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4D24" w:rsidRPr="006A100D" w:rsidRDefault="00834D24" w:rsidP="007C4250">
      <w:pPr>
        <w:pStyle w:val="4"/>
        <w:jc w:val="center"/>
        <w:rPr>
          <w:b/>
          <w:color w:val="000000" w:themeColor="text1"/>
          <w:spacing w:val="-20"/>
          <w:sz w:val="24"/>
          <w:szCs w:val="24"/>
          <w:lang w:val="kk-KZ"/>
        </w:rPr>
      </w:pPr>
      <w:r w:rsidRPr="006A100D">
        <w:rPr>
          <w:b/>
          <w:color w:val="000000" w:themeColor="text1"/>
          <w:spacing w:val="-20"/>
          <w:sz w:val="24"/>
          <w:szCs w:val="24"/>
        </w:rPr>
        <w:t xml:space="preserve">Реестр </w:t>
      </w:r>
      <w:r w:rsidRPr="006A100D">
        <w:rPr>
          <w:b/>
          <w:color w:val="000000" w:themeColor="text1"/>
          <w:sz w:val="24"/>
          <w:szCs w:val="24"/>
        </w:rPr>
        <w:t>уведомлений</w:t>
      </w:r>
      <w:r w:rsidRPr="006A100D">
        <w:rPr>
          <w:b/>
          <w:color w:val="000000" w:themeColor="text1"/>
          <w:spacing w:val="-20"/>
          <w:sz w:val="24"/>
          <w:szCs w:val="24"/>
        </w:rPr>
        <w:t>,</w:t>
      </w:r>
    </w:p>
    <w:p w:rsidR="00834D24" w:rsidRPr="006A100D" w:rsidRDefault="00834D24" w:rsidP="007C4250">
      <w:pPr>
        <w:pStyle w:val="a4"/>
        <w:outlineLvl w:val="0"/>
        <w:rPr>
          <w:color w:val="000000" w:themeColor="text1"/>
          <w:spacing w:val="-20"/>
          <w:szCs w:val="24"/>
          <w:lang w:val="kk-KZ"/>
        </w:rPr>
      </w:pPr>
      <w:r w:rsidRPr="006A100D">
        <w:rPr>
          <w:color w:val="000000" w:themeColor="text1"/>
          <w:spacing w:val="-20"/>
          <w:szCs w:val="24"/>
        </w:rPr>
        <w:t>опубликованных</w:t>
      </w:r>
      <w:r w:rsidRPr="006A100D">
        <w:rPr>
          <w:color w:val="000000" w:themeColor="text1"/>
          <w:szCs w:val="24"/>
        </w:rPr>
        <w:t xml:space="preserve"> Комитетом </w:t>
      </w:r>
      <w:r w:rsidRPr="006A100D">
        <w:rPr>
          <w:color w:val="000000" w:themeColor="text1"/>
          <w:spacing w:val="-20"/>
          <w:szCs w:val="24"/>
          <w:lang w:val="kk-KZ"/>
        </w:rPr>
        <w:t>по техническим баръерам в торговле,</w:t>
      </w:r>
    </w:p>
    <w:p w:rsidR="00834D24" w:rsidRPr="006A100D" w:rsidRDefault="00DF128F" w:rsidP="007C4250">
      <w:pPr>
        <w:pStyle w:val="a4"/>
        <w:outlineLvl w:val="0"/>
        <w:rPr>
          <w:color w:val="000000" w:themeColor="text1"/>
          <w:szCs w:val="24"/>
        </w:rPr>
      </w:pPr>
      <w:r w:rsidRPr="006A100D">
        <w:rPr>
          <w:color w:val="000000" w:themeColor="text1"/>
          <w:szCs w:val="24"/>
        </w:rPr>
        <w:t xml:space="preserve">с </w:t>
      </w:r>
      <w:r w:rsidR="00CF033F" w:rsidRPr="006A100D">
        <w:rPr>
          <w:color w:val="000000" w:themeColor="text1"/>
          <w:szCs w:val="24"/>
        </w:rPr>
        <w:t>1</w:t>
      </w:r>
      <w:r w:rsidR="006B59CE" w:rsidRPr="006A100D">
        <w:rPr>
          <w:color w:val="000000" w:themeColor="text1"/>
          <w:szCs w:val="24"/>
        </w:rPr>
        <w:t xml:space="preserve">0 </w:t>
      </w:r>
      <w:r w:rsidR="00EF7E5D" w:rsidRPr="006A100D">
        <w:rPr>
          <w:color w:val="000000" w:themeColor="text1"/>
          <w:szCs w:val="24"/>
        </w:rPr>
        <w:t xml:space="preserve">сентября </w:t>
      </w:r>
      <w:r w:rsidR="00834D24" w:rsidRPr="006A100D">
        <w:rPr>
          <w:color w:val="000000" w:themeColor="text1"/>
          <w:szCs w:val="24"/>
        </w:rPr>
        <w:t xml:space="preserve">по </w:t>
      </w:r>
      <w:r w:rsidR="006B59CE" w:rsidRPr="006A100D">
        <w:rPr>
          <w:color w:val="000000" w:themeColor="text1"/>
          <w:szCs w:val="24"/>
        </w:rPr>
        <w:t xml:space="preserve">10 </w:t>
      </w:r>
      <w:r w:rsidR="00EF7E5D" w:rsidRPr="006A100D">
        <w:rPr>
          <w:color w:val="000000" w:themeColor="text1"/>
          <w:szCs w:val="24"/>
        </w:rPr>
        <w:t>октября</w:t>
      </w:r>
      <w:r w:rsidR="00834D24" w:rsidRPr="006A100D">
        <w:rPr>
          <w:color w:val="000000" w:themeColor="text1"/>
          <w:szCs w:val="24"/>
        </w:rPr>
        <w:t xml:space="preserve"> </w:t>
      </w:r>
      <w:r w:rsidR="00FB66D0" w:rsidRPr="006A100D">
        <w:rPr>
          <w:color w:val="000000" w:themeColor="text1"/>
          <w:szCs w:val="24"/>
        </w:rPr>
        <w:t>2020</w:t>
      </w:r>
      <w:r w:rsidR="00834D24" w:rsidRPr="006A100D">
        <w:rPr>
          <w:color w:val="000000" w:themeColor="text1"/>
          <w:szCs w:val="24"/>
        </w:rPr>
        <w:t xml:space="preserve"> г.</w:t>
      </w:r>
    </w:p>
    <w:p w:rsidR="00BE0EA5" w:rsidRPr="006A100D" w:rsidRDefault="00BE0EA5" w:rsidP="007C4250">
      <w:pPr>
        <w:pStyle w:val="a4"/>
        <w:outlineLvl w:val="0"/>
        <w:rPr>
          <w:color w:val="000000" w:themeColor="text1"/>
          <w:szCs w:val="24"/>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40" w:firstRow="0" w:lastRow="1" w:firstColumn="0" w:lastColumn="0" w:noHBand="0" w:noVBand="0"/>
      </w:tblPr>
      <w:tblGrid>
        <w:gridCol w:w="710"/>
        <w:gridCol w:w="2410"/>
        <w:gridCol w:w="5386"/>
        <w:gridCol w:w="1985"/>
      </w:tblGrid>
      <w:tr w:rsidR="00661A7B" w:rsidRPr="006A100D" w:rsidTr="00A15714">
        <w:trPr>
          <w:trHeight w:val="144"/>
        </w:trPr>
        <w:tc>
          <w:tcPr>
            <w:tcW w:w="710" w:type="dxa"/>
            <w:vMerge w:val="restart"/>
            <w:shd w:val="clear" w:color="auto" w:fill="auto"/>
          </w:tcPr>
          <w:p w:rsidR="00C9550A" w:rsidRPr="006A100D" w:rsidRDefault="00C9550A" w:rsidP="007C4250">
            <w:pPr>
              <w:jc w:val="both"/>
              <w:rPr>
                <w:b/>
                <w:color w:val="000000" w:themeColor="text1"/>
                <w:sz w:val="24"/>
                <w:szCs w:val="24"/>
              </w:rPr>
            </w:pPr>
            <w:r w:rsidRPr="006A100D">
              <w:rPr>
                <w:b/>
                <w:color w:val="000000" w:themeColor="text1"/>
                <w:sz w:val="24"/>
                <w:szCs w:val="24"/>
              </w:rPr>
              <w:t xml:space="preserve">№ </w:t>
            </w:r>
          </w:p>
          <w:p w:rsidR="003B4A30" w:rsidRPr="006A100D" w:rsidRDefault="003B4A30" w:rsidP="007C4250">
            <w:pPr>
              <w:jc w:val="both"/>
              <w:rPr>
                <w:b/>
                <w:color w:val="000000" w:themeColor="text1"/>
                <w:sz w:val="24"/>
                <w:szCs w:val="24"/>
                <w:lang w:val="en-US"/>
              </w:rPr>
            </w:pPr>
          </w:p>
        </w:tc>
        <w:tc>
          <w:tcPr>
            <w:tcW w:w="2410" w:type="dxa"/>
            <w:shd w:val="clear" w:color="auto" w:fill="auto"/>
          </w:tcPr>
          <w:p w:rsidR="00C9550A" w:rsidRPr="006A100D" w:rsidRDefault="00C9550A" w:rsidP="007C4250">
            <w:pPr>
              <w:pBdr>
                <w:between w:val="single" w:sz="6" w:space="1" w:color="auto"/>
              </w:pBdr>
              <w:jc w:val="center"/>
              <w:rPr>
                <w:b/>
                <w:color w:val="000000" w:themeColor="text1"/>
                <w:sz w:val="24"/>
                <w:szCs w:val="24"/>
              </w:rPr>
            </w:pPr>
            <w:r w:rsidRPr="006A100D">
              <w:rPr>
                <w:b/>
                <w:color w:val="000000" w:themeColor="text1"/>
                <w:sz w:val="24"/>
                <w:szCs w:val="24"/>
              </w:rPr>
              <w:t>№ уведомления</w:t>
            </w:r>
          </w:p>
        </w:tc>
        <w:tc>
          <w:tcPr>
            <w:tcW w:w="5386" w:type="dxa"/>
            <w:shd w:val="clear" w:color="auto" w:fill="auto"/>
          </w:tcPr>
          <w:p w:rsidR="00C9550A" w:rsidRPr="006A100D" w:rsidRDefault="00C9550A" w:rsidP="007C4250">
            <w:pPr>
              <w:pBdr>
                <w:between w:val="single" w:sz="6" w:space="1" w:color="auto"/>
              </w:pBdr>
              <w:jc w:val="center"/>
              <w:rPr>
                <w:b/>
                <w:color w:val="000000" w:themeColor="text1"/>
                <w:sz w:val="24"/>
                <w:szCs w:val="24"/>
              </w:rPr>
            </w:pPr>
            <w:r w:rsidRPr="006A100D">
              <w:rPr>
                <w:b/>
                <w:color w:val="000000" w:themeColor="text1"/>
                <w:sz w:val="24"/>
                <w:szCs w:val="24"/>
              </w:rPr>
              <w:t>Наименование документа</w:t>
            </w:r>
          </w:p>
        </w:tc>
        <w:tc>
          <w:tcPr>
            <w:tcW w:w="1985" w:type="dxa"/>
            <w:shd w:val="clear" w:color="auto" w:fill="auto"/>
          </w:tcPr>
          <w:p w:rsidR="00C9550A" w:rsidRPr="006A100D" w:rsidRDefault="00C9550A" w:rsidP="007C4250">
            <w:pPr>
              <w:pBdr>
                <w:between w:val="single" w:sz="6" w:space="1" w:color="auto"/>
              </w:pBdr>
              <w:jc w:val="both"/>
              <w:rPr>
                <w:b/>
                <w:color w:val="000000" w:themeColor="text1"/>
                <w:sz w:val="24"/>
                <w:szCs w:val="24"/>
              </w:rPr>
            </w:pPr>
            <w:r w:rsidRPr="006A100D">
              <w:rPr>
                <w:b/>
                <w:color w:val="000000" w:themeColor="text1"/>
                <w:sz w:val="24"/>
                <w:szCs w:val="24"/>
              </w:rPr>
              <w:t>Окончательная дата для подачи комментариев</w:t>
            </w:r>
          </w:p>
        </w:tc>
      </w:tr>
      <w:tr w:rsidR="00661A7B" w:rsidRPr="006A100D" w:rsidTr="00A15714">
        <w:trPr>
          <w:trHeight w:val="144"/>
        </w:trPr>
        <w:tc>
          <w:tcPr>
            <w:tcW w:w="710" w:type="dxa"/>
            <w:vMerge/>
            <w:shd w:val="clear" w:color="auto" w:fill="auto"/>
          </w:tcPr>
          <w:p w:rsidR="00C9550A" w:rsidRPr="006A100D" w:rsidRDefault="00C9550A" w:rsidP="007C4250">
            <w:pPr>
              <w:numPr>
                <w:ilvl w:val="0"/>
                <w:numId w:val="1"/>
              </w:numPr>
              <w:ind w:left="0" w:firstLine="0"/>
              <w:jc w:val="both"/>
              <w:rPr>
                <w:b/>
                <w:color w:val="000000" w:themeColor="text1"/>
                <w:sz w:val="24"/>
                <w:szCs w:val="24"/>
              </w:rPr>
            </w:pPr>
          </w:p>
        </w:tc>
        <w:tc>
          <w:tcPr>
            <w:tcW w:w="2410" w:type="dxa"/>
            <w:shd w:val="clear" w:color="auto" w:fill="auto"/>
          </w:tcPr>
          <w:p w:rsidR="00C9550A" w:rsidRPr="006A100D" w:rsidRDefault="00C9550A" w:rsidP="007C4250">
            <w:pPr>
              <w:pBdr>
                <w:between w:val="single" w:sz="6" w:space="1" w:color="auto"/>
              </w:pBdr>
              <w:jc w:val="center"/>
              <w:rPr>
                <w:b/>
                <w:color w:val="000000" w:themeColor="text1"/>
                <w:sz w:val="24"/>
                <w:szCs w:val="24"/>
              </w:rPr>
            </w:pPr>
            <w:r w:rsidRPr="006A100D">
              <w:rPr>
                <w:b/>
                <w:color w:val="000000" w:themeColor="text1"/>
                <w:sz w:val="24"/>
                <w:szCs w:val="24"/>
              </w:rPr>
              <w:t>Дата</w:t>
            </w:r>
          </w:p>
        </w:tc>
        <w:tc>
          <w:tcPr>
            <w:tcW w:w="5386" w:type="dxa"/>
            <w:shd w:val="clear" w:color="auto" w:fill="auto"/>
          </w:tcPr>
          <w:p w:rsidR="00C9550A" w:rsidRPr="006A100D" w:rsidRDefault="00C9550A" w:rsidP="007C4250">
            <w:pPr>
              <w:pBdr>
                <w:between w:val="single" w:sz="6" w:space="1" w:color="auto"/>
              </w:pBdr>
              <w:jc w:val="center"/>
              <w:rPr>
                <w:b/>
                <w:color w:val="000000" w:themeColor="text1"/>
                <w:sz w:val="24"/>
                <w:szCs w:val="24"/>
              </w:rPr>
            </w:pPr>
            <w:r w:rsidRPr="006A100D">
              <w:rPr>
                <w:b/>
                <w:color w:val="000000" w:themeColor="text1"/>
                <w:sz w:val="24"/>
                <w:szCs w:val="24"/>
              </w:rPr>
              <w:t>Область распространения</w:t>
            </w:r>
          </w:p>
        </w:tc>
        <w:tc>
          <w:tcPr>
            <w:tcW w:w="1985" w:type="dxa"/>
            <w:shd w:val="clear" w:color="auto" w:fill="auto"/>
          </w:tcPr>
          <w:p w:rsidR="00C9550A" w:rsidRPr="006A100D" w:rsidRDefault="00C9550A" w:rsidP="007C4250">
            <w:pPr>
              <w:pBdr>
                <w:between w:val="single" w:sz="6" w:space="1" w:color="auto"/>
              </w:pBdr>
              <w:jc w:val="both"/>
              <w:rPr>
                <w:b/>
                <w:color w:val="000000" w:themeColor="text1"/>
                <w:sz w:val="24"/>
                <w:szCs w:val="24"/>
              </w:rPr>
            </w:pPr>
          </w:p>
        </w:tc>
      </w:tr>
      <w:tr w:rsidR="00661A7B" w:rsidRPr="006A100D" w:rsidTr="00A15714">
        <w:trPr>
          <w:trHeight w:val="143"/>
        </w:trPr>
        <w:tc>
          <w:tcPr>
            <w:tcW w:w="710" w:type="dxa"/>
            <w:vMerge/>
            <w:shd w:val="clear" w:color="auto" w:fill="auto"/>
          </w:tcPr>
          <w:p w:rsidR="00C9550A" w:rsidRPr="006A100D" w:rsidRDefault="00C9550A" w:rsidP="007C4250">
            <w:pPr>
              <w:numPr>
                <w:ilvl w:val="0"/>
                <w:numId w:val="1"/>
              </w:numPr>
              <w:ind w:left="0" w:firstLine="0"/>
              <w:jc w:val="both"/>
              <w:rPr>
                <w:b/>
                <w:color w:val="000000" w:themeColor="text1"/>
                <w:sz w:val="24"/>
                <w:szCs w:val="24"/>
              </w:rPr>
            </w:pPr>
          </w:p>
        </w:tc>
        <w:tc>
          <w:tcPr>
            <w:tcW w:w="2410" w:type="dxa"/>
            <w:shd w:val="clear" w:color="auto" w:fill="auto"/>
          </w:tcPr>
          <w:p w:rsidR="00C9550A" w:rsidRPr="006A100D" w:rsidRDefault="00C9550A" w:rsidP="007C4250">
            <w:pPr>
              <w:pBdr>
                <w:between w:val="single" w:sz="6" w:space="1" w:color="auto"/>
              </w:pBdr>
              <w:jc w:val="center"/>
              <w:rPr>
                <w:b/>
                <w:color w:val="000000" w:themeColor="text1"/>
                <w:sz w:val="24"/>
                <w:szCs w:val="24"/>
              </w:rPr>
            </w:pPr>
            <w:r w:rsidRPr="006A100D">
              <w:rPr>
                <w:b/>
                <w:color w:val="000000" w:themeColor="text1"/>
                <w:sz w:val="24"/>
                <w:szCs w:val="24"/>
              </w:rPr>
              <w:t>Страна</w:t>
            </w:r>
          </w:p>
        </w:tc>
        <w:tc>
          <w:tcPr>
            <w:tcW w:w="5386" w:type="dxa"/>
            <w:shd w:val="clear" w:color="auto" w:fill="auto"/>
          </w:tcPr>
          <w:p w:rsidR="00C9550A" w:rsidRPr="006A100D" w:rsidRDefault="00C9550A" w:rsidP="007C4250">
            <w:pPr>
              <w:pBdr>
                <w:between w:val="single" w:sz="6" w:space="1" w:color="auto"/>
              </w:pBdr>
              <w:jc w:val="center"/>
              <w:rPr>
                <w:b/>
                <w:color w:val="000000" w:themeColor="text1"/>
                <w:sz w:val="24"/>
                <w:szCs w:val="24"/>
              </w:rPr>
            </w:pPr>
            <w:r w:rsidRPr="006A100D">
              <w:rPr>
                <w:b/>
                <w:color w:val="000000" w:themeColor="text1"/>
                <w:sz w:val="24"/>
                <w:szCs w:val="24"/>
              </w:rPr>
              <w:t>Краткое содержание</w:t>
            </w:r>
          </w:p>
        </w:tc>
        <w:tc>
          <w:tcPr>
            <w:tcW w:w="1985" w:type="dxa"/>
            <w:shd w:val="clear" w:color="auto" w:fill="auto"/>
          </w:tcPr>
          <w:p w:rsidR="00C9550A" w:rsidRPr="006A100D" w:rsidRDefault="00C9550A" w:rsidP="007C4250">
            <w:pPr>
              <w:pBdr>
                <w:between w:val="single" w:sz="6" w:space="1" w:color="auto"/>
              </w:pBdr>
              <w:jc w:val="both"/>
              <w:rPr>
                <w:b/>
                <w:color w:val="000000" w:themeColor="text1"/>
                <w:sz w:val="24"/>
                <w:szCs w:val="24"/>
              </w:rPr>
            </w:pPr>
          </w:p>
        </w:tc>
      </w:tr>
      <w:tr w:rsidR="00661A7B" w:rsidRPr="006A100D" w:rsidTr="00A15714">
        <w:trPr>
          <w:trHeight w:val="361"/>
        </w:trPr>
        <w:tc>
          <w:tcPr>
            <w:tcW w:w="710" w:type="dxa"/>
            <w:vMerge w:val="restart"/>
            <w:shd w:val="clear" w:color="auto" w:fill="auto"/>
          </w:tcPr>
          <w:p w:rsidR="007243F4" w:rsidRPr="006A100D" w:rsidRDefault="007243F4" w:rsidP="007C4250">
            <w:pPr>
              <w:numPr>
                <w:ilvl w:val="0"/>
                <w:numId w:val="3"/>
              </w:numPr>
              <w:ind w:left="0" w:firstLine="0"/>
              <w:jc w:val="both"/>
              <w:rPr>
                <w:color w:val="000000" w:themeColor="text1"/>
                <w:sz w:val="24"/>
                <w:szCs w:val="24"/>
                <w:lang w:val="kk-KZ"/>
              </w:rPr>
            </w:pPr>
          </w:p>
        </w:tc>
        <w:tc>
          <w:tcPr>
            <w:tcW w:w="2410" w:type="dxa"/>
            <w:shd w:val="clear" w:color="auto" w:fill="auto"/>
          </w:tcPr>
          <w:p w:rsidR="001863FA" w:rsidRPr="006A100D" w:rsidRDefault="001863FA" w:rsidP="007C4250">
            <w:pPr>
              <w:jc w:val="both"/>
              <w:rPr>
                <w:b/>
                <w:sz w:val="24"/>
                <w:szCs w:val="24"/>
                <w:lang w:val="en-GB" w:eastAsia="en-US"/>
              </w:rPr>
            </w:pPr>
            <w:r w:rsidRPr="006A100D">
              <w:rPr>
                <w:b/>
                <w:sz w:val="24"/>
                <w:szCs w:val="24"/>
              </w:rPr>
              <w:t>G/TBT/N/USA/1646</w:t>
            </w:r>
          </w:p>
          <w:p w:rsidR="007243F4" w:rsidRPr="006A100D" w:rsidRDefault="007243F4" w:rsidP="007C4250">
            <w:pPr>
              <w:pBdr>
                <w:between w:val="single" w:sz="6" w:space="1" w:color="auto"/>
              </w:pBdr>
              <w:jc w:val="both"/>
              <w:rPr>
                <w:color w:val="000000" w:themeColor="text1"/>
                <w:sz w:val="24"/>
                <w:szCs w:val="24"/>
                <w:lang w:val="en-US"/>
              </w:rPr>
            </w:pPr>
          </w:p>
        </w:tc>
        <w:tc>
          <w:tcPr>
            <w:tcW w:w="5386" w:type="dxa"/>
            <w:shd w:val="clear" w:color="auto" w:fill="auto"/>
          </w:tcPr>
          <w:p w:rsidR="00D23542" w:rsidRPr="006A100D" w:rsidRDefault="00381A02"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Смягчение последствий орбитального мусора в новой космической эре (16 страниц, на английском языке)</w:t>
            </w:r>
          </w:p>
        </w:tc>
        <w:tc>
          <w:tcPr>
            <w:tcW w:w="1985" w:type="dxa"/>
            <w:shd w:val="clear" w:color="auto" w:fill="auto"/>
          </w:tcPr>
          <w:p w:rsidR="007243F4" w:rsidRPr="006A100D" w:rsidRDefault="00381A02" w:rsidP="007C4250">
            <w:pPr>
              <w:jc w:val="both"/>
              <w:rPr>
                <w:color w:val="000000" w:themeColor="text1"/>
                <w:sz w:val="24"/>
                <w:szCs w:val="24"/>
                <w:lang w:val="kk-KZ"/>
              </w:rPr>
            </w:pPr>
            <w:r w:rsidRPr="006A100D">
              <w:rPr>
                <w:color w:val="000000" w:themeColor="text1"/>
                <w:sz w:val="24"/>
                <w:szCs w:val="24"/>
                <w:lang w:val="kk-KZ"/>
              </w:rPr>
              <w:t xml:space="preserve">9 октября 2020 </w:t>
            </w:r>
          </w:p>
        </w:tc>
      </w:tr>
      <w:tr w:rsidR="00661A7B" w:rsidRPr="006A100D" w:rsidTr="00A15714">
        <w:trPr>
          <w:trHeight w:val="565"/>
        </w:trPr>
        <w:tc>
          <w:tcPr>
            <w:tcW w:w="710" w:type="dxa"/>
            <w:vMerge/>
            <w:shd w:val="clear" w:color="auto" w:fill="auto"/>
          </w:tcPr>
          <w:p w:rsidR="007243F4" w:rsidRPr="006A100D" w:rsidRDefault="007243F4" w:rsidP="007C4250">
            <w:pPr>
              <w:numPr>
                <w:ilvl w:val="0"/>
                <w:numId w:val="3"/>
              </w:numPr>
              <w:ind w:left="0" w:firstLine="0"/>
              <w:jc w:val="both"/>
              <w:rPr>
                <w:color w:val="000000" w:themeColor="text1"/>
                <w:sz w:val="24"/>
                <w:szCs w:val="24"/>
                <w:lang w:val="kk-KZ"/>
              </w:rPr>
            </w:pPr>
          </w:p>
        </w:tc>
        <w:tc>
          <w:tcPr>
            <w:tcW w:w="2410" w:type="dxa"/>
            <w:shd w:val="clear" w:color="auto" w:fill="auto"/>
          </w:tcPr>
          <w:p w:rsidR="007243F4" w:rsidRPr="006A100D" w:rsidRDefault="001863FA" w:rsidP="007C4250">
            <w:pPr>
              <w:pBdr>
                <w:between w:val="single" w:sz="6" w:space="1" w:color="auto"/>
              </w:pBdr>
              <w:jc w:val="both"/>
              <w:rPr>
                <w:color w:val="000000" w:themeColor="text1"/>
                <w:sz w:val="24"/>
                <w:szCs w:val="24"/>
                <w:lang w:val="kk-KZ"/>
              </w:rPr>
            </w:pPr>
            <w:r w:rsidRPr="006A100D">
              <w:rPr>
                <w:color w:val="000000" w:themeColor="text1"/>
                <w:sz w:val="24"/>
                <w:szCs w:val="24"/>
                <w:lang w:val="kk-KZ"/>
              </w:rPr>
              <w:t xml:space="preserve">14 </w:t>
            </w:r>
            <w:r w:rsidR="008307BE" w:rsidRPr="006A100D">
              <w:rPr>
                <w:color w:val="000000" w:themeColor="text1"/>
                <w:sz w:val="24"/>
                <w:szCs w:val="24"/>
                <w:lang w:val="kk-KZ"/>
              </w:rPr>
              <w:t xml:space="preserve">сентября </w:t>
            </w:r>
            <w:r w:rsidRPr="006A100D">
              <w:rPr>
                <w:color w:val="000000" w:themeColor="text1"/>
                <w:sz w:val="24"/>
                <w:szCs w:val="24"/>
                <w:lang w:val="kk-KZ"/>
              </w:rPr>
              <w:t>2020</w:t>
            </w:r>
          </w:p>
        </w:tc>
        <w:tc>
          <w:tcPr>
            <w:tcW w:w="5386" w:type="dxa"/>
            <w:shd w:val="clear" w:color="auto" w:fill="auto"/>
          </w:tcPr>
          <w:p w:rsidR="007243F4" w:rsidRPr="006A100D" w:rsidRDefault="001863FA"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Космический мусор на орбите; Качество (ICS 03.120), охрана окружающей среды (ICS 13.020), отходы (ICS 13.030), системы радиорелейной и фиксированной спутниковой связи (ICS 33.060.30), спутниковая связь (ICS 33.070.40), космические системы и операции (ICS 49.140)</w:t>
            </w:r>
          </w:p>
        </w:tc>
        <w:tc>
          <w:tcPr>
            <w:tcW w:w="1985" w:type="dxa"/>
            <w:shd w:val="clear" w:color="auto" w:fill="auto"/>
          </w:tcPr>
          <w:p w:rsidR="007243F4" w:rsidRPr="006A100D" w:rsidRDefault="007243F4" w:rsidP="007C4250">
            <w:pPr>
              <w:jc w:val="both"/>
              <w:rPr>
                <w:color w:val="000000" w:themeColor="text1"/>
                <w:sz w:val="24"/>
                <w:szCs w:val="24"/>
                <w:lang w:val="kk-KZ"/>
              </w:rPr>
            </w:pPr>
          </w:p>
        </w:tc>
      </w:tr>
      <w:tr w:rsidR="00661A7B" w:rsidRPr="006A100D" w:rsidTr="00A15714">
        <w:trPr>
          <w:trHeight w:val="186"/>
        </w:trPr>
        <w:tc>
          <w:tcPr>
            <w:tcW w:w="710" w:type="dxa"/>
            <w:vMerge/>
            <w:shd w:val="clear" w:color="auto" w:fill="auto"/>
          </w:tcPr>
          <w:p w:rsidR="007243F4" w:rsidRPr="006A100D" w:rsidRDefault="007243F4" w:rsidP="007C4250">
            <w:pPr>
              <w:numPr>
                <w:ilvl w:val="0"/>
                <w:numId w:val="3"/>
              </w:numPr>
              <w:ind w:left="0" w:firstLine="0"/>
              <w:jc w:val="both"/>
              <w:rPr>
                <w:color w:val="000000" w:themeColor="text1"/>
                <w:sz w:val="24"/>
                <w:szCs w:val="24"/>
                <w:lang w:val="kk-KZ"/>
              </w:rPr>
            </w:pPr>
          </w:p>
        </w:tc>
        <w:tc>
          <w:tcPr>
            <w:tcW w:w="2410" w:type="dxa"/>
            <w:shd w:val="clear" w:color="auto" w:fill="auto"/>
          </w:tcPr>
          <w:p w:rsidR="007243F4" w:rsidRPr="006A100D" w:rsidRDefault="001863FA" w:rsidP="007C4250">
            <w:pPr>
              <w:pBdr>
                <w:between w:val="single" w:sz="6" w:space="1" w:color="auto"/>
              </w:pBdr>
              <w:jc w:val="both"/>
              <w:rPr>
                <w:color w:val="000000" w:themeColor="text1"/>
                <w:sz w:val="24"/>
                <w:szCs w:val="24"/>
                <w:lang w:val="kk-KZ"/>
              </w:rPr>
            </w:pPr>
            <w:r w:rsidRPr="006A100D">
              <w:rPr>
                <w:color w:val="000000" w:themeColor="text1"/>
                <w:sz w:val="24"/>
                <w:szCs w:val="24"/>
                <w:lang w:val="kk-KZ"/>
              </w:rPr>
              <w:t xml:space="preserve">США </w:t>
            </w:r>
          </w:p>
        </w:tc>
        <w:tc>
          <w:tcPr>
            <w:tcW w:w="5386" w:type="dxa"/>
            <w:shd w:val="clear" w:color="auto" w:fill="auto"/>
          </w:tcPr>
          <w:p w:rsidR="007243F4" w:rsidRPr="006A100D" w:rsidRDefault="00381A02"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A100D">
              <w:rPr>
                <w:color w:val="000000" w:themeColor="text1"/>
                <w:sz w:val="24"/>
                <w:szCs w:val="24"/>
              </w:rPr>
              <w:t>Предлагаемое правило: Комиссия информирует   посредством Дополнительного уведомления о предлагаемом формировании правил, принятого 23 апреля 2020 года, дополнительные поправки к своим правилам, касающиеся предотвращения образования космического мусора на орбите. Связанный с этим окончательный документ, Отчет и приказ, в котором принимаются поправки к правилам Комиссии по предотвращению образования космического мусора на орбите, опубликован в этом выпуске Федерального реестра.</w:t>
            </w:r>
          </w:p>
        </w:tc>
        <w:tc>
          <w:tcPr>
            <w:tcW w:w="1985" w:type="dxa"/>
            <w:shd w:val="clear" w:color="auto" w:fill="auto"/>
          </w:tcPr>
          <w:p w:rsidR="007243F4" w:rsidRPr="006A100D" w:rsidRDefault="007243F4" w:rsidP="007C4250">
            <w:pPr>
              <w:jc w:val="both"/>
              <w:rPr>
                <w:color w:val="000000" w:themeColor="text1"/>
                <w:sz w:val="24"/>
                <w:szCs w:val="24"/>
                <w:lang w:val="kk-KZ"/>
              </w:rPr>
            </w:pPr>
          </w:p>
        </w:tc>
      </w:tr>
      <w:tr w:rsidR="00DE67CD" w:rsidRPr="006A100D" w:rsidTr="00A15714">
        <w:trPr>
          <w:trHeight w:val="361"/>
        </w:trPr>
        <w:tc>
          <w:tcPr>
            <w:tcW w:w="710" w:type="dxa"/>
            <w:vMerge w:val="restart"/>
            <w:shd w:val="clear" w:color="auto" w:fill="auto"/>
          </w:tcPr>
          <w:p w:rsidR="00DE67CD" w:rsidRPr="006A100D" w:rsidRDefault="00DE67CD" w:rsidP="007C4250">
            <w:pPr>
              <w:numPr>
                <w:ilvl w:val="0"/>
                <w:numId w:val="3"/>
              </w:numPr>
              <w:ind w:left="0" w:firstLine="0"/>
              <w:jc w:val="both"/>
              <w:rPr>
                <w:color w:val="000000" w:themeColor="text1"/>
                <w:sz w:val="24"/>
                <w:szCs w:val="24"/>
                <w:lang w:val="kk-KZ"/>
              </w:rPr>
            </w:pPr>
          </w:p>
        </w:tc>
        <w:tc>
          <w:tcPr>
            <w:tcW w:w="2410" w:type="dxa"/>
            <w:shd w:val="clear" w:color="auto" w:fill="auto"/>
          </w:tcPr>
          <w:p w:rsidR="00381A02" w:rsidRPr="006A100D" w:rsidRDefault="00381A02" w:rsidP="007C4250">
            <w:pPr>
              <w:jc w:val="right"/>
              <w:rPr>
                <w:b/>
                <w:sz w:val="24"/>
                <w:szCs w:val="24"/>
                <w:lang w:val="en-GB" w:eastAsia="en-US"/>
              </w:rPr>
            </w:pPr>
            <w:r w:rsidRPr="006A100D">
              <w:rPr>
                <w:b/>
                <w:sz w:val="24"/>
                <w:szCs w:val="24"/>
              </w:rPr>
              <w:t>G/TBT/N/USA/1645</w:t>
            </w:r>
          </w:p>
          <w:p w:rsidR="00DE67CD" w:rsidRPr="006A100D" w:rsidRDefault="00DE67CD" w:rsidP="007C4250">
            <w:pPr>
              <w:jc w:val="right"/>
              <w:rPr>
                <w:b/>
                <w:sz w:val="24"/>
                <w:szCs w:val="24"/>
              </w:rPr>
            </w:pPr>
          </w:p>
        </w:tc>
        <w:tc>
          <w:tcPr>
            <w:tcW w:w="5386" w:type="dxa"/>
            <w:shd w:val="clear" w:color="auto" w:fill="auto"/>
          </w:tcPr>
          <w:p w:rsidR="00DE67CD" w:rsidRPr="006A100D" w:rsidRDefault="00277FAB"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Стандарты эффективности для новых стационарных источников: обзор других установок для сжигания твердых отходов (55 стр., На английском языке)</w:t>
            </w:r>
          </w:p>
        </w:tc>
        <w:tc>
          <w:tcPr>
            <w:tcW w:w="1985" w:type="dxa"/>
            <w:shd w:val="clear" w:color="auto" w:fill="auto"/>
          </w:tcPr>
          <w:p w:rsidR="00DE67CD" w:rsidRPr="006A100D" w:rsidRDefault="00277FAB" w:rsidP="007C4250">
            <w:pPr>
              <w:jc w:val="both"/>
              <w:rPr>
                <w:color w:val="000000" w:themeColor="text1"/>
                <w:sz w:val="24"/>
                <w:szCs w:val="24"/>
                <w:lang w:val="kk-KZ"/>
              </w:rPr>
            </w:pPr>
            <w:r w:rsidRPr="006A100D">
              <w:rPr>
                <w:color w:val="000000" w:themeColor="text1"/>
                <w:sz w:val="24"/>
                <w:szCs w:val="24"/>
                <w:lang w:val="kk-KZ"/>
              </w:rPr>
              <w:t>15 октября 2020</w:t>
            </w:r>
          </w:p>
        </w:tc>
      </w:tr>
      <w:tr w:rsidR="00381A02" w:rsidRPr="006A100D" w:rsidTr="00A15714">
        <w:trPr>
          <w:trHeight w:val="361"/>
        </w:trPr>
        <w:tc>
          <w:tcPr>
            <w:tcW w:w="710" w:type="dxa"/>
            <w:vMerge/>
            <w:shd w:val="clear" w:color="auto" w:fill="auto"/>
          </w:tcPr>
          <w:p w:rsidR="00381A02" w:rsidRPr="006A100D" w:rsidRDefault="00381A02" w:rsidP="007C4250">
            <w:pPr>
              <w:numPr>
                <w:ilvl w:val="0"/>
                <w:numId w:val="3"/>
              </w:numPr>
              <w:ind w:left="0" w:firstLine="0"/>
              <w:jc w:val="both"/>
              <w:rPr>
                <w:color w:val="000000" w:themeColor="text1"/>
                <w:sz w:val="24"/>
                <w:szCs w:val="24"/>
                <w:lang w:val="kk-KZ"/>
              </w:rPr>
            </w:pPr>
          </w:p>
        </w:tc>
        <w:tc>
          <w:tcPr>
            <w:tcW w:w="2410" w:type="dxa"/>
            <w:shd w:val="clear" w:color="auto" w:fill="auto"/>
          </w:tcPr>
          <w:p w:rsidR="00381A02" w:rsidRPr="006A100D" w:rsidRDefault="00381A02" w:rsidP="007C4250">
            <w:pPr>
              <w:pBdr>
                <w:between w:val="single" w:sz="6" w:space="1" w:color="auto"/>
              </w:pBdr>
              <w:jc w:val="both"/>
              <w:rPr>
                <w:color w:val="000000" w:themeColor="text1"/>
                <w:sz w:val="24"/>
                <w:szCs w:val="24"/>
                <w:lang w:val="kk-KZ"/>
              </w:rPr>
            </w:pPr>
            <w:r w:rsidRPr="006A100D">
              <w:rPr>
                <w:color w:val="000000" w:themeColor="text1"/>
                <w:sz w:val="24"/>
                <w:szCs w:val="24"/>
                <w:lang w:val="kk-KZ"/>
              </w:rPr>
              <w:t xml:space="preserve">14 </w:t>
            </w:r>
            <w:r w:rsidR="008307BE" w:rsidRPr="006A100D">
              <w:rPr>
                <w:color w:val="000000" w:themeColor="text1"/>
                <w:sz w:val="24"/>
                <w:szCs w:val="24"/>
                <w:lang w:val="kk-KZ"/>
              </w:rPr>
              <w:t xml:space="preserve">сентября </w:t>
            </w:r>
            <w:r w:rsidRPr="006A100D">
              <w:rPr>
                <w:color w:val="000000" w:themeColor="text1"/>
                <w:sz w:val="24"/>
                <w:szCs w:val="24"/>
                <w:lang w:val="kk-KZ"/>
              </w:rPr>
              <w:t>2020</w:t>
            </w:r>
          </w:p>
        </w:tc>
        <w:tc>
          <w:tcPr>
            <w:tcW w:w="5386" w:type="dxa"/>
            <w:shd w:val="clear" w:color="auto" w:fill="auto"/>
          </w:tcPr>
          <w:p w:rsidR="00381A02" w:rsidRPr="006A100D" w:rsidRDefault="00277FAB" w:rsidP="007C4250">
            <w:pPr>
              <w:shd w:val="clear" w:color="auto" w:fill="FFFFFF"/>
              <w:tabs>
                <w:tab w:val="left" w:pos="1376"/>
              </w:tabs>
              <w:jc w:val="both"/>
              <w:rPr>
                <w:color w:val="000000" w:themeColor="text1"/>
                <w:sz w:val="24"/>
                <w:szCs w:val="24"/>
                <w:lang w:val="kk-KZ"/>
              </w:rPr>
            </w:pPr>
            <w:r w:rsidRPr="006A100D">
              <w:rPr>
                <w:color w:val="000000" w:themeColor="text1"/>
                <w:sz w:val="24"/>
                <w:szCs w:val="24"/>
                <w:lang w:val="kk-KZ"/>
              </w:rPr>
              <w:t>Установки сжигания твердых бытовых отходов, выбросы; Установки и оборудование для утилизации и обработки отходов (ICS 13.030.40), Выбросы от стационарных источников (ICS 13.040.40)</w:t>
            </w:r>
          </w:p>
        </w:tc>
        <w:tc>
          <w:tcPr>
            <w:tcW w:w="1985" w:type="dxa"/>
            <w:shd w:val="clear" w:color="auto" w:fill="auto"/>
          </w:tcPr>
          <w:p w:rsidR="00381A02" w:rsidRPr="006A100D" w:rsidRDefault="00381A02" w:rsidP="007C4250">
            <w:pPr>
              <w:jc w:val="both"/>
              <w:rPr>
                <w:color w:val="000000" w:themeColor="text1"/>
                <w:sz w:val="24"/>
                <w:szCs w:val="24"/>
                <w:lang w:val="kk-KZ"/>
              </w:rPr>
            </w:pPr>
          </w:p>
        </w:tc>
      </w:tr>
      <w:tr w:rsidR="00381A02" w:rsidRPr="006A100D" w:rsidTr="00A15714">
        <w:trPr>
          <w:trHeight w:val="517"/>
        </w:trPr>
        <w:tc>
          <w:tcPr>
            <w:tcW w:w="710" w:type="dxa"/>
            <w:vMerge/>
            <w:shd w:val="clear" w:color="auto" w:fill="auto"/>
          </w:tcPr>
          <w:p w:rsidR="00381A02" w:rsidRPr="006A100D" w:rsidRDefault="00381A02" w:rsidP="007C4250">
            <w:pPr>
              <w:numPr>
                <w:ilvl w:val="0"/>
                <w:numId w:val="3"/>
              </w:numPr>
              <w:ind w:left="0" w:firstLine="0"/>
              <w:jc w:val="both"/>
              <w:rPr>
                <w:color w:val="000000" w:themeColor="text1"/>
                <w:sz w:val="24"/>
                <w:szCs w:val="24"/>
                <w:lang w:val="kk-KZ"/>
              </w:rPr>
            </w:pPr>
          </w:p>
        </w:tc>
        <w:tc>
          <w:tcPr>
            <w:tcW w:w="2410" w:type="dxa"/>
            <w:shd w:val="clear" w:color="auto" w:fill="auto"/>
          </w:tcPr>
          <w:p w:rsidR="00381A02" w:rsidRPr="006A100D" w:rsidRDefault="00381A02" w:rsidP="007C4250">
            <w:pPr>
              <w:pBdr>
                <w:between w:val="single" w:sz="6" w:space="1" w:color="auto"/>
              </w:pBdr>
              <w:jc w:val="both"/>
              <w:rPr>
                <w:color w:val="000000" w:themeColor="text1"/>
                <w:sz w:val="24"/>
                <w:szCs w:val="24"/>
                <w:lang w:val="kk-KZ"/>
              </w:rPr>
            </w:pPr>
            <w:r w:rsidRPr="006A100D">
              <w:rPr>
                <w:color w:val="000000" w:themeColor="text1"/>
                <w:sz w:val="24"/>
                <w:szCs w:val="24"/>
                <w:lang w:val="kk-KZ"/>
              </w:rPr>
              <w:t xml:space="preserve">США </w:t>
            </w:r>
          </w:p>
        </w:tc>
        <w:tc>
          <w:tcPr>
            <w:tcW w:w="5386" w:type="dxa"/>
            <w:shd w:val="clear" w:color="auto" w:fill="auto"/>
          </w:tcPr>
          <w:p w:rsidR="00381A02" w:rsidRPr="006A100D" w:rsidRDefault="00277FAB"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 xml:space="preserve">Предлагаемое правило - В соответствии с требованиями Закона «О чистом воздухе» (CAA) Агентство по охране окружающей среды США (EPA) проводило периодический обзор стандартов на выбросы твердых бытовых отходов и других требований для установок по сжиганию твердых отходов (OSWI). Однако Агентство по охране окружающей среды США не предлагает пересмотра Стандартов работы с новыми источниками (NSPS) OSWI и Руководства по выбросам (EG), специально основанных на его установленном законом периодическом обзоре. </w:t>
            </w:r>
          </w:p>
        </w:tc>
        <w:tc>
          <w:tcPr>
            <w:tcW w:w="1985" w:type="dxa"/>
            <w:shd w:val="clear" w:color="auto" w:fill="auto"/>
          </w:tcPr>
          <w:p w:rsidR="00381A02" w:rsidRPr="006A100D" w:rsidRDefault="00381A02" w:rsidP="007C4250">
            <w:pPr>
              <w:jc w:val="both"/>
              <w:rPr>
                <w:color w:val="000000" w:themeColor="text1"/>
                <w:sz w:val="24"/>
                <w:szCs w:val="24"/>
                <w:lang w:val="kk-KZ"/>
              </w:rPr>
            </w:pPr>
          </w:p>
        </w:tc>
      </w:tr>
      <w:tr w:rsidR="00C40D4E" w:rsidRPr="006A100D" w:rsidTr="00A15714">
        <w:trPr>
          <w:trHeight w:val="361"/>
        </w:trPr>
        <w:tc>
          <w:tcPr>
            <w:tcW w:w="710" w:type="dxa"/>
            <w:vMerge w:val="restart"/>
            <w:shd w:val="clear" w:color="auto" w:fill="auto"/>
          </w:tcPr>
          <w:p w:rsidR="00C40D4E" w:rsidRPr="006A100D" w:rsidRDefault="00C40D4E" w:rsidP="007C4250">
            <w:pPr>
              <w:numPr>
                <w:ilvl w:val="0"/>
                <w:numId w:val="3"/>
              </w:numPr>
              <w:ind w:left="0" w:firstLine="0"/>
              <w:jc w:val="both"/>
              <w:rPr>
                <w:color w:val="000000" w:themeColor="text1"/>
                <w:sz w:val="24"/>
                <w:szCs w:val="24"/>
                <w:lang w:val="kk-KZ"/>
              </w:rPr>
            </w:pPr>
          </w:p>
        </w:tc>
        <w:tc>
          <w:tcPr>
            <w:tcW w:w="2410" w:type="dxa"/>
            <w:shd w:val="clear" w:color="auto" w:fill="auto"/>
          </w:tcPr>
          <w:p w:rsidR="00277FAB" w:rsidRPr="006A100D" w:rsidRDefault="00277FAB" w:rsidP="007C4250">
            <w:pPr>
              <w:jc w:val="right"/>
              <w:rPr>
                <w:b/>
                <w:sz w:val="24"/>
                <w:szCs w:val="24"/>
                <w:lang w:val="en-GB" w:eastAsia="en-US"/>
              </w:rPr>
            </w:pPr>
            <w:r w:rsidRPr="006A100D">
              <w:rPr>
                <w:b/>
                <w:sz w:val="24"/>
                <w:szCs w:val="24"/>
              </w:rPr>
              <w:t>G/TBT/N/USA/1644</w:t>
            </w:r>
          </w:p>
          <w:p w:rsidR="00C40D4E" w:rsidRPr="006A100D" w:rsidRDefault="00C40D4E" w:rsidP="007C4250">
            <w:pPr>
              <w:jc w:val="right"/>
              <w:rPr>
                <w:b/>
                <w:sz w:val="24"/>
                <w:szCs w:val="24"/>
              </w:rPr>
            </w:pPr>
          </w:p>
        </w:tc>
        <w:tc>
          <w:tcPr>
            <w:tcW w:w="5386" w:type="dxa"/>
            <w:shd w:val="clear" w:color="auto" w:fill="auto"/>
          </w:tcPr>
          <w:p w:rsidR="00C40D4E" w:rsidRPr="006A100D" w:rsidRDefault="00277FAB"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Выбросы гексафторида серы (11 стр., На английском языке)</w:t>
            </w:r>
          </w:p>
        </w:tc>
        <w:tc>
          <w:tcPr>
            <w:tcW w:w="1985" w:type="dxa"/>
            <w:shd w:val="clear" w:color="auto" w:fill="auto"/>
          </w:tcPr>
          <w:p w:rsidR="00C40D4E" w:rsidRPr="006A100D" w:rsidRDefault="00277FAB" w:rsidP="007C4250">
            <w:pPr>
              <w:jc w:val="both"/>
              <w:rPr>
                <w:color w:val="000000" w:themeColor="text1"/>
                <w:sz w:val="24"/>
                <w:szCs w:val="24"/>
                <w:lang w:val="kk-KZ"/>
              </w:rPr>
            </w:pPr>
            <w:r w:rsidRPr="006A100D">
              <w:rPr>
                <w:color w:val="000000" w:themeColor="text1"/>
                <w:sz w:val="24"/>
                <w:szCs w:val="24"/>
                <w:lang w:val="kk-KZ"/>
              </w:rPr>
              <w:t>23 сентября 2020</w:t>
            </w:r>
          </w:p>
        </w:tc>
      </w:tr>
      <w:tr w:rsidR="00277FAB" w:rsidRPr="006A100D" w:rsidTr="00A15714">
        <w:trPr>
          <w:trHeight w:val="343"/>
        </w:trPr>
        <w:tc>
          <w:tcPr>
            <w:tcW w:w="710" w:type="dxa"/>
            <w:vMerge/>
            <w:shd w:val="clear" w:color="auto" w:fill="auto"/>
          </w:tcPr>
          <w:p w:rsidR="00277FAB" w:rsidRPr="006A100D" w:rsidRDefault="00277FAB" w:rsidP="007C4250">
            <w:pPr>
              <w:numPr>
                <w:ilvl w:val="0"/>
                <w:numId w:val="3"/>
              </w:numPr>
              <w:ind w:left="0" w:firstLine="0"/>
              <w:jc w:val="both"/>
              <w:rPr>
                <w:color w:val="000000" w:themeColor="text1"/>
                <w:sz w:val="24"/>
                <w:szCs w:val="24"/>
                <w:lang w:val="kk-KZ"/>
              </w:rPr>
            </w:pPr>
          </w:p>
        </w:tc>
        <w:tc>
          <w:tcPr>
            <w:tcW w:w="2410" w:type="dxa"/>
            <w:shd w:val="clear" w:color="auto" w:fill="auto"/>
          </w:tcPr>
          <w:p w:rsidR="00277FAB" w:rsidRPr="006A100D" w:rsidRDefault="00277FAB" w:rsidP="007C4250">
            <w:pPr>
              <w:pBdr>
                <w:between w:val="single" w:sz="6" w:space="1" w:color="auto"/>
              </w:pBdr>
              <w:jc w:val="both"/>
              <w:rPr>
                <w:color w:val="000000" w:themeColor="text1"/>
                <w:sz w:val="24"/>
                <w:szCs w:val="24"/>
                <w:lang w:val="kk-KZ"/>
              </w:rPr>
            </w:pPr>
            <w:r w:rsidRPr="006A100D">
              <w:rPr>
                <w:color w:val="000000" w:themeColor="text1"/>
                <w:sz w:val="24"/>
                <w:szCs w:val="24"/>
                <w:lang w:val="kk-KZ"/>
              </w:rPr>
              <w:t xml:space="preserve">14 </w:t>
            </w:r>
            <w:r w:rsidR="008307BE" w:rsidRPr="006A100D">
              <w:rPr>
                <w:color w:val="000000" w:themeColor="text1"/>
                <w:sz w:val="24"/>
                <w:szCs w:val="24"/>
                <w:lang w:val="kk-KZ"/>
              </w:rPr>
              <w:t xml:space="preserve">сентября </w:t>
            </w:r>
            <w:r w:rsidRPr="006A100D">
              <w:rPr>
                <w:color w:val="000000" w:themeColor="text1"/>
                <w:sz w:val="24"/>
                <w:szCs w:val="24"/>
                <w:lang w:val="kk-KZ"/>
              </w:rPr>
              <w:t>2020</w:t>
            </w:r>
          </w:p>
        </w:tc>
        <w:tc>
          <w:tcPr>
            <w:tcW w:w="5386" w:type="dxa"/>
            <w:shd w:val="clear" w:color="auto" w:fill="auto"/>
          </w:tcPr>
          <w:p w:rsidR="00277FAB" w:rsidRPr="006A100D" w:rsidRDefault="00277FAB"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Выбросы гексафторида серы; Защита окружающей среды (ICS 13.020), Качество воздуха (ICS 13.040), Распределительные устройства и устройства управления (ICS 29.130)</w:t>
            </w:r>
          </w:p>
        </w:tc>
        <w:tc>
          <w:tcPr>
            <w:tcW w:w="1985" w:type="dxa"/>
            <w:shd w:val="clear" w:color="auto" w:fill="auto"/>
          </w:tcPr>
          <w:p w:rsidR="00277FAB" w:rsidRPr="006A100D" w:rsidRDefault="00277FAB" w:rsidP="007C4250">
            <w:pPr>
              <w:jc w:val="both"/>
              <w:rPr>
                <w:color w:val="000000" w:themeColor="text1"/>
                <w:sz w:val="24"/>
                <w:szCs w:val="24"/>
                <w:lang w:val="kk-KZ"/>
              </w:rPr>
            </w:pPr>
          </w:p>
        </w:tc>
      </w:tr>
      <w:tr w:rsidR="00277FAB" w:rsidRPr="006A100D" w:rsidTr="00A15714">
        <w:trPr>
          <w:trHeight w:val="361"/>
        </w:trPr>
        <w:tc>
          <w:tcPr>
            <w:tcW w:w="710" w:type="dxa"/>
            <w:vMerge/>
            <w:shd w:val="clear" w:color="auto" w:fill="auto"/>
          </w:tcPr>
          <w:p w:rsidR="00277FAB" w:rsidRPr="006A100D" w:rsidRDefault="00277FAB" w:rsidP="007C4250">
            <w:pPr>
              <w:numPr>
                <w:ilvl w:val="0"/>
                <w:numId w:val="3"/>
              </w:numPr>
              <w:ind w:left="0" w:firstLine="0"/>
              <w:jc w:val="both"/>
              <w:rPr>
                <w:color w:val="000000" w:themeColor="text1"/>
                <w:sz w:val="24"/>
                <w:szCs w:val="24"/>
                <w:lang w:val="kk-KZ"/>
              </w:rPr>
            </w:pPr>
          </w:p>
        </w:tc>
        <w:tc>
          <w:tcPr>
            <w:tcW w:w="2410" w:type="dxa"/>
            <w:shd w:val="clear" w:color="auto" w:fill="auto"/>
          </w:tcPr>
          <w:p w:rsidR="00277FAB" w:rsidRPr="006A100D" w:rsidRDefault="00277FAB" w:rsidP="007C4250">
            <w:pPr>
              <w:pBdr>
                <w:between w:val="single" w:sz="6" w:space="1" w:color="auto"/>
              </w:pBdr>
              <w:jc w:val="both"/>
              <w:rPr>
                <w:color w:val="000000" w:themeColor="text1"/>
                <w:sz w:val="24"/>
                <w:szCs w:val="24"/>
                <w:lang w:val="kk-KZ"/>
              </w:rPr>
            </w:pPr>
            <w:r w:rsidRPr="006A100D">
              <w:rPr>
                <w:color w:val="000000" w:themeColor="text1"/>
                <w:sz w:val="24"/>
                <w:szCs w:val="24"/>
                <w:lang w:val="kk-KZ"/>
              </w:rPr>
              <w:t xml:space="preserve">США </w:t>
            </w:r>
          </w:p>
        </w:tc>
        <w:tc>
          <w:tcPr>
            <w:tcW w:w="5386" w:type="dxa"/>
            <w:shd w:val="clear" w:color="auto" w:fill="auto"/>
          </w:tcPr>
          <w:p w:rsidR="00277FAB" w:rsidRPr="006A100D" w:rsidRDefault="00277FAB"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Предлагаемое правило - вносит поправки в правила по сокращению выбросов гексафторида серы из распределительного устройства с элегазовой изоляцией.</w:t>
            </w:r>
          </w:p>
        </w:tc>
        <w:tc>
          <w:tcPr>
            <w:tcW w:w="1985" w:type="dxa"/>
            <w:shd w:val="clear" w:color="auto" w:fill="auto"/>
          </w:tcPr>
          <w:p w:rsidR="00277FAB" w:rsidRPr="006A100D" w:rsidRDefault="00277FAB" w:rsidP="007C4250">
            <w:pPr>
              <w:jc w:val="both"/>
              <w:rPr>
                <w:color w:val="000000" w:themeColor="text1"/>
                <w:sz w:val="24"/>
                <w:szCs w:val="24"/>
                <w:lang w:val="kk-KZ"/>
              </w:rPr>
            </w:pPr>
          </w:p>
        </w:tc>
      </w:tr>
      <w:tr w:rsidR="00C40D4E" w:rsidRPr="006A100D" w:rsidTr="00A15714">
        <w:trPr>
          <w:trHeight w:val="361"/>
        </w:trPr>
        <w:tc>
          <w:tcPr>
            <w:tcW w:w="710" w:type="dxa"/>
            <w:vMerge w:val="restart"/>
            <w:shd w:val="clear" w:color="auto" w:fill="auto"/>
          </w:tcPr>
          <w:p w:rsidR="00C40D4E" w:rsidRPr="006A100D" w:rsidRDefault="00C40D4E" w:rsidP="007C4250">
            <w:pPr>
              <w:numPr>
                <w:ilvl w:val="0"/>
                <w:numId w:val="3"/>
              </w:numPr>
              <w:ind w:left="0" w:firstLine="0"/>
              <w:jc w:val="both"/>
              <w:rPr>
                <w:color w:val="000000" w:themeColor="text1"/>
                <w:sz w:val="24"/>
                <w:szCs w:val="24"/>
                <w:lang w:val="kk-KZ"/>
              </w:rPr>
            </w:pPr>
          </w:p>
        </w:tc>
        <w:tc>
          <w:tcPr>
            <w:tcW w:w="2410" w:type="dxa"/>
            <w:shd w:val="clear" w:color="auto" w:fill="auto"/>
          </w:tcPr>
          <w:p w:rsidR="00277FAB" w:rsidRPr="006A100D" w:rsidRDefault="00277FAB" w:rsidP="007C4250">
            <w:pPr>
              <w:jc w:val="right"/>
              <w:rPr>
                <w:b/>
                <w:sz w:val="24"/>
                <w:szCs w:val="24"/>
                <w:lang w:val="en-GB" w:eastAsia="en-US"/>
              </w:rPr>
            </w:pPr>
            <w:r w:rsidRPr="006A100D">
              <w:rPr>
                <w:b/>
                <w:sz w:val="24"/>
                <w:szCs w:val="24"/>
              </w:rPr>
              <w:t>G/TBT/N/USA/1643</w:t>
            </w:r>
          </w:p>
          <w:p w:rsidR="00C40D4E" w:rsidRPr="006A100D" w:rsidRDefault="00C40D4E" w:rsidP="007C4250">
            <w:pPr>
              <w:jc w:val="right"/>
              <w:rPr>
                <w:b/>
                <w:sz w:val="24"/>
                <w:szCs w:val="24"/>
              </w:rPr>
            </w:pPr>
          </w:p>
        </w:tc>
        <w:tc>
          <w:tcPr>
            <w:tcW w:w="5386" w:type="dxa"/>
            <w:shd w:val="clear" w:color="auto" w:fill="auto"/>
          </w:tcPr>
          <w:p w:rsidR="00C40D4E" w:rsidRPr="006A100D" w:rsidRDefault="008307BE" w:rsidP="007C4250">
            <w:pPr>
              <w:rPr>
                <w:color w:val="000000" w:themeColor="text1"/>
                <w:sz w:val="24"/>
                <w:szCs w:val="24"/>
                <w:lang w:val="kk-KZ"/>
              </w:rPr>
            </w:pPr>
            <w:r w:rsidRPr="006A100D">
              <w:rPr>
                <w:color w:val="000000" w:themeColor="text1"/>
                <w:sz w:val="24"/>
                <w:szCs w:val="24"/>
                <w:lang w:val="kk-KZ"/>
              </w:rPr>
              <w:t>физические методы лечения; Реклассификация неинвазивных стимуляторов роста костей (9 стр., На английском языке)</w:t>
            </w:r>
          </w:p>
        </w:tc>
        <w:tc>
          <w:tcPr>
            <w:tcW w:w="1985" w:type="dxa"/>
            <w:shd w:val="clear" w:color="auto" w:fill="auto"/>
          </w:tcPr>
          <w:p w:rsidR="00C40D4E" w:rsidRPr="006A100D" w:rsidRDefault="008307BE" w:rsidP="007C4250">
            <w:pPr>
              <w:jc w:val="both"/>
              <w:rPr>
                <w:color w:val="000000" w:themeColor="text1"/>
                <w:sz w:val="24"/>
                <w:szCs w:val="24"/>
                <w:lang w:val="kk-KZ"/>
              </w:rPr>
            </w:pPr>
            <w:r w:rsidRPr="006A100D">
              <w:rPr>
                <w:color w:val="000000" w:themeColor="text1"/>
                <w:sz w:val="24"/>
                <w:szCs w:val="24"/>
                <w:lang w:val="kk-KZ"/>
              </w:rPr>
              <w:t>16 октября 2020</w:t>
            </w:r>
          </w:p>
        </w:tc>
      </w:tr>
      <w:tr w:rsidR="00277FAB" w:rsidRPr="006A100D" w:rsidTr="00A15714">
        <w:trPr>
          <w:trHeight w:val="240"/>
        </w:trPr>
        <w:tc>
          <w:tcPr>
            <w:tcW w:w="710" w:type="dxa"/>
            <w:vMerge/>
            <w:shd w:val="clear" w:color="auto" w:fill="auto"/>
          </w:tcPr>
          <w:p w:rsidR="00277FAB" w:rsidRPr="006A100D" w:rsidRDefault="00277FAB" w:rsidP="007C4250">
            <w:pPr>
              <w:numPr>
                <w:ilvl w:val="0"/>
                <w:numId w:val="3"/>
              </w:numPr>
              <w:ind w:left="0" w:firstLine="0"/>
              <w:jc w:val="both"/>
              <w:rPr>
                <w:color w:val="000000" w:themeColor="text1"/>
                <w:sz w:val="24"/>
                <w:szCs w:val="24"/>
                <w:lang w:val="kk-KZ"/>
              </w:rPr>
            </w:pPr>
          </w:p>
        </w:tc>
        <w:tc>
          <w:tcPr>
            <w:tcW w:w="2410" w:type="dxa"/>
            <w:shd w:val="clear" w:color="auto" w:fill="auto"/>
          </w:tcPr>
          <w:p w:rsidR="00277FAB" w:rsidRPr="006A100D" w:rsidRDefault="00277FAB" w:rsidP="007C4250">
            <w:pPr>
              <w:pBdr>
                <w:between w:val="single" w:sz="6" w:space="1" w:color="auto"/>
              </w:pBdr>
              <w:jc w:val="both"/>
              <w:rPr>
                <w:color w:val="000000" w:themeColor="text1"/>
                <w:sz w:val="24"/>
                <w:szCs w:val="24"/>
                <w:lang w:val="kk-KZ"/>
              </w:rPr>
            </w:pPr>
            <w:r w:rsidRPr="006A100D">
              <w:rPr>
                <w:color w:val="000000" w:themeColor="text1"/>
                <w:sz w:val="24"/>
                <w:szCs w:val="24"/>
                <w:lang w:val="kk-KZ"/>
              </w:rPr>
              <w:t xml:space="preserve">14 </w:t>
            </w:r>
            <w:r w:rsidR="008307BE" w:rsidRPr="006A100D">
              <w:rPr>
                <w:color w:val="000000" w:themeColor="text1"/>
                <w:sz w:val="24"/>
                <w:szCs w:val="24"/>
                <w:lang w:val="kk-KZ"/>
              </w:rPr>
              <w:t>сентября</w:t>
            </w:r>
            <w:r w:rsidRPr="006A100D">
              <w:rPr>
                <w:color w:val="000000" w:themeColor="text1"/>
                <w:sz w:val="24"/>
                <w:szCs w:val="24"/>
                <w:lang w:val="kk-KZ"/>
              </w:rPr>
              <w:t xml:space="preserve"> 2020</w:t>
            </w:r>
          </w:p>
        </w:tc>
        <w:tc>
          <w:tcPr>
            <w:tcW w:w="5386" w:type="dxa"/>
            <w:shd w:val="clear" w:color="auto" w:fill="auto"/>
          </w:tcPr>
          <w:p w:rsidR="00277FAB" w:rsidRPr="006A100D" w:rsidRDefault="008307BE"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Неинвазивные стимуляторы роста костей; Медицинское оборудование (ICS 11.040)</w:t>
            </w:r>
          </w:p>
        </w:tc>
        <w:tc>
          <w:tcPr>
            <w:tcW w:w="1985" w:type="dxa"/>
            <w:shd w:val="clear" w:color="auto" w:fill="auto"/>
          </w:tcPr>
          <w:p w:rsidR="00277FAB" w:rsidRPr="006A100D" w:rsidRDefault="00277FAB" w:rsidP="007C4250">
            <w:pPr>
              <w:jc w:val="both"/>
              <w:rPr>
                <w:color w:val="000000" w:themeColor="text1"/>
                <w:sz w:val="24"/>
                <w:szCs w:val="24"/>
                <w:lang w:val="kk-KZ"/>
              </w:rPr>
            </w:pPr>
          </w:p>
        </w:tc>
      </w:tr>
      <w:tr w:rsidR="00277FAB" w:rsidRPr="006A100D" w:rsidTr="00A15714">
        <w:trPr>
          <w:trHeight w:val="361"/>
        </w:trPr>
        <w:tc>
          <w:tcPr>
            <w:tcW w:w="710" w:type="dxa"/>
            <w:vMerge/>
            <w:shd w:val="clear" w:color="auto" w:fill="auto"/>
          </w:tcPr>
          <w:p w:rsidR="00277FAB" w:rsidRPr="006A100D" w:rsidRDefault="00277FAB" w:rsidP="007C4250">
            <w:pPr>
              <w:numPr>
                <w:ilvl w:val="0"/>
                <w:numId w:val="3"/>
              </w:numPr>
              <w:ind w:left="0" w:firstLine="0"/>
              <w:jc w:val="both"/>
              <w:rPr>
                <w:color w:val="000000" w:themeColor="text1"/>
                <w:sz w:val="24"/>
                <w:szCs w:val="24"/>
                <w:lang w:val="kk-KZ"/>
              </w:rPr>
            </w:pPr>
          </w:p>
        </w:tc>
        <w:tc>
          <w:tcPr>
            <w:tcW w:w="2410" w:type="dxa"/>
            <w:shd w:val="clear" w:color="auto" w:fill="auto"/>
          </w:tcPr>
          <w:p w:rsidR="00277FAB" w:rsidRPr="006A100D" w:rsidRDefault="00277FAB" w:rsidP="007C4250">
            <w:pPr>
              <w:pBdr>
                <w:between w:val="single" w:sz="6" w:space="1" w:color="auto"/>
              </w:pBdr>
              <w:jc w:val="both"/>
              <w:rPr>
                <w:color w:val="000000" w:themeColor="text1"/>
                <w:sz w:val="24"/>
                <w:szCs w:val="24"/>
                <w:lang w:val="kk-KZ"/>
              </w:rPr>
            </w:pPr>
            <w:r w:rsidRPr="006A100D">
              <w:rPr>
                <w:color w:val="000000" w:themeColor="text1"/>
                <w:sz w:val="24"/>
                <w:szCs w:val="24"/>
                <w:lang w:val="kk-KZ"/>
              </w:rPr>
              <w:t xml:space="preserve">США </w:t>
            </w:r>
          </w:p>
        </w:tc>
        <w:tc>
          <w:tcPr>
            <w:tcW w:w="5386" w:type="dxa"/>
            <w:shd w:val="clear" w:color="auto" w:fill="auto"/>
          </w:tcPr>
          <w:p w:rsidR="00277FAB" w:rsidRPr="006A100D" w:rsidRDefault="008307BE"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Предлагаемая поправка; предлагаемое правило; запрос комментариев - Управление по надзору за качеством пищевых продуктов и медикаментов (FDA) предлагает реклассифицировать неинвазивные стимуляторы роста костей, устройства класса III после внесения поправок (коды продуктов LOF и LPQ) в класс II (специальные меры контроля) при условии предварительного уведомления. Управление по надзору за качеством пищевых продуктов и медикаментов также предлагает новую классификацию устройств под названием «неинвазивные стимуляторы роста костей» вместе с предлагаемыми специальными средствами контроля, которые, по мнению агентства, необходимы для обеспечения гарантии безопасности и эффективности этих устройств. Управление по надзору за качеством пищевых продуктов и медикаментов предлагает эту реклассификацию по собственной инициативе. В случае доработки данное правило переклассифицирует эти устройства из класса III (предварительное одобрение) в класс II (специальные меры контроля) и снизит нормативную нагрузку, связанную с этими устройствами, поскольку для этих устройств  больше не потребуется подача заявки на предварительное одобрение (PMA), однако оно подлежит предварительному уведомлению (510 (k), а также общим и специальным мерам контроля.</w:t>
            </w:r>
          </w:p>
        </w:tc>
        <w:tc>
          <w:tcPr>
            <w:tcW w:w="1985" w:type="dxa"/>
            <w:shd w:val="clear" w:color="auto" w:fill="auto"/>
          </w:tcPr>
          <w:p w:rsidR="00277FAB" w:rsidRPr="006A100D" w:rsidRDefault="00277FAB" w:rsidP="007C4250">
            <w:pPr>
              <w:jc w:val="both"/>
              <w:rPr>
                <w:color w:val="000000" w:themeColor="text1"/>
                <w:sz w:val="24"/>
                <w:szCs w:val="24"/>
                <w:lang w:val="kk-KZ"/>
              </w:rPr>
            </w:pPr>
          </w:p>
        </w:tc>
      </w:tr>
      <w:tr w:rsidR="00C40D4E" w:rsidRPr="006A100D" w:rsidTr="00A15714">
        <w:trPr>
          <w:trHeight w:val="361"/>
        </w:trPr>
        <w:tc>
          <w:tcPr>
            <w:tcW w:w="710" w:type="dxa"/>
            <w:vMerge w:val="restart"/>
            <w:shd w:val="clear" w:color="auto" w:fill="auto"/>
          </w:tcPr>
          <w:p w:rsidR="00C40D4E" w:rsidRPr="006A100D" w:rsidRDefault="00C40D4E" w:rsidP="007C4250">
            <w:pPr>
              <w:numPr>
                <w:ilvl w:val="0"/>
                <w:numId w:val="3"/>
              </w:numPr>
              <w:ind w:left="0" w:firstLine="0"/>
              <w:jc w:val="both"/>
              <w:rPr>
                <w:color w:val="000000" w:themeColor="text1"/>
                <w:sz w:val="24"/>
                <w:szCs w:val="24"/>
                <w:lang w:val="kk-KZ"/>
              </w:rPr>
            </w:pPr>
          </w:p>
        </w:tc>
        <w:tc>
          <w:tcPr>
            <w:tcW w:w="2410" w:type="dxa"/>
            <w:shd w:val="clear" w:color="auto" w:fill="auto"/>
          </w:tcPr>
          <w:p w:rsidR="008307BE" w:rsidRPr="006A100D" w:rsidRDefault="008307BE" w:rsidP="007C4250">
            <w:pPr>
              <w:jc w:val="right"/>
              <w:rPr>
                <w:rFonts w:eastAsia="Calibri"/>
                <w:b/>
                <w:sz w:val="24"/>
                <w:szCs w:val="24"/>
                <w:lang w:val="es-ES"/>
              </w:rPr>
            </w:pPr>
            <w:bookmarkStart w:id="0" w:name="bmkSymbols"/>
            <w:r w:rsidRPr="006A100D">
              <w:rPr>
                <w:rFonts w:eastAsia="Calibri"/>
                <w:b/>
                <w:sz w:val="24"/>
                <w:szCs w:val="24"/>
                <w:lang w:val="es-ES"/>
              </w:rPr>
              <w:t>G/TBT/N/USA/1638/Add.1</w:t>
            </w:r>
            <w:bookmarkEnd w:id="0"/>
          </w:p>
          <w:p w:rsidR="00C40D4E" w:rsidRPr="006A100D" w:rsidRDefault="00C40D4E" w:rsidP="007C4250">
            <w:pPr>
              <w:pBdr>
                <w:between w:val="single" w:sz="6" w:space="1" w:color="auto"/>
              </w:pBdr>
              <w:jc w:val="both"/>
              <w:rPr>
                <w:color w:val="000000" w:themeColor="text1"/>
                <w:sz w:val="24"/>
                <w:szCs w:val="24"/>
                <w:lang w:val="es-ES"/>
              </w:rPr>
            </w:pPr>
          </w:p>
        </w:tc>
        <w:tc>
          <w:tcPr>
            <w:tcW w:w="5386" w:type="dxa"/>
            <w:shd w:val="clear" w:color="auto" w:fill="auto"/>
          </w:tcPr>
          <w:p w:rsidR="00C40D4E" w:rsidRPr="006A100D" w:rsidRDefault="008307BE"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Следующее сообщение от 14 сентября 2020 года распространяется по запросу делегации Соединенных Штатов Америки.</w:t>
            </w:r>
          </w:p>
          <w:p w:rsidR="008307BE" w:rsidRPr="006A100D" w:rsidRDefault="008307BE"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Название: Программа энергосбережения: Стандарты энергосбережения для стиральных и сушильных машин</w:t>
            </w:r>
            <w:r w:rsidR="008462F5" w:rsidRPr="006A100D">
              <w:rPr>
                <w:color w:val="000000" w:themeColor="text1"/>
                <w:sz w:val="24"/>
                <w:szCs w:val="24"/>
                <w:lang w:val="kk-KZ"/>
              </w:rPr>
              <w:t>.</w:t>
            </w:r>
          </w:p>
          <w:p w:rsidR="008462F5" w:rsidRPr="006A100D" w:rsidRDefault="008462F5"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Описание: Агентство: Управление энергоэффективности и возобновляемых источников энергии, Министерство энергетики.</w:t>
            </w:r>
          </w:p>
          <w:p w:rsidR="008462F5" w:rsidRPr="006A100D" w:rsidRDefault="008462F5"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 xml:space="preserve">ДЕЙСТВИЕ: Продление периода общественного </w:t>
            </w:r>
            <w:r w:rsidRPr="006A100D">
              <w:rPr>
                <w:color w:val="000000" w:themeColor="text1"/>
                <w:sz w:val="24"/>
                <w:szCs w:val="24"/>
                <w:lang w:val="kk-KZ"/>
              </w:rPr>
              <w:lastRenderedPageBreak/>
              <w:t>обсуждения; уведомление о публичных слушаниях</w:t>
            </w:r>
          </w:p>
          <w:p w:rsidR="008462F5" w:rsidRPr="006A100D" w:rsidRDefault="008462F5"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РЕЗЮМЕ: Министерство энергетики США («DOE») продлевает период общественного обсуждения для уведомления о предлагаемом нормотворчестве («NOPR»), где предлагается установить отдельные классы продуктов для стиральных машин для бытовой одежды и сушилок для потребительской одежды и временем цикла работы менее 30 минут, а также для стиральных машин для дома, которые предлагают время цикла не менее 45 минут. Министерство энергетики опубликовало NOPR в Федеральном реестре 13 августа 2020 года, установив период общественного обсуждения, который заканчивается 14 сентября 2020 года. В этом документе Министерство энергетики продлевает период обсуждения до 13 октября 2020 года и объявляет публичные слушания 30 сентября 2020 года.</w:t>
            </w:r>
          </w:p>
          <w:p w:rsidR="008462F5" w:rsidRPr="006A100D" w:rsidRDefault="008462F5"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ДАТЫ: Комментарии: Период комментариев для NOPR, опубликованного 13 августа 2020 года (85 FR 49297), продлен. DOE примет комментарии, данные и информацию относительно NOPR, полученные не позднее 13 октября 2020 года.</w:t>
            </w:r>
          </w:p>
          <w:p w:rsidR="008462F5" w:rsidRPr="006A100D" w:rsidRDefault="008462F5"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Заседание: DOE проведет вебинар в среду, 30 сентября 2020 г., с 12:00 по московскому времени до 16:00 «Участие общественности», чтобы получить информацию о регистрации на веб-семинар, инструкции для участников и информацию о возможностях, доступных участникам веб-семинара. В том случае, если участники не зарегистрируются для участия в вебинаре, он будет отменен.</w:t>
            </w:r>
          </w:p>
          <w:tbl>
            <w:tblPr>
              <w:tblStyle w:val="af2"/>
              <w:tblW w:w="0" w:type="auto"/>
              <w:tblLayout w:type="fixed"/>
              <w:tblLook w:val="04A0" w:firstRow="1" w:lastRow="0" w:firstColumn="1" w:lastColumn="0" w:noHBand="0" w:noVBand="1"/>
            </w:tblPr>
            <w:tblGrid>
              <w:gridCol w:w="1162"/>
              <w:gridCol w:w="3993"/>
            </w:tblGrid>
            <w:tr w:rsidR="00104CFE" w:rsidRPr="006A100D" w:rsidTr="00355A18">
              <w:tc>
                <w:tcPr>
                  <w:tcW w:w="5155" w:type="dxa"/>
                  <w:gridSpan w:val="2"/>
                </w:tcPr>
                <w:p w:rsidR="00104CFE" w:rsidRPr="006A100D" w:rsidRDefault="00104CFE" w:rsidP="007C4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Причина добавления:</w:t>
                  </w:r>
                </w:p>
              </w:tc>
            </w:tr>
            <w:tr w:rsidR="00104CFE" w:rsidRPr="006A100D" w:rsidTr="00104CFE">
              <w:tc>
                <w:tcPr>
                  <w:tcW w:w="1162" w:type="dxa"/>
                </w:tcPr>
                <w:p w:rsidR="00104CFE" w:rsidRPr="006A100D" w:rsidRDefault="00104CFE" w:rsidP="007C4250">
                  <w:pPr>
                    <w:ind w:hanging="567"/>
                    <w:jc w:val="center"/>
                    <w:rPr>
                      <w:rFonts w:eastAsia="Calibri"/>
                      <w:sz w:val="24"/>
                      <w:szCs w:val="24"/>
                      <w:lang w:val="en-GB" w:eastAsia="en-US"/>
                    </w:rPr>
                  </w:pPr>
                  <w:r w:rsidRPr="006A100D">
                    <w:rPr>
                      <w:rFonts w:eastAsia="Calibri"/>
                      <w:sz w:val="24"/>
                      <w:szCs w:val="24"/>
                    </w:rPr>
                    <w:t>[</w:t>
                  </w:r>
                  <w:bookmarkStart w:id="1" w:name="bmkRsnModificationOfFinalDateForComments"/>
                  <w:r w:rsidRPr="006A100D">
                    <w:rPr>
                      <w:rFonts w:eastAsia="Calibri"/>
                      <w:sz w:val="24"/>
                      <w:szCs w:val="24"/>
                    </w:rPr>
                    <w:t>X</w:t>
                  </w:r>
                  <w:bookmarkEnd w:id="1"/>
                  <w:r w:rsidRPr="006A100D">
                    <w:rPr>
                      <w:rFonts w:eastAsia="Calibri"/>
                      <w:sz w:val="24"/>
                      <w:szCs w:val="24"/>
                    </w:rPr>
                    <w:t>]</w:t>
                  </w:r>
                </w:p>
              </w:tc>
              <w:tc>
                <w:tcPr>
                  <w:tcW w:w="3993" w:type="dxa"/>
                </w:tcPr>
                <w:p w:rsidR="00104CFE" w:rsidRPr="006A100D" w:rsidRDefault="00104CFE" w:rsidP="007C4250">
                  <w:pPr>
                    <w:rPr>
                      <w:sz w:val="24"/>
                      <w:szCs w:val="24"/>
                    </w:rPr>
                  </w:pPr>
                  <w:r w:rsidRPr="006A100D">
                    <w:rPr>
                      <w:sz w:val="24"/>
                      <w:szCs w:val="24"/>
                    </w:rPr>
                    <w:t>Период комментирования изменен - дата: 13 октября 2020 г.</w:t>
                  </w:r>
                </w:p>
              </w:tc>
            </w:tr>
            <w:tr w:rsidR="00104CFE" w:rsidRPr="006A100D" w:rsidTr="00104CFE">
              <w:tc>
                <w:tcPr>
                  <w:tcW w:w="1162" w:type="dxa"/>
                </w:tcPr>
                <w:p w:rsidR="00104CFE" w:rsidRPr="006A100D" w:rsidRDefault="00104CFE" w:rsidP="007C4250">
                  <w:pPr>
                    <w:jc w:val="center"/>
                    <w:rPr>
                      <w:rFonts w:eastAsia="Calibri"/>
                      <w:sz w:val="24"/>
                      <w:szCs w:val="24"/>
                      <w:lang w:val="en-GB" w:eastAsia="en-US"/>
                    </w:rPr>
                  </w:pPr>
                  <w:r w:rsidRPr="006A100D">
                    <w:rPr>
                      <w:rFonts w:eastAsia="Calibri"/>
                      <w:sz w:val="24"/>
                      <w:szCs w:val="24"/>
                    </w:rPr>
                    <w:t>[</w:t>
                  </w:r>
                  <w:bookmarkStart w:id="2" w:name="bmkRsnNotifiedMeasureAdopted"/>
                  <w:r w:rsidRPr="006A100D">
                    <w:rPr>
                      <w:rFonts w:eastAsia="Calibri"/>
                      <w:sz w:val="24"/>
                      <w:szCs w:val="24"/>
                    </w:rPr>
                    <w:t>  </w:t>
                  </w:r>
                  <w:bookmarkEnd w:id="2"/>
                  <w:r w:rsidRPr="006A100D">
                    <w:rPr>
                      <w:rFonts w:eastAsia="Calibri"/>
                      <w:sz w:val="24"/>
                      <w:szCs w:val="24"/>
                    </w:rPr>
                    <w:t>]</w:t>
                  </w:r>
                </w:p>
              </w:tc>
              <w:tc>
                <w:tcPr>
                  <w:tcW w:w="3993" w:type="dxa"/>
                </w:tcPr>
                <w:p w:rsidR="00104CFE" w:rsidRPr="006A100D" w:rsidRDefault="00104CFE" w:rsidP="007C4250">
                  <w:pPr>
                    <w:rPr>
                      <w:sz w:val="24"/>
                      <w:szCs w:val="24"/>
                    </w:rPr>
                  </w:pPr>
                  <w:r w:rsidRPr="006A100D">
                    <w:rPr>
                      <w:sz w:val="24"/>
                      <w:szCs w:val="24"/>
                    </w:rPr>
                    <w:t>Уведомленная мера принята - дата:</w:t>
                  </w:r>
                </w:p>
              </w:tc>
            </w:tr>
            <w:tr w:rsidR="00104CFE" w:rsidRPr="006A100D" w:rsidTr="00104CFE">
              <w:tc>
                <w:tcPr>
                  <w:tcW w:w="1162" w:type="dxa"/>
                </w:tcPr>
                <w:p w:rsidR="00104CFE" w:rsidRPr="006A100D" w:rsidRDefault="00104CFE" w:rsidP="007C4250">
                  <w:pPr>
                    <w:jc w:val="center"/>
                    <w:rPr>
                      <w:rFonts w:eastAsia="Calibri"/>
                      <w:sz w:val="24"/>
                      <w:szCs w:val="24"/>
                      <w:lang w:val="en-GB" w:eastAsia="en-US"/>
                    </w:rPr>
                  </w:pPr>
                  <w:r w:rsidRPr="006A100D">
                    <w:rPr>
                      <w:rFonts w:eastAsia="Calibri"/>
                      <w:sz w:val="24"/>
                      <w:szCs w:val="24"/>
                    </w:rPr>
                    <w:t>[</w:t>
                  </w:r>
                  <w:bookmarkStart w:id="3" w:name="bmkRsnNotifiedMeasurePublished"/>
                  <w:r w:rsidRPr="006A100D">
                    <w:rPr>
                      <w:rFonts w:eastAsia="Calibri"/>
                      <w:sz w:val="24"/>
                      <w:szCs w:val="24"/>
                    </w:rPr>
                    <w:t>  </w:t>
                  </w:r>
                  <w:bookmarkEnd w:id="3"/>
                  <w:r w:rsidRPr="006A100D">
                    <w:rPr>
                      <w:rFonts w:eastAsia="Calibri"/>
                      <w:sz w:val="24"/>
                      <w:szCs w:val="24"/>
                    </w:rPr>
                    <w:t>]</w:t>
                  </w:r>
                </w:p>
              </w:tc>
              <w:tc>
                <w:tcPr>
                  <w:tcW w:w="3993" w:type="dxa"/>
                </w:tcPr>
                <w:p w:rsidR="00104CFE" w:rsidRPr="006A100D" w:rsidRDefault="00104CFE" w:rsidP="007C4250">
                  <w:pPr>
                    <w:rPr>
                      <w:sz w:val="24"/>
                      <w:szCs w:val="24"/>
                    </w:rPr>
                  </w:pPr>
                  <w:r w:rsidRPr="006A100D">
                    <w:rPr>
                      <w:sz w:val="24"/>
                      <w:szCs w:val="24"/>
                    </w:rPr>
                    <w:t>Уведомленная мера опубликована - дата:</w:t>
                  </w:r>
                </w:p>
              </w:tc>
            </w:tr>
            <w:tr w:rsidR="00104CFE" w:rsidRPr="006A100D" w:rsidTr="00104CFE">
              <w:tc>
                <w:tcPr>
                  <w:tcW w:w="1162" w:type="dxa"/>
                </w:tcPr>
                <w:p w:rsidR="00104CFE" w:rsidRPr="006A100D" w:rsidRDefault="00104CFE" w:rsidP="007C4250">
                  <w:pPr>
                    <w:jc w:val="center"/>
                    <w:rPr>
                      <w:rFonts w:eastAsia="Calibri"/>
                      <w:sz w:val="24"/>
                      <w:szCs w:val="24"/>
                      <w:lang w:val="en-GB" w:eastAsia="en-US"/>
                    </w:rPr>
                  </w:pPr>
                  <w:r w:rsidRPr="006A100D">
                    <w:rPr>
                      <w:rFonts w:eastAsia="Calibri"/>
                      <w:sz w:val="24"/>
                      <w:szCs w:val="24"/>
                    </w:rPr>
                    <w:t>[</w:t>
                  </w:r>
                  <w:bookmarkStart w:id="4" w:name="bmkRsnNotifiedMeasureEntersIntoForce"/>
                  <w:r w:rsidRPr="006A100D">
                    <w:rPr>
                      <w:rFonts w:eastAsia="Calibri"/>
                      <w:sz w:val="24"/>
                      <w:szCs w:val="24"/>
                    </w:rPr>
                    <w:t>  </w:t>
                  </w:r>
                  <w:bookmarkEnd w:id="4"/>
                  <w:r w:rsidRPr="006A100D">
                    <w:rPr>
                      <w:rFonts w:eastAsia="Calibri"/>
                      <w:sz w:val="24"/>
                      <w:szCs w:val="24"/>
                    </w:rPr>
                    <w:t>]</w:t>
                  </w:r>
                </w:p>
              </w:tc>
              <w:tc>
                <w:tcPr>
                  <w:tcW w:w="3993" w:type="dxa"/>
                </w:tcPr>
                <w:p w:rsidR="00104CFE" w:rsidRPr="006A100D" w:rsidRDefault="00104CFE" w:rsidP="007C4250">
                  <w:pPr>
                    <w:rPr>
                      <w:sz w:val="24"/>
                      <w:szCs w:val="24"/>
                    </w:rPr>
                  </w:pPr>
                  <w:r w:rsidRPr="006A100D">
                    <w:rPr>
                      <w:sz w:val="24"/>
                      <w:szCs w:val="24"/>
                    </w:rPr>
                    <w:t>Уведомленная мера вступает в силу - дата:</w:t>
                  </w:r>
                </w:p>
              </w:tc>
            </w:tr>
            <w:tr w:rsidR="00104CFE" w:rsidRPr="006A100D" w:rsidTr="00104CFE">
              <w:tc>
                <w:tcPr>
                  <w:tcW w:w="1162" w:type="dxa"/>
                </w:tcPr>
                <w:p w:rsidR="00104CFE" w:rsidRPr="006A100D" w:rsidRDefault="00104CFE" w:rsidP="007C4250">
                  <w:pPr>
                    <w:jc w:val="center"/>
                    <w:rPr>
                      <w:rFonts w:eastAsia="Calibri"/>
                      <w:sz w:val="24"/>
                      <w:szCs w:val="24"/>
                      <w:lang w:val="en-GB" w:eastAsia="en-US"/>
                    </w:rPr>
                  </w:pPr>
                  <w:r w:rsidRPr="006A100D">
                    <w:rPr>
                      <w:rFonts w:eastAsia="Calibri"/>
                      <w:sz w:val="24"/>
                      <w:szCs w:val="24"/>
                    </w:rPr>
                    <w:t>[</w:t>
                  </w:r>
                  <w:bookmarkStart w:id="5" w:name="bmkRsnTextOfFinalMeasureAvailable"/>
                  <w:r w:rsidRPr="006A100D">
                    <w:rPr>
                      <w:rFonts w:eastAsia="Calibri"/>
                      <w:sz w:val="24"/>
                      <w:szCs w:val="24"/>
                    </w:rPr>
                    <w:t>  </w:t>
                  </w:r>
                  <w:bookmarkEnd w:id="5"/>
                  <w:r w:rsidRPr="006A100D">
                    <w:rPr>
                      <w:rFonts w:eastAsia="Calibri"/>
                      <w:sz w:val="24"/>
                      <w:szCs w:val="24"/>
                    </w:rPr>
                    <w:t>]</w:t>
                  </w:r>
                </w:p>
              </w:tc>
              <w:tc>
                <w:tcPr>
                  <w:tcW w:w="3993" w:type="dxa"/>
                </w:tcPr>
                <w:p w:rsidR="00104CFE" w:rsidRPr="006A100D" w:rsidRDefault="00104CFE" w:rsidP="007C4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Текст окончательной меры доступен по адресу:</w:t>
                  </w:r>
                </w:p>
              </w:tc>
            </w:tr>
            <w:tr w:rsidR="00104CFE" w:rsidRPr="006A100D" w:rsidTr="00104CFE">
              <w:tc>
                <w:tcPr>
                  <w:tcW w:w="1162" w:type="dxa"/>
                </w:tcPr>
                <w:p w:rsidR="00104CFE" w:rsidRPr="006A100D" w:rsidRDefault="00104CFE" w:rsidP="007C4250">
                  <w:pPr>
                    <w:jc w:val="center"/>
                    <w:rPr>
                      <w:rFonts w:eastAsia="Calibri"/>
                      <w:sz w:val="24"/>
                      <w:szCs w:val="24"/>
                      <w:lang w:val="en-GB" w:eastAsia="en-US"/>
                    </w:rPr>
                  </w:pPr>
                  <w:r w:rsidRPr="006A100D">
                    <w:rPr>
                      <w:rFonts w:eastAsia="Calibri"/>
                      <w:sz w:val="24"/>
                      <w:szCs w:val="24"/>
                    </w:rPr>
                    <w:t>[</w:t>
                  </w:r>
                  <w:bookmarkStart w:id="6" w:name="bmkRsnWithdrawalOfProposedRegulation"/>
                  <w:r w:rsidRPr="006A100D">
                    <w:rPr>
                      <w:rFonts w:eastAsia="Calibri"/>
                      <w:sz w:val="24"/>
                      <w:szCs w:val="24"/>
                    </w:rPr>
                    <w:t>  </w:t>
                  </w:r>
                  <w:bookmarkEnd w:id="6"/>
                  <w:r w:rsidRPr="006A100D">
                    <w:rPr>
                      <w:rFonts w:eastAsia="Calibri"/>
                      <w:sz w:val="24"/>
                      <w:szCs w:val="24"/>
                    </w:rPr>
                    <w:t>]</w:t>
                  </w:r>
                </w:p>
              </w:tc>
              <w:tc>
                <w:tcPr>
                  <w:tcW w:w="3993" w:type="dxa"/>
                </w:tcPr>
                <w:p w:rsidR="00104CFE" w:rsidRPr="006A100D" w:rsidRDefault="00104CFE" w:rsidP="007C4250">
                  <w:pPr>
                    <w:rPr>
                      <w:sz w:val="24"/>
                      <w:szCs w:val="24"/>
                    </w:rPr>
                  </w:pPr>
                  <w:r w:rsidRPr="006A100D">
                    <w:rPr>
                      <w:sz w:val="24"/>
                      <w:szCs w:val="24"/>
                    </w:rPr>
                    <w:t>Уведомленная мера отменена - дата:</w:t>
                  </w:r>
                </w:p>
              </w:tc>
            </w:tr>
            <w:tr w:rsidR="00104CFE" w:rsidRPr="006A100D" w:rsidTr="00104CFE">
              <w:tc>
                <w:tcPr>
                  <w:tcW w:w="1162" w:type="dxa"/>
                </w:tcPr>
                <w:p w:rsidR="00104CFE" w:rsidRPr="006A100D" w:rsidRDefault="00104CFE" w:rsidP="007C4250">
                  <w:pPr>
                    <w:jc w:val="center"/>
                    <w:rPr>
                      <w:rFonts w:eastAsia="Calibri"/>
                      <w:sz w:val="24"/>
                      <w:szCs w:val="24"/>
                      <w:lang w:val="en-GB" w:eastAsia="en-US"/>
                    </w:rPr>
                  </w:pPr>
                  <w:r w:rsidRPr="006A100D">
                    <w:rPr>
                      <w:rFonts w:eastAsia="Calibri"/>
                      <w:sz w:val="24"/>
                      <w:szCs w:val="24"/>
                    </w:rPr>
                    <w:t>[</w:t>
                  </w:r>
                  <w:bookmarkStart w:id="7" w:name="bmkRsnModificationOfContent"/>
                  <w:r w:rsidRPr="006A100D">
                    <w:rPr>
                      <w:rFonts w:eastAsia="Calibri"/>
                      <w:sz w:val="24"/>
                      <w:szCs w:val="24"/>
                    </w:rPr>
                    <w:t>  </w:t>
                  </w:r>
                  <w:bookmarkEnd w:id="7"/>
                  <w:r w:rsidRPr="006A100D">
                    <w:rPr>
                      <w:rFonts w:eastAsia="Calibri"/>
                      <w:sz w:val="24"/>
                      <w:szCs w:val="24"/>
                    </w:rPr>
                    <w:t>]</w:t>
                  </w:r>
                </w:p>
              </w:tc>
              <w:tc>
                <w:tcPr>
                  <w:tcW w:w="3993" w:type="dxa"/>
                </w:tcPr>
                <w:p w:rsidR="00104CFE" w:rsidRPr="006A100D" w:rsidRDefault="00104CFE" w:rsidP="007C4250">
                  <w:pPr>
                    <w:rPr>
                      <w:sz w:val="24"/>
                      <w:szCs w:val="24"/>
                    </w:rPr>
                  </w:pPr>
                  <w:r w:rsidRPr="006A100D">
                    <w:rPr>
                      <w:sz w:val="24"/>
                      <w:szCs w:val="24"/>
                    </w:rPr>
                    <w:t>Соответствующий символ при повторном уведомлении о мероприятии:</w:t>
                  </w:r>
                </w:p>
              </w:tc>
            </w:tr>
            <w:tr w:rsidR="00104CFE" w:rsidRPr="006A100D" w:rsidTr="00104CFE">
              <w:tc>
                <w:tcPr>
                  <w:tcW w:w="1162" w:type="dxa"/>
                </w:tcPr>
                <w:p w:rsidR="00104CFE" w:rsidRPr="006A100D" w:rsidRDefault="00104CFE" w:rsidP="007C4250">
                  <w:pPr>
                    <w:ind w:hanging="567"/>
                    <w:jc w:val="center"/>
                    <w:rPr>
                      <w:rFonts w:eastAsia="Calibri"/>
                      <w:sz w:val="24"/>
                      <w:szCs w:val="24"/>
                      <w:lang w:val="en-GB" w:eastAsia="en-US"/>
                    </w:rPr>
                  </w:pPr>
                  <w:r w:rsidRPr="006A100D">
                    <w:rPr>
                      <w:rFonts w:eastAsia="Calibri"/>
                      <w:sz w:val="24"/>
                      <w:szCs w:val="24"/>
                    </w:rPr>
                    <w:t>[</w:t>
                  </w:r>
                  <w:bookmarkStart w:id="8" w:name="bmkRsnInterpretativeGuidanceIssued"/>
                  <w:r w:rsidRPr="006A100D">
                    <w:rPr>
                      <w:rFonts w:eastAsia="Calibri"/>
                      <w:sz w:val="24"/>
                      <w:szCs w:val="24"/>
                    </w:rPr>
                    <w:t>  </w:t>
                  </w:r>
                  <w:bookmarkEnd w:id="8"/>
                  <w:r w:rsidRPr="006A100D">
                    <w:rPr>
                      <w:rFonts w:eastAsia="Calibri"/>
                      <w:sz w:val="24"/>
                      <w:szCs w:val="24"/>
                    </w:rPr>
                    <w:t>]</w:t>
                  </w:r>
                </w:p>
              </w:tc>
              <w:tc>
                <w:tcPr>
                  <w:tcW w:w="3993" w:type="dxa"/>
                </w:tcPr>
                <w:p w:rsidR="00104CFE" w:rsidRPr="006A100D" w:rsidRDefault="00104CFE" w:rsidP="007C4250">
                  <w:pPr>
                    <w:rPr>
                      <w:sz w:val="24"/>
                      <w:szCs w:val="24"/>
                    </w:rPr>
                  </w:pPr>
                  <w:r w:rsidRPr="006A100D">
                    <w:rPr>
                      <w:sz w:val="24"/>
                      <w:szCs w:val="24"/>
                    </w:rPr>
                    <w:t>Содержание или объем уведомленных мер изменены</w:t>
                  </w:r>
                </w:p>
              </w:tc>
            </w:tr>
            <w:tr w:rsidR="00104CFE" w:rsidRPr="006A100D" w:rsidTr="00104CFE">
              <w:tc>
                <w:tcPr>
                  <w:tcW w:w="1162" w:type="dxa"/>
                </w:tcPr>
                <w:p w:rsidR="00104CFE" w:rsidRPr="006A100D" w:rsidRDefault="00104CFE" w:rsidP="007C4250">
                  <w:pPr>
                    <w:ind w:hanging="567"/>
                    <w:jc w:val="center"/>
                    <w:rPr>
                      <w:rFonts w:eastAsia="Calibri"/>
                      <w:sz w:val="24"/>
                      <w:szCs w:val="24"/>
                      <w:lang w:val="en-GB" w:eastAsia="en-US"/>
                    </w:rPr>
                  </w:pPr>
                  <w:r w:rsidRPr="006A100D">
                    <w:rPr>
                      <w:rFonts w:eastAsia="Calibri"/>
                      <w:sz w:val="24"/>
                      <w:szCs w:val="24"/>
                    </w:rPr>
                    <w:t>[</w:t>
                  </w:r>
                  <w:bookmarkStart w:id="9" w:name="bmkRsnOther"/>
                  <w:r w:rsidRPr="006A100D">
                    <w:rPr>
                      <w:rFonts w:eastAsia="Calibri"/>
                      <w:sz w:val="24"/>
                      <w:szCs w:val="24"/>
                    </w:rPr>
                    <w:t>X</w:t>
                  </w:r>
                  <w:bookmarkEnd w:id="9"/>
                  <w:r w:rsidRPr="006A100D">
                    <w:rPr>
                      <w:rFonts w:eastAsia="Calibri"/>
                      <w:sz w:val="24"/>
                      <w:szCs w:val="24"/>
                    </w:rPr>
                    <w:t>]</w:t>
                  </w:r>
                </w:p>
              </w:tc>
              <w:tc>
                <w:tcPr>
                  <w:tcW w:w="3993" w:type="dxa"/>
                </w:tcPr>
                <w:p w:rsidR="00104CFE" w:rsidRPr="006A100D" w:rsidRDefault="00104CFE" w:rsidP="007C4250">
                  <w:pPr>
                    <w:rPr>
                      <w:rFonts w:eastAsia="Calibri"/>
                      <w:sz w:val="24"/>
                      <w:szCs w:val="24"/>
                    </w:rPr>
                  </w:pPr>
                  <w:r w:rsidRPr="006A100D">
                    <w:rPr>
                      <w:color w:val="000000" w:themeColor="text1"/>
                      <w:sz w:val="24"/>
                      <w:szCs w:val="24"/>
                      <w:lang w:val="kk-KZ"/>
                    </w:rPr>
                    <w:t xml:space="preserve">Другое: </w:t>
                  </w:r>
                  <w:bookmarkStart w:id="10" w:name="bmkReasonOtherText"/>
                  <w:r w:rsidRPr="006A100D">
                    <w:rPr>
                      <w:sz w:val="24"/>
                      <w:szCs w:val="24"/>
                    </w:rPr>
                    <w:fldChar w:fldCharType="begin"/>
                  </w:r>
                  <w:r w:rsidRPr="006A100D">
                    <w:rPr>
                      <w:sz w:val="24"/>
                      <w:szCs w:val="24"/>
                    </w:rPr>
                    <w:instrText xml:space="preserve"> HYPERLINK "https://www.govinfo.gov/content/pkg/FR-2020-09-11/html/2020-19927.htm" </w:instrText>
                  </w:r>
                  <w:r w:rsidRPr="006A100D">
                    <w:rPr>
                      <w:sz w:val="24"/>
                      <w:szCs w:val="24"/>
                    </w:rPr>
                    <w:fldChar w:fldCharType="separate"/>
                  </w:r>
                  <w:r w:rsidRPr="006A100D">
                    <w:rPr>
                      <w:rStyle w:val="a9"/>
                      <w:rFonts w:eastAsia="Calibri"/>
                      <w:sz w:val="24"/>
                      <w:szCs w:val="24"/>
                    </w:rPr>
                    <w:t>https://www.govinfo.gov/content/pkg/FR-2020-09-11/html/2020-19927.htm</w:t>
                  </w:r>
                  <w:r w:rsidRPr="006A100D">
                    <w:rPr>
                      <w:sz w:val="24"/>
                      <w:szCs w:val="24"/>
                    </w:rPr>
                    <w:fldChar w:fldCharType="end"/>
                  </w:r>
                </w:p>
                <w:p w:rsidR="00104CFE" w:rsidRPr="006A100D" w:rsidRDefault="00450DD9" w:rsidP="007C4250">
                  <w:pPr>
                    <w:rPr>
                      <w:rFonts w:eastAsia="Calibri"/>
                      <w:sz w:val="24"/>
                      <w:szCs w:val="24"/>
                    </w:rPr>
                  </w:pPr>
                  <w:hyperlink r:id="rId8" w:history="1">
                    <w:r w:rsidR="00104CFE" w:rsidRPr="006A100D">
                      <w:rPr>
                        <w:rStyle w:val="a9"/>
                        <w:rFonts w:eastAsia="Calibri"/>
                        <w:sz w:val="24"/>
                        <w:szCs w:val="24"/>
                      </w:rPr>
                      <w:t>https://www.govinfo.gov/content/pkg/FR-2020-09-11/pdf/2020-19927.pdf</w:t>
                    </w:r>
                  </w:hyperlink>
                </w:p>
                <w:p w:rsidR="00104CFE" w:rsidRPr="006A100D" w:rsidRDefault="00450DD9" w:rsidP="007C4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9" w:history="1">
                    <w:r w:rsidR="00104CFE" w:rsidRPr="006A100D">
                      <w:rPr>
                        <w:rStyle w:val="a9"/>
                        <w:rFonts w:eastAsia="Calibri"/>
                        <w:sz w:val="24"/>
                        <w:szCs w:val="24"/>
                      </w:rPr>
                      <w:t>https://members.wto.org/crnattachments/2020/TBT/USA/20_5402_00_e.pdf</w:t>
                    </w:r>
                    <w:bookmarkEnd w:id="10"/>
                  </w:hyperlink>
                </w:p>
              </w:tc>
            </w:tr>
          </w:tbl>
          <w:p w:rsidR="008462F5" w:rsidRPr="006A100D" w:rsidRDefault="008462F5"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C40D4E" w:rsidRPr="006A100D" w:rsidRDefault="00C40D4E" w:rsidP="007C4250">
            <w:pPr>
              <w:jc w:val="both"/>
              <w:rPr>
                <w:color w:val="000000" w:themeColor="text1"/>
                <w:sz w:val="24"/>
                <w:szCs w:val="24"/>
                <w:lang w:val="kk-KZ"/>
              </w:rPr>
            </w:pPr>
          </w:p>
        </w:tc>
      </w:tr>
      <w:tr w:rsidR="008307BE" w:rsidRPr="006A100D" w:rsidTr="00A15714">
        <w:trPr>
          <w:trHeight w:val="361"/>
        </w:trPr>
        <w:tc>
          <w:tcPr>
            <w:tcW w:w="710" w:type="dxa"/>
            <w:vMerge/>
            <w:shd w:val="clear" w:color="auto" w:fill="auto"/>
          </w:tcPr>
          <w:p w:rsidR="008307BE" w:rsidRPr="006A100D" w:rsidRDefault="008307BE" w:rsidP="007C4250">
            <w:pPr>
              <w:numPr>
                <w:ilvl w:val="0"/>
                <w:numId w:val="3"/>
              </w:numPr>
              <w:ind w:left="0" w:firstLine="0"/>
              <w:jc w:val="both"/>
              <w:rPr>
                <w:color w:val="000000" w:themeColor="text1"/>
                <w:sz w:val="24"/>
                <w:szCs w:val="24"/>
                <w:lang w:val="kk-KZ"/>
              </w:rPr>
            </w:pPr>
          </w:p>
        </w:tc>
        <w:tc>
          <w:tcPr>
            <w:tcW w:w="2410" w:type="dxa"/>
            <w:shd w:val="clear" w:color="auto" w:fill="auto"/>
          </w:tcPr>
          <w:p w:rsidR="008307BE" w:rsidRPr="006A100D" w:rsidRDefault="008307BE" w:rsidP="007C4250">
            <w:pPr>
              <w:pBdr>
                <w:between w:val="single" w:sz="6" w:space="1" w:color="auto"/>
              </w:pBdr>
              <w:jc w:val="both"/>
              <w:rPr>
                <w:color w:val="000000" w:themeColor="text1"/>
                <w:sz w:val="24"/>
                <w:szCs w:val="24"/>
                <w:lang w:val="kk-KZ"/>
              </w:rPr>
            </w:pPr>
            <w:r w:rsidRPr="006A100D">
              <w:rPr>
                <w:color w:val="000000" w:themeColor="text1"/>
                <w:sz w:val="24"/>
                <w:szCs w:val="24"/>
                <w:lang w:val="kk-KZ"/>
              </w:rPr>
              <w:t>14 сентября 2020</w:t>
            </w:r>
          </w:p>
        </w:tc>
        <w:tc>
          <w:tcPr>
            <w:tcW w:w="5386" w:type="dxa"/>
            <w:shd w:val="clear" w:color="auto" w:fill="auto"/>
          </w:tcPr>
          <w:p w:rsidR="008307BE" w:rsidRPr="006A100D" w:rsidRDefault="008307BE"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8307BE" w:rsidRPr="006A100D" w:rsidRDefault="008307BE" w:rsidP="007C4250">
            <w:pPr>
              <w:jc w:val="both"/>
              <w:rPr>
                <w:color w:val="000000" w:themeColor="text1"/>
                <w:sz w:val="24"/>
                <w:szCs w:val="24"/>
                <w:lang w:val="kk-KZ"/>
              </w:rPr>
            </w:pPr>
          </w:p>
        </w:tc>
      </w:tr>
      <w:tr w:rsidR="008307BE" w:rsidRPr="006A100D" w:rsidTr="00A15714">
        <w:trPr>
          <w:trHeight w:val="361"/>
        </w:trPr>
        <w:tc>
          <w:tcPr>
            <w:tcW w:w="710" w:type="dxa"/>
            <w:vMerge/>
            <w:shd w:val="clear" w:color="auto" w:fill="auto"/>
          </w:tcPr>
          <w:p w:rsidR="008307BE" w:rsidRPr="006A100D" w:rsidRDefault="008307BE" w:rsidP="007C4250">
            <w:pPr>
              <w:numPr>
                <w:ilvl w:val="0"/>
                <w:numId w:val="3"/>
              </w:numPr>
              <w:ind w:left="0" w:firstLine="0"/>
              <w:jc w:val="both"/>
              <w:rPr>
                <w:color w:val="000000" w:themeColor="text1"/>
                <w:sz w:val="24"/>
                <w:szCs w:val="24"/>
                <w:lang w:val="kk-KZ"/>
              </w:rPr>
            </w:pPr>
          </w:p>
        </w:tc>
        <w:tc>
          <w:tcPr>
            <w:tcW w:w="2410" w:type="dxa"/>
            <w:shd w:val="clear" w:color="auto" w:fill="auto"/>
          </w:tcPr>
          <w:p w:rsidR="008307BE" w:rsidRPr="006A100D" w:rsidRDefault="008307BE" w:rsidP="007C4250">
            <w:pPr>
              <w:pBdr>
                <w:between w:val="single" w:sz="6" w:space="1" w:color="auto"/>
              </w:pBdr>
              <w:jc w:val="both"/>
              <w:rPr>
                <w:color w:val="000000" w:themeColor="text1"/>
                <w:sz w:val="24"/>
                <w:szCs w:val="24"/>
                <w:lang w:val="kk-KZ"/>
              </w:rPr>
            </w:pPr>
            <w:r w:rsidRPr="006A100D">
              <w:rPr>
                <w:color w:val="000000" w:themeColor="text1"/>
                <w:sz w:val="24"/>
                <w:szCs w:val="24"/>
                <w:lang w:val="kk-KZ"/>
              </w:rPr>
              <w:t xml:space="preserve">США </w:t>
            </w:r>
          </w:p>
        </w:tc>
        <w:tc>
          <w:tcPr>
            <w:tcW w:w="5386" w:type="dxa"/>
            <w:shd w:val="clear" w:color="auto" w:fill="auto"/>
          </w:tcPr>
          <w:p w:rsidR="008307BE" w:rsidRPr="006A100D" w:rsidRDefault="008307BE"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8307BE" w:rsidRPr="006A100D" w:rsidRDefault="008307BE" w:rsidP="007C4250">
            <w:pPr>
              <w:jc w:val="both"/>
              <w:rPr>
                <w:color w:val="000000" w:themeColor="text1"/>
                <w:sz w:val="24"/>
                <w:szCs w:val="24"/>
                <w:lang w:val="kk-KZ"/>
              </w:rPr>
            </w:pPr>
          </w:p>
        </w:tc>
      </w:tr>
      <w:tr w:rsidR="00C40D4E" w:rsidRPr="007A6558" w:rsidTr="00A15714">
        <w:trPr>
          <w:trHeight w:val="361"/>
        </w:trPr>
        <w:tc>
          <w:tcPr>
            <w:tcW w:w="710" w:type="dxa"/>
            <w:vMerge w:val="restart"/>
            <w:shd w:val="clear" w:color="auto" w:fill="auto"/>
          </w:tcPr>
          <w:p w:rsidR="00C40D4E" w:rsidRPr="006A100D" w:rsidRDefault="00C40D4E" w:rsidP="007C4250">
            <w:pPr>
              <w:numPr>
                <w:ilvl w:val="0"/>
                <w:numId w:val="3"/>
              </w:numPr>
              <w:ind w:left="0" w:firstLine="0"/>
              <w:jc w:val="both"/>
              <w:rPr>
                <w:color w:val="000000" w:themeColor="text1"/>
                <w:sz w:val="24"/>
                <w:szCs w:val="24"/>
                <w:lang w:val="kk-KZ"/>
              </w:rPr>
            </w:pPr>
          </w:p>
        </w:tc>
        <w:tc>
          <w:tcPr>
            <w:tcW w:w="2410" w:type="dxa"/>
            <w:shd w:val="clear" w:color="auto" w:fill="auto"/>
          </w:tcPr>
          <w:p w:rsidR="00104CFE" w:rsidRPr="006A100D" w:rsidRDefault="00104CFE" w:rsidP="007C4250">
            <w:pPr>
              <w:jc w:val="both"/>
              <w:rPr>
                <w:b/>
                <w:sz w:val="24"/>
                <w:szCs w:val="24"/>
                <w:lang w:val="es-ES" w:eastAsia="en-US"/>
              </w:rPr>
            </w:pPr>
            <w:r w:rsidRPr="006A100D">
              <w:rPr>
                <w:b/>
                <w:sz w:val="24"/>
                <w:szCs w:val="24"/>
                <w:lang w:val="es-ES"/>
              </w:rPr>
              <w:t>G/TBT/N/USA/1050/Add.2/Corr.1</w:t>
            </w:r>
          </w:p>
          <w:p w:rsidR="00C40D4E" w:rsidRPr="006A100D" w:rsidRDefault="00C40D4E" w:rsidP="007C4250">
            <w:pPr>
              <w:jc w:val="both"/>
              <w:rPr>
                <w:color w:val="000000" w:themeColor="text1"/>
                <w:sz w:val="24"/>
                <w:szCs w:val="24"/>
                <w:lang w:val="es-ES"/>
              </w:rPr>
            </w:pPr>
          </w:p>
        </w:tc>
        <w:tc>
          <w:tcPr>
            <w:tcW w:w="5386" w:type="dxa"/>
            <w:shd w:val="clear" w:color="auto" w:fill="auto"/>
          </w:tcPr>
          <w:p w:rsidR="00104CFE" w:rsidRPr="006A100D" w:rsidRDefault="00104CFE"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Следующее сообщение от 14 сентября 2020 года распространяется по запросу делегации Соединенных Штатов Америки.</w:t>
            </w:r>
          </w:p>
          <w:p w:rsidR="00104CFE" w:rsidRPr="006A100D" w:rsidRDefault="00104CFE" w:rsidP="007C4250">
            <w:pPr>
              <w:jc w:val="both"/>
              <w:rPr>
                <w:color w:val="000000" w:themeColor="text1"/>
                <w:sz w:val="24"/>
                <w:szCs w:val="24"/>
                <w:lang w:val="kk-KZ"/>
              </w:rPr>
            </w:pPr>
            <w:r w:rsidRPr="006A100D">
              <w:rPr>
                <w:color w:val="000000" w:themeColor="text1"/>
                <w:sz w:val="24"/>
                <w:szCs w:val="24"/>
                <w:lang w:val="kk-KZ"/>
              </w:rPr>
              <w:t>Маркировка пищевых продуктов; Маркировка ферментированных или гидролизованных пищевых продуктов без содержания глютена</w:t>
            </w:r>
          </w:p>
          <w:p w:rsidR="00104CFE" w:rsidRPr="006A100D" w:rsidRDefault="00104CFE" w:rsidP="007C4250">
            <w:pPr>
              <w:jc w:val="both"/>
              <w:rPr>
                <w:color w:val="000000" w:themeColor="text1"/>
                <w:sz w:val="24"/>
                <w:szCs w:val="24"/>
                <w:lang w:val="kk-KZ"/>
              </w:rPr>
            </w:pPr>
            <w:r w:rsidRPr="006A100D">
              <w:rPr>
                <w:color w:val="000000" w:themeColor="text1"/>
                <w:sz w:val="24"/>
                <w:szCs w:val="24"/>
                <w:lang w:val="kk-KZ"/>
              </w:rPr>
              <w:t>АГЕНТСТВО: Управление по санитарному надзору за качеством пищевых продуктов и медикаментов, HHS</w:t>
            </w:r>
          </w:p>
          <w:p w:rsidR="00C566BB" w:rsidRPr="006A100D" w:rsidRDefault="00104CFE" w:rsidP="007C4250">
            <w:pPr>
              <w:jc w:val="both"/>
              <w:rPr>
                <w:color w:val="000000" w:themeColor="text1"/>
                <w:sz w:val="24"/>
                <w:szCs w:val="24"/>
                <w:lang w:val="kk-KZ"/>
              </w:rPr>
            </w:pPr>
            <w:r w:rsidRPr="006A100D">
              <w:rPr>
                <w:color w:val="000000" w:themeColor="text1"/>
                <w:sz w:val="24"/>
                <w:szCs w:val="24"/>
                <w:lang w:val="kk-KZ"/>
              </w:rPr>
              <w:t>ДЕЙСТВИЕ: Окончательное правило; исправление</w:t>
            </w:r>
          </w:p>
          <w:p w:rsidR="00FF6103" w:rsidRPr="006A100D" w:rsidRDefault="00FF6103" w:rsidP="007C4250">
            <w:pPr>
              <w:jc w:val="both"/>
              <w:rPr>
                <w:color w:val="000000" w:themeColor="text1"/>
                <w:sz w:val="24"/>
                <w:szCs w:val="24"/>
                <w:lang w:val="kk-KZ"/>
              </w:rPr>
            </w:pPr>
            <w:r w:rsidRPr="006A100D">
              <w:rPr>
                <w:color w:val="000000" w:themeColor="text1"/>
                <w:sz w:val="24"/>
                <w:szCs w:val="24"/>
                <w:lang w:val="kk-KZ"/>
              </w:rPr>
              <w:t>РЕЗЮМЕ: Управление по санитарному надзору за качеством пищевых продуктов и медикаментов исправляет окончательное правило, опубликованное в Федеральном реестре от 13 августа 2020 года. Окончательное правило устанавливает требования, касающиеся маркировки «без глютена» для продуктов, которые ферментированы или гидролизованы или которые содержат ферментированные или гидролизованные ингредиенты.</w:t>
            </w:r>
          </w:p>
          <w:p w:rsidR="00FF6103" w:rsidRPr="006A100D" w:rsidRDefault="00FF6103" w:rsidP="007C4250">
            <w:pPr>
              <w:jc w:val="both"/>
              <w:rPr>
                <w:color w:val="000000" w:themeColor="text1"/>
                <w:sz w:val="24"/>
                <w:szCs w:val="24"/>
                <w:lang w:val="kk-KZ"/>
              </w:rPr>
            </w:pPr>
            <w:r w:rsidRPr="006A100D">
              <w:rPr>
                <w:color w:val="000000" w:themeColor="text1"/>
                <w:sz w:val="24"/>
                <w:szCs w:val="24"/>
                <w:lang w:val="kk-KZ"/>
              </w:rPr>
              <w:t>Действует с 13 октября 2020 г.</w:t>
            </w:r>
          </w:p>
          <w:p w:rsidR="00FF6103" w:rsidRPr="006A100D" w:rsidRDefault="00FF6103" w:rsidP="007C4250">
            <w:pPr>
              <w:jc w:val="both"/>
              <w:rPr>
                <w:color w:val="000000" w:themeColor="text1"/>
                <w:sz w:val="24"/>
                <w:szCs w:val="24"/>
                <w:lang w:val="kk-KZ"/>
              </w:rPr>
            </w:pPr>
            <w:r w:rsidRPr="006A100D">
              <w:rPr>
                <w:color w:val="000000" w:themeColor="text1"/>
                <w:sz w:val="24"/>
                <w:szCs w:val="24"/>
                <w:lang w:val="kk-KZ"/>
              </w:rPr>
              <w:t>Это последнее правило; Исправление и предыдущие действия, о которых было сообщено в уведомлении G / TBT / N / USA / 1050, имеют номер в реестре FDA-2014-N-1021. Папка Docket доступна на сайте Rules.gov по адресу https://www.regulations.gov/docket?D=FDA-2014-N-1021 и обеспечивает доступ к первичным и подтверждающим документам, а также к полученным комментариям. Документы также доступны на сайте Rules.gov, выполнив поиск по номеру реестра.</w:t>
            </w:r>
          </w:p>
          <w:p w:rsidR="00FF6103" w:rsidRPr="004B3C6C" w:rsidRDefault="00450DD9" w:rsidP="007C4250">
            <w:pPr>
              <w:jc w:val="both"/>
              <w:rPr>
                <w:sz w:val="24"/>
                <w:szCs w:val="24"/>
                <w:lang w:val="kk-KZ"/>
              </w:rPr>
            </w:pPr>
            <w:hyperlink r:id="rId10" w:history="1">
              <w:r w:rsidR="00FF6103" w:rsidRPr="006A100D">
                <w:rPr>
                  <w:rStyle w:val="a9"/>
                  <w:sz w:val="24"/>
                  <w:szCs w:val="24"/>
                  <w:lang w:val="kk-KZ"/>
                </w:rPr>
                <w:t>https://www.govinfo.gov/content/pkg/FR-2020-09-09/html/2020-19569.htm</w:t>
              </w:r>
            </w:hyperlink>
            <w:r w:rsidR="00FF6103" w:rsidRPr="006A100D">
              <w:rPr>
                <w:sz w:val="24"/>
                <w:szCs w:val="24"/>
                <w:lang w:val="kk-KZ"/>
              </w:rPr>
              <w:t xml:space="preserve"> </w:t>
            </w:r>
            <w:hyperlink r:id="rId11" w:history="1">
              <w:r w:rsidR="00FF6103" w:rsidRPr="006A100D">
                <w:rPr>
                  <w:rStyle w:val="a9"/>
                  <w:sz w:val="24"/>
                  <w:szCs w:val="24"/>
                  <w:lang w:val="kk-KZ"/>
                </w:rPr>
                <w:t>https://www.govinfo.gov/content/pkg/FR-2020-09-09/pdf/2020-19569.pdf</w:t>
              </w:r>
            </w:hyperlink>
            <w:r w:rsidR="00FF6103" w:rsidRPr="006A100D">
              <w:rPr>
                <w:sz w:val="24"/>
                <w:szCs w:val="24"/>
                <w:lang w:val="kk-KZ"/>
              </w:rPr>
              <w:t xml:space="preserve"> </w:t>
            </w:r>
            <w:hyperlink r:id="rId12" w:history="1">
              <w:r w:rsidR="00FF6103" w:rsidRPr="006A100D">
                <w:rPr>
                  <w:rStyle w:val="a9"/>
                  <w:sz w:val="24"/>
                  <w:szCs w:val="24"/>
                  <w:lang w:val="kk-KZ"/>
                </w:rPr>
                <w:t>https://members.wto.org/crnattachments/2020/TBT/USA/20_5393_00_e.pdf</w:t>
              </w:r>
            </w:hyperlink>
          </w:p>
        </w:tc>
        <w:tc>
          <w:tcPr>
            <w:tcW w:w="1985" w:type="dxa"/>
            <w:shd w:val="clear" w:color="auto" w:fill="auto"/>
          </w:tcPr>
          <w:p w:rsidR="00C40D4E" w:rsidRPr="006A100D" w:rsidRDefault="00C40D4E" w:rsidP="007C4250">
            <w:pPr>
              <w:jc w:val="both"/>
              <w:rPr>
                <w:color w:val="000000" w:themeColor="text1"/>
                <w:sz w:val="24"/>
                <w:szCs w:val="24"/>
                <w:lang w:val="kk-KZ"/>
              </w:rPr>
            </w:pPr>
          </w:p>
        </w:tc>
      </w:tr>
      <w:tr w:rsidR="00104CFE" w:rsidRPr="006A100D" w:rsidTr="00A15714">
        <w:trPr>
          <w:trHeight w:val="361"/>
        </w:trPr>
        <w:tc>
          <w:tcPr>
            <w:tcW w:w="710" w:type="dxa"/>
            <w:vMerge/>
            <w:shd w:val="clear" w:color="auto" w:fill="auto"/>
          </w:tcPr>
          <w:p w:rsidR="00104CFE" w:rsidRPr="006A100D" w:rsidRDefault="00104CFE" w:rsidP="007C4250">
            <w:pPr>
              <w:numPr>
                <w:ilvl w:val="0"/>
                <w:numId w:val="3"/>
              </w:numPr>
              <w:ind w:left="0" w:firstLine="0"/>
              <w:jc w:val="both"/>
              <w:rPr>
                <w:color w:val="000000" w:themeColor="text1"/>
                <w:sz w:val="24"/>
                <w:szCs w:val="24"/>
                <w:lang w:val="kk-KZ"/>
              </w:rPr>
            </w:pPr>
          </w:p>
        </w:tc>
        <w:tc>
          <w:tcPr>
            <w:tcW w:w="2410" w:type="dxa"/>
            <w:shd w:val="clear" w:color="auto" w:fill="auto"/>
          </w:tcPr>
          <w:p w:rsidR="00104CFE" w:rsidRPr="006A100D" w:rsidRDefault="00104CFE" w:rsidP="007C4250">
            <w:pPr>
              <w:pBdr>
                <w:between w:val="single" w:sz="6" w:space="1" w:color="auto"/>
              </w:pBdr>
              <w:jc w:val="both"/>
              <w:rPr>
                <w:color w:val="000000" w:themeColor="text1"/>
                <w:sz w:val="24"/>
                <w:szCs w:val="24"/>
                <w:lang w:val="kk-KZ"/>
              </w:rPr>
            </w:pPr>
            <w:r w:rsidRPr="006A100D">
              <w:rPr>
                <w:color w:val="000000" w:themeColor="text1"/>
                <w:sz w:val="24"/>
                <w:szCs w:val="24"/>
                <w:lang w:val="kk-KZ"/>
              </w:rPr>
              <w:t>14 сентября 2020</w:t>
            </w:r>
          </w:p>
        </w:tc>
        <w:tc>
          <w:tcPr>
            <w:tcW w:w="5386" w:type="dxa"/>
            <w:shd w:val="clear" w:color="auto" w:fill="auto"/>
          </w:tcPr>
          <w:p w:rsidR="00104CFE" w:rsidRPr="006A100D" w:rsidRDefault="00104CFE"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104CFE" w:rsidRPr="006A100D" w:rsidRDefault="00104CFE" w:rsidP="007C4250">
            <w:pPr>
              <w:jc w:val="both"/>
              <w:rPr>
                <w:color w:val="000000" w:themeColor="text1"/>
                <w:sz w:val="24"/>
                <w:szCs w:val="24"/>
                <w:lang w:val="kk-KZ"/>
              </w:rPr>
            </w:pPr>
          </w:p>
        </w:tc>
      </w:tr>
      <w:tr w:rsidR="00104CFE" w:rsidRPr="006A100D" w:rsidTr="00A15714">
        <w:trPr>
          <w:trHeight w:val="361"/>
        </w:trPr>
        <w:tc>
          <w:tcPr>
            <w:tcW w:w="710" w:type="dxa"/>
            <w:vMerge/>
            <w:shd w:val="clear" w:color="auto" w:fill="auto"/>
          </w:tcPr>
          <w:p w:rsidR="00104CFE" w:rsidRPr="006A100D" w:rsidRDefault="00104CFE" w:rsidP="007C4250">
            <w:pPr>
              <w:numPr>
                <w:ilvl w:val="0"/>
                <w:numId w:val="3"/>
              </w:numPr>
              <w:ind w:left="0" w:firstLine="0"/>
              <w:jc w:val="both"/>
              <w:rPr>
                <w:color w:val="000000" w:themeColor="text1"/>
                <w:sz w:val="24"/>
                <w:szCs w:val="24"/>
                <w:lang w:val="kk-KZ"/>
              </w:rPr>
            </w:pPr>
          </w:p>
        </w:tc>
        <w:tc>
          <w:tcPr>
            <w:tcW w:w="2410" w:type="dxa"/>
            <w:shd w:val="clear" w:color="auto" w:fill="auto"/>
          </w:tcPr>
          <w:p w:rsidR="00104CFE" w:rsidRPr="006A100D" w:rsidRDefault="00104CFE" w:rsidP="007C4250">
            <w:pPr>
              <w:pBdr>
                <w:between w:val="single" w:sz="6" w:space="1" w:color="auto"/>
              </w:pBdr>
              <w:jc w:val="both"/>
              <w:rPr>
                <w:color w:val="000000" w:themeColor="text1"/>
                <w:sz w:val="24"/>
                <w:szCs w:val="24"/>
                <w:lang w:val="kk-KZ"/>
              </w:rPr>
            </w:pPr>
            <w:r w:rsidRPr="006A100D">
              <w:rPr>
                <w:color w:val="000000" w:themeColor="text1"/>
                <w:sz w:val="24"/>
                <w:szCs w:val="24"/>
                <w:lang w:val="kk-KZ"/>
              </w:rPr>
              <w:t xml:space="preserve">США </w:t>
            </w:r>
          </w:p>
        </w:tc>
        <w:tc>
          <w:tcPr>
            <w:tcW w:w="5386" w:type="dxa"/>
            <w:shd w:val="clear" w:color="auto" w:fill="auto"/>
          </w:tcPr>
          <w:p w:rsidR="00104CFE" w:rsidRPr="006A100D" w:rsidRDefault="00104CFE"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104CFE" w:rsidRPr="006A100D" w:rsidRDefault="00104CFE" w:rsidP="007C4250">
            <w:pPr>
              <w:jc w:val="both"/>
              <w:rPr>
                <w:color w:val="000000" w:themeColor="text1"/>
                <w:sz w:val="24"/>
                <w:szCs w:val="24"/>
                <w:lang w:val="kk-KZ"/>
              </w:rPr>
            </w:pPr>
          </w:p>
        </w:tc>
      </w:tr>
      <w:tr w:rsidR="00E678B8" w:rsidRPr="006A100D" w:rsidTr="00A15714">
        <w:trPr>
          <w:trHeight w:val="361"/>
        </w:trPr>
        <w:tc>
          <w:tcPr>
            <w:tcW w:w="710" w:type="dxa"/>
            <w:vMerge w:val="restart"/>
            <w:shd w:val="clear" w:color="auto" w:fill="auto"/>
          </w:tcPr>
          <w:p w:rsidR="00E678B8" w:rsidRPr="006A100D" w:rsidRDefault="00E678B8" w:rsidP="007C4250">
            <w:pPr>
              <w:numPr>
                <w:ilvl w:val="0"/>
                <w:numId w:val="3"/>
              </w:numPr>
              <w:ind w:left="0" w:firstLine="0"/>
              <w:jc w:val="both"/>
              <w:rPr>
                <w:color w:val="000000" w:themeColor="text1"/>
                <w:sz w:val="24"/>
                <w:szCs w:val="24"/>
                <w:lang w:val="kk-KZ"/>
              </w:rPr>
            </w:pPr>
          </w:p>
        </w:tc>
        <w:tc>
          <w:tcPr>
            <w:tcW w:w="2410" w:type="dxa"/>
            <w:shd w:val="clear" w:color="auto" w:fill="auto"/>
          </w:tcPr>
          <w:p w:rsidR="00FF6103" w:rsidRPr="006A100D" w:rsidRDefault="00FF6103" w:rsidP="007C4250">
            <w:pPr>
              <w:jc w:val="right"/>
              <w:rPr>
                <w:b/>
                <w:sz w:val="24"/>
                <w:szCs w:val="24"/>
                <w:lang w:val="en-GB" w:eastAsia="en-US"/>
              </w:rPr>
            </w:pPr>
            <w:r w:rsidRPr="006A100D">
              <w:rPr>
                <w:b/>
                <w:sz w:val="24"/>
                <w:szCs w:val="24"/>
              </w:rPr>
              <w:t>G/TBT/N/TPKM/432</w:t>
            </w:r>
          </w:p>
          <w:p w:rsidR="00E678B8" w:rsidRPr="006A100D" w:rsidRDefault="00E678B8" w:rsidP="007C4250">
            <w:pPr>
              <w:jc w:val="right"/>
              <w:rPr>
                <w:b/>
                <w:sz w:val="24"/>
                <w:szCs w:val="24"/>
                <w:lang w:val="en-US"/>
              </w:rPr>
            </w:pPr>
          </w:p>
        </w:tc>
        <w:tc>
          <w:tcPr>
            <w:tcW w:w="5386" w:type="dxa"/>
            <w:shd w:val="clear" w:color="auto" w:fill="auto"/>
          </w:tcPr>
          <w:p w:rsidR="00E678B8" w:rsidRPr="006A100D" w:rsidRDefault="00FF6103"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Правила классификации медицинских изделий (проект) (225 страниц на английском языке; 163 стр.  на китайском языке)</w:t>
            </w:r>
          </w:p>
        </w:tc>
        <w:tc>
          <w:tcPr>
            <w:tcW w:w="1985" w:type="dxa"/>
            <w:shd w:val="clear" w:color="auto" w:fill="auto"/>
          </w:tcPr>
          <w:p w:rsidR="00E678B8" w:rsidRPr="006A100D" w:rsidRDefault="00FF6103" w:rsidP="007C4250">
            <w:pPr>
              <w:jc w:val="both"/>
              <w:rPr>
                <w:color w:val="000000" w:themeColor="text1"/>
                <w:sz w:val="24"/>
                <w:szCs w:val="24"/>
                <w:lang w:val="kk-KZ"/>
              </w:rPr>
            </w:pPr>
            <w:r w:rsidRPr="006A100D">
              <w:rPr>
                <w:color w:val="000000" w:themeColor="text1"/>
                <w:sz w:val="24"/>
                <w:szCs w:val="24"/>
                <w:lang w:val="kk-KZ"/>
              </w:rPr>
              <w:t>60 дней с момента уведомления</w:t>
            </w:r>
          </w:p>
        </w:tc>
      </w:tr>
      <w:tr w:rsidR="00FF6103" w:rsidRPr="006A100D" w:rsidTr="00A15714">
        <w:trPr>
          <w:trHeight w:val="361"/>
        </w:trPr>
        <w:tc>
          <w:tcPr>
            <w:tcW w:w="710" w:type="dxa"/>
            <w:vMerge/>
            <w:shd w:val="clear" w:color="auto" w:fill="auto"/>
          </w:tcPr>
          <w:p w:rsidR="00FF6103" w:rsidRPr="006A100D" w:rsidRDefault="00FF6103" w:rsidP="007C4250">
            <w:pPr>
              <w:numPr>
                <w:ilvl w:val="0"/>
                <w:numId w:val="3"/>
              </w:numPr>
              <w:ind w:left="0" w:firstLine="0"/>
              <w:jc w:val="both"/>
              <w:rPr>
                <w:color w:val="000000" w:themeColor="text1"/>
                <w:sz w:val="24"/>
                <w:szCs w:val="24"/>
                <w:lang w:val="kk-KZ"/>
              </w:rPr>
            </w:pPr>
          </w:p>
        </w:tc>
        <w:tc>
          <w:tcPr>
            <w:tcW w:w="2410" w:type="dxa"/>
            <w:shd w:val="clear" w:color="auto" w:fill="auto"/>
          </w:tcPr>
          <w:p w:rsidR="00FF6103" w:rsidRPr="006A100D" w:rsidRDefault="00FF6103" w:rsidP="007C4250">
            <w:pPr>
              <w:pBdr>
                <w:between w:val="single" w:sz="6" w:space="1" w:color="auto"/>
              </w:pBdr>
              <w:jc w:val="both"/>
              <w:rPr>
                <w:color w:val="000000" w:themeColor="text1"/>
                <w:sz w:val="24"/>
                <w:szCs w:val="24"/>
                <w:lang w:val="kk-KZ"/>
              </w:rPr>
            </w:pPr>
            <w:r w:rsidRPr="006A100D">
              <w:rPr>
                <w:color w:val="000000" w:themeColor="text1"/>
                <w:sz w:val="24"/>
                <w:szCs w:val="24"/>
                <w:lang w:val="kk-KZ"/>
              </w:rPr>
              <w:t>14 сентября 2020</w:t>
            </w:r>
          </w:p>
        </w:tc>
        <w:tc>
          <w:tcPr>
            <w:tcW w:w="5386" w:type="dxa"/>
            <w:shd w:val="clear" w:color="auto" w:fill="auto"/>
          </w:tcPr>
          <w:p w:rsidR="00FF6103" w:rsidRPr="006A100D" w:rsidRDefault="00FF6103"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Медицинское оборудование (ICS 11.040)</w:t>
            </w:r>
          </w:p>
        </w:tc>
        <w:tc>
          <w:tcPr>
            <w:tcW w:w="1985" w:type="dxa"/>
            <w:shd w:val="clear" w:color="auto" w:fill="auto"/>
          </w:tcPr>
          <w:p w:rsidR="00FF6103" w:rsidRPr="006A100D" w:rsidRDefault="00FF6103" w:rsidP="007C4250">
            <w:pPr>
              <w:jc w:val="both"/>
              <w:rPr>
                <w:color w:val="000000" w:themeColor="text1"/>
                <w:sz w:val="24"/>
                <w:szCs w:val="24"/>
                <w:lang w:val="kk-KZ"/>
              </w:rPr>
            </w:pPr>
          </w:p>
        </w:tc>
      </w:tr>
      <w:tr w:rsidR="00FF6103" w:rsidRPr="006A100D" w:rsidTr="00A15714">
        <w:trPr>
          <w:trHeight w:val="361"/>
        </w:trPr>
        <w:tc>
          <w:tcPr>
            <w:tcW w:w="710" w:type="dxa"/>
            <w:vMerge/>
            <w:shd w:val="clear" w:color="auto" w:fill="auto"/>
          </w:tcPr>
          <w:p w:rsidR="00FF6103" w:rsidRPr="006A100D" w:rsidRDefault="00FF6103" w:rsidP="007C4250">
            <w:pPr>
              <w:numPr>
                <w:ilvl w:val="0"/>
                <w:numId w:val="3"/>
              </w:numPr>
              <w:ind w:left="0" w:firstLine="0"/>
              <w:jc w:val="both"/>
              <w:rPr>
                <w:color w:val="000000" w:themeColor="text1"/>
                <w:sz w:val="24"/>
                <w:szCs w:val="24"/>
                <w:lang w:val="kk-KZ"/>
              </w:rPr>
            </w:pPr>
          </w:p>
        </w:tc>
        <w:tc>
          <w:tcPr>
            <w:tcW w:w="2410" w:type="dxa"/>
            <w:shd w:val="clear" w:color="auto" w:fill="auto"/>
          </w:tcPr>
          <w:p w:rsidR="00FF6103" w:rsidRPr="006A100D" w:rsidRDefault="00FF6103" w:rsidP="007C4250">
            <w:pPr>
              <w:pBdr>
                <w:between w:val="single" w:sz="6" w:space="1" w:color="auto"/>
              </w:pBdr>
              <w:jc w:val="both"/>
              <w:rPr>
                <w:color w:val="000000" w:themeColor="text1"/>
                <w:sz w:val="24"/>
                <w:szCs w:val="24"/>
                <w:lang w:val="kk-KZ"/>
              </w:rPr>
            </w:pPr>
            <w:r w:rsidRPr="006A100D">
              <w:rPr>
                <w:color w:val="000000" w:themeColor="text1"/>
                <w:sz w:val="24"/>
                <w:szCs w:val="24"/>
                <w:lang w:val="kk-KZ"/>
              </w:rPr>
              <w:t xml:space="preserve">Отдельная </w:t>
            </w:r>
            <w:r w:rsidRPr="006A100D">
              <w:rPr>
                <w:color w:val="000000" w:themeColor="text1"/>
                <w:sz w:val="24"/>
                <w:szCs w:val="24"/>
                <w:lang w:val="kk-KZ"/>
              </w:rPr>
              <w:lastRenderedPageBreak/>
              <w:t xml:space="preserve">Таможенная </w:t>
            </w:r>
            <w:r w:rsidR="00355A18" w:rsidRPr="006A100D">
              <w:rPr>
                <w:color w:val="000000" w:themeColor="text1"/>
                <w:sz w:val="24"/>
                <w:szCs w:val="24"/>
                <w:lang w:val="kk-KZ"/>
              </w:rPr>
              <w:t xml:space="preserve">территория </w:t>
            </w:r>
            <w:r w:rsidRPr="006A100D">
              <w:rPr>
                <w:color w:val="000000" w:themeColor="text1"/>
                <w:sz w:val="24"/>
                <w:szCs w:val="24"/>
                <w:lang w:val="kk-KZ"/>
              </w:rPr>
              <w:t>Тайвань, Пенху, Кинмэнь и Мацу</w:t>
            </w:r>
          </w:p>
        </w:tc>
        <w:tc>
          <w:tcPr>
            <w:tcW w:w="5386" w:type="dxa"/>
            <w:shd w:val="clear" w:color="auto" w:fill="auto"/>
          </w:tcPr>
          <w:p w:rsidR="00FF6103" w:rsidRPr="006A100D" w:rsidRDefault="00FF6103"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lastRenderedPageBreak/>
              <w:t xml:space="preserve">Согласно пункту 2 статьи 3 Закона о </w:t>
            </w:r>
            <w:r w:rsidRPr="006A100D">
              <w:rPr>
                <w:color w:val="000000" w:themeColor="text1"/>
                <w:sz w:val="24"/>
                <w:szCs w:val="24"/>
                <w:lang w:val="kk-KZ"/>
              </w:rPr>
              <w:lastRenderedPageBreak/>
              <w:t>медицинских устройствах Управление по санитарному надзору за качеством пищевых продуктов и медикаментов (FDA), Министерство здравоохранения и социального обеспечения, предлагает разработать проект «Положений, регулирующих классификацию медицинских устройств», которые регулируют классификацию медицинских устройств.</w:t>
            </w:r>
          </w:p>
        </w:tc>
        <w:tc>
          <w:tcPr>
            <w:tcW w:w="1985" w:type="dxa"/>
            <w:shd w:val="clear" w:color="auto" w:fill="auto"/>
          </w:tcPr>
          <w:p w:rsidR="00FF6103" w:rsidRPr="006A100D" w:rsidRDefault="00FF6103" w:rsidP="007C4250">
            <w:pPr>
              <w:jc w:val="both"/>
              <w:rPr>
                <w:color w:val="000000" w:themeColor="text1"/>
                <w:sz w:val="24"/>
                <w:szCs w:val="24"/>
                <w:lang w:val="kk-KZ"/>
              </w:rPr>
            </w:pPr>
          </w:p>
        </w:tc>
      </w:tr>
      <w:tr w:rsidR="00E678B8" w:rsidRPr="006A100D" w:rsidTr="00A15714">
        <w:trPr>
          <w:trHeight w:val="361"/>
        </w:trPr>
        <w:tc>
          <w:tcPr>
            <w:tcW w:w="710" w:type="dxa"/>
            <w:vMerge w:val="restart"/>
            <w:shd w:val="clear" w:color="auto" w:fill="auto"/>
          </w:tcPr>
          <w:p w:rsidR="00E678B8" w:rsidRPr="006A100D" w:rsidRDefault="00E678B8" w:rsidP="007C4250">
            <w:pPr>
              <w:numPr>
                <w:ilvl w:val="0"/>
                <w:numId w:val="3"/>
              </w:numPr>
              <w:ind w:left="0" w:firstLine="0"/>
              <w:jc w:val="both"/>
              <w:rPr>
                <w:color w:val="000000" w:themeColor="text1"/>
                <w:sz w:val="24"/>
                <w:szCs w:val="24"/>
                <w:lang w:val="kk-KZ"/>
              </w:rPr>
            </w:pPr>
          </w:p>
        </w:tc>
        <w:tc>
          <w:tcPr>
            <w:tcW w:w="2410" w:type="dxa"/>
            <w:shd w:val="clear" w:color="auto" w:fill="auto"/>
          </w:tcPr>
          <w:p w:rsidR="00355A18" w:rsidRPr="006A100D" w:rsidRDefault="00355A18" w:rsidP="007C4250">
            <w:pPr>
              <w:jc w:val="right"/>
              <w:rPr>
                <w:rFonts w:eastAsia="Calibri"/>
                <w:b/>
                <w:sz w:val="24"/>
                <w:szCs w:val="24"/>
                <w:lang w:val="en-US"/>
              </w:rPr>
            </w:pPr>
            <w:r w:rsidRPr="006A100D">
              <w:rPr>
                <w:rFonts w:eastAsia="Calibri"/>
                <w:b/>
                <w:sz w:val="24"/>
                <w:szCs w:val="24"/>
                <w:lang w:val="en-US"/>
              </w:rPr>
              <w:t>G/TBT/N/TPKM/411/Add.1</w:t>
            </w:r>
          </w:p>
          <w:p w:rsidR="00E678B8" w:rsidRPr="006A100D" w:rsidRDefault="00E678B8" w:rsidP="007C4250">
            <w:pPr>
              <w:rPr>
                <w:color w:val="000000" w:themeColor="text1"/>
                <w:sz w:val="24"/>
                <w:szCs w:val="24"/>
                <w:lang w:val="en-US"/>
              </w:rPr>
            </w:pPr>
          </w:p>
        </w:tc>
        <w:tc>
          <w:tcPr>
            <w:tcW w:w="5386" w:type="dxa"/>
            <w:shd w:val="clear" w:color="auto" w:fill="auto"/>
          </w:tcPr>
          <w:p w:rsidR="00491811" w:rsidRPr="006A100D" w:rsidRDefault="006F54E3"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Следующее сообщение от 14 сентября 2020 года распространяется по запросу делегации Отдельной таможенной территории Тайваня, Пэнху, Цзиньмэнь и Мацу.</w:t>
            </w:r>
          </w:p>
          <w:p w:rsidR="006F54E3" w:rsidRPr="006A100D" w:rsidRDefault="006F54E3"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Название: Поправки к требованиям к осмотру защитной маски для глаз при сварке, фильтра для защиты лица при сварке, защитной маски для лица и защиты глаз от ультрафиолетовой фильтрации, инфракрасной фильтрации, солнцезащитного фильтра для промышленного использования и окуляра без эффекта фильтрации.</w:t>
            </w:r>
          </w:p>
          <w:p w:rsidR="006F54E3" w:rsidRPr="006A100D" w:rsidRDefault="006F54E3"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Описание: Отдельная таможенная территория Тайваня, Пенху, Цзиньмэнь и Мацу хотела бы сообщить, что «Поправки к требованиям к осмотру защитной маски для глаз при сварке, фильтра для защиты лица при сварке, защитной маски для лица и защиты глаз от ультрафиолетовой фильтрации, инфракрасной фильтрации, солнцезащитного фильтра для промышленного использования и окуляра без эффекта фильтрации» согласно G / TBT / N / TPKM / 411 от 15 апреля 2020 года, был обнародован 1 сентября 2020 года и вступит в силу с 1 января 2021 года.</w:t>
            </w:r>
          </w:p>
          <w:tbl>
            <w:tblPr>
              <w:tblStyle w:val="af2"/>
              <w:tblW w:w="0" w:type="auto"/>
              <w:tblLayout w:type="fixed"/>
              <w:tblLook w:val="04A0" w:firstRow="1" w:lastRow="0" w:firstColumn="1" w:lastColumn="0" w:noHBand="0" w:noVBand="1"/>
            </w:tblPr>
            <w:tblGrid>
              <w:gridCol w:w="1162"/>
              <w:gridCol w:w="3993"/>
            </w:tblGrid>
            <w:tr w:rsidR="006F54E3" w:rsidRPr="006A100D" w:rsidTr="006827BC">
              <w:tc>
                <w:tcPr>
                  <w:tcW w:w="5155" w:type="dxa"/>
                  <w:gridSpan w:val="2"/>
                </w:tcPr>
                <w:p w:rsidR="006F54E3" w:rsidRPr="006A100D" w:rsidRDefault="006F54E3" w:rsidP="007C4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Причина добавления:</w:t>
                  </w:r>
                </w:p>
              </w:tc>
            </w:tr>
            <w:tr w:rsidR="006F54E3" w:rsidRPr="006A100D" w:rsidTr="006827BC">
              <w:tc>
                <w:tcPr>
                  <w:tcW w:w="1162" w:type="dxa"/>
                </w:tcPr>
                <w:p w:rsidR="006F54E3" w:rsidRPr="006A100D" w:rsidRDefault="006F54E3" w:rsidP="007C4250">
                  <w:pPr>
                    <w:ind w:hanging="567"/>
                    <w:jc w:val="center"/>
                    <w:rPr>
                      <w:rFonts w:eastAsia="Calibri"/>
                      <w:sz w:val="24"/>
                      <w:szCs w:val="24"/>
                      <w:lang w:val="en-GB" w:eastAsia="en-US"/>
                    </w:rPr>
                  </w:pPr>
                  <w:r w:rsidRPr="006A100D">
                    <w:rPr>
                      <w:rFonts w:eastAsia="Calibri"/>
                      <w:sz w:val="24"/>
                      <w:szCs w:val="24"/>
                    </w:rPr>
                    <w:t>[X]</w:t>
                  </w:r>
                </w:p>
              </w:tc>
              <w:tc>
                <w:tcPr>
                  <w:tcW w:w="3993" w:type="dxa"/>
                </w:tcPr>
                <w:p w:rsidR="006F54E3" w:rsidRPr="006A100D" w:rsidRDefault="006F54E3" w:rsidP="007C4250">
                  <w:pPr>
                    <w:rPr>
                      <w:sz w:val="24"/>
                      <w:szCs w:val="24"/>
                    </w:rPr>
                  </w:pPr>
                  <w:r w:rsidRPr="006A100D">
                    <w:rPr>
                      <w:sz w:val="24"/>
                      <w:szCs w:val="24"/>
                    </w:rPr>
                    <w:t>Период комментирования изменен - дата: 13 октября 2020 г.</w:t>
                  </w:r>
                </w:p>
              </w:tc>
            </w:tr>
            <w:tr w:rsidR="006F54E3" w:rsidRPr="006A100D" w:rsidTr="006827BC">
              <w:tc>
                <w:tcPr>
                  <w:tcW w:w="1162" w:type="dxa"/>
                </w:tcPr>
                <w:p w:rsidR="006F54E3" w:rsidRPr="006A100D" w:rsidRDefault="006F54E3" w:rsidP="007C4250">
                  <w:pPr>
                    <w:jc w:val="center"/>
                    <w:rPr>
                      <w:rFonts w:eastAsia="Calibri"/>
                      <w:sz w:val="24"/>
                      <w:szCs w:val="24"/>
                      <w:lang w:val="en-GB" w:eastAsia="en-US"/>
                    </w:rPr>
                  </w:pPr>
                  <w:r w:rsidRPr="006A100D">
                    <w:rPr>
                      <w:rFonts w:eastAsia="Calibri"/>
                      <w:sz w:val="24"/>
                      <w:szCs w:val="24"/>
                    </w:rPr>
                    <w:t>[  ]</w:t>
                  </w:r>
                </w:p>
              </w:tc>
              <w:tc>
                <w:tcPr>
                  <w:tcW w:w="3993" w:type="dxa"/>
                </w:tcPr>
                <w:p w:rsidR="006F54E3" w:rsidRPr="006A100D" w:rsidRDefault="006F54E3" w:rsidP="007C4250">
                  <w:pPr>
                    <w:rPr>
                      <w:sz w:val="24"/>
                      <w:szCs w:val="24"/>
                    </w:rPr>
                  </w:pPr>
                  <w:r w:rsidRPr="006A100D">
                    <w:rPr>
                      <w:sz w:val="24"/>
                      <w:szCs w:val="24"/>
                    </w:rPr>
                    <w:t>Уведомленная мера принята - дата: 15 сентября 2020 г.</w:t>
                  </w:r>
                </w:p>
              </w:tc>
            </w:tr>
            <w:tr w:rsidR="006F54E3" w:rsidRPr="006A100D" w:rsidTr="006827BC">
              <w:tc>
                <w:tcPr>
                  <w:tcW w:w="1162" w:type="dxa"/>
                </w:tcPr>
                <w:p w:rsidR="006F54E3" w:rsidRPr="006A100D" w:rsidRDefault="006F54E3" w:rsidP="007C4250">
                  <w:pPr>
                    <w:jc w:val="center"/>
                    <w:rPr>
                      <w:rFonts w:eastAsia="Calibri"/>
                      <w:sz w:val="24"/>
                      <w:szCs w:val="24"/>
                      <w:lang w:val="en-GB" w:eastAsia="en-US"/>
                    </w:rPr>
                  </w:pPr>
                  <w:r w:rsidRPr="006A100D">
                    <w:rPr>
                      <w:rFonts w:eastAsia="Calibri"/>
                      <w:sz w:val="24"/>
                      <w:szCs w:val="24"/>
                    </w:rPr>
                    <w:t>[  ]</w:t>
                  </w:r>
                </w:p>
              </w:tc>
              <w:tc>
                <w:tcPr>
                  <w:tcW w:w="3993" w:type="dxa"/>
                </w:tcPr>
                <w:p w:rsidR="006F54E3" w:rsidRPr="006A100D" w:rsidRDefault="006F54E3" w:rsidP="007C4250">
                  <w:pPr>
                    <w:rPr>
                      <w:sz w:val="24"/>
                      <w:szCs w:val="24"/>
                    </w:rPr>
                  </w:pPr>
                  <w:r w:rsidRPr="006A100D">
                    <w:rPr>
                      <w:sz w:val="24"/>
                      <w:szCs w:val="24"/>
                    </w:rPr>
                    <w:t>Уве</w:t>
                  </w:r>
                  <w:r w:rsidRPr="006A100D">
                    <w:rPr>
                      <w:sz w:val="24"/>
                      <w:szCs w:val="24"/>
                    </w:rPr>
                    <w:cr/>
                    <w:t>омленная мера опубликована - дата: 1 сентября 2020 г.</w:t>
                  </w:r>
                </w:p>
              </w:tc>
            </w:tr>
            <w:tr w:rsidR="006F54E3" w:rsidRPr="006A100D" w:rsidTr="006827BC">
              <w:tc>
                <w:tcPr>
                  <w:tcW w:w="1162" w:type="dxa"/>
                </w:tcPr>
                <w:p w:rsidR="006F54E3" w:rsidRPr="006A100D" w:rsidRDefault="006F54E3" w:rsidP="007C4250">
                  <w:pPr>
                    <w:jc w:val="center"/>
                    <w:rPr>
                      <w:rFonts w:eastAsia="Calibri"/>
                      <w:sz w:val="24"/>
                      <w:szCs w:val="24"/>
                      <w:lang w:val="en-GB" w:eastAsia="en-US"/>
                    </w:rPr>
                  </w:pPr>
                  <w:r w:rsidRPr="006A100D">
                    <w:rPr>
                      <w:rFonts w:eastAsia="Calibri"/>
                      <w:sz w:val="24"/>
                      <w:szCs w:val="24"/>
                    </w:rPr>
                    <w:t>[  ]</w:t>
                  </w:r>
                </w:p>
              </w:tc>
              <w:tc>
                <w:tcPr>
                  <w:tcW w:w="3993" w:type="dxa"/>
                </w:tcPr>
                <w:p w:rsidR="006F54E3" w:rsidRPr="006A100D" w:rsidRDefault="006F54E3" w:rsidP="007C4250">
                  <w:pPr>
                    <w:rPr>
                      <w:sz w:val="24"/>
                      <w:szCs w:val="24"/>
                    </w:rPr>
                  </w:pPr>
                  <w:r w:rsidRPr="006A100D">
                    <w:rPr>
                      <w:sz w:val="24"/>
                      <w:szCs w:val="24"/>
                    </w:rPr>
                    <w:t>Уведомленная мера вступает в силу - дата: 1 января 2021 г.</w:t>
                  </w:r>
                </w:p>
              </w:tc>
            </w:tr>
            <w:tr w:rsidR="006F54E3" w:rsidRPr="007A6558" w:rsidTr="006827BC">
              <w:tc>
                <w:tcPr>
                  <w:tcW w:w="1162" w:type="dxa"/>
                </w:tcPr>
                <w:p w:rsidR="006F54E3" w:rsidRPr="006A100D" w:rsidRDefault="006F54E3" w:rsidP="007C4250">
                  <w:pPr>
                    <w:jc w:val="center"/>
                    <w:rPr>
                      <w:rFonts w:eastAsia="Calibri"/>
                      <w:sz w:val="24"/>
                      <w:szCs w:val="24"/>
                      <w:lang w:val="en-GB" w:eastAsia="en-US"/>
                    </w:rPr>
                  </w:pPr>
                  <w:r w:rsidRPr="006A100D">
                    <w:rPr>
                      <w:rFonts w:eastAsia="Calibri"/>
                      <w:sz w:val="24"/>
                      <w:szCs w:val="24"/>
                    </w:rPr>
                    <w:t>[  ]</w:t>
                  </w:r>
                </w:p>
              </w:tc>
              <w:tc>
                <w:tcPr>
                  <w:tcW w:w="3993" w:type="dxa"/>
                </w:tcPr>
                <w:p w:rsidR="006F54E3" w:rsidRPr="006A100D" w:rsidRDefault="006F54E3" w:rsidP="007C4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Текст окончательной меры доступен по адресу:</w:t>
                  </w:r>
                </w:p>
                <w:p w:rsidR="006F54E3" w:rsidRPr="006A100D" w:rsidRDefault="00450DD9" w:rsidP="007C4250">
                  <w:pPr>
                    <w:rPr>
                      <w:rFonts w:eastAsia="Calibri"/>
                      <w:sz w:val="24"/>
                      <w:szCs w:val="24"/>
                      <w:lang w:val="kk-KZ"/>
                    </w:rPr>
                  </w:pPr>
                  <w:hyperlink r:id="rId13" w:history="1">
                    <w:r w:rsidR="006F54E3" w:rsidRPr="006A100D">
                      <w:rPr>
                        <w:rStyle w:val="a9"/>
                        <w:rFonts w:eastAsia="Calibri"/>
                        <w:sz w:val="24"/>
                        <w:szCs w:val="24"/>
                        <w:lang w:val="kk-KZ"/>
                      </w:rPr>
                      <w:t>https://members.wto.org/crnattachments/2020/TBT/TPKM/final_measure/20_5411_00_e.pdf</w:t>
                    </w:r>
                  </w:hyperlink>
                </w:p>
                <w:p w:rsidR="006F54E3" w:rsidRPr="006A100D" w:rsidRDefault="00450DD9" w:rsidP="007C4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4" w:history="1">
                    <w:r w:rsidR="006F54E3" w:rsidRPr="006A100D">
                      <w:rPr>
                        <w:rStyle w:val="a9"/>
                        <w:rFonts w:eastAsia="Calibri"/>
                        <w:sz w:val="24"/>
                        <w:szCs w:val="24"/>
                        <w:lang w:val="kk-KZ"/>
                      </w:rPr>
                      <w:t>https://members.wto.org/crnattachments/2020/TBT/TPKM/final_measure/20_5411_00_x.pdf</w:t>
                    </w:r>
                  </w:hyperlink>
                </w:p>
              </w:tc>
            </w:tr>
            <w:tr w:rsidR="006F54E3" w:rsidRPr="006A100D" w:rsidTr="006827BC">
              <w:tc>
                <w:tcPr>
                  <w:tcW w:w="1162" w:type="dxa"/>
                </w:tcPr>
                <w:p w:rsidR="006F54E3" w:rsidRPr="006A100D" w:rsidRDefault="006F54E3" w:rsidP="007C4250">
                  <w:pPr>
                    <w:jc w:val="center"/>
                    <w:rPr>
                      <w:rFonts w:eastAsia="Calibri"/>
                      <w:sz w:val="24"/>
                      <w:szCs w:val="24"/>
                      <w:lang w:val="en-GB" w:eastAsia="en-US"/>
                    </w:rPr>
                  </w:pPr>
                  <w:r w:rsidRPr="006A100D">
                    <w:rPr>
                      <w:rFonts w:eastAsia="Calibri"/>
                      <w:sz w:val="24"/>
                      <w:szCs w:val="24"/>
                    </w:rPr>
                    <w:t>[  ]</w:t>
                  </w:r>
                </w:p>
              </w:tc>
              <w:tc>
                <w:tcPr>
                  <w:tcW w:w="3993" w:type="dxa"/>
                </w:tcPr>
                <w:p w:rsidR="006F54E3" w:rsidRPr="006A100D" w:rsidRDefault="006F54E3" w:rsidP="007C4250">
                  <w:pPr>
                    <w:rPr>
                      <w:sz w:val="24"/>
                      <w:szCs w:val="24"/>
                    </w:rPr>
                  </w:pPr>
                  <w:r w:rsidRPr="006A100D">
                    <w:rPr>
                      <w:sz w:val="24"/>
                      <w:szCs w:val="24"/>
                    </w:rPr>
                    <w:t>Уведомленная мера отменена - дата:</w:t>
                  </w:r>
                </w:p>
              </w:tc>
            </w:tr>
            <w:tr w:rsidR="006F54E3" w:rsidRPr="006A100D" w:rsidTr="006827BC">
              <w:tc>
                <w:tcPr>
                  <w:tcW w:w="1162" w:type="dxa"/>
                </w:tcPr>
                <w:p w:rsidR="006F54E3" w:rsidRPr="006A100D" w:rsidRDefault="006F54E3" w:rsidP="007C4250">
                  <w:pPr>
                    <w:jc w:val="center"/>
                    <w:rPr>
                      <w:rFonts w:eastAsia="Calibri"/>
                      <w:sz w:val="24"/>
                      <w:szCs w:val="24"/>
                      <w:lang w:val="en-GB" w:eastAsia="en-US"/>
                    </w:rPr>
                  </w:pPr>
                  <w:r w:rsidRPr="006A100D">
                    <w:rPr>
                      <w:rFonts w:eastAsia="Calibri"/>
                      <w:sz w:val="24"/>
                      <w:szCs w:val="24"/>
                    </w:rPr>
                    <w:t>[  ]</w:t>
                  </w:r>
                </w:p>
              </w:tc>
              <w:tc>
                <w:tcPr>
                  <w:tcW w:w="3993" w:type="dxa"/>
                </w:tcPr>
                <w:p w:rsidR="006F54E3" w:rsidRPr="006A100D" w:rsidRDefault="006F54E3" w:rsidP="007C4250">
                  <w:pPr>
                    <w:rPr>
                      <w:sz w:val="24"/>
                      <w:szCs w:val="24"/>
                    </w:rPr>
                  </w:pPr>
                  <w:r w:rsidRPr="006A100D">
                    <w:rPr>
                      <w:sz w:val="24"/>
                      <w:szCs w:val="24"/>
                    </w:rPr>
                    <w:t xml:space="preserve">Соответствующий символ при повторном уведомлении о </w:t>
                  </w:r>
                  <w:r w:rsidRPr="006A100D">
                    <w:rPr>
                      <w:sz w:val="24"/>
                      <w:szCs w:val="24"/>
                    </w:rPr>
                    <w:lastRenderedPageBreak/>
                    <w:t>мероприятии:</w:t>
                  </w:r>
                </w:p>
              </w:tc>
            </w:tr>
            <w:tr w:rsidR="006F54E3" w:rsidRPr="006A100D" w:rsidTr="006827BC">
              <w:tc>
                <w:tcPr>
                  <w:tcW w:w="1162" w:type="dxa"/>
                </w:tcPr>
                <w:p w:rsidR="006F54E3" w:rsidRPr="006A100D" w:rsidRDefault="006F54E3" w:rsidP="007C4250">
                  <w:pPr>
                    <w:ind w:hanging="567"/>
                    <w:jc w:val="center"/>
                    <w:rPr>
                      <w:rFonts w:eastAsia="Calibri"/>
                      <w:sz w:val="24"/>
                      <w:szCs w:val="24"/>
                      <w:lang w:val="en-GB" w:eastAsia="en-US"/>
                    </w:rPr>
                  </w:pPr>
                  <w:r w:rsidRPr="006A100D">
                    <w:rPr>
                      <w:rFonts w:eastAsia="Calibri"/>
                      <w:sz w:val="24"/>
                      <w:szCs w:val="24"/>
                    </w:rPr>
                    <w:lastRenderedPageBreak/>
                    <w:t>[  ]</w:t>
                  </w:r>
                </w:p>
              </w:tc>
              <w:tc>
                <w:tcPr>
                  <w:tcW w:w="3993" w:type="dxa"/>
                </w:tcPr>
                <w:p w:rsidR="006F54E3" w:rsidRPr="006A100D" w:rsidRDefault="006F54E3" w:rsidP="007C4250">
                  <w:pPr>
                    <w:rPr>
                      <w:sz w:val="24"/>
                      <w:szCs w:val="24"/>
                    </w:rPr>
                  </w:pPr>
                  <w:r w:rsidRPr="006A100D">
                    <w:rPr>
                      <w:sz w:val="24"/>
                      <w:szCs w:val="24"/>
                    </w:rPr>
                    <w:t>Содержание или объем уведомленных мер изменены</w:t>
                  </w:r>
                </w:p>
              </w:tc>
            </w:tr>
            <w:tr w:rsidR="006F54E3" w:rsidRPr="006A100D" w:rsidTr="006827BC">
              <w:tc>
                <w:tcPr>
                  <w:tcW w:w="1162" w:type="dxa"/>
                </w:tcPr>
                <w:p w:rsidR="006F54E3" w:rsidRPr="006A100D" w:rsidRDefault="006F54E3" w:rsidP="007C4250">
                  <w:pPr>
                    <w:ind w:hanging="567"/>
                    <w:jc w:val="center"/>
                    <w:rPr>
                      <w:rFonts w:eastAsia="Calibri"/>
                      <w:sz w:val="24"/>
                      <w:szCs w:val="24"/>
                      <w:lang w:val="en-GB" w:eastAsia="en-US"/>
                    </w:rPr>
                  </w:pPr>
                  <w:r w:rsidRPr="006A100D">
                    <w:rPr>
                      <w:rFonts w:eastAsia="Calibri"/>
                      <w:sz w:val="24"/>
                      <w:szCs w:val="24"/>
                    </w:rPr>
                    <w:t>[X]</w:t>
                  </w:r>
                </w:p>
              </w:tc>
              <w:tc>
                <w:tcPr>
                  <w:tcW w:w="3993" w:type="dxa"/>
                </w:tcPr>
                <w:p w:rsidR="006F54E3" w:rsidRPr="006A100D" w:rsidRDefault="006F54E3" w:rsidP="007C4250">
                  <w:pPr>
                    <w:rPr>
                      <w:color w:val="000000" w:themeColor="text1"/>
                      <w:sz w:val="24"/>
                      <w:szCs w:val="24"/>
                      <w:lang w:val="kk-KZ"/>
                    </w:rPr>
                  </w:pPr>
                  <w:r w:rsidRPr="006A100D">
                    <w:rPr>
                      <w:color w:val="000000" w:themeColor="text1"/>
                      <w:sz w:val="24"/>
                      <w:szCs w:val="24"/>
                      <w:lang w:val="kk-KZ"/>
                    </w:rPr>
                    <w:t xml:space="preserve">Другое: </w:t>
                  </w:r>
                </w:p>
              </w:tc>
            </w:tr>
          </w:tbl>
          <w:p w:rsidR="006F54E3" w:rsidRPr="006A100D" w:rsidRDefault="006F54E3"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E678B8" w:rsidRPr="006A100D" w:rsidRDefault="00E678B8" w:rsidP="007C4250">
            <w:pPr>
              <w:jc w:val="both"/>
              <w:rPr>
                <w:color w:val="000000" w:themeColor="text1"/>
                <w:sz w:val="24"/>
                <w:szCs w:val="24"/>
                <w:lang w:val="kk-KZ"/>
              </w:rPr>
            </w:pPr>
          </w:p>
        </w:tc>
      </w:tr>
      <w:tr w:rsidR="00355A18" w:rsidRPr="006A100D" w:rsidTr="00A15714">
        <w:trPr>
          <w:trHeight w:val="361"/>
        </w:trPr>
        <w:tc>
          <w:tcPr>
            <w:tcW w:w="710" w:type="dxa"/>
            <w:vMerge/>
            <w:shd w:val="clear" w:color="auto" w:fill="auto"/>
          </w:tcPr>
          <w:p w:rsidR="00355A18" w:rsidRPr="006A100D" w:rsidRDefault="00355A18" w:rsidP="007C4250">
            <w:pPr>
              <w:numPr>
                <w:ilvl w:val="0"/>
                <w:numId w:val="3"/>
              </w:numPr>
              <w:ind w:left="0" w:firstLine="0"/>
              <w:jc w:val="both"/>
              <w:rPr>
                <w:color w:val="000000" w:themeColor="text1"/>
                <w:sz w:val="24"/>
                <w:szCs w:val="24"/>
                <w:lang w:val="kk-KZ"/>
              </w:rPr>
            </w:pPr>
          </w:p>
        </w:tc>
        <w:tc>
          <w:tcPr>
            <w:tcW w:w="2410" w:type="dxa"/>
            <w:shd w:val="clear" w:color="auto" w:fill="auto"/>
          </w:tcPr>
          <w:p w:rsidR="00355A18" w:rsidRPr="006A100D" w:rsidRDefault="006F54E3" w:rsidP="007C4250">
            <w:pPr>
              <w:rPr>
                <w:sz w:val="24"/>
                <w:szCs w:val="24"/>
              </w:rPr>
            </w:pPr>
            <w:r w:rsidRPr="006A100D">
              <w:rPr>
                <w:color w:val="000000" w:themeColor="text1"/>
                <w:sz w:val="24"/>
                <w:szCs w:val="24"/>
                <w:lang w:val="kk-KZ"/>
              </w:rPr>
              <w:t>14 сентября 2020</w:t>
            </w:r>
          </w:p>
        </w:tc>
        <w:tc>
          <w:tcPr>
            <w:tcW w:w="5386" w:type="dxa"/>
            <w:shd w:val="clear" w:color="auto" w:fill="auto"/>
          </w:tcPr>
          <w:p w:rsidR="00355A18" w:rsidRPr="006A100D" w:rsidRDefault="00355A18"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355A18" w:rsidRPr="006A100D" w:rsidRDefault="00355A18" w:rsidP="007C4250">
            <w:pPr>
              <w:jc w:val="both"/>
              <w:rPr>
                <w:color w:val="000000" w:themeColor="text1"/>
                <w:sz w:val="24"/>
                <w:szCs w:val="24"/>
                <w:lang w:val="kk-KZ"/>
              </w:rPr>
            </w:pPr>
          </w:p>
        </w:tc>
      </w:tr>
      <w:tr w:rsidR="00355A18" w:rsidRPr="006A100D" w:rsidTr="00A15714">
        <w:trPr>
          <w:trHeight w:val="361"/>
        </w:trPr>
        <w:tc>
          <w:tcPr>
            <w:tcW w:w="710" w:type="dxa"/>
            <w:vMerge/>
            <w:shd w:val="clear" w:color="auto" w:fill="auto"/>
          </w:tcPr>
          <w:p w:rsidR="00355A18" w:rsidRPr="006A100D" w:rsidRDefault="00355A18" w:rsidP="007C4250">
            <w:pPr>
              <w:numPr>
                <w:ilvl w:val="0"/>
                <w:numId w:val="3"/>
              </w:numPr>
              <w:ind w:left="0" w:firstLine="0"/>
              <w:jc w:val="both"/>
              <w:rPr>
                <w:color w:val="000000" w:themeColor="text1"/>
                <w:sz w:val="24"/>
                <w:szCs w:val="24"/>
                <w:lang w:val="kk-KZ"/>
              </w:rPr>
            </w:pPr>
          </w:p>
        </w:tc>
        <w:tc>
          <w:tcPr>
            <w:tcW w:w="2410" w:type="dxa"/>
            <w:shd w:val="clear" w:color="auto" w:fill="auto"/>
          </w:tcPr>
          <w:p w:rsidR="00355A18" w:rsidRPr="006A100D" w:rsidRDefault="00355A18" w:rsidP="007C4250">
            <w:pPr>
              <w:rPr>
                <w:sz w:val="24"/>
                <w:szCs w:val="24"/>
              </w:rPr>
            </w:pPr>
            <w:r w:rsidRPr="006A100D">
              <w:rPr>
                <w:color w:val="000000" w:themeColor="text1"/>
                <w:sz w:val="24"/>
                <w:szCs w:val="24"/>
                <w:lang w:val="kk-KZ"/>
              </w:rPr>
              <w:t>Отдельная Таможенная территория Тайвань, Пенху, Кинмэнь и Мацу</w:t>
            </w:r>
          </w:p>
        </w:tc>
        <w:tc>
          <w:tcPr>
            <w:tcW w:w="5386" w:type="dxa"/>
            <w:shd w:val="clear" w:color="auto" w:fill="auto"/>
          </w:tcPr>
          <w:p w:rsidR="00355A18" w:rsidRPr="006A100D" w:rsidRDefault="00355A18"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355A18" w:rsidRPr="006A100D" w:rsidRDefault="00355A18" w:rsidP="007C4250">
            <w:pPr>
              <w:jc w:val="both"/>
              <w:rPr>
                <w:color w:val="000000" w:themeColor="text1"/>
                <w:sz w:val="24"/>
                <w:szCs w:val="24"/>
                <w:lang w:val="kk-KZ"/>
              </w:rPr>
            </w:pPr>
          </w:p>
        </w:tc>
      </w:tr>
      <w:tr w:rsidR="006F54E3" w:rsidRPr="006A100D" w:rsidTr="00A15714">
        <w:trPr>
          <w:trHeight w:val="361"/>
        </w:trPr>
        <w:tc>
          <w:tcPr>
            <w:tcW w:w="710" w:type="dxa"/>
            <w:vMerge w:val="restart"/>
            <w:shd w:val="clear" w:color="auto" w:fill="auto"/>
          </w:tcPr>
          <w:p w:rsidR="006F54E3" w:rsidRPr="006A100D" w:rsidRDefault="006F54E3" w:rsidP="007C4250">
            <w:pPr>
              <w:numPr>
                <w:ilvl w:val="0"/>
                <w:numId w:val="3"/>
              </w:numPr>
              <w:ind w:left="0" w:firstLine="0"/>
              <w:jc w:val="both"/>
              <w:rPr>
                <w:color w:val="000000" w:themeColor="text1"/>
                <w:sz w:val="24"/>
                <w:szCs w:val="24"/>
                <w:lang w:val="kk-KZ"/>
              </w:rPr>
            </w:pPr>
          </w:p>
        </w:tc>
        <w:tc>
          <w:tcPr>
            <w:tcW w:w="2410" w:type="dxa"/>
            <w:shd w:val="clear" w:color="auto" w:fill="auto"/>
          </w:tcPr>
          <w:p w:rsidR="006F54E3" w:rsidRPr="006A100D" w:rsidRDefault="006F54E3" w:rsidP="007C4250">
            <w:pPr>
              <w:jc w:val="right"/>
              <w:rPr>
                <w:b/>
                <w:sz w:val="24"/>
                <w:szCs w:val="24"/>
              </w:rPr>
            </w:pPr>
            <w:r w:rsidRPr="006A100D">
              <w:rPr>
                <w:b/>
                <w:sz w:val="24"/>
                <w:szCs w:val="24"/>
              </w:rPr>
              <w:t>G/TBT/N/JPN/673</w:t>
            </w:r>
          </w:p>
        </w:tc>
        <w:tc>
          <w:tcPr>
            <w:tcW w:w="5386" w:type="dxa"/>
            <w:shd w:val="clear" w:color="auto" w:fill="auto"/>
          </w:tcPr>
          <w:p w:rsidR="006F54E3" w:rsidRPr="006A100D" w:rsidRDefault="006F54E3" w:rsidP="007C4250">
            <w:pPr>
              <w:rPr>
                <w:color w:val="000000" w:themeColor="text1"/>
                <w:sz w:val="24"/>
                <w:szCs w:val="24"/>
                <w:lang w:val="kk-KZ"/>
              </w:rPr>
            </w:pPr>
            <w:r w:rsidRPr="006A100D">
              <w:rPr>
                <w:color w:val="000000" w:themeColor="text1"/>
                <w:sz w:val="24"/>
                <w:szCs w:val="24"/>
                <w:lang w:val="kk-KZ"/>
              </w:rPr>
              <w:t>Закон об обеспечении надлежащего внутреннего распределения и ввоза определенных водных животных и растений (1 страница на английском языке)</w:t>
            </w:r>
          </w:p>
        </w:tc>
        <w:tc>
          <w:tcPr>
            <w:tcW w:w="1985" w:type="dxa"/>
            <w:shd w:val="clear" w:color="auto" w:fill="auto"/>
          </w:tcPr>
          <w:p w:rsidR="006F54E3" w:rsidRPr="006A100D" w:rsidRDefault="006F54E3" w:rsidP="007C4250">
            <w:pPr>
              <w:jc w:val="both"/>
              <w:rPr>
                <w:color w:val="000000" w:themeColor="text1"/>
                <w:sz w:val="24"/>
                <w:szCs w:val="24"/>
                <w:lang w:val="kk-KZ"/>
              </w:rPr>
            </w:pPr>
            <w:r w:rsidRPr="006A100D">
              <w:rPr>
                <w:color w:val="000000" w:themeColor="text1"/>
                <w:sz w:val="24"/>
                <w:szCs w:val="24"/>
                <w:lang w:val="kk-KZ"/>
              </w:rPr>
              <w:t>60 дней с момента уведомления</w:t>
            </w:r>
          </w:p>
        </w:tc>
      </w:tr>
      <w:tr w:rsidR="006F54E3" w:rsidRPr="006A100D" w:rsidTr="00A15714">
        <w:trPr>
          <w:trHeight w:val="361"/>
        </w:trPr>
        <w:tc>
          <w:tcPr>
            <w:tcW w:w="710" w:type="dxa"/>
            <w:vMerge/>
            <w:shd w:val="clear" w:color="auto" w:fill="auto"/>
          </w:tcPr>
          <w:p w:rsidR="006F54E3" w:rsidRPr="006A100D" w:rsidRDefault="006F54E3" w:rsidP="007C4250">
            <w:pPr>
              <w:numPr>
                <w:ilvl w:val="0"/>
                <w:numId w:val="3"/>
              </w:numPr>
              <w:ind w:left="0" w:firstLine="0"/>
              <w:jc w:val="both"/>
              <w:rPr>
                <w:color w:val="000000" w:themeColor="text1"/>
                <w:sz w:val="24"/>
                <w:szCs w:val="24"/>
                <w:lang w:val="kk-KZ"/>
              </w:rPr>
            </w:pPr>
          </w:p>
        </w:tc>
        <w:tc>
          <w:tcPr>
            <w:tcW w:w="2410" w:type="dxa"/>
            <w:shd w:val="clear" w:color="auto" w:fill="auto"/>
          </w:tcPr>
          <w:p w:rsidR="006F54E3" w:rsidRPr="006A100D" w:rsidRDefault="006F54E3" w:rsidP="007C4250">
            <w:pPr>
              <w:rPr>
                <w:sz w:val="24"/>
                <w:szCs w:val="24"/>
              </w:rPr>
            </w:pPr>
            <w:r w:rsidRPr="006A100D">
              <w:rPr>
                <w:color w:val="000000" w:themeColor="text1"/>
                <w:sz w:val="24"/>
                <w:szCs w:val="24"/>
                <w:lang w:val="kk-KZ"/>
              </w:rPr>
              <w:t>14 сентября 2020</w:t>
            </w:r>
          </w:p>
        </w:tc>
        <w:tc>
          <w:tcPr>
            <w:tcW w:w="5386" w:type="dxa"/>
            <w:shd w:val="clear" w:color="auto" w:fill="auto"/>
          </w:tcPr>
          <w:p w:rsidR="006F54E3" w:rsidRPr="006A100D" w:rsidRDefault="006F54E3"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Водные животные и растения</w:t>
            </w:r>
          </w:p>
        </w:tc>
        <w:tc>
          <w:tcPr>
            <w:tcW w:w="1985" w:type="dxa"/>
            <w:shd w:val="clear" w:color="auto" w:fill="auto"/>
          </w:tcPr>
          <w:p w:rsidR="006F54E3" w:rsidRPr="006A100D" w:rsidRDefault="006F54E3" w:rsidP="007C4250">
            <w:pPr>
              <w:jc w:val="both"/>
              <w:rPr>
                <w:color w:val="000000" w:themeColor="text1"/>
                <w:sz w:val="24"/>
                <w:szCs w:val="24"/>
                <w:lang w:val="kk-KZ"/>
              </w:rPr>
            </w:pPr>
          </w:p>
        </w:tc>
      </w:tr>
      <w:tr w:rsidR="006F54E3" w:rsidRPr="006A100D" w:rsidTr="00A15714">
        <w:trPr>
          <w:trHeight w:val="361"/>
        </w:trPr>
        <w:tc>
          <w:tcPr>
            <w:tcW w:w="710" w:type="dxa"/>
            <w:vMerge/>
            <w:shd w:val="clear" w:color="auto" w:fill="auto"/>
          </w:tcPr>
          <w:p w:rsidR="006F54E3" w:rsidRPr="006A100D" w:rsidRDefault="006F54E3" w:rsidP="007C4250">
            <w:pPr>
              <w:numPr>
                <w:ilvl w:val="0"/>
                <w:numId w:val="3"/>
              </w:numPr>
              <w:ind w:left="0" w:firstLine="0"/>
              <w:jc w:val="both"/>
              <w:rPr>
                <w:color w:val="000000" w:themeColor="text1"/>
                <w:sz w:val="24"/>
                <w:szCs w:val="24"/>
                <w:lang w:val="kk-KZ"/>
              </w:rPr>
            </w:pPr>
          </w:p>
        </w:tc>
        <w:tc>
          <w:tcPr>
            <w:tcW w:w="2410" w:type="dxa"/>
            <w:shd w:val="clear" w:color="auto" w:fill="auto"/>
          </w:tcPr>
          <w:p w:rsidR="006F54E3" w:rsidRPr="006A100D" w:rsidRDefault="006F54E3" w:rsidP="007C4250">
            <w:pPr>
              <w:rPr>
                <w:sz w:val="24"/>
                <w:szCs w:val="24"/>
              </w:rPr>
            </w:pPr>
            <w:r w:rsidRPr="006A100D">
              <w:rPr>
                <w:sz w:val="24"/>
                <w:szCs w:val="24"/>
              </w:rPr>
              <w:t>Япония</w:t>
            </w:r>
          </w:p>
        </w:tc>
        <w:tc>
          <w:tcPr>
            <w:tcW w:w="5386" w:type="dxa"/>
            <w:shd w:val="clear" w:color="auto" w:fill="auto"/>
          </w:tcPr>
          <w:p w:rsidR="006F54E3" w:rsidRPr="006A100D" w:rsidRDefault="006F54E3"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В целях обеспечения  надлежащего контроля над рыболовством, Министерство сельского, лесного и рыбного хозяйства Японии разрабатывает Закон, который будет устанавливать требования для рыбаков, дистрибьюторов, импортеров и экспортеров в отношении определенных водных животных и растений с высоким риском незаконного промысла. Кроме того, будет регулироваться импортные рыбные продукты, выловленные в результате незаконного, нерегулируемого и неучтённого (IUU) промысла. Требования включают уведомление о лицензии на лов рыбы, ведение учета операций и сертификацию для импорта или экспорта. Подробные правила уведомления и сертификации, а также конкретный список обозначенных водных животных и растений будут предусмотрены в постановлении.</w:t>
            </w:r>
          </w:p>
          <w:p w:rsidR="006F54E3" w:rsidRPr="006A100D" w:rsidRDefault="006F54E3"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О проекте постановления будет сообщено ВТО до вступления Закона в силу после консультации с соответствующим советом.</w:t>
            </w:r>
          </w:p>
        </w:tc>
        <w:tc>
          <w:tcPr>
            <w:tcW w:w="1985" w:type="dxa"/>
            <w:shd w:val="clear" w:color="auto" w:fill="auto"/>
          </w:tcPr>
          <w:p w:rsidR="006F54E3" w:rsidRPr="006A100D" w:rsidRDefault="006F54E3" w:rsidP="007C4250">
            <w:pPr>
              <w:jc w:val="both"/>
              <w:rPr>
                <w:color w:val="000000" w:themeColor="text1"/>
                <w:sz w:val="24"/>
                <w:szCs w:val="24"/>
                <w:lang w:val="kk-KZ"/>
              </w:rPr>
            </w:pPr>
          </w:p>
        </w:tc>
      </w:tr>
      <w:tr w:rsidR="006F54E3" w:rsidRPr="006A100D" w:rsidTr="00A15714">
        <w:trPr>
          <w:trHeight w:val="361"/>
        </w:trPr>
        <w:tc>
          <w:tcPr>
            <w:tcW w:w="710" w:type="dxa"/>
            <w:vMerge w:val="restart"/>
            <w:shd w:val="clear" w:color="auto" w:fill="auto"/>
          </w:tcPr>
          <w:p w:rsidR="006F54E3" w:rsidRPr="006A100D" w:rsidRDefault="006F54E3" w:rsidP="007C4250">
            <w:pPr>
              <w:numPr>
                <w:ilvl w:val="0"/>
                <w:numId w:val="3"/>
              </w:numPr>
              <w:ind w:left="0" w:firstLine="0"/>
              <w:jc w:val="both"/>
              <w:rPr>
                <w:color w:val="000000" w:themeColor="text1"/>
                <w:sz w:val="24"/>
                <w:szCs w:val="24"/>
                <w:lang w:val="kk-KZ"/>
              </w:rPr>
            </w:pPr>
          </w:p>
        </w:tc>
        <w:tc>
          <w:tcPr>
            <w:tcW w:w="2410" w:type="dxa"/>
            <w:shd w:val="clear" w:color="auto" w:fill="auto"/>
          </w:tcPr>
          <w:p w:rsidR="006F54E3" w:rsidRPr="006A100D" w:rsidRDefault="006F54E3" w:rsidP="007C4250">
            <w:pPr>
              <w:rPr>
                <w:b/>
                <w:sz w:val="24"/>
                <w:szCs w:val="24"/>
                <w:lang w:val="en-GB" w:eastAsia="en-US"/>
              </w:rPr>
            </w:pPr>
            <w:r w:rsidRPr="006A100D">
              <w:rPr>
                <w:b/>
                <w:sz w:val="24"/>
                <w:szCs w:val="24"/>
              </w:rPr>
              <w:t>G/TBT/N/JPN/672</w:t>
            </w:r>
          </w:p>
          <w:p w:rsidR="006F54E3" w:rsidRPr="006A100D" w:rsidRDefault="006F54E3" w:rsidP="007C4250">
            <w:pPr>
              <w:rPr>
                <w:color w:val="000000" w:themeColor="text1"/>
                <w:sz w:val="24"/>
                <w:szCs w:val="24"/>
                <w:lang w:val="kk-KZ"/>
              </w:rPr>
            </w:pPr>
          </w:p>
        </w:tc>
        <w:tc>
          <w:tcPr>
            <w:tcW w:w="5386" w:type="dxa"/>
            <w:shd w:val="clear" w:color="auto" w:fill="auto"/>
          </w:tcPr>
          <w:p w:rsidR="006F54E3" w:rsidRPr="006A100D" w:rsidRDefault="006F54E3"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Изменения стандартов и спецификаций для фитазы (3 страницы на английском языке; 4 страницы на японском языке)</w:t>
            </w:r>
          </w:p>
        </w:tc>
        <w:tc>
          <w:tcPr>
            <w:tcW w:w="1985" w:type="dxa"/>
            <w:shd w:val="clear" w:color="auto" w:fill="auto"/>
          </w:tcPr>
          <w:p w:rsidR="006F54E3" w:rsidRPr="006A100D" w:rsidRDefault="006F54E3" w:rsidP="007C4250">
            <w:pPr>
              <w:jc w:val="both"/>
              <w:rPr>
                <w:color w:val="000000" w:themeColor="text1"/>
                <w:sz w:val="24"/>
                <w:szCs w:val="24"/>
                <w:lang w:val="kk-KZ"/>
              </w:rPr>
            </w:pPr>
            <w:r w:rsidRPr="006A100D">
              <w:rPr>
                <w:color w:val="000000" w:themeColor="text1"/>
                <w:sz w:val="24"/>
                <w:szCs w:val="24"/>
                <w:lang w:val="kk-KZ"/>
              </w:rPr>
              <w:t>16 октября 2020</w:t>
            </w:r>
          </w:p>
        </w:tc>
      </w:tr>
      <w:tr w:rsidR="006F54E3" w:rsidRPr="006A100D" w:rsidTr="00A15714">
        <w:trPr>
          <w:trHeight w:val="361"/>
        </w:trPr>
        <w:tc>
          <w:tcPr>
            <w:tcW w:w="710" w:type="dxa"/>
            <w:vMerge/>
            <w:shd w:val="clear" w:color="auto" w:fill="auto"/>
          </w:tcPr>
          <w:p w:rsidR="006F54E3" w:rsidRPr="006A100D" w:rsidRDefault="006F54E3" w:rsidP="007C4250">
            <w:pPr>
              <w:numPr>
                <w:ilvl w:val="0"/>
                <w:numId w:val="3"/>
              </w:numPr>
              <w:ind w:left="0" w:firstLine="0"/>
              <w:jc w:val="both"/>
              <w:rPr>
                <w:color w:val="000000" w:themeColor="text1"/>
                <w:sz w:val="24"/>
                <w:szCs w:val="24"/>
                <w:lang w:val="kk-KZ"/>
              </w:rPr>
            </w:pPr>
          </w:p>
        </w:tc>
        <w:tc>
          <w:tcPr>
            <w:tcW w:w="2410" w:type="dxa"/>
            <w:shd w:val="clear" w:color="auto" w:fill="auto"/>
          </w:tcPr>
          <w:p w:rsidR="006F54E3" w:rsidRPr="006A100D" w:rsidRDefault="006F54E3" w:rsidP="007C4250">
            <w:pPr>
              <w:rPr>
                <w:sz w:val="24"/>
                <w:szCs w:val="24"/>
              </w:rPr>
            </w:pPr>
            <w:r w:rsidRPr="006A100D">
              <w:rPr>
                <w:color w:val="000000" w:themeColor="text1"/>
                <w:sz w:val="24"/>
                <w:szCs w:val="24"/>
                <w:lang w:val="kk-KZ"/>
              </w:rPr>
              <w:t>14 сентября 2020</w:t>
            </w:r>
          </w:p>
        </w:tc>
        <w:tc>
          <w:tcPr>
            <w:tcW w:w="5386" w:type="dxa"/>
            <w:shd w:val="clear" w:color="auto" w:fill="auto"/>
          </w:tcPr>
          <w:p w:rsidR="006F54E3" w:rsidRPr="006A100D" w:rsidRDefault="006F54E3"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Фитаза как кормовая добавка</w:t>
            </w:r>
          </w:p>
        </w:tc>
        <w:tc>
          <w:tcPr>
            <w:tcW w:w="1985" w:type="dxa"/>
            <w:shd w:val="clear" w:color="auto" w:fill="auto"/>
          </w:tcPr>
          <w:p w:rsidR="006F54E3" w:rsidRPr="006A100D" w:rsidRDefault="006F54E3" w:rsidP="007C4250">
            <w:pPr>
              <w:jc w:val="both"/>
              <w:rPr>
                <w:color w:val="000000" w:themeColor="text1"/>
                <w:sz w:val="24"/>
                <w:szCs w:val="24"/>
                <w:lang w:val="kk-KZ"/>
              </w:rPr>
            </w:pPr>
          </w:p>
        </w:tc>
      </w:tr>
      <w:tr w:rsidR="006F54E3" w:rsidRPr="006A100D" w:rsidTr="00A15714">
        <w:trPr>
          <w:trHeight w:val="361"/>
        </w:trPr>
        <w:tc>
          <w:tcPr>
            <w:tcW w:w="710" w:type="dxa"/>
            <w:vMerge/>
            <w:shd w:val="clear" w:color="auto" w:fill="auto"/>
          </w:tcPr>
          <w:p w:rsidR="006F54E3" w:rsidRPr="006A100D" w:rsidRDefault="006F54E3" w:rsidP="007C4250">
            <w:pPr>
              <w:numPr>
                <w:ilvl w:val="0"/>
                <w:numId w:val="3"/>
              </w:numPr>
              <w:ind w:left="0" w:firstLine="0"/>
              <w:jc w:val="both"/>
              <w:rPr>
                <w:color w:val="000000" w:themeColor="text1"/>
                <w:sz w:val="24"/>
                <w:szCs w:val="24"/>
                <w:lang w:val="kk-KZ"/>
              </w:rPr>
            </w:pPr>
          </w:p>
        </w:tc>
        <w:tc>
          <w:tcPr>
            <w:tcW w:w="2410" w:type="dxa"/>
            <w:shd w:val="clear" w:color="auto" w:fill="auto"/>
          </w:tcPr>
          <w:p w:rsidR="006F54E3" w:rsidRPr="006A100D" w:rsidRDefault="006F54E3" w:rsidP="007C4250">
            <w:pPr>
              <w:rPr>
                <w:sz w:val="24"/>
                <w:szCs w:val="24"/>
              </w:rPr>
            </w:pPr>
            <w:r w:rsidRPr="006A100D">
              <w:rPr>
                <w:sz w:val="24"/>
                <w:szCs w:val="24"/>
              </w:rPr>
              <w:t>Япония</w:t>
            </w:r>
          </w:p>
        </w:tc>
        <w:tc>
          <w:tcPr>
            <w:tcW w:w="5386" w:type="dxa"/>
            <w:shd w:val="clear" w:color="auto" w:fill="auto"/>
          </w:tcPr>
          <w:p w:rsidR="006F54E3" w:rsidRPr="006A100D" w:rsidRDefault="006F54E3"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Министерство сельского, лесного и рыбного хозяйства Японии добавляет стандарты и спецификации для фитазы в «Постановление Министерства о спецификациях и стандартах кормов и кормовых добавок» (Постановление № 35 от 24 июля 976 г. Министерства сельского и лесного хозяйства).</w:t>
            </w:r>
          </w:p>
        </w:tc>
        <w:tc>
          <w:tcPr>
            <w:tcW w:w="1985" w:type="dxa"/>
            <w:shd w:val="clear" w:color="auto" w:fill="auto"/>
          </w:tcPr>
          <w:p w:rsidR="006F54E3" w:rsidRPr="006A100D" w:rsidRDefault="006F54E3" w:rsidP="007C4250">
            <w:pPr>
              <w:jc w:val="both"/>
              <w:rPr>
                <w:color w:val="000000" w:themeColor="text1"/>
                <w:sz w:val="24"/>
                <w:szCs w:val="24"/>
                <w:lang w:val="kk-KZ"/>
              </w:rPr>
            </w:pPr>
          </w:p>
        </w:tc>
      </w:tr>
      <w:tr w:rsidR="006F54E3" w:rsidRPr="006A100D" w:rsidTr="00A15714">
        <w:trPr>
          <w:trHeight w:val="361"/>
        </w:trPr>
        <w:tc>
          <w:tcPr>
            <w:tcW w:w="710" w:type="dxa"/>
            <w:vMerge w:val="restart"/>
            <w:shd w:val="clear" w:color="auto" w:fill="auto"/>
          </w:tcPr>
          <w:p w:rsidR="006F54E3" w:rsidRPr="006A100D" w:rsidRDefault="006F54E3" w:rsidP="007C4250">
            <w:pPr>
              <w:numPr>
                <w:ilvl w:val="0"/>
                <w:numId w:val="3"/>
              </w:numPr>
              <w:ind w:left="0" w:firstLine="0"/>
              <w:jc w:val="both"/>
              <w:rPr>
                <w:color w:val="000000" w:themeColor="text1"/>
                <w:sz w:val="24"/>
                <w:szCs w:val="24"/>
                <w:lang w:val="kk-KZ"/>
              </w:rPr>
            </w:pPr>
          </w:p>
        </w:tc>
        <w:tc>
          <w:tcPr>
            <w:tcW w:w="2410" w:type="dxa"/>
            <w:shd w:val="clear" w:color="auto" w:fill="auto"/>
          </w:tcPr>
          <w:p w:rsidR="000A28D8" w:rsidRPr="006A100D" w:rsidRDefault="000A28D8" w:rsidP="007C4250">
            <w:pPr>
              <w:rPr>
                <w:b/>
                <w:sz w:val="24"/>
                <w:szCs w:val="24"/>
                <w:lang w:val="en-GB" w:eastAsia="en-US"/>
              </w:rPr>
            </w:pPr>
            <w:r w:rsidRPr="006A100D">
              <w:rPr>
                <w:b/>
                <w:sz w:val="24"/>
                <w:szCs w:val="24"/>
              </w:rPr>
              <w:t>G/TBT/N/EU/745</w:t>
            </w:r>
          </w:p>
          <w:p w:rsidR="006F54E3" w:rsidRPr="006A100D" w:rsidRDefault="006F54E3" w:rsidP="007C4250">
            <w:pPr>
              <w:rPr>
                <w:color w:val="000000" w:themeColor="text1"/>
                <w:sz w:val="24"/>
                <w:szCs w:val="24"/>
                <w:lang w:val="kk-KZ"/>
              </w:rPr>
            </w:pPr>
          </w:p>
        </w:tc>
        <w:tc>
          <w:tcPr>
            <w:tcW w:w="5386" w:type="dxa"/>
            <w:shd w:val="clear" w:color="auto" w:fill="auto"/>
          </w:tcPr>
          <w:p w:rsidR="006F54E3" w:rsidRPr="006A100D" w:rsidRDefault="000A28D8"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 xml:space="preserve">Проект исполнительного регламента Комиссии, одобряющий активный хлор, выделяемый из хлорноватистой кислоты, в качестве активного вещества для использования в биоцидных продуктах типа 1 (3 страницы на английском </w:t>
            </w:r>
            <w:r w:rsidRPr="006A100D">
              <w:rPr>
                <w:color w:val="000000" w:themeColor="text1"/>
                <w:sz w:val="24"/>
                <w:szCs w:val="24"/>
                <w:lang w:val="kk-KZ"/>
              </w:rPr>
              <w:lastRenderedPageBreak/>
              <w:t>языке; 2 страницы на английском языке)</w:t>
            </w:r>
          </w:p>
        </w:tc>
        <w:tc>
          <w:tcPr>
            <w:tcW w:w="1985" w:type="dxa"/>
            <w:shd w:val="clear" w:color="auto" w:fill="auto"/>
          </w:tcPr>
          <w:p w:rsidR="006F54E3" w:rsidRPr="006A100D" w:rsidRDefault="000A28D8" w:rsidP="007C4250">
            <w:pPr>
              <w:jc w:val="both"/>
              <w:rPr>
                <w:color w:val="000000" w:themeColor="text1"/>
                <w:sz w:val="24"/>
                <w:szCs w:val="24"/>
                <w:lang w:val="kk-KZ"/>
              </w:rPr>
            </w:pPr>
            <w:r w:rsidRPr="006A100D">
              <w:rPr>
                <w:color w:val="000000" w:themeColor="text1"/>
                <w:sz w:val="24"/>
                <w:szCs w:val="24"/>
                <w:lang w:val="kk-KZ"/>
              </w:rPr>
              <w:lastRenderedPageBreak/>
              <w:t>60 дней с момента уведомления</w:t>
            </w:r>
          </w:p>
        </w:tc>
      </w:tr>
      <w:tr w:rsidR="006F54E3" w:rsidRPr="006A100D" w:rsidTr="00A15714">
        <w:trPr>
          <w:trHeight w:val="361"/>
        </w:trPr>
        <w:tc>
          <w:tcPr>
            <w:tcW w:w="710" w:type="dxa"/>
            <w:vMerge/>
            <w:shd w:val="clear" w:color="auto" w:fill="auto"/>
          </w:tcPr>
          <w:p w:rsidR="006F54E3" w:rsidRPr="006A100D" w:rsidRDefault="006F54E3" w:rsidP="007C4250">
            <w:pPr>
              <w:numPr>
                <w:ilvl w:val="0"/>
                <w:numId w:val="3"/>
              </w:numPr>
              <w:ind w:left="0" w:firstLine="0"/>
              <w:jc w:val="both"/>
              <w:rPr>
                <w:color w:val="000000" w:themeColor="text1"/>
                <w:sz w:val="24"/>
                <w:szCs w:val="24"/>
                <w:lang w:val="kk-KZ"/>
              </w:rPr>
            </w:pPr>
          </w:p>
        </w:tc>
        <w:tc>
          <w:tcPr>
            <w:tcW w:w="2410" w:type="dxa"/>
            <w:shd w:val="clear" w:color="auto" w:fill="auto"/>
          </w:tcPr>
          <w:p w:rsidR="006F54E3" w:rsidRPr="006A100D" w:rsidRDefault="000A28D8" w:rsidP="007C4250">
            <w:pPr>
              <w:rPr>
                <w:color w:val="000000" w:themeColor="text1"/>
                <w:sz w:val="24"/>
                <w:szCs w:val="24"/>
                <w:lang w:val="kk-KZ"/>
              </w:rPr>
            </w:pPr>
            <w:r w:rsidRPr="006A100D">
              <w:rPr>
                <w:color w:val="000000" w:themeColor="text1"/>
                <w:sz w:val="24"/>
                <w:szCs w:val="24"/>
                <w:lang w:val="kk-KZ"/>
              </w:rPr>
              <w:t>14 сентября 2020</w:t>
            </w:r>
          </w:p>
        </w:tc>
        <w:tc>
          <w:tcPr>
            <w:tcW w:w="5386" w:type="dxa"/>
            <w:shd w:val="clear" w:color="auto" w:fill="auto"/>
          </w:tcPr>
          <w:p w:rsidR="006F54E3" w:rsidRPr="006A100D" w:rsidRDefault="000A28D8"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Биоцидные продукты; Продукция химической промышленности (ICS 71.100)</w:t>
            </w:r>
          </w:p>
        </w:tc>
        <w:tc>
          <w:tcPr>
            <w:tcW w:w="1985" w:type="dxa"/>
            <w:shd w:val="clear" w:color="auto" w:fill="auto"/>
          </w:tcPr>
          <w:p w:rsidR="006F54E3" w:rsidRPr="006A100D" w:rsidRDefault="006F54E3" w:rsidP="007C4250">
            <w:pPr>
              <w:jc w:val="both"/>
              <w:rPr>
                <w:color w:val="000000" w:themeColor="text1"/>
                <w:sz w:val="24"/>
                <w:szCs w:val="24"/>
                <w:lang w:val="kk-KZ"/>
              </w:rPr>
            </w:pPr>
          </w:p>
        </w:tc>
      </w:tr>
      <w:tr w:rsidR="006F54E3" w:rsidRPr="006A100D" w:rsidTr="00A15714">
        <w:trPr>
          <w:trHeight w:val="361"/>
        </w:trPr>
        <w:tc>
          <w:tcPr>
            <w:tcW w:w="710" w:type="dxa"/>
            <w:vMerge/>
            <w:shd w:val="clear" w:color="auto" w:fill="auto"/>
          </w:tcPr>
          <w:p w:rsidR="006F54E3" w:rsidRPr="006A100D" w:rsidRDefault="006F54E3" w:rsidP="007C4250">
            <w:pPr>
              <w:numPr>
                <w:ilvl w:val="0"/>
                <w:numId w:val="3"/>
              </w:numPr>
              <w:ind w:left="0" w:firstLine="0"/>
              <w:jc w:val="both"/>
              <w:rPr>
                <w:color w:val="000000" w:themeColor="text1"/>
                <w:sz w:val="24"/>
                <w:szCs w:val="24"/>
                <w:lang w:val="kk-KZ"/>
              </w:rPr>
            </w:pPr>
          </w:p>
        </w:tc>
        <w:tc>
          <w:tcPr>
            <w:tcW w:w="2410" w:type="dxa"/>
            <w:shd w:val="clear" w:color="auto" w:fill="auto"/>
          </w:tcPr>
          <w:p w:rsidR="006F54E3" w:rsidRPr="006A100D" w:rsidRDefault="000A28D8" w:rsidP="007C4250">
            <w:pPr>
              <w:rPr>
                <w:color w:val="000000" w:themeColor="text1"/>
                <w:sz w:val="24"/>
                <w:szCs w:val="24"/>
                <w:lang w:val="kk-KZ"/>
              </w:rPr>
            </w:pPr>
            <w:r w:rsidRPr="006A100D">
              <w:rPr>
                <w:color w:val="000000" w:themeColor="text1"/>
                <w:sz w:val="24"/>
                <w:szCs w:val="24"/>
                <w:lang w:val="kk-KZ"/>
              </w:rPr>
              <w:t>Европейский союз</w:t>
            </w:r>
          </w:p>
        </w:tc>
        <w:tc>
          <w:tcPr>
            <w:tcW w:w="5386" w:type="dxa"/>
            <w:shd w:val="clear" w:color="auto" w:fill="auto"/>
          </w:tcPr>
          <w:p w:rsidR="006F54E3" w:rsidRPr="006A100D" w:rsidRDefault="000A28D8" w:rsidP="007C4250">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6A100D">
              <w:rPr>
                <w:color w:val="000000" w:themeColor="text1"/>
                <w:sz w:val="24"/>
                <w:szCs w:val="24"/>
                <w:lang w:val="kk-KZ"/>
              </w:rPr>
              <w:t>проект Исполнительного решения Комиссии утверждает активный хлор, выделяемый из хлорноватистой кислоты, в качестве активного вещества для использования в биоцидных продуктах типа 1.</w:t>
            </w:r>
          </w:p>
        </w:tc>
        <w:tc>
          <w:tcPr>
            <w:tcW w:w="1985" w:type="dxa"/>
            <w:shd w:val="clear" w:color="auto" w:fill="auto"/>
          </w:tcPr>
          <w:p w:rsidR="006F54E3" w:rsidRPr="006A100D" w:rsidRDefault="006F54E3" w:rsidP="007C4250">
            <w:pPr>
              <w:jc w:val="both"/>
              <w:rPr>
                <w:color w:val="000000" w:themeColor="text1"/>
                <w:sz w:val="24"/>
                <w:szCs w:val="24"/>
                <w:lang w:val="kk-KZ"/>
              </w:rPr>
            </w:pPr>
          </w:p>
        </w:tc>
      </w:tr>
      <w:tr w:rsidR="006F54E3" w:rsidRPr="006A100D" w:rsidTr="00A15714">
        <w:trPr>
          <w:trHeight w:val="361"/>
        </w:trPr>
        <w:tc>
          <w:tcPr>
            <w:tcW w:w="710" w:type="dxa"/>
            <w:vMerge w:val="restart"/>
            <w:shd w:val="clear" w:color="auto" w:fill="auto"/>
          </w:tcPr>
          <w:p w:rsidR="006F54E3" w:rsidRPr="006A100D" w:rsidRDefault="006F54E3" w:rsidP="007C4250">
            <w:pPr>
              <w:numPr>
                <w:ilvl w:val="0"/>
                <w:numId w:val="3"/>
              </w:numPr>
              <w:ind w:left="0" w:firstLine="0"/>
              <w:jc w:val="both"/>
              <w:rPr>
                <w:color w:val="000000" w:themeColor="text1"/>
                <w:sz w:val="24"/>
                <w:szCs w:val="24"/>
                <w:lang w:val="kk-KZ"/>
              </w:rPr>
            </w:pPr>
          </w:p>
        </w:tc>
        <w:tc>
          <w:tcPr>
            <w:tcW w:w="2410" w:type="dxa"/>
            <w:shd w:val="clear" w:color="auto" w:fill="auto"/>
          </w:tcPr>
          <w:p w:rsidR="000A28D8" w:rsidRPr="006A100D" w:rsidRDefault="000A28D8" w:rsidP="007C4250">
            <w:pPr>
              <w:rPr>
                <w:b/>
                <w:sz w:val="24"/>
                <w:szCs w:val="24"/>
                <w:lang w:val="en-GB" w:eastAsia="en-US"/>
              </w:rPr>
            </w:pPr>
            <w:r w:rsidRPr="006A100D">
              <w:rPr>
                <w:b/>
                <w:sz w:val="24"/>
                <w:szCs w:val="24"/>
              </w:rPr>
              <w:t>G/TBT/N/EU/744</w:t>
            </w:r>
          </w:p>
          <w:p w:rsidR="006F54E3" w:rsidRPr="006A100D" w:rsidRDefault="006F54E3" w:rsidP="007C4250">
            <w:pPr>
              <w:rPr>
                <w:color w:val="000000" w:themeColor="text1"/>
                <w:sz w:val="24"/>
                <w:szCs w:val="24"/>
                <w:lang w:val="kk-KZ"/>
              </w:rPr>
            </w:pPr>
          </w:p>
        </w:tc>
        <w:tc>
          <w:tcPr>
            <w:tcW w:w="5386" w:type="dxa"/>
            <w:shd w:val="clear" w:color="auto" w:fill="auto"/>
          </w:tcPr>
          <w:p w:rsidR="006F54E3" w:rsidRPr="006A100D" w:rsidRDefault="00014818"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 xml:space="preserve">Проект Исполнительного решения Комиссии касательно хлора, образующегося из хлорида натрия путем электролиза, в качестве активного вещества для использования в биоцидных продуктах типа 1 </w:t>
            </w:r>
            <w:r w:rsidR="00F96352" w:rsidRPr="006A100D">
              <w:rPr>
                <w:color w:val="000000" w:themeColor="text1"/>
                <w:sz w:val="24"/>
                <w:szCs w:val="24"/>
                <w:lang w:val="kk-KZ"/>
              </w:rPr>
              <w:t>(3 страницы на английском языке; 2 страницы на английском языке)</w:t>
            </w:r>
          </w:p>
        </w:tc>
        <w:tc>
          <w:tcPr>
            <w:tcW w:w="1985" w:type="dxa"/>
            <w:shd w:val="clear" w:color="auto" w:fill="auto"/>
          </w:tcPr>
          <w:p w:rsidR="006F54E3" w:rsidRPr="006A100D" w:rsidRDefault="000A28D8" w:rsidP="007C4250">
            <w:pPr>
              <w:jc w:val="both"/>
              <w:rPr>
                <w:color w:val="000000" w:themeColor="text1"/>
                <w:sz w:val="24"/>
                <w:szCs w:val="24"/>
                <w:lang w:val="kk-KZ"/>
              </w:rPr>
            </w:pPr>
            <w:r w:rsidRPr="006A100D">
              <w:rPr>
                <w:color w:val="000000" w:themeColor="text1"/>
                <w:sz w:val="24"/>
                <w:szCs w:val="24"/>
                <w:lang w:val="kk-KZ"/>
              </w:rPr>
              <w:t>60 дней с момента уведомления</w:t>
            </w:r>
          </w:p>
        </w:tc>
      </w:tr>
      <w:tr w:rsidR="000A28D8" w:rsidRPr="006A100D" w:rsidTr="00A15714">
        <w:trPr>
          <w:trHeight w:val="361"/>
        </w:trPr>
        <w:tc>
          <w:tcPr>
            <w:tcW w:w="710" w:type="dxa"/>
            <w:vMerge/>
            <w:shd w:val="clear" w:color="auto" w:fill="auto"/>
          </w:tcPr>
          <w:p w:rsidR="000A28D8" w:rsidRPr="006A100D" w:rsidRDefault="000A28D8" w:rsidP="007C4250">
            <w:pPr>
              <w:numPr>
                <w:ilvl w:val="0"/>
                <w:numId w:val="3"/>
              </w:numPr>
              <w:ind w:left="0" w:firstLine="0"/>
              <w:jc w:val="both"/>
              <w:rPr>
                <w:color w:val="000000" w:themeColor="text1"/>
                <w:sz w:val="24"/>
                <w:szCs w:val="24"/>
                <w:lang w:val="kk-KZ"/>
              </w:rPr>
            </w:pPr>
          </w:p>
        </w:tc>
        <w:tc>
          <w:tcPr>
            <w:tcW w:w="2410" w:type="dxa"/>
            <w:shd w:val="clear" w:color="auto" w:fill="auto"/>
          </w:tcPr>
          <w:p w:rsidR="000A28D8" w:rsidRPr="006A100D" w:rsidRDefault="000A28D8" w:rsidP="007C4250">
            <w:pPr>
              <w:rPr>
                <w:color w:val="000000" w:themeColor="text1"/>
                <w:sz w:val="24"/>
                <w:szCs w:val="24"/>
                <w:lang w:val="kk-KZ"/>
              </w:rPr>
            </w:pPr>
            <w:r w:rsidRPr="006A100D">
              <w:rPr>
                <w:color w:val="000000" w:themeColor="text1"/>
                <w:sz w:val="24"/>
                <w:szCs w:val="24"/>
                <w:lang w:val="kk-KZ"/>
              </w:rPr>
              <w:t>14 сентября 2020</w:t>
            </w:r>
          </w:p>
        </w:tc>
        <w:tc>
          <w:tcPr>
            <w:tcW w:w="5386" w:type="dxa"/>
            <w:shd w:val="clear" w:color="auto" w:fill="auto"/>
          </w:tcPr>
          <w:p w:rsidR="000A28D8" w:rsidRPr="006A100D" w:rsidRDefault="000A28D8"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Биоцидные продукты; Продукция химической промышленности (ICS 71.100)</w:t>
            </w:r>
          </w:p>
        </w:tc>
        <w:tc>
          <w:tcPr>
            <w:tcW w:w="1985" w:type="dxa"/>
            <w:shd w:val="clear" w:color="auto" w:fill="auto"/>
          </w:tcPr>
          <w:p w:rsidR="000A28D8" w:rsidRPr="006A100D" w:rsidRDefault="000A28D8" w:rsidP="007C4250">
            <w:pPr>
              <w:jc w:val="both"/>
              <w:rPr>
                <w:color w:val="000000" w:themeColor="text1"/>
                <w:sz w:val="24"/>
                <w:szCs w:val="24"/>
                <w:lang w:val="kk-KZ"/>
              </w:rPr>
            </w:pPr>
          </w:p>
        </w:tc>
      </w:tr>
      <w:tr w:rsidR="000A28D8" w:rsidRPr="006A100D" w:rsidTr="00A15714">
        <w:trPr>
          <w:trHeight w:val="361"/>
        </w:trPr>
        <w:tc>
          <w:tcPr>
            <w:tcW w:w="710" w:type="dxa"/>
            <w:vMerge/>
            <w:shd w:val="clear" w:color="auto" w:fill="auto"/>
          </w:tcPr>
          <w:p w:rsidR="000A28D8" w:rsidRPr="006A100D" w:rsidRDefault="000A28D8" w:rsidP="007C4250">
            <w:pPr>
              <w:numPr>
                <w:ilvl w:val="0"/>
                <w:numId w:val="3"/>
              </w:numPr>
              <w:ind w:left="0" w:firstLine="0"/>
              <w:jc w:val="both"/>
              <w:rPr>
                <w:color w:val="000000" w:themeColor="text1"/>
                <w:sz w:val="24"/>
                <w:szCs w:val="24"/>
                <w:lang w:val="kk-KZ"/>
              </w:rPr>
            </w:pPr>
          </w:p>
        </w:tc>
        <w:tc>
          <w:tcPr>
            <w:tcW w:w="2410" w:type="dxa"/>
            <w:shd w:val="clear" w:color="auto" w:fill="auto"/>
          </w:tcPr>
          <w:p w:rsidR="000A28D8" w:rsidRPr="006A100D" w:rsidRDefault="000A28D8" w:rsidP="007C4250">
            <w:pPr>
              <w:rPr>
                <w:color w:val="000000" w:themeColor="text1"/>
                <w:sz w:val="24"/>
                <w:szCs w:val="24"/>
                <w:lang w:val="kk-KZ"/>
              </w:rPr>
            </w:pPr>
            <w:r w:rsidRPr="006A100D">
              <w:rPr>
                <w:color w:val="000000" w:themeColor="text1"/>
                <w:sz w:val="24"/>
                <w:szCs w:val="24"/>
                <w:lang w:val="kk-KZ"/>
              </w:rPr>
              <w:t>Европейский союз</w:t>
            </w:r>
          </w:p>
        </w:tc>
        <w:tc>
          <w:tcPr>
            <w:tcW w:w="5386" w:type="dxa"/>
            <w:shd w:val="clear" w:color="auto" w:fill="auto"/>
          </w:tcPr>
          <w:p w:rsidR="000A28D8" w:rsidRPr="006A100D" w:rsidRDefault="00F96352"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 xml:space="preserve">Данный проект Исполнительного решения Комиссии утверждает активный хлор, образующийся из хлорида натрия путем электролиза, в качестве активного вещества для использования в биоцидных продуктах типа 1. </w:t>
            </w:r>
          </w:p>
        </w:tc>
        <w:tc>
          <w:tcPr>
            <w:tcW w:w="1985" w:type="dxa"/>
            <w:shd w:val="clear" w:color="auto" w:fill="auto"/>
          </w:tcPr>
          <w:p w:rsidR="000A28D8" w:rsidRPr="006A100D" w:rsidRDefault="000A28D8" w:rsidP="007C4250">
            <w:pPr>
              <w:jc w:val="both"/>
              <w:rPr>
                <w:color w:val="000000" w:themeColor="text1"/>
                <w:sz w:val="24"/>
                <w:szCs w:val="24"/>
                <w:lang w:val="kk-KZ"/>
              </w:rPr>
            </w:pPr>
          </w:p>
        </w:tc>
      </w:tr>
      <w:tr w:rsidR="006F54E3" w:rsidRPr="006A100D" w:rsidTr="00A15714">
        <w:trPr>
          <w:trHeight w:val="361"/>
        </w:trPr>
        <w:tc>
          <w:tcPr>
            <w:tcW w:w="710" w:type="dxa"/>
            <w:vMerge w:val="restart"/>
            <w:shd w:val="clear" w:color="auto" w:fill="auto"/>
          </w:tcPr>
          <w:p w:rsidR="006F54E3" w:rsidRPr="006A100D" w:rsidRDefault="006F54E3" w:rsidP="007C4250">
            <w:pPr>
              <w:numPr>
                <w:ilvl w:val="0"/>
                <w:numId w:val="3"/>
              </w:numPr>
              <w:ind w:left="0" w:firstLine="0"/>
              <w:jc w:val="both"/>
              <w:rPr>
                <w:color w:val="000000" w:themeColor="text1"/>
                <w:sz w:val="24"/>
                <w:szCs w:val="24"/>
                <w:lang w:val="kk-KZ"/>
              </w:rPr>
            </w:pPr>
          </w:p>
        </w:tc>
        <w:tc>
          <w:tcPr>
            <w:tcW w:w="2410" w:type="dxa"/>
            <w:shd w:val="clear" w:color="auto" w:fill="auto"/>
          </w:tcPr>
          <w:p w:rsidR="00F96352" w:rsidRPr="006A100D" w:rsidRDefault="00F96352" w:rsidP="007C4250">
            <w:pPr>
              <w:rPr>
                <w:b/>
                <w:sz w:val="24"/>
                <w:szCs w:val="24"/>
                <w:lang w:val="en-GB" w:eastAsia="en-US"/>
              </w:rPr>
            </w:pPr>
            <w:r w:rsidRPr="006A100D">
              <w:rPr>
                <w:b/>
                <w:sz w:val="24"/>
                <w:szCs w:val="24"/>
              </w:rPr>
              <w:t>G/TBT/N/EU/743</w:t>
            </w:r>
          </w:p>
          <w:p w:rsidR="006F54E3" w:rsidRPr="006A100D" w:rsidRDefault="006F54E3" w:rsidP="007C4250">
            <w:pPr>
              <w:rPr>
                <w:color w:val="000000" w:themeColor="text1"/>
                <w:sz w:val="24"/>
                <w:szCs w:val="24"/>
                <w:lang w:val="kk-KZ"/>
              </w:rPr>
            </w:pPr>
          </w:p>
        </w:tc>
        <w:tc>
          <w:tcPr>
            <w:tcW w:w="5386" w:type="dxa"/>
            <w:shd w:val="clear" w:color="auto" w:fill="auto"/>
          </w:tcPr>
          <w:p w:rsidR="006F54E3" w:rsidRPr="006A100D" w:rsidRDefault="00F96352"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Проект исполнительного решения Комиссии, одобряющий активный хлор, выделенный из хлорноватистой кислоты, в качестве активного вещества для использования в биоцидных продуктах типов 2, 3, 4 и 5 (3 страницы на английском языке; 4 страницы на английском языке)</w:t>
            </w:r>
          </w:p>
        </w:tc>
        <w:tc>
          <w:tcPr>
            <w:tcW w:w="1985" w:type="dxa"/>
            <w:shd w:val="clear" w:color="auto" w:fill="auto"/>
          </w:tcPr>
          <w:p w:rsidR="006F54E3" w:rsidRPr="006A100D" w:rsidRDefault="00F96352" w:rsidP="007C4250">
            <w:pPr>
              <w:jc w:val="both"/>
              <w:rPr>
                <w:color w:val="000000" w:themeColor="text1"/>
                <w:sz w:val="24"/>
                <w:szCs w:val="24"/>
                <w:lang w:val="kk-KZ"/>
              </w:rPr>
            </w:pPr>
            <w:r w:rsidRPr="006A100D">
              <w:rPr>
                <w:color w:val="000000" w:themeColor="text1"/>
                <w:sz w:val="24"/>
                <w:szCs w:val="24"/>
                <w:lang w:val="kk-KZ"/>
              </w:rPr>
              <w:t>60 дней с момента уведомления</w:t>
            </w:r>
          </w:p>
        </w:tc>
      </w:tr>
      <w:tr w:rsidR="006F54E3" w:rsidRPr="006A100D" w:rsidTr="00A15714">
        <w:trPr>
          <w:trHeight w:val="361"/>
        </w:trPr>
        <w:tc>
          <w:tcPr>
            <w:tcW w:w="710" w:type="dxa"/>
            <w:vMerge/>
            <w:shd w:val="clear" w:color="auto" w:fill="auto"/>
          </w:tcPr>
          <w:p w:rsidR="006F54E3" w:rsidRPr="006A100D" w:rsidRDefault="006F54E3" w:rsidP="007C4250">
            <w:pPr>
              <w:numPr>
                <w:ilvl w:val="0"/>
                <w:numId w:val="3"/>
              </w:numPr>
              <w:ind w:left="0" w:firstLine="0"/>
              <w:jc w:val="both"/>
              <w:rPr>
                <w:color w:val="000000" w:themeColor="text1"/>
                <w:sz w:val="24"/>
                <w:szCs w:val="24"/>
                <w:lang w:val="kk-KZ"/>
              </w:rPr>
            </w:pPr>
          </w:p>
        </w:tc>
        <w:tc>
          <w:tcPr>
            <w:tcW w:w="2410" w:type="dxa"/>
            <w:shd w:val="clear" w:color="auto" w:fill="auto"/>
          </w:tcPr>
          <w:p w:rsidR="006F54E3" w:rsidRPr="006A100D" w:rsidRDefault="00F96352" w:rsidP="007C4250">
            <w:pPr>
              <w:rPr>
                <w:color w:val="000000" w:themeColor="text1"/>
                <w:sz w:val="24"/>
                <w:szCs w:val="24"/>
                <w:lang w:val="kk-KZ"/>
              </w:rPr>
            </w:pPr>
            <w:r w:rsidRPr="006A100D">
              <w:rPr>
                <w:color w:val="000000" w:themeColor="text1"/>
                <w:sz w:val="24"/>
                <w:szCs w:val="24"/>
                <w:lang w:val="kk-KZ"/>
              </w:rPr>
              <w:t>14 сентября 2020</w:t>
            </w:r>
          </w:p>
        </w:tc>
        <w:tc>
          <w:tcPr>
            <w:tcW w:w="5386" w:type="dxa"/>
            <w:shd w:val="clear" w:color="auto" w:fill="auto"/>
          </w:tcPr>
          <w:p w:rsidR="006F54E3" w:rsidRPr="006A100D" w:rsidRDefault="00F96352"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Биоцидные продукты; Продукция химической промышленности (ICS 71.100)</w:t>
            </w:r>
          </w:p>
        </w:tc>
        <w:tc>
          <w:tcPr>
            <w:tcW w:w="1985" w:type="dxa"/>
            <w:shd w:val="clear" w:color="auto" w:fill="auto"/>
          </w:tcPr>
          <w:p w:rsidR="006F54E3" w:rsidRPr="006A100D" w:rsidRDefault="006F54E3" w:rsidP="007C4250">
            <w:pPr>
              <w:jc w:val="both"/>
              <w:rPr>
                <w:color w:val="000000" w:themeColor="text1"/>
                <w:sz w:val="24"/>
                <w:szCs w:val="24"/>
                <w:lang w:val="kk-KZ"/>
              </w:rPr>
            </w:pPr>
          </w:p>
        </w:tc>
      </w:tr>
      <w:tr w:rsidR="006F54E3" w:rsidRPr="006A100D" w:rsidTr="00A15714">
        <w:trPr>
          <w:trHeight w:val="361"/>
        </w:trPr>
        <w:tc>
          <w:tcPr>
            <w:tcW w:w="710" w:type="dxa"/>
            <w:vMerge/>
            <w:shd w:val="clear" w:color="auto" w:fill="auto"/>
          </w:tcPr>
          <w:p w:rsidR="006F54E3" w:rsidRPr="006A100D" w:rsidRDefault="006F54E3" w:rsidP="007C4250">
            <w:pPr>
              <w:numPr>
                <w:ilvl w:val="0"/>
                <w:numId w:val="3"/>
              </w:numPr>
              <w:ind w:left="0" w:firstLine="0"/>
              <w:jc w:val="both"/>
              <w:rPr>
                <w:color w:val="000000" w:themeColor="text1"/>
                <w:sz w:val="24"/>
                <w:szCs w:val="24"/>
                <w:lang w:val="kk-KZ"/>
              </w:rPr>
            </w:pPr>
          </w:p>
        </w:tc>
        <w:tc>
          <w:tcPr>
            <w:tcW w:w="2410" w:type="dxa"/>
            <w:shd w:val="clear" w:color="auto" w:fill="auto"/>
          </w:tcPr>
          <w:p w:rsidR="006F54E3" w:rsidRPr="006A100D" w:rsidRDefault="00F96352" w:rsidP="007C4250">
            <w:pPr>
              <w:rPr>
                <w:color w:val="000000" w:themeColor="text1"/>
                <w:sz w:val="24"/>
                <w:szCs w:val="24"/>
                <w:lang w:val="kk-KZ"/>
              </w:rPr>
            </w:pPr>
            <w:r w:rsidRPr="006A100D">
              <w:rPr>
                <w:color w:val="000000" w:themeColor="text1"/>
                <w:sz w:val="24"/>
                <w:szCs w:val="24"/>
                <w:lang w:val="kk-KZ"/>
              </w:rPr>
              <w:t>Европейский союз</w:t>
            </w:r>
          </w:p>
        </w:tc>
        <w:tc>
          <w:tcPr>
            <w:tcW w:w="5386" w:type="dxa"/>
            <w:shd w:val="clear" w:color="auto" w:fill="auto"/>
          </w:tcPr>
          <w:p w:rsidR="006F54E3" w:rsidRPr="006A100D" w:rsidRDefault="00F96352"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Настоящий проект исполнительного решения Комиссии утверждает активный хлор, выделяемый из хлорноватистой кислоты, в качестве активного вещества для использования в биоцидных продуктах типов 2, 3, 4 и 5.</w:t>
            </w:r>
          </w:p>
        </w:tc>
        <w:tc>
          <w:tcPr>
            <w:tcW w:w="1985" w:type="dxa"/>
            <w:shd w:val="clear" w:color="auto" w:fill="auto"/>
          </w:tcPr>
          <w:p w:rsidR="006F54E3" w:rsidRPr="006A100D" w:rsidRDefault="006F54E3" w:rsidP="007C4250">
            <w:pPr>
              <w:jc w:val="both"/>
              <w:rPr>
                <w:color w:val="000000" w:themeColor="text1"/>
                <w:sz w:val="24"/>
                <w:szCs w:val="24"/>
                <w:lang w:val="kk-KZ"/>
              </w:rPr>
            </w:pPr>
          </w:p>
        </w:tc>
      </w:tr>
      <w:tr w:rsidR="008558A6" w:rsidRPr="006A100D" w:rsidTr="00A15714">
        <w:trPr>
          <w:trHeight w:val="361"/>
        </w:trPr>
        <w:tc>
          <w:tcPr>
            <w:tcW w:w="710" w:type="dxa"/>
            <w:vMerge w:val="restart"/>
            <w:shd w:val="clear" w:color="auto" w:fill="auto"/>
          </w:tcPr>
          <w:p w:rsidR="008558A6" w:rsidRPr="006A100D" w:rsidRDefault="008558A6" w:rsidP="008558A6">
            <w:pPr>
              <w:numPr>
                <w:ilvl w:val="0"/>
                <w:numId w:val="3"/>
              </w:numPr>
              <w:ind w:left="0" w:firstLine="0"/>
              <w:jc w:val="both"/>
              <w:rPr>
                <w:color w:val="000000" w:themeColor="text1"/>
                <w:sz w:val="24"/>
                <w:szCs w:val="24"/>
                <w:lang w:val="kk-KZ"/>
              </w:rPr>
            </w:pPr>
          </w:p>
        </w:tc>
        <w:tc>
          <w:tcPr>
            <w:tcW w:w="2410" w:type="dxa"/>
            <w:shd w:val="clear" w:color="auto" w:fill="auto"/>
          </w:tcPr>
          <w:p w:rsidR="008558A6" w:rsidRPr="006A100D" w:rsidRDefault="008558A6" w:rsidP="008558A6">
            <w:pPr>
              <w:rPr>
                <w:b/>
                <w:sz w:val="24"/>
                <w:szCs w:val="24"/>
                <w:lang w:val="en-GB" w:eastAsia="en-US"/>
              </w:rPr>
            </w:pPr>
            <w:r>
              <w:rPr>
                <w:b/>
                <w:sz w:val="24"/>
                <w:szCs w:val="24"/>
              </w:rPr>
              <w:t>G/TBT/N/EU/742</w:t>
            </w:r>
          </w:p>
          <w:p w:rsidR="008558A6" w:rsidRPr="006A100D" w:rsidRDefault="008558A6" w:rsidP="008558A6">
            <w:pPr>
              <w:rPr>
                <w:color w:val="000000" w:themeColor="text1"/>
                <w:sz w:val="24"/>
                <w:szCs w:val="24"/>
                <w:lang w:val="kk-KZ"/>
              </w:rPr>
            </w:pPr>
          </w:p>
        </w:tc>
        <w:tc>
          <w:tcPr>
            <w:tcW w:w="5386" w:type="dxa"/>
            <w:shd w:val="clear" w:color="auto" w:fill="auto"/>
          </w:tcPr>
          <w:p w:rsidR="008558A6" w:rsidRPr="006A100D" w:rsidRDefault="008558A6" w:rsidP="0085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558A6">
              <w:rPr>
                <w:color w:val="000000" w:themeColor="text1"/>
                <w:sz w:val="24"/>
                <w:szCs w:val="24"/>
                <w:lang w:val="kk-KZ"/>
              </w:rPr>
              <w:t>Проект исполнительного регламента комиссии, одобряющий активный хлор, образующийся из хлорида натрия путем электролиза, в качестве активного вещества для использования в биоцидных продуктах т</w:t>
            </w:r>
            <w:r>
              <w:rPr>
                <w:color w:val="000000" w:themeColor="text1"/>
                <w:sz w:val="24"/>
                <w:szCs w:val="24"/>
                <w:lang w:val="kk-KZ"/>
              </w:rPr>
              <w:t xml:space="preserve">ипов 2, 3, 4 и 5 (3 страницы </w:t>
            </w:r>
            <w:r w:rsidRPr="008558A6">
              <w:rPr>
                <w:color w:val="000000" w:themeColor="text1"/>
                <w:sz w:val="24"/>
                <w:szCs w:val="24"/>
                <w:lang w:val="kk-KZ"/>
              </w:rPr>
              <w:t xml:space="preserve"> на английском языке; 4 страницы  на английском языке) )</w:t>
            </w:r>
          </w:p>
        </w:tc>
        <w:tc>
          <w:tcPr>
            <w:tcW w:w="1985" w:type="dxa"/>
            <w:shd w:val="clear" w:color="auto" w:fill="auto"/>
          </w:tcPr>
          <w:p w:rsidR="008558A6" w:rsidRPr="006A100D" w:rsidRDefault="008558A6" w:rsidP="008558A6">
            <w:pPr>
              <w:jc w:val="both"/>
              <w:rPr>
                <w:color w:val="000000" w:themeColor="text1"/>
                <w:sz w:val="24"/>
                <w:szCs w:val="24"/>
                <w:lang w:val="kk-KZ"/>
              </w:rPr>
            </w:pPr>
            <w:r w:rsidRPr="006A100D">
              <w:rPr>
                <w:color w:val="000000" w:themeColor="text1"/>
                <w:sz w:val="24"/>
                <w:szCs w:val="24"/>
                <w:lang w:val="kk-KZ"/>
              </w:rPr>
              <w:t>60 дней с момента уведомления</w:t>
            </w:r>
          </w:p>
        </w:tc>
      </w:tr>
      <w:tr w:rsidR="008558A6" w:rsidRPr="006A100D" w:rsidTr="00A15714">
        <w:trPr>
          <w:trHeight w:val="361"/>
        </w:trPr>
        <w:tc>
          <w:tcPr>
            <w:tcW w:w="710" w:type="dxa"/>
            <w:vMerge/>
            <w:shd w:val="clear" w:color="auto" w:fill="auto"/>
          </w:tcPr>
          <w:p w:rsidR="008558A6" w:rsidRPr="006A100D" w:rsidRDefault="008558A6" w:rsidP="008558A6">
            <w:pPr>
              <w:numPr>
                <w:ilvl w:val="0"/>
                <w:numId w:val="3"/>
              </w:numPr>
              <w:ind w:left="0" w:firstLine="0"/>
              <w:jc w:val="both"/>
              <w:rPr>
                <w:color w:val="000000" w:themeColor="text1"/>
                <w:sz w:val="24"/>
                <w:szCs w:val="24"/>
                <w:lang w:val="kk-KZ"/>
              </w:rPr>
            </w:pPr>
          </w:p>
        </w:tc>
        <w:tc>
          <w:tcPr>
            <w:tcW w:w="2410" w:type="dxa"/>
            <w:shd w:val="clear" w:color="auto" w:fill="auto"/>
          </w:tcPr>
          <w:p w:rsidR="008558A6" w:rsidRPr="006A100D" w:rsidRDefault="008558A6" w:rsidP="008558A6">
            <w:pPr>
              <w:rPr>
                <w:color w:val="000000" w:themeColor="text1"/>
                <w:sz w:val="24"/>
                <w:szCs w:val="24"/>
                <w:lang w:val="kk-KZ"/>
              </w:rPr>
            </w:pPr>
            <w:r w:rsidRPr="006A100D">
              <w:rPr>
                <w:color w:val="000000" w:themeColor="text1"/>
                <w:sz w:val="24"/>
                <w:szCs w:val="24"/>
                <w:lang w:val="kk-KZ"/>
              </w:rPr>
              <w:t>14 сентября 2020</w:t>
            </w:r>
          </w:p>
        </w:tc>
        <w:tc>
          <w:tcPr>
            <w:tcW w:w="5386" w:type="dxa"/>
            <w:shd w:val="clear" w:color="auto" w:fill="auto"/>
          </w:tcPr>
          <w:p w:rsidR="008558A6" w:rsidRPr="006A100D" w:rsidRDefault="008558A6" w:rsidP="0085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558A6">
              <w:rPr>
                <w:color w:val="000000" w:themeColor="text1"/>
                <w:sz w:val="24"/>
                <w:szCs w:val="24"/>
                <w:lang w:val="kk-KZ"/>
              </w:rPr>
              <w:t>Биоцидные продукты; Продукция химической промышленности (ICS 71.100)</w:t>
            </w:r>
          </w:p>
        </w:tc>
        <w:tc>
          <w:tcPr>
            <w:tcW w:w="1985" w:type="dxa"/>
            <w:shd w:val="clear" w:color="auto" w:fill="auto"/>
          </w:tcPr>
          <w:p w:rsidR="008558A6" w:rsidRPr="006A100D" w:rsidRDefault="008558A6" w:rsidP="008558A6">
            <w:pPr>
              <w:jc w:val="both"/>
              <w:rPr>
                <w:color w:val="000000" w:themeColor="text1"/>
                <w:sz w:val="24"/>
                <w:szCs w:val="24"/>
                <w:lang w:val="kk-KZ"/>
              </w:rPr>
            </w:pPr>
          </w:p>
        </w:tc>
      </w:tr>
      <w:tr w:rsidR="008558A6" w:rsidRPr="006A100D" w:rsidTr="00A15714">
        <w:trPr>
          <w:trHeight w:val="361"/>
        </w:trPr>
        <w:tc>
          <w:tcPr>
            <w:tcW w:w="710" w:type="dxa"/>
            <w:vMerge/>
            <w:shd w:val="clear" w:color="auto" w:fill="auto"/>
          </w:tcPr>
          <w:p w:rsidR="008558A6" w:rsidRPr="006A100D" w:rsidRDefault="008558A6" w:rsidP="008558A6">
            <w:pPr>
              <w:numPr>
                <w:ilvl w:val="0"/>
                <w:numId w:val="3"/>
              </w:numPr>
              <w:ind w:left="0" w:firstLine="0"/>
              <w:jc w:val="both"/>
              <w:rPr>
                <w:color w:val="000000" w:themeColor="text1"/>
                <w:sz w:val="24"/>
                <w:szCs w:val="24"/>
                <w:lang w:val="kk-KZ"/>
              </w:rPr>
            </w:pPr>
          </w:p>
        </w:tc>
        <w:tc>
          <w:tcPr>
            <w:tcW w:w="2410" w:type="dxa"/>
            <w:shd w:val="clear" w:color="auto" w:fill="auto"/>
          </w:tcPr>
          <w:p w:rsidR="008558A6" w:rsidRPr="006A100D" w:rsidRDefault="008558A6" w:rsidP="008558A6">
            <w:pPr>
              <w:rPr>
                <w:color w:val="000000" w:themeColor="text1"/>
                <w:sz w:val="24"/>
                <w:szCs w:val="24"/>
                <w:lang w:val="kk-KZ"/>
              </w:rPr>
            </w:pPr>
            <w:r w:rsidRPr="006A100D">
              <w:rPr>
                <w:color w:val="000000" w:themeColor="text1"/>
                <w:sz w:val="24"/>
                <w:szCs w:val="24"/>
                <w:lang w:val="kk-KZ"/>
              </w:rPr>
              <w:t>Европейский союз</w:t>
            </w:r>
          </w:p>
        </w:tc>
        <w:tc>
          <w:tcPr>
            <w:tcW w:w="5386" w:type="dxa"/>
            <w:shd w:val="clear" w:color="auto" w:fill="auto"/>
          </w:tcPr>
          <w:p w:rsidR="008558A6" w:rsidRPr="006A100D" w:rsidRDefault="008558A6" w:rsidP="0085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558A6">
              <w:rPr>
                <w:color w:val="000000" w:themeColor="text1"/>
                <w:sz w:val="24"/>
                <w:szCs w:val="24"/>
                <w:lang w:val="kk-KZ"/>
              </w:rPr>
              <w:t>Данный проект исполнительного регламента Комиссии утверждает активный хлор, образующийся из хлорида натрия путем электролиза, в качестве активного вещества для использования в биоцидных продуктах типов 2, 3, 4 и 5.</w:t>
            </w:r>
          </w:p>
        </w:tc>
        <w:tc>
          <w:tcPr>
            <w:tcW w:w="1985" w:type="dxa"/>
            <w:shd w:val="clear" w:color="auto" w:fill="auto"/>
          </w:tcPr>
          <w:p w:rsidR="008558A6" w:rsidRPr="006A100D" w:rsidRDefault="008558A6" w:rsidP="008558A6">
            <w:pPr>
              <w:jc w:val="both"/>
              <w:rPr>
                <w:color w:val="000000" w:themeColor="text1"/>
                <w:sz w:val="24"/>
                <w:szCs w:val="24"/>
                <w:lang w:val="kk-KZ"/>
              </w:rPr>
            </w:pPr>
          </w:p>
        </w:tc>
      </w:tr>
      <w:tr w:rsidR="008558A6" w:rsidRPr="006A100D" w:rsidTr="00A15714">
        <w:trPr>
          <w:trHeight w:val="361"/>
        </w:trPr>
        <w:tc>
          <w:tcPr>
            <w:tcW w:w="710" w:type="dxa"/>
            <w:vMerge w:val="restart"/>
            <w:shd w:val="clear" w:color="auto" w:fill="auto"/>
          </w:tcPr>
          <w:p w:rsidR="008558A6" w:rsidRPr="006A100D" w:rsidRDefault="008558A6" w:rsidP="008558A6">
            <w:pPr>
              <w:numPr>
                <w:ilvl w:val="0"/>
                <w:numId w:val="3"/>
              </w:numPr>
              <w:ind w:left="0" w:firstLine="0"/>
              <w:jc w:val="both"/>
              <w:rPr>
                <w:color w:val="000000" w:themeColor="text1"/>
                <w:sz w:val="24"/>
                <w:szCs w:val="24"/>
                <w:lang w:val="kk-KZ"/>
              </w:rPr>
            </w:pPr>
          </w:p>
        </w:tc>
        <w:tc>
          <w:tcPr>
            <w:tcW w:w="2410" w:type="dxa"/>
            <w:shd w:val="clear" w:color="auto" w:fill="auto"/>
          </w:tcPr>
          <w:p w:rsidR="008558A6" w:rsidRPr="006A100D" w:rsidRDefault="008558A6" w:rsidP="008558A6">
            <w:pPr>
              <w:rPr>
                <w:b/>
                <w:sz w:val="24"/>
                <w:szCs w:val="24"/>
                <w:lang w:val="en-GB" w:eastAsia="en-US"/>
              </w:rPr>
            </w:pPr>
            <w:r>
              <w:rPr>
                <w:b/>
                <w:sz w:val="24"/>
                <w:szCs w:val="24"/>
              </w:rPr>
              <w:t>G/TBT/N/DNK/103</w:t>
            </w:r>
          </w:p>
          <w:p w:rsidR="008558A6" w:rsidRPr="006A100D" w:rsidRDefault="008558A6" w:rsidP="008558A6">
            <w:pPr>
              <w:rPr>
                <w:b/>
                <w:color w:val="000000" w:themeColor="text1"/>
                <w:sz w:val="24"/>
                <w:szCs w:val="24"/>
                <w:lang w:val="kk-KZ" w:eastAsia="en-US"/>
              </w:rPr>
            </w:pPr>
          </w:p>
        </w:tc>
        <w:tc>
          <w:tcPr>
            <w:tcW w:w="5386" w:type="dxa"/>
            <w:shd w:val="clear" w:color="auto" w:fill="auto"/>
          </w:tcPr>
          <w:p w:rsidR="008558A6" w:rsidRPr="008558A6" w:rsidRDefault="008558A6" w:rsidP="0085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558A6">
              <w:rPr>
                <w:color w:val="000000" w:themeColor="text1"/>
                <w:sz w:val="24"/>
                <w:szCs w:val="24"/>
                <w:lang w:val="kk-KZ"/>
              </w:rPr>
              <w:t>Приказ о требованиях безопасности игрушек</w:t>
            </w:r>
          </w:p>
        </w:tc>
        <w:tc>
          <w:tcPr>
            <w:tcW w:w="1985" w:type="dxa"/>
            <w:shd w:val="clear" w:color="auto" w:fill="auto"/>
          </w:tcPr>
          <w:p w:rsidR="008558A6" w:rsidRPr="006A100D" w:rsidRDefault="008558A6" w:rsidP="008558A6">
            <w:pPr>
              <w:jc w:val="both"/>
              <w:rPr>
                <w:color w:val="000000" w:themeColor="text1"/>
                <w:sz w:val="24"/>
                <w:szCs w:val="24"/>
                <w:lang w:val="kk-KZ"/>
              </w:rPr>
            </w:pPr>
          </w:p>
        </w:tc>
      </w:tr>
      <w:tr w:rsidR="008558A6" w:rsidRPr="006A100D" w:rsidTr="00A15714">
        <w:trPr>
          <w:trHeight w:val="361"/>
        </w:trPr>
        <w:tc>
          <w:tcPr>
            <w:tcW w:w="710" w:type="dxa"/>
            <w:vMerge/>
            <w:shd w:val="clear" w:color="auto" w:fill="auto"/>
          </w:tcPr>
          <w:p w:rsidR="008558A6" w:rsidRPr="006A100D" w:rsidRDefault="008558A6" w:rsidP="008558A6">
            <w:pPr>
              <w:numPr>
                <w:ilvl w:val="0"/>
                <w:numId w:val="3"/>
              </w:numPr>
              <w:ind w:left="0" w:firstLine="0"/>
              <w:jc w:val="both"/>
              <w:rPr>
                <w:color w:val="000000" w:themeColor="text1"/>
                <w:sz w:val="24"/>
                <w:szCs w:val="24"/>
                <w:lang w:val="kk-KZ"/>
              </w:rPr>
            </w:pPr>
          </w:p>
        </w:tc>
        <w:tc>
          <w:tcPr>
            <w:tcW w:w="2410" w:type="dxa"/>
            <w:shd w:val="clear" w:color="auto" w:fill="auto"/>
          </w:tcPr>
          <w:p w:rsidR="008558A6" w:rsidRPr="006A100D" w:rsidRDefault="008558A6" w:rsidP="008558A6">
            <w:pPr>
              <w:rPr>
                <w:sz w:val="24"/>
                <w:szCs w:val="24"/>
              </w:rPr>
            </w:pPr>
            <w:r w:rsidRPr="006A100D">
              <w:rPr>
                <w:sz w:val="24"/>
                <w:szCs w:val="24"/>
              </w:rPr>
              <w:t>14 сентября 2020</w:t>
            </w:r>
          </w:p>
        </w:tc>
        <w:tc>
          <w:tcPr>
            <w:tcW w:w="5386" w:type="dxa"/>
            <w:shd w:val="clear" w:color="auto" w:fill="auto"/>
          </w:tcPr>
          <w:p w:rsidR="008558A6" w:rsidRPr="008558A6" w:rsidRDefault="008558A6" w:rsidP="0085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558A6">
              <w:rPr>
                <w:color w:val="000000" w:themeColor="text1"/>
                <w:sz w:val="24"/>
                <w:szCs w:val="24"/>
                <w:lang w:val="kk-KZ"/>
              </w:rPr>
              <w:t xml:space="preserve">игрушки, игры и спортивные реквизиты; их части </w:t>
            </w:r>
            <w:r w:rsidRPr="008558A6">
              <w:rPr>
                <w:color w:val="000000" w:themeColor="text1"/>
                <w:sz w:val="24"/>
                <w:szCs w:val="24"/>
                <w:lang w:val="kk-KZ"/>
              </w:rPr>
              <w:lastRenderedPageBreak/>
              <w:t>и принадлежности (HS 95)</w:t>
            </w:r>
          </w:p>
        </w:tc>
        <w:tc>
          <w:tcPr>
            <w:tcW w:w="1985" w:type="dxa"/>
            <w:shd w:val="clear" w:color="auto" w:fill="auto"/>
          </w:tcPr>
          <w:p w:rsidR="008558A6" w:rsidRPr="006A100D" w:rsidRDefault="008558A6" w:rsidP="008558A6">
            <w:pPr>
              <w:jc w:val="both"/>
              <w:rPr>
                <w:color w:val="000000" w:themeColor="text1"/>
                <w:sz w:val="24"/>
                <w:szCs w:val="24"/>
                <w:lang w:val="kk-KZ"/>
              </w:rPr>
            </w:pPr>
          </w:p>
        </w:tc>
      </w:tr>
      <w:tr w:rsidR="008558A6" w:rsidRPr="006A100D" w:rsidTr="00A15714">
        <w:trPr>
          <w:trHeight w:val="361"/>
        </w:trPr>
        <w:tc>
          <w:tcPr>
            <w:tcW w:w="710" w:type="dxa"/>
            <w:vMerge/>
            <w:shd w:val="clear" w:color="auto" w:fill="auto"/>
          </w:tcPr>
          <w:p w:rsidR="008558A6" w:rsidRPr="006A100D" w:rsidRDefault="008558A6" w:rsidP="008558A6">
            <w:pPr>
              <w:numPr>
                <w:ilvl w:val="0"/>
                <w:numId w:val="3"/>
              </w:numPr>
              <w:ind w:left="0" w:firstLine="0"/>
              <w:jc w:val="both"/>
              <w:rPr>
                <w:color w:val="000000" w:themeColor="text1"/>
                <w:sz w:val="24"/>
                <w:szCs w:val="24"/>
                <w:lang w:val="kk-KZ"/>
              </w:rPr>
            </w:pPr>
          </w:p>
        </w:tc>
        <w:tc>
          <w:tcPr>
            <w:tcW w:w="2410" w:type="dxa"/>
            <w:shd w:val="clear" w:color="auto" w:fill="auto"/>
          </w:tcPr>
          <w:p w:rsidR="008558A6" w:rsidRPr="006A100D" w:rsidRDefault="008558A6" w:rsidP="008558A6">
            <w:pPr>
              <w:rPr>
                <w:sz w:val="24"/>
                <w:szCs w:val="24"/>
              </w:rPr>
            </w:pPr>
            <w:r w:rsidRPr="006A100D">
              <w:rPr>
                <w:sz w:val="24"/>
                <w:szCs w:val="24"/>
              </w:rPr>
              <w:t>Дания</w:t>
            </w:r>
          </w:p>
        </w:tc>
        <w:tc>
          <w:tcPr>
            <w:tcW w:w="5386" w:type="dxa"/>
            <w:shd w:val="clear" w:color="auto" w:fill="auto"/>
          </w:tcPr>
          <w:p w:rsidR="008558A6" w:rsidRPr="008558A6" w:rsidRDefault="008558A6" w:rsidP="00855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558A6">
              <w:rPr>
                <w:color w:val="000000" w:themeColor="text1"/>
                <w:sz w:val="24"/>
                <w:szCs w:val="24"/>
                <w:lang w:val="kk-KZ"/>
              </w:rPr>
              <w:t>Постановление вводит в действие Директиву 2009/48 о требованиях безопасности для игрушек с последними поправками к Директиве 2019/1922 / ЕС и Директиве 2019/1929 / ЕС о предельных значениях для соотв. алюминий и формальдегид. Исполнительный приказ устанавливает требования для производителей, импортеров и дистрибьюторов, которые размещают игрушечный продукт на рынке или делают его доступным на рынке. Кроме того, определяются требования безопасности и предельные значения химических веществ, которым должен соответствовать игрушечный продукт. Распоряжение также предусматривает языковые требования при общении с контролирующим органом и предусматривает санкции за нарушение правил.</w:t>
            </w:r>
          </w:p>
        </w:tc>
        <w:tc>
          <w:tcPr>
            <w:tcW w:w="1985" w:type="dxa"/>
            <w:shd w:val="clear" w:color="auto" w:fill="auto"/>
          </w:tcPr>
          <w:p w:rsidR="008558A6" w:rsidRPr="006A100D" w:rsidRDefault="008558A6" w:rsidP="008558A6">
            <w:pPr>
              <w:jc w:val="both"/>
              <w:rPr>
                <w:color w:val="000000" w:themeColor="text1"/>
                <w:sz w:val="24"/>
                <w:szCs w:val="24"/>
                <w:lang w:val="kk-KZ"/>
              </w:rPr>
            </w:pPr>
          </w:p>
        </w:tc>
      </w:tr>
      <w:tr w:rsidR="006F54E3" w:rsidRPr="006A100D" w:rsidTr="00A15714">
        <w:trPr>
          <w:trHeight w:val="361"/>
        </w:trPr>
        <w:tc>
          <w:tcPr>
            <w:tcW w:w="710" w:type="dxa"/>
            <w:vMerge w:val="restart"/>
            <w:shd w:val="clear" w:color="auto" w:fill="auto"/>
          </w:tcPr>
          <w:p w:rsidR="006F54E3" w:rsidRPr="006A100D" w:rsidRDefault="006F54E3" w:rsidP="007C4250">
            <w:pPr>
              <w:numPr>
                <w:ilvl w:val="0"/>
                <w:numId w:val="3"/>
              </w:numPr>
              <w:ind w:left="0" w:firstLine="0"/>
              <w:jc w:val="both"/>
              <w:rPr>
                <w:color w:val="000000" w:themeColor="text1"/>
                <w:sz w:val="24"/>
                <w:szCs w:val="24"/>
                <w:lang w:val="kk-KZ"/>
              </w:rPr>
            </w:pPr>
          </w:p>
        </w:tc>
        <w:tc>
          <w:tcPr>
            <w:tcW w:w="2410" w:type="dxa"/>
            <w:shd w:val="clear" w:color="auto" w:fill="auto"/>
          </w:tcPr>
          <w:p w:rsidR="00F96352" w:rsidRPr="006A100D" w:rsidRDefault="00F96352" w:rsidP="007C4250">
            <w:pPr>
              <w:rPr>
                <w:b/>
                <w:sz w:val="24"/>
                <w:szCs w:val="24"/>
                <w:lang w:val="en-GB" w:eastAsia="en-US"/>
              </w:rPr>
            </w:pPr>
            <w:r w:rsidRPr="006A100D">
              <w:rPr>
                <w:b/>
                <w:sz w:val="24"/>
                <w:szCs w:val="24"/>
              </w:rPr>
              <w:t>G/TBT/N/DNK/102</w:t>
            </w:r>
          </w:p>
          <w:p w:rsidR="006F54E3" w:rsidRPr="006A100D" w:rsidRDefault="006F54E3" w:rsidP="007C4250">
            <w:pPr>
              <w:rPr>
                <w:b/>
                <w:color w:val="000000" w:themeColor="text1"/>
                <w:sz w:val="24"/>
                <w:szCs w:val="24"/>
                <w:lang w:val="kk-KZ" w:eastAsia="en-US"/>
              </w:rPr>
            </w:pPr>
          </w:p>
        </w:tc>
        <w:tc>
          <w:tcPr>
            <w:tcW w:w="5386" w:type="dxa"/>
            <w:shd w:val="clear" w:color="auto" w:fill="auto"/>
          </w:tcPr>
          <w:p w:rsidR="006F54E3" w:rsidRPr="006A100D" w:rsidRDefault="00A30E0B"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sz w:val="24"/>
                <w:szCs w:val="24"/>
              </w:rPr>
              <w:t>Bekendtgørelse om bekæmpelsesmidler</w:t>
            </w:r>
          </w:p>
        </w:tc>
        <w:tc>
          <w:tcPr>
            <w:tcW w:w="1985" w:type="dxa"/>
            <w:shd w:val="clear" w:color="auto" w:fill="auto"/>
          </w:tcPr>
          <w:p w:rsidR="006F54E3" w:rsidRPr="006A100D" w:rsidRDefault="00C33DC6" w:rsidP="007C4250">
            <w:pPr>
              <w:jc w:val="both"/>
              <w:rPr>
                <w:color w:val="000000" w:themeColor="text1"/>
                <w:sz w:val="24"/>
                <w:szCs w:val="24"/>
                <w:lang w:val="kk-KZ"/>
              </w:rPr>
            </w:pPr>
            <w:r w:rsidRPr="006A100D">
              <w:rPr>
                <w:color w:val="000000" w:themeColor="text1"/>
                <w:sz w:val="24"/>
                <w:szCs w:val="24"/>
                <w:lang w:val="kk-KZ"/>
              </w:rPr>
              <w:t>21 октября 2020</w:t>
            </w:r>
          </w:p>
        </w:tc>
      </w:tr>
      <w:tr w:rsidR="006F54E3" w:rsidRPr="006A100D" w:rsidTr="00A15714">
        <w:trPr>
          <w:trHeight w:val="361"/>
        </w:trPr>
        <w:tc>
          <w:tcPr>
            <w:tcW w:w="710" w:type="dxa"/>
            <w:vMerge/>
            <w:shd w:val="clear" w:color="auto" w:fill="auto"/>
          </w:tcPr>
          <w:p w:rsidR="006F54E3" w:rsidRPr="006A100D" w:rsidRDefault="006F54E3" w:rsidP="007C4250">
            <w:pPr>
              <w:numPr>
                <w:ilvl w:val="0"/>
                <w:numId w:val="3"/>
              </w:numPr>
              <w:ind w:left="0" w:firstLine="0"/>
              <w:jc w:val="both"/>
              <w:rPr>
                <w:color w:val="000000" w:themeColor="text1"/>
                <w:sz w:val="24"/>
                <w:szCs w:val="24"/>
                <w:lang w:val="kk-KZ"/>
              </w:rPr>
            </w:pPr>
          </w:p>
        </w:tc>
        <w:tc>
          <w:tcPr>
            <w:tcW w:w="2410" w:type="dxa"/>
            <w:shd w:val="clear" w:color="auto" w:fill="auto"/>
          </w:tcPr>
          <w:p w:rsidR="006F54E3" w:rsidRPr="006A100D" w:rsidRDefault="00F96352" w:rsidP="007C4250">
            <w:pPr>
              <w:rPr>
                <w:sz w:val="24"/>
                <w:szCs w:val="24"/>
              </w:rPr>
            </w:pPr>
            <w:r w:rsidRPr="006A100D">
              <w:rPr>
                <w:sz w:val="24"/>
                <w:szCs w:val="24"/>
              </w:rPr>
              <w:t>14 сентября 2020</w:t>
            </w:r>
          </w:p>
        </w:tc>
        <w:tc>
          <w:tcPr>
            <w:tcW w:w="5386" w:type="dxa"/>
            <w:shd w:val="clear" w:color="auto" w:fill="auto"/>
          </w:tcPr>
          <w:p w:rsidR="006F54E3" w:rsidRPr="006A100D" w:rsidRDefault="00A30E0B"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Нет конкретного кода продукта, так как правила охватывают множество пестицидов и биоцидов.</w:t>
            </w:r>
          </w:p>
        </w:tc>
        <w:tc>
          <w:tcPr>
            <w:tcW w:w="1985" w:type="dxa"/>
            <w:shd w:val="clear" w:color="auto" w:fill="auto"/>
          </w:tcPr>
          <w:p w:rsidR="006F54E3" w:rsidRPr="006A100D" w:rsidRDefault="006F54E3" w:rsidP="007C4250">
            <w:pPr>
              <w:jc w:val="both"/>
              <w:rPr>
                <w:color w:val="000000" w:themeColor="text1"/>
                <w:sz w:val="24"/>
                <w:szCs w:val="24"/>
                <w:lang w:val="kk-KZ"/>
              </w:rPr>
            </w:pPr>
          </w:p>
        </w:tc>
      </w:tr>
      <w:tr w:rsidR="006F54E3" w:rsidRPr="00AE4A6A" w:rsidTr="00A15714">
        <w:trPr>
          <w:trHeight w:val="361"/>
        </w:trPr>
        <w:tc>
          <w:tcPr>
            <w:tcW w:w="710" w:type="dxa"/>
            <w:vMerge/>
            <w:shd w:val="clear" w:color="auto" w:fill="auto"/>
          </w:tcPr>
          <w:p w:rsidR="006F54E3" w:rsidRPr="006A100D" w:rsidRDefault="006F54E3" w:rsidP="007C4250">
            <w:pPr>
              <w:numPr>
                <w:ilvl w:val="0"/>
                <w:numId w:val="3"/>
              </w:numPr>
              <w:ind w:left="0" w:firstLine="0"/>
              <w:jc w:val="both"/>
              <w:rPr>
                <w:color w:val="000000" w:themeColor="text1"/>
                <w:sz w:val="24"/>
                <w:szCs w:val="24"/>
                <w:lang w:val="kk-KZ"/>
              </w:rPr>
            </w:pPr>
          </w:p>
        </w:tc>
        <w:tc>
          <w:tcPr>
            <w:tcW w:w="2410" w:type="dxa"/>
            <w:shd w:val="clear" w:color="auto" w:fill="auto"/>
          </w:tcPr>
          <w:p w:rsidR="006F54E3" w:rsidRPr="006A100D" w:rsidRDefault="00F96352" w:rsidP="007C4250">
            <w:pPr>
              <w:rPr>
                <w:sz w:val="24"/>
                <w:szCs w:val="24"/>
              </w:rPr>
            </w:pPr>
            <w:r w:rsidRPr="006A100D">
              <w:rPr>
                <w:sz w:val="24"/>
                <w:szCs w:val="24"/>
              </w:rPr>
              <w:t>Дания</w:t>
            </w:r>
          </w:p>
        </w:tc>
        <w:tc>
          <w:tcPr>
            <w:tcW w:w="5386" w:type="dxa"/>
            <w:shd w:val="clear" w:color="auto" w:fill="auto"/>
          </w:tcPr>
          <w:p w:rsidR="004B3C6C" w:rsidRDefault="004B3C6C" w:rsidP="007C4250">
            <w:pPr>
              <w:jc w:val="both"/>
              <w:rPr>
                <w:sz w:val="24"/>
                <w:szCs w:val="24"/>
              </w:rPr>
            </w:pPr>
            <w:r w:rsidRPr="004B3C6C">
              <w:rPr>
                <w:sz w:val="24"/>
                <w:szCs w:val="24"/>
              </w:rPr>
              <w:t>Введен запрет на продажу концентрированных пестицидов и биоцидов частным лицам. В будущем непрофессионалы могут использовать только пестициды, которые продаются как готовые к использованию, или являются агентами с низким уровнем риска. Поправка заменяет требование о том, что концентрированные пестициды должны храниться в закрытом режиме.</w:t>
            </w:r>
          </w:p>
          <w:p w:rsidR="004B3C6C" w:rsidRPr="004B3C6C" w:rsidRDefault="004B3C6C" w:rsidP="007C4250">
            <w:pPr>
              <w:jc w:val="both"/>
              <w:rPr>
                <w:sz w:val="24"/>
                <w:szCs w:val="24"/>
                <w:highlight w:val="yellow"/>
              </w:rPr>
            </w:pPr>
            <w:r w:rsidRPr="004B3C6C">
              <w:rPr>
                <w:sz w:val="24"/>
                <w:szCs w:val="24"/>
              </w:rPr>
              <w:t>Правила хранения, которые в настоящее время регулируют токсичные и высокотоксичные пестициды, а также пестициды, содержащие фразу безопасности P 405, распространяются на пестициды с серьезными долгосрочными эффектами, которые являются пестицидами с веществами CMR.</w:t>
            </w:r>
          </w:p>
          <w:p w:rsidR="00AE4A6A" w:rsidRPr="007A6558" w:rsidRDefault="00AE4A6A" w:rsidP="007C4250">
            <w:pPr>
              <w:jc w:val="both"/>
              <w:rPr>
                <w:sz w:val="24"/>
                <w:szCs w:val="24"/>
              </w:rPr>
            </w:pPr>
            <w:r w:rsidRPr="00AE4A6A">
              <w:rPr>
                <w:sz w:val="24"/>
                <w:szCs w:val="24"/>
              </w:rPr>
              <w:t xml:space="preserve">Правила, запрещающие использование токсичных и высокотоксичных пестицидов в частных садах и на других открытых площадках, которые являются общедоступными, или для обработки насаждений на дорогах общего пользования или в частных садах, распространяются на пестициды и биоциды с серьезными долгосрочными последствиями. </w:t>
            </w:r>
            <w:r w:rsidR="005E57A8" w:rsidRPr="00AE4A6A">
              <w:rPr>
                <w:sz w:val="24"/>
                <w:szCs w:val="24"/>
              </w:rPr>
              <w:t xml:space="preserve">Это </w:t>
            </w:r>
            <w:r w:rsidRPr="00AE4A6A">
              <w:rPr>
                <w:sz w:val="24"/>
                <w:szCs w:val="24"/>
              </w:rPr>
              <w:t xml:space="preserve">означает, что они содержат вещества </w:t>
            </w:r>
            <w:r w:rsidRPr="00AE4A6A">
              <w:rPr>
                <w:sz w:val="24"/>
                <w:szCs w:val="24"/>
                <w:lang w:val="en-US"/>
              </w:rPr>
              <w:t>CMR</w:t>
            </w:r>
            <w:r w:rsidRPr="00AE4A6A">
              <w:rPr>
                <w:sz w:val="24"/>
                <w:szCs w:val="24"/>
              </w:rPr>
              <w:t xml:space="preserve">. </w:t>
            </w:r>
            <w:r w:rsidRPr="007A6558">
              <w:rPr>
                <w:sz w:val="24"/>
                <w:szCs w:val="24"/>
              </w:rPr>
              <w:t>Правила были такими и раньше, поэтому они возвращаются к тому, что было в 2011 году, так как последующие изменения в определении создали неопределенность в отношении правил.</w:t>
            </w:r>
          </w:p>
          <w:p w:rsidR="006F54E3" w:rsidRPr="007C4250" w:rsidRDefault="005E57A8" w:rsidP="007C4250">
            <w:pPr>
              <w:jc w:val="both"/>
              <w:rPr>
                <w:sz w:val="24"/>
                <w:szCs w:val="24"/>
              </w:rPr>
            </w:pPr>
            <w:r w:rsidRPr="005E57A8">
              <w:rPr>
                <w:sz w:val="24"/>
                <w:szCs w:val="24"/>
              </w:rPr>
              <w:t xml:space="preserve">Новый раздел 45 о публикации гармонизированных индикаторов риска и новая </w:t>
            </w:r>
            <w:r w:rsidRPr="005E57A8">
              <w:rPr>
                <w:sz w:val="24"/>
                <w:szCs w:val="24"/>
              </w:rPr>
              <w:lastRenderedPageBreak/>
              <w:t>ссылка на установление гармонизированных индикаторов риска вставлены в примечание ЕС в конце уведомления.</w:t>
            </w:r>
          </w:p>
        </w:tc>
        <w:tc>
          <w:tcPr>
            <w:tcW w:w="1985" w:type="dxa"/>
            <w:shd w:val="clear" w:color="auto" w:fill="auto"/>
          </w:tcPr>
          <w:p w:rsidR="006F54E3" w:rsidRPr="006A100D" w:rsidRDefault="006F54E3" w:rsidP="007C4250">
            <w:pPr>
              <w:jc w:val="both"/>
              <w:rPr>
                <w:color w:val="000000" w:themeColor="text1"/>
                <w:sz w:val="24"/>
                <w:szCs w:val="24"/>
                <w:lang w:val="kk-KZ"/>
              </w:rPr>
            </w:pPr>
          </w:p>
        </w:tc>
      </w:tr>
      <w:tr w:rsidR="006F54E3" w:rsidRPr="006A100D" w:rsidTr="00A15714">
        <w:trPr>
          <w:trHeight w:val="361"/>
        </w:trPr>
        <w:tc>
          <w:tcPr>
            <w:tcW w:w="710" w:type="dxa"/>
            <w:vMerge w:val="restart"/>
            <w:shd w:val="clear" w:color="auto" w:fill="auto"/>
          </w:tcPr>
          <w:p w:rsidR="006F54E3" w:rsidRPr="006A100D" w:rsidRDefault="006F54E3" w:rsidP="007C4250">
            <w:pPr>
              <w:numPr>
                <w:ilvl w:val="0"/>
                <w:numId w:val="3"/>
              </w:numPr>
              <w:ind w:left="0" w:firstLine="0"/>
              <w:jc w:val="both"/>
              <w:rPr>
                <w:color w:val="000000" w:themeColor="text1"/>
                <w:sz w:val="24"/>
                <w:szCs w:val="24"/>
                <w:lang w:val="kk-KZ"/>
              </w:rPr>
            </w:pPr>
          </w:p>
        </w:tc>
        <w:tc>
          <w:tcPr>
            <w:tcW w:w="2410" w:type="dxa"/>
            <w:shd w:val="clear" w:color="auto" w:fill="auto"/>
          </w:tcPr>
          <w:p w:rsidR="00C33DC6" w:rsidRPr="006A100D" w:rsidRDefault="00C33DC6" w:rsidP="007C4250">
            <w:pPr>
              <w:jc w:val="center"/>
              <w:rPr>
                <w:rFonts w:eastAsia="Verdana"/>
                <w:b/>
                <w:sz w:val="24"/>
                <w:szCs w:val="24"/>
                <w:lang w:val="en-GB" w:eastAsia="en-US"/>
              </w:rPr>
            </w:pPr>
            <w:r w:rsidRPr="006A100D">
              <w:rPr>
                <w:b/>
                <w:sz w:val="24"/>
                <w:szCs w:val="24"/>
                <w:lang w:val="en-US"/>
              </w:rPr>
              <w:t>G/TBT/N/COL/212/Add.8</w:t>
            </w:r>
          </w:p>
          <w:p w:rsidR="006F54E3" w:rsidRPr="006A100D" w:rsidRDefault="006F54E3" w:rsidP="007C4250">
            <w:pPr>
              <w:jc w:val="center"/>
              <w:rPr>
                <w:b/>
                <w:color w:val="000000" w:themeColor="text1"/>
                <w:sz w:val="24"/>
                <w:szCs w:val="24"/>
                <w:lang w:val="en-GB"/>
              </w:rPr>
            </w:pPr>
          </w:p>
        </w:tc>
        <w:tc>
          <w:tcPr>
            <w:tcW w:w="5386" w:type="dxa"/>
            <w:shd w:val="clear" w:color="auto" w:fill="auto"/>
          </w:tcPr>
          <w:p w:rsidR="006F54E3" w:rsidRPr="006A100D" w:rsidRDefault="00C33DC6"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Следующее сообщение от 14 сентября 2020 года распространяется по запросу делегации Колумбии.</w:t>
            </w:r>
          </w:p>
          <w:p w:rsidR="00C33DC6" w:rsidRPr="006A100D" w:rsidRDefault="00C33DC6"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Название: Постановление № 4 1012 от 2015 г. «О издании Технического регламента по маркировке»</w:t>
            </w:r>
          </w:p>
          <w:p w:rsidR="00C33DC6" w:rsidRPr="006A100D" w:rsidRDefault="00C33DC6"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Описание: Министерство горнодобывающей промышленности и энергетики издало Постановления № 402</w:t>
            </w:r>
            <w:r w:rsidR="00EB4CD9">
              <w:rPr>
                <w:color w:val="000000" w:themeColor="text1"/>
                <w:sz w:val="24"/>
                <w:szCs w:val="24"/>
                <w:lang w:val="kk-KZ"/>
              </w:rPr>
              <w:t>45 и 40247 от 31 августа 2020 г</w:t>
            </w:r>
            <w:r w:rsidRPr="006A100D">
              <w:rPr>
                <w:color w:val="000000" w:themeColor="text1"/>
                <w:sz w:val="24"/>
                <w:szCs w:val="24"/>
                <w:lang w:val="kk-KZ"/>
              </w:rPr>
              <w:t>.:</w:t>
            </w:r>
          </w:p>
          <w:p w:rsidR="00C33DC6" w:rsidRPr="006A100D" w:rsidRDefault="00C33DC6"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 Первый из них продлевает срок, установленный в разделе 12.1.1.2.1 «Минимальные уровни эффективности для маркетинга», параграф (c) общего приложения к Техническому регламенту по маркировке, до 31 декабря 2020 года для маркетинга двигатели с минимальным уровнем КПД в диапазоне C (высокий КПД - IE2), как указано в таблице 12.3, и приостанавливает применение статей 11 и 12 общего приложения к Техническому регламенту по маркировке погружных однофазных и трехфазных двигателей, которые используются исключительно в насосных системах, например, в насосах для глубоких скважин, широко известных как «карандашные» насосы.</w:t>
            </w:r>
          </w:p>
          <w:p w:rsidR="00C33DC6" w:rsidRPr="006A100D" w:rsidRDefault="00C33DC6"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 Вторая Резолюция, версия которой была представлена в документе G / TBT / N / COL / 212 / Add.6 от 11 декабря 2019 г., вносит поправки в положения, касающиеся обеспечения соблюдения требований к маркировке, и разъясняет некоторые требования, установленные в общем приложении к Техническому регламенту по маркировке.</w:t>
            </w:r>
          </w:p>
          <w:tbl>
            <w:tblPr>
              <w:tblStyle w:val="af2"/>
              <w:tblW w:w="0" w:type="auto"/>
              <w:tblLayout w:type="fixed"/>
              <w:tblLook w:val="04A0" w:firstRow="1" w:lastRow="0" w:firstColumn="1" w:lastColumn="0" w:noHBand="0" w:noVBand="1"/>
            </w:tblPr>
            <w:tblGrid>
              <w:gridCol w:w="734"/>
              <w:gridCol w:w="4421"/>
            </w:tblGrid>
            <w:tr w:rsidR="00C33DC6" w:rsidRPr="006A100D" w:rsidTr="006827BC">
              <w:tc>
                <w:tcPr>
                  <w:tcW w:w="5155" w:type="dxa"/>
                  <w:gridSpan w:val="2"/>
                </w:tcPr>
                <w:p w:rsidR="00C33DC6" w:rsidRPr="006A100D" w:rsidRDefault="00C33DC6" w:rsidP="007C4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Причины добавления</w:t>
                  </w:r>
                </w:p>
              </w:tc>
            </w:tr>
            <w:tr w:rsidR="006827BC" w:rsidRPr="006A100D" w:rsidTr="00730278">
              <w:tc>
                <w:tcPr>
                  <w:tcW w:w="734" w:type="dxa"/>
                </w:tcPr>
                <w:p w:rsidR="006827BC" w:rsidRPr="006A100D" w:rsidRDefault="006827BC" w:rsidP="00EB4CD9">
                  <w:pPr>
                    <w:ind w:hanging="231"/>
                    <w:jc w:val="center"/>
                    <w:rPr>
                      <w:sz w:val="24"/>
                      <w:szCs w:val="24"/>
                      <w:lang w:val="en-GB" w:eastAsia="en-GB"/>
                    </w:rPr>
                  </w:pPr>
                  <w:r w:rsidRPr="006A100D">
                    <w:rPr>
                      <w:sz w:val="24"/>
                      <w:szCs w:val="24"/>
                    </w:rPr>
                    <w:t>[ ]</w:t>
                  </w:r>
                </w:p>
              </w:tc>
              <w:tc>
                <w:tcPr>
                  <w:tcW w:w="4421" w:type="dxa"/>
                </w:tcPr>
                <w:p w:rsidR="006827BC" w:rsidRPr="006A100D" w:rsidRDefault="006827BC" w:rsidP="007C4250">
                  <w:pPr>
                    <w:rPr>
                      <w:sz w:val="24"/>
                      <w:szCs w:val="24"/>
                    </w:rPr>
                  </w:pPr>
                  <w:r w:rsidRPr="006A100D">
                    <w:rPr>
                      <w:sz w:val="24"/>
                      <w:szCs w:val="24"/>
                    </w:rPr>
                    <w:t>Период комментирования изменен - дата:</w:t>
                  </w:r>
                </w:p>
              </w:tc>
            </w:tr>
            <w:tr w:rsidR="006827BC" w:rsidRPr="006A100D" w:rsidTr="00730278">
              <w:tc>
                <w:tcPr>
                  <w:tcW w:w="734" w:type="dxa"/>
                </w:tcPr>
                <w:p w:rsidR="006827BC" w:rsidRPr="006A100D" w:rsidRDefault="006827BC" w:rsidP="00EB4CD9">
                  <w:pPr>
                    <w:ind w:hanging="231"/>
                    <w:jc w:val="center"/>
                    <w:rPr>
                      <w:sz w:val="24"/>
                      <w:szCs w:val="24"/>
                      <w:lang w:val="en-GB" w:eastAsia="en-GB"/>
                    </w:rPr>
                  </w:pPr>
                  <w:r w:rsidRPr="006A100D">
                    <w:rPr>
                      <w:sz w:val="24"/>
                      <w:szCs w:val="24"/>
                    </w:rPr>
                    <w:t>[X]</w:t>
                  </w:r>
                </w:p>
              </w:tc>
              <w:tc>
                <w:tcPr>
                  <w:tcW w:w="4421" w:type="dxa"/>
                </w:tcPr>
                <w:p w:rsidR="006827BC" w:rsidRPr="006A100D" w:rsidRDefault="006827BC" w:rsidP="007C4250">
                  <w:pPr>
                    <w:rPr>
                      <w:sz w:val="24"/>
                      <w:szCs w:val="24"/>
                    </w:rPr>
                  </w:pPr>
                  <w:r w:rsidRPr="006A100D">
                    <w:rPr>
                      <w:sz w:val="24"/>
                      <w:szCs w:val="24"/>
                    </w:rPr>
                    <w:t>Уведомленная мера принята - дата: 31 августа 2020 г.</w:t>
                  </w:r>
                </w:p>
              </w:tc>
            </w:tr>
            <w:tr w:rsidR="006827BC" w:rsidRPr="006A100D" w:rsidTr="00730278">
              <w:tc>
                <w:tcPr>
                  <w:tcW w:w="734" w:type="dxa"/>
                </w:tcPr>
                <w:p w:rsidR="006827BC" w:rsidRPr="006A100D" w:rsidRDefault="006827BC" w:rsidP="00EB4CD9">
                  <w:pPr>
                    <w:ind w:hanging="231"/>
                    <w:jc w:val="center"/>
                    <w:rPr>
                      <w:sz w:val="24"/>
                      <w:szCs w:val="24"/>
                      <w:lang w:val="en-GB" w:eastAsia="en-GB"/>
                    </w:rPr>
                  </w:pPr>
                  <w:r w:rsidRPr="006A100D">
                    <w:rPr>
                      <w:sz w:val="24"/>
                      <w:szCs w:val="24"/>
                    </w:rPr>
                    <w:t>[ ]</w:t>
                  </w:r>
                </w:p>
              </w:tc>
              <w:tc>
                <w:tcPr>
                  <w:tcW w:w="4421" w:type="dxa"/>
                </w:tcPr>
                <w:p w:rsidR="006827BC" w:rsidRPr="006A100D" w:rsidRDefault="006827BC" w:rsidP="007C4250">
                  <w:pPr>
                    <w:rPr>
                      <w:sz w:val="24"/>
                      <w:szCs w:val="24"/>
                    </w:rPr>
                  </w:pPr>
                  <w:r w:rsidRPr="006A100D">
                    <w:rPr>
                      <w:sz w:val="24"/>
                      <w:szCs w:val="24"/>
                    </w:rPr>
                    <w:t>Уведомленная мера опубликована - дата:</w:t>
                  </w:r>
                </w:p>
              </w:tc>
            </w:tr>
            <w:tr w:rsidR="006827BC" w:rsidRPr="006A100D" w:rsidTr="00730278">
              <w:tc>
                <w:tcPr>
                  <w:tcW w:w="734" w:type="dxa"/>
                </w:tcPr>
                <w:p w:rsidR="006827BC" w:rsidRPr="006A100D" w:rsidRDefault="006827BC" w:rsidP="00EB4CD9">
                  <w:pPr>
                    <w:ind w:hanging="231"/>
                    <w:jc w:val="center"/>
                    <w:rPr>
                      <w:sz w:val="24"/>
                      <w:szCs w:val="24"/>
                      <w:lang w:val="en-GB" w:eastAsia="en-GB"/>
                    </w:rPr>
                  </w:pPr>
                  <w:r w:rsidRPr="006A100D">
                    <w:rPr>
                      <w:sz w:val="24"/>
                      <w:szCs w:val="24"/>
                    </w:rPr>
                    <w:t>[ ]</w:t>
                  </w:r>
                </w:p>
              </w:tc>
              <w:tc>
                <w:tcPr>
                  <w:tcW w:w="4421" w:type="dxa"/>
                </w:tcPr>
                <w:p w:rsidR="006827BC" w:rsidRPr="006A100D" w:rsidRDefault="006827BC" w:rsidP="007C4250">
                  <w:pPr>
                    <w:rPr>
                      <w:sz w:val="24"/>
                      <w:szCs w:val="24"/>
                    </w:rPr>
                  </w:pPr>
                  <w:r w:rsidRPr="006A100D">
                    <w:rPr>
                      <w:sz w:val="24"/>
                      <w:szCs w:val="24"/>
                    </w:rPr>
                    <w:t>Уведомленная мера вступает в силу - дата:</w:t>
                  </w:r>
                </w:p>
              </w:tc>
            </w:tr>
            <w:tr w:rsidR="006827BC" w:rsidRPr="007A6558" w:rsidTr="00730278">
              <w:tc>
                <w:tcPr>
                  <w:tcW w:w="734" w:type="dxa"/>
                </w:tcPr>
                <w:p w:rsidR="006827BC" w:rsidRPr="006A100D" w:rsidRDefault="006827BC" w:rsidP="00EB4CD9">
                  <w:pPr>
                    <w:ind w:hanging="231"/>
                    <w:jc w:val="center"/>
                    <w:rPr>
                      <w:sz w:val="24"/>
                      <w:szCs w:val="24"/>
                      <w:lang w:val="en-GB" w:eastAsia="en-GB"/>
                    </w:rPr>
                  </w:pPr>
                  <w:r w:rsidRPr="006A100D">
                    <w:rPr>
                      <w:sz w:val="24"/>
                      <w:szCs w:val="24"/>
                    </w:rPr>
                    <w:t>[X]</w:t>
                  </w:r>
                </w:p>
              </w:tc>
              <w:tc>
                <w:tcPr>
                  <w:tcW w:w="4421" w:type="dxa"/>
                </w:tcPr>
                <w:p w:rsidR="006827BC" w:rsidRPr="006A100D" w:rsidRDefault="006827BC" w:rsidP="007C4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Текст окончательной меры доступен по адресу:</w:t>
                  </w:r>
                </w:p>
                <w:p w:rsidR="006827BC" w:rsidRPr="006A100D" w:rsidRDefault="00450DD9" w:rsidP="007C4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5" w:history="1">
                    <w:r w:rsidR="006827BC" w:rsidRPr="006A100D">
                      <w:rPr>
                        <w:rStyle w:val="a9"/>
                        <w:sz w:val="24"/>
                        <w:szCs w:val="24"/>
                        <w:lang w:val="kk-KZ"/>
                      </w:rPr>
                      <w:t>https://members.wto.org/crnattachments/2020/TBT/COL/final_measure/20_5418_00_s.pdf</w:t>
                    </w:r>
                  </w:hyperlink>
                </w:p>
              </w:tc>
            </w:tr>
            <w:tr w:rsidR="006827BC" w:rsidRPr="006A100D" w:rsidTr="00730278">
              <w:tc>
                <w:tcPr>
                  <w:tcW w:w="734" w:type="dxa"/>
                </w:tcPr>
                <w:p w:rsidR="006827BC" w:rsidRPr="006A100D" w:rsidRDefault="006827BC" w:rsidP="00EB4CD9">
                  <w:pPr>
                    <w:ind w:hanging="231"/>
                    <w:jc w:val="center"/>
                    <w:rPr>
                      <w:sz w:val="24"/>
                      <w:szCs w:val="24"/>
                      <w:lang w:val="en-GB" w:eastAsia="en-GB"/>
                    </w:rPr>
                  </w:pPr>
                  <w:r w:rsidRPr="006A100D">
                    <w:rPr>
                      <w:sz w:val="24"/>
                      <w:szCs w:val="24"/>
                    </w:rPr>
                    <w:t>[ ]</w:t>
                  </w:r>
                </w:p>
              </w:tc>
              <w:tc>
                <w:tcPr>
                  <w:tcW w:w="4421" w:type="dxa"/>
                </w:tcPr>
                <w:p w:rsidR="006827BC" w:rsidRPr="006A100D" w:rsidRDefault="006827BC" w:rsidP="007C4250">
                  <w:pPr>
                    <w:rPr>
                      <w:sz w:val="24"/>
                      <w:szCs w:val="24"/>
                    </w:rPr>
                  </w:pPr>
                  <w:r w:rsidRPr="006A100D">
                    <w:rPr>
                      <w:sz w:val="24"/>
                      <w:szCs w:val="24"/>
                    </w:rPr>
                    <w:t>Уведомленная мера отменена - дата:</w:t>
                  </w:r>
                </w:p>
              </w:tc>
            </w:tr>
            <w:tr w:rsidR="006827BC" w:rsidRPr="006A100D" w:rsidTr="00730278">
              <w:tc>
                <w:tcPr>
                  <w:tcW w:w="734" w:type="dxa"/>
                </w:tcPr>
                <w:p w:rsidR="006827BC" w:rsidRPr="006A100D" w:rsidRDefault="006827BC" w:rsidP="00EB4CD9">
                  <w:pPr>
                    <w:ind w:hanging="231"/>
                    <w:jc w:val="center"/>
                    <w:rPr>
                      <w:sz w:val="24"/>
                      <w:szCs w:val="24"/>
                      <w:lang w:val="en-GB" w:eastAsia="en-GB"/>
                    </w:rPr>
                  </w:pPr>
                  <w:r w:rsidRPr="006A100D">
                    <w:rPr>
                      <w:sz w:val="24"/>
                      <w:szCs w:val="24"/>
                    </w:rPr>
                    <w:t>[ ]</w:t>
                  </w:r>
                </w:p>
              </w:tc>
              <w:tc>
                <w:tcPr>
                  <w:tcW w:w="4421" w:type="dxa"/>
                </w:tcPr>
                <w:p w:rsidR="006827BC" w:rsidRPr="006A100D" w:rsidRDefault="006827BC" w:rsidP="007C4250">
                  <w:pPr>
                    <w:rPr>
                      <w:sz w:val="24"/>
                      <w:szCs w:val="24"/>
                    </w:rPr>
                  </w:pPr>
                  <w:r w:rsidRPr="006A100D">
                    <w:rPr>
                      <w:sz w:val="24"/>
                      <w:szCs w:val="24"/>
                    </w:rPr>
                    <w:t>Соответствующий символ при повторном уведомлении о мероприятии:</w:t>
                  </w:r>
                </w:p>
              </w:tc>
            </w:tr>
            <w:tr w:rsidR="006827BC" w:rsidRPr="006A100D" w:rsidTr="00730278">
              <w:tc>
                <w:tcPr>
                  <w:tcW w:w="734" w:type="dxa"/>
                </w:tcPr>
                <w:p w:rsidR="006827BC" w:rsidRPr="006A100D" w:rsidRDefault="006827BC" w:rsidP="00EB4CD9">
                  <w:pPr>
                    <w:ind w:hanging="231"/>
                    <w:jc w:val="center"/>
                    <w:rPr>
                      <w:sz w:val="24"/>
                      <w:szCs w:val="24"/>
                      <w:lang w:val="en-GB" w:eastAsia="en-GB"/>
                    </w:rPr>
                  </w:pPr>
                  <w:r w:rsidRPr="006A100D">
                    <w:rPr>
                      <w:sz w:val="24"/>
                      <w:szCs w:val="24"/>
                    </w:rPr>
                    <w:lastRenderedPageBreak/>
                    <w:t>[ ]</w:t>
                  </w:r>
                </w:p>
              </w:tc>
              <w:tc>
                <w:tcPr>
                  <w:tcW w:w="4421" w:type="dxa"/>
                </w:tcPr>
                <w:p w:rsidR="006827BC" w:rsidRPr="006A100D" w:rsidRDefault="006827BC" w:rsidP="007C4250">
                  <w:pPr>
                    <w:rPr>
                      <w:sz w:val="24"/>
                      <w:szCs w:val="24"/>
                    </w:rPr>
                  </w:pPr>
                  <w:r w:rsidRPr="006A100D">
                    <w:rPr>
                      <w:sz w:val="24"/>
                      <w:szCs w:val="24"/>
                    </w:rPr>
                    <w:t>Содержание или объем уведомленных мер изменены</w:t>
                  </w:r>
                </w:p>
              </w:tc>
            </w:tr>
            <w:tr w:rsidR="006827BC" w:rsidRPr="006A100D" w:rsidTr="00730278">
              <w:tc>
                <w:tcPr>
                  <w:tcW w:w="734" w:type="dxa"/>
                </w:tcPr>
                <w:p w:rsidR="006827BC" w:rsidRPr="006A100D" w:rsidRDefault="006827BC" w:rsidP="00EB4CD9">
                  <w:pPr>
                    <w:ind w:hanging="231"/>
                    <w:jc w:val="center"/>
                    <w:rPr>
                      <w:sz w:val="24"/>
                      <w:szCs w:val="24"/>
                      <w:lang w:val="en-GB" w:eastAsia="en-GB"/>
                    </w:rPr>
                  </w:pPr>
                  <w:r w:rsidRPr="006A100D">
                    <w:rPr>
                      <w:sz w:val="24"/>
                      <w:szCs w:val="24"/>
                    </w:rPr>
                    <w:t>[X]</w:t>
                  </w:r>
                </w:p>
              </w:tc>
              <w:tc>
                <w:tcPr>
                  <w:tcW w:w="4421" w:type="dxa"/>
                </w:tcPr>
                <w:p w:rsidR="006827BC" w:rsidRPr="006A100D" w:rsidRDefault="006827BC" w:rsidP="007C4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Другое</w:t>
                  </w:r>
                </w:p>
                <w:p w:rsidR="006827BC" w:rsidRPr="00730278" w:rsidRDefault="00450DD9" w:rsidP="00730278">
                  <w:pPr>
                    <w:rPr>
                      <w:color w:val="0000FF"/>
                      <w:sz w:val="24"/>
                      <w:szCs w:val="24"/>
                      <w:u w:val="single"/>
                      <w:lang w:val="en-GB"/>
                    </w:rPr>
                  </w:pPr>
                  <w:hyperlink r:id="rId16" w:history="1">
                    <w:r w:rsidR="006827BC" w:rsidRPr="006A100D">
                      <w:rPr>
                        <w:rStyle w:val="a9"/>
                        <w:sz w:val="24"/>
                        <w:szCs w:val="24"/>
                        <w:lang w:val="en-GB"/>
                      </w:rPr>
                      <w:t>https://members.wto.org/crnattachments/2020/TBT/COL/20_5418_01_s.pdf</w:t>
                    </w:r>
                  </w:hyperlink>
                </w:p>
                <w:p w:rsidR="006827BC" w:rsidRPr="006A100D" w:rsidRDefault="006827BC" w:rsidP="007C4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A100D">
                    <w:rPr>
                      <w:color w:val="000000" w:themeColor="text1"/>
                      <w:sz w:val="24"/>
                      <w:szCs w:val="24"/>
                    </w:rPr>
                    <w:t>Продление периода для двигателей с высоким КПД IE2 и приостановление вступления в силу требований к маркировке для погружных двигателей, изложенных в общем приложении к Техническому регламенту по маркировке.</w:t>
                  </w:r>
                </w:p>
              </w:tc>
            </w:tr>
          </w:tbl>
          <w:p w:rsidR="00C33DC6" w:rsidRPr="006A100D" w:rsidRDefault="00C33DC6"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6F54E3" w:rsidRPr="006A100D" w:rsidRDefault="006F54E3" w:rsidP="007C4250">
            <w:pPr>
              <w:jc w:val="both"/>
              <w:rPr>
                <w:color w:val="000000" w:themeColor="text1"/>
                <w:sz w:val="24"/>
                <w:szCs w:val="24"/>
                <w:lang w:val="kk-KZ"/>
              </w:rPr>
            </w:pPr>
          </w:p>
        </w:tc>
      </w:tr>
      <w:tr w:rsidR="006F54E3" w:rsidRPr="006A100D" w:rsidTr="00A15714">
        <w:trPr>
          <w:trHeight w:val="70"/>
        </w:trPr>
        <w:tc>
          <w:tcPr>
            <w:tcW w:w="710" w:type="dxa"/>
            <w:vMerge/>
            <w:shd w:val="clear" w:color="auto" w:fill="auto"/>
          </w:tcPr>
          <w:p w:rsidR="006F54E3" w:rsidRPr="006A100D" w:rsidRDefault="006F54E3" w:rsidP="007C4250">
            <w:pPr>
              <w:numPr>
                <w:ilvl w:val="0"/>
                <w:numId w:val="3"/>
              </w:numPr>
              <w:ind w:left="0" w:firstLine="0"/>
              <w:jc w:val="both"/>
              <w:rPr>
                <w:color w:val="000000" w:themeColor="text1"/>
                <w:sz w:val="24"/>
                <w:szCs w:val="24"/>
                <w:lang w:val="kk-KZ"/>
              </w:rPr>
            </w:pPr>
          </w:p>
        </w:tc>
        <w:tc>
          <w:tcPr>
            <w:tcW w:w="2410" w:type="dxa"/>
            <w:shd w:val="clear" w:color="auto" w:fill="auto"/>
          </w:tcPr>
          <w:p w:rsidR="006F54E3" w:rsidRPr="006A100D" w:rsidRDefault="00C33DC6" w:rsidP="007C4250">
            <w:pPr>
              <w:rPr>
                <w:color w:val="000000" w:themeColor="text1"/>
                <w:sz w:val="24"/>
                <w:szCs w:val="24"/>
                <w:lang w:val="kk-KZ"/>
              </w:rPr>
            </w:pPr>
            <w:r w:rsidRPr="006A100D">
              <w:rPr>
                <w:color w:val="000000" w:themeColor="text1"/>
                <w:sz w:val="24"/>
                <w:szCs w:val="24"/>
                <w:lang w:val="kk-KZ"/>
              </w:rPr>
              <w:t>14 сентября 2020</w:t>
            </w:r>
          </w:p>
        </w:tc>
        <w:tc>
          <w:tcPr>
            <w:tcW w:w="5386" w:type="dxa"/>
            <w:shd w:val="clear" w:color="auto" w:fill="auto"/>
          </w:tcPr>
          <w:p w:rsidR="006F54E3" w:rsidRPr="006A100D" w:rsidRDefault="006F54E3"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6F54E3" w:rsidRPr="006A100D" w:rsidRDefault="006F54E3" w:rsidP="007C4250">
            <w:pPr>
              <w:jc w:val="both"/>
              <w:rPr>
                <w:color w:val="000000" w:themeColor="text1"/>
                <w:sz w:val="24"/>
                <w:szCs w:val="24"/>
                <w:lang w:val="kk-KZ"/>
              </w:rPr>
            </w:pPr>
          </w:p>
        </w:tc>
      </w:tr>
      <w:tr w:rsidR="006F54E3" w:rsidRPr="006A100D" w:rsidTr="00A15714">
        <w:trPr>
          <w:trHeight w:val="361"/>
        </w:trPr>
        <w:tc>
          <w:tcPr>
            <w:tcW w:w="710" w:type="dxa"/>
            <w:vMerge/>
            <w:shd w:val="clear" w:color="auto" w:fill="auto"/>
          </w:tcPr>
          <w:p w:rsidR="006F54E3" w:rsidRPr="006A100D" w:rsidRDefault="006F54E3" w:rsidP="007C4250">
            <w:pPr>
              <w:numPr>
                <w:ilvl w:val="0"/>
                <w:numId w:val="3"/>
              </w:numPr>
              <w:ind w:left="0" w:firstLine="0"/>
              <w:jc w:val="both"/>
              <w:rPr>
                <w:color w:val="000000" w:themeColor="text1"/>
                <w:sz w:val="24"/>
                <w:szCs w:val="24"/>
                <w:lang w:val="kk-KZ"/>
              </w:rPr>
            </w:pPr>
          </w:p>
        </w:tc>
        <w:tc>
          <w:tcPr>
            <w:tcW w:w="2410" w:type="dxa"/>
            <w:shd w:val="clear" w:color="auto" w:fill="auto"/>
          </w:tcPr>
          <w:p w:rsidR="006F54E3" w:rsidRPr="006A100D" w:rsidRDefault="00C33DC6" w:rsidP="007C4250">
            <w:pPr>
              <w:rPr>
                <w:color w:val="000000" w:themeColor="text1"/>
                <w:sz w:val="24"/>
                <w:szCs w:val="24"/>
                <w:lang w:val="kk-KZ"/>
              </w:rPr>
            </w:pPr>
            <w:r w:rsidRPr="006A100D">
              <w:rPr>
                <w:color w:val="000000" w:themeColor="text1"/>
                <w:sz w:val="24"/>
                <w:szCs w:val="24"/>
                <w:lang w:val="kk-KZ"/>
              </w:rPr>
              <w:t>Колумбия</w:t>
            </w:r>
          </w:p>
        </w:tc>
        <w:tc>
          <w:tcPr>
            <w:tcW w:w="5386" w:type="dxa"/>
            <w:shd w:val="clear" w:color="auto" w:fill="auto"/>
          </w:tcPr>
          <w:p w:rsidR="006F54E3" w:rsidRPr="006A100D" w:rsidRDefault="006F54E3"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6F54E3" w:rsidRPr="006A100D" w:rsidRDefault="006F54E3" w:rsidP="007C4250">
            <w:pPr>
              <w:jc w:val="both"/>
              <w:rPr>
                <w:color w:val="000000" w:themeColor="text1"/>
                <w:sz w:val="24"/>
                <w:szCs w:val="24"/>
                <w:lang w:val="kk-KZ"/>
              </w:rPr>
            </w:pPr>
          </w:p>
        </w:tc>
      </w:tr>
      <w:tr w:rsidR="006F54E3" w:rsidRPr="006A100D" w:rsidTr="00A15714">
        <w:trPr>
          <w:trHeight w:val="361"/>
        </w:trPr>
        <w:tc>
          <w:tcPr>
            <w:tcW w:w="710" w:type="dxa"/>
            <w:vMerge w:val="restart"/>
            <w:shd w:val="clear" w:color="auto" w:fill="auto"/>
          </w:tcPr>
          <w:p w:rsidR="006F54E3" w:rsidRPr="006A100D" w:rsidRDefault="006F54E3" w:rsidP="007C4250">
            <w:pPr>
              <w:numPr>
                <w:ilvl w:val="0"/>
                <w:numId w:val="3"/>
              </w:numPr>
              <w:ind w:left="0" w:firstLine="0"/>
              <w:jc w:val="both"/>
              <w:rPr>
                <w:color w:val="000000" w:themeColor="text1"/>
                <w:sz w:val="24"/>
                <w:szCs w:val="24"/>
                <w:lang w:val="kk-KZ"/>
              </w:rPr>
            </w:pPr>
          </w:p>
        </w:tc>
        <w:tc>
          <w:tcPr>
            <w:tcW w:w="2410" w:type="dxa"/>
            <w:shd w:val="clear" w:color="auto" w:fill="auto"/>
          </w:tcPr>
          <w:p w:rsidR="006827BC" w:rsidRPr="006A100D" w:rsidRDefault="006827BC" w:rsidP="007C4250">
            <w:pPr>
              <w:rPr>
                <w:rFonts w:eastAsia="Verdana"/>
                <w:b/>
                <w:sz w:val="24"/>
                <w:szCs w:val="24"/>
                <w:lang w:val="en-GB" w:eastAsia="en-US"/>
              </w:rPr>
            </w:pPr>
            <w:r w:rsidRPr="006A100D">
              <w:rPr>
                <w:b/>
                <w:sz w:val="24"/>
                <w:szCs w:val="24"/>
              </w:rPr>
              <w:t>G/TBT/N/CHL/532</w:t>
            </w:r>
          </w:p>
          <w:p w:rsidR="006F54E3" w:rsidRPr="006A100D" w:rsidRDefault="006F54E3" w:rsidP="007C4250">
            <w:pPr>
              <w:ind w:firstLine="708"/>
              <w:rPr>
                <w:b/>
                <w:color w:val="000000" w:themeColor="text1"/>
                <w:sz w:val="24"/>
                <w:szCs w:val="24"/>
                <w:lang w:val="kk-KZ" w:eastAsia="en-US"/>
              </w:rPr>
            </w:pPr>
          </w:p>
        </w:tc>
        <w:tc>
          <w:tcPr>
            <w:tcW w:w="5386" w:type="dxa"/>
            <w:shd w:val="clear" w:color="auto" w:fill="auto"/>
          </w:tcPr>
          <w:p w:rsidR="006F54E3" w:rsidRPr="006A100D" w:rsidRDefault="006827BC"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PE № 8 / x: 2020: Проект основного протокола анализа и / или испытаний электротехнической продукции (12 страниц на испанском языке)</w:t>
            </w:r>
          </w:p>
        </w:tc>
        <w:tc>
          <w:tcPr>
            <w:tcW w:w="1985" w:type="dxa"/>
            <w:shd w:val="clear" w:color="auto" w:fill="auto"/>
          </w:tcPr>
          <w:p w:rsidR="006F54E3" w:rsidRPr="006A100D" w:rsidRDefault="006827BC" w:rsidP="007C4250">
            <w:pPr>
              <w:jc w:val="both"/>
              <w:rPr>
                <w:color w:val="000000" w:themeColor="text1"/>
                <w:sz w:val="24"/>
                <w:szCs w:val="24"/>
                <w:lang w:val="kk-KZ"/>
              </w:rPr>
            </w:pPr>
            <w:r w:rsidRPr="006A100D">
              <w:rPr>
                <w:color w:val="000000" w:themeColor="text1"/>
                <w:sz w:val="24"/>
                <w:szCs w:val="24"/>
                <w:lang w:val="kk-KZ"/>
              </w:rPr>
              <w:t>60 дней с момента уведомления</w:t>
            </w:r>
          </w:p>
        </w:tc>
      </w:tr>
      <w:tr w:rsidR="006827BC" w:rsidRPr="006A100D" w:rsidTr="00A15714">
        <w:trPr>
          <w:trHeight w:val="361"/>
        </w:trPr>
        <w:tc>
          <w:tcPr>
            <w:tcW w:w="710" w:type="dxa"/>
            <w:vMerge/>
            <w:shd w:val="clear" w:color="auto" w:fill="auto"/>
          </w:tcPr>
          <w:p w:rsidR="006827BC" w:rsidRPr="006A100D" w:rsidRDefault="006827BC" w:rsidP="007C4250">
            <w:pPr>
              <w:numPr>
                <w:ilvl w:val="0"/>
                <w:numId w:val="3"/>
              </w:numPr>
              <w:ind w:left="0" w:firstLine="0"/>
              <w:jc w:val="both"/>
              <w:rPr>
                <w:color w:val="000000" w:themeColor="text1"/>
                <w:sz w:val="24"/>
                <w:szCs w:val="24"/>
                <w:lang w:val="kk-KZ"/>
              </w:rPr>
            </w:pPr>
          </w:p>
        </w:tc>
        <w:tc>
          <w:tcPr>
            <w:tcW w:w="2410" w:type="dxa"/>
            <w:shd w:val="clear" w:color="auto" w:fill="auto"/>
          </w:tcPr>
          <w:p w:rsidR="006827BC" w:rsidRPr="006A100D" w:rsidRDefault="006827BC" w:rsidP="007C4250">
            <w:pPr>
              <w:rPr>
                <w:color w:val="000000" w:themeColor="text1"/>
                <w:sz w:val="24"/>
                <w:szCs w:val="24"/>
                <w:lang w:val="kk-KZ"/>
              </w:rPr>
            </w:pPr>
            <w:r w:rsidRPr="006A100D">
              <w:rPr>
                <w:color w:val="000000" w:themeColor="text1"/>
                <w:sz w:val="24"/>
                <w:szCs w:val="24"/>
                <w:lang w:val="kk-KZ"/>
              </w:rPr>
              <w:t>14 сентября 2020</w:t>
            </w:r>
          </w:p>
        </w:tc>
        <w:tc>
          <w:tcPr>
            <w:tcW w:w="5386" w:type="dxa"/>
            <w:shd w:val="clear" w:color="auto" w:fill="auto"/>
          </w:tcPr>
          <w:p w:rsidR="006827BC" w:rsidRPr="006A100D" w:rsidRDefault="006827BC"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Внешние блоки питания для компьютеров, зарядные устройства для планшетов и сотовых телефонов (блоки переключения режимов)</w:t>
            </w:r>
          </w:p>
        </w:tc>
        <w:tc>
          <w:tcPr>
            <w:tcW w:w="1985" w:type="dxa"/>
            <w:shd w:val="clear" w:color="auto" w:fill="auto"/>
          </w:tcPr>
          <w:p w:rsidR="006827BC" w:rsidRPr="006A100D" w:rsidRDefault="006827BC" w:rsidP="007C4250">
            <w:pPr>
              <w:jc w:val="both"/>
              <w:rPr>
                <w:color w:val="000000" w:themeColor="text1"/>
                <w:sz w:val="24"/>
                <w:szCs w:val="24"/>
                <w:lang w:val="kk-KZ"/>
              </w:rPr>
            </w:pPr>
          </w:p>
        </w:tc>
      </w:tr>
      <w:tr w:rsidR="006827BC" w:rsidRPr="006A100D" w:rsidTr="00A15714">
        <w:trPr>
          <w:trHeight w:val="361"/>
        </w:trPr>
        <w:tc>
          <w:tcPr>
            <w:tcW w:w="710" w:type="dxa"/>
            <w:vMerge/>
            <w:shd w:val="clear" w:color="auto" w:fill="auto"/>
          </w:tcPr>
          <w:p w:rsidR="006827BC" w:rsidRPr="006A100D" w:rsidRDefault="006827BC" w:rsidP="007C4250">
            <w:pPr>
              <w:numPr>
                <w:ilvl w:val="0"/>
                <w:numId w:val="3"/>
              </w:numPr>
              <w:ind w:left="0" w:firstLine="0"/>
              <w:jc w:val="both"/>
              <w:rPr>
                <w:color w:val="000000" w:themeColor="text1"/>
                <w:sz w:val="24"/>
                <w:szCs w:val="24"/>
                <w:lang w:val="kk-KZ"/>
              </w:rPr>
            </w:pPr>
          </w:p>
        </w:tc>
        <w:tc>
          <w:tcPr>
            <w:tcW w:w="2410" w:type="dxa"/>
            <w:shd w:val="clear" w:color="auto" w:fill="auto"/>
          </w:tcPr>
          <w:p w:rsidR="006827BC" w:rsidRPr="006A100D" w:rsidRDefault="006827BC" w:rsidP="007C4250">
            <w:pPr>
              <w:rPr>
                <w:color w:val="000000" w:themeColor="text1"/>
                <w:sz w:val="24"/>
                <w:szCs w:val="24"/>
                <w:lang w:val="kk-KZ"/>
              </w:rPr>
            </w:pPr>
            <w:r w:rsidRPr="006A100D">
              <w:rPr>
                <w:color w:val="000000" w:themeColor="text1"/>
                <w:sz w:val="24"/>
                <w:szCs w:val="24"/>
                <w:lang w:val="kk-KZ"/>
              </w:rPr>
              <w:t>Чили</w:t>
            </w:r>
          </w:p>
        </w:tc>
        <w:tc>
          <w:tcPr>
            <w:tcW w:w="5386" w:type="dxa"/>
            <w:shd w:val="clear" w:color="auto" w:fill="auto"/>
          </w:tcPr>
          <w:p w:rsidR="006827BC" w:rsidRPr="006A100D" w:rsidRDefault="006827BC"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протокол устанавливает процедуру сертификации внешних источников питания для компьютеров, зарядных устройств для планшетов и сотовых телефонов (коммутационных устройств).</w:t>
            </w:r>
          </w:p>
        </w:tc>
        <w:tc>
          <w:tcPr>
            <w:tcW w:w="1985" w:type="dxa"/>
            <w:shd w:val="clear" w:color="auto" w:fill="auto"/>
          </w:tcPr>
          <w:p w:rsidR="006827BC" w:rsidRPr="006A100D" w:rsidRDefault="006827BC" w:rsidP="007C4250">
            <w:pPr>
              <w:jc w:val="both"/>
              <w:rPr>
                <w:color w:val="000000" w:themeColor="text1"/>
                <w:sz w:val="24"/>
                <w:szCs w:val="24"/>
                <w:lang w:val="kk-KZ"/>
              </w:rPr>
            </w:pPr>
          </w:p>
        </w:tc>
      </w:tr>
      <w:tr w:rsidR="006F54E3" w:rsidRPr="006A100D" w:rsidTr="00A15714">
        <w:trPr>
          <w:trHeight w:val="361"/>
        </w:trPr>
        <w:tc>
          <w:tcPr>
            <w:tcW w:w="710" w:type="dxa"/>
            <w:vMerge w:val="restart"/>
            <w:shd w:val="clear" w:color="auto" w:fill="auto"/>
          </w:tcPr>
          <w:p w:rsidR="006F54E3" w:rsidRPr="006A100D" w:rsidRDefault="006F54E3" w:rsidP="007C4250">
            <w:pPr>
              <w:numPr>
                <w:ilvl w:val="0"/>
                <w:numId w:val="3"/>
              </w:numPr>
              <w:ind w:left="0" w:firstLine="0"/>
              <w:jc w:val="both"/>
              <w:rPr>
                <w:color w:val="000000" w:themeColor="text1"/>
                <w:sz w:val="24"/>
                <w:szCs w:val="24"/>
                <w:lang w:val="kk-KZ"/>
              </w:rPr>
            </w:pPr>
          </w:p>
        </w:tc>
        <w:tc>
          <w:tcPr>
            <w:tcW w:w="2410" w:type="dxa"/>
            <w:shd w:val="clear" w:color="auto" w:fill="auto"/>
          </w:tcPr>
          <w:p w:rsidR="006827BC" w:rsidRPr="006A100D" w:rsidRDefault="006827BC" w:rsidP="007C4250">
            <w:pPr>
              <w:jc w:val="both"/>
              <w:rPr>
                <w:b/>
                <w:sz w:val="24"/>
                <w:szCs w:val="24"/>
                <w:lang w:val="en-GB" w:eastAsia="en-US"/>
              </w:rPr>
            </w:pPr>
            <w:r w:rsidRPr="006A100D">
              <w:rPr>
                <w:b/>
                <w:sz w:val="24"/>
                <w:szCs w:val="24"/>
              </w:rPr>
              <w:t>G/TBT/N/BRA/1078</w:t>
            </w:r>
          </w:p>
          <w:p w:rsidR="006F54E3" w:rsidRPr="006A100D" w:rsidRDefault="006F54E3" w:rsidP="007C4250">
            <w:pPr>
              <w:pBdr>
                <w:between w:val="single" w:sz="6" w:space="1" w:color="auto"/>
              </w:pBdr>
              <w:jc w:val="both"/>
              <w:rPr>
                <w:color w:val="000000" w:themeColor="text1"/>
                <w:sz w:val="24"/>
                <w:szCs w:val="24"/>
                <w:lang w:val="kk-KZ"/>
              </w:rPr>
            </w:pPr>
          </w:p>
        </w:tc>
        <w:tc>
          <w:tcPr>
            <w:tcW w:w="5386" w:type="dxa"/>
            <w:shd w:val="clear" w:color="auto" w:fill="auto"/>
          </w:tcPr>
          <w:p w:rsidR="006F54E3" w:rsidRPr="006A100D" w:rsidRDefault="004A0B14"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Постановление № 49 от 31 августа 2020 г. (1 страница  на португальском языке)</w:t>
            </w:r>
          </w:p>
        </w:tc>
        <w:tc>
          <w:tcPr>
            <w:tcW w:w="1985" w:type="dxa"/>
            <w:shd w:val="clear" w:color="auto" w:fill="auto"/>
          </w:tcPr>
          <w:p w:rsidR="006F54E3" w:rsidRPr="006A100D" w:rsidRDefault="004A0B14" w:rsidP="007C4250">
            <w:pPr>
              <w:jc w:val="both"/>
              <w:rPr>
                <w:color w:val="000000" w:themeColor="text1"/>
                <w:sz w:val="24"/>
                <w:szCs w:val="24"/>
                <w:lang w:val="kk-KZ"/>
              </w:rPr>
            </w:pPr>
            <w:r w:rsidRPr="006A100D">
              <w:rPr>
                <w:color w:val="000000" w:themeColor="text1"/>
                <w:sz w:val="24"/>
                <w:szCs w:val="24"/>
                <w:lang w:val="kk-KZ"/>
              </w:rPr>
              <w:t>Не установлено</w:t>
            </w:r>
          </w:p>
        </w:tc>
      </w:tr>
      <w:tr w:rsidR="006F54E3" w:rsidRPr="006A100D" w:rsidTr="00A15714">
        <w:trPr>
          <w:trHeight w:val="361"/>
        </w:trPr>
        <w:tc>
          <w:tcPr>
            <w:tcW w:w="710" w:type="dxa"/>
            <w:vMerge/>
            <w:shd w:val="clear" w:color="auto" w:fill="auto"/>
          </w:tcPr>
          <w:p w:rsidR="006F54E3" w:rsidRPr="006A100D" w:rsidRDefault="006F54E3" w:rsidP="007C4250">
            <w:pPr>
              <w:numPr>
                <w:ilvl w:val="0"/>
                <w:numId w:val="3"/>
              </w:numPr>
              <w:ind w:left="0" w:firstLine="0"/>
              <w:jc w:val="both"/>
              <w:rPr>
                <w:color w:val="000000" w:themeColor="text1"/>
                <w:sz w:val="24"/>
                <w:szCs w:val="24"/>
                <w:lang w:val="kk-KZ"/>
              </w:rPr>
            </w:pPr>
          </w:p>
        </w:tc>
        <w:tc>
          <w:tcPr>
            <w:tcW w:w="2410" w:type="dxa"/>
            <w:shd w:val="clear" w:color="auto" w:fill="auto"/>
          </w:tcPr>
          <w:p w:rsidR="006F54E3" w:rsidRPr="006A100D" w:rsidRDefault="006827BC" w:rsidP="007C4250">
            <w:pPr>
              <w:rPr>
                <w:sz w:val="24"/>
                <w:szCs w:val="24"/>
              </w:rPr>
            </w:pPr>
            <w:r w:rsidRPr="006A100D">
              <w:rPr>
                <w:sz w:val="24"/>
                <w:szCs w:val="24"/>
              </w:rPr>
              <w:t>14 сентября 2020</w:t>
            </w:r>
          </w:p>
        </w:tc>
        <w:tc>
          <w:tcPr>
            <w:tcW w:w="5386" w:type="dxa"/>
            <w:shd w:val="clear" w:color="auto" w:fill="auto"/>
          </w:tcPr>
          <w:p w:rsidR="006F54E3" w:rsidRPr="006A100D" w:rsidRDefault="006827BC"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 xml:space="preserve">Публичные </w:t>
            </w:r>
            <w:r w:rsidR="004A0B14" w:rsidRPr="006A100D">
              <w:rPr>
                <w:color w:val="000000" w:themeColor="text1"/>
                <w:sz w:val="24"/>
                <w:szCs w:val="24"/>
                <w:lang w:val="kk-KZ"/>
              </w:rPr>
              <w:t>законы об  освобождении</w:t>
            </w:r>
            <w:r w:rsidRPr="006A100D">
              <w:rPr>
                <w:color w:val="000000" w:themeColor="text1"/>
                <w:sz w:val="24"/>
                <w:szCs w:val="24"/>
                <w:lang w:val="kk-KZ"/>
              </w:rPr>
              <w:t xml:space="preserve"> от экономической деятельности</w:t>
            </w:r>
          </w:p>
        </w:tc>
        <w:tc>
          <w:tcPr>
            <w:tcW w:w="1985" w:type="dxa"/>
            <w:shd w:val="clear" w:color="auto" w:fill="auto"/>
          </w:tcPr>
          <w:p w:rsidR="006F54E3" w:rsidRPr="006A100D" w:rsidRDefault="006F54E3" w:rsidP="007C4250">
            <w:pPr>
              <w:jc w:val="both"/>
              <w:rPr>
                <w:color w:val="000000" w:themeColor="text1"/>
                <w:sz w:val="24"/>
                <w:szCs w:val="24"/>
                <w:lang w:val="kk-KZ"/>
              </w:rPr>
            </w:pPr>
          </w:p>
        </w:tc>
      </w:tr>
      <w:tr w:rsidR="006F54E3" w:rsidRPr="006A100D" w:rsidTr="00A15714">
        <w:trPr>
          <w:trHeight w:val="361"/>
        </w:trPr>
        <w:tc>
          <w:tcPr>
            <w:tcW w:w="710" w:type="dxa"/>
            <w:vMerge/>
            <w:shd w:val="clear" w:color="auto" w:fill="auto"/>
          </w:tcPr>
          <w:p w:rsidR="006F54E3" w:rsidRPr="006A100D" w:rsidRDefault="006F54E3" w:rsidP="007C4250">
            <w:pPr>
              <w:numPr>
                <w:ilvl w:val="0"/>
                <w:numId w:val="3"/>
              </w:numPr>
              <w:ind w:left="0" w:firstLine="0"/>
              <w:jc w:val="both"/>
              <w:rPr>
                <w:color w:val="000000" w:themeColor="text1"/>
                <w:sz w:val="24"/>
                <w:szCs w:val="24"/>
                <w:lang w:val="kk-KZ"/>
              </w:rPr>
            </w:pPr>
          </w:p>
        </w:tc>
        <w:tc>
          <w:tcPr>
            <w:tcW w:w="2410" w:type="dxa"/>
            <w:shd w:val="clear" w:color="auto" w:fill="auto"/>
          </w:tcPr>
          <w:p w:rsidR="006F54E3" w:rsidRPr="006A100D" w:rsidRDefault="006827BC" w:rsidP="007C4250">
            <w:pPr>
              <w:rPr>
                <w:sz w:val="24"/>
                <w:szCs w:val="24"/>
              </w:rPr>
            </w:pPr>
            <w:r w:rsidRPr="006A100D">
              <w:rPr>
                <w:sz w:val="24"/>
                <w:szCs w:val="24"/>
              </w:rPr>
              <w:t>Бразилия</w:t>
            </w:r>
          </w:p>
        </w:tc>
        <w:tc>
          <w:tcPr>
            <w:tcW w:w="5386" w:type="dxa"/>
            <w:shd w:val="clear" w:color="auto" w:fill="auto"/>
          </w:tcPr>
          <w:p w:rsidR="006F54E3" w:rsidRPr="006A100D" w:rsidRDefault="004A0B14"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Постановление предусматривает публичные законы об освобождении от экономической деятельности Секретариата внешней торговли (SECEX) в соответствии с положениями Постановления № 10.178 от 18 декабря 2019 года.</w:t>
            </w:r>
          </w:p>
        </w:tc>
        <w:tc>
          <w:tcPr>
            <w:tcW w:w="1985" w:type="dxa"/>
            <w:shd w:val="clear" w:color="auto" w:fill="auto"/>
          </w:tcPr>
          <w:p w:rsidR="006F54E3" w:rsidRPr="006A100D" w:rsidRDefault="006F54E3" w:rsidP="007C4250">
            <w:pPr>
              <w:jc w:val="both"/>
              <w:rPr>
                <w:color w:val="000000" w:themeColor="text1"/>
                <w:sz w:val="24"/>
                <w:szCs w:val="24"/>
                <w:lang w:val="kk-KZ"/>
              </w:rPr>
            </w:pPr>
          </w:p>
        </w:tc>
      </w:tr>
      <w:tr w:rsidR="006F54E3" w:rsidRPr="006A100D" w:rsidTr="00730278">
        <w:trPr>
          <w:trHeight w:val="278"/>
        </w:trPr>
        <w:tc>
          <w:tcPr>
            <w:tcW w:w="710" w:type="dxa"/>
            <w:vMerge w:val="restart"/>
            <w:shd w:val="clear" w:color="auto" w:fill="auto"/>
          </w:tcPr>
          <w:p w:rsidR="006F54E3" w:rsidRPr="006A100D" w:rsidRDefault="006F54E3" w:rsidP="007C4250">
            <w:pPr>
              <w:numPr>
                <w:ilvl w:val="0"/>
                <w:numId w:val="3"/>
              </w:numPr>
              <w:ind w:left="0" w:firstLine="0"/>
              <w:jc w:val="both"/>
              <w:rPr>
                <w:color w:val="000000" w:themeColor="text1"/>
                <w:sz w:val="24"/>
                <w:szCs w:val="24"/>
                <w:lang w:val="kk-KZ"/>
              </w:rPr>
            </w:pPr>
          </w:p>
        </w:tc>
        <w:tc>
          <w:tcPr>
            <w:tcW w:w="2410" w:type="dxa"/>
            <w:shd w:val="clear" w:color="auto" w:fill="auto"/>
          </w:tcPr>
          <w:p w:rsidR="004A0B14" w:rsidRPr="006A100D" w:rsidRDefault="004A0B14" w:rsidP="007C4250">
            <w:pPr>
              <w:jc w:val="both"/>
              <w:rPr>
                <w:rFonts w:eastAsia="Verdana"/>
                <w:b/>
                <w:sz w:val="24"/>
                <w:szCs w:val="24"/>
                <w:lang w:val="en-GB" w:eastAsia="en-US"/>
              </w:rPr>
            </w:pPr>
            <w:r w:rsidRPr="006A100D">
              <w:rPr>
                <w:b/>
                <w:sz w:val="24"/>
                <w:szCs w:val="24"/>
              </w:rPr>
              <w:t>G/TBT/N/ARG/404</w:t>
            </w:r>
          </w:p>
          <w:p w:rsidR="006F54E3" w:rsidRPr="006A100D" w:rsidRDefault="006F54E3" w:rsidP="007C4250">
            <w:pPr>
              <w:pBdr>
                <w:between w:val="single" w:sz="6" w:space="1" w:color="auto"/>
              </w:pBdr>
              <w:jc w:val="both"/>
              <w:rPr>
                <w:color w:val="000000" w:themeColor="text1"/>
                <w:sz w:val="24"/>
                <w:szCs w:val="24"/>
                <w:lang w:val="kk-KZ"/>
              </w:rPr>
            </w:pPr>
          </w:p>
        </w:tc>
        <w:tc>
          <w:tcPr>
            <w:tcW w:w="5386" w:type="dxa"/>
            <w:shd w:val="clear" w:color="auto" w:fill="auto"/>
          </w:tcPr>
          <w:p w:rsidR="006F54E3" w:rsidRPr="006A100D" w:rsidRDefault="004A0B14"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Системы мониторинга для режима обязательной сертификации низковольтной электротехнической продукции. Маркировка энергоэффективности.  (5 страниц на испанском языке)</w:t>
            </w:r>
          </w:p>
        </w:tc>
        <w:tc>
          <w:tcPr>
            <w:tcW w:w="1985" w:type="dxa"/>
            <w:shd w:val="clear" w:color="auto" w:fill="auto"/>
          </w:tcPr>
          <w:p w:rsidR="006F54E3" w:rsidRPr="006A100D" w:rsidRDefault="004A0B14" w:rsidP="007C4250">
            <w:pPr>
              <w:jc w:val="both"/>
              <w:rPr>
                <w:color w:val="000000" w:themeColor="text1"/>
                <w:sz w:val="24"/>
                <w:szCs w:val="24"/>
                <w:lang w:val="kk-KZ"/>
              </w:rPr>
            </w:pPr>
            <w:r w:rsidRPr="006A100D">
              <w:rPr>
                <w:color w:val="000000" w:themeColor="text1"/>
                <w:sz w:val="24"/>
                <w:szCs w:val="24"/>
                <w:lang w:val="kk-KZ"/>
              </w:rPr>
              <w:t>Не установлено</w:t>
            </w:r>
          </w:p>
        </w:tc>
      </w:tr>
      <w:tr w:rsidR="006F54E3" w:rsidRPr="006A100D" w:rsidTr="00A15714">
        <w:trPr>
          <w:trHeight w:val="361"/>
        </w:trPr>
        <w:tc>
          <w:tcPr>
            <w:tcW w:w="710" w:type="dxa"/>
            <w:vMerge/>
            <w:shd w:val="clear" w:color="auto" w:fill="auto"/>
          </w:tcPr>
          <w:p w:rsidR="006F54E3" w:rsidRPr="006A100D" w:rsidRDefault="006F54E3" w:rsidP="007C4250">
            <w:pPr>
              <w:numPr>
                <w:ilvl w:val="0"/>
                <w:numId w:val="3"/>
              </w:numPr>
              <w:ind w:left="0" w:firstLine="0"/>
              <w:jc w:val="both"/>
              <w:rPr>
                <w:color w:val="000000" w:themeColor="text1"/>
                <w:sz w:val="24"/>
                <w:szCs w:val="24"/>
                <w:lang w:val="kk-KZ"/>
              </w:rPr>
            </w:pPr>
          </w:p>
        </w:tc>
        <w:tc>
          <w:tcPr>
            <w:tcW w:w="2410" w:type="dxa"/>
            <w:shd w:val="clear" w:color="auto" w:fill="auto"/>
          </w:tcPr>
          <w:p w:rsidR="006F54E3" w:rsidRPr="006A100D" w:rsidRDefault="004A0B14" w:rsidP="007C4250">
            <w:pPr>
              <w:rPr>
                <w:sz w:val="24"/>
                <w:szCs w:val="24"/>
              </w:rPr>
            </w:pPr>
            <w:r w:rsidRPr="006A100D">
              <w:rPr>
                <w:sz w:val="24"/>
                <w:szCs w:val="24"/>
              </w:rPr>
              <w:t>14 сентября 2020</w:t>
            </w:r>
          </w:p>
        </w:tc>
        <w:tc>
          <w:tcPr>
            <w:tcW w:w="5386" w:type="dxa"/>
            <w:shd w:val="clear" w:color="auto" w:fill="auto"/>
          </w:tcPr>
          <w:p w:rsidR="006F54E3" w:rsidRPr="006A100D" w:rsidRDefault="004A0B14"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Электротехнические изделия низкого напряжения</w:t>
            </w:r>
          </w:p>
        </w:tc>
        <w:tc>
          <w:tcPr>
            <w:tcW w:w="1985" w:type="dxa"/>
            <w:shd w:val="clear" w:color="auto" w:fill="auto"/>
          </w:tcPr>
          <w:p w:rsidR="006F54E3" w:rsidRPr="006A100D" w:rsidRDefault="006F54E3" w:rsidP="007C4250">
            <w:pPr>
              <w:jc w:val="both"/>
              <w:rPr>
                <w:color w:val="000000" w:themeColor="text1"/>
                <w:sz w:val="24"/>
                <w:szCs w:val="24"/>
                <w:lang w:val="kk-KZ"/>
              </w:rPr>
            </w:pPr>
          </w:p>
        </w:tc>
      </w:tr>
      <w:tr w:rsidR="006F54E3" w:rsidRPr="00730278" w:rsidTr="00A15714">
        <w:trPr>
          <w:trHeight w:val="361"/>
        </w:trPr>
        <w:tc>
          <w:tcPr>
            <w:tcW w:w="710" w:type="dxa"/>
            <w:vMerge/>
            <w:shd w:val="clear" w:color="auto" w:fill="auto"/>
          </w:tcPr>
          <w:p w:rsidR="006F54E3" w:rsidRPr="006A100D" w:rsidRDefault="006F54E3" w:rsidP="007C4250">
            <w:pPr>
              <w:numPr>
                <w:ilvl w:val="0"/>
                <w:numId w:val="3"/>
              </w:numPr>
              <w:ind w:left="0" w:firstLine="0"/>
              <w:jc w:val="both"/>
              <w:rPr>
                <w:color w:val="000000" w:themeColor="text1"/>
                <w:sz w:val="24"/>
                <w:szCs w:val="24"/>
                <w:lang w:val="kk-KZ"/>
              </w:rPr>
            </w:pPr>
          </w:p>
        </w:tc>
        <w:tc>
          <w:tcPr>
            <w:tcW w:w="2410" w:type="dxa"/>
            <w:shd w:val="clear" w:color="auto" w:fill="auto"/>
          </w:tcPr>
          <w:p w:rsidR="006F54E3" w:rsidRPr="006A100D" w:rsidRDefault="004A0B14" w:rsidP="007C4250">
            <w:pPr>
              <w:rPr>
                <w:color w:val="000000" w:themeColor="text1"/>
                <w:sz w:val="24"/>
                <w:szCs w:val="24"/>
                <w:lang w:val="kk-KZ"/>
              </w:rPr>
            </w:pPr>
            <w:r w:rsidRPr="006A100D">
              <w:rPr>
                <w:color w:val="000000" w:themeColor="text1"/>
                <w:sz w:val="24"/>
                <w:szCs w:val="24"/>
                <w:lang w:val="kk-KZ"/>
              </w:rPr>
              <w:t>Аргентина</w:t>
            </w:r>
          </w:p>
        </w:tc>
        <w:tc>
          <w:tcPr>
            <w:tcW w:w="5386" w:type="dxa"/>
            <w:shd w:val="clear" w:color="auto" w:fill="auto"/>
          </w:tcPr>
          <w:p w:rsidR="00730278" w:rsidRDefault="00730278" w:rsidP="00730278">
            <w:pPr>
              <w:jc w:val="both"/>
              <w:rPr>
                <w:sz w:val="24"/>
                <w:szCs w:val="24"/>
              </w:rPr>
            </w:pPr>
            <w:r w:rsidRPr="00730278">
              <w:rPr>
                <w:sz w:val="24"/>
                <w:szCs w:val="24"/>
              </w:rPr>
              <w:t xml:space="preserve">Уведомленная резолюция приостанавливает действие </w:t>
            </w:r>
            <w:r>
              <w:rPr>
                <w:sz w:val="24"/>
                <w:szCs w:val="24"/>
              </w:rPr>
              <w:t>предыдущего</w:t>
            </w:r>
            <w:r w:rsidRPr="00730278">
              <w:rPr>
                <w:sz w:val="24"/>
                <w:szCs w:val="24"/>
              </w:rPr>
              <w:t xml:space="preserve"> постановления Секретариата по промышленности, торговле и горнодобывающей промышленности № 319/1999 и бывшего постановления Секретариата по торговле № 169/2018 в отношении сроков для систем мониторинга и всех записей мониторинга, уже выпущенных для сертификатов, чей статус «регуляризован» и «в порядке», срок действия которых истек или истекает 1 октября 2020 г. или ранее.</w:t>
            </w:r>
          </w:p>
          <w:p w:rsidR="006F54E3" w:rsidRPr="00730278" w:rsidRDefault="00730278" w:rsidP="007302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730278">
              <w:rPr>
                <w:sz w:val="24"/>
                <w:szCs w:val="24"/>
              </w:rPr>
              <w:t xml:space="preserve">Сроки должны быть продлены на время чрезвычайной ситуации в области здравоохранения, объявленной в результате </w:t>
            </w:r>
            <w:r w:rsidRPr="00730278">
              <w:rPr>
                <w:sz w:val="24"/>
                <w:szCs w:val="24"/>
              </w:rPr>
              <w:lastRenderedPageBreak/>
              <w:t xml:space="preserve">эпидемиологической ситуации по </w:t>
            </w:r>
            <w:r w:rsidRPr="00730278">
              <w:rPr>
                <w:sz w:val="24"/>
                <w:szCs w:val="24"/>
                <w:lang w:val="en-US"/>
              </w:rPr>
              <w:t>Covid</w:t>
            </w:r>
            <w:r w:rsidRPr="00730278">
              <w:rPr>
                <w:sz w:val="24"/>
                <w:szCs w:val="24"/>
              </w:rPr>
              <w:t>-19, в соответствии с Постановлением № 297/2020 и поправками к нему.</w:t>
            </w:r>
          </w:p>
        </w:tc>
        <w:tc>
          <w:tcPr>
            <w:tcW w:w="1985" w:type="dxa"/>
            <w:shd w:val="clear" w:color="auto" w:fill="auto"/>
          </w:tcPr>
          <w:p w:rsidR="006F54E3" w:rsidRPr="006A100D" w:rsidRDefault="006F54E3" w:rsidP="007C4250">
            <w:pPr>
              <w:jc w:val="both"/>
              <w:rPr>
                <w:color w:val="000000" w:themeColor="text1"/>
                <w:sz w:val="24"/>
                <w:szCs w:val="24"/>
                <w:lang w:val="kk-KZ"/>
              </w:rPr>
            </w:pPr>
          </w:p>
        </w:tc>
      </w:tr>
      <w:tr w:rsidR="006F54E3" w:rsidRPr="006A100D" w:rsidTr="00A15714">
        <w:trPr>
          <w:trHeight w:val="361"/>
        </w:trPr>
        <w:tc>
          <w:tcPr>
            <w:tcW w:w="710" w:type="dxa"/>
            <w:vMerge w:val="restart"/>
            <w:shd w:val="clear" w:color="auto" w:fill="auto"/>
          </w:tcPr>
          <w:p w:rsidR="006F54E3" w:rsidRPr="006A100D" w:rsidRDefault="006F54E3" w:rsidP="007C4250">
            <w:pPr>
              <w:numPr>
                <w:ilvl w:val="0"/>
                <w:numId w:val="3"/>
              </w:numPr>
              <w:ind w:left="0" w:firstLine="0"/>
              <w:jc w:val="both"/>
              <w:rPr>
                <w:color w:val="000000" w:themeColor="text1"/>
                <w:sz w:val="24"/>
                <w:szCs w:val="24"/>
                <w:lang w:val="kk-KZ"/>
              </w:rPr>
            </w:pPr>
          </w:p>
        </w:tc>
        <w:tc>
          <w:tcPr>
            <w:tcW w:w="2410" w:type="dxa"/>
            <w:shd w:val="clear" w:color="auto" w:fill="auto"/>
          </w:tcPr>
          <w:p w:rsidR="00BA5839" w:rsidRPr="006A100D" w:rsidRDefault="00BA5839" w:rsidP="007C4250">
            <w:pPr>
              <w:jc w:val="both"/>
              <w:rPr>
                <w:b/>
                <w:sz w:val="24"/>
                <w:szCs w:val="24"/>
                <w:lang w:val="es-ES" w:eastAsia="en-US"/>
              </w:rPr>
            </w:pPr>
            <w:r w:rsidRPr="006A100D">
              <w:rPr>
                <w:b/>
                <w:sz w:val="24"/>
                <w:szCs w:val="24"/>
                <w:lang w:val="es-ES"/>
              </w:rPr>
              <w:t>G/TBT/N/USA/667/Rev.1</w:t>
            </w:r>
          </w:p>
          <w:p w:rsidR="006F54E3" w:rsidRPr="006A100D" w:rsidRDefault="006F54E3" w:rsidP="007C4250">
            <w:pPr>
              <w:pBdr>
                <w:between w:val="single" w:sz="6" w:space="1" w:color="auto"/>
              </w:pBdr>
              <w:jc w:val="both"/>
              <w:rPr>
                <w:color w:val="000000" w:themeColor="text1"/>
                <w:sz w:val="24"/>
                <w:szCs w:val="24"/>
                <w:lang w:val="es-ES"/>
              </w:rPr>
            </w:pPr>
          </w:p>
        </w:tc>
        <w:tc>
          <w:tcPr>
            <w:tcW w:w="5386" w:type="dxa"/>
            <w:shd w:val="clear" w:color="auto" w:fill="auto"/>
          </w:tcPr>
          <w:p w:rsidR="006F54E3" w:rsidRPr="006A100D" w:rsidRDefault="00BA5839" w:rsidP="007C4250">
            <w:pPr>
              <w:jc w:val="both"/>
              <w:rPr>
                <w:color w:val="000000" w:themeColor="text1"/>
                <w:sz w:val="24"/>
                <w:szCs w:val="24"/>
                <w:lang w:val="kk-KZ"/>
              </w:rPr>
            </w:pPr>
            <w:r w:rsidRPr="006A100D">
              <w:rPr>
                <w:color w:val="000000" w:themeColor="text1"/>
                <w:sz w:val="24"/>
                <w:szCs w:val="24"/>
                <w:lang w:val="kk-KZ"/>
              </w:rPr>
              <w:t>Система предварительного утверждения этикеток: расширение общего утверждения этикеток (11 стр., На английском языке)</w:t>
            </w:r>
          </w:p>
        </w:tc>
        <w:tc>
          <w:tcPr>
            <w:tcW w:w="1985" w:type="dxa"/>
            <w:shd w:val="clear" w:color="auto" w:fill="auto"/>
          </w:tcPr>
          <w:p w:rsidR="006F54E3" w:rsidRPr="006A100D" w:rsidRDefault="00BA5839" w:rsidP="007C4250">
            <w:pPr>
              <w:jc w:val="both"/>
              <w:rPr>
                <w:color w:val="000000" w:themeColor="text1"/>
                <w:sz w:val="24"/>
                <w:szCs w:val="24"/>
                <w:lang w:val="kk-KZ"/>
              </w:rPr>
            </w:pPr>
            <w:r w:rsidRPr="006A100D">
              <w:rPr>
                <w:color w:val="000000" w:themeColor="text1"/>
                <w:sz w:val="24"/>
                <w:szCs w:val="24"/>
                <w:lang w:val="kk-KZ"/>
              </w:rPr>
              <w:t>13 ноября 2020</w:t>
            </w:r>
          </w:p>
        </w:tc>
      </w:tr>
      <w:tr w:rsidR="006F54E3" w:rsidRPr="006A100D" w:rsidTr="00A15714">
        <w:trPr>
          <w:trHeight w:val="361"/>
        </w:trPr>
        <w:tc>
          <w:tcPr>
            <w:tcW w:w="710" w:type="dxa"/>
            <w:vMerge/>
            <w:shd w:val="clear" w:color="auto" w:fill="auto"/>
          </w:tcPr>
          <w:p w:rsidR="006F54E3" w:rsidRPr="006A100D" w:rsidRDefault="006F54E3" w:rsidP="007C4250">
            <w:pPr>
              <w:numPr>
                <w:ilvl w:val="0"/>
                <w:numId w:val="3"/>
              </w:numPr>
              <w:ind w:left="0" w:firstLine="0"/>
              <w:jc w:val="both"/>
              <w:rPr>
                <w:color w:val="000000" w:themeColor="text1"/>
                <w:sz w:val="24"/>
                <w:szCs w:val="24"/>
                <w:lang w:val="kk-KZ"/>
              </w:rPr>
            </w:pPr>
          </w:p>
        </w:tc>
        <w:tc>
          <w:tcPr>
            <w:tcW w:w="2410" w:type="dxa"/>
            <w:shd w:val="clear" w:color="auto" w:fill="auto"/>
          </w:tcPr>
          <w:p w:rsidR="006F54E3" w:rsidRPr="006A100D" w:rsidRDefault="00BA5839" w:rsidP="007C4250">
            <w:pPr>
              <w:rPr>
                <w:color w:val="000000" w:themeColor="text1"/>
                <w:sz w:val="24"/>
                <w:szCs w:val="24"/>
                <w:lang w:val="kk-KZ"/>
              </w:rPr>
            </w:pPr>
            <w:r w:rsidRPr="006A100D">
              <w:rPr>
                <w:color w:val="000000" w:themeColor="text1"/>
                <w:sz w:val="24"/>
                <w:szCs w:val="24"/>
                <w:lang w:val="kk-KZ"/>
              </w:rPr>
              <w:t xml:space="preserve">15 </w:t>
            </w:r>
            <w:r w:rsidRPr="006A100D">
              <w:rPr>
                <w:sz w:val="24"/>
                <w:szCs w:val="24"/>
              </w:rPr>
              <w:t>сентября 2020</w:t>
            </w:r>
          </w:p>
        </w:tc>
        <w:tc>
          <w:tcPr>
            <w:tcW w:w="5386" w:type="dxa"/>
            <w:shd w:val="clear" w:color="auto" w:fill="auto"/>
          </w:tcPr>
          <w:p w:rsidR="006F54E3" w:rsidRPr="006A100D" w:rsidRDefault="00BA5839"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 xml:space="preserve">Этикетки для пищевых продуктов; Мясо и пищевые субпродукты домашней птицы вида </w:t>
            </w:r>
            <w:r w:rsidRPr="006A100D">
              <w:rPr>
                <w:i/>
                <w:color w:val="000000" w:themeColor="text1"/>
                <w:sz w:val="24"/>
                <w:szCs w:val="24"/>
                <w:lang w:val="kk-KZ"/>
              </w:rPr>
              <w:t>Gallus domesticus</w:t>
            </w:r>
            <w:r w:rsidRPr="006A100D">
              <w:rPr>
                <w:color w:val="000000" w:themeColor="text1"/>
                <w:sz w:val="24"/>
                <w:szCs w:val="24"/>
                <w:lang w:val="kk-KZ"/>
              </w:rPr>
              <w:t>, уток, гусей, индеек и цесарок, свежие, охлажденные или замороженные (HS 0207); Мясо, мясные продукты и другие продукты животного происхождения (ICS 67.120)</w:t>
            </w:r>
          </w:p>
        </w:tc>
        <w:tc>
          <w:tcPr>
            <w:tcW w:w="1985" w:type="dxa"/>
            <w:shd w:val="clear" w:color="auto" w:fill="auto"/>
          </w:tcPr>
          <w:p w:rsidR="006F54E3" w:rsidRPr="006A100D" w:rsidRDefault="006F54E3" w:rsidP="007C4250">
            <w:pPr>
              <w:jc w:val="both"/>
              <w:rPr>
                <w:color w:val="000000" w:themeColor="text1"/>
                <w:sz w:val="24"/>
                <w:szCs w:val="24"/>
                <w:lang w:val="kk-KZ"/>
              </w:rPr>
            </w:pPr>
          </w:p>
        </w:tc>
      </w:tr>
      <w:tr w:rsidR="006F54E3" w:rsidRPr="006A100D" w:rsidTr="00A15714">
        <w:trPr>
          <w:trHeight w:val="1132"/>
        </w:trPr>
        <w:tc>
          <w:tcPr>
            <w:tcW w:w="710" w:type="dxa"/>
            <w:vMerge/>
            <w:shd w:val="clear" w:color="auto" w:fill="auto"/>
          </w:tcPr>
          <w:p w:rsidR="006F54E3" w:rsidRPr="006A100D" w:rsidRDefault="006F54E3" w:rsidP="007C4250">
            <w:pPr>
              <w:numPr>
                <w:ilvl w:val="0"/>
                <w:numId w:val="3"/>
              </w:numPr>
              <w:ind w:left="0" w:firstLine="0"/>
              <w:jc w:val="both"/>
              <w:rPr>
                <w:color w:val="000000" w:themeColor="text1"/>
                <w:sz w:val="24"/>
                <w:szCs w:val="24"/>
                <w:lang w:val="kk-KZ"/>
              </w:rPr>
            </w:pPr>
          </w:p>
        </w:tc>
        <w:tc>
          <w:tcPr>
            <w:tcW w:w="2410" w:type="dxa"/>
            <w:shd w:val="clear" w:color="auto" w:fill="auto"/>
          </w:tcPr>
          <w:p w:rsidR="006F54E3" w:rsidRPr="006A100D" w:rsidRDefault="00BA5839" w:rsidP="007C4250">
            <w:pPr>
              <w:rPr>
                <w:color w:val="000000" w:themeColor="text1"/>
                <w:sz w:val="24"/>
                <w:szCs w:val="24"/>
                <w:lang w:val="kk-KZ"/>
              </w:rPr>
            </w:pPr>
            <w:r w:rsidRPr="006A100D">
              <w:rPr>
                <w:color w:val="000000" w:themeColor="text1"/>
                <w:sz w:val="24"/>
                <w:szCs w:val="24"/>
                <w:lang w:val="kk-KZ"/>
              </w:rPr>
              <w:t>США</w:t>
            </w:r>
          </w:p>
        </w:tc>
        <w:tc>
          <w:tcPr>
            <w:tcW w:w="5386" w:type="dxa"/>
            <w:shd w:val="clear" w:color="auto" w:fill="auto"/>
          </w:tcPr>
          <w:p w:rsidR="006F54E3" w:rsidRPr="006A100D" w:rsidRDefault="00BA5839"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Предлагаемое правило - Служба безопасности пищевых продуктов и инспекции (FSIS) предлагает внести поправки в свои правила инспекции, чтобы расширить условия, при которых FSIS будет в целом утверждать этикетки для мяса, птицы и яичных продуктов. FSIS также предлагает прекратить оценку одобренных в целом этикеток, представленных в FSIS на рассмотрение.</w:t>
            </w:r>
          </w:p>
        </w:tc>
        <w:tc>
          <w:tcPr>
            <w:tcW w:w="1985" w:type="dxa"/>
            <w:shd w:val="clear" w:color="auto" w:fill="auto"/>
          </w:tcPr>
          <w:p w:rsidR="006F54E3" w:rsidRPr="006A100D" w:rsidRDefault="006F54E3" w:rsidP="007C4250">
            <w:pPr>
              <w:jc w:val="both"/>
              <w:rPr>
                <w:color w:val="000000" w:themeColor="text1"/>
                <w:sz w:val="24"/>
                <w:szCs w:val="24"/>
                <w:lang w:val="kk-KZ"/>
              </w:rPr>
            </w:pPr>
          </w:p>
        </w:tc>
      </w:tr>
      <w:tr w:rsidR="006F54E3" w:rsidRPr="006A100D" w:rsidTr="00A15714">
        <w:trPr>
          <w:trHeight w:val="361"/>
        </w:trPr>
        <w:tc>
          <w:tcPr>
            <w:tcW w:w="710" w:type="dxa"/>
            <w:vMerge w:val="restart"/>
            <w:shd w:val="clear" w:color="auto" w:fill="auto"/>
          </w:tcPr>
          <w:p w:rsidR="006F54E3" w:rsidRPr="006A100D" w:rsidRDefault="006F54E3" w:rsidP="007C4250">
            <w:pPr>
              <w:numPr>
                <w:ilvl w:val="0"/>
                <w:numId w:val="3"/>
              </w:numPr>
              <w:ind w:left="0" w:firstLine="0"/>
              <w:jc w:val="both"/>
              <w:rPr>
                <w:color w:val="000000" w:themeColor="text1"/>
                <w:sz w:val="24"/>
                <w:szCs w:val="24"/>
                <w:lang w:val="kk-KZ"/>
              </w:rPr>
            </w:pPr>
          </w:p>
        </w:tc>
        <w:tc>
          <w:tcPr>
            <w:tcW w:w="2410" w:type="dxa"/>
            <w:shd w:val="clear" w:color="auto" w:fill="auto"/>
          </w:tcPr>
          <w:p w:rsidR="00BA5839" w:rsidRPr="006A100D" w:rsidRDefault="00BA5839" w:rsidP="007C4250">
            <w:pPr>
              <w:jc w:val="right"/>
              <w:rPr>
                <w:rFonts w:eastAsia="Calibri"/>
                <w:b/>
                <w:sz w:val="24"/>
                <w:szCs w:val="24"/>
                <w:lang w:val="es-ES"/>
              </w:rPr>
            </w:pPr>
            <w:r w:rsidRPr="006A100D">
              <w:rPr>
                <w:rFonts w:eastAsia="Calibri"/>
                <w:b/>
                <w:sz w:val="24"/>
                <w:szCs w:val="24"/>
                <w:lang w:val="es-ES"/>
              </w:rPr>
              <w:t>G/TBT/N/USA/1527/Add.1</w:t>
            </w:r>
          </w:p>
          <w:p w:rsidR="006F54E3" w:rsidRPr="006A100D" w:rsidRDefault="006F54E3" w:rsidP="007C4250">
            <w:pPr>
              <w:rPr>
                <w:color w:val="000000" w:themeColor="text1"/>
                <w:sz w:val="24"/>
                <w:szCs w:val="24"/>
                <w:lang w:val="es-ES"/>
              </w:rPr>
            </w:pPr>
          </w:p>
        </w:tc>
        <w:tc>
          <w:tcPr>
            <w:tcW w:w="5386" w:type="dxa"/>
            <w:shd w:val="clear" w:color="auto" w:fill="auto"/>
          </w:tcPr>
          <w:p w:rsidR="006F54E3" w:rsidRPr="006A100D" w:rsidRDefault="00BA5839"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Следующее сообщение от 15 сентября 2020 года распространяется по запросу делегации Соединенных Штатов Америки.</w:t>
            </w:r>
          </w:p>
          <w:p w:rsidR="00BA5839" w:rsidRPr="006A100D" w:rsidRDefault="00BA5839"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Название: Сектор нефти и природного газа: обзор норм выбросов для новых, реконструированных и модифицированных источников</w:t>
            </w:r>
          </w:p>
          <w:p w:rsidR="00BA5839" w:rsidRPr="006A100D" w:rsidRDefault="00BA5839"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Описание: АГЕНТСТВО: Агентство по охране окружающей среды (EPA)</w:t>
            </w:r>
          </w:p>
          <w:p w:rsidR="00BA5839" w:rsidRPr="006A100D" w:rsidRDefault="00BA5839"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ДЕЙСТВИЕ: Окончательное правило</w:t>
            </w:r>
          </w:p>
          <w:p w:rsidR="00BA5839" w:rsidRPr="006A100D" w:rsidRDefault="00BA5839"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РЕЗЮМЕ: Данная мера завершает внесение поправок в стандарты эффективности новых источников нефти и природного газа (NSPS), опубликованных в 2012 и 2016 годах. Эти поправки удаляют источники в сегменте передачи и хранения из категории источников, отменяют NSPS (включая как летучие органические соединения) (VOC) и требования к метану), применимые к этим источникам, и отдельно отменяет специфические для метана требования NSPS, применимые к источникам в сегментах добычи и обработки. Кроме того, Агентство по охране окружающей среды США (EPA) принимает изменение  раздела 111 Закона о чистом воздухе (CAA), в соответствии с которым EPA в качестве предиката к принятию NSPS для определенных загрязнителей воздуха должно определять, что соответствующий загрязнитель вызывает или значительно способствует возникновению опасных веществ в воздухе.</w:t>
            </w:r>
          </w:p>
          <w:p w:rsidR="00BA5839" w:rsidRPr="006A100D" w:rsidRDefault="00BA5839"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Это последнее правило обозначено номером в реестре EPA-HQ-OAR-2017-0757. Папка Docket доступна на сайте Rules.gov по адресу https://www.regulations.gov/docket?D=EPA-HQ-</w:t>
            </w:r>
            <w:r w:rsidRPr="006A100D">
              <w:rPr>
                <w:color w:val="000000" w:themeColor="text1"/>
                <w:sz w:val="24"/>
                <w:szCs w:val="24"/>
                <w:lang w:val="kk-KZ"/>
              </w:rPr>
              <w:lastRenderedPageBreak/>
              <w:t>OAR-2017-0757 и обеспечивает доступ к первичным и вспомогательным документам, а также к полученным комментариям. Документы также доступны на сайте Rules.gov, выполнив поиск по номеру реестра.</w:t>
            </w:r>
          </w:p>
          <w:tbl>
            <w:tblPr>
              <w:tblStyle w:val="af2"/>
              <w:tblW w:w="0" w:type="auto"/>
              <w:tblLayout w:type="fixed"/>
              <w:tblLook w:val="04A0" w:firstRow="1" w:lastRow="0" w:firstColumn="1" w:lastColumn="0" w:noHBand="0" w:noVBand="1"/>
            </w:tblPr>
            <w:tblGrid>
              <w:gridCol w:w="876"/>
              <w:gridCol w:w="4279"/>
            </w:tblGrid>
            <w:tr w:rsidR="00BA5839" w:rsidRPr="006A100D" w:rsidTr="00F418C4">
              <w:tc>
                <w:tcPr>
                  <w:tcW w:w="5155" w:type="dxa"/>
                  <w:gridSpan w:val="2"/>
                </w:tcPr>
                <w:p w:rsidR="00BA5839" w:rsidRPr="006A100D" w:rsidRDefault="00BA5839" w:rsidP="007C4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Причина добавления</w:t>
                  </w:r>
                </w:p>
              </w:tc>
            </w:tr>
            <w:tr w:rsidR="00BA5839" w:rsidRPr="006A100D" w:rsidTr="00435E7A">
              <w:tc>
                <w:tcPr>
                  <w:tcW w:w="876" w:type="dxa"/>
                </w:tcPr>
                <w:p w:rsidR="00BA5839" w:rsidRPr="006A100D" w:rsidRDefault="00BA5839" w:rsidP="00435E7A">
                  <w:pPr>
                    <w:ind w:hanging="231"/>
                    <w:jc w:val="center"/>
                    <w:rPr>
                      <w:rFonts w:eastAsia="Calibri"/>
                      <w:sz w:val="24"/>
                      <w:szCs w:val="24"/>
                      <w:lang w:val="en-GB" w:eastAsia="en-US"/>
                    </w:rPr>
                  </w:pPr>
                  <w:r w:rsidRPr="006A100D">
                    <w:rPr>
                      <w:rFonts w:eastAsia="Calibri"/>
                      <w:sz w:val="24"/>
                      <w:szCs w:val="24"/>
                    </w:rPr>
                    <w:t>[  ]</w:t>
                  </w:r>
                </w:p>
              </w:tc>
              <w:tc>
                <w:tcPr>
                  <w:tcW w:w="4279" w:type="dxa"/>
                </w:tcPr>
                <w:p w:rsidR="00BA5839" w:rsidRPr="006A100D" w:rsidRDefault="00BA5839" w:rsidP="007C4250">
                  <w:pPr>
                    <w:rPr>
                      <w:sz w:val="24"/>
                      <w:szCs w:val="24"/>
                    </w:rPr>
                  </w:pPr>
                  <w:r w:rsidRPr="006A100D">
                    <w:rPr>
                      <w:sz w:val="24"/>
                      <w:szCs w:val="24"/>
                    </w:rPr>
                    <w:t>Период комментирования изменен - дата:</w:t>
                  </w:r>
                </w:p>
              </w:tc>
            </w:tr>
            <w:tr w:rsidR="00BA5839" w:rsidRPr="006A100D" w:rsidTr="00435E7A">
              <w:tc>
                <w:tcPr>
                  <w:tcW w:w="876" w:type="dxa"/>
                </w:tcPr>
                <w:p w:rsidR="00BA5839" w:rsidRPr="006A100D" w:rsidRDefault="00BA5839" w:rsidP="00435E7A">
                  <w:pPr>
                    <w:ind w:hanging="231"/>
                    <w:jc w:val="center"/>
                    <w:rPr>
                      <w:rFonts w:eastAsia="Calibri"/>
                      <w:sz w:val="24"/>
                      <w:szCs w:val="24"/>
                      <w:lang w:val="en-GB" w:eastAsia="en-US"/>
                    </w:rPr>
                  </w:pPr>
                  <w:r w:rsidRPr="006A100D">
                    <w:rPr>
                      <w:rFonts w:eastAsia="Calibri"/>
                      <w:sz w:val="24"/>
                      <w:szCs w:val="24"/>
                    </w:rPr>
                    <w:t>[X]</w:t>
                  </w:r>
                </w:p>
              </w:tc>
              <w:tc>
                <w:tcPr>
                  <w:tcW w:w="4279" w:type="dxa"/>
                </w:tcPr>
                <w:p w:rsidR="00BA5839" w:rsidRPr="006A100D" w:rsidRDefault="00BA5839" w:rsidP="007C4250">
                  <w:pPr>
                    <w:rPr>
                      <w:sz w:val="24"/>
                      <w:szCs w:val="24"/>
                    </w:rPr>
                  </w:pPr>
                  <w:r w:rsidRPr="006A100D">
                    <w:rPr>
                      <w:sz w:val="24"/>
                      <w:szCs w:val="24"/>
                    </w:rPr>
                    <w:t>Уведомленная мера принята - дата: 14 сентября 2020 г.</w:t>
                  </w:r>
                </w:p>
              </w:tc>
            </w:tr>
            <w:tr w:rsidR="00BA5839" w:rsidRPr="006A100D" w:rsidTr="00435E7A">
              <w:tc>
                <w:tcPr>
                  <w:tcW w:w="876" w:type="dxa"/>
                </w:tcPr>
                <w:p w:rsidR="00BA5839" w:rsidRPr="006A100D" w:rsidRDefault="00BA5839" w:rsidP="00435E7A">
                  <w:pPr>
                    <w:ind w:hanging="231"/>
                    <w:jc w:val="center"/>
                    <w:rPr>
                      <w:rFonts w:eastAsia="Calibri"/>
                      <w:sz w:val="24"/>
                      <w:szCs w:val="24"/>
                      <w:lang w:val="en-GB" w:eastAsia="en-US"/>
                    </w:rPr>
                  </w:pPr>
                  <w:r w:rsidRPr="006A100D">
                    <w:rPr>
                      <w:rFonts w:eastAsia="Calibri"/>
                      <w:sz w:val="24"/>
                      <w:szCs w:val="24"/>
                    </w:rPr>
                    <w:t>[  ]</w:t>
                  </w:r>
                </w:p>
              </w:tc>
              <w:tc>
                <w:tcPr>
                  <w:tcW w:w="4279" w:type="dxa"/>
                </w:tcPr>
                <w:p w:rsidR="00BA5839" w:rsidRPr="006A100D" w:rsidRDefault="00BA5839" w:rsidP="007C4250">
                  <w:pPr>
                    <w:rPr>
                      <w:sz w:val="24"/>
                      <w:szCs w:val="24"/>
                    </w:rPr>
                  </w:pPr>
                  <w:r w:rsidRPr="006A100D">
                    <w:rPr>
                      <w:sz w:val="24"/>
                      <w:szCs w:val="24"/>
                    </w:rPr>
                    <w:t>Уведомленная мера опубликована - дата:</w:t>
                  </w:r>
                </w:p>
              </w:tc>
            </w:tr>
            <w:tr w:rsidR="00BA5839" w:rsidRPr="006A100D" w:rsidTr="00435E7A">
              <w:tc>
                <w:tcPr>
                  <w:tcW w:w="876" w:type="dxa"/>
                </w:tcPr>
                <w:p w:rsidR="00BA5839" w:rsidRPr="006A100D" w:rsidRDefault="00BA5839" w:rsidP="00435E7A">
                  <w:pPr>
                    <w:ind w:hanging="231"/>
                    <w:jc w:val="center"/>
                    <w:rPr>
                      <w:rFonts w:eastAsia="Calibri"/>
                      <w:sz w:val="24"/>
                      <w:szCs w:val="24"/>
                      <w:lang w:val="en-GB" w:eastAsia="en-US"/>
                    </w:rPr>
                  </w:pPr>
                  <w:r w:rsidRPr="006A100D">
                    <w:rPr>
                      <w:rFonts w:eastAsia="Calibri"/>
                      <w:sz w:val="24"/>
                      <w:szCs w:val="24"/>
                    </w:rPr>
                    <w:t>[X]</w:t>
                  </w:r>
                </w:p>
              </w:tc>
              <w:tc>
                <w:tcPr>
                  <w:tcW w:w="4279" w:type="dxa"/>
                </w:tcPr>
                <w:p w:rsidR="00BA5839" w:rsidRPr="006A100D" w:rsidRDefault="00BA5839" w:rsidP="007C4250">
                  <w:pPr>
                    <w:rPr>
                      <w:sz w:val="24"/>
                      <w:szCs w:val="24"/>
                    </w:rPr>
                  </w:pPr>
                  <w:r w:rsidRPr="006A100D">
                    <w:rPr>
                      <w:sz w:val="24"/>
                      <w:szCs w:val="24"/>
                    </w:rPr>
                    <w:t>Уведомленная мера вступает в силу - дата: 14 сентября 2020 г.</w:t>
                  </w:r>
                </w:p>
              </w:tc>
            </w:tr>
            <w:tr w:rsidR="00BA5839" w:rsidRPr="006A100D" w:rsidTr="00435E7A">
              <w:tc>
                <w:tcPr>
                  <w:tcW w:w="876" w:type="dxa"/>
                </w:tcPr>
                <w:p w:rsidR="00BA5839" w:rsidRPr="006A100D" w:rsidRDefault="00BA5839" w:rsidP="00435E7A">
                  <w:pPr>
                    <w:ind w:hanging="231"/>
                    <w:jc w:val="center"/>
                    <w:rPr>
                      <w:rFonts w:eastAsia="Calibri"/>
                      <w:sz w:val="24"/>
                      <w:szCs w:val="24"/>
                      <w:lang w:val="en-GB" w:eastAsia="en-US"/>
                    </w:rPr>
                  </w:pPr>
                  <w:r w:rsidRPr="006A100D">
                    <w:rPr>
                      <w:rFonts w:eastAsia="Calibri"/>
                      <w:sz w:val="24"/>
                      <w:szCs w:val="24"/>
                    </w:rPr>
                    <w:t>[X]</w:t>
                  </w:r>
                </w:p>
              </w:tc>
              <w:tc>
                <w:tcPr>
                  <w:tcW w:w="4279" w:type="dxa"/>
                </w:tcPr>
                <w:p w:rsidR="00435E7A" w:rsidRDefault="00BA5839" w:rsidP="007C4250">
                  <w:pPr>
                    <w:rPr>
                      <w:sz w:val="24"/>
                      <w:szCs w:val="24"/>
                    </w:rPr>
                  </w:pPr>
                  <w:r w:rsidRPr="006A100D">
                    <w:rPr>
                      <w:sz w:val="24"/>
                      <w:szCs w:val="24"/>
                    </w:rPr>
                    <w:t>Текст окончательной меры доступен по адресу:</w:t>
                  </w:r>
                </w:p>
                <w:p w:rsidR="00BA5839" w:rsidRPr="006A100D" w:rsidRDefault="00450DD9" w:rsidP="007C4250">
                  <w:pPr>
                    <w:rPr>
                      <w:rFonts w:eastAsia="Calibri"/>
                      <w:sz w:val="24"/>
                      <w:szCs w:val="24"/>
                    </w:rPr>
                  </w:pPr>
                  <w:hyperlink r:id="rId17" w:history="1">
                    <w:r w:rsidR="00BA5839" w:rsidRPr="006A100D">
                      <w:rPr>
                        <w:rStyle w:val="a9"/>
                        <w:rFonts w:eastAsia="Calibri"/>
                        <w:sz w:val="24"/>
                        <w:szCs w:val="24"/>
                        <w:lang w:val="en-GB"/>
                      </w:rPr>
                      <w:t>https</w:t>
                    </w:r>
                    <w:r w:rsidR="00BA5839" w:rsidRPr="006A100D">
                      <w:rPr>
                        <w:rStyle w:val="a9"/>
                        <w:rFonts w:eastAsia="Calibri"/>
                        <w:sz w:val="24"/>
                        <w:szCs w:val="24"/>
                      </w:rPr>
                      <w:t>://</w:t>
                    </w:r>
                    <w:r w:rsidR="00BA5839" w:rsidRPr="006A100D">
                      <w:rPr>
                        <w:rStyle w:val="a9"/>
                        <w:rFonts w:eastAsia="Calibri"/>
                        <w:sz w:val="24"/>
                        <w:szCs w:val="24"/>
                        <w:lang w:val="en-GB"/>
                      </w:rPr>
                      <w:t>www</w:t>
                    </w:r>
                    <w:r w:rsidR="00BA5839" w:rsidRPr="006A100D">
                      <w:rPr>
                        <w:rStyle w:val="a9"/>
                        <w:rFonts w:eastAsia="Calibri"/>
                        <w:sz w:val="24"/>
                        <w:szCs w:val="24"/>
                      </w:rPr>
                      <w:t>.</w:t>
                    </w:r>
                    <w:r w:rsidR="00BA5839" w:rsidRPr="006A100D">
                      <w:rPr>
                        <w:rStyle w:val="a9"/>
                        <w:rFonts w:eastAsia="Calibri"/>
                        <w:sz w:val="24"/>
                        <w:szCs w:val="24"/>
                        <w:lang w:val="en-GB"/>
                      </w:rPr>
                      <w:t>govinfo</w:t>
                    </w:r>
                    <w:r w:rsidR="00BA5839" w:rsidRPr="006A100D">
                      <w:rPr>
                        <w:rStyle w:val="a9"/>
                        <w:rFonts w:eastAsia="Calibri"/>
                        <w:sz w:val="24"/>
                        <w:szCs w:val="24"/>
                      </w:rPr>
                      <w:t>.</w:t>
                    </w:r>
                    <w:r w:rsidR="00BA5839" w:rsidRPr="006A100D">
                      <w:rPr>
                        <w:rStyle w:val="a9"/>
                        <w:rFonts w:eastAsia="Calibri"/>
                        <w:sz w:val="24"/>
                        <w:szCs w:val="24"/>
                        <w:lang w:val="en-GB"/>
                      </w:rPr>
                      <w:t>gov</w:t>
                    </w:r>
                    <w:r w:rsidR="00BA5839" w:rsidRPr="006A100D">
                      <w:rPr>
                        <w:rStyle w:val="a9"/>
                        <w:rFonts w:eastAsia="Calibri"/>
                        <w:sz w:val="24"/>
                        <w:szCs w:val="24"/>
                      </w:rPr>
                      <w:t>/</w:t>
                    </w:r>
                    <w:r w:rsidR="00BA5839" w:rsidRPr="006A100D">
                      <w:rPr>
                        <w:rStyle w:val="a9"/>
                        <w:rFonts w:eastAsia="Calibri"/>
                        <w:sz w:val="24"/>
                        <w:szCs w:val="24"/>
                        <w:lang w:val="en-GB"/>
                      </w:rPr>
                      <w:t>content</w:t>
                    </w:r>
                    <w:r w:rsidR="00BA5839" w:rsidRPr="006A100D">
                      <w:rPr>
                        <w:rStyle w:val="a9"/>
                        <w:rFonts w:eastAsia="Calibri"/>
                        <w:sz w:val="24"/>
                        <w:szCs w:val="24"/>
                      </w:rPr>
                      <w:t>/</w:t>
                    </w:r>
                    <w:r w:rsidR="00BA5839" w:rsidRPr="006A100D">
                      <w:rPr>
                        <w:rStyle w:val="a9"/>
                        <w:rFonts w:eastAsia="Calibri"/>
                        <w:sz w:val="24"/>
                        <w:szCs w:val="24"/>
                        <w:lang w:val="en-GB"/>
                      </w:rPr>
                      <w:t>pkg</w:t>
                    </w:r>
                    <w:r w:rsidR="00BA5839" w:rsidRPr="006A100D">
                      <w:rPr>
                        <w:rStyle w:val="a9"/>
                        <w:rFonts w:eastAsia="Calibri"/>
                        <w:sz w:val="24"/>
                        <w:szCs w:val="24"/>
                      </w:rPr>
                      <w:t>/</w:t>
                    </w:r>
                    <w:r w:rsidR="00BA5839" w:rsidRPr="006A100D">
                      <w:rPr>
                        <w:rStyle w:val="a9"/>
                        <w:rFonts w:eastAsia="Calibri"/>
                        <w:sz w:val="24"/>
                        <w:szCs w:val="24"/>
                        <w:lang w:val="en-GB"/>
                      </w:rPr>
                      <w:t>FR</w:t>
                    </w:r>
                    <w:r w:rsidR="00BA5839" w:rsidRPr="006A100D">
                      <w:rPr>
                        <w:rStyle w:val="a9"/>
                        <w:rFonts w:eastAsia="Calibri"/>
                        <w:sz w:val="24"/>
                        <w:szCs w:val="24"/>
                      </w:rPr>
                      <w:t>-2020-09-14/</w:t>
                    </w:r>
                    <w:r w:rsidR="00BA5839" w:rsidRPr="006A100D">
                      <w:rPr>
                        <w:rStyle w:val="a9"/>
                        <w:rFonts w:eastAsia="Calibri"/>
                        <w:sz w:val="24"/>
                        <w:szCs w:val="24"/>
                        <w:lang w:val="en-GB"/>
                      </w:rPr>
                      <w:t>html</w:t>
                    </w:r>
                    <w:r w:rsidR="00BA5839" w:rsidRPr="006A100D">
                      <w:rPr>
                        <w:rStyle w:val="a9"/>
                        <w:rFonts w:eastAsia="Calibri"/>
                        <w:sz w:val="24"/>
                        <w:szCs w:val="24"/>
                      </w:rPr>
                      <w:t>/2020-18114.</w:t>
                    </w:r>
                    <w:r w:rsidR="00BA5839" w:rsidRPr="006A100D">
                      <w:rPr>
                        <w:rStyle w:val="a9"/>
                        <w:rFonts w:eastAsia="Calibri"/>
                        <w:sz w:val="24"/>
                        <w:szCs w:val="24"/>
                        <w:lang w:val="en-GB"/>
                      </w:rPr>
                      <w:t>htm</w:t>
                    </w:r>
                  </w:hyperlink>
                </w:p>
                <w:p w:rsidR="00BA5839" w:rsidRPr="006A100D" w:rsidRDefault="00450DD9" w:rsidP="007C4250">
                  <w:pPr>
                    <w:rPr>
                      <w:rFonts w:eastAsia="Calibri"/>
                      <w:sz w:val="24"/>
                      <w:szCs w:val="24"/>
                    </w:rPr>
                  </w:pPr>
                  <w:hyperlink r:id="rId18" w:history="1">
                    <w:r w:rsidR="00BA5839" w:rsidRPr="006A100D">
                      <w:rPr>
                        <w:rStyle w:val="a9"/>
                        <w:rFonts w:eastAsia="Calibri"/>
                        <w:sz w:val="24"/>
                        <w:szCs w:val="24"/>
                        <w:lang w:val="en-GB"/>
                      </w:rPr>
                      <w:t>https</w:t>
                    </w:r>
                    <w:r w:rsidR="00BA5839" w:rsidRPr="006A100D">
                      <w:rPr>
                        <w:rStyle w:val="a9"/>
                        <w:rFonts w:eastAsia="Calibri"/>
                        <w:sz w:val="24"/>
                        <w:szCs w:val="24"/>
                      </w:rPr>
                      <w:t>://</w:t>
                    </w:r>
                    <w:r w:rsidR="00BA5839" w:rsidRPr="006A100D">
                      <w:rPr>
                        <w:rStyle w:val="a9"/>
                        <w:rFonts w:eastAsia="Calibri"/>
                        <w:sz w:val="24"/>
                        <w:szCs w:val="24"/>
                        <w:lang w:val="en-GB"/>
                      </w:rPr>
                      <w:t>www</w:t>
                    </w:r>
                    <w:r w:rsidR="00BA5839" w:rsidRPr="006A100D">
                      <w:rPr>
                        <w:rStyle w:val="a9"/>
                        <w:rFonts w:eastAsia="Calibri"/>
                        <w:sz w:val="24"/>
                        <w:szCs w:val="24"/>
                      </w:rPr>
                      <w:t>.</w:t>
                    </w:r>
                    <w:r w:rsidR="00BA5839" w:rsidRPr="006A100D">
                      <w:rPr>
                        <w:rStyle w:val="a9"/>
                        <w:rFonts w:eastAsia="Calibri"/>
                        <w:sz w:val="24"/>
                        <w:szCs w:val="24"/>
                        <w:lang w:val="en-GB"/>
                      </w:rPr>
                      <w:t>govinfo</w:t>
                    </w:r>
                    <w:r w:rsidR="00BA5839" w:rsidRPr="006A100D">
                      <w:rPr>
                        <w:rStyle w:val="a9"/>
                        <w:rFonts w:eastAsia="Calibri"/>
                        <w:sz w:val="24"/>
                        <w:szCs w:val="24"/>
                      </w:rPr>
                      <w:t>.</w:t>
                    </w:r>
                    <w:r w:rsidR="00BA5839" w:rsidRPr="006A100D">
                      <w:rPr>
                        <w:rStyle w:val="a9"/>
                        <w:rFonts w:eastAsia="Calibri"/>
                        <w:sz w:val="24"/>
                        <w:szCs w:val="24"/>
                        <w:lang w:val="en-GB"/>
                      </w:rPr>
                      <w:t>gov</w:t>
                    </w:r>
                    <w:r w:rsidR="00BA5839" w:rsidRPr="006A100D">
                      <w:rPr>
                        <w:rStyle w:val="a9"/>
                        <w:rFonts w:eastAsia="Calibri"/>
                        <w:sz w:val="24"/>
                        <w:szCs w:val="24"/>
                      </w:rPr>
                      <w:t>/</w:t>
                    </w:r>
                    <w:r w:rsidR="00BA5839" w:rsidRPr="006A100D">
                      <w:rPr>
                        <w:rStyle w:val="a9"/>
                        <w:rFonts w:eastAsia="Calibri"/>
                        <w:sz w:val="24"/>
                        <w:szCs w:val="24"/>
                        <w:lang w:val="en-GB"/>
                      </w:rPr>
                      <w:t>content</w:t>
                    </w:r>
                    <w:r w:rsidR="00BA5839" w:rsidRPr="006A100D">
                      <w:rPr>
                        <w:rStyle w:val="a9"/>
                        <w:rFonts w:eastAsia="Calibri"/>
                        <w:sz w:val="24"/>
                        <w:szCs w:val="24"/>
                      </w:rPr>
                      <w:t>/</w:t>
                    </w:r>
                    <w:r w:rsidR="00BA5839" w:rsidRPr="006A100D">
                      <w:rPr>
                        <w:rStyle w:val="a9"/>
                        <w:rFonts w:eastAsia="Calibri"/>
                        <w:sz w:val="24"/>
                        <w:szCs w:val="24"/>
                        <w:lang w:val="en-GB"/>
                      </w:rPr>
                      <w:t>pkg</w:t>
                    </w:r>
                    <w:r w:rsidR="00BA5839" w:rsidRPr="006A100D">
                      <w:rPr>
                        <w:rStyle w:val="a9"/>
                        <w:rFonts w:eastAsia="Calibri"/>
                        <w:sz w:val="24"/>
                        <w:szCs w:val="24"/>
                      </w:rPr>
                      <w:t>/</w:t>
                    </w:r>
                    <w:r w:rsidR="00BA5839" w:rsidRPr="006A100D">
                      <w:rPr>
                        <w:rStyle w:val="a9"/>
                        <w:rFonts w:eastAsia="Calibri"/>
                        <w:sz w:val="24"/>
                        <w:szCs w:val="24"/>
                        <w:lang w:val="en-GB"/>
                      </w:rPr>
                      <w:t>FR</w:t>
                    </w:r>
                    <w:r w:rsidR="00BA5839" w:rsidRPr="006A100D">
                      <w:rPr>
                        <w:rStyle w:val="a9"/>
                        <w:rFonts w:eastAsia="Calibri"/>
                        <w:sz w:val="24"/>
                        <w:szCs w:val="24"/>
                      </w:rPr>
                      <w:t>-2020-09-14/</w:t>
                    </w:r>
                    <w:r w:rsidR="00BA5839" w:rsidRPr="006A100D">
                      <w:rPr>
                        <w:rStyle w:val="a9"/>
                        <w:rFonts w:eastAsia="Calibri"/>
                        <w:sz w:val="24"/>
                        <w:szCs w:val="24"/>
                        <w:lang w:val="en-GB"/>
                      </w:rPr>
                      <w:t>pdf</w:t>
                    </w:r>
                    <w:r w:rsidR="00BA5839" w:rsidRPr="006A100D">
                      <w:rPr>
                        <w:rStyle w:val="a9"/>
                        <w:rFonts w:eastAsia="Calibri"/>
                        <w:sz w:val="24"/>
                        <w:szCs w:val="24"/>
                      </w:rPr>
                      <w:t>/2020-18114.</w:t>
                    </w:r>
                    <w:r w:rsidR="00BA5839" w:rsidRPr="006A100D">
                      <w:rPr>
                        <w:rStyle w:val="a9"/>
                        <w:rFonts w:eastAsia="Calibri"/>
                        <w:sz w:val="24"/>
                        <w:szCs w:val="24"/>
                        <w:lang w:val="en-GB"/>
                      </w:rPr>
                      <w:t>pdf</w:t>
                    </w:r>
                  </w:hyperlink>
                </w:p>
                <w:p w:rsidR="00BA5839" w:rsidRPr="006A100D" w:rsidRDefault="00450DD9" w:rsidP="007C4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9" w:history="1">
                    <w:r w:rsidR="00BA5839" w:rsidRPr="006A100D">
                      <w:rPr>
                        <w:rStyle w:val="a9"/>
                        <w:rFonts w:eastAsia="Calibri"/>
                        <w:sz w:val="24"/>
                        <w:szCs w:val="24"/>
                      </w:rPr>
                      <w:t>https://members.wto.org/crnattachments/2020/TBT/USA/final_measure/20_5436_00_e.pdf</w:t>
                    </w:r>
                  </w:hyperlink>
                </w:p>
              </w:tc>
            </w:tr>
            <w:tr w:rsidR="00BA5839" w:rsidRPr="006A100D" w:rsidTr="00435E7A">
              <w:trPr>
                <w:trHeight w:val="365"/>
              </w:trPr>
              <w:tc>
                <w:tcPr>
                  <w:tcW w:w="876" w:type="dxa"/>
                </w:tcPr>
                <w:p w:rsidR="00BA5839" w:rsidRPr="006A100D" w:rsidRDefault="00BA5839" w:rsidP="00435E7A">
                  <w:pPr>
                    <w:ind w:hanging="231"/>
                    <w:jc w:val="center"/>
                    <w:rPr>
                      <w:rFonts w:eastAsia="Calibri"/>
                      <w:sz w:val="24"/>
                      <w:szCs w:val="24"/>
                      <w:lang w:val="en-GB" w:eastAsia="en-US"/>
                    </w:rPr>
                  </w:pPr>
                  <w:r w:rsidRPr="006A100D">
                    <w:rPr>
                      <w:rFonts w:eastAsia="Calibri"/>
                      <w:sz w:val="24"/>
                      <w:szCs w:val="24"/>
                    </w:rPr>
                    <w:t>[  ]</w:t>
                  </w:r>
                </w:p>
              </w:tc>
              <w:tc>
                <w:tcPr>
                  <w:tcW w:w="4279" w:type="dxa"/>
                </w:tcPr>
                <w:p w:rsidR="00BA5839" w:rsidRPr="006A100D" w:rsidRDefault="00BA5839" w:rsidP="007C4250">
                  <w:pPr>
                    <w:rPr>
                      <w:sz w:val="24"/>
                      <w:szCs w:val="24"/>
                    </w:rPr>
                  </w:pPr>
                  <w:r w:rsidRPr="006A100D">
                    <w:rPr>
                      <w:sz w:val="24"/>
                      <w:szCs w:val="24"/>
                    </w:rPr>
                    <w:t>Уведомленная мера отменена - дата:</w:t>
                  </w:r>
                </w:p>
              </w:tc>
            </w:tr>
            <w:tr w:rsidR="00BA5839" w:rsidRPr="006A100D" w:rsidTr="00435E7A">
              <w:tc>
                <w:tcPr>
                  <w:tcW w:w="876" w:type="dxa"/>
                </w:tcPr>
                <w:p w:rsidR="00BA5839" w:rsidRPr="006A100D" w:rsidRDefault="00BA5839" w:rsidP="00435E7A">
                  <w:pPr>
                    <w:ind w:hanging="231"/>
                    <w:jc w:val="center"/>
                    <w:rPr>
                      <w:rFonts w:eastAsia="Calibri"/>
                      <w:sz w:val="24"/>
                      <w:szCs w:val="24"/>
                      <w:lang w:val="en-GB" w:eastAsia="en-US"/>
                    </w:rPr>
                  </w:pPr>
                  <w:r w:rsidRPr="006A100D">
                    <w:rPr>
                      <w:rFonts w:eastAsia="Calibri"/>
                      <w:sz w:val="24"/>
                      <w:szCs w:val="24"/>
                    </w:rPr>
                    <w:t>[  ]</w:t>
                  </w:r>
                </w:p>
              </w:tc>
              <w:tc>
                <w:tcPr>
                  <w:tcW w:w="4279" w:type="dxa"/>
                </w:tcPr>
                <w:p w:rsidR="00BA5839" w:rsidRPr="006A100D" w:rsidRDefault="00BA5839" w:rsidP="007C4250">
                  <w:pPr>
                    <w:rPr>
                      <w:sz w:val="24"/>
                      <w:szCs w:val="24"/>
                    </w:rPr>
                  </w:pPr>
                  <w:r w:rsidRPr="006A100D">
                    <w:rPr>
                      <w:sz w:val="24"/>
                      <w:szCs w:val="24"/>
                    </w:rPr>
                    <w:t>Соответствующий символ при повторном уведомлении о мероприятии:</w:t>
                  </w:r>
                </w:p>
              </w:tc>
            </w:tr>
            <w:tr w:rsidR="00BA5839" w:rsidRPr="006A100D" w:rsidTr="00435E7A">
              <w:tc>
                <w:tcPr>
                  <w:tcW w:w="876" w:type="dxa"/>
                </w:tcPr>
                <w:p w:rsidR="00BA5839" w:rsidRPr="006A100D" w:rsidRDefault="00BA5839" w:rsidP="00435E7A">
                  <w:pPr>
                    <w:ind w:hanging="231"/>
                    <w:jc w:val="center"/>
                    <w:rPr>
                      <w:rFonts w:eastAsia="Calibri"/>
                      <w:sz w:val="24"/>
                      <w:szCs w:val="24"/>
                      <w:lang w:val="en-GB" w:eastAsia="en-US"/>
                    </w:rPr>
                  </w:pPr>
                  <w:r w:rsidRPr="006A100D">
                    <w:rPr>
                      <w:rFonts w:eastAsia="Calibri"/>
                      <w:sz w:val="24"/>
                      <w:szCs w:val="24"/>
                    </w:rPr>
                    <w:t>[  ]</w:t>
                  </w:r>
                </w:p>
              </w:tc>
              <w:tc>
                <w:tcPr>
                  <w:tcW w:w="4279" w:type="dxa"/>
                </w:tcPr>
                <w:p w:rsidR="00BA5839" w:rsidRPr="006A100D" w:rsidRDefault="00BA5839" w:rsidP="007C4250">
                  <w:pPr>
                    <w:rPr>
                      <w:sz w:val="24"/>
                      <w:szCs w:val="24"/>
                    </w:rPr>
                  </w:pPr>
                  <w:r w:rsidRPr="006A100D">
                    <w:rPr>
                      <w:sz w:val="24"/>
                      <w:szCs w:val="24"/>
                    </w:rPr>
                    <w:t>Содержание или объем уведомленных мер изменены</w:t>
                  </w:r>
                </w:p>
              </w:tc>
            </w:tr>
            <w:tr w:rsidR="00BA5839" w:rsidRPr="006A100D" w:rsidTr="00435E7A">
              <w:tc>
                <w:tcPr>
                  <w:tcW w:w="876" w:type="dxa"/>
                </w:tcPr>
                <w:p w:rsidR="00BA5839" w:rsidRPr="006A100D" w:rsidRDefault="00BA5839" w:rsidP="00435E7A">
                  <w:pPr>
                    <w:ind w:hanging="231"/>
                    <w:jc w:val="center"/>
                    <w:rPr>
                      <w:rFonts w:eastAsia="Calibri"/>
                      <w:sz w:val="24"/>
                      <w:szCs w:val="24"/>
                      <w:lang w:val="en-GB" w:eastAsia="en-US"/>
                    </w:rPr>
                  </w:pPr>
                  <w:r w:rsidRPr="006A100D">
                    <w:rPr>
                      <w:rFonts w:eastAsia="Calibri"/>
                      <w:sz w:val="24"/>
                      <w:szCs w:val="24"/>
                    </w:rPr>
                    <w:t>[  ]</w:t>
                  </w:r>
                </w:p>
              </w:tc>
              <w:tc>
                <w:tcPr>
                  <w:tcW w:w="4279" w:type="dxa"/>
                </w:tcPr>
                <w:p w:rsidR="00BA5839" w:rsidRPr="006A100D" w:rsidRDefault="00BA5839" w:rsidP="007C4250">
                  <w:pPr>
                    <w:rPr>
                      <w:sz w:val="24"/>
                      <w:szCs w:val="24"/>
                    </w:rPr>
                  </w:pPr>
                  <w:r w:rsidRPr="006A100D">
                    <w:rPr>
                      <w:sz w:val="24"/>
                      <w:szCs w:val="24"/>
                    </w:rPr>
                    <w:t>Новый срок для комментариев (если применимо):</w:t>
                  </w:r>
                </w:p>
              </w:tc>
            </w:tr>
          </w:tbl>
          <w:p w:rsidR="00BA5839" w:rsidRPr="006A100D" w:rsidRDefault="00BA5839"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6F54E3" w:rsidRPr="006A100D" w:rsidRDefault="006F54E3" w:rsidP="007C4250">
            <w:pPr>
              <w:jc w:val="both"/>
              <w:rPr>
                <w:color w:val="000000" w:themeColor="text1"/>
                <w:sz w:val="24"/>
                <w:szCs w:val="24"/>
                <w:lang w:val="kk-KZ"/>
              </w:rPr>
            </w:pPr>
          </w:p>
        </w:tc>
      </w:tr>
      <w:tr w:rsidR="006F54E3" w:rsidRPr="006A100D" w:rsidTr="00A15714">
        <w:trPr>
          <w:trHeight w:val="131"/>
        </w:trPr>
        <w:tc>
          <w:tcPr>
            <w:tcW w:w="710" w:type="dxa"/>
            <w:vMerge/>
            <w:shd w:val="clear" w:color="auto" w:fill="auto"/>
          </w:tcPr>
          <w:p w:rsidR="006F54E3" w:rsidRPr="006A100D" w:rsidRDefault="006F54E3" w:rsidP="007C4250">
            <w:pPr>
              <w:numPr>
                <w:ilvl w:val="0"/>
                <w:numId w:val="3"/>
              </w:numPr>
              <w:ind w:left="0" w:firstLine="0"/>
              <w:jc w:val="both"/>
              <w:rPr>
                <w:color w:val="000000" w:themeColor="text1"/>
                <w:sz w:val="24"/>
                <w:szCs w:val="24"/>
                <w:lang w:val="kk-KZ"/>
              </w:rPr>
            </w:pPr>
          </w:p>
        </w:tc>
        <w:tc>
          <w:tcPr>
            <w:tcW w:w="2410" w:type="dxa"/>
            <w:shd w:val="clear" w:color="auto" w:fill="auto"/>
          </w:tcPr>
          <w:p w:rsidR="006F54E3" w:rsidRPr="006A100D" w:rsidRDefault="00BA5839" w:rsidP="007C4250">
            <w:pPr>
              <w:rPr>
                <w:color w:val="000000" w:themeColor="text1"/>
                <w:sz w:val="24"/>
                <w:szCs w:val="24"/>
                <w:lang w:val="kk-KZ"/>
              </w:rPr>
            </w:pPr>
            <w:r w:rsidRPr="006A100D">
              <w:rPr>
                <w:color w:val="000000" w:themeColor="text1"/>
                <w:sz w:val="24"/>
                <w:szCs w:val="24"/>
                <w:lang w:val="kk-KZ"/>
              </w:rPr>
              <w:t xml:space="preserve">15 </w:t>
            </w:r>
            <w:r w:rsidRPr="006A100D">
              <w:rPr>
                <w:sz w:val="24"/>
                <w:szCs w:val="24"/>
              </w:rPr>
              <w:t>сентября 2020</w:t>
            </w:r>
          </w:p>
        </w:tc>
        <w:tc>
          <w:tcPr>
            <w:tcW w:w="5386" w:type="dxa"/>
            <w:shd w:val="clear" w:color="auto" w:fill="auto"/>
          </w:tcPr>
          <w:p w:rsidR="006F54E3" w:rsidRPr="006A100D" w:rsidRDefault="006F54E3"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6F54E3" w:rsidRPr="006A100D" w:rsidRDefault="006F54E3" w:rsidP="007C4250">
            <w:pPr>
              <w:jc w:val="both"/>
              <w:rPr>
                <w:color w:val="000000" w:themeColor="text1"/>
                <w:sz w:val="24"/>
                <w:szCs w:val="24"/>
                <w:lang w:val="kk-KZ"/>
              </w:rPr>
            </w:pPr>
          </w:p>
        </w:tc>
      </w:tr>
      <w:tr w:rsidR="006F54E3" w:rsidRPr="006A100D" w:rsidTr="00A15714">
        <w:trPr>
          <w:trHeight w:val="361"/>
        </w:trPr>
        <w:tc>
          <w:tcPr>
            <w:tcW w:w="710" w:type="dxa"/>
            <w:vMerge/>
            <w:shd w:val="clear" w:color="auto" w:fill="auto"/>
          </w:tcPr>
          <w:p w:rsidR="006F54E3" w:rsidRPr="006A100D" w:rsidRDefault="006F54E3" w:rsidP="007C4250">
            <w:pPr>
              <w:numPr>
                <w:ilvl w:val="0"/>
                <w:numId w:val="3"/>
              </w:numPr>
              <w:ind w:left="0" w:firstLine="0"/>
              <w:jc w:val="both"/>
              <w:rPr>
                <w:color w:val="000000" w:themeColor="text1"/>
                <w:sz w:val="24"/>
                <w:szCs w:val="24"/>
                <w:lang w:val="kk-KZ"/>
              </w:rPr>
            </w:pPr>
          </w:p>
        </w:tc>
        <w:tc>
          <w:tcPr>
            <w:tcW w:w="2410" w:type="dxa"/>
            <w:shd w:val="clear" w:color="auto" w:fill="auto"/>
          </w:tcPr>
          <w:p w:rsidR="006F54E3" w:rsidRPr="006A100D" w:rsidRDefault="00BA5839" w:rsidP="007C4250">
            <w:pPr>
              <w:rPr>
                <w:color w:val="000000" w:themeColor="text1"/>
                <w:sz w:val="24"/>
                <w:szCs w:val="24"/>
                <w:lang w:val="kk-KZ"/>
              </w:rPr>
            </w:pPr>
            <w:r w:rsidRPr="006A100D">
              <w:rPr>
                <w:color w:val="000000" w:themeColor="text1"/>
                <w:sz w:val="24"/>
                <w:szCs w:val="24"/>
                <w:lang w:val="kk-KZ"/>
              </w:rPr>
              <w:t>США</w:t>
            </w:r>
          </w:p>
        </w:tc>
        <w:tc>
          <w:tcPr>
            <w:tcW w:w="5386" w:type="dxa"/>
            <w:shd w:val="clear" w:color="auto" w:fill="auto"/>
          </w:tcPr>
          <w:p w:rsidR="006F54E3" w:rsidRPr="006A100D" w:rsidRDefault="006F54E3"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6F54E3" w:rsidRPr="006A100D" w:rsidRDefault="006F54E3" w:rsidP="007C4250">
            <w:pPr>
              <w:jc w:val="both"/>
              <w:rPr>
                <w:color w:val="000000" w:themeColor="text1"/>
                <w:sz w:val="24"/>
                <w:szCs w:val="24"/>
                <w:lang w:val="kk-KZ"/>
              </w:rPr>
            </w:pPr>
          </w:p>
        </w:tc>
      </w:tr>
      <w:tr w:rsidR="006F54E3" w:rsidRPr="006A100D" w:rsidTr="00A15714">
        <w:trPr>
          <w:trHeight w:val="361"/>
        </w:trPr>
        <w:tc>
          <w:tcPr>
            <w:tcW w:w="710" w:type="dxa"/>
            <w:vMerge w:val="restart"/>
            <w:shd w:val="clear" w:color="auto" w:fill="auto"/>
          </w:tcPr>
          <w:p w:rsidR="006F54E3" w:rsidRPr="006A100D" w:rsidRDefault="006F54E3" w:rsidP="007C4250">
            <w:pPr>
              <w:numPr>
                <w:ilvl w:val="0"/>
                <w:numId w:val="3"/>
              </w:numPr>
              <w:ind w:left="0" w:firstLine="0"/>
              <w:jc w:val="both"/>
              <w:rPr>
                <w:color w:val="000000" w:themeColor="text1"/>
                <w:sz w:val="24"/>
                <w:szCs w:val="24"/>
                <w:lang w:val="kk-KZ"/>
              </w:rPr>
            </w:pPr>
          </w:p>
        </w:tc>
        <w:tc>
          <w:tcPr>
            <w:tcW w:w="2410" w:type="dxa"/>
            <w:shd w:val="clear" w:color="auto" w:fill="auto"/>
          </w:tcPr>
          <w:p w:rsidR="00BA5839" w:rsidRPr="006A100D" w:rsidRDefault="00BA5839" w:rsidP="007C4250">
            <w:pPr>
              <w:jc w:val="right"/>
              <w:rPr>
                <w:rFonts w:eastAsia="Calibri"/>
                <w:b/>
                <w:sz w:val="24"/>
                <w:szCs w:val="24"/>
                <w:lang w:val="en-US"/>
              </w:rPr>
            </w:pPr>
            <w:r w:rsidRPr="006A100D">
              <w:rPr>
                <w:rFonts w:eastAsia="Calibri"/>
                <w:b/>
                <w:sz w:val="24"/>
                <w:szCs w:val="24"/>
                <w:lang w:val="en-US"/>
              </w:rPr>
              <w:t>G/TBT/N/USA/1046/Rev.1/Add.1</w:t>
            </w:r>
          </w:p>
          <w:p w:rsidR="006F54E3" w:rsidRPr="006A100D" w:rsidRDefault="006F54E3" w:rsidP="007C4250">
            <w:pPr>
              <w:jc w:val="both"/>
              <w:rPr>
                <w:b/>
                <w:color w:val="000000" w:themeColor="text1"/>
                <w:sz w:val="24"/>
                <w:szCs w:val="24"/>
                <w:lang w:val="en-US" w:eastAsia="en-US"/>
              </w:rPr>
            </w:pPr>
          </w:p>
        </w:tc>
        <w:tc>
          <w:tcPr>
            <w:tcW w:w="5386" w:type="dxa"/>
            <w:shd w:val="clear" w:color="auto" w:fill="auto"/>
          </w:tcPr>
          <w:p w:rsidR="006F54E3" w:rsidRPr="006A100D" w:rsidRDefault="00F418C4"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Следующее сообщение от 15 сентября 2020 года распространяется по запросу делегации Соединенных Штатов Америки.</w:t>
            </w:r>
          </w:p>
          <w:p w:rsidR="00F418C4" w:rsidRPr="006A100D" w:rsidRDefault="00F418C4"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Название: Программа энергосбережения: процедуры испытаний балластных люминисцентных ламп</w:t>
            </w:r>
          </w:p>
          <w:p w:rsidR="00F418C4" w:rsidRPr="006A100D" w:rsidRDefault="00F418C4"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Описание: АГЕНТСТВО: Управление энергоэффективности и возобновляемых источников энергии, Министерство энергетики</w:t>
            </w:r>
          </w:p>
          <w:p w:rsidR="00F418C4" w:rsidRPr="006A100D" w:rsidRDefault="00F418C4"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ДЕЙСТВИЕ: Окончательное правило</w:t>
            </w:r>
          </w:p>
          <w:p w:rsidR="00F418C4" w:rsidRPr="006A100D" w:rsidRDefault="00F418C4"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 xml:space="preserve">РЕЗЮМЕ: 18 марта 2019 года Министерство энергетики США («DOE») опубликовало уведомление о предлагаемом нормотворчестве («NOPR») для внесения поправок в процедуру испытаний балластных люминисцентных ламп. Предлагаемое нормотворчество служит основой для окончательного правила. В частности, в этом последнем правиле Министерство энергетики обновляет ссылки на отраслевые стандарты; уточняет выбор эталонных ламп; устраняет </w:t>
            </w:r>
            <w:r w:rsidRPr="006A100D">
              <w:rPr>
                <w:color w:val="000000" w:themeColor="text1"/>
                <w:sz w:val="24"/>
                <w:szCs w:val="24"/>
                <w:lang w:val="kk-KZ"/>
              </w:rPr>
              <w:lastRenderedPageBreak/>
              <w:t>посторонние требования в процедуре стабилизации; обеспечивает второй вариант стабилизации для измерения светоотдачи балласта; и пересматривает процедуру тестирования для измерения энергопотребления в режиме ожидания.</w:t>
            </w:r>
          </w:p>
          <w:p w:rsidR="00F418C4" w:rsidRPr="006A100D" w:rsidRDefault="00F418C4"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ДАТЫ: Дата вступления в силу этого правила - 14 октября 2020 года. Окончательные изменения правил будут обязательными для тестирования продукта, начиная с 15 марта 2021 года. Включение посредством ссылки определенных публикаций, перечисленных в этом нормотворчестве, одобрено Директором Федерального реестра 14 Октябрь 2020 г. Включение посредством ссылки некоторых других публикаций, перечисленных в этом нормотворчестве, было одобрено директором Федерального реестра 3 июня 2011 г.</w:t>
            </w:r>
          </w:p>
          <w:tbl>
            <w:tblPr>
              <w:tblStyle w:val="af2"/>
              <w:tblW w:w="0" w:type="auto"/>
              <w:tblLayout w:type="fixed"/>
              <w:tblLook w:val="04A0" w:firstRow="1" w:lastRow="0" w:firstColumn="1" w:lastColumn="0" w:noHBand="0" w:noVBand="1"/>
            </w:tblPr>
            <w:tblGrid>
              <w:gridCol w:w="734"/>
              <w:gridCol w:w="4421"/>
            </w:tblGrid>
            <w:tr w:rsidR="009B6228" w:rsidRPr="006A100D" w:rsidTr="00543449">
              <w:tc>
                <w:tcPr>
                  <w:tcW w:w="5155" w:type="dxa"/>
                  <w:gridSpan w:val="2"/>
                </w:tcPr>
                <w:p w:rsidR="009B6228" w:rsidRPr="006A100D" w:rsidRDefault="009B6228" w:rsidP="007C4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Причина добавления</w:t>
                  </w:r>
                </w:p>
              </w:tc>
            </w:tr>
            <w:tr w:rsidR="009B6228" w:rsidRPr="006A100D" w:rsidTr="00435E7A">
              <w:tc>
                <w:tcPr>
                  <w:tcW w:w="734" w:type="dxa"/>
                </w:tcPr>
                <w:p w:rsidR="009B6228" w:rsidRPr="006A100D" w:rsidRDefault="009B6228" w:rsidP="00435E7A">
                  <w:pPr>
                    <w:ind w:hanging="90"/>
                    <w:jc w:val="center"/>
                    <w:rPr>
                      <w:rFonts w:eastAsia="Calibri"/>
                      <w:sz w:val="24"/>
                      <w:szCs w:val="24"/>
                      <w:lang w:val="en-GB" w:eastAsia="en-US"/>
                    </w:rPr>
                  </w:pPr>
                  <w:r w:rsidRPr="006A100D">
                    <w:rPr>
                      <w:rFonts w:eastAsia="Calibri"/>
                      <w:sz w:val="24"/>
                      <w:szCs w:val="24"/>
                    </w:rPr>
                    <w:t>[  ]</w:t>
                  </w:r>
                </w:p>
              </w:tc>
              <w:tc>
                <w:tcPr>
                  <w:tcW w:w="4421" w:type="dxa"/>
                </w:tcPr>
                <w:p w:rsidR="009B6228" w:rsidRPr="006A100D" w:rsidRDefault="009B6228" w:rsidP="007C4250">
                  <w:pPr>
                    <w:rPr>
                      <w:sz w:val="24"/>
                      <w:szCs w:val="24"/>
                    </w:rPr>
                  </w:pPr>
                  <w:r w:rsidRPr="006A100D">
                    <w:rPr>
                      <w:sz w:val="24"/>
                      <w:szCs w:val="24"/>
                    </w:rPr>
                    <w:t>Период комментирования изменен - дата:</w:t>
                  </w:r>
                </w:p>
              </w:tc>
            </w:tr>
            <w:tr w:rsidR="009B6228" w:rsidRPr="006A100D" w:rsidTr="00435E7A">
              <w:tc>
                <w:tcPr>
                  <w:tcW w:w="734" w:type="dxa"/>
                </w:tcPr>
                <w:p w:rsidR="009B6228" w:rsidRPr="006A100D" w:rsidRDefault="009B6228" w:rsidP="00435E7A">
                  <w:pPr>
                    <w:ind w:hanging="90"/>
                    <w:jc w:val="center"/>
                    <w:rPr>
                      <w:rFonts w:eastAsia="Calibri"/>
                      <w:sz w:val="24"/>
                      <w:szCs w:val="24"/>
                      <w:lang w:val="en-GB" w:eastAsia="en-US"/>
                    </w:rPr>
                  </w:pPr>
                  <w:r w:rsidRPr="006A100D">
                    <w:rPr>
                      <w:rFonts w:eastAsia="Calibri"/>
                      <w:sz w:val="24"/>
                      <w:szCs w:val="24"/>
                    </w:rPr>
                    <w:t>[X]</w:t>
                  </w:r>
                </w:p>
              </w:tc>
              <w:tc>
                <w:tcPr>
                  <w:tcW w:w="4421" w:type="dxa"/>
                </w:tcPr>
                <w:p w:rsidR="009B6228" w:rsidRPr="006A100D" w:rsidRDefault="009B6228" w:rsidP="007C4250">
                  <w:pPr>
                    <w:rPr>
                      <w:sz w:val="24"/>
                      <w:szCs w:val="24"/>
                    </w:rPr>
                  </w:pPr>
                  <w:r w:rsidRPr="006A100D">
                    <w:rPr>
                      <w:sz w:val="24"/>
                      <w:szCs w:val="24"/>
                    </w:rPr>
                    <w:t>Уведомленная мера принята - дата: 14 октября 2020 г.</w:t>
                  </w:r>
                </w:p>
              </w:tc>
            </w:tr>
            <w:tr w:rsidR="009B6228" w:rsidRPr="006A100D" w:rsidTr="00435E7A">
              <w:tc>
                <w:tcPr>
                  <w:tcW w:w="734" w:type="dxa"/>
                </w:tcPr>
                <w:p w:rsidR="009B6228" w:rsidRPr="006A100D" w:rsidRDefault="009B6228" w:rsidP="00435E7A">
                  <w:pPr>
                    <w:ind w:hanging="90"/>
                    <w:jc w:val="center"/>
                    <w:rPr>
                      <w:rFonts w:eastAsia="Calibri"/>
                      <w:sz w:val="24"/>
                      <w:szCs w:val="24"/>
                      <w:lang w:val="en-GB" w:eastAsia="en-US"/>
                    </w:rPr>
                  </w:pPr>
                  <w:r w:rsidRPr="006A100D">
                    <w:rPr>
                      <w:rFonts w:eastAsia="Calibri"/>
                      <w:sz w:val="24"/>
                      <w:szCs w:val="24"/>
                    </w:rPr>
                    <w:t>[  ]</w:t>
                  </w:r>
                </w:p>
              </w:tc>
              <w:tc>
                <w:tcPr>
                  <w:tcW w:w="4421" w:type="dxa"/>
                </w:tcPr>
                <w:p w:rsidR="009B6228" w:rsidRPr="006A100D" w:rsidRDefault="009B6228" w:rsidP="007C4250">
                  <w:pPr>
                    <w:rPr>
                      <w:sz w:val="24"/>
                      <w:szCs w:val="24"/>
                    </w:rPr>
                  </w:pPr>
                  <w:r w:rsidRPr="006A100D">
                    <w:rPr>
                      <w:sz w:val="24"/>
                      <w:szCs w:val="24"/>
                    </w:rPr>
                    <w:t>Уведомленная мера опубликована - дата:</w:t>
                  </w:r>
                </w:p>
              </w:tc>
            </w:tr>
            <w:tr w:rsidR="009B6228" w:rsidRPr="006A100D" w:rsidTr="00435E7A">
              <w:tc>
                <w:tcPr>
                  <w:tcW w:w="734" w:type="dxa"/>
                </w:tcPr>
                <w:p w:rsidR="009B6228" w:rsidRPr="006A100D" w:rsidRDefault="009B6228" w:rsidP="00435E7A">
                  <w:pPr>
                    <w:ind w:hanging="90"/>
                    <w:jc w:val="center"/>
                    <w:rPr>
                      <w:rFonts w:eastAsia="Calibri"/>
                      <w:sz w:val="24"/>
                      <w:szCs w:val="24"/>
                      <w:lang w:val="en-GB" w:eastAsia="en-US"/>
                    </w:rPr>
                  </w:pPr>
                  <w:r w:rsidRPr="006A100D">
                    <w:rPr>
                      <w:rFonts w:eastAsia="Calibri"/>
                      <w:sz w:val="24"/>
                      <w:szCs w:val="24"/>
                    </w:rPr>
                    <w:t>[X]</w:t>
                  </w:r>
                </w:p>
              </w:tc>
              <w:tc>
                <w:tcPr>
                  <w:tcW w:w="4421" w:type="dxa"/>
                </w:tcPr>
                <w:p w:rsidR="009B6228" w:rsidRPr="006A100D" w:rsidRDefault="009B6228" w:rsidP="007C4250">
                  <w:pPr>
                    <w:rPr>
                      <w:sz w:val="24"/>
                      <w:szCs w:val="24"/>
                    </w:rPr>
                  </w:pPr>
                  <w:r w:rsidRPr="006A100D">
                    <w:rPr>
                      <w:sz w:val="24"/>
                      <w:szCs w:val="24"/>
                    </w:rPr>
                    <w:t>Уведомленная мера вступает в силу - дата: 15 марта 2021 г.</w:t>
                  </w:r>
                </w:p>
              </w:tc>
            </w:tr>
            <w:tr w:rsidR="009B6228" w:rsidRPr="006A100D" w:rsidTr="00435E7A">
              <w:tc>
                <w:tcPr>
                  <w:tcW w:w="734" w:type="dxa"/>
                </w:tcPr>
                <w:p w:rsidR="009B6228" w:rsidRPr="006A100D" w:rsidRDefault="009B6228" w:rsidP="00435E7A">
                  <w:pPr>
                    <w:ind w:hanging="90"/>
                    <w:jc w:val="center"/>
                    <w:rPr>
                      <w:rFonts w:eastAsia="Calibri"/>
                      <w:sz w:val="24"/>
                      <w:szCs w:val="24"/>
                      <w:lang w:val="en-GB" w:eastAsia="en-US"/>
                    </w:rPr>
                  </w:pPr>
                  <w:r w:rsidRPr="006A100D">
                    <w:rPr>
                      <w:rFonts w:eastAsia="Calibri"/>
                      <w:sz w:val="24"/>
                      <w:szCs w:val="24"/>
                    </w:rPr>
                    <w:t>[X]</w:t>
                  </w:r>
                </w:p>
              </w:tc>
              <w:tc>
                <w:tcPr>
                  <w:tcW w:w="4421" w:type="dxa"/>
                </w:tcPr>
                <w:p w:rsidR="009B6228" w:rsidRPr="006A100D" w:rsidRDefault="009B6228" w:rsidP="007C4250">
                  <w:pPr>
                    <w:rPr>
                      <w:rFonts w:eastAsia="Calibri"/>
                      <w:sz w:val="24"/>
                      <w:szCs w:val="24"/>
                    </w:rPr>
                  </w:pPr>
                  <w:r w:rsidRPr="006A100D">
                    <w:rPr>
                      <w:sz w:val="24"/>
                      <w:szCs w:val="24"/>
                    </w:rPr>
                    <w:t xml:space="preserve">Текст окончательной меры доступен по адресу: </w:t>
                  </w:r>
                  <w:hyperlink r:id="rId20" w:history="1">
                    <w:r w:rsidRPr="006A100D">
                      <w:rPr>
                        <w:rStyle w:val="a9"/>
                        <w:rFonts w:eastAsia="Calibri"/>
                        <w:sz w:val="24"/>
                        <w:szCs w:val="24"/>
                      </w:rPr>
                      <w:t>https://www.govinfo.gov/content/pkg/FR-2020-09-14/html/2020-14646.htm</w:t>
                    </w:r>
                  </w:hyperlink>
                </w:p>
                <w:p w:rsidR="009B6228" w:rsidRPr="006A100D" w:rsidRDefault="00450DD9" w:rsidP="007C4250">
                  <w:pPr>
                    <w:rPr>
                      <w:rFonts w:eastAsia="Calibri"/>
                      <w:sz w:val="24"/>
                      <w:szCs w:val="24"/>
                    </w:rPr>
                  </w:pPr>
                  <w:hyperlink r:id="rId21" w:history="1">
                    <w:r w:rsidR="009B6228" w:rsidRPr="006A100D">
                      <w:rPr>
                        <w:rStyle w:val="a9"/>
                        <w:rFonts w:eastAsia="Calibri"/>
                        <w:sz w:val="24"/>
                        <w:szCs w:val="24"/>
                      </w:rPr>
                      <w:t>https://www.govinfo.gov/content/pkg/FR-2020-09-14/pdf/2020-14646.pdf</w:t>
                    </w:r>
                  </w:hyperlink>
                </w:p>
                <w:p w:rsidR="009B6228" w:rsidRPr="006A100D" w:rsidRDefault="00450DD9" w:rsidP="007C4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2" w:history="1">
                    <w:r w:rsidR="009B6228" w:rsidRPr="006A100D">
                      <w:rPr>
                        <w:rStyle w:val="a9"/>
                        <w:rFonts w:eastAsia="Calibri"/>
                        <w:sz w:val="24"/>
                        <w:szCs w:val="24"/>
                      </w:rPr>
                      <w:t>https://members.wto.org/crnattachments/2020/TBT/USA/final_measure/20_5437_00_e.pdf</w:t>
                    </w:r>
                  </w:hyperlink>
                </w:p>
              </w:tc>
            </w:tr>
            <w:tr w:rsidR="009B6228" w:rsidRPr="006A100D" w:rsidTr="00435E7A">
              <w:tc>
                <w:tcPr>
                  <w:tcW w:w="734" w:type="dxa"/>
                </w:tcPr>
                <w:p w:rsidR="009B6228" w:rsidRPr="006A100D" w:rsidRDefault="009B6228" w:rsidP="00435E7A">
                  <w:pPr>
                    <w:ind w:hanging="90"/>
                    <w:jc w:val="center"/>
                    <w:rPr>
                      <w:rFonts w:eastAsia="Calibri"/>
                      <w:sz w:val="24"/>
                      <w:szCs w:val="24"/>
                      <w:lang w:val="en-GB" w:eastAsia="en-US"/>
                    </w:rPr>
                  </w:pPr>
                  <w:r w:rsidRPr="006A100D">
                    <w:rPr>
                      <w:rFonts w:eastAsia="Calibri"/>
                      <w:sz w:val="24"/>
                      <w:szCs w:val="24"/>
                    </w:rPr>
                    <w:t>[  ]</w:t>
                  </w:r>
                </w:p>
              </w:tc>
              <w:tc>
                <w:tcPr>
                  <w:tcW w:w="4421" w:type="dxa"/>
                </w:tcPr>
                <w:p w:rsidR="009B6228" w:rsidRPr="006A100D" w:rsidRDefault="009B6228" w:rsidP="007C4250">
                  <w:pPr>
                    <w:rPr>
                      <w:sz w:val="24"/>
                      <w:szCs w:val="24"/>
                    </w:rPr>
                  </w:pPr>
                  <w:r w:rsidRPr="006A100D">
                    <w:rPr>
                      <w:sz w:val="24"/>
                      <w:szCs w:val="24"/>
                    </w:rPr>
                    <w:t>Уведомленная мера отменена - дата:</w:t>
                  </w:r>
                </w:p>
              </w:tc>
            </w:tr>
            <w:tr w:rsidR="009B6228" w:rsidRPr="006A100D" w:rsidTr="00435E7A">
              <w:tc>
                <w:tcPr>
                  <w:tcW w:w="734" w:type="dxa"/>
                </w:tcPr>
                <w:p w:rsidR="009B6228" w:rsidRPr="006A100D" w:rsidRDefault="009B6228" w:rsidP="00435E7A">
                  <w:pPr>
                    <w:ind w:hanging="90"/>
                    <w:jc w:val="center"/>
                    <w:rPr>
                      <w:rFonts w:eastAsia="Calibri"/>
                      <w:sz w:val="24"/>
                      <w:szCs w:val="24"/>
                      <w:lang w:val="en-GB" w:eastAsia="en-US"/>
                    </w:rPr>
                  </w:pPr>
                  <w:r w:rsidRPr="006A100D">
                    <w:rPr>
                      <w:rFonts w:eastAsia="Calibri"/>
                      <w:sz w:val="24"/>
                      <w:szCs w:val="24"/>
                    </w:rPr>
                    <w:t>[  ]</w:t>
                  </w:r>
                </w:p>
              </w:tc>
              <w:tc>
                <w:tcPr>
                  <w:tcW w:w="4421" w:type="dxa"/>
                </w:tcPr>
                <w:p w:rsidR="009B6228" w:rsidRPr="006A100D" w:rsidRDefault="009B6228" w:rsidP="007C4250">
                  <w:pPr>
                    <w:rPr>
                      <w:sz w:val="24"/>
                      <w:szCs w:val="24"/>
                    </w:rPr>
                  </w:pPr>
                  <w:r w:rsidRPr="006A100D">
                    <w:rPr>
                      <w:sz w:val="24"/>
                      <w:szCs w:val="24"/>
                    </w:rPr>
                    <w:t>Соответствующий символ при повторном уведомлении о мероприятии:</w:t>
                  </w:r>
                </w:p>
              </w:tc>
            </w:tr>
            <w:tr w:rsidR="009B6228" w:rsidRPr="006A100D" w:rsidTr="00435E7A">
              <w:tc>
                <w:tcPr>
                  <w:tcW w:w="734" w:type="dxa"/>
                </w:tcPr>
                <w:p w:rsidR="009B6228" w:rsidRPr="006A100D" w:rsidRDefault="009B6228" w:rsidP="00435E7A">
                  <w:pPr>
                    <w:ind w:hanging="90"/>
                    <w:jc w:val="center"/>
                    <w:rPr>
                      <w:rFonts w:eastAsia="Calibri"/>
                      <w:sz w:val="24"/>
                      <w:szCs w:val="24"/>
                      <w:lang w:val="en-GB" w:eastAsia="en-US"/>
                    </w:rPr>
                  </w:pPr>
                  <w:r w:rsidRPr="006A100D">
                    <w:rPr>
                      <w:rFonts w:eastAsia="Calibri"/>
                      <w:sz w:val="24"/>
                      <w:szCs w:val="24"/>
                    </w:rPr>
                    <w:t>[  ]</w:t>
                  </w:r>
                </w:p>
              </w:tc>
              <w:tc>
                <w:tcPr>
                  <w:tcW w:w="4421" w:type="dxa"/>
                </w:tcPr>
                <w:p w:rsidR="009B6228" w:rsidRPr="006A100D" w:rsidRDefault="009B6228" w:rsidP="007C4250">
                  <w:pPr>
                    <w:rPr>
                      <w:sz w:val="24"/>
                      <w:szCs w:val="24"/>
                    </w:rPr>
                  </w:pPr>
                  <w:r w:rsidRPr="006A100D">
                    <w:rPr>
                      <w:sz w:val="24"/>
                      <w:szCs w:val="24"/>
                    </w:rPr>
                    <w:t>Содержание или объем уведомленных мер изменены</w:t>
                  </w:r>
                </w:p>
              </w:tc>
            </w:tr>
            <w:tr w:rsidR="009B6228" w:rsidRPr="006A100D" w:rsidTr="00435E7A">
              <w:tc>
                <w:tcPr>
                  <w:tcW w:w="734" w:type="dxa"/>
                </w:tcPr>
                <w:p w:rsidR="009B6228" w:rsidRPr="006A100D" w:rsidRDefault="009B6228" w:rsidP="00435E7A">
                  <w:pPr>
                    <w:ind w:hanging="90"/>
                    <w:jc w:val="center"/>
                    <w:rPr>
                      <w:rFonts w:eastAsia="Calibri"/>
                      <w:sz w:val="24"/>
                      <w:szCs w:val="24"/>
                      <w:lang w:val="en-GB" w:eastAsia="en-US"/>
                    </w:rPr>
                  </w:pPr>
                  <w:r w:rsidRPr="006A100D">
                    <w:rPr>
                      <w:rFonts w:eastAsia="Calibri"/>
                      <w:sz w:val="24"/>
                      <w:szCs w:val="24"/>
                    </w:rPr>
                    <w:t>[  ]</w:t>
                  </w:r>
                </w:p>
              </w:tc>
              <w:tc>
                <w:tcPr>
                  <w:tcW w:w="4421" w:type="dxa"/>
                </w:tcPr>
                <w:p w:rsidR="009B6228" w:rsidRPr="006A100D" w:rsidRDefault="009B6228" w:rsidP="007C4250">
                  <w:pPr>
                    <w:rPr>
                      <w:sz w:val="24"/>
                      <w:szCs w:val="24"/>
                    </w:rPr>
                  </w:pPr>
                  <w:r w:rsidRPr="006A100D">
                    <w:rPr>
                      <w:sz w:val="24"/>
                      <w:szCs w:val="24"/>
                    </w:rPr>
                    <w:t>Новый срок для комментариев (если применимо):</w:t>
                  </w:r>
                </w:p>
              </w:tc>
            </w:tr>
          </w:tbl>
          <w:p w:rsidR="009B6228" w:rsidRPr="006A100D" w:rsidRDefault="009B6228"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6F54E3" w:rsidRPr="006A100D" w:rsidRDefault="006F54E3" w:rsidP="007C4250">
            <w:pPr>
              <w:jc w:val="both"/>
              <w:rPr>
                <w:color w:val="000000" w:themeColor="text1"/>
                <w:sz w:val="24"/>
                <w:szCs w:val="24"/>
                <w:lang w:val="kk-KZ"/>
              </w:rPr>
            </w:pPr>
          </w:p>
        </w:tc>
      </w:tr>
      <w:tr w:rsidR="00BA5839" w:rsidRPr="006A100D" w:rsidTr="00A15714">
        <w:trPr>
          <w:trHeight w:val="361"/>
        </w:trPr>
        <w:tc>
          <w:tcPr>
            <w:tcW w:w="710" w:type="dxa"/>
            <w:vMerge/>
            <w:shd w:val="clear" w:color="auto" w:fill="auto"/>
          </w:tcPr>
          <w:p w:rsidR="00BA5839" w:rsidRPr="006A100D" w:rsidRDefault="00BA5839" w:rsidP="007C4250">
            <w:pPr>
              <w:numPr>
                <w:ilvl w:val="0"/>
                <w:numId w:val="3"/>
              </w:numPr>
              <w:ind w:left="0" w:firstLine="0"/>
              <w:jc w:val="both"/>
              <w:rPr>
                <w:color w:val="000000" w:themeColor="text1"/>
                <w:sz w:val="24"/>
                <w:szCs w:val="24"/>
                <w:lang w:val="kk-KZ"/>
              </w:rPr>
            </w:pPr>
          </w:p>
        </w:tc>
        <w:tc>
          <w:tcPr>
            <w:tcW w:w="2410" w:type="dxa"/>
            <w:shd w:val="clear" w:color="auto" w:fill="auto"/>
          </w:tcPr>
          <w:p w:rsidR="00BA5839" w:rsidRPr="006A100D" w:rsidRDefault="00BA5839" w:rsidP="007C4250">
            <w:pPr>
              <w:rPr>
                <w:color w:val="000000" w:themeColor="text1"/>
                <w:sz w:val="24"/>
                <w:szCs w:val="24"/>
                <w:lang w:val="kk-KZ"/>
              </w:rPr>
            </w:pPr>
            <w:r w:rsidRPr="006A100D">
              <w:rPr>
                <w:color w:val="000000" w:themeColor="text1"/>
                <w:sz w:val="24"/>
                <w:szCs w:val="24"/>
                <w:lang w:val="kk-KZ"/>
              </w:rPr>
              <w:t xml:space="preserve">15 </w:t>
            </w:r>
            <w:r w:rsidRPr="006A100D">
              <w:rPr>
                <w:sz w:val="24"/>
                <w:szCs w:val="24"/>
              </w:rPr>
              <w:t>сентября 2020</w:t>
            </w:r>
          </w:p>
        </w:tc>
        <w:tc>
          <w:tcPr>
            <w:tcW w:w="5386" w:type="dxa"/>
            <w:shd w:val="clear" w:color="auto" w:fill="auto"/>
          </w:tcPr>
          <w:p w:rsidR="00BA5839" w:rsidRPr="006A100D" w:rsidRDefault="00BA5839"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BA5839" w:rsidRPr="006A100D" w:rsidRDefault="00BA5839" w:rsidP="007C4250">
            <w:pPr>
              <w:jc w:val="both"/>
              <w:rPr>
                <w:color w:val="000000" w:themeColor="text1"/>
                <w:sz w:val="24"/>
                <w:szCs w:val="24"/>
                <w:lang w:val="kk-KZ"/>
              </w:rPr>
            </w:pPr>
          </w:p>
        </w:tc>
      </w:tr>
      <w:tr w:rsidR="00BA5839" w:rsidRPr="006A100D" w:rsidTr="00A15714">
        <w:trPr>
          <w:trHeight w:val="361"/>
        </w:trPr>
        <w:tc>
          <w:tcPr>
            <w:tcW w:w="710" w:type="dxa"/>
            <w:vMerge/>
            <w:shd w:val="clear" w:color="auto" w:fill="auto"/>
          </w:tcPr>
          <w:p w:rsidR="00BA5839" w:rsidRPr="006A100D" w:rsidRDefault="00BA5839" w:rsidP="007C4250">
            <w:pPr>
              <w:numPr>
                <w:ilvl w:val="0"/>
                <w:numId w:val="3"/>
              </w:numPr>
              <w:ind w:left="0" w:firstLine="0"/>
              <w:jc w:val="both"/>
              <w:rPr>
                <w:color w:val="000000" w:themeColor="text1"/>
                <w:sz w:val="24"/>
                <w:szCs w:val="24"/>
                <w:lang w:val="kk-KZ"/>
              </w:rPr>
            </w:pPr>
          </w:p>
        </w:tc>
        <w:tc>
          <w:tcPr>
            <w:tcW w:w="2410" w:type="dxa"/>
            <w:shd w:val="clear" w:color="auto" w:fill="auto"/>
          </w:tcPr>
          <w:p w:rsidR="00BA5839" w:rsidRPr="006A100D" w:rsidRDefault="00BA5839" w:rsidP="007C4250">
            <w:pPr>
              <w:rPr>
                <w:color w:val="000000" w:themeColor="text1"/>
                <w:sz w:val="24"/>
                <w:szCs w:val="24"/>
                <w:lang w:val="kk-KZ"/>
              </w:rPr>
            </w:pPr>
            <w:r w:rsidRPr="006A100D">
              <w:rPr>
                <w:color w:val="000000" w:themeColor="text1"/>
                <w:sz w:val="24"/>
                <w:szCs w:val="24"/>
                <w:lang w:val="kk-KZ"/>
              </w:rPr>
              <w:t>США</w:t>
            </w:r>
          </w:p>
        </w:tc>
        <w:tc>
          <w:tcPr>
            <w:tcW w:w="5386" w:type="dxa"/>
            <w:shd w:val="clear" w:color="auto" w:fill="auto"/>
          </w:tcPr>
          <w:p w:rsidR="00BA5839" w:rsidRPr="006A100D" w:rsidRDefault="00BA5839"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BA5839" w:rsidRPr="006A100D" w:rsidRDefault="00BA5839" w:rsidP="007C4250">
            <w:pPr>
              <w:jc w:val="both"/>
              <w:rPr>
                <w:color w:val="000000" w:themeColor="text1"/>
                <w:sz w:val="24"/>
                <w:szCs w:val="24"/>
                <w:lang w:val="kk-KZ"/>
              </w:rPr>
            </w:pPr>
          </w:p>
        </w:tc>
      </w:tr>
      <w:tr w:rsidR="006F54E3" w:rsidRPr="006A100D" w:rsidTr="00A15714">
        <w:trPr>
          <w:trHeight w:val="361"/>
        </w:trPr>
        <w:tc>
          <w:tcPr>
            <w:tcW w:w="710" w:type="dxa"/>
            <w:vMerge w:val="restart"/>
            <w:shd w:val="clear" w:color="auto" w:fill="auto"/>
          </w:tcPr>
          <w:p w:rsidR="006F54E3" w:rsidRPr="006A100D" w:rsidRDefault="006F54E3" w:rsidP="007C4250">
            <w:pPr>
              <w:numPr>
                <w:ilvl w:val="0"/>
                <w:numId w:val="3"/>
              </w:numPr>
              <w:ind w:left="0" w:firstLine="0"/>
              <w:jc w:val="both"/>
              <w:rPr>
                <w:color w:val="000000" w:themeColor="text1"/>
                <w:sz w:val="24"/>
                <w:szCs w:val="24"/>
                <w:lang w:val="kk-KZ"/>
              </w:rPr>
            </w:pPr>
          </w:p>
        </w:tc>
        <w:tc>
          <w:tcPr>
            <w:tcW w:w="2410" w:type="dxa"/>
            <w:shd w:val="clear" w:color="auto" w:fill="auto"/>
          </w:tcPr>
          <w:p w:rsidR="009B6228" w:rsidRPr="006A100D" w:rsidRDefault="009B6228" w:rsidP="007C4250">
            <w:pPr>
              <w:rPr>
                <w:rFonts w:eastAsia="Verdana"/>
                <w:b/>
                <w:sz w:val="24"/>
                <w:szCs w:val="24"/>
                <w:lang w:val="en-GB" w:eastAsia="en-US"/>
              </w:rPr>
            </w:pPr>
            <w:r w:rsidRPr="006A100D">
              <w:rPr>
                <w:b/>
                <w:sz w:val="24"/>
                <w:szCs w:val="24"/>
              </w:rPr>
              <w:t>G/TBT/N/SLV/209</w:t>
            </w:r>
          </w:p>
          <w:p w:rsidR="006F54E3" w:rsidRPr="006A100D" w:rsidRDefault="006F54E3" w:rsidP="007C4250">
            <w:pPr>
              <w:rPr>
                <w:color w:val="000000" w:themeColor="text1"/>
                <w:sz w:val="24"/>
                <w:szCs w:val="24"/>
                <w:lang w:val="kk-KZ"/>
              </w:rPr>
            </w:pPr>
          </w:p>
        </w:tc>
        <w:tc>
          <w:tcPr>
            <w:tcW w:w="5386" w:type="dxa"/>
            <w:shd w:val="clear" w:color="auto" w:fill="auto"/>
          </w:tcPr>
          <w:p w:rsidR="006F54E3" w:rsidRPr="006A100D" w:rsidRDefault="009B6228"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Сальвадорский технический регламент RTS 11.03.01: 20, Медицинские материалы. Маски для лица для медицинского применения. Технические характеристики и методы испытаний (9 страниц на испанском языке)</w:t>
            </w:r>
          </w:p>
        </w:tc>
        <w:tc>
          <w:tcPr>
            <w:tcW w:w="1985" w:type="dxa"/>
            <w:shd w:val="clear" w:color="auto" w:fill="auto"/>
          </w:tcPr>
          <w:p w:rsidR="006F54E3" w:rsidRPr="006A100D" w:rsidRDefault="009B6228" w:rsidP="007C4250">
            <w:pPr>
              <w:jc w:val="both"/>
              <w:rPr>
                <w:color w:val="000000" w:themeColor="text1"/>
                <w:sz w:val="24"/>
                <w:szCs w:val="24"/>
                <w:lang w:val="kk-KZ"/>
              </w:rPr>
            </w:pPr>
            <w:r w:rsidRPr="006A100D">
              <w:rPr>
                <w:color w:val="000000" w:themeColor="text1"/>
                <w:sz w:val="24"/>
                <w:szCs w:val="24"/>
                <w:lang w:val="kk-KZ"/>
              </w:rPr>
              <w:t>Не установлено</w:t>
            </w:r>
          </w:p>
        </w:tc>
      </w:tr>
      <w:tr w:rsidR="009B6228" w:rsidRPr="006A100D" w:rsidTr="00A15714">
        <w:trPr>
          <w:trHeight w:val="361"/>
        </w:trPr>
        <w:tc>
          <w:tcPr>
            <w:tcW w:w="710" w:type="dxa"/>
            <w:vMerge/>
            <w:shd w:val="clear" w:color="auto" w:fill="auto"/>
          </w:tcPr>
          <w:p w:rsidR="009B6228" w:rsidRPr="006A100D" w:rsidRDefault="009B6228" w:rsidP="007C4250">
            <w:pPr>
              <w:numPr>
                <w:ilvl w:val="0"/>
                <w:numId w:val="3"/>
              </w:numPr>
              <w:ind w:left="0" w:firstLine="0"/>
              <w:jc w:val="both"/>
              <w:rPr>
                <w:color w:val="000000" w:themeColor="text1"/>
                <w:sz w:val="24"/>
                <w:szCs w:val="24"/>
                <w:lang w:val="kk-KZ"/>
              </w:rPr>
            </w:pPr>
          </w:p>
        </w:tc>
        <w:tc>
          <w:tcPr>
            <w:tcW w:w="2410" w:type="dxa"/>
            <w:shd w:val="clear" w:color="auto" w:fill="auto"/>
          </w:tcPr>
          <w:p w:rsidR="009B6228" w:rsidRPr="006A100D" w:rsidRDefault="009B6228" w:rsidP="007C4250">
            <w:pPr>
              <w:rPr>
                <w:color w:val="000000" w:themeColor="text1"/>
                <w:sz w:val="24"/>
                <w:szCs w:val="24"/>
                <w:lang w:val="kk-KZ"/>
              </w:rPr>
            </w:pPr>
            <w:r w:rsidRPr="006A100D">
              <w:rPr>
                <w:color w:val="000000" w:themeColor="text1"/>
                <w:sz w:val="24"/>
                <w:szCs w:val="24"/>
                <w:lang w:val="kk-KZ"/>
              </w:rPr>
              <w:t xml:space="preserve">15 </w:t>
            </w:r>
            <w:r w:rsidRPr="006A100D">
              <w:rPr>
                <w:sz w:val="24"/>
                <w:szCs w:val="24"/>
              </w:rPr>
              <w:t>сентября 2020</w:t>
            </w:r>
          </w:p>
        </w:tc>
        <w:tc>
          <w:tcPr>
            <w:tcW w:w="5386" w:type="dxa"/>
            <w:shd w:val="clear" w:color="auto" w:fill="auto"/>
          </w:tcPr>
          <w:p w:rsidR="009B6228" w:rsidRPr="006A100D" w:rsidRDefault="009B6228"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Технологии здравоохранения (ICS 11)</w:t>
            </w:r>
          </w:p>
        </w:tc>
        <w:tc>
          <w:tcPr>
            <w:tcW w:w="1985" w:type="dxa"/>
            <w:shd w:val="clear" w:color="auto" w:fill="auto"/>
          </w:tcPr>
          <w:p w:rsidR="009B6228" w:rsidRPr="006A100D" w:rsidRDefault="009B6228" w:rsidP="007C4250">
            <w:pPr>
              <w:jc w:val="both"/>
              <w:rPr>
                <w:color w:val="000000" w:themeColor="text1"/>
                <w:sz w:val="24"/>
                <w:szCs w:val="24"/>
                <w:lang w:val="kk-KZ"/>
              </w:rPr>
            </w:pPr>
          </w:p>
        </w:tc>
      </w:tr>
      <w:tr w:rsidR="009B6228" w:rsidRPr="006A100D" w:rsidTr="00A15714">
        <w:trPr>
          <w:trHeight w:val="361"/>
        </w:trPr>
        <w:tc>
          <w:tcPr>
            <w:tcW w:w="710" w:type="dxa"/>
            <w:vMerge/>
            <w:shd w:val="clear" w:color="auto" w:fill="auto"/>
          </w:tcPr>
          <w:p w:rsidR="009B6228" w:rsidRPr="006A100D" w:rsidRDefault="009B6228" w:rsidP="007C4250">
            <w:pPr>
              <w:numPr>
                <w:ilvl w:val="0"/>
                <w:numId w:val="3"/>
              </w:numPr>
              <w:ind w:left="0" w:firstLine="0"/>
              <w:jc w:val="both"/>
              <w:rPr>
                <w:color w:val="000000" w:themeColor="text1"/>
                <w:sz w:val="24"/>
                <w:szCs w:val="24"/>
                <w:lang w:val="kk-KZ"/>
              </w:rPr>
            </w:pPr>
          </w:p>
        </w:tc>
        <w:tc>
          <w:tcPr>
            <w:tcW w:w="2410" w:type="dxa"/>
            <w:shd w:val="clear" w:color="auto" w:fill="auto"/>
          </w:tcPr>
          <w:p w:rsidR="009B6228" w:rsidRPr="006A100D" w:rsidRDefault="009B6228" w:rsidP="007C4250">
            <w:pPr>
              <w:rPr>
                <w:color w:val="000000" w:themeColor="text1"/>
                <w:sz w:val="24"/>
                <w:szCs w:val="24"/>
                <w:lang w:val="kk-KZ"/>
              </w:rPr>
            </w:pPr>
            <w:r w:rsidRPr="006A100D">
              <w:rPr>
                <w:color w:val="000000" w:themeColor="text1"/>
                <w:sz w:val="24"/>
                <w:szCs w:val="24"/>
                <w:lang w:val="kk-KZ"/>
              </w:rPr>
              <w:t>Сальвадор</w:t>
            </w:r>
          </w:p>
        </w:tc>
        <w:tc>
          <w:tcPr>
            <w:tcW w:w="5386" w:type="dxa"/>
            <w:shd w:val="clear" w:color="auto" w:fill="auto"/>
          </w:tcPr>
          <w:p w:rsidR="009B6228" w:rsidRPr="006A100D" w:rsidRDefault="00AA5BF5"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 xml:space="preserve">Регламент устанавливает технические требования </w:t>
            </w:r>
            <w:r w:rsidRPr="006A100D">
              <w:rPr>
                <w:color w:val="000000" w:themeColor="text1"/>
                <w:sz w:val="24"/>
                <w:szCs w:val="24"/>
                <w:lang w:val="kk-KZ"/>
              </w:rPr>
              <w:lastRenderedPageBreak/>
              <w:t>(включая методы испытаний) в отношении безопасности, качества и эффективности масок для лица для медицинского использования.</w:t>
            </w:r>
          </w:p>
          <w:p w:rsidR="00AA5BF5" w:rsidRPr="006A100D" w:rsidRDefault="00AA5BF5"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A100D">
              <w:rPr>
                <w:color w:val="000000" w:themeColor="text1"/>
                <w:sz w:val="24"/>
                <w:szCs w:val="24"/>
              </w:rPr>
              <w:t>Он применяется ко всем отечественным и импортным маскам для лица для медицинского использования, которые продаются на национальной территории и используются для ограничения передачи инфекционных агентов от медицинского персонала к пациентам и другим лицам во время хирургических процедур и в других медицинских учреждениях с аналогичными требованиями. В тексте излагаются технические характеристики в отношении дизайна продукта; требования к качеству, безопасности и производительности; и методы испытаний.</w:t>
            </w:r>
          </w:p>
          <w:p w:rsidR="00AA5BF5" w:rsidRPr="006A100D" w:rsidRDefault="00AA5BF5"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A100D">
              <w:rPr>
                <w:color w:val="000000" w:themeColor="text1"/>
                <w:sz w:val="24"/>
                <w:szCs w:val="24"/>
              </w:rPr>
              <w:t>Маски для лица немедицинского назначения или те, которые не соответствуют определенным описанным характеристикам, исключены из области применения Технического регламента.</w:t>
            </w:r>
          </w:p>
        </w:tc>
        <w:tc>
          <w:tcPr>
            <w:tcW w:w="1985" w:type="dxa"/>
            <w:shd w:val="clear" w:color="auto" w:fill="auto"/>
          </w:tcPr>
          <w:p w:rsidR="009B6228" w:rsidRPr="006A100D" w:rsidRDefault="009B6228" w:rsidP="007C4250">
            <w:pPr>
              <w:jc w:val="both"/>
              <w:rPr>
                <w:color w:val="000000" w:themeColor="text1"/>
                <w:sz w:val="24"/>
                <w:szCs w:val="24"/>
                <w:lang w:val="kk-KZ"/>
              </w:rPr>
            </w:pPr>
          </w:p>
        </w:tc>
      </w:tr>
      <w:tr w:rsidR="006F54E3" w:rsidRPr="006A100D" w:rsidTr="00A15714">
        <w:trPr>
          <w:trHeight w:val="361"/>
        </w:trPr>
        <w:tc>
          <w:tcPr>
            <w:tcW w:w="710" w:type="dxa"/>
            <w:vMerge w:val="restart"/>
            <w:shd w:val="clear" w:color="auto" w:fill="auto"/>
          </w:tcPr>
          <w:p w:rsidR="006F54E3" w:rsidRPr="006A100D" w:rsidRDefault="006F54E3" w:rsidP="007C4250">
            <w:pPr>
              <w:numPr>
                <w:ilvl w:val="0"/>
                <w:numId w:val="3"/>
              </w:numPr>
              <w:ind w:left="0" w:firstLine="0"/>
              <w:jc w:val="both"/>
              <w:rPr>
                <w:color w:val="000000" w:themeColor="text1"/>
                <w:sz w:val="24"/>
                <w:szCs w:val="24"/>
                <w:lang w:val="kk-KZ"/>
              </w:rPr>
            </w:pPr>
          </w:p>
        </w:tc>
        <w:tc>
          <w:tcPr>
            <w:tcW w:w="2410" w:type="dxa"/>
            <w:shd w:val="clear" w:color="auto" w:fill="auto"/>
          </w:tcPr>
          <w:p w:rsidR="00E82190" w:rsidRPr="006A100D" w:rsidRDefault="00E82190" w:rsidP="007C4250">
            <w:pPr>
              <w:rPr>
                <w:rFonts w:eastAsia="Verdana"/>
                <w:b/>
                <w:sz w:val="24"/>
                <w:szCs w:val="24"/>
                <w:lang w:val="en-GB" w:eastAsia="en-US"/>
              </w:rPr>
            </w:pPr>
            <w:r w:rsidRPr="006A100D">
              <w:rPr>
                <w:b/>
                <w:sz w:val="24"/>
                <w:szCs w:val="24"/>
              </w:rPr>
              <w:t>G/TBT/N/SLV/208</w:t>
            </w:r>
          </w:p>
          <w:p w:rsidR="006F54E3" w:rsidRPr="006A100D" w:rsidRDefault="006F54E3" w:rsidP="007C4250">
            <w:pPr>
              <w:rPr>
                <w:color w:val="000000" w:themeColor="text1"/>
                <w:sz w:val="24"/>
                <w:szCs w:val="24"/>
              </w:rPr>
            </w:pPr>
          </w:p>
        </w:tc>
        <w:tc>
          <w:tcPr>
            <w:tcW w:w="5386" w:type="dxa"/>
            <w:shd w:val="clear" w:color="auto" w:fill="auto"/>
          </w:tcPr>
          <w:p w:rsidR="006F54E3" w:rsidRPr="006A100D" w:rsidRDefault="00E82190"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технический регламент RTS 35.01.01: 20, Информационные технологии. Электронные подписи. Технические требования для аккредитации поставщиков услуг электронной сертификации (10 страниц на испанском языке)</w:t>
            </w:r>
          </w:p>
        </w:tc>
        <w:tc>
          <w:tcPr>
            <w:tcW w:w="1985" w:type="dxa"/>
            <w:shd w:val="clear" w:color="auto" w:fill="auto"/>
          </w:tcPr>
          <w:p w:rsidR="006F54E3" w:rsidRPr="006A100D" w:rsidRDefault="00E82190" w:rsidP="007C4250">
            <w:pPr>
              <w:jc w:val="both"/>
              <w:rPr>
                <w:color w:val="000000" w:themeColor="text1"/>
                <w:sz w:val="24"/>
                <w:szCs w:val="24"/>
                <w:lang w:val="kk-KZ"/>
              </w:rPr>
            </w:pPr>
            <w:r w:rsidRPr="006A100D">
              <w:rPr>
                <w:color w:val="000000" w:themeColor="text1"/>
                <w:sz w:val="24"/>
                <w:szCs w:val="24"/>
                <w:lang w:val="kk-KZ"/>
              </w:rPr>
              <w:t>Не установлено</w:t>
            </w:r>
          </w:p>
        </w:tc>
      </w:tr>
      <w:tr w:rsidR="00E82190" w:rsidRPr="006A100D" w:rsidTr="00A15714">
        <w:trPr>
          <w:trHeight w:val="361"/>
        </w:trPr>
        <w:tc>
          <w:tcPr>
            <w:tcW w:w="710" w:type="dxa"/>
            <w:vMerge/>
            <w:shd w:val="clear" w:color="auto" w:fill="auto"/>
          </w:tcPr>
          <w:p w:rsidR="00E82190" w:rsidRPr="006A100D" w:rsidRDefault="00E82190" w:rsidP="007C4250">
            <w:pPr>
              <w:numPr>
                <w:ilvl w:val="0"/>
                <w:numId w:val="3"/>
              </w:numPr>
              <w:ind w:left="0" w:firstLine="0"/>
              <w:jc w:val="both"/>
              <w:rPr>
                <w:color w:val="000000" w:themeColor="text1"/>
                <w:sz w:val="24"/>
                <w:szCs w:val="24"/>
                <w:lang w:val="kk-KZ"/>
              </w:rPr>
            </w:pPr>
          </w:p>
        </w:tc>
        <w:tc>
          <w:tcPr>
            <w:tcW w:w="2410" w:type="dxa"/>
            <w:shd w:val="clear" w:color="auto" w:fill="auto"/>
          </w:tcPr>
          <w:p w:rsidR="00E82190" w:rsidRPr="006A100D" w:rsidRDefault="00E82190" w:rsidP="007C4250">
            <w:pPr>
              <w:rPr>
                <w:color w:val="000000" w:themeColor="text1"/>
                <w:sz w:val="24"/>
                <w:szCs w:val="24"/>
                <w:lang w:val="kk-KZ"/>
              </w:rPr>
            </w:pPr>
            <w:r w:rsidRPr="006A100D">
              <w:rPr>
                <w:color w:val="000000" w:themeColor="text1"/>
                <w:sz w:val="24"/>
                <w:szCs w:val="24"/>
                <w:lang w:val="kk-KZ"/>
              </w:rPr>
              <w:t xml:space="preserve">15 </w:t>
            </w:r>
            <w:r w:rsidRPr="006A100D">
              <w:rPr>
                <w:sz w:val="24"/>
                <w:szCs w:val="24"/>
              </w:rPr>
              <w:t>сентября 2020</w:t>
            </w:r>
          </w:p>
        </w:tc>
        <w:tc>
          <w:tcPr>
            <w:tcW w:w="5386" w:type="dxa"/>
            <w:shd w:val="clear" w:color="auto" w:fill="auto"/>
          </w:tcPr>
          <w:p w:rsidR="00E82190" w:rsidRPr="006A100D" w:rsidRDefault="00E82190"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Информационные технологии. Офисная техника (ICS 35)</w:t>
            </w:r>
          </w:p>
        </w:tc>
        <w:tc>
          <w:tcPr>
            <w:tcW w:w="1985" w:type="dxa"/>
            <w:shd w:val="clear" w:color="auto" w:fill="auto"/>
          </w:tcPr>
          <w:p w:rsidR="00E82190" w:rsidRPr="006A100D" w:rsidRDefault="00E82190" w:rsidP="007C4250">
            <w:pPr>
              <w:jc w:val="both"/>
              <w:rPr>
                <w:color w:val="000000" w:themeColor="text1"/>
                <w:sz w:val="24"/>
                <w:szCs w:val="24"/>
                <w:lang w:val="kk-KZ"/>
              </w:rPr>
            </w:pPr>
          </w:p>
        </w:tc>
      </w:tr>
      <w:tr w:rsidR="00E82190" w:rsidRPr="006A100D" w:rsidTr="00A15714">
        <w:trPr>
          <w:trHeight w:val="361"/>
        </w:trPr>
        <w:tc>
          <w:tcPr>
            <w:tcW w:w="710" w:type="dxa"/>
            <w:vMerge/>
            <w:shd w:val="clear" w:color="auto" w:fill="auto"/>
          </w:tcPr>
          <w:p w:rsidR="00E82190" w:rsidRPr="006A100D" w:rsidRDefault="00E82190" w:rsidP="007C4250">
            <w:pPr>
              <w:numPr>
                <w:ilvl w:val="0"/>
                <w:numId w:val="3"/>
              </w:numPr>
              <w:ind w:left="0" w:firstLine="0"/>
              <w:jc w:val="both"/>
              <w:rPr>
                <w:color w:val="000000" w:themeColor="text1"/>
                <w:sz w:val="24"/>
                <w:szCs w:val="24"/>
                <w:lang w:val="kk-KZ"/>
              </w:rPr>
            </w:pPr>
          </w:p>
        </w:tc>
        <w:tc>
          <w:tcPr>
            <w:tcW w:w="2410" w:type="dxa"/>
            <w:shd w:val="clear" w:color="auto" w:fill="auto"/>
          </w:tcPr>
          <w:p w:rsidR="00E82190" w:rsidRPr="006A100D" w:rsidRDefault="00E82190" w:rsidP="007C4250">
            <w:pPr>
              <w:rPr>
                <w:color w:val="000000" w:themeColor="text1"/>
                <w:sz w:val="24"/>
                <w:szCs w:val="24"/>
                <w:lang w:val="kk-KZ"/>
              </w:rPr>
            </w:pPr>
            <w:r w:rsidRPr="006A100D">
              <w:rPr>
                <w:color w:val="000000" w:themeColor="text1"/>
                <w:sz w:val="24"/>
                <w:szCs w:val="24"/>
                <w:lang w:val="kk-KZ"/>
              </w:rPr>
              <w:t>Сальвадор</w:t>
            </w:r>
          </w:p>
        </w:tc>
        <w:tc>
          <w:tcPr>
            <w:tcW w:w="5386" w:type="dxa"/>
            <w:shd w:val="clear" w:color="auto" w:fill="auto"/>
          </w:tcPr>
          <w:p w:rsidR="00E82190" w:rsidRPr="006A100D" w:rsidRDefault="00E82190"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Регламент устанавливает технические требования к оказанию услуг электронной сертификации. Эти требования должны выполняться поставщиками сертификационных услуг в соответствии с Законом об электронной подписи.</w:t>
            </w:r>
          </w:p>
          <w:p w:rsidR="00E82190" w:rsidRPr="006A100D" w:rsidRDefault="00E82190"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Регламент применяется ко всем национальным или иностранным государственным или частным юридическим лицам, зарегистрированным в Сальвадоре, которые желают получить аккредитацию в качестве поставщика услуг электронной сертификации в соответствии с Законом об электронной подписи.</w:t>
            </w:r>
          </w:p>
        </w:tc>
        <w:tc>
          <w:tcPr>
            <w:tcW w:w="1985" w:type="dxa"/>
            <w:shd w:val="clear" w:color="auto" w:fill="auto"/>
          </w:tcPr>
          <w:p w:rsidR="00E82190" w:rsidRPr="006A100D" w:rsidRDefault="00E82190" w:rsidP="007C4250">
            <w:pPr>
              <w:jc w:val="both"/>
              <w:rPr>
                <w:color w:val="000000" w:themeColor="text1"/>
                <w:sz w:val="24"/>
                <w:szCs w:val="24"/>
                <w:lang w:val="kk-KZ"/>
              </w:rPr>
            </w:pPr>
          </w:p>
        </w:tc>
      </w:tr>
      <w:tr w:rsidR="006F54E3" w:rsidRPr="006A100D" w:rsidTr="00A15714">
        <w:trPr>
          <w:trHeight w:val="361"/>
        </w:trPr>
        <w:tc>
          <w:tcPr>
            <w:tcW w:w="710" w:type="dxa"/>
            <w:vMerge w:val="restart"/>
            <w:shd w:val="clear" w:color="auto" w:fill="auto"/>
          </w:tcPr>
          <w:p w:rsidR="006F54E3" w:rsidRPr="006A100D" w:rsidRDefault="006F54E3" w:rsidP="007C4250">
            <w:pPr>
              <w:numPr>
                <w:ilvl w:val="0"/>
                <w:numId w:val="3"/>
              </w:numPr>
              <w:ind w:left="0" w:firstLine="0"/>
              <w:jc w:val="both"/>
              <w:rPr>
                <w:color w:val="000000" w:themeColor="text1"/>
                <w:sz w:val="24"/>
                <w:szCs w:val="24"/>
                <w:lang w:val="kk-KZ"/>
              </w:rPr>
            </w:pPr>
          </w:p>
        </w:tc>
        <w:tc>
          <w:tcPr>
            <w:tcW w:w="2410" w:type="dxa"/>
            <w:shd w:val="clear" w:color="auto" w:fill="auto"/>
          </w:tcPr>
          <w:p w:rsidR="002125F3" w:rsidRPr="006A100D" w:rsidRDefault="002125F3" w:rsidP="007C4250">
            <w:pPr>
              <w:rPr>
                <w:b/>
                <w:sz w:val="24"/>
                <w:szCs w:val="24"/>
                <w:lang w:val="en-GB" w:eastAsia="en-US"/>
              </w:rPr>
            </w:pPr>
            <w:r w:rsidRPr="006A100D">
              <w:rPr>
                <w:b/>
                <w:sz w:val="24"/>
                <w:szCs w:val="24"/>
              </w:rPr>
              <w:t>G/TBT/N/TZA/472</w:t>
            </w:r>
          </w:p>
          <w:p w:rsidR="006F54E3" w:rsidRPr="006A100D" w:rsidRDefault="006F54E3" w:rsidP="007C4250">
            <w:pPr>
              <w:rPr>
                <w:color w:val="000000" w:themeColor="text1"/>
                <w:sz w:val="24"/>
                <w:szCs w:val="24"/>
              </w:rPr>
            </w:pPr>
          </w:p>
        </w:tc>
        <w:tc>
          <w:tcPr>
            <w:tcW w:w="5386" w:type="dxa"/>
            <w:shd w:val="clear" w:color="auto" w:fill="auto"/>
          </w:tcPr>
          <w:p w:rsidR="006F54E3" w:rsidRPr="006A100D" w:rsidRDefault="002125F3" w:rsidP="007C4250">
            <w:pPr>
              <w:jc w:val="both"/>
              <w:rPr>
                <w:color w:val="000000" w:themeColor="text1"/>
                <w:sz w:val="24"/>
                <w:szCs w:val="24"/>
                <w:lang w:val="kk-KZ"/>
              </w:rPr>
            </w:pPr>
            <w:r w:rsidRPr="006A100D">
              <w:rPr>
                <w:color w:val="000000" w:themeColor="text1"/>
                <w:sz w:val="24"/>
                <w:szCs w:val="24"/>
                <w:lang w:val="kk-KZ"/>
              </w:rPr>
              <w:t>DTZS 1691: 2018 Жидкости для автоматических трансмиссий (ATF) для дорожных транспортных средств - Спецификация (6 стр., На английском языке)</w:t>
            </w:r>
          </w:p>
        </w:tc>
        <w:tc>
          <w:tcPr>
            <w:tcW w:w="1985" w:type="dxa"/>
            <w:shd w:val="clear" w:color="auto" w:fill="auto"/>
          </w:tcPr>
          <w:p w:rsidR="006F54E3" w:rsidRPr="006A100D" w:rsidRDefault="002125F3" w:rsidP="007C4250">
            <w:pPr>
              <w:jc w:val="both"/>
              <w:rPr>
                <w:color w:val="000000" w:themeColor="text1"/>
                <w:sz w:val="24"/>
                <w:szCs w:val="24"/>
                <w:lang w:val="kk-KZ"/>
              </w:rPr>
            </w:pPr>
            <w:r w:rsidRPr="006A100D">
              <w:rPr>
                <w:color w:val="000000" w:themeColor="text1"/>
                <w:sz w:val="24"/>
                <w:szCs w:val="24"/>
                <w:lang w:val="kk-KZ"/>
              </w:rPr>
              <w:t>60 дней с момента уведомления</w:t>
            </w:r>
          </w:p>
        </w:tc>
      </w:tr>
      <w:tr w:rsidR="006F54E3" w:rsidRPr="006A100D" w:rsidTr="00A15714">
        <w:trPr>
          <w:trHeight w:val="361"/>
        </w:trPr>
        <w:tc>
          <w:tcPr>
            <w:tcW w:w="710" w:type="dxa"/>
            <w:vMerge/>
            <w:shd w:val="clear" w:color="auto" w:fill="auto"/>
          </w:tcPr>
          <w:p w:rsidR="006F54E3" w:rsidRPr="006A100D" w:rsidRDefault="006F54E3" w:rsidP="007C4250">
            <w:pPr>
              <w:numPr>
                <w:ilvl w:val="0"/>
                <w:numId w:val="3"/>
              </w:numPr>
              <w:ind w:left="0" w:firstLine="0"/>
              <w:jc w:val="both"/>
              <w:rPr>
                <w:color w:val="000000" w:themeColor="text1"/>
                <w:sz w:val="24"/>
                <w:szCs w:val="24"/>
                <w:lang w:val="kk-KZ"/>
              </w:rPr>
            </w:pPr>
          </w:p>
        </w:tc>
        <w:tc>
          <w:tcPr>
            <w:tcW w:w="2410" w:type="dxa"/>
            <w:shd w:val="clear" w:color="auto" w:fill="auto"/>
          </w:tcPr>
          <w:p w:rsidR="006F54E3" w:rsidRPr="006A100D" w:rsidRDefault="002125F3" w:rsidP="007C4250">
            <w:pPr>
              <w:rPr>
                <w:color w:val="000000" w:themeColor="text1"/>
                <w:sz w:val="24"/>
                <w:szCs w:val="24"/>
                <w:lang w:val="kk-KZ"/>
              </w:rPr>
            </w:pPr>
            <w:r w:rsidRPr="006A100D">
              <w:rPr>
                <w:color w:val="000000" w:themeColor="text1"/>
                <w:sz w:val="24"/>
                <w:szCs w:val="24"/>
                <w:lang w:val="kk-KZ"/>
              </w:rPr>
              <w:t>16 сентября 2020</w:t>
            </w:r>
          </w:p>
        </w:tc>
        <w:tc>
          <w:tcPr>
            <w:tcW w:w="5386" w:type="dxa"/>
            <w:shd w:val="clear" w:color="auto" w:fill="auto"/>
          </w:tcPr>
          <w:p w:rsidR="006F54E3" w:rsidRPr="006A100D" w:rsidRDefault="002125F3"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Гидравлические жидкости (ICS 75.120)</w:t>
            </w:r>
          </w:p>
        </w:tc>
        <w:tc>
          <w:tcPr>
            <w:tcW w:w="1985" w:type="dxa"/>
            <w:shd w:val="clear" w:color="auto" w:fill="auto"/>
          </w:tcPr>
          <w:p w:rsidR="006F54E3" w:rsidRPr="006A100D" w:rsidRDefault="006F54E3" w:rsidP="007C4250">
            <w:pPr>
              <w:jc w:val="both"/>
              <w:rPr>
                <w:color w:val="000000" w:themeColor="text1"/>
                <w:sz w:val="24"/>
                <w:szCs w:val="24"/>
                <w:lang w:val="kk-KZ"/>
              </w:rPr>
            </w:pPr>
          </w:p>
        </w:tc>
      </w:tr>
      <w:tr w:rsidR="006F54E3" w:rsidRPr="006A100D" w:rsidTr="00A15714">
        <w:trPr>
          <w:trHeight w:val="361"/>
        </w:trPr>
        <w:tc>
          <w:tcPr>
            <w:tcW w:w="710" w:type="dxa"/>
            <w:vMerge/>
            <w:shd w:val="clear" w:color="auto" w:fill="auto"/>
          </w:tcPr>
          <w:p w:rsidR="006F54E3" w:rsidRPr="006A100D" w:rsidRDefault="006F54E3" w:rsidP="007C4250">
            <w:pPr>
              <w:numPr>
                <w:ilvl w:val="0"/>
                <w:numId w:val="3"/>
              </w:numPr>
              <w:ind w:left="0" w:firstLine="0"/>
              <w:jc w:val="both"/>
              <w:rPr>
                <w:color w:val="000000" w:themeColor="text1"/>
                <w:sz w:val="24"/>
                <w:szCs w:val="24"/>
                <w:lang w:val="kk-KZ"/>
              </w:rPr>
            </w:pPr>
          </w:p>
        </w:tc>
        <w:tc>
          <w:tcPr>
            <w:tcW w:w="2410" w:type="dxa"/>
            <w:shd w:val="clear" w:color="auto" w:fill="auto"/>
          </w:tcPr>
          <w:p w:rsidR="006F54E3" w:rsidRPr="006A100D" w:rsidRDefault="002125F3" w:rsidP="007C4250">
            <w:pPr>
              <w:rPr>
                <w:color w:val="000000" w:themeColor="text1"/>
                <w:sz w:val="24"/>
                <w:szCs w:val="24"/>
                <w:lang w:val="kk-KZ"/>
              </w:rPr>
            </w:pPr>
            <w:r w:rsidRPr="006A100D">
              <w:rPr>
                <w:color w:val="000000" w:themeColor="text1"/>
                <w:sz w:val="24"/>
                <w:szCs w:val="24"/>
                <w:lang w:val="kk-KZ"/>
              </w:rPr>
              <w:t>Танзания</w:t>
            </w:r>
          </w:p>
        </w:tc>
        <w:tc>
          <w:tcPr>
            <w:tcW w:w="5386" w:type="dxa"/>
            <w:shd w:val="clear" w:color="auto" w:fill="auto"/>
          </w:tcPr>
          <w:p w:rsidR="006F54E3" w:rsidRPr="006A100D" w:rsidRDefault="002125F3"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проект стандарта Танзании определяет требования, отбор проб и метод испытаний жидкостей для автоматических трансмиссий (ATF) на дорожных транспортных средствах. Он также определяет классификацию, рекомендованную производителями и отвечающую требованиям использования современных транспортных средств. ATF применяется к автотранспортным средствам.</w:t>
            </w:r>
          </w:p>
        </w:tc>
        <w:tc>
          <w:tcPr>
            <w:tcW w:w="1985" w:type="dxa"/>
            <w:shd w:val="clear" w:color="auto" w:fill="auto"/>
          </w:tcPr>
          <w:p w:rsidR="006F54E3" w:rsidRPr="006A100D" w:rsidRDefault="006F54E3" w:rsidP="007C4250">
            <w:pPr>
              <w:jc w:val="both"/>
              <w:rPr>
                <w:color w:val="000000" w:themeColor="text1"/>
                <w:sz w:val="24"/>
                <w:szCs w:val="24"/>
                <w:lang w:val="kk-KZ"/>
              </w:rPr>
            </w:pPr>
          </w:p>
        </w:tc>
      </w:tr>
      <w:tr w:rsidR="006F54E3" w:rsidRPr="006A100D" w:rsidTr="00A15714">
        <w:trPr>
          <w:trHeight w:val="361"/>
        </w:trPr>
        <w:tc>
          <w:tcPr>
            <w:tcW w:w="710" w:type="dxa"/>
            <w:vMerge w:val="restart"/>
            <w:shd w:val="clear" w:color="auto" w:fill="auto"/>
          </w:tcPr>
          <w:p w:rsidR="006F54E3" w:rsidRPr="006A100D" w:rsidRDefault="006F54E3" w:rsidP="007C4250">
            <w:pPr>
              <w:numPr>
                <w:ilvl w:val="0"/>
                <w:numId w:val="3"/>
              </w:numPr>
              <w:ind w:left="0" w:firstLine="0"/>
              <w:jc w:val="both"/>
              <w:rPr>
                <w:color w:val="000000" w:themeColor="text1"/>
                <w:sz w:val="24"/>
                <w:szCs w:val="24"/>
                <w:lang w:val="kk-KZ"/>
              </w:rPr>
            </w:pPr>
          </w:p>
        </w:tc>
        <w:tc>
          <w:tcPr>
            <w:tcW w:w="2410" w:type="dxa"/>
            <w:shd w:val="clear" w:color="auto" w:fill="auto"/>
          </w:tcPr>
          <w:p w:rsidR="002125F3" w:rsidRPr="006A100D" w:rsidRDefault="002125F3" w:rsidP="007C4250">
            <w:pPr>
              <w:jc w:val="right"/>
              <w:rPr>
                <w:rFonts w:eastAsia="Calibri"/>
                <w:b/>
                <w:sz w:val="24"/>
                <w:szCs w:val="24"/>
                <w:lang w:val="en-US"/>
              </w:rPr>
            </w:pPr>
            <w:r w:rsidRPr="006A100D">
              <w:rPr>
                <w:rFonts w:eastAsia="Calibri"/>
                <w:b/>
                <w:sz w:val="24"/>
                <w:szCs w:val="24"/>
                <w:lang w:val="en-US"/>
              </w:rPr>
              <w:t>G/TBT/N/TPKM/404/Add.1</w:t>
            </w:r>
          </w:p>
          <w:p w:rsidR="006F54E3" w:rsidRPr="006A100D" w:rsidRDefault="006F54E3" w:rsidP="007C4250">
            <w:pPr>
              <w:rPr>
                <w:color w:val="000000" w:themeColor="text1"/>
                <w:sz w:val="24"/>
                <w:szCs w:val="24"/>
                <w:lang w:val="en-US"/>
              </w:rPr>
            </w:pPr>
          </w:p>
        </w:tc>
        <w:tc>
          <w:tcPr>
            <w:tcW w:w="5386" w:type="dxa"/>
            <w:shd w:val="clear" w:color="auto" w:fill="auto"/>
          </w:tcPr>
          <w:p w:rsidR="006F54E3" w:rsidRPr="006A100D" w:rsidRDefault="002125F3" w:rsidP="00435E7A">
            <w:pPr>
              <w:jc w:val="both"/>
              <w:rPr>
                <w:color w:val="000000" w:themeColor="text1"/>
                <w:sz w:val="24"/>
                <w:szCs w:val="24"/>
              </w:rPr>
            </w:pPr>
            <w:r w:rsidRPr="006A100D">
              <w:rPr>
                <w:color w:val="000000" w:themeColor="text1"/>
                <w:sz w:val="24"/>
                <w:szCs w:val="24"/>
                <w:lang w:val="es-AR"/>
              </w:rPr>
              <w:t>Следующее сообщение от 16 сентября 2020 года распространяется по запросу делегации Отдельной таможенной территории Тайваня, Пэнху, Цзиньмэнь и Мацу.</w:t>
            </w:r>
          </w:p>
          <w:p w:rsidR="002125F3" w:rsidRPr="006A100D" w:rsidRDefault="002125F3" w:rsidP="00435E7A">
            <w:pPr>
              <w:jc w:val="both"/>
              <w:rPr>
                <w:color w:val="000000" w:themeColor="text1"/>
                <w:sz w:val="24"/>
                <w:szCs w:val="24"/>
              </w:rPr>
            </w:pPr>
            <w:r w:rsidRPr="006A100D">
              <w:rPr>
                <w:color w:val="000000" w:themeColor="text1"/>
                <w:sz w:val="24"/>
                <w:szCs w:val="24"/>
              </w:rPr>
              <w:t>Заголовок: Поправка к Положению о правовом осмотре аккумуляторных водонагревателей для питьевой воды.</w:t>
            </w:r>
          </w:p>
          <w:p w:rsidR="002125F3" w:rsidRPr="006A100D" w:rsidRDefault="002125F3" w:rsidP="00435E7A">
            <w:pPr>
              <w:jc w:val="both"/>
              <w:rPr>
                <w:color w:val="000000" w:themeColor="text1"/>
                <w:sz w:val="24"/>
                <w:szCs w:val="24"/>
              </w:rPr>
            </w:pPr>
            <w:r w:rsidRPr="006A100D">
              <w:rPr>
                <w:color w:val="000000" w:themeColor="text1"/>
                <w:sz w:val="24"/>
                <w:szCs w:val="24"/>
              </w:rPr>
              <w:t>Описание: Отдельная таможенная территория Тайваня, Пэнху, Цзиньмэнь и Мацу хотела бы уведомить, что «Поправка к Правилу инспектирования электрических водонагревателей для питьевой воды» согласно G / TBT / N / TPKM / 404 от 18 февраля 2020 г.  был обнародован 15 сентября 2020 года и вступил в силу в тот же день. Переходный период предусмотрен до 30 июня 2021 года.</w:t>
            </w:r>
          </w:p>
          <w:tbl>
            <w:tblPr>
              <w:tblStyle w:val="af2"/>
              <w:tblW w:w="0" w:type="auto"/>
              <w:tblLayout w:type="fixed"/>
              <w:tblLook w:val="04A0" w:firstRow="1" w:lastRow="0" w:firstColumn="1" w:lastColumn="0" w:noHBand="0" w:noVBand="1"/>
            </w:tblPr>
            <w:tblGrid>
              <w:gridCol w:w="737"/>
              <w:gridCol w:w="4418"/>
            </w:tblGrid>
            <w:tr w:rsidR="002125F3" w:rsidRPr="006A100D" w:rsidTr="00543449">
              <w:tc>
                <w:tcPr>
                  <w:tcW w:w="5155" w:type="dxa"/>
                  <w:gridSpan w:val="2"/>
                </w:tcPr>
                <w:p w:rsidR="002125F3" w:rsidRPr="006A100D" w:rsidRDefault="002125F3" w:rsidP="007C4250">
                  <w:pPr>
                    <w:rPr>
                      <w:color w:val="000000" w:themeColor="text1"/>
                      <w:sz w:val="24"/>
                      <w:szCs w:val="24"/>
                    </w:rPr>
                  </w:pPr>
                  <w:r w:rsidRPr="006A100D">
                    <w:rPr>
                      <w:color w:val="000000" w:themeColor="text1"/>
                      <w:sz w:val="24"/>
                      <w:szCs w:val="24"/>
                    </w:rPr>
                    <w:t xml:space="preserve">Причины добавления </w:t>
                  </w:r>
                </w:p>
              </w:tc>
            </w:tr>
            <w:tr w:rsidR="002125F3" w:rsidRPr="006A100D" w:rsidTr="002125F3">
              <w:tc>
                <w:tcPr>
                  <w:tcW w:w="737" w:type="dxa"/>
                </w:tcPr>
                <w:p w:rsidR="002125F3" w:rsidRPr="006A100D" w:rsidRDefault="002125F3" w:rsidP="004C31AD">
                  <w:pPr>
                    <w:ind w:hanging="373"/>
                    <w:jc w:val="center"/>
                    <w:rPr>
                      <w:rFonts w:eastAsia="Calibri"/>
                      <w:sz w:val="24"/>
                      <w:szCs w:val="24"/>
                      <w:lang w:val="en-GB" w:eastAsia="en-US"/>
                    </w:rPr>
                  </w:pPr>
                  <w:r w:rsidRPr="006A100D">
                    <w:rPr>
                      <w:rFonts w:eastAsia="Calibri"/>
                      <w:sz w:val="24"/>
                      <w:szCs w:val="24"/>
                    </w:rPr>
                    <w:t>[  ]</w:t>
                  </w:r>
                </w:p>
              </w:tc>
              <w:tc>
                <w:tcPr>
                  <w:tcW w:w="4418" w:type="dxa"/>
                </w:tcPr>
                <w:p w:rsidR="002125F3" w:rsidRPr="006A100D" w:rsidRDefault="002125F3" w:rsidP="007C4250">
                  <w:pPr>
                    <w:rPr>
                      <w:color w:val="000000" w:themeColor="text1"/>
                      <w:sz w:val="24"/>
                      <w:szCs w:val="24"/>
                    </w:rPr>
                  </w:pPr>
                  <w:r w:rsidRPr="006A100D">
                    <w:rPr>
                      <w:color w:val="000000" w:themeColor="text1"/>
                      <w:sz w:val="24"/>
                      <w:szCs w:val="24"/>
                    </w:rPr>
                    <w:t>Период комментирования изменен - дата:</w:t>
                  </w:r>
                </w:p>
              </w:tc>
            </w:tr>
            <w:tr w:rsidR="002125F3" w:rsidRPr="006A100D" w:rsidTr="002125F3">
              <w:tc>
                <w:tcPr>
                  <w:tcW w:w="737" w:type="dxa"/>
                </w:tcPr>
                <w:p w:rsidR="002125F3" w:rsidRPr="006A100D" w:rsidRDefault="002125F3" w:rsidP="004C31AD">
                  <w:pPr>
                    <w:ind w:hanging="373"/>
                    <w:jc w:val="center"/>
                    <w:rPr>
                      <w:rFonts w:eastAsia="Calibri"/>
                      <w:sz w:val="24"/>
                      <w:szCs w:val="24"/>
                      <w:lang w:val="en-GB" w:eastAsia="en-US"/>
                    </w:rPr>
                  </w:pPr>
                  <w:r w:rsidRPr="006A100D">
                    <w:rPr>
                      <w:rFonts w:eastAsia="Calibri"/>
                      <w:sz w:val="24"/>
                      <w:szCs w:val="24"/>
                    </w:rPr>
                    <w:t>[X]</w:t>
                  </w:r>
                </w:p>
              </w:tc>
              <w:tc>
                <w:tcPr>
                  <w:tcW w:w="4418" w:type="dxa"/>
                </w:tcPr>
                <w:p w:rsidR="002125F3" w:rsidRPr="006A100D" w:rsidRDefault="002125F3" w:rsidP="007C4250">
                  <w:pPr>
                    <w:rPr>
                      <w:sz w:val="24"/>
                      <w:szCs w:val="24"/>
                    </w:rPr>
                  </w:pPr>
                  <w:r w:rsidRPr="006A100D">
                    <w:rPr>
                      <w:sz w:val="24"/>
                      <w:szCs w:val="24"/>
                    </w:rPr>
                    <w:t>Уведомленная мера принята - дата: 15 сентября 2020 г.</w:t>
                  </w:r>
                </w:p>
              </w:tc>
            </w:tr>
            <w:tr w:rsidR="002125F3" w:rsidRPr="006A100D" w:rsidTr="002125F3">
              <w:tc>
                <w:tcPr>
                  <w:tcW w:w="737" w:type="dxa"/>
                </w:tcPr>
                <w:p w:rsidR="002125F3" w:rsidRPr="006A100D" w:rsidRDefault="002125F3" w:rsidP="004C31AD">
                  <w:pPr>
                    <w:ind w:hanging="373"/>
                    <w:jc w:val="center"/>
                    <w:rPr>
                      <w:rFonts w:eastAsia="Calibri"/>
                      <w:sz w:val="24"/>
                      <w:szCs w:val="24"/>
                      <w:lang w:val="en-GB" w:eastAsia="en-US"/>
                    </w:rPr>
                  </w:pPr>
                  <w:r w:rsidRPr="006A100D">
                    <w:rPr>
                      <w:rFonts w:eastAsia="Calibri"/>
                      <w:sz w:val="24"/>
                      <w:szCs w:val="24"/>
                    </w:rPr>
                    <w:t>[X]</w:t>
                  </w:r>
                </w:p>
              </w:tc>
              <w:tc>
                <w:tcPr>
                  <w:tcW w:w="4418" w:type="dxa"/>
                </w:tcPr>
                <w:p w:rsidR="002125F3" w:rsidRPr="006A100D" w:rsidRDefault="002125F3" w:rsidP="007C4250">
                  <w:pPr>
                    <w:rPr>
                      <w:sz w:val="24"/>
                      <w:szCs w:val="24"/>
                    </w:rPr>
                  </w:pPr>
                  <w:r w:rsidRPr="006A100D">
                    <w:rPr>
                      <w:sz w:val="24"/>
                      <w:szCs w:val="24"/>
                    </w:rPr>
                    <w:t>Уведомл</w:t>
                  </w:r>
                  <w:r w:rsidRPr="006A100D">
                    <w:rPr>
                      <w:sz w:val="24"/>
                      <w:szCs w:val="24"/>
                    </w:rPr>
                    <w:cr/>
                    <w:t>нная мера опубликована - дата: 15 сентября 2020 г.</w:t>
                  </w:r>
                </w:p>
              </w:tc>
            </w:tr>
            <w:tr w:rsidR="002125F3" w:rsidRPr="006A100D" w:rsidTr="002125F3">
              <w:tc>
                <w:tcPr>
                  <w:tcW w:w="737" w:type="dxa"/>
                </w:tcPr>
                <w:p w:rsidR="002125F3" w:rsidRPr="006A100D" w:rsidRDefault="002125F3" w:rsidP="004C31AD">
                  <w:pPr>
                    <w:ind w:hanging="373"/>
                    <w:jc w:val="center"/>
                    <w:rPr>
                      <w:rFonts w:eastAsia="Calibri"/>
                      <w:sz w:val="24"/>
                      <w:szCs w:val="24"/>
                      <w:lang w:val="en-GB" w:eastAsia="en-US"/>
                    </w:rPr>
                  </w:pPr>
                  <w:r w:rsidRPr="006A100D">
                    <w:rPr>
                      <w:rFonts w:eastAsia="Calibri"/>
                      <w:sz w:val="24"/>
                      <w:szCs w:val="24"/>
                    </w:rPr>
                    <w:t>[X]</w:t>
                  </w:r>
                </w:p>
              </w:tc>
              <w:tc>
                <w:tcPr>
                  <w:tcW w:w="4418" w:type="dxa"/>
                </w:tcPr>
                <w:p w:rsidR="002125F3" w:rsidRPr="006A100D" w:rsidRDefault="002125F3" w:rsidP="007C4250">
                  <w:pPr>
                    <w:rPr>
                      <w:sz w:val="24"/>
                      <w:szCs w:val="24"/>
                    </w:rPr>
                  </w:pPr>
                  <w:r w:rsidRPr="006A100D">
                    <w:rPr>
                      <w:sz w:val="24"/>
                      <w:szCs w:val="24"/>
                    </w:rPr>
                    <w:t>Уведомленная мера вступает в силу - дата: 1 июля 2021 г.</w:t>
                  </w:r>
                </w:p>
              </w:tc>
            </w:tr>
            <w:tr w:rsidR="002125F3" w:rsidRPr="006A100D" w:rsidTr="002125F3">
              <w:tc>
                <w:tcPr>
                  <w:tcW w:w="737" w:type="dxa"/>
                </w:tcPr>
                <w:p w:rsidR="002125F3" w:rsidRPr="006A100D" w:rsidRDefault="002125F3" w:rsidP="004C31AD">
                  <w:pPr>
                    <w:ind w:hanging="373"/>
                    <w:jc w:val="center"/>
                    <w:rPr>
                      <w:rFonts w:eastAsia="Calibri"/>
                      <w:sz w:val="24"/>
                      <w:szCs w:val="24"/>
                      <w:lang w:val="en-GB" w:eastAsia="en-US"/>
                    </w:rPr>
                  </w:pPr>
                  <w:r w:rsidRPr="006A100D">
                    <w:rPr>
                      <w:rFonts w:eastAsia="Calibri"/>
                      <w:sz w:val="24"/>
                      <w:szCs w:val="24"/>
                    </w:rPr>
                    <w:t>[X]</w:t>
                  </w:r>
                </w:p>
              </w:tc>
              <w:tc>
                <w:tcPr>
                  <w:tcW w:w="4418" w:type="dxa"/>
                </w:tcPr>
                <w:p w:rsidR="002125F3" w:rsidRPr="006A100D" w:rsidRDefault="002125F3" w:rsidP="007C4250">
                  <w:pPr>
                    <w:rPr>
                      <w:color w:val="000000" w:themeColor="text1"/>
                      <w:sz w:val="24"/>
                      <w:szCs w:val="24"/>
                    </w:rPr>
                  </w:pPr>
                  <w:r w:rsidRPr="006A100D">
                    <w:rPr>
                      <w:color w:val="000000" w:themeColor="text1"/>
                      <w:sz w:val="24"/>
                      <w:szCs w:val="24"/>
                    </w:rPr>
                    <w:t>Текст окончательной меры доступен по адресу:</w:t>
                  </w:r>
                </w:p>
                <w:p w:rsidR="002125F3" w:rsidRPr="006A100D" w:rsidRDefault="00450DD9" w:rsidP="007C4250">
                  <w:pPr>
                    <w:rPr>
                      <w:rFonts w:eastAsia="Calibri"/>
                      <w:sz w:val="24"/>
                      <w:szCs w:val="24"/>
                    </w:rPr>
                  </w:pPr>
                  <w:hyperlink r:id="rId23" w:history="1">
                    <w:r w:rsidR="002125F3" w:rsidRPr="006A100D">
                      <w:rPr>
                        <w:rStyle w:val="a9"/>
                        <w:rFonts w:eastAsia="Calibri"/>
                        <w:sz w:val="24"/>
                        <w:szCs w:val="24"/>
                      </w:rPr>
                      <w:t>https://members.wto.org/crnattachments/2020/TBT/TPKM/final_measure/20_5488_00_e.pdf</w:t>
                    </w:r>
                  </w:hyperlink>
                </w:p>
                <w:p w:rsidR="002125F3" w:rsidRPr="006A100D" w:rsidRDefault="00450DD9" w:rsidP="007C4250">
                  <w:pPr>
                    <w:rPr>
                      <w:color w:val="000000" w:themeColor="text1"/>
                      <w:sz w:val="24"/>
                      <w:szCs w:val="24"/>
                    </w:rPr>
                  </w:pPr>
                  <w:hyperlink r:id="rId24" w:history="1">
                    <w:r w:rsidR="002125F3" w:rsidRPr="006A100D">
                      <w:rPr>
                        <w:rStyle w:val="a9"/>
                        <w:rFonts w:eastAsia="Calibri"/>
                        <w:sz w:val="24"/>
                        <w:szCs w:val="24"/>
                      </w:rPr>
                      <w:t>https://members.wto.org/crnattachments/2020/TBT/TPKM/final_measure/20_5488_00_x.pdf</w:t>
                    </w:r>
                  </w:hyperlink>
                </w:p>
              </w:tc>
            </w:tr>
            <w:tr w:rsidR="002125F3" w:rsidRPr="006A100D" w:rsidTr="004C31AD">
              <w:trPr>
                <w:trHeight w:val="321"/>
              </w:trPr>
              <w:tc>
                <w:tcPr>
                  <w:tcW w:w="737" w:type="dxa"/>
                </w:tcPr>
                <w:p w:rsidR="002125F3" w:rsidRPr="006A100D" w:rsidRDefault="002125F3" w:rsidP="004C31AD">
                  <w:pPr>
                    <w:ind w:hanging="373"/>
                    <w:jc w:val="center"/>
                    <w:rPr>
                      <w:rFonts w:eastAsia="Calibri"/>
                      <w:sz w:val="24"/>
                      <w:szCs w:val="24"/>
                      <w:lang w:val="en-GB" w:eastAsia="en-US"/>
                    </w:rPr>
                  </w:pPr>
                  <w:r w:rsidRPr="006A100D">
                    <w:rPr>
                      <w:rFonts w:eastAsia="Calibri"/>
                      <w:sz w:val="24"/>
                      <w:szCs w:val="24"/>
                    </w:rPr>
                    <w:t>[  ]</w:t>
                  </w:r>
                </w:p>
              </w:tc>
              <w:tc>
                <w:tcPr>
                  <w:tcW w:w="4418" w:type="dxa"/>
                </w:tcPr>
                <w:p w:rsidR="002125F3" w:rsidRPr="006A100D" w:rsidRDefault="002125F3" w:rsidP="007C4250">
                  <w:pPr>
                    <w:rPr>
                      <w:sz w:val="24"/>
                      <w:szCs w:val="24"/>
                    </w:rPr>
                  </w:pPr>
                  <w:r w:rsidRPr="006A100D">
                    <w:rPr>
                      <w:sz w:val="24"/>
                      <w:szCs w:val="24"/>
                    </w:rPr>
                    <w:t>Уведомленная мера отменена - дата:</w:t>
                  </w:r>
                </w:p>
              </w:tc>
            </w:tr>
            <w:tr w:rsidR="002125F3" w:rsidRPr="006A100D" w:rsidTr="002125F3">
              <w:tc>
                <w:tcPr>
                  <w:tcW w:w="737" w:type="dxa"/>
                </w:tcPr>
                <w:p w:rsidR="002125F3" w:rsidRPr="006A100D" w:rsidRDefault="002125F3" w:rsidP="004C31AD">
                  <w:pPr>
                    <w:ind w:hanging="373"/>
                    <w:jc w:val="center"/>
                    <w:rPr>
                      <w:rFonts w:eastAsia="Calibri"/>
                      <w:sz w:val="24"/>
                      <w:szCs w:val="24"/>
                      <w:lang w:val="en-GB" w:eastAsia="en-US"/>
                    </w:rPr>
                  </w:pPr>
                  <w:r w:rsidRPr="006A100D">
                    <w:rPr>
                      <w:rFonts w:eastAsia="Calibri"/>
                      <w:sz w:val="24"/>
                      <w:szCs w:val="24"/>
                    </w:rPr>
                    <w:t>[  ]</w:t>
                  </w:r>
                </w:p>
              </w:tc>
              <w:tc>
                <w:tcPr>
                  <w:tcW w:w="4418" w:type="dxa"/>
                </w:tcPr>
                <w:p w:rsidR="002125F3" w:rsidRPr="006A100D" w:rsidRDefault="002125F3" w:rsidP="007C4250">
                  <w:pPr>
                    <w:rPr>
                      <w:sz w:val="24"/>
                      <w:szCs w:val="24"/>
                    </w:rPr>
                  </w:pPr>
                  <w:r w:rsidRPr="006A100D">
                    <w:rPr>
                      <w:sz w:val="24"/>
                      <w:szCs w:val="24"/>
                    </w:rPr>
                    <w:t>Соответствующий символ при повторном уведомлении о мероприятии:</w:t>
                  </w:r>
                </w:p>
              </w:tc>
            </w:tr>
            <w:tr w:rsidR="002125F3" w:rsidRPr="006A100D" w:rsidTr="002125F3">
              <w:tc>
                <w:tcPr>
                  <w:tcW w:w="737" w:type="dxa"/>
                </w:tcPr>
                <w:p w:rsidR="002125F3" w:rsidRPr="006A100D" w:rsidRDefault="002125F3" w:rsidP="004C31AD">
                  <w:pPr>
                    <w:ind w:hanging="373"/>
                    <w:jc w:val="center"/>
                    <w:rPr>
                      <w:rFonts w:eastAsia="Calibri"/>
                      <w:sz w:val="24"/>
                      <w:szCs w:val="24"/>
                      <w:lang w:val="en-GB" w:eastAsia="en-US"/>
                    </w:rPr>
                  </w:pPr>
                  <w:r w:rsidRPr="006A100D">
                    <w:rPr>
                      <w:rFonts w:eastAsia="Calibri"/>
                      <w:sz w:val="24"/>
                      <w:szCs w:val="24"/>
                    </w:rPr>
                    <w:t>[  ]</w:t>
                  </w:r>
                </w:p>
              </w:tc>
              <w:tc>
                <w:tcPr>
                  <w:tcW w:w="4418" w:type="dxa"/>
                </w:tcPr>
                <w:p w:rsidR="002125F3" w:rsidRPr="006A100D" w:rsidRDefault="002125F3" w:rsidP="007C4250">
                  <w:pPr>
                    <w:rPr>
                      <w:sz w:val="24"/>
                      <w:szCs w:val="24"/>
                    </w:rPr>
                  </w:pPr>
                  <w:r w:rsidRPr="006A100D">
                    <w:rPr>
                      <w:sz w:val="24"/>
                      <w:szCs w:val="24"/>
                    </w:rPr>
                    <w:t>Содержание или объем уведомленных мер изменены</w:t>
                  </w:r>
                </w:p>
              </w:tc>
            </w:tr>
            <w:tr w:rsidR="002125F3" w:rsidRPr="006A100D" w:rsidTr="002125F3">
              <w:tc>
                <w:tcPr>
                  <w:tcW w:w="737" w:type="dxa"/>
                </w:tcPr>
                <w:p w:rsidR="002125F3" w:rsidRPr="006A100D" w:rsidRDefault="002125F3" w:rsidP="004C31AD">
                  <w:pPr>
                    <w:ind w:hanging="373"/>
                    <w:jc w:val="center"/>
                    <w:rPr>
                      <w:rFonts w:eastAsia="Calibri"/>
                      <w:sz w:val="24"/>
                      <w:szCs w:val="24"/>
                      <w:lang w:val="en-GB" w:eastAsia="en-US"/>
                    </w:rPr>
                  </w:pPr>
                  <w:r w:rsidRPr="006A100D">
                    <w:rPr>
                      <w:rFonts w:eastAsia="Calibri"/>
                      <w:sz w:val="24"/>
                      <w:szCs w:val="24"/>
                    </w:rPr>
                    <w:t>[  ]</w:t>
                  </w:r>
                </w:p>
              </w:tc>
              <w:tc>
                <w:tcPr>
                  <w:tcW w:w="4418" w:type="dxa"/>
                </w:tcPr>
                <w:p w:rsidR="002125F3" w:rsidRPr="006A100D" w:rsidRDefault="002125F3" w:rsidP="007C4250">
                  <w:pPr>
                    <w:rPr>
                      <w:color w:val="000000" w:themeColor="text1"/>
                      <w:sz w:val="24"/>
                      <w:szCs w:val="24"/>
                    </w:rPr>
                  </w:pPr>
                  <w:r w:rsidRPr="006A100D">
                    <w:rPr>
                      <w:color w:val="000000" w:themeColor="text1"/>
                      <w:sz w:val="24"/>
                      <w:szCs w:val="24"/>
                    </w:rPr>
                    <w:t>другое</w:t>
                  </w:r>
                </w:p>
              </w:tc>
            </w:tr>
          </w:tbl>
          <w:p w:rsidR="002125F3" w:rsidRPr="006A100D" w:rsidRDefault="002125F3" w:rsidP="007C4250">
            <w:pPr>
              <w:rPr>
                <w:color w:val="000000" w:themeColor="text1"/>
                <w:sz w:val="24"/>
                <w:szCs w:val="24"/>
              </w:rPr>
            </w:pPr>
          </w:p>
        </w:tc>
        <w:tc>
          <w:tcPr>
            <w:tcW w:w="1985" w:type="dxa"/>
            <w:shd w:val="clear" w:color="auto" w:fill="auto"/>
          </w:tcPr>
          <w:p w:rsidR="006F54E3" w:rsidRPr="006A100D" w:rsidRDefault="006F54E3" w:rsidP="007C4250">
            <w:pPr>
              <w:jc w:val="both"/>
              <w:rPr>
                <w:color w:val="000000" w:themeColor="text1"/>
                <w:sz w:val="24"/>
                <w:szCs w:val="24"/>
                <w:lang w:val="kk-KZ"/>
              </w:rPr>
            </w:pPr>
          </w:p>
        </w:tc>
      </w:tr>
      <w:tr w:rsidR="006F54E3" w:rsidRPr="006A100D" w:rsidTr="00A15714">
        <w:trPr>
          <w:trHeight w:val="361"/>
        </w:trPr>
        <w:tc>
          <w:tcPr>
            <w:tcW w:w="710" w:type="dxa"/>
            <w:vMerge/>
            <w:shd w:val="clear" w:color="auto" w:fill="auto"/>
          </w:tcPr>
          <w:p w:rsidR="006F54E3" w:rsidRPr="006A100D" w:rsidRDefault="006F54E3" w:rsidP="007C4250">
            <w:pPr>
              <w:numPr>
                <w:ilvl w:val="0"/>
                <w:numId w:val="3"/>
              </w:numPr>
              <w:ind w:left="0" w:firstLine="0"/>
              <w:jc w:val="both"/>
              <w:rPr>
                <w:color w:val="000000" w:themeColor="text1"/>
                <w:sz w:val="24"/>
                <w:szCs w:val="24"/>
                <w:lang w:val="kk-KZ"/>
              </w:rPr>
            </w:pPr>
          </w:p>
        </w:tc>
        <w:tc>
          <w:tcPr>
            <w:tcW w:w="2410" w:type="dxa"/>
            <w:shd w:val="clear" w:color="auto" w:fill="auto"/>
          </w:tcPr>
          <w:p w:rsidR="006F54E3" w:rsidRPr="006A100D" w:rsidRDefault="002125F3" w:rsidP="007C4250">
            <w:pPr>
              <w:rPr>
                <w:color w:val="000000" w:themeColor="text1"/>
                <w:sz w:val="24"/>
                <w:szCs w:val="24"/>
                <w:lang w:val="kk-KZ"/>
              </w:rPr>
            </w:pPr>
            <w:r w:rsidRPr="006A100D">
              <w:rPr>
                <w:color w:val="000000" w:themeColor="text1"/>
                <w:sz w:val="24"/>
                <w:szCs w:val="24"/>
                <w:lang w:val="kk-KZ"/>
              </w:rPr>
              <w:t>16 сентября 2020</w:t>
            </w:r>
          </w:p>
        </w:tc>
        <w:tc>
          <w:tcPr>
            <w:tcW w:w="5386" w:type="dxa"/>
            <w:shd w:val="clear" w:color="auto" w:fill="auto"/>
          </w:tcPr>
          <w:p w:rsidR="006F54E3" w:rsidRPr="006A100D" w:rsidRDefault="006F54E3"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6F54E3" w:rsidRPr="006A100D" w:rsidRDefault="006F54E3" w:rsidP="007C4250">
            <w:pPr>
              <w:jc w:val="both"/>
              <w:rPr>
                <w:color w:val="000000" w:themeColor="text1"/>
                <w:sz w:val="24"/>
                <w:szCs w:val="24"/>
                <w:lang w:val="kk-KZ"/>
              </w:rPr>
            </w:pPr>
          </w:p>
        </w:tc>
      </w:tr>
      <w:tr w:rsidR="006F54E3" w:rsidRPr="006A100D" w:rsidTr="00A15714">
        <w:trPr>
          <w:trHeight w:val="361"/>
        </w:trPr>
        <w:tc>
          <w:tcPr>
            <w:tcW w:w="710" w:type="dxa"/>
            <w:vMerge/>
            <w:shd w:val="clear" w:color="auto" w:fill="auto"/>
          </w:tcPr>
          <w:p w:rsidR="006F54E3" w:rsidRPr="006A100D" w:rsidRDefault="006F54E3" w:rsidP="007C4250">
            <w:pPr>
              <w:numPr>
                <w:ilvl w:val="0"/>
                <w:numId w:val="3"/>
              </w:numPr>
              <w:ind w:left="0" w:firstLine="0"/>
              <w:jc w:val="both"/>
              <w:rPr>
                <w:color w:val="000000" w:themeColor="text1"/>
                <w:sz w:val="24"/>
                <w:szCs w:val="24"/>
                <w:lang w:val="kk-KZ"/>
              </w:rPr>
            </w:pPr>
          </w:p>
        </w:tc>
        <w:tc>
          <w:tcPr>
            <w:tcW w:w="2410" w:type="dxa"/>
            <w:shd w:val="clear" w:color="auto" w:fill="auto"/>
          </w:tcPr>
          <w:p w:rsidR="006F54E3" w:rsidRPr="006A100D" w:rsidRDefault="002125F3" w:rsidP="007C4250">
            <w:pPr>
              <w:rPr>
                <w:color w:val="000000" w:themeColor="text1"/>
                <w:sz w:val="24"/>
                <w:szCs w:val="24"/>
                <w:lang w:val="kk-KZ"/>
              </w:rPr>
            </w:pPr>
            <w:r w:rsidRPr="006A100D">
              <w:rPr>
                <w:color w:val="000000" w:themeColor="text1"/>
                <w:sz w:val="24"/>
                <w:szCs w:val="24"/>
                <w:lang w:val="kk-KZ"/>
              </w:rPr>
              <w:t>Отдельная таможенная территория Тайвань, Пэнху, Цзиньмэнь и Мацу.</w:t>
            </w:r>
          </w:p>
        </w:tc>
        <w:tc>
          <w:tcPr>
            <w:tcW w:w="5386" w:type="dxa"/>
            <w:shd w:val="clear" w:color="auto" w:fill="auto"/>
          </w:tcPr>
          <w:p w:rsidR="006F54E3" w:rsidRPr="006A100D" w:rsidRDefault="006F54E3"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6F54E3" w:rsidRPr="006A100D" w:rsidRDefault="006F54E3" w:rsidP="007C4250">
            <w:pPr>
              <w:jc w:val="both"/>
              <w:rPr>
                <w:color w:val="000000" w:themeColor="text1"/>
                <w:sz w:val="24"/>
                <w:szCs w:val="24"/>
                <w:lang w:val="kk-KZ"/>
              </w:rPr>
            </w:pPr>
          </w:p>
        </w:tc>
      </w:tr>
      <w:tr w:rsidR="006F54E3" w:rsidRPr="006A100D" w:rsidTr="00A15714">
        <w:trPr>
          <w:trHeight w:val="361"/>
        </w:trPr>
        <w:tc>
          <w:tcPr>
            <w:tcW w:w="710" w:type="dxa"/>
            <w:vMerge w:val="restart"/>
            <w:shd w:val="clear" w:color="auto" w:fill="auto"/>
          </w:tcPr>
          <w:p w:rsidR="006F54E3" w:rsidRPr="006A100D" w:rsidRDefault="006F54E3" w:rsidP="007C4250">
            <w:pPr>
              <w:numPr>
                <w:ilvl w:val="0"/>
                <w:numId w:val="3"/>
              </w:numPr>
              <w:ind w:left="0" w:firstLine="0"/>
              <w:jc w:val="both"/>
              <w:rPr>
                <w:color w:val="000000" w:themeColor="text1"/>
                <w:sz w:val="24"/>
                <w:szCs w:val="24"/>
                <w:lang w:val="kk-KZ"/>
              </w:rPr>
            </w:pPr>
          </w:p>
        </w:tc>
        <w:tc>
          <w:tcPr>
            <w:tcW w:w="2410" w:type="dxa"/>
            <w:shd w:val="clear" w:color="auto" w:fill="auto"/>
          </w:tcPr>
          <w:p w:rsidR="002125F3" w:rsidRPr="006A100D" w:rsidRDefault="002125F3" w:rsidP="007C4250">
            <w:pPr>
              <w:jc w:val="right"/>
              <w:rPr>
                <w:rFonts w:eastAsia="Verdana"/>
                <w:b/>
                <w:sz w:val="24"/>
                <w:szCs w:val="24"/>
                <w:lang w:val="en-GB" w:eastAsia="en-US"/>
              </w:rPr>
            </w:pPr>
            <w:r w:rsidRPr="006A100D">
              <w:rPr>
                <w:b/>
                <w:sz w:val="24"/>
                <w:szCs w:val="24"/>
              </w:rPr>
              <w:t>G/TBT/N/MEX/476</w:t>
            </w:r>
          </w:p>
          <w:p w:rsidR="006F54E3" w:rsidRPr="006A100D" w:rsidRDefault="006F54E3" w:rsidP="007C4250">
            <w:pPr>
              <w:jc w:val="right"/>
              <w:rPr>
                <w:b/>
                <w:color w:val="000000" w:themeColor="text1"/>
                <w:sz w:val="24"/>
                <w:szCs w:val="24"/>
                <w:lang w:val="es-ES"/>
              </w:rPr>
            </w:pPr>
          </w:p>
        </w:tc>
        <w:tc>
          <w:tcPr>
            <w:tcW w:w="5386" w:type="dxa"/>
            <w:shd w:val="clear" w:color="auto" w:fill="auto"/>
          </w:tcPr>
          <w:p w:rsidR="006F54E3" w:rsidRPr="006A100D" w:rsidRDefault="002125F3"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Проект официального стандарта Мексики PROY-NOM-033/1-SCFI-2019, Изделия из золота, серебра, платины и палладия - Часть 1 - Коммерческая информация и методы анализа (отменяет официальный стандарт Мексики NOM-033</w:t>
            </w:r>
            <w:r w:rsidR="000D702A" w:rsidRPr="006A100D">
              <w:rPr>
                <w:color w:val="000000" w:themeColor="text1"/>
                <w:sz w:val="24"/>
                <w:szCs w:val="24"/>
                <w:lang w:val="kk-KZ"/>
              </w:rPr>
              <w:t>-SCFI-1994) (</w:t>
            </w:r>
            <w:r w:rsidRPr="006A100D">
              <w:rPr>
                <w:color w:val="000000" w:themeColor="text1"/>
                <w:sz w:val="24"/>
                <w:szCs w:val="24"/>
                <w:lang w:val="kk-KZ"/>
              </w:rPr>
              <w:t>35 страниц на испанском языке)</w:t>
            </w:r>
          </w:p>
        </w:tc>
        <w:tc>
          <w:tcPr>
            <w:tcW w:w="1985" w:type="dxa"/>
            <w:shd w:val="clear" w:color="auto" w:fill="auto"/>
          </w:tcPr>
          <w:p w:rsidR="006F54E3" w:rsidRPr="006A100D" w:rsidRDefault="000D702A" w:rsidP="007C4250">
            <w:pPr>
              <w:jc w:val="both"/>
              <w:rPr>
                <w:color w:val="000000" w:themeColor="text1"/>
                <w:sz w:val="24"/>
                <w:szCs w:val="24"/>
                <w:lang w:val="kk-KZ"/>
              </w:rPr>
            </w:pPr>
            <w:r w:rsidRPr="006A100D">
              <w:rPr>
                <w:color w:val="000000" w:themeColor="text1"/>
                <w:sz w:val="24"/>
                <w:szCs w:val="24"/>
                <w:lang w:val="kk-KZ"/>
              </w:rPr>
              <w:t>60 дней с момента уведомления</w:t>
            </w:r>
          </w:p>
        </w:tc>
      </w:tr>
      <w:tr w:rsidR="006F54E3" w:rsidRPr="006A100D" w:rsidTr="00A15714">
        <w:trPr>
          <w:trHeight w:val="361"/>
        </w:trPr>
        <w:tc>
          <w:tcPr>
            <w:tcW w:w="710" w:type="dxa"/>
            <w:vMerge/>
            <w:shd w:val="clear" w:color="auto" w:fill="auto"/>
          </w:tcPr>
          <w:p w:rsidR="006F54E3" w:rsidRPr="006A100D" w:rsidRDefault="006F54E3" w:rsidP="007C4250">
            <w:pPr>
              <w:numPr>
                <w:ilvl w:val="0"/>
                <w:numId w:val="3"/>
              </w:numPr>
              <w:ind w:left="0" w:firstLine="0"/>
              <w:jc w:val="both"/>
              <w:rPr>
                <w:color w:val="000000" w:themeColor="text1"/>
                <w:sz w:val="24"/>
                <w:szCs w:val="24"/>
                <w:lang w:val="kk-KZ"/>
              </w:rPr>
            </w:pPr>
          </w:p>
        </w:tc>
        <w:tc>
          <w:tcPr>
            <w:tcW w:w="2410" w:type="dxa"/>
            <w:shd w:val="clear" w:color="auto" w:fill="auto"/>
          </w:tcPr>
          <w:p w:rsidR="006F54E3" w:rsidRPr="006A100D" w:rsidRDefault="002125F3" w:rsidP="007C4250">
            <w:pPr>
              <w:rPr>
                <w:color w:val="000000" w:themeColor="text1"/>
                <w:sz w:val="24"/>
                <w:szCs w:val="24"/>
                <w:lang w:val="kk-KZ"/>
              </w:rPr>
            </w:pPr>
            <w:r w:rsidRPr="006A100D">
              <w:rPr>
                <w:color w:val="000000" w:themeColor="text1"/>
                <w:sz w:val="24"/>
                <w:szCs w:val="24"/>
                <w:lang w:val="kk-KZ"/>
              </w:rPr>
              <w:t>16 сентября 2020</w:t>
            </w:r>
          </w:p>
        </w:tc>
        <w:tc>
          <w:tcPr>
            <w:tcW w:w="5386" w:type="dxa"/>
            <w:shd w:val="clear" w:color="auto" w:fill="auto"/>
          </w:tcPr>
          <w:p w:rsidR="006F54E3" w:rsidRPr="006A100D" w:rsidRDefault="002125F3"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Изделия из золота, серебра, платины и палладия</w:t>
            </w:r>
          </w:p>
        </w:tc>
        <w:tc>
          <w:tcPr>
            <w:tcW w:w="1985" w:type="dxa"/>
            <w:shd w:val="clear" w:color="auto" w:fill="auto"/>
          </w:tcPr>
          <w:p w:rsidR="006F54E3" w:rsidRPr="006A100D" w:rsidRDefault="006F54E3" w:rsidP="007C4250">
            <w:pPr>
              <w:jc w:val="both"/>
              <w:rPr>
                <w:color w:val="000000" w:themeColor="text1"/>
                <w:sz w:val="24"/>
                <w:szCs w:val="24"/>
                <w:lang w:val="kk-KZ"/>
              </w:rPr>
            </w:pPr>
          </w:p>
        </w:tc>
      </w:tr>
      <w:tr w:rsidR="006F54E3" w:rsidRPr="004C31AD" w:rsidTr="00A15714">
        <w:trPr>
          <w:trHeight w:val="3336"/>
        </w:trPr>
        <w:tc>
          <w:tcPr>
            <w:tcW w:w="710" w:type="dxa"/>
            <w:vMerge/>
            <w:shd w:val="clear" w:color="auto" w:fill="auto"/>
          </w:tcPr>
          <w:p w:rsidR="006F54E3" w:rsidRPr="006A100D" w:rsidRDefault="006F54E3" w:rsidP="007C4250">
            <w:pPr>
              <w:numPr>
                <w:ilvl w:val="0"/>
                <w:numId w:val="3"/>
              </w:numPr>
              <w:ind w:left="0" w:firstLine="0"/>
              <w:jc w:val="both"/>
              <w:rPr>
                <w:color w:val="000000" w:themeColor="text1"/>
                <w:sz w:val="24"/>
                <w:szCs w:val="24"/>
                <w:lang w:val="kk-KZ"/>
              </w:rPr>
            </w:pPr>
          </w:p>
        </w:tc>
        <w:tc>
          <w:tcPr>
            <w:tcW w:w="2410" w:type="dxa"/>
            <w:shd w:val="clear" w:color="auto" w:fill="auto"/>
          </w:tcPr>
          <w:p w:rsidR="006F54E3" w:rsidRPr="006A100D" w:rsidRDefault="002125F3" w:rsidP="007C4250">
            <w:pPr>
              <w:rPr>
                <w:color w:val="000000" w:themeColor="text1"/>
                <w:sz w:val="24"/>
                <w:szCs w:val="24"/>
                <w:lang w:val="kk-KZ"/>
              </w:rPr>
            </w:pPr>
            <w:r w:rsidRPr="006A100D">
              <w:rPr>
                <w:color w:val="000000" w:themeColor="text1"/>
                <w:sz w:val="24"/>
                <w:szCs w:val="24"/>
                <w:lang w:val="kk-KZ"/>
              </w:rPr>
              <w:t>Мексика</w:t>
            </w:r>
          </w:p>
        </w:tc>
        <w:tc>
          <w:tcPr>
            <w:tcW w:w="5386" w:type="dxa"/>
            <w:shd w:val="clear" w:color="auto" w:fill="auto"/>
          </w:tcPr>
          <w:p w:rsidR="004C31AD" w:rsidRPr="004C31AD" w:rsidRDefault="004C31AD" w:rsidP="004C31AD">
            <w:pPr>
              <w:jc w:val="both"/>
              <w:rPr>
                <w:sz w:val="24"/>
                <w:szCs w:val="24"/>
                <w:highlight w:val="yellow"/>
              </w:rPr>
            </w:pPr>
            <w:r w:rsidRPr="004C31AD">
              <w:rPr>
                <w:sz w:val="24"/>
                <w:szCs w:val="24"/>
              </w:rPr>
              <w:t>Официальный стандарт Мексики устанавливает спецификации, методы испытаний и коммерческую информацию для изделий, частично или полностью изготовленных из золота, серебра, платины и палладия или покрытых им, которые импортируются, производятся и / или продаются на территории Мексики.</w:t>
            </w:r>
          </w:p>
          <w:p w:rsidR="004C31AD" w:rsidRPr="007A6558" w:rsidRDefault="004C31AD" w:rsidP="004C31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7A6558">
              <w:rPr>
                <w:sz w:val="24"/>
                <w:szCs w:val="24"/>
              </w:rPr>
              <w:t>Часы, ручки, зажигалки, очки и металлическая фурнитура, компоненты, детали и аксессуары для ювелирных изделий исключены из объема текста.</w:t>
            </w:r>
          </w:p>
          <w:p w:rsidR="006F54E3" w:rsidRPr="004C31AD" w:rsidRDefault="004C31AD" w:rsidP="004C31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4C31AD">
              <w:rPr>
                <w:sz w:val="24"/>
                <w:szCs w:val="24"/>
              </w:rPr>
              <w:t>Любой продукт, который, даже если он не соответствует описанию или названиям, содержащимся в тексте, ссылается на рассматриваемые продукты, будь то посредством информации, предоставляемой потребителям в целом, или посредством рекламы любого рода, независимо от носителя, или посредством текста, диалога, звуки, изображения, знаки или другие описания, которые приводят или могут заставить потребителей поверить в то, что такие продукты представляют собой изделия из золота, серебра, палладия и платины, независимо от названия, используемого для продуктов, также будут охвачены объемом текста и, таким образом, оценивается в соответствии с ним и может считаться нарушающим положения текста, если не соответству</w:t>
            </w:r>
            <w:r>
              <w:rPr>
                <w:sz w:val="24"/>
                <w:szCs w:val="24"/>
              </w:rPr>
              <w:t xml:space="preserve">ет параметрам, характеристикам </w:t>
            </w:r>
            <w:r w:rsidRPr="004C31AD">
              <w:rPr>
                <w:sz w:val="24"/>
                <w:szCs w:val="24"/>
              </w:rPr>
              <w:t>и требованиям, предусмотренным в этом обязательном техническом регламенте.</w:t>
            </w:r>
          </w:p>
        </w:tc>
        <w:tc>
          <w:tcPr>
            <w:tcW w:w="1985" w:type="dxa"/>
            <w:shd w:val="clear" w:color="auto" w:fill="auto"/>
          </w:tcPr>
          <w:p w:rsidR="006F54E3" w:rsidRPr="006A100D" w:rsidRDefault="006F54E3" w:rsidP="007C4250">
            <w:pPr>
              <w:jc w:val="both"/>
              <w:rPr>
                <w:color w:val="000000" w:themeColor="text1"/>
                <w:sz w:val="24"/>
                <w:szCs w:val="24"/>
                <w:lang w:val="kk-KZ"/>
              </w:rPr>
            </w:pPr>
          </w:p>
        </w:tc>
      </w:tr>
      <w:tr w:rsidR="006F54E3" w:rsidRPr="006A100D" w:rsidTr="00A15714">
        <w:trPr>
          <w:trHeight w:val="361"/>
        </w:trPr>
        <w:tc>
          <w:tcPr>
            <w:tcW w:w="710" w:type="dxa"/>
            <w:vMerge w:val="restart"/>
            <w:shd w:val="clear" w:color="auto" w:fill="auto"/>
          </w:tcPr>
          <w:p w:rsidR="006F54E3" w:rsidRPr="006A100D" w:rsidRDefault="006F54E3" w:rsidP="007C4250">
            <w:pPr>
              <w:numPr>
                <w:ilvl w:val="0"/>
                <w:numId w:val="3"/>
              </w:numPr>
              <w:ind w:left="0" w:firstLine="0"/>
              <w:jc w:val="both"/>
              <w:rPr>
                <w:color w:val="000000" w:themeColor="text1"/>
                <w:sz w:val="24"/>
                <w:szCs w:val="24"/>
                <w:lang w:val="kk-KZ"/>
              </w:rPr>
            </w:pPr>
          </w:p>
        </w:tc>
        <w:tc>
          <w:tcPr>
            <w:tcW w:w="2410" w:type="dxa"/>
            <w:shd w:val="clear" w:color="auto" w:fill="auto"/>
          </w:tcPr>
          <w:p w:rsidR="001503CA" w:rsidRPr="006A100D" w:rsidRDefault="001503CA" w:rsidP="007C4250">
            <w:pPr>
              <w:rPr>
                <w:b/>
                <w:sz w:val="24"/>
                <w:szCs w:val="24"/>
                <w:lang w:val="en-GB" w:eastAsia="en-US"/>
              </w:rPr>
            </w:pPr>
            <w:r w:rsidRPr="006A100D">
              <w:rPr>
                <w:b/>
                <w:sz w:val="24"/>
                <w:szCs w:val="24"/>
              </w:rPr>
              <w:t>G/TBT/N/KEN/1020</w:t>
            </w:r>
          </w:p>
          <w:p w:rsidR="006F54E3" w:rsidRPr="006A100D" w:rsidRDefault="006F54E3" w:rsidP="007C4250">
            <w:pPr>
              <w:ind w:firstLine="708"/>
              <w:rPr>
                <w:color w:val="000000" w:themeColor="text1"/>
                <w:sz w:val="24"/>
                <w:szCs w:val="24"/>
                <w:lang w:val="en-US"/>
              </w:rPr>
            </w:pPr>
          </w:p>
        </w:tc>
        <w:tc>
          <w:tcPr>
            <w:tcW w:w="5386" w:type="dxa"/>
            <w:shd w:val="clear" w:color="auto" w:fill="auto"/>
          </w:tcPr>
          <w:p w:rsidR="006F54E3" w:rsidRPr="006A100D" w:rsidRDefault="001503CA" w:rsidP="007C4250">
            <w:pPr>
              <w:jc w:val="both"/>
              <w:rPr>
                <w:color w:val="000000" w:themeColor="text1"/>
                <w:sz w:val="24"/>
                <w:szCs w:val="24"/>
                <w:lang w:val="kk-KZ"/>
              </w:rPr>
            </w:pPr>
            <w:r w:rsidRPr="006A100D">
              <w:rPr>
                <w:color w:val="000000" w:themeColor="text1"/>
                <w:sz w:val="24"/>
                <w:szCs w:val="24"/>
                <w:lang w:val="kk-KZ"/>
              </w:rPr>
              <w:t>KS 1739-1: 2020 Спецификация противомоскитных сеток, часть 1: необработанные противомоскитные сетки (14 страниц, на английском языке)</w:t>
            </w:r>
          </w:p>
        </w:tc>
        <w:tc>
          <w:tcPr>
            <w:tcW w:w="1985" w:type="dxa"/>
            <w:shd w:val="clear" w:color="auto" w:fill="auto"/>
          </w:tcPr>
          <w:p w:rsidR="006F54E3" w:rsidRPr="006A100D" w:rsidRDefault="001503CA" w:rsidP="007C4250">
            <w:pPr>
              <w:jc w:val="both"/>
              <w:rPr>
                <w:color w:val="000000" w:themeColor="text1"/>
                <w:sz w:val="24"/>
                <w:szCs w:val="24"/>
                <w:lang w:val="kk-KZ"/>
              </w:rPr>
            </w:pPr>
            <w:r w:rsidRPr="006A100D">
              <w:rPr>
                <w:color w:val="000000" w:themeColor="text1"/>
                <w:sz w:val="24"/>
                <w:szCs w:val="24"/>
                <w:lang w:val="kk-KZ"/>
              </w:rPr>
              <w:t>3 ноября 2020</w:t>
            </w:r>
          </w:p>
        </w:tc>
      </w:tr>
      <w:tr w:rsidR="006F54E3" w:rsidRPr="006A100D" w:rsidTr="00A15714">
        <w:trPr>
          <w:trHeight w:val="361"/>
        </w:trPr>
        <w:tc>
          <w:tcPr>
            <w:tcW w:w="710" w:type="dxa"/>
            <w:vMerge/>
            <w:shd w:val="clear" w:color="auto" w:fill="auto"/>
          </w:tcPr>
          <w:p w:rsidR="006F54E3" w:rsidRPr="006A100D" w:rsidRDefault="006F54E3" w:rsidP="007C4250">
            <w:pPr>
              <w:numPr>
                <w:ilvl w:val="0"/>
                <w:numId w:val="3"/>
              </w:numPr>
              <w:ind w:left="0" w:firstLine="0"/>
              <w:jc w:val="both"/>
              <w:rPr>
                <w:color w:val="000000" w:themeColor="text1"/>
                <w:sz w:val="24"/>
                <w:szCs w:val="24"/>
                <w:lang w:val="kk-KZ"/>
              </w:rPr>
            </w:pPr>
          </w:p>
        </w:tc>
        <w:tc>
          <w:tcPr>
            <w:tcW w:w="2410" w:type="dxa"/>
            <w:shd w:val="clear" w:color="auto" w:fill="auto"/>
          </w:tcPr>
          <w:p w:rsidR="006F54E3" w:rsidRPr="006A100D" w:rsidRDefault="001503CA" w:rsidP="007C4250">
            <w:pPr>
              <w:rPr>
                <w:color w:val="000000" w:themeColor="text1"/>
                <w:sz w:val="24"/>
                <w:szCs w:val="24"/>
                <w:lang w:val="kk-KZ"/>
              </w:rPr>
            </w:pPr>
            <w:r w:rsidRPr="006A100D">
              <w:rPr>
                <w:color w:val="000000" w:themeColor="text1"/>
                <w:sz w:val="24"/>
                <w:szCs w:val="24"/>
                <w:lang w:val="kk-KZ"/>
              </w:rPr>
              <w:t>16 сентября 2020</w:t>
            </w:r>
          </w:p>
        </w:tc>
        <w:tc>
          <w:tcPr>
            <w:tcW w:w="5386" w:type="dxa"/>
            <w:shd w:val="clear" w:color="auto" w:fill="auto"/>
          </w:tcPr>
          <w:p w:rsidR="006F54E3" w:rsidRPr="006A100D" w:rsidRDefault="001503CA"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продукция текстильной промышленности (ICS 59.080)</w:t>
            </w:r>
          </w:p>
        </w:tc>
        <w:tc>
          <w:tcPr>
            <w:tcW w:w="1985" w:type="dxa"/>
            <w:shd w:val="clear" w:color="auto" w:fill="auto"/>
          </w:tcPr>
          <w:p w:rsidR="006F54E3" w:rsidRPr="006A100D" w:rsidRDefault="006F54E3" w:rsidP="007C4250">
            <w:pPr>
              <w:jc w:val="both"/>
              <w:rPr>
                <w:color w:val="000000" w:themeColor="text1"/>
                <w:sz w:val="24"/>
                <w:szCs w:val="24"/>
                <w:lang w:val="kk-KZ"/>
              </w:rPr>
            </w:pPr>
          </w:p>
        </w:tc>
      </w:tr>
      <w:tr w:rsidR="006F54E3" w:rsidRPr="006A100D" w:rsidTr="00A15714">
        <w:trPr>
          <w:trHeight w:val="361"/>
        </w:trPr>
        <w:tc>
          <w:tcPr>
            <w:tcW w:w="710" w:type="dxa"/>
            <w:vMerge/>
            <w:shd w:val="clear" w:color="auto" w:fill="auto"/>
          </w:tcPr>
          <w:p w:rsidR="006F54E3" w:rsidRPr="006A100D" w:rsidRDefault="006F54E3" w:rsidP="007C4250">
            <w:pPr>
              <w:numPr>
                <w:ilvl w:val="0"/>
                <w:numId w:val="3"/>
              </w:numPr>
              <w:ind w:left="0" w:firstLine="0"/>
              <w:jc w:val="both"/>
              <w:rPr>
                <w:color w:val="000000" w:themeColor="text1"/>
                <w:sz w:val="24"/>
                <w:szCs w:val="24"/>
                <w:lang w:val="kk-KZ"/>
              </w:rPr>
            </w:pPr>
          </w:p>
        </w:tc>
        <w:tc>
          <w:tcPr>
            <w:tcW w:w="2410" w:type="dxa"/>
            <w:shd w:val="clear" w:color="auto" w:fill="auto"/>
          </w:tcPr>
          <w:p w:rsidR="006F54E3" w:rsidRPr="006A100D" w:rsidRDefault="001503CA" w:rsidP="007C4250">
            <w:pPr>
              <w:rPr>
                <w:color w:val="000000" w:themeColor="text1"/>
                <w:sz w:val="24"/>
                <w:szCs w:val="24"/>
                <w:lang w:val="kk-KZ"/>
              </w:rPr>
            </w:pPr>
            <w:r w:rsidRPr="006A100D">
              <w:rPr>
                <w:color w:val="000000" w:themeColor="text1"/>
                <w:sz w:val="24"/>
                <w:szCs w:val="24"/>
                <w:lang w:val="kk-KZ"/>
              </w:rPr>
              <w:t>Кения</w:t>
            </w:r>
          </w:p>
        </w:tc>
        <w:tc>
          <w:tcPr>
            <w:tcW w:w="5386" w:type="dxa"/>
            <w:shd w:val="clear" w:color="auto" w:fill="auto"/>
          </w:tcPr>
          <w:p w:rsidR="006F54E3" w:rsidRPr="006A100D" w:rsidRDefault="001503CA"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Эта первая часть стандарта определяет требования, методы испытаний и отбор проб для необработанных москитных сеток.</w:t>
            </w:r>
          </w:p>
        </w:tc>
        <w:tc>
          <w:tcPr>
            <w:tcW w:w="1985" w:type="dxa"/>
            <w:shd w:val="clear" w:color="auto" w:fill="auto"/>
          </w:tcPr>
          <w:p w:rsidR="006F54E3" w:rsidRPr="006A100D" w:rsidRDefault="006F54E3" w:rsidP="007C4250">
            <w:pPr>
              <w:jc w:val="both"/>
              <w:rPr>
                <w:color w:val="000000" w:themeColor="text1"/>
                <w:sz w:val="24"/>
                <w:szCs w:val="24"/>
                <w:lang w:val="kk-KZ"/>
              </w:rPr>
            </w:pPr>
          </w:p>
        </w:tc>
      </w:tr>
      <w:tr w:rsidR="006F54E3" w:rsidRPr="006A100D" w:rsidTr="00A15714">
        <w:trPr>
          <w:trHeight w:val="361"/>
        </w:trPr>
        <w:tc>
          <w:tcPr>
            <w:tcW w:w="710" w:type="dxa"/>
            <w:vMerge w:val="restart"/>
            <w:shd w:val="clear" w:color="auto" w:fill="auto"/>
          </w:tcPr>
          <w:p w:rsidR="006F54E3" w:rsidRPr="006A100D" w:rsidRDefault="006F54E3" w:rsidP="007C4250">
            <w:pPr>
              <w:numPr>
                <w:ilvl w:val="0"/>
                <w:numId w:val="3"/>
              </w:numPr>
              <w:ind w:left="0" w:firstLine="0"/>
              <w:jc w:val="both"/>
              <w:rPr>
                <w:color w:val="000000" w:themeColor="text1"/>
                <w:sz w:val="24"/>
                <w:szCs w:val="24"/>
                <w:lang w:val="kk-KZ"/>
              </w:rPr>
            </w:pPr>
          </w:p>
        </w:tc>
        <w:tc>
          <w:tcPr>
            <w:tcW w:w="2410" w:type="dxa"/>
            <w:shd w:val="clear" w:color="auto" w:fill="auto"/>
          </w:tcPr>
          <w:p w:rsidR="001503CA" w:rsidRPr="006A100D" w:rsidRDefault="001503CA" w:rsidP="007C4250">
            <w:pPr>
              <w:jc w:val="both"/>
              <w:rPr>
                <w:b/>
                <w:sz w:val="24"/>
                <w:szCs w:val="24"/>
                <w:lang w:val="en-GB" w:eastAsia="en-US"/>
              </w:rPr>
            </w:pPr>
            <w:r w:rsidRPr="006A100D">
              <w:rPr>
                <w:b/>
                <w:sz w:val="24"/>
                <w:szCs w:val="24"/>
              </w:rPr>
              <w:t>G/TBT/N/CHE/248</w:t>
            </w:r>
          </w:p>
          <w:p w:rsidR="006F54E3" w:rsidRPr="006A100D" w:rsidRDefault="006F54E3" w:rsidP="007C4250">
            <w:pPr>
              <w:pBdr>
                <w:between w:val="single" w:sz="6" w:space="1" w:color="auto"/>
              </w:pBdr>
              <w:jc w:val="both"/>
              <w:rPr>
                <w:b/>
                <w:color w:val="000000" w:themeColor="text1"/>
                <w:sz w:val="24"/>
                <w:szCs w:val="24"/>
                <w:lang w:val="es-ES"/>
              </w:rPr>
            </w:pPr>
          </w:p>
        </w:tc>
        <w:tc>
          <w:tcPr>
            <w:tcW w:w="5386" w:type="dxa"/>
            <w:shd w:val="clear" w:color="auto" w:fill="auto"/>
          </w:tcPr>
          <w:p w:rsidR="006F54E3" w:rsidRPr="006A100D" w:rsidRDefault="001503CA"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Проект новой редакции Постановления Федерального управления связи Швейцарии об установках электросвязи (OOIT) (2 страницы на немецком языке; 2 страницы на французском языке; 2 страницы на итальянском языке)</w:t>
            </w:r>
          </w:p>
        </w:tc>
        <w:tc>
          <w:tcPr>
            <w:tcW w:w="1985" w:type="dxa"/>
            <w:shd w:val="clear" w:color="auto" w:fill="auto"/>
          </w:tcPr>
          <w:p w:rsidR="006F54E3" w:rsidRPr="006A100D" w:rsidRDefault="00BC5BCF" w:rsidP="007C4250">
            <w:pPr>
              <w:jc w:val="both"/>
              <w:rPr>
                <w:color w:val="000000" w:themeColor="text1"/>
                <w:sz w:val="24"/>
                <w:szCs w:val="24"/>
                <w:lang w:val="kk-KZ"/>
              </w:rPr>
            </w:pPr>
            <w:r w:rsidRPr="006A100D">
              <w:rPr>
                <w:color w:val="000000" w:themeColor="text1"/>
                <w:sz w:val="24"/>
                <w:szCs w:val="24"/>
                <w:lang w:val="kk-KZ"/>
              </w:rPr>
              <w:t>20 декабря 2020</w:t>
            </w:r>
          </w:p>
        </w:tc>
      </w:tr>
      <w:tr w:rsidR="006F54E3" w:rsidRPr="006A100D" w:rsidTr="00A15714">
        <w:trPr>
          <w:trHeight w:val="361"/>
        </w:trPr>
        <w:tc>
          <w:tcPr>
            <w:tcW w:w="710" w:type="dxa"/>
            <w:vMerge/>
            <w:shd w:val="clear" w:color="auto" w:fill="auto"/>
          </w:tcPr>
          <w:p w:rsidR="006F54E3" w:rsidRPr="006A100D" w:rsidRDefault="006F54E3" w:rsidP="007C4250">
            <w:pPr>
              <w:numPr>
                <w:ilvl w:val="0"/>
                <w:numId w:val="3"/>
              </w:numPr>
              <w:ind w:left="0" w:firstLine="0"/>
              <w:jc w:val="both"/>
              <w:rPr>
                <w:color w:val="000000" w:themeColor="text1"/>
                <w:sz w:val="24"/>
                <w:szCs w:val="24"/>
                <w:lang w:val="kk-KZ"/>
              </w:rPr>
            </w:pPr>
          </w:p>
        </w:tc>
        <w:tc>
          <w:tcPr>
            <w:tcW w:w="2410" w:type="dxa"/>
            <w:shd w:val="clear" w:color="auto" w:fill="auto"/>
          </w:tcPr>
          <w:p w:rsidR="006F54E3" w:rsidRPr="006A100D" w:rsidRDefault="001503CA" w:rsidP="007C4250">
            <w:pPr>
              <w:rPr>
                <w:color w:val="000000" w:themeColor="text1"/>
                <w:sz w:val="24"/>
                <w:szCs w:val="24"/>
                <w:lang w:val="kk-KZ"/>
              </w:rPr>
            </w:pPr>
            <w:r w:rsidRPr="006A100D">
              <w:rPr>
                <w:color w:val="000000" w:themeColor="text1"/>
                <w:sz w:val="24"/>
                <w:szCs w:val="24"/>
                <w:lang w:val="kk-KZ"/>
              </w:rPr>
              <w:t>16 сентября 2020</w:t>
            </w:r>
          </w:p>
        </w:tc>
        <w:tc>
          <w:tcPr>
            <w:tcW w:w="5386" w:type="dxa"/>
            <w:shd w:val="clear" w:color="auto" w:fill="auto"/>
          </w:tcPr>
          <w:p w:rsidR="006F54E3" w:rsidRPr="006A100D" w:rsidRDefault="001503CA"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Телекоммуникационное оборудование, радиооборудование и телекоммуникационное оконечное оборудование</w:t>
            </w:r>
          </w:p>
        </w:tc>
        <w:tc>
          <w:tcPr>
            <w:tcW w:w="1985" w:type="dxa"/>
            <w:shd w:val="clear" w:color="auto" w:fill="auto"/>
          </w:tcPr>
          <w:p w:rsidR="006F54E3" w:rsidRPr="006A100D" w:rsidRDefault="006F54E3" w:rsidP="007C4250">
            <w:pPr>
              <w:jc w:val="both"/>
              <w:rPr>
                <w:color w:val="000000" w:themeColor="text1"/>
                <w:sz w:val="24"/>
                <w:szCs w:val="24"/>
                <w:lang w:val="kk-KZ"/>
              </w:rPr>
            </w:pPr>
          </w:p>
        </w:tc>
      </w:tr>
      <w:tr w:rsidR="006F54E3" w:rsidRPr="001C539A" w:rsidTr="00A15714">
        <w:trPr>
          <w:trHeight w:val="361"/>
        </w:trPr>
        <w:tc>
          <w:tcPr>
            <w:tcW w:w="710" w:type="dxa"/>
            <w:vMerge/>
            <w:shd w:val="clear" w:color="auto" w:fill="auto"/>
          </w:tcPr>
          <w:p w:rsidR="006F54E3" w:rsidRPr="006A100D" w:rsidRDefault="006F54E3" w:rsidP="007C4250">
            <w:pPr>
              <w:numPr>
                <w:ilvl w:val="0"/>
                <w:numId w:val="3"/>
              </w:numPr>
              <w:ind w:left="0" w:firstLine="0"/>
              <w:jc w:val="both"/>
              <w:rPr>
                <w:color w:val="000000" w:themeColor="text1"/>
                <w:sz w:val="24"/>
                <w:szCs w:val="24"/>
                <w:lang w:val="kk-KZ"/>
              </w:rPr>
            </w:pPr>
          </w:p>
        </w:tc>
        <w:tc>
          <w:tcPr>
            <w:tcW w:w="2410" w:type="dxa"/>
            <w:shd w:val="clear" w:color="auto" w:fill="auto"/>
          </w:tcPr>
          <w:p w:rsidR="006F54E3" w:rsidRPr="006A100D" w:rsidRDefault="001503CA" w:rsidP="007C4250">
            <w:pPr>
              <w:rPr>
                <w:color w:val="000000" w:themeColor="text1"/>
                <w:sz w:val="24"/>
                <w:szCs w:val="24"/>
                <w:lang w:val="kk-KZ"/>
              </w:rPr>
            </w:pPr>
            <w:r w:rsidRPr="006A100D">
              <w:rPr>
                <w:color w:val="000000" w:themeColor="text1"/>
                <w:sz w:val="24"/>
                <w:szCs w:val="24"/>
                <w:lang w:val="kk-KZ"/>
              </w:rPr>
              <w:t>Швейцария</w:t>
            </w:r>
          </w:p>
        </w:tc>
        <w:tc>
          <w:tcPr>
            <w:tcW w:w="5386" w:type="dxa"/>
            <w:shd w:val="clear" w:color="auto" w:fill="auto"/>
          </w:tcPr>
          <w:p w:rsidR="0050360B" w:rsidRPr="007A6558" w:rsidRDefault="0050360B" w:rsidP="0050360B">
            <w:pPr>
              <w:jc w:val="both"/>
              <w:rPr>
                <w:sz w:val="24"/>
                <w:szCs w:val="24"/>
              </w:rPr>
            </w:pPr>
            <w:r w:rsidRPr="0050360B">
              <w:rPr>
                <w:sz w:val="24"/>
                <w:szCs w:val="24"/>
              </w:rPr>
              <w:t>Постановление Швейцарского федерального управления связи по телекоммуникационным установкам (</w:t>
            </w:r>
            <w:r w:rsidRPr="0050360B">
              <w:rPr>
                <w:sz w:val="24"/>
                <w:szCs w:val="24"/>
                <w:lang w:val="en-US"/>
              </w:rPr>
              <w:t>OOIT</w:t>
            </w:r>
            <w:r w:rsidRPr="0050360B">
              <w:rPr>
                <w:sz w:val="24"/>
                <w:szCs w:val="24"/>
              </w:rPr>
              <w:t xml:space="preserve">) определяет основные технические требования в отношении телекоммуникационных установок, установленные Федеральным советом Швейцарии. </w:t>
            </w:r>
            <w:r w:rsidRPr="007A6558">
              <w:rPr>
                <w:sz w:val="24"/>
                <w:szCs w:val="24"/>
              </w:rPr>
              <w:t xml:space="preserve">Он регулирует использование </w:t>
            </w:r>
            <w:r w:rsidRPr="007A6558">
              <w:rPr>
                <w:sz w:val="24"/>
                <w:szCs w:val="24"/>
              </w:rPr>
              <w:lastRenderedPageBreak/>
              <w:t>радиоинтерфейсов в Швейцарии.</w:t>
            </w:r>
          </w:p>
          <w:p w:rsidR="0050360B" w:rsidRPr="007A6558" w:rsidRDefault="0050360B" w:rsidP="0050360B">
            <w:pPr>
              <w:jc w:val="both"/>
              <w:rPr>
                <w:sz w:val="24"/>
                <w:szCs w:val="24"/>
              </w:rPr>
            </w:pPr>
            <w:r w:rsidRPr="0050360B">
              <w:rPr>
                <w:sz w:val="24"/>
                <w:szCs w:val="24"/>
              </w:rPr>
              <w:t xml:space="preserve">По юридическим причинам версия каждого </w:t>
            </w:r>
            <w:r w:rsidRPr="0050360B">
              <w:rPr>
                <w:sz w:val="24"/>
                <w:szCs w:val="24"/>
                <w:lang w:val="en-US"/>
              </w:rPr>
              <w:t>RIR</w:t>
            </w:r>
            <w:r w:rsidRPr="0050360B">
              <w:rPr>
                <w:sz w:val="24"/>
                <w:szCs w:val="24"/>
              </w:rPr>
              <w:t xml:space="preserve"> была увеличена на 1. </w:t>
            </w:r>
            <w:r w:rsidRPr="007A6558">
              <w:rPr>
                <w:sz w:val="24"/>
                <w:szCs w:val="24"/>
              </w:rPr>
              <w:t xml:space="preserve">В содержании ничего не изменилось, за исключением следующих </w:t>
            </w:r>
            <w:r w:rsidRPr="0050360B">
              <w:rPr>
                <w:sz w:val="24"/>
                <w:szCs w:val="24"/>
                <w:lang w:val="en-US"/>
              </w:rPr>
              <w:t>RIR</w:t>
            </w:r>
            <w:r w:rsidRPr="007A6558">
              <w:rPr>
                <w:sz w:val="24"/>
                <w:szCs w:val="24"/>
              </w:rPr>
              <w:t>:</w:t>
            </w:r>
          </w:p>
          <w:p w:rsidR="009257F5" w:rsidRPr="007A6558" w:rsidRDefault="009257F5" w:rsidP="007C4250">
            <w:pPr>
              <w:rPr>
                <w:sz w:val="24"/>
                <w:szCs w:val="24"/>
              </w:rPr>
            </w:pPr>
            <w:r w:rsidRPr="007A6558">
              <w:rPr>
                <w:sz w:val="24"/>
                <w:szCs w:val="24"/>
              </w:rPr>
              <w:t xml:space="preserve">В связи с заменой </w:t>
            </w:r>
            <w:r w:rsidRPr="009257F5">
              <w:rPr>
                <w:sz w:val="24"/>
                <w:szCs w:val="24"/>
                <w:lang w:val="en-US"/>
              </w:rPr>
              <w:t>ADS</w:t>
            </w:r>
            <w:r w:rsidRPr="007A6558">
              <w:rPr>
                <w:sz w:val="24"/>
                <w:szCs w:val="24"/>
              </w:rPr>
              <w:t xml:space="preserve">-95 будут скорректированы 2 поддиапазона </w:t>
            </w:r>
            <w:r w:rsidRPr="009257F5">
              <w:rPr>
                <w:sz w:val="24"/>
                <w:szCs w:val="24"/>
                <w:lang w:val="en-US"/>
              </w:rPr>
              <w:t>RIR</w:t>
            </w:r>
            <w:r w:rsidRPr="007A6558">
              <w:rPr>
                <w:sz w:val="24"/>
                <w:szCs w:val="24"/>
              </w:rPr>
              <w:t>0203-11 (новые: 2170 - 2200 МГц и 2200 - 2400 МГц, старые: 2170 - 2208 МГц и 2290 - 2400 МГц).</w:t>
            </w:r>
          </w:p>
          <w:p w:rsidR="009257F5" w:rsidRPr="007A6558" w:rsidRDefault="009257F5" w:rsidP="007C4250">
            <w:pPr>
              <w:rPr>
                <w:sz w:val="24"/>
                <w:szCs w:val="24"/>
              </w:rPr>
            </w:pPr>
            <w:r w:rsidRPr="007A6558">
              <w:rPr>
                <w:sz w:val="24"/>
                <w:szCs w:val="24"/>
              </w:rPr>
              <w:t xml:space="preserve">В связи с изменениями в </w:t>
            </w:r>
            <w:r w:rsidRPr="009257F5">
              <w:rPr>
                <w:sz w:val="24"/>
                <w:szCs w:val="24"/>
                <w:lang w:val="en-US"/>
              </w:rPr>
              <w:t>ECC</w:t>
            </w:r>
            <w:r w:rsidRPr="007A6558">
              <w:rPr>
                <w:sz w:val="24"/>
                <w:szCs w:val="24"/>
              </w:rPr>
              <w:t xml:space="preserve"> / </w:t>
            </w:r>
            <w:r w:rsidRPr="009257F5">
              <w:rPr>
                <w:sz w:val="24"/>
                <w:szCs w:val="24"/>
                <w:lang w:val="en-US"/>
              </w:rPr>
              <w:t>DEC</w:t>
            </w:r>
            <w:r w:rsidRPr="007A6558">
              <w:rPr>
                <w:sz w:val="24"/>
                <w:szCs w:val="24"/>
              </w:rPr>
              <w:t xml:space="preserve"> / (08) 01 и </w:t>
            </w:r>
            <w:r w:rsidRPr="009257F5">
              <w:rPr>
                <w:sz w:val="24"/>
                <w:szCs w:val="24"/>
                <w:lang w:val="en-US"/>
              </w:rPr>
              <w:t>EN</w:t>
            </w:r>
            <w:r w:rsidRPr="007A6558">
              <w:rPr>
                <w:sz w:val="24"/>
                <w:szCs w:val="24"/>
              </w:rPr>
              <w:t xml:space="preserve"> 302 571, частотный диапазон </w:t>
            </w:r>
            <w:r w:rsidRPr="009257F5">
              <w:rPr>
                <w:sz w:val="24"/>
                <w:szCs w:val="24"/>
                <w:lang w:val="en-US"/>
              </w:rPr>
              <w:t>RIR</w:t>
            </w:r>
            <w:r w:rsidRPr="007A6558">
              <w:rPr>
                <w:sz w:val="24"/>
                <w:szCs w:val="24"/>
              </w:rPr>
              <w:t>0510-01 будет расширен до 5875–5925 МГц, а занимаемая полоса частот, а также область применения будут адаптированы.</w:t>
            </w:r>
          </w:p>
          <w:p w:rsidR="009257F5" w:rsidRPr="007A6558" w:rsidRDefault="009257F5" w:rsidP="007C4250">
            <w:pPr>
              <w:rPr>
                <w:sz w:val="24"/>
                <w:szCs w:val="24"/>
              </w:rPr>
            </w:pPr>
            <w:r w:rsidRPr="007A6558">
              <w:rPr>
                <w:sz w:val="24"/>
                <w:szCs w:val="24"/>
              </w:rPr>
              <w:t xml:space="preserve">В связи с изменениями в </w:t>
            </w:r>
            <w:r w:rsidRPr="009257F5">
              <w:rPr>
                <w:sz w:val="24"/>
                <w:szCs w:val="24"/>
                <w:lang w:val="en-US"/>
              </w:rPr>
              <w:t>ECC</w:t>
            </w:r>
            <w:r w:rsidRPr="007A6558">
              <w:rPr>
                <w:sz w:val="24"/>
                <w:szCs w:val="24"/>
              </w:rPr>
              <w:t xml:space="preserve"> / </w:t>
            </w:r>
            <w:r w:rsidRPr="009257F5">
              <w:rPr>
                <w:sz w:val="24"/>
                <w:szCs w:val="24"/>
                <w:lang w:val="en-US"/>
              </w:rPr>
              <w:t>DEC</w:t>
            </w:r>
            <w:r w:rsidRPr="007A6558">
              <w:rPr>
                <w:sz w:val="24"/>
                <w:szCs w:val="24"/>
              </w:rPr>
              <w:t xml:space="preserve"> / (08) 01 </w:t>
            </w:r>
            <w:r w:rsidRPr="009257F5">
              <w:rPr>
                <w:sz w:val="24"/>
                <w:szCs w:val="24"/>
                <w:lang w:val="en-US"/>
              </w:rPr>
              <w:t>RIR</w:t>
            </w:r>
            <w:r w:rsidRPr="007A6558">
              <w:rPr>
                <w:sz w:val="24"/>
                <w:szCs w:val="24"/>
              </w:rPr>
              <w:t xml:space="preserve">0510-03 в диапазоне частот 5905–5925 МГц будет удален, а соответствующие приложения будут охвачены </w:t>
            </w:r>
            <w:r w:rsidRPr="009257F5">
              <w:rPr>
                <w:sz w:val="24"/>
                <w:szCs w:val="24"/>
                <w:lang w:val="en-US"/>
              </w:rPr>
              <w:t>RIR</w:t>
            </w:r>
            <w:r w:rsidRPr="007A6558">
              <w:rPr>
                <w:sz w:val="24"/>
                <w:szCs w:val="24"/>
              </w:rPr>
              <w:t>0510-01.</w:t>
            </w:r>
          </w:p>
          <w:p w:rsidR="009257F5" w:rsidRPr="007A6558" w:rsidRDefault="009257F5"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7A6558">
              <w:rPr>
                <w:sz w:val="24"/>
                <w:szCs w:val="24"/>
              </w:rPr>
              <w:t xml:space="preserve">Новый </w:t>
            </w:r>
            <w:r w:rsidRPr="009257F5">
              <w:rPr>
                <w:sz w:val="24"/>
                <w:szCs w:val="24"/>
                <w:lang w:val="en-US"/>
              </w:rPr>
              <w:t>RIR</w:t>
            </w:r>
            <w:r w:rsidRPr="007A6558">
              <w:rPr>
                <w:sz w:val="24"/>
                <w:szCs w:val="24"/>
              </w:rPr>
              <w:t>0808-20 в диапазоне частот 1980–2010 МГц будет создан для подвижной спутниковой службы (</w:t>
            </w:r>
            <w:r w:rsidRPr="009257F5">
              <w:rPr>
                <w:sz w:val="24"/>
                <w:szCs w:val="24"/>
                <w:lang w:val="en-US"/>
              </w:rPr>
              <w:t>MSS</w:t>
            </w:r>
            <w:r w:rsidRPr="007A6558">
              <w:rPr>
                <w:sz w:val="24"/>
                <w:szCs w:val="24"/>
              </w:rPr>
              <w:t>), которая будет использоваться в качестве наземной станции воздушных судов (</w:t>
            </w:r>
            <w:r w:rsidRPr="009257F5">
              <w:rPr>
                <w:sz w:val="24"/>
                <w:szCs w:val="24"/>
                <w:lang w:val="en-US"/>
              </w:rPr>
              <w:t>AES</w:t>
            </w:r>
            <w:r w:rsidRPr="007A6558">
              <w:rPr>
                <w:sz w:val="24"/>
                <w:szCs w:val="24"/>
              </w:rPr>
              <w:t>).</w:t>
            </w:r>
          </w:p>
          <w:p w:rsidR="006F54E3" w:rsidRPr="001C539A" w:rsidRDefault="009257F5" w:rsidP="00E56F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9257F5">
              <w:rPr>
                <w:sz w:val="24"/>
                <w:szCs w:val="24"/>
              </w:rPr>
              <w:t>Адаптированы технические и административные правила (</w:t>
            </w:r>
            <w:r w:rsidRPr="009257F5">
              <w:rPr>
                <w:sz w:val="24"/>
                <w:szCs w:val="24"/>
                <w:lang w:val="en-US"/>
              </w:rPr>
              <w:t>PTA</w:t>
            </w:r>
            <w:r w:rsidRPr="009257F5">
              <w:rPr>
                <w:sz w:val="24"/>
                <w:szCs w:val="24"/>
              </w:rPr>
              <w:t xml:space="preserve">5.2, </w:t>
            </w:r>
            <w:r w:rsidRPr="009257F5">
              <w:rPr>
                <w:sz w:val="24"/>
                <w:szCs w:val="24"/>
                <w:lang w:val="en-US"/>
              </w:rPr>
              <w:t>PTA</w:t>
            </w:r>
            <w:r w:rsidRPr="009257F5">
              <w:rPr>
                <w:sz w:val="24"/>
                <w:szCs w:val="24"/>
              </w:rPr>
              <w:t xml:space="preserve">5.3, </w:t>
            </w:r>
            <w:r w:rsidRPr="009257F5">
              <w:rPr>
                <w:sz w:val="24"/>
                <w:szCs w:val="24"/>
                <w:lang w:val="en-US"/>
              </w:rPr>
              <w:t>PTA</w:t>
            </w:r>
            <w:r w:rsidRPr="009257F5">
              <w:rPr>
                <w:sz w:val="24"/>
                <w:szCs w:val="24"/>
              </w:rPr>
              <w:t>5.4), которые применяются к мобильным глушителям, стационарным глушителям и другой специальной электронике, предназначенной для использования властями в целях обеспечения общественной безопасности.</w:t>
            </w:r>
            <w:r>
              <w:rPr>
                <w:sz w:val="24"/>
                <w:szCs w:val="24"/>
              </w:rPr>
              <w:t xml:space="preserve"> </w:t>
            </w:r>
            <w:r w:rsidR="001C539A" w:rsidRPr="001C539A">
              <w:rPr>
                <w:sz w:val="24"/>
                <w:szCs w:val="24"/>
              </w:rPr>
              <w:t xml:space="preserve">Область применения была расширена для </w:t>
            </w:r>
            <w:r w:rsidR="001C539A" w:rsidRPr="001C539A">
              <w:rPr>
                <w:sz w:val="24"/>
                <w:szCs w:val="24"/>
                <w:lang w:val="en-US"/>
              </w:rPr>
              <w:t>PTA</w:t>
            </w:r>
            <w:r w:rsidR="001C539A" w:rsidRPr="001C539A">
              <w:rPr>
                <w:sz w:val="24"/>
                <w:szCs w:val="24"/>
              </w:rPr>
              <w:t xml:space="preserve">5.2. </w:t>
            </w:r>
          </w:p>
        </w:tc>
        <w:tc>
          <w:tcPr>
            <w:tcW w:w="1985" w:type="dxa"/>
            <w:shd w:val="clear" w:color="auto" w:fill="auto"/>
          </w:tcPr>
          <w:p w:rsidR="006F54E3" w:rsidRPr="006A100D" w:rsidRDefault="006F54E3" w:rsidP="007C4250">
            <w:pPr>
              <w:jc w:val="both"/>
              <w:rPr>
                <w:color w:val="000000" w:themeColor="text1"/>
                <w:sz w:val="24"/>
                <w:szCs w:val="24"/>
                <w:lang w:val="kk-KZ"/>
              </w:rPr>
            </w:pPr>
          </w:p>
        </w:tc>
      </w:tr>
      <w:tr w:rsidR="006F54E3" w:rsidRPr="006A100D" w:rsidTr="00A15714">
        <w:trPr>
          <w:trHeight w:val="361"/>
        </w:trPr>
        <w:tc>
          <w:tcPr>
            <w:tcW w:w="710" w:type="dxa"/>
            <w:vMerge w:val="restart"/>
            <w:shd w:val="clear" w:color="auto" w:fill="auto"/>
          </w:tcPr>
          <w:p w:rsidR="006F54E3" w:rsidRPr="006A100D" w:rsidRDefault="006F54E3" w:rsidP="007C4250">
            <w:pPr>
              <w:numPr>
                <w:ilvl w:val="0"/>
                <w:numId w:val="3"/>
              </w:numPr>
              <w:ind w:left="0" w:firstLine="0"/>
              <w:jc w:val="both"/>
              <w:rPr>
                <w:color w:val="000000" w:themeColor="text1"/>
                <w:sz w:val="24"/>
                <w:szCs w:val="24"/>
                <w:lang w:val="kk-KZ"/>
              </w:rPr>
            </w:pPr>
          </w:p>
        </w:tc>
        <w:tc>
          <w:tcPr>
            <w:tcW w:w="2410" w:type="dxa"/>
            <w:shd w:val="clear" w:color="auto" w:fill="auto"/>
          </w:tcPr>
          <w:p w:rsidR="00BC5BCF" w:rsidRPr="006A100D" w:rsidRDefault="00BC5BCF" w:rsidP="007C4250">
            <w:pPr>
              <w:jc w:val="both"/>
              <w:rPr>
                <w:b/>
                <w:sz w:val="24"/>
                <w:szCs w:val="24"/>
                <w:lang w:val="en-GB" w:eastAsia="en-US"/>
              </w:rPr>
            </w:pPr>
            <w:r w:rsidRPr="006A100D">
              <w:rPr>
                <w:b/>
                <w:sz w:val="24"/>
                <w:szCs w:val="24"/>
              </w:rPr>
              <w:t>G/TBT/N/SAU/1142</w:t>
            </w:r>
          </w:p>
          <w:p w:rsidR="006F54E3" w:rsidRPr="006A100D" w:rsidRDefault="006F54E3" w:rsidP="007C4250">
            <w:pPr>
              <w:pBdr>
                <w:between w:val="single" w:sz="6" w:space="1" w:color="auto"/>
              </w:pBdr>
              <w:jc w:val="both"/>
              <w:rPr>
                <w:color w:val="000000" w:themeColor="text1"/>
                <w:sz w:val="24"/>
                <w:szCs w:val="24"/>
                <w:lang w:val="es-ES"/>
              </w:rPr>
            </w:pPr>
          </w:p>
        </w:tc>
        <w:tc>
          <w:tcPr>
            <w:tcW w:w="5386" w:type="dxa"/>
            <w:shd w:val="clear" w:color="auto" w:fill="auto"/>
          </w:tcPr>
          <w:p w:rsidR="006F54E3" w:rsidRPr="006A100D" w:rsidRDefault="00BC5BCF"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Технический регламент для кожи и обработанной кожи (26 страницы на арабском языке)</w:t>
            </w:r>
          </w:p>
        </w:tc>
        <w:tc>
          <w:tcPr>
            <w:tcW w:w="1985" w:type="dxa"/>
            <w:shd w:val="clear" w:color="auto" w:fill="auto"/>
          </w:tcPr>
          <w:p w:rsidR="006F54E3" w:rsidRPr="006A100D" w:rsidRDefault="00BC5BCF" w:rsidP="007C4250">
            <w:pPr>
              <w:jc w:val="both"/>
              <w:rPr>
                <w:color w:val="000000" w:themeColor="text1"/>
                <w:sz w:val="24"/>
                <w:szCs w:val="24"/>
                <w:lang w:val="kk-KZ"/>
              </w:rPr>
            </w:pPr>
            <w:r w:rsidRPr="006A100D">
              <w:rPr>
                <w:color w:val="000000" w:themeColor="text1"/>
                <w:sz w:val="24"/>
                <w:szCs w:val="24"/>
                <w:lang w:val="kk-KZ"/>
              </w:rPr>
              <w:t>60 дней с момента уведомления</w:t>
            </w:r>
          </w:p>
        </w:tc>
      </w:tr>
      <w:tr w:rsidR="006F54E3" w:rsidRPr="006A100D" w:rsidTr="00A15714">
        <w:trPr>
          <w:trHeight w:val="361"/>
        </w:trPr>
        <w:tc>
          <w:tcPr>
            <w:tcW w:w="710" w:type="dxa"/>
            <w:vMerge/>
            <w:shd w:val="clear" w:color="auto" w:fill="auto"/>
          </w:tcPr>
          <w:p w:rsidR="006F54E3" w:rsidRPr="006A100D" w:rsidRDefault="006F54E3" w:rsidP="007C4250">
            <w:pPr>
              <w:numPr>
                <w:ilvl w:val="0"/>
                <w:numId w:val="3"/>
              </w:numPr>
              <w:ind w:left="0" w:firstLine="0"/>
              <w:jc w:val="both"/>
              <w:rPr>
                <w:color w:val="000000" w:themeColor="text1"/>
                <w:sz w:val="24"/>
                <w:szCs w:val="24"/>
                <w:lang w:val="kk-KZ"/>
              </w:rPr>
            </w:pPr>
          </w:p>
        </w:tc>
        <w:tc>
          <w:tcPr>
            <w:tcW w:w="2410" w:type="dxa"/>
            <w:shd w:val="clear" w:color="auto" w:fill="auto"/>
          </w:tcPr>
          <w:p w:rsidR="006F54E3" w:rsidRPr="006A100D" w:rsidRDefault="00BC5BCF" w:rsidP="007C4250">
            <w:pPr>
              <w:rPr>
                <w:color w:val="000000" w:themeColor="text1"/>
                <w:sz w:val="24"/>
                <w:szCs w:val="24"/>
                <w:lang w:val="kk-KZ"/>
              </w:rPr>
            </w:pPr>
            <w:r w:rsidRPr="006A100D">
              <w:rPr>
                <w:color w:val="000000" w:themeColor="text1"/>
                <w:sz w:val="24"/>
                <w:szCs w:val="24"/>
                <w:lang w:val="kk-KZ"/>
              </w:rPr>
              <w:t>17 сентября 2020</w:t>
            </w:r>
          </w:p>
        </w:tc>
        <w:tc>
          <w:tcPr>
            <w:tcW w:w="5386" w:type="dxa"/>
            <w:shd w:val="clear" w:color="auto" w:fill="auto"/>
          </w:tcPr>
          <w:p w:rsidR="006F54E3" w:rsidRPr="006A100D" w:rsidRDefault="00BC5BCF"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Коды ТН ВЭД: 4112, 4113, 4107, 4106, 4104, 4101, 4205, 4203, 4202, 4201, 4115, 4114, 4304, 4303, 4302, 4301, 4206</w:t>
            </w:r>
          </w:p>
        </w:tc>
        <w:tc>
          <w:tcPr>
            <w:tcW w:w="1985" w:type="dxa"/>
            <w:shd w:val="clear" w:color="auto" w:fill="auto"/>
          </w:tcPr>
          <w:p w:rsidR="006F54E3" w:rsidRPr="006A100D" w:rsidRDefault="006F54E3" w:rsidP="007C4250">
            <w:pPr>
              <w:jc w:val="both"/>
              <w:rPr>
                <w:color w:val="000000" w:themeColor="text1"/>
                <w:sz w:val="24"/>
                <w:szCs w:val="24"/>
                <w:lang w:val="kk-KZ"/>
              </w:rPr>
            </w:pPr>
          </w:p>
        </w:tc>
      </w:tr>
      <w:tr w:rsidR="006F54E3" w:rsidRPr="006A100D" w:rsidTr="00A15714">
        <w:trPr>
          <w:trHeight w:val="361"/>
        </w:trPr>
        <w:tc>
          <w:tcPr>
            <w:tcW w:w="710" w:type="dxa"/>
            <w:vMerge/>
            <w:shd w:val="clear" w:color="auto" w:fill="auto"/>
          </w:tcPr>
          <w:p w:rsidR="006F54E3" w:rsidRPr="006A100D" w:rsidRDefault="006F54E3" w:rsidP="007C4250">
            <w:pPr>
              <w:numPr>
                <w:ilvl w:val="0"/>
                <w:numId w:val="3"/>
              </w:numPr>
              <w:ind w:left="0" w:firstLine="0"/>
              <w:jc w:val="both"/>
              <w:rPr>
                <w:color w:val="000000" w:themeColor="text1"/>
                <w:sz w:val="24"/>
                <w:szCs w:val="24"/>
                <w:lang w:val="kk-KZ"/>
              </w:rPr>
            </w:pPr>
          </w:p>
        </w:tc>
        <w:tc>
          <w:tcPr>
            <w:tcW w:w="2410" w:type="dxa"/>
            <w:shd w:val="clear" w:color="auto" w:fill="auto"/>
          </w:tcPr>
          <w:p w:rsidR="006F54E3" w:rsidRPr="006A100D" w:rsidRDefault="00BC5BCF" w:rsidP="007C4250">
            <w:pPr>
              <w:rPr>
                <w:color w:val="000000" w:themeColor="text1"/>
                <w:sz w:val="24"/>
                <w:szCs w:val="24"/>
                <w:lang w:val="kk-KZ"/>
              </w:rPr>
            </w:pPr>
            <w:r w:rsidRPr="006A100D">
              <w:rPr>
                <w:color w:val="000000" w:themeColor="text1"/>
                <w:sz w:val="24"/>
                <w:szCs w:val="24"/>
                <w:lang w:val="kk-KZ"/>
              </w:rPr>
              <w:t>Саудоская Аравия</w:t>
            </w:r>
          </w:p>
        </w:tc>
        <w:tc>
          <w:tcPr>
            <w:tcW w:w="5386" w:type="dxa"/>
            <w:shd w:val="clear" w:color="auto" w:fill="auto"/>
          </w:tcPr>
          <w:p w:rsidR="006F54E3" w:rsidRPr="006A100D" w:rsidRDefault="00BC5BCF"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регламент определяет следующее: термины и определения, сфера действия, цели, обязательства поставщика, маркировка, процедуры оценки соответствия, обязанности регулирующих органов, обязанности органов по изучению рынка, нарушения и штрафы, общие правила, переходные правила, приложение (списки, типы )</w:t>
            </w:r>
          </w:p>
        </w:tc>
        <w:tc>
          <w:tcPr>
            <w:tcW w:w="1985" w:type="dxa"/>
            <w:shd w:val="clear" w:color="auto" w:fill="auto"/>
          </w:tcPr>
          <w:p w:rsidR="006F54E3" w:rsidRPr="006A100D" w:rsidRDefault="006F54E3" w:rsidP="007C4250">
            <w:pPr>
              <w:jc w:val="both"/>
              <w:rPr>
                <w:color w:val="000000" w:themeColor="text1"/>
                <w:sz w:val="24"/>
                <w:szCs w:val="24"/>
                <w:lang w:val="kk-KZ"/>
              </w:rPr>
            </w:pPr>
          </w:p>
        </w:tc>
      </w:tr>
      <w:tr w:rsidR="006F54E3" w:rsidRPr="006A100D" w:rsidTr="00A15714">
        <w:trPr>
          <w:trHeight w:val="361"/>
        </w:trPr>
        <w:tc>
          <w:tcPr>
            <w:tcW w:w="710" w:type="dxa"/>
            <w:vMerge w:val="restart"/>
            <w:shd w:val="clear" w:color="auto" w:fill="auto"/>
          </w:tcPr>
          <w:p w:rsidR="006F54E3" w:rsidRPr="006A100D" w:rsidRDefault="006F54E3" w:rsidP="007C4250">
            <w:pPr>
              <w:numPr>
                <w:ilvl w:val="0"/>
                <w:numId w:val="3"/>
              </w:numPr>
              <w:ind w:left="0" w:firstLine="0"/>
              <w:jc w:val="both"/>
              <w:rPr>
                <w:color w:val="000000" w:themeColor="text1"/>
                <w:sz w:val="24"/>
                <w:szCs w:val="24"/>
                <w:lang w:val="kk-KZ"/>
              </w:rPr>
            </w:pPr>
          </w:p>
        </w:tc>
        <w:tc>
          <w:tcPr>
            <w:tcW w:w="2410" w:type="dxa"/>
            <w:shd w:val="clear" w:color="auto" w:fill="auto"/>
          </w:tcPr>
          <w:p w:rsidR="006E7F69" w:rsidRPr="006A100D" w:rsidRDefault="006E7F69" w:rsidP="007C4250">
            <w:pPr>
              <w:jc w:val="both"/>
              <w:rPr>
                <w:b/>
                <w:sz w:val="24"/>
                <w:szCs w:val="24"/>
                <w:lang w:val="en-GB" w:eastAsia="en-US"/>
              </w:rPr>
            </w:pPr>
            <w:r w:rsidRPr="006A100D">
              <w:rPr>
                <w:b/>
                <w:sz w:val="24"/>
                <w:szCs w:val="24"/>
              </w:rPr>
              <w:t>G/TBT/N/BHR/580</w:t>
            </w:r>
          </w:p>
          <w:p w:rsidR="006F54E3" w:rsidRPr="006A100D" w:rsidRDefault="006F54E3" w:rsidP="007C4250">
            <w:pPr>
              <w:pBdr>
                <w:between w:val="single" w:sz="6" w:space="1" w:color="auto"/>
              </w:pBdr>
              <w:jc w:val="both"/>
              <w:rPr>
                <w:color w:val="000000" w:themeColor="text1"/>
                <w:sz w:val="24"/>
                <w:szCs w:val="24"/>
                <w:lang w:val="es-ES"/>
              </w:rPr>
            </w:pPr>
          </w:p>
        </w:tc>
        <w:tc>
          <w:tcPr>
            <w:tcW w:w="5386" w:type="dxa"/>
            <w:shd w:val="clear" w:color="auto" w:fill="auto"/>
          </w:tcPr>
          <w:p w:rsidR="006F54E3" w:rsidRPr="006A100D" w:rsidRDefault="006E7F69"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Проект Технического регламента «Электронные никотиновые продукты (альтернативы сигаретам)» (12 стр., На английском языке)</w:t>
            </w:r>
          </w:p>
        </w:tc>
        <w:tc>
          <w:tcPr>
            <w:tcW w:w="1985" w:type="dxa"/>
            <w:shd w:val="clear" w:color="auto" w:fill="auto"/>
          </w:tcPr>
          <w:p w:rsidR="006F54E3" w:rsidRPr="006A100D" w:rsidRDefault="006E7F69" w:rsidP="007C4250">
            <w:pPr>
              <w:jc w:val="both"/>
              <w:rPr>
                <w:color w:val="000000" w:themeColor="text1"/>
                <w:sz w:val="24"/>
                <w:szCs w:val="24"/>
                <w:lang w:val="kk-KZ"/>
              </w:rPr>
            </w:pPr>
            <w:r w:rsidRPr="006A100D">
              <w:rPr>
                <w:color w:val="000000" w:themeColor="text1"/>
                <w:sz w:val="24"/>
                <w:szCs w:val="24"/>
                <w:lang w:val="kk-KZ"/>
              </w:rPr>
              <w:t>60 дней с момента уведомления</w:t>
            </w:r>
          </w:p>
        </w:tc>
      </w:tr>
      <w:tr w:rsidR="006F54E3" w:rsidRPr="006A100D" w:rsidTr="00A15714">
        <w:trPr>
          <w:trHeight w:val="346"/>
        </w:trPr>
        <w:tc>
          <w:tcPr>
            <w:tcW w:w="710" w:type="dxa"/>
            <w:vMerge/>
            <w:shd w:val="clear" w:color="auto" w:fill="auto"/>
          </w:tcPr>
          <w:p w:rsidR="006F54E3" w:rsidRPr="006A100D" w:rsidRDefault="006F54E3" w:rsidP="007C4250">
            <w:pPr>
              <w:numPr>
                <w:ilvl w:val="0"/>
                <w:numId w:val="3"/>
              </w:numPr>
              <w:ind w:left="0" w:firstLine="0"/>
              <w:jc w:val="both"/>
              <w:rPr>
                <w:color w:val="000000" w:themeColor="text1"/>
                <w:sz w:val="24"/>
                <w:szCs w:val="24"/>
                <w:lang w:val="kk-KZ"/>
              </w:rPr>
            </w:pPr>
          </w:p>
        </w:tc>
        <w:tc>
          <w:tcPr>
            <w:tcW w:w="2410" w:type="dxa"/>
            <w:shd w:val="clear" w:color="auto" w:fill="auto"/>
          </w:tcPr>
          <w:p w:rsidR="006F54E3" w:rsidRPr="006A100D" w:rsidRDefault="006E7F69" w:rsidP="007C4250">
            <w:pPr>
              <w:rPr>
                <w:color w:val="000000" w:themeColor="text1"/>
                <w:sz w:val="24"/>
                <w:szCs w:val="24"/>
                <w:lang w:val="kk-KZ"/>
              </w:rPr>
            </w:pPr>
            <w:r w:rsidRPr="006A100D">
              <w:rPr>
                <w:color w:val="000000" w:themeColor="text1"/>
                <w:sz w:val="24"/>
                <w:szCs w:val="24"/>
                <w:lang w:val="kk-KZ"/>
              </w:rPr>
              <w:t>17 сентября 2020</w:t>
            </w:r>
          </w:p>
        </w:tc>
        <w:tc>
          <w:tcPr>
            <w:tcW w:w="5386" w:type="dxa"/>
            <w:shd w:val="clear" w:color="auto" w:fill="auto"/>
          </w:tcPr>
          <w:p w:rsidR="006F54E3" w:rsidRPr="006A100D" w:rsidRDefault="006E7F69"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Электронные никотиновые продукты (альтернатива сигаретам); Табак, табачные изделия и сопутствующее оборудование (ICS: 65.160)</w:t>
            </w:r>
          </w:p>
        </w:tc>
        <w:tc>
          <w:tcPr>
            <w:tcW w:w="1985" w:type="dxa"/>
            <w:shd w:val="clear" w:color="auto" w:fill="auto"/>
          </w:tcPr>
          <w:p w:rsidR="006F54E3" w:rsidRPr="006A100D" w:rsidRDefault="006F54E3" w:rsidP="007C4250">
            <w:pPr>
              <w:jc w:val="both"/>
              <w:rPr>
                <w:color w:val="000000" w:themeColor="text1"/>
                <w:sz w:val="24"/>
                <w:szCs w:val="24"/>
                <w:lang w:val="kk-KZ"/>
              </w:rPr>
            </w:pPr>
          </w:p>
        </w:tc>
      </w:tr>
      <w:tr w:rsidR="006F54E3" w:rsidRPr="006A100D" w:rsidTr="00A15714">
        <w:trPr>
          <w:trHeight w:val="361"/>
        </w:trPr>
        <w:tc>
          <w:tcPr>
            <w:tcW w:w="710" w:type="dxa"/>
            <w:vMerge/>
            <w:shd w:val="clear" w:color="auto" w:fill="auto"/>
          </w:tcPr>
          <w:p w:rsidR="006F54E3" w:rsidRPr="006A100D" w:rsidRDefault="006F54E3" w:rsidP="007C4250">
            <w:pPr>
              <w:numPr>
                <w:ilvl w:val="0"/>
                <w:numId w:val="3"/>
              </w:numPr>
              <w:ind w:left="0" w:firstLine="0"/>
              <w:jc w:val="both"/>
              <w:rPr>
                <w:color w:val="000000" w:themeColor="text1"/>
                <w:sz w:val="24"/>
                <w:szCs w:val="24"/>
                <w:lang w:val="kk-KZ"/>
              </w:rPr>
            </w:pPr>
          </w:p>
        </w:tc>
        <w:tc>
          <w:tcPr>
            <w:tcW w:w="2410" w:type="dxa"/>
            <w:shd w:val="clear" w:color="auto" w:fill="auto"/>
          </w:tcPr>
          <w:p w:rsidR="006F54E3" w:rsidRPr="006A100D" w:rsidRDefault="006E7F69" w:rsidP="007C4250">
            <w:pPr>
              <w:rPr>
                <w:color w:val="000000" w:themeColor="text1"/>
                <w:sz w:val="24"/>
                <w:szCs w:val="24"/>
                <w:lang w:val="kk-KZ"/>
              </w:rPr>
            </w:pPr>
            <w:r w:rsidRPr="006A100D">
              <w:rPr>
                <w:color w:val="000000" w:themeColor="text1"/>
                <w:sz w:val="24"/>
                <w:szCs w:val="24"/>
                <w:lang w:val="kk-KZ"/>
              </w:rPr>
              <w:t>Бахрейн</w:t>
            </w:r>
          </w:p>
        </w:tc>
        <w:tc>
          <w:tcPr>
            <w:tcW w:w="5386" w:type="dxa"/>
            <w:shd w:val="clear" w:color="auto" w:fill="auto"/>
          </w:tcPr>
          <w:p w:rsidR="006E7F69" w:rsidRPr="006A100D" w:rsidRDefault="006E7F69"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Этот документ определяет требования к электронным никотиновым продуктам, которые используются в качестве альтернативы или традиционным сигаретам, включая:</w:t>
            </w:r>
          </w:p>
          <w:p w:rsidR="006E7F69" w:rsidRPr="006A100D" w:rsidRDefault="006E7F69"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lastRenderedPageBreak/>
              <w:t>1. Электронные вейп-продукты, которые не содержат табак (и могут содержать или не содержать никотин), и их пакеты для пополнения, например контейнеры для электронных жидкостей</w:t>
            </w:r>
          </w:p>
          <w:p w:rsidR="006F54E3" w:rsidRPr="006A100D" w:rsidRDefault="006E7F69"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2. Нагретые табачные изделия, содержащие табак (обработанный или необработанный), который нагревается электронным устройством (без сжигания).</w:t>
            </w:r>
          </w:p>
          <w:p w:rsidR="00A03CC7" w:rsidRPr="006A100D" w:rsidRDefault="00A03CC7"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Также определяются требования к импорту, производству, упаковке, демонстрации и транспортировке, весу и пояснительной маркировке. Не включаются продукты, которые потребляются при зажигании и курении с сжиганием, а также любые продукты, содержащие никотин, такие как никотиновые пластыри и табачные изделия.</w:t>
            </w:r>
          </w:p>
        </w:tc>
        <w:tc>
          <w:tcPr>
            <w:tcW w:w="1985" w:type="dxa"/>
            <w:shd w:val="clear" w:color="auto" w:fill="auto"/>
          </w:tcPr>
          <w:p w:rsidR="006F54E3" w:rsidRPr="006A100D" w:rsidRDefault="006F54E3" w:rsidP="007C4250">
            <w:pPr>
              <w:jc w:val="both"/>
              <w:rPr>
                <w:color w:val="000000" w:themeColor="text1"/>
                <w:sz w:val="24"/>
                <w:szCs w:val="24"/>
                <w:lang w:val="kk-KZ"/>
              </w:rPr>
            </w:pPr>
          </w:p>
        </w:tc>
      </w:tr>
      <w:tr w:rsidR="006F54E3" w:rsidRPr="006A100D" w:rsidTr="00A15714">
        <w:trPr>
          <w:trHeight w:val="361"/>
        </w:trPr>
        <w:tc>
          <w:tcPr>
            <w:tcW w:w="710" w:type="dxa"/>
            <w:vMerge w:val="restart"/>
            <w:shd w:val="clear" w:color="auto" w:fill="auto"/>
          </w:tcPr>
          <w:p w:rsidR="006F54E3" w:rsidRPr="006A100D" w:rsidRDefault="006F54E3" w:rsidP="007C4250">
            <w:pPr>
              <w:numPr>
                <w:ilvl w:val="0"/>
                <w:numId w:val="3"/>
              </w:numPr>
              <w:ind w:left="0" w:firstLine="0"/>
              <w:jc w:val="both"/>
              <w:rPr>
                <w:color w:val="000000" w:themeColor="text1"/>
                <w:sz w:val="24"/>
                <w:szCs w:val="24"/>
                <w:lang w:val="kk-KZ"/>
              </w:rPr>
            </w:pPr>
          </w:p>
        </w:tc>
        <w:tc>
          <w:tcPr>
            <w:tcW w:w="2410" w:type="dxa"/>
            <w:shd w:val="clear" w:color="auto" w:fill="auto"/>
          </w:tcPr>
          <w:p w:rsidR="00A03CC7" w:rsidRPr="006A100D" w:rsidRDefault="00A03CC7" w:rsidP="007C4250">
            <w:pPr>
              <w:jc w:val="right"/>
              <w:rPr>
                <w:rFonts w:eastAsia="Calibri"/>
                <w:b/>
                <w:sz w:val="24"/>
                <w:szCs w:val="24"/>
                <w:lang w:val="es-ES"/>
              </w:rPr>
            </w:pPr>
            <w:r w:rsidRPr="006A100D">
              <w:rPr>
                <w:rFonts w:eastAsia="Calibri"/>
                <w:b/>
                <w:sz w:val="24"/>
                <w:szCs w:val="24"/>
                <w:lang w:val="es-ES"/>
              </w:rPr>
              <w:t>G/TBT/N/USA/676/Add.3</w:t>
            </w:r>
          </w:p>
          <w:p w:rsidR="006F54E3" w:rsidRPr="006A100D" w:rsidRDefault="006F54E3" w:rsidP="007C4250">
            <w:pPr>
              <w:pBdr>
                <w:between w:val="single" w:sz="6" w:space="1" w:color="auto"/>
              </w:pBdr>
              <w:jc w:val="both"/>
              <w:rPr>
                <w:color w:val="000000" w:themeColor="text1"/>
                <w:sz w:val="24"/>
                <w:szCs w:val="24"/>
                <w:lang w:val="es-ES"/>
              </w:rPr>
            </w:pPr>
          </w:p>
        </w:tc>
        <w:tc>
          <w:tcPr>
            <w:tcW w:w="5386" w:type="dxa"/>
            <w:shd w:val="clear" w:color="auto" w:fill="auto"/>
          </w:tcPr>
          <w:p w:rsidR="006F54E3" w:rsidRPr="006A100D" w:rsidRDefault="003B1068"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Следующее сообщение от 18 сентября 2020 года распространяется по запросу делегации Соединенных Штатов Америки.</w:t>
            </w:r>
          </w:p>
          <w:p w:rsidR="003B1068" w:rsidRPr="006A100D" w:rsidRDefault="003B1068"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Название: Программа энергосбережения для определенного промышленного оборудования: стандарты энергосбережения и процедуры испытаний для коммерческого отопления, кондиционирования воздуха и водонагревательного оборудования.</w:t>
            </w:r>
          </w:p>
          <w:p w:rsidR="003B1068" w:rsidRPr="006A100D" w:rsidRDefault="003B1068"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Описание: АГЕНТСТВО: Управление энергоэффективности и возобновляемых источников энергии, Министерство энергетики</w:t>
            </w:r>
          </w:p>
          <w:p w:rsidR="003B1068" w:rsidRPr="006A100D" w:rsidRDefault="003B1068"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ДЕЙСТВИЕ: Уведомление о предлагаемом решении и запрос комментариев.</w:t>
            </w:r>
          </w:p>
          <w:p w:rsidR="003B1068" w:rsidRPr="006A100D" w:rsidRDefault="003B1068"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 xml:space="preserve">РЕЗЮМЕ: Закон об энергетической политике и энергосбережении («EPCA») с поправками предписывает стандарты энергосбережения для различных потребительских товаров и определенного коммерческого и промышленного оборудования, включая коммерческие кондиционеры воздуха с испарительным охлаждением и коммерческие кондиционеры воздуха с водяным охлаждением (см. как коммерческие кондиционеры с испарительным охлаждением («ECUAC») и коммерческие кондиционеры с водяным охлаждением («WCUAC») в этом документе). EPCA также требует от Министерства энергетики США («DOE») периодически определять, приведут ли более строгие измененные стандарты к значительному дополнительному энергосбережению, будут ли они технологически осуществимы и экономически оправданы. </w:t>
            </w:r>
          </w:p>
          <w:p w:rsidR="003B1068" w:rsidRPr="006A100D" w:rsidRDefault="003B1068"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 xml:space="preserve">В этом уведомлении о предлагаемом определении («NOPD») Министерство энергетики предварительно определило, что стандарты для малых (холодопроизводительность менее 135 000 </w:t>
            </w:r>
            <w:r w:rsidRPr="006A100D">
              <w:rPr>
                <w:color w:val="000000" w:themeColor="text1"/>
                <w:sz w:val="24"/>
                <w:szCs w:val="24"/>
                <w:lang w:val="kk-KZ"/>
              </w:rPr>
              <w:lastRenderedPageBreak/>
              <w:t>БТЕ / ч) и больших (холодопроизводительность более или равна 135 000 и менее 240 000 БТЕ / час) , и очень большие (холодопроизводительность больше или равна 240 000 и меньше 760 000 БТЕ / ч) ECUAC и WCUAC не нуждаются в изменении, и DOE просит прокомментировать это предложенное определение и связанные с ним анализы и результаты.</w:t>
            </w:r>
          </w:p>
          <w:p w:rsidR="003B1068" w:rsidRPr="006A100D" w:rsidRDefault="003B1068"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ДАТЫ: Встреча: DOE проведет вебинар в четверг, 1 октября 2020 г., с 10:00 до 15:00. См. Раздел V «Участие общественности» для получения информации о регистрации на веб-семинар, инструкций для участников и информации о возможностях, доступных участникам веб-семинара.</w:t>
            </w:r>
          </w:p>
          <w:p w:rsidR="003B1068" w:rsidRPr="006A100D" w:rsidRDefault="003B1068"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Комментарии: Запрашиваются письменные комментарии и информация, которые будут приняты не позднее 30 ноября 2020 года.</w:t>
            </w:r>
          </w:p>
          <w:p w:rsidR="003B1068" w:rsidRPr="006A100D" w:rsidRDefault="003B1068"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Это уведомление о предлагаемом решении и запрос на комментарий обозначен номером в реестре EERE-2017-BT-STD-0032. Папка Docket доступна по адресу https://www.regulations.gov/docket?D=EERE-2017-BT-STD-0032 и обеспечивает доступ к первичным и вспомогательным документам, а также к полученным комментариям. Документы также доступны на сайте Rules.gov, выполнив поиск по номеру реестра. Членов ВТО и их заинтересованные стороны просят направлять комментарии в Информационный центр США по ТБТ. Комментарии, полученные Центром запросов США по ТБТ от членов ВТО и их заинтересованных сторон, будут переданы регулирующему органу, а также будут отправлены в Реестр на Rules.gov, если они будут получены в течение периода комментариев.</w:t>
            </w:r>
          </w:p>
          <w:p w:rsidR="003B1068" w:rsidRPr="006A100D" w:rsidRDefault="003B1068"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 xml:space="preserve">29 июля 2019 года Министерство энергетики опубликовало запрос на информацию («RFI») по URL-адресам https://www.govinfo.gov/content/pkg/FR-2019-07-29/html/2019-16048.htm и https: //www.govinfo.gov/content/pkg/FR-2019-07-29/pdf/2019-16048.pdf для сбора информации и данных для рассмотрения поправок к стандартам энергосбережения Министерства энергетики для ECUAC и WCUAC. Министерство энергетики запросило информацию, чтобы помочь определить, приведут ли измененные стандарты для ECUAC и WCUAC к значительному дополнительному энергосбережению и будут ли такие стандарты технологически осуществимыми и экономически оправданными. </w:t>
            </w:r>
          </w:p>
          <w:p w:rsidR="003B1068" w:rsidRPr="006A100D" w:rsidRDefault="003B1068"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 xml:space="preserve">Уведомление G / TBT / N / USA / 1441 / Add.3, </w:t>
            </w:r>
            <w:r w:rsidRPr="006A100D">
              <w:rPr>
                <w:color w:val="000000" w:themeColor="text1"/>
                <w:sz w:val="24"/>
                <w:szCs w:val="24"/>
                <w:lang w:val="kk-KZ"/>
              </w:rPr>
              <w:lastRenderedPageBreak/>
              <w:t>идентифицировано номером в реестре EERE-2017-BT-STD-0062. Папка Docket доступна по адресу https://www.regulations.gov/docket?D=EERE-2017-BT-STD-0062 и обеспечивает доступ к первичным и вспомогательным документам, а также к полученным комментариям. Документы также доступны на сайте Rules.gov, выполнив поиск по номеру реестра.</w:t>
            </w:r>
          </w:p>
          <w:p w:rsidR="003B1068" w:rsidRPr="006A100D" w:rsidRDefault="003B1068"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Предыдущие уведомления G / TBT / N / USA / 676, G / TBT / N / USA / 676 / Add.1, G / TBT / N / USA / 676 / Add.2 и G / TBT / N / USA. /676/Add.2/Corr.1 идентифицируются номером реестра EERE 2011 BT STD 0029. Папка с документами доступна в Интернете по адресу https://www.regulations.gov/docket?D=EERE-2011-BT-STD- 0029 и обеспечивает доступ к первичным и подтверждающим документам, а также к полученным комментариям. Документы также доступны на сайте Rules.gov, выполнив поиск по номеру реестра.</w:t>
            </w:r>
          </w:p>
          <w:tbl>
            <w:tblPr>
              <w:tblStyle w:val="af2"/>
              <w:tblW w:w="0" w:type="auto"/>
              <w:tblLayout w:type="fixed"/>
              <w:tblLook w:val="04A0" w:firstRow="1" w:lastRow="0" w:firstColumn="1" w:lastColumn="0" w:noHBand="0" w:noVBand="1"/>
            </w:tblPr>
            <w:tblGrid>
              <w:gridCol w:w="876"/>
              <w:gridCol w:w="4279"/>
            </w:tblGrid>
            <w:tr w:rsidR="003B1068" w:rsidRPr="006A100D" w:rsidTr="00543449">
              <w:tc>
                <w:tcPr>
                  <w:tcW w:w="5155" w:type="dxa"/>
                  <w:gridSpan w:val="2"/>
                </w:tcPr>
                <w:p w:rsidR="003B1068" w:rsidRPr="006A100D" w:rsidRDefault="003B1068" w:rsidP="007C4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 xml:space="preserve">Причины </w:t>
                  </w:r>
                </w:p>
              </w:tc>
            </w:tr>
            <w:tr w:rsidR="003B1068" w:rsidRPr="006A100D" w:rsidTr="00E56F27">
              <w:tc>
                <w:tcPr>
                  <w:tcW w:w="876" w:type="dxa"/>
                </w:tcPr>
                <w:p w:rsidR="003B1068" w:rsidRPr="006A100D" w:rsidRDefault="003B1068" w:rsidP="00E56F27">
                  <w:pPr>
                    <w:ind w:hanging="90"/>
                    <w:jc w:val="center"/>
                    <w:rPr>
                      <w:rFonts w:eastAsia="Calibri"/>
                      <w:sz w:val="24"/>
                      <w:szCs w:val="24"/>
                      <w:lang w:val="en-GB" w:eastAsia="en-US"/>
                    </w:rPr>
                  </w:pPr>
                  <w:r w:rsidRPr="006A100D">
                    <w:rPr>
                      <w:rFonts w:eastAsia="Calibri"/>
                      <w:sz w:val="24"/>
                      <w:szCs w:val="24"/>
                    </w:rPr>
                    <w:t>[  ]</w:t>
                  </w:r>
                </w:p>
              </w:tc>
              <w:tc>
                <w:tcPr>
                  <w:tcW w:w="4279" w:type="dxa"/>
                </w:tcPr>
                <w:p w:rsidR="003B1068" w:rsidRPr="006A100D" w:rsidRDefault="003B1068" w:rsidP="007C4250">
                  <w:pPr>
                    <w:rPr>
                      <w:sz w:val="24"/>
                      <w:szCs w:val="24"/>
                    </w:rPr>
                  </w:pPr>
                  <w:r w:rsidRPr="006A100D">
                    <w:rPr>
                      <w:sz w:val="24"/>
                      <w:szCs w:val="24"/>
                    </w:rPr>
                    <w:t>Период комментирования изменен - дата:</w:t>
                  </w:r>
                </w:p>
              </w:tc>
            </w:tr>
            <w:tr w:rsidR="003B1068" w:rsidRPr="006A100D" w:rsidTr="00E56F27">
              <w:tc>
                <w:tcPr>
                  <w:tcW w:w="876" w:type="dxa"/>
                </w:tcPr>
                <w:p w:rsidR="003B1068" w:rsidRPr="006A100D" w:rsidRDefault="003B1068" w:rsidP="00E56F27">
                  <w:pPr>
                    <w:ind w:hanging="90"/>
                    <w:jc w:val="center"/>
                    <w:rPr>
                      <w:rFonts w:eastAsia="Calibri"/>
                      <w:sz w:val="24"/>
                      <w:szCs w:val="24"/>
                      <w:lang w:val="en-GB" w:eastAsia="en-US"/>
                    </w:rPr>
                  </w:pPr>
                  <w:r w:rsidRPr="006A100D">
                    <w:rPr>
                      <w:rFonts w:eastAsia="Calibri"/>
                      <w:sz w:val="24"/>
                      <w:szCs w:val="24"/>
                    </w:rPr>
                    <w:t>[  ]</w:t>
                  </w:r>
                </w:p>
              </w:tc>
              <w:tc>
                <w:tcPr>
                  <w:tcW w:w="4279" w:type="dxa"/>
                </w:tcPr>
                <w:p w:rsidR="003B1068" w:rsidRPr="006A100D" w:rsidRDefault="003B1068" w:rsidP="007C4250">
                  <w:pPr>
                    <w:rPr>
                      <w:sz w:val="24"/>
                      <w:szCs w:val="24"/>
                    </w:rPr>
                  </w:pPr>
                  <w:r w:rsidRPr="006A100D">
                    <w:rPr>
                      <w:sz w:val="24"/>
                      <w:szCs w:val="24"/>
                    </w:rPr>
                    <w:t>Уведомленная мера принята</w:t>
                  </w:r>
                  <w:r w:rsidRPr="006A100D">
                    <w:rPr>
                      <w:sz w:val="24"/>
                      <w:szCs w:val="24"/>
                    </w:rPr>
                    <w:cr/>
                    <w:t>- дата:</w:t>
                  </w:r>
                </w:p>
              </w:tc>
            </w:tr>
            <w:tr w:rsidR="003B1068" w:rsidRPr="006A100D" w:rsidTr="00E56F27">
              <w:tc>
                <w:tcPr>
                  <w:tcW w:w="876" w:type="dxa"/>
                </w:tcPr>
                <w:p w:rsidR="003B1068" w:rsidRPr="006A100D" w:rsidRDefault="003B1068" w:rsidP="00E56F27">
                  <w:pPr>
                    <w:ind w:hanging="90"/>
                    <w:jc w:val="center"/>
                    <w:rPr>
                      <w:rFonts w:eastAsia="Calibri"/>
                      <w:sz w:val="24"/>
                      <w:szCs w:val="24"/>
                      <w:lang w:val="en-GB" w:eastAsia="en-US"/>
                    </w:rPr>
                  </w:pPr>
                  <w:r w:rsidRPr="006A100D">
                    <w:rPr>
                      <w:rFonts w:eastAsia="Calibri"/>
                      <w:sz w:val="24"/>
                      <w:szCs w:val="24"/>
                    </w:rPr>
                    <w:t>[  ]</w:t>
                  </w:r>
                </w:p>
              </w:tc>
              <w:tc>
                <w:tcPr>
                  <w:tcW w:w="4279" w:type="dxa"/>
                </w:tcPr>
                <w:p w:rsidR="003B1068" w:rsidRPr="006A100D" w:rsidRDefault="003B1068" w:rsidP="007C4250">
                  <w:pPr>
                    <w:rPr>
                      <w:sz w:val="24"/>
                      <w:szCs w:val="24"/>
                    </w:rPr>
                  </w:pPr>
                  <w:r w:rsidRPr="006A100D">
                    <w:rPr>
                      <w:sz w:val="24"/>
                      <w:szCs w:val="24"/>
                    </w:rPr>
                    <w:t>Уведомленная мера опубликована - дата:</w:t>
                  </w:r>
                </w:p>
              </w:tc>
            </w:tr>
            <w:tr w:rsidR="003B1068" w:rsidRPr="006A100D" w:rsidTr="00E56F27">
              <w:tc>
                <w:tcPr>
                  <w:tcW w:w="876" w:type="dxa"/>
                </w:tcPr>
                <w:p w:rsidR="003B1068" w:rsidRPr="006A100D" w:rsidRDefault="003B1068" w:rsidP="00E56F27">
                  <w:pPr>
                    <w:ind w:hanging="90"/>
                    <w:jc w:val="center"/>
                    <w:rPr>
                      <w:rFonts w:eastAsia="Calibri"/>
                      <w:sz w:val="24"/>
                      <w:szCs w:val="24"/>
                      <w:lang w:val="en-GB" w:eastAsia="en-US"/>
                    </w:rPr>
                  </w:pPr>
                  <w:r w:rsidRPr="006A100D">
                    <w:rPr>
                      <w:rFonts w:eastAsia="Calibri"/>
                      <w:sz w:val="24"/>
                      <w:szCs w:val="24"/>
                    </w:rPr>
                    <w:t>[  ]</w:t>
                  </w:r>
                </w:p>
              </w:tc>
              <w:tc>
                <w:tcPr>
                  <w:tcW w:w="4279" w:type="dxa"/>
                </w:tcPr>
                <w:p w:rsidR="003B1068" w:rsidRPr="006A100D" w:rsidRDefault="003B1068" w:rsidP="007C4250">
                  <w:pPr>
                    <w:rPr>
                      <w:sz w:val="24"/>
                      <w:szCs w:val="24"/>
                    </w:rPr>
                  </w:pPr>
                  <w:r w:rsidRPr="006A100D">
                    <w:rPr>
                      <w:sz w:val="24"/>
                      <w:szCs w:val="24"/>
                    </w:rPr>
                    <w:t>Уведомленная мера вступает в силу - дата:</w:t>
                  </w:r>
                </w:p>
              </w:tc>
            </w:tr>
            <w:tr w:rsidR="003B1068" w:rsidRPr="006A100D" w:rsidTr="00E56F27">
              <w:tc>
                <w:tcPr>
                  <w:tcW w:w="876" w:type="dxa"/>
                </w:tcPr>
                <w:p w:rsidR="003B1068" w:rsidRPr="006A100D" w:rsidRDefault="003B1068" w:rsidP="00E56F27">
                  <w:pPr>
                    <w:ind w:hanging="90"/>
                    <w:jc w:val="center"/>
                    <w:rPr>
                      <w:rFonts w:eastAsia="Calibri"/>
                      <w:sz w:val="24"/>
                      <w:szCs w:val="24"/>
                      <w:lang w:val="en-GB" w:eastAsia="en-US"/>
                    </w:rPr>
                  </w:pPr>
                  <w:r w:rsidRPr="006A100D">
                    <w:rPr>
                      <w:rFonts w:eastAsia="Calibri"/>
                      <w:sz w:val="24"/>
                      <w:szCs w:val="24"/>
                    </w:rPr>
                    <w:t>[  ]</w:t>
                  </w:r>
                </w:p>
              </w:tc>
              <w:tc>
                <w:tcPr>
                  <w:tcW w:w="4279" w:type="dxa"/>
                </w:tcPr>
                <w:p w:rsidR="003B1068" w:rsidRPr="006A100D" w:rsidRDefault="003B1068" w:rsidP="007C4250">
                  <w:pPr>
                    <w:rPr>
                      <w:sz w:val="24"/>
                      <w:szCs w:val="24"/>
                    </w:rPr>
                  </w:pPr>
                  <w:r w:rsidRPr="006A100D">
                    <w:rPr>
                      <w:sz w:val="24"/>
                      <w:szCs w:val="24"/>
                    </w:rPr>
                    <w:t>Текст окончательной меры доступен по адресу:</w:t>
                  </w:r>
                </w:p>
              </w:tc>
            </w:tr>
            <w:tr w:rsidR="003B1068" w:rsidRPr="006A100D" w:rsidTr="00E56F27">
              <w:tc>
                <w:tcPr>
                  <w:tcW w:w="876" w:type="dxa"/>
                </w:tcPr>
                <w:p w:rsidR="003B1068" w:rsidRPr="006A100D" w:rsidRDefault="003B1068" w:rsidP="00E56F27">
                  <w:pPr>
                    <w:ind w:hanging="90"/>
                    <w:jc w:val="center"/>
                    <w:rPr>
                      <w:rFonts w:eastAsia="Calibri"/>
                      <w:sz w:val="24"/>
                      <w:szCs w:val="24"/>
                      <w:lang w:val="en-GB" w:eastAsia="en-US"/>
                    </w:rPr>
                  </w:pPr>
                  <w:r w:rsidRPr="006A100D">
                    <w:rPr>
                      <w:rFonts w:eastAsia="Calibri"/>
                      <w:sz w:val="24"/>
                      <w:szCs w:val="24"/>
                    </w:rPr>
                    <w:t>[  ]</w:t>
                  </w:r>
                </w:p>
              </w:tc>
              <w:tc>
                <w:tcPr>
                  <w:tcW w:w="4279" w:type="dxa"/>
                </w:tcPr>
                <w:p w:rsidR="003B1068" w:rsidRPr="006A100D" w:rsidRDefault="003B1068" w:rsidP="007C4250">
                  <w:pPr>
                    <w:rPr>
                      <w:sz w:val="24"/>
                      <w:szCs w:val="24"/>
                    </w:rPr>
                  </w:pPr>
                  <w:r w:rsidRPr="006A100D">
                    <w:rPr>
                      <w:sz w:val="24"/>
                      <w:szCs w:val="24"/>
                    </w:rPr>
                    <w:t>Уведомленная мера отменена - дата:</w:t>
                  </w:r>
                </w:p>
              </w:tc>
            </w:tr>
            <w:tr w:rsidR="003B1068" w:rsidRPr="006A100D" w:rsidTr="00E56F27">
              <w:tc>
                <w:tcPr>
                  <w:tcW w:w="876" w:type="dxa"/>
                </w:tcPr>
                <w:p w:rsidR="003B1068" w:rsidRPr="006A100D" w:rsidRDefault="003B1068" w:rsidP="00E56F27">
                  <w:pPr>
                    <w:ind w:hanging="90"/>
                    <w:jc w:val="center"/>
                    <w:rPr>
                      <w:rFonts w:eastAsia="Calibri"/>
                      <w:sz w:val="24"/>
                      <w:szCs w:val="24"/>
                      <w:lang w:val="en-GB" w:eastAsia="en-US"/>
                    </w:rPr>
                  </w:pPr>
                  <w:r w:rsidRPr="006A100D">
                    <w:rPr>
                      <w:rFonts w:eastAsia="Calibri"/>
                      <w:sz w:val="24"/>
                      <w:szCs w:val="24"/>
                    </w:rPr>
                    <w:t>[  ]</w:t>
                  </w:r>
                </w:p>
              </w:tc>
              <w:tc>
                <w:tcPr>
                  <w:tcW w:w="4279" w:type="dxa"/>
                </w:tcPr>
                <w:p w:rsidR="003B1068" w:rsidRPr="006A100D" w:rsidRDefault="003B1068" w:rsidP="007C4250">
                  <w:pPr>
                    <w:rPr>
                      <w:sz w:val="24"/>
                      <w:szCs w:val="24"/>
                    </w:rPr>
                  </w:pPr>
                  <w:r w:rsidRPr="006A100D">
                    <w:rPr>
                      <w:sz w:val="24"/>
                      <w:szCs w:val="24"/>
                    </w:rPr>
                    <w:t>Соответствующий символ при повторном уведомлении о мероприятии:</w:t>
                  </w:r>
                </w:p>
              </w:tc>
            </w:tr>
            <w:tr w:rsidR="003B1068" w:rsidRPr="006A100D" w:rsidTr="00E56F27">
              <w:tc>
                <w:tcPr>
                  <w:tcW w:w="876" w:type="dxa"/>
                </w:tcPr>
                <w:p w:rsidR="003B1068" w:rsidRPr="006A100D" w:rsidRDefault="003B1068" w:rsidP="00E56F27">
                  <w:pPr>
                    <w:ind w:hanging="90"/>
                    <w:jc w:val="center"/>
                    <w:rPr>
                      <w:rFonts w:eastAsia="Calibri"/>
                      <w:sz w:val="24"/>
                      <w:szCs w:val="24"/>
                      <w:lang w:val="en-GB" w:eastAsia="en-US"/>
                    </w:rPr>
                  </w:pPr>
                  <w:r w:rsidRPr="006A100D">
                    <w:rPr>
                      <w:rFonts w:eastAsia="Calibri"/>
                      <w:sz w:val="24"/>
                      <w:szCs w:val="24"/>
                    </w:rPr>
                    <w:t>[  ]</w:t>
                  </w:r>
                </w:p>
              </w:tc>
              <w:tc>
                <w:tcPr>
                  <w:tcW w:w="4279" w:type="dxa"/>
                </w:tcPr>
                <w:p w:rsidR="003B1068" w:rsidRPr="006A100D" w:rsidRDefault="003B1068" w:rsidP="007C4250">
                  <w:pPr>
                    <w:rPr>
                      <w:sz w:val="24"/>
                      <w:szCs w:val="24"/>
                    </w:rPr>
                  </w:pPr>
                  <w:r w:rsidRPr="006A100D">
                    <w:rPr>
                      <w:sz w:val="24"/>
                      <w:szCs w:val="24"/>
                    </w:rPr>
                    <w:t>Содержание или объем уведомленных мер изменены</w:t>
                  </w:r>
                </w:p>
              </w:tc>
            </w:tr>
            <w:tr w:rsidR="003B1068" w:rsidRPr="006A100D" w:rsidTr="00E56F27">
              <w:tc>
                <w:tcPr>
                  <w:tcW w:w="876" w:type="dxa"/>
                </w:tcPr>
                <w:p w:rsidR="003B1068" w:rsidRPr="006A100D" w:rsidRDefault="003B1068" w:rsidP="00E56F27">
                  <w:pPr>
                    <w:ind w:hanging="90"/>
                    <w:jc w:val="center"/>
                    <w:rPr>
                      <w:rFonts w:eastAsia="Calibri"/>
                      <w:sz w:val="24"/>
                      <w:szCs w:val="24"/>
                      <w:lang w:val="en-GB" w:eastAsia="en-US"/>
                    </w:rPr>
                  </w:pPr>
                  <w:r w:rsidRPr="006A100D">
                    <w:rPr>
                      <w:rFonts w:eastAsia="Calibri"/>
                      <w:sz w:val="24"/>
                      <w:szCs w:val="24"/>
                    </w:rPr>
                    <w:t>[X]</w:t>
                  </w:r>
                </w:p>
              </w:tc>
              <w:tc>
                <w:tcPr>
                  <w:tcW w:w="4279" w:type="dxa"/>
                </w:tcPr>
                <w:p w:rsidR="003B1068" w:rsidRPr="006A100D" w:rsidRDefault="003B1068" w:rsidP="007C4250">
                  <w:pPr>
                    <w:rPr>
                      <w:rFonts w:eastAsia="Calibri"/>
                      <w:sz w:val="24"/>
                      <w:szCs w:val="24"/>
                    </w:rPr>
                  </w:pPr>
                  <w:r w:rsidRPr="006A100D">
                    <w:rPr>
                      <w:color w:val="000000" w:themeColor="text1"/>
                      <w:sz w:val="24"/>
                      <w:szCs w:val="24"/>
                      <w:lang w:val="kk-KZ"/>
                    </w:rPr>
                    <w:t xml:space="preserve">Другое </w:t>
                  </w:r>
                  <w:hyperlink r:id="rId25" w:history="1">
                    <w:r w:rsidRPr="006A100D">
                      <w:rPr>
                        <w:rStyle w:val="a9"/>
                        <w:rFonts w:eastAsia="Calibri"/>
                        <w:sz w:val="24"/>
                        <w:szCs w:val="24"/>
                      </w:rPr>
                      <w:t>https://www.govinfo.gov/content/pkg/FR-2020-09-15/html/2020-18800.htm</w:t>
                    </w:r>
                  </w:hyperlink>
                </w:p>
                <w:p w:rsidR="003B1068" w:rsidRPr="006A100D" w:rsidRDefault="00450DD9" w:rsidP="007C4250">
                  <w:pPr>
                    <w:rPr>
                      <w:rFonts w:eastAsia="Calibri"/>
                      <w:sz w:val="24"/>
                      <w:szCs w:val="24"/>
                    </w:rPr>
                  </w:pPr>
                  <w:hyperlink r:id="rId26" w:history="1">
                    <w:r w:rsidR="003B1068" w:rsidRPr="006A100D">
                      <w:rPr>
                        <w:rStyle w:val="a9"/>
                        <w:rFonts w:eastAsia="Calibri"/>
                        <w:sz w:val="24"/>
                        <w:szCs w:val="24"/>
                      </w:rPr>
                      <w:t>https://www.govinfo.gov/content/pkg/FR-2020-09-15/pdf/2020-18800.pdf</w:t>
                    </w:r>
                  </w:hyperlink>
                </w:p>
                <w:p w:rsidR="003B1068" w:rsidRPr="006A100D" w:rsidRDefault="00450DD9" w:rsidP="007C4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hyperlink r:id="rId27" w:history="1">
                    <w:r w:rsidR="003B1068" w:rsidRPr="006A100D">
                      <w:rPr>
                        <w:rStyle w:val="a9"/>
                        <w:rFonts w:eastAsia="Calibri"/>
                        <w:sz w:val="24"/>
                        <w:szCs w:val="24"/>
                      </w:rPr>
                      <w:t>https://members.wto.org/crnattachments/2020/TBT/USA/20_5550_00_e.pdf</w:t>
                    </w:r>
                  </w:hyperlink>
                </w:p>
                <w:p w:rsidR="003B1068" w:rsidRPr="006A100D" w:rsidRDefault="003B1068" w:rsidP="007C4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bl>
          <w:p w:rsidR="003B1068" w:rsidRPr="006A100D" w:rsidRDefault="003B1068"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6F54E3" w:rsidRPr="006A100D" w:rsidRDefault="006F54E3" w:rsidP="007C4250">
            <w:pPr>
              <w:jc w:val="both"/>
              <w:rPr>
                <w:color w:val="000000" w:themeColor="text1"/>
                <w:sz w:val="24"/>
                <w:szCs w:val="24"/>
                <w:lang w:val="kk-KZ"/>
              </w:rPr>
            </w:pPr>
          </w:p>
        </w:tc>
      </w:tr>
      <w:tr w:rsidR="006F54E3" w:rsidRPr="006A100D" w:rsidTr="00A15714">
        <w:trPr>
          <w:trHeight w:val="361"/>
        </w:trPr>
        <w:tc>
          <w:tcPr>
            <w:tcW w:w="710" w:type="dxa"/>
            <w:vMerge/>
            <w:shd w:val="clear" w:color="auto" w:fill="auto"/>
          </w:tcPr>
          <w:p w:rsidR="006F54E3" w:rsidRPr="006A100D" w:rsidRDefault="006F54E3" w:rsidP="007C4250">
            <w:pPr>
              <w:numPr>
                <w:ilvl w:val="0"/>
                <w:numId w:val="3"/>
              </w:numPr>
              <w:ind w:left="0" w:firstLine="0"/>
              <w:jc w:val="both"/>
              <w:rPr>
                <w:color w:val="000000" w:themeColor="text1"/>
                <w:sz w:val="24"/>
                <w:szCs w:val="24"/>
                <w:lang w:val="kk-KZ"/>
              </w:rPr>
            </w:pPr>
          </w:p>
        </w:tc>
        <w:tc>
          <w:tcPr>
            <w:tcW w:w="2410" w:type="dxa"/>
            <w:shd w:val="clear" w:color="auto" w:fill="auto"/>
          </w:tcPr>
          <w:p w:rsidR="006F54E3" w:rsidRPr="006A100D" w:rsidRDefault="00A03CC7" w:rsidP="007C4250">
            <w:pPr>
              <w:rPr>
                <w:color w:val="000000" w:themeColor="text1"/>
                <w:sz w:val="24"/>
                <w:szCs w:val="24"/>
                <w:lang w:val="kk-KZ"/>
              </w:rPr>
            </w:pPr>
            <w:r w:rsidRPr="006A100D">
              <w:rPr>
                <w:color w:val="000000" w:themeColor="text1"/>
                <w:sz w:val="24"/>
                <w:szCs w:val="24"/>
                <w:lang w:val="kk-KZ"/>
              </w:rPr>
              <w:t>18 сентября 2020</w:t>
            </w:r>
          </w:p>
        </w:tc>
        <w:tc>
          <w:tcPr>
            <w:tcW w:w="5386" w:type="dxa"/>
            <w:shd w:val="clear" w:color="auto" w:fill="auto"/>
          </w:tcPr>
          <w:p w:rsidR="006F54E3" w:rsidRPr="006A100D" w:rsidRDefault="006F54E3"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6F54E3" w:rsidRPr="006A100D" w:rsidRDefault="006F54E3" w:rsidP="007C4250">
            <w:pPr>
              <w:jc w:val="both"/>
              <w:rPr>
                <w:color w:val="000000" w:themeColor="text1"/>
                <w:sz w:val="24"/>
                <w:szCs w:val="24"/>
                <w:lang w:val="kk-KZ"/>
              </w:rPr>
            </w:pPr>
          </w:p>
        </w:tc>
      </w:tr>
      <w:tr w:rsidR="006F54E3" w:rsidRPr="006A100D" w:rsidTr="00A15714">
        <w:trPr>
          <w:trHeight w:val="361"/>
        </w:trPr>
        <w:tc>
          <w:tcPr>
            <w:tcW w:w="710" w:type="dxa"/>
            <w:vMerge/>
            <w:shd w:val="clear" w:color="auto" w:fill="auto"/>
          </w:tcPr>
          <w:p w:rsidR="006F54E3" w:rsidRPr="006A100D" w:rsidRDefault="006F54E3" w:rsidP="007C4250">
            <w:pPr>
              <w:numPr>
                <w:ilvl w:val="0"/>
                <w:numId w:val="3"/>
              </w:numPr>
              <w:ind w:left="0" w:firstLine="0"/>
              <w:jc w:val="both"/>
              <w:rPr>
                <w:color w:val="000000" w:themeColor="text1"/>
                <w:sz w:val="24"/>
                <w:szCs w:val="24"/>
                <w:lang w:val="kk-KZ"/>
              </w:rPr>
            </w:pPr>
          </w:p>
        </w:tc>
        <w:tc>
          <w:tcPr>
            <w:tcW w:w="2410" w:type="dxa"/>
            <w:shd w:val="clear" w:color="auto" w:fill="auto"/>
          </w:tcPr>
          <w:p w:rsidR="006F54E3" w:rsidRPr="006A100D" w:rsidRDefault="00A03CC7" w:rsidP="007C4250">
            <w:pPr>
              <w:rPr>
                <w:color w:val="000000" w:themeColor="text1"/>
                <w:sz w:val="24"/>
                <w:szCs w:val="24"/>
                <w:lang w:val="kk-KZ"/>
              </w:rPr>
            </w:pPr>
            <w:r w:rsidRPr="006A100D">
              <w:rPr>
                <w:color w:val="000000" w:themeColor="text1"/>
                <w:sz w:val="24"/>
                <w:szCs w:val="24"/>
                <w:lang w:val="kk-KZ"/>
              </w:rPr>
              <w:t>США</w:t>
            </w:r>
          </w:p>
        </w:tc>
        <w:tc>
          <w:tcPr>
            <w:tcW w:w="5386" w:type="dxa"/>
            <w:shd w:val="clear" w:color="auto" w:fill="auto"/>
          </w:tcPr>
          <w:p w:rsidR="006F54E3" w:rsidRPr="006A100D" w:rsidRDefault="006F54E3"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6F54E3" w:rsidRPr="006A100D" w:rsidRDefault="006F54E3" w:rsidP="007C4250">
            <w:pPr>
              <w:jc w:val="both"/>
              <w:rPr>
                <w:color w:val="000000" w:themeColor="text1"/>
                <w:sz w:val="24"/>
                <w:szCs w:val="24"/>
                <w:lang w:val="kk-KZ"/>
              </w:rPr>
            </w:pPr>
          </w:p>
        </w:tc>
      </w:tr>
      <w:tr w:rsidR="006F54E3" w:rsidRPr="007A6558" w:rsidTr="00A15714">
        <w:trPr>
          <w:trHeight w:val="361"/>
        </w:trPr>
        <w:tc>
          <w:tcPr>
            <w:tcW w:w="710" w:type="dxa"/>
            <w:vMerge w:val="restart"/>
            <w:shd w:val="clear" w:color="auto" w:fill="auto"/>
          </w:tcPr>
          <w:p w:rsidR="006F54E3" w:rsidRPr="006A100D" w:rsidRDefault="006F54E3" w:rsidP="007C4250">
            <w:pPr>
              <w:numPr>
                <w:ilvl w:val="0"/>
                <w:numId w:val="3"/>
              </w:numPr>
              <w:ind w:left="0" w:firstLine="0"/>
              <w:jc w:val="both"/>
              <w:rPr>
                <w:color w:val="000000" w:themeColor="text1"/>
                <w:sz w:val="24"/>
                <w:szCs w:val="24"/>
                <w:lang w:val="kk-KZ"/>
              </w:rPr>
            </w:pPr>
          </w:p>
        </w:tc>
        <w:tc>
          <w:tcPr>
            <w:tcW w:w="2410" w:type="dxa"/>
            <w:shd w:val="clear" w:color="auto" w:fill="auto"/>
          </w:tcPr>
          <w:p w:rsidR="003B1068" w:rsidRPr="006A100D" w:rsidRDefault="003B1068" w:rsidP="007C4250">
            <w:pPr>
              <w:jc w:val="both"/>
              <w:rPr>
                <w:b/>
                <w:sz w:val="24"/>
                <w:szCs w:val="24"/>
                <w:lang w:val="es-ES" w:eastAsia="en-US"/>
              </w:rPr>
            </w:pPr>
            <w:r w:rsidRPr="006A100D">
              <w:rPr>
                <w:b/>
                <w:sz w:val="24"/>
                <w:szCs w:val="24"/>
                <w:lang w:val="es-ES"/>
              </w:rPr>
              <w:t>G/TBT/N/USA/1525/Add.1/Corr.1</w:t>
            </w:r>
          </w:p>
          <w:p w:rsidR="006F54E3" w:rsidRPr="006A100D" w:rsidRDefault="006F54E3" w:rsidP="007C4250">
            <w:pPr>
              <w:pBdr>
                <w:between w:val="single" w:sz="6" w:space="1" w:color="auto"/>
              </w:pBdr>
              <w:jc w:val="both"/>
              <w:rPr>
                <w:color w:val="000000" w:themeColor="text1"/>
                <w:sz w:val="24"/>
                <w:szCs w:val="24"/>
                <w:lang w:val="es-ES"/>
              </w:rPr>
            </w:pPr>
          </w:p>
        </w:tc>
        <w:tc>
          <w:tcPr>
            <w:tcW w:w="5386" w:type="dxa"/>
            <w:shd w:val="clear" w:color="auto" w:fill="auto"/>
          </w:tcPr>
          <w:p w:rsidR="006F54E3" w:rsidRPr="006A100D" w:rsidRDefault="00543449"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Следующее сообщение от 18 сентября 2020 года распространяется по запросу делегации Соединенных Штатов Америки.</w:t>
            </w:r>
          </w:p>
          <w:p w:rsidR="00543449" w:rsidRPr="006A100D" w:rsidRDefault="00543449"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Значительные новые правила использования некоторых химических веществ (19-5.B)</w:t>
            </w:r>
          </w:p>
          <w:p w:rsidR="00BB20AB" w:rsidRPr="006A100D" w:rsidRDefault="00BB20AB"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 xml:space="preserve">НАЗВАНИЕ: новые правила использования </w:t>
            </w:r>
            <w:r w:rsidRPr="006A100D">
              <w:rPr>
                <w:color w:val="000000" w:themeColor="text1"/>
                <w:sz w:val="24"/>
                <w:szCs w:val="24"/>
                <w:lang w:val="kk-KZ"/>
              </w:rPr>
              <w:lastRenderedPageBreak/>
              <w:t>некоторых химических веществ (19-5.B); Техническая поправка для PMN P-19-24</w:t>
            </w:r>
          </w:p>
          <w:p w:rsidR="00BB20AB" w:rsidRPr="006A100D" w:rsidRDefault="00BB20AB"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АГЕНТСТВО: Агентство по охране окружающей среды (EPA)</w:t>
            </w:r>
          </w:p>
          <w:p w:rsidR="00BB20AB" w:rsidRPr="006A100D" w:rsidRDefault="00BB20AB"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ДЕЙСТВИЕ: Окончательное правило; техническое исправление</w:t>
            </w:r>
          </w:p>
          <w:p w:rsidR="00BB20AB" w:rsidRPr="006A100D" w:rsidRDefault="00BB20AB"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 xml:space="preserve">РЕЗЮМЕ: EPA опубликовало окончательные новые правила (SNUR) в Федеральном реестре от 3 августа 2020 года для химических веществ, которые были предметом предварительных уведомлений (PMN). EPA неправильно определило регистрационный номер службы </w:t>
            </w:r>
            <w:r w:rsidRPr="006A100D">
              <w:rPr>
                <w:i/>
                <w:color w:val="000000" w:themeColor="text1"/>
                <w:sz w:val="24"/>
                <w:szCs w:val="24"/>
                <w:lang w:val="kk-KZ"/>
              </w:rPr>
              <w:t>Chemical Abstracts</w:t>
            </w:r>
            <w:r w:rsidRPr="006A100D">
              <w:rPr>
                <w:color w:val="000000" w:themeColor="text1"/>
                <w:sz w:val="24"/>
                <w:szCs w:val="24"/>
                <w:lang w:val="kk-KZ"/>
              </w:rPr>
              <w:t xml:space="preserve"> (CASRN) для химического вещества, которое было предметом PMN P-19-24. Это техническое исправление выпускается для исправления этой ошибки.</w:t>
            </w:r>
          </w:p>
          <w:p w:rsidR="00543449" w:rsidRPr="006A100D" w:rsidRDefault="00BB20AB"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ДАТЫ: техническое исправление вступает в силу 2 октября 2020 года. В целях судебного контроля это правило должно быть обнародовано в 13:00. (e.s.t.) 30 сентября 2020 г.</w:t>
            </w:r>
          </w:p>
          <w:p w:rsidR="00BB20AB" w:rsidRPr="006A100D" w:rsidRDefault="00450DD9" w:rsidP="007C4250">
            <w:pPr>
              <w:rPr>
                <w:sz w:val="24"/>
                <w:szCs w:val="24"/>
                <w:lang w:val="kk-KZ"/>
              </w:rPr>
            </w:pPr>
            <w:hyperlink r:id="rId28" w:history="1">
              <w:r w:rsidR="00BB20AB" w:rsidRPr="006A100D">
                <w:rPr>
                  <w:rStyle w:val="a9"/>
                  <w:sz w:val="24"/>
                  <w:szCs w:val="24"/>
                  <w:lang w:val="kk-KZ"/>
                </w:rPr>
                <w:t>https://www.govinfo.gov/content/pkg/FR-2020-09-16/html/2020-18885.htm</w:t>
              </w:r>
            </w:hyperlink>
            <w:r w:rsidR="00BB20AB" w:rsidRPr="006A100D">
              <w:rPr>
                <w:sz w:val="24"/>
                <w:szCs w:val="24"/>
                <w:lang w:val="kk-KZ"/>
              </w:rPr>
              <w:t xml:space="preserve"> </w:t>
            </w:r>
          </w:p>
          <w:p w:rsidR="00BB20AB" w:rsidRPr="006A100D" w:rsidRDefault="00450DD9" w:rsidP="007C4250">
            <w:pPr>
              <w:rPr>
                <w:sz w:val="24"/>
                <w:szCs w:val="24"/>
                <w:lang w:val="kk-KZ"/>
              </w:rPr>
            </w:pPr>
            <w:hyperlink r:id="rId29" w:history="1">
              <w:r w:rsidR="00BB20AB" w:rsidRPr="006A100D">
                <w:rPr>
                  <w:rStyle w:val="a9"/>
                  <w:sz w:val="24"/>
                  <w:szCs w:val="24"/>
                  <w:lang w:val="kk-KZ"/>
                </w:rPr>
                <w:t>https://www.govinfo.gov/content/pkg/FR-2020-09-16/pdf/2020-18885.pdf</w:t>
              </w:r>
            </w:hyperlink>
            <w:r w:rsidR="00BB20AB" w:rsidRPr="006A100D">
              <w:rPr>
                <w:sz w:val="24"/>
                <w:szCs w:val="24"/>
                <w:lang w:val="kk-KZ"/>
              </w:rPr>
              <w:t xml:space="preserve"> </w:t>
            </w:r>
          </w:p>
          <w:p w:rsidR="00BB20AB" w:rsidRPr="00E56F27" w:rsidRDefault="00450DD9" w:rsidP="00E56F27">
            <w:pPr>
              <w:rPr>
                <w:sz w:val="24"/>
                <w:szCs w:val="24"/>
                <w:lang w:val="kk-KZ"/>
              </w:rPr>
            </w:pPr>
            <w:hyperlink r:id="rId30" w:history="1">
              <w:r w:rsidR="00BB20AB" w:rsidRPr="006A100D">
                <w:rPr>
                  <w:rStyle w:val="a9"/>
                  <w:sz w:val="24"/>
                  <w:szCs w:val="24"/>
                  <w:lang w:val="kk-KZ"/>
                </w:rPr>
                <w:t>https://members.wto.org/crnattachments/2020/TBT/USA/20_5555_00_e.pdf</w:t>
              </w:r>
            </w:hyperlink>
          </w:p>
        </w:tc>
        <w:tc>
          <w:tcPr>
            <w:tcW w:w="1985" w:type="dxa"/>
            <w:shd w:val="clear" w:color="auto" w:fill="auto"/>
          </w:tcPr>
          <w:p w:rsidR="006F54E3" w:rsidRPr="006A100D" w:rsidRDefault="006F54E3" w:rsidP="007C4250">
            <w:pPr>
              <w:jc w:val="both"/>
              <w:rPr>
                <w:color w:val="000000" w:themeColor="text1"/>
                <w:sz w:val="24"/>
                <w:szCs w:val="24"/>
                <w:lang w:val="kk-KZ"/>
              </w:rPr>
            </w:pPr>
          </w:p>
        </w:tc>
      </w:tr>
      <w:tr w:rsidR="003B1068" w:rsidRPr="006A100D" w:rsidTr="00A15714">
        <w:trPr>
          <w:trHeight w:val="361"/>
        </w:trPr>
        <w:tc>
          <w:tcPr>
            <w:tcW w:w="710" w:type="dxa"/>
            <w:vMerge/>
            <w:shd w:val="clear" w:color="auto" w:fill="auto"/>
          </w:tcPr>
          <w:p w:rsidR="003B1068" w:rsidRPr="006A100D" w:rsidRDefault="003B1068" w:rsidP="007C4250">
            <w:pPr>
              <w:numPr>
                <w:ilvl w:val="0"/>
                <w:numId w:val="3"/>
              </w:numPr>
              <w:ind w:left="0" w:firstLine="0"/>
              <w:jc w:val="both"/>
              <w:rPr>
                <w:color w:val="000000" w:themeColor="text1"/>
                <w:sz w:val="24"/>
                <w:szCs w:val="24"/>
                <w:lang w:val="kk-KZ"/>
              </w:rPr>
            </w:pPr>
          </w:p>
        </w:tc>
        <w:tc>
          <w:tcPr>
            <w:tcW w:w="2410" w:type="dxa"/>
            <w:shd w:val="clear" w:color="auto" w:fill="auto"/>
          </w:tcPr>
          <w:p w:rsidR="003B1068" w:rsidRPr="006A100D" w:rsidRDefault="003B1068" w:rsidP="007C4250">
            <w:pPr>
              <w:rPr>
                <w:color w:val="000000" w:themeColor="text1"/>
                <w:sz w:val="24"/>
                <w:szCs w:val="24"/>
                <w:lang w:val="kk-KZ"/>
              </w:rPr>
            </w:pPr>
            <w:r w:rsidRPr="006A100D">
              <w:rPr>
                <w:color w:val="000000" w:themeColor="text1"/>
                <w:sz w:val="24"/>
                <w:szCs w:val="24"/>
                <w:lang w:val="kk-KZ"/>
              </w:rPr>
              <w:t>18 сентября 2020</w:t>
            </w:r>
          </w:p>
        </w:tc>
        <w:tc>
          <w:tcPr>
            <w:tcW w:w="5386" w:type="dxa"/>
            <w:shd w:val="clear" w:color="auto" w:fill="auto"/>
          </w:tcPr>
          <w:p w:rsidR="003B1068" w:rsidRPr="006A100D" w:rsidRDefault="003B1068"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3B1068" w:rsidRPr="006A100D" w:rsidRDefault="003B1068" w:rsidP="007C4250">
            <w:pPr>
              <w:jc w:val="both"/>
              <w:rPr>
                <w:color w:val="000000" w:themeColor="text1"/>
                <w:sz w:val="24"/>
                <w:szCs w:val="24"/>
                <w:lang w:val="kk-KZ"/>
              </w:rPr>
            </w:pPr>
          </w:p>
        </w:tc>
      </w:tr>
      <w:tr w:rsidR="003B1068" w:rsidRPr="006A100D" w:rsidTr="00A15714">
        <w:trPr>
          <w:trHeight w:val="361"/>
        </w:trPr>
        <w:tc>
          <w:tcPr>
            <w:tcW w:w="710" w:type="dxa"/>
            <w:vMerge/>
            <w:shd w:val="clear" w:color="auto" w:fill="auto"/>
          </w:tcPr>
          <w:p w:rsidR="003B1068" w:rsidRPr="006A100D" w:rsidRDefault="003B1068" w:rsidP="007C4250">
            <w:pPr>
              <w:numPr>
                <w:ilvl w:val="0"/>
                <w:numId w:val="3"/>
              </w:numPr>
              <w:ind w:left="0" w:firstLine="0"/>
              <w:jc w:val="both"/>
              <w:rPr>
                <w:color w:val="000000" w:themeColor="text1"/>
                <w:sz w:val="24"/>
                <w:szCs w:val="24"/>
                <w:lang w:val="kk-KZ"/>
              </w:rPr>
            </w:pPr>
          </w:p>
        </w:tc>
        <w:tc>
          <w:tcPr>
            <w:tcW w:w="2410" w:type="dxa"/>
            <w:shd w:val="clear" w:color="auto" w:fill="auto"/>
          </w:tcPr>
          <w:p w:rsidR="003B1068" w:rsidRPr="006A100D" w:rsidRDefault="003B1068" w:rsidP="007C4250">
            <w:pPr>
              <w:rPr>
                <w:color w:val="000000" w:themeColor="text1"/>
                <w:sz w:val="24"/>
                <w:szCs w:val="24"/>
                <w:lang w:val="kk-KZ"/>
              </w:rPr>
            </w:pPr>
            <w:r w:rsidRPr="006A100D">
              <w:rPr>
                <w:color w:val="000000" w:themeColor="text1"/>
                <w:sz w:val="24"/>
                <w:szCs w:val="24"/>
                <w:lang w:val="kk-KZ"/>
              </w:rPr>
              <w:t>США</w:t>
            </w:r>
          </w:p>
        </w:tc>
        <w:tc>
          <w:tcPr>
            <w:tcW w:w="5386" w:type="dxa"/>
            <w:shd w:val="clear" w:color="auto" w:fill="auto"/>
          </w:tcPr>
          <w:p w:rsidR="003B1068" w:rsidRPr="006A100D" w:rsidRDefault="003B1068"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3B1068" w:rsidRPr="006A100D" w:rsidRDefault="003B1068" w:rsidP="007C4250">
            <w:pPr>
              <w:jc w:val="both"/>
              <w:rPr>
                <w:color w:val="000000" w:themeColor="text1"/>
                <w:sz w:val="24"/>
                <w:szCs w:val="24"/>
                <w:lang w:val="kk-KZ"/>
              </w:rPr>
            </w:pPr>
          </w:p>
        </w:tc>
      </w:tr>
      <w:tr w:rsidR="006F54E3" w:rsidRPr="006A100D" w:rsidTr="00A15714">
        <w:trPr>
          <w:trHeight w:val="361"/>
        </w:trPr>
        <w:tc>
          <w:tcPr>
            <w:tcW w:w="710" w:type="dxa"/>
            <w:vMerge w:val="restart"/>
            <w:shd w:val="clear" w:color="auto" w:fill="auto"/>
          </w:tcPr>
          <w:p w:rsidR="006F54E3" w:rsidRPr="006A100D" w:rsidRDefault="006F54E3" w:rsidP="007C4250">
            <w:pPr>
              <w:numPr>
                <w:ilvl w:val="0"/>
                <w:numId w:val="3"/>
              </w:numPr>
              <w:ind w:left="0" w:firstLine="0"/>
              <w:jc w:val="both"/>
              <w:rPr>
                <w:color w:val="000000" w:themeColor="text1"/>
                <w:sz w:val="24"/>
                <w:szCs w:val="24"/>
                <w:lang w:val="kk-KZ"/>
              </w:rPr>
            </w:pPr>
          </w:p>
        </w:tc>
        <w:tc>
          <w:tcPr>
            <w:tcW w:w="2410" w:type="dxa"/>
            <w:shd w:val="clear" w:color="auto" w:fill="auto"/>
          </w:tcPr>
          <w:p w:rsidR="00BB20AB" w:rsidRPr="006A100D" w:rsidRDefault="00BB20AB" w:rsidP="007C4250">
            <w:pPr>
              <w:jc w:val="right"/>
              <w:rPr>
                <w:rFonts w:eastAsia="Calibri"/>
                <w:b/>
                <w:sz w:val="24"/>
                <w:szCs w:val="24"/>
                <w:lang w:val="es-ES"/>
              </w:rPr>
            </w:pPr>
            <w:r w:rsidRPr="006A100D">
              <w:rPr>
                <w:rFonts w:eastAsia="Calibri"/>
                <w:b/>
                <w:sz w:val="24"/>
                <w:szCs w:val="24"/>
                <w:lang w:val="es-ES"/>
              </w:rPr>
              <w:t>G/TBT/N/USA/1411/Add.2</w:t>
            </w:r>
          </w:p>
          <w:p w:rsidR="006F54E3" w:rsidRPr="006A100D" w:rsidRDefault="006F54E3" w:rsidP="007C4250">
            <w:pPr>
              <w:jc w:val="right"/>
              <w:rPr>
                <w:b/>
                <w:color w:val="000000" w:themeColor="text1"/>
                <w:sz w:val="24"/>
                <w:szCs w:val="24"/>
                <w:lang w:val="es-ES"/>
              </w:rPr>
            </w:pPr>
          </w:p>
        </w:tc>
        <w:tc>
          <w:tcPr>
            <w:tcW w:w="5386" w:type="dxa"/>
            <w:shd w:val="clear" w:color="auto" w:fill="auto"/>
          </w:tcPr>
          <w:p w:rsidR="00FA4105" w:rsidRPr="006A100D" w:rsidRDefault="00FA4105"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Следующее сообщение от 18 сентября 2020 года распространяется по запросу делегации Соединенных Штатов Америки.</w:t>
            </w:r>
          </w:p>
          <w:p w:rsidR="006F54E3" w:rsidRPr="006A100D" w:rsidRDefault="00FA4105"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Название: Сектор нефти и природного газа: пересмотр норм выбросов для новых, реконструированных и модифицированных источников.</w:t>
            </w:r>
          </w:p>
          <w:p w:rsidR="00FA4105" w:rsidRPr="006A100D" w:rsidRDefault="00FA4105"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Описание: АГЕНТСТВО: Агентство по охране окружающей среды (EPA)</w:t>
            </w:r>
          </w:p>
          <w:p w:rsidR="00FA4105" w:rsidRPr="006A100D" w:rsidRDefault="00FA4105"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ДЕЙСТВИЕ: Окончательное правило</w:t>
            </w:r>
          </w:p>
          <w:p w:rsidR="00FA4105" w:rsidRPr="006A100D" w:rsidRDefault="00FA4105"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 xml:space="preserve">РЕЗЮМЕ: данная мера завершает внесение поправок в стандарты производительности новых источников (NSPS) для нефтегазового сектора. Агентство по охране окружающей среды (EPA) предоставило пересмотр требований к неорганизованным выбросам, стандартов для пневматических насосов для буровых площадок, требований к сертификации закрытых вентиляционных систем (CVS) профессиональным инженером (PE), а также положений для подачи заявки на использование альтернативы. Это последнее действие включает поправки в результате повторного рассмотрения EPA вопросов, связанных с вышеупомянутыми четырьмя предметными областями, и других </w:t>
            </w:r>
            <w:r w:rsidRPr="006A100D">
              <w:rPr>
                <w:color w:val="000000" w:themeColor="text1"/>
                <w:sz w:val="24"/>
                <w:szCs w:val="24"/>
                <w:lang w:val="kk-KZ"/>
              </w:rPr>
              <w:lastRenderedPageBreak/>
              <w:t>вопросов, поднятых в петициях о пересмотре для NSPS, а также поправки для упрощения реализации правил. Также включается технические исправления и дополнительные поясняющие формулировки в нормативном тексте и / или преамбуле, в которых EPA приходит к выводу, что необходимы дополнительные разъяснения.</w:t>
            </w:r>
          </w:p>
          <w:p w:rsidR="00FA4105" w:rsidRPr="006A100D" w:rsidRDefault="00FA4105"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Это окончательное правило вступает в силу 16 ноября 2020 года.</w:t>
            </w:r>
          </w:p>
          <w:p w:rsidR="00FA4105" w:rsidRPr="006A100D" w:rsidRDefault="00FA4105"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Это последнее правило и более ранние действия, о которых было сообщено в соответствии с G / TBT / N / USA / 1411, имеют номер в реестре EPA-HQ-OAR-2017-0483. Папка Docket доступна на сайте Rules.gov по адресу https://www.regulations.gov/docket?D=EPA-HQ-OAR-2017-0483 и обеспечивает доступ к первичным и вспомогательным документам, а также к полученным комментариям. Документы также доступны на сайте Rules.gov, выполнив поиск по номеру реестра.</w:t>
            </w:r>
          </w:p>
          <w:tbl>
            <w:tblPr>
              <w:tblStyle w:val="af2"/>
              <w:tblW w:w="0" w:type="auto"/>
              <w:tblLayout w:type="fixed"/>
              <w:tblLook w:val="04A0" w:firstRow="1" w:lastRow="0" w:firstColumn="1" w:lastColumn="0" w:noHBand="0" w:noVBand="1"/>
            </w:tblPr>
            <w:tblGrid>
              <w:gridCol w:w="876"/>
              <w:gridCol w:w="4279"/>
            </w:tblGrid>
            <w:tr w:rsidR="00FA4105" w:rsidRPr="006A100D" w:rsidTr="009C65F8">
              <w:tc>
                <w:tcPr>
                  <w:tcW w:w="5155" w:type="dxa"/>
                  <w:gridSpan w:val="2"/>
                </w:tcPr>
                <w:p w:rsidR="00FA4105" w:rsidRPr="006A100D" w:rsidRDefault="00FA4105" w:rsidP="007C4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причины</w:t>
                  </w:r>
                </w:p>
              </w:tc>
            </w:tr>
            <w:tr w:rsidR="00FA4105" w:rsidRPr="006A100D" w:rsidTr="00E56F27">
              <w:tc>
                <w:tcPr>
                  <w:tcW w:w="876" w:type="dxa"/>
                </w:tcPr>
                <w:p w:rsidR="00FA4105" w:rsidRPr="006A100D" w:rsidRDefault="00FA4105" w:rsidP="00E56F27">
                  <w:pPr>
                    <w:ind w:hanging="231"/>
                    <w:jc w:val="center"/>
                    <w:rPr>
                      <w:rFonts w:eastAsia="Calibri"/>
                      <w:sz w:val="24"/>
                      <w:szCs w:val="24"/>
                      <w:lang w:val="en-GB" w:eastAsia="en-US"/>
                    </w:rPr>
                  </w:pPr>
                  <w:r w:rsidRPr="006A100D">
                    <w:rPr>
                      <w:rFonts w:eastAsia="Calibri"/>
                      <w:sz w:val="24"/>
                      <w:szCs w:val="24"/>
                    </w:rPr>
                    <w:t>[  ]</w:t>
                  </w:r>
                </w:p>
              </w:tc>
              <w:tc>
                <w:tcPr>
                  <w:tcW w:w="4279" w:type="dxa"/>
                </w:tcPr>
                <w:p w:rsidR="00FA4105" w:rsidRPr="006A100D" w:rsidRDefault="00FA4105" w:rsidP="007C4250">
                  <w:pPr>
                    <w:rPr>
                      <w:sz w:val="24"/>
                      <w:szCs w:val="24"/>
                    </w:rPr>
                  </w:pPr>
                  <w:r w:rsidRPr="006A100D">
                    <w:rPr>
                      <w:sz w:val="24"/>
                      <w:szCs w:val="24"/>
                    </w:rPr>
                    <w:t>Период комментирования изменен - дата:</w:t>
                  </w:r>
                </w:p>
              </w:tc>
            </w:tr>
            <w:tr w:rsidR="00FA4105" w:rsidRPr="006A100D" w:rsidTr="00E56F27">
              <w:tc>
                <w:tcPr>
                  <w:tcW w:w="876" w:type="dxa"/>
                </w:tcPr>
                <w:p w:rsidR="00FA4105" w:rsidRPr="006A100D" w:rsidRDefault="00FA4105" w:rsidP="00E56F27">
                  <w:pPr>
                    <w:ind w:hanging="231"/>
                    <w:jc w:val="center"/>
                    <w:rPr>
                      <w:rFonts w:eastAsia="Calibri"/>
                      <w:sz w:val="24"/>
                      <w:szCs w:val="24"/>
                      <w:lang w:val="en-GB" w:eastAsia="en-US"/>
                    </w:rPr>
                  </w:pPr>
                  <w:r w:rsidRPr="006A100D">
                    <w:rPr>
                      <w:rFonts w:eastAsia="Calibri"/>
                      <w:sz w:val="24"/>
                      <w:szCs w:val="24"/>
                    </w:rPr>
                    <w:t>[X]</w:t>
                  </w:r>
                </w:p>
              </w:tc>
              <w:tc>
                <w:tcPr>
                  <w:tcW w:w="4279" w:type="dxa"/>
                </w:tcPr>
                <w:p w:rsidR="00FA4105" w:rsidRPr="006A100D" w:rsidRDefault="00FA4105" w:rsidP="007C4250">
                  <w:pPr>
                    <w:rPr>
                      <w:sz w:val="24"/>
                      <w:szCs w:val="24"/>
                    </w:rPr>
                  </w:pPr>
                  <w:r w:rsidRPr="006A100D">
                    <w:rPr>
                      <w:sz w:val="24"/>
                      <w:szCs w:val="24"/>
                    </w:rPr>
                    <w:t>Уведомленная мера принята - дата: 15 сентября 2020 г.</w:t>
                  </w:r>
                </w:p>
              </w:tc>
            </w:tr>
            <w:tr w:rsidR="00FA4105" w:rsidRPr="006A100D" w:rsidTr="00E56F27">
              <w:tc>
                <w:tcPr>
                  <w:tcW w:w="876" w:type="dxa"/>
                </w:tcPr>
                <w:p w:rsidR="00FA4105" w:rsidRPr="006A100D" w:rsidRDefault="00FA4105" w:rsidP="00E56F27">
                  <w:pPr>
                    <w:ind w:hanging="231"/>
                    <w:jc w:val="center"/>
                    <w:rPr>
                      <w:rFonts w:eastAsia="Calibri"/>
                      <w:sz w:val="24"/>
                      <w:szCs w:val="24"/>
                      <w:lang w:val="en-GB" w:eastAsia="en-US"/>
                    </w:rPr>
                  </w:pPr>
                  <w:r w:rsidRPr="006A100D">
                    <w:rPr>
                      <w:rFonts w:eastAsia="Calibri"/>
                      <w:sz w:val="24"/>
                      <w:szCs w:val="24"/>
                    </w:rPr>
                    <w:t>[  ]</w:t>
                  </w:r>
                </w:p>
              </w:tc>
              <w:tc>
                <w:tcPr>
                  <w:tcW w:w="4279" w:type="dxa"/>
                </w:tcPr>
                <w:p w:rsidR="00FA4105" w:rsidRPr="006A100D" w:rsidRDefault="00FA4105" w:rsidP="007C4250">
                  <w:pPr>
                    <w:rPr>
                      <w:sz w:val="24"/>
                      <w:szCs w:val="24"/>
                    </w:rPr>
                  </w:pPr>
                  <w:r w:rsidRPr="006A100D">
                    <w:rPr>
                      <w:sz w:val="24"/>
                      <w:szCs w:val="24"/>
                    </w:rPr>
                    <w:t>Уведомленная мера опубликована - дата:</w:t>
                  </w:r>
                </w:p>
              </w:tc>
            </w:tr>
            <w:tr w:rsidR="00FA4105" w:rsidRPr="006A100D" w:rsidTr="00E56F27">
              <w:tc>
                <w:tcPr>
                  <w:tcW w:w="876" w:type="dxa"/>
                </w:tcPr>
                <w:p w:rsidR="00FA4105" w:rsidRPr="006A100D" w:rsidRDefault="00FA4105" w:rsidP="00E56F27">
                  <w:pPr>
                    <w:ind w:hanging="231"/>
                    <w:jc w:val="center"/>
                    <w:rPr>
                      <w:rFonts w:eastAsia="Calibri"/>
                      <w:sz w:val="24"/>
                      <w:szCs w:val="24"/>
                      <w:lang w:val="en-GB" w:eastAsia="en-US"/>
                    </w:rPr>
                  </w:pPr>
                  <w:r w:rsidRPr="006A100D">
                    <w:rPr>
                      <w:rFonts w:eastAsia="Calibri"/>
                      <w:sz w:val="24"/>
                      <w:szCs w:val="24"/>
                    </w:rPr>
                    <w:t>[X]</w:t>
                  </w:r>
                </w:p>
              </w:tc>
              <w:tc>
                <w:tcPr>
                  <w:tcW w:w="4279" w:type="dxa"/>
                </w:tcPr>
                <w:p w:rsidR="00FA4105" w:rsidRPr="006A100D" w:rsidRDefault="00FA4105" w:rsidP="007C4250">
                  <w:pPr>
                    <w:rPr>
                      <w:sz w:val="24"/>
                      <w:szCs w:val="24"/>
                    </w:rPr>
                  </w:pPr>
                  <w:r w:rsidRPr="006A100D">
                    <w:rPr>
                      <w:sz w:val="24"/>
                      <w:szCs w:val="24"/>
                    </w:rPr>
                    <w:t>Уведомленная мера вступает в силу - дата: 16 ноября 2020 г.</w:t>
                  </w:r>
                </w:p>
              </w:tc>
            </w:tr>
            <w:tr w:rsidR="00FA4105" w:rsidRPr="007A6558" w:rsidTr="00E56F27">
              <w:tc>
                <w:tcPr>
                  <w:tcW w:w="876" w:type="dxa"/>
                </w:tcPr>
                <w:p w:rsidR="00FA4105" w:rsidRPr="006A100D" w:rsidRDefault="00FA4105" w:rsidP="00E56F27">
                  <w:pPr>
                    <w:ind w:hanging="231"/>
                    <w:jc w:val="center"/>
                    <w:rPr>
                      <w:rFonts w:eastAsia="Calibri"/>
                      <w:sz w:val="24"/>
                      <w:szCs w:val="24"/>
                      <w:lang w:val="en-GB" w:eastAsia="en-US"/>
                    </w:rPr>
                  </w:pPr>
                  <w:r w:rsidRPr="006A100D">
                    <w:rPr>
                      <w:rFonts w:eastAsia="Calibri"/>
                      <w:sz w:val="24"/>
                      <w:szCs w:val="24"/>
                    </w:rPr>
                    <w:t>[X]</w:t>
                  </w:r>
                </w:p>
              </w:tc>
              <w:tc>
                <w:tcPr>
                  <w:tcW w:w="4279" w:type="dxa"/>
                </w:tcPr>
                <w:p w:rsidR="00FA4105" w:rsidRPr="006A100D" w:rsidRDefault="00FA4105" w:rsidP="007C4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Текст окончательной меры доступен по адресу:</w:t>
                  </w:r>
                </w:p>
                <w:p w:rsidR="00FA4105" w:rsidRPr="006A100D" w:rsidRDefault="00450DD9" w:rsidP="007C4250">
                  <w:pPr>
                    <w:rPr>
                      <w:rFonts w:eastAsia="Calibri"/>
                      <w:sz w:val="24"/>
                      <w:szCs w:val="24"/>
                      <w:lang w:val="kk-KZ"/>
                    </w:rPr>
                  </w:pPr>
                  <w:hyperlink r:id="rId31" w:history="1">
                    <w:r w:rsidR="00FA4105" w:rsidRPr="006A100D">
                      <w:rPr>
                        <w:rStyle w:val="a9"/>
                        <w:rFonts w:eastAsia="Calibri"/>
                        <w:sz w:val="24"/>
                        <w:szCs w:val="24"/>
                        <w:lang w:val="kk-KZ"/>
                      </w:rPr>
                      <w:t>https://www.govinfo.gov/content/pkg/FR-2020-09-15/html/2020-18115.htm</w:t>
                    </w:r>
                  </w:hyperlink>
                </w:p>
                <w:p w:rsidR="00FA4105" w:rsidRPr="006A100D" w:rsidRDefault="00450DD9" w:rsidP="007C4250">
                  <w:pPr>
                    <w:rPr>
                      <w:rFonts w:eastAsia="Calibri"/>
                      <w:sz w:val="24"/>
                      <w:szCs w:val="24"/>
                      <w:lang w:val="kk-KZ"/>
                    </w:rPr>
                  </w:pPr>
                  <w:hyperlink r:id="rId32" w:history="1">
                    <w:r w:rsidR="00FA4105" w:rsidRPr="006A100D">
                      <w:rPr>
                        <w:rStyle w:val="a9"/>
                        <w:rFonts w:eastAsia="Calibri"/>
                        <w:sz w:val="24"/>
                        <w:szCs w:val="24"/>
                        <w:lang w:val="kk-KZ"/>
                      </w:rPr>
                      <w:t>https://www.govinfo.gov/content/pkg/FR-2020-09-15/pdf/2020-18115.pdf</w:t>
                    </w:r>
                  </w:hyperlink>
                </w:p>
                <w:p w:rsidR="00FA4105" w:rsidRPr="006A100D" w:rsidRDefault="00450DD9" w:rsidP="007C4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33" w:history="1">
                    <w:r w:rsidR="00FA4105" w:rsidRPr="006A100D">
                      <w:rPr>
                        <w:rStyle w:val="a9"/>
                        <w:rFonts w:eastAsia="Calibri"/>
                        <w:sz w:val="24"/>
                        <w:szCs w:val="24"/>
                        <w:lang w:val="kk-KZ"/>
                      </w:rPr>
                      <w:t>https://members.wto.org/crnattachments/2020/TBT/USA/final_measure/20_5549_00_e.pdf</w:t>
                    </w:r>
                  </w:hyperlink>
                </w:p>
              </w:tc>
            </w:tr>
            <w:tr w:rsidR="00FA4105" w:rsidRPr="006A100D" w:rsidTr="00E56F27">
              <w:tc>
                <w:tcPr>
                  <w:tcW w:w="876" w:type="dxa"/>
                </w:tcPr>
                <w:p w:rsidR="00FA4105" w:rsidRPr="006A100D" w:rsidRDefault="00FA4105" w:rsidP="00E56F27">
                  <w:pPr>
                    <w:ind w:hanging="231"/>
                    <w:jc w:val="center"/>
                    <w:rPr>
                      <w:rFonts w:eastAsia="Calibri"/>
                      <w:sz w:val="24"/>
                      <w:szCs w:val="24"/>
                      <w:lang w:val="en-GB" w:eastAsia="en-US"/>
                    </w:rPr>
                  </w:pPr>
                  <w:r w:rsidRPr="006A100D">
                    <w:rPr>
                      <w:rFonts w:eastAsia="Calibri"/>
                      <w:sz w:val="24"/>
                      <w:szCs w:val="24"/>
                    </w:rPr>
                    <w:t>[  ]</w:t>
                  </w:r>
                </w:p>
              </w:tc>
              <w:tc>
                <w:tcPr>
                  <w:tcW w:w="4279" w:type="dxa"/>
                </w:tcPr>
                <w:p w:rsidR="00FA4105" w:rsidRPr="006A100D" w:rsidRDefault="00FA4105" w:rsidP="007C4250">
                  <w:pPr>
                    <w:rPr>
                      <w:sz w:val="24"/>
                      <w:szCs w:val="24"/>
                    </w:rPr>
                  </w:pPr>
                  <w:r w:rsidRPr="006A100D">
                    <w:rPr>
                      <w:sz w:val="24"/>
                      <w:szCs w:val="24"/>
                    </w:rPr>
                    <w:t>Уведомленная мера отменена - дата:</w:t>
                  </w:r>
                </w:p>
              </w:tc>
            </w:tr>
            <w:tr w:rsidR="00FA4105" w:rsidRPr="006A100D" w:rsidTr="00E56F27">
              <w:tc>
                <w:tcPr>
                  <w:tcW w:w="876" w:type="dxa"/>
                </w:tcPr>
                <w:p w:rsidR="00FA4105" w:rsidRPr="006A100D" w:rsidRDefault="00FA4105" w:rsidP="00E56F27">
                  <w:pPr>
                    <w:ind w:hanging="231"/>
                    <w:jc w:val="center"/>
                    <w:rPr>
                      <w:rFonts w:eastAsia="Calibri"/>
                      <w:sz w:val="24"/>
                      <w:szCs w:val="24"/>
                      <w:lang w:val="en-GB" w:eastAsia="en-US"/>
                    </w:rPr>
                  </w:pPr>
                  <w:r w:rsidRPr="006A100D">
                    <w:rPr>
                      <w:rFonts w:eastAsia="Calibri"/>
                      <w:sz w:val="24"/>
                      <w:szCs w:val="24"/>
                    </w:rPr>
                    <w:t>[  ]</w:t>
                  </w:r>
                </w:p>
              </w:tc>
              <w:tc>
                <w:tcPr>
                  <w:tcW w:w="4279" w:type="dxa"/>
                </w:tcPr>
                <w:p w:rsidR="00FA4105" w:rsidRPr="006A100D" w:rsidRDefault="00FA4105" w:rsidP="007C4250">
                  <w:pPr>
                    <w:rPr>
                      <w:sz w:val="24"/>
                      <w:szCs w:val="24"/>
                    </w:rPr>
                  </w:pPr>
                  <w:r w:rsidRPr="006A100D">
                    <w:rPr>
                      <w:sz w:val="24"/>
                      <w:szCs w:val="24"/>
                    </w:rPr>
                    <w:t>Соответствующий символ при повторном уведомлении о мероприятии:</w:t>
                  </w:r>
                </w:p>
              </w:tc>
            </w:tr>
            <w:tr w:rsidR="00FA4105" w:rsidRPr="006A100D" w:rsidTr="00E56F27">
              <w:tc>
                <w:tcPr>
                  <w:tcW w:w="876" w:type="dxa"/>
                </w:tcPr>
                <w:p w:rsidR="00FA4105" w:rsidRPr="006A100D" w:rsidRDefault="00FA4105" w:rsidP="00E56F27">
                  <w:pPr>
                    <w:ind w:hanging="231"/>
                    <w:jc w:val="center"/>
                    <w:rPr>
                      <w:rFonts w:eastAsia="Calibri"/>
                      <w:sz w:val="24"/>
                      <w:szCs w:val="24"/>
                      <w:lang w:val="en-GB" w:eastAsia="en-US"/>
                    </w:rPr>
                  </w:pPr>
                  <w:r w:rsidRPr="006A100D">
                    <w:rPr>
                      <w:rFonts w:eastAsia="Calibri"/>
                      <w:sz w:val="24"/>
                      <w:szCs w:val="24"/>
                    </w:rPr>
                    <w:t>[  ]</w:t>
                  </w:r>
                </w:p>
              </w:tc>
              <w:tc>
                <w:tcPr>
                  <w:tcW w:w="4279" w:type="dxa"/>
                </w:tcPr>
                <w:p w:rsidR="00FA4105" w:rsidRPr="006A100D" w:rsidRDefault="00FA4105" w:rsidP="007C4250">
                  <w:pPr>
                    <w:rPr>
                      <w:sz w:val="24"/>
                      <w:szCs w:val="24"/>
                    </w:rPr>
                  </w:pPr>
                  <w:r w:rsidRPr="006A100D">
                    <w:rPr>
                      <w:sz w:val="24"/>
                      <w:szCs w:val="24"/>
                    </w:rPr>
                    <w:t>Содержание или объем уведомленных мер изменены</w:t>
                  </w:r>
                </w:p>
              </w:tc>
            </w:tr>
            <w:tr w:rsidR="00FA4105" w:rsidRPr="006A100D" w:rsidTr="00E56F27">
              <w:tc>
                <w:tcPr>
                  <w:tcW w:w="876" w:type="dxa"/>
                </w:tcPr>
                <w:p w:rsidR="00FA4105" w:rsidRPr="006A100D" w:rsidRDefault="00FA4105" w:rsidP="00E56F27">
                  <w:pPr>
                    <w:ind w:hanging="231"/>
                    <w:jc w:val="center"/>
                    <w:rPr>
                      <w:rFonts w:eastAsia="Calibri"/>
                      <w:sz w:val="24"/>
                      <w:szCs w:val="24"/>
                      <w:lang w:val="en-GB" w:eastAsia="en-US"/>
                    </w:rPr>
                  </w:pPr>
                  <w:r w:rsidRPr="006A100D">
                    <w:rPr>
                      <w:rFonts w:eastAsia="Calibri"/>
                      <w:sz w:val="24"/>
                      <w:szCs w:val="24"/>
                    </w:rPr>
                    <w:t>[  ]</w:t>
                  </w:r>
                </w:p>
              </w:tc>
              <w:tc>
                <w:tcPr>
                  <w:tcW w:w="4279" w:type="dxa"/>
                </w:tcPr>
                <w:p w:rsidR="00FA4105" w:rsidRPr="006A100D" w:rsidRDefault="00FA4105" w:rsidP="007C4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другое</w:t>
                  </w:r>
                </w:p>
              </w:tc>
            </w:tr>
          </w:tbl>
          <w:p w:rsidR="00FA4105" w:rsidRPr="006A100D" w:rsidRDefault="00FA4105"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6F54E3" w:rsidRPr="006A100D" w:rsidRDefault="006F54E3" w:rsidP="007C4250">
            <w:pPr>
              <w:jc w:val="both"/>
              <w:rPr>
                <w:color w:val="000000" w:themeColor="text1"/>
                <w:sz w:val="24"/>
                <w:szCs w:val="24"/>
                <w:lang w:val="kk-KZ"/>
              </w:rPr>
            </w:pPr>
          </w:p>
        </w:tc>
      </w:tr>
      <w:tr w:rsidR="00BB20AB" w:rsidRPr="006A100D" w:rsidTr="00A15714">
        <w:trPr>
          <w:trHeight w:val="361"/>
        </w:trPr>
        <w:tc>
          <w:tcPr>
            <w:tcW w:w="710" w:type="dxa"/>
            <w:vMerge/>
            <w:shd w:val="clear" w:color="auto" w:fill="auto"/>
          </w:tcPr>
          <w:p w:rsidR="00BB20AB" w:rsidRPr="006A100D" w:rsidRDefault="00BB20AB" w:rsidP="007C4250">
            <w:pPr>
              <w:numPr>
                <w:ilvl w:val="0"/>
                <w:numId w:val="3"/>
              </w:numPr>
              <w:ind w:left="0" w:firstLine="0"/>
              <w:jc w:val="both"/>
              <w:rPr>
                <w:color w:val="000000" w:themeColor="text1"/>
                <w:sz w:val="24"/>
                <w:szCs w:val="24"/>
                <w:lang w:val="kk-KZ"/>
              </w:rPr>
            </w:pPr>
          </w:p>
        </w:tc>
        <w:tc>
          <w:tcPr>
            <w:tcW w:w="2410" w:type="dxa"/>
            <w:shd w:val="clear" w:color="auto" w:fill="auto"/>
          </w:tcPr>
          <w:p w:rsidR="00BB20AB" w:rsidRPr="006A100D" w:rsidRDefault="00BB20AB" w:rsidP="007C4250">
            <w:pPr>
              <w:rPr>
                <w:color w:val="000000" w:themeColor="text1"/>
                <w:sz w:val="24"/>
                <w:szCs w:val="24"/>
                <w:lang w:val="kk-KZ"/>
              </w:rPr>
            </w:pPr>
            <w:r w:rsidRPr="006A100D">
              <w:rPr>
                <w:color w:val="000000" w:themeColor="text1"/>
                <w:sz w:val="24"/>
                <w:szCs w:val="24"/>
                <w:lang w:val="kk-KZ"/>
              </w:rPr>
              <w:t>18 сентября 2020</w:t>
            </w:r>
          </w:p>
        </w:tc>
        <w:tc>
          <w:tcPr>
            <w:tcW w:w="5386" w:type="dxa"/>
            <w:shd w:val="clear" w:color="auto" w:fill="auto"/>
          </w:tcPr>
          <w:p w:rsidR="00BB20AB" w:rsidRPr="006A100D" w:rsidRDefault="00BB20AB"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BB20AB" w:rsidRPr="006A100D" w:rsidRDefault="00BB20AB" w:rsidP="007C4250">
            <w:pPr>
              <w:jc w:val="both"/>
              <w:rPr>
                <w:color w:val="000000" w:themeColor="text1"/>
                <w:sz w:val="24"/>
                <w:szCs w:val="24"/>
                <w:lang w:val="kk-KZ"/>
              </w:rPr>
            </w:pPr>
          </w:p>
        </w:tc>
      </w:tr>
      <w:tr w:rsidR="00BB20AB" w:rsidRPr="006A100D" w:rsidTr="00A15714">
        <w:trPr>
          <w:trHeight w:val="361"/>
        </w:trPr>
        <w:tc>
          <w:tcPr>
            <w:tcW w:w="710" w:type="dxa"/>
            <w:vMerge/>
            <w:shd w:val="clear" w:color="auto" w:fill="auto"/>
          </w:tcPr>
          <w:p w:rsidR="00BB20AB" w:rsidRPr="006A100D" w:rsidRDefault="00BB20AB" w:rsidP="007C4250">
            <w:pPr>
              <w:numPr>
                <w:ilvl w:val="0"/>
                <w:numId w:val="3"/>
              </w:numPr>
              <w:ind w:left="0" w:firstLine="0"/>
              <w:jc w:val="both"/>
              <w:rPr>
                <w:color w:val="000000" w:themeColor="text1"/>
                <w:sz w:val="24"/>
                <w:szCs w:val="24"/>
                <w:lang w:val="kk-KZ"/>
              </w:rPr>
            </w:pPr>
          </w:p>
        </w:tc>
        <w:tc>
          <w:tcPr>
            <w:tcW w:w="2410" w:type="dxa"/>
            <w:shd w:val="clear" w:color="auto" w:fill="auto"/>
          </w:tcPr>
          <w:p w:rsidR="00BB20AB" w:rsidRPr="006A100D" w:rsidRDefault="00BB20AB" w:rsidP="007C4250">
            <w:pPr>
              <w:rPr>
                <w:color w:val="000000" w:themeColor="text1"/>
                <w:sz w:val="24"/>
                <w:szCs w:val="24"/>
                <w:lang w:val="kk-KZ"/>
              </w:rPr>
            </w:pPr>
            <w:r w:rsidRPr="006A100D">
              <w:rPr>
                <w:color w:val="000000" w:themeColor="text1"/>
                <w:sz w:val="24"/>
                <w:szCs w:val="24"/>
                <w:lang w:val="kk-KZ"/>
              </w:rPr>
              <w:t>США</w:t>
            </w:r>
          </w:p>
        </w:tc>
        <w:tc>
          <w:tcPr>
            <w:tcW w:w="5386" w:type="dxa"/>
            <w:shd w:val="clear" w:color="auto" w:fill="auto"/>
          </w:tcPr>
          <w:p w:rsidR="00BB20AB" w:rsidRPr="006A100D" w:rsidRDefault="00BB20AB"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BB20AB" w:rsidRPr="006A100D" w:rsidRDefault="00BB20AB" w:rsidP="007C4250">
            <w:pPr>
              <w:jc w:val="both"/>
              <w:rPr>
                <w:color w:val="000000" w:themeColor="text1"/>
                <w:sz w:val="24"/>
                <w:szCs w:val="24"/>
                <w:lang w:val="kk-KZ"/>
              </w:rPr>
            </w:pPr>
          </w:p>
        </w:tc>
      </w:tr>
      <w:tr w:rsidR="006F54E3" w:rsidRPr="006A100D" w:rsidTr="00A15714">
        <w:trPr>
          <w:trHeight w:val="503"/>
        </w:trPr>
        <w:tc>
          <w:tcPr>
            <w:tcW w:w="710" w:type="dxa"/>
            <w:vMerge w:val="restart"/>
            <w:shd w:val="clear" w:color="auto" w:fill="auto"/>
          </w:tcPr>
          <w:p w:rsidR="006F54E3" w:rsidRPr="006A100D" w:rsidRDefault="006F54E3" w:rsidP="007C4250">
            <w:pPr>
              <w:numPr>
                <w:ilvl w:val="0"/>
                <w:numId w:val="3"/>
              </w:numPr>
              <w:ind w:left="0" w:firstLine="0"/>
              <w:jc w:val="both"/>
              <w:rPr>
                <w:color w:val="000000" w:themeColor="text1"/>
                <w:sz w:val="24"/>
                <w:szCs w:val="24"/>
                <w:lang w:val="kk-KZ"/>
              </w:rPr>
            </w:pPr>
          </w:p>
        </w:tc>
        <w:tc>
          <w:tcPr>
            <w:tcW w:w="2410" w:type="dxa"/>
            <w:shd w:val="clear" w:color="auto" w:fill="auto"/>
          </w:tcPr>
          <w:p w:rsidR="00475234" w:rsidRPr="006A100D" w:rsidRDefault="00475234" w:rsidP="007C4250">
            <w:pPr>
              <w:jc w:val="right"/>
              <w:rPr>
                <w:b/>
                <w:sz w:val="24"/>
                <w:szCs w:val="24"/>
                <w:lang w:val="en-GB" w:eastAsia="en-US"/>
              </w:rPr>
            </w:pPr>
            <w:r w:rsidRPr="006A100D">
              <w:rPr>
                <w:b/>
                <w:sz w:val="24"/>
                <w:szCs w:val="24"/>
              </w:rPr>
              <w:t>G/TBT/N/UKR/169</w:t>
            </w:r>
          </w:p>
          <w:p w:rsidR="006F54E3" w:rsidRPr="006A100D" w:rsidRDefault="006F54E3" w:rsidP="007C4250">
            <w:pPr>
              <w:jc w:val="right"/>
              <w:rPr>
                <w:b/>
                <w:color w:val="000000" w:themeColor="text1"/>
                <w:sz w:val="24"/>
                <w:szCs w:val="24"/>
                <w:lang w:val="en-US"/>
              </w:rPr>
            </w:pPr>
          </w:p>
        </w:tc>
        <w:tc>
          <w:tcPr>
            <w:tcW w:w="5386" w:type="dxa"/>
            <w:shd w:val="clear" w:color="auto" w:fill="auto"/>
          </w:tcPr>
          <w:p w:rsidR="006F54E3" w:rsidRPr="006A100D" w:rsidRDefault="00475234"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Проект постановления Кабинета Министров Украины «О внесении изменений в Технический регламент о безопасности игрушек» (3 стр. На украинском языке)</w:t>
            </w:r>
          </w:p>
        </w:tc>
        <w:tc>
          <w:tcPr>
            <w:tcW w:w="1985" w:type="dxa"/>
            <w:shd w:val="clear" w:color="auto" w:fill="auto"/>
          </w:tcPr>
          <w:p w:rsidR="006F54E3" w:rsidRPr="006A100D" w:rsidRDefault="00475234" w:rsidP="007C4250">
            <w:pPr>
              <w:jc w:val="both"/>
              <w:rPr>
                <w:color w:val="000000" w:themeColor="text1"/>
                <w:sz w:val="24"/>
                <w:szCs w:val="24"/>
                <w:lang w:val="kk-KZ"/>
              </w:rPr>
            </w:pPr>
            <w:r w:rsidRPr="006A100D">
              <w:rPr>
                <w:color w:val="000000" w:themeColor="text1"/>
                <w:sz w:val="24"/>
                <w:szCs w:val="24"/>
                <w:lang w:val="kk-KZ"/>
              </w:rPr>
              <w:t>60 дней с момента уведомления</w:t>
            </w:r>
          </w:p>
        </w:tc>
      </w:tr>
      <w:tr w:rsidR="00475234" w:rsidRPr="006A100D" w:rsidTr="00A15714">
        <w:trPr>
          <w:trHeight w:val="361"/>
        </w:trPr>
        <w:tc>
          <w:tcPr>
            <w:tcW w:w="710" w:type="dxa"/>
            <w:vMerge/>
            <w:shd w:val="clear" w:color="auto" w:fill="auto"/>
          </w:tcPr>
          <w:p w:rsidR="00475234" w:rsidRPr="006A100D" w:rsidRDefault="00475234" w:rsidP="007C4250">
            <w:pPr>
              <w:numPr>
                <w:ilvl w:val="0"/>
                <w:numId w:val="3"/>
              </w:numPr>
              <w:ind w:left="0" w:firstLine="0"/>
              <w:jc w:val="both"/>
              <w:rPr>
                <w:color w:val="000000" w:themeColor="text1"/>
                <w:sz w:val="24"/>
                <w:szCs w:val="24"/>
                <w:lang w:val="kk-KZ"/>
              </w:rPr>
            </w:pPr>
          </w:p>
        </w:tc>
        <w:tc>
          <w:tcPr>
            <w:tcW w:w="2410" w:type="dxa"/>
            <w:shd w:val="clear" w:color="auto" w:fill="auto"/>
          </w:tcPr>
          <w:p w:rsidR="00475234" w:rsidRPr="006A100D" w:rsidRDefault="00475234" w:rsidP="007C4250">
            <w:pPr>
              <w:rPr>
                <w:color w:val="000000" w:themeColor="text1"/>
                <w:sz w:val="24"/>
                <w:szCs w:val="24"/>
                <w:lang w:val="kk-KZ"/>
              </w:rPr>
            </w:pPr>
            <w:r w:rsidRPr="006A100D">
              <w:rPr>
                <w:color w:val="000000" w:themeColor="text1"/>
                <w:sz w:val="24"/>
                <w:szCs w:val="24"/>
                <w:lang w:val="kk-KZ"/>
              </w:rPr>
              <w:t>18 сентября 2020</w:t>
            </w:r>
          </w:p>
        </w:tc>
        <w:tc>
          <w:tcPr>
            <w:tcW w:w="5386" w:type="dxa"/>
            <w:shd w:val="clear" w:color="auto" w:fill="auto"/>
          </w:tcPr>
          <w:p w:rsidR="00475234" w:rsidRPr="006A100D" w:rsidRDefault="00475234"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игрушки</w:t>
            </w:r>
          </w:p>
        </w:tc>
        <w:tc>
          <w:tcPr>
            <w:tcW w:w="1985" w:type="dxa"/>
            <w:shd w:val="clear" w:color="auto" w:fill="auto"/>
          </w:tcPr>
          <w:p w:rsidR="00475234" w:rsidRPr="006A100D" w:rsidRDefault="00475234" w:rsidP="007C4250">
            <w:pPr>
              <w:jc w:val="both"/>
              <w:rPr>
                <w:color w:val="000000" w:themeColor="text1"/>
                <w:sz w:val="24"/>
                <w:szCs w:val="24"/>
                <w:lang w:val="kk-KZ"/>
              </w:rPr>
            </w:pPr>
          </w:p>
        </w:tc>
      </w:tr>
      <w:tr w:rsidR="00475234" w:rsidRPr="006A100D" w:rsidTr="00A15714">
        <w:trPr>
          <w:trHeight w:val="361"/>
        </w:trPr>
        <w:tc>
          <w:tcPr>
            <w:tcW w:w="710" w:type="dxa"/>
            <w:vMerge/>
            <w:shd w:val="clear" w:color="auto" w:fill="auto"/>
          </w:tcPr>
          <w:p w:rsidR="00475234" w:rsidRPr="006A100D" w:rsidRDefault="00475234" w:rsidP="007C4250">
            <w:pPr>
              <w:numPr>
                <w:ilvl w:val="0"/>
                <w:numId w:val="3"/>
              </w:numPr>
              <w:ind w:left="0" w:firstLine="0"/>
              <w:jc w:val="both"/>
              <w:rPr>
                <w:color w:val="000000" w:themeColor="text1"/>
                <w:sz w:val="24"/>
                <w:szCs w:val="24"/>
                <w:lang w:val="kk-KZ"/>
              </w:rPr>
            </w:pPr>
          </w:p>
        </w:tc>
        <w:tc>
          <w:tcPr>
            <w:tcW w:w="2410" w:type="dxa"/>
            <w:shd w:val="clear" w:color="auto" w:fill="auto"/>
          </w:tcPr>
          <w:p w:rsidR="00475234" w:rsidRPr="006A100D" w:rsidRDefault="00475234" w:rsidP="007C4250">
            <w:pPr>
              <w:rPr>
                <w:color w:val="000000" w:themeColor="text1"/>
                <w:sz w:val="24"/>
                <w:szCs w:val="24"/>
                <w:lang w:val="kk-KZ"/>
              </w:rPr>
            </w:pPr>
            <w:r w:rsidRPr="006A100D">
              <w:rPr>
                <w:color w:val="000000" w:themeColor="text1"/>
                <w:sz w:val="24"/>
                <w:szCs w:val="24"/>
                <w:lang w:val="kk-KZ"/>
              </w:rPr>
              <w:t>Украина</w:t>
            </w:r>
          </w:p>
        </w:tc>
        <w:tc>
          <w:tcPr>
            <w:tcW w:w="5386" w:type="dxa"/>
            <w:shd w:val="clear" w:color="auto" w:fill="auto"/>
          </w:tcPr>
          <w:p w:rsidR="00475234" w:rsidRPr="006A100D" w:rsidRDefault="00475234"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A100D">
              <w:rPr>
                <w:color w:val="000000" w:themeColor="text1"/>
                <w:sz w:val="24"/>
                <w:szCs w:val="24"/>
              </w:rPr>
              <w:t>Проект Положения предусматривает снижение предельных значений для некоторых химических веществ (хрома (</w:t>
            </w:r>
            <w:r w:rsidRPr="006A100D">
              <w:rPr>
                <w:color w:val="000000" w:themeColor="text1"/>
                <w:sz w:val="24"/>
                <w:szCs w:val="24"/>
                <w:lang w:val="en-US"/>
              </w:rPr>
              <w:t>VI</w:t>
            </w:r>
            <w:r w:rsidRPr="006A100D">
              <w:rPr>
                <w:color w:val="000000" w:themeColor="text1"/>
                <w:sz w:val="24"/>
                <w:szCs w:val="24"/>
              </w:rPr>
              <w:t>) и алюминия) в составе игрушек и материалов, используемых в игрушках, а также ограничение предельных значений формальдегида в игрушках.</w:t>
            </w:r>
          </w:p>
          <w:p w:rsidR="00475234" w:rsidRPr="006A100D" w:rsidRDefault="00475234"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A100D">
              <w:rPr>
                <w:color w:val="000000" w:themeColor="text1"/>
                <w:sz w:val="24"/>
                <w:szCs w:val="24"/>
              </w:rPr>
              <w:t xml:space="preserve">Проект Резолюции разработан в соответствии с Директивой 2009/48 / </w:t>
            </w:r>
            <w:r w:rsidRPr="006A100D">
              <w:rPr>
                <w:color w:val="000000" w:themeColor="text1"/>
                <w:sz w:val="24"/>
                <w:szCs w:val="24"/>
                <w:lang w:val="en-US"/>
              </w:rPr>
              <w:t>EC</w:t>
            </w:r>
            <w:r w:rsidRPr="006A100D">
              <w:rPr>
                <w:color w:val="000000" w:themeColor="text1"/>
                <w:sz w:val="24"/>
                <w:szCs w:val="24"/>
              </w:rPr>
              <w:t xml:space="preserve"> Европейского парламента и Совета от 18 июня 2009 г. о безопасности игрушек.</w:t>
            </w:r>
          </w:p>
        </w:tc>
        <w:tc>
          <w:tcPr>
            <w:tcW w:w="1985" w:type="dxa"/>
            <w:shd w:val="clear" w:color="auto" w:fill="auto"/>
          </w:tcPr>
          <w:p w:rsidR="00475234" w:rsidRPr="006A100D" w:rsidRDefault="00475234" w:rsidP="007C4250">
            <w:pPr>
              <w:jc w:val="both"/>
              <w:rPr>
                <w:color w:val="000000" w:themeColor="text1"/>
                <w:sz w:val="24"/>
                <w:szCs w:val="24"/>
                <w:lang w:val="kk-KZ"/>
              </w:rPr>
            </w:pPr>
          </w:p>
        </w:tc>
      </w:tr>
      <w:tr w:rsidR="006F54E3" w:rsidRPr="006A100D" w:rsidTr="00A15714">
        <w:trPr>
          <w:trHeight w:val="361"/>
        </w:trPr>
        <w:tc>
          <w:tcPr>
            <w:tcW w:w="710" w:type="dxa"/>
            <w:vMerge w:val="restart"/>
            <w:shd w:val="clear" w:color="auto" w:fill="auto"/>
          </w:tcPr>
          <w:p w:rsidR="006F54E3" w:rsidRPr="006A100D" w:rsidRDefault="006F54E3" w:rsidP="007C4250">
            <w:pPr>
              <w:numPr>
                <w:ilvl w:val="0"/>
                <w:numId w:val="3"/>
              </w:numPr>
              <w:ind w:left="0" w:firstLine="0"/>
              <w:jc w:val="both"/>
              <w:rPr>
                <w:color w:val="000000" w:themeColor="text1"/>
                <w:sz w:val="24"/>
                <w:szCs w:val="24"/>
                <w:lang w:val="kk-KZ"/>
              </w:rPr>
            </w:pPr>
          </w:p>
        </w:tc>
        <w:tc>
          <w:tcPr>
            <w:tcW w:w="2410" w:type="dxa"/>
            <w:shd w:val="clear" w:color="auto" w:fill="auto"/>
          </w:tcPr>
          <w:p w:rsidR="00475234" w:rsidRPr="006A100D" w:rsidRDefault="00475234" w:rsidP="007C4250">
            <w:pPr>
              <w:jc w:val="both"/>
              <w:rPr>
                <w:b/>
                <w:sz w:val="24"/>
                <w:szCs w:val="24"/>
                <w:lang w:val="en-GB" w:eastAsia="en-US"/>
              </w:rPr>
            </w:pPr>
            <w:r w:rsidRPr="006A100D">
              <w:rPr>
                <w:b/>
                <w:sz w:val="24"/>
                <w:szCs w:val="24"/>
                <w:lang w:val="en-US"/>
              </w:rPr>
              <w:t>G/TBT/N/UKR/165/Rev.1</w:t>
            </w:r>
          </w:p>
          <w:p w:rsidR="006F54E3" w:rsidRPr="006A100D" w:rsidRDefault="006F54E3" w:rsidP="007C4250">
            <w:pPr>
              <w:pBdr>
                <w:between w:val="single" w:sz="6" w:space="1" w:color="auto"/>
              </w:pBdr>
              <w:jc w:val="both"/>
              <w:rPr>
                <w:color w:val="000000" w:themeColor="text1"/>
                <w:sz w:val="24"/>
                <w:szCs w:val="24"/>
                <w:lang w:val="en-GB"/>
              </w:rPr>
            </w:pPr>
          </w:p>
        </w:tc>
        <w:tc>
          <w:tcPr>
            <w:tcW w:w="5386" w:type="dxa"/>
            <w:shd w:val="clear" w:color="auto" w:fill="auto"/>
          </w:tcPr>
          <w:p w:rsidR="006F54E3" w:rsidRPr="006A100D" w:rsidRDefault="00D748FC"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Проект Закона Украины «О материалах и изделиях, предназначенных для контакта с пищевыми продуктами» (33 стр. На украинском языке)</w:t>
            </w:r>
          </w:p>
        </w:tc>
        <w:tc>
          <w:tcPr>
            <w:tcW w:w="1985" w:type="dxa"/>
            <w:shd w:val="clear" w:color="auto" w:fill="auto"/>
          </w:tcPr>
          <w:p w:rsidR="006F54E3" w:rsidRPr="006A100D" w:rsidRDefault="00D748FC" w:rsidP="007C4250">
            <w:pPr>
              <w:jc w:val="both"/>
              <w:rPr>
                <w:color w:val="000000" w:themeColor="text1"/>
                <w:sz w:val="24"/>
                <w:szCs w:val="24"/>
                <w:lang w:val="kk-KZ"/>
              </w:rPr>
            </w:pPr>
            <w:r w:rsidRPr="006A100D">
              <w:rPr>
                <w:color w:val="000000" w:themeColor="text1"/>
                <w:sz w:val="24"/>
                <w:szCs w:val="24"/>
                <w:lang w:val="kk-KZ"/>
              </w:rPr>
              <w:t>30 дней с момента уведомления</w:t>
            </w:r>
          </w:p>
        </w:tc>
      </w:tr>
      <w:tr w:rsidR="00475234" w:rsidRPr="006A100D" w:rsidTr="00A15714">
        <w:trPr>
          <w:trHeight w:val="361"/>
        </w:trPr>
        <w:tc>
          <w:tcPr>
            <w:tcW w:w="710" w:type="dxa"/>
            <w:vMerge/>
            <w:shd w:val="clear" w:color="auto" w:fill="auto"/>
          </w:tcPr>
          <w:p w:rsidR="00475234" w:rsidRPr="006A100D" w:rsidRDefault="00475234" w:rsidP="007C4250">
            <w:pPr>
              <w:numPr>
                <w:ilvl w:val="0"/>
                <w:numId w:val="3"/>
              </w:numPr>
              <w:ind w:left="0" w:firstLine="0"/>
              <w:jc w:val="both"/>
              <w:rPr>
                <w:color w:val="000000" w:themeColor="text1"/>
                <w:sz w:val="24"/>
                <w:szCs w:val="24"/>
                <w:lang w:val="kk-KZ"/>
              </w:rPr>
            </w:pPr>
          </w:p>
        </w:tc>
        <w:tc>
          <w:tcPr>
            <w:tcW w:w="2410" w:type="dxa"/>
            <w:shd w:val="clear" w:color="auto" w:fill="auto"/>
          </w:tcPr>
          <w:p w:rsidR="00475234" w:rsidRPr="006A100D" w:rsidRDefault="00475234" w:rsidP="007C4250">
            <w:pPr>
              <w:rPr>
                <w:color w:val="000000" w:themeColor="text1"/>
                <w:sz w:val="24"/>
                <w:szCs w:val="24"/>
                <w:lang w:val="kk-KZ"/>
              </w:rPr>
            </w:pPr>
            <w:r w:rsidRPr="006A100D">
              <w:rPr>
                <w:color w:val="000000" w:themeColor="text1"/>
                <w:sz w:val="24"/>
                <w:szCs w:val="24"/>
                <w:lang w:val="kk-KZ"/>
              </w:rPr>
              <w:t>18 сентября 2020</w:t>
            </w:r>
          </w:p>
        </w:tc>
        <w:tc>
          <w:tcPr>
            <w:tcW w:w="5386" w:type="dxa"/>
            <w:shd w:val="clear" w:color="auto" w:fill="auto"/>
          </w:tcPr>
          <w:p w:rsidR="00475234" w:rsidRPr="006A100D" w:rsidRDefault="00D748FC"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Продукты питания</w:t>
            </w:r>
          </w:p>
        </w:tc>
        <w:tc>
          <w:tcPr>
            <w:tcW w:w="1985" w:type="dxa"/>
            <w:shd w:val="clear" w:color="auto" w:fill="auto"/>
          </w:tcPr>
          <w:p w:rsidR="00475234" w:rsidRPr="006A100D" w:rsidRDefault="00475234" w:rsidP="007C4250">
            <w:pPr>
              <w:jc w:val="both"/>
              <w:rPr>
                <w:color w:val="000000" w:themeColor="text1"/>
                <w:sz w:val="24"/>
                <w:szCs w:val="24"/>
                <w:lang w:val="kk-KZ"/>
              </w:rPr>
            </w:pPr>
          </w:p>
        </w:tc>
      </w:tr>
      <w:tr w:rsidR="00475234" w:rsidRPr="006A100D" w:rsidTr="00A15714">
        <w:trPr>
          <w:trHeight w:val="361"/>
        </w:trPr>
        <w:tc>
          <w:tcPr>
            <w:tcW w:w="710" w:type="dxa"/>
            <w:vMerge/>
            <w:shd w:val="clear" w:color="auto" w:fill="auto"/>
          </w:tcPr>
          <w:p w:rsidR="00475234" w:rsidRPr="006A100D" w:rsidRDefault="00475234" w:rsidP="007C4250">
            <w:pPr>
              <w:numPr>
                <w:ilvl w:val="0"/>
                <w:numId w:val="3"/>
              </w:numPr>
              <w:ind w:left="0" w:firstLine="0"/>
              <w:jc w:val="both"/>
              <w:rPr>
                <w:color w:val="000000" w:themeColor="text1"/>
                <w:sz w:val="24"/>
                <w:szCs w:val="24"/>
                <w:lang w:val="kk-KZ"/>
              </w:rPr>
            </w:pPr>
          </w:p>
        </w:tc>
        <w:tc>
          <w:tcPr>
            <w:tcW w:w="2410" w:type="dxa"/>
            <w:shd w:val="clear" w:color="auto" w:fill="auto"/>
          </w:tcPr>
          <w:p w:rsidR="00475234" w:rsidRPr="006A100D" w:rsidRDefault="00475234" w:rsidP="007C4250">
            <w:pPr>
              <w:rPr>
                <w:color w:val="000000" w:themeColor="text1"/>
                <w:sz w:val="24"/>
                <w:szCs w:val="24"/>
                <w:lang w:val="kk-KZ"/>
              </w:rPr>
            </w:pPr>
            <w:r w:rsidRPr="006A100D">
              <w:rPr>
                <w:color w:val="000000" w:themeColor="text1"/>
                <w:sz w:val="24"/>
                <w:szCs w:val="24"/>
                <w:lang w:val="kk-KZ"/>
              </w:rPr>
              <w:t>Украина</w:t>
            </w:r>
          </w:p>
        </w:tc>
        <w:tc>
          <w:tcPr>
            <w:tcW w:w="5386" w:type="dxa"/>
            <w:shd w:val="clear" w:color="auto" w:fill="auto"/>
          </w:tcPr>
          <w:p w:rsidR="00D748FC" w:rsidRPr="006A100D" w:rsidRDefault="00D748FC"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Законопроект предусматривает механизмы, в частности, в отношении процессов переработки пластмасс; государственное регулирование производства и обращения материалов и изделий, предназначенных для контакта с пищевыми продуктами; порядок государственной регистрации объектов, регистрация которых предусмотрена законодательством; маркировка, декларация о соответствии и требования по обеспечению прослеживаемости; Надлежащая производственная практика (GMP); государственный контроль и ответственность операторов рынка.</w:t>
            </w:r>
          </w:p>
          <w:p w:rsidR="00475234" w:rsidRPr="006A100D" w:rsidRDefault="00D748FC"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Законопроект также уведомляется в соответствии с требованиями Соглашения СФС.</w:t>
            </w:r>
          </w:p>
        </w:tc>
        <w:tc>
          <w:tcPr>
            <w:tcW w:w="1985" w:type="dxa"/>
            <w:shd w:val="clear" w:color="auto" w:fill="auto"/>
          </w:tcPr>
          <w:p w:rsidR="00475234" w:rsidRPr="006A100D" w:rsidRDefault="00475234" w:rsidP="007C4250">
            <w:pPr>
              <w:jc w:val="both"/>
              <w:rPr>
                <w:color w:val="000000" w:themeColor="text1"/>
                <w:sz w:val="24"/>
                <w:szCs w:val="24"/>
                <w:lang w:val="kk-KZ"/>
              </w:rPr>
            </w:pPr>
          </w:p>
        </w:tc>
      </w:tr>
      <w:tr w:rsidR="006F54E3" w:rsidRPr="006A100D" w:rsidTr="00A15714">
        <w:trPr>
          <w:trHeight w:val="361"/>
        </w:trPr>
        <w:tc>
          <w:tcPr>
            <w:tcW w:w="710" w:type="dxa"/>
            <w:vMerge w:val="restart"/>
            <w:shd w:val="clear" w:color="auto" w:fill="auto"/>
          </w:tcPr>
          <w:p w:rsidR="006F54E3" w:rsidRPr="006A100D" w:rsidRDefault="006F54E3" w:rsidP="007C4250">
            <w:pPr>
              <w:numPr>
                <w:ilvl w:val="0"/>
                <w:numId w:val="3"/>
              </w:numPr>
              <w:ind w:left="0" w:firstLine="0"/>
              <w:jc w:val="both"/>
              <w:rPr>
                <w:color w:val="000000" w:themeColor="text1"/>
                <w:sz w:val="24"/>
                <w:szCs w:val="24"/>
                <w:lang w:val="kk-KZ"/>
              </w:rPr>
            </w:pPr>
          </w:p>
        </w:tc>
        <w:tc>
          <w:tcPr>
            <w:tcW w:w="2410" w:type="dxa"/>
            <w:shd w:val="clear" w:color="auto" w:fill="auto"/>
          </w:tcPr>
          <w:p w:rsidR="00D748FC" w:rsidRPr="006A100D" w:rsidRDefault="00D748FC" w:rsidP="007C4250">
            <w:pPr>
              <w:jc w:val="right"/>
              <w:rPr>
                <w:rFonts w:eastAsia="Calibri"/>
                <w:b/>
                <w:sz w:val="24"/>
                <w:szCs w:val="24"/>
                <w:lang w:val="en-US"/>
              </w:rPr>
            </w:pPr>
            <w:r w:rsidRPr="006A100D">
              <w:rPr>
                <w:rFonts w:eastAsia="Calibri"/>
                <w:b/>
                <w:sz w:val="24"/>
                <w:szCs w:val="24"/>
                <w:lang w:val="en-US"/>
              </w:rPr>
              <w:t>G/TBT/N/UKR/164/Add.1</w:t>
            </w:r>
          </w:p>
          <w:p w:rsidR="006F54E3" w:rsidRPr="006A100D" w:rsidRDefault="006F54E3" w:rsidP="007C4250">
            <w:pPr>
              <w:pBdr>
                <w:between w:val="single" w:sz="6" w:space="1" w:color="auto"/>
              </w:pBdr>
              <w:jc w:val="both"/>
              <w:rPr>
                <w:color w:val="000000" w:themeColor="text1"/>
                <w:sz w:val="24"/>
                <w:szCs w:val="24"/>
                <w:lang w:val="en-US"/>
              </w:rPr>
            </w:pPr>
          </w:p>
        </w:tc>
        <w:tc>
          <w:tcPr>
            <w:tcW w:w="5386" w:type="dxa"/>
            <w:shd w:val="clear" w:color="auto" w:fill="auto"/>
          </w:tcPr>
          <w:p w:rsidR="006F54E3" w:rsidRPr="006A100D" w:rsidRDefault="00D748FC"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Следующее сообщение от 17 сентября 2020 года распространяется по запросу делегации Украины.</w:t>
            </w:r>
          </w:p>
          <w:p w:rsidR="00D748FC" w:rsidRPr="006A100D" w:rsidRDefault="00D748FC"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Название: Проект приказа Минздрава Украины «Об утверждении требований к продуктам питания, предъявляемым к пищевой продукции».</w:t>
            </w:r>
          </w:p>
          <w:p w:rsidR="00D748FC" w:rsidRPr="006A100D" w:rsidRDefault="00D748FC"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Описание: Украина информирует, что 15 мая 2020 года был принят проект Приказа Минздрава Украины «Об утверждении требований к пищевой ценности и полезности пищевых продуктов» (G / TBT / N / UKR / 164) (Приказ No 1145), зарегистрированный в Минюсте Украины 4 августа 2020 года и вступивший в силу 21 августа 2020 года.</w:t>
            </w:r>
          </w:p>
          <w:tbl>
            <w:tblPr>
              <w:tblStyle w:val="af2"/>
              <w:tblW w:w="0" w:type="auto"/>
              <w:tblLayout w:type="fixed"/>
              <w:tblLook w:val="04A0" w:firstRow="1" w:lastRow="0" w:firstColumn="1" w:lastColumn="0" w:noHBand="0" w:noVBand="1"/>
            </w:tblPr>
            <w:tblGrid>
              <w:gridCol w:w="734"/>
              <w:gridCol w:w="4421"/>
            </w:tblGrid>
            <w:tr w:rsidR="00D748FC" w:rsidRPr="006A100D" w:rsidTr="009C65F8">
              <w:tc>
                <w:tcPr>
                  <w:tcW w:w="5155" w:type="dxa"/>
                  <w:gridSpan w:val="2"/>
                </w:tcPr>
                <w:p w:rsidR="00D748FC" w:rsidRPr="006A100D" w:rsidRDefault="00D748FC" w:rsidP="007C4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причины</w:t>
                  </w:r>
                </w:p>
              </w:tc>
            </w:tr>
            <w:tr w:rsidR="00E4415B" w:rsidRPr="006A100D" w:rsidTr="00E56F27">
              <w:tc>
                <w:tcPr>
                  <w:tcW w:w="734" w:type="dxa"/>
                </w:tcPr>
                <w:p w:rsidR="00E4415B" w:rsidRPr="006A100D" w:rsidRDefault="00E4415B" w:rsidP="00E56F27">
                  <w:pPr>
                    <w:ind w:hanging="373"/>
                    <w:jc w:val="center"/>
                    <w:rPr>
                      <w:rFonts w:eastAsia="Calibri"/>
                      <w:sz w:val="24"/>
                      <w:szCs w:val="24"/>
                      <w:lang w:val="en-GB" w:eastAsia="en-US"/>
                    </w:rPr>
                  </w:pPr>
                  <w:r w:rsidRPr="006A100D">
                    <w:rPr>
                      <w:rFonts w:eastAsia="Calibri"/>
                      <w:sz w:val="24"/>
                      <w:szCs w:val="24"/>
                    </w:rPr>
                    <w:t>[  ]</w:t>
                  </w:r>
                </w:p>
              </w:tc>
              <w:tc>
                <w:tcPr>
                  <w:tcW w:w="4421" w:type="dxa"/>
                </w:tcPr>
                <w:p w:rsidR="00E4415B" w:rsidRPr="006A100D" w:rsidRDefault="00E4415B" w:rsidP="007C4250">
                  <w:pPr>
                    <w:rPr>
                      <w:sz w:val="24"/>
                      <w:szCs w:val="24"/>
                    </w:rPr>
                  </w:pPr>
                  <w:r w:rsidRPr="006A100D">
                    <w:rPr>
                      <w:sz w:val="24"/>
                      <w:szCs w:val="24"/>
                    </w:rPr>
                    <w:t>Период комментирования изменен - дата:</w:t>
                  </w:r>
                </w:p>
              </w:tc>
            </w:tr>
            <w:tr w:rsidR="00E4415B" w:rsidRPr="006A100D" w:rsidTr="00E56F27">
              <w:tc>
                <w:tcPr>
                  <w:tcW w:w="734" w:type="dxa"/>
                </w:tcPr>
                <w:p w:rsidR="00E4415B" w:rsidRPr="006A100D" w:rsidRDefault="00E4415B" w:rsidP="00E56F27">
                  <w:pPr>
                    <w:ind w:hanging="373"/>
                    <w:jc w:val="center"/>
                    <w:rPr>
                      <w:rFonts w:eastAsia="Calibri"/>
                      <w:sz w:val="24"/>
                      <w:szCs w:val="24"/>
                      <w:lang w:val="en-GB" w:eastAsia="en-US"/>
                    </w:rPr>
                  </w:pPr>
                  <w:r w:rsidRPr="006A100D">
                    <w:rPr>
                      <w:rFonts w:eastAsia="Calibri"/>
                      <w:sz w:val="24"/>
                      <w:szCs w:val="24"/>
                    </w:rPr>
                    <w:t>[X]</w:t>
                  </w:r>
                </w:p>
              </w:tc>
              <w:tc>
                <w:tcPr>
                  <w:tcW w:w="4421" w:type="dxa"/>
                </w:tcPr>
                <w:p w:rsidR="00E4415B" w:rsidRPr="006A100D" w:rsidRDefault="00E4415B" w:rsidP="007C4250">
                  <w:pPr>
                    <w:rPr>
                      <w:sz w:val="24"/>
                      <w:szCs w:val="24"/>
                    </w:rPr>
                  </w:pPr>
                  <w:r w:rsidRPr="006A100D">
                    <w:rPr>
                      <w:sz w:val="24"/>
                      <w:szCs w:val="24"/>
                    </w:rPr>
                    <w:t>Уведомленная мера принята - дата: 15 мая 2020 г.</w:t>
                  </w:r>
                </w:p>
              </w:tc>
            </w:tr>
            <w:tr w:rsidR="00E4415B" w:rsidRPr="006A100D" w:rsidTr="00E56F27">
              <w:tc>
                <w:tcPr>
                  <w:tcW w:w="734" w:type="dxa"/>
                </w:tcPr>
                <w:p w:rsidR="00E4415B" w:rsidRPr="006A100D" w:rsidRDefault="00E4415B" w:rsidP="00E56F27">
                  <w:pPr>
                    <w:ind w:hanging="373"/>
                    <w:jc w:val="center"/>
                    <w:rPr>
                      <w:rFonts w:eastAsia="Calibri"/>
                      <w:sz w:val="24"/>
                      <w:szCs w:val="24"/>
                      <w:lang w:val="en-GB" w:eastAsia="en-US"/>
                    </w:rPr>
                  </w:pPr>
                  <w:r w:rsidRPr="006A100D">
                    <w:rPr>
                      <w:rFonts w:eastAsia="Calibri"/>
                      <w:sz w:val="24"/>
                      <w:szCs w:val="24"/>
                    </w:rPr>
                    <w:t>[X]</w:t>
                  </w:r>
                </w:p>
              </w:tc>
              <w:tc>
                <w:tcPr>
                  <w:tcW w:w="4421" w:type="dxa"/>
                </w:tcPr>
                <w:p w:rsidR="00E4415B" w:rsidRPr="006A100D" w:rsidRDefault="00E4415B" w:rsidP="007C4250">
                  <w:pPr>
                    <w:rPr>
                      <w:sz w:val="24"/>
                      <w:szCs w:val="24"/>
                    </w:rPr>
                  </w:pPr>
                  <w:r w:rsidRPr="006A100D">
                    <w:rPr>
                      <w:sz w:val="24"/>
                      <w:szCs w:val="24"/>
                    </w:rPr>
                    <w:t>Уведомленная мера опубликована - дата: 21 августа 2020 г.</w:t>
                  </w:r>
                </w:p>
              </w:tc>
            </w:tr>
            <w:tr w:rsidR="00E4415B" w:rsidRPr="006A100D" w:rsidTr="00E56F27">
              <w:tc>
                <w:tcPr>
                  <w:tcW w:w="734" w:type="dxa"/>
                </w:tcPr>
                <w:p w:rsidR="00E4415B" w:rsidRPr="006A100D" w:rsidRDefault="00E4415B" w:rsidP="00E56F27">
                  <w:pPr>
                    <w:ind w:hanging="373"/>
                    <w:jc w:val="center"/>
                    <w:rPr>
                      <w:rFonts w:eastAsia="Calibri"/>
                      <w:sz w:val="24"/>
                      <w:szCs w:val="24"/>
                      <w:lang w:val="en-GB" w:eastAsia="en-US"/>
                    </w:rPr>
                  </w:pPr>
                  <w:r w:rsidRPr="006A100D">
                    <w:rPr>
                      <w:rFonts w:eastAsia="Calibri"/>
                      <w:sz w:val="24"/>
                      <w:szCs w:val="24"/>
                    </w:rPr>
                    <w:t>[X]</w:t>
                  </w:r>
                </w:p>
              </w:tc>
              <w:tc>
                <w:tcPr>
                  <w:tcW w:w="4421" w:type="dxa"/>
                </w:tcPr>
                <w:p w:rsidR="00E4415B" w:rsidRPr="006A100D" w:rsidRDefault="00E4415B" w:rsidP="007C4250">
                  <w:pPr>
                    <w:rPr>
                      <w:sz w:val="24"/>
                      <w:szCs w:val="24"/>
                    </w:rPr>
                  </w:pPr>
                  <w:r w:rsidRPr="006A100D">
                    <w:rPr>
                      <w:sz w:val="24"/>
                      <w:szCs w:val="24"/>
                    </w:rPr>
                    <w:t>Уведомленная мера вступает в силу - дата: 21 августа 2020 г.</w:t>
                  </w:r>
                </w:p>
              </w:tc>
            </w:tr>
            <w:tr w:rsidR="00D748FC" w:rsidRPr="007A6558" w:rsidTr="00E56F27">
              <w:tc>
                <w:tcPr>
                  <w:tcW w:w="734" w:type="dxa"/>
                </w:tcPr>
                <w:p w:rsidR="00D748FC" w:rsidRPr="006A100D" w:rsidRDefault="00D748FC" w:rsidP="00E56F27">
                  <w:pPr>
                    <w:ind w:hanging="373"/>
                    <w:jc w:val="center"/>
                    <w:rPr>
                      <w:rFonts w:eastAsia="Calibri"/>
                      <w:sz w:val="24"/>
                      <w:szCs w:val="24"/>
                      <w:lang w:val="en-GB" w:eastAsia="en-US"/>
                    </w:rPr>
                  </w:pPr>
                  <w:r w:rsidRPr="006A100D">
                    <w:rPr>
                      <w:rFonts w:eastAsia="Calibri"/>
                      <w:sz w:val="24"/>
                      <w:szCs w:val="24"/>
                    </w:rPr>
                    <w:lastRenderedPageBreak/>
                    <w:t>[X]</w:t>
                  </w:r>
                </w:p>
              </w:tc>
              <w:tc>
                <w:tcPr>
                  <w:tcW w:w="4421" w:type="dxa"/>
                </w:tcPr>
                <w:p w:rsidR="00E4415B" w:rsidRPr="006A100D" w:rsidRDefault="00E4415B" w:rsidP="007C4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Текст окончательной меры доступен по адресу:</w:t>
                  </w:r>
                </w:p>
                <w:p w:rsidR="00D748FC" w:rsidRPr="006A100D" w:rsidRDefault="00D748FC" w:rsidP="007C4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p w:rsidR="00E4415B" w:rsidRPr="006A100D" w:rsidRDefault="00450DD9" w:rsidP="007C4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34" w:anchor="Text" w:history="1">
                    <w:r w:rsidR="00E4415B" w:rsidRPr="006A100D">
                      <w:rPr>
                        <w:rStyle w:val="a9"/>
                        <w:rFonts w:eastAsia="Calibri"/>
                        <w:sz w:val="24"/>
                        <w:szCs w:val="24"/>
                        <w:lang w:val="kk-KZ"/>
                      </w:rPr>
                      <w:t>https://zakon.rada.gov.ua/laws/show/z0745-20#Text</w:t>
                    </w:r>
                  </w:hyperlink>
                </w:p>
              </w:tc>
            </w:tr>
            <w:tr w:rsidR="00E4415B" w:rsidRPr="006A100D" w:rsidTr="00E56F27">
              <w:tc>
                <w:tcPr>
                  <w:tcW w:w="734" w:type="dxa"/>
                </w:tcPr>
                <w:p w:rsidR="00E4415B" w:rsidRPr="006A100D" w:rsidRDefault="00E4415B" w:rsidP="00E56F27">
                  <w:pPr>
                    <w:ind w:hanging="373"/>
                    <w:jc w:val="center"/>
                    <w:rPr>
                      <w:rFonts w:eastAsia="Calibri"/>
                      <w:sz w:val="24"/>
                      <w:szCs w:val="24"/>
                      <w:lang w:val="en-GB" w:eastAsia="en-US"/>
                    </w:rPr>
                  </w:pPr>
                  <w:r w:rsidRPr="006A100D">
                    <w:rPr>
                      <w:rFonts w:eastAsia="Calibri"/>
                      <w:sz w:val="24"/>
                      <w:szCs w:val="24"/>
                    </w:rPr>
                    <w:t>[  ]</w:t>
                  </w:r>
                </w:p>
              </w:tc>
              <w:tc>
                <w:tcPr>
                  <w:tcW w:w="4421" w:type="dxa"/>
                </w:tcPr>
                <w:p w:rsidR="00E4415B" w:rsidRPr="006A100D" w:rsidRDefault="00E4415B" w:rsidP="007C4250">
                  <w:pPr>
                    <w:rPr>
                      <w:sz w:val="24"/>
                      <w:szCs w:val="24"/>
                    </w:rPr>
                  </w:pPr>
                  <w:r w:rsidRPr="006A100D">
                    <w:rPr>
                      <w:sz w:val="24"/>
                      <w:szCs w:val="24"/>
                    </w:rPr>
                    <w:t>Уведомленная мера отменена - дата:</w:t>
                  </w:r>
                </w:p>
              </w:tc>
            </w:tr>
            <w:tr w:rsidR="00E4415B" w:rsidRPr="006A100D" w:rsidTr="00E56F27">
              <w:tc>
                <w:tcPr>
                  <w:tcW w:w="734" w:type="dxa"/>
                </w:tcPr>
                <w:p w:rsidR="00E4415B" w:rsidRPr="006A100D" w:rsidRDefault="00E4415B" w:rsidP="00E56F27">
                  <w:pPr>
                    <w:ind w:hanging="373"/>
                    <w:jc w:val="center"/>
                    <w:rPr>
                      <w:rFonts w:eastAsia="Calibri"/>
                      <w:sz w:val="24"/>
                      <w:szCs w:val="24"/>
                      <w:lang w:val="en-GB" w:eastAsia="en-US"/>
                    </w:rPr>
                  </w:pPr>
                  <w:r w:rsidRPr="006A100D">
                    <w:rPr>
                      <w:rFonts w:eastAsia="Calibri"/>
                      <w:sz w:val="24"/>
                      <w:szCs w:val="24"/>
                    </w:rPr>
                    <w:t>[  ]</w:t>
                  </w:r>
                </w:p>
              </w:tc>
              <w:tc>
                <w:tcPr>
                  <w:tcW w:w="4421" w:type="dxa"/>
                </w:tcPr>
                <w:p w:rsidR="00E4415B" w:rsidRPr="006A100D" w:rsidRDefault="00E4415B" w:rsidP="007C4250">
                  <w:pPr>
                    <w:rPr>
                      <w:sz w:val="24"/>
                      <w:szCs w:val="24"/>
                    </w:rPr>
                  </w:pPr>
                  <w:r w:rsidRPr="006A100D">
                    <w:rPr>
                      <w:sz w:val="24"/>
                      <w:szCs w:val="24"/>
                    </w:rPr>
                    <w:t>Соответствующий символ при повторном уведомлении о мероприятии:</w:t>
                  </w:r>
                </w:p>
              </w:tc>
            </w:tr>
            <w:tr w:rsidR="00E4415B" w:rsidRPr="006A100D" w:rsidTr="00E56F27">
              <w:tc>
                <w:tcPr>
                  <w:tcW w:w="734" w:type="dxa"/>
                </w:tcPr>
                <w:p w:rsidR="00E4415B" w:rsidRPr="006A100D" w:rsidRDefault="00E4415B" w:rsidP="00E56F27">
                  <w:pPr>
                    <w:ind w:hanging="373"/>
                    <w:jc w:val="center"/>
                    <w:rPr>
                      <w:rFonts w:eastAsia="Calibri"/>
                      <w:sz w:val="24"/>
                      <w:szCs w:val="24"/>
                      <w:lang w:val="en-GB" w:eastAsia="en-US"/>
                    </w:rPr>
                  </w:pPr>
                  <w:r w:rsidRPr="006A100D">
                    <w:rPr>
                      <w:rFonts w:eastAsia="Calibri"/>
                      <w:sz w:val="24"/>
                      <w:szCs w:val="24"/>
                    </w:rPr>
                    <w:t>[  ]</w:t>
                  </w:r>
                </w:p>
              </w:tc>
              <w:tc>
                <w:tcPr>
                  <w:tcW w:w="4421" w:type="dxa"/>
                </w:tcPr>
                <w:p w:rsidR="00E4415B" w:rsidRPr="006A100D" w:rsidRDefault="00E4415B" w:rsidP="007C4250">
                  <w:pPr>
                    <w:rPr>
                      <w:sz w:val="24"/>
                      <w:szCs w:val="24"/>
                    </w:rPr>
                  </w:pPr>
                  <w:r w:rsidRPr="006A100D">
                    <w:rPr>
                      <w:sz w:val="24"/>
                      <w:szCs w:val="24"/>
                    </w:rPr>
                    <w:t>Содержание или объем уведомленных мер изменены</w:t>
                  </w:r>
                </w:p>
              </w:tc>
            </w:tr>
            <w:tr w:rsidR="00D748FC" w:rsidRPr="006A100D" w:rsidTr="00E56F27">
              <w:tc>
                <w:tcPr>
                  <w:tcW w:w="734" w:type="dxa"/>
                </w:tcPr>
                <w:p w:rsidR="00D748FC" w:rsidRPr="006A100D" w:rsidRDefault="00D748FC" w:rsidP="00E56F27">
                  <w:pPr>
                    <w:ind w:hanging="373"/>
                    <w:jc w:val="center"/>
                    <w:rPr>
                      <w:rFonts w:eastAsia="Calibri"/>
                      <w:sz w:val="24"/>
                      <w:szCs w:val="24"/>
                      <w:lang w:val="en-GB" w:eastAsia="en-US"/>
                    </w:rPr>
                  </w:pPr>
                  <w:r w:rsidRPr="006A100D">
                    <w:rPr>
                      <w:rFonts w:eastAsia="Calibri"/>
                      <w:sz w:val="24"/>
                      <w:szCs w:val="24"/>
                    </w:rPr>
                    <w:t>[  ]</w:t>
                  </w:r>
                </w:p>
              </w:tc>
              <w:tc>
                <w:tcPr>
                  <w:tcW w:w="4421" w:type="dxa"/>
                </w:tcPr>
                <w:p w:rsidR="00D748FC" w:rsidRPr="006A100D" w:rsidRDefault="00E4415B" w:rsidP="007C4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другое</w:t>
                  </w:r>
                </w:p>
              </w:tc>
            </w:tr>
          </w:tbl>
          <w:p w:rsidR="00D748FC" w:rsidRPr="006A100D" w:rsidRDefault="00D748FC"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6F54E3" w:rsidRPr="006A100D" w:rsidRDefault="006F54E3" w:rsidP="007C4250">
            <w:pPr>
              <w:jc w:val="both"/>
              <w:rPr>
                <w:color w:val="000000" w:themeColor="text1"/>
                <w:sz w:val="24"/>
                <w:szCs w:val="24"/>
                <w:lang w:val="kk-KZ"/>
              </w:rPr>
            </w:pPr>
          </w:p>
        </w:tc>
      </w:tr>
      <w:tr w:rsidR="00D748FC" w:rsidRPr="006A100D" w:rsidTr="00A15714">
        <w:trPr>
          <w:trHeight w:val="361"/>
        </w:trPr>
        <w:tc>
          <w:tcPr>
            <w:tcW w:w="710" w:type="dxa"/>
            <w:vMerge/>
            <w:shd w:val="clear" w:color="auto" w:fill="auto"/>
          </w:tcPr>
          <w:p w:rsidR="00D748FC" w:rsidRPr="006A100D" w:rsidRDefault="00D748FC" w:rsidP="007C4250">
            <w:pPr>
              <w:numPr>
                <w:ilvl w:val="0"/>
                <w:numId w:val="3"/>
              </w:numPr>
              <w:ind w:left="0" w:firstLine="0"/>
              <w:jc w:val="both"/>
              <w:rPr>
                <w:color w:val="000000" w:themeColor="text1"/>
                <w:sz w:val="24"/>
                <w:szCs w:val="24"/>
                <w:lang w:val="kk-KZ"/>
              </w:rPr>
            </w:pPr>
          </w:p>
        </w:tc>
        <w:tc>
          <w:tcPr>
            <w:tcW w:w="2410" w:type="dxa"/>
            <w:shd w:val="clear" w:color="auto" w:fill="auto"/>
          </w:tcPr>
          <w:p w:rsidR="00D748FC" w:rsidRPr="006A100D" w:rsidRDefault="00D748FC" w:rsidP="007C4250">
            <w:pPr>
              <w:rPr>
                <w:color w:val="000000" w:themeColor="text1"/>
                <w:sz w:val="24"/>
                <w:szCs w:val="24"/>
                <w:lang w:val="kk-KZ"/>
              </w:rPr>
            </w:pPr>
            <w:r w:rsidRPr="006A100D">
              <w:rPr>
                <w:color w:val="000000" w:themeColor="text1"/>
                <w:sz w:val="24"/>
                <w:szCs w:val="24"/>
                <w:lang w:val="kk-KZ"/>
              </w:rPr>
              <w:t>18 сентября 2020</w:t>
            </w:r>
          </w:p>
        </w:tc>
        <w:tc>
          <w:tcPr>
            <w:tcW w:w="5386" w:type="dxa"/>
            <w:shd w:val="clear" w:color="auto" w:fill="auto"/>
          </w:tcPr>
          <w:p w:rsidR="00D748FC" w:rsidRPr="006A100D" w:rsidRDefault="00D748FC"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D748FC" w:rsidRPr="006A100D" w:rsidRDefault="00D748FC" w:rsidP="007C4250">
            <w:pPr>
              <w:jc w:val="both"/>
              <w:rPr>
                <w:color w:val="000000" w:themeColor="text1"/>
                <w:sz w:val="24"/>
                <w:szCs w:val="24"/>
                <w:lang w:val="kk-KZ"/>
              </w:rPr>
            </w:pPr>
          </w:p>
        </w:tc>
      </w:tr>
      <w:tr w:rsidR="00D748FC" w:rsidRPr="006A100D" w:rsidTr="00A15714">
        <w:trPr>
          <w:trHeight w:val="361"/>
        </w:trPr>
        <w:tc>
          <w:tcPr>
            <w:tcW w:w="710" w:type="dxa"/>
            <w:vMerge/>
            <w:shd w:val="clear" w:color="auto" w:fill="auto"/>
          </w:tcPr>
          <w:p w:rsidR="00D748FC" w:rsidRPr="006A100D" w:rsidRDefault="00D748FC" w:rsidP="007C4250">
            <w:pPr>
              <w:numPr>
                <w:ilvl w:val="0"/>
                <w:numId w:val="3"/>
              </w:numPr>
              <w:ind w:left="0" w:firstLine="0"/>
              <w:jc w:val="both"/>
              <w:rPr>
                <w:color w:val="000000" w:themeColor="text1"/>
                <w:sz w:val="24"/>
                <w:szCs w:val="24"/>
                <w:lang w:val="kk-KZ"/>
              </w:rPr>
            </w:pPr>
          </w:p>
        </w:tc>
        <w:tc>
          <w:tcPr>
            <w:tcW w:w="2410" w:type="dxa"/>
            <w:shd w:val="clear" w:color="auto" w:fill="auto"/>
          </w:tcPr>
          <w:p w:rsidR="00D748FC" w:rsidRPr="006A100D" w:rsidRDefault="00D748FC" w:rsidP="007C4250">
            <w:pPr>
              <w:rPr>
                <w:color w:val="000000" w:themeColor="text1"/>
                <w:sz w:val="24"/>
                <w:szCs w:val="24"/>
                <w:lang w:val="kk-KZ"/>
              </w:rPr>
            </w:pPr>
            <w:r w:rsidRPr="006A100D">
              <w:rPr>
                <w:color w:val="000000" w:themeColor="text1"/>
                <w:sz w:val="24"/>
                <w:szCs w:val="24"/>
                <w:lang w:val="kk-KZ"/>
              </w:rPr>
              <w:t>Украина</w:t>
            </w:r>
          </w:p>
        </w:tc>
        <w:tc>
          <w:tcPr>
            <w:tcW w:w="5386" w:type="dxa"/>
            <w:shd w:val="clear" w:color="auto" w:fill="auto"/>
          </w:tcPr>
          <w:p w:rsidR="00D748FC" w:rsidRPr="006A100D" w:rsidRDefault="00D748FC"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D748FC" w:rsidRPr="006A100D" w:rsidRDefault="00D748FC" w:rsidP="007C4250">
            <w:pPr>
              <w:jc w:val="both"/>
              <w:rPr>
                <w:color w:val="000000" w:themeColor="text1"/>
                <w:sz w:val="24"/>
                <w:szCs w:val="24"/>
                <w:lang w:val="kk-KZ"/>
              </w:rPr>
            </w:pPr>
          </w:p>
        </w:tc>
      </w:tr>
      <w:tr w:rsidR="006F54E3" w:rsidRPr="006A100D" w:rsidTr="00A15714">
        <w:trPr>
          <w:trHeight w:val="361"/>
        </w:trPr>
        <w:tc>
          <w:tcPr>
            <w:tcW w:w="710" w:type="dxa"/>
            <w:vMerge w:val="restart"/>
            <w:shd w:val="clear" w:color="auto" w:fill="auto"/>
          </w:tcPr>
          <w:p w:rsidR="006F54E3" w:rsidRPr="006A100D" w:rsidRDefault="006F54E3" w:rsidP="007C4250">
            <w:pPr>
              <w:numPr>
                <w:ilvl w:val="0"/>
                <w:numId w:val="3"/>
              </w:numPr>
              <w:ind w:left="0" w:firstLine="0"/>
              <w:jc w:val="both"/>
              <w:rPr>
                <w:color w:val="000000" w:themeColor="text1"/>
                <w:sz w:val="24"/>
                <w:szCs w:val="24"/>
                <w:lang w:val="kk-KZ"/>
              </w:rPr>
            </w:pPr>
          </w:p>
        </w:tc>
        <w:tc>
          <w:tcPr>
            <w:tcW w:w="2410" w:type="dxa"/>
            <w:shd w:val="clear" w:color="auto" w:fill="auto"/>
          </w:tcPr>
          <w:p w:rsidR="00793DFA" w:rsidRPr="006A100D" w:rsidRDefault="00793DFA" w:rsidP="007C4250">
            <w:pPr>
              <w:jc w:val="both"/>
              <w:rPr>
                <w:b/>
                <w:sz w:val="24"/>
                <w:szCs w:val="24"/>
                <w:lang w:val="en-GB" w:eastAsia="en-US"/>
              </w:rPr>
            </w:pPr>
            <w:r w:rsidRPr="006A100D">
              <w:rPr>
                <w:b/>
                <w:sz w:val="24"/>
                <w:szCs w:val="24"/>
              </w:rPr>
              <w:t>G/TBT/N/UGA/1228</w:t>
            </w:r>
          </w:p>
          <w:p w:rsidR="006F54E3" w:rsidRPr="006A100D" w:rsidRDefault="006F54E3" w:rsidP="007C4250">
            <w:pPr>
              <w:pBdr>
                <w:between w:val="single" w:sz="6" w:space="1" w:color="auto"/>
              </w:pBdr>
              <w:jc w:val="both"/>
              <w:rPr>
                <w:color w:val="000000" w:themeColor="text1"/>
                <w:sz w:val="24"/>
                <w:szCs w:val="24"/>
                <w:lang w:val="kk-KZ"/>
              </w:rPr>
            </w:pPr>
          </w:p>
        </w:tc>
        <w:tc>
          <w:tcPr>
            <w:tcW w:w="5386" w:type="dxa"/>
            <w:shd w:val="clear" w:color="auto" w:fill="auto"/>
          </w:tcPr>
          <w:p w:rsidR="006F54E3" w:rsidRPr="006A100D" w:rsidRDefault="00793DFA" w:rsidP="007C4250">
            <w:pPr>
              <w:jc w:val="both"/>
              <w:rPr>
                <w:color w:val="000000" w:themeColor="text1"/>
                <w:sz w:val="24"/>
                <w:szCs w:val="24"/>
                <w:lang w:val="kk-KZ"/>
              </w:rPr>
            </w:pPr>
            <w:r w:rsidRPr="006A100D">
              <w:rPr>
                <w:color w:val="000000" w:themeColor="text1"/>
                <w:sz w:val="24"/>
                <w:szCs w:val="24"/>
                <w:lang w:val="kk-KZ"/>
              </w:rPr>
              <w:t>Правила Национального бюро стандартов (сертификации) Уганды, 2020 г. (12 страниц на английском языке)</w:t>
            </w:r>
          </w:p>
        </w:tc>
        <w:tc>
          <w:tcPr>
            <w:tcW w:w="1985" w:type="dxa"/>
            <w:shd w:val="clear" w:color="auto" w:fill="auto"/>
          </w:tcPr>
          <w:p w:rsidR="006F54E3" w:rsidRPr="006A100D" w:rsidRDefault="00793DFA" w:rsidP="007C4250">
            <w:pPr>
              <w:jc w:val="both"/>
              <w:rPr>
                <w:color w:val="000000" w:themeColor="text1"/>
                <w:sz w:val="24"/>
                <w:szCs w:val="24"/>
                <w:lang w:val="kk-KZ"/>
              </w:rPr>
            </w:pPr>
            <w:r w:rsidRPr="006A100D">
              <w:rPr>
                <w:color w:val="000000" w:themeColor="text1"/>
                <w:sz w:val="24"/>
                <w:szCs w:val="24"/>
                <w:lang w:val="kk-KZ"/>
              </w:rPr>
              <w:t>60 дней с момента уведомления</w:t>
            </w:r>
          </w:p>
        </w:tc>
      </w:tr>
      <w:tr w:rsidR="00793DFA" w:rsidRPr="006A100D" w:rsidTr="00A15714">
        <w:trPr>
          <w:trHeight w:val="361"/>
        </w:trPr>
        <w:tc>
          <w:tcPr>
            <w:tcW w:w="710" w:type="dxa"/>
            <w:vMerge/>
            <w:shd w:val="clear" w:color="auto" w:fill="auto"/>
          </w:tcPr>
          <w:p w:rsidR="00793DFA" w:rsidRPr="006A100D" w:rsidRDefault="00793DFA" w:rsidP="007C4250">
            <w:pPr>
              <w:numPr>
                <w:ilvl w:val="0"/>
                <w:numId w:val="3"/>
              </w:numPr>
              <w:ind w:left="0" w:firstLine="0"/>
              <w:jc w:val="both"/>
              <w:rPr>
                <w:color w:val="000000" w:themeColor="text1"/>
                <w:sz w:val="24"/>
                <w:szCs w:val="24"/>
                <w:lang w:val="kk-KZ"/>
              </w:rPr>
            </w:pPr>
          </w:p>
        </w:tc>
        <w:tc>
          <w:tcPr>
            <w:tcW w:w="2410" w:type="dxa"/>
            <w:shd w:val="clear" w:color="auto" w:fill="auto"/>
          </w:tcPr>
          <w:p w:rsidR="00793DFA" w:rsidRPr="006A100D" w:rsidRDefault="00793DFA" w:rsidP="007C4250">
            <w:pPr>
              <w:rPr>
                <w:color w:val="000000" w:themeColor="text1"/>
                <w:sz w:val="24"/>
                <w:szCs w:val="24"/>
                <w:lang w:val="kk-KZ"/>
              </w:rPr>
            </w:pPr>
            <w:r w:rsidRPr="006A100D">
              <w:rPr>
                <w:color w:val="000000" w:themeColor="text1"/>
                <w:sz w:val="24"/>
                <w:szCs w:val="24"/>
                <w:lang w:val="kk-KZ"/>
              </w:rPr>
              <w:t>18 сентября 2020</w:t>
            </w:r>
          </w:p>
        </w:tc>
        <w:tc>
          <w:tcPr>
            <w:tcW w:w="5386" w:type="dxa"/>
            <w:shd w:val="clear" w:color="auto" w:fill="auto"/>
          </w:tcPr>
          <w:p w:rsidR="00793DFA" w:rsidRPr="006A100D" w:rsidRDefault="00793DFA"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Все продукты</w:t>
            </w:r>
          </w:p>
        </w:tc>
        <w:tc>
          <w:tcPr>
            <w:tcW w:w="1985" w:type="dxa"/>
            <w:shd w:val="clear" w:color="auto" w:fill="auto"/>
          </w:tcPr>
          <w:p w:rsidR="00793DFA" w:rsidRPr="006A100D" w:rsidRDefault="00793DFA" w:rsidP="007C4250">
            <w:pPr>
              <w:jc w:val="both"/>
              <w:rPr>
                <w:color w:val="000000" w:themeColor="text1"/>
                <w:sz w:val="24"/>
                <w:szCs w:val="24"/>
                <w:lang w:val="kk-KZ"/>
              </w:rPr>
            </w:pPr>
          </w:p>
        </w:tc>
      </w:tr>
      <w:tr w:rsidR="00793DFA" w:rsidRPr="006A100D" w:rsidTr="00A15714">
        <w:trPr>
          <w:trHeight w:val="361"/>
        </w:trPr>
        <w:tc>
          <w:tcPr>
            <w:tcW w:w="710" w:type="dxa"/>
            <w:vMerge/>
            <w:shd w:val="clear" w:color="auto" w:fill="auto"/>
          </w:tcPr>
          <w:p w:rsidR="00793DFA" w:rsidRPr="006A100D" w:rsidRDefault="00793DFA" w:rsidP="007C4250">
            <w:pPr>
              <w:numPr>
                <w:ilvl w:val="0"/>
                <w:numId w:val="3"/>
              </w:numPr>
              <w:ind w:left="0" w:firstLine="0"/>
              <w:jc w:val="both"/>
              <w:rPr>
                <w:color w:val="000000" w:themeColor="text1"/>
                <w:sz w:val="24"/>
                <w:szCs w:val="24"/>
                <w:lang w:val="kk-KZ"/>
              </w:rPr>
            </w:pPr>
          </w:p>
        </w:tc>
        <w:tc>
          <w:tcPr>
            <w:tcW w:w="2410" w:type="dxa"/>
            <w:shd w:val="clear" w:color="auto" w:fill="auto"/>
          </w:tcPr>
          <w:p w:rsidR="00793DFA" w:rsidRPr="006A100D" w:rsidRDefault="00793DFA" w:rsidP="007C4250">
            <w:pPr>
              <w:rPr>
                <w:color w:val="000000" w:themeColor="text1"/>
                <w:sz w:val="24"/>
                <w:szCs w:val="24"/>
                <w:lang w:val="kk-KZ"/>
              </w:rPr>
            </w:pPr>
            <w:r w:rsidRPr="006A100D">
              <w:rPr>
                <w:color w:val="000000" w:themeColor="text1"/>
                <w:sz w:val="24"/>
                <w:szCs w:val="24"/>
                <w:lang w:val="kk-KZ"/>
              </w:rPr>
              <w:t>Уганда</w:t>
            </w:r>
          </w:p>
        </w:tc>
        <w:tc>
          <w:tcPr>
            <w:tcW w:w="5386" w:type="dxa"/>
            <w:shd w:val="clear" w:color="auto" w:fill="auto"/>
          </w:tcPr>
          <w:p w:rsidR="00793DFA" w:rsidRPr="006A100D" w:rsidRDefault="00793DFA"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Правила содержат положения о процессе сертификации, включая подачу заявки на разрешение; аудит; отбор образцов продукции и их тестирование; сертификационная проверка и решение о выдаче разрешения на использование Знака Стандарта / Отличительного Знака; выдача разрешения; условия использования разрешения; отказ в выдаче разрешения; контрольные аудиты; продление разрешения; реестр сертифицированной продукции; отзыв, приостановление действия или аннулирование разрешения; и аннулирование разрешения.</w:t>
            </w:r>
          </w:p>
        </w:tc>
        <w:tc>
          <w:tcPr>
            <w:tcW w:w="1985" w:type="dxa"/>
            <w:shd w:val="clear" w:color="auto" w:fill="auto"/>
          </w:tcPr>
          <w:p w:rsidR="00793DFA" w:rsidRPr="006A100D" w:rsidRDefault="00793DFA" w:rsidP="007C4250">
            <w:pPr>
              <w:jc w:val="both"/>
              <w:rPr>
                <w:color w:val="000000" w:themeColor="text1"/>
                <w:sz w:val="24"/>
                <w:szCs w:val="24"/>
                <w:lang w:val="kk-KZ"/>
              </w:rPr>
            </w:pPr>
          </w:p>
        </w:tc>
      </w:tr>
      <w:tr w:rsidR="006F54E3" w:rsidRPr="006A100D" w:rsidTr="00A15714">
        <w:trPr>
          <w:trHeight w:val="361"/>
        </w:trPr>
        <w:tc>
          <w:tcPr>
            <w:tcW w:w="710" w:type="dxa"/>
            <w:vMerge w:val="restart"/>
            <w:shd w:val="clear" w:color="auto" w:fill="auto"/>
          </w:tcPr>
          <w:p w:rsidR="006F54E3" w:rsidRPr="006A100D" w:rsidRDefault="006F54E3" w:rsidP="007C4250">
            <w:pPr>
              <w:numPr>
                <w:ilvl w:val="0"/>
                <w:numId w:val="3"/>
              </w:numPr>
              <w:ind w:left="0" w:firstLine="0"/>
              <w:jc w:val="both"/>
              <w:rPr>
                <w:color w:val="000000" w:themeColor="text1"/>
                <w:sz w:val="24"/>
                <w:szCs w:val="24"/>
                <w:lang w:val="kk-KZ"/>
              </w:rPr>
            </w:pPr>
          </w:p>
        </w:tc>
        <w:tc>
          <w:tcPr>
            <w:tcW w:w="2410" w:type="dxa"/>
            <w:shd w:val="clear" w:color="auto" w:fill="auto"/>
          </w:tcPr>
          <w:p w:rsidR="00793DFA" w:rsidRPr="006A100D" w:rsidRDefault="00793DFA" w:rsidP="007C4250">
            <w:pPr>
              <w:jc w:val="both"/>
              <w:rPr>
                <w:b/>
                <w:sz w:val="24"/>
                <w:szCs w:val="24"/>
                <w:lang w:val="en-GB" w:eastAsia="en-US"/>
              </w:rPr>
            </w:pPr>
            <w:r w:rsidRPr="006A100D">
              <w:rPr>
                <w:b/>
                <w:sz w:val="24"/>
                <w:szCs w:val="24"/>
              </w:rPr>
              <w:t>G/TBT/N/UGA/1227</w:t>
            </w:r>
          </w:p>
          <w:p w:rsidR="006F54E3" w:rsidRPr="006A100D" w:rsidRDefault="006F54E3" w:rsidP="007C4250">
            <w:pPr>
              <w:pBdr>
                <w:between w:val="single" w:sz="6" w:space="1" w:color="auto"/>
              </w:pBdr>
              <w:jc w:val="both"/>
              <w:rPr>
                <w:color w:val="000000" w:themeColor="text1"/>
                <w:sz w:val="24"/>
                <w:szCs w:val="24"/>
                <w:lang w:val="kk-KZ"/>
              </w:rPr>
            </w:pPr>
          </w:p>
        </w:tc>
        <w:tc>
          <w:tcPr>
            <w:tcW w:w="5386" w:type="dxa"/>
            <w:shd w:val="clear" w:color="auto" w:fill="auto"/>
          </w:tcPr>
          <w:p w:rsidR="006F54E3" w:rsidRPr="006A100D" w:rsidRDefault="00CA19ED"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Правила мер и весов (продажа и маркировка товаров): предлагаемые поправки (13 страниц на английском языке)</w:t>
            </w:r>
          </w:p>
        </w:tc>
        <w:tc>
          <w:tcPr>
            <w:tcW w:w="1985" w:type="dxa"/>
            <w:shd w:val="clear" w:color="auto" w:fill="auto"/>
          </w:tcPr>
          <w:p w:rsidR="006F54E3" w:rsidRPr="006A100D" w:rsidRDefault="00CA19ED" w:rsidP="007C4250">
            <w:pPr>
              <w:jc w:val="both"/>
              <w:rPr>
                <w:color w:val="000000" w:themeColor="text1"/>
                <w:sz w:val="24"/>
                <w:szCs w:val="24"/>
                <w:lang w:val="kk-KZ"/>
              </w:rPr>
            </w:pPr>
            <w:r w:rsidRPr="006A100D">
              <w:rPr>
                <w:color w:val="000000" w:themeColor="text1"/>
                <w:sz w:val="24"/>
                <w:szCs w:val="24"/>
                <w:lang w:val="kk-KZ"/>
              </w:rPr>
              <w:t>60 дней с момента уведомления</w:t>
            </w:r>
          </w:p>
        </w:tc>
      </w:tr>
      <w:tr w:rsidR="00793DFA" w:rsidRPr="006A100D" w:rsidTr="00A15714">
        <w:trPr>
          <w:trHeight w:val="361"/>
        </w:trPr>
        <w:tc>
          <w:tcPr>
            <w:tcW w:w="710" w:type="dxa"/>
            <w:vMerge/>
            <w:shd w:val="clear" w:color="auto" w:fill="auto"/>
          </w:tcPr>
          <w:p w:rsidR="00793DFA" w:rsidRPr="006A100D" w:rsidRDefault="00793DFA" w:rsidP="007C4250">
            <w:pPr>
              <w:numPr>
                <w:ilvl w:val="0"/>
                <w:numId w:val="3"/>
              </w:numPr>
              <w:ind w:left="0" w:firstLine="0"/>
              <w:jc w:val="both"/>
              <w:rPr>
                <w:color w:val="000000" w:themeColor="text1"/>
                <w:sz w:val="24"/>
                <w:szCs w:val="24"/>
                <w:lang w:val="kk-KZ"/>
              </w:rPr>
            </w:pPr>
          </w:p>
        </w:tc>
        <w:tc>
          <w:tcPr>
            <w:tcW w:w="2410" w:type="dxa"/>
            <w:shd w:val="clear" w:color="auto" w:fill="auto"/>
          </w:tcPr>
          <w:p w:rsidR="00793DFA" w:rsidRPr="006A100D" w:rsidRDefault="00793DFA" w:rsidP="007C4250">
            <w:pPr>
              <w:rPr>
                <w:color w:val="000000" w:themeColor="text1"/>
                <w:sz w:val="24"/>
                <w:szCs w:val="24"/>
                <w:lang w:val="kk-KZ"/>
              </w:rPr>
            </w:pPr>
            <w:r w:rsidRPr="006A100D">
              <w:rPr>
                <w:color w:val="000000" w:themeColor="text1"/>
                <w:sz w:val="24"/>
                <w:szCs w:val="24"/>
                <w:lang w:val="kk-KZ"/>
              </w:rPr>
              <w:t>18 сентября 2020</w:t>
            </w:r>
          </w:p>
        </w:tc>
        <w:tc>
          <w:tcPr>
            <w:tcW w:w="5386" w:type="dxa"/>
            <w:shd w:val="clear" w:color="auto" w:fill="auto"/>
          </w:tcPr>
          <w:p w:rsidR="00793DFA" w:rsidRPr="006A100D" w:rsidRDefault="00CA19ED"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Товары, продукция; упаковка и распространение товаров (ICS 55)</w:t>
            </w:r>
          </w:p>
        </w:tc>
        <w:tc>
          <w:tcPr>
            <w:tcW w:w="1985" w:type="dxa"/>
            <w:shd w:val="clear" w:color="auto" w:fill="auto"/>
          </w:tcPr>
          <w:p w:rsidR="00793DFA" w:rsidRPr="006A100D" w:rsidRDefault="00793DFA" w:rsidP="007C4250">
            <w:pPr>
              <w:jc w:val="both"/>
              <w:rPr>
                <w:color w:val="000000" w:themeColor="text1"/>
                <w:sz w:val="24"/>
                <w:szCs w:val="24"/>
                <w:lang w:val="kk-KZ"/>
              </w:rPr>
            </w:pPr>
          </w:p>
        </w:tc>
      </w:tr>
      <w:tr w:rsidR="00793DFA" w:rsidRPr="006A100D" w:rsidTr="00A15714">
        <w:trPr>
          <w:trHeight w:val="361"/>
        </w:trPr>
        <w:tc>
          <w:tcPr>
            <w:tcW w:w="710" w:type="dxa"/>
            <w:vMerge/>
            <w:shd w:val="clear" w:color="auto" w:fill="auto"/>
          </w:tcPr>
          <w:p w:rsidR="00793DFA" w:rsidRPr="006A100D" w:rsidRDefault="00793DFA" w:rsidP="007C4250">
            <w:pPr>
              <w:numPr>
                <w:ilvl w:val="0"/>
                <w:numId w:val="3"/>
              </w:numPr>
              <w:ind w:left="0" w:firstLine="0"/>
              <w:jc w:val="both"/>
              <w:rPr>
                <w:color w:val="000000" w:themeColor="text1"/>
                <w:sz w:val="24"/>
                <w:szCs w:val="24"/>
                <w:lang w:val="kk-KZ"/>
              </w:rPr>
            </w:pPr>
          </w:p>
        </w:tc>
        <w:tc>
          <w:tcPr>
            <w:tcW w:w="2410" w:type="dxa"/>
            <w:shd w:val="clear" w:color="auto" w:fill="auto"/>
          </w:tcPr>
          <w:p w:rsidR="00793DFA" w:rsidRPr="006A100D" w:rsidRDefault="00793DFA" w:rsidP="007C4250">
            <w:pPr>
              <w:rPr>
                <w:color w:val="000000" w:themeColor="text1"/>
                <w:sz w:val="24"/>
                <w:szCs w:val="24"/>
                <w:lang w:val="kk-KZ"/>
              </w:rPr>
            </w:pPr>
            <w:r w:rsidRPr="006A100D">
              <w:rPr>
                <w:color w:val="000000" w:themeColor="text1"/>
                <w:sz w:val="24"/>
                <w:szCs w:val="24"/>
                <w:lang w:val="kk-KZ"/>
              </w:rPr>
              <w:t>Уганда</w:t>
            </w:r>
          </w:p>
        </w:tc>
        <w:tc>
          <w:tcPr>
            <w:tcW w:w="5386" w:type="dxa"/>
            <w:shd w:val="clear" w:color="auto" w:fill="auto"/>
          </w:tcPr>
          <w:p w:rsidR="00793DFA" w:rsidRPr="006A100D" w:rsidRDefault="00CA19ED"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 xml:space="preserve">Поправки содержат правила продажи товаров по весу нетто, по мере или количеству; расфасованные товары; сортировка яиц, выставленных на продажу; декларация должна быть на каждой упаковке; указание количества на упаковке; единицы, которые будут использоваться в декларации количества; метрологические требования; пригодность инструментов, используемых для измерения; расфасованные товары, кроме тех, которые изготовлены для продажи с использованием подходящих инструментов в торговых помещениях, из которых они продаются; фасованная продукция со специальными поправками на потерю количества; расфасованные продукты питания, на которых должна быть указана высыпанная масса; требования, применимые к проверке фасованных </w:t>
            </w:r>
            <w:r w:rsidRPr="006A100D">
              <w:rPr>
                <w:color w:val="000000" w:themeColor="text1"/>
                <w:sz w:val="24"/>
                <w:szCs w:val="24"/>
                <w:lang w:val="kk-KZ"/>
              </w:rPr>
              <w:lastRenderedPageBreak/>
              <w:t>товаров; изменение, удаление декларации; и Порядок определения количества в упаковках.</w:t>
            </w:r>
          </w:p>
        </w:tc>
        <w:tc>
          <w:tcPr>
            <w:tcW w:w="1985" w:type="dxa"/>
            <w:shd w:val="clear" w:color="auto" w:fill="auto"/>
          </w:tcPr>
          <w:p w:rsidR="00793DFA" w:rsidRPr="006A100D" w:rsidRDefault="00793DFA" w:rsidP="007C4250">
            <w:pPr>
              <w:jc w:val="both"/>
              <w:rPr>
                <w:color w:val="000000" w:themeColor="text1"/>
                <w:sz w:val="24"/>
                <w:szCs w:val="24"/>
                <w:lang w:val="kk-KZ"/>
              </w:rPr>
            </w:pPr>
          </w:p>
        </w:tc>
      </w:tr>
      <w:tr w:rsidR="006F54E3" w:rsidRPr="006A100D" w:rsidTr="00A15714">
        <w:trPr>
          <w:trHeight w:val="449"/>
        </w:trPr>
        <w:tc>
          <w:tcPr>
            <w:tcW w:w="710" w:type="dxa"/>
            <w:vMerge w:val="restart"/>
            <w:shd w:val="clear" w:color="auto" w:fill="auto"/>
          </w:tcPr>
          <w:p w:rsidR="006F54E3" w:rsidRPr="006A100D" w:rsidRDefault="006F54E3" w:rsidP="007C4250">
            <w:pPr>
              <w:numPr>
                <w:ilvl w:val="0"/>
                <w:numId w:val="3"/>
              </w:numPr>
              <w:ind w:left="0" w:firstLine="0"/>
              <w:jc w:val="both"/>
              <w:rPr>
                <w:color w:val="000000" w:themeColor="text1"/>
                <w:sz w:val="24"/>
                <w:szCs w:val="24"/>
                <w:lang w:val="kk-KZ"/>
              </w:rPr>
            </w:pPr>
          </w:p>
        </w:tc>
        <w:tc>
          <w:tcPr>
            <w:tcW w:w="2410" w:type="dxa"/>
            <w:shd w:val="clear" w:color="auto" w:fill="auto"/>
          </w:tcPr>
          <w:p w:rsidR="00CA19ED" w:rsidRPr="006A100D" w:rsidRDefault="00CA19ED" w:rsidP="007C4250">
            <w:pPr>
              <w:jc w:val="both"/>
              <w:rPr>
                <w:b/>
                <w:sz w:val="24"/>
                <w:szCs w:val="24"/>
                <w:lang w:val="en-GB" w:eastAsia="en-US"/>
              </w:rPr>
            </w:pPr>
            <w:r w:rsidRPr="006A100D">
              <w:rPr>
                <w:b/>
                <w:sz w:val="24"/>
                <w:szCs w:val="24"/>
              </w:rPr>
              <w:t>G/TBT/N/UGA/1226</w:t>
            </w:r>
          </w:p>
          <w:p w:rsidR="006F54E3" w:rsidRPr="006A100D" w:rsidRDefault="006F54E3" w:rsidP="007C4250">
            <w:pPr>
              <w:pBdr>
                <w:between w:val="single" w:sz="6" w:space="1" w:color="auto"/>
              </w:pBdr>
              <w:jc w:val="both"/>
              <w:rPr>
                <w:color w:val="000000" w:themeColor="text1"/>
                <w:sz w:val="24"/>
                <w:szCs w:val="24"/>
                <w:lang w:val="kk-KZ"/>
              </w:rPr>
            </w:pPr>
          </w:p>
        </w:tc>
        <w:tc>
          <w:tcPr>
            <w:tcW w:w="5386" w:type="dxa"/>
            <w:shd w:val="clear" w:color="auto" w:fill="auto"/>
          </w:tcPr>
          <w:p w:rsidR="006F54E3" w:rsidRPr="006A100D" w:rsidRDefault="00CA19ED"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Проект правил мер и весов (утверждение образца) 2020 (9 стр., На английском языке)</w:t>
            </w:r>
          </w:p>
        </w:tc>
        <w:tc>
          <w:tcPr>
            <w:tcW w:w="1985" w:type="dxa"/>
            <w:shd w:val="clear" w:color="auto" w:fill="auto"/>
          </w:tcPr>
          <w:p w:rsidR="006F54E3" w:rsidRPr="006A100D" w:rsidRDefault="00CA19ED" w:rsidP="007C4250">
            <w:pPr>
              <w:jc w:val="both"/>
              <w:rPr>
                <w:color w:val="000000" w:themeColor="text1"/>
                <w:sz w:val="24"/>
                <w:szCs w:val="24"/>
                <w:lang w:val="kk-KZ"/>
              </w:rPr>
            </w:pPr>
            <w:r w:rsidRPr="006A100D">
              <w:rPr>
                <w:color w:val="000000" w:themeColor="text1"/>
                <w:sz w:val="24"/>
                <w:szCs w:val="24"/>
                <w:lang w:val="kk-KZ"/>
              </w:rPr>
              <w:t>60 дней с момента уведомления</w:t>
            </w:r>
          </w:p>
        </w:tc>
      </w:tr>
      <w:tr w:rsidR="00CA19ED" w:rsidRPr="006A100D" w:rsidTr="00A15714">
        <w:trPr>
          <w:trHeight w:val="361"/>
        </w:trPr>
        <w:tc>
          <w:tcPr>
            <w:tcW w:w="710" w:type="dxa"/>
            <w:vMerge/>
            <w:shd w:val="clear" w:color="auto" w:fill="auto"/>
          </w:tcPr>
          <w:p w:rsidR="00CA19ED" w:rsidRPr="006A100D" w:rsidRDefault="00CA19ED" w:rsidP="007C4250">
            <w:pPr>
              <w:numPr>
                <w:ilvl w:val="0"/>
                <w:numId w:val="3"/>
              </w:numPr>
              <w:ind w:left="0" w:firstLine="0"/>
              <w:jc w:val="both"/>
              <w:rPr>
                <w:color w:val="000000" w:themeColor="text1"/>
                <w:sz w:val="24"/>
                <w:szCs w:val="24"/>
                <w:lang w:val="kk-KZ"/>
              </w:rPr>
            </w:pPr>
          </w:p>
        </w:tc>
        <w:tc>
          <w:tcPr>
            <w:tcW w:w="2410" w:type="dxa"/>
            <w:shd w:val="clear" w:color="auto" w:fill="auto"/>
          </w:tcPr>
          <w:p w:rsidR="00CA19ED" w:rsidRPr="006A100D" w:rsidRDefault="00CA19ED" w:rsidP="007C4250">
            <w:pPr>
              <w:rPr>
                <w:color w:val="000000" w:themeColor="text1"/>
                <w:sz w:val="24"/>
                <w:szCs w:val="24"/>
                <w:lang w:val="kk-KZ"/>
              </w:rPr>
            </w:pPr>
            <w:r w:rsidRPr="006A100D">
              <w:rPr>
                <w:color w:val="000000" w:themeColor="text1"/>
                <w:sz w:val="24"/>
                <w:szCs w:val="24"/>
                <w:lang w:val="kk-KZ"/>
              </w:rPr>
              <w:t>18 сентября 2020</w:t>
            </w:r>
          </w:p>
        </w:tc>
        <w:tc>
          <w:tcPr>
            <w:tcW w:w="5386" w:type="dxa"/>
            <w:shd w:val="clear" w:color="auto" w:fill="auto"/>
          </w:tcPr>
          <w:p w:rsidR="00CA19ED" w:rsidRPr="006A100D" w:rsidRDefault="00CA19ED"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Весовое оборудование, в т.ч. счетные или поверочные машины с приводом от веса (кроме весов с чувствительностью 5 г или выше); весы всех видов; их части (HS 8423); Измерение силы, веса и давления (ICS 17.100)</w:t>
            </w:r>
          </w:p>
        </w:tc>
        <w:tc>
          <w:tcPr>
            <w:tcW w:w="1985" w:type="dxa"/>
            <w:shd w:val="clear" w:color="auto" w:fill="auto"/>
          </w:tcPr>
          <w:p w:rsidR="00CA19ED" w:rsidRPr="006A100D" w:rsidRDefault="00CA19ED" w:rsidP="007C4250">
            <w:pPr>
              <w:jc w:val="both"/>
              <w:rPr>
                <w:color w:val="000000" w:themeColor="text1"/>
                <w:sz w:val="24"/>
                <w:szCs w:val="24"/>
                <w:lang w:val="kk-KZ"/>
              </w:rPr>
            </w:pPr>
          </w:p>
        </w:tc>
      </w:tr>
      <w:tr w:rsidR="00CA19ED" w:rsidRPr="006A100D" w:rsidTr="00A15714">
        <w:trPr>
          <w:trHeight w:val="361"/>
        </w:trPr>
        <w:tc>
          <w:tcPr>
            <w:tcW w:w="710" w:type="dxa"/>
            <w:vMerge/>
            <w:shd w:val="clear" w:color="auto" w:fill="auto"/>
          </w:tcPr>
          <w:p w:rsidR="00CA19ED" w:rsidRPr="006A100D" w:rsidRDefault="00CA19ED" w:rsidP="007C4250">
            <w:pPr>
              <w:numPr>
                <w:ilvl w:val="0"/>
                <w:numId w:val="3"/>
              </w:numPr>
              <w:ind w:left="0" w:firstLine="0"/>
              <w:jc w:val="both"/>
              <w:rPr>
                <w:color w:val="000000" w:themeColor="text1"/>
                <w:sz w:val="24"/>
                <w:szCs w:val="24"/>
                <w:lang w:val="kk-KZ"/>
              </w:rPr>
            </w:pPr>
          </w:p>
        </w:tc>
        <w:tc>
          <w:tcPr>
            <w:tcW w:w="2410" w:type="dxa"/>
            <w:shd w:val="clear" w:color="auto" w:fill="auto"/>
          </w:tcPr>
          <w:p w:rsidR="00CA19ED" w:rsidRPr="006A100D" w:rsidRDefault="00CA19ED" w:rsidP="007C4250">
            <w:pPr>
              <w:rPr>
                <w:color w:val="000000" w:themeColor="text1"/>
                <w:sz w:val="24"/>
                <w:szCs w:val="24"/>
                <w:lang w:val="kk-KZ"/>
              </w:rPr>
            </w:pPr>
            <w:r w:rsidRPr="006A100D">
              <w:rPr>
                <w:color w:val="000000" w:themeColor="text1"/>
                <w:sz w:val="24"/>
                <w:szCs w:val="24"/>
                <w:lang w:val="kk-KZ"/>
              </w:rPr>
              <w:t>Уганда</w:t>
            </w:r>
          </w:p>
        </w:tc>
        <w:tc>
          <w:tcPr>
            <w:tcW w:w="5386" w:type="dxa"/>
            <w:shd w:val="clear" w:color="auto" w:fill="auto"/>
          </w:tcPr>
          <w:p w:rsidR="00CA19ED" w:rsidRPr="006A100D" w:rsidRDefault="00CA19ED"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Правила применяются к оборудованию, представленному любым лицом инспектору (контролеру) для утверждения типа в соответствии с Законом.</w:t>
            </w:r>
          </w:p>
        </w:tc>
        <w:tc>
          <w:tcPr>
            <w:tcW w:w="1985" w:type="dxa"/>
            <w:shd w:val="clear" w:color="auto" w:fill="auto"/>
          </w:tcPr>
          <w:p w:rsidR="00CA19ED" w:rsidRPr="006A100D" w:rsidRDefault="00CA19ED" w:rsidP="007C4250">
            <w:pPr>
              <w:jc w:val="both"/>
              <w:rPr>
                <w:color w:val="000000" w:themeColor="text1"/>
                <w:sz w:val="24"/>
                <w:szCs w:val="24"/>
                <w:lang w:val="kk-KZ"/>
              </w:rPr>
            </w:pPr>
          </w:p>
        </w:tc>
      </w:tr>
      <w:tr w:rsidR="006F54E3" w:rsidRPr="006A100D" w:rsidTr="00A15714">
        <w:trPr>
          <w:trHeight w:val="361"/>
        </w:trPr>
        <w:tc>
          <w:tcPr>
            <w:tcW w:w="710" w:type="dxa"/>
            <w:vMerge w:val="restart"/>
            <w:shd w:val="clear" w:color="auto" w:fill="auto"/>
          </w:tcPr>
          <w:p w:rsidR="006F54E3" w:rsidRPr="006A100D" w:rsidRDefault="006F54E3" w:rsidP="007C4250">
            <w:pPr>
              <w:numPr>
                <w:ilvl w:val="0"/>
                <w:numId w:val="3"/>
              </w:numPr>
              <w:ind w:left="0" w:firstLine="0"/>
              <w:jc w:val="both"/>
              <w:rPr>
                <w:color w:val="000000" w:themeColor="text1"/>
                <w:sz w:val="24"/>
                <w:szCs w:val="24"/>
                <w:lang w:val="kk-KZ"/>
              </w:rPr>
            </w:pPr>
          </w:p>
        </w:tc>
        <w:tc>
          <w:tcPr>
            <w:tcW w:w="2410" w:type="dxa"/>
            <w:shd w:val="clear" w:color="auto" w:fill="auto"/>
          </w:tcPr>
          <w:p w:rsidR="00AC4065" w:rsidRPr="006A100D" w:rsidRDefault="00AC4065" w:rsidP="007C4250">
            <w:pPr>
              <w:jc w:val="both"/>
              <w:rPr>
                <w:b/>
                <w:sz w:val="24"/>
                <w:szCs w:val="24"/>
                <w:lang w:val="en-GB" w:eastAsia="en-US"/>
              </w:rPr>
            </w:pPr>
            <w:r w:rsidRPr="006A100D">
              <w:rPr>
                <w:b/>
                <w:sz w:val="24"/>
                <w:szCs w:val="24"/>
              </w:rPr>
              <w:t>G/TBT/N/UGA/1225</w:t>
            </w:r>
          </w:p>
          <w:p w:rsidR="006F54E3" w:rsidRPr="006A100D" w:rsidRDefault="006F54E3" w:rsidP="007C4250">
            <w:pPr>
              <w:pBdr>
                <w:between w:val="single" w:sz="6" w:space="1" w:color="auto"/>
              </w:pBdr>
              <w:jc w:val="both"/>
              <w:rPr>
                <w:color w:val="000000" w:themeColor="text1"/>
                <w:sz w:val="24"/>
                <w:szCs w:val="24"/>
              </w:rPr>
            </w:pPr>
          </w:p>
        </w:tc>
        <w:tc>
          <w:tcPr>
            <w:tcW w:w="5386" w:type="dxa"/>
            <w:shd w:val="clear" w:color="auto" w:fill="auto"/>
          </w:tcPr>
          <w:p w:rsidR="006F54E3" w:rsidRPr="006A100D" w:rsidRDefault="00AC4065"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A100D">
              <w:rPr>
                <w:color w:val="000000" w:themeColor="text1"/>
                <w:sz w:val="24"/>
                <w:szCs w:val="24"/>
              </w:rPr>
              <w:t>DUS 2242: 2020, Конверт - Спецификация, Первое издание (16 стр., На английском языке)</w:t>
            </w:r>
          </w:p>
        </w:tc>
        <w:tc>
          <w:tcPr>
            <w:tcW w:w="1985" w:type="dxa"/>
            <w:shd w:val="clear" w:color="auto" w:fill="auto"/>
          </w:tcPr>
          <w:p w:rsidR="006F54E3" w:rsidRPr="006A100D" w:rsidRDefault="00AC4065" w:rsidP="007C4250">
            <w:pPr>
              <w:jc w:val="both"/>
              <w:rPr>
                <w:color w:val="000000" w:themeColor="text1"/>
                <w:sz w:val="24"/>
                <w:szCs w:val="24"/>
                <w:lang w:val="kk-KZ"/>
              </w:rPr>
            </w:pPr>
            <w:r w:rsidRPr="006A100D">
              <w:rPr>
                <w:color w:val="000000" w:themeColor="text1"/>
                <w:sz w:val="24"/>
                <w:szCs w:val="24"/>
                <w:lang w:val="kk-KZ"/>
              </w:rPr>
              <w:t>60 дней с момента уведомления</w:t>
            </w:r>
          </w:p>
        </w:tc>
      </w:tr>
      <w:tr w:rsidR="00AC4065" w:rsidRPr="006A100D" w:rsidTr="00A15714">
        <w:trPr>
          <w:trHeight w:val="361"/>
        </w:trPr>
        <w:tc>
          <w:tcPr>
            <w:tcW w:w="710" w:type="dxa"/>
            <w:vMerge/>
            <w:shd w:val="clear" w:color="auto" w:fill="auto"/>
          </w:tcPr>
          <w:p w:rsidR="00AC4065" w:rsidRPr="006A100D" w:rsidRDefault="00AC4065" w:rsidP="007C4250">
            <w:pPr>
              <w:numPr>
                <w:ilvl w:val="0"/>
                <w:numId w:val="3"/>
              </w:numPr>
              <w:ind w:left="0" w:firstLine="0"/>
              <w:jc w:val="both"/>
              <w:rPr>
                <w:color w:val="000000" w:themeColor="text1"/>
                <w:sz w:val="24"/>
                <w:szCs w:val="24"/>
                <w:lang w:val="kk-KZ"/>
              </w:rPr>
            </w:pPr>
          </w:p>
        </w:tc>
        <w:tc>
          <w:tcPr>
            <w:tcW w:w="2410" w:type="dxa"/>
            <w:shd w:val="clear" w:color="auto" w:fill="auto"/>
          </w:tcPr>
          <w:p w:rsidR="00AC4065" w:rsidRPr="006A100D" w:rsidRDefault="00AC4065" w:rsidP="007C4250">
            <w:pPr>
              <w:rPr>
                <w:color w:val="000000" w:themeColor="text1"/>
                <w:sz w:val="24"/>
                <w:szCs w:val="24"/>
                <w:lang w:val="kk-KZ"/>
              </w:rPr>
            </w:pPr>
            <w:r w:rsidRPr="006A100D">
              <w:rPr>
                <w:color w:val="000000" w:themeColor="text1"/>
                <w:sz w:val="24"/>
                <w:szCs w:val="24"/>
                <w:lang w:val="kk-KZ"/>
              </w:rPr>
              <w:t>18 сентября 2020</w:t>
            </w:r>
          </w:p>
        </w:tc>
        <w:tc>
          <w:tcPr>
            <w:tcW w:w="5386" w:type="dxa"/>
            <w:shd w:val="clear" w:color="auto" w:fill="auto"/>
          </w:tcPr>
          <w:p w:rsidR="00AC4065" w:rsidRPr="006A100D" w:rsidRDefault="00AC4065"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Конверт; Конверты из бумаги или картона (кроме почтовых карточек) (HS 481710); Мешки. Сумки (ICS 55.080)</w:t>
            </w:r>
          </w:p>
        </w:tc>
        <w:tc>
          <w:tcPr>
            <w:tcW w:w="1985" w:type="dxa"/>
            <w:shd w:val="clear" w:color="auto" w:fill="auto"/>
          </w:tcPr>
          <w:p w:rsidR="00AC4065" w:rsidRPr="006A100D" w:rsidRDefault="00AC4065" w:rsidP="007C4250">
            <w:pPr>
              <w:jc w:val="both"/>
              <w:rPr>
                <w:color w:val="000000" w:themeColor="text1"/>
                <w:sz w:val="24"/>
                <w:szCs w:val="24"/>
                <w:lang w:val="kk-KZ"/>
              </w:rPr>
            </w:pPr>
          </w:p>
        </w:tc>
      </w:tr>
      <w:tr w:rsidR="00AC4065" w:rsidRPr="006A100D" w:rsidTr="00A15714">
        <w:trPr>
          <w:trHeight w:val="109"/>
        </w:trPr>
        <w:tc>
          <w:tcPr>
            <w:tcW w:w="710" w:type="dxa"/>
            <w:vMerge/>
            <w:shd w:val="clear" w:color="auto" w:fill="auto"/>
          </w:tcPr>
          <w:p w:rsidR="00AC4065" w:rsidRPr="006A100D" w:rsidRDefault="00AC4065" w:rsidP="007C4250">
            <w:pPr>
              <w:numPr>
                <w:ilvl w:val="0"/>
                <w:numId w:val="3"/>
              </w:numPr>
              <w:ind w:left="0" w:firstLine="0"/>
              <w:jc w:val="both"/>
              <w:rPr>
                <w:color w:val="000000" w:themeColor="text1"/>
                <w:sz w:val="24"/>
                <w:szCs w:val="24"/>
                <w:lang w:val="kk-KZ"/>
              </w:rPr>
            </w:pPr>
          </w:p>
        </w:tc>
        <w:tc>
          <w:tcPr>
            <w:tcW w:w="2410" w:type="dxa"/>
            <w:shd w:val="clear" w:color="auto" w:fill="auto"/>
          </w:tcPr>
          <w:p w:rsidR="00AC4065" w:rsidRPr="006A100D" w:rsidRDefault="00AC4065" w:rsidP="007C4250">
            <w:pPr>
              <w:rPr>
                <w:color w:val="000000" w:themeColor="text1"/>
                <w:sz w:val="24"/>
                <w:szCs w:val="24"/>
                <w:lang w:val="kk-KZ"/>
              </w:rPr>
            </w:pPr>
            <w:r w:rsidRPr="006A100D">
              <w:rPr>
                <w:color w:val="000000" w:themeColor="text1"/>
                <w:sz w:val="24"/>
                <w:szCs w:val="24"/>
                <w:lang w:val="kk-KZ"/>
              </w:rPr>
              <w:t>Уганда</w:t>
            </w:r>
          </w:p>
        </w:tc>
        <w:tc>
          <w:tcPr>
            <w:tcW w:w="5386" w:type="dxa"/>
            <w:shd w:val="clear" w:color="auto" w:fill="auto"/>
          </w:tcPr>
          <w:p w:rsidR="00AC4065" w:rsidRPr="006A100D" w:rsidRDefault="00AC4065"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проект стандарта определяет обозначения, требования, методы испытаний и отбор образцов конвертов из бумаги. Здесь не указаны способы их закрытия.</w:t>
            </w:r>
          </w:p>
        </w:tc>
        <w:tc>
          <w:tcPr>
            <w:tcW w:w="1985" w:type="dxa"/>
            <w:shd w:val="clear" w:color="auto" w:fill="auto"/>
          </w:tcPr>
          <w:p w:rsidR="00AC4065" w:rsidRPr="006A100D" w:rsidRDefault="00AC4065" w:rsidP="007C4250">
            <w:pPr>
              <w:jc w:val="both"/>
              <w:rPr>
                <w:color w:val="000000" w:themeColor="text1"/>
                <w:sz w:val="24"/>
                <w:szCs w:val="24"/>
                <w:lang w:val="kk-KZ"/>
              </w:rPr>
            </w:pPr>
          </w:p>
        </w:tc>
      </w:tr>
      <w:tr w:rsidR="006F54E3" w:rsidRPr="006A100D" w:rsidTr="00A15714">
        <w:trPr>
          <w:trHeight w:val="361"/>
        </w:trPr>
        <w:tc>
          <w:tcPr>
            <w:tcW w:w="710" w:type="dxa"/>
            <w:vMerge w:val="restart"/>
            <w:shd w:val="clear" w:color="auto" w:fill="auto"/>
          </w:tcPr>
          <w:p w:rsidR="006F54E3" w:rsidRPr="006A100D" w:rsidRDefault="006F54E3" w:rsidP="007C4250">
            <w:pPr>
              <w:numPr>
                <w:ilvl w:val="0"/>
                <w:numId w:val="3"/>
              </w:numPr>
              <w:ind w:left="0" w:firstLine="0"/>
              <w:jc w:val="both"/>
              <w:rPr>
                <w:sz w:val="24"/>
                <w:szCs w:val="24"/>
                <w:lang w:val="kk-KZ"/>
              </w:rPr>
            </w:pPr>
          </w:p>
        </w:tc>
        <w:tc>
          <w:tcPr>
            <w:tcW w:w="2410" w:type="dxa"/>
            <w:shd w:val="clear" w:color="auto" w:fill="auto"/>
          </w:tcPr>
          <w:p w:rsidR="00AC4065" w:rsidRPr="006A100D" w:rsidRDefault="00AC4065" w:rsidP="007C4250">
            <w:pPr>
              <w:jc w:val="right"/>
              <w:rPr>
                <w:b/>
                <w:sz w:val="24"/>
                <w:szCs w:val="24"/>
                <w:lang w:val="en-GB" w:eastAsia="en-US"/>
              </w:rPr>
            </w:pPr>
            <w:r w:rsidRPr="006A100D">
              <w:rPr>
                <w:b/>
                <w:sz w:val="24"/>
                <w:szCs w:val="24"/>
              </w:rPr>
              <w:t>G/TBT/N/UGA/1224</w:t>
            </w:r>
          </w:p>
          <w:p w:rsidR="006F54E3" w:rsidRPr="006A100D" w:rsidRDefault="006F54E3" w:rsidP="007C4250">
            <w:pPr>
              <w:jc w:val="right"/>
              <w:rPr>
                <w:b/>
                <w:sz w:val="24"/>
                <w:szCs w:val="24"/>
                <w:lang w:val="es-ES"/>
              </w:rPr>
            </w:pPr>
          </w:p>
        </w:tc>
        <w:tc>
          <w:tcPr>
            <w:tcW w:w="5386" w:type="dxa"/>
            <w:shd w:val="clear" w:color="auto" w:fill="auto"/>
          </w:tcPr>
          <w:p w:rsidR="006F54E3" w:rsidRPr="006A100D" w:rsidRDefault="00AC4065" w:rsidP="007C4250">
            <w:pPr>
              <w:jc w:val="both"/>
              <w:rPr>
                <w:color w:val="000000" w:themeColor="text1"/>
                <w:sz w:val="24"/>
                <w:szCs w:val="24"/>
                <w:lang w:val="kk-KZ"/>
              </w:rPr>
            </w:pPr>
            <w:r w:rsidRPr="006A100D">
              <w:rPr>
                <w:color w:val="000000" w:themeColor="text1"/>
                <w:sz w:val="24"/>
                <w:szCs w:val="24"/>
                <w:lang w:val="kk-KZ"/>
              </w:rPr>
              <w:t>DUS 820: 2020, Бумажные учебные канцелярские товары - Спецификация, Второе издание (22 стр., На английском языке)</w:t>
            </w:r>
          </w:p>
        </w:tc>
        <w:tc>
          <w:tcPr>
            <w:tcW w:w="1985" w:type="dxa"/>
            <w:shd w:val="clear" w:color="auto" w:fill="auto"/>
          </w:tcPr>
          <w:p w:rsidR="006F54E3" w:rsidRPr="006A100D" w:rsidRDefault="00AC4065" w:rsidP="007C4250">
            <w:pPr>
              <w:jc w:val="both"/>
              <w:rPr>
                <w:sz w:val="24"/>
                <w:szCs w:val="24"/>
                <w:lang w:val="kk-KZ"/>
              </w:rPr>
            </w:pPr>
            <w:r w:rsidRPr="006A100D">
              <w:rPr>
                <w:color w:val="000000" w:themeColor="text1"/>
                <w:sz w:val="24"/>
                <w:szCs w:val="24"/>
                <w:lang w:val="kk-KZ"/>
              </w:rPr>
              <w:t>60 дней с момента уведомления</w:t>
            </w:r>
          </w:p>
        </w:tc>
      </w:tr>
      <w:tr w:rsidR="00AC4065" w:rsidRPr="006A100D" w:rsidTr="00A15714">
        <w:trPr>
          <w:trHeight w:val="361"/>
        </w:trPr>
        <w:tc>
          <w:tcPr>
            <w:tcW w:w="710" w:type="dxa"/>
            <w:vMerge/>
            <w:shd w:val="clear" w:color="auto" w:fill="auto"/>
          </w:tcPr>
          <w:p w:rsidR="00AC4065" w:rsidRPr="006A100D" w:rsidRDefault="00AC4065" w:rsidP="007C4250">
            <w:pPr>
              <w:numPr>
                <w:ilvl w:val="0"/>
                <w:numId w:val="3"/>
              </w:numPr>
              <w:ind w:left="0" w:firstLine="0"/>
              <w:jc w:val="both"/>
              <w:rPr>
                <w:sz w:val="24"/>
                <w:szCs w:val="24"/>
                <w:lang w:val="kk-KZ"/>
              </w:rPr>
            </w:pPr>
          </w:p>
        </w:tc>
        <w:tc>
          <w:tcPr>
            <w:tcW w:w="2410" w:type="dxa"/>
            <w:shd w:val="clear" w:color="auto" w:fill="auto"/>
          </w:tcPr>
          <w:p w:rsidR="00AC4065" w:rsidRPr="006A100D" w:rsidRDefault="00AC4065" w:rsidP="007C4250">
            <w:pPr>
              <w:rPr>
                <w:color w:val="000000" w:themeColor="text1"/>
                <w:sz w:val="24"/>
                <w:szCs w:val="24"/>
                <w:lang w:val="kk-KZ"/>
              </w:rPr>
            </w:pPr>
            <w:r w:rsidRPr="006A100D">
              <w:rPr>
                <w:color w:val="000000" w:themeColor="text1"/>
                <w:sz w:val="24"/>
                <w:szCs w:val="24"/>
                <w:lang w:val="kk-KZ"/>
              </w:rPr>
              <w:t>18 сентября 2020</w:t>
            </w:r>
          </w:p>
        </w:tc>
        <w:tc>
          <w:tcPr>
            <w:tcW w:w="5386" w:type="dxa"/>
            <w:shd w:val="clear" w:color="auto" w:fill="auto"/>
          </w:tcPr>
          <w:p w:rsidR="00AC4065" w:rsidRPr="006A100D" w:rsidRDefault="00AC4065" w:rsidP="007C4250">
            <w:pPr>
              <w:rPr>
                <w:sz w:val="24"/>
                <w:szCs w:val="24"/>
                <w:lang w:val="kk-KZ"/>
              </w:rPr>
            </w:pPr>
            <w:r w:rsidRPr="006A100D">
              <w:rPr>
                <w:sz w:val="24"/>
                <w:szCs w:val="24"/>
                <w:lang w:val="kk-KZ"/>
              </w:rPr>
              <w:t>Канцелярские товары; HS: 4820; Прочие бумажные изделия (ICS 85.080.99)</w:t>
            </w:r>
          </w:p>
        </w:tc>
        <w:tc>
          <w:tcPr>
            <w:tcW w:w="1985" w:type="dxa"/>
            <w:shd w:val="clear" w:color="auto" w:fill="auto"/>
          </w:tcPr>
          <w:p w:rsidR="00AC4065" w:rsidRPr="006A100D" w:rsidRDefault="00AC4065" w:rsidP="007C4250">
            <w:pPr>
              <w:jc w:val="both"/>
              <w:rPr>
                <w:sz w:val="24"/>
                <w:szCs w:val="24"/>
                <w:lang w:val="kk-KZ"/>
              </w:rPr>
            </w:pPr>
          </w:p>
        </w:tc>
      </w:tr>
      <w:tr w:rsidR="00AC4065" w:rsidRPr="006A100D" w:rsidTr="00A15714">
        <w:trPr>
          <w:trHeight w:val="361"/>
        </w:trPr>
        <w:tc>
          <w:tcPr>
            <w:tcW w:w="710" w:type="dxa"/>
            <w:vMerge/>
            <w:shd w:val="clear" w:color="auto" w:fill="auto"/>
          </w:tcPr>
          <w:p w:rsidR="00AC4065" w:rsidRPr="006A100D" w:rsidRDefault="00AC4065" w:rsidP="007C4250">
            <w:pPr>
              <w:numPr>
                <w:ilvl w:val="0"/>
                <w:numId w:val="3"/>
              </w:numPr>
              <w:ind w:left="0" w:firstLine="0"/>
              <w:jc w:val="both"/>
              <w:rPr>
                <w:sz w:val="24"/>
                <w:szCs w:val="24"/>
                <w:lang w:val="kk-KZ"/>
              </w:rPr>
            </w:pPr>
          </w:p>
        </w:tc>
        <w:tc>
          <w:tcPr>
            <w:tcW w:w="2410" w:type="dxa"/>
            <w:shd w:val="clear" w:color="auto" w:fill="auto"/>
          </w:tcPr>
          <w:p w:rsidR="00AC4065" w:rsidRPr="006A100D" w:rsidRDefault="00AC4065" w:rsidP="007C4250">
            <w:pPr>
              <w:rPr>
                <w:color w:val="000000" w:themeColor="text1"/>
                <w:sz w:val="24"/>
                <w:szCs w:val="24"/>
                <w:lang w:val="kk-KZ"/>
              </w:rPr>
            </w:pPr>
            <w:r w:rsidRPr="006A100D">
              <w:rPr>
                <w:color w:val="000000" w:themeColor="text1"/>
                <w:sz w:val="24"/>
                <w:szCs w:val="24"/>
                <w:lang w:val="kk-KZ"/>
              </w:rPr>
              <w:t>Уганда</w:t>
            </w:r>
          </w:p>
        </w:tc>
        <w:tc>
          <w:tcPr>
            <w:tcW w:w="5386" w:type="dxa"/>
            <w:shd w:val="clear" w:color="auto" w:fill="auto"/>
          </w:tcPr>
          <w:p w:rsidR="00AC4065" w:rsidRPr="006A100D" w:rsidRDefault="00AC4065" w:rsidP="007C4250">
            <w:pPr>
              <w:rPr>
                <w:sz w:val="24"/>
                <w:szCs w:val="24"/>
                <w:lang w:val="kk-KZ"/>
              </w:rPr>
            </w:pPr>
            <w:r w:rsidRPr="006A100D">
              <w:rPr>
                <w:sz w:val="24"/>
                <w:szCs w:val="24"/>
                <w:lang w:val="kk-KZ"/>
              </w:rPr>
              <w:t>проект стандарта определяет требования к книгам и листам бумаги, предназначенным для учебных и других подобных целей.</w:t>
            </w:r>
          </w:p>
        </w:tc>
        <w:tc>
          <w:tcPr>
            <w:tcW w:w="1985" w:type="dxa"/>
            <w:shd w:val="clear" w:color="auto" w:fill="auto"/>
          </w:tcPr>
          <w:p w:rsidR="00AC4065" w:rsidRPr="006A100D" w:rsidRDefault="00AC4065" w:rsidP="007C4250">
            <w:pPr>
              <w:jc w:val="both"/>
              <w:rPr>
                <w:sz w:val="24"/>
                <w:szCs w:val="24"/>
                <w:lang w:val="kk-KZ"/>
              </w:rPr>
            </w:pPr>
          </w:p>
        </w:tc>
      </w:tr>
      <w:tr w:rsidR="006F54E3" w:rsidRPr="006A100D" w:rsidTr="00A15714">
        <w:trPr>
          <w:trHeight w:val="361"/>
        </w:trPr>
        <w:tc>
          <w:tcPr>
            <w:tcW w:w="710" w:type="dxa"/>
            <w:vMerge w:val="restart"/>
            <w:shd w:val="clear" w:color="auto" w:fill="auto"/>
          </w:tcPr>
          <w:p w:rsidR="006F54E3" w:rsidRPr="006A100D" w:rsidRDefault="006F54E3" w:rsidP="007C4250">
            <w:pPr>
              <w:numPr>
                <w:ilvl w:val="0"/>
                <w:numId w:val="3"/>
              </w:numPr>
              <w:ind w:left="0" w:firstLine="0"/>
              <w:jc w:val="both"/>
              <w:rPr>
                <w:sz w:val="24"/>
                <w:szCs w:val="24"/>
                <w:lang w:val="kk-KZ"/>
              </w:rPr>
            </w:pPr>
          </w:p>
        </w:tc>
        <w:tc>
          <w:tcPr>
            <w:tcW w:w="2410" w:type="dxa"/>
            <w:shd w:val="clear" w:color="auto" w:fill="auto"/>
          </w:tcPr>
          <w:p w:rsidR="00AC4065" w:rsidRPr="006A100D" w:rsidRDefault="00AC4065" w:rsidP="007C4250">
            <w:pPr>
              <w:jc w:val="right"/>
              <w:rPr>
                <w:b/>
                <w:sz w:val="24"/>
                <w:szCs w:val="24"/>
                <w:lang w:val="en-GB" w:eastAsia="en-US"/>
              </w:rPr>
            </w:pPr>
            <w:r w:rsidRPr="006A100D">
              <w:rPr>
                <w:b/>
                <w:sz w:val="24"/>
                <w:szCs w:val="24"/>
              </w:rPr>
              <w:t>G/TBT/N/EU/748</w:t>
            </w:r>
          </w:p>
          <w:p w:rsidR="006F54E3" w:rsidRPr="006A100D" w:rsidRDefault="006F54E3" w:rsidP="007C4250">
            <w:pPr>
              <w:jc w:val="right"/>
              <w:rPr>
                <w:b/>
                <w:sz w:val="24"/>
                <w:szCs w:val="24"/>
              </w:rPr>
            </w:pPr>
          </w:p>
        </w:tc>
        <w:tc>
          <w:tcPr>
            <w:tcW w:w="5386" w:type="dxa"/>
            <w:shd w:val="clear" w:color="auto" w:fill="auto"/>
          </w:tcPr>
          <w:p w:rsidR="006F54E3" w:rsidRPr="006A100D" w:rsidRDefault="00AC4065" w:rsidP="007C4250">
            <w:pPr>
              <w:rPr>
                <w:sz w:val="24"/>
                <w:szCs w:val="24"/>
                <w:lang w:val="kk-KZ"/>
              </w:rPr>
            </w:pPr>
            <w:r w:rsidRPr="006A100D">
              <w:rPr>
                <w:sz w:val="24"/>
                <w:szCs w:val="24"/>
                <w:lang w:val="kk-KZ"/>
              </w:rPr>
              <w:t>Проект Исполнительного решения Комиссии, устанавливающий подробные правила реализации Регламента (ЕС) 2018/848 Европейского парламента и Совета о контроле и других мерах, обеспечивающих отслеживаемость и соответствие в органическом производстве и маркировке органических продуктов (11 стр. ), на английском языке; 9 стр., на английском языке)</w:t>
            </w:r>
          </w:p>
        </w:tc>
        <w:tc>
          <w:tcPr>
            <w:tcW w:w="1985" w:type="dxa"/>
            <w:shd w:val="clear" w:color="auto" w:fill="auto"/>
          </w:tcPr>
          <w:p w:rsidR="006F54E3" w:rsidRPr="006A100D" w:rsidRDefault="00AC4065" w:rsidP="007C4250">
            <w:pPr>
              <w:jc w:val="both"/>
              <w:rPr>
                <w:sz w:val="24"/>
                <w:szCs w:val="24"/>
                <w:lang w:val="kk-KZ"/>
              </w:rPr>
            </w:pPr>
            <w:r w:rsidRPr="006A100D">
              <w:rPr>
                <w:color w:val="000000" w:themeColor="text1"/>
                <w:sz w:val="24"/>
                <w:szCs w:val="24"/>
                <w:lang w:val="kk-KZ"/>
              </w:rPr>
              <w:t>60 дней с момента уведомления</w:t>
            </w:r>
          </w:p>
        </w:tc>
      </w:tr>
      <w:tr w:rsidR="00AC4065" w:rsidRPr="006A100D" w:rsidTr="00A15714">
        <w:trPr>
          <w:trHeight w:val="361"/>
        </w:trPr>
        <w:tc>
          <w:tcPr>
            <w:tcW w:w="710" w:type="dxa"/>
            <w:vMerge/>
            <w:shd w:val="clear" w:color="auto" w:fill="auto"/>
          </w:tcPr>
          <w:p w:rsidR="00AC4065" w:rsidRPr="006A100D" w:rsidRDefault="00AC4065" w:rsidP="007C4250">
            <w:pPr>
              <w:numPr>
                <w:ilvl w:val="0"/>
                <w:numId w:val="3"/>
              </w:numPr>
              <w:ind w:left="0" w:firstLine="0"/>
              <w:jc w:val="both"/>
              <w:rPr>
                <w:sz w:val="24"/>
                <w:szCs w:val="24"/>
                <w:lang w:val="kk-KZ"/>
              </w:rPr>
            </w:pPr>
          </w:p>
        </w:tc>
        <w:tc>
          <w:tcPr>
            <w:tcW w:w="2410" w:type="dxa"/>
            <w:shd w:val="clear" w:color="auto" w:fill="auto"/>
          </w:tcPr>
          <w:p w:rsidR="00AC4065" w:rsidRPr="006A100D" w:rsidRDefault="00AC4065" w:rsidP="007C4250">
            <w:pPr>
              <w:rPr>
                <w:color w:val="000000" w:themeColor="text1"/>
                <w:sz w:val="24"/>
                <w:szCs w:val="24"/>
                <w:lang w:val="kk-KZ"/>
              </w:rPr>
            </w:pPr>
            <w:r w:rsidRPr="006A100D">
              <w:rPr>
                <w:color w:val="000000" w:themeColor="text1"/>
                <w:sz w:val="24"/>
                <w:szCs w:val="24"/>
                <w:lang w:val="kk-KZ"/>
              </w:rPr>
              <w:t>18 сентября 2020</w:t>
            </w:r>
          </w:p>
        </w:tc>
        <w:tc>
          <w:tcPr>
            <w:tcW w:w="5386" w:type="dxa"/>
            <w:shd w:val="clear" w:color="auto" w:fill="auto"/>
          </w:tcPr>
          <w:p w:rsidR="00AC4065" w:rsidRPr="006A100D" w:rsidRDefault="00AC4065"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Органические продукты; Пищевые продукты в целом (ICS 67.040)</w:t>
            </w:r>
          </w:p>
        </w:tc>
        <w:tc>
          <w:tcPr>
            <w:tcW w:w="1985" w:type="dxa"/>
            <w:shd w:val="clear" w:color="auto" w:fill="auto"/>
          </w:tcPr>
          <w:p w:rsidR="00AC4065" w:rsidRPr="006A100D" w:rsidRDefault="00AC4065" w:rsidP="007C4250">
            <w:pPr>
              <w:jc w:val="both"/>
              <w:rPr>
                <w:sz w:val="24"/>
                <w:szCs w:val="24"/>
                <w:lang w:val="kk-KZ"/>
              </w:rPr>
            </w:pPr>
          </w:p>
        </w:tc>
      </w:tr>
      <w:tr w:rsidR="00AC4065" w:rsidRPr="006A100D" w:rsidTr="00A15714">
        <w:trPr>
          <w:trHeight w:val="361"/>
        </w:trPr>
        <w:tc>
          <w:tcPr>
            <w:tcW w:w="710" w:type="dxa"/>
            <w:vMerge/>
            <w:shd w:val="clear" w:color="auto" w:fill="auto"/>
          </w:tcPr>
          <w:p w:rsidR="00AC4065" w:rsidRPr="006A100D" w:rsidRDefault="00AC4065" w:rsidP="007C4250">
            <w:pPr>
              <w:numPr>
                <w:ilvl w:val="0"/>
                <w:numId w:val="3"/>
              </w:numPr>
              <w:ind w:left="0" w:firstLine="0"/>
              <w:jc w:val="both"/>
              <w:rPr>
                <w:sz w:val="24"/>
                <w:szCs w:val="24"/>
                <w:lang w:val="kk-KZ"/>
              </w:rPr>
            </w:pPr>
          </w:p>
        </w:tc>
        <w:tc>
          <w:tcPr>
            <w:tcW w:w="2410" w:type="dxa"/>
            <w:shd w:val="clear" w:color="auto" w:fill="auto"/>
          </w:tcPr>
          <w:p w:rsidR="00AC4065" w:rsidRPr="006A100D" w:rsidRDefault="00AC4065" w:rsidP="007C4250">
            <w:pPr>
              <w:rPr>
                <w:color w:val="000000" w:themeColor="text1"/>
                <w:sz w:val="24"/>
                <w:szCs w:val="24"/>
                <w:lang w:val="kk-KZ"/>
              </w:rPr>
            </w:pPr>
            <w:r w:rsidRPr="006A100D">
              <w:rPr>
                <w:color w:val="000000" w:themeColor="text1"/>
                <w:sz w:val="24"/>
                <w:szCs w:val="24"/>
                <w:lang w:val="kk-KZ"/>
              </w:rPr>
              <w:t>Европейский союз</w:t>
            </w:r>
          </w:p>
        </w:tc>
        <w:tc>
          <w:tcPr>
            <w:tcW w:w="5386" w:type="dxa"/>
            <w:shd w:val="clear" w:color="auto" w:fill="auto"/>
          </w:tcPr>
          <w:p w:rsidR="00AC4065" w:rsidRPr="006A100D" w:rsidRDefault="00AC4065"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закон устанавливает правила для мер предосторожности и расследования в случае подозрения в несоблюдении из-за наличия неразрешенных продуктов и веществ, маркировки, группы операторов, минимальных дополнительных мер контроля, обмена информацией между различные органами и органами по органике.</w:t>
            </w:r>
          </w:p>
        </w:tc>
        <w:tc>
          <w:tcPr>
            <w:tcW w:w="1985" w:type="dxa"/>
            <w:shd w:val="clear" w:color="auto" w:fill="auto"/>
          </w:tcPr>
          <w:p w:rsidR="00AC4065" w:rsidRPr="006A100D" w:rsidRDefault="00AC4065" w:rsidP="007C4250">
            <w:pPr>
              <w:jc w:val="both"/>
              <w:rPr>
                <w:sz w:val="24"/>
                <w:szCs w:val="24"/>
                <w:lang w:val="kk-KZ"/>
              </w:rPr>
            </w:pPr>
          </w:p>
        </w:tc>
      </w:tr>
      <w:tr w:rsidR="006F54E3" w:rsidRPr="006A100D" w:rsidTr="00A15714">
        <w:trPr>
          <w:trHeight w:val="361"/>
        </w:trPr>
        <w:tc>
          <w:tcPr>
            <w:tcW w:w="710" w:type="dxa"/>
            <w:vMerge w:val="restart"/>
            <w:shd w:val="clear" w:color="auto" w:fill="auto"/>
          </w:tcPr>
          <w:p w:rsidR="006F54E3" w:rsidRPr="006A100D" w:rsidRDefault="006F54E3" w:rsidP="007C4250">
            <w:pPr>
              <w:numPr>
                <w:ilvl w:val="0"/>
                <w:numId w:val="3"/>
              </w:numPr>
              <w:ind w:left="0" w:firstLine="0"/>
              <w:jc w:val="both"/>
              <w:rPr>
                <w:sz w:val="24"/>
                <w:szCs w:val="24"/>
                <w:lang w:val="kk-KZ"/>
              </w:rPr>
            </w:pPr>
          </w:p>
        </w:tc>
        <w:tc>
          <w:tcPr>
            <w:tcW w:w="2410" w:type="dxa"/>
            <w:shd w:val="clear" w:color="auto" w:fill="auto"/>
          </w:tcPr>
          <w:p w:rsidR="00AC4065" w:rsidRPr="006A100D" w:rsidRDefault="00AC4065" w:rsidP="007C4250">
            <w:pPr>
              <w:jc w:val="right"/>
              <w:rPr>
                <w:b/>
                <w:sz w:val="24"/>
                <w:szCs w:val="24"/>
                <w:lang w:val="en-GB" w:eastAsia="en-US"/>
              </w:rPr>
            </w:pPr>
            <w:r w:rsidRPr="006A100D">
              <w:rPr>
                <w:b/>
                <w:sz w:val="24"/>
                <w:szCs w:val="24"/>
              </w:rPr>
              <w:t>G/TBT/N/EU/747</w:t>
            </w:r>
          </w:p>
          <w:p w:rsidR="006F54E3" w:rsidRPr="006A100D" w:rsidRDefault="006F54E3" w:rsidP="007C4250">
            <w:pPr>
              <w:jc w:val="right"/>
              <w:rPr>
                <w:b/>
                <w:sz w:val="24"/>
                <w:szCs w:val="24"/>
              </w:rPr>
            </w:pPr>
          </w:p>
        </w:tc>
        <w:tc>
          <w:tcPr>
            <w:tcW w:w="5386" w:type="dxa"/>
            <w:shd w:val="clear" w:color="auto" w:fill="auto"/>
          </w:tcPr>
          <w:p w:rsidR="006F54E3" w:rsidRPr="006A100D" w:rsidRDefault="009C65F8"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 xml:space="preserve">Проект делегированного Комиссией регламента, дополняющего Регламент (ЕС) 2018/848 Европейского парламента и Совета, </w:t>
            </w:r>
            <w:r w:rsidRPr="006A100D">
              <w:rPr>
                <w:sz w:val="24"/>
                <w:szCs w:val="24"/>
                <w:lang w:val="kk-KZ"/>
              </w:rPr>
              <w:lastRenderedPageBreak/>
              <w:t>устанавливающий конкретные критерии и условия для проверки документальных счетов в рамках официального контроля в органическом производстве и официального контроля групп операторов (6 стр., На английском языке)</w:t>
            </w:r>
          </w:p>
        </w:tc>
        <w:tc>
          <w:tcPr>
            <w:tcW w:w="1985" w:type="dxa"/>
            <w:shd w:val="clear" w:color="auto" w:fill="auto"/>
          </w:tcPr>
          <w:p w:rsidR="006F54E3" w:rsidRPr="006A100D" w:rsidRDefault="00F96D10" w:rsidP="007C4250">
            <w:pPr>
              <w:jc w:val="both"/>
              <w:rPr>
                <w:sz w:val="24"/>
                <w:szCs w:val="24"/>
                <w:lang w:val="kk-KZ"/>
              </w:rPr>
            </w:pPr>
            <w:r w:rsidRPr="006A100D">
              <w:rPr>
                <w:color w:val="000000" w:themeColor="text1"/>
                <w:sz w:val="24"/>
                <w:szCs w:val="24"/>
                <w:lang w:val="kk-KZ"/>
              </w:rPr>
              <w:lastRenderedPageBreak/>
              <w:t>60 дней с момента уведомления</w:t>
            </w:r>
          </w:p>
        </w:tc>
      </w:tr>
      <w:tr w:rsidR="00AC4065" w:rsidRPr="006A100D" w:rsidTr="00A15714">
        <w:trPr>
          <w:trHeight w:val="361"/>
        </w:trPr>
        <w:tc>
          <w:tcPr>
            <w:tcW w:w="710" w:type="dxa"/>
            <w:vMerge/>
            <w:shd w:val="clear" w:color="auto" w:fill="auto"/>
          </w:tcPr>
          <w:p w:rsidR="00AC4065" w:rsidRPr="006A100D" w:rsidRDefault="00AC4065" w:rsidP="007C4250">
            <w:pPr>
              <w:numPr>
                <w:ilvl w:val="0"/>
                <w:numId w:val="3"/>
              </w:numPr>
              <w:ind w:left="0" w:firstLine="0"/>
              <w:jc w:val="both"/>
              <w:rPr>
                <w:sz w:val="24"/>
                <w:szCs w:val="24"/>
                <w:lang w:val="kk-KZ"/>
              </w:rPr>
            </w:pPr>
          </w:p>
        </w:tc>
        <w:tc>
          <w:tcPr>
            <w:tcW w:w="2410" w:type="dxa"/>
            <w:shd w:val="clear" w:color="auto" w:fill="auto"/>
          </w:tcPr>
          <w:p w:rsidR="00AC4065" w:rsidRPr="006A100D" w:rsidRDefault="00AC4065" w:rsidP="007C4250">
            <w:pPr>
              <w:rPr>
                <w:color w:val="000000" w:themeColor="text1"/>
                <w:sz w:val="24"/>
                <w:szCs w:val="24"/>
                <w:lang w:val="kk-KZ"/>
              </w:rPr>
            </w:pPr>
            <w:r w:rsidRPr="006A100D">
              <w:rPr>
                <w:color w:val="000000" w:themeColor="text1"/>
                <w:sz w:val="24"/>
                <w:szCs w:val="24"/>
                <w:lang w:val="kk-KZ"/>
              </w:rPr>
              <w:t>18 сентября 2020</w:t>
            </w:r>
          </w:p>
        </w:tc>
        <w:tc>
          <w:tcPr>
            <w:tcW w:w="5386" w:type="dxa"/>
            <w:shd w:val="clear" w:color="auto" w:fill="auto"/>
          </w:tcPr>
          <w:p w:rsidR="00AC4065" w:rsidRPr="006A100D" w:rsidRDefault="009C65F8"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Органические продукты; Пищевые продукты в целом (ICS 67.040)</w:t>
            </w:r>
          </w:p>
        </w:tc>
        <w:tc>
          <w:tcPr>
            <w:tcW w:w="1985" w:type="dxa"/>
            <w:shd w:val="clear" w:color="auto" w:fill="auto"/>
          </w:tcPr>
          <w:p w:rsidR="00AC4065" w:rsidRPr="006A100D" w:rsidRDefault="00AC4065" w:rsidP="007C4250">
            <w:pPr>
              <w:jc w:val="both"/>
              <w:rPr>
                <w:sz w:val="24"/>
                <w:szCs w:val="24"/>
                <w:lang w:val="kk-KZ"/>
              </w:rPr>
            </w:pPr>
          </w:p>
        </w:tc>
      </w:tr>
      <w:tr w:rsidR="00AC4065" w:rsidRPr="006A100D" w:rsidTr="00A15714">
        <w:trPr>
          <w:trHeight w:val="361"/>
        </w:trPr>
        <w:tc>
          <w:tcPr>
            <w:tcW w:w="710" w:type="dxa"/>
            <w:vMerge/>
            <w:shd w:val="clear" w:color="auto" w:fill="auto"/>
          </w:tcPr>
          <w:p w:rsidR="00AC4065" w:rsidRPr="006A100D" w:rsidRDefault="00AC4065" w:rsidP="007C4250">
            <w:pPr>
              <w:numPr>
                <w:ilvl w:val="0"/>
                <w:numId w:val="3"/>
              </w:numPr>
              <w:ind w:left="0" w:firstLine="0"/>
              <w:jc w:val="both"/>
              <w:rPr>
                <w:sz w:val="24"/>
                <w:szCs w:val="24"/>
                <w:lang w:val="kk-KZ"/>
              </w:rPr>
            </w:pPr>
          </w:p>
        </w:tc>
        <w:tc>
          <w:tcPr>
            <w:tcW w:w="2410" w:type="dxa"/>
            <w:shd w:val="clear" w:color="auto" w:fill="auto"/>
          </w:tcPr>
          <w:p w:rsidR="00AC4065" w:rsidRPr="006A100D" w:rsidRDefault="00AC4065" w:rsidP="007C4250">
            <w:pPr>
              <w:rPr>
                <w:color w:val="000000" w:themeColor="text1"/>
                <w:sz w:val="24"/>
                <w:szCs w:val="24"/>
                <w:lang w:val="kk-KZ"/>
              </w:rPr>
            </w:pPr>
            <w:r w:rsidRPr="006A100D">
              <w:rPr>
                <w:color w:val="000000" w:themeColor="text1"/>
                <w:sz w:val="24"/>
                <w:szCs w:val="24"/>
                <w:lang w:val="kk-KZ"/>
              </w:rPr>
              <w:t>Европейский союз</w:t>
            </w:r>
          </w:p>
        </w:tc>
        <w:tc>
          <w:tcPr>
            <w:tcW w:w="5386" w:type="dxa"/>
            <w:shd w:val="clear" w:color="auto" w:fill="auto"/>
          </w:tcPr>
          <w:p w:rsidR="00AC4065" w:rsidRPr="006A100D" w:rsidRDefault="00F96D10"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закон устанавливает конкретные критерии и условия для проверки документарных счетов в рамках официального контроля в органическом производстве и официального контроля группы операторов.</w:t>
            </w:r>
          </w:p>
        </w:tc>
        <w:tc>
          <w:tcPr>
            <w:tcW w:w="1985" w:type="dxa"/>
            <w:shd w:val="clear" w:color="auto" w:fill="auto"/>
          </w:tcPr>
          <w:p w:rsidR="00AC4065" w:rsidRPr="006A100D" w:rsidRDefault="00AC4065" w:rsidP="007C4250">
            <w:pPr>
              <w:jc w:val="both"/>
              <w:rPr>
                <w:sz w:val="24"/>
                <w:szCs w:val="24"/>
                <w:lang w:val="kk-KZ"/>
              </w:rPr>
            </w:pPr>
          </w:p>
        </w:tc>
      </w:tr>
      <w:tr w:rsidR="006F54E3" w:rsidRPr="006A100D" w:rsidTr="00A15714">
        <w:trPr>
          <w:trHeight w:val="361"/>
        </w:trPr>
        <w:tc>
          <w:tcPr>
            <w:tcW w:w="710" w:type="dxa"/>
            <w:vMerge w:val="restart"/>
            <w:shd w:val="clear" w:color="auto" w:fill="auto"/>
          </w:tcPr>
          <w:p w:rsidR="006F54E3" w:rsidRPr="006A100D" w:rsidRDefault="006F54E3" w:rsidP="007C4250">
            <w:pPr>
              <w:numPr>
                <w:ilvl w:val="0"/>
                <w:numId w:val="3"/>
              </w:numPr>
              <w:ind w:left="0" w:firstLine="0"/>
              <w:jc w:val="both"/>
              <w:rPr>
                <w:sz w:val="24"/>
                <w:szCs w:val="24"/>
                <w:lang w:val="kk-KZ"/>
              </w:rPr>
            </w:pPr>
          </w:p>
        </w:tc>
        <w:tc>
          <w:tcPr>
            <w:tcW w:w="2410" w:type="dxa"/>
            <w:shd w:val="clear" w:color="auto" w:fill="auto"/>
          </w:tcPr>
          <w:p w:rsidR="00F96D10" w:rsidRPr="006A100D" w:rsidRDefault="00F96D10" w:rsidP="007C4250">
            <w:pPr>
              <w:jc w:val="right"/>
              <w:rPr>
                <w:b/>
                <w:sz w:val="24"/>
                <w:szCs w:val="24"/>
                <w:lang w:val="en-GB" w:eastAsia="en-US"/>
              </w:rPr>
            </w:pPr>
            <w:r w:rsidRPr="006A100D">
              <w:rPr>
                <w:b/>
                <w:sz w:val="24"/>
                <w:szCs w:val="24"/>
              </w:rPr>
              <w:t>G/TBT/N/EU/746</w:t>
            </w:r>
          </w:p>
          <w:p w:rsidR="006F54E3" w:rsidRPr="006A100D" w:rsidRDefault="006F54E3" w:rsidP="007C4250">
            <w:pPr>
              <w:jc w:val="right"/>
              <w:rPr>
                <w:b/>
                <w:sz w:val="24"/>
                <w:szCs w:val="24"/>
              </w:rPr>
            </w:pPr>
          </w:p>
        </w:tc>
        <w:tc>
          <w:tcPr>
            <w:tcW w:w="5386" w:type="dxa"/>
            <w:shd w:val="clear" w:color="auto" w:fill="auto"/>
          </w:tcPr>
          <w:p w:rsidR="006F54E3" w:rsidRPr="006A100D" w:rsidRDefault="00A26642"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Проект делегированного комиссией регламента, вносящего поправки в Регламент (ЕС) 2018/848 Европейского парламента и Совета в отношении требований к группам операторов и образца сертификата, подтверждающего соблюдение правил органического производства (7 стр., На английском языке; 5 стр., На английском языке)</w:t>
            </w:r>
          </w:p>
        </w:tc>
        <w:tc>
          <w:tcPr>
            <w:tcW w:w="1985" w:type="dxa"/>
            <w:shd w:val="clear" w:color="auto" w:fill="auto"/>
          </w:tcPr>
          <w:p w:rsidR="006F54E3" w:rsidRPr="006A100D" w:rsidRDefault="00A26642" w:rsidP="007C4250">
            <w:pPr>
              <w:jc w:val="both"/>
              <w:rPr>
                <w:sz w:val="24"/>
                <w:szCs w:val="24"/>
                <w:lang w:val="kk-KZ"/>
              </w:rPr>
            </w:pPr>
            <w:r w:rsidRPr="006A100D">
              <w:rPr>
                <w:color w:val="000000" w:themeColor="text1"/>
                <w:sz w:val="24"/>
                <w:szCs w:val="24"/>
                <w:lang w:val="kk-KZ"/>
              </w:rPr>
              <w:t>60 дней с момента уведомления</w:t>
            </w:r>
          </w:p>
        </w:tc>
      </w:tr>
      <w:tr w:rsidR="00F96D10" w:rsidRPr="006A100D" w:rsidTr="00A15714">
        <w:trPr>
          <w:trHeight w:val="361"/>
        </w:trPr>
        <w:tc>
          <w:tcPr>
            <w:tcW w:w="710" w:type="dxa"/>
            <w:vMerge/>
            <w:shd w:val="clear" w:color="auto" w:fill="auto"/>
          </w:tcPr>
          <w:p w:rsidR="00F96D10" w:rsidRPr="006A100D" w:rsidRDefault="00F96D10" w:rsidP="007C4250">
            <w:pPr>
              <w:numPr>
                <w:ilvl w:val="0"/>
                <w:numId w:val="3"/>
              </w:numPr>
              <w:ind w:left="0" w:firstLine="0"/>
              <w:jc w:val="both"/>
              <w:rPr>
                <w:sz w:val="24"/>
                <w:szCs w:val="24"/>
                <w:lang w:val="kk-KZ"/>
              </w:rPr>
            </w:pPr>
          </w:p>
        </w:tc>
        <w:tc>
          <w:tcPr>
            <w:tcW w:w="2410" w:type="dxa"/>
            <w:shd w:val="clear" w:color="auto" w:fill="auto"/>
          </w:tcPr>
          <w:p w:rsidR="00F96D10" w:rsidRPr="006A100D" w:rsidRDefault="00F96D10" w:rsidP="007C4250">
            <w:pPr>
              <w:rPr>
                <w:color w:val="000000" w:themeColor="text1"/>
                <w:sz w:val="24"/>
                <w:szCs w:val="24"/>
                <w:lang w:val="kk-KZ"/>
              </w:rPr>
            </w:pPr>
            <w:r w:rsidRPr="006A100D">
              <w:rPr>
                <w:color w:val="000000" w:themeColor="text1"/>
                <w:sz w:val="24"/>
                <w:szCs w:val="24"/>
                <w:lang w:val="kk-KZ"/>
              </w:rPr>
              <w:t>18 сентября 2020</w:t>
            </w:r>
          </w:p>
        </w:tc>
        <w:tc>
          <w:tcPr>
            <w:tcW w:w="5386" w:type="dxa"/>
            <w:shd w:val="clear" w:color="auto" w:fill="auto"/>
          </w:tcPr>
          <w:p w:rsidR="00F96D10" w:rsidRPr="006A100D" w:rsidRDefault="00A26642"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Органические продукты; Пищевые продукты в целом (ICS 67.040)</w:t>
            </w:r>
          </w:p>
        </w:tc>
        <w:tc>
          <w:tcPr>
            <w:tcW w:w="1985" w:type="dxa"/>
            <w:shd w:val="clear" w:color="auto" w:fill="auto"/>
          </w:tcPr>
          <w:p w:rsidR="00F96D10" w:rsidRPr="006A100D" w:rsidRDefault="00F96D10" w:rsidP="007C4250">
            <w:pPr>
              <w:jc w:val="both"/>
              <w:rPr>
                <w:sz w:val="24"/>
                <w:szCs w:val="24"/>
                <w:lang w:val="kk-KZ"/>
              </w:rPr>
            </w:pPr>
          </w:p>
        </w:tc>
      </w:tr>
      <w:tr w:rsidR="00F96D10" w:rsidRPr="006A100D" w:rsidTr="00A15714">
        <w:trPr>
          <w:trHeight w:val="361"/>
        </w:trPr>
        <w:tc>
          <w:tcPr>
            <w:tcW w:w="710" w:type="dxa"/>
            <w:vMerge/>
            <w:shd w:val="clear" w:color="auto" w:fill="auto"/>
          </w:tcPr>
          <w:p w:rsidR="00F96D10" w:rsidRPr="006A100D" w:rsidRDefault="00F96D10" w:rsidP="007C4250">
            <w:pPr>
              <w:numPr>
                <w:ilvl w:val="0"/>
                <w:numId w:val="3"/>
              </w:numPr>
              <w:ind w:left="0" w:firstLine="0"/>
              <w:jc w:val="both"/>
              <w:rPr>
                <w:sz w:val="24"/>
                <w:szCs w:val="24"/>
                <w:lang w:val="kk-KZ"/>
              </w:rPr>
            </w:pPr>
          </w:p>
        </w:tc>
        <w:tc>
          <w:tcPr>
            <w:tcW w:w="2410" w:type="dxa"/>
            <w:shd w:val="clear" w:color="auto" w:fill="auto"/>
          </w:tcPr>
          <w:p w:rsidR="00F96D10" w:rsidRPr="006A100D" w:rsidRDefault="00F96D10" w:rsidP="007C4250">
            <w:pPr>
              <w:rPr>
                <w:color w:val="000000" w:themeColor="text1"/>
                <w:sz w:val="24"/>
                <w:szCs w:val="24"/>
                <w:lang w:val="kk-KZ"/>
              </w:rPr>
            </w:pPr>
            <w:r w:rsidRPr="006A100D">
              <w:rPr>
                <w:color w:val="000000" w:themeColor="text1"/>
                <w:sz w:val="24"/>
                <w:szCs w:val="24"/>
                <w:lang w:val="kk-KZ"/>
              </w:rPr>
              <w:t>Европейский союз</w:t>
            </w:r>
          </w:p>
        </w:tc>
        <w:tc>
          <w:tcPr>
            <w:tcW w:w="5386" w:type="dxa"/>
            <w:shd w:val="clear" w:color="auto" w:fill="auto"/>
          </w:tcPr>
          <w:p w:rsidR="00F96D10" w:rsidRPr="006A100D" w:rsidRDefault="00A26642" w:rsidP="00E56F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закон устанавливает положения о группах операторов и изменяет модель сертификата, предоставляемого операторам или группе операторов.</w:t>
            </w:r>
          </w:p>
        </w:tc>
        <w:tc>
          <w:tcPr>
            <w:tcW w:w="1985" w:type="dxa"/>
            <w:shd w:val="clear" w:color="auto" w:fill="auto"/>
          </w:tcPr>
          <w:p w:rsidR="00F96D10" w:rsidRPr="006A100D" w:rsidRDefault="00F96D10" w:rsidP="007C4250">
            <w:pPr>
              <w:jc w:val="both"/>
              <w:rPr>
                <w:sz w:val="24"/>
                <w:szCs w:val="24"/>
                <w:lang w:val="kk-KZ"/>
              </w:rPr>
            </w:pPr>
          </w:p>
        </w:tc>
      </w:tr>
      <w:tr w:rsidR="006F54E3" w:rsidRPr="006A100D" w:rsidTr="00A15714">
        <w:trPr>
          <w:trHeight w:val="361"/>
        </w:trPr>
        <w:tc>
          <w:tcPr>
            <w:tcW w:w="710" w:type="dxa"/>
            <w:vMerge w:val="restart"/>
            <w:shd w:val="clear" w:color="auto" w:fill="auto"/>
          </w:tcPr>
          <w:p w:rsidR="006F54E3" w:rsidRPr="006A100D" w:rsidRDefault="006F54E3" w:rsidP="007C4250">
            <w:pPr>
              <w:numPr>
                <w:ilvl w:val="0"/>
                <w:numId w:val="3"/>
              </w:numPr>
              <w:ind w:left="0" w:firstLine="0"/>
              <w:jc w:val="both"/>
              <w:rPr>
                <w:sz w:val="24"/>
                <w:szCs w:val="24"/>
                <w:lang w:val="kk-KZ"/>
              </w:rPr>
            </w:pPr>
          </w:p>
        </w:tc>
        <w:tc>
          <w:tcPr>
            <w:tcW w:w="2410" w:type="dxa"/>
            <w:shd w:val="clear" w:color="auto" w:fill="auto"/>
          </w:tcPr>
          <w:p w:rsidR="002F764D" w:rsidRPr="006A100D" w:rsidRDefault="002F764D" w:rsidP="007C4250">
            <w:pPr>
              <w:jc w:val="right"/>
              <w:rPr>
                <w:rFonts w:eastAsia="Calibri"/>
                <w:b/>
                <w:sz w:val="24"/>
                <w:szCs w:val="24"/>
                <w:lang w:val="en-US"/>
              </w:rPr>
            </w:pPr>
            <w:r w:rsidRPr="006A100D">
              <w:rPr>
                <w:rFonts w:eastAsia="Calibri"/>
                <w:b/>
                <w:sz w:val="24"/>
                <w:szCs w:val="24"/>
                <w:lang w:val="en-US"/>
              </w:rPr>
              <w:t>G/TBT/N/CZE/249/Add.1</w:t>
            </w:r>
          </w:p>
          <w:p w:rsidR="006F54E3" w:rsidRPr="006A100D" w:rsidRDefault="006F54E3" w:rsidP="007C4250">
            <w:pPr>
              <w:jc w:val="right"/>
              <w:rPr>
                <w:rFonts w:eastAsia="Verdana"/>
                <w:sz w:val="24"/>
                <w:szCs w:val="24"/>
                <w:lang w:val="en-US"/>
              </w:rPr>
            </w:pPr>
          </w:p>
        </w:tc>
        <w:tc>
          <w:tcPr>
            <w:tcW w:w="5386" w:type="dxa"/>
            <w:shd w:val="clear" w:color="auto" w:fill="auto"/>
          </w:tcPr>
          <w:p w:rsidR="006F54E3" w:rsidRPr="006A100D" w:rsidRDefault="002F764D" w:rsidP="00E56F27">
            <w:pPr>
              <w:jc w:val="both"/>
              <w:rPr>
                <w:sz w:val="24"/>
                <w:szCs w:val="24"/>
                <w:lang w:val="kk-KZ"/>
              </w:rPr>
            </w:pPr>
            <w:r w:rsidRPr="006A100D">
              <w:rPr>
                <w:sz w:val="24"/>
                <w:szCs w:val="24"/>
                <w:lang w:val="kk-KZ"/>
              </w:rPr>
              <w:t>Следующее сообщение от 17 сентября 2020 года распространяется по запросу делегации Чешской Республики.</w:t>
            </w:r>
          </w:p>
          <w:p w:rsidR="002F764D" w:rsidRPr="006A100D" w:rsidRDefault="002F764D" w:rsidP="00E56F27">
            <w:pPr>
              <w:jc w:val="both"/>
              <w:rPr>
                <w:sz w:val="24"/>
                <w:szCs w:val="24"/>
                <w:lang w:val="kk-KZ"/>
              </w:rPr>
            </w:pPr>
            <w:r w:rsidRPr="006A100D">
              <w:rPr>
                <w:sz w:val="24"/>
                <w:szCs w:val="24"/>
                <w:lang w:val="kk-KZ"/>
              </w:rPr>
              <w:t>Название: Проект закона о внесении поправок в Закон № 19/1997 о некоторых мерах, связанных с запрещением химического оружия и о поправках к Закону № 50/1976 о территориальном планировании и Строительном кодексе (Закон о строительстве), с поправками, Закон № 455/1991 о предпринимательской деятельности (Закон о торговле) с поправками и Закон № 140/1961 об Уголовном кодексе с поправками, а также другие соответствующие законы.</w:t>
            </w:r>
          </w:p>
          <w:p w:rsidR="002F764D" w:rsidRPr="006A100D" w:rsidRDefault="00AF67F6" w:rsidP="00E56F27">
            <w:pPr>
              <w:jc w:val="both"/>
              <w:rPr>
                <w:sz w:val="24"/>
                <w:szCs w:val="24"/>
                <w:lang w:val="kk-KZ"/>
              </w:rPr>
            </w:pPr>
            <w:r w:rsidRPr="006A100D">
              <w:rPr>
                <w:sz w:val="24"/>
                <w:szCs w:val="24"/>
                <w:lang w:val="kk-KZ"/>
              </w:rPr>
              <w:t xml:space="preserve">Описание: Чешская Республика хотела бы проинформировать членов ВТО о проекте Закона о внесении поправок в Закон № 19/1997 о некоторых мерах, связанных с запрещением химического оружия и о поправках к Закону № 50/1976 о территориальном планировании и Строительном кодексе (Закон о строительстве) с внесенными в него поправками, Закон № 455/1991 о предпринимательской деятельности (Закон о торговле) с внесенными в него поправками и Закон № 140/1961, Уголовный кодекс с внесенными в него поправками и другие соответствующие законы были приняты 23 июля 2020 года, и опубликован в Сборнике законов 6 августа 2020 года в виде Закона № 336/2020 о внесении поправок в Закон № 19/1997 о </w:t>
            </w:r>
            <w:r w:rsidRPr="006A100D">
              <w:rPr>
                <w:sz w:val="24"/>
                <w:szCs w:val="24"/>
                <w:lang w:val="kk-KZ"/>
              </w:rPr>
              <w:lastRenderedPageBreak/>
              <w:t>некоторых мерах, связанных с запрещением химического оружия, и о поправках к Закону № 50/1976 о территориальное планирование и Строительный кодекс (Закон о строительстве) с поправками, Закон № 455/1991 о предпринимательской деятельности (Закон о торговле) с поправками и Закон № 140/1961.</w:t>
            </w:r>
          </w:p>
          <w:p w:rsidR="00AF67F6" w:rsidRPr="006A100D" w:rsidRDefault="00450DD9" w:rsidP="00E56F27">
            <w:pPr>
              <w:jc w:val="both"/>
              <w:rPr>
                <w:rFonts w:eastAsia="Calibri"/>
                <w:sz w:val="24"/>
                <w:szCs w:val="24"/>
                <w:lang w:val="kk-KZ"/>
              </w:rPr>
            </w:pPr>
            <w:hyperlink r:id="rId35" w:history="1">
              <w:r w:rsidR="00AF67F6" w:rsidRPr="006A100D">
                <w:rPr>
                  <w:rStyle w:val="a9"/>
                  <w:rFonts w:eastAsia="Calibri"/>
                  <w:sz w:val="24"/>
                  <w:szCs w:val="24"/>
                  <w:lang w:val="kk-KZ"/>
                </w:rPr>
                <w:t>https://aplikace.mvcr.cz/sbirka-zakonu/SearchResult.aspx?q=2020&amp;typeLaw=zakon&amp;what=Rok&amp;stranka=2</w:t>
              </w:r>
            </w:hyperlink>
            <w:r w:rsidR="00AF67F6" w:rsidRPr="006A100D">
              <w:rPr>
                <w:rFonts w:eastAsia="Calibri"/>
                <w:sz w:val="24"/>
                <w:szCs w:val="24"/>
                <w:lang w:val="kk-KZ"/>
              </w:rPr>
              <w:t>)</w:t>
            </w:r>
          </w:p>
          <w:p w:rsidR="00AF67F6" w:rsidRPr="006A100D" w:rsidRDefault="00450DD9" w:rsidP="00E56F27">
            <w:pPr>
              <w:jc w:val="both"/>
              <w:rPr>
                <w:rFonts w:eastAsia="Calibri"/>
                <w:sz w:val="24"/>
                <w:szCs w:val="24"/>
                <w:lang w:val="kk-KZ"/>
              </w:rPr>
            </w:pPr>
            <w:hyperlink r:id="rId36" w:history="1">
              <w:r w:rsidR="00AF67F6" w:rsidRPr="006A100D">
                <w:rPr>
                  <w:rStyle w:val="a9"/>
                  <w:rFonts w:eastAsia="Calibri"/>
                  <w:sz w:val="24"/>
                  <w:szCs w:val="24"/>
                  <w:lang w:val="kk-KZ"/>
                </w:rPr>
                <w:t>https://ec.europa.eu/growth/tools-databases/tris/en/index.cfm/search/?trisaction=search.detail&amp;year=2020&amp;num=89&amp;mLang=EN</w:t>
              </w:r>
            </w:hyperlink>
          </w:p>
          <w:p w:rsidR="00AF67F6" w:rsidRPr="006A100D" w:rsidRDefault="00AF67F6" w:rsidP="00E56F27">
            <w:pPr>
              <w:jc w:val="both"/>
              <w:rPr>
                <w:sz w:val="24"/>
                <w:szCs w:val="24"/>
                <w:lang w:val="kk-KZ"/>
              </w:rPr>
            </w:pPr>
          </w:p>
          <w:tbl>
            <w:tblPr>
              <w:tblStyle w:val="af2"/>
              <w:tblW w:w="0" w:type="auto"/>
              <w:tblLayout w:type="fixed"/>
              <w:tblLook w:val="04A0" w:firstRow="1" w:lastRow="0" w:firstColumn="1" w:lastColumn="0" w:noHBand="0" w:noVBand="1"/>
            </w:tblPr>
            <w:tblGrid>
              <w:gridCol w:w="734"/>
              <w:gridCol w:w="4421"/>
            </w:tblGrid>
            <w:tr w:rsidR="00AF67F6" w:rsidRPr="006A100D" w:rsidTr="00ED7287">
              <w:tc>
                <w:tcPr>
                  <w:tcW w:w="5155" w:type="dxa"/>
                  <w:gridSpan w:val="2"/>
                </w:tcPr>
                <w:p w:rsidR="00AF67F6" w:rsidRPr="006A100D" w:rsidRDefault="00AF67F6" w:rsidP="00E56F27">
                  <w:pPr>
                    <w:jc w:val="both"/>
                    <w:rPr>
                      <w:sz w:val="24"/>
                      <w:szCs w:val="24"/>
                      <w:lang w:val="kk-KZ"/>
                    </w:rPr>
                  </w:pPr>
                  <w:r w:rsidRPr="006A100D">
                    <w:rPr>
                      <w:sz w:val="24"/>
                      <w:szCs w:val="24"/>
                      <w:lang w:val="kk-KZ"/>
                    </w:rPr>
                    <w:t>причины</w:t>
                  </w:r>
                </w:p>
              </w:tc>
            </w:tr>
            <w:tr w:rsidR="00AF67F6" w:rsidRPr="006A100D" w:rsidTr="00E56F27">
              <w:tc>
                <w:tcPr>
                  <w:tcW w:w="734" w:type="dxa"/>
                </w:tcPr>
                <w:p w:rsidR="00AF67F6" w:rsidRPr="006A100D" w:rsidRDefault="00AF67F6" w:rsidP="00E56F27">
                  <w:pPr>
                    <w:ind w:firstLine="52"/>
                    <w:jc w:val="both"/>
                    <w:rPr>
                      <w:rFonts w:eastAsia="Calibri"/>
                      <w:sz w:val="24"/>
                      <w:szCs w:val="24"/>
                      <w:lang w:val="en-GB" w:eastAsia="en-US"/>
                    </w:rPr>
                  </w:pPr>
                  <w:r w:rsidRPr="006A100D">
                    <w:rPr>
                      <w:rFonts w:eastAsia="Calibri"/>
                      <w:sz w:val="24"/>
                      <w:szCs w:val="24"/>
                    </w:rPr>
                    <w:t>[  ]</w:t>
                  </w:r>
                </w:p>
              </w:tc>
              <w:tc>
                <w:tcPr>
                  <w:tcW w:w="4421" w:type="dxa"/>
                </w:tcPr>
                <w:p w:rsidR="00AF67F6" w:rsidRPr="006A100D" w:rsidRDefault="00AF67F6" w:rsidP="00E56F27">
                  <w:pPr>
                    <w:jc w:val="both"/>
                    <w:rPr>
                      <w:sz w:val="24"/>
                      <w:szCs w:val="24"/>
                    </w:rPr>
                  </w:pPr>
                  <w:r w:rsidRPr="006A100D">
                    <w:rPr>
                      <w:sz w:val="24"/>
                      <w:szCs w:val="24"/>
                    </w:rPr>
                    <w:t>Период комментирования изменен - дата:</w:t>
                  </w:r>
                </w:p>
              </w:tc>
            </w:tr>
            <w:tr w:rsidR="00AF67F6" w:rsidRPr="006A100D" w:rsidTr="00E56F27">
              <w:tc>
                <w:tcPr>
                  <w:tcW w:w="734" w:type="dxa"/>
                </w:tcPr>
                <w:p w:rsidR="00AF67F6" w:rsidRPr="006A100D" w:rsidRDefault="00AF67F6" w:rsidP="00E56F27">
                  <w:pPr>
                    <w:ind w:firstLine="52"/>
                    <w:jc w:val="both"/>
                    <w:rPr>
                      <w:rFonts w:eastAsia="Calibri"/>
                      <w:sz w:val="24"/>
                      <w:szCs w:val="24"/>
                      <w:lang w:val="en-GB" w:eastAsia="en-US"/>
                    </w:rPr>
                  </w:pPr>
                  <w:r w:rsidRPr="006A100D">
                    <w:rPr>
                      <w:rFonts w:eastAsia="Calibri"/>
                      <w:sz w:val="24"/>
                      <w:szCs w:val="24"/>
                    </w:rPr>
                    <w:t>[X]</w:t>
                  </w:r>
                </w:p>
              </w:tc>
              <w:tc>
                <w:tcPr>
                  <w:tcW w:w="4421" w:type="dxa"/>
                </w:tcPr>
                <w:p w:rsidR="00AF67F6" w:rsidRPr="006A100D" w:rsidRDefault="00AF67F6" w:rsidP="00E56F27">
                  <w:pPr>
                    <w:jc w:val="both"/>
                    <w:rPr>
                      <w:sz w:val="24"/>
                      <w:szCs w:val="24"/>
                    </w:rPr>
                  </w:pPr>
                  <w:r w:rsidRPr="006A100D">
                    <w:rPr>
                      <w:sz w:val="24"/>
                      <w:szCs w:val="24"/>
                    </w:rPr>
                    <w:t>Уведомленная мера принята - дата: 23 июля 2020 г.</w:t>
                  </w:r>
                </w:p>
              </w:tc>
            </w:tr>
            <w:tr w:rsidR="00AF67F6" w:rsidRPr="006A100D" w:rsidTr="00E56F27">
              <w:tc>
                <w:tcPr>
                  <w:tcW w:w="734" w:type="dxa"/>
                </w:tcPr>
                <w:p w:rsidR="00AF67F6" w:rsidRPr="006A100D" w:rsidRDefault="00AF67F6" w:rsidP="00E56F27">
                  <w:pPr>
                    <w:ind w:firstLine="52"/>
                    <w:jc w:val="both"/>
                    <w:rPr>
                      <w:rFonts w:eastAsia="Calibri"/>
                      <w:sz w:val="24"/>
                      <w:szCs w:val="24"/>
                      <w:lang w:val="en-GB" w:eastAsia="en-US"/>
                    </w:rPr>
                  </w:pPr>
                  <w:r w:rsidRPr="006A100D">
                    <w:rPr>
                      <w:rFonts w:eastAsia="Calibri"/>
                      <w:sz w:val="24"/>
                      <w:szCs w:val="24"/>
                    </w:rPr>
                    <w:t>[X]</w:t>
                  </w:r>
                </w:p>
              </w:tc>
              <w:tc>
                <w:tcPr>
                  <w:tcW w:w="4421" w:type="dxa"/>
                </w:tcPr>
                <w:p w:rsidR="00AF67F6" w:rsidRPr="006A100D" w:rsidRDefault="00AF67F6" w:rsidP="00E56F27">
                  <w:pPr>
                    <w:jc w:val="both"/>
                    <w:rPr>
                      <w:sz w:val="24"/>
                      <w:szCs w:val="24"/>
                    </w:rPr>
                  </w:pPr>
                  <w:r w:rsidRPr="006A100D">
                    <w:rPr>
                      <w:sz w:val="24"/>
                      <w:szCs w:val="24"/>
                    </w:rPr>
                    <w:t>Уведомленная мера опубликована - дата: 6 августа 2020 г.</w:t>
                  </w:r>
                </w:p>
              </w:tc>
            </w:tr>
            <w:tr w:rsidR="00AF67F6" w:rsidRPr="006A100D" w:rsidTr="00E56F27">
              <w:tc>
                <w:tcPr>
                  <w:tcW w:w="734" w:type="dxa"/>
                </w:tcPr>
                <w:p w:rsidR="00AF67F6" w:rsidRPr="006A100D" w:rsidRDefault="00AF67F6" w:rsidP="00E56F27">
                  <w:pPr>
                    <w:ind w:firstLine="52"/>
                    <w:jc w:val="both"/>
                    <w:rPr>
                      <w:rFonts w:eastAsia="Calibri"/>
                      <w:sz w:val="24"/>
                      <w:szCs w:val="24"/>
                      <w:lang w:val="en-GB" w:eastAsia="en-US"/>
                    </w:rPr>
                  </w:pPr>
                  <w:r w:rsidRPr="006A100D">
                    <w:rPr>
                      <w:rFonts w:eastAsia="Calibri"/>
                      <w:sz w:val="24"/>
                      <w:szCs w:val="24"/>
                    </w:rPr>
                    <w:t>[X]</w:t>
                  </w:r>
                </w:p>
              </w:tc>
              <w:tc>
                <w:tcPr>
                  <w:tcW w:w="4421" w:type="dxa"/>
                </w:tcPr>
                <w:p w:rsidR="00AF67F6" w:rsidRPr="006A100D" w:rsidRDefault="00AF67F6" w:rsidP="00E56F27">
                  <w:pPr>
                    <w:jc w:val="both"/>
                    <w:rPr>
                      <w:sz w:val="24"/>
                      <w:szCs w:val="24"/>
                    </w:rPr>
                  </w:pPr>
                  <w:r w:rsidRPr="006A100D">
                    <w:rPr>
                      <w:sz w:val="24"/>
                      <w:szCs w:val="24"/>
                    </w:rPr>
                    <w:t>Уведомленная мера вступает в силу - дата: 1 января 2021 г.</w:t>
                  </w:r>
                </w:p>
              </w:tc>
            </w:tr>
            <w:tr w:rsidR="00AF67F6" w:rsidRPr="006A100D" w:rsidTr="00E56F27">
              <w:tc>
                <w:tcPr>
                  <w:tcW w:w="734" w:type="dxa"/>
                </w:tcPr>
                <w:p w:rsidR="00AF67F6" w:rsidRPr="006A100D" w:rsidRDefault="00AF67F6" w:rsidP="00E56F27">
                  <w:pPr>
                    <w:ind w:firstLine="52"/>
                    <w:jc w:val="both"/>
                    <w:rPr>
                      <w:rFonts w:eastAsia="Calibri"/>
                      <w:sz w:val="24"/>
                      <w:szCs w:val="24"/>
                      <w:lang w:val="en-GB" w:eastAsia="en-US"/>
                    </w:rPr>
                  </w:pPr>
                  <w:r w:rsidRPr="006A100D">
                    <w:rPr>
                      <w:rFonts w:eastAsia="Calibri"/>
                      <w:sz w:val="24"/>
                      <w:szCs w:val="24"/>
                    </w:rPr>
                    <w:t>[X]</w:t>
                  </w:r>
                </w:p>
              </w:tc>
              <w:tc>
                <w:tcPr>
                  <w:tcW w:w="4421" w:type="dxa"/>
                </w:tcPr>
                <w:p w:rsidR="00AF67F6" w:rsidRPr="006A100D" w:rsidRDefault="00AF67F6" w:rsidP="00E56F27">
                  <w:pPr>
                    <w:jc w:val="both"/>
                    <w:rPr>
                      <w:sz w:val="24"/>
                      <w:szCs w:val="24"/>
                    </w:rPr>
                  </w:pPr>
                  <w:r w:rsidRPr="006A100D">
                    <w:rPr>
                      <w:sz w:val="24"/>
                      <w:szCs w:val="24"/>
                    </w:rPr>
                    <w:t>Текст окончательной меры доступен по адресу:</w:t>
                  </w:r>
                </w:p>
                <w:p w:rsidR="00AF67F6" w:rsidRPr="006A100D" w:rsidRDefault="00450DD9" w:rsidP="00E56F27">
                  <w:pPr>
                    <w:jc w:val="both"/>
                    <w:rPr>
                      <w:rFonts w:eastAsia="Calibri"/>
                      <w:sz w:val="24"/>
                      <w:szCs w:val="24"/>
                    </w:rPr>
                  </w:pPr>
                  <w:hyperlink r:id="rId37" w:history="1">
                    <w:r w:rsidR="00AF67F6" w:rsidRPr="006A100D">
                      <w:rPr>
                        <w:rStyle w:val="a9"/>
                        <w:rFonts w:eastAsia="Calibri"/>
                        <w:sz w:val="24"/>
                        <w:szCs w:val="24"/>
                        <w:lang w:val="en-GB"/>
                      </w:rPr>
                      <w:t>https</w:t>
                    </w:r>
                    <w:r w:rsidR="00AF67F6" w:rsidRPr="006A100D">
                      <w:rPr>
                        <w:rStyle w:val="a9"/>
                        <w:rFonts w:eastAsia="Calibri"/>
                        <w:sz w:val="24"/>
                        <w:szCs w:val="24"/>
                      </w:rPr>
                      <w:t>://</w:t>
                    </w:r>
                    <w:r w:rsidR="00AF67F6" w:rsidRPr="006A100D">
                      <w:rPr>
                        <w:rStyle w:val="a9"/>
                        <w:rFonts w:eastAsia="Calibri"/>
                        <w:sz w:val="24"/>
                        <w:szCs w:val="24"/>
                        <w:lang w:val="en-GB"/>
                      </w:rPr>
                      <w:t>ec</w:t>
                    </w:r>
                    <w:r w:rsidR="00AF67F6" w:rsidRPr="006A100D">
                      <w:rPr>
                        <w:rStyle w:val="a9"/>
                        <w:rFonts w:eastAsia="Calibri"/>
                        <w:sz w:val="24"/>
                        <w:szCs w:val="24"/>
                      </w:rPr>
                      <w:t>.</w:t>
                    </w:r>
                    <w:r w:rsidR="00AF67F6" w:rsidRPr="006A100D">
                      <w:rPr>
                        <w:rStyle w:val="a9"/>
                        <w:rFonts w:eastAsia="Calibri"/>
                        <w:sz w:val="24"/>
                        <w:szCs w:val="24"/>
                        <w:lang w:val="en-GB"/>
                      </w:rPr>
                      <w:t>europa</w:t>
                    </w:r>
                    <w:r w:rsidR="00AF67F6" w:rsidRPr="006A100D">
                      <w:rPr>
                        <w:rStyle w:val="a9"/>
                        <w:rFonts w:eastAsia="Calibri"/>
                        <w:sz w:val="24"/>
                        <w:szCs w:val="24"/>
                      </w:rPr>
                      <w:t>.</w:t>
                    </w:r>
                    <w:r w:rsidR="00AF67F6" w:rsidRPr="006A100D">
                      <w:rPr>
                        <w:rStyle w:val="a9"/>
                        <w:rFonts w:eastAsia="Calibri"/>
                        <w:sz w:val="24"/>
                        <w:szCs w:val="24"/>
                        <w:lang w:val="en-GB"/>
                      </w:rPr>
                      <w:t>eu</w:t>
                    </w:r>
                    <w:r w:rsidR="00AF67F6" w:rsidRPr="006A100D">
                      <w:rPr>
                        <w:rStyle w:val="a9"/>
                        <w:rFonts w:eastAsia="Calibri"/>
                        <w:sz w:val="24"/>
                        <w:szCs w:val="24"/>
                      </w:rPr>
                      <w:t>/</w:t>
                    </w:r>
                    <w:r w:rsidR="00AF67F6" w:rsidRPr="006A100D">
                      <w:rPr>
                        <w:rStyle w:val="a9"/>
                        <w:rFonts w:eastAsia="Calibri"/>
                        <w:sz w:val="24"/>
                        <w:szCs w:val="24"/>
                        <w:lang w:val="en-GB"/>
                      </w:rPr>
                      <w:t>growth</w:t>
                    </w:r>
                    <w:r w:rsidR="00AF67F6" w:rsidRPr="006A100D">
                      <w:rPr>
                        <w:rStyle w:val="a9"/>
                        <w:rFonts w:eastAsia="Calibri"/>
                        <w:sz w:val="24"/>
                        <w:szCs w:val="24"/>
                      </w:rPr>
                      <w:t>/</w:t>
                    </w:r>
                    <w:r w:rsidR="00AF67F6" w:rsidRPr="006A100D">
                      <w:rPr>
                        <w:rStyle w:val="a9"/>
                        <w:rFonts w:eastAsia="Calibri"/>
                        <w:sz w:val="24"/>
                        <w:szCs w:val="24"/>
                        <w:lang w:val="en-GB"/>
                      </w:rPr>
                      <w:t>tools</w:t>
                    </w:r>
                    <w:r w:rsidR="00AF67F6" w:rsidRPr="006A100D">
                      <w:rPr>
                        <w:rStyle w:val="a9"/>
                        <w:rFonts w:eastAsia="Calibri"/>
                        <w:sz w:val="24"/>
                        <w:szCs w:val="24"/>
                      </w:rPr>
                      <w:t>-</w:t>
                    </w:r>
                    <w:r w:rsidR="00AF67F6" w:rsidRPr="006A100D">
                      <w:rPr>
                        <w:rStyle w:val="a9"/>
                        <w:rFonts w:eastAsia="Calibri"/>
                        <w:sz w:val="24"/>
                        <w:szCs w:val="24"/>
                        <w:lang w:val="en-GB"/>
                      </w:rPr>
                      <w:t>databases</w:t>
                    </w:r>
                    <w:r w:rsidR="00AF67F6" w:rsidRPr="006A100D">
                      <w:rPr>
                        <w:rStyle w:val="a9"/>
                        <w:rFonts w:eastAsia="Calibri"/>
                        <w:sz w:val="24"/>
                        <w:szCs w:val="24"/>
                      </w:rPr>
                      <w:t>/</w:t>
                    </w:r>
                    <w:r w:rsidR="00AF67F6" w:rsidRPr="006A100D">
                      <w:rPr>
                        <w:rStyle w:val="a9"/>
                        <w:rFonts w:eastAsia="Calibri"/>
                        <w:sz w:val="24"/>
                        <w:szCs w:val="24"/>
                        <w:lang w:val="en-GB"/>
                      </w:rPr>
                      <w:t>tris</w:t>
                    </w:r>
                    <w:r w:rsidR="00AF67F6" w:rsidRPr="006A100D">
                      <w:rPr>
                        <w:rStyle w:val="a9"/>
                        <w:rFonts w:eastAsia="Calibri"/>
                        <w:sz w:val="24"/>
                        <w:szCs w:val="24"/>
                      </w:rPr>
                      <w:t>/</w:t>
                    </w:r>
                    <w:r w:rsidR="00AF67F6" w:rsidRPr="006A100D">
                      <w:rPr>
                        <w:rStyle w:val="a9"/>
                        <w:rFonts w:eastAsia="Calibri"/>
                        <w:sz w:val="24"/>
                        <w:szCs w:val="24"/>
                        <w:lang w:val="en-GB"/>
                      </w:rPr>
                      <w:t>en</w:t>
                    </w:r>
                    <w:r w:rsidR="00AF67F6" w:rsidRPr="006A100D">
                      <w:rPr>
                        <w:rStyle w:val="a9"/>
                        <w:rFonts w:eastAsia="Calibri"/>
                        <w:sz w:val="24"/>
                        <w:szCs w:val="24"/>
                      </w:rPr>
                      <w:t>/</w:t>
                    </w:r>
                    <w:r w:rsidR="00AF67F6" w:rsidRPr="006A100D">
                      <w:rPr>
                        <w:rStyle w:val="a9"/>
                        <w:rFonts w:eastAsia="Calibri"/>
                        <w:sz w:val="24"/>
                        <w:szCs w:val="24"/>
                        <w:lang w:val="en-GB"/>
                      </w:rPr>
                      <w:t>search</w:t>
                    </w:r>
                    <w:r w:rsidR="00AF67F6" w:rsidRPr="006A100D">
                      <w:rPr>
                        <w:rStyle w:val="a9"/>
                        <w:rFonts w:eastAsia="Calibri"/>
                        <w:sz w:val="24"/>
                        <w:szCs w:val="24"/>
                      </w:rPr>
                      <w:t>/?</w:t>
                    </w:r>
                    <w:r w:rsidR="00AF67F6" w:rsidRPr="006A100D">
                      <w:rPr>
                        <w:rStyle w:val="a9"/>
                        <w:rFonts w:eastAsia="Calibri"/>
                        <w:sz w:val="24"/>
                        <w:szCs w:val="24"/>
                        <w:lang w:val="en-GB"/>
                      </w:rPr>
                      <w:t>trisaction</w:t>
                    </w:r>
                    <w:r w:rsidR="00AF67F6" w:rsidRPr="006A100D">
                      <w:rPr>
                        <w:rStyle w:val="a9"/>
                        <w:rFonts w:eastAsia="Calibri"/>
                        <w:sz w:val="24"/>
                        <w:szCs w:val="24"/>
                      </w:rPr>
                      <w:t>=</w:t>
                    </w:r>
                    <w:r w:rsidR="00AF67F6" w:rsidRPr="006A100D">
                      <w:rPr>
                        <w:rStyle w:val="a9"/>
                        <w:rFonts w:eastAsia="Calibri"/>
                        <w:sz w:val="24"/>
                        <w:szCs w:val="24"/>
                        <w:lang w:val="en-GB"/>
                      </w:rPr>
                      <w:t>search</w:t>
                    </w:r>
                    <w:r w:rsidR="00AF67F6" w:rsidRPr="006A100D">
                      <w:rPr>
                        <w:rStyle w:val="a9"/>
                        <w:rFonts w:eastAsia="Calibri"/>
                        <w:sz w:val="24"/>
                        <w:szCs w:val="24"/>
                      </w:rPr>
                      <w:t>.</w:t>
                    </w:r>
                    <w:r w:rsidR="00AF67F6" w:rsidRPr="006A100D">
                      <w:rPr>
                        <w:rStyle w:val="a9"/>
                        <w:rFonts w:eastAsia="Calibri"/>
                        <w:sz w:val="24"/>
                        <w:szCs w:val="24"/>
                        <w:lang w:val="en-GB"/>
                      </w:rPr>
                      <w:t>detail</w:t>
                    </w:r>
                    <w:r w:rsidR="00AF67F6" w:rsidRPr="006A100D">
                      <w:rPr>
                        <w:rStyle w:val="a9"/>
                        <w:rFonts w:eastAsia="Calibri"/>
                        <w:sz w:val="24"/>
                        <w:szCs w:val="24"/>
                      </w:rPr>
                      <w:t>&amp;</w:t>
                    </w:r>
                    <w:r w:rsidR="00AF67F6" w:rsidRPr="006A100D">
                      <w:rPr>
                        <w:rStyle w:val="a9"/>
                        <w:rFonts w:eastAsia="Calibri"/>
                        <w:sz w:val="24"/>
                        <w:szCs w:val="24"/>
                        <w:lang w:val="en-GB"/>
                      </w:rPr>
                      <w:t>year</w:t>
                    </w:r>
                    <w:r w:rsidR="00AF67F6" w:rsidRPr="006A100D">
                      <w:rPr>
                        <w:rStyle w:val="a9"/>
                        <w:rFonts w:eastAsia="Calibri"/>
                        <w:sz w:val="24"/>
                        <w:szCs w:val="24"/>
                      </w:rPr>
                      <w:t>=2020&amp;</w:t>
                    </w:r>
                    <w:r w:rsidR="00AF67F6" w:rsidRPr="006A100D">
                      <w:rPr>
                        <w:rStyle w:val="a9"/>
                        <w:rFonts w:eastAsia="Calibri"/>
                        <w:sz w:val="24"/>
                        <w:szCs w:val="24"/>
                        <w:lang w:val="en-GB"/>
                      </w:rPr>
                      <w:t>num</w:t>
                    </w:r>
                    <w:r w:rsidR="00AF67F6" w:rsidRPr="006A100D">
                      <w:rPr>
                        <w:rStyle w:val="a9"/>
                        <w:rFonts w:eastAsia="Calibri"/>
                        <w:sz w:val="24"/>
                        <w:szCs w:val="24"/>
                      </w:rPr>
                      <w:t>=89</w:t>
                    </w:r>
                  </w:hyperlink>
                </w:p>
                <w:p w:rsidR="00AF67F6" w:rsidRPr="006A100D" w:rsidRDefault="00450DD9" w:rsidP="00E56F27">
                  <w:pPr>
                    <w:jc w:val="both"/>
                    <w:rPr>
                      <w:sz w:val="24"/>
                      <w:szCs w:val="24"/>
                      <w:lang w:val="kk-KZ"/>
                    </w:rPr>
                  </w:pPr>
                  <w:hyperlink r:id="rId38" w:history="1">
                    <w:r w:rsidR="00AF67F6" w:rsidRPr="006A100D">
                      <w:rPr>
                        <w:rStyle w:val="a9"/>
                        <w:rFonts w:eastAsia="Calibri"/>
                        <w:sz w:val="24"/>
                        <w:szCs w:val="24"/>
                      </w:rPr>
                      <w:t>https://members.wto.org/crnattachments/2020/TBT/CZE/final_measure/20_5536_00_x.pdf</w:t>
                    </w:r>
                  </w:hyperlink>
                </w:p>
              </w:tc>
            </w:tr>
            <w:tr w:rsidR="00AF67F6" w:rsidRPr="006A100D" w:rsidTr="00E56F27">
              <w:tc>
                <w:tcPr>
                  <w:tcW w:w="734" w:type="dxa"/>
                </w:tcPr>
                <w:p w:rsidR="00AF67F6" w:rsidRPr="006A100D" w:rsidRDefault="00AF67F6" w:rsidP="00E56F27">
                  <w:pPr>
                    <w:ind w:firstLine="52"/>
                    <w:jc w:val="both"/>
                    <w:rPr>
                      <w:rFonts w:eastAsia="Calibri"/>
                      <w:sz w:val="24"/>
                      <w:szCs w:val="24"/>
                      <w:lang w:val="en-GB" w:eastAsia="en-US"/>
                    </w:rPr>
                  </w:pPr>
                  <w:r w:rsidRPr="006A100D">
                    <w:rPr>
                      <w:rFonts w:eastAsia="Calibri"/>
                      <w:sz w:val="24"/>
                      <w:szCs w:val="24"/>
                    </w:rPr>
                    <w:t>[  ]</w:t>
                  </w:r>
                </w:p>
              </w:tc>
              <w:tc>
                <w:tcPr>
                  <w:tcW w:w="4421" w:type="dxa"/>
                </w:tcPr>
                <w:p w:rsidR="00AF67F6" w:rsidRPr="006A100D" w:rsidRDefault="00AF67F6" w:rsidP="00E56F27">
                  <w:pPr>
                    <w:jc w:val="both"/>
                    <w:rPr>
                      <w:sz w:val="24"/>
                      <w:szCs w:val="24"/>
                    </w:rPr>
                  </w:pPr>
                  <w:r w:rsidRPr="006A100D">
                    <w:rPr>
                      <w:sz w:val="24"/>
                      <w:szCs w:val="24"/>
                    </w:rPr>
                    <w:t>Уведомленная мера отменена - дата:</w:t>
                  </w:r>
                </w:p>
              </w:tc>
            </w:tr>
            <w:tr w:rsidR="00AF67F6" w:rsidRPr="006A100D" w:rsidTr="00E56F27">
              <w:tc>
                <w:tcPr>
                  <w:tcW w:w="734" w:type="dxa"/>
                </w:tcPr>
                <w:p w:rsidR="00AF67F6" w:rsidRPr="006A100D" w:rsidRDefault="00AF67F6" w:rsidP="00E56F27">
                  <w:pPr>
                    <w:ind w:firstLine="52"/>
                    <w:jc w:val="both"/>
                    <w:rPr>
                      <w:rFonts w:eastAsia="Calibri"/>
                      <w:sz w:val="24"/>
                      <w:szCs w:val="24"/>
                      <w:lang w:val="en-GB" w:eastAsia="en-US"/>
                    </w:rPr>
                  </w:pPr>
                  <w:r w:rsidRPr="006A100D">
                    <w:rPr>
                      <w:rFonts w:eastAsia="Calibri"/>
                      <w:sz w:val="24"/>
                      <w:szCs w:val="24"/>
                    </w:rPr>
                    <w:t>[  ]</w:t>
                  </w:r>
                </w:p>
              </w:tc>
              <w:tc>
                <w:tcPr>
                  <w:tcW w:w="4421" w:type="dxa"/>
                </w:tcPr>
                <w:p w:rsidR="00AF67F6" w:rsidRPr="006A100D" w:rsidRDefault="00AF67F6" w:rsidP="00E56F27">
                  <w:pPr>
                    <w:jc w:val="both"/>
                    <w:rPr>
                      <w:sz w:val="24"/>
                      <w:szCs w:val="24"/>
                    </w:rPr>
                  </w:pPr>
                  <w:r w:rsidRPr="006A100D">
                    <w:rPr>
                      <w:sz w:val="24"/>
                      <w:szCs w:val="24"/>
                    </w:rPr>
                    <w:t>Соответствующий символ при повторном уведомлении о мероприятии:</w:t>
                  </w:r>
                </w:p>
              </w:tc>
            </w:tr>
            <w:tr w:rsidR="00AF67F6" w:rsidRPr="006A100D" w:rsidTr="00E56F27">
              <w:tc>
                <w:tcPr>
                  <w:tcW w:w="734" w:type="dxa"/>
                </w:tcPr>
                <w:p w:rsidR="00AF67F6" w:rsidRPr="006A100D" w:rsidRDefault="00AF67F6" w:rsidP="00E56F27">
                  <w:pPr>
                    <w:ind w:firstLine="52"/>
                    <w:jc w:val="both"/>
                    <w:rPr>
                      <w:rFonts w:eastAsia="Calibri"/>
                      <w:sz w:val="24"/>
                      <w:szCs w:val="24"/>
                      <w:lang w:val="en-GB" w:eastAsia="en-US"/>
                    </w:rPr>
                  </w:pPr>
                  <w:r w:rsidRPr="006A100D">
                    <w:rPr>
                      <w:rFonts w:eastAsia="Calibri"/>
                      <w:sz w:val="24"/>
                      <w:szCs w:val="24"/>
                    </w:rPr>
                    <w:t>[  ]</w:t>
                  </w:r>
                </w:p>
              </w:tc>
              <w:tc>
                <w:tcPr>
                  <w:tcW w:w="4421" w:type="dxa"/>
                </w:tcPr>
                <w:p w:rsidR="00AF67F6" w:rsidRPr="006A100D" w:rsidRDefault="00AF67F6" w:rsidP="00E56F27">
                  <w:pPr>
                    <w:jc w:val="both"/>
                    <w:rPr>
                      <w:sz w:val="24"/>
                      <w:szCs w:val="24"/>
                    </w:rPr>
                  </w:pPr>
                  <w:r w:rsidRPr="006A100D">
                    <w:rPr>
                      <w:sz w:val="24"/>
                      <w:szCs w:val="24"/>
                    </w:rPr>
                    <w:t>Содержание или объем уведомленных мер изменены</w:t>
                  </w:r>
                </w:p>
              </w:tc>
            </w:tr>
            <w:tr w:rsidR="00AF67F6" w:rsidRPr="006A100D" w:rsidTr="00E56F27">
              <w:tc>
                <w:tcPr>
                  <w:tcW w:w="734" w:type="dxa"/>
                </w:tcPr>
                <w:p w:rsidR="00AF67F6" w:rsidRPr="006A100D" w:rsidRDefault="00AF67F6" w:rsidP="00E56F27">
                  <w:pPr>
                    <w:ind w:firstLine="52"/>
                    <w:jc w:val="both"/>
                    <w:rPr>
                      <w:rFonts w:eastAsia="Calibri"/>
                      <w:sz w:val="24"/>
                      <w:szCs w:val="24"/>
                      <w:lang w:val="en-GB" w:eastAsia="en-US"/>
                    </w:rPr>
                  </w:pPr>
                  <w:r w:rsidRPr="006A100D">
                    <w:rPr>
                      <w:rFonts w:eastAsia="Calibri"/>
                      <w:sz w:val="24"/>
                      <w:szCs w:val="24"/>
                    </w:rPr>
                    <w:t>[  ]</w:t>
                  </w:r>
                </w:p>
              </w:tc>
              <w:tc>
                <w:tcPr>
                  <w:tcW w:w="4421" w:type="dxa"/>
                </w:tcPr>
                <w:p w:rsidR="00AF67F6" w:rsidRPr="006A100D" w:rsidRDefault="00AF67F6" w:rsidP="00E56F27">
                  <w:pPr>
                    <w:jc w:val="both"/>
                    <w:rPr>
                      <w:sz w:val="24"/>
                      <w:szCs w:val="24"/>
                      <w:lang w:val="kk-KZ"/>
                    </w:rPr>
                  </w:pPr>
                  <w:r w:rsidRPr="006A100D">
                    <w:rPr>
                      <w:sz w:val="24"/>
                      <w:szCs w:val="24"/>
                      <w:lang w:val="kk-KZ"/>
                    </w:rPr>
                    <w:t>другое</w:t>
                  </w:r>
                </w:p>
              </w:tc>
            </w:tr>
          </w:tbl>
          <w:p w:rsidR="00AF67F6" w:rsidRPr="006A100D" w:rsidRDefault="00AF67F6" w:rsidP="00E56F27">
            <w:pPr>
              <w:jc w:val="both"/>
              <w:rPr>
                <w:sz w:val="24"/>
                <w:szCs w:val="24"/>
                <w:lang w:val="kk-KZ"/>
              </w:rPr>
            </w:pPr>
          </w:p>
        </w:tc>
        <w:tc>
          <w:tcPr>
            <w:tcW w:w="1985" w:type="dxa"/>
            <w:shd w:val="clear" w:color="auto" w:fill="auto"/>
          </w:tcPr>
          <w:p w:rsidR="006F54E3" w:rsidRPr="006A100D" w:rsidRDefault="006F54E3" w:rsidP="007C4250">
            <w:pPr>
              <w:jc w:val="both"/>
              <w:rPr>
                <w:sz w:val="24"/>
                <w:szCs w:val="24"/>
                <w:lang w:val="kk-KZ"/>
              </w:rPr>
            </w:pPr>
          </w:p>
        </w:tc>
      </w:tr>
      <w:tr w:rsidR="006F54E3" w:rsidRPr="006A100D" w:rsidTr="00A15714">
        <w:trPr>
          <w:trHeight w:val="361"/>
        </w:trPr>
        <w:tc>
          <w:tcPr>
            <w:tcW w:w="710" w:type="dxa"/>
            <w:vMerge/>
            <w:shd w:val="clear" w:color="auto" w:fill="auto"/>
          </w:tcPr>
          <w:p w:rsidR="006F54E3" w:rsidRPr="006A100D" w:rsidRDefault="006F54E3" w:rsidP="007C4250">
            <w:pPr>
              <w:numPr>
                <w:ilvl w:val="0"/>
                <w:numId w:val="3"/>
              </w:numPr>
              <w:ind w:left="0" w:firstLine="0"/>
              <w:jc w:val="both"/>
              <w:rPr>
                <w:sz w:val="24"/>
                <w:szCs w:val="24"/>
                <w:lang w:val="kk-KZ"/>
              </w:rPr>
            </w:pPr>
          </w:p>
        </w:tc>
        <w:tc>
          <w:tcPr>
            <w:tcW w:w="2410" w:type="dxa"/>
            <w:shd w:val="clear" w:color="auto" w:fill="auto"/>
          </w:tcPr>
          <w:p w:rsidR="006F54E3" w:rsidRPr="006A100D" w:rsidRDefault="002F764D" w:rsidP="007C4250">
            <w:pPr>
              <w:jc w:val="right"/>
              <w:rPr>
                <w:sz w:val="24"/>
                <w:szCs w:val="24"/>
                <w:lang w:val="en-US"/>
              </w:rPr>
            </w:pPr>
            <w:r w:rsidRPr="006A100D">
              <w:rPr>
                <w:color w:val="000000" w:themeColor="text1"/>
                <w:sz w:val="24"/>
                <w:szCs w:val="24"/>
                <w:lang w:val="kk-KZ"/>
              </w:rPr>
              <w:t>18 сентября 2020</w:t>
            </w:r>
          </w:p>
        </w:tc>
        <w:tc>
          <w:tcPr>
            <w:tcW w:w="5386" w:type="dxa"/>
            <w:shd w:val="clear" w:color="auto" w:fill="auto"/>
          </w:tcPr>
          <w:p w:rsidR="006F54E3" w:rsidRPr="006A100D" w:rsidRDefault="006F54E3"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1985" w:type="dxa"/>
            <w:shd w:val="clear" w:color="auto" w:fill="auto"/>
          </w:tcPr>
          <w:p w:rsidR="006F54E3" w:rsidRPr="006A100D" w:rsidRDefault="006F54E3" w:rsidP="007C4250">
            <w:pPr>
              <w:jc w:val="both"/>
              <w:rPr>
                <w:sz w:val="24"/>
                <w:szCs w:val="24"/>
                <w:lang w:val="kk-KZ"/>
              </w:rPr>
            </w:pPr>
          </w:p>
        </w:tc>
      </w:tr>
      <w:tr w:rsidR="006F54E3" w:rsidRPr="006A100D" w:rsidTr="00A15714">
        <w:trPr>
          <w:trHeight w:val="361"/>
        </w:trPr>
        <w:tc>
          <w:tcPr>
            <w:tcW w:w="710" w:type="dxa"/>
            <w:vMerge/>
            <w:shd w:val="clear" w:color="auto" w:fill="auto"/>
          </w:tcPr>
          <w:p w:rsidR="006F54E3" w:rsidRPr="006A100D" w:rsidRDefault="006F54E3" w:rsidP="007C4250">
            <w:pPr>
              <w:numPr>
                <w:ilvl w:val="0"/>
                <w:numId w:val="3"/>
              </w:numPr>
              <w:ind w:left="0" w:firstLine="0"/>
              <w:jc w:val="both"/>
              <w:rPr>
                <w:sz w:val="24"/>
                <w:szCs w:val="24"/>
                <w:lang w:val="kk-KZ"/>
              </w:rPr>
            </w:pPr>
          </w:p>
        </w:tc>
        <w:tc>
          <w:tcPr>
            <w:tcW w:w="2410" w:type="dxa"/>
            <w:shd w:val="clear" w:color="auto" w:fill="auto"/>
          </w:tcPr>
          <w:p w:rsidR="006F54E3" w:rsidRPr="006A100D" w:rsidRDefault="002F764D" w:rsidP="007C4250">
            <w:pPr>
              <w:pBdr>
                <w:between w:val="single" w:sz="6" w:space="1" w:color="auto"/>
              </w:pBdr>
              <w:jc w:val="both"/>
              <w:rPr>
                <w:sz w:val="24"/>
                <w:szCs w:val="24"/>
                <w:lang w:val="kk-KZ"/>
              </w:rPr>
            </w:pPr>
            <w:r w:rsidRPr="006A100D">
              <w:rPr>
                <w:sz w:val="24"/>
                <w:szCs w:val="24"/>
                <w:lang w:val="kk-KZ"/>
              </w:rPr>
              <w:t>Чешская Республика</w:t>
            </w:r>
          </w:p>
        </w:tc>
        <w:tc>
          <w:tcPr>
            <w:tcW w:w="5386" w:type="dxa"/>
            <w:shd w:val="clear" w:color="auto" w:fill="auto"/>
          </w:tcPr>
          <w:p w:rsidR="006F54E3" w:rsidRPr="006A100D" w:rsidRDefault="006F54E3"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1985" w:type="dxa"/>
            <w:shd w:val="clear" w:color="auto" w:fill="auto"/>
          </w:tcPr>
          <w:p w:rsidR="006F54E3" w:rsidRPr="006A100D" w:rsidRDefault="006F54E3" w:rsidP="007C4250">
            <w:pPr>
              <w:jc w:val="both"/>
              <w:rPr>
                <w:sz w:val="24"/>
                <w:szCs w:val="24"/>
                <w:lang w:val="kk-KZ"/>
              </w:rPr>
            </w:pPr>
          </w:p>
        </w:tc>
      </w:tr>
      <w:tr w:rsidR="006F54E3" w:rsidRPr="007A6558" w:rsidTr="00A15714">
        <w:trPr>
          <w:trHeight w:val="361"/>
        </w:trPr>
        <w:tc>
          <w:tcPr>
            <w:tcW w:w="710" w:type="dxa"/>
            <w:vMerge w:val="restart"/>
            <w:shd w:val="clear" w:color="auto" w:fill="auto"/>
          </w:tcPr>
          <w:p w:rsidR="006F54E3" w:rsidRPr="006A100D" w:rsidRDefault="006F54E3" w:rsidP="007C4250">
            <w:pPr>
              <w:numPr>
                <w:ilvl w:val="0"/>
                <w:numId w:val="3"/>
              </w:numPr>
              <w:ind w:left="0" w:firstLine="0"/>
              <w:jc w:val="both"/>
              <w:rPr>
                <w:sz w:val="24"/>
                <w:szCs w:val="24"/>
                <w:lang w:val="kk-KZ"/>
              </w:rPr>
            </w:pPr>
          </w:p>
        </w:tc>
        <w:tc>
          <w:tcPr>
            <w:tcW w:w="2410" w:type="dxa"/>
            <w:shd w:val="clear" w:color="auto" w:fill="auto"/>
          </w:tcPr>
          <w:p w:rsidR="00AF67F6" w:rsidRPr="006A100D" w:rsidRDefault="00AF67F6" w:rsidP="007C4250">
            <w:pPr>
              <w:jc w:val="right"/>
              <w:rPr>
                <w:rFonts w:eastAsia="Calibri"/>
                <w:b/>
                <w:sz w:val="24"/>
                <w:szCs w:val="24"/>
                <w:lang w:val="es-ES"/>
              </w:rPr>
            </w:pPr>
            <w:r w:rsidRPr="006A100D">
              <w:rPr>
                <w:rFonts w:eastAsia="Calibri"/>
                <w:b/>
                <w:sz w:val="24"/>
                <w:szCs w:val="24"/>
                <w:lang w:val="es-ES"/>
              </w:rPr>
              <w:t>G/TBT/N/USA/691/Add.7</w:t>
            </w:r>
          </w:p>
          <w:p w:rsidR="006F54E3" w:rsidRPr="006A100D" w:rsidRDefault="006F54E3" w:rsidP="007C4250">
            <w:pPr>
              <w:jc w:val="right"/>
              <w:rPr>
                <w:b/>
                <w:sz w:val="24"/>
                <w:szCs w:val="24"/>
                <w:lang w:val="es-ES"/>
              </w:rPr>
            </w:pPr>
          </w:p>
        </w:tc>
        <w:tc>
          <w:tcPr>
            <w:tcW w:w="5386" w:type="dxa"/>
            <w:shd w:val="clear" w:color="auto" w:fill="auto"/>
          </w:tcPr>
          <w:p w:rsidR="006F54E3" w:rsidRPr="006A100D" w:rsidRDefault="005A41E8" w:rsidP="007C4250">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4"/>
                <w:szCs w:val="24"/>
                <w:lang w:val="kk-KZ"/>
              </w:rPr>
            </w:pPr>
            <w:r w:rsidRPr="006A100D">
              <w:rPr>
                <w:sz w:val="24"/>
                <w:szCs w:val="24"/>
                <w:lang w:val="kk-KZ"/>
              </w:rPr>
              <w:t>Следующее сообщение от 21 сентября 2020 года распространяется по запросу делегации Соединенных Штатов Америки.</w:t>
            </w:r>
          </w:p>
          <w:p w:rsidR="005A41E8" w:rsidRPr="006A100D" w:rsidRDefault="005A41E8" w:rsidP="007C4250">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4"/>
                <w:szCs w:val="24"/>
                <w:lang w:val="kk-KZ"/>
              </w:rPr>
            </w:pPr>
            <w:r w:rsidRPr="006A100D">
              <w:rPr>
                <w:sz w:val="24"/>
                <w:szCs w:val="24"/>
                <w:lang w:val="kk-KZ"/>
              </w:rPr>
              <w:t>Название: Программа энергосбережения: стандарты энергосбережения для зарядных устройств и внешних источников питания.</w:t>
            </w:r>
          </w:p>
          <w:p w:rsidR="005A41E8" w:rsidRPr="006A100D" w:rsidRDefault="005A41E8"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Описание: АГЕНТСТВО: Управление энергоэффективности и возобновляемых источников энергии, Министерство энергетики</w:t>
            </w:r>
          </w:p>
          <w:p w:rsidR="005A41E8" w:rsidRPr="006A100D" w:rsidRDefault="005A41E8" w:rsidP="007C4250">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4"/>
                <w:szCs w:val="24"/>
                <w:lang w:val="kk-KZ"/>
              </w:rPr>
            </w:pPr>
            <w:r w:rsidRPr="006A100D">
              <w:rPr>
                <w:sz w:val="24"/>
                <w:szCs w:val="24"/>
                <w:lang w:val="kk-KZ"/>
              </w:rPr>
              <w:t>ДЕЙСТВИЕ: Запрос информации</w:t>
            </w:r>
          </w:p>
          <w:p w:rsidR="005A41E8" w:rsidRPr="006A100D" w:rsidRDefault="005A41E8" w:rsidP="007C4250">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4"/>
                <w:szCs w:val="24"/>
                <w:lang w:val="kk-KZ"/>
              </w:rPr>
            </w:pPr>
            <w:r w:rsidRPr="006A100D">
              <w:rPr>
                <w:sz w:val="24"/>
                <w:szCs w:val="24"/>
                <w:lang w:val="kk-KZ"/>
              </w:rPr>
              <w:t xml:space="preserve">РЕЗЮМЕ: Министерство энергетики США проводит предварительную оценку для внесения изменений в стандарты энергосбережения для зарядных устройств, чтобы определить, нужно ли </w:t>
            </w:r>
            <w:r w:rsidRPr="006A100D">
              <w:rPr>
                <w:sz w:val="24"/>
                <w:szCs w:val="24"/>
                <w:lang w:val="kk-KZ"/>
              </w:rPr>
              <w:lastRenderedPageBreak/>
              <w:t>вносить поправки в применимые стандарты энергосбережения для этого продукта. В частности, посредством этого запроса информации («RFI») DOE ищет данные и информацию, которые могли бы позволить агентству определить, следует ли ему предлагать определение «нет нового стандарта», потому что более строгий стандарт: не приведет к значительной экономии энергия; технологически нецелесообразно; не оправдано экономически; или любое сочетание вышеперечисленного. DOE приветствует письменные комментарии общественности по любому вопросу в рамках этого документа (включая темы, не затронутые конкретно в этом RFI), а также представление данных и другой соответствующей информации, касающейся этого раннего обзора оценки.</w:t>
            </w:r>
          </w:p>
          <w:p w:rsidR="005A41E8" w:rsidRPr="006A100D" w:rsidRDefault="005A41E8"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ДАТЫ: Письменные комментарии и информация будут приняты не позднее 30 ноября 2020 года.</w:t>
            </w:r>
          </w:p>
          <w:p w:rsidR="005A41E8" w:rsidRPr="006A100D" w:rsidRDefault="005A41E8"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Запрос информации обозначен номером в реестре EERE-2020-BT-STD-0013. Папка Docket доступна по адресу https://www.regulations.gov/document?D=EERE-2020-BT-STD-0013 и обеспечивает доступ к первичным и вспомогательным документам, а также к полученным комментариям. Документы также доступны на сайте Rules.gov, выполнив поиск по номеру реестра. Членов ВТО и их заинтересованные стороны просят направлять комментарии в Информационный центр США по ТБТ. Комментарии, полученные Центром запросов США по ТБТ от членов ВТО и их заинтересованных сторон, будут переданы регулирующему органу, а также будут отправлены в Реестр на Rules.gov, если они будут получены в течение периода комментариев.</w:t>
            </w:r>
          </w:p>
          <w:tbl>
            <w:tblPr>
              <w:tblStyle w:val="af2"/>
              <w:tblW w:w="0" w:type="auto"/>
              <w:tblLayout w:type="fixed"/>
              <w:tblLook w:val="04A0" w:firstRow="1" w:lastRow="0" w:firstColumn="1" w:lastColumn="0" w:noHBand="0" w:noVBand="1"/>
            </w:tblPr>
            <w:tblGrid>
              <w:gridCol w:w="876"/>
              <w:gridCol w:w="4279"/>
            </w:tblGrid>
            <w:tr w:rsidR="005A41E8" w:rsidRPr="006A100D" w:rsidTr="00ED7287">
              <w:tc>
                <w:tcPr>
                  <w:tcW w:w="5155" w:type="dxa"/>
                  <w:gridSpan w:val="2"/>
                </w:tcPr>
                <w:p w:rsidR="005A41E8" w:rsidRPr="006A100D" w:rsidRDefault="005A41E8" w:rsidP="007C4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причины</w:t>
                  </w:r>
                </w:p>
              </w:tc>
            </w:tr>
            <w:tr w:rsidR="005A41E8" w:rsidRPr="006A100D" w:rsidTr="00E56F27">
              <w:tc>
                <w:tcPr>
                  <w:tcW w:w="876" w:type="dxa"/>
                </w:tcPr>
                <w:p w:rsidR="005A41E8" w:rsidRPr="006A100D" w:rsidRDefault="005A41E8" w:rsidP="00E56F27">
                  <w:pPr>
                    <w:ind w:hanging="373"/>
                    <w:jc w:val="center"/>
                    <w:rPr>
                      <w:rFonts w:eastAsia="Calibri"/>
                      <w:sz w:val="24"/>
                      <w:szCs w:val="24"/>
                      <w:lang w:val="en-GB" w:eastAsia="en-US"/>
                    </w:rPr>
                  </w:pPr>
                  <w:r w:rsidRPr="006A100D">
                    <w:rPr>
                      <w:rFonts w:eastAsia="Calibri"/>
                      <w:sz w:val="24"/>
                      <w:szCs w:val="24"/>
                    </w:rPr>
                    <w:t>[  ]</w:t>
                  </w:r>
                </w:p>
              </w:tc>
              <w:tc>
                <w:tcPr>
                  <w:tcW w:w="4279" w:type="dxa"/>
                </w:tcPr>
                <w:p w:rsidR="005A41E8" w:rsidRPr="006A100D" w:rsidRDefault="005A41E8" w:rsidP="007C4250">
                  <w:pPr>
                    <w:rPr>
                      <w:sz w:val="24"/>
                      <w:szCs w:val="24"/>
                    </w:rPr>
                  </w:pPr>
                  <w:r w:rsidRPr="006A100D">
                    <w:rPr>
                      <w:sz w:val="24"/>
                      <w:szCs w:val="24"/>
                    </w:rPr>
                    <w:t>Период комментирования изменен - дата:</w:t>
                  </w:r>
                </w:p>
              </w:tc>
            </w:tr>
            <w:tr w:rsidR="005A41E8" w:rsidRPr="006A100D" w:rsidTr="00E56F27">
              <w:tc>
                <w:tcPr>
                  <w:tcW w:w="876" w:type="dxa"/>
                </w:tcPr>
                <w:p w:rsidR="005A41E8" w:rsidRPr="006A100D" w:rsidRDefault="005A41E8" w:rsidP="00E56F27">
                  <w:pPr>
                    <w:ind w:hanging="373"/>
                    <w:jc w:val="center"/>
                    <w:rPr>
                      <w:rFonts w:eastAsia="Calibri"/>
                      <w:sz w:val="24"/>
                      <w:szCs w:val="24"/>
                      <w:lang w:val="en-GB" w:eastAsia="en-US"/>
                    </w:rPr>
                  </w:pPr>
                  <w:r w:rsidRPr="006A100D">
                    <w:rPr>
                      <w:rFonts w:eastAsia="Calibri"/>
                      <w:sz w:val="24"/>
                      <w:szCs w:val="24"/>
                    </w:rPr>
                    <w:t>[  ]</w:t>
                  </w:r>
                </w:p>
              </w:tc>
              <w:tc>
                <w:tcPr>
                  <w:tcW w:w="4279" w:type="dxa"/>
                </w:tcPr>
                <w:p w:rsidR="005A41E8" w:rsidRPr="006A100D" w:rsidRDefault="005A41E8" w:rsidP="007C4250">
                  <w:pPr>
                    <w:rPr>
                      <w:sz w:val="24"/>
                      <w:szCs w:val="24"/>
                    </w:rPr>
                  </w:pPr>
                  <w:r w:rsidRPr="006A100D">
                    <w:rPr>
                      <w:sz w:val="24"/>
                      <w:szCs w:val="24"/>
                    </w:rPr>
                    <w:t>Уведомленная мера принята - дата:</w:t>
                  </w:r>
                </w:p>
              </w:tc>
            </w:tr>
            <w:tr w:rsidR="005A41E8" w:rsidRPr="006A100D" w:rsidTr="00E56F27">
              <w:tc>
                <w:tcPr>
                  <w:tcW w:w="876" w:type="dxa"/>
                </w:tcPr>
                <w:p w:rsidR="005A41E8" w:rsidRPr="006A100D" w:rsidRDefault="005A41E8" w:rsidP="00E56F27">
                  <w:pPr>
                    <w:ind w:hanging="373"/>
                    <w:jc w:val="center"/>
                    <w:rPr>
                      <w:rFonts w:eastAsia="Calibri"/>
                      <w:sz w:val="24"/>
                      <w:szCs w:val="24"/>
                      <w:lang w:val="en-GB" w:eastAsia="en-US"/>
                    </w:rPr>
                  </w:pPr>
                  <w:r w:rsidRPr="006A100D">
                    <w:rPr>
                      <w:rFonts w:eastAsia="Calibri"/>
                      <w:sz w:val="24"/>
                      <w:szCs w:val="24"/>
                    </w:rPr>
                    <w:t>[  ]</w:t>
                  </w:r>
                </w:p>
              </w:tc>
              <w:tc>
                <w:tcPr>
                  <w:tcW w:w="4279" w:type="dxa"/>
                </w:tcPr>
                <w:p w:rsidR="005A41E8" w:rsidRPr="006A100D" w:rsidRDefault="005A41E8" w:rsidP="007C4250">
                  <w:pPr>
                    <w:rPr>
                      <w:sz w:val="24"/>
                      <w:szCs w:val="24"/>
                    </w:rPr>
                  </w:pPr>
                  <w:r w:rsidRPr="006A100D">
                    <w:rPr>
                      <w:sz w:val="24"/>
                      <w:szCs w:val="24"/>
                    </w:rPr>
                    <w:t>Уведомленная мера опубликована - дата:</w:t>
                  </w:r>
                </w:p>
              </w:tc>
            </w:tr>
            <w:tr w:rsidR="005A41E8" w:rsidRPr="006A100D" w:rsidTr="00E56F27">
              <w:tc>
                <w:tcPr>
                  <w:tcW w:w="876" w:type="dxa"/>
                </w:tcPr>
                <w:p w:rsidR="005A41E8" w:rsidRPr="006A100D" w:rsidRDefault="005A41E8" w:rsidP="00E56F27">
                  <w:pPr>
                    <w:ind w:hanging="373"/>
                    <w:jc w:val="center"/>
                    <w:rPr>
                      <w:rFonts w:eastAsia="Calibri"/>
                      <w:sz w:val="24"/>
                      <w:szCs w:val="24"/>
                      <w:lang w:val="en-GB" w:eastAsia="en-US"/>
                    </w:rPr>
                  </w:pPr>
                  <w:r w:rsidRPr="006A100D">
                    <w:rPr>
                      <w:rFonts w:eastAsia="Calibri"/>
                      <w:sz w:val="24"/>
                      <w:szCs w:val="24"/>
                    </w:rPr>
                    <w:t>[  ]</w:t>
                  </w:r>
                </w:p>
              </w:tc>
              <w:tc>
                <w:tcPr>
                  <w:tcW w:w="4279" w:type="dxa"/>
                </w:tcPr>
                <w:p w:rsidR="005A41E8" w:rsidRPr="006A100D" w:rsidRDefault="005A41E8" w:rsidP="007C4250">
                  <w:pPr>
                    <w:rPr>
                      <w:sz w:val="24"/>
                      <w:szCs w:val="24"/>
                    </w:rPr>
                  </w:pPr>
                  <w:r w:rsidRPr="006A100D">
                    <w:rPr>
                      <w:sz w:val="24"/>
                      <w:szCs w:val="24"/>
                    </w:rPr>
                    <w:t>Уведомленная мера вступает в силу - дата:</w:t>
                  </w:r>
                </w:p>
              </w:tc>
            </w:tr>
            <w:tr w:rsidR="005A41E8" w:rsidRPr="006A100D" w:rsidTr="00E56F27">
              <w:tc>
                <w:tcPr>
                  <w:tcW w:w="876" w:type="dxa"/>
                </w:tcPr>
                <w:p w:rsidR="005A41E8" w:rsidRPr="006A100D" w:rsidRDefault="005A41E8" w:rsidP="00E56F27">
                  <w:pPr>
                    <w:ind w:hanging="373"/>
                    <w:jc w:val="center"/>
                    <w:rPr>
                      <w:rFonts w:eastAsia="Calibri"/>
                      <w:sz w:val="24"/>
                      <w:szCs w:val="24"/>
                      <w:lang w:val="en-GB" w:eastAsia="en-US"/>
                    </w:rPr>
                  </w:pPr>
                  <w:r w:rsidRPr="006A100D">
                    <w:rPr>
                      <w:rFonts w:eastAsia="Calibri"/>
                      <w:sz w:val="24"/>
                      <w:szCs w:val="24"/>
                    </w:rPr>
                    <w:t>[  ]</w:t>
                  </w:r>
                </w:p>
              </w:tc>
              <w:tc>
                <w:tcPr>
                  <w:tcW w:w="4279" w:type="dxa"/>
                </w:tcPr>
                <w:p w:rsidR="005A41E8" w:rsidRPr="006A100D" w:rsidRDefault="005A41E8" w:rsidP="007C4250">
                  <w:pPr>
                    <w:rPr>
                      <w:sz w:val="24"/>
                      <w:szCs w:val="24"/>
                    </w:rPr>
                  </w:pPr>
                  <w:r w:rsidRPr="006A100D">
                    <w:rPr>
                      <w:sz w:val="24"/>
                      <w:szCs w:val="24"/>
                    </w:rPr>
                    <w:t>Текст окончательной меры доступен по адресу:</w:t>
                  </w:r>
                </w:p>
              </w:tc>
            </w:tr>
            <w:tr w:rsidR="005A41E8" w:rsidRPr="006A100D" w:rsidTr="00E56F27">
              <w:tc>
                <w:tcPr>
                  <w:tcW w:w="876" w:type="dxa"/>
                </w:tcPr>
                <w:p w:rsidR="005A41E8" w:rsidRPr="006A100D" w:rsidRDefault="005A41E8" w:rsidP="00E56F27">
                  <w:pPr>
                    <w:ind w:hanging="373"/>
                    <w:jc w:val="center"/>
                    <w:rPr>
                      <w:rFonts w:eastAsia="Calibri"/>
                      <w:sz w:val="24"/>
                      <w:szCs w:val="24"/>
                      <w:lang w:val="en-GB" w:eastAsia="en-US"/>
                    </w:rPr>
                  </w:pPr>
                  <w:r w:rsidRPr="006A100D">
                    <w:rPr>
                      <w:rFonts w:eastAsia="Calibri"/>
                      <w:sz w:val="24"/>
                      <w:szCs w:val="24"/>
                    </w:rPr>
                    <w:t>[  ]</w:t>
                  </w:r>
                </w:p>
              </w:tc>
              <w:tc>
                <w:tcPr>
                  <w:tcW w:w="4279" w:type="dxa"/>
                </w:tcPr>
                <w:p w:rsidR="005A41E8" w:rsidRPr="006A100D" w:rsidRDefault="005A41E8" w:rsidP="007C4250">
                  <w:pPr>
                    <w:rPr>
                      <w:sz w:val="24"/>
                      <w:szCs w:val="24"/>
                    </w:rPr>
                  </w:pPr>
                  <w:r w:rsidRPr="006A100D">
                    <w:rPr>
                      <w:sz w:val="24"/>
                      <w:szCs w:val="24"/>
                    </w:rPr>
                    <w:t>Уведомленная мера отменена - дата:</w:t>
                  </w:r>
                </w:p>
              </w:tc>
            </w:tr>
            <w:tr w:rsidR="005A41E8" w:rsidRPr="006A100D" w:rsidTr="00E56F27">
              <w:tc>
                <w:tcPr>
                  <w:tcW w:w="876" w:type="dxa"/>
                </w:tcPr>
                <w:p w:rsidR="005A41E8" w:rsidRPr="006A100D" w:rsidRDefault="005A41E8" w:rsidP="00E56F27">
                  <w:pPr>
                    <w:ind w:hanging="373"/>
                    <w:jc w:val="center"/>
                    <w:rPr>
                      <w:rFonts w:eastAsia="Calibri"/>
                      <w:sz w:val="24"/>
                      <w:szCs w:val="24"/>
                      <w:lang w:val="en-GB" w:eastAsia="en-US"/>
                    </w:rPr>
                  </w:pPr>
                  <w:r w:rsidRPr="006A100D">
                    <w:rPr>
                      <w:rFonts w:eastAsia="Calibri"/>
                      <w:sz w:val="24"/>
                      <w:szCs w:val="24"/>
                    </w:rPr>
                    <w:t>[  ]</w:t>
                  </w:r>
                </w:p>
              </w:tc>
              <w:tc>
                <w:tcPr>
                  <w:tcW w:w="4279" w:type="dxa"/>
                </w:tcPr>
                <w:p w:rsidR="005A41E8" w:rsidRPr="006A100D" w:rsidRDefault="005A41E8" w:rsidP="007C4250">
                  <w:pPr>
                    <w:rPr>
                      <w:sz w:val="24"/>
                      <w:szCs w:val="24"/>
                    </w:rPr>
                  </w:pPr>
                  <w:r w:rsidRPr="006A100D">
                    <w:rPr>
                      <w:sz w:val="24"/>
                      <w:szCs w:val="24"/>
                    </w:rPr>
                    <w:t>Соответствующий символ при повторном уведомлении о мероприятии:</w:t>
                  </w:r>
                </w:p>
              </w:tc>
            </w:tr>
            <w:tr w:rsidR="005A41E8" w:rsidRPr="006A100D" w:rsidTr="00E56F27">
              <w:tc>
                <w:tcPr>
                  <w:tcW w:w="876" w:type="dxa"/>
                </w:tcPr>
                <w:p w:rsidR="005A41E8" w:rsidRPr="006A100D" w:rsidRDefault="005A41E8" w:rsidP="00E56F27">
                  <w:pPr>
                    <w:ind w:hanging="373"/>
                    <w:jc w:val="center"/>
                    <w:rPr>
                      <w:rFonts w:eastAsia="Calibri"/>
                      <w:sz w:val="24"/>
                      <w:szCs w:val="24"/>
                      <w:lang w:val="en-GB" w:eastAsia="en-US"/>
                    </w:rPr>
                  </w:pPr>
                  <w:r w:rsidRPr="006A100D">
                    <w:rPr>
                      <w:rFonts w:eastAsia="Calibri"/>
                      <w:sz w:val="24"/>
                      <w:szCs w:val="24"/>
                    </w:rPr>
                    <w:t>[  ]</w:t>
                  </w:r>
                </w:p>
              </w:tc>
              <w:tc>
                <w:tcPr>
                  <w:tcW w:w="4279" w:type="dxa"/>
                </w:tcPr>
                <w:p w:rsidR="005A41E8" w:rsidRPr="006A100D" w:rsidRDefault="005A41E8" w:rsidP="007C4250">
                  <w:pPr>
                    <w:rPr>
                      <w:sz w:val="24"/>
                      <w:szCs w:val="24"/>
                    </w:rPr>
                  </w:pPr>
                  <w:r w:rsidRPr="006A100D">
                    <w:rPr>
                      <w:sz w:val="24"/>
                      <w:szCs w:val="24"/>
                    </w:rPr>
                    <w:t>Содержание или объем уведомленных мер изменены</w:t>
                  </w:r>
                </w:p>
              </w:tc>
            </w:tr>
            <w:tr w:rsidR="005A41E8" w:rsidRPr="007A6558" w:rsidTr="00E56F27">
              <w:tc>
                <w:tcPr>
                  <w:tcW w:w="876" w:type="dxa"/>
                </w:tcPr>
                <w:p w:rsidR="005A41E8" w:rsidRPr="006A100D" w:rsidRDefault="005A41E8" w:rsidP="00E56F27">
                  <w:pPr>
                    <w:ind w:hanging="373"/>
                    <w:jc w:val="center"/>
                    <w:rPr>
                      <w:rFonts w:eastAsia="Calibri"/>
                      <w:sz w:val="24"/>
                      <w:szCs w:val="24"/>
                      <w:lang w:val="en-GB" w:eastAsia="en-US"/>
                    </w:rPr>
                  </w:pPr>
                  <w:r w:rsidRPr="006A100D">
                    <w:rPr>
                      <w:rFonts w:eastAsia="Calibri"/>
                      <w:sz w:val="24"/>
                      <w:szCs w:val="24"/>
                    </w:rPr>
                    <w:t>[X]</w:t>
                  </w:r>
                </w:p>
              </w:tc>
              <w:tc>
                <w:tcPr>
                  <w:tcW w:w="4279" w:type="dxa"/>
                </w:tcPr>
                <w:p w:rsidR="005A41E8" w:rsidRPr="006A100D" w:rsidRDefault="005A41E8" w:rsidP="007C4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Другое</w:t>
                  </w:r>
                </w:p>
                <w:p w:rsidR="005A41E8" w:rsidRPr="006A100D" w:rsidRDefault="00450DD9" w:rsidP="007C4250">
                  <w:pPr>
                    <w:rPr>
                      <w:rFonts w:eastAsia="Calibri"/>
                      <w:sz w:val="24"/>
                      <w:szCs w:val="24"/>
                      <w:lang w:val="en-GB"/>
                    </w:rPr>
                  </w:pPr>
                  <w:hyperlink r:id="rId39" w:history="1">
                    <w:r w:rsidR="005A41E8" w:rsidRPr="006A100D">
                      <w:rPr>
                        <w:rStyle w:val="a9"/>
                        <w:rFonts w:eastAsia="Calibri"/>
                        <w:sz w:val="24"/>
                        <w:szCs w:val="24"/>
                        <w:lang w:val="en-GB"/>
                      </w:rPr>
                      <w:t>https://www.govinfo.gov/content/pkg/FR-2020-09-16/html/2020-18748.htm</w:t>
                    </w:r>
                  </w:hyperlink>
                </w:p>
                <w:p w:rsidR="005A41E8" w:rsidRPr="006A100D" w:rsidRDefault="00450DD9" w:rsidP="007C4250">
                  <w:pPr>
                    <w:rPr>
                      <w:rFonts w:eastAsia="Calibri"/>
                      <w:sz w:val="24"/>
                      <w:szCs w:val="24"/>
                      <w:lang w:val="en-GB"/>
                    </w:rPr>
                  </w:pPr>
                  <w:hyperlink r:id="rId40" w:history="1">
                    <w:r w:rsidR="005A41E8" w:rsidRPr="006A100D">
                      <w:rPr>
                        <w:rStyle w:val="a9"/>
                        <w:rFonts w:eastAsia="Calibri"/>
                        <w:sz w:val="24"/>
                        <w:szCs w:val="24"/>
                        <w:lang w:val="en-GB"/>
                      </w:rPr>
                      <w:t>https://www.govinfo.gov/content/pkg/FR-2020-09-16/pdf/2020-18748.pdf</w:t>
                    </w:r>
                  </w:hyperlink>
                </w:p>
                <w:p w:rsidR="005A41E8" w:rsidRPr="006A100D" w:rsidRDefault="00450DD9" w:rsidP="007C4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41" w:history="1">
                    <w:r w:rsidR="005A41E8" w:rsidRPr="006A100D">
                      <w:rPr>
                        <w:rStyle w:val="a9"/>
                        <w:rFonts w:eastAsia="Calibri"/>
                        <w:sz w:val="24"/>
                        <w:szCs w:val="24"/>
                        <w:lang w:val="en-GB"/>
                      </w:rPr>
                      <w:t>https://members.wto.org/crnattachments/2020/TBT/USA/20_5594_00_e.pdf</w:t>
                    </w:r>
                  </w:hyperlink>
                </w:p>
              </w:tc>
            </w:tr>
          </w:tbl>
          <w:p w:rsidR="005A41E8" w:rsidRPr="006A100D" w:rsidRDefault="005A41E8"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1985" w:type="dxa"/>
            <w:shd w:val="clear" w:color="auto" w:fill="auto"/>
          </w:tcPr>
          <w:p w:rsidR="006F54E3" w:rsidRPr="006A100D" w:rsidRDefault="006F54E3" w:rsidP="007C4250">
            <w:pPr>
              <w:jc w:val="both"/>
              <w:rPr>
                <w:sz w:val="24"/>
                <w:szCs w:val="24"/>
                <w:lang w:val="kk-KZ"/>
              </w:rPr>
            </w:pPr>
          </w:p>
        </w:tc>
      </w:tr>
      <w:tr w:rsidR="00AF67F6" w:rsidRPr="006A100D" w:rsidTr="00A15714">
        <w:trPr>
          <w:trHeight w:val="361"/>
        </w:trPr>
        <w:tc>
          <w:tcPr>
            <w:tcW w:w="710" w:type="dxa"/>
            <w:vMerge/>
            <w:shd w:val="clear" w:color="auto" w:fill="auto"/>
          </w:tcPr>
          <w:p w:rsidR="00AF67F6" w:rsidRPr="006A100D" w:rsidRDefault="00AF67F6" w:rsidP="007C4250">
            <w:pPr>
              <w:numPr>
                <w:ilvl w:val="0"/>
                <w:numId w:val="3"/>
              </w:numPr>
              <w:ind w:left="0" w:firstLine="0"/>
              <w:jc w:val="both"/>
              <w:rPr>
                <w:sz w:val="24"/>
                <w:szCs w:val="24"/>
                <w:lang w:val="kk-KZ"/>
              </w:rPr>
            </w:pPr>
          </w:p>
        </w:tc>
        <w:tc>
          <w:tcPr>
            <w:tcW w:w="2410" w:type="dxa"/>
            <w:shd w:val="clear" w:color="auto" w:fill="auto"/>
          </w:tcPr>
          <w:p w:rsidR="00AF67F6" w:rsidRPr="006A100D" w:rsidRDefault="00AF67F6" w:rsidP="007C4250">
            <w:pPr>
              <w:jc w:val="right"/>
              <w:rPr>
                <w:sz w:val="24"/>
                <w:szCs w:val="24"/>
                <w:lang w:val="en-US"/>
              </w:rPr>
            </w:pPr>
            <w:r w:rsidRPr="006A100D">
              <w:rPr>
                <w:color w:val="000000" w:themeColor="text1"/>
                <w:sz w:val="24"/>
                <w:szCs w:val="24"/>
                <w:lang w:val="kk-KZ"/>
              </w:rPr>
              <w:t>21 сентября 2020</w:t>
            </w:r>
          </w:p>
        </w:tc>
        <w:tc>
          <w:tcPr>
            <w:tcW w:w="5386" w:type="dxa"/>
            <w:shd w:val="clear" w:color="auto" w:fill="auto"/>
          </w:tcPr>
          <w:p w:rsidR="00AF67F6" w:rsidRPr="006A100D" w:rsidRDefault="00AF67F6"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1985" w:type="dxa"/>
            <w:shd w:val="clear" w:color="auto" w:fill="auto"/>
          </w:tcPr>
          <w:p w:rsidR="00AF67F6" w:rsidRPr="006A100D" w:rsidRDefault="00AF67F6" w:rsidP="007C4250">
            <w:pPr>
              <w:jc w:val="both"/>
              <w:rPr>
                <w:sz w:val="24"/>
                <w:szCs w:val="24"/>
                <w:lang w:val="kk-KZ"/>
              </w:rPr>
            </w:pPr>
          </w:p>
        </w:tc>
      </w:tr>
      <w:tr w:rsidR="00AF67F6" w:rsidRPr="006A100D" w:rsidTr="00A15714">
        <w:trPr>
          <w:trHeight w:val="226"/>
        </w:trPr>
        <w:tc>
          <w:tcPr>
            <w:tcW w:w="710" w:type="dxa"/>
            <w:vMerge/>
            <w:shd w:val="clear" w:color="auto" w:fill="auto"/>
          </w:tcPr>
          <w:p w:rsidR="00AF67F6" w:rsidRPr="006A100D" w:rsidRDefault="00AF67F6" w:rsidP="007C4250">
            <w:pPr>
              <w:numPr>
                <w:ilvl w:val="0"/>
                <w:numId w:val="3"/>
              </w:numPr>
              <w:ind w:left="0" w:firstLine="0"/>
              <w:jc w:val="both"/>
              <w:rPr>
                <w:sz w:val="24"/>
                <w:szCs w:val="24"/>
                <w:lang w:val="kk-KZ"/>
              </w:rPr>
            </w:pPr>
          </w:p>
        </w:tc>
        <w:tc>
          <w:tcPr>
            <w:tcW w:w="2410" w:type="dxa"/>
            <w:shd w:val="clear" w:color="auto" w:fill="auto"/>
          </w:tcPr>
          <w:p w:rsidR="00AF67F6" w:rsidRPr="006A100D" w:rsidRDefault="00AF67F6" w:rsidP="007C4250">
            <w:pPr>
              <w:pBdr>
                <w:between w:val="single" w:sz="6" w:space="1" w:color="auto"/>
              </w:pBdr>
              <w:jc w:val="both"/>
              <w:rPr>
                <w:sz w:val="24"/>
                <w:szCs w:val="24"/>
                <w:lang w:val="kk-KZ"/>
              </w:rPr>
            </w:pPr>
            <w:r w:rsidRPr="006A100D">
              <w:rPr>
                <w:sz w:val="24"/>
                <w:szCs w:val="24"/>
                <w:lang w:val="kk-KZ"/>
              </w:rPr>
              <w:t>США</w:t>
            </w:r>
          </w:p>
        </w:tc>
        <w:tc>
          <w:tcPr>
            <w:tcW w:w="5386" w:type="dxa"/>
            <w:shd w:val="clear" w:color="auto" w:fill="auto"/>
          </w:tcPr>
          <w:p w:rsidR="00AF67F6" w:rsidRPr="006A100D" w:rsidRDefault="00AF67F6"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1985" w:type="dxa"/>
            <w:shd w:val="clear" w:color="auto" w:fill="auto"/>
          </w:tcPr>
          <w:p w:rsidR="00AF67F6" w:rsidRPr="006A100D" w:rsidRDefault="00AF67F6" w:rsidP="007C4250">
            <w:pPr>
              <w:jc w:val="both"/>
              <w:rPr>
                <w:sz w:val="24"/>
                <w:szCs w:val="24"/>
                <w:lang w:val="kk-KZ"/>
              </w:rPr>
            </w:pPr>
          </w:p>
        </w:tc>
      </w:tr>
      <w:tr w:rsidR="00AF67F6" w:rsidRPr="006A100D" w:rsidTr="00A15714">
        <w:trPr>
          <w:trHeight w:val="361"/>
        </w:trPr>
        <w:tc>
          <w:tcPr>
            <w:tcW w:w="710" w:type="dxa"/>
            <w:vMerge w:val="restart"/>
            <w:shd w:val="clear" w:color="auto" w:fill="auto"/>
          </w:tcPr>
          <w:p w:rsidR="00AF67F6" w:rsidRPr="006A100D" w:rsidRDefault="00AF67F6" w:rsidP="007C4250">
            <w:pPr>
              <w:numPr>
                <w:ilvl w:val="0"/>
                <w:numId w:val="3"/>
              </w:numPr>
              <w:ind w:left="0" w:firstLine="0"/>
              <w:jc w:val="both"/>
              <w:rPr>
                <w:sz w:val="24"/>
                <w:szCs w:val="24"/>
                <w:lang w:val="kk-KZ"/>
              </w:rPr>
            </w:pPr>
          </w:p>
        </w:tc>
        <w:tc>
          <w:tcPr>
            <w:tcW w:w="2410" w:type="dxa"/>
            <w:shd w:val="clear" w:color="auto" w:fill="auto"/>
          </w:tcPr>
          <w:p w:rsidR="005A41E8" w:rsidRPr="006A100D" w:rsidRDefault="005A41E8" w:rsidP="007C4250">
            <w:pPr>
              <w:jc w:val="right"/>
              <w:rPr>
                <w:rFonts w:eastAsia="Calibri"/>
                <w:b/>
                <w:sz w:val="24"/>
                <w:szCs w:val="24"/>
                <w:lang w:val="es-ES"/>
              </w:rPr>
            </w:pPr>
            <w:r w:rsidRPr="006A100D">
              <w:rPr>
                <w:rFonts w:eastAsia="Calibri"/>
                <w:b/>
                <w:sz w:val="24"/>
                <w:szCs w:val="24"/>
                <w:lang w:val="es-ES"/>
              </w:rPr>
              <w:t>G/TBT/N/USA/503/Add.4</w:t>
            </w:r>
          </w:p>
          <w:p w:rsidR="00AF67F6" w:rsidRPr="006A100D" w:rsidRDefault="00AF67F6" w:rsidP="007C4250">
            <w:pPr>
              <w:jc w:val="right"/>
              <w:rPr>
                <w:b/>
                <w:sz w:val="24"/>
                <w:szCs w:val="24"/>
                <w:lang w:val="es-ES"/>
              </w:rPr>
            </w:pPr>
          </w:p>
        </w:tc>
        <w:tc>
          <w:tcPr>
            <w:tcW w:w="5386" w:type="dxa"/>
            <w:shd w:val="clear" w:color="auto" w:fill="auto"/>
          </w:tcPr>
          <w:p w:rsidR="005A41E8" w:rsidRPr="006A100D" w:rsidRDefault="005A41E8" w:rsidP="007C4250">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4"/>
                <w:szCs w:val="24"/>
                <w:lang w:val="kk-KZ"/>
              </w:rPr>
            </w:pPr>
            <w:r w:rsidRPr="006A100D">
              <w:rPr>
                <w:sz w:val="24"/>
                <w:szCs w:val="24"/>
                <w:lang w:val="kk-KZ"/>
              </w:rPr>
              <w:t>Следующее сообщение от 21 сентября 2020 года распространяется по запросу делегации Соединенных Штатов Америки.</w:t>
            </w:r>
          </w:p>
          <w:p w:rsidR="00AF67F6" w:rsidRPr="006A100D" w:rsidRDefault="005A41E8"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Название: Программа энергосбережения: Стандарты энергосбережения для малых электродвигателей.</w:t>
            </w:r>
          </w:p>
          <w:p w:rsidR="00353486" w:rsidRPr="006A100D" w:rsidRDefault="00353486"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Описание: АГЕНТСТВО: Управление энергоэффективности и возобновляемых источников энергии, Министерство энергетики</w:t>
            </w:r>
          </w:p>
          <w:p w:rsidR="00353486" w:rsidRPr="006A100D" w:rsidRDefault="00353486"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ДЕЙСТВИЕ: Уведомление об открытом заседании вебинара и возобновление периода комментариев.</w:t>
            </w:r>
          </w:p>
          <w:p w:rsidR="00353486" w:rsidRPr="006A100D" w:rsidRDefault="00353486"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РЕЗЮМЕ: 30 апреля 2020 года Министерство энергетики США («DOE») опубликовало в Федеральном реестре уведомление о предлагаемом решении («NOPD») и запрос на комментарии относительно стандартов энергосбережения для малых электродвигателей. DOE объявляет о проведении веб-семинара по данному предложенному решению.</w:t>
            </w:r>
          </w:p>
          <w:p w:rsidR="00353486" w:rsidRPr="006A100D" w:rsidRDefault="00353486"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ДАТЫ: Встреча: DOE проведет веб-семинар 6 октября 2020 года с 13:00. до 15:00 Период комментариев для NOPD, опубликованного 30 апреля 2020 г. (85 FR 24146), который завершился 29 июня 2020 г., настоящим возобновляется и продлевается. DOE примет письменные комментарии, данные и информацию в ответ на уведомление о предлагаемом решении не позднее 20 октября 2020 года.</w:t>
            </w:r>
          </w:p>
          <w:p w:rsidR="00353486" w:rsidRPr="006A100D" w:rsidRDefault="00353486"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bl>
            <w:tblPr>
              <w:tblStyle w:val="af2"/>
              <w:tblW w:w="0" w:type="auto"/>
              <w:tblLayout w:type="fixed"/>
              <w:tblLook w:val="04A0" w:firstRow="1" w:lastRow="0" w:firstColumn="1" w:lastColumn="0" w:noHBand="0" w:noVBand="1"/>
            </w:tblPr>
            <w:tblGrid>
              <w:gridCol w:w="734"/>
              <w:gridCol w:w="4421"/>
            </w:tblGrid>
            <w:tr w:rsidR="005A41E8" w:rsidRPr="006A100D" w:rsidTr="00ED7287">
              <w:tc>
                <w:tcPr>
                  <w:tcW w:w="5155" w:type="dxa"/>
                  <w:gridSpan w:val="2"/>
                </w:tcPr>
                <w:p w:rsidR="005A41E8" w:rsidRPr="006A100D" w:rsidRDefault="005A41E8" w:rsidP="007C4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причины</w:t>
                  </w:r>
                </w:p>
              </w:tc>
            </w:tr>
            <w:tr w:rsidR="00E12B7F" w:rsidRPr="006A100D" w:rsidTr="00E56F27">
              <w:tc>
                <w:tcPr>
                  <w:tcW w:w="734" w:type="dxa"/>
                </w:tcPr>
                <w:p w:rsidR="00E12B7F" w:rsidRPr="006A100D" w:rsidRDefault="00E12B7F" w:rsidP="00E56F27">
                  <w:pPr>
                    <w:ind w:hanging="373"/>
                    <w:jc w:val="center"/>
                    <w:rPr>
                      <w:rFonts w:eastAsia="Calibri"/>
                      <w:sz w:val="24"/>
                      <w:szCs w:val="24"/>
                      <w:lang w:val="en-GB" w:eastAsia="en-US"/>
                    </w:rPr>
                  </w:pPr>
                  <w:r w:rsidRPr="006A100D">
                    <w:rPr>
                      <w:rFonts w:eastAsia="Calibri"/>
                      <w:sz w:val="24"/>
                      <w:szCs w:val="24"/>
                    </w:rPr>
                    <w:t>[X]</w:t>
                  </w:r>
                </w:p>
              </w:tc>
              <w:tc>
                <w:tcPr>
                  <w:tcW w:w="4421" w:type="dxa"/>
                </w:tcPr>
                <w:p w:rsidR="00E12B7F" w:rsidRPr="006A100D" w:rsidRDefault="00E12B7F" w:rsidP="007C4250">
                  <w:pPr>
                    <w:rPr>
                      <w:sz w:val="24"/>
                      <w:szCs w:val="24"/>
                    </w:rPr>
                  </w:pPr>
                  <w:r w:rsidRPr="006A100D">
                    <w:rPr>
                      <w:sz w:val="24"/>
                      <w:szCs w:val="24"/>
                    </w:rPr>
                    <w:t>Период комментирования изменен - дата: 20 октября 2020 г.</w:t>
                  </w:r>
                </w:p>
              </w:tc>
            </w:tr>
            <w:tr w:rsidR="00E12B7F" w:rsidRPr="006A100D" w:rsidTr="00E56F27">
              <w:tc>
                <w:tcPr>
                  <w:tcW w:w="734" w:type="dxa"/>
                </w:tcPr>
                <w:p w:rsidR="00E12B7F" w:rsidRPr="006A100D" w:rsidRDefault="00E12B7F" w:rsidP="00E56F27">
                  <w:pPr>
                    <w:ind w:hanging="373"/>
                    <w:jc w:val="center"/>
                    <w:rPr>
                      <w:rFonts w:eastAsia="Calibri"/>
                      <w:sz w:val="24"/>
                      <w:szCs w:val="24"/>
                      <w:lang w:val="en-GB" w:eastAsia="en-US"/>
                    </w:rPr>
                  </w:pPr>
                  <w:r w:rsidRPr="006A100D">
                    <w:rPr>
                      <w:rFonts w:eastAsia="Calibri"/>
                      <w:sz w:val="24"/>
                      <w:szCs w:val="24"/>
                    </w:rPr>
                    <w:t>[  ]</w:t>
                  </w:r>
                </w:p>
              </w:tc>
              <w:tc>
                <w:tcPr>
                  <w:tcW w:w="4421" w:type="dxa"/>
                </w:tcPr>
                <w:p w:rsidR="00E12B7F" w:rsidRPr="006A100D" w:rsidRDefault="00E12B7F" w:rsidP="007C4250">
                  <w:pPr>
                    <w:rPr>
                      <w:sz w:val="24"/>
                      <w:szCs w:val="24"/>
                    </w:rPr>
                  </w:pPr>
                  <w:r w:rsidRPr="006A100D">
                    <w:rPr>
                      <w:sz w:val="24"/>
                      <w:szCs w:val="24"/>
                    </w:rPr>
                    <w:t>Уведомленная мера принята - дата:</w:t>
                  </w:r>
                </w:p>
              </w:tc>
            </w:tr>
            <w:tr w:rsidR="00E12B7F" w:rsidRPr="006A100D" w:rsidTr="00E56F27">
              <w:tc>
                <w:tcPr>
                  <w:tcW w:w="734" w:type="dxa"/>
                </w:tcPr>
                <w:p w:rsidR="00E12B7F" w:rsidRPr="006A100D" w:rsidRDefault="00E12B7F" w:rsidP="00E56F27">
                  <w:pPr>
                    <w:ind w:hanging="373"/>
                    <w:jc w:val="center"/>
                    <w:rPr>
                      <w:rFonts w:eastAsia="Calibri"/>
                      <w:sz w:val="24"/>
                      <w:szCs w:val="24"/>
                      <w:lang w:val="en-GB" w:eastAsia="en-US"/>
                    </w:rPr>
                  </w:pPr>
                  <w:r w:rsidRPr="006A100D">
                    <w:rPr>
                      <w:rFonts w:eastAsia="Calibri"/>
                      <w:sz w:val="24"/>
                      <w:szCs w:val="24"/>
                    </w:rPr>
                    <w:t>[  ]</w:t>
                  </w:r>
                </w:p>
              </w:tc>
              <w:tc>
                <w:tcPr>
                  <w:tcW w:w="4421" w:type="dxa"/>
                </w:tcPr>
                <w:p w:rsidR="00E12B7F" w:rsidRPr="006A100D" w:rsidRDefault="00E12B7F" w:rsidP="007C4250">
                  <w:pPr>
                    <w:rPr>
                      <w:sz w:val="24"/>
                      <w:szCs w:val="24"/>
                    </w:rPr>
                  </w:pPr>
                  <w:r w:rsidRPr="006A100D">
                    <w:rPr>
                      <w:sz w:val="24"/>
                      <w:szCs w:val="24"/>
                    </w:rPr>
                    <w:t>Уведомленная мера опубликована - дата:</w:t>
                  </w:r>
                </w:p>
              </w:tc>
            </w:tr>
            <w:tr w:rsidR="00E12B7F" w:rsidRPr="006A100D" w:rsidTr="00E56F27">
              <w:tc>
                <w:tcPr>
                  <w:tcW w:w="734" w:type="dxa"/>
                </w:tcPr>
                <w:p w:rsidR="00E12B7F" w:rsidRPr="006A100D" w:rsidRDefault="00E12B7F" w:rsidP="00E56F27">
                  <w:pPr>
                    <w:ind w:hanging="373"/>
                    <w:jc w:val="center"/>
                    <w:rPr>
                      <w:rFonts w:eastAsia="Calibri"/>
                      <w:sz w:val="24"/>
                      <w:szCs w:val="24"/>
                      <w:lang w:val="en-GB" w:eastAsia="en-US"/>
                    </w:rPr>
                  </w:pPr>
                  <w:r w:rsidRPr="006A100D">
                    <w:rPr>
                      <w:rFonts w:eastAsia="Calibri"/>
                      <w:sz w:val="24"/>
                      <w:szCs w:val="24"/>
                    </w:rPr>
                    <w:t>[  ]</w:t>
                  </w:r>
                </w:p>
              </w:tc>
              <w:tc>
                <w:tcPr>
                  <w:tcW w:w="4421" w:type="dxa"/>
                </w:tcPr>
                <w:p w:rsidR="00E12B7F" w:rsidRPr="006A100D" w:rsidRDefault="00E12B7F" w:rsidP="007C4250">
                  <w:pPr>
                    <w:rPr>
                      <w:sz w:val="24"/>
                      <w:szCs w:val="24"/>
                    </w:rPr>
                  </w:pPr>
                  <w:r w:rsidRPr="006A100D">
                    <w:rPr>
                      <w:sz w:val="24"/>
                      <w:szCs w:val="24"/>
                    </w:rPr>
                    <w:t>Уведомленная мера вступает в силу - дата:</w:t>
                  </w:r>
                </w:p>
              </w:tc>
            </w:tr>
            <w:tr w:rsidR="00E12B7F" w:rsidRPr="006A100D" w:rsidTr="00E56F27">
              <w:tc>
                <w:tcPr>
                  <w:tcW w:w="734" w:type="dxa"/>
                </w:tcPr>
                <w:p w:rsidR="00E12B7F" w:rsidRPr="006A100D" w:rsidRDefault="00E12B7F" w:rsidP="00E56F27">
                  <w:pPr>
                    <w:ind w:hanging="373"/>
                    <w:jc w:val="center"/>
                    <w:rPr>
                      <w:rFonts w:eastAsia="Calibri"/>
                      <w:sz w:val="24"/>
                      <w:szCs w:val="24"/>
                      <w:lang w:val="en-GB" w:eastAsia="en-US"/>
                    </w:rPr>
                  </w:pPr>
                  <w:r w:rsidRPr="006A100D">
                    <w:rPr>
                      <w:rFonts w:eastAsia="Calibri"/>
                      <w:sz w:val="24"/>
                      <w:szCs w:val="24"/>
                    </w:rPr>
                    <w:t>[  ]</w:t>
                  </w:r>
                </w:p>
              </w:tc>
              <w:tc>
                <w:tcPr>
                  <w:tcW w:w="4421" w:type="dxa"/>
                </w:tcPr>
                <w:p w:rsidR="00E12B7F" w:rsidRPr="006A100D" w:rsidRDefault="00E12B7F" w:rsidP="007C4250">
                  <w:pPr>
                    <w:rPr>
                      <w:sz w:val="24"/>
                      <w:szCs w:val="24"/>
                    </w:rPr>
                  </w:pPr>
                  <w:r w:rsidRPr="006A100D">
                    <w:rPr>
                      <w:sz w:val="24"/>
                      <w:szCs w:val="24"/>
                    </w:rPr>
                    <w:t>Текст окончательной меры доступен по адресу:</w:t>
                  </w:r>
                </w:p>
              </w:tc>
            </w:tr>
            <w:tr w:rsidR="00E12B7F" w:rsidRPr="006A100D" w:rsidTr="00E56F27">
              <w:tc>
                <w:tcPr>
                  <w:tcW w:w="734" w:type="dxa"/>
                </w:tcPr>
                <w:p w:rsidR="00E12B7F" w:rsidRPr="006A100D" w:rsidRDefault="00E12B7F" w:rsidP="00E56F27">
                  <w:pPr>
                    <w:ind w:hanging="373"/>
                    <w:jc w:val="center"/>
                    <w:rPr>
                      <w:rFonts w:eastAsia="Calibri"/>
                      <w:sz w:val="24"/>
                      <w:szCs w:val="24"/>
                      <w:lang w:val="en-GB" w:eastAsia="en-US"/>
                    </w:rPr>
                  </w:pPr>
                  <w:r w:rsidRPr="006A100D">
                    <w:rPr>
                      <w:rFonts w:eastAsia="Calibri"/>
                      <w:sz w:val="24"/>
                      <w:szCs w:val="24"/>
                    </w:rPr>
                    <w:t>[  ]</w:t>
                  </w:r>
                </w:p>
              </w:tc>
              <w:tc>
                <w:tcPr>
                  <w:tcW w:w="4421" w:type="dxa"/>
                </w:tcPr>
                <w:p w:rsidR="00E12B7F" w:rsidRPr="006A100D" w:rsidRDefault="00E12B7F" w:rsidP="007C4250">
                  <w:pPr>
                    <w:rPr>
                      <w:sz w:val="24"/>
                      <w:szCs w:val="24"/>
                    </w:rPr>
                  </w:pPr>
                  <w:r w:rsidRPr="006A100D">
                    <w:rPr>
                      <w:sz w:val="24"/>
                      <w:szCs w:val="24"/>
                    </w:rPr>
                    <w:t>Уведомленная мера отменена - дата:</w:t>
                  </w:r>
                </w:p>
              </w:tc>
            </w:tr>
            <w:tr w:rsidR="00E12B7F" w:rsidRPr="006A100D" w:rsidTr="00E56F27">
              <w:tc>
                <w:tcPr>
                  <w:tcW w:w="734" w:type="dxa"/>
                </w:tcPr>
                <w:p w:rsidR="00E12B7F" w:rsidRPr="006A100D" w:rsidRDefault="00E12B7F" w:rsidP="00E56F27">
                  <w:pPr>
                    <w:ind w:hanging="373"/>
                    <w:jc w:val="center"/>
                    <w:rPr>
                      <w:rFonts w:eastAsia="Calibri"/>
                      <w:sz w:val="24"/>
                      <w:szCs w:val="24"/>
                      <w:lang w:val="en-GB" w:eastAsia="en-US"/>
                    </w:rPr>
                  </w:pPr>
                  <w:r w:rsidRPr="006A100D">
                    <w:rPr>
                      <w:rFonts w:eastAsia="Calibri"/>
                      <w:sz w:val="24"/>
                      <w:szCs w:val="24"/>
                    </w:rPr>
                    <w:t>[  ]</w:t>
                  </w:r>
                </w:p>
              </w:tc>
              <w:tc>
                <w:tcPr>
                  <w:tcW w:w="4421" w:type="dxa"/>
                </w:tcPr>
                <w:p w:rsidR="00E12B7F" w:rsidRPr="006A100D" w:rsidRDefault="00E12B7F" w:rsidP="007C4250">
                  <w:pPr>
                    <w:rPr>
                      <w:sz w:val="24"/>
                      <w:szCs w:val="24"/>
                    </w:rPr>
                  </w:pPr>
                  <w:r w:rsidRPr="006A100D">
                    <w:rPr>
                      <w:sz w:val="24"/>
                      <w:szCs w:val="24"/>
                    </w:rPr>
                    <w:t>Соответствующий символ при повторном уведомлении о мероприятии:</w:t>
                  </w:r>
                </w:p>
              </w:tc>
            </w:tr>
            <w:tr w:rsidR="00E12B7F" w:rsidRPr="006A100D" w:rsidTr="00E56F27">
              <w:tc>
                <w:tcPr>
                  <w:tcW w:w="734" w:type="dxa"/>
                </w:tcPr>
                <w:p w:rsidR="00E12B7F" w:rsidRPr="006A100D" w:rsidRDefault="00E12B7F" w:rsidP="00E56F27">
                  <w:pPr>
                    <w:ind w:hanging="373"/>
                    <w:jc w:val="center"/>
                    <w:rPr>
                      <w:rFonts w:eastAsia="Calibri"/>
                      <w:sz w:val="24"/>
                      <w:szCs w:val="24"/>
                      <w:lang w:val="en-GB" w:eastAsia="en-US"/>
                    </w:rPr>
                  </w:pPr>
                  <w:r w:rsidRPr="006A100D">
                    <w:rPr>
                      <w:rFonts w:eastAsia="Calibri"/>
                      <w:sz w:val="24"/>
                      <w:szCs w:val="24"/>
                    </w:rPr>
                    <w:t>[  ]</w:t>
                  </w:r>
                </w:p>
              </w:tc>
              <w:tc>
                <w:tcPr>
                  <w:tcW w:w="4421" w:type="dxa"/>
                </w:tcPr>
                <w:p w:rsidR="00E12B7F" w:rsidRPr="006A100D" w:rsidRDefault="00E12B7F" w:rsidP="007C4250">
                  <w:pPr>
                    <w:rPr>
                      <w:sz w:val="24"/>
                      <w:szCs w:val="24"/>
                    </w:rPr>
                  </w:pPr>
                  <w:r w:rsidRPr="006A100D">
                    <w:rPr>
                      <w:sz w:val="24"/>
                      <w:szCs w:val="24"/>
                    </w:rPr>
                    <w:t>Содержание или объем уведомленных мер изменены</w:t>
                  </w:r>
                </w:p>
              </w:tc>
            </w:tr>
            <w:tr w:rsidR="005A41E8" w:rsidRPr="006A100D" w:rsidTr="00E56F27">
              <w:tc>
                <w:tcPr>
                  <w:tcW w:w="734" w:type="dxa"/>
                </w:tcPr>
                <w:p w:rsidR="005A41E8" w:rsidRPr="006A100D" w:rsidRDefault="005A41E8" w:rsidP="00E56F27">
                  <w:pPr>
                    <w:ind w:hanging="373"/>
                    <w:jc w:val="center"/>
                    <w:rPr>
                      <w:rFonts w:eastAsia="Calibri"/>
                      <w:sz w:val="24"/>
                      <w:szCs w:val="24"/>
                      <w:lang w:val="en-GB" w:eastAsia="en-US"/>
                    </w:rPr>
                  </w:pPr>
                  <w:r w:rsidRPr="006A100D">
                    <w:rPr>
                      <w:rFonts w:eastAsia="Calibri"/>
                      <w:sz w:val="24"/>
                      <w:szCs w:val="24"/>
                    </w:rPr>
                    <w:lastRenderedPageBreak/>
                    <w:t>[X]</w:t>
                  </w:r>
                </w:p>
              </w:tc>
              <w:tc>
                <w:tcPr>
                  <w:tcW w:w="4421" w:type="dxa"/>
                </w:tcPr>
                <w:p w:rsidR="005A41E8" w:rsidRPr="006A100D" w:rsidRDefault="00353486" w:rsidP="007C4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 xml:space="preserve">Другое </w:t>
                  </w:r>
                </w:p>
                <w:p w:rsidR="00353486" w:rsidRPr="006A100D" w:rsidRDefault="00450DD9" w:rsidP="007C4250">
                  <w:pPr>
                    <w:rPr>
                      <w:rFonts w:eastAsia="Calibri"/>
                      <w:sz w:val="24"/>
                      <w:szCs w:val="24"/>
                    </w:rPr>
                  </w:pPr>
                  <w:hyperlink r:id="rId42" w:history="1">
                    <w:r w:rsidR="00353486" w:rsidRPr="006A100D">
                      <w:rPr>
                        <w:rStyle w:val="a9"/>
                        <w:rFonts w:eastAsia="Calibri"/>
                        <w:sz w:val="24"/>
                        <w:szCs w:val="24"/>
                      </w:rPr>
                      <w:t>https://www.govinfo.gov/content/pkg/FR-2020-09-18/html/2020-19566.htm</w:t>
                    </w:r>
                  </w:hyperlink>
                </w:p>
                <w:p w:rsidR="00353486" w:rsidRPr="006A100D" w:rsidRDefault="00450DD9" w:rsidP="007C4250">
                  <w:pPr>
                    <w:rPr>
                      <w:rFonts w:eastAsia="Calibri"/>
                      <w:sz w:val="24"/>
                      <w:szCs w:val="24"/>
                    </w:rPr>
                  </w:pPr>
                  <w:hyperlink r:id="rId43" w:history="1">
                    <w:r w:rsidR="00353486" w:rsidRPr="006A100D">
                      <w:rPr>
                        <w:rStyle w:val="a9"/>
                        <w:rFonts w:eastAsia="Calibri"/>
                        <w:sz w:val="24"/>
                        <w:szCs w:val="24"/>
                      </w:rPr>
                      <w:t>https://www.govinfo.gov/content/pkg/FR-2020-09-18/pdf/2020-19566.pdf</w:t>
                    </w:r>
                  </w:hyperlink>
                </w:p>
                <w:p w:rsidR="00353486" w:rsidRPr="006A100D" w:rsidRDefault="00450DD9" w:rsidP="007C4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44" w:history="1">
                    <w:r w:rsidR="00353486" w:rsidRPr="006A100D">
                      <w:rPr>
                        <w:rStyle w:val="a9"/>
                        <w:rFonts w:eastAsia="Calibri"/>
                        <w:sz w:val="24"/>
                        <w:szCs w:val="24"/>
                      </w:rPr>
                      <w:t>https://members.wto.org/crnattachments/2020/TBT/USA/20_5597_00_e.pdf</w:t>
                    </w:r>
                  </w:hyperlink>
                </w:p>
              </w:tc>
            </w:tr>
          </w:tbl>
          <w:p w:rsidR="005A41E8" w:rsidRPr="006A100D" w:rsidRDefault="005A41E8"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1985" w:type="dxa"/>
            <w:shd w:val="clear" w:color="auto" w:fill="auto"/>
          </w:tcPr>
          <w:p w:rsidR="00AF67F6" w:rsidRPr="006A100D" w:rsidRDefault="00AF67F6" w:rsidP="007C4250">
            <w:pPr>
              <w:jc w:val="both"/>
              <w:rPr>
                <w:sz w:val="24"/>
                <w:szCs w:val="24"/>
                <w:lang w:val="kk-KZ"/>
              </w:rPr>
            </w:pPr>
          </w:p>
        </w:tc>
      </w:tr>
      <w:tr w:rsidR="005A41E8" w:rsidRPr="006A100D" w:rsidTr="00A15714">
        <w:trPr>
          <w:trHeight w:val="361"/>
        </w:trPr>
        <w:tc>
          <w:tcPr>
            <w:tcW w:w="710" w:type="dxa"/>
            <w:vMerge/>
            <w:shd w:val="clear" w:color="auto" w:fill="auto"/>
          </w:tcPr>
          <w:p w:rsidR="005A41E8" w:rsidRPr="006A100D" w:rsidRDefault="005A41E8" w:rsidP="007C4250">
            <w:pPr>
              <w:numPr>
                <w:ilvl w:val="0"/>
                <w:numId w:val="3"/>
              </w:numPr>
              <w:ind w:left="0" w:firstLine="0"/>
              <w:jc w:val="both"/>
              <w:rPr>
                <w:sz w:val="24"/>
                <w:szCs w:val="24"/>
                <w:lang w:val="kk-KZ"/>
              </w:rPr>
            </w:pPr>
          </w:p>
        </w:tc>
        <w:tc>
          <w:tcPr>
            <w:tcW w:w="2410" w:type="dxa"/>
            <w:shd w:val="clear" w:color="auto" w:fill="auto"/>
          </w:tcPr>
          <w:p w:rsidR="005A41E8" w:rsidRPr="006A100D" w:rsidRDefault="005A41E8" w:rsidP="007C4250">
            <w:pPr>
              <w:jc w:val="right"/>
              <w:rPr>
                <w:sz w:val="24"/>
                <w:szCs w:val="24"/>
                <w:lang w:val="en-US"/>
              </w:rPr>
            </w:pPr>
            <w:r w:rsidRPr="006A100D">
              <w:rPr>
                <w:color w:val="000000" w:themeColor="text1"/>
                <w:sz w:val="24"/>
                <w:szCs w:val="24"/>
                <w:lang w:val="kk-KZ"/>
              </w:rPr>
              <w:t>21 сентября 2020</w:t>
            </w:r>
          </w:p>
        </w:tc>
        <w:tc>
          <w:tcPr>
            <w:tcW w:w="5386" w:type="dxa"/>
            <w:shd w:val="clear" w:color="auto" w:fill="auto"/>
          </w:tcPr>
          <w:p w:rsidR="005A41E8" w:rsidRPr="006A100D" w:rsidRDefault="005A41E8"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1985" w:type="dxa"/>
            <w:shd w:val="clear" w:color="auto" w:fill="auto"/>
          </w:tcPr>
          <w:p w:rsidR="005A41E8" w:rsidRPr="006A100D" w:rsidRDefault="005A41E8" w:rsidP="007C4250">
            <w:pPr>
              <w:jc w:val="both"/>
              <w:rPr>
                <w:sz w:val="24"/>
                <w:szCs w:val="24"/>
                <w:lang w:val="kk-KZ"/>
              </w:rPr>
            </w:pPr>
          </w:p>
        </w:tc>
      </w:tr>
      <w:tr w:rsidR="005A41E8" w:rsidRPr="006A100D" w:rsidTr="00A15714">
        <w:trPr>
          <w:trHeight w:val="361"/>
        </w:trPr>
        <w:tc>
          <w:tcPr>
            <w:tcW w:w="710" w:type="dxa"/>
            <w:vMerge/>
            <w:shd w:val="clear" w:color="auto" w:fill="auto"/>
          </w:tcPr>
          <w:p w:rsidR="005A41E8" w:rsidRPr="006A100D" w:rsidRDefault="005A41E8" w:rsidP="007C4250">
            <w:pPr>
              <w:numPr>
                <w:ilvl w:val="0"/>
                <w:numId w:val="3"/>
              </w:numPr>
              <w:ind w:left="0" w:firstLine="0"/>
              <w:jc w:val="both"/>
              <w:rPr>
                <w:sz w:val="24"/>
                <w:szCs w:val="24"/>
                <w:lang w:val="kk-KZ"/>
              </w:rPr>
            </w:pPr>
          </w:p>
        </w:tc>
        <w:tc>
          <w:tcPr>
            <w:tcW w:w="2410" w:type="dxa"/>
            <w:shd w:val="clear" w:color="auto" w:fill="auto"/>
          </w:tcPr>
          <w:p w:rsidR="005A41E8" w:rsidRPr="006A100D" w:rsidRDefault="005A41E8" w:rsidP="007C4250">
            <w:pPr>
              <w:pBdr>
                <w:between w:val="single" w:sz="6" w:space="1" w:color="auto"/>
              </w:pBdr>
              <w:jc w:val="both"/>
              <w:rPr>
                <w:sz w:val="24"/>
                <w:szCs w:val="24"/>
                <w:lang w:val="kk-KZ"/>
              </w:rPr>
            </w:pPr>
            <w:r w:rsidRPr="006A100D">
              <w:rPr>
                <w:sz w:val="24"/>
                <w:szCs w:val="24"/>
                <w:lang w:val="kk-KZ"/>
              </w:rPr>
              <w:t>США</w:t>
            </w:r>
          </w:p>
        </w:tc>
        <w:tc>
          <w:tcPr>
            <w:tcW w:w="5386" w:type="dxa"/>
            <w:shd w:val="clear" w:color="auto" w:fill="auto"/>
          </w:tcPr>
          <w:p w:rsidR="005A41E8" w:rsidRPr="006A100D" w:rsidRDefault="005A41E8"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5A41E8" w:rsidRPr="006A100D" w:rsidRDefault="005A41E8" w:rsidP="007C4250">
            <w:pPr>
              <w:jc w:val="both"/>
              <w:rPr>
                <w:sz w:val="24"/>
                <w:szCs w:val="24"/>
                <w:lang w:val="kk-KZ"/>
              </w:rPr>
            </w:pPr>
          </w:p>
        </w:tc>
      </w:tr>
      <w:tr w:rsidR="00AF67F6" w:rsidRPr="006A100D" w:rsidTr="00A15714">
        <w:trPr>
          <w:trHeight w:val="361"/>
        </w:trPr>
        <w:tc>
          <w:tcPr>
            <w:tcW w:w="710" w:type="dxa"/>
            <w:vMerge w:val="restart"/>
            <w:shd w:val="clear" w:color="auto" w:fill="auto"/>
          </w:tcPr>
          <w:p w:rsidR="00AF67F6" w:rsidRPr="006A100D" w:rsidRDefault="00AF67F6" w:rsidP="007C4250">
            <w:pPr>
              <w:numPr>
                <w:ilvl w:val="0"/>
                <w:numId w:val="3"/>
              </w:numPr>
              <w:ind w:left="0" w:firstLine="0"/>
              <w:jc w:val="both"/>
              <w:rPr>
                <w:sz w:val="24"/>
                <w:szCs w:val="24"/>
                <w:lang w:val="kk-KZ"/>
              </w:rPr>
            </w:pPr>
          </w:p>
        </w:tc>
        <w:tc>
          <w:tcPr>
            <w:tcW w:w="2410" w:type="dxa"/>
            <w:shd w:val="clear" w:color="auto" w:fill="auto"/>
          </w:tcPr>
          <w:p w:rsidR="00353486" w:rsidRPr="006A100D" w:rsidRDefault="00353486" w:rsidP="007C4250">
            <w:pPr>
              <w:jc w:val="right"/>
              <w:rPr>
                <w:rFonts w:eastAsia="Calibri"/>
                <w:b/>
                <w:sz w:val="24"/>
                <w:szCs w:val="24"/>
                <w:lang w:val="en-US"/>
              </w:rPr>
            </w:pPr>
            <w:r w:rsidRPr="006A100D">
              <w:rPr>
                <w:rFonts w:eastAsia="Calibri"/>
                <w:b/>
                <w:sz w:val="24"/>
                <w:szCs w:val="24"/>
                <w:lang w:val="en-US"/>
              </w:rPr>
              <w:t>G/TBT/N/USA/1616/Add.1</w:t>
            </w:r>
          </w:p>
          <w:p w:rsidR="00AF67F6" w:rsidRPr="006A100D" w:rsidRDefault="00AF67F6" w:rsidP="007C4250">
            <w:pPr>
              <w:jc w:val="right"/>
              <w:rPr>
                <w:b/>
                <w:sz w:val="24"/>
                <w:szCs w:val="24"/>
                <w:lang w:val="en-US"/>
              </w:rPr>
            </w:pPr>
          </w:p>
        </w:tc>
        <w:tc>
          <w:tcPr>
            <w:tcW w:w="5386" w:type="dxa"/>
            <w:shd w:val="clear" w:color="auto" w:fill="auto"/>
          </w:tcPr>
          <w:p w:rsidR="00AF67F6" w:rsidRPr="006A100D" w:rsidRDefault="00353486" w:rsidP="007C4250">
            <w:pPr>
              <w:jc w:val="both"/>
              <w:rPr>
                <w:color w:val="000000" w:themeColor="text1"/>
                <w:sz w:val="24"/>
                <w:szCs w:val="24"/>
                <w:lang w:val="kk-KZ"/>
              </w:rPr>
            </w:pPr>
            <w:r w:rsidRPr="006A100D">
              <w:rPr>
                <w:color w:val="000000" w:themeColor="text1"/>
                <w:sz w:val="24"/>
                <w:szCs w:val="24"/>
                <w:lang w:val="kk-KZ"/>
              </w:rPr>
              <w:t>Следующее сообщение от 21 сентября 2020 года распространяется по запросу делегации Соединенных Штатов Америки.</w:t>
            </w:r>
          </w:p>
          <w:p w:rsidR="00353486" w:rsidRPr="006A100D" w:rsidRDefault="003B141F" w:rsidP="007C4250">
            <w:pPr>
              <w:jc w:val="both"/>
              <w:rPr>
                <w:color w:val="000000" w:themeColor="text1"/>
                <w:sz w:val="24"/>
                <w:szCs w:val="24"/>
                <w:lang w:val="kk-KZ"/>
              </w:rPr>
            </w:pPr>
            <w:r w:rsidRPr="006A100D">
              <w:rPr>
                <w:color w:val="000000" w:themeColor="text1"/>
                <w:sz w:val="24"/>
                <w:szCs w:val="24"/>
                <w:lang w:val="kk-KZ"/>
              </w:rPr>
              <w:t>Название: Новые правила использования определенных химических веществ (20-1.5e).</w:t>
            </w:r>
          </w:p>
          <w:p w:rsidR="003B141F" w:rsidRPr="006A100D" w:rsidRDefault="003B141F" w:rsidP="007C4250">
            <w:pPr>
              <w:jc w:val="both"/>
              <w:rPr>
                <w:color w:val="000000" w:themeColor="text1"/>
                <w:sz w:val="24"/>
                <w:szCs w:val="24"/>
                <w:lang w:val="kk-KZ"/>
              </w:rPr>
            </w:pPr>
            <w:r w:rsidRPr="006A100D">
              <w:rPr>
                <w:color w:val="000000" w:themeColor="text1"/>
                <w:sz w:val="24"/>
                <w:szCs w:val="24"/>
                <w:lang w:val="kk-KZ"/>
              </w:rPr>
              <w:t>Описание: АГЕНТСТВО: Агентство по охране окружающей среды (EPA)</w:t>
            </w:r>
          </w:p>
          <w:p w:rsidR="003B141F" w:rsidRPr="006A100D" w:rsidRDefault="003B141F" w:rsidP="007C4250">
            <w:pPr>
              <w:jc w:val="both"/>
              <w:rPr>
                <w:color w:val="000000" w:themeColor="text1"/>
                <w:sz w:val="24"/>
                <w:szCs w:val="24"/>
                <w:lang w:val="kk-KZ"/>
              </w:rPr>
            </w:pPr>
            <w:r w:rsidRPr="006A100D">
              <w:rPr>
                <w:color w:val="000000" w:themeColor="text1"/>
                <w:sz w:val="24"/>
                <w:szCs w:val="24"/>
                <w:lang w:val="kk-KZ"/>
              </w:rPr>
              <w:t>ДЕЙСТВИЕ: Окончательное правило.</w:t>
            </w:r>
          </w:p>
          <w:p w:rsidR="003B141F" w:rsidRPr="006A100D" w:rsidRDefault="003B141F" w:rsidP="007C4250">
            <w:pPr>
              <w:jc w:val="both"/>
              <w:rPr>
                <w:color w:val="000000" w:themeColor="text1"/>
                <w:sz w:val="24"/>
                <w:szCs w:val="24"/>
                <w:lang w:val="kk-KZ"/>
              </w:rPr>
            </w:pPr>
            <w:r w:rsidRPr="006A100D">
              <w:rPr>
                <w:color w:val="000000" w:themeColor="text1"/>
                <w:sz w:val="24"/>
                <w:szCs w:val="24"/>
                <w:lang w:val="kk-KZ"/>
              </w:rPr>
              <w:t>РЕЗЮМЕ: EPA издает важные новые правила использования (SNUR) в соответствии с Законом о контроле за токсичными веществами (TSCA) для химических веществ, которые были предметом предварительных уведомлений (PMN) и подпадают под приказы, выпущенные EPA в соответствии с TSCA. Это действие требует, чтобы лица уведомили EPA по крайней мере за 90 дней до начала производства (определенное законом, включая импорт) или обработки любого из этих химических веществ для деятельности, которая определена как новое важное применение этим правилом. Требуемое уведомление инициирует оценку химического вещества EPA в условиях использования в течение соответствующего периода проверки. Лица не могут начинать производство или переработку для нового значимого использования до тех пор, пока EPA не проверит уведомление, не примет соответствующее решение в уведомлении и не предпримет действий, которые требуются в результате этого определения.</w:t>
            </w:r>
          </w:p>
          <w:tbl>
            <w:tblPr>
              <w:tblStyle w:val="af2"/>
              <w:tblW w:w="0" w:type="auto"/>
              <w:tblLayout w:type="fixed"/>
              <w:tblLook w:val="04A0" w:firstRow="1" w:lastRow="0" w:firstColumn="1" w:lastColumn="0" w:noHBand="0" w:noVBand="1"/>
            </w:tblPr>
            <w:tblGrid>
              <w:gridCol w:w="734"/>
              <w:gridCol w:w="4421"/>
            </w:tblGrid>
            <w:tr w:rsidR="003D6B99" w:rsidRPr="006A100D" w:rsidTr="00ED7287">
              <w:tc>
                <w:tcPr>
                  <w:tcW w:w="5155" w:type="dxa"/>
                  <w:gridSpan w:val="2"/>
                </w:tcPr>
                <w:p w:rsidR="003D6B99" w:rsidRPr="00E56F27" w:rsidRDefault="003D6B99" w:rsidP="007C4250">
                  <w:pPr>
                    <w:jc w:val="both"/>
                    <w:rPr>
                      <w:color w:val="0000FF"/>
                      <w:sz w:val="24"/>
                      <w:szCs w:val="24"/>
                      <w:lang w:val="kk-KZ"/>
                    </w:rPr>
                  </w:pPr>
                  <w:r w:rsidRPr="00E56F27">
                    <w:rPr>
                      <w:color w:val="000000" w:themeColor="text1"/>
                      <w:sz w:val="24"/>
                      <w:szCs w:val="24"/>
                      <w:lang w:val="kk-KZ"/>
                    </w:rPr>
                    <w:t>причины</w:t>
                  </w:r>
                </w:p>
              </w:tc>
            </w:tr>
            <w:tr w:rsidR="003D6B99" w:rsidRPr="006A100D" w:rsidTr="00E56F27">
              <w:tc>
                <w:tcPr>
                  <w:tcW w:w="734" w:type="dxa"/>
                </w:tcPr>
                <w:p w:rsidR="003D6B99" w:rsidRPr="006A100D" w:rsidRDefault="003D6B99" w:rsidP="00E56F27">
                  <w:pPr>
                    <w:ind w:hanging="231"/>
                    <w:jc w:val="center"/>
                    <w:rPr>
                      <w:rFonts w:eastAsia="Calibri"/>
                      <w:sz w:val="24"/>
                      <w:szCs w:val="24"/>
                      <w:lang w:val="en-GB" w:eastAsia="en-US"/>
                    </w:rPr>
                  </w:pPr>
                  <w:r w:rsidRPr="006A100D">
                    <w:rPr>
                      <w:rFonts w:eastAsia="Calibri"/>
                      <w:sz w:val="24"/>
                      <w:szCs w:val="24"/>
                    </w:rPr>
                    <w:t>[  ]</w:t>
                  </w:r>
                </w:p>
              </w:tc>
              <w:tc>
                <w:tcPr>
                  <w:tcW w:w="4421" w:type="dxa"/>
                </w:tcPr>
                <w:p w:rsidR="003D6B99" w:rsidRPr="006A100D" w:rsidRDefault="003D6B99" w:rsidP="007C4250">
                  <w:pPr>
                    <w:rPr>
                      <w:sz w:val="24"/>
                      <w:szCs w:val="24"/>
                    </w:rPr>
                  </w:pPr>
                  <w:r w:rsidRPr="006A100D">
                    <w:rPr>
                      <w:sz w:val="24"/>
                      <w:szCs w:val="24"/>
                    </w:rPr>
                    <w:t>П</w:t>
                  </w:r>
                  <w:r w:rsidR="00E56F27">
                    <w:rPr>
                      <w:sz w:val="24"/>
                      <w:szCs w:val="24"/>
                    </w:rPr>
                    <w:t>е</w:t>
                  </w:r>
                  <w:r w:rsidRPr="006A100D">
                    <w:rPr>
                      <w:sz w:val="24"/>
                      <w:szCs w:val="24"/>
                    </w:rPr>
                    <w:t>риод комментирования изменен - дата:</w:t>
                  </w:r>
                </w:p>
              </w:tc>
            </w:tr>
            <w:tr w:rsidR="003D6B99" w:rsidRPr="006A100D" w:rsidTr="00E56F27">
              <w:tc>
                <w:tcPr>
                  <w:tcW w:w="734" w:type="dxa"/>
                </w:tcPr>
                <w:p w:rsidR="003D6B99" w:rsidRPr="006A100D" w:rsidRDefault="003D6B99" w:rsidP="00E56F27">
                  <w:pPr>
                    <w:ind w:hanging="231"/>
                    <w:jc w:val="center"/>
                    <w:rPr>
                      <w:rFonts w:eastAsia="Calibri"/>
                      <w:sz w:val="24"/>
                      <w:szCs w:val="24"/>
                      <w:lang w:val="en-GB" w:eastAsia="en-US"/>
                    </w:rPr>
                  </w:pPr>
                  <w:r w:rsidRPr="006A100D">
                    <w:rPr>
                      <w:rFonts w:eastAsia="Calibri"/>
                      <w:sz w:val="24"/>
                      <w:szCs w:val="24"/>
                    </w:rPr>
                    <w:t>[X]</w:t>
                  </w:r>
                </w:p>
              </w:tc>
              <w:tc>
                <w:tcPr>
                  <w:tcW w:w="4421" w:type="dxa"/>
                </w:tcPr>
                <w:p w:rsidR="003D6B99" w:rsidRPr="006A100D" w:rsidRDefault="003D6B99" w:rsidP="007C4250">
                  <w:pPr>
                    <w:rPr>
                      <w:sz w:val="24"/>
                      <w:szCs w:val="24"/>
                    </w:rPr>
                  </w:pPr>
                  <w:r w:rsidRPr="006A100D">
                    <w:rPr>
                      <w:sz w:val="24"/>
                      <w:szCs w:val="24"/>
                    </w:rPr>
                    <w:t>Уведомленная мера принята - дата: 17 сентября 2020 г.</w:t>
                  </w:r>
                </w:p>
              </w:tc>
            </w:tr>
            <w:tr w:rsidR="003D6B99" w:rsidRPr="006A100D" w:rsidTr="00E56F27">
              <w:tc>
                <w:tcPr>
                  <w:tcW w:w="734" w:type="dxa"/>
                </w:tcPr>
                <w:p w:rsidR="003D6B99" w:rsidRPr="006A100D" w:rsidRDefault="003D6B99" w:rsidP="00E56F27">
                  <w:pPr>
                    <w:ind w:hanging="231"/>
                    <w:jc w:val="center"/>
                    <w:rPr>
                      <w:rFonts w:eastAsia="Calibri"/>
                      <w:sz w:val="24"/>
                      <w:szCs w:val="24"/>
                      <w:lang w:val="en-GB" w:eastAsia="en-US"/>
                    </w:rPr>
                  </w:pPr>
                  <w:r w:rsidRPr="006A100D">
                    <w:rPr>
                      <w:rFonts w:eastAsia="Calibri"/>
                      <w:sz w:val="24"/>
                      <w:szCs w:val="24"/>
                    </w:rPr>
                    <w:t>[  ]</w:t>
                  </w:r>
                </w:p>
              </w:tc>
              <w:tc>
                <w:tcPr>
                  <w:tcW w:w="4421" w:type="dxa"/>
                </w:tcPr>
                <w:p w:rsidR="003D6B99" w:rsidRPr="006A100D" w:rsidRDefault="003D6B99" w:rsidP="007C4250">
                  <w:pPr>
                    <w:rPr>
                      <w:sz w:val="24"/>
                      <w:szCs w:val="24"/>
                    </w:rPr>
                  </w:pPr>
                  <w:r w:rsidRPr="006A100D">
                    <w:rPr>
                      <w:sz w:val="24"/>
                      <w:szCs w:val="24"/>
                    </w:rPr>
                    <w:t>Уведомленная мера опубликована - дата:</w:t>
                  </w:r>
                </w:p>
              </w:tc>
            </w:tr>
            <w:tr w:rsidR="003D6B99" w:rsidRPr="006A100D" w:rsidTr="00E56F27">
              <w:tc>
                <w:tcPr>
                  <w:tcW w:w="734" w:type="dxa"/>
                </w:tcPr>
                <w:p w:rsidR="003D6B99" w:rsidRPr="006A100D" w:rsidRDefault="003D6B99" w:rsidP="00E56F27">
                  <w:pPr>
                    <w:ind w:hanging="231"/>
                    <w:jc w:val="center"/>
                    <w:rPr>
                      <w:rFonts w:eastAsia="Calibri"/>
                      <w:sz w:val="24"/>
                      <w:szCs w:val="24"/>
                      <w:lang w:val="en-GB" w:eastAsia="en-US"/>
                    </w:rPr>
                  </w:pPr>
                  <w:r w:rsidRPr="006A100D">
                    <w:rPr>
                      <w:rFonts w:eastAsia="Calibri"/>
                      <w:sz w:val="24"/>
                      <w:szCs w:val="24"/>
                    </w:rPr>
                    <w:t>[X]</w:t>
                  </w:r>
                </w:p>
              </w:tc>
              <w:tc>
                <w:tcPr>
                  <w:tcW w:w="4421" w:type="dxa"/>
                </w:tcPr>
                <w:p w:rsidR="003D6B99" w:rsidRPr="006A100D" w:rsidRDefault="003D6B99" w:rsidP="007C4250">
                  <w:pPr>
                    <w:rPr>
                      <w:sz w:val="24"/>
                      <w:szCs w:val="24"/>
                    </w:rPr>
                  </w:pPr>
                  <w:r w:rsidRPr="006A100D">
                    <w:rPr>
                      <w:sz w:val="24"/>
                      <w:szCs w:val="24"/>
                    </w:rPr>
                    <w:t>Уведомленная мера вступает в силу - дата: 16 ноября 2020 г.</w:t>
                  </w:r>
                </w:p>
              </w:tc>
            </w:tr>
            <w:tr w:rsidR="003D6B99" w:rsidRPr="007A6558" w:rsidTr="00E56F27">
              <w:tc>
                <w:tcPr>
                  <w:tcW w:w="734" w:type="dxa"/>
                </w:tcPr>
                <w:p w:rsidR="003D6B99" w:rsidRPr="006A100D" w:rsidRDefault="003D6B99" w:rsidP="00E56F27">
                  <w:pPr>
                    <w:ind w:hanging="231"/>
                    <w:jc w:val="center"/>
                    <w:rPr>
                      <w:rFonts w:eastAsia="Calibri"/>
                      <w:sz w:val="24"/>
                      <w:szCs w:val="24"/>
                      <w:lang w:val="en-GB" w:eastAsia="en-US"/>
                    </w:rPr>
                  </w:pPr>
                  <w:r w:rsidRPr="006A100D">
                    <w:rPr>
                      <w:rFonts w:eastAsia="Calibri"/>
                      <w:sz w:val="24"/>
                      <w:szCs w:val="24"/>
                    </w:rPr>
                    <w:t>[X]</w:t>
                  </w:r>
                </w:p>
              </w:tc>
              <w:tc>
                <w:tcPr>
                  <w:tcW w:w="4421" w:type="dxa"/>
                </w:tcPr>
                <w:p w:rsidR="003D6B99" w:rsidRPr="006A100D" w:rsidRDefault="003D6B99" w:rsidP="007C4250">
                  <w:pPr>
                    <w:jc w:val="both"/>
                    <w:rPr>
                      <w:color w:val="000000" w:themeColor="text1"/>
                      <w:sz w:val="24"/>
                      <w:szCs w:val="24"/>
                      <w:lang w:val="kk-KZ"/>
                    </w:rPr>
                  </w:pPr>
                  <w:r w:rsidRPr="006A100D">
                    <w:rPr>
                      <w:color w:val="000000" w:themeColor="text1"/>
                      <w:sz w:val="24"/>
                      <w:szCs w:val="24"/>
                      <w:lang w:val="kk-KZ"/>
                    </w:rPr>
                    <w:t>Текст окончательной меры доступен по адресу:</w:t>
                  </w:r>
                </w:p>
                <w:p w:rsidR="003D6B99" w:rsidRPr="006A100D" w:rsidRDefault="00450DD9" w:rsidP="007C4250">
                  <w:pPr>
                    <w:rPr>
                      <w:rFonts w:eastAsia="Calibri"/>
                      <w:sz w:val="24"/>
                      <w:szCs w:val="24"/>
                      <w:lang w:val="kk-KZ"/>
                    </w:rPr>
                  </w:pPr>
                  <w:hyperlink r:id="rId45" w:history="1">
                    <w:r w:rsidR="003D6B99" w:rsidRPr="006A100D">
                      <w:rPr>
                        <w:rStyle w:val="a9"/>
                        <w:rFonts w:eastAsia="Calibri"/>
                        <w:sz w:val="24"/>
                        <w:szCs w:val="24"/>
                        <w:lang w:val="kk-KZ"/>
                      </w:rPr>
                      <w:t>https://www.govinfo.gov/content/pkg/FR-2020-09-17/html/2020-18883.htm</w:t>
                    </w:r>
                  </w:hyperlink>
                </w:p>
                <w:p w:rsidR="003D6B99" w:rsidRPr="006A100D" w:rsidRDefault="00450DD9" w:rsidP="007C4250">
                  <w:pPr>
                    <w:rPr>
                      <w:rFonts w:eastAsia="Calibri"/>
                      <w:sz w:val="24"/>
                      <w:szCs w:val="24"/>
                      <w:lang w:val="kk-KZ"/>
                    </w:rPr>
                  </w:pPr>
                  <w:hyperlink r:id="rId46" w:history="1">
                    <w:r w:rsidR="003D6B99" w:rsidRPr="006A100D">
                      <w:rPr>
                        <w:rStyle w:val="a9"/>
                        <w:rFonts w:eastAsia="Calibri"/>
                        <w:sz w:val="24"/>
                        <w:szCs w:val="24"/>
                        <w:lang w:val="kk-KZ"/>
                      </w:rPr>
                      <w:t>https://www.govinfo.gov/content/pkg/FR-</w:t>
                    </w:r>
                    <w:r w:rsidR="003D6B99" w:rsidRPr="006A100D">
                      <w:rPr>
                        <w:rStyle w:val="a9"/>
                        <w:rFonts w:eastAsia="Calibri"/>
                        <w:sz w:val="24"/>
                        <w:szCs w:val="24"/>
                        <w:lang w:val="kk-KZ"/>
                      </w:rPr>
                      <w:lastRenderedPageBreak/>
                      <w:t>2020-09-17/pdf/2020-18883.pdf</w:t>
                    </w:r>
                  </w:hyperlink>
                </w:p>
                <w:p w:rsidR="003D6B99" w:rsidRPr="006A100D" w:rsidRDefault="00450DD9" w:rsidP="007C4250">
                  <w:pPr>
                    <w:jc w:val="both"/>
                    <w:rPr>
                      <w:color w:val="0000FF"/>
                      <w:sz w:val="24"/>
                      <w:szCs w:val="24"/>
                      <w:u w:val="single"/>
                      <w:lang w:val="kk-KZ"/>
                    </w:rPr>
                  </w:pPr>
                  <w:hyperlink r:id="rId47" w:history="1">
                    <w:r w:rsidR="003D6B99" w:rsidRPr="006A100D">
                      <w:rPr>
                        <w:rStyle w:val="a9"/>
                        <w:rFonts w:eastAsia="Calibri"/>
                        <w:sz w:val="24"/>
                        <w:szCs w:val="24"/>
                        <w:lang w:val="kk-KZ"/>
                      </w:rPr>
                      <w:t>https://members.wto.org/crnattachments/2020/TBT/USA/final_measure/20_5595_00_e.pdf</w:t>
                    </w:r>
                  </w:hyperlink>
                </w:p>
              </w:tc>
            </w:tr>
            <w:tr w:rsidR="003D6B99" w:rsidRPr="006A100D" w:rsidTr="00E56F27">
              <w:tc>
                <w:tcPr>
                  <w:tcW w:w="734" w:type="dxa"/>
                </w:tcPr>
                <w:p w:rsidR="003D6B99" w:rsidRPr="006A100D" w:rsidRDefault="003D6B99" w:rsidP="00E56F27">
                  <w:pPr>
                    <w:ind w:hanging="231"/>
                    <w:jc w:val="center"/>
                    <w:rPr>
                      <w:rFonts w:eastAsia="Calibri"/>
                      <w:sz w:val="24"/>
                      <w:szCs w:val="24"/>
                      <w:lang w:val="en-GB" w:eastAsia="en-US"/>
                    </w:rPr>
                  </w:pPr>
                  <w:r w:rsidRPr="006A100D">
                    <w:rPr>
                      <w:rFonts w:eastAsia="Calibri"/>
                      <w:sz w:val="24"/>
                      <w:szCs w:val="24"/>
                    </w:rPr>
                    <w:lastRenderedPageBreak/>
                    <w:t>[  ]</w:t>
                  </w:r>
                </w:p>
              </w:tc>
              <w:tc>
                <w:tcPr>
                  <w:tcW w:w="4421" w:type="dxa"/>
                </w:tcPr>
                <w:p w:rsidR="003D6B99" w:rsidRPr="006A100D" w:rsidRDefault="003D6B99" w:rsidP="007C4250">
                  <w:pPr>
                    <w:rPr>
                      <w:sz w:val="24"/>
                      <w:szCs w:val="24"/>
                    </w:rPr>
                  </w:pPr>
                  <w:r w:rsidRPr="006A100D">
                    <w:rPr>
                      <w:sz w:val="24"/>
                      <w:szCs w:val="24"/>
                    </w:rPr>
                    <w:t>Уведомленная</w:t>
                  </w:r>
                  <w:r w:rsidRPr="006A100D">
                    <w:rPr>
                      <w:sz w:val="24"/>
                      <w:szCs w:val="24"/>
                    </w:rPr>
                    <w:cr/>
                    <w:t>мера отменена - дата:</w:t>
                  </w:r>
                </w:p>
              </w:tc>
            </w:tr>
            <w:tr w:rsidR="003D6B99" w:rsidRPr="006A100D" w:rsidTr="00E56F27">
              <w:tc>
                <w:tcPr>
                  <w:tcW w:w="734" w:type="dxa"/>
                </w:tcPr>
                <w:p w:rsidR="003D6B99" w:rsidRPr="006A100D" w:rsidRDefault="003D6B99" w:rsidP="00E56F27">
                  <w:pPr>
                    <w:ind w:hanging="231"/>
                    <w:jc w:val="center"/>
                    <w:rPr>
                      <w:rFonts w:eastAsia="Calibri"/>
                      <w:sz w:val="24"/>
                      <w:szCs w:val="24"/>
                      <w:lang w:val="en-GB" w:eastAsia="en-US"/>
                    </w:rPr>
                  </w:pPr>
                  <w:r w:rsidRPr="006A100D">
                    <w:rPr>
                      <w:rFonts w:eastAsia="Calibri"/>
                      <w:sz w:val="24"/>
                      <w:szCs w:val="24"/>
                    </w:rPr>
                    <w:t>[  ]</w:t>
                  </w:r>
                </w:p>
              </w:tc>
              <w:tc>
                <w:tcPr>
                  <w:tcW w:w="4421" w:type="dxa"/>
                </w:tcPr>
                <w:p w:rsidR="003D6B99" w:rsidRPr="006A100D" w:rsidRDefault="003D6B99" w:rsidP="007C4250">
                  <w:pPr>
                    <w:rPr>
                      <w:sz w:val="24"/>
                      <w:szCs w:val="24"/>
                    </w:rPr>
                  </w:pPr>
                  <w:r w:rsidRPr="006A100D">
                    <w:rPr>
                      <w:sz w:val="24"/>
                      <w:szCs w:val="24"/>
                    </w:rPr>
                    <w:t>Соответствующий символ при повторном уведомлении о мероприятии:</w:t>
                  </w:r>
                </w:p>
              </w:tc>
            </w:tr>
            <w:tr w:rsidR="003D6B99" w:rsidRPr="006A100D" w:rsidTr="00E56F27">
              <w:tc>
                <w:tcPr>
                  <w:tcW w:w="734" w:type="dxa"/>
                </w:tcPr>
                <w:p w:rsidR="003D6B99" w:rsidRPr="006A100D" w:rsidRDefault="003D6B99" w:rsidP="00E56F27">
                  <w:pPr>
                    <w:ind w:hanging="231"/>
                    <w:jc w:val="center"/>
                    <w:rPr>
                      <w:rFonts w:eastAsia="Calibri"/>
                      <w:sz w:val="24"/>
                      <w:szCs w:val="24"/>
                      <w:lang w:val="en-GB" w:eastAsia="en-US"/>
                    </w:rPr>
                  </w:pPr>
                  <w:r w:rsidRPr="006A100D">
                    <w:rPr>
                      <w:rFonts w:eastAsia="Calibri"/>
                      <w:sz w:val="24"/>
                      <w:szCs w:val="24"/>
                    </w:rPr>
                    <w:t>[  ]</w:t>
                  </w:r>
                </w:p>
              </w:tc>
              <w:tc>
                <w:tcPr>
                  <w:tcW w:w="4421" w:type="dxa"/>
                </w:tcPr>
                <w:p w:rsidR="003D6B99" w:rsidRPr="006A100D" w:rsidRDefault="003D6B99" w:rsidP="007C4250">
                  <w:pPr>
                    <w:rPr>
                      <w:sz w:val="24"/>
                      <w:szCs w:val="24"/>
                    </w:rPr>
                  </w:pPr>
                  <w:r w:rsidRPr="006A100D">
                    <w:rPr>
                      <w:sz w:val="24"/>
                      <w:szCs w:val="24"/>
                    </w:rPr>
                    <w:t>Содержание или объем уведомленных мер изменены</w:t>
                  </w:r>
                </w:p>
              </w:tc>
            </w:tr>
            <w:tr w:rsidR="003D6B99" w:rsidRPr="006A100D" w:rsidTr="00E56F27">
              <w:tc>
                <w:tcPr>
                  <w:tcW w:w="734" w:type="dxa"/>
                </w:tcPr>
                <w:p w:rsidR="003D6B99" w:rsidRPr="006A100D" w:rsidRDefault="003D6B99" w:rsidP="00E56F27">
                  <w:pPr>
                    <w:ind w:hanging="231"/>
                    <w:jc w:val="center"/>
                    <w:rPr>
                      <w:rFonts w:eastAsia="Calibri"/>
                      <w:sz w:val="24"/>
                      <w:szCs w:val="24"/>
                      <w:lang w:val="en-GB" w:eastAsia="en-US"/>
                    </w:rPr>
                  </w:pPr>
                  <w:r w:rsidRPr="006A100D">
                    <w:rPr>
                      <w:rFonts w:eastAsia="Calibri"/>
                      <w:sz w:val="24"/>
                      <w:szCs w:val="24"/>
                    </w:rPr>
                    <w:t>[  ]</w:t>
                  </w:r>
                </w:p>
              </w:tc>
              <w:tc>
                <w:tcPr>
                  <w:tcW w:w="4421" w:type="dxa"/>
                </w:tcPr>
                <w:p w:rsidR="003D6B99" w:rsidRPr="00E56F27" w:rsidRDefault="003D6B99" w:rsidP="007C4250">
                  <w:pPr>
                    <w:jc w:val="both"/>
                    <w:rPr>
                      <w:color w:val="000000" w:themeColor="text1"/>
                      <w:sz w:val="24"/>
                      <w:szCs w:val="24"/>
                      <w:lang w:val="kk-KZ"/>
                    </w:rPr>
                  </w:pPr>
                  <w:r w:rsidRPr="00E56F27">
                    <w:rPr>
                      <w:color w:val="000000" w:themeColor="text1"/>
                      <w:sz w:val="24"/>
                      <w:szCs w:val="24"/>
                      <w:lang w:val="kk-KZ"/>
                    </w:rPr>
                    <w:t>другое</w:t>
                  </w:r>
                </w:p>
              </w:tc>
            </w:tr>
          </w:tbl>
          <w:p w:rsidR="003D6B99" w:rsidRPr="006A100D" w:rsidRDefault="003D6B99" w:rsidP="007C4250">
            <w:pPr>
              <w:jc w:val="both"/>
              <w:rPr>
                <w:color w:val="0000FF"/>
                <w:sz w:val="24"/>
                <w:szCs w:val="24"/>
                <w:u w:val="single"/>
                <w:lang w:val="kk-KZ"/>
              </w:rPr>
            </w:pPr>
          </w:p>
        </w:tc>
        <w:tc>
          <w:tcPr>
            <w:tcW w:w="1985" w:type="dxa"/>
            <w:shd w:val="clear" w:color="auto" w:fill="auto"/>
          </w:tcPr>
          <w:p w:rsidR="00AF67F6" w:rsidRPr="006A100D" w:rsidRDefault="00AF67F6" w:rsidP="007C4250">
            <w:pPr>
              <w:jc w:val="both"/>
              <w:rPr>
                <w:sz w:val="24"/>
                <w:szCs w:val="24"/>
                <w:lang w:val="kk-KZ"/>
              </w:rPr>
            </w:pPr>
          </w:p>
        </w:tc>
      </w:tr>
      <w:tr w:rsidR="00353486" w:rsidRPr="006A100D" w:rsidTr="00A15714">
        <w:trPr>
          <w:trHeight w:val="361"/>
        </w:trPr>
        <w:tc>
          <w:tcPr>
            <w:tcW w:w="710" w:type="dxa"/>
            <w:vMerge/>
            <w:shd w:val="clear" w:color="auto" w:fill="auto"/>
          </w:tcPr>
          <w:p w:rsidR="00353486" w:rsidRPr="006A100D" w:rsidRDefault="00353486" w:rsidP="007C4250">
            <w:pPr>
              <w:numPr>
                <w:ilvl w:val="0"/>
                <w:numId w:val="3"/>
              </w:numPr>
              <w:ind w:left="0" w:firstLine="0"/>
              <w:jc w:val="both"/>
              <w:rPr>
                <w:sz w:val="24"/>
                <w:szCs w:val="24"/>
                <w:lang w:val="kk-KZ"/>
              </w:rPr>
            </w:pPr>
          </w:p>
        </w:tc>
        <w:tc>
          <w:tcPr>
            <w:tcW w:w="2410" w:type="dxa"/>
            <w:shd w:val="clear" w:color="auto" w:fill="auto"/>
          </w:tcPr>
          <w:p w:rsidR="00353486" w:rsidRPr="006A100D" w:rsidRDefault="00353486" w:rsidP="007C4250">
            <w:pPr>
              <w:jc w:val="right"/>
              <w:rPr>
                <w:sz w:val="24"/>
                <w:szCs w:val="24"/>
                <w:lang w:val="en-US"/>
              </w:rPr>
            </w:pPr>
            <w:r w:rsidRPr="006A100D">
              <w:rPr>
                <w:color w:val="000000" w:themeColor="text1"/>
                <w:sz w:val="24"/>
                <w:szCs w:val="24"/>
                <w:lang w:val="kk-KZ"/>
              </w:rPr>
              <w:t>21 сентября 2020</w:t>
            </w:r>
          </w:p>
        </w:tc>
        <w:tc>
          <w:tcPr>
            <w:tcW w:w="5386" w:type="dxa"/>
            <w:shd w:val="clear" w:color="auto" w:fill="auto"/>
          </w:tcPr>
          <w:p w:rsidR="00353486" w:rsidRPr="006A100D" w:rsidRDefault="00353486"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1985" w:type="dxa"/>
            <w:shd w:val="clear" w:color="auto" w:fill="auto"/>
          </w:tcPr>
          <w:p w:rsidR="00353486" w:rsidRPr="006A100D" w:rsidRDefault="00353486" w:rsidP="007C4250">
            <w:pPr>
              <w:jc w:val="both"/>
              <w:rPr>
                <w:sz w:val="24"/>
                <w:szCs w:val="24"/>
                <w:lang w:val="kk-KZ"/>
              </w:rPr>
            </w:pPr>
          </w:p>
        </w:tc>
      </w:tr>
      <w:tr w:rsidR="00353486" w:rsidRPr="006A100D" w:rsidTr="00A15714">
        <w:trPr>
          <w:trHeight w:val="361"/>
        </w:trPr>
        <w:tc>
          <w:tcPr>
            <w:tcW w:w="710" w:type="dxa"/>
            <w:vMerge/>
            <w:shd w:val="clear" w:color="auto" w:fill="auto"/>
          </w:tcPr>
          <w:p w:rsidR="00353486" w:rsidRPr="006A100D" w:rsidRDefault="00353486" w:rsidP="007C4250">
            <w:pPr>
              <w:numPr>
                <w:ilvl w:val="0"/>
                <w:numId w:val="3"/>
              </w:numPr>
              <w:ind w:left="0" w:firstLine="0"/>
              <w:jc w:val="both"/>
              <w:rPr>
                <w:sz w:val="24"/>
                <w:szCs w:val="24"/>
                <w:lang w:val="kk-KZ"/>
              </w:rPr>
            </w:pPr>
          </w:p>
        </w:tc>
        <w:tc>
          <w:tcPr>
            <w:tcW w:w="2410" w:type="dxa"/>
            <w:shd w:val="clear" w:color="auto" w:fill="auto"/>
          </w:tcPr>
          <w:p w:rsidR="00353486" w:rsidRPr="006A100D" w:rsidRDefault="00353486" w:rsidP="007C4250">
            <w:pPr>
              <w:pBdr>
                <w:between w:val="single" w:sz="6" w:space="1" w:color="auto"/>
              </w:pBdr>
              <w:jc w:val="both"/>
              <w:rPr>
                <w:sz w:val="24"/>
                <w:szCs w:val="24"/>
                <w:lang w:val="kk-KZ"/>
              </w:rPr>
            </w:pPr>
            <w:r w:rsidRPr="006A100D">
              <w:rPr>
                <w:sz w:val="24"/>
                <w:szCs w:val="24"/>
                <w:lang w:val="kk-KZ"/>
              </w:rPr>
              <w:t>США</w:t>
            </w:r>
          </w:p>
        </w:tc>
        <w:tc>
          <w:tcPr>
            <w:tcW w:w="5386" w:type="dxa"/>
            <w:shd w:val="clear" w:color="auto" w:fill="auto"/>
          </w:tcPr>
          <w:p w:rsidR="00353486" w:rsidRPr="006A100D" w:rsidRDefault="00353486"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1985" w:type="dxa"/>
            <w:shd w:val="clear" w:color="auto" w:fill="auto"/>
          </w:tcPr>
          <w:p w:rsidR="00353486" w:rsidRPr="006A100D" w:rsidRDefault="00353486" w:rsidP="007C4250">
            <w:pPr>
              <w:jc w:val="both"/>
              <w:rPr>
                <w:sz w:val="24"/>
                <w:szCs w:val="24"/>
                <w:lang w:val="kk-KZ"/>
              </w:rPr>
            </w:pPr>
          </w:p>
        </w:tc>
      </w:tr>
      <w:tr w:rsidR="00AF67F6" w:rsidRPr="006A100D" w:rsidTr="00A15714">
        <w:trPr>
          <w:trHeight w:val="361"/>
        </w:trPr>
        <w:tc>
          <w:tcPr>
            <w:tcW w:w="710" w:type="dxa"/>
            <w:vMerge w:val="restart"/>
            <w:shd w:val="clear" w:color="auto" w:fill="auto"/>
          </w:tcPr>
          <w:p w:rsidR="00AF67F6" w:rsidRPr="006A100D" w:rsidRDefault="00AF67F6" w:rsidP="007C4250">
            <w:pPr>
              <w:numPr>
                <w:ilvl w:val="0"/>
                <w:numId w:val="3"/>
              </w:numPr>
              <w:ind w:left="0" w:firstLine="0"/>
              <w:jc w:val="both"/>
              <w:rPr>
                <w:sz w:val="24"/>
                <w:szCs w:val="24"/>
                <w:lang w:val="kk-KZ"/>
              </w:rPr>
            </w:pPr>
          </w:p>
        </w:tc>
        <w:tc>
          <w:tcPr>
            <w:tcW w:w="2410" w:type="dxa"/>
            <w:shd w:val="clear" w:color="auto" w:fill="auto"/>
          </w:tcPr>
          <w:p w:rsidR="001364B2" w:rsidRPr="006A100D" w:rsidRDefault="001364B2" w:rsidP="007C4250">
            <w:pPr>
              <w:jc w:val="right"/>
              <w:rPr>
                <w:rFonts w:eastAsia="Calibri"/>
                <w:b/>
                <w:sz w:val="24"/>
                <w:szCs w:val="24"/>
                <w:lang w:val="es-ES"/>
              </w:rPr>
            </w:pPr>
            <w:r w:rsidRPr="006A100D">
              <w:rPr>
                <w:rFonts w:eastAsia="Calibri"/>
                <w:b/>
                <w:sz w:val="24"/>
                <w:szCs w:val="24"/>
                <w:lang w:val="es-ES"/>
              </w:rPr>
              <w:t>G/TBT/N/USA/1571/Add.1</w:t>
            </w:r>
          </w:p>
          <w:p w:rsidR="00AF67F6" w:rsidRPr="006A100D" w:rsidRDefault="00AF67F6" w:rsidP="007C4250">
            <w:pPr>
              <w:jc w:val="right"/>
              <w:rPr>
                <w:rFonts w:eastAsia="Verdana"/>
                <w:b/>
                <w:sz w:val="24"/>
                <w:szCs w:val="24"/>
                <w:lang w:val="es-ES"/>
              </w:rPr>
            </w:pPr>
          </w:p>
        </w:tc>
        <w:tc>
          <w:tcPr>
            <w:tcW w:w="5386" w:type="dxa"/>
            <w:shd w:val="clear" w:color="auto" w:fill="auto"/>
          </w:tcPr>
          <w:p w:rsidR="00AF67F6" w:rsidRPr="006A100D" w:rsidRDefault="001364B2"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Следующее сообщение от 21 сентября 2020 года распространяется по запросу делегации Соединенных Штатов Америки.</w:t>
            </w:r>
          </w:p>
          <w:p w:rsidR="001364B2" w:rsidRPr="006A100D" w:rsidRDefault="001364B2"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Название: Сертификация типа беспилотных авиационных систем.</w:t>
            </w:r>
          </w:p>
          <w:p w:rsidR="001364B2" w:rsidRPr="006A100D" w:rsidRDefault="001364B2"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Описание: АГЕНТСТВО: Федеральное управление гражданской авиации, DOT</w:t>
            </w:r>
          </w:p>
          <w:p w:rsidR="001364B2" w:rsidRPr="006A100D" w:rsidRDefault="001364B2"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ДЕЙСТВИЕ: Уведомление о политике</w:t>
            </w:r>
          </w:p>
          <w:p w:rsidR="001364B2" w:rsidRPr="006A100D" w:rsidRDefault="001364B2"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РЕЗЮМЕ: Федеральное управление гражданской авиации объявляет о своей политике сертификации типа некоторых беспилотных авиационных систем как особого класса самолетов.</w:t>
            </w:r>
          </w:p>
          <w:p w:rsidR="001364B2" w:rsidRPr="006A100D" w:rsidRDefault="001364B2"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Эта политика вступает в силу 18 сентября 2020 года.</w:t>
            </w:r>
          </w:p>
          <w:tbl>
            <w:tblPr>
              <w:tblStyle w:val="af2"/>
              <w:tblW w:w="0" w:type="auto"/>
              <w:tblLayout w:type="fixed"/>
              <w:tblLook w:val="04A0" w:firstRow="1" w:lastRow="0" w:firstColumn="1" w:lastColumn="0" w:noHBand="0" w:noVBand="1"/>
            </w:tblPr>
            <w:tblGrid>
              <w:gridCol w:w="876"/>
              <w:gridCol w:w="4279"/>
            </w:tblGrid>
            <w:tr w:rsidR="001364B2" w:rsidRPr="006A100D" w:rsidTr="00ED7287">
              <w:tc>
                <w:tcPr>
                  <w:tcW w:w="5155" w:type="dxa"/>
                  <w:gridSpan w:val="2"/>
                </w:tcPr>
                <w:p w:rsidR="001364B2" w:rsidRPr="006A100D" w:rsidRDefault="001364B2" w:rsidP="007C4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причины</w:t>
                  </w:r>
                </w:p>
              </w:tc>
            </w:tr>
            <w:tr w:rsidR="001364B2" w:rsidRPr="006A100D" w:rsidTr="005139A5">
              <w:tc>
                <w:tcPr>
                  <w:tcW w:w="876" w:type="dxa"/>
                </w:tcPr>
                <w:p w:rsidR="001364B2" w:rsidRPr="006A100D" w:rsidRDefault="001364B2" w:rsidP="005139A5">
                  <w:pPr>
                    <w:ind w:hanging="373"/>
                    <w:jc w:val="center"/>
                    <w:rPr>
                      <w:rFonts w:eastAsia="Calibri"/>
                      <w:sz w:val="24"/>
                      <w:szCs w:val="24"/>
                      <w:lang w:val="en-GB" w:eastAsia="en-US"/>
                    </w:rPr>
                  </w:pPr>
                  <w:r w:rsidRPr="006A100D">
                    <w:rPr>
                      <w:rFonts w:eastAsia="Calibri"/>
                      <w:sz w:val="24"/>
                      <w:szCs w:val="24"/>
                    </w:rPr>
                    <w:t>[  ]</w:t>
                  </w:r>
                </w:p>
              </w:tc>
              <w:tc>
                <w:tcPr>
                  <w:tcW w:w="4279" w:type="dxa"/>
                </w:tcPr>
                <w:p w:rsidR="001364B2" w:rsidRPr="006A100D" w:rsidRDefault="001364B2" w:rsidP="007C4250">
                  <w:pPr>
                    <w:rPr>
                      <w:sz w:val="24"/>
                      <w:szCs w:val="24"/>
                    </w:rPr>
                  </w:pPr>
                  <w:r w:rsidRPr="006A100D">
                    <w:rPr>
                      <w:sz w:val="24"/>
                      <w:szCs w:val="24"/>
                    </w:rPr>
                    <w:t>Период комментирования изменен - дата:</w:t>
                  </w:r>
                </w:p>
              </w:tc>
            </w:tr>
            <w:tr w:rsidR="001364B2" w:rsidRPr="006A100D" w:rsidTr="005139A5">
              <w:tc>
                <w:tcPr>
                  <w:tcW w:w="876" w:type="dxa"/>
                </w:tcPr>
                <w:p w:rsidR="001364B2" w:rsidRPr="006A100D" w:rsidRDefault="001364B2" w:rsidP="005139A5">
                  <w:pPr>
                    <w:ind w:hanging="373"/>
                    <w:jc w:val="center"/>
                    <w:rPr>
                      <w:rFonts w:eastAsia="Calibri"/>
                      <w:sz w:val="24"/>
                      <w:szCs w:val="24"/>
                      <w:lang w:val="en-GB" w:eastAsia="en-US"/>
                    </w:rPr>
                  </w:pPr>
                  <w:r w:rsidRPr="006A100D">
                    <w:rPr>
                      <w:rFonts w:eastAsia="Calibri"/>
                      <w:sz w:val="24"/>
                      <w:szCs w:val="24"/>
                    </w:rPr>
                    <w:t>[  ]</w:t>
                  </w:r>
                </w:p>
              </w:tc>
              <w:tc>
                <w:tcPr>
                  <w:tcW w:w="4279" w:type="dxa"/>
                </w:tcPr>
                <w:p w:rsidR="001364B2" w:rsidRPr="006A100D" w:rsidRDefault="001364B2" w:rsidP="007C4250">
                  <w:pPr>
                    <w:rPr>
                      <w:sz w:val="24"/>
                      <w:szCs w:val="24"/>
                    </w:rPr>
                  </w:pPr>
                  <w:r w:rsidRPr="006A100D">
                    <w:rPr>
                      <w:sz w:val="24"/>
                      <w:szCs w:val="24"/>
                    </w:rPr>
                    <w:t>Уведомленная мера принята - дата:</w:t>
                  </w:r>
                </w:p>
              </w:tc>
            </w:tr>
            <w:tr w:rsidR="001364B2" w:rsidRPr="006A100D" w:rsidTr="005139A5">
              <w:tc>
                <w:tcPr>
                  <w:tcW w:w="876" w:type="dxa"/>
                </w:tcPr>
                <w:p w:rsidR="001364B2" w:rsidRPr="006A100D" w:rsidRDefault="001364B2" w:rsidP="005139A5">
                  <w:pPr>
                    <w:ind w:hanging="373"/>
                    <w:jc w:val="center"/>
                    <w:rPr>
                      <w:rFonts w:eastAsia="Calibri"/>
                      <w:sz w:val="24"/>
                      <w:szCs w:val="24"/>
                      <w:lang w:val="en-GB" w:eastAsia="en-US"/>
                    </w:rPr>
                  </w:pPr>
                  <w:r w:rsidRPr="006A100D">
                    <w:rPr>
                      <w:rFonts w:eastAsia="Calibri"/>
                      <w:sz w:val="24"/>
                      <w:szCs w:val="24"/>
                    </w:rPr>
                    <w:t>[  ]</w:t>
                  </w:r>
                </w:p>
              </w:tc>
              <w:tc>
                <w:tcPr>
                  <w:tcW w:w="4279" w:type="dxa"/>
                </w:tcPr>
                <w:p w:rsidR="001364B2" w:rsidRPr="006A100D" w:rsidRDefault="001364B2" w:rsidP="007C4250">
                  <w:pPr>
                    <w:rPr>
                      <w:sz w:val="24"/>
                      <w:szCs w:val="24"/>
                    </w:rPr>
                  </w:pPr>
                  <w:r w:rsidRPr="006A100D">
                    <w:rPr>
                      <w:sz w:val="24"/>
                      <w:szCs w:val="24"/>
                    </w:rPr>
                    <w:t>Уведомленная мера опубликована - дата:</w:t>
                  </w:r>
                </w:p>
              </w:tc>
            </w:tr>
            <w:tr w:rsidR="001364B2" w:rsidRPr="006A100D" w:rsidTr="005139A5">
              <w:tc>
                <w:tcPr>
                  <w:tcW w:w="876" w:type="dxa"/>
                </w:tcPr>
                <w:p w:rsidR="001364B2" w:rsidRPr="006A100D" w:rsidRDefault="001364B2" w:rsidP="005139A5">
                  <w:pPr>
                    <w:ind w:hanging="373"/>
                    <w:jc w:val="center"/>
                    <w:rPr>
                      <w:rFonts w:eastAsia="Calibri"/>
                      <w:sz w:val="24"/>
                      <w:szCs w:val="24"/>
                      <w:lang w:val="en-GB" w:eastAsia="en-US"/>
                    </w:rPr>
                  </w:pPr>
                  <w:r w:rsidRPr="006A100D">
                    <w:rPr>
                      <w:rFonts w:eastAsia="Calibri"/>
                      <w:sz w:val="24"/>
                      <w:szCs w:val="24"/>
                    </w:rPr>
                    <w:t>[  ]</w:t>
                  </w:r>
                </w:p>
              </w:tc>
              <w:tc>
                <w:tcPr>
                  <w:tcW w:w="4279" w:type="dxa"/>
                </w:tcPr>
                <w:p w:rsidR="001364B2" w:rsidRPr="006A100D" w:rsidRDefault="001364B2" w:rsidP="007C4250">
                  <w:pPr>
                    <w:rPr>
                      <w:sz w:val="24"/>
                      <w:szCs w:val="24"/>
                    </w:rPr>
                  </w:pPr>
                  <w:r w:rsidRPr="006A100D">
                    <w:rPr>
                      <w:sz w:val="24"/>
                      <w:szCs w:val="24"/>
                    </w:rPr>
                    <w:t>Уведомленная мера вступает в силу - дата:</w:t>
                  </w:r>
                </w:p>
              </w:tc>
            </w:tr>
            <w:tr w:rsidR="001364B2" w:rsidRPr="006A100D" w:rsidTr="005139A5">
              <w:tc>
                <w:tcPr>
                  <w:tcW w:w="876" w:type="dxa"/>
                </w:tcPr>
                <w:p w:rsidR="001364B2" w:rsidRPr="006A100D" w:rsidRDefault="001364B2" w:rsidP="005139A5">
                  <w:pPr>
                    <w:ind w:hanging="373"/>
                    <w:jc w:val="center"/>
                    <w:rPr>
                      <w:rFonts w:eastAsia="Calibri"/>
                      <w:sz w:val="24"/>
                      <w:szCs w:val="24"/>
                      <w:lang w:val="en-GB" w:eastAsia="en-US"/>
                    </w:rPr>
                  </w:pPr>
                  <w:r w:rsidRPr="006A100D">
                    <w:rPr>
                      <w:rFonts w:eastAsia="Calibri"/>
                      <w:sz w:val="24"/>
                      <w:szCs w:val="24"/>
                    </w:rPr>
                    <w:t>[  ]</w:t>
                  </w:r>
                </w:p>
              </w:tc>
              <w:tc>
                <w:tcPr>
                  <w:tcW w:w="4279" w:type="dxa"/>
                </w:tcPr>
                <w:p w:rsidR="001364B2" w:rsidRPr="006A100D" w:rsidRDefault="001364B2" w:rsidP="007C4250">
                  <w:pPr>
                    <w:rPr>
                      <w:sz w:val="24"/>
                      <w:szCs w:val="24"/>
                    </w:rPr>
                  </w:pPr>
                  <w:r w:rsidRPr="006A100D">
                    <w:rPr>
                      <w:sz w:val="24"/>
                      <w:szCs w:val="24"/>
                    </w:rPr>
                    <w:t>Текст окончательной меры доступен по адресу:</w:t>
                  </w:r>
                </w:p>
              </w:tc>
            </w:tr>
            <w:tr w:rsidR="001364B2" w:rsidRPr="006A100D" w:rsidTr="005139A5">
              <w:tc>
                <w:tcPr>
                  <w:tcW w:w="876" w:type="dxa"/>
                </w:tcPr>
                <w:p w:rsidR="001364B2" w:rsidRPr="006A100D" w:rsidRDefault="001364B2" w:rsidP="005139A5">
                  <w:pPr>
                    <w:ind w:hanging="373"/>
                    <w:jc w:val="center"/>
                    <w:rPr>
                      <w:rFonts w:eastAsia="Calibri"/>
                      <w:sz w:val="24"/>
                      <w:szCs w:val="24"/>
                      <w:lang w:val="en-GB" w:eastAsia="en-US"/>
                    </w:rPr>
                  </w:pPr>
                  <w:r w:rsidRPr="006A100D">
                    <w:rPr>
                      <w:rFonts w:eastAsia="Calibri"/>
                      <w:sz w:val="24"/>
                      <w:szCs w:val="24"/>
                    </w:rPr>
                    <w:t>[  ]</w:t>
                  </w:r>
                </w:p>
              </w:tc>
              <w:tc>
                <w:tcPr>
                  <w:tcW w:w="4279" w:type="dxa"/>
                </w:tcPr>
                <w:p w:rsidR="001364B2" w:rsidRPr="006A100D" w:rsidRDefault="001364B2" w:rsidP="007C4250">
                  <w:pPr>
                    <w:rPr>
                      <w:sz w:val="24"/>
                      <w:szCs w:val="24"/>
                    </w:rPr>
                  </w:pPr>
                  <w:r w:rsidRPr="006A100D">
                    <w:rPr>
                      <w:sz w:val="24"/>
                      <w:szCs w:val="24"/>
                    </w:rPr>
                    <w:t>Уведомленная мера отменена - дата:</w:t>
                  </w:r>
                </w:p>
              </w:tc>
            </w:tr>
            <w:tr w:rsidR="001364B2" w:rsidRPr="006A100D" w:rsidTr="005139A5">
              <w:tc>
                <w:tcPr>
                  <w:tcW w:w="876" w:type="dxa"/>
                </w:tcPr>
                <w:p w:rsidR="001364B2" w:rsidRPr="006A100D" w:rsidRDefault="001364B2" w:rsidP="005139A5">
                  <w:pPr>
                    <w:ind w:hanging="373"/>
                    <w:jc w:val="center"/>
                    <w:rPr>
                      <w:rFonts w:eastAsia="Calibri"/>
                      <w:sz w:val="24"/>
                      <w:szCs w:val="24"/>
                      <w:lang w:val="en-GB" w:eastAsia="en-US"/>
                    </w:rPr>
                  </w:pPr>
                  <w:r w:rsidRPr="006A100D">
                    <w:rPr>
                      <w:rFonts w:eastAsia="Calibri"/>
                      <w:sz w:val="24"/>
                      <w:szCs w:val="24"/>
                    </w:rPr>
                    <w:t>[  ]</w:t>
                  </w:r>
                </w:p>
              </w:tc>
              <w:tc>
                <w:tcPr>
                  <w:tcW w:w="4279" w:type="dxa"/>
                </w:tcPr>
                <w:p w:rsidR="001364B2" w:rsidRPr="006A100D" w:rsidRDefault="001364B2" w:rsidP="007C4250">
                  <w:pPr>
                    <w:rPr>
                      <w:sz w:val="24"/>
                      <w:szCs w:val="24"/>
                    </w:rPr>
                  </w:pPr>
                  <w:r w:rsidRPr="006A100D">
                    <w:rPr>
                      <w:sz w:val="24"/>
                      <w:szCs w:val="24"/>
                    </w:rPr>
                    <w:t>Соответствующий символ при повторном уведомлении о мероприятии:</w:t>
                  </w:r>
                </w:p>
              </w:tc>
            </w:tr>
            <w:tr w:rsidR="001364B2" w:rsidRPr="006A100D" w:rsidTr="005139A5">
              <w:tc>
                <w:tcPr>
                  <w:tcW w:w="876" w:type="dxa"/>
                </w:tcPr>
                <w:p w:rsidR="001364B2" w:rsidRPr="006A100D" w:rsidRDefault="001364B2" w:rsidP="005139A5">
                  <w:pPr>
                    <w:ind w:hanging="373"/>
                    <w:jc w:val="center"/>
                    <w:rPr>
                      <w:rFonts w:eastAsia="Calibri"/>
                      <w:sz w:val="24"/>
                      <w:szCs w:val="24"/>
                      <w:lang w:val="en-GB" w:eastAsia="en-US"/>
                    </w:rPr>
                  </w:pPr>
                  <w:r w:rsidRPr="006A100D">
                    <w:rPr>
                      <w:rFonts w:eastAsia="Calibri"/>
                      <w:sz w:val="24"/>
                      <w:szCs w:val="24"/>
                    </w:rPr>
                    <w:t>[  ]</w:t>
                  </w:r>
                </w:p>
              </w:tc>
              <w:tc>
                <w:tcPr>
                  <w:tcW w:w="4279" w:type="dxa"/>
                </w:tcPr>
                <w:p w:rsidR="001364B2" w:rsidRPr="006A100D" w:rsidRDefault="001364B2" w:rsidP="007C4250">
                  <w:pPr>
                    <w:rPr>
                      <w:sz w:val="24"/>
                      <w:szCs w:val="24"/>
                    </w:rPr>
                  </w:pPr>
                  <w:r w:rsidRPr="006A100D">
                    <w:rPr>
                      <w:sz w:val="24"/>
                      <w:szCs w:val="24"/>
                    </w:rPr>
                    <w:t>Содержание или объем уведомленных мер изменены</w:t>
                  </w:r>
                </w:p>
              </w:tc>
            </w:tr>
            <w:tr w:rsidR="001364B2" w:rsidRPr="006A100D" w:rsidTr="005139A5">
              <w:tc>
                <w:tcPr>
                  <w:tcW w:w="876" w:type="dxa"/>
                </w:tcPr>
                <w:p w:rsidR="001364B2" w:rsidRPr="006A100D" w:rsidRDefault="001364B2" w:rsidP="005139A5">
                  <w:pPr>
                    <w:ind w:hanging="373"/>
                    <w:jc w:val="center"/>
                    <w:rPr>
                      <w:rFonts w:eastAsia="Calibri"/>
                      <w:sz w:val="24"/>
                      <w:szCs w:val="24"/>
                      <w:lang w:val="en-GB" w:eastAsia="en-US"/>
                    </w:rPr>
                  </w:pPr>
                  <w:r w:rsidRPr="006A100D">
                    <w:rPr>
                      <w:rFonts w:eastAsia="Calibri"/>
                      <w:sz w:val="24"/>
                      <w:szCs w:val="24"/>
                    </w:rPr>
                    <w:t>[X]</w:t>
                  </w:r>
                </w:p>
              </w:tc>
              <w:tc>
                <w:tcPr>
                  <w:tcW w:w="4279" w:type="dxa"/>
                </w:tcPr>
                <w:p w:rsidR="001364B2" w:rsidRPr="006A100D" w:rsidRDefault="001364B2" w:rsidP="007C4250">
                  <w:pPr>
                    <w:rPr>
                      <w:rFonts w:eastAsia="Calibri"/>
                      <w:sz w:val="24"/>
                      <w:szCs w:val="24"/>
                    </w:rPr>
                  </w:pPr>
                  <w:r w:rsidRPr="006A100D">
                    <w:rPr>
                      <w:sz w:val="24"/>
                      <w:szCs w:val="24"/>
                    </w:rPr>
                    <w:t xml:space="preserve">Другое </w:t>
                  </w:r>
                  <w:hyperlink r:id="rId48" w:history="1">
                    <w:r w:rsidRPr="006A100D">
                      <w:rPr>
                        <w:rStyle w:val="a9"/>
                        <w:rFonts w:eastAsia="Calibri"/>
                        <w:sz w:val="24"/>
                        <w:szCs w:val="24"/>
                      </w:rPr>
                      <w:t>https://www.govinfo.gov/content/pkg/FR-2020-09-18/html/2020-17882.htm</w:t>
                    </w:r>
                  </w:hyperlink>
                </w:p>
                <w:p w:rsidR="001364B2" w:rsidRPr="006A100D" w:rsidRDefault="00450DD9" w:rsidP="007C4250">
                  <w:pPr>
                    <w:rPr>
                      <w:rFonts w:eastAsia="Calibri"/>
                      <w:sz w:val="24"/>
                      <w:szCs w:val="24"/>
                    </w:rPr>
                  </w:pPr>
                  <w:hyperlink r:id="rId49" w:history="1">
                    <w:r w:rsidR="001364B2" w:rsidRPr="006A100D">
                      <w:rPr>
                        <w:rStyle w:val="a9"/>
                        <w:rFonts w:eastAsia="Calibri"/>
                        <w:sz w:val="24"/>
                        <w:szCs w:val="24"/>
                      </w:rPr>
                      <w:t>https://www.govinfo.gov/content/pkg/FR-2020-09-18/pdf/2020-17882.pdf</w:t>
                    </w:r>
                  </w:hyperlink>
                </w:p>
                <w:p w:rsidR="001364B2" w:rsidRPr="006A100D" w:rsidRDefault="00450DD9" w:rsidP="007C4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hyperlink r:id="rId50" w:history="1">
                    <w:r w:rsidR="001364B2" w:rsidRPr="006A100D">
                      <w:rPr>
                        <w:rStyle w:val="a9"/>
                        <w:rFonts w:eastAsia="Calibri"/>
                        <w:sz w:val="24"/>
                        <w:szCs w:val="24"/>
                      </w:rPr>
                      <w:t>https://members.wto.org/crnattachments/2020/TBT/USA/20_5598_00_e.pdf</w:t>
                    </w:r>
                  </w:hyperlink>
                </w:p>
              </w:tc>
            </w:tr>
          </w:tbl>
          <w:p w:rsidR="001364B2" w:rsidRPr="006A100D" w:rsidRDefault="001364B2"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1985" w:type="dxa"/>
            <w:shd w:val="clear" w:color="auto" w:fill="auto"/>
          </w:tcPr>
          <w:p w:rsidR="00AF67F6" w:rsidRPr="006A100D" w:rsidRDefault="00AF67F6" w:rsidP="007C4250">
            <w:pPr>
              <w:jc w:val="both"/>
              <w:rPr>
                <w:sz w:val="24"/>
                <w:szCs w:val="24"/>
                <w:lang w:val="kk-KZ"/>
              </w:rPr>
            </w:pPr>
          </w:p>
        </w:tc>
      </w:tr>
      <w:tr w:rsidR="001364B2" w:rsidRPr="006A100D" w:rsidTr="00A15714">
        <w:trPr>
          <w:trHeight w:val="361"/>
        </w:trPr>
        <w:tc>
          <w:tcPr>
            <w:tcW w:w="710" w:type="dxa"/>
            <w:vMerge/>
            <w:shd w:val="clear" w:color="auto" w:fill="auto"/>
          </w:tcPr>
          <w:p w:rsidR="001364B2" w:rsidRPr="006A100D" w:rsidRDefault="001364B2" w:rsidP="007C4250">
            <w:pPr>
              <w:numPr>
                <w:ilvl w:val="0"/>
                <w:numId w:val="3"/>
              </w:numPr>
              <w:ind w:left="0" w:firstLine="0"/>
              <w:jc w:val="both"/>
              <w:rPr>
                <w:sz w:val="24"/>
                <w:szCs w:val="24"/>
                <w:lang w:val="kk-KZ"/>
              </w:rPr>
            </w:pPr>
          </w:p>
        </w:tc>
        <w:tc>
          <w:tcPr>
            <w:tcW w:w="2410" w:type="dxa"/>
            <w:shd w:val="clear" w:color="auto" w:fill="auto"/>
          </w:tcPr>
          <w:p w:rsidR="001364B2" w:rsidRPr="006A100D" w:rsidRDefault="001364B2" w:rsidP="007C4250">
            <w:pPr>
              <w:jc w:val="right"/>
              <w:rPr>
                <w:sz w:val="24"/>
                <w:szCs w:val="24"/>
                <w:lang w:val="en-US"/>
              </w:rPr>
            </w:pPr>
            <w:r w:rsidRPr="006A100D">
              <w:rPr>
                <w:color w:val="000000" w:themeColor="text1"/>
                <w:sz w:val="24"/>
                <w:szCs w:val="24"/>
                <w:lang w:val="kk-KZ"/>
              </w:rPr>
              <w:t>21 сентября 2020</w:t>
            </w:r>
          </w:p>
        </w:tc>
        <w:tc>
          <w:tcPr>
            <w:tcW w:w="5386" w:type="dxa"/>
            <w:shd w:val="clear" w:color="auto" w:fill="auto"/>
          </w:tcPr>
          <w:p w:rsidR="001364B2" w:rsidRPr="006A100D" w:rsidRDefault="001364B2"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1364B2" w:rsidRPr="006A100D" w:rsidRDefault="001364B2" w:rsidP="007C4250">
            <w:pPr>
              <w:jc w:val="both"/>
              <w:rPr>
                <w:sz w:val="24"/>
                <w:szCs w:val="24"/>
                <w:lang w:val="kk-KZ"/>
              </w:rPr>
            </w:pPr>
          </w:p>
        </w:tc>
      </w:tr>
      <w:tr w:rsidR="001364B2" w:rsidRPr="006A100D" w:rsidTr="00A15714">
        <w:trPr>
          <w:trHeight w:val="361"/>
        </w:trPr>
        <w:tc>
          <w:tcPr>
            <w:tcW w:w="710" w:type="dxa"/>
            <w:vMerge/>
            <w:shd w:val="clear" w:color="auto" w:fill="auto"/>
          </w:tcPr>
          <w:p w:rsidR="001364B2" w:rsidRPr="006A100D" w:rsidRDefault="001364B2" w:rsidP="007C4250">
            <w:pPr>
              <w:numPr>
                <w:ilvl w:val="0"/>
                <w:numId w:val="3"/>
              </w:numPr>
              <w:ind w:left="0" w:firstLine="0"/>
              <w:jc w:val="both"/>
              <w:rPr>
                <w:sz w:val="24"/>
                <w:szCs w:val="24"/>
                <w:lang w:val="kk-KZ"/>
              </w:rPr>
            </w:pPr>
          </w:p>
        </w:tc>
        <w:tc>
          <w:tcPr>
            <w:tcW w:w="2410" w:type="dxa"/>
            <w:shd w:val="clear" w:color="auto" w:fill="auto"/>
          </w:tcPr>
          <w:p w:rsidR="001364B2" w:rsidRPr="006A100D" w:rsidRDefault="001364B2" w:rsidP="007C4250">
            <w:pPr>
              <w:pBdr>
                <w:between w:val="single" w:sz="6" w:space="1" w:color="auto"/>
              </w:pBdr>
              <w:jc w:val="both"/>
              <w:rPr>
                <w:sz w:val="24"/>
                <w:szCs w:val="24"/>
                <w:lang w:val="kk-KZ"/>
              </w:rPr>
            </w:pPr>
            <w:r w:rsidRPr="006A100D">
              <w:rPr>
                <w:sz w:val="24"/>
                <w:szCs w:val="24"/>
                <w:lang w:val="kk-KZ"/>
              </w:rPr>
              <w:t>США</w:t>
            </w:r>
          </w:p>
        </w:tc>
        <w:tc>
          <w:tcPr>
            <w:tcW w:w="5386" w:type="dxa"/>
            <w:shd w:val="clear" w:color="auto" w:fill="auto"/>
          </w:tcPr>
          <w:p w:rsidR="001364B2" w:rsidRPr="006A100D" w:rsidRDefault="001364B2"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1364B2" w:rsidRPr="006A100D" w:rsidRDefault="001364B2" w:rsidP="007C4250">
            <w:pPr>
              <w:jc w:val="both"/>
              <w:rPr>
                <w:sz w:val="24"/>
                <w:szCs w:val="24"/>
                <w:lang w:val="kk-KZ"/>
              </w:rPr>
            </w:pPr>
          </w:p>
        </w:tc>
      </w:tr>
      <w:tr w:rsidR="00AF67F6" w:rsidRPr="006A100D" w:rsidTr="00A15714">
        <w:trPr>
          <w:trHeight w:val="345"/>
        </w:trPr>
        <w:tc>
          <w:tcPr>
            <w:tcW w:w="710" w:type="dxa"/>
            <w:vMerge w:val="restart"/>
            <w:shd w:val="clear" w:color="auto" w:fill="auto"/>
          </w:tcPr>
          <w:p w:rsidR="00AF67F6" w:rsidRPr="006A100D" w:rsidRDefault="00AF67F6" w:rsidP="007C4250">
            <w:pPr>
              <w:numPr>
                <w:ilvl w:val="0"/>
                <w:numId w:val="3"/>
              </w:numPr>
              <w:ind w:left="0" w:firstLine="0"/>
              <w:jc w:val="both"/>
              <w:rPr>
                <w:sz w:val="24"/>
                <w:szCs w:val="24"/>
                <w:lang w:val="kk-KZ"/>
              </w:rPr>
            </w:pPr>
          </w:p>
        </w:tc>
        <w:tc>
          <w:tcPr>
            <w:tcW w:w="2410" w:type="dxa"/>
            <w:shd w:val="clear" w:color="auto" w:fill="auto"/>
          </w:tcPr>
          <w:p w:rsidR="00ED7287" w:rsidRPr="006A100D" w:rsidRDefault="00ED7287" w:rsidP="007C4250">
            <w:pPr>
              <w:jc w:val="right"/>
              <w:rPr>
                <w:rFonts w:eastAsia="Calibri"/>
                <w:b/>
                <w:sz w:val="24"/>
                <w:szCs w:val="24"/>
                <w:lang w:val="es-ES"/>
              </w:rPr>
            </w:pPr>
            <w:r w:rsidRPr="006A100D">
              <w:rPr>
                <w:rFonts w:eastAsia="Calibri"/>
                <w:b/>
                <w:sz w:val="24"/>
                <w:szCs w:val="24"/>
                <w:lang w:val="es-ES"/>
              </w:rPr>
              <w:t>G/TBT/N/USA/1488/Add.2</w:t>
            </w:r>
          </w:p>
          <w:p w:rsidR="00AF67F6" w:rsidRPr="006A100D" w:rsidRDefault="00AF67F6" w:rsidP="007C4250">
            <w:pPr>
              <w:jc w:val="right"/>
              <w:rPr>
                <w:b/>
                <w:sz w:val="24"/>
                <w:szCs w:val="24"/>
                <w:lang w:val="es-ES"/>
              </w:rPr>
            </w:pPr>
          </w:p>
        </w:tc>
        <w:tc>
          <w:tcPr>
            <w:tcW w:w="5386" w:type="dxa"/>
            <w:shd w:val="clear" w:color="auto" w:fill="auto"/>
          </w:tcPr>
          <w:p w:rsidR="00ED7287" w:rsidRPr="006A100D" w:rsidRDefault="00ED7287"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Следующее сообщение от 21 сентября 2020 года распространяется по запросу делегации Соединенных Штатов Америки.</w:t>
            </w:r>
          </w:p>
          <w:p w:rsidR="00ED7287" w:rsidRPr="006A100D" w:rsidRDefault="00ED7287"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 xml:space="preserve">Название: Закон Вирджинии Грэм Бейкер о безопасности бассейнов и спа; </w:t>
            </w:r>
          </w:p>
          <w:p w:rsidR="009C6F68" w:rsidRPr="006A100D" w:rsidRDefault="009C6F68"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Описание: АГЕНТСТВО: Комиссия по безопасности потребительских товаров</w:t>
            </w:r>
          </w:p>
          <w:p w:rsidR="009C6F68" w:rsidRPr="006A100D" w:rsidRDefault="009C6F68"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ДЕЙСТВИЕ: Окончательное правило; задержка даты вступления в силу</w:t>
            </w:r>
          </w:p>
          <w:p w:rsidR="009C6F68" w:rsidRPr="006A100D" w:rsidRDefault="009C6F68"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РЕЗЮМЕ: 24 мая 2019 года Комиссия по безопасности потребительских товаров (Комиссия, или CPSC) издала прямое окончательное правило, включающее разделы APSP-16 2017 в качестве заменяющего стандарта для покрытия слива в соответствии с Законом о безопасности бассейнов и спа Вирджинии Грэм Бейкер (VGBA, или Закон). Данное окончательное правило опубликовывается в целях изменения даты вступления в силу обязательного стандарта CPSC для дренажных крышек из-за пандемии COVID-19.</w:t>
            </w:r>
          </w:p>
          <w:p w:rsidR="009C6F68" w:rsidRPr="006A100D" w:rsidRDefault="009C6F68"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ДАТЫ: Дата вступления в силу прямого окончательного правила, опубликованного 24 мая 2019 г., 84 FR 24021, перенесена с 24 ноября 2020 г. до 24 мая 2021 г.</w:t>
            </w:r>
          </w:p>
          <w:p w:rsidR="00175BFC" w:rsidRPr="006A100D" w:rsidRDefault="00175BFC"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bl>
            <w:tblPr>
              <w:tblStyle w:val="af2"/>
              <w:tblW w:w="0" w:type="auto"/>
              <w:tblLayout w:type="fixed"/>
              <w:tblLook w:val="04A0" w:firstRow="1" w:lastRow="0" w:firstColumn="1" w:lastColumn="0" w:noHBand="0" w:noVBand="1"/>
            </w:tblPr>
            <w:tblGrid>
              <w:gridCol w:w="876"/>
              <w:gridCol w:w="4279"/>
            </w:tblGrid>
            <w:tr w:rsidR="00175BFC" w:rsidRPr="006A100D" w:rsidTr="00175BFC">
              <w:tc>
                <w:tcPr>
                  <w:tcW w:w="5155" w:type="dxa"/>
                  <w:gridSpan w:val="2"/>
                </w:tcPr>
                <w:p w:rsidR="00175BFC" w:rsidRPr="006A100D" w:rsidRDefault="00175BFC" w:rsidP="007C4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причина</w:t>
                  </w:r>
                </w:p>
              </w:tc>
            </w:tr>
            <w:tr w:rsidR="006243C6" w:rsidRPr="006A100D" w:rsidTr="005139A5">
              <w:tc>
                <w:tcPr>
                  <w:tcW w:w="876" w:type="dxa"/>
                </w:tcPr>
                <w:p w:rsidR="006243C6" w:rsidRPr="006A100D" w:rsidRDefault="006243C6" w:rsidP="005139A5">
                  <w:pPr>
                    <w:ind w:hanging="373"/>
                    <w:jc w:val="center"/>
                    <w:rPr>
                      <w:rFonts w:eastAsia="Calibri"/>
                      <w:sz w:val="24"/>
                      <w:szCs w:val="24"/>
                    </w:rPr>
                  </w:pPr>
                  <w:r w:rsidRPr="006A100D">
                    <w:rPr>
                      <w:rFonts w:eastAsia="Calibri"/>
                      <w:sz w:val="24"/>
                      <w:szCs w:val="24"/>
                    </w:rPr>
                    <w:t>[  ]</w:t>
                  </w:r>
                </w:p>
              </w:tc>
              <w:tc>
                <w:tcPr>
                  <w:tcW w:w="4279" w:type="dxa"/>
                </w:tcPr>
                <w:p w:rsidR="006243C6" w:rsidRPr="006A100D" w:rsidRDefault="006243C6" w:rsidP="007C4250">
                  <w:pPr>
                    <w:rPr>
                      <w:sz w:val="24"/>
                      <w:szCs w:val="24"/>
                    </w:rPr>
                  </w:pPr>
                  <w:r w:rsidRPr="006A100D">
                    <w:rPr>
                      <w:sz w:val="24"/>
                      <w:szCs w:val="24"/>
                    </w:rPr>
                    <w:t>Период комментиро</w:t>
                  </w:r>
                  <w:r w:rsidRPr="006A100D">
                    <w:rPr>
                      <w:sz w:val="24"/>
                      <w:szCs w:val="24"/>
                    </w:rPr>
                    <w:cr/>
                    <w:t>ания изменен - дата:</w:t>
                  </w:r>
                </w:p>
              </w:tc>
            </w:tr>
            <w:tr w:rsidR="006243C6" w:rsidRPr="006A100D" w:rsidTr="005139A5">
              <w:tc>
                <w:tcPr>
                  <w:tcW w:w="876" w:type="dxa"/>
                </w:tcPr>
                <w:p w:rsidR="006243C6" w:rsidRPr="006A100D" w:rsidRDefault="006243C6" w:rsidP="005139A5">
                  <w:pPr>
                    <w:ind w:hanging="373"/>
                    <w:jc w:val="center"/>
                    <w:rPr>
                      <w:rFonts w:eastAsia="Calibri"/>
                      <w:sz w:val="24"/>
                      <w:szCs w:val="24"/>
                    </w:rPr>
                  </w:pPr>
                  <w:r w:rsidRPr="006A100D">
                    <w:rPr>
                      <w:rFonts w:eastAsia="Calibri"/>
                      <w:sz w:val="24"/>
                      <w:szCs w:val="24"/>
                    </w:rPr>
                    <w:t>[X]</w:t>
                  </w:r>
                </w:p>
              </w:tc>
              <w:tc>
                <w:tcPr>
                  <w:tcW w:w="4279" w:type="dxa"/>
                </w:tcPr>
                <w:p w:rsidR="006243C6" w:rsidRPr="006A100D" w:rsidRDefault="006243C6" w:rsidP="007C4250">
                  <w:pPr>
                    <w:rPr>
                      <w:sz w:val="24"/>
                      <w:szCs w:val="24"/>
                    </w:rPr>
                  </w:pPr>
                  <w:r w:rsidRPr="006A100D">
                    <w:rPr>
                      <w:sz w:val="24"/>
                      <w:szCs w:val="24"/>
                    </w:rPr>
                    <w:t>Уведомленная мера принята - дата: 18 сентября 2020</w:t>
                  </w:r>
                </w:p>
              </w:tc>
            </w:tr>
            <w:tr w:rsidR="006243C6" w:rsidRPr="006A100D" w:rsidTr="005139A5">
              <w:tc>
                <w:tcPr>
                  <w:tcW w:w="876" w:type="dxa"/>
                </w:tcPr>
                <w:p w:rsidR="006243C6" w:rsidRPr="006A100D" w:rsidRDefault="006243C6" w:rsidP="005139A5">
                  <w:pPr>
                    <w:ind w:hanging="373"/>
                    <w:jc w:val="center"/>
                    <w:rPr>
                      <w:rFonts w:eastAsia="Calibri"/>
                      <w:sz w:val="24"/>
                      <w:szCs w:val="24"/>
                    </w:rPr>
                  </w:pPr>
                  <w:r w:rsidRPr="006A100D">
                    <w:rPr>
                      <w:rFonts w:eastAsia="Calibri"/>
                      <w:sz w:val="24"/>
                      <w:szCs w:val="24"/>
                    </w:rPr>
                    <w:t>[  ]</w:t>
                  </w:r>
                </w:p>
              </w:tc>
              <w:tc>
                <w:tcPr>
                  <w:tcW w:w="4279" w:type="dxa"/>
                </w:tcPr>
                <w:p w:rsidR="006243C6" w:rsidRPr="006A100D" w:rsidRDefault="006243C6" w:rsidP="007C4250">
                  <w:pPr>
                    <w:rPr>
                      <w:sz w:val="24"/>
                      <w:szCs w:val="24"/>
                    </w:rPr>
                  </w:pPr>
                  <w:r w:rsidRPr="006A100D">
                    <w:rPr>
                      <w:sz w:val="24"/>
                      <w:szCs w:val="24"/>
                    </w:rPr>
                    <w:t>Уведомленная мера опубликована - дата:</w:t>
                  </w:r>
                </w:p>
              </w:tc>
            </w:tr>
            <w:tr w:rsidR="006243C6" w:rsidRPr="006A100D" w:rsidTr="005139A5">
              <w:tc>
                <w:tcPr>
                  <w:tcW w:w="876" w:type="dxa"/>
                </w:tcPr>
                <w:p w:rsidR="006243C6" w:rsidRPr="006A100D" w:rsidRDefault="006243C6" w:rsidP="005139A5">
                  <w:pPr>
                    <w:ind w:hanging="373"/>
                    <w:jc w:val="center"/>
                    <w:rPr>
                      <w:rFonts w:eastAsia="Calibri"/>
                      <w:sz w:val="24"/>
                      <w:szCs w:val="24"/>
                    </w:rPr>
                  </w:pPr>
                  <w:r w:rsidRPr="006A100D">
                    <w:rPr>
                      <w:rFonts w:eastAsia="Calibri"/>
                      <w:sz w:val="24"/>
                      <w:szCs w:val="24"/>
                    </w:rPr>
                    <w:t>[X]</w:t>
                  </w:r>
                </w:p>
              </w:tc>
              <w:tc>
                <w:tcPr>
                  <w:tcW w:w="4279" w:type="dxa"/>
                </w:tcPr>
                <w:p w:rsidR="006243C6" w:rsidRPr="006A100D" w:rsidRDefault="006243C6" w:rsidP="007C4250">
                  <w:pPr>
                    <w:rPr>
                      <w:sz w:val="24"/>
                      <w:szCs w:val="24"/>
                    </w:rPr>
                  </w:pPr>
                  <w:r w:rsidRPr="006A100D">
                    <w:rPr>
                      <w:sz w:val="24"/>
                      <w:szCs w:val="24"/>
                    </w:rPr>
                    <w:t>Уведомленная мера вступает в силу - дата: 24 мая 2020</w:t>
                  </w:r>
                </w:p>
              </w:tc>
            </w:tr>
            <w:tr w:rsidR="00175BFC" w:rsidRPr="007A6558" w:rsidTr="005139A5">
              <w:tc>
                <w:tcPr>
                  <w:tcW w:w="876" w:type="dxa"/>
                </w:tcPr>
                <w:p w:rsidR="00175BFC" w:rsidRPr="006A100D" w:rsidRDefault="00175BFC" w:rsidP="005139A5">
                  <w:pPr>
                    <w:ind w:hanging="373"/>
                    <w:jc w:val="center"/>
                    <w:rPr>
                      <w:rFonts w:eastAsia="Calibri"/>
                      <w:sz w:val="24"/>
                      <w:szCs w:val="24"/>
                    </w:rPr>
                  </w:pPr>
                  <w:r w:rsidRPr="006A100D">
                    <w:rPr>
                      <w:rFonts w:eastAsia="Calibri"/>
                      <w:sz w:val="24"/>
                      <w:szCs w:val="24"/>
                    </w:rPr>
                    <w:t>[X]</w:t>
                  </w:r>
                </w:p>
              </w:tc>
              <w:tc>
                <w:tcPr>
                  <w:tcW w:w="4279" w:type="dxa"/>
                </w:tcPr>
                <w:p w:rsidR="00494C94" w:rsidRPr="006A100D" w:rsidRDefault="00494C94" w:rsidP="007C4250">
                  <w:pPr>
                    <w:jc w:val="both"/>
                    <w:rPr>
                      <w:color w:val="000000" w:themeColor="text1"/>
                      <w:sz w:val="24"/>
                      <w:szCs w:val="24"/>
                      <w:lang w:val="kk-KZ"/>
                    </w:rPr>
                  </w:pPr>
                  <w:r w:rsidRPr="006A100D">
                    <w:rPr>
                      <w:color w:val="000000" w:themeColor="text1"/>
                      <w:sz w:val="24"/>
                      <w:szCs w:val="24"/>
                      <w:lang w:val="kk-KZ"/>
                    </w:rPr>
                    <w:t>Текст окончательной меры доступен по адресу:</w:t>
                  </w:r>
                </w:p>
                <w:p w:rsidR="00494C94" w:rsidRPr="006A100D" w:rsidRDefault="00450DD9" w:rsidP="007C4250">
                  <w:pPr>
                    <w:rPr>
                      <w:rFonts w:eastAsia="Calibri"/>
                      <w:sz w:val="24"/>
                      <w:szCs w:val="24"/>
                      <w:lang w:val="kk-KZ"/>
                    </w:rPr>
                  </w:pPr>
                  <w:hyperlink r:id="rId51" w:history="1">
                    <w:r w:rsidR="00494C94" w:rsidRPr="006A100D">
                      <w:rPr>
                        <w:rFonts w:eastAsia="Calibri"/>
                        <w:color w:val="0000FF"/>
                        <w:sz w:val="24"/>
                        <w:szCs w:val="24"/>
                        <w:u w:val="single"/>
                        <w:lang w:val="kk-KZ"/>
                      </w:rPr>
                      <w:t>https://www.govinfo.gov/content/pkg/FR-2020-09-18/html/2020-18496.htm</w:t>
                    </w:r>
                  </w:hyperlink>
                </w:p>
                <w:p w:rsidR="00494C94" w:rsidRPr="006A100D" w:rsidRDefault="00450DD9" w:rsidP="007C4250">
                  <w:pPr>
                    <w:rPr>
                      <w:rFonts w:eastAsia="Calibri"/>
                      <w:sz w:val="24"/>
                      <w:szCs w:val="24"/>
                      <w:lang w:val="kk-KZ"/>
                    </w:rPr>
                  </w:pPr>
                  <w:hyperlink r:id="rId52" w:history="1">
                    <w:r w:rsidR="00494C94" w:rsidRPr="006A100D">
                      <w:rPr>
                        <w:rFonts w:eastAsia="Calibri"/>
                        <w:color w:val="0000FF"/>
                        <w:sz w:val="24"/>
                        <w:szCs w:val="24"/>
                        <w:u w:val="single"/>
                        <w:lang w:val="kk-KZ"/>
                      </w:rPr>
                      <w:t>https://www.govinfo.gov/content/pkg/FR-2020-09-18/pdf/2020-18496.pdf</w:t>
                    </w:r>
                  </w:hyperlink>
                </w:p>
                <w:p w:rsidR="00175BFC" w:rsidRPr="006A100D" w:rsidRDefault="00450DD9" w:rsidP="007C4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53" w:history="1">
                    <w:r w:rsidR="00494C94" w:rsidRPr="006A100D">
                      <w:rPr>
                        <w:rFonts w:eastAsia="Calibri"/>
                        <w:color w:val="0000FF"/>
                        <w:sz w:val="24"/>
                        <w:szCs w:val="24"/>
                        <w:u w:val="single"/>
                        <w:lang w:val="kk-KZ"/>
                      </w:rPr>
                      <w:t>https://members.wto.org/crnattachments/2020/TBT/USA/final_measure/20_5596_00_e.pdf</w:t>
                    </w:r>
                  </w:hyperlink>
                </w:p>
              </w:tc>
            </w:tr>
            <w:tr w:rsidR="00175BFC" w:rsidRPr="006A100D" w:rsidTr="005139A5">
              <w:tc>
                <w:tcPr>
                  <w:tcW w:w="876" w:type="dxa"/>
                </w:tcPr>
                <w:p w:rsidR="00175BFC" w:rsidRPr="006A100D" w:rsidRDefault="00175BFC" w:rsidP="005139A5">
                  <w:pPr>
                    <w:ind w:hanging="373"/>
                    <w:jc w:val="center"/>
                    <w:rPr>
                      <w:rFonts w:eastAsia="Calibri"/>
                      <w:sz w:val="24"/>
                      <w:szCs w:val="24"/>
                    </w:rPr>
                  </w:pPr>
                  <w:r w:rsidRPr="006A100D">
                    <w:rPr>
                      <w:rFonts w:eastAsia="Calibri"/>
                      <w:sz w:val="24"/>
                      <w:szCs w:val="24"/>
                    </w:rPr>
                    <w:t>[  ]</w:t>
                  </w:r>
                </w:p>
              </w:tc>
              <w:tc>
                <w:tcPr>
                  <w:tcW w:w="4279" w:type="dxa"/>
                </w:tcPr>
                <w:p w:rsidR="00175BFC" w:rsidRPr="006A100D" w:rsidRDefault="00175BFC" w:rsidP="007C4250">
                  <w:pPr>
                    <w:rPr>
                      <w:sz w:val="24"/>
                      <w:szCs w:val="24"/>
                    </w:rPr>
                  </w:pPr>
                  <w:r w:rsidRPr="006A100D">
                    <w:rPr>
                      <w:sz w:val="24"/>
                      <w:szCs w:val="24"/>
                    </w:rPr>
                    <w:t xml:space="preserve">Уведомленная мера отменена - </w:t>
                  </w:r>
                  <w:r w:rsidRPr="006A100D">
                    <w:rPr>
                      <w:sz w:val="24"/>
                      <w:szCs w:val="24"/>
                    </w:rPr>
                    <w:cr/>
                    <w:t>ата:</w:t>
                  </w:r>
                </w:p>
              </w:tc>
            </w:tr>
            <w:tr w:rsidR="00175BFC" w:rsidRPr="006A100D" w:rsidTr="005139A5">
              <w:tc>
                <w:tcPr>
                  <w:tcW w:w="876" w:type="dxa"/>
                </w:tcPr>
                <w:p w:rsidR="00175BFC" w:rsidRPr="006A100D" w:rsidRDefault="00175BFC" w:rsidP="005139A5">
                  <w:pPr>
                    <w:ind w:hanging="373"/>
                    <w:jc w:val="center"/>
                    <w:rPr>
                      <w:rFonts w:eastAsia="Calibri"/>
                      <w:sz w:val="24"/>
                      <w:szCs w:val="24"/>
                    </w:rPr>
                  </w:pPr>
                  <w:r w:rsidRPr="006A100D">
                    <w:rPr>
                      <w:rFonts w:eastAsia="Calibri"/>
                      <w:sz w:val="24"/>
                      <w:szCs w:val="24"/>
                    </w:rPr>
                    <w:t>[  ]</w:t>
                  </w:r>
                </w:p>
              </w:tc>
              <w:tc>
                <w:tcPr>
                  <w:tcW w:w="4279" w:type="dxa"/>
                </w:tcPr>
                <w:p w:rsidR="00175BFC" w:rsidRPr="006A100D" w:rsidRDefault="00175BFC" w:rsidP="007C4250">
                  <w:pPr>
                    <w:rPr>
                      <w:sz w:val="24"/>
                      <w:szCs w:val="24"/>
                    </w:rPr>
                  </w:pPr>
                  <w:r w:rsidRPr="006A100D">
                    <w:rPr>
                      <w:sz w:val="24"/>
                      <w:szCs w:val="24"/>
                    </w:rPr>
                    <w:t>Соответствующий символ при повторном уведомлении о мероприятии:</w:t>
                  </w:r>
                </w:p>
              </w:tc>
            </w:tr>
            <w:tr w:rsidR="00175BFC" w:rsidRPr="006A100D" w:rsidTr="005139A5">
              <w:tc>
                <w:tcPr>
                  <w:tcW w:w="876" w:type="dxa"/>
                </w:tcPr>
                <w:p w:rsidR="00175BFC" w:rsidRPr="006A100D" w:rsidRDefault="00175BFC" w:rsidP="005139A5">
                  <w:pPr>
                    <w:ind w:hanging="373"/>
                    <w:jc w:val="center"/>
                    <w:rPr>
                      <w:rFonts w:eastAsia="Calibri"/>
                      <w:sz w:val="24"/>
                      <w:szCs w:val="24"/>
                    </w:rPr>
                  </w:pPr>
                  <w:r w:rsidRPr="006A100D">
                    <w:rPr>
                      <w:rFonts w:eastAsia="Calibri"/>
                      <w:sz w:val="24"/>
                      <w:szCs w:val="24"/>
                    </w:rPr>
                    <w:t>[  ]</w:t>
                  </w:r>
                </w:p>
              </w:tc>
              <w:tc>
                <w:tcPr>
                  <w:tcW w:w="4279" w:type="dxa"/>
                </w:tcPr>
                <w:p w:rsidR="00175BFC" w:rsidRPr="006A100D" w:rsidRDefault="00175BFC" w:rsidP="007C4250">
                  <w:pPr>
                    <w:rPr>
                      <w:sz w:val="24"/>
                      <w:szCs w:val="24"/>
                    </w:rPr>
                  </w:pPr>
                  <w:r w:rsidRPr="006A100D">
                    <w:rPr>
                      <w:sz w:val="24"/>
                      <w:szCs w:val="24"/>
                    </w:rPr>
                    <w:t>Содержание или объем уведомленных мер изменены</w:t>
                  </w:r>
                </w:p>
              </w:tc>
            </w:tr>
            <w:tr w:rsidR="00175BFC" w:rsidRPr="006A100D" w:rsidTr="005139A5">
              <w:tc>
                <w:tcPr>
                  <w:tcW w:w="876" w:type="dxa"/>
                </w:tcPr>
                <w:p w:rsidR="00175BFC" w:rsidRPr="006A100D" w:rsidRDefault="00175BFC" w:rsidP="005139A5">
                  <w:pPr>
                    <w:ind w:hanging="373"/>
                    <w:jc w:val="center"/>
                    <w:rPr>
                      <w:rFonts w:eastAsia="Calibri"/>
                      <w:sz w:val="24"/>
                      <w:szCs w:val="24"/>
                    </w:rPr>
                  </w:pPr>
                  <w:r w:rsidRPr="006A100D">
                    <w:rPr>
                      <w:rFonts w:eastAsia="Calibri"/>
                      <w:sz w:val="24"/>
                      <w:szCs w:val="24"/>
                    </w:rPr>
                    <w:t>[  ]</w:t>
                  </w:r>
                </w:p>
              </w:tc>
              <w:tc>
                <w:tcPr>
                  <w:tcW w:w="4279" w:type="dxa"/>
                </w:tcPr>
                <w:p w:rsidR="00175BFC" w:rsidRPr="006A100D" w:rsidRDefault="00175BFC" w:rsidP="007C4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другое</w:t>
                  </w:r>
                </w:p>
              </w:tc>
            </w:tr>
          </w:tbl>
          <w:p w:rsidR="00175BFC" w:rsidRPr="006A100D" w:rsidRDefault="00175BFC"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1985" w:type="dxa"/>
            <w:shd w:val="clear" w:color="auto" w:fill="auto"/>
          </w:tcPr>
          <w:p w:rsidR="00AF67F6" w:rsidRPr="006A100D" w:rsidRDefault="00AF67F6" w:rsidP="007C4250">
            <w:pPr>
              <w:jc w:val="both"/>
              <w:rPr>
                <w:sz w:val="24"/>
                <w:szCs w:val="24"/>
                <w:lang w:val="kk-KZ"/>
              </w:rPr>
            </w:pPr>
          </w:p>
        </w:tc>
      </w:tr>
      <w:tr w:rsidR="00ED7287" w:rsidRPr="006A100D" w:rsidTr="00A15714">
        <w:trPr>
          <w:trHeight w:val="361"/>
        </w:trPr>
        <w:tc>
          <w:tcPr>
            <w:tcW w:w="710" w:type="dxa"/>
            <w:vMerge/>
            <w:shd w:val="clear" w:color="auto" w:fill="auto"/>
          </w:tcPr>
          <w:p w:rsidR="00ED7287" w:rsidRPr="006A100D" w:rsidRDefault="00ED7287" w:rsidP="007C4250">
            <w:pPr>
              <w:numPr>
                <w:ilvl w:val="0"/>
                <w:numId w:val="3"/>
              </w:numPr>
              <w:ind w:left="0" w:firstLine="0"/>
              <w:jc w:val="both"/>
              <w:rPr>
                <w:sz w:val="24"/>
                <w:szCs w:val="24"/>
                <w:lang w:val="kk-KZ"/>
              </w:rPr>
            </w:pPr>
          </w:p>
        </w:tc>
        <w:tc>
          <w:tcPr>
            <w:tcW w:w="2410" w:type="dxa"/>
            <w:shd w:val="clear" w:color="auto" w:fill="auto"/>
          </w:tcPr>
          <w:p w:rsidR="00ED7287" w:rsidRPr="006A100D" w:rsidRDefault="00ED7287" w:rsidP="007C4250">
            <w:pPr>
              <w:jc w:val="right"/>
              <w:rPr>
                <w:sz w:val="24"/>
                <w:szCs w:val="24"/>
                <w:lang w:val="en-US"/>
              </w:rPr>
            </w:pPr>
            <w:r w:rsidRPr="006A100D">
              <w:rPr>
                <w:color w:val="000000" w:themeColor="text1"/>
                <w:sz w:val="24"/>
                <w:szCs w:val="24"/>
                <w:lang w:val="kk-KZ"/>
              </w:rPr>
              <w:t>21 сентября 2020</w:t>
            </w:r>
          </w:p>
        </w:tc>
        <w:tc>
          <w:tcPr>
            <w:tcW w:w="5386" w:type="dxa"/>
            <w:shd w:val="clear" w:color="auto" w:fill="auto"/>
          </w:tcPr>
          <w:p w:rsidR="00ED7287" w:rsidRPr="006A100D" w:rsidRDefault="00ED7287"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1985" w:type="dxa"/>
            <w:shd w:val="clear" w:color="auto" w:fill="auto"/>
          </w:tcPr>
          <w:p w:rsidR="00ED7287" w:rsidRPr="006A100D" w:rsidRDefault="00ED7287" w:rsidP="007C4250">
            <w:pPr>
              <w:jc w:val="both"/>
              <w:rPr>
                <w:sz w:val="24"/>
                <w:szCs w:val="24"/>
                <w:lang w:val="kk-KZ"/>
              </w:rPr>
            </w:pPr>
          </w:p>
        </w:tc>
      </w:tr>
      <w:tr w:rsidR="00ED7287" w:rsidRPr="006A100D" w:rsidTr="00A15714">
        <w:trPr>
          <w:trHeight w:val="361"/>
        </w:trPr>
        <w:tc>
          <w:tcPr>
            <w:tcW w:w="710" w:type="dxa"/>
            <w:vMerge/>
            <w:shd w:val="clear" w:color="auto" w:fill="auto"/>
          </w:tcPr>
          <w:p w:rsidR="00ED7287" w:rsidRPr="006A100D" w:rsidRDefault="00ED7287" w:rsidP="007C4250">
            <w:pPr>
              <w:numPr>
                <w:ilvl w:val="0"/>
                <w:numId w:val="3"/>
              </w:numPr>
              <w:ind w:left="0" w:firstLine="0"/>
              <w:jc w:val="both"/>
              <w:rPr>
                <w:sz w:val="24"/>
                <w:szCs w:val="24"/>
                <w:lang w:val="kk-KZ"/>
              </w:rPr>
            </w:pPr>
          </w:p>
        </w:tc>
        <w:tc>
          <w:tcPr>
            <w:tcW w:w="2410" w:type="dxa"/>
            <w:shd w:val="clear" w:color="auto" w:fill="auto"/>
          </w:tcPr>
          <w:p w:rsidR="00ED7287" w:rsidRPr="006A100D" w:rsidRDefault="00ED7287" w:rsidP="007C4250">
            <w:pPr>
              <w:pBdr>
                <w:between w:val="single" w:sz="6" w:space="1" w:color="auto"/>
              </w:pBdr>
              <w:jc w:val="both"/>
              <w:rPr>
                <w:sz w:val="24"/>
                <w:szCs w:val="24"/>
                <w:lang w:val="kk-KZ"/>
              </w:rPr>
            </w:pPr>
            <w:r w:rsidRPr="006A100D">
              <w:rPr>
                <w:sz w:val="24"/>
                <w:szCs w:val="24"/>
                <w:lang w:val="kk-KZ"/>
              </w:rPr>
              <w:t>США</w:t>
            </w:r>
          </w:p>
        </w:tc>
        <w:tc>
          <w:tcPr>
            <w:tcW w:w="5386" w:type="dxa"/>
            <w:shd w:val="clear" w:color="auto" w:fill="auto"/>
          </w:tcPr>
          <w:p w:rsidR="00ED7287" w:rsidRPr="006A100D" w:rsidRDefault="00ED7287" w:rsidP="007C4250">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4"/>
                <w:szCs w:val="24"/>
                <w:lang w:val="kk-KZ"/>
              </w:rPr>
            </w:pPr>
          </w:p>
        </w:tc>
        <w:tc>
          <w:tcPr>
            <w:tcW w:w="1985" w:type="dxa"/>
            <w:shd w:val="clear" w:color="auto" w:fill="auto"/>
          </w:tcPr>
          <w:p w:rsidR="00ED7287" w:rsidRPr="006A100D" w:rsidRDefault="00ED7287" w:rsidP="007C4250">
            <w:pPr>
              <w:jc w:val="both"/>
              <w:rPr>
                <w:sz w:val="24"/>
                <w:szCs w:val="24"/>
                <w:lang w:val="kk-KZ"/>
              </w:rPr>
            </w:pPr>
          </w:p>
        </w:tc>
      </w:tr>
      <w:tr w:rsidR="00AF67F6" w:rsidRPr="006A100D" w:rsidTr="00A15714">
        <w:trPr>
          <w:trHeight w:val="361"/>
        </w:trPr>
        <w:tc>
          <w:tcPr>
            <w:tcW w:w="710" w:type="dxa"/>
            <w:vMerge w:val="restart"/>
            <w:shd w:val="clear" w:color="auto" w:fill="auto"/>
          </w:tcPr>
          <w:p w:rsidR="00AF67F6" w:rsidRPr="006A100D" w:rsidRDefault="00AF67F6" w:rsidP="007C4250">
            <w:pPr>
              <w:numPr>
                <w:ilvl w:val="0"/>
                <w:numId w:val="3"/>
              </w:numPr>
              <w:ind w:left="0" w:firstLine="0"/>
              <w:jc w:val="both"/>
              <w:rPr>
                <w:sz w:val="24"/>
                <w:szCs w:val="24"/>
                <w:lang w:val="kk-KZ"/>
              </w:rPr>
            </w:pPr>
          </w:p>
        </w:tc>
        <w:tc>
          <w:tcPr>
            <w:tcW w:w="2410" w:type="dxa"/>
            <w:shd w:val="clear" w:color="auto" w:fill="auto"/>
          </w:tcPr>
          <w:p w:rsidR="006243C6" w:rsidRPr="006A100D" w:rsidRDefault="006243C6" w:rsidP="007C4250">
            <w:pPr>
              <w:jc w:val="right"/>
              <w:rPr>
                <w:b/>
                <w:sz w:val="24"/>
                <w:szCs w:val="24"/>
                <w:lang w:val="en-GB" w:eastAsia="en-US"/>
              </w:rPr>
            </w:pPr>
            <w:r w:rsidRPr="006A100D">
              <w:rPr>
                <w:b/>
                <w:sz w:val="24"/>
                <w:szCs w:val="24"/>
              </w:rPr>
              <w:t>G/TBT/N/UKR/170</w:t>
            </w:r>
          </w:p>
          <w:p w:rsidR="00AF67F6" w:rsidRPr="006A100D" w:rsidRDefault="00AF67F6" w:rsidP="007C4250">
            <w:pPr>
              <w:jc w:val="right"/>
              <w:rPr>
                <w:b/>
                <w:sz w:val="24"/>
                <w:szCs w:val="24"/>
                <w:lang w:val="en-US"/>
              </w:rPr>
            </w:pPr>
          </w:p>
        </w:tc>
        <w:tc>
          <w:tcPr>
            <w:tcW w:w="5386" w:type="dxa"/>
            <w:shd w:val="clear" w:color="auto" w:fill="auto"/>
          </w:tcPr>
          <w:p w:rsidR="00AF67F6" w:rsidRPr="006A100D" w:rsidRDefault="00121DAD"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Проект постановления Кабинета Министров Украины «О внесении изменений в приложения 3 и 4 к Техническому регламенту об ограничении использования некоторых опасных веществ в электрическом и электронном оборудовании» (4 стр. на украинском языке)</w:t>
            </w:r>
          </w:p>
        </w:tc>
        <w:tc>
          <w:tcPr>
            <w:tcW w:w="1985" w:type="dxa"/>
            <w:shd w:val="clear" w:color="auto" w:fill="auto"/>
          </w:tcPr>
          <w:p w:rsidR="00AF67F6" w:rsidRPr="006A100D" w:rsidRDefault="006243C6" w:rsidP="007C4250">
            <w:pPr>
              <w:jc w:val="both"/>
              <w:rPr>
                <w:sz w:val="24"/>
                <w:szCs w:val="24"/>
                <w:lang w:val="kk-KZ"/>
              </w:rPr>
            </w:pPr>
            <w:r w:rsidRPr="006A100D">
              <w:rPr>
                <w:sz w:val="24"/>
                <w:szCs w:val="24"/>
                <w:lang w:val="kk-KZ"/>
              </w:rPr>
              <w:t>60 дней с момента уведомления</w:t>
            </w:r>
          </w:p>
        </w:tc>
      </w:tr>
      <w:tr w:rsidR="006243C6" w:rsidRPr="006A100D" w:rsidTr="00A15714">
        <w:trPr>
          <w:trHeight w:val="146"/>
        </w:trPr>
        <w:tc>
          <w:tcPr>
            <w:tcW w:w="710" w:type="dxa"/>
            <w:vMerge/>
            <w:shd w:val="clear" w:color="auto" w:fill="auto"/>
          </w:tcPr>
          <w:p w:rsidR="006243C6" w:rsidRPr="006A100D" w:rsidRDefault="006243C6" w:rsidP="007C4250">
            <w:pPr>
              <w:numPr>
                <w:ilvl w:val="0"/>
                <w:numId w:val="3"/>
              </w:numPr>
              <w:ind w:left="0" w:firstLine="0"/>
              <w:jc w:val="both"/>
              <w:rPr>
                <w:sz w:val="24"/>
                <w:szCs w:val="24"/>
                <w:lang w:val="kk-KZ"/>
              </w:rPr>
            </w:pPr>
          </w:p>
        </w:tc>
        <w:tc>
          <w:tcPr>
            <w:tcW w:w="2410" w:type="dxa"/>
            <w:shd w:val="clear" w:color="auto" w:fill="auto"/>
          </w:tcPr>
          <w:p w:rsidR="006243C6" w:rsidRPr="006A100D" w:rsidRDefault="006243C6" w:rsidP="007C4250">
            <w:pPr>
              <w:jc w:val="right"/>
              <w:rPr>
                <w:sz w:val="24"/>
                <w:szCs w:val="24"/>
                <w:lang w:val="en-US"/>
              </w:rPr>
            </w:pPr>
            <w:r w:rsidRPr="006A100D">
              <w:rPr>
                <w:color w:val="000000" w:themeColor="text1"/>
                <w:sz w:val="24"/>
                <w:szCs w:val="24"/>
                <w:lang w:val="kk-KZ"/>
              </w:rPr>
              <w:t>21 сентября 2020</w:t>
            </w:r>
          </w:p>
        </w:tc>
        <w:tc>
          <w:tcPr>
            <w:tcW w:w="5386" w:type="dxa"/>
            <w:shd w:val="clear" w:color="auto" w:fill="auto"/>
          </w:tcPr>
          <w:p w:rsidR="006243C6" w:rsidRPr="006A100D" w:rsidRDefault="006243C6"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A100D">
              <w:rPr>
                <w:sz w:val="24"/>
                <w:szCs w:val="24"/>
                <w:lang w:val="en-US"/>
              </w:rPr>
              <w:t>Электрическое и электронное оборудование</w:t>
            </w:r>
          </w:p>
        </w:tc>
        <w:tc>
          <w:tcPr>
            <w:tcW w:w="1985" w:type="dxa"/>
            <w:shd w:val="clear" w:color="auto" w:fill="auto"/>
          </w:tcPr>
          <w:p w:rsidR="006243C6" w:rsidRPr="006A100D" w:rsidRDefault="006243C6" w:rsidP="007C4250">
            <w:pPr>
              <w:jc w:val="both"/>
              <w:rPr>
                <w:sz w:val="24"/>
                <w:szCs w:val="24"/>
                <w:lang w:val="kk-KZ"/>
              </w:rPr>
            </w:pPr>
          </w:p>
        </w:tc>
      </w:tr>
      <w:tr w:rsidR="006243C6" w:rsidRPr="006A100D" w:rsidTr="00A15714">
        <w:trPr>
          <w:trHeight w:val="361"/>
        </w:trPr>
        <w:tc>
          <w:tcPr>
            <w:tcW w:w="710" w:type="dxa"/>
            <w:vMerge/>
            <w:shd w:val="clear" w:color="auto" w:fill="auto"/>
          </w:tcPr>
          <w:p w:rsidR="006243C6" w:rsidRPr="006A100D" w:rsidRDefault="006243C6" w:rsidP="007C4250">
            <w:pPr>
              <w:numPr>
                <w:ilvl w:val="0"/>
                <w:numId w:val="3"/>
              </w:numPr>
              <w:ind w:left="0" w:firstLine="0"/>
              <w:jc w:val="both"/>
              <w:rPr>
                <w:sz w:val="24"/>
                <w:szCs w:val="24"/>
                <w:lang w:val="kk-KZ"/>
              </w:rPr>
            </w:pPr>
          </w:p>
        </w:tc>
        <w:tc>
          <w:tcPr>
            <w:tcW w:w="2410" w:type="dxa"/>
            <w:shd w:val="clear" w:color="auto" w:fill="auto"/>
          </w:tcPr>
          <w:p w:rsidR="006243C6" w:rsidRPr="006A100D" w:rsidRDefault="006243C6" w:rsidP="007C4250">
            <w:pPr>
              <w:pBdr>
                <w:between w:val="single" w:sz="6" w:space="1" w:color="auto"/>
              </w:pBdr>
              <w:jc w:val="both"/>
              <w:rPr>
                <w:sz w:val="24"/>
                <w:szCs w:val="24"/>
                <w:lang w:val="kk-KZ"/>
              </w:rPr>
            </w:pPr>
            <w:r w:rsidRPr="006A100D">
              <w:rPr>
                <w:sz w:val="24"/>
                <w:szCs w:val="24"/>
                <w:lang w:val="kk-KZ"/>
              </w:rPr>
              <w:t>Украина</w:t>
            </w:r>
          </w:p>
        </w:tc>
        <w:tc>
          <w:tcPr>
            <w:tcW w:w="5386" w:type="dxa"/>
            <w:shd w:val="clear" w:color="auto" w:fill="auto"/>
          </w:tcPr>
          <w:p w:rsidR="006243C6" w:rsidRPr="006A100D" w:rsidRDefault="00121DAD"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Проект постановления предусматривает дополнение исключений к ограничениям на использование определенных опасных веществ в электрическом и электронном оборудовании и устанавливает конкретные сроки применения этих ограничений (в том числе свинца в электрических и электронных системах управления двигателями), как для пайки датчиков, приводов и блоков управления моторами и т. д.)</w:t>
            </w:r>
          </w:p>
        </w:tc>
        <w:tc>
          <w:tcPr>
            <w:tcW w:w="1985" w:type="dxa"/>
            <w:shd w:val="clear" w:color="auto" w:fill="auto"/>
          </w:tcPr>
          <w:p w:rsidR="006243C6" w:rsidRPr="006A100D" w:rsidRDefault="006243C6" w:rsidP="007C4250">
            <w:pPr>
              <w:jc w:val="both"/>
              <w:rPr>
                <w:sz w:val="24"/>
                <w:szCs w:val="24"/>
                <w:lang w:val="kk-KZ"/>
              </w:rPr>
            </w:pPr>
          </w:p>
        </w:tc>
      </w:tr>
      <w:tr w:rsidR="00AF67F6" w:rsidRPr="006A100D" w:rsidTr="00A15714">
        <w:trPr>
          <w:trHeight w:val="361"/>
        </w:trPr>
        <w:tc>
          <w:tcPr>
            <w:tcW w:w="710" w:type="dxa"/>
            <w:vMerge w:val="restart"/>
            <w:shd w:val="clear" w:color="auto" w:fill="auto"/>
          </w:tcPr>
          <w:p w:rsidR="00AF67F6" w:rsidRPr="006A100D" w:rsidRDefault="00AF67F6" w:rsidP="007C4250">
            <w:pPr>
              <w:numPr>
                <w:ilvl w:val="0"/>
                <w:numId w:val="3"/>
              </w:numPr>
              <w:ind w:left="0" w:firstLine="0"/>
              <w:jc w:val="both"/>
              <w:rPr>
                <w:sz w:val="24"/>
                <w:szCs w:val="24"/>
                <w:lang w:val="kk-KZ"/>
              </w:rPr>
            </w:pPr>
          </w:p>
        </w:tc>
        <w:tc>
          <w:tcPr>
            <w:tcW w:w="2410" w:type="dxa"/>
            <w:shd w:val="clear" w:color="auto" w:fill="auto"/>
          </w:tcPr>
          <w:p w:rsidR="00121DAD" w:rsidRPr="006A100D" w:rsidRDefault="00121DAD" w:rsidP="007C4250">
            <w:pPr>
              <w:jc w:val="right"/>
              <w:rPr>
                <w:b/>
                <w:sz w:val="24"/>
                <w:szCs w:val="24"/>
                <w:lang w:val="en-GB" w:eastAsia="en-US"/>
              </w:rPr>
            </w:pPr>
            <w:r w:rsidRPr="006A100D">
              <w:rPr>
                <w:b/>
                <w:sz w:val="24"/>
                <w:szCs w:val="24"/>
              </w:rPr>
              <w:t>G/TBT/N/UGA/1229</w:t>
            </w:r>
          </w:p>
          <w:p w:rsidR="00AF67F6" w:rsidRPr="006A100D" w:rsidRDefault="00AF67F6" w:rsidP="007C4250">
            <w:pPr>
              <w:jc w:val="right"/>
              <w:rPr>
                <w:b/>
                <w:sz w:val="24"/>
                <w:szCs w:val="24"/>
              </w:rPr>
            </w:pPr>
          </w:p>
        </w:tc>
        <w:tc>
          <w:tcPr>
            <w:tcW w:w="5386" w:type="dxa"/>
            <w:shd w:val="clear" w:color="auto" w:fill="auto"/>
          </w:tcPr>
          <w:p w:rsidR="00AF67F6" w:rsidRPr="005139A5" w:rsidRDefault="00EB0978" w:rsidP="007C4250">
            <w:pPr>
              <w:rPr>
                <w:color w:val="000000" w:themeColor="text1"/>
                <w:sz w:val="24"/>
                <w:szCs w:val="24"/>
              </w:rPr>
            </w:pPr>
            <w:r w:rsidRPr="005139A5">
              <w:rPr>
                <w:color w:val="000000" w:themeColor="text1"/>
                <w:sz w:val="24"/>
                <w:szCs w:val="24"/>
              </w:rPr>
              <w:t>Правила Национального бюро стандартов Уганды (использование отличительных знаков), 2020 г. (13 стр. На английском языке)</w:t>
            </w:r>
          </w:p>
        </w:tc>
        <w:tc>
          <w:tcPr>
            <w:tcW w:w="1985" w:type="dxa"/>
            <w:shd w:val="clear" w:color="auto" w:fill="auto"/>
          </w:tcPr>
          <w:p w:rsidR="00AF67F6" w:rsidRPr="006A100D" w:rsidRDefault="00EB0978" w:rsidP="007C4250">
            <w:pPr>
              <w:jc w:val="both"/>
              <w:rPr>
                <w:sz w:val="24"/>
                <w:szCs w:val="24"/>
                <w:lang w:val="kk-KZ"/>
              </w:rPr>
            </w:pPr>
            <w:r w:rsidRPr="006A100D">
              <w:rPr>
                <w:sz w:val="24"/>
                <w:szCs w:val="24"/>
                <w:lang w:val="kk-KZ"/>
              </w:rPr>
              <w:t>60 дней с момента уведомления</w:t>
            </w:r>
          </w:p>
        </w:tc>
      </w:tr>
      <w:tr w:rsidR="00121DAD" w:rsidRPr="006A100D" w:rsidTr="00A15714">
        <w:trPr>
          <w:trHeight w:val="361"/>
        </w:trPr>
        <w:tc>
          <w:tcPr>
            <w:tcW w:w="710" w:type="dxa"/>
            <w:vMerge/>
            <w:shd w:val="clear" w:color="auto" w:fill="auto"/>
          </w:tcPr>
          <w:p w:rsidR="00121DAD" w:rsidRPr="006A100D" w:rsidRDefault="00121DAD" w:rsidP="007C4250">
            <w:pPr>
              <w:numPr>
                <w:ilvl w:val="0"/>
                <w:numId w:val="3"/>
              </w:numPr>
              <w:ind w:left="0" w:firstLine="0"/>
              <w:jc w:val="both"/>
              <w:rPr>
                <w:sz w:val="24"/>
                <w:szCs w:val="24"/>
                <w:lang w:val="kk-KZ"/>
              </w:rPr>
            </w:pPr>
          </w:p>
        </w:tc>
        <w:tc>
          <w:tcPr>
            <w:tcW w:w="2410" w:type="dxa"/>
            <w:shd w:val="clear" w:color="auto" w:fill="auto"/>
          </w:tcPr>
          <w:p w:rsidR="00121DAD" w:rsidRPr="006A100D" w:rsidRDefault="00121DAD" w:rsidP="007C4250">
            <w:pPr>
              <w:jc w:val="right"/>
              <w:rPr>
                <w:sz w:val="24"/>
                <w:szCs w:val="24"/>
                <w:lang w:val="en-US"/>
              </w:rPr>
            </w:pPr>
            <w:r w:rsidRPr="006A100D">
              <w:rPr>
                <w:color w:val="000000" w:themeColor="text1"/>
                <w:sz w:val="24"/>
                <w:szCs w:val="24"/>
                <w:lang w:val="kk-KZ"/>
              </w:rPr>
              <w:t>21 сентября 2020</w:t>
            </w:r>
          </w:p>
        </w:tc>
        <w:tc>
          <w:tcPr>
            <w:tcW w:w="5386" w:type="dxa"/>
            <w:shd w:val="clear" w:color="auto" w:fill="auto"/>
          </w:tcPr>
          <w:p w:rsidR="00121DAD" w:rsidRPr="005139A5" w:rsidRDefault="00EB0978"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139A5">
              <w:rPr>
                <w:color w:val="000000" w:themeColor="text1"/>
                <w:sz w:val="24"/>
                <w:szCs w:val="24"/>
                <w:lang w:val="kk-KZ"/>
              </w:rPr>
              <w:t>Все товары, на которые распространяются обязательные спецификации стандарта Уганды</w:t>
            </w:r>
          </w:p>
        </w:tc>
        <w:tc>
          <w:tcPr>
            <w:tcW w:w="1985" w:type="dxa"/>
            <w:shd w:val="clear" w:color="auto" w:fill="auto"/>
          </w:tcPr>
          <w:p w:rsidR="00121DAD" w:rsidRPr="006A100D" w:rsidRDefault="00121DAD" w:rsidP="007C4250">
            <w:pPr>
              <w:jc w:val="both"/>
              <w:rPr>
                <w:sz w:val="24"/>
                <w:szCs w:val="24"/>
                <w:lang w:val="kk-KZ"/>
              </w:rPr>
            </w:pPr>
          </w:p>
        </w:tc>
      </w:tr>
      <w:tr w:rsidR="00121DAD" w:rsidRPr="006A100D" w:rsidTr="00A15714">
        <w:trPr>
          <w:trHeight w:val="361"/>
        </w:trPr>
        <w:tc>
          <w:tcPr>
            <w:tcW w:w="710" w:type="dxa"/>
            <w:vMerge/>
            <w:shd w:val="clear" w:color="auto" w:fill="auto"/>
          </w:tcPr>
          <w:p w:rsidR="00121DAD" w:rsidRPr="006A100D" w:rsidRDefault="00121DAD" w:rsidP="007C4250">
            <w:pPr>
              <w:numPr>
                <w:ilvl w:val="0"/>
                <w:numId w:val="3"/>
              </w:numPr>
              <w:ind w:left="0" w:firstLine="0"/>
              <w:jc w:val="both"/>
              <w:rPr>
                <w:sz w:val="24"/>
                <w:szCs w:val="24"/>
                <w:lang w:val="kk-KZ"/>
              </w:rPr>
            </w:pPr>
          </w:p>
        </w:tc>
        <w:tc>
          <w:tcPr>
            <w:tcW w:w="2410" w:type="dxa"/>
            <w:shd w:val="clear" w:color="auto" w:fill="auto"/>
          </w:tcPr>
          <w:p w:rsidR="00121DAD" w:rsidRPr="006A100D" w:rsidRDefault="00121DAD" w:rsidP="007C4250">
            <w:pPr>
              <w:pBdr>
                <w:between w:val="single" w:sz="6" w:space="1" w:color="auto"/>
              </w:pBdr>
              <w:jc w:val="both"/>
              <w:rPr>
                <w:sz w:val="24"/>
                <w:szCs w:val="24"/>
                <w:lang w:val="kk-KZ"/>
              </w:rPr>
            </w:pPr>
            <w:r w:rsidRPr="006A100D">
              <w:rPr>
                <w:sz w:val="24"/>
                <w:szCs w:val="24"/>
                <w:lang w:val="kk-KZ"/>
              </w:rPr>
              <w:t>Уганда</w:t>
            </w:r>
          </w:p>
        </w:tc>
        <w:tc>
          <w:tcPr>
            <w:tcW w:w="5386" w:type="dxa"/>
            <w:shd w:val="clear" w:color="auto" w:fill="auto"/>
          </w:tcPr>
          <w:p w:rsidR="00121DAD" w:rsidRPr="006A100D" w:rsidRDefault="00EB0978"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Проекты правил содержат положения о товарах, которые должны иметь Отличительный знак; процедуры подачи заявки на отличительный знак; сборы за отличительный знак; условия использования отличительных знаков; нанесение отличительных знаков на товары; место для нанесения Отличительных знаков; возврат Отличительных знаков; ответственность за Отличительные знаки; Система управления отличительными знаками; освобождение от применения Отличительного знака; изъятие Отличительных знаков, оборудования или товаров; административные санкции; правонарушения, связанные с использованием Отличительного знака.</w:t>
            </w:r>
          </w:p>
        </w:tc>
        <w:tc>
          <w:tcPr>
            <w:tcW w:w="1985" w:type="dxa"/>
            <w:shd w:val="clear" w:color="auto" w:fill="auto"/>
          </w:tcPr>
          <w:p w:rsidR="00121DAD" w:rsidRPr="006A100D" w:rsidRDefault="00121DAD" w:rsidP="007C4250">
            <w:pPr>
              <w:jc w:val="both"/>
              <w:rPr>
                <w:sz w:val="24"/>
                <w:szCs w:val="24"/>
                <w:lang w:val="kk-KZ"/>
              </w:rPr>
            </w:pPr>
          </w:p>
        </w:tc>
      </w:tr>
      <w:tr w:rsidR="00AF67F6" w:rsidRPr="006A100D" w:rsidTr="00A15714">
        <w:trPr>
          <w:trHeight w:val="361"/>
        </w:trPr>
        <w:tc>
          <w:tcPr>
            <w:tcW w:w="710" w:type="dxa"/>
            <w:vMerge w:val="restart"/>
            <w:shd w:val="clear" w:color="auto" w:fill="auto"/>
          </w:tcPr>
          <w:p w:rsidR="00AF67F6" w:rsidRPr="006A100D" w:rsidRDefault="00AF67F6" w:rsidP="007C4250">
            <w:pPr>
              <w:numPr>
                <w:ilvl w:val="0"/>
                <w:numId w:val="3"/>
              </w:numPr>
              <w:ind w:left="0" w:firstLine="0"/>
              <w:jc w:val="both"/>
              <w:rPr>
                <w:sz w:val="24"/>
                <w:szCs w:val="24"/>
                <w:lang w:val="kk-KZ"/>
              </w:rPr>
            </w:pPr>
          </w:p>
        </w:tc>
        <w:tc>
          <w:tcPr>
            <w:tcW w:w="2410" w:type="dxa"/>
            <w:shd w:val="clear" w:color="auto" w:fill="auto"/>
          </w:tcPr>
          <w:p w:rsidR="00EB0978" w:rsidRPr="006A100D" w:rsidRDefault="00EB0978" w:rsidP="007C4250">
            <w:pPr>
              <w:jc w:val="right"/>
              <w:rPr>
                <w:rFonts w:eastAsia="Calibri"/>
                <w:b/>
                <w:sz w:val="24"/>
                <w:szCs w:val="24"/>
                <w:lang w:val="en-US"/>
              </w:rPr>
            </w:pPr>
            <w:r w:rsidRPr="006A100D">
              <w:rPr>
                <w:rFonts w:eastAsia="Calibri"/>
                <w:b/>
                <w:sz w:val="24"/>
                <w:szCs w:val="24"/>
                <w:lang w:val="en-US"/>
              </w:rPr>
              <w:t>G/TBT/N/TPKM/430/Add.1</w:t>
            </w:r>
          </w:p>
          <w:p w:rsidR="00AF67F6" w:rsidRPr="006A100D" w:rsidRDefault="00AF67F6" w:rsidP="007C4250">
            <w:pPr>
              <w:jc w:val="right"/>
              <w:rPr>
                <w:rFonts w:eastAsia="Verdana"/>
                <w:b/>
                <w:sz w:val="24"/>
                <w:szCs w:val="24"/>
                <w:lang w:val="en-US"/>
              </w:rPr>
            </w:pPr>
          </w:p>
        </w:tc>
        <w:tc>
          <w:tcPr>
            <w:tcW w:w="5386" w:type="dxa"/>
            <w:shd w:val="clear" w:color="auto" w:fill="auto"/>
          </w:tcPr>
          <w:p w:rsidR="00AF67F6" w:rsidRPr="005139A5" w:rsidRDefault="00EB0978" w:rsidP="007C4250">
            <w:pPr>
              <w:jc w:val="both"/>
              <w:rPr>
                <w:color w:val="000000" w:themeColor="text1"/>
                <w:sz w:val="24"/>
                <w:szCs w:val="24"/>
              </w:rPr>
            </w:pPr>
            <w:r w:rsidRPr="005139A5">
              <w:rPr>
                <w:color w:val="000000" w:themeColor="text1"/>
                <w:sz w:val="24"/>
                <w:szCs w:val="24"/>
              </w:rPr>
              <w:t>Следующее сообщение от 21 сентября 2020 года распространяется по запросу делегации Отдельной таможенной территории Тайваня, Пэнху, Цзиньмэнь и Мацу.</w:t>
            </w:r>
          </w:p>
          <w:p w:rsidR="00EB0978" w:rsidRPr="005139A5" w:rsidRDefault="00EB0978" w:rsidP="007C4250">
            <w:pPr>
              <w:jc w:val="both"/>
              <w:rPr>
                <w:color w:val="000000" w:themeColor="text1"/>
                <w:sz w:val="24"/>
                <w:szCs w:val="24"/>
              </w:rPr>
            </w:pPr>
            <w:r w:rsidRPr="005139A5">
              <w:rPr>
                <w:color w:val="000000" w:themeColor="text1"/>
                <w:sz w:val="24"/>
                <w:szCs w:val="24"/>
              </w:rPr>
              <w:t>Название: Правила маркировки страны происхождения для упакованных продуктов, содержащих свинину и другие съедобные части свиней.</w:t>
            </w:r>
          </w:p>
          <w:p w:rsidR="00EB0978" w:rsidRPr="005139A5" w:rsidRDefault="00EB0978" w:rsidP="007C4250">
            <w:pPr>
              <w:jc w:val="both"/>
              <w:rPr>
                <w:color w:val="000000" w:themeColor="text1"/>
                <w:sz w:val="24"/>
                <w:szCs w:val="24"/>
              </w:rPr>
            </w:pPr>
            <w:r w:rsidRPr="005139A5">
              <w:rPr>
                <w:color w:val="000000" w:themeColor="text1"/>
                <w:sz w:val="24"/>
                <w:szCs w:val="24"/>
              </w:rPr>
              <w:t>Описание: Отдельная таможенная территория Тайваня, Пэнху, Цзиньмэнь и Мацу хотела бы сообщить, что «Правила маркировки страны происхождения для упакованных продуктов, содержащих свинину и другие съедобные части свиней» согласно G / TBT / N / TPKM / 430 2 сентября 2020 года, был обнародован 17 сентября 2020 года и вступит в силу 1 января 2021 года.</w:t>
            </w:r>
          </w:p>
          <w:tbl>
            <w:tblPr>
              <w:tblStyle w:val="af2"/>
              <w:tblW w:w="0" w:type="auto"/>
              <w:tblLayout w:type="fixed"/>
              <w:tblLook w:val="04A0" w:firstRow="1" w:lastRow="0" w:firstColumn="1" w:lastColumn="0" w:noHBand="0" w:noVBand="1"/>
            </w:tblPr>
            <w:tblGrid>
              <w:gridCol w:w="876"/>
              <w:gridCol w:w="4279"/>
            </w:tblGrid>
            <w:tr w:rsidR="00EB0978" w:rsidRPr="006A100D" w:rsidTr="00EB0978">
              <w:tc>
                <w:tcPr>
                  <w:tcW w:w="5155" w:type="dxa"/>
                  <w:gridSpan w:val="2"/>
                </w:tcPr>
                <w:p w:rsidR="00EB0978" w:rsidRPr="006A100D" w:rsidRDefault="00EB0978" w:rsidP="007C4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lastRenderedPageBreak/>
                    <w:t>причина</w:t>
                  </w:r>
                </w:p>
              </w:tc>
            </w:tr>
            <w:tr w:rsidR="00EB0978" w:rsidRPr="006A100D" w:rsidTr="005139A5">
              <w:tc>
                <w:tcPr>
                  <w:tcW w:w="876" w:type="dxa"/>
                </w:tcPr>
                <w:p w:rsidR="00EB0978" w:rsidRPr="006A100D" w:rsidRDefault="00EB0978" w:rsidP="005139A5">
                  <w:pPr>
                    <w:ind w:hanging="90"/>
                    <w:jc w:val="center"/>
                    <w:rPr>
                      <w:rFonts w:eastAsia="Calibri"/>
                      <w:sz w:val="24"/>
                      <w:szCs w:val="24"/>
                      <w:lang w:val="en-GB" w:eastAsia="en-US"/>
                    </w:rPr>
                  </w:pPr>
                  <w:r w:rsidRPr="006A100D">
                    <w:rPr>
                      <w:rFonts w:eastAsia="Calibri"/>
                      <w:sz w:val="24"/>
                      <w:szCs w:val="24"/>
                    </w:rPr>
                    <w:t>[  ]</w:t>
                  </w:r>
                </w:p>
              </w:tc>
              <w:tc>
                <w:tcPr>
                  <w:tcW w:w="4279" w:type="dxa"/>
                </w:tcPr>
                <w:p w:rsidR="00EB0978" w:rsidRPr="006A100D" w:rsidRDefault="00EB0978" w:rsidP="007C4250">
                  <w:pPr>
                    <w:rPr>
                      <w:sz w:val="24"/>
                      <w:szCs w:val="24"/>
                    </w:rPr>
                  </w:pPr>
                  <w:r w:rsidRPr="006A100D">
                    <w:rPr>
                      <w:sz w:val="24"/>
                      <w:szCs w:val="24"/>
                    </w:rPr>
                    <w:t>Период комментирования изменен - дата:</w:t>
                  </w:r>
                </w:p>
              </w:tc>
            </w:tr>
            <w:tr w:rsidR="00EB0978" w:rsidRPr="006A100D" w:rsidTr="005139A5">
              <w:tc>
                <w:tcPr>
                  <w:tcW w:w="876" w:type="dxa"/>
                </w:tcPr>
                <w:p w:rsidR="00EB0978" w:rsidRPr="006A100D" w:rsidRDefault="00EB0978" w:rsidP="005139A5">
                  <w:pPr>
                    <w:ind w:hanging="90"/>
                    <w:jc w:val="center"/>
                    <w:rPr>
                      <w:rFonts w:eastAsia="Calibri"/>
                      <w:sz w:val="24"/>
                      <w:szCs w:val="24"/>
                      <w:lang w:val="en-GB" w:eastAsia="en-US"/>
                    </w:rPr>
                  </w:pPr>
                  <w:r w:rsidRPr="006A100D">
                    <w:rPr>
                      <w:rFonts w:eastAsia="Calibri"/>
                      <w:sz w:val="24"/>
                      <w:szCs w:val="24"/>
                    </w:rPr>
                    <w:t>[X]</w:t>
                  </w:r>
                </w:p>
              </w:tc>
              <w:tc>
                <w:tcPr>
                  <w:tcW w:w="4279" w:type="dxa"/>
                </w:tcPr>
                <w:p w:rsidR="00EB0978" w:rsidRPr="006A100D" w:rsidRDefault="00EB0978" w:rsidP="007C4250">
                  <w:pPr>
                    <w:rPr>
                      <w:sz w:val="24"/>
                      <w:szCs w:val="24"/>
                    </w:rPr>
                  </w:pPr>
                  <w:r w:rsidRPr="006A100D">
                    <w:rPr>
                      <w:sz w:val="24"/>
                      <w:szCs w:val="24"/>
                    </w:rPr>
                    <w:t>Уведомленная мера принята - дата: 1 января 2020</w:t>
                  </w:r>
                </w:p>
              </w:tc>
            </w:tr>
            <w:tr w:rsidR="00EB0978" w:rsidRPr="006A100D" w:rsidTr="005139A5">
              <w:tc>
                <w:tcPr>
                  <w:tcW w:w="876" w:type="dxa"/>
                </w:tcPr>
                <w:p w:rsidR="00EB0978" w:rsidRPr="006A100D" w:rsidRDefault="00EB0978" w:rsidP="005139A5">
                  <w:pPr>
                    <w:ind w:hanging="90"/>
                    <w:jc w:val="center"/>
                    <w:rPr>
                      <w:rFonts w:eastAsia="Calibri"/>
                      <w:sz w:val="24"/>
                      <w:szCs w:val="24"/>
                      <w:lang w:val="en-GB" w:eastAsia="en-US"/>
                    </w:rPr>
                  </w:pPr>
                  <w:r w:rsidRPr="006A100D">
                    <w:rPr>
                      <w:rFonts w:eastAsia="Calibri"/>
                      <w:sz w:val="24"/>
                      <w:szCs w:val="24"/>
                    </w:rPr>
                    <w:t>[X]</w:t>
                  </w:r>
                </w:p>
              </w:tc>
              <w:tc>
                <w:tcPr>
                  <w:tcW w:w="4279" w:type="dxa"/>
                </w:tcPr>
                <w:p w:rsidR="00EB0978" w:rsidRPr="006A100D" w:rsidRDefault="00EB0978" w:rsidP="007C4250">
                  <w:pPr>
                    <w:rPr>
                      <w:sz w:val="24"/>
                      <w:szCs w:val="24"/>
                    </w:rPr>
                  </w:pPr>
                  <w:r w:rsidRPr="006A100D">
                    <w:rPr>
                      <w:sz w:val="24"/>
                      <w:szCs w:val="24"/>
                    </w:rPr>
                    <w:t>Уведомленная мера опубликована - дата: 17 сентября 2020</w:t>
                  </w:r>
                </w:p>
              </w:tc>
            </w:tr>
            <w:tr w:rsidR="00EB0978" w:rsidRPr="006A100D" w:rsidTr="005139A5">
              <w:tc>
                <w:tcPr>
                  <w:tcW w:w="876" w:type="dxa"/>
                </w:tcPr>
                <w:p w:rsidR="00EB0978" w:rsidRPr="006A100D" w:rsidRDefault="00EB0978" w:rsidP="005139A5">
                  <w:pPr>
                    <w:ind w:hanging="90"/>
                    <w:jc w:val="center"/>
                    <w:rPr>
                      <w:rFonts w:eastAsia="Calibri"/>
                      <w:sz w:val="24"/>
                      <w:szCs w:val="24"/>
                      <w:lang w:val="en-GB" w:eastAsia="en-US"/>
                    </w:rPr>
                  </w:pPr>
                  <w:r w:rsidRPr="006A100D">
                    <w:rPr>
                      <w:rFonts w:eastAsia="Calibri"/>
                      <w:sz w:val="24"/>
                      <w:szCs w:val="24"/>
                    </w:rPr>
                    <w:t>[X]</w:t>
                  </w:r>
                </w:p>
              </w:tc>
              <w:tc>
                <w:tcPr>
                  <w:tcW w:w="4279" w:type="dxa"/>
                </w:tcPr>
                <w:p w:rsidR="00EB0978" w:rsidRPr="006A100D" w:rsidRDefault="00EB0978" w:rsidP="007C4250">
                  <w:pPr>
                    <w:rPr>
                      <w:sz w:val="24"/>
                      <w:szCs w:val="24"/>
                    </w:rPr>
                  </w:pPr>
                  <w:r w:rsidRPr="006A100D">
                    <w:rPr>
                      <w:sz w:val="24"/>
                      <w:szCs w:val="24"/>
                    </w:rPr>
                    <w:t>Уведомленная мера вступает в силу - дата: 1 января 2020</w:t>
                  </w:r>
                </w:p>
              </w:tc>
            </w:tr>
            <w:tr w:rsidR="00EB0978" w:rsidRPr="007A6558" w:rsidTr="005139A5">
              <w:tc>
                <w:tcPr>
                  <w:tcW w:w="876" w:type="dxa"/>
                </w:tcPr>
                <w:p w:rsidR="00EB0978" w:rsidRPr="006A100D" w:rsidRDefault="00EB0978" w:rsidP="005139A5">
                  <w:pPr>
                    <w:ind w:hanging="90"/>
                    <w:jc w:val="center"/>
                    <w:rPr>
                      <w:rFonts w:eastAsia="Calibri"/>
                      <w:sz w:val="24"/>
                      <w:szCs w:val="24"/>
                      <w:lang w:val="en-GB" w:eastAsia="en-US"/>
                    </w:rPr>
                  </w:pPr>
                  <w:r w:rsidRPr="006A100D">
                    <w:rPr>
                      <w:rFonts w:eastAsia="Calibri"/>
                      <w:sz w:val="24"/>
                      <w:szCs w:val="24"/>
                    </w:rPr>
                    <w:t>[X]</w:t>
                  </w:r>
                </w:p>
              </w:tc>
              <w:tc>
                <w:tcPr>
                  <w:tcW w:w="4279" w:type="dxa"/>
                </w:tcPr>
                <w:p w:rsidR="00EB0978" w:rsidRPr="006A100D" w:rsidRDefault="00EB0978" w:rsidP="007C4250">
                  <w:pPr>
                    <w:jc w:val="both"/>
                    <w:rPr>
                      <w:color w:val="000000" w:themeColor="text1"/>
                      <w:sz w:val="24"/>
                      <w:szCs w:val="24"/>
                      <w:lang w:val="kk-KZ"/>
                    </w:rPr>
                  </w:pPr>
                  <w:r w:rsidRPr="006A100D">
                    <w:rPr>
                      <w:color w:val="000000" w:themeColor="text1"/>
                      <w:sz w:val="24"/>
                      <w:szCs w:val="24"/>
                      <w:lang w:val="kk-KZ"/>
                    </w:rPr>
                    <w:t>Текст окончательной меры доступен по адресу:</w:t>
                  </w:r>
                </w:p>
                <w:p w:rsidR="00EB0978" w:rsidRPr="006A100D" w:rsidRDefault="00450DD9" w:rsidP="007C4250">
                  <w:pPr>
                    <w:rPr>
                      <w:rFonts w:eastAsia="Calibri"/>
                      <w:sz w:val="24"/>
                      <w:szCs w:val="24"/>
                      <w:lang w:val="kk-KZ"/>
                    </w:rPr>
                  </w:pPr>
                  <w:hyperlink r:id="rId54" w:history="1">
                    <w:r w:rsidR="00EB0978" w:rsidRPr="006A100D">
                      <w:rPr>
                        <w:rStyle w:val="a9"/>
                        <w:rFonts w:eastAsia="Calibri"/>
                        <w:sz w:val="24"/>
                        <w:szCs w:val="24"/>
                        <w:lang w:val="kk-KZ"/>
                      </w:rPr>
                      <w:t>https://gazette.nat.gov.tw/egFront/detail.do?metaid=118558&amp;log=detailLog</w:t>
                    </w:r>
                  </w:hyperlink>
                </w:p>
                <w:p w:rsidR="00EB0978" w:rsidRPr="006A100D" w:rsidRDefault="00450DD9" w:rsidP="007C4250">
                  <w:pPr>
                    <w:rPr>
                      <w:rFonts w:eastAsia="Calibri"/>
                      <w:sz w:val="24"/>
                      <w:szCs w:val="24"/>
                      <w:lang w:val="kk-KZ"/>
                    </w:rPr>
                  </w:pPr>
                  <w:hyperlink r:id="rId55" w:history="1">
                    <w:r w:rsidR="00EB0978" w:rsidRPr="006A100D">
                      <w:rPr>
                        <w:rStyle w:val="a9"/>
                        <w:rFonts w:eastAsia="Calibri"/>
                        <w:sz w:val="24"/>
                        <w:szCs w:val="24"/>
                        <w:lang w:val="kk-KZ"/>
                      </w:rPr>
                      <w:t>https://members.wto.org/crnattachments/2020/TBT/TPKM/final_measure/20_5613_00_e.pdf</w:t>
                    </w:r>
                  </w:hyperlink>
                </w:p>
                <w:p w:rsidR="00EB0978" w:rsidRPr="006A100D" w:rsidRDefault="00450DD9" w:rsidP="007C4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56" w:history="1">
                    <w:r w:rsidR="00EB0978" w:rsidRPr="006A100D">
                      <w:rPr>
                        <w:rStyle w:val="a9"/>
                        <w:rFonts w:eastAsia="Calibri"/>
                        <w:sz w:val="24"/>
                        <w:szCs w:val="24"/>
                        <w:lang w:val="kk-KZ"/>
                      </w:rPr>
                      <w:t>https://members.wto.org/crnattachments/2020/TBT/TPKM/final_measure/20_5613_00_x.pdf</w:t>
                    </w:r>
                  </w:hyperlink>
                </w:p>
              </w:tc>
            </w:tr>
            <w:tr w:rsidR="00EB0978" w:rsidRPr="006A100D" w:rsidTr="005139A5">
              <w:tc>
                <w:tcPr>
                  <w:tcW w:w="876" w:type="dxa"/>
                </w:tcPr>
                <w:p w:rsidR="00EB0978" w:rsidRPr="006A100D" w:rsidRDefault="00EB0978" w:rsidP="005139A5">
                  <w:pPr>
                    <w:ind w:hanging="90"/>
                    <w:jc w:val="center"/>
                    <w:rPr>
                      <w:rFonts w:eastAsia="Calibri"/>
                      <w:sz w:val="24"/>
                      <w:szCs w:val="24"/>
                      <w:lang w:val="en-GB" w:eastAsia="en-US"/>
                    </w:rPr>
                  </w:pPr>
                  <w:r w:rsidRPr="006A100D">
                    <w:rPr>
                      <w:rFonts w:eastAsia="Calibri"/>
                      <w:sz w:val="24"/>
                      <w:szCs w:val="24"/>
                    </w:rPr>
                    <w:t>[  ]</w:t>
                  </w:r>
                </w:p>
              </w:tc>
              <w:tc>
                <w:tcPr>
                  <w:tcW w:w="4279" w:type="dxa"/>
                </w:tcPr>
                <w:p w:rsidR="00EB0978" w:rsidRPr="006A100D" w:rsidRDefault="00EB0978" w:rsidP="007C4250">
                  <w:pPr>
                    <w:rPr>
                      <w:sz w:val="24"/>
                      <w:szCs w:val="24"/>
                    </w:rPr>
                  </w:pPr>
                  <w:r w:rsidRPr="006A100D">
                    <w:rPr>
                      <w:sz w:val="24"/>
                      <w:szCs w:val="24"/>
                    </w:rPr>
                    <w:t>Уведомленная мера отменена - д</w:t>
                  </w:r>
                  <w:r w:rsidRPr="006A100D">
                    <w:rPr>
                      <w:sz w:val="24"/>
                      <w:szCs w:val="24"/>
                    </w:rPr>
                    <w:cr/>
                    <w:t>та:</w:t>
                  </w:r>
                </w:p>
              </w:tc>
            </w:tr>
            <w:tr w:rsidR="00EB0978" w:rsidRPr="006A100D" w:rsidTr="005139A5">
              <w:tc>
                <w:tcPr>
                  <w:tcW w:w="876" w:type="dxa"/>
                </w:tcPr>
                <w:p w:rsidR="00EB0978" w:rsidRPr="006A100D" w:rsidRDefault="00EB0978" w:rsidP="005139A5">
                  <w:pPr>
                    <w:ind w:hanging="90"/>
                    <w:jc w:val="center"/>
                    <w:rPr>
                      <w:rFonts w:eastAsia="Calibri"/>
                      <w:sz w:val="24"/>
                      <w:szCs w:val="24"/>
                      <w:lang w:val="en-GB" w:eastAsia="en-US"/>
                    </w:rPr>
                  </w:pPr>
                  <w:r w:rsidRPr="006A100D">
                    <w:rPr>
                      <w:rFonts w:eastAsia="Calibri"/>
                      <w:sz w:val="24"/>
                      <w:szCs w:val="24"/>
                    </w:rPr>
                    <w:t>[  ]</w:t>
                  </w:r>
                </w:p>
              </w:tc>
              <w:tc>
                <w:tcPr>
                  <w:tcW w:w="4279" w:type="dxa"/>
                </w:tcPr>
                <w:p w:rsidR="00EB0978" w:rsidRPr="006A100D" w:rsidRDefault="00EB0978" w:rsidP="007C4250">
                  <w:pPr>
                    <w:rPr>
                      <w:sz w:val="24"/>
                      <w:szCs w:val="24"/>
                    </w:rPr>
                  </w:pPr>
                  <w:r w:rsidRPr="006A100D">
                    <w:rPr>
                      <w:sz w:val="24"/>
                      <w:szCs w:val="24"/>
                    </w:rPr>
                    <w:t>Соответствующий символ при повторном уведомлении о мероприятии:</w:t>
                  </w:r>
                </w:p>
              </w:tc>
            </w:tr>
            <w:tr w:rsidR="00EB0978" w:rsidRPr="006A100D" w:rsidTr="005139A5">
              <w:tc>
                <w:tcPr>
                  <w:tcW w:w="876" w:type="dxa"/>
                </w:tcPr>
                <w:p w:rsidR="00EB0978" w:rsidRPr="006A100D" w:rsidRDefault="00EB0978" w:rsidP="005139A5">
                  <w:pPr>
                    <w:ind w:hanging="90"/>
                    <w:jc w:val="center"/>
                    <w:rPr>
                      <w:rFonts w:eastAsia="Calibri"/>
                      <w:sz w:val="24"/>
                      <w:szCs w:val="24"/>
                      <w:lang w:val="en-GB" w:eastAsia="en-US"/>
                    </w:rPr>
                  </w:pPr>
                  <w:r w:rsidRPr="006A100D">
                    <w:rPr>
                      <w:rFonts w:eastAsia="Calibri"/>
                      <w:sz w:val="24"/>
                      <w:szCs w:val="24"/>
                    </w:rPr>
                    <w:t>[  ]</w:t>
                  </w:r>
                </w:p>
              </w:tc>
              <w:tc>
                <w:tcPr>
                  <w:tcW w:w="4279" w:type="dxa"/>
                </w:tcPr>
                <w:p w:rsidR="00EB0978" w:rsidRPr="006A100D" w:rsidRDefault="00EB0978" w:rsidP="007C4250">
                  <w:pPr>
                    <w:rPr>
                      <w:sz w:val="24"/>
                      <w:szCs w:val="24"/>
                    </w:rPr>
                  </w:pPr>
                  <w:r w:rsidRPr="006A100D">
                    <w:rPr>
                      <w:sz w:val="24"/>
                      <w:szCs w:val="24"/>
                    </w:rPr>
                    <w:t>Содержание или объем уведомленных мер изменены</w:t>
                  </w:r>
                </w:p>
              </w:tc>
            </w:tr>
            <w:tr w:rsidR="00EB0978" w:rsidRPr="006A100D" w:rsidTr="005139A5">
              <w:tc>
                <w:tcPr>
                  <w:tcW w:w="876" w:type="dxa"/>
                </w:tcPr>
                <w:p w:rsidR="00EB0978" w:rsidRPr="006A100D" w:rsidRDefault="00EB0978" w:rsidP="005139A5">
                  <w:pPr>
                    <w:ind w:hanging="90"/>
                    <w:jc w:val="center"/>
                    <w:rPr>
                      <w:rFonts w:eastAsia="Calibri"/>
                      <w:sz w:val="24"/>
                      <w:szCs w:val="24"/>
                      <w:lang w:val="en-GB" w:eastAsia="en-US"/>
                    </w:rPr>
                  </w:pPr>
                  <w:r w:rsidRPr="006A100D">
                    <w:rPr>
                      <w:rFonts w:eastAsia="Calibri"/>
                      <w:sz w:val="24"/>
                      <w:szCs w:val="24"/>
                    </w:rPr>
                    <w:t>[  ]</w:t>
                  </w:r>
                </w:p>
              </w:tc>
              <w:tc>
                <w:tcPr>
                  <w:tcW w:w="4279" w:type="dxa"/>
                </w:tcPr>
                <w:p w:rsidR="00EB0978" w:rsidRPr="006A100D" w:rsidRDefault="00EB0978" w:rsidP="007C4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другое</w:t>
                  </w:r>
                </w:p>
              </w:tc>
            </w:tr>
          </w:tbl>
          <w:p w:rsidR="00EB0978" w:rsidRPr="006A100D" w:rsidRDefault="00EB0978" w:rsidP="007C4250">
            <w:pPr>
              <w:jc w:val="both"/>
              <w:rPr>
                <w:color w:val="0000FF"/>
                <w:sz w:val="24"/>
                <w:szCs w:val="24"/>
                <w:u w:val="single"/>
              </w:rPr>
            </w:pPr>
          </w:p>
        </w:tc>
        <w:tc>
          <w:tcPr>
            <w:tcW w:w="1985" w:type="dxa"/>
            <w:shd w:val="clear" w:color="auto" w:fill="auto"/>
          </w:tcPr>
          <w:p w:rsidR="00AF67F6" w:rsidRPr="006A100D" w:rsidRDefault="00AF67F6" w:rsidP="007C4250">
            <w:pPr>
              <w:jc w:val="both"/>
              <w:rPr>
                <w:sz w:val="24"/>
                <w:szCs w:val="24"/>
                <w:lang w:val="kk-KZ"/>
              </w:rPr>
            </w:pPr>
          </w:p>
        </w:tc>
      </w:tr>
      <w:tr w:rsidR="00AF67F6" w:rsidRPr="006A100D" w:rsidTr="00A15714">
        <w:trPr>
          <w:trHeight w:val="361"/>
        </w:trPr>
        <w:tc>
          <w:tcPr>
            <w:tcW w:w="710" w:type="dxa"/>
            <w:vMerge/>
            <w:shd w:val="clear" w:color="auto" w:fill="auto"/>
          </w:tcPr>
          <w:p w:rsidR="00AF67F6" w:rsidRPr="006A100D" w:rsidRDefault="00AF67F6" w:rsidP="007C4250">
            <w:pPr>
              <w:numPr>
                <w:ilvl w:val="0"/>
                <w:numId w:val="3"/>
              </w:numPr>
              <w:ind w:left="0" w:firstLine="0"/>
              <w:jc w:val="both"/>
              <w:rPr>
                <w:sz w:val="24"/>
                <w:szCs w:val="24"/>
                <w:lang w:val="kk-KZ"/>
              </w:rPr>
            </w:pPr>
          </w:p>
        </w:tc>
        <w:tc>
          <w:tcPr>
            <w:tcW w:w="2410" w:type="dxa"/>
            <w:shd w:val="clear" w:color="auto" w:fill="auto"/>
          </w:tcPr>
          <w:p w:rsidR="00AF67F6" w:rsidRPr="006A100D" w:rsidRDefault="00EB0978" w:rsidP="007C4250">
            <w:pPr>
              <w:jc w:val="right"/>
              <w:rPr>
                <w:sz w:val="24"/>
                <w:szCs w:val="24"/>
                <w:lang w:val="en-US"/>
              </w:rPr>
            </w:pPr>
            <w:r w:rsidRPr="006A100D">
              <w:rPr>
                <w:color w:val="000000" w:themeColor="text1"/>
                <w:sz w:val="24"/>
                <w:szCs w:val="24"/>
                <w:lang w:val="kk-KZ"/>
              </w:rPr>
              <w:t>21 сентября 2020</w:t>
            </w:r>
          </w:p>
        </w:tc>
        <w:tc>
          <w:tcPr>
            <w:tcW w:w="5386" w:type="dxa"/>
            <w:shd w:val="clear" w:color="auto" w:fill="auto"/>
          </w:tcPr>
          <w:p w:rsidR="00AF67F6" w:rsidRPr="006A100D" w:rsidRDefault="00AF67F6"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1985" w:type="dxa"/>
            <w:shd w:val="clear" w:color="auto" w:fill="auto"/>
          </w:tcPr>
          <w:p w:rsidR="00AF67F6" w:rsidRPr="006A100D" w:rsidRDefault="00AF67F6" w:rsidP="007C4250">
            <w:pPr>
              <w:jc w:val="both"/>
              <w:rPr>
                <w:sz w:val="24"/>
                <w:szCs w:val="24"/>
                <w:lang w:val="kk-KZ"/>
              </w:rPr>
            </w:pPr>
          </w:p>
        </w:tc>
      </w:tr>
      <w:tr w:rsidR="00AF67F6" w:rsidRPr="006A100D" w:rsidTr="00A15714">
        <w:trPr>
          <w:trHeight w:val="361"/>
        </w:trPr>
        <w:tc>
          <w:tcPr>
            <w:tcW w:w="710" w:type="dxa"/>
            <w:vMerge/>
            <w:shd w:val="clear" w:color="auto" w:fill="auto"/>
          </w:tcPr>
          <w:p w:rsidR="00AF67F6" w:rsidRPr="006A100D" w:rsidRDefault="00AF67F6" w:rsidP="007C4250">
            <w:pPr>
              <w:numPr>
                <w:ilvl w:val="0"/>
                <w:numId w:val="3"/>
              </w:numPr>
              <w:ind w:left="0" w:firstLine="0"/>
              <w:jc w:val="both"/>
              <w:rPr>
                <w:sz w:val="24"/>
                <w:szCs w:val="24"/>
                <w:lang w:val="kk-KZ"/>
              </w:rPr>
            </w:pPr>
          </w:p>
        </w:tc>
        <w:tc>
          <w:tcPr>
            <w:tcW w:w="2410" w:type="dxa"/>
            <w:shd w:val="clear" w:color="auto" w:fill="auto"/>
          </w:tcPr>
          <w:p w:rsidR="00AF67F6" w:rsidRPr="006A100D" w:rsidRDefault="00EB0978" w:rsidP="007C4250">
            <w:pPr>
              <w:pBdr>
                <w:between w:val="single" w:sz="6" w:space="1" w:color="auto"/>
              </w:pBdr>
              <w:jc w:val="both"/>
              <w:rPr>
                <w:sz w:val="24"/>
                <w:szCs w:val="24"/>
                <w:lang w:val="kk-KZ"/>
              </w:rPr>
            </w:pPr>
            <w:r w:rsidRPr="006A100D">
              <w:rPr>
                <w:sz w:val="24"/>
                <w:szCs w:val="24"/>
                <w:lang w:val="kk-KZ"/>
              </w:rPr>
              <w:t>Отдельная таможенная территория Тайвань, Пэнху, Цзиньмэнь и Мацу.</w:t>
            </w:r>
          </w:p>
        </w:tc>
        <w:tc>
          <w:tcPr>
            <w:tcW w:w="5386" w:type="dxa"/>
            <w:shd w:val="clear" w:color="auto" w:fill="auto"/>
          </w:tcPr>
          <w:p w:rsidR="00AF67F6" w:rsidRPr="006A100D" w:rsidRDefault="00AF67F6"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1985" w:type="dxa"/>
            <w:shd w:val="clear" w:color="auto" w:fill="auto"/>
          </w:tcPr>
          <w:p w:rsidR="00AF67F6" w:rsidRPr="006A100D" w:rsidRDefault="00AF67F6" w:rsidP="007C4250">
            <w:pPr>
              <w:jc w:val="both"/>
              <w:rPr>
                <w:sz w:val="24"/>
                <w:szCs w:val="24"/>
                <w:lang w:val="kk-KZ"/>
              </w:rPr>
            </w:pPr>
          </w:p>
        </w:tc>
      </w:tr>
      <w:tr w:rsidR="00AF67F6" w:rsidRPr="006A100D" w:rsidTr="00A15714">
        <w:trPr>
          <w:trHeight w:val="361"/>
        </w:trPr>
        <w:tc>
          <w:tcPr>
            <w:tcW w:w="710" w:type="dxa"/>
            <w:vMerge w:val="restart"/>
            <w:shd w:val="clear" w:color="auto" w:fill="auto"/>
          </w:tcPr>
          <w:p w:rsidR="00AF67F6" w:rsidRPr="006A100D" w:rsidRDefault="00AF67F6" w:rsidP="007C4250">
            <w:pPr>
              <w:numPr>
                <w:ilvl w:val="0"/>
                <w:numId w:val="3"/>
              </w:numPr>
              <w:ind w:left="0" w:firstLine="0"/>
              <w:jc w:val="both"/>
              <w:rPr>
                <w:sz w:val="24"/>
                <w:szCs w:val="24"/>
                <w:lang w:val="kk-KZ"/>
              </w:rPr>
            </w:pPr>
          </w:p>
        </w:tc>
        <w:tc>
          <w:tcPr>
            <w:tcW w:w="2410" w:type="dxa"/>
            <w:shd w:val="clear" w:color="auto" w:fill="auto"/>
          </w:tcPr>
          <w:p w:rsidR="00EB0978" w:rsidRPr="006A100D" w:rsidRDefault="00EB0978" w:rsidP="007C4250">
            <w:pPr>
              <w:jc w:val="right"/>
              <w:rPr>
                <w:b/>
                <w:sz w:val="24"/>
                <w:szCs w:val="24"/>
                <w:lang w:val="en-GB" w:eastAsia="en-US"/>
              </w:rPr>
            </w:pPr>
            <w:r w:rsidRPr="006A100D">
              <w:rPr>
                <w:b/>
                <w:sz w:val="24"/>
                <w:szCs w:val="24"/>
              </w:rPr>
              <w:t>G/TBT/N/EGY/270</w:t>
            </w:r>
          </w:p>
          <w:p w:rsidR="00AF67F6" w:rsidRPr="006A100D" w:rsidRDefault="00AF67F6" w:rsidP="007C4250">
            <w:pPr>
              <w:jc w:val="right"/>
              <w:rPr>
                <w:b/>
                <w:sz w:val="24"/>
                <w:szCs w:val="24"/>
              </w:rPr>
            </w:pPr>
          </w:p>
        </w:tc>
        <w:tc>
          <w:tcPr>
            <w:tcW w:w="5386" w:type="dxa"/>
            <w:shd w:val="clear" w:color="auto" w:fill="auto"/>
          </w:tcPr>
          <w:p w:rsidR="00AF67F6" w:rsidRPr="006A100D" w:rsidRDefault="00EB0978" w:rsidP="005139A5">
            <w:pPr>
              <w:jc w:val="both"/>
              <w:rPr>
                <w:color w:val="000000" w:themeColor="text1"/>
                <w:sz w:val="24"/>
                <w:szCs w:val="24"/>
              </w:rPr>
            </w:pPr>
            <w:r w:rsidRPr="006A100D">
              <w:rPr>
                <w:color w:val="000000" w:themeColor="text1"/>
                <w:sz w:val="24"/>
                <w:szCs w:val="24"/>
              </w:rPr>
              <w:t>Решение Совета директоров Национального агентства по безопасности пищевых продуктов (NFSA) № 1/2020 о выпуске технических регламентов, регулирующих выдачу сертификатов действительности для экспорта пищевых продуктов. (4 стр., На арабском языке)</w:t>
            </w:r>
          </w:p>
        </w:tc>
        <w:tc>
          <w:tcPr>
            <w:tcW w:w="1985" w:type="dxa"/>
            <w:shd w:val="clear" w:color="auto" w:fill="auto"/>
          </w:tcPr>
          <w:p w:rsidR="00AF67F6" w:rsidRPr="006A100D" w:rsidRDefault="00EB0978" w:rsidP="007C4250">
            <w:pPr>
              <w:jc w:val="both"/>
              <w:rPr>
                <w:sz w:val="24"/>
                <w:szCs w:val="24"/>
                <w:lang w:val="kk-KZ"/>
              </w:rPr>
            </w:pPr>
            <w:r w:rsidRPr="006A100D">
              <w:rPr>
                <w:sz w:val="24"/>
                <w:szCs w:val="24"/>
                <w:lang w:val="kk-KZ"/>
              </w:rPr>
              <w:t>Не установлено</w:t>
            </w:r>
          </w:p>
        </w:tc>
      </w:tr>
      <w:tr w:rsidR="00AF67F6" w:rsidRPr="006A100D" w:rsidTr="00A15714">
        <w:trPr>
          <w:trHeight w:val="361"/>
        </w:trPr>
        <w:tc>
          <w:tcPr>
            <w:tcW w:w="710" w:type="dxa"/>
            <w:vMerge/>
            <w:shd w:val="clear" w:color="auto" w:fill="auto"/>
          </w:tcPr>
          <w:p w:rsidR="00AF67F6" w:rsidRPr="006A100D" w:rsidRDefault="00AF67F6" w:rsidP="007C4250">
            <w:pPr>
              <w:numPr>
                <w:ilvl w:val="0"/>
                <w:numId w:val="3"/>
              </w:numPr>
              <w:ind w:left="0" w:firstLine="0"/>
              <w:jc w:val="both"/>
              <w:rPr>
                <w:sz w:val="24"/>
                <w:szCs w:val="24"/>
                <w:lang w:val="kk-KZ"/>
              </w:rPr>
            </w:pPr>
          </w:p>
        </w:tc>
        <w:tc>
          <w:tcPr>
            <w:tcW w:w="2410" w:type="dxa"/>
            <w:shd w:val="clear" w:color="auto" w:fill="auto"/>
          </w:tcPr>
          <w:p w:rsidR="00AF67F6" w:rsidRPr="006A100D" w:rsidRDefault="00EB0978" w:rsidP="007C4250">
            <w:pPr>
              <w:jc w:val="right"/>
              <w:rPr>
                <w:sz w:val="24"/>
                <w:szCs w:val="24"/>
              </w:rPr>
            </w:pPr>
            <w:r w:rsidRPr="006A100D">
              <w:rPr>
                <w:color w:val="000000" w:themeColor="text1"/>
                <w:sz w:val="24"/>
                <w:szCs w:val="24"/>
                <w:lang w:val="kk-KZ"/>
              </w:rPr>
              <w:t>21 сентября 2020</w:t>
            </w:r>
          </w:p>
        </w:tc>
        <w:tc>
          <w:tcPr>
            <w:tcW w:w="5386" w:type="dxa"/>
            <w:shd w:val="clear" w:color="auto" w:fill="auto"/>
          </w:tcPr>
          <w:p w:rsidR="00AF67F6" w:rsidRPr="006A100D" w:rsidRDefault="00EB0978"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Продукты питания</w:t>
            </w:r>
          </w:p>
        </w:tc>
        <w:tc>
          <w:tcPr>
            <w:tcW w:w="1985" w:type="dxa"/>
            <w:shd w:val="clear" w:color="auto" w:fill="auto"/>
          </w:tcPr>
          <w:p w:rsidR="00AF67F6" w:rsidRPr="006A100D" w:rsidRDefault="00AF67F6" w:rsidP="007C4250">
            <w:pPr>
              <w:jc w:val="both"/>
              <w:rPr>
                <w:sz w:val="24"/>
                <w:szCs w:val="24"/>
                <w:lang w:val="kk-KZ"/>
              </w:rPr>
            </w:pPr>
          </w:p>
        </w:tc>
      </w:tr>
      <w:tr w:rsidR="00AF67F6" w:rsidRPr="006A100D" w:rsidTr="00A15714">
        <w:trPr>
          <w:trHeight w:val="361"/>
        </w:trPr>
        <w:tc>
          <w:tcPr>
            <w:tcW w:w="710" w:type="dxa"/>
            <w:vMerge/>
            <w:shd w:val="clear" w:color="auto" w:fill="auto"/>
          </w:tcPr>
          <w:p w:rsidR="00AF67F6" w:rsidRPr="006A100D" w:rsidRDefault="00AF67F6" w:rsidP="007C4250">
            <w:pPr>
              <w:numPr>
                <w:ilvl w:val="0"/>
                <w:numId w:val="3"/>
              </w:numPr>
              <w:ind w:left="0" w:firstLine="0"/>
              <w:jc w:val="both"/>
              <w:rPr>
                <w:sz w:val="24"/>
                <w:szCs w:val="24"/>
                <w:lang w:val="kk-KZ"/>
              </w:rPr>
            </w:pPr>
          </w:p>
        </w:tc>
        <w:tc>
          <w:tcPr>
            <w:tcW w:w="2410" w:type="dxa"/>
            <w:shd w:val="clear" w:color="auto" w:fill="auto"/>
          </w:tcPr>
          <w:p w:rsidR="00AF67F6" w:rsidRPr="006A100D" w:rsidRDefault="00EB0978" w:rsidP="007C4250">
            <w:pPr>
              <w:pBdr>
                <w:between w:val="single" w:sz="6" w:space="1" w:color="auto"/>
              </w:pBdr>
              <w:jc w:val="both"/>
              <w:rPr>
                <w:sz w:val="24"/>
                <w:szCs w:val="24"/>
                <w:lang w:val="kk-KZ"/>
              </w:rPr>
            </w:pPr>
            <w:r w:rsidRPr="006A100D">
              <w:rPr>
                <w:sz w:val="24"/>
                <w:szCs w:val="24"/>
                <w:lang w:val="kk-KZ"/>
              </w:rPr>
              <w:t>Египет</w:t>
            </w:r>
          </w:p>
        </w:tc>
        <w:tc>
          <w:tcPr>
            <w:tcW w:w="5386" w:type="dxa"/>
            <w:shd w:val="clear" w:color="auto" w:fill="auto"/>
          </w:tcPr>
          <w:p w:rsidR="00EB0978" w:rsidRPr="006A100D" w:rsidRDefault="00EB0978"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решение регулирует действие сертификата действительности, выданного Национальным органом по безопасности пищевых продуктов (NFSA) по запросу компетентного органа в стране-импортере или экспортере партии пищевых продуктов в согласованной форме и в соответствии с правилами и процедурами, предусмотренными Решением.</w:t>
            </w:r>
          </w:p>
          <w:p w:rsidR="00AF67F6" w:rsidRPr="006A100D" w:rsidRDefault="00EB0978"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NFSA может проверять, в какой степени экспортируемые партии пищевых продуктов соответствуют требованиям безопасности пищевых продуктов стран-импортеров и другим процедурам и механизмам, предусмотренным в положениях настоящего Решения.</w:t>
            </w:r>
          </w:p>
          <w:p w:rsidR="00EB0978" w:rsidRPr="006A100D" w:rsidRDefault="00EB0978"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lastRenderedPageBreak/>
              <w:t>Целью данного решения является упрощение процесса выдачи сертификатов экспортной действительности и соответствующей документации, а также предотвращение использования поддельных сертификатов. Кроме того, он ускоряет процесс оформления при соблюдении требований страны-импортера.</w:t>
            </w:r>
          </w:p>
          <w:p w:rsidR="00EB0978" w:rsidRPr="006A100D" w:rsidRDefault="00EB0978"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Сертификация служит гарантией того, что экспортируемые египетские продукты питания соответствуют применимым стандартам и требованиям страны назначения в соответствии с запросом.</w:t>
            </w:r>
          </w:p>
          <w:p w:rsidR="00EB0978" w:rsidRPr="006A100D" w:rsidRDefault="00EB0978"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Стоит отметить, что это решение соответствует международным рекомендациям.</w:t>
            </w:r>
          </w:p>
        </w:tc>
        <w:tc>
          <w:tcPr>
            <w:tcW w:w="1985" w:type="dxa"/>
            <w:shd w:val="clear" w:color="auto" w:fill="auto"/>
          </w:tcPr>
          <w:p w:rsidR="00AF67F6" w:rsidRPr="006A100D" w:rsidRDefault="00AF67F6" w:rsidP="007C4250">
            <w:pPr>
              <w:jc w:val="both"/>
              <w:rPr>
                <w:sz w:val="24"/>
                <w:szCs w:val="24"/>
                <w:lang w:val="kk-KZ"/>
              </w:rPr>
            </w:pPr>
          </w:p>
        </w:tc>
      </w:tr>
      <w:tr w:rsidR="00AF67F6" w:rsidRPr="006A100D" w:rsidTr="00A15714">
        <w:trPr>
          <w:trHeight w:val="361"/>
        </w:trPr>
        <w:tc>
          <w:tcPr>
            <w:tcW w:w="710" w:type="dxa"/>
            <w:vMerge w:val="restart"/>
            <w:shd w:val="clear" w:color="auto" w:fill="auto"/>
          </w:tcPr>
          <w:p w:rsidR="00AF67F6" w:rsidRPr="006A100D" w:rsidRDefault="00AF67F6" w:rsidP="007C4250">
            <w:pPr>
              <w:numPr>
                <w:ilvl w:val="0"/>
                <w:numId w:val="3"/>
              </w:numPr>
              <w:ind w:left="0" w:firstLine="0"/>
              <w:jc w:val="both"/>
              <w:rPr>
                <w:sz w:val="24"/>
                <w:szCs w:val="24"/>
                <w:lang w:val="kk-KZ"/>
              </w:rPr>
            </w:pPr>
          </w:p>
        </w:tc>
        <w:tc>
          <w:tcPr>
            <w:tcW w:w="2410" w:type="dxa"/>
            <w:shd w:val="clear" w:color="auto" w:fill="auto"/>
          </w:tcPr>
          <w:p w:rsidR="00E26531" w:rsidRPr="006A100D" w:rsidRDefault="00E26531" w:rsidP="007C4250">
            <w:pPr>
              <w:jc w:val="right"/>
              <w:rPr>
                <w:b/>
                <w:sz w:val="24"/>
                <w:szCs w:val="24"/>
                <w:lang w:val="en-GB" w:eastAsia="en-US"/>
              </w:rPr>
            </w:pPr>
            <w:r w:rsidRPr="006A100D">
              <w:rPr>
                <w:b/>
                <w:sz w:val="24"/>
                <w:szCs w:val="24"/>
              </w:rPr>
              <w:t>G/TBT/N/EGY/269</w:t>
            </w:r>
          </w:p>
          <w:p w:rsidR="00AF67F6" w:rsidRPr="006A100D" w:rsidRDefault="00AF67F6" w:rsidP="007C4250">
            <w:pPr>
              <w:jc w:val="right"/>
              <w:rPr>
                <w:b/>
                <w:sz w:val="24"/>
                <w:szCs w:val="24"/>
              </w:rPr>
            </w:pPr>
          </w:p>
        </w:tc>
        <w:tc>
          <w:tcPr>
            <w:tcW w:w="5386" w:type="dxa"/>
            <w:shd w:val="clear" w:color="auto" w:fill="auto"/>
          </w:tcPr>
          <w:p w:rsidR="00AF67F6" w:rsidRPr="006A100D" w:rsidRDefault="00E26531" w:rsidP="005139A5">
            <w:pPr>
              <w:jc w:val="both"/>
              <w:rPr>
                <w:sz w:val="24"/>
                <w:szCs w:val="24"/>
                <w:lang w:val="kk-KZ"/>
              </w:rPr>
            </w:pPr>
            <w:r w:rsidRPr="006A100D">
              <w:rPr>
                <w:sz w:val="24"/>
                <w:szCs w:val="24"/>
                <w:lang w:val="kk-KZ"/>
              </w:rPr>
              <w:t>Решение Совета директоров Национального агентства по безопасности пищевых продуктов (NFSA) № 2/2020 о регистрации органов по оценке соответствия, выдающих сертификаты проверки и соответствия для импортируемых партий пищевых продуктов. (6 стр., На арабском языке)</w:t>
            </w:r>
          </w:p>
        </w:tc>
        <w:tc>
          <w:tcPr>
            <w:tcW w:w="1985" w:type="dxa"/>
            <w:shd w:val="clear" w:color="auto" w:fill="auto"/>
          </w:tcPr>
          <w:p w:rsidR="00AF67F6" w:rsidRPr="006A100D" w:rsidRDefault="00E26531" w:rsidP="007C4250">
            <w:pPr>
              <w:jc w:val="both"/>
              <w:rPr>
                <w:sz w:val="24"/>
                <w:szCs w:val="24"/>
                <w:lang w:val="kk-KZ"/>
              </w:rPr>
            </w:pPr>
            <w:r w:rsidRPr="006A100D">
              <w:rPr>
                <w:sz w:val="24"/>
                <w:szCs w:val="24"/>
                <w:lang w:val="kk-KZ"/>
              </w:rPr>
              <w:t>Не установлено</w:t>
            </w:r>
          </w:p>
        </w:tc>
      </w:tr>
      <w:tr w:rsidR="00E26531" w:rsidRPr="006A100D" w:rsidTr="00A15714">
        <w:trPr>
          <w:trHeight w:val="361"/>
        </w:trPr>
        <w:tc>
          <w:tcPr>
            <w:tcW w:w="710" w:type="dxa"/>
            <w:vMerge/>
            <w:shd w:val="clear" w:color="auto" w:fill="auto"/>
          </w:tcPr>
          <w:p w:rsidR="00E26531" w:rsidRPr="006A100D" w:rsidRDefault="00E26531" w:rsidP="007C4250">
            <w:pPr>
              <w:numPr>
                <w:ilvl w:val="0"/>
                <w:numId w:val="3"/>
              </w:numPr>
              <w:ind w:left="0" w:firstLine="0"/>
              <w:jc w:val="both"/>
              <w:rPr>
                <w:sz w:val="24"/>
                <w:szCs w:val="24"/>
                <w:lang w:val="kk-KZ"/>
              </w:rPr>
            </w:pPr>
          </w:p>
        </w:tc>
        <w:tc>
          <w:tcPr>
            <w:tcW w:w="2410" w:type="dxa"/>
            <w:shd w:val="clear" w:color="auto" w:fill="auto"/>
          </w:tcPr>
          <w:p w:rsidR="00E26531" w:rsidRPr="006A100D" w:rsidRDefault="00E26531" w:rsidP="007C4250">
            <w:pPr>
              <w:jc w:val="right"/>
              <w:rPr>
                <w:sz w:val="24"/>
                <w:szCs w:val="24"/>
              </w:rPr>
            </w:pPr>
            <w:r w:rsidRPr="006A100D">
              <w:rPr>
                <w:color w:val="000000" w:themeColor="text1"/>
                <w:sz w:val="24"/>
                <w:szCs w:val="24"/>
                <w:lang w:val="kk-KZ"/>
              </w:rPr>
              <w:t>21 сентября 2020</w:t>
            </w:r>
          </w:p>
        </w:tc>
        <w:tc>
          <w:tcPr>
            <w:tcW w:w="5386" w:type="dxa"/>
            <w:shd w:val="clear" w:color="auto" w:fill="auto"/>
          </w:tcPr>
          <w:p w:rsidR="00E26531" w:rsidRPr="006A100D" w:rsidRDefault="00E26531"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Продукция товарной позиции:</w:t>
            </w:r>
          </w:p>
          <w:p w:rsidR="00E26531" w:rsidRPr="006A100D" w:rsidRDefault="00E26531"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04.01 - 04.02 - 04.03 - 04.05 - 04.06 Молоко и молочные продукты (кроме детского) для розничной продажи в упаковках массой не более 2 килограммов.</w:t>
            </w:r>
          </w:p>
          <w:p w:rsidR="00E26531" w:rsidRPr="006A100D" w:rsidRDefault="00E26531"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Продукция товарной позиции Главы 08 Консервы и сушеные фрукты для розничной продажи в упаковках массой не более 2 кг.</w:t>
            </w:r>
          </w:p>
          <w:p w:rsidR="00E26531" w:rsidRPr="006A100D" w:rsidRDefault="00E26531"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Продукция товарной позиции главы 15 ГС. Масла и жиры для розничной продажи в упаковках массой не более 2 кг.</w:t>
            </w:r>
          </w:p>
          <w:p w:rsidR="00E26531" w:rsidRPr="006A100D" w:rsidRDefault="00E26531"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Продукция товарной позиции 17.04 Сахарные кондитерские изделия.</w:t>
            </w:r>
          </w:p>
          <w:p w:rsidR="00E26531" w:rsidRPr="006A100D" w:rsidRDefault="00E26531"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Продукция товарной позиции 18.06 Шоколадные конфеты и пищевые продукты, содержащие какао, для розничной продажи в упаковках массой не более 2 кг.</w:t>
            </w:r>
          </w:p>
          <w:p w:rsidR="00E26531" w:rsidRPr="006A100D" w:rsidRDefault="00E26531"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Продукты товарной позиции 20.09 Фруктовые соки, предназначенные для розничной продажи в упаковках массой менее 10 кг.</w:t>
            </w:r>
          </w:p>
          <w:p w:rsidR="00E26531" w:rsidRPr="006A100D" w:rsidRDefault="00E26531"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Продукция:</w:t>
            </w:r>
          </w:p>
          <w:p w:rsidR="00E26531" w:rsidRPr="006A100D" w:rsidRDefault="00E26531"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22.01-22.02 Природная и минеральная вода и газированная вода.</w:t>
            </w:r>
          </w:p>
          <w:p w:rsidR="00E26531" w:rsidRPr="006A100D" w:rsidRDefault="00E26531"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Продукция товарной позиции 10.01 Пшеница.</w:t>
            </w:r>
          </w:p>
          <w:p w:rsidR="00E26531" w:rsidRPr="006A100D" w:rsidRDefault="00E26531"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Продукция товарной позиции:</w:t>
            </w:r>
          </w:p>
          <w:p w:rsidR="00E26531" w:rsidRPr="006A100D" w:rsidRDefault="00E26531"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Продукты, контактирующие с пищевыми продуктами 39.24, 44.19, 69.11, 69.12, 73.23, 74.18.10, 76.15.10, 82.11.10, 82.11.91, 82.15;</w:t>
            </w:r>
          </w:p>
          <w:p w:rsidR="00E26531" w:rsidRPr="006A100D" w:rsidRDefault="00E26531"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фрукты и орехи; цепка цитрусовых фруктов или дынь (код ТН ВЭД 08); животные или растительные жиры и масла и продукты их расщепления; приготовленные пищевые жиры; животные или растительные воски (ТН ВЭД 15)</w:t>
            </w:r>
          </w:p>
        </w:tc>
        <w:tc>
          <w:tcPr>
            <w:tcW w:w="1985" w:type="dxa"/>
            <w:shd w:val="clear" w:color="auto" w:fill="auto"/>
          </w:tcPr>
          <w:p w:rsidR="00E26531" w:rsidRPr="006A100D" w:rsidRDefault="00E26531" w:rsidP="007C4250">
            <w:pPr>
              <w:jc w:val="both"/>
              <w:rPr>
                <w:sz w:val="24"/>
                <w:szCs w:val="24"/>
                <w:lang w:val="kk-KZ"/>
              </w:rPr>
            </w:pPr>
          </w:p>
        </w:tc>
      </w:tr>
      <w:tr w:rsidR="00E26531" w:rsidRPr="006A100D" w:rsidTr="00A15714">
        <w:trPr>
          <w:trHeight w:val="361"/>
        </w:trPr>
        <w:tc>
          <w:tcPr>
            <w:tcW w:w="710" w:type="dxa"/>
            <w:vMerge/>
            <w:shd w:val="clear" w:color="auto" w:fill="auto"/>
          </w:tcPr>
          <w:p w:rsidR="00E26531" w:rsidRPr="006A100D" w:rsidRDefault="00E26531" w:rsidP="007C4250">
            <w:pPr>
              <w:numPr>
                <w:ilvl w:val="0"/>
                <w:numId w:val="3"/>
              </w:numPr>
              <w:ind w:left="0" w:firstLine="0"/>
              <w:jc w:val="both"/>
              <w:rPr>
                <w:sz w:val="24"/>
                <w:szCs w:val="24"/>
                <w:lang w:val="kk-KZ"/>
              </w:rPr>
            </w:pPr>
          </w:p>
        </w:tc>
        <w:tc>
          <w:tcPr>
            <w:tcW w:w="2410" w:type="dxa"/>
            <w:shd w:val="clear" w:color="auto" w:fill="auto"/>
          </w:tcPr>
          <w:p w:rsidR="00E26531" w:rsidRPr="006A100D" w:rsidRDefault="00E26531" w:rsidP="007C4250">
            <w:pPr>
              <w:pBdr>
                <w:between w:val="single" w:sz="6" w:space="1" w:color="auto"/>
              </w:pBdr>
              <w:jc w:val="both"/>
              <w:rPr>
                <w:sz w:val="24"/>
                <w:szCs w:val="24"/>
                <w:lang w:val="kk-KZ"/>
              </w:rPr>
            </w:pPr>
            <w:r w:rsidRPr="006A100D">
              <w:rPr>
                <w:sz w:val="24"/>
                <w:szCs w:val="24"/>
                <w:lang w:val="kk-KZ"/>
              </w:rPr>
              <w:t>Египет</w:t>
            </w:r>
          </w:p>
        </w:tc>
        <w:tc>
          <w:tcPr>
            <w:tcW w:w="5386" w:type="dxa"/>
            <w:shd w:val="clear" w:color="auto" w:fill="auto"/>
          </w:tcPr>
          <w:p w:rsidR="00E26531" w:rsidRPr="006A100D" w:rsidRDefault="00804BE5"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решение устанавливает механизм регистрации органов по оценке соответствия, которые выдают сертификаты проверки и соответствия для партий пищевых продуктов, импортируемых в Египет. Это решение определяет требования и процедуры регистрации, правоприменение, технические и финансовые обязательства органов по оценке соответствия, необходимые для проведения действительной предпогрузочной инспекции.</w:t>
            </w:r>
          </w:p>
          <w:p w:rsidR="00804BE5" w:rsidRPr="006A100D" w:rsidRDefault="00804BE5"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Кроме того, данное решение позволяет председателю Национального агентства по безопасности пищевых продуктов (NFSA) заключать соглашения и меморандумы о взаимопонимании с международными и региональными органами и органами о взаимном признании систем контроля безопасности пищевых продуктов для обеспечения необходимого уровня защиты.</w:t>
            </w:r>
          </w:p>
          <w:p w:rsidR="00804BE5" w:rsidRPr="006A100D" w:rsidRDefault="00804BE5"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Данная мера сократит время досмотра на границе и ускорит время выпуска партий пищевых продуктов, ввозимых в Египет, при этом обеспечивая надежность выданных сертификатов.</w:t>
            </w:r>
          </w:p>
          <w:p w:rsidR="00804BE5" w:rsidRPr="006A100D" w:rsidRDefault="00804BE5"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Стоит отметить, что это решение соответствует международным принципам и рекомендациям.</w:t>
            </w:r>
          </w:p>
        </w:tc>
        <w:tc>
          <w:tcPr>
            <w:tcW w:w="1985" w:type="dxa"/>
            <w:shd w:val="clear" w:color="auto" w:fill="auto"/>
          </w:tcPr>
          <w:p w:rsidR="00E26531" w:rsidRPr="006A100D" w:rsidRDefault="00E26531" w:rsidP="007C4250">
            <w:pPr>
              <w:jc w:val="both"/>
              <w:rPr>
                <w:sz w:val="24"/>
                <w:szCs w:val="24"/>
                <w:lang w:val="kk-KZ"/>
              </w:rPr>
            </w:pPr>
          </w:p>
        </w:tc>
      </w:tr>
      <w:tr w:rsidR="00AF67F6" w:rsidRPr="006A100D" w:rsidTr="00A15714">
        <w:trPr>
          <w:trHeight w:val="361"/>
        </w:trPr>
        <w:tc>
          <w:tcPr>
            <w:tcW w:w="710" w:type="dxa"/>
            <w:vMerge w:val="restart"/>
            <w:shd w:val="clear" w:color="auto" w:fill="auto"/>
          </w:tcPr>
          <w:p w:rsidR="00AF67F6" w:rsidRPr="006A100D" w:rsidRDefault="00AF67F6" w:rsidP="007C4250">
            <w:pPr>
              <w:numPr>
                <w:ilvl w:val="0"/>
                <w:numId w:val="3"/>
              </w:numPr>
              <w:ind w:left="0" w:firstLine="0"/>
              <w:jc w:val="both"/>
              <w:rPr>
                <w:sz w:val="24"/>
                <w:szCs w:val="24"/>
                <w:lang w:val="kk-KZ"/>
              </w:rPr>
            </w:pPr>
          </w:p>
        </w:tc>
        <w:tc>
          <w:tcPr>
            <w:tcW w:w="2410" w:type="dxa"/>
            <w:shd w:val="clear" w:color="auto" w:fill="auto"/>
          </w:tcPr>
          <w:p w:rsidR="008636DA" w:rsidRPr="006A100D" w:rsidRDefault="008636DA" w:rsidP="007C4250">
            <w:pPr>
              <w:jc w:val="right"/>
              <w:rPr>
                <w:b/>
                <w:sz w:val="24"/>
                <w:szCs w:val="24"/>
                <w:lang w:val="en-GB" w:eastAsia="en-US"/>
              </w:rPr>
            </w:pPr>
            <w:r w:rsidRPr="006A100D">
              <w:rPr>
                <w:b/>
                <w:sz w:val="24"/>
                <w:szCs w:val="24"/>
              </w:rPr>
              <w:t>G/TBT/N/EGY/268</w:t>
            </w:r>
          </w:p>
          <w:p w:rsidR="00AF67F6" w:rsidRPr="006A100D" w:rsidRDefault="00AF67F6" w:rsidP="007C4250">
            <w:pPr>
              <w:jc w:val="right"/>
              <w:rPr>
                <w:b/>
                <w:sz w:val="24"/>
                <w:szCs w:val="24"/>
                <w:lang w:val="es-ES"/>
              </w:rPr>
            </w:pPr>
          </w:p>
        </w:tc>
        <w:tc>
          <w:tcPr>
            <w:tcW w:w="5386" w:type="dxa"/>
            <w:shd w:val="clear" w:color="auto" w:fill="auto"/>
          </w:tcPr>
          <w:p w:rsidR="00AF67F6" w:rsidRPr="006A100D" w:rsidRDefault="00993A70" w:rsidP="007C4250">
            <w:pPr>
              <w:rPr>
                <w:sz w:val="24"/>
                <w:szCs w:val="24"/>
              </w:rPr>
            </w:pPr>
            <w:r w:rsidRPr="006A100D">
              <w:rPr>
                <w:sz w:val="24"/>
                <w:szCs w:val="24"/>
              </w:rPr>
              <w:t>Решение Совета директоров Национального агентства по безопасности пищевых продуктов (NFSA) № 8/2020. (2 стр., На арабском языке)</w:t>
            </w:r>
          </w:p>
        </w:tc>
        <w:tc>
          <w:tcPr>
            <w:tcW w:w="1985" w:type="dxa"/>
            <w:shd w:val="clear" w:color="auto" w:fill="auto"/>
          </w:tcPr>
          <w:p w:rsidR="00AF67F6" w:rsidRPr="006A100D" w:rsidRDefault="008636DA" w:rsidP="007C4250">
            <w:pPr>
              <w:jc w:val="both"/>
              <w:rPr>
                <w:sz w:val="24"/>
                <w:szCs w:val="24"/>
                <w:lang w:val="kk-KZ"/>
              </w:rPr>
            </w:pPr>
            <w:r w:rsidRPr="006A100D">
              <w:rPr>
                <w:sz w:val="24"/>
                <w:szCs w:val="24"/>
                <w:lang w:val="kk-KZ"/>
              </w:rPr>
              <w:t>Не установлено</w:t>
            </w:r>
          </w:p>
        </w:tc>
      </w:tr>
      <w:tr w:rsidR="008636DA" w:rsidRPr="006A100D" w:rsidTr="00A15714">
        <w:trPr>
          <w:trHeight w:val="361"/>
        </w:trPr>
        <w:tc>
          <w:tcPr>
            <w:tcW w:w="710" w:type="dxa"/>
            <w:vMerge/>
            <w:shd w:val="clear" w:color="auto" w:fill="auto"/>
          </w:tcPr>
          <w:p w:rsidR="008636DA" w:rsidRPr="006A100D" w:rsidRDefault="008636DA" w:rsidP="007C4250">
            <w:pPr>
              <w:numPr>
                <w:ilvl w:val="0"/>
                <w:numId w:val="3"/>
              </w:numPr>
              <w:ind w:left="0" w:firstLine="0"/>
              <w:jc w:val="both"/>
              <w:rPr>
                <w:sz w:val="24"/>
                <w:szCs w:val="24"/>
                <w:lang w:val="kk-KZ"/>
              </w:rPr>
            </w:pPr>
          </w:p>
        </w:tc>
        <w:tc>
          <w:tcPr>
            <w:tcW w:w="2410" w:type="dxa"/>
            <w:shd w:val="clear" w:color="auto" w:fill="auto"/>
          </w:tcPr>
          <w:p w:rsidR="008636DA" w:rsidRPr="006A100D" w:rsidRDefault="008636DA" w:rsidP="007C4250">
            <w:pPr>
              <w:jc w:val="right"/>
              <w:rPr>
                <w:sz w:val="24"/>
                <w:szCs w:val="24"/>
              </w:rPr>
            </w:pPr>
            <w:r w:rsidRPr="006A100D">
              <w:rPr>
                <w:color w:val="000000" w:themeColor="text1"/>
                <w:sz w:val="24"/>
                <w:szCs w:val="24"/>
                <w:lang w:val="kk-KZ"/>
              </w:rPr>
              <w:t>21 сентября 2020</w:t>
            </w:r>
          </w:p>
        </w:tc>
        <w:tc>
          <w:tcPr>
            <w:tcW w:w="5386" w:type="dxa"/>
            <w:shd w:val="clear" w:color="auto" w:fill="auto"/>
          </w:tcPr>
          <w:p w:rsidR="008636DA" w:rsidRPr="006A100D" w:rsidRDefault="00993A70"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Продукты питания</w:t>
            </w:r>
          </w:p>
        </w:tc>
        <w:tc>
          <w:tcPr>
            <w:tcW w:w="1985" w:type="dxa"/>
            <w:shd w:val="clear" w:color="auto" w:fill="auto"/>
          </w:tcPr>
          <w:p w:rsidR="008636DA" w:rsidRPr="006A100D" w:rsidRDefault="008636DA" w:rsidP="007C4250">
            <w:pPr>
              <w:jc w:val="both"/>
              <w:rPr>
                <w:sz w:val="24"/>
                <w:szCs w:val="24"/>
                <w:lang w:val="kk-KZ"/>
              </w:rPr>
            </w:pPr>
          </w:p>
        </w:tc>
      </w:tr>
      <w:tr w:rsidR="008636DA" w:rsidRPr="006A100D" w:rsidTr="00A15714">
        <w:trPr>
          <w:trHeight w:val="361"/>
        </w:trPr>
        <w:tc>
          <w:tcPr>
            <w:tcW w:w="710" w:type="dxa"/>
            <w:vMerge/>
            <w:shd w:val="clear" w:color="auto" w:fill="auto"/>
          </w:tcPr>
          <w:p w:rsidR="008636DA" w:rsidRPr="006A100D" w:rsidRDefault="008636DA" w:rsidP="007C4250">
            <w:pPr>
              <w:numPr>
                <w:ilvl w:val="0"/>
                <w:numId w:val="3"/>
              </w:numPr>
              <w:ind w:left="0" w:firstLine="0"/>
              <w:jc w:val="both"/>
              <w:rPr>
                <w:sz w:val="24"/>
                <w:szCs w:val="24"/>
                <w:lang w:val="kk-KZ"/>
              </w:rPr>
            </w:pPr>
          </w:p>
        </w:tc>
        <w:tc>
          <w:tcPr>
            <w:tcW w:w="2410" w:type="dxa"/>
            <w:shd w:val="clear" w:color="auto" w:fill="auto"/>
          </w:tcPr>
          <w:p w:rsidR="008636DA" w:rsidRPr="006A100D" w:rsidRDefault="008636DA" w:rsidP="007C4250">
            <w:pPr>
              <w:pBdr>
                <w:between w:val="single" w:sz="6" w:space="1" w:color="auto"/>
              </w:pBdr>
              <w:jc w:val="both"/>
              <w:rPr>
                <w:sz w:val="24"/>
                <w:szCs w:val="24"/>
                <w:lang w:val="kk-KZ"/>
              </w:rPr>
            </w:pPr>
            <w:r w:rsidRPr="006A100D">
              <w:rPr>
                <w:sz w:val="24"/>
                <w:szCs w:val="24"/>
                <w:lang w:val="kk-KZ"/>
              </w:rPr>
              <w:t>Египет</w:t>
            </w:r>
          </w:p>
        </w:tc>
        <w:tc>
          <w:tcPr>
            <w:tcW w:w="5386" w:type="dxa"/>
            <w:shd w:val="clear" w:color="auto" w:fill="auto"/>
          </w:tcPr>
          <w:p w:rsidR="008636DA" w:rsidRPr="006A100D" w:rsidRDefault="00993A70"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Основываясь на принципах анализа рисков и в ответ на COVID-19, это решение предусматривает временное сокращение доли партий импортируемого пищевого сырья и готовых пищевых продуктов, подлежащих проверке, до 25% при условии, что:</w:t>
            </w:r>
          </w:p>
          <w:p w:rsidR="00993A70" w:rsidRPr="006A100D" w:rsidRDefault="00993A70"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 Импортируемые партии пищевого сырья ввозятся предприятиями по питанию, зарегистрированными в «Белом списке» Национального агентства по безопасности пищевых продуктов (NFSA). Условия регистрации в «Белом списке» можно найти на сайте NFSA (www.nfsa.gov.eg).</w:t>
            </w:r>
          </w:p>
          <w:p w:rsidR="00993A70" w:rsidRPr="006A100D" w:rsidRDefault="00993A70"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 Готовые пищевые продукты подпадают под действие Решения № 2/2020 Национального агентства по безопасности пищевых продуктов (NFSA), в соответствии с которым партии сопровождаются сертификатом соответствия (COC) до отгрузки через зарегистрированный орган по оценке соответствия, и аккредитован в Национальном управлении по безопасности пищевых продуктов (NFSA) в соответствии с Решением № 2/2020.</w:t>
            </w:r>
          </w:p>
          <w:p w:rsidR="00993A70" w:rsidRPr="006A100D" w:rsidRDefault="00993A70"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 xml:space="preserve">• Председатель NFSA может изменить процент проверки импорта пищевых продуктов и сырья в </w:t>
            </w:r>
            <w:r w:rsidRPr="006A100D">
              <w:rPr>
                <w:sz w:val="24"/>
                <w:szCs w:val="24"/>
                <w:lang w:val="kk-KZ"/>
              </w:rPr>
              <w:lastRenderedPageBreak/>
              <w:t>соответствии с любыми изменениями, которые могут произойти.</w:t>
            </w:r>
          </w:p>
          <w:p w:rsidR="00993A70" w:rsidRPr="006A100D" w:rsidRDefault="00993A70"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Срок действия данного решения - до 31 октября 2020 года.</w:t>
            </w:r>
          </w:p>
        </w:tc>
        <w:tc>
          <w:tcPr>
            <w:tcW w:w="1985" w:type="dxa"/>
            <w:shd w:val="clear" w:color="auto" w:fill="auto"/>
          </w:tcPr>
          <w:p w:rsidR="008636DA" w:rsidRPr="006A100D" w:rsidRDefault="008636DA" w:rsidP="007C4250">
            <w:pPr>
              <w:jc w:val="both"/>
              <w:rPr>
                <w:sz w:val="24"/>
                <w:szCs w:val="24"/>
                <w:lang w:val="kk-KZ"/>
              </w:rPr>
            </w:pPr>
          </w:p>
        </w:tc>
      </w:tr>
      <w:tr w:rsidR="00C933F9" w:rsidRPr="006A100D" w:rsidTr="00A15714">
        <w:trPr>
          <w:trHeight w:val="361"/>
        </w:trPr>
        <w:tc>
          <w:tcPr>
            <w:tcW w:w="710" w:type="dxa"/>
            <w:vMerge w:val="restart"/>
            <w:shd w:val="clear" w:color="auto" w:fill="auto"/>
          </w:tcPr>
          <w:p w:rsidR="00C933F9" w:rsidRPr="006A100D" w:rsidRDefault="00C933F9" w:rsidP="007C4250">
            <w:pPr>
              <w:numPr>
                <w:ilvl w:val="0"/>
                <w:numId w:val="3"/>
              </w:numPr>
              <w:ind w:left="0" w:firstLine="0"/>
              <w:jc w:val="both"/>
              <w:rPr>
                <w:sz w:val="24"/>
                <w:szCs w:val="24"/>
                <w:lang w:val="kk-KZ"/>
              </w:rPr>
            </w:pPr>
          </w:p>
        </w:tc>
        <w:tc>
          <w:tcPr>
            <w:tcW w:w="2410" w:type="dxa"/>
            <w:shd w:val="clear" w:color="auto" w:fill="auto"/>
          </w:tcPr>
          <w:p w:rsidR="00C933F9" w:rsidRPr="006A100D" w:rsidRDefault="00C933F9" w:rsidP="007C4250">
            <w:pPr>
              <w:jc w:val="right"/>
              <w:rPr>
                <w:b/>
                <w:sz w:val="24"/>
                <w:szCs w:val="24"/>
              </w:rPr>
            </w:pPr>
            <w:r w:rsidRPr="006A100D">
              <w:rPr>
                <w:b/>
                <w:sz w:val="24"/>
                <w:szCs w:val="24"/>
              </w:rPr>
              <w:t>G/TBT/N/EGY/267</w:t>
            </w:r>
          </w:p>
        </w:tc>
        <w:tc>
          <w:tcPr>
            <w:tcW w:w="5386" w:type="dxa"/>
            <w:shd w:val="clear" w:color="auto" w:fill="auto"/>
          </w:tcPr>
          <w:p w:rsidR="00C933F9" w:rsidRPr="006A100D" w:rsidRDefault="00C933F9"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Решение Совета директоров Национального агентства по безопасности пищевых продуктов (NFSA) № 5/2019 о регистрации органов по сертификации, выдающих сертификаты систем управления безопасностью пищевых продуктов. (12 стр., На арабском языке)</w:t>
            </w:r>
          </w:p>
        </w:tc>
        <w:tc>
          <w:tcPr>
            <w:tcW w:w="1985" w:type="dxa"/>
            <w:shd w:val="clear" w:color="auto" w:fill="auto"/>
          </w:tcPr>
          <w:p w:rsidR="00C933F9" w:rsidRPr="006A100D" w:rsidRDefault="00C933F9" w:rsidP="007C4250">
            <w:pPr>
              <w:jc w:val="both"/>
              <w:rPr>
                <w:sz w:val="24"/>
                <w:szCs w:val="24"/>
                <w:lang w:val="kk-KZ"/>
              </w:rPr>
            </w:pPr>
            <w:r w:rsidRPr="006A100D">
              <w:rPr>
                <w:sz w:val="24"/>
                <w:szCs w:val="24"/>
                <w:lang w:val="kk-KZ"/>
              </w:rPr>
              <w:t>Не установлено</w:t>
            </w:r>
          </w:p>
        </w:tc>
      </w:tr>
      <w:tr w:rsidR="00C933F9" w:rsidRPr="006A100D" w:rsidTr="00A15714">
        <w:trPr>
          <w:trHeight w:val="361"/>
        </w:trPr>
        <w:tc>
          <w:tcPr>
            <w:tcW w:w="710" w:type="dxa"/>
            <w:vMerge/>
            <w:shd w:val="clear" w:color="auto" w:fill="auto"/>
          </w:tcPr>
          <w:p w:rsidR="00C933F9" w:rsidRPr="006A100D" w:rsidRDefault="00C933F9" w:rsidP="007C4250">
            <w:pPr>
              <w:numPr>
                <w:ilvl w:val="0"/>
                <w:numId w:val="3"/>
              </w:numPr>
              <w:ind w:left="0" w:firstLine="0"/>
              <w:jc w:val="both"/>
              <w:rPr>
                <w:sz w:val="24"/>
                <w:szCs w:val="24"/>
                <w:lang w:val="kk-KZ"/>
              </w:rPr>
            </w:pPr>
          </w:p>
        </w:tc>
        <w:tc>
          <w:tcPr>
            <w:tcW w:w="2410" w:type="dxa"/>
            <w:shd w:val="clear" w:color="auto" w:fill="auto"/>
          </w:tcPr>
          <w:p w:rsidR="00C933F9" w:rsidRPr="006A100D" w:rsidRDefault="00C933F9" w:rsidP="007C4250">
            <w:pPr>
              <w:jc w:val="right"/>
              <w:rPr>
                <w:sz w:val="24"/>
                <w:szCs w:val="24"/>
              </w:rPr>
            </w:pPr>
            <w:r w:rsidRPr="006A100D">
              <w:rPr>
                <w:color w:val="000000" w:themeColor="text1"/>
                <w:sz w:val="24"/>
                <w:szCs w:val="24"/>
                <w:lang w:val="kk-KZ"/>
              </w:rPr>
              <w:t>21 сентября 2020</w:t>
            </w:r>
          </w:p>
        </w:tc>
        <w:tc>
          <w:tcPr>
            <w:tcW w:w="5386" w:type="dxa"/>
            <w:shd w:val="clear" w:color="auto" w:fill="auto"/>
          </w:tcPr>
          <w:p w:rsidR="00C933F9" w:rsidRPr="006A100D" w:rsidRDefault="00C933F9"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Продукты питания</w:t>
            </w:r>
          </w:p>
        </w:tc>
        <w:tc>
          <w:tcPr>
            <w:tcW w:w="1985" w:type="dxa"/>
            <w:shd w:val="clear" w:color="auto" w:fill="auto"/>
          </w:tcPr>
          <w:p w:rsidR="00C933F9" w:rsidRPr="006A100D" w:rsidRDefault="00C933F9" w:rsidP="007C4250">
            <w:pPr>
              <w:jc w:val="both"/>
              <w:rPr>
                <w:sz w:val="24"/>
                <w:szCs w:val="24"/>
                <w:lang w:val="kk-KZ"/>
              </w:rPr>
            </w:pPr>
          </w:p>
        </w:tc>
      </w:tr>
      <w:tr w:rsidR="00C933F9" w:rsidRPr="006A100D" w:rsidTr="00A15714">
        <w:trPr>
          <w:trHeight w:val="361"/>
        </w:trPr>
        <w:tc>
          <w:tcPr>
            <w:tcW w:w="710" w:type="dxa"/>
            <w:vMerge/>
            <w:shd w:val="clear" w:color="auto" w:fill="auto"/>
          </w:tcPr>
          <w:p w:rsidR="00C933F9" w:rsidRPr="006A100D" w:rsidRDefault="00C933F9" w:rsidP="007C4250">
            <w:pPr>
              <w:numPr>
                <w:ilvl w:val="0"/>
                <w:numId w:val="3"/>
              </w:numPr>
              <w:ind w:left="0" w:firstLine="0"/>
              <w:jc w:val="both"/>
              <w:rPr>
                <w:sz w:val="24"/>
                <w:szCs w:val="24"/>
                <w:lang w:val="kk-KZ"/>
              </w:rPr>
            </w:pPr>
          </w:p>
        </w:tc>
        <w:tc>
          <w:tcPr>
            <w:tcW w:w="2410" w:type="dxa"/>
            <w:shd w:val="clear" w:color="auto" w:fill="auto"/>
          </w:tcPr>
          <w:p w:rsidR="00C933F9" w:rsidRPr="006A100D" w:rsidRDefault="00C933F9" w:rsidP="007C4250">
            <w:pPr>
              <w:pBdr>
                <w:between w:val="single" w:sz="6" w:space="1" w:color="auto"/>
              </w:pBdr>
              <w:jc w:val="both"/>
              <w:rPr>
                <w:sz w:val="24"/>
                <w:szCs w:val="24"/>
                <w:lang w:val="kk-KZ"/>
              </w:rPr>
            </w:pPr>
            <w:r w:rsidRPr="006A100D">
              <w:rPr>
                <w:sz w:val="24"/>
                <w:szCs w:val="24"/>
                <w:lang w:val="kk-KZ"/>
              </w:rPr>
              <w:t>Египет</w:t>
            </w:r>
          </w:p>
        </w:tc>
        <w:tc>
          <w:tcPr>
            <w:tcW w:w="5386" w:type="dxa"/>
            <w:shd w:val="clear" w:color="auto" w:fill="auto"/>
          </w:tcPr>
          <w:p w:rsidR="00C933F9" w:rsidRPr="006A100D" w:rsidRDefault="005139A5"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Данное Решение</w:t>
            </w:r>
            <w:r w:rsidR="00C933F9" w:rsidRPr="006A100D">
              <w:rPr>
                <w:sz w:val="24"/>
                <w:szCs w:val="24"/>
              </w:rPr>
              <w:t xml:space="preserve"> регулирует процедуры регистрации органов по сертификации, выдающих сертификаты систем менеджмента безопасности пищевых продуктов (FSMS) в Национальном органе по безопасности пищевых продуктов (NFSA).</w:t>
            </w:r>
          </w:p>
          <w:p w:rsidR="00C933F9" w:rsidRPr="006A100D" w:rsidRDefault="00C933F9"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Регулятивные процедуры, предусмотренные в этом Решении, направлены на повышение доверия к использованию сертификатов безопасности пищевых продуктов. Регламент направлен на противодействие незаконной практике выдачи таких сертификатов, чтобы завоевать доверие всех заинтересованных сторон и повысить уверенность потребителей в безопасности пищевых продуктов, имеющихся на рынке, и поддержать конкурентоспособность египетских пищевых продуктов для доступа на мировые рынки.</w:t>
            </w:r>
          </w:p>
        </w:tc>
        <w:tc>
          <w:tcPr>
            <w:tcW w:w="1985" w:type="dxa"/>
            <w:shd w:val="clear" w:color="auto" w:fill="auto"/>
          </w:tcPr>
          <w:p w:rsidR="00C933F9" w:rsidRPr="006A100D" w:rsidRDefault="00C933F9" w:rsidP="007C4250">
            <w:pPr>
              <w:jc w:val="both"/>
              <w:rPr>
                <w:sz w:val="24"/>
                <w:szCs w:val="24"/>
                <w:lang w:val="kk-KZ"/>
              </w:rPr>
            </w:pPr>
          </w:p>
        </w:tc>
      </w:tr>
      <w:tr w:rsidR="00C933F9" w:rsidRPr="006A100D" w:rsidTr="00A15714">
        <w:trPr>
          <w:trHeight w:val="361"/>
        </w:trPr>
        <w:tc>
          <w:tcPr>
            <w:tcW w:w="710" w:type="dxa"/>
            <w:vMerge w:val="restart"/>
            <w:shd w:val="clear" w:color="auto" w:fill="auto"/>
          </w:tcPr>
          <w:p w:rsidR="00C933F9" w:rsidRPr="006A100D" w:rsidRDefault="00C933F9" w:rsidP="007C4250">
            <w:pPr>
              <w:numPr>
                <w:ilvl w:val="0"/>
                <w:numId w:val="3"/>
              </w:numPr>
              <w:ind w:left="0" w:firstLine="0"/>
              <w:jc w:val="both"/>
              <w:rPr>
                <w:sz w:val="24"/>
                <w:szCs w:val="24"/>
                <w:lang w:val="kk-KZ"/>
              </w:rPr>
            </w:pPr>
          </w:p>
        </w:tc>
        <w:tc>
          <w:tcPr>
            <w:tcW w:w="2410" w:type="dxa"/>
            <w:shd w:val="clear" w:color="auto" w:fill="auto"/>
          </w:tcPr>
          <w:p w:rsidR="00C933F9" w:rsidRPr="006A100D" w:rsidRDefault="00C933F9" w:rsidP="007C4250">
            <w:pPr>
              <w:jc w:val="right"/>
              <w:rPr>
                <w:b/>
                <w:sz w:val="24"/>
                <w:szCs w:val="24"/>
                <w:lang w:val="en-GB" w:eastAsia="en-US"/>
              </w:rPr>
            </w:pPr>
            <w:r w:rsidRPr="006A100D">
              <w:rPr>
                <w:b/>
                <w:sz w:val="24"/>
                <w:szCs w:val="24"/>
              </w:rPr>
              <w:t>G/TBT/N/EGY/266</w:t>
            </w:r>
          </w:p>
          <w:p w:rsidR="00C933F9" w:rsidRPr="006A100D" w:rsidRDefault="00C933F9" w:rsidP="007C4250">
            <w:pPr>
              <w:jc w:val="right"/>
              <w:rPr>
                <w:rFonts w:eastAsia="Verdana"/>
                <w:b/>
                <w:sz w:val="24"/>
                <w:szCs w:val="24"/>
              </w:rPr>
            </w:pPr>
          </w:p>
        </w:tc>
        <w:tc>
          <w:tcPr>
            <w:tcW w:w="5386" w:type="dxa"/>
            <w:shd w:val="clear" w:color="auto" w:fill="auto"/>
          </w:tcPr>
          <w:p w:rsidR="00C933F9" w:rsidRPr="006A100D" w:rsidRDefault="00607AE7" w:rsidP="007C4250">
            <w:pPr>
              <w:rPr>
                <w:sz w:val="24"/>
                <w:szCs w:val="24"/>
                <w:lang w:val="kk-KZ"/>
              </w:rPr>
            </w:pPr>
            <w:r w:rsidRPr="006A100D">
              <w:rPr>
                <w:sz w:val="24"/>
                <w:szCs w:val="24"/>
                <w:lang w:val="kk-KZ"/>
              </w:rPr>
              <w:t>Проект египетского стандарта ES 6788-5 «Внутрисосудистые катетеры - стерильные и одноразовые катетеры. Часть 5: периферические катетеры с надигольной иглой» (16 страниц на арабском языке)</w:t>
            </w:r>
          </w:p>
        </w:tc>
        <w:tc>
          <w:tcPr>
            <w:tcW w:w="1985" w:type="dxa"/>
            <w:shd w:val="clear" w:color="auto" w:fill="auto"/>
          </w:tcPr>
          <w:p w:rsidR="00C933F9" w:rsidRPr="006A100D" w:rsidRDefault="00C933F9" w:rsidP="007C4250">
            <w:pPr>
              <w:jc w:val="both"/>
              <w:rPr>
                <w:sz w:val="24"/>
                <w:szCs w:val="24"/>
                <w:lang w:val="kk-KZ"/>
              </w:rPr>
            </w:pPr>
            <w:r w:rsidRPr="006A100D">
              <w:rPr>
                <w:sz w:val="24"/>
                <w:szCs w:val="24"/>
                <w:lang w:val="kk-KZ"/>
              </w:rPr>
              <w:t xml:space="preserve">60 дней с момента уведомления </w:t>
            </w:r>
          </w:p>
        </w:tc>
      </w:tr>
      <w:tr w:rsidR="00C933F9" w:rsidRPr="006A100D" w:rsidTr="00A15714">
        <w:trPr>
          <w:trHeight w:val="361"/>
        </w:trPr>
        <w:tc>
          <w:tcPr>
            <w:tcW w:w="710" w:type="dxa"/>
            <w:vMerge/>
            <w:shd w:val="clear" w:color="auto" w:fill="auto"/>
          </w:tcPr>
          <w:p w:rsidR="00C933F9" w:rsidRPr="006A100D" w:rsidRDefault="00C933F9" w:rsidP="007C4250">
            <w:pPr>
              <w:numPr>
                <w:ilvl w:val="0"/>
                <w:numId w:val="3"/>
              </w:numPr>
              <w:ind w:left="0" w:firstLine="0"/>
              <w:jc w:val="both"/>
              <w:rPr>
                <w:sz w:val="24"/>
                <w:szCs w:val="24"/>
                <w:lang w:val="kk-KZ"/>
              </w:rPr>
            </w:pPr>
          </w:p>
        </w:tc>
        <w:tc>
          <w:tcPr>
            <w:tcW w:w="2410" w:type="dxa"/>
            <w:shd w:val="clear" w:color="auto" w:fill="auto"/>
          </w:tcPr>
          <w:p w:rsidR="00C933F9" w:rsidRPr="006A100D" w:rsidRDefault="00C933F9" w:rsidP="007C4250">
            <w:pPr>
              <w:jc w:val="right"/>
              <w:rPr>
                <w:sz w:val="24"/>
                <w:szCs w:val="24"/>
              </w:rPr>
            </w:pPr>
            <w:r w:rsidRPr="006A100D">
              <w:rPr>
                <w:color w:val="000000" w:themeColor="text1"/>
                <w:sz w:val="24"/>
                <w:szCs w:val="24"/>
                <w:lang w:val="kk-KZ"/>
              </w:rPr>
              <w:t>21 сентября 2020</w:t>
            </w:r>
          </w:p>
        </w:tc>
        <w:tc>
          <w:tcPr>
            <w:tcW w:w="5386" w:type="dxa"/>
            <w:shd w:val="clear" w:color="auto" w:fill="auto"/>
          </w:tcPr>
          <w:p w:rsidR="00C933F9" w:rsidRPr="006A100D" w:rsidRDefault="00C933F9"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Шприцы, иглы и катетеры (ICS 11.040.25)</w:t>
            </w:r>
          </w:p>
        </w:tc>
        <w:tc>
          <w:tcPr>
            <w:tcW w:w="1985" w:type="dxa"/>
            <w:shd w:val="clear" w:color="auto" w:fill="auto"/>
          </w:tcPr>
          <w:p w:rsidR="00C933F9" w:rsidRPr="006A100D" w:rsidRDefault="00C933F9" w:rsidP="007C4250">
            <w:pPr>
              <w:jc w:val="both"/>
              <w:rPr>
                <w:sz w:val="24"/>
                <w:szCs w:val="24"/>
                <w:lang w:val="kk-KZ"/>
              </w:rPr>
            </w:pPr>
          </w:p>
        </w:tc>
      </w:tr>
      <w:tr w:rsidR="00C933F9" w:rsidRPr="006A100D" w:rsidTr="00A15714">
        <w:trPr>
          <w:trHeight w:val="96"/>
        </w:trPr>
        <w:tc>
          <w:tcPr>
            <w:tcW w:w="710" w:type="dxa"/>
            <w:vMerge/>
            <w:shd w:val="clear" w:color="auto" w:fill="auto"/>
          </w:tcPr>
          <w:p w:rsidR="00C933F9" w:rsidRPr="006A100D" w:rsidRDefault="00C933F9" w:rsidP="007C4250">
            <w:pPr>
              <w:numPr>
                <w:ilvl w:val="0"/>
                <w:numId w:val="3"/>
              </w:numPr>
              <w:ind w:left="0" w:firstLine="0"/>
              <w:jc w:val="both"/>
              <w:rPr>
                <w:sz w:val="24"/>
                <w:szCs w:val="24"/>
                <w:lang w:val="kk-KZ"/>
              </w:rPr>
            </w:pPr>
          </w:p>
        </w:tc>
        <w:tc>
          <w:tcPr>
            <w:tcW w:w="2410" w:type="dxa"/>
            <w:shd w:val="clear" w:color="auto" w:fill="auto"/>
          </w:tcPr>
          <w:p w:rsidR="00C933F9" w:rsidRPr="006A100D" w:rsidRDefault="00C933F9" w:rsidP="007C4250">
            <w:pPr>
              <w:pBdr>
                <w:between w:val="single" w:sz="6" w:space="1" w:color="auto"/>
              </w:pBdr>
              <w:jc w:val="both"/>
              <w:rPr>
                <w:sz w:val="24"/>
                <w:szCs w:val="24"/>
                <w:lang w:val="kk-KZ"/>
              </w:rPr>
            </w:pPr>
            <w:r w:rsidRPr="006A100D">
              <w:rPr>
                <w:sz w:val="24"/>
                <w:szCs w:val="24"/>
                <w:lang w:val="kk-KZ"/>
              </w:rPr>
              <w:t>Египет</w:t>
            </w:r>
          </w:p>
        </w:tc>
        <w:tc>
          <w:tcPr>
            <w:tcW w:w="5386" w:type="dxa"/>
            <w:shd w:val="clear" w:color="auto" w:fill="auto"/>
          </w:tcPr>
          <w:p w:rsidR="00607AE7" w:rsidRPr="006A100D" w:rsidRDefault="00607AE7"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проект стандарта определяет требования к периферическим внутрисосудистым катетерам с иглой, предназначенным для доступа к периферической сосудистой системе, поставляемым в стерильном состоянии и предназначенным для одноразового использования.</w:t>
            </w:r>
          </w:p>
          <w:p w:rsidR="00C933F9" w:rsidRPr="006A100D" w:rsidRDefault="00607AE7"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Следует отметить, что этот проект стандарта технически идентичен ISO 10555 5/2013 (подтвержден в 2018 г.).</w:t>
            </w:r>
          </w:p>
        </w:tc>
        <w:tc>
          <w:tcPr>
            <w:tcW w:w="1985" w:type="dxa"/>
            <w:shd w:val="clear" w:color="auto" w:fill="auto"/>
          </w:tcPr>
          <w:p w:rsidR="00C933F9" w:rsidRPr="006A100D" w:rsidRDefault="00C933F9" w:rsidP="007C4250">
            <w:pPr>
              <w:jc w:val="both"/>
              <w:rPr>
                <w:sz w:val="24"/>
                <w:szCs w:val="24"/>
                <w:lang w:val="kk-KZ"/>
              </w:rPr>
            </w:pPr>
          </w:p>
        </w:tc>
      </w:tr>
      <w:tr w:rsidR="00C933F9" w:rsidRPr="006A100D" w:rsidTr="00A15714">
        <w:trPr>
          <w:trHeight w:val="361"/>
        </w:trPr>
        <w:tc>
          <w:tcPr>
            <w:tcW w:w="710" w:type="dxa"/>
            <w:vMerge w:val="restart"/>
            <w:shd w:val="clear" w:color="auto" w:fill="auto"/>
          </w:tcPr>
          <w:p w:rsidR="00C933F9" w:rsidRPr="006A100D" w:rsidRDefault="00C933F9" w:rsidP="007C4250">
            <w:pPr>
              <w:numPr>
                <w:ilvl w:val="0"/>
                <w:numId w:val="3"/>
              </w:numPr>
              <w:ind w:left="0" w:firstLine="0"/>
              <w:jc w:val="both"/>
              <w:rPr>
                <w:sz w:val="24"/>
                <w:szCs w:val="24"/>
                <w:lang w:val="kk-KZ"/>
              </w:rPr>
            </w:pPr>
          </w:p>
        </w:tc>
        <w:tc>
          <w:tcPr>
            <w:tcW w:w="2410" w:type="dxa"/>
            <w:shd w:val="clear" w:color="auto" w:fill="auto"/>
          </w:tcPr>
          <w:p w:rsidR="00607AE7" w:rsidRPr="006A100D" w:rsidRDefault="00607AE7" w:rsidP="007C4250">
            <w:pPr>
              <w:jc w:val="right"/>
              <w:rPr>
                <w:b/>
                <w:sz w:val="24"/>
                <w:szCs w:val="24"/>
                <w:lang w:val="en-GB" w:eastAsia="en-US"/>
              </w:rPr>
            </w:pPr>
            <w:r w:rsidRPr="006A100D">
              <w:rPr>
                <w:b/>
                <w:sz w:val="24"/>
                <w:szCs w:val="24"/>
              </w:rPr>
              <w:t>G/TBT/N/EGY/265</w:t>
            </w:r>
          </w:p>
          <w:p w:rsidR="00C933F9" w:rsidRPr="006A100D" w:rsidRDefault="00C933F9" w:rsidP="007C4250">
            <w:pPr>
              <w:jc w:val="right"/>
              <w:rPr>
                <w:b/>
                <w:sz w:val="24"/>
                <w:szCs w:val="24"/>
              </w:rPr>
            </w:pPr>
          </w:p>
        </w:tc>
        <w:tc>
          <w:tcPr>
            <w:tcW w:w="5386" w:type="dxa"/>
            <w:shd w:val="clear" w:color="auto" w:fill="auto"/>
          </w:tcPr>
          <w:p w:rsidR="00C933F9" w:rsidRPr="006A100D" w:rsidRDefault="00607AE7"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Проект египетского стандарта ES 6788-4 «Внутрисосудистые катетеры - стерильные и одноразовые катетеры, часть 4: баллонные катет</w:t>
            </w:r>
            <w:r w:rsidR="00C80A1A" w:rsidRPr="006A100D">
              <w:rPr>
                <w:sz w:val="24"/>
                <w:szCs w:val="24"/>
                <w:lang w:val="kk-KZ"/>
              </w:rPr>
              <w:t xml:space="preserve">еры для дилатации» (17 страниц </w:t>
            </w:r>
            <w:r w:rsidRPr="006A100D">
              <w:rPr>
                <w:sz w:val="24"/>
                <w:szCs w:val="24"/>
                <w:lang w:val="kk-KZ"/>
              </w:rPr>
              <w:t xml:space="preserve"> на арабском языке)</w:t>
            </w:r>
          </w:p>
        </w:tc>
        <w:tc>
          <w:tcPr>
            <w:tcW w:w="1985" w:type="dxa"/>
            <w:shd w:val="clear" w:color="auto" w:fill="auto"/>
          </w:tcPr>
          <w:p w:rsidR="00C933F9" w:rsidRPr="006A100D" w:rsidRDefault="00607AE7" w:rsidP="007C4250">
            <w:pPr>
              <w:jc w:val="both"/>
              <w:rPr>
                <w:sz w:val="24"/>
                <w:szCs w:val="24"/>
                <w:lang w:val="kk-KZ"/>
              </w:rPr>
            </w:pPr>
            <w:r w:rsidRPr="006A100D">
              <w:rPr>
                <w:sz w:val="24"/>
                <w:szCs w:val="24"/>
                <w:lang w:val="kk-KZ"/>
              </w:rPr>
              <w:t>60 дней с момента уведомления</w:t>
            </w:r>
          </w:p>
        </w:tc>
      </w:tr>
      <w:tr w:rsidR="00607AE7" w:rsidRPr="006A100D" w:rsidTr="00A15714">
        <w:trPr>
          <w:trHeight w:val="361"/>
        </w:trPr>
        <w:tc>
          <w:tcPr>
            <w:tcW w:w="710" w:type="dxa"/>
            <w:vMerge/>
            <w:shd w:val="clear" w:color="auto" w:fill="auto"/>
          </w:tcPr>
          <w:p w:rsidR="00607AE7" w:rsidRPr="006A100D" w:rsidRDefault="00607AE7" w:rsidP="007C4250">
            <w:pPr>
              <w:numPr>
                <w:ilvl w:val="0"/>
                <w:numId w:val="3"/>
              </w:numPr>
              <w:ind w:left="0" w:firstLine="0"/>
              <w:jc w:val="both"/>
              <w:rPr>
                <w:sz w:val="24"/>
                <w:szCs w:val="24"/>
                <w:lang w:val="kk-KZ"/>
              </w:rPr>
            </w:pPr>
          </w:p>
        </w:tc>
        <w:tc>
          <w:tcPr>
            <w:tcW w:w="2410" w:type="dxa"/>
            <w:shd w:val="clear" w:color="auto" w:fill="auto"/>
          </w:tcPr>
          <w:p w:rsidR="00607AE7" w:rsidRPr="006A100D" w:rsidRDefault="00607AE7" w:rsidP="007C4250">
            <w:pPr>
              <w:jc w:val="right"/>
              <w:rPr>
                <w:sz w:val="24"/>
                <w:szCs w:val="24"/>
              </w:rPr>
            </w:pPr>
            <w:r w:rsidRPr="006A100D">
              <w:rPr>
                <w:color w:val="000000" w:themeColor="text1"/>
                <w:sz w:val="24"/>
                <w:szCs w:val="24"/>
                <w:lang w:val="kk-KZ"/>
              </w:rPr>
              <w:t>21 сентября 2020</w:t>
            </w:r>
          </w:p>
        </w:tc>
        <w:tc>
          <w:tcPr>
            <w:tcW w:w="5386" w:type="dxa"/>
            <w:shd w:val="clear" w:color="auto" w:fill="auto"/>
          </w:tcPr>
          <w:p w:rsidR="00607AE7" w:rsidRPr="006A100D" w:rsidRDefault="00607AE7"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Шприцы, иглы и катетеры (ICS 11.040.25)</w:t>
            </w:r>
          </w:p>
        </w:tc>
        <w:tc>
          <w:tcPr>
            <w:tcW w:w="1985" w:type="dxa"/>
            <w:shd w:val="clear" w:color="auto" w:fill="auto"/>
          </w:tcPr>
          <w:p w:rsidR="00607AE7" w:rsidRPr="006A100D" w:rsidRDefault="00607AE7" w:rsidP="007C4250">
            <w:pPr>
              <w:jc w:val="both"/>
              <w:rPr>
                <w:sz w:val="24"/>
                <w:szCs w:val="24"/>
                <w:lang w:val="kk-KZ"/>
              </w:rPr>
            </w:pPr>
          </w:p>
        </w:tc>
      </w:tr>
      <w:tr w:rsidR="00607AE7" w:rsidRPr="006A100D" w:rsidTr="00A15714">
        <w:trPr>
          <w:trHeight w:val="361"/>
        </w:trPr>
        <w:tc>
          <w:tcPr>
            <w:tcW w:w="710" w:type="dxa"/>
            <w:vMerge/>
            <w:shd w:val="clear" w:color="auto" w:fill="auto"/>
          </w:tcPr>
          <w:p w:rsidR="00607AE7" w:rsidRPr="006A100D" w:rsidRDefault="00607AE7" w:rsidP="007C4250">
            <w:pPr>
              <w:numPr>
                <w:ilvl w:val="0"/>
                <w:numId w:val="3"/>
              </w:numPr>
              <w:ind w:left="0" w:firstLine="0"/>
              <w:jc w:val="both"/>
              <w:rPr>
                <w:sz w:val="24"/>
                <w:szCs w:val="24"/>
                <w:lang w:val="kk-KZ"/>
              </w:rPr>
            </w:pPr>
          </w:p>
        </w:tc>
        <w:tc>
          <w:tcPr>
            <w:tcW w:w="2410" w:type="dxa"/>
            <w:shd w:val="clear" w:color="auto" w:fill="auto"/>
          </w:tcPr>
          <w:p w:rsidR="00607AE7" w:rsidRPr="006A100D" w:rsidRDefault="00607AE7" w:rsidP="007C4250">
            <w:pPr>
              <w:pBdr>
                <w:between w:val="single" w:sz="6" w:space="1" w:color="auto"/>
              </w:pBdr>
              <w:jc w:val="both"/>
              <w:rPr>
                <w:sz w:val="24"/>
                <w:szCs w:val="24"/>
                <w:lang w:val="kk-KZ"/>
              </w:rPr>
            </w:pPr>
            <w:r w:rsidRPr="006A100D">
              <w:rPr>
                <w:sz w:val="24"/>
                <w:szCs w:val="24"/>
                <w:lang w:val="kk-KZ"/>
              </w:rPr>
              <w:t>Египет</w:t>
            </w:r>
          </w:p>
        </w:tc>
        <w:tc>
          <w:tcPr>
            <w:tcW w:w="5386" w:type="dxa"/>
            <w:shd w:val="clear" w:color="auto" w:fill="auto"/>
          </w:tcPr>
          <w:p w:rsidR="00C80A1A" w:rsidRPr="006A100D" w:rsidRDefault="00C80A1A"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 xml:space="preserve">проект стандарта определяет требования к катетерам баллонной дилатации, поставляемым в </w:t>
            </w:r>
            <w:r w:rsidRPr="006A100D">
              <w:rPr>
                <w:sz w:val="24"/>
                <w:szCs w:val="24"/>
              </w:rPr>
              <w:lastRenderedPageBreak/>
              <w:t>стерильном состоянии и предназначенным для одноразового использования.</w:t>
            </w:r>
          </w:p>
          <w:p w:rsidR="00607AE7" w:rsidRPr="006A100D" w:rsidRDefault="00C80A1A"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Стоит отметить, что этот проект стандарта технически идентичен ISO 10555 4/2013 (подтвержден в 2018 г.).</w:t>
            </w:r>
          </w:p>
        </w:tc>
        <w:tc>
          <w:tcPr>
            <w:tcW w:w="1985" w:type="dxa"/>
            <w:shd w:val="clear" w:color="auto" w:fill="auto"/>
          </w:tcPr>
          <w:p w:rsidR="00607AE7" w:rsidRPr="006A100D" w:rsidRDefault="00607AE7" w:rsidP="007C4250">
            <w:pPr>
              <w:jc w:val="both"/>
              <w:rPr>
                <w:sz w:val="24"/>
                <w:szCs w:val="24"/>
                <w:lang w:val="kk-KZ"/>
              </w:rPr>
            </w:pPr>
          </w:p>
        </w:tc>
      </w:tr>
      <w:tr w:rsidR="00C933F9" w:rsidRPr="006A100D" w:rsidTr="00A15714">
        <w:trPr>
          <w:trHeight w:val="190"/>
        </w:trPr>
        <w:tc>
          <w:tcPr>
            <w:tcW w:w="710" w:type="dxa"/>
            <w:vMerge w:val="restart"/>
            <w:shd w:val="clear" w:color="auto" w:fill="auto"/>
          </w:tcPr>
          <w:p w:rsidR="00C933F9" w:rsidRPr="006A100D" w:rsidRDefault="00C933F9" w:rsidP="007C4250">
            <w:pPr>
              <w:numPr>
                <w:ilvl w:val="0"/>
                <w:numId w:val="3"/>
              </w:numPr>
              <w:ind w:left="0" w:firstLine="0"/>
              <w:jc w:val="both"/>
              <w:rPr>
                <w:sz w:val="24"/>
                <w:szCs w:val="24"/>
                <w:lang w:val="kk-KZ"/>
              </w:rPr>
            </w:pPr>
          </w:p>
        </w:tc>
        <w:tc>
          <w:tcPr>
            <w:tcW w:w="2410" w:type="dxa"/>
            <w:shd w:val="clear" w:color="auto" w:fill="auto"/>
          </w:tcPr>
          <w:p w:rsidR="00C80A1A" w:rsidRPr="006A100D" w:rsidRDefault="00C80A1A" w:rsidP="007C4250">
            <w:pPr>
              <w:jc w:val="right"/>
              <w:rPr>
                <w:b/>
                <w:sz w:val="24"/>
                <w:szCs w:val="24"/>
                <w:lang w:val="en-GB" w:eastAsia="en-US"/>
              </w:rPr>
            </w:pPr>
            <w:r w:rsidRPr="006A100D">
              <w:rPr>
                <w:b/>
                <w:sz w:val="24"/>
                <w:szCs w:val="24"/>
              </w:rPr>
              <w:t>G/TBT/N/EGY/264</w:t>
            </w:r>
          </w:p>
          <w:p w:rsidR="00C933F9" w:rsidRPr="006A100D" w:rsidRDefault="00C933F9" w:rsidP="007C4250">
            <w:pPr>
              <w:jc w:val="right"/>
              <w:rPr>
                <w:rFonts w:eastAsia="Verdana"/>
                <w:b/>
                <w:sz w:val="24"/>
                <w:szCs w:val="24"/>
              </w:rPr>
            </w:pPr>
          </w:p>
        </w:tc>
        <w:tc>
          <w:tcPr>
            <w:tcW w:w="5386" w:type="dxa"/>
            <w:shd w:val="clear" w:color="auto" w:fill="auto"/>
          </w:tcPr>
          <w:p w:rsidR="00C933F9" w:rsidRPr="006A100D" w:rsidRDefault="00C80A1A"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Проект египетского стандарта ES 6788-3 «Внутрисосудистые катетеры - стерильные и одноразовые катетеры. Часть 3: центральный венозный катетер» (8 страницы на арабском языке)</w:t>
            </w:r>
          </w:p>
        </w:tc>
        <w:tc>
          <w:tcPr>
            <w:tcW w:w="1985" w:type="dxa"/>
            <w:shd w:val="clear" w:color="auto" w:fill="auto"/>
          </w:tcPr>
          <w:p w:rsidR="00C933F9" w:rsidRPr="006A100D" w:rsidRDefault="008A2F66" w:rsidP="007C4250">
            <w:pPr>
              <w:jc w:val="both"/>
              <w:rPr>
                <w:sz w:val="24"/>
                <w:szCs w:val="24"/>
                <w:lang w:val="kk-KZ"/>
              </w:rPr>
            </w:pPr>
            <w:r w:rsidRPr="006A100D">
              <w:rPr>
                <w:sz w:val="24"/>
                <w:szCs w:val="24"/>
                <w:lang w:val="kk-KZ"/>
              </w:rPr>
              <w:t>60 дней с момента уведомления</w:t>
            </w:r>
          </w:p>
        </w:tc>
      </w:tr>
      <w:tr w:rsidR="00C80A1A" w:rsidRPr="006A100D" w:rsidTr="00A15714">
        <w:trPr>
          <w:trHeight w:val="361"/>
        </w:trPr>
        <w:tc>
          <w:tcPr>
            <w:tcW w:w="710" w:type="dxa"/>
            <w:vMerge/>
            <w:shd w:val="clear" w:color="auto" w:fill="auto"/>
          </w:tcPr>
          <w:p w:rsidR="00C80A1A" w:rsidRPr="006A100D" w:rsidRDefault="00C80A1A" w:rsidP="007C4250">
            <w:pPr>
              <w:numPr>
                <w:ilvl w:val="0"/>
                <w:numId w:val="3"/>
              </w:numPr>
              <w:ind w:left="0" w:firstLine="0"/>
              <w:jc w:val="both"/>
              <w:rPr>
                <w:sz w:val="24"/>
                <w:szCs w:val="24"/>
                <w:lang w:val="kk-KZ"/>
              </w:rPr>
            </w:pPr>
          </w:p>
        </w:tc>
        <w:tc>
          <w:tcPr>
            <w:tcW w:w="2410" w:type="dxa"/>
            <w:shd w:val="clear" w:color="auto" w:fill="auto"/>
          </w:tcPr>
          <w:p w:rsidR="00C80A1A" w:rsidRPr="006A100D" w:rsidRDefault="00C80A1A" w:rsidP="007C4250">
            <w:pPr>
              <w:jc w:val="right"/>
              <w:rPr>
                <w:sz w:val="24"/>
                <w:szCs w:val="24"/>
              </w:rPr>
            </w:pPr>
            <w:r w:rsidRPr="006A100D">
              <w:rPr>
                <w:color w:val="000000" w:themeColor="text1"/>
                <w:sz w:val="24"/>
                <w:szCs w:val="24"/>
                <w:lang w:val="kk-KZ"/>
              </w:rPr>
              <w:t>21 сентября 2020</w:t>
            </w:r>
          </w:p>
        </w:tc>
        <w:tc>
          <w:tcPr>
            <w:tcW w:w="5386" w:type="dxa"/>
            <w:shd w:val="clear" w:color="auto" w:fill="auto"/>
          </w:tcPr>
          <w:p w:rsidR="00C80A1A" w:rsidRPr="006A100D" w:rsidRDefault="00C80A1A"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Шприцы, иглы и катетеры (ICS 11.040.25)</w:t>
            </w:r>
          </w:p>
        </w:tc>
        <w:tc>
          <w:tcPr>
            <w:tcW w:w="1985" w:type="dxa"/>
            <w:shd w:val="clear" w:color="auto" w:fill="auto"/>
          </w:tcPr>
          <w:p w:rsidR="00C80A1A" w:rsidRPr="006A100D" w:rsidRDefault="00C80A1A" w:rsidP="007C4250">
            <w:pPr>
              <w:jc w:val="both"/>
              <w:rPr>
                <w:sz w:val="24"/>
                <w:szCs w:val="24"/>
                <w:lang w:val="kk-KZ"/>
              </w:rPr>
            </w:pPr>
          </w:p>
        </w:tc>
      </w:tr>
      <w:tr w:rsidR="00C80A1A" w:rsidRPr="006A100D" w:rsidTr="00A15714">
        <w:trPr>
          <w:trHeight w:val="361"/>
        </w:trPr>
        <w:tc>
          <w:tcPr>
            <w:tcW w:w="710" w:type="dxa"/>
            <w:vMerge/>
            <w:shd w:val="clear" w:color="auto" w:fill="auto"/>
          </w:tcPr>
          <w:p w:rsidR="00C80A1A" w:rsidRPr="006A100D" w:rsidRDefault="00C80A1A" w:rsidP="007C4250">
            <w:pPr>
              <w:numPr>
                <w:ilvl w:val="0"/>
                <w:numId w:val="3"/>
              </w:numPr>
              <w:ind w:left="0" w:firstLine="0"/>
              <w:jc w:val="both"/>
              <w:rPr>
                <w:sz w:val="24"/>
                <w:szCs w:val="24"/>
                <w:lang w:val="kk-KZ"/>
              </w:rPr>
            </w:pPr>
          </w:p>
        </w:tc>
        <w:tc>
          <w:tcPr>
            <w:tcW w:w="2410" w:type="dxa"/>
            <w:shd w:val="clear" w:color="auto" w:fill="auto"/>
          </w:tcPr>
          <w:p w:rsidR="00C80A1A" w:rsidRPr="006A100D" w:rsidRDefault="00C80A1A" w:rsidP="007C4250">
            <w:pPr>
              <w:pBdr>
                <w:between w:val="single" w:sz="6" w:space="1" w:color="auto"/>
              </w:pBdr>
              <w:jc w:val="both"/>
              <w:rPr>
                <w:sz w:val="24"/>
                <w:szCs w:val="24"/>
                <w:lang w:val="kk-KZ"/>
              </w:rPr>
            </w:pPr>
            <w:r w:rsidRPr="006A100D">
              <w:rPr>
                <w:sz w:val="24"/>
                <w:szCs w:val="24"/>
                <w:lang w:val="kk-KZ"/>
              </w:rPr>
              <w:t>Египет</w:t>
            </w:r>
          </w:p>
        </w:tc>
        <w:tc>
          <w:tcPr>
            <w:tcW w:w="5386" w:type="dxa"/>
            <w:shd w:val="clear" w:color="auto" w:fill="auto"/>
          </w:tcPr>
          <w:p w:rsidR="00C80A1A" w:rsidRPr="006A100D" w:rsidRDefault="00C80A1A"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проект стандарта определяет требования к центральным венозным катетерам, поставляемым в стерильном состоянии и предназначенным для одноразового использования.</w:t>
            </w:r>
          </w:p>
          <w:p w:rsidR="00C80A1A" w:rsidRPr="006A100D" w:rsidRDefault="00C80A1A"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Следует отметить, что этот проект стандарта технически идентичен ISO 10555 3/2013 (подтвержден в 2018 г.).</w:t>
            </w:r>
          </w:p>
        </w:tc>
        <w:tc>
          <w:tcPr>
            <w:tcW w:w="1985" w:type="dxa"/>
            <w:shd w:val="clear" w:color="auto" w:fill="auto"/>
          </w:tcPr>
          <w:p w:rsidR="00C80A1A" w:rsidRPr="006A100D" w:rsidRDefault="00C80A1A" w:rsidP="007C4250">
            <w:pPr>
              <w:jc w:val="both"/>
              <w:rPr>
                <w:sz w:val="24"/>
                <w:szCs w:val="24"/>
                <w:lang w:val="kk-KZ"/>
              </w:rPr>
            </w:pPr>
          </w:p>
        </w:tc>
      </w:tr>
      <w:tr w:rsidR="00C933F9" w:rsidRPr="006A100D" w:rsidTr="00A15714">
        <w:trPr>
          <w:trHeight w:val="361"/>
        </w:trPr>
        <w:tc>
          <w:tcPr>
            <w:tcW w:w="710" w:type="dxa"/>
            <w:vMerge w:val="restart"/>
            <w:shd w:val="clear" w:color="auto" w:fill="auto"/>
          </w:tcPr>
          <w:p w:rsidR="00C933F9" w:rsidRPr="006A100D" w:rsidRDefault="00C933F9" w:rsidP="007C4250">
            <w:pPr>
              <w:numPr>
                <w:ilvl w:val="0"/>
                <w:numId w:val="3"/>
              </w:numPr>
              <w:ind w:left="0" w:firstLine="0"/>
              <w:jc w:val="both"/>
              <w:rPr>
                <w:sz w:val="24"/>
                <w:szCs w:val="24"/>
                <w:lang w:val="kk-KZ"/>
              </w:rPr>
            </w:pPr>
          </w:p>
        </w:tc>
        <w:tc>
          <w:tcPr>
            <w:tcW w:w="2410" w:type="dxa"/>
            <w:shd w:val="clear" w:color="auto" w:fill="auto"/>
          </w:tcPr>
          <w:p w:rsidR="00C933F9" w:rsidRPr="006A100D" w:rsidRDefault="008A2F66" w:rsidP="007C4250">
            <w:pPr>
              <w:jc w:val="right"/>
              <w:rPr>
                <w:b/>
                <w:sz w:val="24"/>
                <w:szCs w:val="24"/>
                <w:lang w:eastAsia="en-US"/>
              </w:rPr>
            </w:pPr>
            <w:r w:rsidRPr="006A100D">
              <w:rPr>
                <w:b/>
                <w:sz w:val="24"/>
                <w:szCs w:val="24"/>
              </w:rPr>
              <w:t>G/TBT/N/EGY/263</w:t>
            </w:r>
          </w:p>
        </w:tc>
        <w:tc>
          <w:tcPr>
            <w:tcW w:w="5386" w:type="dxa"/>
            <w:shd w:val="clear" w:color="auto" w:fill="auto"/>
          </w:tcPr>
          <w:p w:rsidR="00C933F9" w:rsidRPr="006A100D" w:rsidRDefault="008A2F66"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 xml:space="preserve">Проект египетского стандарта ES 6788-1 "Внутрисосудистые катетеры - стерильные и одноразовые катетеры - Часть 1: </w:t>
            </w:r>
            <w:r w:rsidR="003252FF" w:rsidRPr="006A100D">
              <w:rPr>
                <w:sz w:val="24"/>
                <w:szCs w:val="24"/>
              </w:rPr>
              <w:t xml:space="preserve">Общие требования" (33 страницы </w:t>
            </w:r>
            <w:r w:rsidRPr="006A100D">
              <w:rPr>
                <w:sz w:val="24"/>
                <w:szCs w:val="24"/>
              </w:rPr>
              <w:t xml:space="preserve"> на арабском языке)</w:t>
            </w:r>
          </w:p>
        </w:tc>
        <w:tc>
          <w:tcPr>
            <w:tcW w:w="1985" w:type="dxa"/>
            <w:shd w:val="clear" w:color="auto" w:fill="auto"/>
          </w:tcPr>
          <w:p w:rsidR="00C933F9" w:rsidRPr="006A100D" w:rsidRDefault="003252FF" w:rsidP="007C4250">
            <w:pPr>
              <w:jc w:val="both"/>
              <w:rPr>
                <w:sz w:val="24"/>
                <w:szCs w:val="24"/>
                <w:lang w:val="kk-KZ"/>
              </w:rPr>
            </w:pPr>
            <w:r w:rsidRPr="006A100D">
              <w:rPr>
                <w:sz w:val="24"/>
                <w:szCs w:val="24"/>
                <w:lang w:val="kk-KZ"/>
              </w:rPr>
              <w:t>60 дней с момента уведомления</w:t>
            </w:r>
          </w:p>
        </w:tc>
      </w:tr>
      <w:tr w:rsidR="008A2F66" w:rsidRPr="006A100D" w:rsidTr="00A15714">
        <w:trPr>
          <w:trHeight w:val="361"/>
        </w:trPr>
        <w:tc>
          <w:tcPr>
            <w:tcW w:w="710" w:type="dxa"/>
            <w:vMerge/>
            <w:shd w:val="clear" w:color="auto" w:fill="auto"/>
          </w:tcPr>
          <w:p w:rsidR="008A2F66" w:rsidRPr="006A100D" w:rsidRDefault="008A2F66" w:rsidP="007C4250">
            <w:pPr>
              <w:numPr>
                <w:ilvl w:val="0"/>
                <w:numId w:val="3"/>
              </w:numPr>
              <w:ind w:left="0" w:firstLine="0"/>
              <w:jc w:val="both"/>
              <w:rPr>
                <w:sz w:val="24"/>
                <w:szCs w:val="24"/>
                <w:lang w:val="kk-KZ"/>
              </w:rPr>
            </w:pPr>
          </w:p>
        </w:tc>
        <w:tc>
          <w:tcPr>
            <w:tcW w:w="2410" w:type="dxa"/>
            <w:shd w:val="clear" w:color="auto" w:fill="auto"/>
          </w:tcPr>
          <w:p w:rsidR="008A2F66" w:rsidRPr="006A100D" w:rsidRDefault="008A2F66" w:rsidP="007C4250">
            <w:pPr>
              <w:jc w:val="right"/>
              <w:rPr>
                <w:sz w:val="24"/>
                <w:szCs w:val="24"/>
              </w:rPr>
            </w:pPr>
            <w:r w:rsidRPr="006A100D">
              <w:rPr>
                <w:color w:val="000000" w:themeColor="text1"/>
                <w:sz w:val="24"/>
                <w:szCs w:val="24"/>
                <w:lang w:val="kk-KZ"/>
              </w:rPr>
              <w:t>21 сентября 2020</w:t>
            </w:r>
          </w:p>
        </w:tc>
        <w:tc>
          <w:tcPr>
            <w:tcW w:w="5386" w:type="dxa"/>
            <w:shd w:val="clear" w:color="auto" w:fill="auto"/>
          </w:tcPr>
          <w:p w:rsidR="008A2F66" w:rsidRPr="006A100D" w:rsidRDefault="008A2F66"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sz w:val="24"/>
                <w:szCs w:val="24"/>
                <w:lang w:val="kk-KZ"/>
              </w:rPr>
              <w:t>Шприцы, иглы и катетеры (ICS 11.040.25)</w:t>
            </w:r>
          </w:p>
        </w:tc>
        <w:tc>
          <w:tcPr>
            <w:tcW w:w="1985" w:type="dxa"/>
            <w:shd w:val="clear" w:color="auto" w:fill="auto"/>
          </w:tcPr>
          <w:p w:rsidR="008A2F66" w:rsidRPr="006A100D" w:rsidRDefault="008A2F66" w:rsidP="007C4250">
            <w:pPr>
              <w:jc w:val="both"/>
              <w:rPr>
                <w:color w:val="000000" w:themeColor="text1"/>
                <w:sz w:val="24"/>
                <w:szCs w:val="24"/>
                <w:lang w:val="kk-KZ"/>
              </w:rPr>
            </w:pPr>
          </w:p>
        </w:tc>
      </w:tr>
      <w:tr w:rsidR="008A2F66" w:rsidRPr="006A100D" w:rsidTr="00A15714">
        <w:trPr>
          <w:trHeight w:val="361"/>
        </w:trPr>
        <w:tc>
          <w:tcPr>
            <w:tcW w:w="710" w:type="dxa"/>
            <w:vMerge/>
            <w:shd w:val="clear" w:color="auto" w:fill="auto"/>
          </w:tcPr>
          <w:p w:rsidR="008A2F66" w:rsidRPr="006A100D" w:rsidRDefault="008A2F66" w:rsidP="007C4250">
            <w:pPr>
              <w:numPr>
                <w:ilvl w:val="0"/>
                <w:numId w:val="3"/>
              </w:numPr>
              <w:ind w:left="0" w:firstLine="0"/>
              <w:jc w:val="both"/>
              <w:rPr>
                <w:sz w:val="24"/>
                <w:szCs w:val="24"/>
                <w:lang w:val="kk-KZ"/>
              </w:rPr>
            </w:pPr>
          </w:p>
        </w:tc>
        <w:tc>
          <w:tcPr>
            <w:tcW w:w="2410" w:type="dxa"/>
            <w:shd w:val="clear" w:color="auto" w:fill="auto"/>
          </w:tcPr>
          <w:p w:rsidR="008A2F66" w:rsidRPr="006A100D" w:rsidRDefault="008A2F66" w:rsidP="007C4250">
            <w:pPr>
              <w:pBdr>
                <w:between w:val="single" w:sz="6" w:space="1" w:color="auto"/>
              </w:pBdr>
              <w:jc w:val="both"/>
              <w:rPr>
                <w:sz w:val="24"/>
                <w:szCs w:val="24"/>
                <w:lang w:val="kk-KZ"/>
              </w:rPr>
            </w:pPr>
            <w:r w:rsidRPr="006A100D">
              <w:rPr>
                <w:sz w:val="24"/>
                <w:szCs w:val="24"/>
                <w:lang w:val="kk-KZ"/>
              </w:rPr>
              <w:t>Египет</w:t>
            </w:r>
          </w:p>
        </w:tc>
        <w:tc>
          <w:tcPr>
            <w:tcW w:w="5386" w:type="dxa"/>
            <w:shd w:val="clear" w:color="auto" w:fill="auto"/>
          </w:tcPr>
          <w:p w:rsidR="003252FF" w:rsidRPr="006A100D" w:rsidRDefault="003252FF"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A100D">
              <w:rPr>
                <w:color w:val="000000" w:themeColor="text1"/>
                <w:sz w:val="24"/>
                <w:szCs w:val="24"/>
              </w:rPr>
              <w:t>проект стандарта определяет общие требования к внутрисосудистым катетерам, поставляемым в стерильном состоянии и предназначенным для одноразового использования, для любого применения. Это не применимо к внутрисосудистым аксессуарам Cather, которые распространяется ISO 11070.</w:t>
            </w:r>
          </w:p>
          <w:p w:rsidR="008A2F66" w:rsidRPr="006A100D" w:rsidRDefault="003252FF"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A100D">
              <w:rPr>
                <w:color w:val="000000" w:themeColor="text1"/>
                <w:sz w:val="24"/>
                <w:szCs w:val="24"/>
              </w:rPr>
              <w:t>Стоит отметить, что этот проект стандарта технически идентичен ISO 10555 1/2013 и ISO 10555-1: 2013 / Amd 1: 2017 (подтвержден в 2018 г.).</w:t>
            </w:r>
          </w:p>
        </w:tc>
        <w:tc>
          <w:tcPr>
            <w:tcW w:w="1985" w:type="dxa"/>
            <w:shd w:val="clear" w:color="auto" w:fill="auto"/>
          </w:tcPr>
          <w:p w:rsidR="008A2F66" w:rsidRPr="006A100D" w:rsidRDefault="008A2F66" w:rsidP="007C4250">
            <w:pPr>
              <w:jc w:val="both"/>
              <w:rPr>
                <w:color w:val="000000" w:themeColor="text1"/>
                <w:sz w:val="24"/>
                <w:szCs w:val="24"/>
                <w:lang w:val="kk-KZ"/>
              </w:rPr>
            </w:pPr>
          </w:p>
        </w:tc>
      </w:tr>
      <w:tr w:rsidR="00C933F9" w:rsidRPr="006A100D" w:rsidTr="00A15714">
        <w:trPr>
          <w:trHeight w:val="361"/>
        </w:trPr>
        <w:tc>
          <w:tcPr>
            <w:tcW w:w="710" w:type="dxa"/>
            <w:vMerge w:val="restart"/>
            <w:shd w:val="clear" w:color="auto" w:fill="auto"/>
          </w:tcPr>
          <w:p w:rsidR="00C933F9" w:rsidRPr="006A100D" w:rsidRDefault="00C933F9" w:rsidP="007C4250">
            <w:pPr>
              <w:numPr>
                <w:ilvl w:val="0"/>
                <w:numId w:val="3"/>
              </w:numPr>
              <w:ind w:left="0" w:firstLine="0"/>
              <w:jc w:val="both"/>
              <w:rPr>
                <w:sz w:val="24"/>
                <w:szCs w:val="24"/>
                <w:lang w:val="kk-KZ"/>
              </w:rPr>
            </w:pPr>
          </w:p>
        </w:tc>
        <w:tc>
          <w:tcPr>
            <w:tcW w:w="2410" w:type="dxa"/>
            <w:shd w:val="clear" w:color="auto" w:fill="auto"/>
          </w:tcPr>
          <w:p w:rsidR="003252FF" w:rsidRPr="006A100D" w:rsidRDefault="003252FF" w:rsidP="007C4250">
            <w:pPr>
              <w:jc w:val="right"/>
              <w:rPr>
                <w:b/>
                <w:sz w:val="24"/>
                <w:szCs w:val="24"/>
                <w:lang w:val="en-GB" w:eastAsia="en-US"/>
              </w:rPr>
            </w:pPr>
            <w:r w:rsidRPr="006A100D">
              <w:rPr>
                <w:b/>
                <w:sz w:val="24"/>
                <w:szCs w:val="24"/>
              </w:rPr>
              <w:t>G/TBT/N/EGY/262</w:t>
            </w:r>
          </w:p>
          <w:p w:rsidR="00C933F9" w:rsidRPr="006A100D" w:rsidRDefault="00C933F9" w:rsidP="007C4250">
            <w:pPr>
              <w:jc w:val="right"/>
              <w:rPr>
                <w:b/>
                <w:sz w:val="24"/>
                <w:szCs w:val="24"/>
              </w:rPr>
            </w:pPr>
          </w:p>
        </w:tc>
        <w:tc>
          <w:tcPr>
            <w:tcW w:w="5386" w:type="dxa"/>
            <w:shd w:val="clear" w:color="auto" w:fill="auto"/>
          </w:tcPr>
          <w:p w:rsidR="00C933F9" w:rsidRPr="006A100D" w:rsidRDefault="003252FF" w:rsidP="007C4250">
            <w:pPr>
              <w:jc w:val="both"/>
              <w:rPr>
                <w:color w:val="000000" w:themeColor="text1"/>
                <w:sz w:val="24"/>
                <w:szCs w:val="24"/>
              </w:rPr>
            </w:pPr>
            <w:bookmarkStart w:id="11" w:name="spsMeasureAddress"/>
            <w:bookmarkEnd w:id="11"/>
            <w:r w:rsidRPr="006A100D">
              <w:rPr>
                <w:color w:val="000000" w:themeColor="text1"/>
                <w:sz w:val="24"/>
                <w:szCs w:val="24"/>
              </w:rPr>
              <w:t>Проект египетского стандарта ES 6134-3 «Медицинское вакуумное оборудование, часть: 3 вакуумное оборудование, работающее от источника газа под вакуумом или положительным давлением» (39 страниц на арабском языке)</w:t>
            </w:r>
          </w:p>
        </w:tc>
        <w:tc>
          <w:tcPr>
            <w:tcW w:w="1985" w:type="dxa"/>
            <w:shd w:val="clear" w:color="auto" w:fill="auto"/>
          </w:tcPr>
          <w:p w:rsidR="00C933F9" w:rsidRPr="006A100D" w:rsidRDefault="003252FF" w:rsidP="007C4250">
            <w:pPr>
              <w:jc w:val="both"/>
              <w:rPr>
                <w:color w:val="000000" w:themeColor="text1"/>
                <w:sz w:val="24"/>
                <w:szCs w:val="24"/>
                <w:lang w:val="kk-KZ"/>
              </w:rPr>
            </w:pPr>
            <w:r w:rsidRPr="006A100D">
              <w:rPr>
                <w:sz w:val="24"/>
                <w:szCs w:val="24"/>
                <w:lang w:val="kk-KZ"/>
              </w:rPr>
              <w:t>60 дней с момента уведомления</w:t>
            </w:r>
          </w:p>
        </w:tc>
      </w:tr>
      <w:tr w:rsidR="003252FF" w:rsidRPr="006A100D" w:rsidTr="00A15714">
        <w:trPr>
          <w:trHeight w:val="361"/>
        </w:trPr>
        <w:tc>
          <w:tcPr>
            <w:tcW w:w="710" w:type="dxa"/>
            <w:vMerge/>
            <w:shd w:val="clear" w:color="auto" w:fill="auto"/>
          </w:tcPr>
          <w:p w:rsidR="003252FF" w:rsidRPr="006A100D" w:rsidRDefault="003252FF" w:rsidP="007C4250">
            <w:pPr>
              <w:numPr>
                <w:ilvl w:val="0"/>
                <w:numId w:val="3"/>
              </w:numPr>
              <w:ind w:left="0" w:firstLine="0"/>
              <w:jc w:val="both"/>
              <w:rPr>
                <w:sz w:val="24"/>
                <w:szCs w:val="24"/>
                <w:lang w:val="kk-KZ"/>
              </w:rPr>
            </w:pPr>
          </w:p>
        </w:tc>
        <w:tc>
          <w:tcPr>
            <w:tcW w:w="2410" w:type="dxa"/>
            <w:shd w:val="clear" w:color="auto" w:fill="auto"/>
          </w:tcPr>
          <w:p w:rsidR="003252FF" w:rsidRPr="006A100D" w:rsidRDefault="003252FF" w:rsidP="007C4250">
            <w:pPr>
              <w:jc w:val="right"/>
              <w:rPr>
                <w:sz w:val="24"/>
                <w:szCs w:val="24"/>
              </w:rPr>
            </w:pPr>
            <w:r w:rsidRPr="006A100D">
              <w:rPr>
                <w:color w:val="000000" w:themeColor="text1"/>
                <w:sz w:val="24"/>
                <w:szCs w:val="24"/>
                <w:lang w:val="kk-KZ"/>
              </w:rPr>
              <w:t>21 сентября 2020</w:t>
            </w:r>
          </w:p>
        </w:tc>
        <w:tc>
          <w:tcPr>
            <w:tcW w:w="5386" w:type="dxa"/>
            <w:shd w:val="clear" w:color="auto" w:fill="auto"/>
          </w:tcPr>
          <w:p w:rsidR="003252FF" w:rsidRPr="006A100D" w:rsidRDefault="003252FF"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 xml:space="preserve">Анестезиологическое, респираторное и реанимационное оборудование (ICS 11.040.10) </w:t>
            </w:r>
          </w:p>
        </w:tc>
        <w:tc>
          <w:tcPr>
            <w:tcW w:w="1985" w:type="dxa"/>
            <w:shd w:val="clear" w:color="auto" w:fill="auto"/>
          </w:tcPr>
          <w:p w:rsidR="003252FF" w:rsidRPr="006A100D" w:rsidRDefault="003252FF" w:rsidP="007C4250">
            <w:pPr>
              <w:jc w:val="both"/>
              <w:rPr>
                <w:color w:val="000000" w:themeColor="text1"/>
                <w:sz w:val="24"/>
                <w:szCs w:val="24"/>
                <w:lang w:val="kk-KZ"/>
              </w:rPr>
            </w:pPr>
          </w:p>
        </w:tc>
      </w:tr>
      <w:tr w:rsidR="003252FF" w:rsidRPr="006A100D" w:rsidTr="00A15714">
        <w:trPr>
          <w:trHeight w:val="361"/>
        </w:trPr>
        <w:tc>
          <w:tcPr>
            <w:tcW w:w="710" w:type="dxa"/>
            <w:vMerge/>
            <w:shd w:val="clear" w:color="auto" w:fill="auto"/>
          </w:tcPr>
          <w:p w:rsidR="003252FF" w:rsidRPr="006A100D" w:rsidRDefault="003252FF" w:rsidP="007C4250">
            <w:pPr>
              <w:numPr>
                <w:ilvl w:val="0"/>
                <w:numId w:val="3"/>
              </w:numPr>
              <w:ind w:left="0" w:firstLine="0"/>
              <w:jc w:val="both"/>
              <w:rPr>
                <w:sz w:val="24"/>
                <w:szCs w:val="24"/>
                <w:lang w:val="kk-KZ"/>
              </w:rPr>
            </w:pPr>
          </w:p>
        </w:tc>
        <w:tc>
          <w:tcPr>
            <w:tcW w:w="2410" w:type="dxa"/>
            <w:shd w:val="clear" w:color="auto" w:fill="auto"/>
          </w:tcPr>
          <w:p w:rsidR="003252FF" w:rsidRPr="006A100D" w:rsidRDefault="003252FF" w:rsidP="007C4250">
            <w:pPr>
              <w:pBdr>
                <w:between w:val="single" w:sz="6" w:space="1" w:color="auto"/>
              </w:pBdr>
              <w:jc w:val="both"/>
              <w:rPr>
                <w:sz w:val="24"/>
                <w:szCs w:val="24"/>
                <w:lang w:val="kk-KZ"/>
              </w:rPr>
            </w:pPr>
            <w:r w:rsidRPr="006A100D">
              <w:rPr>
                <w:sz w:val="24"/>
                <w:szCs w:val="24"/>
                <w:lang w:val="kk-KZ"/>
              </w:rPr>
              <w:t>Египет</w:t>
            </w:r>
          </w:p>
        </w:tc>
        <w:tc>
          <w:tcPr>
            <w:tcW w:w="5386" w:type="dxa"/>
            <w:shd w:val="clear" w:color="auto" w:fill="auto"/>
          </w:tcPr>
          <w:p w:rsidR="003252FF" w:rsidRPr="006A100D" w:rsidRDefault="003252FF"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A100D">
              <w:rPr>
                <w:color w:val="000000" w:themeColor="text1"/>
                <w:sz w:val="24"/>
                <w:szCs w:val="24"/>
              </w:rPr>
              <w:t>проект стандарта определяет требования к безопасности и производительности для медицинского аспирационного оборудования, питаемого от источника вакуума или газа с избыточным давлением. Это относится к оборудованию, подключенному к медицинским газопроводам или баллонам и насадкам Вентури. Оборудование может быть автономным или частью интегрированной системы.</w:t>
            </w:r>
          </w:p>
          <w:p w:rsidR="003252FF" w:rsidRPr="006A100D" w:rsidRDefault="003252FF"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A100D">
              <w:rPr>
                <w:color w:val="000000" w:themeColor="text1"/>
                <w:sz w:val="24"/>
                <w:szCs w:val="24"/>
              </w:rPr>
              <w:t>Стоит отметить, что этот проект стандарта технически идентичен ISO 10079 3/2014.</w:t>
            </w:r>
          </w:p>
        </w:tc>
        <w:tc>
          <w:tcPr>
            <w:tcW w:w="1985" w:type="dxa"/>
            <w:shd w:val="clear" w:color="auto" w:fill="auto"/>
          </w:tcPr>
          <w:p w:rsidR="003252FF" w:rsidRPr="006A100D" w:rsidRDefault="003252FF" w:rsidP="007C4250">
            <w:pPr>
              <w:jc w:val="both"/>
              <w:rPr>
                <w:color w:val="000000" w:themeColor="text1"/>
                <w:sz w:val="24"/>
                <w:szCs w:val="24"/>
                <w:lang w:val="kk-KZ"/>
              </w:rPr>
            </w:pPr>
          </w:p>
        </w:tc>
      </w:tr>
      <w:tr w:rsidR="00C933F9" w:rsidRPr="006A100D" w:rsidTr="00A15714">
        <w:trPr>
          <w:trHeight w:val="361"/>
        </w:trPr>
        <w:tc>
          <w:tcPr>
            <w:tcW w:w="710" w:type="dxa"/>
            <w:vMerge w:val="restart"/>
            <w:shd w:val="clear" w:color="auto" w:fill="auto"/>
          </w:tcPr>
          <w:p w:rsidR="00C933F9" w:rsidRPr="006A100D" w:rsidRDefault="00C933F9" w:rsidP="007C4250">
            <w:pPr>
              <w:numPr>
                <w:ilvl w:val="0"/>
                <w:numId w:val="3"/>
              </w:numPr>
              <w:ind w:left="0" w:firstLine="0"/>
              <w:jc w:val="both"/>
              <w:rPr>
                <w:sz w:val="24"/>
                <w:szCs w:val="24"/>
                <w:lang w:val="kk-KZ"/>
              </w:rPr>
            </w:pPr>
          </w:p>
        </w:tc>
        <w:tc>
          <w:tcPr>
            <w:tcW w:w="2410" w:type="dxa"/>
            <w:shd w:val="clear" w:color="auto" w:fill="auto"/>
          </w:tcPr>
          <w:p w:rsidR="003252FF" w:rsidRPr="006A100D" w:rsidRDefault="003252FF" w:rsidP="007C4250">
            <w:pPr>
              <w:jc w:val="right"/>
              <w:rPr>
                <w:b/>
                <w:sz w:val="24"/>
                <w:szCs w:val="24"/>
                <w:lang w:val="en-GB" w:eastAsia="en-US"/>
              </w:rPr>
            </w:pPr>
            <w:r w:rsidRPr="006A100D">
              <w:rPr>
                <w:b/>
                <w:sz w:val="24"/>
                <w:szCs w:val="24"/>
              </w:rPr>
              <w:t>G/TBT/N/EGY/261</w:t>
            </w:r>
          </w:p>
          <w:p w:rsidR="00C933F9" w:rsidRPr="006A100D" w:rsidRDefault="00C933F9" w:rsidP="007C4250">
            <w:pPr>
              <w:jc w:val="right"/>
              <w:rPr>
                <w:b/>
                <w:sz w:val="24"/>
                <w:szCs w:val="24"/>
              </w:rPr>
            </w:pPr>
          </w:p>
        </w:tc>
        <w:tc>
          <w:tcPr>
            <w:tcW w:w="5386" w:type="dxa"/>
            <w:shd w:val="clear" w:color="auto" w:fill="auto"/>
          </w:tcPr>
          <w:p w:rsidR="00C933F9" w:rsidRPr="006A100D" w:rsidRDefault="00D31802" w:rsidP="007C4250">
            <w:pPr>
              <w:rPr>
                <w:color w:val="000000" w:themeColor="text1"/>
                <w:sz w:val="24"/>
                <w:szCs w:val="24"/>
              </w:rPr>
            </w:pPr>
            <w:r w:rsidRPr="006A100D">
              <w:rPr>
                <w:color w:val="000000" w:themeColor="text1"/>
                <w:sz w:val="24"/>
                <w:szCs w:val="24"/>
              </w:rPr>
              <w:t>Проект египетского стандарта ES 6134-2 "Медицинское вакуумное оборудование, часть: 2 вакуумное оборудование с ручным приводом" (26 страниц на арабском языке)</w:t>
            </w:r>
          </w:p>
        </w:tc>
        <w:tc>
          <w:tcPr>
            <w:tcW w:w="1985" w:type="dxa"/>
            <w:shd w:val="clear" w:color="auto" w:fill="auto"/>
          </w:tcPr>
          <w:p w:rsidR="00C933F9" w:rsidRPr="006A100D" w:rsidRDefault="00D31802" w:rsidP="007C4250">
            <w:pPr>
              <w:jc w:val="both"/>
              <w:rPr>
                <w:color w:val="000000" w:themeColor="text1"/>
                <w:sz w:val="24"/>
                <w:szCs w:val="24"/>
                <w:lang w:val="kk-KZ"/>
              </w:rPr>
            </w:pPr>
            <w:r w:rsidRPr="006A100D">
              <w:rPr>
                <w:sz w:val="24"/>
                <w:szCs w:val="24"/>
                <w:lang w:val="kk-KZ"/>
              </w:rPr>
              <w:t>60 дней с момента уведомления</w:t>
            </w:r>
          </w:p>
        </w:tc>
      </w:tr>
      <w:tr w:rsidR="003252FF" w:rsidRPr="006A100D" w:rsidTr="00A15714">
        <w:trPr>
          <w:trHeight w:val="361"/>
        </w:trPr>
        <w:tc>
          <w:tcPr>
            <w:tcW w:w="710" w:type="dxa"/>
            <w:vMerge/>
            <w:shd w:val="clear" w:color="auto" w:fill="auto"/>
          </w:tcPr>
          <w:p w:rsidR="003252FF" w:rsidRPr="006A100D" w:rsidRDefault="003252FF" w:rsidP="007C4250">
            <w:pPr>
              <w:numPr>
                <w:ilvl w:val="0"/>
                <w:numId w:val="3"/>
              </w:numPr>
              <w:ind w:left="0" w:firstLine="0"/>
              <w:jc w:val="both"/>
              <w:rPr>
                <w:sz w:val="24"/>
                <w:szCs w:val="24"/>
                <w:lang w:val="kk-KZ"/>
              </w:rPr>
            </w:pPr>
          </w:p>
        </w:tc>
        <w:tc>
          <w:tcPr>
            <w:tcW w:w="2410" w:type="dxa"/>
            <w:shd w:val="clear" w:color="auto" w:fill="auto"/>
          </w:tcPr>
          <w:p w:rsidR="003252FF" w:rsidRPr="006A100D" w:rsidRDefault="003252FF" w:rsidP="007C4250">
            <w:pPr>
              <w:jc w:val="right"/>
              <w:rPr>
                <w:sz w:val="24"/>
                <w:szCs w:val="24"/>
              </w:rPr>
            </w:pPr>
            <w:r w:rsidRPr="006A100D">
              <w:rPr>
                <w:color w:val="000000" w:themeColor="text1"/>
                <w:sz w:val="24"/>
                <w:szCs w:val="24"/>
                <w:lang w:val="kk-KZ"/>
              </w:rPr>
              <w:t>21 сентября 2020</w:t>
            </w:r>
          </w:p>
        </w:tc>
        <w:tc>
          <w:tcPr>
            <w:tcW w:w="5386" w:type="dxa"/>
            <w:shd w:val="clear" w:color="auto" w:fill="auto"/>
          </w:tcPr>
          <w:p w:rsidR="003252FF" w:rsidRPr="006A100D" w:rsidRDefault="00D31802"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A100D">
              <w:rPr>
                <w:color w:val="000000" w:themeColor="text1"/>
                <w:sz w:val="24"/>
                <w:szCs w:val="24"/>
                <w:lang w:val="kk-KZ"/>
              </w:rPr>
              <w:t>Анестезиологическое, респираторное и реанимационное оборудование (ICS 11.040.10)</w:t>
            </w:r>
          </w:p>
        </w:tc>
        <w:tc>
          <w:tcPr>
            <w:tcW w:w="1985" w:type="dxa"/>
            <w:shd w:val="clear" w:color="auto" w:fill="auto"/>
          </w:tcPr>
          <w:p w:rsidR="003252FF" w:rsidRPr="006A100D" w:rsidRDefault="003252FF" w:rsidP="007C4250">
            <w:pPr>
              <w:jc w:val="both"/>
              <w:rPr>
                <w:color w:val="000000" w:themeColor="text1"/>
                <w:sz w:val="24"/>
                <w:szCs w:val="24"/>
                <w:lang w:val="kk-KZ"/>
              </w:rPr>
            </w:pPr>
          </w:p>
        </w:tc>
      </w:tr>
      <w:tr w:rsidR="003252FF" w:rsidRPr="006A100D" w:rsidTr="00A15714">
        <w:trPr>
          <w:trHeight w:val="361"/>
        </w:trPr>
        <w:tc>
          <w:tcPr>
            <w:tcW w:w="710" w:type="dxa"/>
            <w:vMerge/>
            <w:shd w:val="clear" w:color="auto" w:fill="auto"/>
          </w:tcPr>
          <w:p w:rsidR="003252FF" w:rsidRPr="006A100D" w:rsidRDefault="003252FF" w:rsidP="007C4250">
            <w:pPr>
              <w:numPr>
                <w:ilvl w:val="0"/>
                <w:numId w:val="3"/>
              </w:numPr>
              <w:ind w:left="0" w:firstLine="0"/>
              <w:jc w:val="both"/>
              <w:rPr>
                <w:sz w:val="24"/>
                <w:szCs w:val="24"/>
                <w:lang w:val="kk-KZ"/>
              </w:rPr>
            </w:pPr>
          </w:p>
        </w:tc>
        <w:tc>
          <w:tcPr>
            <w:tcW w:w="2410" w:type="dxa"/>
            <w:shd w:val="clear" w:color="auto" w:fill="auto"/>
          </w:tcPr>
          <w:p w:rsidR="003252FF" w:rsidRPr="006A100D" w:rsidRDefault="003252FF" w:rsidP="007C4250">
            <w:pPr>
              <w:pBdr>
                <w:between w:val="single" w:sz="6" w:space="1" w:color="auto"/>
              </w:pBdr>
              <w:jc w:val="both"/>
              <w:rPr>
                <w:sz w:val="24"/>
                <w:szCs w:val="24"/>
                <w:lang w:val="kk-KZ"/>
              </w:rPr>
            </w:pPr>
            <w:r w:rsidRPr="006A100D">
              <w:rPr>
                <w:sz w:val="24"/>
                <w:szCs w:val="24"/>
                <w:lang w:val="kk-KZ"/>
              </w:rPr>
              <w:t>Египет</w:t>
            </w:r>
          </w:p>
        </w:tc>
        <w:tc>
          <w:tcPr>
            <w:tcW w:w="5386" w:type="dxa"/>
            <w:shd w:val="clear" w:color="auto" w:fill="auto"/>
          </w:tcPr>
          <w:p w:rsidR="00D31802" w:rsidRPr="006A100D" w:rsidRDefault="00D31802"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 xml:space="preserve">проект стандарта определяет требования безопасности и производительности для вакуумного оборудования с ручным приводом, предназначенного для ротоглоточного отсасывания. </w:t>
            </w:r>
          </w:p>
          <w:p w:rsidR="003252FF" w:rsidRPr="006A100D" w:rsidRDefault="00D31802"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Стоит отметить, что этот проект стандарта технически идентичен ISO 10079 2/2014.</w:t>
            </w:r>
          </w:p>
        </w:tc>
        <w:tc>
          <w:tcPr>
            <w:tcW w:w="1985" w:type="dxa"/>
            <w:shd w:val="clear" w:color="auto" w:fill="auto"/>
          </w:tcPr>
          <w:p w:rsidR="003252FF" w:rsidRPr="006A100D" w:rsidRDefault="003252FF" w:rsidP="007C4250">
            <w:pPr>
              <w:jc w:val="both"/>
              <w:rPr>
                <w:sz w:val="24"/>
                <w:szCs w:val="24"/>
                <w:lang w:val="kk-KZ"/>
              </w:rPr>
            </w:pPr>
          </w:p>
        </w:tc>
      </w:tr>
      <w:tr w:rsidR="00C933F9" w:rsidRPr="006A100D" w:rsidTr="00A15714">
        <w:trPr>
          <w:trHeight w:val="361"/>
        </w:trPr>
        <w:tc>
          <w:tcPr>
            <w:tcW w:w="710" w:type="dxa"/>
            <w:vMerge w:val="restart"/>
            <w:shd w:val="clear" w:color="auto" w:fill="auto"/>
          </w:tcPr>
          <w:p w:rsidR="00C933F9" w:rsidRPr="006A100D" w:rsidRDefault="00C933F9" w:rsidP="007C4250">
            <w:pPr>
              <w:numPr>
                <w:ilvl w:val="0"/>
                <w:numId w:val="3"/>
              </w:numPr>
              <w:ind w:left="0" w:firstLine="0"/>
              <w:jc w:val="both"/>
              <w:rPr>
                <w:sz w:val="24"/>
                <w:szCs w:val="24"/>
                <w:lang w:val="kk-KZ"/>
              </w:rPr>
            </w:pPr>
          </w:p>
        </w:tc>
        <w:tc>
          <w:tcPr>
            <w:tcW w:w="2410" w:type="dxa"/>
            <w:shd w:val="clear" w:color="auto" w:fill="auto"/>
          </w:tcPr>
          <w:p w:rsidR="00D31802" w:rsidRPr="006A100D" w:rsidRDefault="00D31802" w:rsidP="007C4250">
            <w:pPr>
              <w:jc w:val="right"/>
              <w:rPr>
                <w:b/>
                <w:sz w:val="24"/>
                <w:szCs w:val="24"/>
                <w:lang w:val="en-GB" w:eastAsia="en-US"/>
              </w:rPr>
            </w:pPr>
            <w:r w:rsidRPr="006A100D">
              <w:rPr>
                <w:b/>
                <w:sz w:val="24"/>
                <w:szCs w:val="24"/>
                <w:lang w:val="en-US"/>
              </w:rPr>
              <w:t>G/TBT/N/BRA/925/Add.1/Corr.1</w:t>
            </w:r>
          </w:p>
          <w:p w:rsidR="00C933F9" w:rsidRPr="006A100D" w:rsidRDefault="00C933F9" w:rsidP="007C4250">
            <w:pPr>
              <w:jc w:val="right"/>
              <w:rPr>
                <w:b/>
                <w:sz w:val="24"/>
                <w:szCs w:val="24"/>
                <w:lang w:val="en-GB"/>
              </w:rPr>
            </w:pPr>
          </w:p>
        </w:tc>
        <w:tc>
          <w:tcPr>
            <w:tcW w:w="5386" w:type="dxa"/>
            <w:shd w:val="clear" w:color="auto" w:fill="auto"/>
          </w:tcPr>
          <w:p w:rsidR="00C933F9" w:rsidRPr="006A100D" w:rsidRDefault="00D31802"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Следующее сообщение от 18 сентября 2020 года распространяется по запросу делегации Бразилии.</w:t>
            </w:r>
          </w:p>
          <w:p w:rsidR="00D31802" w:rsidRPr="006A100D" w:rsidRDefault="00D31802"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Установление идентичности и стандартов качества молочного десерта.</w:t>
            </w:r>
          </w:p>
          <w:p w:rsidR="00D31802" w:rsidRPr="006A100D" w:rsidRDefault="00D31802"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Министерство сельского хозяйства, животноводства и снабжения продовольствием - MAPA, Бразилия, выпустило Технический регламент № 84, 17 августа 2020 года, опубликованный в Официальном вестнике № 161 21 августа 2020 года, заменяющий и отменяющий Технический регламент № 72, 24 июля 2020 года, уведомление о G / TBT / N / BRA / 925 / Add.1, опубликованном в Официальном вестнике № 144 от 29 июля 2020 года, для установления стандартов идентичности и качества молочного десерта.</w:t>
            </w:r>
          </w:p>
          <w:p w:rsidR="00D31802" w:rsidRPr="006A100D" w:rsidRDefault="00D31802"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Текст уведомленной меры исправлен по ст. 3 (один абзац) и ст. 7 (III-b, IV-b, IX-b, Xb) и следует читать как 106 UFC / г (один миллион колониеобразующих единиц на грамм) вместо 106 UFC / г (сто шесть колониеобразующих единиц за грамм).</w:t>
            </w:r>
          </w:p>
          <w:p w:rsidR="00D31802" w:rsidRPr="006A100D" w:rsidRDefault="00D31802"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Уведомленная мера вступает в силу 1 сентября 2020 года.</w:t>
            </w:r>
          </w:p>
        </w:tc>
        <w:tc>
          <w:tcPr>
            <w:tcW w:w="1985" w:type="dxa"/>
            <w:shd w:val="clear" w:color="auto" w:fill="auto"/>
          </w:tcPr>
          <w:p w:rsidR="00C933F9" w:rsidRPr="006A100D" w:rsidRDefault="00C933F9" w:rsidP="007C4250">
            <w:pPr>
              <w:jc w:val="both"/>
              <w:rPr>
                <w:sz w:val="24"/>
                <w:szCs w:val="24"/>
                <w:lang w:val="kk-KZ"/>
              </w:rPr>
            </w:pPr>
          </w:p>
        </w:tc>
      </w:tr>
      <w:tr w:rsidR="00D31802" w:rsidRPr="006A100D" w:rsidTr="00A15714">
        <w:trPr>
          <w:trHeight w:val="457"/>
        </w:trPr>
        <w:tc>
          <w:tcPr>
            <w:tcW w:w="710" w:type="dxa"/>
            <w:vMerge/>
            <w:shd w:val="clear" w:color="auto" w:fill="auto"/>
          </w:tcPr>
          <w:p w:rsidR="00D31802" w:rsidRPr="006A100D" w:rsidRDefault="00D31802" w:rsidP="007C4250">
            <w:pPr>
              <w:numPr>
                <w:ilvl w:val="0"/>
                <w:numId w:val="3"/>
              </w:numPr>
              <w:ind w:left="0" w:firstLine="0"/>
              <w:jc w:val="both"/>
              <w:rPr>
                <w:sz w:val="24"/>
                <w:szCs w:val="24"/>
                <w:lang w:val="kk-KZ"/>
              </w:rPr>
            </w:pPr>
          </w:p>
        </w:tc>
        <w:tc>
          <w:tcPr>
            <w:tcW w:w="2410" w:type="dxa"/>
            <w:shd w:val="clear" w:color="auto" w:fill="auto"/>
          </w:tcPr>
          <w:p w:rsidR="00D31802" w:rsidRPr="006A100D" w:rsidRDefault="00D31802" w:rsidP="007C4250">
            <w:pPr>
              <w:jc w:val="right"/>
              <w:rPr>
                <w:sz w:val="24"/>
                <w:szCs w:val="24"/>
              </w:rPr>
            </w:pPr>
            <w:r w:rsidRPr="006A100D">
              <w:rPr>
                <w:color w:val="000000" w:themeColor="text1"/>
                <w:sz w:val="24"/>
                <w:szCs w:val="24"/>
                <w:lang w:val="kk-KZ"/>
              </w:rPr>
              <w:t>21 сентября 2020</w:t>
            </w:r>
          </w:p>
        </w:tc>
        <w:tc>
          <w:tcPr>
            <w:tcW w:w="5386" w:type="dxa"/>
            <w:shd w:val="clear" w:color="auto" w:fill="auto"/>
          </w:tcPr>
          <w:p w:rsidR="00D31802" w:rsidRPr="006A100D" w:rsidRDefault="00D31802"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1985" w:type="dxa"/>
            <w:shd w:val="clear" w:color="auto" w:fill="auto"/>
          </w:tcPr>
          <w:p w:rsidR="00D31802" w:rsidRPr="006A100D" w:rsidRDefault="00D31802" w:rsidP="007C4250">
            <w:pPr>
              <w:jc w:val="both"/>
              <w:rPr>
                <w:sz w:val="24"/>
                <w:szCs w:val="24"/>
                <w:lang w:val="kk-KZ"/>
              </w:rPr>
            </w:pPr>
          </w:p>
        </w:tc>
      </w:tr>
      <w:tr w:rsidR="00D31802" w:rsidRPr="006A100D" w:rsidTr="00A15714">
        <w:trPr>
          <w:trHeight w:val="361"/>
        </w:trPr>
        <w:tc>
          <w:tcPr>
            <w:tcW w:w="710" w:type="dxa"/>
            <w:vMerge/>
            <w:shd w:val="clear" w:color="auto" w:fill="auto"/>
          </w:tcPr>
          <w:p w:rsidR="00D31802" w:rsidRPr="006A100D" w:rsidRDefault="00D31802" w:rsidP="007C4250">
            <w:pPr>
              <w:numPr>
                <w:ilvl w:val="0"/>
                <w:numId w:val="3"/>
              </w:numPr>
              <w:ind w:left="0" w:firstLine="0"/>
              <w:jc w:val="both"/>
              <w:rPr>
                <w:sz w:val="24"/>
                <w:szCs w:val="24"/>
                <w:lang w:val="kk-KZ"/>
              </w:rPr>
            </w:pPr>
          </w:p>
        </w:tc>
        <w:tc>
          <w:tcPr>
            <w:tcW w:w="2410" w:type="dxa"/>
            <w:shd w:val="clear" w:color="auto" w:fill="auto"/>
          </w:tcPr>
          <w:p w:rsidR="00D31802" w:rsidRPr="006A100D" w:rsidRDefault="00D31802" w:rsidP="007C4250">
            <w:pPr>
              <w:pBdr>
                <w:between w:val="single" w:sz="6" w:space="1" w:color="auto"/>
              </w:pBdr>
              <w:jc w:val="both"/>
              <w:rPr>
                <w:sz w:val="24"/>
                <w:szCs w:val="24"/>
                <w:lang w:val="kk-KZ"/>
              </w:rPr>
            </w:pPr>
            <w:r w:rsidRPr="006A100D">
              <w:rPr>
                <w:sz w:val="24"/>
                <w:szCs w:val="24"/>
                <w:lang w:val="kk-KZ"/>
              </w:rPr>
              <w:t>Бразилия</w:t>
            </w:r>
          </w:p>
        </w:tc>
        <w:tc>
          <w:tcPr>
            <w:tcW w:w="5386" w:type="dxa"/>
            <w:shd w:val="clear" w:color="auto" w:fill="auto"/>
          </w:tcPr>
          <w:p w:rsidR="00D31802" w:rsidRPr="006A100D" w:rsidRDefault="00D31802"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D31802" w:rsidRPr="006A100D" w:rsidRDefault="00D31802" w:rsidP="007C4250">
            <w:pPr>
              <w:jc w:val="both"/>
              <w:rPr>
                <w:sz w:val="24"/>
                <w:szCs w:val="24"/>
                <w:lang w:val="kk-KZ"/>
              </w:rPr>
            </w:pPr>
          </w:p>
        </w:tc>
      </w:tr>
      <w:tr w:rsidR="00C933F9" w:rsidRPr="006A100D" w:rsidTr="00A15714">
        <w:trPr>
          <w:trHeight w:val="361"/>
        </w:trPr>
        <w:tc>
          <w:tcPr>
            <w:tcW w:w="710" w:type="dxa"/>
            <w:vMerge w:val="restart"/>
            <w:shd w:val="clear" w:color="auto" w:fill="auto"/>
          </w:tcPr>
          <w:p w:rsidR="00C933F9" w:rsidRPr="006A100D" w:rsidRDefault="00C933F9" w:rsidP="007C4250">
            <w:pPr>
              <w:numPr>
                <w:ilvl w:val="0"/>
                <w:numId w:val="3"/>
              </w:numPr>
              <w:ind w:left="0" w:firstLine="0"/>
              <w:jc w:val="both"/>
              <w:rPr>
                <w:sz w:val="24"/>
                <w:szCs w:val="24"/>
                <w:lang w:val="kk-KZ"/>
              </w:rPr>
            </w:pPr>
          </w:p>
        </w:tc>
        <w:tc>
          <w:tcPr>
            <w:tcW w:w="2410" w:type="dxa"/>
            <w:shd w:val="clear" w:color="auto" w:fill="auto"/>
          </w:tcPr>
          <w:p w:rsidR="00D31802" w:rsidRPr="006A100D" w:rsidRDefault="00D31802" w:rsidP="007C4250">
            <w:pPr>
              <w:jc w:val="right"/>
              <w:rPr>
                <w:rFonts w:eastAsia="Calibri"/>
                <w:b/>
                <w:sz w:val="24"/>
                <w:szCs w:val="24"/>
                <w:lang w:val="en-US"/>
              </w:rPr>
            </w:pPr>
            <w:r w:rsidRPr="006A100D">
              <w:rPr>
                <w:rFonts w:eastAsia="Calibri"/>
                <w:b/>
                <w:sz w:val="24"/>
                <w:szCs w:val="24"/>
                <w:lang w:val="en-US"/>
              </w:rPr>
              <w:t>G/TBT/N/USA/295/Rev.1/Add.1</w:t>
            </w:r>
          </w:p>
          <w:p w:rsidR="00C933F9" w:rsidRPr="006A100D" w:rsidRDefault="00C933F9" w:rsidP="007C4250">
            <w:pPr>
              <w:jc w:val="right"/>
              <w:rPr>
                <w:b/>
                <w:sz w:val="24"/>
                <w:szCs w:val="24"/>
                <w:lang w:val="en-US"/>
              </w:rPr>
            </w:pPr>
          </w:p>
        </w:tc>
        <w:tc>
          <w:tcPr>
            <w:tcW w:w="5386" w:type="dxa"/>
            <w:shd w:val="clear" w:color="auto" w:fill="auto"/>
          </w:tcPr>
          <w:p w:rsidR="00C933F9" w:rsidRPr="006A100D" w:rsidRDefault="003F06A5" w:rsidP="005139A5">
            <w:pPr>
              <w:jc w:val="both"/>
              <w:rPr>
                <w:sz w:val="24"/>
                <w:szCs w:val="24"/>
                <w:lang w:val="kk-KZ"/>
              </w:rPr>
            </w:pPr>
            <w:r w:rsidRPr="006A100D">
              <w:rPr>
                <w:sz w:val="24"/>
                <w:szCs w:val="24"/>
                <w:lang w:val="kk-KZ"/>
              </w:rPr>
              <w:t>Следующее сообщение от 22 сентября 2020 года распространяется по запросу делегации Соединенных Штатов Америки.</w:t>
            </w:r>
          </w:p>
          <w:p w:rsidR="003F06A5" w:rsidRPr="006A100D" w:rsidRDefault="003F06A5" w:rsidP="005139A5">
            <w:pPr>
              <w:jc w:val="both"/>
              <w:rPr>
                <w:sz w:val="24"/>
                <w:szCs w:val="24"/>
                <w:lang w:val="kk-KZ"/>
              </w:rPr>
            </w:pPr>
            <w:r w:rsidRPr="006A100D">
              <w:rPr>
                <w:sz w:val="24"/>
                <w:szCs w:val="24"/>
                <w:lang w:val="kk-KZ"/>
              </w:rPr>
              <w:t>Название: Выбросы озона от устройств очистки воздуха внутри помещений.</w:t>
            </w:r>
          </w:p>
          <w:p w:rsidR="003F06A5" w:rsidRPr="006A100D" w:rsidRDefault="003F06A5" w:rsidP="005139A5">
            <w:pPr>
              <w:jc w:val="both"/>
              <w:rPr>
                <w:sz w:val="24"/>
                <w:szCs w:val="24"/>
                <w:lang w:val="kk-KZ"/>
              </w:rPr>
            </w:pPr>
            <w:r w:rsidRPr="006A100D">
              <w:rPr>
                <w:sz w:val="24"/>
                <w:szCs w:val="24"/>
                <w:lang w:val="kk-KZ"/>
              </w:rPr>
              <w:t>Описание: АГЕНТСТВО: Калифорнийское агентство по охране окружающей среды, Совет по воздушным ресурсам, штат Калифорния</w:t>
            </w:r>
          </w:p>
          <w:p w:rsidR="003F06A5" w:rsidRPr="006A100D" w:rsidRDefault="003F06A5" w:rsidP="005139A5">
            <w:pPr>
              <w:jc w:val="both"/>
              <w:rPr>
                <w:sz w:val="24"/>
                <w:szCs w:val="24"/>
                <w:lang w:val="kk-KZ"/>
              </w:rPr>
            </w:pPr>
            <w:r w:rsidRPr="006A100D">
              <w:rPr>
                <w:sz w:val="24"/>
                <w:szCs w:val="24"/>
                <w:lang w:val="kk-KZ"/>
              </w:rPr>
              <w:t>ДЕЙСТВИЕ: Регистрация принятых правил</w:t>
            </w:r>
          </w:p>
          <w:p w:rsidR="003F06A5" w:rsidRPr="006A100D" w:rsidRDefault="003F06A5" w:rsidP="005139A5">
            <w:pPr>
              <w:jc w:val="both"/>
              <w:rPr>
                <w:sz w:val="24"/>
                <w:szCs w:val="24"/>
                <w:lang w:val="kk-KZ"/>
              </w:rPr>
            </w:pPr>
            <w:r w:rsidRPr="006A100D">
              <w:rPr>
                <w:sz w:val="24"/>
                <w:szCs w:val="24"/>
                <w:lang w:val="kk-KZ"/>
              </w:rPr>
              <w:t>РЕЗЮМЕ. Принимает правила, требующие сертификации электронных устройств для очистки воздуха в воздуховодах, и изменяет исключения для промышленного использования.</w:t>
            </w:r>
          </w:p>
          <w:p w:rsidR="003F06A5" w:rsidRPr="006A100D" w:rsidRDefault="003F06A5" w:rsidP="005139A5">
            <w:pPr>
              <w:jc w:val="both"/>
              <w:rPr>
                <w:sz w:val="24"/>
                <w:szCs w:val="24"/>
                <w:lang w:val="kk-KZ"/>
              </w:rPr>
            </w:pPr>
            <w:r w:rsidRPr="006A100D">
              <w:rPr>
                <w:sz w:val="24"/>
                <w:szCs w:val="24"/>
                <w:lang w:val="kk-KZ"/>
              </w:rPr>
              <w:t>Действует с 1 октября 2020 г.</w:t>
            </w:r>
          </w:p>
          <w:p w:rsidR="003F06A5" w:rsidRPr="006A100D" w:rsidRDefault="00450DD9" w:rsidP="005139A5">
            <w:pPr>
              <w:jc w:val="both"/>
              <w:rPr>
                <w:rFonts w:eastAsia="Calibri"/>
                <w:sz w:val="24"/>
                <w:szCs w:val="24"/>
                <w:lang w:val="kk-KZ"/>
              </w:rPr>
            </w:pPr>
            <w:hyperlink r:id="rId57" w:tgtFrame="_blank" w:history="1">
              <w:r w:rsidR="003F06A5" w:rsidRPr="006A100D">
                <w:rPr>
                  <w:rStyle w:val="a9"/>
                  <w:rFonts w:eastAsia="Calibri"/>
                  <w:sz w:val="24"/>
                  <w:szCs w:val="24"/>
                  <w:lang w:val="kk-KZ"/>
                </w:rPr>
                <w:t>https://oal.ca.gov/wp-content/uploads/sites/166/2020/09/2020-Notice-Register-Number-38-Z-September-18-2020.pdf</w:t>
              </w:r>
            </w:hyperlink>
          </w:p>
          <w:p w:rsidR="003F06A5" w:rsidRPr="006A100D" w:rsidRDefault="00450DD9" w:rsidP="005139A5">
            <w:pPr>
              <w:jc w:val="both"/>
              <w:rPr>
                <w:rFonts w:eastAsia="Calibri"/>
                <w:sz w:val="24"/>
                <w:szCs w:val="24"/>
              </w:rPr>
            </w:pPr>
            <w:hyperlink r:id="rId58" w:tgtFrame="_blank" w:history="1">
              <w:r w:rsidR="003F06A5" w:rsidRPr="006A100D">
                <w:rPr>
                  <w:rStyle w:val="a9"/>
                  <w:rFonts w:eastAsia="Calibri"/>
                  <w:sz w:val="24"/>
                  <w:szCs w:val="24"/>
                </w:rPr>
                <w:t>Title 17 Amend: 94800, 94801, 94802, 94803, 94804, 94805, 94806, 94807, 94808, 94809</w:t>
              </w:r>
            </w:hyperlink>
          </w:p>
          <w:tbl>
            <w:tblPr>
              <w:tblStyle w:val="af2"/>
              <w:tblW w:w="0" w:type="auto"/>
              <w:tblLayout w:type="fixed"/>
              <w:tblLook w:val="04A0" w:firstRow="1" w:lastRow="0" w:firstColumn="1" w:lastColumn="0" w:noHBand="0" w:noVBand="1"/>
            </w:tblPr>
            <w:tblGrid>
              <w:gridCol w:w="876"/>
              <w:gridCol w:w="4279"/>
            </w:tblGrid>
            <w:tr w:rsidR="00677D8C" w:rsidRPr="006A100D" w:rsidTr="006C0B4D">
              <w:tc>
                <w:tcPr>
                  <w:tcW w:w="5155" w:type="dxa"/>
                  <w:gridSpan w:val="2"/>
                </w:tcPr>
                <w:p w:rsidR="00677D8C" w:rsidRPr="006A100D" w:rsidRDefault="00677D8C" w:rsidP="007C4250">
                  <w:pPr>
                    <w:rPr>
                      <w:sz w:val="24"/>
                      <w:szCs w:val="24"/>
                      <w:lang w:val="kk-KZ"/>
                    </w:rPr>
                  </w:pPr>
                  <w:r w:rsidRPr="006A100D">
                    <w:rPr>
                      <w:sz w:val="24"/>
                      <w:szCs w:val="24"/>
                      <w:lang w:val="kk-KZ"/>
                    </w:rPr>
                    <w:t>причины</w:t>
                  </w:r>
                </w:p>
              </w:tc>
            </w:tr>
            <w:tr w:rsidR="00677D8C" w:rsidRPr="006A100D" w:rsidTr="005139A5">
              <w:tc>
                <w:tcPr>
                  <w:tcW w:w="876" w:type="dxa"/>
                </w:tcPr>
                <w:p w:rsidR="00677D8C" w:rsidRPr="006A100D" w:rsidRDefault="00677D8C" w:rsidP="005139A5">
                  <w:pPr>
                    <w:ind w:hanging="90"/>
                    <w:jc w:val="center"/>
                    <w:rPr>
                      <w:rFonts w:eastAsia="Calibri"/>
                      <w:sz w:val="24"/>
                      <w:szCs w:val="24"/>
                      <w:lang w:val="en-GB" w:eastAsia="en-US"/>
                    </w:rPr>
                  </w:pPr>
                  <w:r w:rsidRPr="006A100D">
                    <w:rPr>
                      <w:rFonts w:eastAsia="Calibri"/>
                      <w:sz w:val="24"/>
                      <w:szCs w:val="24"/>
                    </w:rPr>
                    <w:t>[  ]</w:t>
                  </w:r>
                </w:p>
              </w:tc>
              <w:tc>
                <w:tcPr>
                  <w:tcW w:w="4279" w:type="dxa"/>
                </w:tcPr>
                <w:p w:rsidR="00677D8C" w:rsidRPr="006A100D" w:rsidRDefault="00677D8C" w:rsidP="007C4250">
                  <w:pPr>
                    <w:rPr>
                      <w:sz w:val="24"/>
                      <w:szCs w:val="24"/>
                    </w:rPr>
                  </w:pPr>
                  <w:r w:rsidRPr="006A100D">
                    <w:rPr>
                      <w:sz w:val="24"/>
                      <w:szCs w:val="24"/>
                    </w:rPr>
                    <w:t>Период комментирования изменен - дата:</w:t>
                  </w:r>
                </w:p>
              </w:tc>
            </w:tr>
            <w:tr w:rsidR="00677D8C" w:rsidRPr="006A100D" w:rsidTr="005139A5">
              <w:tc>
                <w:tcPr>
                  <w:tcW w:w="876" w:type="dxa"/>
                </w:tcPr>
                <w:p w:rsidR="00677D8C" w:rsidRPr="006A100D" w:rsidRDefault="00677D8C" w:rsidP="005139A5">
                  <w:pPr>
                    <w:ind w:hanging="90"/>
                    <w:jc w:val="center"/>
                    <w:rPr>
                      <w:rFonts w:eastAsia="Calibri"/>
                      <w:sz w:val="24"/>
                      <w:szCs w:val="24"/>
                      <w:lang w:val="en-GB" w:eastAsia="en-US"/>
                    </w:rPr>
                  </w:pPr>
                  <w:r w:rsidRPr="006A100D">
                    <w:rPr>
                      <w:rFonts w:eastAsia="Calibri"/>
                      <w:sz w:val="24"/>
                      <w:szCs w:val="24"/>
                    </w:rPr>
                    <w:t>[X]</w:t>
                  </w:r>
                </w:p>
              </w:tc>
              <w:tc>
                <w:tcPr>
                  <w:tcW w:w="4279" w:type="dxa"/>
                </w:tcPr>
                <w:p w:rsidR="00677D8C" w:rsidRPr="006A100D" w:rsidRDefault="00677D8C" w:rsidP="007C4250">
                  <w:pPr>
                    <w:rPr>
                      <w:sz w:val="24"/>
                      <w:szCs w:val="24"/>
                    </w:rPr>
                  </w:pPr>
                  <w:r w:rsidRPr="006A100D">
                    <w:rPr>
                      <w:sz w:val="24"/>
                      <w:szCs w:val="24"/>
                    </w:rPr>
                    <w:t>Уведомленная мера принята - дата: 8 сентября 2020 г.</w:t>
                  </w:r>
                </w:p>
              </w:tc>
            </w:tr>
            <w:tr w:rsidR="00677D8C" w:rsidRPr="006A100D" w:rsidTr="005139A5">
              <w:tc>
                <w:tcPr>
                  <w:tcW w:w="876" w:type="dxa"/>
                </w:tcPr>
                <w:p w:rsidR="00677D8C" w:rsidRPr="006A100D" w:rsidRDefault="00677D8C" w:rsidP="005139A5">
                  <w:pPr>
                    <w:ind w:hanging="90"/>
                    <w:jc w:val="center"/>
                    <w:rPr>
                      <w:rFonts w:eastAsia="Calibri"/>
                      <w:sz w:val="24"/>
                      <w:szCs w:val="24"/>
                      <w:lang w:val="en-GB" w:eastAsia="en-US"/>
                    </w:rPr>
                  </w:pPr>
                  <w:r w:rsidRPr="006A100D">
                    <w:rPr>
                      <w:rFonts w:eastAsia="Calibri"/>
                      <w:sz w:val="24"/>
                      <w:szCs w:val="24"/>
                    </w:rPr>
                    <w:t>[  ]</w:t>
                  </w:r>
                </w:p>
              </w:tc>
              <w:tc>
                <w:tcPr>
                  <w:tcW w:w="4279" w:type="dxa"/>
                </w:tcPr>
                <w:p w:rsidR="00677D8C" w:rsidRPr="006A100D" w:rsidRDefault="00677D8C" w:rsidP="007C4250">
                  <w:pPr>
                    <w:rPr>
                      <w:sz w:val="24"/>
                      <w:szCs w:val="24"/>
                    </w:rPr>
                  </w:pPr>
                  <w:r w:rsidRPr="006A100D">
                    <w:rPr>
                      <w:sz w:val="24"/>
                      <w:szCs w:val="24"/>
                    </w:rPr>
                    <w:t>Уведомленная мера опубликована - дата:</w:t>
                  </w:r>
                </w:p>
              </w:tc>
            </w:tr>
            <w:tr w:rsidR="00677D8C" w:rsidRPr="006A100D" w:rsidTr="005139A5">
              <w:tc>
                <w:tcPr>
                  <w:tcW w:w="876" w:type="dxa"/>
                </w:tcPr>
                <w:p w:rsidR="00677D8C" w:rsidRPr="006A100D" w:rsidRDefault="00677D8C" w:rsidP="005139A5">
                  <w:pPr>
                    <w:ind w:hanging="90"/>
                    <w:jc w:val="center"/>
                    <w:rPr>
                      <w:rFonts w:eastAsia="Calibri"/>
                      <w:sz w:val="24"/>
                      <w:szCs w:val="24"/>
                      <w:lang w:val="en-GB" w:eastAsia="en-US"/>
                    </w:rPr>
                  </w:pPr>
                  <w:r w:rsidRPr="006A100D">
                    <w:rPr>
                      <w:rFonts w:eastAsia="Calibri"/>
                      <w:sz w:val="24"/>
                      <w:szCs w:val="24"/>
                    </w:rPr>
                    <w:t>[  ]</w:t>
                  </w:r>
                </w:p>
              </w:tc>
              <w:tc>
                <w:tcPr>
                  <w:tcW w:w="4279" w:type="dxa"/>
                </w:tcPr>
                <w:p w:rsidR="00677D8C" w:rsidRPr="006A100D" w:rsidRDefault="00677D8C" w:rsidP="007C4250">
                  <w:pPr>
                    <w:rPr>
                      <w:sz w:val="24"/>
                      <w:szCs w:val="24"/>
                    </w:rPr>
                  </w:pPr>
                  <w:r w:rsidRPr="006A100D">
                    <w:rPr>
                      <w:sz w:val="24"/>
                      <w:szCs w:val="24"/>
                    </w:rPr>
                    <w:t>Уведомленная мера вступает в силу - дата:</w:t>
                  </w:r>
                </w:p>
              </w:tc>
            </w:tr>
            <w:tr w:rsidR="00677D8C" w:rsidRPr="007A6558" w:rsidTr="005139A5">
              <w:tc>
                <w:tcPr>
                  <w:tcW w:w="876" w:type="dxa"/>
                </w:tcPr>
                <w:p w:rsidR="00677D8C" w:rsidRPr="006A100D" w:rsidRDefault="00677D8C" w:rsidP="005139A5">
                  <w:pPr>
                    <w:ind w:hanging="90"/>
                    <w:jc w:val="center"/>
                    <w:rPr>
                      <w:rFonts w:eastAsia="Calibri"/>
                      <w:sz w:val="24"/>
                      <w:szCs w:val="24"/>
                      <w:lang w:val="en-GB" w:eastAsia="en-US"/>
                    </w:rPr>
                  </w:pPr>
                  <w:r w:rsidRPr="006A100D">
                    <w:rPr>
                      <w:rFonts w:eastAsia="Calibri"/>
                      <w:sz w:val="24"/>
                      <w:szCs w:val="24"/>
                    </w:rPr>
                    <w:t>[X]</w:t>
                  </w:r>
                </w:p>
              </w:tc>
              <w:tc>
                <w:tcPr>
                  <w:tcW w:w="4279" w:type="dxa"/>
                </w:tcPr>
                <w:p w:rsidR="00677D8C" w:rsidRPr="006A100D" w:rsidRDefault="00677D8C" w:rsidP="007C4250">
                  <w:pPr>
                    <w:rPr>
                      <w:sz w:val="24"/>
                      <w:szCs w:val="24"/>
                      <w:lang w:val="kk-KZ"/>
                    </w:rPr>
                  </w:pPr>
                  <w:r w:rsidRPr="006A100D">
                    <w:rPr>
                      <w:sz w:val="24"/>
                      <w:szCs w:val="24"/>
                      <w:lang w:val="kk-KZ"/>
                    </w:rPr>
                    <w:t>Текст окончательной меры доступен по адресу:</w:t>
                  </w:r>
                </w:p>
                <w:p w:rsidR="00677D8C" w:rsidRPr="006A100D" w:rsidRDefault="00450DD9" w:rsidP="007C4250">
                  <w:pPr>
                    <w:rPr>
                      <w:rFonts w:eastAsia="Calibri"/>
                      <w:sz w:val="24"/>
                      <w:szCs w:val="24"/>
                      <w:lang w:val="kk-KZ"/>
                    </w:rPr>
                  </w:pPr>
                  <w:hyperlink r:id="rId59" w:history="1">
                    <w:r w:rsidR="00677D8C" w:rsidRPr="006A100D">
                      <w:rPr>
                        <w:rStyle w:val="a9"/>
                        <w:rFonts w:eastAsia="Calibri"/>
                        <w:sz w:val="24"/>
                        <w:szCs w:val="24"/>
                        <w:lang w:val="kk-KZ"/>
                      </w:rPr>
                      <w:t>https://oal.ca.gov/wp-content/uploads/sites/166/2020/09/2020-Notice-Register-Number-38-Z-September-18-2020.pdf</w:t>
                    </w:r>
                  </w:hyperlink>
                </w:p>
                <w:p w:rsidR="00677D8C" w:rsidRPr="006A100D" w:rsidRDefault="00450DD9" w:rsidP="007C4250">
                  <w:pPr>
                    <w:rPr>
                      <w:sz w:val="24"/>
                      <w:szCs w:val="24"/>
                      <w:lang w:val="kk-KZ"/>
                    </w:rPr>
                  </w:pPr>
                  <w:hyperlink r:id="rId60" w:history="1">
                    <w:r w:rsidR="00677D8C" w:rsidRPr="006A100D">
                      <w:rPr>
                        <w:rStyle w:val="a9"/>
                        <w:rFonts w:eastAsia="Calibri"/>
                        <w:sz w:val="24"/>
                        <w:szCs w:val="24"/>
                        <w:lang w:val="kk-KZ"/>
                      </w:rPr>
                      <w:t>https://members.wto.org/crnattachments/2020/TBT/USA/final_measure/20_5643_00_e.pdf</w:t>
                    </w:r>
                  </w:hyperlink>
                </w:p>
              </w:tc>
            </w:tr>
            <w:tr w:rsidR="00677D8C" w:rsidRPr="006A100D" w:rsidTr="005139A5">
              <w:tc>
                <w:tcPr>
                  <w:tcW w:w="876" w:type="dxa"/>
                </w:tcPr>
                <w:p w:rsidR="00677D8C" w:rsidRPr="006A100D" w:rsidRDefault="00677D8C" w:rsidP="005139A5">
                  <w:pPr>
                    <w:ind w:hanging="90"/>
                    <w:jc w:val="center"/>
                    <w:rPr>
                      <w:rFonts w:eastAsia="Calibri"/>
                      <w:sz w:val="24"/>
                      <w:szCs w:val="24"/>
                      <w:lang w:val="en-GB" w:eastAsia="en-US"/>
                    </w:rPr>
                  </w:pPr>
                  <w:r w:rsidRPr="006A100D">
                    <w:rPr>
                      <w:rFonts w:eastAsia="Calibri"/>
                      <w:sz w:val="24"/>
                      <w:szCs w:val="24"/>
                    </w:rPr>
                    <w:t>[  ]</w:t>
                  </w:r>
                </w:p>
              </w:tc>
              <w:tc>
                <w:tcPr>
                  <w:tcW w:w="4279" w:type="dxa"/>
                </w:tcPr>
                <w:p w:rsidR="00677D8C" w:rsidRPr="006A100D" w:rsidRDefault="00677D8C" w:rsidP="007C4250">
                  <w:pPr>
                    <w:rPr>
                      <w:sz w:val="24"/>
                      <w:szCs w:val="24"/>
                    </w:rPr>
                  </w:pPr>
                  <w:r w:rsidRPr="006A100D">
                    <w:rPr>
                      <w:sz w:val="24"/>
                      <w:szCs w:val="24"/>
                    </w:rPr>
                    <w:t>Уведомленная мера отменена - дата:</w:t>
                  </w:r>
                </w:p>
              </w:tc>
            </w:tr>
            <w:tr w:rsidR="00677D8C" w:rsidRPr="006A100D" w:rsidTr="005139A5">
              <w:tc>
                <w:tcPr>
                  <w:tcW w:w="876" w:type="dxa"/>
                </w:tcPr>
                <w:p w:rsidR="00677D8C" w:rsidRPr="006A100D" w:rsidRDefault="00677D8C" w:rsidP="005139A5">
                  <w:pPr>
                    <w:ind w:hanging="90"/>
                    <w:jc w:val="center"/>
                    <w:rPr>
                      <w:rFonts w:eastAsia="Calibri"/>
                      <w:sz w:val="24"/>
                      <w:szCs w:val="24"/>
                      <w:lang w:val="en-GB" w:eastAsia="en-US"/>
                    </w:rPr>
                  </w:pPr>
                  <w:r w:rsidRPr="006A100D">
                    <w:rPr>
                      <w:rFonts w:eastAsia="Calibri"/>
                      <w:sz w:val="24"/>
                      <w:szCs w:val="24"/>
                    </w:rPr>
                    <w:t>[  ]</w:t>
                  </w:r>
                </w:p>
              </w:tc>
              <w:tc>
                <w:tcPr>
                  <w:tcW w:w="4279" w:type="dxa"/>
                </w:tcPr>
                <w:p w:rsidR="00677D8C" w:rsidRPr="006A100D" w:rsidRDefault="00677D8C" w:rsidP="007C4250">
                  <w:pPr>
                    <w:rPr>
                      <w:sz w:val="24"/>
                      <w:szCs w:val="24"/>
                    </w:rPr>
                  </w:pPr>
                  <w:r w:rsidRPr="006A100D">
                    <w:rPr>
                      <w:sz w:val="24"/>
                      <w:szCs w:val="24"/>
                    </w:rPr>
                    <w:t>Соответствующий символ при повторном уведомлении о мероприятии:</w:t>
                  </w:r>
                </w:p>
              </w:tc>
            </w:tr>
            <w:tr w:rsidR="00677D8C" w:rsidRPr="006A100D" w:rsidTr="005139A5">
              <w:tc>
                <w:tcPr>
                  <w:tcW w:w="876" w:type="dxa"/>
                </w:tcPr>
                <w:p w:rsidR="00677D8C" w:rsidRPr="006A100D" w:rsidRDefault="00677D8C" w:rsidP="005139A5">
                  <w:pPr>
                    <w:ind w:hanging="90"/>
                    <w:jc w:val="center"/>
                    <w:rPr>
                      <w:rFonts w:eastAsia="Calibri"/>
                      <w:sz w:val="24"/>
                      <w:szCs w:val="24"/>
                      <w:lang w:val="en-GB" w:eastAsia="en-US"/>
                    </w:rPr>
                  </w:pPr>
                  <w:r w:rsidRPr="006A100D">
                    <w:rPr>
                      <w:rFonts w:eastAsia="Calibri"/>
                      <w:sz w:val="24"/>
                      <w:szCs w:val="24"/>
                    </w:rPr>
                    <w:t>[  ]</w:t>
                  </w:r>
                </w:p>
              </w:tc>
              <w:tc>
                <w:tcPr>
                  <w:tcW w:w="4279" w:type="dxa"/>
                </w:tcPr>
                <w:p w:rsidR="00677D8C" w:rsidRPr="006A100D" w:rsidRDefault="00677D8C" w:rsidP="007C4250">
                  <w:pPr>
                    <w:rPr>
                      <w:sz w:val="24"/>
                      <w:szCs w:val="24"/>
                    </w:rPr>
                  </w:pPr>
                  <w:r w:rsidRPr="006A100D">
                    <w:rPr>
                      <w:sz w:val="24"/>
                      <w:szCs w:val="24"/>
                    </w:rPr>
                    <w:t>Содержание или объем уведомленных мер изменены</w:t>
                  </w:r>
                </w:p>
              </w:tc>
            </w:tr>
            <w:tr w:rsidR="00677D8C" w:rsidRPr="006A100D" w:rsidTr="005139A5">
              <w:tc>
                <w:tcPr>
                  <w:tcW w:w="876" w:type="dxa"/>
                </w:tcPr>
                <w:p w:rsidR="00677D8C" w:rsidRPr="006A100D" w:rsidRDefault="00677D8C" w:rsidP="005139A5">
                  <w:pPr>
                    <w:ind w:hanging="90"/>
                    <w:jc w:val="center"/>
                    <w:rPr>
                      <w:rFonts w:eastAsia="Calibri"/>
                      <w:sz w:val="24"/>
                      <w:szCs w:val="24"/>
                      <w:lang w:val="en-GB" w:eastAsia="en-US"/>
                    </w:rPr>
                  </w:pPr>
                  <w:r w:rsidRPr="006A100D">
                    <w:rPr>
                      <w:rFonts w:eastAsia="Calibri"/>
                      <w:sz w:val="24"/>
                      <w:szCs w:val="24"/>
                    </w:rPr>
                    <w:t>[  ]</w:t>
                  </w:r>
                </w:p>
              </w:tc>
              <w:tc>
                <w:tcPr>
                  <w:tcW w:w="4279" w:type="dxa"/>
                </w:tcPr>
                <w:p w:rsidR="00677D8C" w:rsidRPr="006A100D" w:rsidRDefault="00677D8C" w:rsidP="007C4250">
                  <w:pPr>
                    <w:rPr>
                      <w:sz w:val="24"/>
                      <w:szCs w:val="24"/>
                      <w:lang w:val="kk-KZ"/>
                    </w:rPr>
                  </w:pPr>
                  <w:r w:rsidRPr="006A100D">
                    <w:rPr>
                      <w:sz w:val="24"/>
                      <w:szCs w:val="24"/>
                      <w:lang w:val="kk-KZ"/>
                    </w:rPr>
                    <w:t>другое</w:t>
                  </w:r>
                </w:p>
              </w:tc>
            </w:tr>
          </w:tbl>
          <w:p w:rsidR="003F06A5" w:rsidRPr="006A100D" w:rsidRDefault="003F06A5" w:rsidP="007C4250">
            <w:pPr>
              <w:rPr>
                <w:sz w:val="24"/>
                <w:szCs w:val="24"/>
                <w:lang w:val="kk-KZ"/>
              </w:rPr>
            </w:pPr>
          </w:p>
        </w:tc>
        <w:tc>
          <w:tcPr>
            <w:tcW w:w="1985" w:type="dxa"/>
            <w:shd w:val="clear" w:color="auto" w:fill="auto"/>
          </w:tcPr>
          <w:p w:rsidR="00C933F9" w:rsidRPr="006A100D" w:rsidRDefault="00C933F9" w:rsidP="007C4250">
            <w:pPr>
              <w:jc w:val="both"/>
              <w:rPr>
                <w:sz w:val="24"/>
                <w:szCs w:val="24"/>
                <w:lang w:val="kk-KZ"/>
              </w:rPr>
            </w:pPr>
          </w:p>
        </w:tc>
      </w:tr>
      <w:tr w:rsidR="00D31802" w:rsidRPr="006A100D" w:rsidTr="00A15714">
        <w:trPr>
          <w:trHeight w:val="361"/>
        </w:trPr>
        <w:tc>
          <w:tcPr>
            <w:tcW w:w="710" w:type="dxa"/>
            <w:vMerge/>
            <w:shd w:val="clear" w:color="auto" w:fill="auto"/>
          </w:tcPr>
          <w:p w:rsidR="00D31802" w:rsidRPr="006A100D" w:rsidRDefault="00D31802" w:rsidP="007C4250">
            <w:pPr>
              <w:numPr>
                <w:ilvl w:val="0"/>
                <w:numId w:val="3"/>
              </w:numPr>
              <w:ind w:left="0" w:firstLine="0"/>
              <w:jc w:val="both"/>
              <w:rPr>
                <w:sz w:val="24"/>
                <w:szCs w:val="24"/>
                <w:lang w:val="kk-KZ"/>
              </w:rPr>
            </w:pPr>
          </w:p>
        </w:tc>
        <w:tc>
          <w:tcPr>
            <w:tcW w:w="2410" w:type="dxa"/>
            <w:shd w:val="clear" w:color="auto" w:fill="auto"/>
          </w:tcPr>
          <w:p w:rsidR="00D31802" w:rsidRPr="006A100D" w:rsidRDefault="00D31802" w:rsidP="007C4250">
            <w:pPr>
              <w:jc w:val="right"/>
              <w:rPr>
                <w:sz w:val="24"/>
                <w:szCs w:val="24"/>
              </w:rPr>
            </w:pPr>
            <w:r w:rsidRPr="006A100D">
              <w:rPr>
                <w:color w:val="000000" w:themeColor="text1"/>
                <w:sz w:val="24"/>
                <w:szCs w:val="24"/>
                <w:lang w:val="kk-KZ"/>
              </w:rPr>
              <w:t>22 сентября 2020</w:t>
            </w:r>
          </w:p>
        </w:tc>
        <w:tc>
          <w:tcPr>
            <w:tcW w:w="5386" w:type="dxa"/>
            <w:shd w:val="clear" w:color="auto" w:fill="auto"/>
          </w:tcPr>
          <w:p w:rsidR="00D31802" w:rsidRPr="006A100D" w:rsidRDefault="00D31802"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1985" w:type="dxa"/>
            <w:shd w:val="clear" w:color="auto" w:fill="auto"/>
          </w:tcPr>
          <w:p w:rsidR="00D31802" w:rsidRPr="006A100D" w:rsidRDefault="00D31802" w:rsidP="007C4250">
            <w:pPr>
              <w:jc w:val="both"/>
              <w:rPr>
                <w:sz w:val="24"/>
                <w:szCs w:val="24"/>
                <w:lang w:val="kk-KZ"/>
              </w:rPr>
            </w:pPr>
          </w:p>
        </w:tc>
      </w:tr>
      <w:tr w:rsidR="00D31802" w:rsidRPr="006A100D" w:rsidTr="00A15714">
        <w:trPr>
          <w:trHeight w:val="361"/>
        </w:trPr>
        <w:tc>
          <w:tcPr>
            <w:tcW w:w="710" w:type="dxa"/>
            <w:vMerge/>
            <w:shd w:val="clear" w:color="auto" w:fill="auto"/>
          </w:tcPr>
          <w:p w:rsidR="00D31802" w:rsidRPr="006A100D" w:rsidRDefault="00D31802" w:rsidP="007C4250">
            <w:pPr>
              <w:numPr>
                <w:ilvl w:val="0"/>
                <w:numId w:val="3"/>
              </w:numPr>
              <w:ind w:left="0" w:firstLine="0"/>
              <w:jc w:val="both"/>
              <w:rPr>
                <w:sz w:val="24"/>
                <w:szCs w:val="24"/>
                <w:lang w:val="kk-KZ"/>
              </w:rPr>
            </w:pPr>
          </w:p>
        </w:tc>
        <w:tc>
          <w:tcPr>
            <w:tcW w:w="2410" w:type="dxa"/>
            <w:shd w:val="clear" w:color="auto" w:fill="auto"/>
          </w:tcPr>
          <w:p w:rsidR="00D31802" w:rsidRPr="006A100D" w:rsidRDefault="00D31802" w:rsidP="007C4250">
            <w:pPr>
              <w:pBdr>
                <w:between w:val="single" w:sz="6" w:space="1" w:color="auto"/>
              </w:pBdr>
              <w:jc w:val="both"/>
              <w:rPr>
                <w:sz w:val="24"/>
                <w:szCs w:val="24"/>
                <w:lang w:val="kk-KZ"/>
              </w:rPr>
            </w:pPr>
            <w:r w:rsidRPr="006A100D">
              <w:rPr>
                <w:sz w:val="24"/>
                <w:szCs w:val="24"/>
                <w:lang w:val="kk-KZ"/>
              </w:rPr>
              <w:t>США</w:t>
            </w:r>
          </w:p>
        </w:tc>
        <w:tc>
          <w:tcPr>
            <w:tcW w:w="5386" w:type="dxa"/>
            <w:shd w:val="clear" w:color="auto" w:fill="auto"/>
          </w:tcPr>
          <w:p w:rsidR="00D31802" w:rsidRPr="006A100D" w:rsidRDefault="00D31802"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1985" w:type="dxa"/>
            <w:shd w:val="clear" w:color="auto" w:fill="auto"/>
          </w:tcPr>
          <w:p w:rsidR="00D31802" w:rsidRPr="006A100D" w:rsidRDefault="00D31802" w:rsidP="007C4250">
            <w:pPr>
              <w:jc w:val="both"/>
              <w:rPr>
                <w:sz w:val="24"/>
                <w:szCs w:val="24"/>
                <w:lang w:val="kk-KZ"/>
              </w:rPr>
            </w:pPr>
          </w:p>
        </w:tc>
      </w:tr>
      <w:tr w:rsidR="00C933F9" w:rsidRPr="006A100D" w:rsidTr="00A15714">
        <w:trPr>
          <w:trHeight w:val="361"/>
        </w:trPr>
        <w:tc>
          <w:tcPr>
            <w:tcW w:w="710" w:type="dxa"/>
            <w:vMerge w:val="restart"/>
            <w:shd w:val="clear" w:color="auto" w:fill="auto"/>
          </w:tcPr>
          <w:p w:rsidR="00C933F9" w:rsidRPr="006A100D" w:rsidRDefault="00C933F9" w:rsidP="007C4250">
            <w:pPr>
              <w:numPr>
                <w:ilvl w:val="0"/>
                <w:numId w:val="3"/>
              </w:numPr>
              <w:ind w:left="0" w:firstLine="0"/>
              <w:jc w:val="both"/>
              <w:rPr>
                <w:sz w:val="24"/>
                <w:szCs w:val="24"/>
                <w:lang w:val="kk-KZ"/>
              </w:rPr>
            </w:pPr>
          </w:p>
        </w:tc>
        <w:tc>
          <w:tcPr>
            <w:tcW w:w="2410" w:type="dxa"/>
            <w:shd w:val="clear" w:color="auto" w:fill="auto"/>
          </w:tcPr>
          <w:p w:rsidR="00677D8C" w:rsidRPr="006A100D" w:rsidRDefault="00677D8C" w:rsidP="007C4250">
            <w:pPr>
              <w:jc w:val="right"/>
              <w:rPr>
                <w:b/>
                <w:sz w:val="24"/>
                <w:szCs w:val="24"/>
                <w:lang w:val="en-GB" w:eastAsia="en-US"/>
              </w:rPr>
            </w:pPr>
            <w:r w:rsidRPr="006A100D">
              <w:rPr>
                <w:b/>
                <w:sz w:val="24"/>
                <w:szCs w:val="24"/>
              </w:rPr>
              <w:t>G/TBT/N/USA/1647</w:t>
            </w:r>
          </w:p>
          <w:p w:rsidR="00C933F9" w:rsidRPr="006A100D" w:rsidRDefault="00C933F9" w:rsidP="007C4250">
            <w:pPr>
              <w:jc w:val="right"/>
              <w:rPr>
                <w:rFonts w:eastAsia="Verdana"/>
                <w:b/>
                <w:sz w:val="24"/>
                <w:szCs w:val="24"/>
                <w:lang w:val="en-US"/>
              </w:rPr>
            </w:pPr>
          </w:p>
        </w:tc>
        <w:tc>
          <w:tcPr>
            <w:tcW w:w="5386" w:type="dxa"/>
            <w:shd w:val="clear" w:color="auto" w:fill="auto"/>
          </w:tcPr>
          <w:p w:rsidR="00C933F9" w:rsidRPr="006A100D" w:rsidRDefault="00CF0B0A"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Приборы микробиологии; Реклассификация приборов для количественного анализа дезоксирибонуклеиновой кислоты цитомегаловируса, предназначенных для ведения пациентов с трансплантатом, будет переименована в количественные тесты нуклеиновых кислот цитомегаловируса для ведения пациентов после трансплантации (8 стр., На английском языке)</w:t>
            </w:r>
          </w:p>
        </w:tc>
        <w:tc>
          <w:tcPr>
            <w:tcW w:w="1985" w:type="dxa"/>
            <w:shd w:val="clear" w:color="auto" w:fill="auto"/>
          </w:tcPr>
          <w:p w:rsidR="00C933F9" w:rsidRPr="006A100D" w:rsidRDefault="00677D8C" w:rsidP="007C4250">
            <w:pPr>
              <w:jc w:val="both"/>
              <w:rPr>
                <w:sz w:val="24"/>
                <w:szCs w:val="24"/>
                <w:lang w:val="kk-KZ"/>
              </w:rPr>
            </w:pPr>
            <w:r w:rsidRPr="006A100D">
              <w:rPr>
                <w:sz w:val="24"/>
                <w:szCs w:val="24"/>
                <w:lang w:val="kk-KZ"/>
              </w:rPr>
              <w:t>17 ноября 2020</w:t>
            </w:r>
          </w:p>
        </w:tc>
      </w:tr>
      <w:tr w:rsidR="00677D8C" w:rsidRPr="006A100D" w:rsidTr="00A15714">
        <w:trPr>
          <w:trHeight w:val="361"/>
        </w:trPr>
        <w:tc>
          <w:tcPr>
            <w:tcW w:w="710" w:type="dxa"/>
            <w:vMerge/>
            <w:shd w:val="clear" w:color="auto" w:fill="auto"/>
          </w:tcPr>
          <w:p w:rsidR="00677D8C" w:rsidRPr="006A100D" w:rsidRDefault="00677D8C" w:rsidP="007C4250">
            <w:pPr>
              <w:numPr>
                <w:ilvl w:val="0"/>
                <w:numId w:val="3"/>
              </w:numPr>
              <w:ind w:left="0" w:firstLine="0"/>
              <w:jc w:val="both"/>
              <w:rPr>
                <w:sz w:val="24"/>
                <w:szCs w:val="24"/>
                <w:lang w:val="kk-KZ"/>
              </w:rPr>
            </w:pPr>
          </w:p>
        </w:tc>
        <w:tc>
          <w:tcPr>
            <w:tcW w:w="2410" w:type="dxa"/>
            <w:shd w:val="clear" w:color="auto" w:fill="auto"/>
          </w:tcPr>
          <w:p w:rsidR="00677D8C" w:rsidRPr="006A100D" w:rsidRDefault="00677D8C" w:rsidP="007C4250">
            <w:pPr>
              <w:jc w:val="right"/>
              <w:rPr>
                <w:sz w:val="24"/>
                <w:szCs w:val="24"/>
              </w:rPr>
            </w:pPr>
            <w:r w:rsidRPr="006A100D">
              <w:rPr>
                <w:color w:val="000000" w:themeColor="text1"/>
                <w:sz w:val="24"/>
                <w:szCs w:val="24"/>
                <w:lang w:val="kk-KZ"/>
              </w:rPr>
              <w:t>22 сентября 2020</w:t>
            </w:r>
          </w:p>
        </w:tc>
        <w:tc>
          <w:tcPr>
            <w:tcW w:w="5386" w:type="dxa"/>
            <w:shd w:val="clear" w:color="auto" w:fill="auto"/>
          </w:tcPr>
          <w:p w:rsidR="00677D8C" w:rsidRPr="006A100D" w:rsidRDefault="00CF0B0A"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rPr>
              <w:t>Устройства для количественного анализа дезоксирибонуклеиновой кислоты (ДНК) цитомегаловируса (CMV), предназначенные для ведения пациентов после трансплантации; Медицинское оборудование (ICS 11.040), Лабораторная медицина (ICS 11.100)</w:t>
            </w:r>
          </w:p>
        </w:tc>
        <w:tc>
          <w:tcPr>
            <w:tcW w:w="1985" w:type="dxa"/>
            <w:shd w:val="clear" w:color="auto" w:fill="auto"/>
          </w:tcPr>
          <w:p w:rsidR="00677D8C" w:rsidRPr="006A100D" w:rsidRDefault="00677D8C" w:rsidP="007C4250">
            <w:pPr>
              <w:jc w:val="both"/>
              <w:rPr>
                <w:sz w:val="24"/>
                <w:szCs w:val="24"/>
                <w:lang w:val="kk-KZ"/>
              </w:rPr>
            </w:pPr>
          </w:p>
        </w:tc>
      </w:tr>
      <w:tr w:rsidR="00677D8C" w:rsidRPr="005E31D5" w:rsidTr="00A15714">
        <w:trPr>
          <w:trHeight w:val="361"/>
        </w:trPr>
        <w:tc>
          <w:tcPr>
            <w:tcW w:w="710" w:type="dxa"/>
            <w:vMerge/>
            <w:shd w:val="clear" w:color="auto" w:fill="auto"/>
          </w:tcPr>
          <w:p w:rsidR="00677D8C" w:rsidRPr="006A100D" w:rsidRDefault="00677D8C" w:rsidP="007C4250">
            <w:pPr>
              <w:numPr>
                <w:ilvl w:val="0"/>
                <w:numId w:val="3"/>
              </w:numPr>
              <w:ind w:left="0" w:firstLine="0"/>
              <w:jc w:val="both"/>
              <w:rPr>
                <w:sz w:val="24"/>
                <w:szCs w:val="24"/>
                <w:lang w:val="kk-KZ"/>
              </w:rPr>
            </w:pPr>
          </w:p>
        </w:tc>
        <w:tc>
          <w:tcPr>
            <w:tcW w:w="2410" w:type="dxa"/>
            <w:shd w:val="clear" w:color="auto" w:fill="auto"/>
          </w:tcPr>
          <w:p w:rsidR="00677D8C" w:rsidRPr="006A100D" w:rsidRDefault="00677D8C" w:rsidP="007C4250">
            <w:pPr>
              <w:pBdr>
                <w:between w:val="single" w:sz="6" w:space="1" w:color="auto"/>
              </w:pBdr>
              <w:jc w:val="both"/>
              <w:rPr>
                <w:sz w:val="24"/>
                <w:szCs w:val="24"/>
                <w:highlight w:val="yellow"/>
                <w:lang w:val="kk-KZ"/>
              </w:rPr>
            </w:pPr>
            <w:r w:rsidRPr="005139A5">
              <w:rPr>
                <w:sz w:val="24"/>
                <w:szCs w:val="24"/>
                <w:lang w:val="kk-KZ"/>
              </w:rPr>
              <w:t>США</w:t>
            </w:r>
          </w:p>
        </w:tc>
        <w:tc>
          <w:tcPr>
            <w:tcW w:w="5386" w:type="dxa"/>
            <w:shd w:val="clear" w:color="auto" w:fill="auto"/>
          </w:tcPr>
          <w:p w:rsidR="00677D8C" w:rsidRPr="005E31D5" w:rsidRDefault="005E31D5" w:rsidP="005E31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highlight w:val="yellow"/>
              </w:rPr>
            </w:pPr>
            <w:r w:rsidRPr="005E31D5">
              <w:rPr>
                <w:sz w:val="24"/>
                <w:szCs w:val="24"/>
              </w:rPr>
              <w:t>Предлагаемая поправка; предлагаемое правило ; запрос комментариев - Управление по санитарному надзору за качеством пищевых продуктов и медикаментов (</w:t>
            </w:r>
            <w:r w:rsidRPr="005E31D5">
              <w:rPr>
                <w:sz w:val="24"/>
                <w:szCs w:val="24"/>
                <w:lang w:val="en-US"/>
              </w:rPr>
              <w:t>FDA</w:t>
            </w:r>
            <w:r w:rsidRPr="005E31D5">
              <w:rPr>
                <w:sz w:val="24"/>
                <w:szCs w:val="24"/>
              </w:rPr>
              <w:t xml:space="preserve"> или Агентство) предлагает реклассифицировать устройства для количественного анализа цитомегаловируса </w:t>
            </w:r>
            <w:r w:rsidRPr="005E31D5">
              <w:rPr>
                <w:sz w:val="24"/>
                <w:szCs w:val="24"/>
              </w:rPr>
              <w:lastRenderedPageBreak/>
              <w:t>(</w:t>
            </w:r>
            <w:r w:rsidRPr="005E31D5">
              <w:rPr>
                <w:sz w:val="24"/>
                <w:szCs w:val="24"/>
                <w:lang w:val="en-US"/>
              </w:rPr>
              <w:t>CMV</w:t>
            </w:r>
            <w:r w:rsidRPr="005E31D5">
              <w:rPr>
                <w:sz w:val="24"/>
                <w:szCs w:val="24"/>
              </w:rPr>
              <w:t xml:space="preserve">) дезоксирибонуклеиновой кислоты (ДНК), предназначенные для ведения пациентов после трансплантации, устройство класса </w:t>
            </w:r>
            <w:r w:rsidRPr="005E31D5">
              <w:rPr>
                <w:sz w:val="24"/>
                <w:szCs w:val="24"/>
                <w:lang w:val="en-US"/>
              </w:rPr>
              <w:t>III</w:t>
            </w:r>
            <w:r w:rsidRPr="005E31D5">
              <w:rPr>
                <w:sz w:val="24"/>
                <w:szCs w:val="24"/>
              </w:rPr>
              <w:t xml:space="preserve"> после внесения поправок (код продукта </w:t>
            </w:r>
            <w:r w:rsidRPr="005E31D5">
              <w:rPr>
                <w:sz w:val="24"/>
                <w:szCs w:val="24"/>
                <w:lang w:val="en-US"/>
              </w:rPr>
              <w:t>PAB</w:t>
            </w:r>
            <w:r w:rsidRPr="005E31D5">
              <w:rPr>
                <w:sz w:val="24"/>
                <w:szCs w:val="24"/>
              </w:rPr>
              <w:t xml:space="preserve">) в класс </w:t>
            </w:r>
            <w:r w:rsidRPr="005E31D5">
              <w:rPr>
                <w:sz w:val="24"/>
                <w:szCs w:val="24"/>
                <w:lang w:val="en-US"/>
              </w:rPr>
              <w:t>II</w:t>
            </w:r>
            <w:r w:rsidRPr="005E31D5">
              <w:rPr>
                <w:sz w:val="24"/>
                <w:szCs w:val="24"/>
              </w:rPr>
              <w:t xml:space="preserve"> (общие меры контроля и специальный контроль) при условии предварительного уведомления.</w:t>
            </w:r>
            <w:r w:rsidR="00677D8C" w:rsidRPr="005E31D5">
              <w:rPr>
                <w:sz w:val="24"/>
                <w:szCs w:val="24"/>
                <w:highlight w:val="yellow"/>
              </w:rPr>
              <w:t xml:space="preserve"> </w:t>
            </w:r>
            <w:r w:rsidRPr="005E31D5">
              <w:rPr>
                <w:sz w:val="24"/>
                <w:szCs w:val="24"/>
                <w:lang w:val="en-US"/>
              </w:rPr>
              <w:t>FDA</w:t>
            </w:r>
            <w:r w:rsidRPr="005E31D5">
              <w:rPr>
                <w:sz w:val="24"/>
                <w:szCs w:val="24"/>
              </w:rPr>
              <w:t xml:space="preserve"> также предлагает новый регламент классификации устройств под названием «количественные тесты на нуклеиновую кислоту цитомегаловируса (</w:t>
            </w:r>
            <w:r w:rsidRPr="005E31D5">
              <w:rPr>
                <w:sz w:val="24"/>
                <w:szCs w:val="24"/>
                <w:lang w:val="en-US"/>
              </w:rPr>
              <w:t>CMV</w:t>
            </w:r>
            <w:r w:rsidRPr="005E31D5">
              <w:rPr>
                <w:sz w:val="24"/>
                <w:szCs w:val="24"/>
              </w:rPr>
              <w:t xml:space="preserve">) для управления пациентами после трансплантации» для идентификации этих устройств вместе со специальными средствами контроля, которые, по мнению агентства, необходимы для обеспечения разумной гарантии безопасности и эффективности. для устройства. </w:t>
            </w:r>
            <w:r w:rsidRPr="005E31D5">
              <w:rPr>
                <w:sz w:val="24"/>
                <w:szCs w:val="24"/>
                <w:lang w:val="en-US"/>
              </w:rPr>
              <w:t>FDA</w:t>
            </w:r>
            <w:r w:rsidRPr="007A6558">
              <w:rPr>
                <w:sz w:val="24"/>
                <w:szCs w:val="24"/>
              </w:rPr>
              <w:t xml:space="preserve"> предлагает эту реклассификацию по собственной инициативе. </w:t>
            </w:r>
            <w:r w:rsidR="00677D8C" w:rsidRPr="007A6558">
              <w:rPr>
                <w:sz w:val="24"/>
                <w:szCs w:val="24"/>
              </w:rPr>
              <w:t xml:space="preserve"> </w:t>
            </w:r>
            <w:r w:rsidRPr="005E31D5">
              <w:rPr>
                <w:sz w:val="24"/>
                <w:szCs w:val="24"/>
              </w:rPr>
              <w:t xml:space="preserve">В случае доработки этот приказ переклассифицирует эти типы устройств из класса </w:t>
            </w:r>
            <w:r w:rsidRPr="005E31D5">
              <w:rPr>
                <w:sz w:val="24"/>
                <w:szCs w:val="24"/>
                <w:lang w:val="en-US"/>
              </w:rPr>
              <w:t>III</w:t>
            </w:r>
            <w:r w:rsidRPr="005E31D5">
              <w:rPr>
                <w:sz w:val="24"/>
                <w:szCs w:val="24"/>
              </w:rPr>
              <w:t xml:space="preserve"> (общие элементы управления и предварительное утверждение) в класс </w:t>
            </w:r>
            <w:r w:rsidRPr="005E31D5">
              <w:rPr>
                <w:sz w:val="24"/>
                <w:szCs w:val="24"/>
                <w:lang w:val="en-US"/>
              </w:rPr>
              <w:t>II</w:t>
            </w:r>
            <w:r w:rsidRPr="005E31D5">
              <w:rPr>
                <w:sz w:val="24"/>
                <w:szCs w:val="24"/>
              </w:rPr>
              <w:t xml:space="preserve"> (общие элементы управления и специальные меры управления) и снизит нормативную нагрузку, связанную с этими устройствами, поскольку производители этих типов устройств больше не будут должны подать заявку на предварительное одобрение (</w:t>
            </w:r>
            <w:r w:rsidRPr="005E31D5">
              <w:rPr>
                <w:sz w:val="24"/>
                <w:szCs w:val="24"/>
                <w:lang w:val="en-US"/>
              </w:rPr>
              <w:t>PMA</w:t>
            </w:r>
            <w:r w:rsidRPr="005E31D5">
              <w:rPr>
                <w:sz w:val="24"/>
                <w:szCs w:val="24"/>
              </w:rPr>
              <w:t>), но вместо этого могут подать предварительное уведомление (510 (</w:t>
            </w:r>
            <w:r w:rsidRPr="005E31D5">
              <w:rPr>
                <w:sz w:val="24"/>
                <w:szCs w:val="24"/>
                <w:lang w:val="en-US"/>
              </w:rPr>
              <w:t>k</w:t>
            </w:r>
            <w:r w:rsidR="00CA1357">
              <w:rPr>
                <w:sz w:val="24"/>
                <w:szCs w:val="24"/>
              </w:rPr>
              <w:t>)</w:t>
            </w:r>
            <w:r w:rsidRPr="005E31D5">
              <w:rPr>
                <w:sz w:val="24"/>
                <w:szCs w:val="24"/>
              </w:rPr>
              <w:t xml:space="preserve"> и получить разрешение, прежде чем продавать свое устройство.</w:t>
            </w:r>
          </w:p>
        </w:tc>
        <w:tc>
          <w:tcPr>
            <w:tcW w:w="1985" w:type="dxa"/>
            <w:shd w:val="clear" w:color="auto" w:fill="auto"/>
          </w:tcPr>
          <w:p w:rsidR="00677D8C" w:rsidRPr="006A100D" w:rsidRDefault="00677D8C" w:rsidP="007C4250">
            <w:pPr>
              <w:jc w:val="both"/>
              <w:rPr>
                <w:sz w:val="24"/>
                <w:szCs w:val="24"/>
                <w:lang w:val="kk-KZ"/>
              </w:rPr>
            </w:pPr>
          </w:p>
        </w:tc>
      </w:tr>
      <w:tr w:rsidR="00C933F9" w:rsidRPr="006A100D" w:rsidTr="00A15714">
        <w:trPr>
          <w:trHeight w:val="361"/>
        </w:trPr>
        <w:tc>
          <w:tcPr>
            <w:tcW w:w="710" w:type="dxa"/>
            <w:vMerge w:val="restart"/>
            <w:shd w:val="clear" w:color="auto" w:fill="auto"/>
          </w:tcPr>
          <w:p w:rsidR="00C933F9" w:rsidRPr="006A100D" w:rsidRDefault="00C933F9" w:rsidP="007C4250">
            <w:pPr>
              <w:numPr>
                <w:ilvl w:val="0"/>
                <w:numId w:val="3"/>
              </w:numPr>
              <w:ind w:left="0" w:firstLine="0"/>
              <w:jc w:val="both"/>
              <w:rPr>
                <w:sz w:val="24"/>
                <w:szCs w:val="24"/>
                <w:lang w:val="kk-KZ"/>
              </w:rPr>
            </w:pPr>
          </w:p>
        </w:tc>
        <w:tc>
          <w:tcPr>
            <w:tcW w:w="2410" w:type="dxa"/>
            <w:shd w:val="clear" w:color="auto" w:fill="auto"/>
          </w:tcPr>
          <w:p w:rsidR="00CF0B0A" w:rsidRPr="006A100D" w:rsidRDefault="00CF0B0A" w:rsidP="007C4250">
            <w:pPr>
              <w:jc w:val="right"/>
              <w:rPr>
                <w:rFonts w:eastAsia="Calibri"/>
                <w:b/>
                <w:sz w:val="24"/>
                <w:szCs w:val="24"/>
                <w:lang w:val="es-ES"/>
              </w:rPr>
            </w:pPr>
            <w:r w:rsidRPr="006A100D">
              <w:rPr>
                <w:rFonts w:eastAsia="Calibri"/>
                <w:b/>
                <w:sz w:val="24"/>
                <w:szCs w:val="24"/>
                <w:lang w:val="es-ES"/>
              </w:rPr>
              <w:t>G/TBT/N/USA/1586/Add.1</w:t>
            </w:r>
          </w:p>
          <w:p w:rsidR="00C933F9" w:rsidRPr="006A100D" w:rsidRDefault="00C933F9" w:rsidP="007C4250">
            <w:pPr>
              <w:jc w:val="right"/>
              <w:rPr>
                <w:b/>
                <w:sz w:val="24"/>
                <w:szCs w:val="24"/>
                <w:lang w:val="es-ES"/>
              </w:rPr>
            </w:pPr>
          </w:p>
        </w:tc>
        <w:tc>
          <w:tcPr>
            <w:tcW w:w="5386" w:type="dxa"/>
            <w:shd w:val="clear" w:color="auto" w:fill="auto"/>
          </w:tcPr>
          <w:p w:rsidR="00C933F9" w:rsidRPr="006A100D" w:rsidRDefault="00CF0B0A"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lang w:val="fr-CH"/>
              </w:rPr>
              <w:t>Следующее сообщение от 22 сентября 2020 года распространяется по запросу делегации Соединенных Штатов Америки.</w:t>
            </w:r>
          </w:p>
          <w:p w:rsidR="00CF0B0A" w:rsidRPr="006A100D" w:rsidRDefault="00CF0B0A"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Название: Предупреждения о воздействии на потребительские товары</w:t>
            </w:r>
          </w:p>
          <w:p w:rsidR="00CF0B0A" w:rsidRPr="006A100D" w:rsidRDefault="00CF0B0A"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Описание: АГЕНТСТВО: Калифорнийское управление оценки опасностей для здоровья окружающей среды, штат Калифорния</w:t>
            </w:r>
          </w:p>
          <w:p w:rsidR="00CF0B0A" w:rsidRPr="006A100D" w:rsidRDefault="00CF0B0A"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ДЕЙСТВИЕ: Срок подачи комментариев продлен</w:t>
            </w:r>
          </w:p>
          <w:p w:rsidR="00CF0B0A" w:rsidRPr="006A100D" w:rsidRDefault="00CF0B0A"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РЕЗЮМЕ. Внесены поправки в правила для уточнения требований по обеспечению предупреждений о безопасном хранении для продуктов, продаваемых в Интернете, в каталогах, а также некоторые положения, касающиеся предупреждений об алкогольных напитках.</w:t>
            </w:r>
          </w:p>
          <w:p w:rsidR="00CF0B0A" w:rsidRPr="006A100D" w:rsidRDefault="00CF0B0A"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Крайний срок подачи комментариев: 5 октября 2020 г.</w:t>
            </w:r>
          </w:p>
          <w:tbl>
            <w:tblPr>
              <w:tblStyle w:val="af2"/>
              <w:tblW w:w="0" w:type="auto"/>
              <w:tblLayout w:type="fixed"/>
              <w:tblLook w:val="04A0" w:firstRow="1" w:lastRow="0" w:firstColumn="1" w:lastColumn="0" w:noHBand="0" w:noVBand="1"/>
            </w:tblPr>
            <w:tblGrid>
              <w:gridCol w:w="734"/>
              <w:gridCol w:w="4424"/>
            </w:tblGrid>
            <w:tr w:rsidR="00CF0B0A" w:rsidRPr="006A100D" w:rsidTr="006C0B4D">
              <w:tc>
                <w:tcPr>
                  <w:tcW w:w="5158" w:type="dxa"/>
                  <w:gridSpan w:val="2"/>
                </w:tcPr>
                <w:p w:rsidR="00CF0B0A" w:rsidRPr="006A100D" w:rsidRDefault="00CF0B0A" w:rsidP="007C4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причина</w:t>
                  </w:r>
                </w:p>
              </w:tc>
            </w:tr>
            <w:tr w:rsidR="00CF0B0A" w:rsidRPr="006A100D" w:rsidTr="00CA1357">
              <w:tc>
                <w:tcPr>
                  <w:tcW w:w="734" w:type="dxa"/>
                </w:tcPr>
                <w:p w:rsidR="00CF0B0A" w:rsidRPr="006A100D" w:rsidRDefault="00CF0B0A" w:rsidP="00CA1357">
                  <w:pPr>
                    <w:ind w:hanging="90"/>
                    <w:jc w:val="center"/>
                    <w:rPr>
                      <w:rFonts w:eastAsia="Calibri"/>
                      <w:sz w:val="24"/>
                      <w:szCs w:val="24"/>
                      <w:lang w:val="en-GB" w:eastAsia="en-US"/>
                    </w:rPr>
                  </w:pPr>
                  <w:r w:rsidRPr="006A100D">
                    <w:rPr>
                      <w:rFonts w:eastAsia="Calibri"/>
                      <w:sz w:val="24"/>
                      <w:szCs w:val="24"/>
                    </w:rPr>
                    <w:t>[X]</w:t>
                  </w:r>
                </w:p>
              </w:tc>
              <w:tc>
                <w:tcPr>
                  <w:tcW w:w="4424" w:type="dxa"/>
                </w:tcPr>
                <w:p w:rsidR="00CF0B0A" w:rsidRPr="006A100D" w:rsidRDefault="00CF0B0A" w:rsidP="007C4250">
                  <w:pPr>
                    <w:rPr>
                      <w:sz w:val="24"/>
                      <w:szCs w:val="24"/>
                    </w:rPr>
                  </w:pPr>
                  <w:r w:rsidRPr="006A100D">
                    <w:rPr>
                      <w:sz w:val="24"/>
                      <w:szCs w:val="24"/>
                    </w:rPr>
                    <w:t>Срок обсуждения изменен - дата: 5 октября 2020 г.</w:t>
                  </w:r>
                </w:p>
              </w:tc>
            </w:tr>
            <w:tr w:rsidR="00CF0B0A" w:rsidRPr="006A100D" w:rsidTr="00CA1357">
              <w:tc>
                <w:tcPr>
                  <w:tcW w:w="734" w:type="dxa"/>
                </w:tcPr>
                <w:p w:rsidR="00CF0B0A" w:rsidRPr="006A100D" w:rsidRDefault="00CF0B0A" w:rsidP="00CA1357">
                  <w:pPr>
                    <w:ind w:hanging="90"/>
                    <w:jc w:val="center"/>
                    <w:rPr>
                      <w:rFonts w:eastAsia="Calibri"/>
                      <w:sz w:val="24"/>
                      <w:szCs w:val="24"/>
                      <w:lang w:val="en-GB" w:eastAsia="en-US"/>
                    </w:rPr>
                  </w:pPr>
                  <w:r w:rsidRPr="006A100D">
                    <w:rPr>
                      <w:rFonts w:eastAsia="Calibri"/>
                      <w:sz w:val="24"/>
                      <w:szCs w:val="24"/>
                    </w:rPr>
                    <w:t>[  ]</w:t>
                  </w:r>
                </w:p>
              </w:tc>
              <w:tc>
                <w:tcPr>
                  <w:tcW w:w="4424" w:type="dxa"/>
                </w:tcPr>
                <w:p w:rsidR="00CF0B0A" w:rsidRPr="006A100D" w:rsidRDefault="00CF0B0A" w:rsidP="007C4250">
                  <w:pPr>
                    <w:rPr>
                      <w:sz w:val="24"/>
                      <w:szCs w:val="24"/>
                    </w:rPr>
                  </w:pPr>
                  <w:r w:rsidRPr="006A100D">
                    <w:rPr>
                      <w:sz w:val="24"/>
                      <w:szCs w:val="24"/>
                    </w:rPr>
                    <w:t>Уведомленная мера принята - дата:</w:t>
                  </w:r>
                </w:p>
              </w:tc>
            </w:tr>
            <w:tr w:rsidR="00CF0B0A" w:rsidRPr="006A100D" w:rsidTr="00CA1357">
              <w:tc>
                <w:tcPr>
                  <w:tcW w:w="734" w:type="dxa"/>
                </w:tcPr>
                <w:p w:rsidR="00CF0B0A" w:rsidRPr="006A100D" w:rsidRDefault="00CF0B0A" w:rsidP="00CA1357">
                  <w:pPr>
                    <w:ind w:hanging="90"/>
                    <w:jc w:val="center"/>
                    <w:rPr>
                      <w:rFonts w:eastAsia="Calibri"/>
                      <w:sz w:val="24"/>
                      <w:szCs w:val="24"/>
                      <w:lang w:val="en-GB" w:eastAsia="en-US"/>
                    </w:rPr>
                  </w:pPr>
                  <w:r w:rsidRPr="006A100D">
                    <w:rPr>
                      <w:rFonts w:eastAsia="Calibri"/>
                      <w:sz w:val="24"/>
                      <w:szCs w:val="24"/>
                    </w:rPr>
                    <w:t>[  ]</w:t>
                  </w:r>
                </w:p>
              </w:tc>
              <w:tc>
                <w:tcPr>
                  <w:tcW w:w="4424" w:type="dxa"/>
                </w:tcPr>
                <w:p w:rsidR="00CF0B0A" w:rsidRPr="006A100D" w:rsidRDefault="00CF0B0A" w:rsidP="007C4250">
                  <w:pPr>
                    <w:rPr>
                      <w:sz w:val="24"/>
                      <w:szCs w:val="24"/>
                    </w:rPr>
                  </w:pPr>
                  <w:r w:rsidRPr="006A100D">
                    <w:rPr>
                      <w:sz w:val="24"/>
                      <w:szCs w:val="24"/>
                    </w:rPr>
                    <w:t>Уведомленная мера опубликована - дата:</w:t>
                  </w:r>
                </w:p>
              </w:tc>
            </w:tr>
            <w:tr w:rsidR="00CF0B0A" w:rsidRPr="006A100D" w:rsidTr="00CA1357">
              <w:tc>
                <w:tcPr>
                  <w:tcW w:w="734" w:type="dxa"/>
                </w:tcPr>
                <w:p w:rsidR="00CF0B0A" w:rsidRPr="006A100D" w:rsidRDefault="00CF0B0A" w:rsidP="00CA1357">
                  <w:pPr>
                    <w:ind w:hanging="90"/>
                    <w:jc w:val="center"/>
                    <w:rPr>
                      <w:rFonts w:eastAsia="Calibri"/>
                      <w:sz w:val="24"/>
                      <w:szCs w:val="24"/>
                      <w:lang w:val="en-GB" w:eastAsia="en-US"/>
                    </w:rPr>
                  </w:pPr>
                  <w:r w:rsidRPr="006A100D">
                    <w:rPr>
                      <w:rFonts w:eastAsia="Calibri"/>
                      <w:sz w:val="24"/>
                      <w:szCs w:val="24"/>
                    </w:rPr>
                    <w:lastRenderedPageBreak/>
                    <w:t>[  ]</w:t>
                  </w:r>
                </w:p>
              </w:tc>
              <w:tc>
                <w:tcPr>
                  <w:tcW w:w="4424" w:type="dxa"/>
                </w:tcPr>
                <w:p w:rsidR="00CF0B0A" w:rsidRPr="006A100D" w:rsidRDefault="00CF0B0A" w:rsidP="007C4250">
                  <w:pPr>
                    <w:rPr>
                      <w:sz w:val="24"/>
                      <w:szCs w:val="24"/>
                    </w:rPr>
                  </w:pPr>
                  <w:r w:rsidRPr="006A100D">
                    <w:rPr>
                      <w:sz w:val="24"/>
                      <w:szCs w:val="24"/>
                    </w:rPr>
                    <w:t>Уведомленная мера вступает в силу - дата:</w:t>
                  </w:r>
                </w:p>
              </w:tc>
            </w:tr>
            <w:tr w:rsidR="00CF0B0A" w:rsidRPr="006A100D" w:rsidTr="00CA1357">
              <w:tc>
                <w:tcPr>
                  <w:tcW w:w="734" w:type="dxa"/>
                </w:tcPr>
                <w:p w:rsidR="00CF0B0A" w:rsidRPr="006A100D" w:rsidRDefault="00CF0B0A" w:rsidP="00CA1357">
                  <w:pPr>
                    <w:ind w:hanging="90"/>
                    <w:jc w:val="center"/>
                    <w:rPr>
                      <w:rFonts w:eastAsia="Calibri"/>
                      <w:sz w:val="24"/>
                      <w:szCs w:val="24"/>
                      <w:lang w:val="en-GB" w:eastAsia="en-US"/>
                    </w:rPr>
                  </w:pPr>
                  <w:r w:rsidRPr="006A100D">
                    <w:rPr>
                      <w:rFonts w:eastAsia="Calibri"/>
                      <w:sz w:val="24"/>
                      <w:szCs w:val="24"/>
                    </w:rPr>
                    <w:t>[  ]</w:t>
                  </w:r>
                </w:p>
              </w:tc>
              <w:tc>
                <w:tcPr>
                  <w:tcW w:w="4424" w:type="dxa"/>
                </w:tcPr>
                <w:p w:rsidR="00CF0B0A" w:rsidRPr="006A100D" w:rsidRDefault="00CF0B0A" w:rsidP="007C4250">
                  <w:pPr>
                    <w:rPr>
                      <w:sz w:val="24"/>
                      <w:szCs w:val="24"/>
                    </w:rPr>
                  </w:pPr>
                  <w:r w:rsidRPr="006A100D">
                    <w:rPr>
                      <w:sz w:val="24"/>
                      <w:szCs w:val="24"/>
                    </w:rPr>
                    <w:t>Текст окончательной меры доступен по адресу:</w:t>
                  </w:r>
                </w:p>
              </w:tc>
            </w:tr>
            <w:tr w:rsidR="00CF0B0A" w:rsidRPr="006A100D" w:rsidTr="00CA1357">
              <w:tc>
                <w:tcPr>
                  <w:tcW w:w="734" w:type="dxa"/>
                </w:tcPr>
                <w:p w:rsidR="00CF0B0A" w:rsidRPr="006A100D" w:rsidRDefault="00CF0B0A" w:rsidP="00CA1357">
                  <w:pPr>
                    <w:ind w:hanging="90"/>
                    <w:jc w:val="center"/>
                    <w:rPr>
                      <w:rFonts w:eastAsia="Calibri"/>
                      <w:sz w:val="24"/>
                      <w:szCs w:val="24"/>
                      <w:lang w:val="en-GB" w:eastAsia="en-US"/>
                    </w:rPr>
                  </w:pPr>
                  <w:r w:rsidRPr="006A100D">
                    <w:rPr>
                      <w:rFonts w:eastAsia="Calibri"/>
                      <w:sz w:val="24"/>
                      <w:szCs w:val="24"/>
                    </w:rPr>
                    <w:t>[  ]</w:t>
                  </w:r>
                </w:p>
              </w:tc>
              <w:tc>
                <w:tcPr>
                  <w:tcW w:w="4424" w:type="dxa"/>
                </w:tcPr>
                <w:p w:rsidR="00CF0B0A" w:rsidRPr="006A100D" w:rsidRDefault="00CF0B0A" w:rsidP="007C4250">
                  <w:pPr>
                    <w:rPr>
                      <w:sz w:val="24"/>
                      <w:szCs w:val="24"/>
                    </w:rPr>
                  </w:pPr>
                  <w:r w:rsidRPr="006A100D">
                    <w:rPr>
                      <w:sz w:val="24"/>
                      <w:szCs w:val="24"/>
                    </w:rPr>
                    <w:t>Уведомленная мера отменена - дата:</w:t>
                  </w:r>
                </w:p>
              </w:tc>
            </w:tr>
            <w:tr w:rsidR="00CF0B0A" w:rsidRPr="006A100D" w:rsidTr="00CA1357">
              <w:tc>
                <w:tcPr>
                  <w:tcW w:w="734" w:type="dxa"/>
                </w:tcPr>
                <w:p w:rsidR="00CF0B0A" w:rsidRPr="006A100D" w:rsidRDefault="00CF0B0A" w:rsidP="00CA1357">
                  <w:pPr>
                    <w:ind w:hanging="90"/>
                    <w:jc w:val="center"/>
                    <w:rPr>
                      <w:rFonts w:eastAsia="Calibri"/>
                      <w:sz w:val="24"/>
                      <w:szCs w:val="24"/>
                      <w:lang w:val="en-GB" w:eastAsia="en-US"/>
                    </w:rPr>
                  </w:pPr>
                  <w:r w:rsidRPr="006A100D">
                    <w:rPr>
                      <w:rFonts w:eastAsia="Calibri"/>
                      <w:sz w:val="24"/>
                      <w:szCs w:val="24"/>
                    </w:rPr>
                    <w:t>[  ]</w:t>
                  </w:r>
                </w:p>
              </w:tc>
              <w:tc>
                <w:tcPr>
                  <w:tcW w:w="4424" w:type="dxa"/>
                </w:tcPr>
                <w:p w:rsidR="00CF0B0A" w:rsidRPr="006A100D" w:rsidRDefault="00CF0B0A" w:rsidP="007C4250">
                  <w:pPr>
                    <w:rPr>
                      <w:sz w:val="24"/>
                      <w:szCs w:val="24"/>
                    </w:rPr>
                  </w:pPr>
                  <w:r w:rsidRPr="006A100D">
                    <w:rPr>
                      <w:sz w:val="24"/>
                      <w:szCs w:val="24"/>
                    </w:rPr>
                    <w:t>Соответствующий символ при повторном уведомлении о мероприятии:</w:t>
                  </w:r>
                </w:p>
              </w:tc>
            </w:tr>
            <w:tr w:rsidR="00CF0B0A" w:rsidRPr="006A100D" w:rsidTr="00CA1357">
              <w:tc>
                <w:tcPr>
                  <w:tcW w:w="734" w:type="dxa"/>
                </w:tcPr>
                <w:p w:rsidR="00CF0B0A" w:rsidRPr="006A100D" w:rsidRDefault="00CF0B0A" w:rsidP="00CA1357">
                  <w:pPr>
                    <w:ind w:hanging="90"/>
                    <w:jc w:val="center"/>
                    <w:rPr>
                      <w:rFonts w:eastAsia="Calibri"/>
                      <w:sz w:val="24"/>
                      <w:szCs w:val="24"/>
                      <w:lang w:val="en-GB" w:eastAsia="en-US"/>
                    </w:rPr>
                  </w:pPr>
                  <w:r w:rsidRPr="006A100D">
                    <w:rPr>
                      <w:rFonts w:eastAsia="Calibri"/>
                      <w:sz w:val="24"/>
                      <w:szCs w:val="24"/>
                    </w:rPr>
                    <w:t>[  ]</w:t>
                  </w:r>
                </w:p>
              </w:tc>
              <w:tc>
                <w:tcPr>
                  <w:tcW w:w="4424" w:type="dxa"/>
                </w:tcPr>
                <w:p w:rsidR="00CF0B0A" w:rsidRPr="006A100D" w:rsidRDefault="00CF0B0A" w:rsidP="007C4250">
                  <w:pPr>
                    <w:rPr>
                      <w:sz w:val="24"/>
                      <w:szCs w:val="24"/>
                    </w:rPr>
                  </w:pPr>
                  <w:r w:rsidRPr="006A100D">
                    <w:rPr>
                      <w:sz w:val="24"/>
                      <w:szCs w:val="24"/>
                    </w:rPr>
                    <w:t>Содержание или объем уведомленных мер изменены</w:t>
                  </w:r>
                </w:p>
              </w:tc>
            </w:tr>
            <w:tr w:rsidR="00CF0B0A" w:rsidRPr="006A100D" w:rsidTr="00CA1357">
              <w:tc>
                <w:tcPr>
                  <w:tcW w:w="734" w:type="dxa"/>
                </w:tcPr>
                <w:p w:rsidR="00CF0B0A" w:rsidRPr="006A100D" w:rsidRDefault="00CF0B0A" w:rsidP="00CA1357">
                  <w:pPr>
                    <w:ind w:hanging="90"/>
                    <w:jc w:val="center"/>
                    <w:rPr>
                      <w:rFonts w:eastAsia="Calibri"/>
                      <w:sz w:val="24"/>
                      <w:szCs w:val="24"/>
                      <w:lang w:val="en-GB" w:eastAsia="en-US"/>
                    </w:rPr>
                  </w:pPr>
                  <w:r w:rsidRPr="006A100D">
                    <w:rPr>
                      <w:rFonts w:eastAsia="Calibri"/>
                      <w:sz w:val="24"/>
                      <w:szCs w:val="24"/>
                    </w:rPr>
                    <w:t>[X]</w:t>
                  </w:r>
                </w:p>
              </w:tc>
              <w:tc>
                <w:tcPr>
                  <w:tcW w:w="4424" w:type="dxa"/>
                </w:tcPr>
                <w:p w:rsidR="00CF0B0A" w:rsidRPr="006A100D" w:rsidRDefault="00CF0B0A" w:rsidP="007C4250">
                  <w:pPr>
                    <w:rPr>
                      <w:rFonts w:eastAsia="Calibri"/>
                      <w:sz w:val="24"/>
                      <w:szCs w:val="24"/>
                    </w:rPr>
                  </w:pPr>
                  <w:r w:rsidRPr="006A100D">
                    <w:rPr>
                      <w:sz w:val="24"/>
                      <w:szCs w:val="24"/>
                    </w:rPr>
                    <w:t xml:space="preserve">Другое </w:t>
                  </w:r>
                  <w:hyperlink r:id="rId61" w:history="1">
                    <w:r w:rsidRPr="006A100D">
                      <w:rPr>
                        <w:rStyle w:val="a9"/>
                        <w:rFonts w:eastAsia="Calibri"/>
                        <w:sz w:val="24"/>
                        <w:szCs w:val="24"/>
                      </w:rPr>
                      <w:t>https://oehha.ca.gov/media/downloads/crnr/regtext091120.pdf</w:t>
                    </w:r>
                  </w:hyperlink>
                </w:p>
                <w:p w:rsidR="00CF0B0A" w:rsidRPr="006A100D" w:rsidRDefault="00450DD9" w:rsidP="007C4250">
                  <w:pPr>
                    <w:rPr>
                      <w:rFonts w:eastAsia="Calibri"/>
                      <w:sz w:val="24"/>
                      <w:szCs w:val="24"/>
                    </w:rPr>
                  </w:pPr>
                  <w:hyperlink r:id="rId62" w:history="1">
                    <w:r w:rsidR="00CF0B0A" w:rsidRPr="006A100D">
                      <w:rPr>
                        <w:rStyle w:val="a9"/>
                        <w:rFonts w:eastAsia="Calibri"/>
                        <w:sz w:val="24"/>
                        <w:szCs w:val="24"/>
                      </w:rPr>
                      <w:t>https://members.wto.org/crnattachments/2020/TBT/USA/20_5646_00_e.pdf</w:t>
                    </w:r>
                  </w:hyperlink>
                </w:p>
                <w:p w:rsidR="00CF0B0A" w:rsidRPr="006A100D" w:rsidRDefault="00450DD9" w:rsidP="007C4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hyperlink r:id="rId63" w:history="1">
                    <w:r w:rsidR="00CF0B0A" w:rsidRPr="006A100D">
                      <w:rPr>
                        <w:rStyle w:val="a9"/>
                        <w:rFonts w:eastAsia="Calibri"/>
                        <w:sz w:val="24"/>
                        <w:szCs w:val="24"/>
                      </w:rPr>
                      <w:t>https://members.wto.org/crnattachments/2020/TBT/USA/20_5646_01_e.pdf</w:t>
                    </w:r>
                  </w:hyperlink>
                </w:p>
              </w:tc>
            </w:tr>
          </w:tbl>
          <w:p w:rsidR="00CF0B0A" w:rsidRPr="006A100D" w:rsidRDefault="00CF0B0A"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1985" w:type="dxa"/>
            <w:shd w:val="clear" w:color="auto" w:fill="auto"/>
          </w:tcPr>
          <w:p w:rsidR="00C933F9" w:rsidRPr="006A100D" w:rsidRDefault="00C933F9" w:rsidP="007C4250">
            <w:pPr>
              <w:jc w:val="both"/>
              <w:rPr>
                <w:sz w:val="24"/>
                <w:szCs w:val="24"/>
                <w:lang w:val="kk-KZ"/>
              </w:rPr>
            </w:pPr>
          </w:p>
        </w:tc>
      </w:tr>
      <w:tr w:rsidR="00CF0B0A" w:rsidRPr="006A100D" w:rsidTr="00A15714">
        <w:trPr>
          <w:trHeight w:val="196"/>
        </w:trPr>
        <w:tc>
          <w:tcPr>
            <w:tcW w:w="710" w:type="dxa"/>
            <w:vMerge/>
            <w:shd w:val="clear" w:color="auto" w:fill="auto"/>
          </w:tcPr>
          <w:p w:rsidR="00CF0B0A" w:rsidRPr="006A100D" w:rsidRDefault="00CF0B0A" w:rsidP="007C4250">
            <w:pPr>
              <w:numPr>
                <w:ilvl w:val="0"/>
                <w:numId w:val="3"/>
              </w:numPr>
              <w:ind w:left="0" w:firstLine="0"/>
              <w:jc w:val="both"/>
              <w:rPr>
                <w:sz w:val="24"/>
                <w:szCs w:val="24"/>
                <w:lang w:val="kk-KZ"/>
              </w:rPr>
            </w:pPr>
          </w:p>
        </w:tc>
        <w:tc>
          <w:tcPr>
            <w:tcW w:w="2410" w:type="dxa"/>
            <w:shd w:val="clear" w:color="auto" w:fill="auto"/>
          </w:tcPr>
          <w:p w:rsidR="00CF0B0A" w:rsidRPr="006A100D" w:rsidRDefault="00CF0B0A" w:rsidP="007C4250">
            <w:pPr>
              <w:jc w:val="right"/>
              <w:rPr>
                <w:sz w:val="24"/>
                <w:szCs w:val="24"/>
              </w:rPr>
            </w:pPr>
            <w:r w:rsidRPr="006A100D">
              <w:rPr>
                <w:color w:val="000000" w:themeColor="text1"/>
                <w:sz w:val="24"/>
                <w:szCs w:val="24"/>
                <w:lang w:val="kk-KZ"/>
              </w:rPr>
              <w:t>22 сентября 2020</w:t>
            </w:r>
          </w:p>
        </w:tc>
        <w:tc>
          <w:tcPr>
            <w:tcW w:w="5386" w:type="dxa"/>
            <w:shd w:val="clear" w:color="auto" w:fill="auto"/>
          </w:tcPr>
          <w:p w:rsidR="00CF0B0A" w:rsidRPr="006A100D" w:rsidRDefault="00CF0B0A"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1985" w:type="dxa"/>
            <w:shd w:val="clear" w:color="auto" w:fill="auto"/>
          </w:tcPr>
          <w:p w:rsidR="00CF0B0A" w:rsidRPr="006A100D" w:rsidRDefault="00CF0B0A" w:rsidP="007C4250">
            <w:pPr>
              <w:jc w:val="both"/>
              <w:rPr>
                <w:sz w:val="24"/>
                <w:szCs w:val="24"/>
                <w:lang w:val="kk-KZ"/>
              </w:rPr>
            </w:pPr>
          </w:p>
        </w:tc>
      </w:tr>
      <w:tr w:rsidR="00CF0B0A" w:rsidRPr="006A100D" w:rsidTr="00A15714">
        <w:trPr>
          <w:trHeight w:val="361"/>
        </w:trPr>
        <w:tc>
          <w:tcPr>
            <w:tcW w:w="710" w:type="dxa"/>
            <w:vMerge/>
            <w:shd w:val="clear" w:color="auto" w:fill="auto"/>
          </w:tcPr>
          <w:p w:rsidR="00CF0B0A" w:rsidRPr="006A100D" w:rsidRDefault="00CF0B0A" w:rsidP="007C4250">
            <w:pPr>
              <w:numPr>
                <w:ilvl w:val="0"/>
                <w:numId w:val="3"/>
              </w:numPr>
              <w:ind w:left="0" w:firstLine="0"/>
              <w:jc w:val="both"/>
              <w:rPr>
                <w:sz w:val="24"/>
                <w:szCs w:val="24"/>
                <w:lang w:val="kk-KZ"/>
              </w:rPr>
            </w:pPr>
          </w:p>
        </w:tc>
        <w:tc>
          <w:tcPr>
            <w:tcW w:w="2410" w:type="dxa"/>
            <w:shd w:val="clear" w:color="auto" w:fill="auto"/>
          </w:tcPr>
          <w:p w:rsidR="00CF0B0A" w:rsidRPr="006A100D" w:rsidRDefault="00CF0B0A" w:rsidP="007C4250">
            <w:pPr>
              <w:pBdr>
                <w:between w:val="single" w:sz="6" w:space="1" w:color="auto"/>
              </w:pBdr>
              <w:jc w:val="both"/>
              <w:rPr>
                <w:sz w:val="24"/>
                <w:szCs w:val="24"/>
                <w:lang w:val="kk-KZ"/>
              </w:rPr>
            </w:pPr>
            <w:r w:rsidRPr="006A100D">
              <w:rPr>
                <w:sz w:val="24"/>
                <w:szCs w:val="24"/>
                <w:lang w:val="kk-KZ"/>
              </w:rPr>
              <w:t>США</w:t>
            </w:r>
          </w:p>
        </w:tc>
        <w:tc>
          <w:tcPr>
            <w:tcW w:w="5386" w:type="dxa"/>
            <w:shd w:val="clear" w:color="auto" w:fill="auto"/>
          </w:tcPr>
          <w:p w:rsidR="00CF0B0A" w:rsidRPr="006A100D" w:rsidRDefault="00CF0B0A"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1985" w:type="dxa"/>
            <w:shd w:val="clear" w:color="auto" w:fill="auto"/>
          </w:tcPr>
          <w:p w:rsidR="00CF0B0A" w:rsidRPr="006A100D" w:rsidRDefault="00CF0B0A" w:rsidP="007C4250">
            <w:pPr>
              <w:jc w:val="both"/>
              <w:rPr>
                <w:sz w:val="24"/>
                <w:szCs w:val="24"/>
                <w:lang w:val="kk-KZ"/>
              </w:rPr>
            </w:pPr>
          </w:p>
        </w:tc>
      </w:tr>
      <w:tr w:rsidR="00C933F9" w:rsidRPr="006A100D" w:rsidTr="00A15714">
        <w:trPr>
          <w:trHeight w:val="361"/>
        </w:trPr>
        <w:tc>
          <w:tcPr>
            <w:tcW w:w="710" w:type="dxa"/>
            <w:vMerge w:val="restart"/>
            <w:shd w:val="clear" w:color="auto" w:fill="auto"/>
          </w:tcPr>
          <w:p w:rsidR="00C933F9" w:rsidRPr="006A100D" w:rsidRDefault="00C933F9" w:rsidP="007C4250">
            <w:pPr>
              <w:numPr>
                <w:ilvl w:val="0"/>
                <w:numId w:val="3"/>
              </w:numPr>
              <w:ind w:left="0" w:firstLine="0"/>
              <w:jc w:val="both"/>
              <w:rPr>
                <w:sz w:val="24"/>
                <w:szCs w:val="24"/>
                <w:lang w:val="kk-KZ"/>
              </w:rPr>
            </w:pPr>
          </w:p>
        </w:tc>
        <w:tc>
          <w:tcPr>
            <w:tcW w:w="2410" w:type="dxa"/>
            <w:shd w:val="clear" w:color="auto" w:fill="auto"/>
          </w:tcPr>
          <w:p w:rsidR="00E66143" w:rsidRPr="006A100D" w:rsidRDefault="00E66143" w:rsidP="007C4250">
            <w:pPr>
              <w:jc w:val="right"/>
              <w:rPr>
                <w:b/>
                <w:sz w:val="24"/>
                <w:szCs w:val="24"/>
                <w:lang w:val="en-GB" w:eastAsia="en-US"/>
              </w:rPr>
            </w:pPr>
            <w:r w:rsidRPr="006A100D">
              <w:rPr>
                <w:b/>
                <w:sz w:val="24"/>
                <w:szCs w:val="24"/>
              </w:rPr>
              <w:t>G/TBT/N/TPKM/433</w:t>
            </w:r>
          </w:p>
          <w:p w:rsidR="00C933F9" w:rsidRPr="006A100D" w:rsidRDefault="00C933F9" w:rsidP="007C4250">
            <w:pPr>
              <w:jc w:val="right"/>
              <w:rPr>
                <w:rFonts w:eastAsia="Verdana"/>
                <w:b/>
                <w:sz w:val="24"/>
                <w:szCs w:val="24"/>
                <w:lang w:val="es-ES"/>
              </w:rPr>
            </w:pPr>
          </w:p>
        </w:tc>
        <w:tc>
          <w:tcPr>
            <w:tcW w:w="5386" w:type="dxa"/>
            <w:shd w:val="clear" w:color="auto" w:fill="auto"/>
          </w:tcPr>
          <w:p w:rsidR="00C933F9" w:rsidRPr="006A100D" w:rsidRDefault="00E66143" w:rsidP="007C4250">
            <w:pPr>
              <w:jc w:val="both"/>
              <w:rPr>
                <w:sz w:val="24"/>
                <w:szCs w:val="24"/>
              </w:rPr>
            </w:pPr>
            <w:r w:rsidRPr="006A100D">
              <w:rPr>
                <w:sz w:val="24"/>
                <w:szCs w:val="24"/>
              </w:rPr>
              <w:t>Предложение о юридической проверке детских кроваток для домашнего использования (2 страницы  на английском языке; 2 страницы на китайском языке)</w:t>
            </w:r>
          </w:p>
        </w:tc>
        <w:tc>
          <w:tcPr>
            <w:tcW w:w="1985" w:type="dxa"/>
            <w:shd w:val="clear" w:color="auto" w:fill="auto"/>
          </w:tcPr>
          <w:p w:rsidR="00C933F9" w:rsidRPr="006A100D" w:rsidRDefault="00E66143" w:rsidP="007C4250">
            <w:pPr>
              <w:jc w:val="both"/>
              <w:rPr>
                <w:sz w:val="24"/>
                <w:szCs w:val="24"/>
                <w:lang w:val="kk-KZ"/>
              </w:rPr>
            </w:pPr>
            <w:r w:rsidRPr="006A100D">
              <w:rPr>
                <w:sz w:val="24"/>
                <w:szCs w:val="24"/>
                <w:lang w:val="kk-KZ"/>
              </w:rPr>
              <w:t>30 дней с момента уведомления</w:t>
            </w:r>
          </w:p>
        </w:tc>
      </w:tr>
      <w:tr w:rsidR="00E66143" w:rsidRPr="006A100D" w:rsidTr="00A15714">
        <w:trPr>
          <w:trHeight w:val="361"/>
        </w:trPr>
        <w:tc>
          <w:tcPr>
            <w:tcW w:w="710" w:type="dxa"/>
            <w:vMerge/>
            <w:shd w:val="clear" w:color="auto" w:fill="auto"/>
          </w:tcPr>
          <w:p w:rsidR="00E66143" w:rsidRPr="006A100D" w:rsidRDefault="00E66143" w:rsidP="007C4250">
            <w:pPr>
              <w:numPr>
                <w:ilvl w:val="0"/>
                <w:numId w:val="3"/>
              </w:numPr>
              <w:ind w:left="0" w:firstLine="0"/>
              <w:jc w:val="both"/>
              <w:rPr>
                <w:sz w:val="24"/>
                <w:szCs w:val="24"/>
                <w:lang w:val="kk-KZ"/>
              </w:rPr>
            </w:pPr>
          </w:p>
        </w:tc>
        <w:tc>
          <w:tcPr>
            <w:tcW w:w="2410" w:type="dxa"/>
            <w:shd w:val="clear" w:color="auto" w:fill="auto"/>
          </w:tcPr>
          <w:p w:rsidR="00E66143" w:rsidRPr="006A100D" w:rsidRDefault="00E66143" w:rsidP="007C4250">
            <w:pPr>
              <w:jc w:val="right"/>
              <w:rPr>
                <w:sz w:val="24"/>
                <w:szCs w:val="24"/>
              </w:rPr>
            </w:pPr>
            <w:r w:rsidRPr="006A100D">
              <w:rPr>
                <w:color w:val="000000" w:themeColor="text1"/>
                <w:sz w:val="24"/>
                <w:szCs w:val="24"/>
                <w:lang w:val="kk-KZ"/>
              </w:rPr>
              <w:t>22 сентября 2020</w:t>
            </w:r>
          </w:p>
        </w:tc>
        <w:tc>
          <w:tcPr>
            <w:tcW w:w="5386" w:type="dxa"/>
            <w:shd w:val="clear" w:color="auto" w:fill="auto"/>
          </w:tcPr>
          <w:p w:rsidR="00E66143" w:rsidRPr="006A100D" w:rsidRDefault="00E66143"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Детские кроватки и люльки для домашнего использования (HS / CCCN 9403.20.00.00-1B, 9403.50.10.00-2B, 9403.50.90.00-5B, 9403.60.10.00-0B, 9403.60.90.00-3B, 9403.70.00.00-0C, 9403.82.10.00- 4B, 9403.82.90.00-7B, 9403.83.10.00-3B, 9403.83.90.00-6B, 9403.89.10.00-7B, 9403.89.20.00-5B, 9403.89.90.00-0B); мебель; покрытия, матрасы, матрасные опоры, подушки и аналогичная набивная мебель; лампы и освещение, не указанные или не включены; знаки с освещением, информационные таблички с подсветкой (код ТН ВЭД 94)</w:t>
            </w:r>
          </w:p>
        </w:tc>
        <w:tc>
          <w:tcPr>
            <w:tcW w:w="1985" w:type="dxa"/>
            <w:shd w:val="clear" w:color="auto" w:fill="auto"/>
          </w:tcPr>
          <w:p w:rsidR="00E66143" w:rsidRPr="006A100D" w:rsidRDefault="00E66143" w:rsidP="007C4250">
            <w:pPr>
              <w:jc w:val="both"/>
              <w:rPr>
                <w:sz w:val="24"/>
                <w:szCs w:val="24"/>
                <w:lang w:val="kk-KZ"/>
              </w:rPr>
            </w:pPr>
          </w:p>
        </w:tc>
      </w:tr>
      <w:tr w:rsidR="00E66143" w:rsidRPr="006A100D" w:rsidTr="00A15714">
        <w:trPr>
          <w:trHeight w:val="361"/>
        </w:trPr>
        <w:tc>
          <w:tcPr>
            <w:tcW w:w="710" w:type="dxa"/>
            <w:vMerge/>
            <w:shd w:val="clear" w:color="auto" w:fill="auto"/>
          </w:tcPr>
          <w:p w:rsidR="00E66143" w:rsidRPr="006A100D" w:rsidRDefault="00E66143" w:rsidP="007C4250">
            <w:pPr>
              <w:numPr>
                <w:ilvl w:val="0"/>
                <w:numId w:val="3"/>
              </w:numPr>
              <w:ind w:left="0" w:firstLine="0"/>
              <w:jc w:val="both"/>
              <w:rPr>
                <w:sz w:val="24"/>
                <w:szCs w:val="24"/>
                <w:lang w:val="kk-KZ"/>
              </w:rPr>
            </w:pPr>
          </w:p>
        </w:tc>
        <w:tc>
          <w:tcPr>
            <w:tcW w:w="2410" w:type="dxa"/>
            <w:shd w:val="clear" w:color="auto" w:fill="auto"/>
          </w:tcPr>
          <w:p w:rsidR="00E66143" w:rsidRPr="006A100D" w:rsidRDefault="00E66143" w:rsidP="007C4250">
            <w:pPr>
              <w:pBdr>
                <w:between w:val="single" w:sz="6" w:space="1" w:color="auto"/>
              </w:pBdr>
              <w:jc w:val="both"/>
              <w:rPr>
                <w:sz w:val="24"/>
                <w:szCs w:val="24"/>
                <w:lang w:val="kk-KZ"/>
              </w:rPr>
            </w:pPr>
            <w:r w:rsidRPr="006A100D">
              <w:rPr>
                <w:sz w:val="24"/>
                <w:szCs w:val="24"/>
                <w:lang w:val="kk-KZ"/>
              </w:rPr>
              <w:t>Отдельная таможенная территория Тайвань, Пенху, Кинмэнь и Мацу</w:t>
            </w:r>
          </w:p>
        </w:tc>
        <w:tc>
          <w:tcPr>
            <w:tcW w:w="5386" w:type="dxa"/>
            <w:shd w:val="clear" w:color="auto" w:fill="auto"/>
          </w:tcPr>
          <w:p w:rsidR="00E66143" w:rsidRPr="006A100D" w:rsidRDefault="00E66143"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В ответ на обеспокоенность общественности по поводу безопасности детских кроваток из-за происшествий последних лет, приведших к тяжелым травмам младенцев, Бюро стандартов, метрологии и инспекции намеревается регулировать безопасность и качество детских кроваток и люлек для детей. Процедура оценки соответствия будет заключаться либо в типовой проверке партии, либо в регистрации сертификации продукции (модуль 2 + модуль 3).</w:t>
            </w:r>
          </w:p>
        </w:tc>
        <w:tc>
          <w:tcPr>
            <w:tcW w:w="1985" w:type="dxa"/>
            <w:shd w:val="clear" w:color="auto" w:fill="auto"/>
          </w:tcPr>
          <w:p w:rsidR="00E66143" w:rsidRPr="006A100D" w:rsidRDefault="00E66143" w:rsidP="007C4250">
            <w:pPr>
              <w:jc w:val="both"/>
              <w:rPr>
                <w:sz w:val="24"/>
                <w:szCs w:val="24"/>
                <w:lang w:val="kk-KZ"/>
              </w:rPr>
            </w:pPr>
          </w:p>
        </w:tc>
      </w:tr>
      <w:tr w:rsidR="00C933F9" w:rsidRPr="006A100D" w:rsidTr="00A15714">
        <w:trPr>
          <w:trHeight w:val="361"/>
        </w:trPr>
        <w:tc>
          <w:tcPr>
            <w:tcW w:w="710" w:type="dxa"/>
            <w:vMerge w:val="restart"/>
            <w:shd w:val="clear" w:color="auto" w:fill="auto"/>
          </w:tcPr>
          <w:p w:rsidR="00C933F9" w:rsidRPr="006A100D" w:rsidRDefault="00C933F9" w:rsidP="007C4250">
            <w:pPr>
              <w:numPr>
                <w:ilvl w:val="0"/>
                <w:numId w:val="3"/>
              </w:numPr>
              <w:ind w:left="0" w:firstLine="0"/>
              <w:jc w:val="both"/>
              <w:rPr>
                <w:sz w:val="24"/>
                <w:szCs w:val="24"/>
                <w:lang w:val="kk-KZ"/>
              </w:rPr>
            </w:pPr>
          </w:p>
        </w:tc>
        <w:tc>
          <w:tcPr>
            <w:tcW w:w="2410" w:type="dxa"/>
            <w:shd w:val="clear" w:color="auto" w:fill="auto"/>
          </w:tcPr>
          <w:p w:rsidR="00E66143" w:rsidRPr="006A100D" w:rsidRDefault="00E66143" w:rsidP="007C4250">
            <w:pPr>
              <w:jc w:val="right"/>
              <w:rPr>
                <w:b/>
                <w:sz w:val="24"/>
                <w:szCs w:val="24"/>
                <w:lang w:val="en-GB" w:eastAsia="en-US"/>
              </w:rPr>
            </w:pPr>
            <w:r w:rsidRPr="006A100D">
              <w:rPr>
                <w:b/>
                <w:sz w:val="24"/>
                <w:szCs w:val="24"/>
              </w:rPr>
              <w:t>G/TBT/N/KOR/918</w:t>
            </w:r>
          </w:p>
          <w:p w:rsidR="00C933F9" w:rsidRPr="006A100D" w:rsidRDefault="00C933F9" w:rsidP="007C4250">
            <w:pPr>
              <w:jc w:val="right"/>
              <w:rPr>
                <w:b/>
                <w:sz w:val="24"/>
                <w:szCs w:val="24"/>
              </w:rPr>
            </w:pPr>
          </w:p>
        </w:tc>
        <w:tc>
          <w:tcPr>
            <w:tcW w:w="5386" w:type="dxa"/>
            <w:shd w:val="clear" w:color="auto" w:fill="auto"/>
          </w:tcPr>
          <w:p w:rsidR="00C933F9" w:rsidRPr="006A100D" w:rsidRDefault="00641DC9"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Проект частичной поправки к «Закону о поощрении экономии и вторичного использования ресурсов» (4 страницы на корейском языке)</w:t>
            </w:r>
          </w:p>
        </w:tc>
        <w:tc>
          <w:tcPr>
            <w:tcW w:w="1985" w:type="dxa"/>
            <w:shd w:val="clear" w:color="auto" w:fill="auto"/>
          </w:tcPr>
          <w:p w:rsidR="00C933F9" w:rsidRPr="006A100D" w:rsidRDefault="00E66143" w:rsidP="007C4250">
            <w:pPr>
              <w:jc w:val="both"/>
              <w:rPr>
                <w:sz w:val="24"/>
                <w:szCs w:val="24"/>
                <w:lang w:val="kk-KZ"/>
              </w:rPr>
            </w:pPr>
            <w:r w:rsidRPr="006A100D">
              <w:rPr>
                <w:sz w:val="24"/>
                <w:szCs w:val="24"/>
                <w:lang w:val="kk-KZ"/>
              </w:rPr>
              <w:t>60 дней с момента уведомления</w:t>
            </w:r>
          </w:p>
        </w:tc>
      </w:tr>
      <w:tr w:rsidR="00C933F9" w:rsidRPr="006A100D" w:rsidTr="00A15714">
        <w:trPr>
          <w:trHeight w:val="361"/>
        </w:trPr>
        <w:tc>
          <w:tcPr>
            <w:tcW w:w="710" w:type="dxa"/>
            <w:vMerge/>
            <w:shd w:val="clear" w:color="auto" w:fill="auto"/>
          </w:tcPr>
          <w:p w:rsidR="00C933F9" w:rsidRPr="006A100D" w:rsidRDefault="00C933F9" w:rsidP="007C4250">
            <w:pPr>
              <w:numPr>
                <w:ilvl w:val="0"/>
                <w:numId w:val="3"/>
              </w:numPr>
              <w:ind w:left="0" w:firstLine="0"/>
              <w:jc w:val="both"/>
              <w:rPr>
                <w:sz w:val="24"/>
                <w:szCs w:val="24"/>
                <w:lang w:val="kk-KZ"/>
              </w:rPr>
            </w:pPr>
          </w:p>
        </w:tc>
        <w:tc>
          <w:tcPr>
            <w:tcW w:w="2410" w:type="dxa"/>
            <w:shd w:val="clear" w:color="auto" w:fill="auto"/>
          </w:tcPr>
          <w:p w:rsidR="00C933F9" w:rsidRPr="006A100D" w:rsidRDefault="00E66143" w:rsidP="007C4250">
            <w:pPr>
              <w:pBdr>
                <w:between w:val="single" w:sz="6" w:space="1" w:color="auto"/>
              </w:pBdr>
              <w:jc w:val="both"/>
              <w:rPr>
                <w:sz w:val="24"/>
                <w:szCs w:val="24"/>
                <w:lang w:val="kk-KZ"/>
              </w:rPr>
            </w:pPr>
            <w:r w:rsidRPr="006A100D">
              <w:rPr>
                <w:sz w:val="24"/>
                <w:szCs w:val="24"/>
                <w:lang w:val="kk-KZ"/>
              </w:rPr>
              <w:t xml:space="preserve">22 </w:t>
            </w:r>
            <w:r w:rsidRPr="006A100D">
              <w:rPr>
                <w:color w:val="000000" w:themeColor="text1"/>
                <w:sz w:val="24"/>
                <w:szCs w:val="24"/>
                <w:lang w:val="kk-KZ"/>
              </w:rPr>
              <w:t>сентября 2020</w:t>
            </w:r>
          </w:p>
        </w:tc>
        <w:tc>
          <w:tcPr>
            <w:tcW w:w="5386" w:type="dxa"/>
            <w:shd w:val="clear" w:color="auto" w:fill="auto"/>
          </w:tcPr>
          <w:p w:rsidR="00C933F9" w:rsidRPr="006A100D" w:rsidRDefault="00641DC9"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Все продукты с использованием упаковки</w:t>
            </w:r>
          </w:p>
        </w:tc>
        <w:tc>
          <w:tcPr>
            <w:tcW w:w="1985" w:type="dxa"/>
            <w:shd w:val="clear" w:color="auto" w:fill="auto"/>
          </w:tcPr>
          <w:p w:rsidR="00C933F9" w:rsidRPr="006A100D" w:rsidRDefault="00C933F9" w:rsidP="007C4250">
            <w:pPr>
              <w:jc w:val="both"/>
              <w:rPr>
                <w:sz w:val="24"/>
                <w:szCs w:val="24"/>
                <w:lang w:val="kk-KZ"/>
              </w:rPr>
            </w:pPr>
          </w:p>
        </w:tc>
      </w:tr>
      <w:tr w:rsidR="00C933F9" w:rsidRPr="006A100D" w:rsidTr="00A15714">
        <w:trPr>
          <w:trHeight w:val="361"/>
        </w:trPr>
        <w:tc>
          <w:tcPr>
            <w:tcW w:w="710" w:type="dxa"/>
            <w:vMerge/>
            <w:shd w:val="clear" w:color="auto" w:fill="auto"/>
          </w:tcPr>
          <w:p w:rsidR="00C933F9" w:rsidRPr="006A100D" w:rsidRDefault="00C933F9" w:rsidP="007C4250">
            <w:pPr>
              <w:numPr>
                <w:ilvl w:val="0"/>
                <w:numId w:val="3"/>
              </w:numPr>
              <w:ind w:left="0" w:firstLine="0"/>
              <w:jc w:val="both"/>
              <w:rPr>
                <w:sz w:val="24"/>
                <w:szCs w:val="24"/>
                <w:lang w:val="kk-KZ"/>
              </w:rPr>
            </w:pPr>
          </w:p>
        </w:tc>
        <w:tc>
          <w:tcPr>
            <w:tcW w:w="2410" w:type="dxa"/>
            <w:shd w:val="clear" w:color="auto" w:fill="auto"/>
          </w:tcPr>
          <w:p w:rsidR="00C933F9" w:rsidRPr="006A100D" w:rsidRDefault="00E66143" w:rsidP="007C4250">
            <w:pPr>
              <w:pBdr>
                <w:between w:val="single" w:sz="6" w:space="1" w:color="auto"/>
              </w:pBdr>
              <w:jc w:val="both"/>
              <w:rPr>
                <w:sz w:val="24"/>
                <w:szCs w:val="24"/>
                <w:lang w:val="kk-KZ"/>
              </w:rPr>
            </w:pPr>
            <w:r w:rsidRPr="006A100D">
              <w:rPr>
                <w:sz w:val="24"/>
                <w:szCs w:val="24"/>
                <w:lang w:val="kk-KZ"/>
              </w:rPr>
              <w:t>Корея</w:t>
            </w:r>
          </w:p>
        </w:tc>
        <w:tc>
          <w:tcPr>
            <w:tcW w:w="5386" w:type="dxa"/>
            <w:shd w:val="clear" w:color="auto" w:fill="auto"/>
          </w:tcPr>
          <w:p w:rsidR="00AE570E" w:rsidRPr="006A100D" w:rsidRDefault="00AE570E"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 xml:space="preserve">Республика Корея предлагает внести поправки в «Закон о содействии экономии и вторичному использованию ресурсов». Предлагаются </w:t>
            </w:r>
            <w:r w:rsidRPr="006A100D">
              <w:rPr>
                <w:sz w:val="24"/>
                <w:szCs w:val="24"/>
              </w:rPr>
              <w:lastRenderedPageBreak/>
              <w:t>следующие основные изменения:</w:t>
            </w:r>
          </w:p>
          <w:p w:rsidR="00C933F9" w:rsidRPr="006A100D" w:rsidRDefault="00AE570E"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Обязательная маркировка материала и способа упаковки. В случае несоблюдения будет наложен штраф в размере не более трех миллионов вон.</w:t>
            </w:r>
          </w:p>
        </w:tc>
        <w:tc>
          <w:tcPr>
            <w:tcW w:w="1985" w:type="dxa"/>
            <w:shd w:val="clear" w:color="auto" w:fill="auto"/>
          </w:tcPr>
          <w:p w:rsidR="00C933F9" w:rsidRPr="006A100D" w:rsidRDefault="00C933F9" w:rsidP="007C4250">
            <w:pPr>
              <w:jc w:val="both"/>
              <w:rPr>
                <w:sz w:val="24"/>
                <w:szCs w:val="24"/>
                <w:lang w:val="kk-KZ"/>
              </w:rPr>
            </w:pPr>
          </w:p>
        </w:tc>
      </w:tr>
      <w:tr w:rsidR="00C933F9" w:rsidRPr="006A100D" w:rsidTr="00A15714">
        <w:trPr>
          <w:trHeight w:val="361"/>
        </w:trPr>
        <w:tc>
          <w:tcPr>
            <w:tcW w:w="710" w:type="dxa"/>
            <w:vMerge w:val="restart"/>
            <w:shd w:val="clear" w:color="auto" w:fill="auto"/>
          </w:tcPr>
          <w:p w:rsidR="00C933F9" w:rsidRPr="006A100D" w:rsidRDefault="00C933F9" w:rsidP="007C4250">
            <w:pPr>
              <w:numPr>
                <w:ilvl w:val="0"/>
                <w:numId w:val="3"/>
              </w:numPr>
              <w:ind w:left="0" w:firstLine="0"/>
              <w:jc w:val="both"/>
              <w:rPr>
                <w:sz w:val="24"/>
                <w:szCs w:val="24"/>
                <w:lang w:val="kk-KZ"/>
              </w:rPr>
            </w:pPr>
          </w:p>
        </w:tc>
        <w:tc>
          <w:tcPr>
            <w:tcW w:w="2410" w:type="dxa"/>
            <w:shd w:val="clear" w:color="auto" w:fill="auto"/>
          </w:tcPr>
          <w:p w:rsidR="00570809" w:rsidRPr="006A100D" w:rsidRDefault="00570809" w:rsidP="007C4250">
            <w:pPr>
              <w:jc w:val="right"/>
              <w:rPr>
                <w:b/>
                <w:sz w:val="24"/>
                <w:szCs w:val="24"/>
                <w:lang w:val="en-GB" w:eastAsia="en-US"/>
              </w:rPr>
            </w:pPr>
            <w:r w:rsidRPr="006A100D">
              <w:rPr>
                <w:b/>
                <w:sz w:val="24"/>
                <w:szCs w:val="24"/>
              </w:rPr>
              <w:t>G/TBT/N/KOR/917</w:t>
            </w:r>
          </w:p>
          <w:p w:rsidR="00C933F9" w:rsidRPr="006A100D" w:rsidRDefault="00C933F9" w:rsidP="007C4250">
            <w:pPr>
              <w:jc w:val="right"/>
              <w:rPr>
                <w:b/>
                <w:sz w:val="24"/>
                <w:szCs w:val="24"/>
              </w:rPr>
            </w:pPr>
          </w:p>
        </w:tc>
        <w:tc>
          <w:tcPr>
            <w:tcW w:w="5386" w:type="dxa"/>
            <w:shd w:val="clear" w:color="auto" w:fill="auto"/>
          </w:tcPr>
          <w:p w:rsidR="00C933F9" w:rsidRPr="006A100D" w:rsidRDefault="0019128F" w:rsidP="007C4250">
            <w:pPr>
              <w:rPr>
                <w:sz w:val="24"/>
                <w:szCs w:val="24"/>
                <w:lang w:val="kk-KZ"/>
              </w:rPr>
            </w:pPr>
            <w:r w:rsidRPr="006A100D">
              <w:rPr>
                <w:sz w:val="24"/>
                <w:szCs w:val="24"/>
                <w:lang w:val="kk-KZ"/>
              </w:rPr>
              <w:t>Поправка к «Положению о группах и классах медицинских изделий по группам» (51 страница  на корейском языке)</w:t>
            </w:r>
          </w:p>
        </w:tc>
        <w:tc>
          <w:tcPr>
            <w:tcW w:w="1985" w:type="dxa"/>
            <w:shd w:val="clear" w:color="auto" w:fill="auto"/>
          </w:tcPr>
          <w:p w:rsidR="00C933F9" w:rsidRPr="006A100D" w:rsidRDefault="0019128F" w:rsidP="007C4250">
            <w:pPr>
              <w:jc w:val="both"/>
              <w:rPr>
                <w:sz w:val="24"/>
                <w:szCs w:val="24"/>
              </w:rPr>
            </w:pPr>
            <w:r w:rsidRPr="006A100D">
              <w:rPr>
                <w:sz w:val="24"/>
                <w:szCs w:val="24"/>
              </w:rPr>
              <w:t xml:space="preserve">60 дней с момента уведомления </w:t>
            </w:r>
          </w:p>
        </w:tc>
      </w:tr>
      <w:tr w:rsidR="00570809" w:rsidRPr="006A100D" w:rsidTr="00A15714">
        <w:trPr>
          <w:trHeight w:val="361"/>
        </w:trPr>
        <w:tc>
          <w:tcPr>
            <w:tcW w:w="710" w:type="dxa"/>
            <w:vMerge/>
            <w:shd w:val="clear" w:color="auto" w:fill="auto"/>
          </w:tcPr>
          <w:p w:rsidR="00570809" w:rsidRPr="006A100D" w:rsidRDefault="00570809" w:rsidP="007C4250">
            <w:pPr>
              <w:numPr>
                <w:ilvl w:val="0"/>
                <w:numId w:val="3"/>
              </w:numPr>
              <w:ind w:left="0" w:firstLine="0"/>
              <w:jc w:val="both"/>
              <w:rPr>
                <w:sz w:val="24"/>
                <w:szCs w:val="24"/>
                <w:lang w:val="kk-KZ"/>
              </w:rPr>
            </w:pPr>
          </w:p>
        </w:tc>
        <w:tc>
          <w:tcPr>
            <w:tcW w:w="2410" w:type="dxa"/>
            <w:shd w:val="clear" w:color="auto" w:fill="auto"/>
          </w:tcPr>
          <w:p w:rsidR="00570809" w:rsidRPr="006A100D" w:rsidRDefault="00570809" w:rsidP="007C4250">
            <w:pPr>
              <w:pBdr>
                <w:between w:val="single" w:sz="6" w:space="1" w:color="auto"/>
              </w:pBdr>
              <w:jc w:val="both"/>
              <w:rPr>
                <w:sz w:val="24"/>
                <w:szCs w:val="24"/>
                <w:lang w:val="kk-KZ"/>
              </w:rPr>
            </w:pPr>
            <w:r w:rsidRPr="006A100D">
              <w:rPr>
                <w:sz w:val="24"/>
                <w:szCs w:val="24"/>
                <w:lang w:val="kk-KZ"/>
              </w:rPr>
              <w:t xml:space="preserve">22 </w:t>
            </w:r>
            <w:r w:rsidRPr="006A100D">
              <w:rPr>
                <w:color w:val="000000" w:themeColor="text1"/>
                <w:sz w:val="24"/>
                <w:szCs w:val="24"/>
                <w:lang w:val="kk-KZ"/>
              </w:rPr>
              <w:t>сентября 2020</w:t>
            </w:r>
          </w:p>
        </w:tc>
        <w:tc>
          <w:tcPr>
            <w:tcW w:w="5386" w:type="dxa"/>
            <w:shd w:val="clear" w:color="auto" w:fill="auto"/>
          </w:tcPr>
          <w:p w:rsidR="00570809" w:rsidRPr="006A100D" w:rsidRDefault="0019128F"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Медицинское оборудование</w:t>
            </w:r>
          </w:p>
        </w:tc>
        <w:tc>
          <w:tcPr>
            <w:tcW w:w="1985" w:type="dxa"/>
            <w:shd w:val="clear" w:color="auto" w:fill="auto"/>
          </w:tcPr>
          <w:p w:rsidR="00570809" w:rsidRPr="006A100D" w:rsidRDefault="00570809" w:rsidP="007C4250">
            <w:pPr>
              <w:jc w:val="both"/>
              <w:rPr>
                <w:sz w:val="24"/>
                <w:szCs w:val="24"/>
                <w:lang w:val="kk-KZ"/>
              </w:rPr>
            </w:pPr>
          </w:p>
        </w:tc>
      </w:tr>
      <w:tr w:rsidR="00570809" w:rsidRPr="006A100D" w:rsidTr="00A15714">
        <w:trPr>
          <w:trHeight w:val="361"/>
        </w:trPr>
        <w:tc>
          <w:tcPr>
            <w:tcW w:w="710" w:type="dxa"/>
            <w:vMerge/>
            <w:shd w:val="clear" w:color="auto" w:fill="auto"/>
          </w:tcPr>
          <w:p w:rsidR="00570809" w:rsidRPr="006A100D" w:rsidRDefault="00570809" w:rsidP="007C4250">
            <w:pPr>
              <w:numPr>
                <w:ilvl w:val="0"/>
                <w:numId w:val="3"/>
              </w:numPr>
              <w:ind w:left="0" w:firstLine="0"/>
              <w:jc w:val="both"/>
              <w:rPr>
                <w:sz w:val="24"/>
                <w:szCs w:val="24"/>
                <w:lang w:val="kk-KZ"/>
              </w:rPr>
            </w:pPr>
          </w:p>
        </w:tc>
        <w:tc>
          <w:tcPr>
            <w:tcW w:w="2410" w:type="dxa"/>
            <w:shd w:val="clear" w:color="auto" w:fill="auto"/>
          </w:tcPr>
          <w:p w:rsidR="00570809" w:rsidRPr="006A100D" w:rsidRDefault="00570809" w:rsidP="007C4250">
            <w:pPr>
              <w:pBdr>
                <w:between w:val="single" w:sz="6" w:space="1" w:color="auto"/>
              </w:pBdr>
              <w:jc w:val="both"/>
              <w:rPr>
                <w:sz w:val="24"/>
                <w:szCs w:val="24"/>
                <w:lang w:val="kk-KZ"/>
              </w:rPr>
            </w:pPr>
            <w:r w:rsidRPr="006A100D">
              <w:rPr>
                <w:sz w:val="24"/>
                <w:szCs w:val="24"/>
                <w:lang w:val="kk-KZ"/>
              </w:rPr>
              <w:t>Корея</w:t>
            </w:r>
          </w:p>
        </w:tc>
        <w:tc>
          <w:tcPr>
            <w:tcW w:w="5386" w:type="dxa"/>
            <w:shd w:val="clear" w:color="auto" w:fill="auto"/>
          </w:tcPr>
          <w:p w:rsidR="0019128F" w:rsidRPr="006A100D" w:rsidRDefault="0019128F"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Республика Корея предлагает внести поправки в «Положение о медицинских изделиях по группам и классам по группам». Предлагаются следующие основные изменения:</w:t>
            </w:r>
          </w:p>
          <w:p w:rsidR="0019128F" w:rsidRPr="006A100D" w:rsidRDefault="0019128F"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 xml:space="preserve">  1) "Респиратор, медицинский" как медицинское изделие был вновь классифицирован</w:t>
            </w:r>
          </w:p>
          <w:p w:rsidR="00570809" w:rsidRPr="006A100D" w:rsidRDefault="0019128F"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 xml:space="preserve">  2) Количество программного обеспечения в качестве медицинских устройств увеличено с 8 до 90 с учетом клинической области.</w:t>
            </w:r>
          </w:p>
        </w:tc>
        <w:tc>
          <w:tcPr>
            <w:tcW w:w="1985" w:type="dxa"/>
            <w:shd w:val="clear" w:color="auto" w:fill="auto"/>
          </w:tcPr>
          <w:p w:rsidR="00570809" w:rsidRPr="006A100D" w:rsidRDefault="00570809" w:rsidP="007C4250">
            <w:pPr>
              <w:jc w:val="both"/>
              <w:rPr>
                <w:sz w:val="24"/>
                <w:szCs w:val="24"/>
                <w:lang w:val="kk-KZ"/>
              </w:rPr>
            </w:pPr>
          </w:p>
        </w:tc>
      </w:tr>
      <w:tr w:rsidR="00C933F9" w:rsidRPr="006A100D" w:rsidTr="00A15714">
        <w:trPr>
          <w:trHeight w:val="361"/>
        </w:trPr>
        <w:tc>
          <w:tcPr>
            <w:tcW w:w="710" w:type="dxa"/>
            <w:vMerge w:val="restart"/>
            <w:shd w:val="clear" w:color="auto" w:fill="auto"/>
          </w:tcPr>
          <w:p w:rsidR="00C933F9" w:rsidRPr="006A100D" w:rsidRDefault="00C933F9" w:rsidP="007C4250">
            <w:pPr>
              <w:numPr>
                <w:ilvl w:val="0"/>
                <w:numId w:val="3"/>
              </w:numPr>
              <w:ind w:left="0" w:firstLine="0"/>
              <w:jc w:val="both"/>
              <w:rPr>
                <w:sz w:val="24"/>
                <w:szCs w:val="24"/>
                <w:lang w:val="kk-KZ"/>
              </w:rPr>
            </w:pPr>
          </w:p>
        </w:tc>
        <w:tc>
          <w:tcPr>
            <w:tcW w:w="2410" w:type="dxa"/>
            <w:shd w:val="clear" w:color="auto" w:fill="auto"/>
          </w:tcPr>
          <w:p w:rsidR="0019128F" w:rsidRPr="006A100D" w:rsidRDefault="0019128F" w:rsidP="007C4250">
            <w:pPr>
              <w:jc w:val="right"/>
              <w:rPr>
                <w:b/>
                <w:sz w:val="24"/>
                <w:szCs w:val="24"/>
                <w:lang w:val="en-GB" w:eastAsia="en-US"/>
              </w:rPr>
            </w:pPr>
            <w:r w:rsidRPr="006A100D">
              <w:rPr>
                <w:b/>
                <w:sz w:val="24"/>
                <w:szCs w:val="24"/>
              </w:rPr>
              <w:t>G/TBT/N/KOR/916</w:t>
            </w:r>
          </w:p>
          <w:p w:rsidR="00C933F9" w:rsidRPr="006A100D" w:rsidRDefault="00C933F9" w:rsidP="007C4250">
            <w:pPr>
              <w:jc w:val="right"/>
              <w:rPr>
                <w:b/>
                <w:sz w:val="24"/>
                <w:szCs w:val="24"/>
              </w:rPr>
            </w:pPr>
          </w:p>
        </w:tc>
        <w:tc>
          <w:tcPr>
            <w:tcW w:w="5386" w:type="dxa"/>
            <w:shd w:val="clear" w:color="auto" w:fill="auto"/>
          </w:tcPr>
          <w:p w:rsidR="00C933F9" w:rsidRPr="006A100D" w:rsidRDefault="00016C1E"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Положение об оборудовании для управления энергоэффективностью (15 страниц на корейском языке)</w:t>
            </w:r>
          </w:p>
        </w:tc>
        <w:tc>
          <w:tcPr>
            <w:tcW w:w="1985" w:type="dxa"/>
            <w:shd w:val="clear" w:color="auto" w:fill="auto"/>
          </w:tcPr>
          <w:p w:rsidR="00C933F9" w:rsidRPr="006A100D" w:rsidRDefault="00016C1E" w:rsidP="007C4250">
            <w:pPr>
              <w:jc w:val="both"/>
              <w:rPr>
                <w:sz w:val="24"/>
                <w:szCs w:val="24"/>
                <w:lang w:val="kk-KZ"/>
              </w:rPr>
            </w:pPr>
            <w:r w:rsidRPr="006A100D">
              <w:rPr>
                <w:sz w:val="24"/>
                <w:szCs w:val="24"/>
                <w:lang w:val="kk-KZ"/>
              </w:rPr>
              <w:t>60 дней с момента уведомления</w:t>
            </w:r>
          </w:p>
        </w:tc>
      </w:tr>
      <w:tr w:rsidR="00016C1E" w:rsidRPr="006A100D" w:rsidTr="00A15714">
        <w:trPr>
          <w:trHeight w:val="222"/>
        </w:trPr>
        <w:tc>
          <w:tcPr>
            <w:tcW w:w="710" w:type="dxa"/>
            <w:vMerge/>
            <w:shd w:val="clear" w:color="auto" w:fill="auto"/>
          </w:tcPr>
          <w:p w:rsidR="00016C1E" w:rsidRPr="006A100D" w:rsidRDefault="00016C1E" w:rsidP="007C4250">
            <w:pPr>
              <w:numPr>
                <w:ilvl w:val="0"/>
                <w:numId w:val="3"/>
              </w:numPr>
              <w:ind w:left="0" w:firstLine="0"/>
              <w:jc w:val="both"/>
              <w:rPr>
                <w:sz w:val="24"/>
                <w:szCs w:val="24"/>
                <w:lang w:val="kk-KZ"/>
              </w:rPr>
            </w:pPr>
          </w:p>
        </w:tc>
        <w:tc>
          <w:tcPr>
            <w:tcW w:w="2410" w:type="dxa"/>
            <w:shd w:val="clear" w:color="auto" w:fill="auto"/>
          </w:tcPr>
          <w:p w:rsidR="00016C1E" w:rsidRPr="006A100D" w:rsidRDefault="00016C1E" w:rsidP="007C4250">
            <w:pPr>
              <w:pBdr>
                <w:between w:val="single" w:sz="6" w:space="1" w:color="auto"/>
              </w:pBdr>
              <w:jc w:val="both"/>
              <w:rPr>
                <w:sz w:val="24"/>
                <w:szCs w:val="24"/>
                <w:lang w:val="kk-KZ"/>
              </w:rPr>
            </w:pPr>
            <w:r w:rsidRPr="006A100D">
              <w:rPr>
                <w:sz w:val="24"/>
                <w:szCs w:val="24"/>
                <w:lang w:val="kk-KZ"/>
              </w:rPr>
              <w:t xml:space="preserve">22 </w:t>
            </w:r>
            <w:r w:rsidRPr="006A100D">
              <w:rPr>
                <w:color w:val="000000" w:themeColor="text1"/>
                <w:sz w:val="24"/>
                <w:szCs w:val="24"/>
                <w:lang w:val="kk-KZ"/>
              </w:rPr>
              <w:t>сентября 2020</w:t>
            </w:r>
          </w:p>
        </w:tc>
        <w:tc>
          <w:tcPr>
            <w:tcW w:w="5386" w:type="dxa"/>
            <w:shd w:val="clear" w:color="auto" w:fill="auto"/>
          </w:tcPr>
          <w:p w:rsidR="00016C1E" w:rsidRPr="006A100D" w:rsidRDefault="00016C1E"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Холодильники, Кондиционеры, Оконные рамы, Телевизоры</w:t>
            </w:r>
          </w:p>
        </w:tc>
        <w:tc>
          <w:tcPr>
            <w:tcW w:w="1985" w:type="dxa"/>
            <w:shd w:val="clear" w:color="auto" w:fill="auto"/>
          </w:tcPr>
          <w:p w:rsidR="00016C1E" w:rsidRPr="006A100D" w:rsidRDefault="00016C1E" w:rsidP="007C4250">
            <w:pPr>
              <w:jc w:val="both"/>
              <w:rPr>
                <w:sz w:val="24"/>
                <w:szCs w:val="24"/>
                <w:lang w:val="kk-KZ"/>
              </w:rPr>
            </w:pPr>
          </w:p>
        </w:tc>
      </w:tr>
      <w:tr w:rsidR="00016C1E" w:rsidRPr="006A100D" w:rsidTr="00A15714">
        <w:trPr>
          <w:trHeight w:val="361"/>
        </w:trPr>
        <w:tc>
          <w:tcPr>
            <w:tcW w:w="710" w:type="dxa"/>
            <w:vMerge/>
            <w:shd w:val="clear" w:color="auto" w:fill="auto"/>
          </w:tcPr>
          <w:p w:rsidR="00016C1E" w:rsidRPr="006A100D" w:rsidRDefault="00016C1E" w:rsidP="007C4250">
            <w:pPr>
              <w:numPr>
                <w:ilvl w:val="0"/>
                <w:numId w:val="3"/>
              </w:numPr>
              <w:ind w:left="0" w:firstLine="0"/>
              <w:jc w:val="both"/>
              <w:rPr>
                <w:sz w:val="24"/>
                <w:szCs w:val="24"/>
                <w:lang w:val="kk-KZ"/>
              </w:rPr>
            </w:pPr>
          </w:p>
        </w:tc>
        <w:tc>
          <w:tcPr>
            <w:tcW w:w="2410" w:type="dxa"/>
            <w:shd w:val="clear" w:color="auto" w:fill="auto"/>
          </w:tcPr>
          <w:p w:rsidR="00016C1E" w:rsidRPr="006A100D" w:rsidRDefault="00016C1E" w:rsidP="007C4250">
            <w:pPr>
              <w:pBdr>
                <w:between w:val="single" w:sz="6" w:space="1" w:color="auto"/>
              </w:pBdr>
              <w:jc w:val="both"/>
              <w:rPr>
                <w:sz w:val="24"/>
                <w:szCs w:val="24"/>
                <w:lang w:val="kk-KZ"/>
              </w:rPr>
            </w:pPr>
            <w:r w:rsidRPr="006A100D">
              <w:rPr>
                <w:sz w:val="24"/>
                <w:szCs w:val="24"/>
                <w:lang w:val="kk-KZ"/>
              </w:rPr>
              <w:t>Корея</w:t>
            </w:r>
          </w:p>
        </w:tc>
        <w:tc>
          <w:tcPr>
            <w:tcW w:w="5386" w:type="dxa"/>
            <w:shd w:val="clear" w:color="auto" w:fill="auto"/>
          </w:tcPr>
          <w:p w:rsidR="00016C1E" w:rsidRPr="006A100D" w:rsidRDefault="00016C1E"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Республика Корея предлагает внести поправки в «Положение об оборудовании для управления энергоэффективностью».</w:t>
            </w:r>
          </w:p>
          <w:p w:rsidR="00016C1E" w:rsidRPr="006A100D" w:rsidRDefault="00016C1E"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Предлагаются следующие основные изменения:</w:t>
            </w:r>
          </w:p>
          <w:p w:rsidR="00016C1E" w:rsidRPr="006A100D" w:rsidRDefault="00016C1E"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1. Корректировка стандартов энергоэффективности: холодильники, кондиционеры, оконные гарнитуры, телевизоры.</w:t>
            </w:r>
          </w:p>
          <w:p w:rsidR="00016C1E" w:rsidRPr="006A100D" w:rsidRDefault="00016C1E"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2. Указание стандартов средне- и долгосрочной целевой энергоэффективности: холодильники, кондиционеры, телевизоры.</w:t>
            </w:r>
          </w:p>
          <w:p w:rsidR="00016C1E" w:rsidRPr="006A100D" w:rsidRDefault="00016C1E"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3. Любой производитель или импортер кондиционеров должен указывать сезонный коэффициент производительности охлаждения (CSPF) на этикетке энергоэффективности.</w:t>
            </w:r>
          </w:p>
        </w:tc>
        <w:tc>
          <w:tcPr>
            <w:tcW w:w="1985" w:type="dxa"/>
            <w:shd w:val="clear" w:color="auto" w:fill="auto"/>
          </w:tcPr>
          <w:p w:rsidR="00016C1E" w:rsidRPr="006A100D" w:rsidRDefault="00016C1E" w:rsidP="007C4250">
            <w:pPr>
              <w:jc w:val="both"/>
              <w:rPr>
                <w:sz w:val="24"/>
                <w:szCs w:val="24"/>
                <w:lang w:val="kk-KZ"/>
              </w:rPr>
            </w:pPr>
          </w:p>
        </w:tc>
      </w:tr>
      <w:tr w:rsidR="00C933F9" w:rsidRPr="006A100D" w:rsidTr="00A15714">
        <w:trPr>
          <w:trHeight w:val="361"/>
        </w:trPr>
        <w:tc>
          <w:tcPr>
            <w:tcW w:w="710" w:type="dxa"/>
            <w:vMerge w:val="restart"/>
            <w:shd w:val="clear" w:color="auto" w:fill="auto"/>
          </w:tcPr>
          <w:p w:rsidR="00C933F9" w:rsidRPr="006A100D" w:rsidRDefault="00C933F9" w:rsidP="007C4250">
            <w:pPr>
              <w:numPr>
                <w:ilvl w:val="0"/>
                <w:numId w:val="3"/>
              </w:numPr>
              <w:ind w:left="0" w:firstLine="0"/>
              <w:jc w:val="both"/>
              <w:rPr>
                <w:sz w:val="24"/>
                <w:szCs w:val="24"/>
                <w:lang w:val="kk-KZ"/>
              </w:rPr>
            </w:pPr>
          </w:p>
        </w:tc>
        <w:tc>
          <w:tcPr>
            <w:tcW w:w="2410" w:type="dxa"/>
            <w:shd w:val="clear" w:color="auto" w:fill="auto"/>
          </w:tcPr>
          <w:p w:rsidR="00FF150D" w:rsidRPr="006A100D" w:rsidRDefault="00FF150D" w:rsidP="007C4250">
            <w:pPr>
              <w:jc w:val="both"/>
              <w:rPr>
                <w:b/>
                <w:sz w:val="24"/>
                <w:szCs w:val="24"/>
                <w:lang w:val="en-GB" w:eastAsia="en-US"/>
              </w:rPr>
            </w:pPr>
            <w:r w:rsidRPr="006A100D">
              <w:rPr>
                <w:b/>
                <w:sz w:val="24"/>
                <w:szCs w:val="24"/>
              </w:rPr>
              <w:t>G/TBT/N/ISR/1168</w:t>
            </w:r>
          </w:p>
          <w:p w:rsidR="00C933F9" w:rsidRPr="006A100D" w:rsidRDefault="00C933F9" w:rsidP="007C4250">
            <w:pPr>
              <w:pBdr>
                <w:between w:val="single" w:sz="6" w:space="1" w:color="auto"/>
              </w:pBdr>
              <w:ind w:firstLine="708"/>
              <w:jc w:val="both"/>
              <w:rPr>
                <w:sz w:val="24"/>
                <w:szCs w:val="24"/>
              </w:rPr>
            </w:pPr>
          </w:p>
        </w:tc>
        <w:tc>
          <w:tcPr>
            <w:tcW w:w="5386" w:type="dxa"/>
            <w:shd w:val="clear" w:color="auto" w:fill="auto"/>
          </w:tcPr>
          <w:p w:rsidR="00C933F9" w:rsidRPr="006A100D" w:rsidRDefault="00FF150D"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Механический смеситель с одной ручкой (4 стр., На иврите)</w:t>
            </w:r>
          </w:p>
        </w:tc>
        <w:tc>
          <w:tcPr>
            <w:tcW w:w="1985" w:type="dxa"/>
            <w:shd w:val="clear" w:color="auto" w:fill="auto"/>
          </w:tcPr>
          <w:p w:rsidR="00C933F9" w:rsidRPr="006A100D" w:rsidRDefault="00D6310E" w:rsidP="007C4250">
            <w:pPr>
              <w:jc w:val="both"/>
              <w:rPr>
                <w:sz w:val="24"/>
                <w:szCs w:val="24"/>
              </w:rPr>
            </w:pPr>
            <w:r w:rsidRPr="006A100D">
              <w:rPr>
                <w:sz w:val="24"/>
                <w:szCs w:val="24"/>
                <w:lang w:val="kk-KZ"/>
              </w:rPr>
              <w:t>60 дней с момента уведомления</w:t>
            </w:r>
          </w:p>
        </w:tc>
      </w:tr>
      <w:tr w:rsidR="00C933F9" w:rsidRPr="006A100D" w:rsidTr="00A15714">
        <w:trPr>
          <w:trHeight w:val="361"/>
        </w:trPr>
        <w:tc>
          <w:tcPr>
            <w:tcW w:w="710" w:type="dxa"/>
            <w:vMerge/>
            <w:shd w:val="clear" w:color="auto" w:fill="auto"/>
          </w:tcPr>
          <w:p w:rsidR="00C933F9" w:rsidRPr="006A100D" w:rsidRDefault="00C933F9" w:rsidP="007C4250">
            <w:pPr>
              <w:numPr>
                <w:ilvl w:val="0"/>
                <w:numId w:val="3"/>
              </w:numPr>
              <w:ind w:left="0" w:firstLine="0"/>
              <w:jc w:val="both"/>
              <w:rPr>
                <w:sz w:val="24"/>
                <w:szCs w:val="24"/>
                <w:lang w:val="kk-KZ"/>
              </w:rPr>
            </w:pPr>
          </w:p>
        </w:tc>
        <w:tc>
          <w:tcPr>
            <w:tcW w:w="2410" w:type="dxa"/>
            <w:shd w:val="clear" w:color="auto" w:fill="auto"/>
          </w:tcPr>
          <w:p w:rsidR="00C933F9" w:rsidRPr="006A100D" w:rsidRDefault="00FF150D" w:rsidP="007C4250">
            <w:pPr>
              <w:pBdr>
                <w:between w:val="single" w:sz="6" w:space="1" w:color="auto"/>
              </w:pBdr>
              <w:jc w:val="both"/>
              <w:rPr>
                <w:sz w:val="24"/>
                <w:szCs w:val="24"/>
                <w:lang w:val="kk-KZ"/>
              </w:rPr>
            </w:pPr>
            <w:r w:rsidRPr="006A100D">
              <w:rPr>
                <w:sz w:val="24"/>
                <w:szCs w:val="24"/>
                <w:lang w:val="kk-KZ"/>
              </w:rPr>
              <w:t>22 сентября 2020</w:t>
            </w:r>
          </w:p>
        </w:tc>
        <w:tc>
          <w:tcPr>
            <w:tcW w:w="5386" w:type="dxa"/>
            <w:shd w:val="clear" w:color="auto" w:fill="auto"/>
          </w:tcPr>
          <w:p w:rsidR="00C933F9" w:rsidRPr="006A100D" w:rsidRDefault="00FF150D"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Смесительный кран механический с одной ручкой; (HS: 8481); (ICS: 91.140.70)</w:t>
            </w:r>
          </w:p>
        </w:tc>
        <w:tc>
          <w:tcPr>
            <w:tcW w:w="1985" w:type="dxa"/>
            <w:shd w:val="clear" w:color="auto" w:fill="auto"/>
          </w:tcPr>
          <w:p w:rsidR="00C933F9" w:rsidRPr="006A100D" w:rsidRDefault="00C933F9" w:rsidP="007C4250">
            <w:pPr>
              <w:jc w:val="both"/>
              <w:rPr>
                <w:sz w:val="24"/>
                <w:szCs w:val="24"/>
                <w:lang w:val="kk-KZ"/>
              </w:rPr>
            </w:pPr>
          </w:p>
        </w:tc>
      </w:tr>
      <w:tr w:rsidR="00C933F9" w:rsidRPr="006A100D" w:rsidTr="00A15714">
        <w:trPr>
          <w:trHeight w:val="361"/>
        </w:trPr>
        <w:tc>
          <w:tcPr>
            <w:tcW w:w="710" w:type="dxa"/>
            <w:vMerge/>
            <w:shd w:val="clear" w:color="auto" w:fill="auto"/>
          </w:tcPr>
          <w:p w:rsidR="00C933F9" w:rsidRPr="006A100D" w:rsidRDefault="00C933F9" w:rsidP="007C4250">
            <w:pPr>
              <w:numPr>
                <w:ilvl w:val="0"/>
                <w:numId w:val="3"/>
              </w:numPr>
              <w:ind w:left="0" w:firstLine="0"/>
              <w:jc w:val="both"/>
              <w:rPr>
                <w:sz w:val="24"/>
                <w:szCs w:val="24"/>
                <w:lang w:val="kk-KZ"/>
              </w:rPr>
            </w:pPr>
          </w:p>
        </w:tc>
        <w:tc>
          <w:tcPr>
            <w:tcW w:w="2410" w:type="dxa"/>
            <w:shd w:val="clear" w:color="auto" w:fill="auto"/>
          </w:tcPr>
          <w:p w:rsidR="00C933F9" w:rsidRPr="006A100D" w:rsidRDefault="00FF150D" w:rsidP="007C4250">
            <w:pPr>
              <w:pBdr>
                <w:between w:val="single" w:sz="6" w:space="1" w:color="auto"/>
              </w:pBdr>
              <w:jc w:val="both"/>
              <w:rPr>
                <w:sz w:val="24"/>
                <w:szCs w:val="24"/>
              </w:rPr>
            </w:pPr>
            <w:r w:rsidRPr="006A100D">
              <w:rPr>
                <w:sz w:val="24"/>
                <w:szCs w:val="24"/>
              </w:rPr>
              <w:t>Израиль</w:t>
            </w:r>
          </w:p>
        </w:tc>
        <w:tc>
          <w:tcPr>
            <w:tcW w:w="5386" w:type="dxa"/>
            <w:shd w:val="clear" w:color="auto" w:fill="auto"/>
          </w:tcPr>
          <w:p w:rsidR="00FF150D" w:rsidRPr="006A100D" w:rsidRDefault="00FF150D"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Вторая поправка к Обязательному стандарту SI 1347, касающаяся механических смесителей с одной ручкой. Данная поправка изменяет следующее:</w:t>
            </w:r>
          </w:p>
          <w:p w:rsidR="00FF150D" w:rsidRPr="006A100D" w:rsidRDefault="00FF150D"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 Добавляет к сфере применения стандарта пояснение, что стандарт не распространяется на автоматические или механические краны, которые регулируются различными стандартами;</w:t>
            </w:r>
          </w:p>
          <w:p w:rsidR="00C933F9" w:rsidRPr="006A100D" w:rsidRDefault="00FF150D"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 xml:space="preserve">• Заменяет предложение в части раздела 7.1 на иврите, которое начинается со слов «все материалы» и заканчивается словами «или вкус», и требует, чтобы краны, контактирующие с </w:t>
            </w:r>
            <w:r w:rsidRPr="006A100D">
              <w:rPr>
                <w:sz w:val="24"/>
                <w:szCs w:val="24"/>
              </w:rPr>
              <w:lastRenderedPageBreak/>
              <w:t>питьевой водой, соответствовали требованиям, указанным в израильском стандарте SI 5452. Освобождение от требований это требование относится к конкретным отводам, как описано в поправке.</w:t>
            </w:r>
          </w:p>
        </w:tc>
        <w:tc>
          <w:tcPr>
            <w:tcW w:w="1985" w:type="dxa"/>
            <w:shd w:val="clear" w:color="auto" w:fill="auto"/>
          </w:tcPr>
          <w:p w:rsidR="00C933F9" w:rsidRPr="006A100D" w:rsidRDefault="00C933F9" w:rsidP="007C4250">
            <w:pPr>
              <w:jc w:val="both"/>
              <w:rPr>
                <w:sz w:val="24"/>
                <w:szCs w:val="24"/>
                <w:lang w:val="kk-KZ"/>
              </w:rPr>
            </w:pPr>
          </w:p>
        </w:tc>
      </w:tr>
      <w:tr w:rsidR="00C933F9" w:rsidRPr="006A100D" w:rsidTr="00A15714">
        <w:trPr>
          <w:trHeight w:val="361"/>
        </w:trPr>
        <w:tc>
          <w:tcPr>
            <w:tcW w:w="710" w:type="dxa"/>
            <w:vMerge w:val="restart"/>
            <w:shd w:val="clear" w:color="auto" w:fill="auto"/>
          </w:tcPr>
          <w:p w:rsidR="00C933F9" w:rsidRPr="006A100D" w:rsidRDefault="00C933F9" w:rsidP="007C4250">
            <w:pPr>
              <w:numPr>
                <w:ilvl w:val="0"/>
                <w:numId w:val="3"/>
              </w:numPr>
              <w:ind w:left="0" w:firstLine="0"/>
              <w:jc w:val="both"/>
              <w:rPr>
                <w:sz w:val="24"/>
                <w:szCs w:val="24"/>
                <w:lang w:val="kk-KZ"/>
              </w:rPr>
            </w:pPr>
          </w:p>
        </w:tc>
        <w:tc>
          <w:tcPr>
            <w:tcW w:w="2410" w:type="dxa"/>
            <w:shd w:val="clear" w:color="auto" w:fill="auto"/>
          </w:tcPr>
          <w:p w:rsidR="00D6310E" w:rsidRPr="006A100D" w:rsidRDefault="00D6310E" w:rsidP="007C4250">
            <w:pPr>
              <w:jc w:val="right"/>
              <w:rPr>
                <w:b/>
                <w:sz w:val="24"/>
                <w:szCs w:val="24"/>
                <w:lang w:val="en-GB" w:eastAsia="en-US"/>
              </w:rPr>
            </w:pPr>
            <w:r w:rsidRPr="006A100D">
              <w:rPr>
                <w:b/>
                <w:sz w:val="24"/>
                <w:szCs w:val="24"/>
              </w:rPr>
              <w:t>G/TBT/N/ISR/1167</w:t>
            </w:r>
          </w:p>
          <w:p w:rsidR="00C933F9" w:rsidRPr="006A100D" w:rsidRDefault="00C933F9" w:rsidP="007C4250">
            <w:pPr>
              <w:jc w:val="right"/>
              <w:rPr>
                <w:b/>
                <w:sz w:val="24"/>
                <w:szCs w:val="24"/>
              </w:rPr>
            </w:pPr>
          </w:p>
        </w:tc>
        <w:tc>
          <w:tcPr>
            <w:tcW w:w="5386" w:type="dxa"/>
            <w:shd w:val="clear" w:color="auto" w:fill="auto"/>
          </w:tcPr>
          <w:p w:rsidR="00C933F9" w:rsidRPr="006A100D" w:rsidRDefault="00D6310E" w:rsidP="007C4250">
            <w:pPr>
              <w:jc w:val="both"/>
              <w:rPr>
                <w:color w:val="0000FF"/>
                <w:sz w:val="24"/>
                <w:szCs w:val="24"/>
                <w:lang w:val="kk-KZ"/>
              </w:rPr>
            </w:pPr>
            <w:r w:rsidRPr="00CA1357">
              <w:rPr>
                <w:color w:val="000000" w:themeColor="text1"/>
                <w:sz w:val="24"/>
                <w:szCs w:val="24"/>
                <w:lang w:val="kk-KZ"/>
              </w:rPr>
              <w:t>краны (4 страницы на иврите)</w:t>
            </w:r>
          </w:p>
        </w:tc>
        <w:tc>
          <w:tcPr>
            <w:tcW w:w="1985" w:type="dxa"/>
            <w:shd w:val="clear" w:color="auto" w:fill="auto"/>
          </w:tcPr>
          <w:p w:rsidR="00C933F9" w:rsidRPr="006A100D" w:rsidRDefault="00D6310E" w:rsidP="007C4250">
            <w:pPr>
              <w:jc w:val="both"/>
              <w:rPr>
                <w:sz w:val="24"/>
                <w:szCs w:val="24"/>
                <w:lang w:val="kk-KZ"/>
              </w:rPr>
            </w:pPr>
            <w:r w:rsidRPr="006A100D">
              <w:rPr>
                <w:sz w:val="24"/>
                <w:szCs w:val="24"/>
                <w:lang w:val="kk-KZ"/>
              </w:rPr>
              <w:t>60 дней с момента уведомления</w:t>
            </w:r>
          </w:p>
        </w:tc>
      </w:tr>
      <w:tr w:rsidR="00C933F9" w:rsidRPr="006A100D" w:rsidTr="00A15714">
        <w:trPr>
          <w:trHeight w:val="361"/>
        </w:trPr>
        <w:tc>
          <w:tcPr>
            <w:tcW w:w="710" w:type="dxa"/>
            <w:vMerge/>
            <w:shd w:val="clear" w:color="auto" w:fill="auto"/>
          </w:tcPr>
          <w:p w:rsidR="00C933F9" w:rsidRPr="006A100D" w:rsidRDefault="00C933F9" w:rsidP="007C4250">
            <w:pPr>
              <w:numPr>
                <w:ilvl w:val="0"/>
                <w:numId w:val="3"/>
              </w:numPr>
              <w:ind w:left="0" w:firstLine="0"/>
              <w:jc w:val="both"/>
              <w:rPr>
                <w:sz w:val="24"/>
                <w:szCs w:val="24"/>
                <w:lang w:val="kk-KZ"/>
              </w:rPr>
            </w:pPr>
          </w:p>
        </w:tc>
        <w:tc>
          <w:tcPr>
            <w:tcW w:w="2410" w:type="dxa"/>
            <w:shd w:val="clear" w:color="auto" w:fill="auto"/>
          </w:tcPr>
          <w:p w:rsidR="00C933F9" w:rsidRPr="006A100D" w:rsidRDefault="00D6310E" w:rsidP="007C4250">
            <w:pPr>
              <w:pBdr>
                <w:between w:val="single" w:sz="6" w:space="1" w:color="auto"/>
              </w:pBdr>
              <w:jc w:val="both"/>
              <w:rPr>
                <w:sz w:val="24"/>
                <w:szCs w:val="24"/>
                <w:lang w:val="kk-KZ"/>
              </w:rPr>
            </w:pPr>
            <w:r w:rsidRPr="006A100D">
              <w:rPr>
                <w:sz w:val="24"/>
                <w:szCs w:val="24"/>
                <w:lang w:val="kk-KZ"/>
              </w:rPr>
              <w:t>22 сентября 2020</w:t>
            </w:r>
          </w:p>
        </w:tc>
        <w:tc>
          <w:tcPr>
            <w:tcW w:w="5386" w:type="dxa"/>
            <w:shd w:val="clear" w:color="auto" w:fill="auto"/>
          </w:tcPr>
          <w:p w:rsidR="00C933F9" w:rsidRPr="006A100D" w:rsidRDefault="00D6310E"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краны; (HS: 8481); (ICS: 91.140.70)</w:t>
            </w:r>
          </w:p>
        </w:tc>
        <w:tc>
          <w:tcPr>
            <w:tcW w:w="1985" w:type="dxa"/>
            <w:shd w:val="clear" w:color="auto" w:fill="auto"/>
          </w:tcPr>
          <w:p w:rsidR="00C933F9" w:rsidRPr="006A100D" w:rsidRDefault="00C933F9" w:rsidP="007C4250">
            <w:pPr>
              <w:jc w:val="both"/>
              <w:rPr>
                <w:sz w:val="24"/>
                <w:szCs w:val="24"/>
                <w:lang w:val="kk-KZ"/>
              </w:rPr>
            </w:pPr>
          </w:p>
        </w:tc>
      </w:tr>
      <w:tr w:rsidR="00C933F9" w:rsidRPr="006A100D" w:rsidTr="00A15714">
        <w:trPr>
          <w:trHeight w:val="361"/>
        </w:trPr>
        <w:tc>
          <w:tcPr>
            <w:tcW w:w="710" w:type="dxa"/>
            <w:vMerge/>
            <w:shd w:val="clear" w:color="auto" w:fill="auto"/>
          </w:tcPr>
          <w:p w:rsidR="00C933F9" w:rsidRPr="006A100D" w:rsidRDefault="00C933F9" w:rsidP="007C4250">
            <w:pPr>
              <w:numPr>
                <w:ilvl w:val="0"/>
                <w:numId w:val="3"/>
              </w:numPr>
              <w:ind w:left="0" w:firstLine="0"/>
              <w:jc w:val="both"/>
              <w:rPr>
                <w:sz w:val="24"/>
                <w:szCs w:val="24"/>
                <w:lang w:val="kk-KZ"/>
              </w:rPr>
            </w:pPr>
          </w:p>
        </w:tc>
        <w:tc>
          <w:tcPr>
            <w:tcW w:w="2410" w:type="dxa"/>
            <w:shd w:val="clear" w:color="auto" w:fill="auto"/>
          </w:tcPr>
          <w:p w:rsidR="00C933F9" w:rsidRPr="006A100D" w:rsidRDefault="00D6310E" w:rsidP="007C4250">
            <w:pPr>
              <w:pBdr>
                <w:between w:val="single" w:sz="6" w:space="1" w:color="auto"/>
              </w:pBdr>
              <w:jc w:val="both"/>
              <w:rPr>
                <w:sz w:val="24"/>
                <w:szCs w:val="24"/>
              </w:rPr>
            </w:pPr>
            <w:r w:rsidRPr="006A100D">
              <w:rPr>
                <w:sz w:val="24"/>
                <w:szCs w:val="24"/>
              </w:rPr>
              <w:t>Израиль</w:t>
            </w:r>
          </w:p>
        </w:tc>
        <w:tc>
          <w:tcPr>
            <w:tcW w:w="5386" w:type="dxa"/>
            <w:shd w:val="clear" w:color="auto" w:fill="auto"/>
          </w:tcPr>
          <w:p w:rsidR="00D6310E" w:rsidRPr="006A100D" w:rsidRDefault="00D6310E"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Вторая поправка к Обязательному стандарту SI 1317. Данная поправка изменяет следующее:</w:t>
            </w:r>
          </w:p>
          <w:p w:rsidR="00D6310E" w:rsidRPr="006A100D" w:rsidRDefault="00D6310E"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 Добавляет к сфере применения стандарта пояснение, что стандарт не распространяется на автоматические или механические краны, которые регулируются различными стандартами;</w:t>
            </w:r>
          </w:p>
          <w:p w:rsidR="00C933F9" w:rsidRPr="006A100D" w:rsidRDefault="00D6310E"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 Заменяет часть раздела 5.1 на иврите и требует, чтобы краны, контактирующие с питьевой водой, соответствовали требованиям, указанным в израильском стандарте SI 5452. Это требование не распространяется на краны для стиральных машин, краны для унитазов со смывом и других.</w:t>
            </w:r>
          </w:p>
        </w:tc>
        <w:tc>
          <w:tcPr>
            <w:tcW w:w="1985" w:type="dxa"/>
            <w:shd w:val="clear" w:color="auto" w:fill="auto"/>
          </w:tcPr>
          <w:p w:rsidR="00C933F9" w:rsidRPr="006A100D" w:rsidRDefault="00C933F9" w:rsidP="007C4250">
            <w:pPr>
              <w:jc w:val="both"/>
              <w:rPr>
                <w:sz w:val="24"/>
                <w:szCs w:val="24"/>
                <w:lang w:val="kk-KZ"/>
              </w:rPr>
            </w:pPr>
          </w:p>
        </w:tc>
      </w:tr>
      <w:tr w:rsidR="00C933F9" w:rsidRPr="006A100D" w:rsidTr="00A15714">
        <w:trPr>
          <w:trHeight w:val="361"/>
        </w:trPr>
        <w:tc>
          <w:tcPr>
            <w:tcW w:w="710" w:type="dxa"/>
            <w:vMerge w:val="restart"/>
            <w:shd w:val="clear" w:color="auto" w:fill="auto"/>
          </w:tcPr>
          <w:p w:rsidR="00C933F9" w:rsidRPr="006A100D" w:rsidRDefault="00C933F9" w:rsidP="007C4250">
            <w:pPr>
              <w:numPr>
                <w:ilvl w:val="0"/>
                <w:numId w:val="3"/>
              </w:numPr>
              <w:ind w:left="0" w:firstLine="0"/>
              <w:jc w:val="both"/>
              <w:rPr>
                <w:sz w:val="24"/>
                <w:szCs w:val="24"/>
                <w:lang w:val="kk-KZ"/>
              </w:rPr>
            </w:pPr>
          </w:p>
        </w:tc>
        <w:tc>
          <w:tcPr>
            <w:tcW w:w="2410" w:type="dxa"/>
            <w:shd w:val="clear" w:color="auto" w:fill="auto"/>
          </w:tcPr>
          <w:p w:rsidR="00D6310E" w:rsidRPr="006A100D" w:rsidRDefault="00D6310E" w:rsidP="007C4250">
            <w:pPr>
              <w:jc w:val="right"/>
              <w:rPr>
                <w:b/>
                <w:sz w:val="24"/>
                <w:szCs w:val="24"/>
                <w:lang w:val="en-GB" w:eastAsia="en-US"/>
              </w:rPr>
            </w:pPr>
            <w:r w:rsidRPr="006A100D">
              <w:rPr>
                <w:b/>
                <w:sz w:val="24"/>
                <w:szCs w:val="24"/>
              </w:rPr>
              <w:t>G/TBT/N/IND/169</w:t>
            </w:r>
          </w:p>
          <w:p w:rsidR="00C933F9" w:rsidRPr="006A100D" w:rsidRDefault="00C933F9" w:rsidP="007C4250">
            <w:pPr>
              <w:jc w:val="right"/>
              <w:rPr>
                <w:b/>
                <w:sz w:val="24"/>
                <w:szCs w:val="24"/>
              </w:rPr>
            </w:pPr>
          </w:p>
        </w:tc>
        <w:tc>
          <w:tcPr>
            <w:tcW w:w="5386" w:type="dxa"/>
            <w:shd w:val="clear" w:color="auto" w:fill="auto"/>
          </w:tcPr>
          <w:p w:rsidR="00C933F9" w:rsidRPr="006A100D" w:rsidRDefault="00D6310E"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 xml:space="preserve">Пресс-инструмент - </w:t>
            </w:r>
            <w:r w:rsidR="004520D8" w:rsidRPr="006A100D">
              <w:rPr>
                <w:sz w:val="24"/>
                <w:szCs w:val="24"/>
                <w:lang w:val="kk-KZ"/>
              </w:rPr>
              <w:t>Правила</w:t>
            </w:r>
            <w:r w:rsidRPr="006A100D">
              <w:rPr>
                <w:sz w:val="24"/>
                <w:szCs w:val="24"/>
                <w:lang w:val="kk-KZ"/>
              </w:rPr>
              <w:t xml:space="preserve"> (контроль качества), 2020 г. (1 стр., На английском языке) </w:t>
            </w:r>
          </w:p>
        </w:tc>
        <w:tc>
          <w:tcPr>
            <w:tcW w:w="1985" w:type="dxa"/>
            <w:shd w:val="clear" w:color="auto" w:fill="auto"/>
          </w:tcPr>
          <w:p w:rsidR="00C933F9" w:rsidRPr="006A100D" w:rsidRDefault="004520D8" w:rsidP="007C4250">
            <w:pPr>
              <w:jc w:val="both"/>
              <w:rPr>
                <w:sz w:val="24"/>
                <w:szCs w:val="24"/>
                <w:lang w:val="kk-KZ"/>
              </w:rPr>
            </w:pPr>
            <w:r w:rsidRPr="006A100D">
              <w:rPr>
                <w:sz w:val="24"/>
                <w:szCs w:val="24"/>
                <w:lang w:val="kk-KZ"/>
              </w:rPr>
              <w:t>15 дней с момента уведомления</w:t>
            </w:r>
          </w:p>
        </w:tc>
      </w:tr>
      <w:tr w:rsidR="00C933F9" w:rsidRPr="006A100D" w:rsidTr="00A15714">
        <w:trPr>
          <w:trHeight w:val="361"/>
        </w:trPr>
        <w:tc>
          <w:tcPr>
            <w:tcW w:w="710" w:type="dxa"/>
            <w:vMerge/>
            <w:shd w:val="clear" w:color="auto" w:fill="auto"/>
          </w:tcPr>
          <w:p w:rsidR="00C933F9" w:rsidRPr="006A100D" w:rsidRDefault="00C933F9" w:rsidP="007C4250">
            <w:pPr>
              <w:numPr>
                <w:ilvl w:val="0"/>
                <w:numId w:val="3"/>
              </w:numPr>
              <w:ind w:left="0" w:firstLine="0"/>
              <w:jc w:val="both"/>
              <w:rPr>
                <w:sz w:val="24"/>
                <w:szCs w:val="24"/>
                <w:lang w:val="kk-KZ"/>
              </w:rPr>
            </w:pPr>
          </w:p>
        </w:tc>
        <w:tc>
          <w:tcPr>
            <w:tcW w:w="2410" w:type="dxa"/>
            <w:shd w:val="clear" w:color="auto" w:fill="auto"/>
          </w:tcPr>
          <w:p w:rsidR="00C933F9" w:rsidRPr="006A100D" w:rsidRDefault="00D6310E" w:rsidP="007C4250">
            <w:pPr>
              <w:pBdr>
                <w:between w:val="single" w:sz="6" w:space="1" w:color="auto"/>
              </w:pBdr>
              <w:jc w:val="both"/>
              <w:rPr>
                <w:sz w:val="24"/>
                <w:szCs w:val="24"/>
                <w:lang w:val="kk-KZ"/>
              </w:rPr>
            </w:pPr>
            <w:r w:rsidRPr="006A100D">
              <w:rPr>
                <w:sz w:val="24"/>
                <w:szCs w:val="24"/>
                <w:lang w:val="kk-KZ"/>
              </w:rPr>
              <w:t>22 сентября 2020</w:t>
            </w:r>
          </w:p>
        </w:tc>
        <w:tc>
          <w:tcPr>
            <w:tcW w:w="5386" w:type="dxa"/>
            <w:shd w:val="clear" w:color="auto" w:fill="auto"/>
          </w:tcPr>
          <w:p w:rsidR="00C933F9" w:rsidRPr="006A100D" w:rsidRDefault="00D6310E"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Пуансоны для пресс-инструментов - Инструменты для прессования.</w:t>
            </w:r>
          </w:p>
        </w:tc>
        <w:tc>
          <w:tcPr>
            <w:tcW w:w="1985" w:type="dxa"/>
            <w:shd w:val="clear" w:color="auto" w:fill="auto"/>
          </w:tcPr>
          <w:p w:rsidR="00C933F9" w:rsidRPr="006A100D" w:rsidRDefault="00C933F9" w:rsidP="007C4250">
            <w:pPr>
              <w:jc w:val="both"/>
              <w:rPr>
                <w:sz w:val="24"/>
                <w:szCs w:val="24"/>
                <w:lang w:val="kk-KZ"/>
              </w:rPr>
            </w:pPr>
          </w:p>
        </w:tc>
      </w:tr>
      <w:tr w:rsidR="00C933F9" w:rsidRPr="006A100D" w:rsidTr="00A15714">
        <w:trPr>
          <w:trHeight w:val="361"/>
        </w:trPr>
        <w:tc>
          <w:tcPr>
            <w:tcW w:w="710" w:type="dxa"/>
            <w:vMerge/>
            <w:shd w:val="clear" w:color="auto" w:fill="auto"/>
          </w:tcPr>
          <w:p w:rsidR="00C933F9" w:rsidRPr="006A100D" w:rsidRDefault="00C933F9" w:rsidP="007C4250">
            <w:pPr>
              <w:numPr>
                <w:ilvl w:val="0"/>
                <w:numId w:val="3"/>
              </w:numPr>
              <w:ind w:left="0" w:firstLine="0"/>
              <w:jc w:val="both"/>
              <w:rPr>
                <w:sz w:val="24"/>
                <w:szCs w:val="24"/>
                <w:lang w:val="kk-KZ"/>
              </w:rPr>
            </w:pPr>
          </w:p>
        </w:tc>
        <w:tc>
          <w:tcPr>
            <w:tcW w:w="2410" w:type="dxa"/>
            <w:shd w:val="clear" w:color="auto" w:fill="auto"/>
          </w:tcPr>
          <w:p w:rsidR="00C933F9" w:rsidRPr="006A100D" w:rsidRDefault="00D6310E" w:rsidP="007C4250">
            <w:pPr>
              <w:pBdr>
                <w:between w:val="single" w:sz="6" w:space="1" w:color="auto"/>
              </w:pBdr>
              <w:jc w:val="both"/>
              <w:rPr>
                <w:sz w:val="24"/>
                <w:szCs w:val="24"/>
              </w:rPr>
            </w:pPr>
            <w:r w:rsidRPr="006A100D">
              <w:rPr>
                <w:sz w:val="24"/>
                <w:szCs w:val="24"/>
              </w:rPr>
              <w:t>Индия</w:t>
            </w:r>
          </w:p>
        </w:tc>
        <w:tc>
          <w:tcPr>
            <w:tcW w:w="5386" w:type="dxa"/>
            <w:shd w:val="clear" w:color="auto" w:fill="auto"/>
          </w:tcPr>
          <w:p w:rsidR="00C933F9" w:rsidRPr="006A100D" w:rsidRDefault="004520D8"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Пресс-инструмент – Правила для пуансонов (контроль качества), 2020 г.</w:t>
            </w:r>
          </w:p>
        </w:tc>
        <w:tc>
          <w:tcPr>
            <w:tcW w:w="1985" w:type="dxa"/>
            <w:shd w:val="clear" w:color="auto" w:fill="auto"/>
          </w:tcPr>
          <w:p w:rsidR="00C933F9" w:rsidRPr="006A100D" w:rsidRDefault="00C933F9" w:rsidP="007C4250">
            <w:pPr>
              <w:jc w:val="both"/>
              <w:rPr>
                <w:sz w:val="24"/>
                <w:szCs w:val="24"/>
                <w:lang w:val="kk-KZ"/>
              </w:rPr>
            </w:pPr>
          </w:p>
        </w:tc>
      </w:tr>
      <w:tr w:rsidR="00C933F9" w:rsidRPr="006A100D" w:rsidTr="00A15714">
        <w:trPr>
          <w:trHeight w:val="361"/>
        </w:trPr>
        <w:tc>
          <w:tcPr>
            <w:tcW w:w="710" w:type="dxa"/>
            <w:vMerge w:val="restart"/>
            <w:shd w:val="clear" w:color="auto" w:fill="auto"/>
          </w:tcPr>
          <w:p w:rsidR="00C933F9" w:rsidRPr="006A100D" w:rsidRDefault="00C933F9" w:rsidP="007C4250">
            <w:pPr>
              <w:numPr>
                <w:ilvl w:val="0"/>
                <w:numId w:val="3"/>
              </w:numPr>
              <w:ind w:left="0" w:firstLine="0"/>
              <w:jc w:val="both"/>
              <w:rPr>
                <w:sz w:val="24"/>
                <w:szCs w:val="24"/>
                <w:lang w:val="kk-KZ"/>
              </w:rPr>
            </w:pPr>
          </w:p>
        </w:tc>
        <w:tc>
          <w:tcPr>
            <w:tcW w:w="2410" w:type="dxa"/>
            <w:shd w:val="clear" w:color="auto" w:fill="auto"/>
          </w:tcPr>
          <w:p w:rsidR="004520D8" w:rsidRPr="006A100D" w:rsidRDefault="004520D8" w:rsidP="007C4250">
            <w:pPr>
              <w:jc w:val="right"/>
              <w:rPr>
                <w:rFonts w:eastAsia="Verdana"/>
                <w:b/>
                <w:sz w:val="24"/>
                <w:szCs w:val="24"/>
                <w:lang w:val="en-GB" w:eastAsia="en-US"/>
              </w:rPr>
            </w:pPr>
            <w:r w:rsidRPr="006A100D">
              <w:rPr>
                <w:b/>
                <w:sz w:val="24"/>
                <w:szCs w:val="24"/>
                <w:lang w:val="en-US"/>
              </w:rPr>
              <w:t>G/TBT/N/ECU/421/Add.1</w:t>
            </w:r>
          </w:p>
          <w:p w:rsidR="00C933F9" w:rsidRPr="006A100D" w:rsidRDefault="00C933F9" w:rsidP="007C4250">
            <w:pPr>
              <w:jc w:val="right"/>
              <w:rPr>
                <w:b/>
                <w:sz w:val="24"/>
                <w:szCs w:val="24"/>
                <w:lang w:val="en-GB"/>
              </w:rPr>
            </w:pPr>
          </w:p>
        </w:tc>
        <w:tc>
          <w:tcPr>
            <w:tcW w:w="5386" w:type="dxa"/>
            <w:shd w:val="clear" w:color="auto" w:fill="auto"/>
          </w:tcPr>
          <w:p w:rsidR="00C933F9" w:rsidRPr="006A100D" w:rsidRDefault="004520D8"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Следующее сообщение от 18 сентября 2020 года распространяется по запросу делегации Эквадора.</w:t>
            </w:r>
          </w:p>
          <w:p w:rsidR="004520D8" w:rsidRPr="006A100D" w:rsidRDefault="004520D8"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Название: Официальное принятие первой редакции (1R) Эквадорского технического регламента RTE INEN № 203 «Кухонные электроприборы»</w:t>
            </w:r>
          </w:p>
          <w:p w:rsidR="004520D8" w:rsidRPr="006A100D" w:rsidRDefault="004520D8"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Описание: Дополнение № 1, представленное Республикой Эквадор, касается первой редакции (1R) Эквадорского Технического регламента RTE INEN № 203 «Кухонные электроприборы».</w:t>
            </w:r>
          </w:p>
          <w:p w:rsidR="004520D8" w:rsidRPr="006A100D" w:rsidRDefault="004520D8"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Первая редакция (1R) Эквадорского Технического регламента RTE INEN № 203 была выпущена в соответствии с Постановлением № MPCEIP-SC-2020-0262-R от 14 сентября 2020 года заместителем секретариата по качеству Министерство производства, внешней торговли, инвестиций и рыболовства и вступит в силу 13 марта 2021 года.</w:t>
            </w:r>
          </w:p>
          <w:p w:rsidR="004520D8" w:rsidRPr="006A100D" w:rsidRDefault="004520D8"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bl>
            <w:tblPr>
              <w:tblStyle w:val="af2"/>
              <w:tblW w:w="0" w:type="auto"/>
              <w:tblLayout w:type="fixed"/>
              <w:tblLook w:val="04A0" w:firstRow="1" w:lastRow="0" w:firstColumn="1" w:lastColumn="0" w:noHBand="0" w:noVBand="1"/>
            </w:tblPr>
            <w:tblGrid>
              <w:gridCol w:w="876"/>
              <w:gridCol w:w="4279"/>
            </w:tblGrid>
            <w:tr w:rsidR="004520D8" w:rsidRPr="006A100D" w:rsidTr="006C0B4D">
              <w:tc>
                <w:tcPr>
                  <w:tcW w:w="5155" w:type="dxa"/>
                  <w:gridSpan w:val="2"/>
                </w:tcPr>
                <w:p w:rsidR="004520D8" w:rsidRPr="006A100D" w:rsidRDefault="004520D8" w:rsidP="007C4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причины</w:t>
                  </w:r>
                </w:p>
              </w:tc>
            </w:tr>
            <w:tr w:rsidR="004520D8" w:rsidRPr="006A100D" w:rsidTr="00CA1357">
              <w:tc>
                <w:tcPr>
                  <w:tcW w:w="876" w:type="dxa"/>
                </w:tcPr>
                <w:p w:rsidR="004520D8" w:rsidRPr="006A100D" w:rsidRDefault="004520D8" w:rsidP="00CA1357">
                  <w:pPr>
                    <w:ind w:hanging="90"/>
                    <w:jc w:val="center"/>
                    <w:rPr>
                      <w:sz w:val="24"/>
                      <w:szCs w:val="24"/>
                      <w:lang w:val="en-GB" w:eastAsia="en-GB"/>
                    </w:rPr>
                  </w:pPr>
                  <w:r w:rsidRPr="006A100D">
                    <w:rPr>
                      <w:sz w:val="24"/>
                      <w:szCs w:val="24"/>
                    </w:rPr>
                    <w:t>[ ]</w:t>
                  </w:r>
                </w:p>
              </w:tc>
              <w:tc>
                <w:tcPr>
                  <w:tcW w:w="4279" w:type="dxa"/>
                </w:tcPr>
                <w:p w:rsidR="004520D8" w:rsidRPr="006A100D" w:rsidRDefault="004520D8" w:rsidP="007C4250">
                  <w:pPr>
                    <w:rPr>
                      <w:sz w:val="24"/>
                      <w:szCs w:val="24"/>
                    </w:rPr>
                  </w:pPr>
                  <w:r w:rsidRPr="006A100D">
                    <w:rPr>
                      <w:sz w:val="24"/>
                      <w:szCs w:val="24"/>
                    </w:rPr>
                    <w:t>Период комментирования изменен - дата:</w:t>
                  </w:r>
                </w:p>
              </w:tc>
            </w:tr>
            <w:tr w:rsidR="004520D8" w:rsidRPr="006A100D" w:rsidTr="00CA1357">
              <w:tc>
                <w:tcPr>
                  <w:tcW w:w="876" w:type="dxa"/>
                </w:tcPr>
                <w:p w:rsidR="004520D8" w:rsidRPr="006A100D" w:rsidRDefault="004520D8" w:rsidP="00CA1357">
                  <w:pPr>
                    <w:ind w:hanging="90"/>
                    <w:jc w:val="center"/>
                    <w:rPr>
                      <w:sz w:val="24"/>
                      <w:szCs w:val="24"/>
                      <w:lang w:val="en-GB" w:eastAsia="en-GB"/>
                    </w:rPr>
                  </w:pPr>
                  <w:r w:rsidRPr="006A100D">
                    <w:rPr>
                      <w:sz w:val="24"/>
                      <w:szCs w:val="24"/>
                    </w:rPr>
                    <w:t>[ ]</w:t>
                  </w:r>
                </w:p>
              </w:tc>
              <w:tc>
                <w:tcPr>
                  <w:tcW w:w="4279" w:type="dxa"/>
                </w:tcPr>
                <w:p w:rsidR="004520D8" w:rsidRPr="006A100D" w:rsidRDefault="004520D8" w:rsidP="007C4250">
                  <w:pPr>
                    <w:rPr>
                      <w:sz w:val="24"/>
                      <w:szCs w:val="24"/>
                    </w:rPr>
                  </w:pPr>
                  <w:r w:rsidRPr="006A100D">
                    <w:rPr>
                      <w:sz w:val="24"/>
                      <w:szCs w:val="24"/>
                    </w:rPr>
                    <w:t>Уведомленная мера принята - дата:</w:t>
                  </w:r>
                </w:p>
              </w:tc>
            </w:tr>
            <w:tr w:rsidR="004520D8" w:rsidRPr="006A100D" w:rsidTr="00CA1357">
              <w:tc>
                <w:tcPr>
                  <w:tcW w:w="876" w:type="dxa"/>
                </w:tcPr>
                <w:p w:rsidR="004520D8" w:rsidRPr="006A100D" w:rsidRDefault="004520D8" w:rsidP="00CA1357">
                  <w:pPr>
                    <w:ind w:hanging="90"/>
                    <w:jc w:val="center"/>
                    <w:rPr>
                      <w:sz w:val="24"/>
                      <w:szCs w:val="24"/>
                      <w:lang w:val="en-GB" w:eastAsia="en-GB"/>
                    </w:rPr>
                  </w:pPr>
                  <w:r w:rsidRPr="006A100D">
                    <w:rPr>
                      <w:sz w:val="24"/>
                      <w:szCs w:val="24"/>
                    </w:rPr>
                    <w:t>[ ]</w:t>
                  </w:r>
                </w:p>
              </w:tc>
              <w:tc>
                <w:tcPr>
                  <w:tcW w:w="4279" w:type="dxa"/>
                </w:tcPr>
                <w:p w:rsidR="004520D8" w:rsidRPr="006A100D" w:rsidRDefault="004520D8" w:rsidP="007C4250">
                  <w:pPr>
                    <w:rPr>
                      <w:sz w:val="24"/>
                      <w:szCs w:val="24"/>
                    </w:rPr>
                  </w:pPr>
                  <w:r w:rsidRPr="006A100D">
                    <w:rPr>
                      <w:sz w:val="24"/>
                      <w:szCs w:val="24"/>
                    </w:rPr>
                    <w:t>Уведомленная мера опубликована - дата:</w:t>
                  </w:r>
                </w:p>
              </w:tc>
            </w:tr>
            <w:tr w:rsidR="004520D8" w:rsidRPr="006A100D" w:rsidTr="00CA1357">
              <w:tc>
                <w:tcPr>
                  <w:tcW w:w="876" w:type="dxa"/>
                </w:tcPr>
                <w:p w:rsidR="004520D8" w:rsidRPr="006A100D" w:rsidRDefault="004520D8" w:rsidP="00CA1357">
                  <w:pPr>
                    <w:ind w:hanging="90"/>
                    <w:jc w:val="center"/>
                    <w:rPr>
                      <w:sz w:val="24"/>
                      <w:szCs w:val="24"/>
                      <w:lang w:val="en-GB" w:eastAsia="en-GB"/>
                    </w:rPr>
                  </w:pPr>
                  <w:r w:rsidRPr="006A100D">
                    <w:rPr>
                      <w:sz w:val="24"/>
                      <w:szCs w:val="24"/>
                    </w:rPr>
                    <w:lastRenderedPageBreak/>
                    <w:t>[X]</w:t>
                  </w:r>
                </w:p>
              </w:tc>
              <w:tc>
                <w:tcPr>
                  <w:tcW w:w="4279" w:type="dxa"/>
                </w:tcPr>
                <w:p w:rsidR="004520D8" w:rsidRPr="006A100D" w:rsidRDefault="004520D8" w:rsidP="007C4250">
                  <w:pPr>
                    <w:rPr>
                      <w:sz w:val="24"/>
                      <w:szCs w:val="24"/>
                    </w:rPr>
                  </w:pPr>
                  <w:r w:rsidRPr="006A100D">
                    <w:rPr>
                      <w:sz w:val="24"/>
                      <w:szCs w:val="24"/>
                    </w:rPr>
                    <w:t>Уведомленная мера вступает в силу - дата: 13 марта 2021 г.</w:t>
                  </w:r>
                </w:p>
              </w:tc>
            </w:tr>
            <w:tr w:rsidR="004520D8" w:rsidRPr="006A100D" w:rsidTr="00CA1357">
              <w:tc>
                <w:tcPr>
                  <w:tcW w:w="876" w:type="dxa"/>
                </w:tcPr>
                <w:p w:rsidR="004520D8" w:rsidRPr="006A100D" w:rsidRDefault="004520D8" w:rsidP="00CA1357">
                  <w:pPr>
                    <w:ind w:hanging="90"/>
                    <w:jc w:val="center"/>
                    <w:rPr>
                      <w:sz w:val="24"/>
                      <w:szCs w:val="24"/>
                      <w:lang w:val="en-GB" w:eastAsia="en-GB"/>
                    </w:rPr>
                  </w:pPr>
                  <w:r w:rsidRPr="006A100D">
                    <w:rPr>
                      <w:sz w:val="24"/>
                      <w:szCs w:val="24"/>
                    </w:rPr>
                    <w:t>[X]</w:t>
                  </w:r>
                </w:p>
              </w:tc>
              <w:tc>
                <w:tcPr>
                  <w:tcW w:w="4279" w:type="dxa"/>
                </w:tcPr>
                <w:p w:rsidR="004520D8" w:rsidRPr="006A100D" w:rsidRDefault="004520D8" w:rsidP="007C4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Текст окончательной меры доступен по адресу:</w:t>
                  </w:r>
                </w:p>
                <w:p w:rsidR="004520D8" w:rsidRPr="006A100D" w:rsidRDefault="00450DD9" w:rsidP="007C4250">
                  <w:pPr>
                    <w:rPr>
                      <w:rStyle w:val="a9"/>
                      <w:sz w:val="24"/>
                      <w:szCs w:val="24"/>
                    </w:rPr>
                  </w:pPr>
                  <w:hyperlink r:id="rId64" w:history="1">
                    <w:r w:rsidR="004520D8" w:rsidRPr="006A100D">
                      <w:rPr>
                        <w:rStyle w:val="a9"/>
                        <w:sz w:val="24"/>
                        <w:szCs w:val="24"/>
                      </w:rPr>
                      <w:t>www.normalizacion.gob.ec</w:t>
                    </w:r>
                  </w:hyperlink>
                </w:p>
                <w:p w:rsidR="004520D8" w:rsidRPr="006A100D" w:rsidRDefault="00450DD9" w:rsidP="007C4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hyperlink r:id="rId65" w:history="1">
                    <w:r w:rsidR="004520D8" w:rsidRPr="006A100D">
                      <w:rPr>
                        <w:rStyle w:val="a9"/>
                        <w:sz w:val="24"/>
                        <w:szCs w:val="24"/>
                      </w:rPr>
                      <w:t>https://members.wto.org/crnattachments/2020/TBT/ECU/final_measure/20_5590_00_s.pdf</w:t>
                    </w:r>
                  </w:hyperlink>
                </w:p>
              </w:tc>
            </w:tr>
            <w:tr w:rsidR="004520D8" w:rsidRPr="006A100D" w:rsidTr="00CA1357">
              <w:tc>
                <w:tcPr>
                  <w:tcW w:w="876" w:type="dxa"/>
                </w:tcPr>
                <w:p w:rsidR="004520D8" w:rsidRPr="006A100D" w:rsidRDefault="004520D8" w:rsidP="00CA1357">
                  <w:pPr>
                    <w:ind w:hanging="90"/>
                    <w:jc w:val="center"/>
                    <w:rPr>
                      <w:sz w:val="24"/>
                      <w:szCs w:val="24"/>
                      <w:lang w:val="en-GB" w:eastAsia="en-GB"/>
                    </w:rPr>
                  </w:pPr>
                  <w:r w:rsidRPr="006A100D">
                    <w:rPr>
                      <w:sz w:val="24"/>
                      <w:szCs w:val="24"/>
                    </w:rPr>
                    <w:t>[ ]</w:t>
                  </w:r>
                </w:p>
              </w:tc>
              <w:tc>
                <w:tcPr>
                  <w:tcW w:w="4279" w:type="dxa"/>
                </w:tcPr>
                <w:p w:rsidR="004520D8" w:rsidRPr="006A100D" w:rsidRDefault="004520D8" w:rsidP="007C4250">
                  <w:pPr>
                    <w:rPr>
                      <w:sz w:val="24"/>
                      <w:szCs w:val="24"/>
                    </w:rPr>
                  </w:pPr>
                  <w:r w:rsidRPr="006A100D">
                    <w:rPr>
                      <w:sz w:val="24"/>
                      <w:szCs w:val="24"/>
                    </w:rPr>
                    <w:t>Уведомленная мера отменена - дата:</w:t>
                  </w:r>
                </w:p>
              </w:tc>
            </w:tr>
            <w:tr w:rsidR="004520D8" w:rsidRPr="006A100D" w:rsidTr="00CA1357">
              <w:tc>
                <w:tcPr>
                  <w:tcW w:w="876" w:type="dxa"/>
                </w:tcPr>
                <w:p w:rsidR="004520D8" w:rsidRPr="006A100D" w:rsidRDefault="004520D8" w:rsidP="00CA1357">
                  <w:pPr>
                    <w:ind w:hanging="90"/>
                    <w:jc w:val="center"/>
                    <w:rPr>
                      <w:sz w:val="24"/>
                      <w:szCs w:val="24"/>
                      <w:lang w:val="en-GB" w:eastAsia="en-GB"/>
                    </w:rPr>
                  </w:pPr>
                  <w:r w:rsidRPr="006A100D">
                    <w:rPr>
                      <w:sz w:val="24"/>
                      <w:szCs w:val="24"/>
                    </w:rPr>
                    <w:t>[ ]</w:t>
                  </w:r>
                </w:p>
              </w:tc>
              <w:tc>
                <w:tcPr>
                  <w:tcW w:w="4279" w:type="dxa"/>
                </w:tcPr>
                <w:p w:rsidR="004520D8" w:rsidRPr="006A100D" w:rsidRDefault="004520D8" w:rsidP="007C4250">
                  <w:pPr>
                    <w:rPr>
                      <w:sz w:val="24"/>
                      <w:szCs w:val="24"/>
                    </w:rPr>
                  </w:pPr>
                  <w:r w:rsidRPr="006A100D">
                    <w:rPr>
                      <w:sz w:val="24"/>
                      <w:szCs w:val="24"/>
                    </w:rPr>
                    <w:t>Соответствующий символ при повторном уведомлении о мероприятии:</w:t>
                  </w:r>
                </w:p>
              </w:tc>
            </w:tr>
            <w:tr w:rsidR="004520D8" w:rsidRPr="006A100D" w:rsidTr="00CA1357">
              <w:tc>
                <w:tcPr>
                  <w:tcW w:w="876" w:type="dxa"/>
                </w:tcPr>
                <w:p w:rsidR="004520D8" w:rsidRPr="006A100D" w:rsidRDefault="004520D8" w:rsidP="00CA1357">
                  <w:pPr>
                    <w:ind w:hanging="90"/>
                    <w:jc w:val="center"/>
                    <w:rPr>
                      <w:sz w:val="24"/>
                      <w:szCs w:val="24"/>
                      <w:lang w:val="en-GB" w:eastAsia="en-GB"/>
                    </w:rPr>
                  </w:pPr>
                  <w:r w:rsidRPr="006A100D">
                    <w:rPr>
                      <w:sz w:val="24"/>
                      <w:szCs w:val="24"/>
                    </w:rPr>
                    <w:t>[ ]</w:t>
                  </w:r>
                </w:p>
              </w:tc>
              <w:tc>
                <w:tcPr>
                  <w:tcW w:w="4279" w:type="dxa"/>
                </w:tcPr>
                <w:p w:rsidR="004520D8" w:rsidRPr="006A100D" w:rsidRDefault="004520D8" w:rsidP="007C4250">
                  <w:pPr>
                    <w:rPr>
                      <w:sz w:val="24"/>
                      <w:szCs w:val="24"/>
                    </w:rPr>
                  </w:pPr>
                  <w:r w:rsidRPr="006A100D">
                    <w:rPr>
                      <w:sz w:val="24"/>
                      <w:szCs w:val="24"/>
                    </w:rPr>
                    <w:t>Содержание или объем уведомленных мер изменены</w:t>
                  </w:r>
                </w:p>
              </w:tc>
            </w:tr>
            <w:tr w:rsidR="004520D8" w:rsidRPr="006A100D" w:rsidTr="00CA1357">
              <w:tc>
                <w:tcPr>
                  <w:tcW w:w="876" w:type="dxa"/>
                </w:tcPr>
                <w:p w:rsidR="004520D8" w:rsidRPr="006A100D" w:rsidRDefault="004520D8" w:rsidP="00CA1357">
                  <w:pPr>
                    <w:ind w:hanging="90"/>
                    <w:jc w:val="center"/>
                    <w:rPr>
                      <w:sz w:val="24"/>
                      <w:szCs w:val="24"/>
                      <w:lang w:val="en-GB" w:eastAsia="en-GB"/>
                    </w:rPr>
                  </w:pPr>
                  <w:r w:rsidRPr="006A100D">
                    <w:rPr>
                      <w:sz w:val="24"/>
                      <w:szCs w:val="24"/>
                    </w:rPr>
                    <w:t>[ ]</w:t>
                  </w:r>
                </w:p>
              </w:tc>
              <w:tc>
                <w:tcPr>
                  <w:tcW w:w="4279" w:type="dxa"/>
                </w:tcPr>
                <w:p w:rsidR="004520D8" w:rsidRPr="006A100D" w:rsidRDefault="004520D8" w:rsidP="007C4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другое</w:t>
                  </w:r>
                </w:p>
              </w:tc>
            </w:tr>
          </w:tbl>
          <w:p w:rsidR="004520D8" w:rsidRPr="006A100D" w:rsidRDefault="004520D8"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1985" w:type="dxa"/>
            <w:shd w:val="clear" w:color="auto" w:fill="auto"/>
          </w:tcPr>
          <w:p w:rsidR="00C933F9" w:rsidRPr="006A100D" w:rsidRDefault="00C933F9" w:rsidP="007C4250">
            <w:pPr>
              <w:jc w:val="both"/>
              <w:rPr>
                <w:sz w:val="24"/>
                <w:szCs w:val="24"/>
                <w:lang w:val="kk-KZ"/>
              </w:rPr>
            </w:pPr>
          </w:p>
        </w:tc>
      </w:tr>
      <w:tr w:rsidR="00C933F9" w:rsidRPr="006A100D" w:rsidTr="00A15714">
        <w:trPr>
          <w:trHeight w:val="221"/>
        </w:trPr>
        <w:tc>
          <w:tcPr>
            <w:tcW w:w="710" w:type="dxa"/>
            <w:vMerge/>
            <w:shd w:val="clear" w:color="auto" w:fill="auto"/>
          </w:tcPr>
          <w:p w:rsidR="00C933F9" w:rsidRPr="006A100D" w:rsidRDefault="00C933F9" w:rsidP="007C4250">
            <w:pPr>
              <w:numPr>
                <w:ilvl w:val="0"/>
                <w:numId w:val="3"/>
              </w:numPr>
              <w:ind w:left="0" w:firstLine="0"/>
              <w:jc w:val="both"/>
              <w:rPr>
                <w:sz w:val="24"/>
                <w:szCs w:val="24"/>
                <w:lang w:val="kk-KZ"/>
              </w:rPr>
            </w:pPr>
          </w:p>
        </w:tc>
        <w:tc>
          <w:tcPr>
            <w:tcW w:w="2410" w:type="dxa"/>
            <w:shd w:val="clear" w:color="auto" w:fill="auto"/>
          </w:tcPr>
          <w:p w:rsidR="00C933F9" w:rsidRPr="006A100D" w:rsidRDefault="004520D8" w:rsidP="007C4250">
            <w:pPr>
              <w:pBdr>
                <w:between w:val="single" w:sz="6" w:space="1" w:color="auto"/>
              </w:pBdr>
              <w:jc w:val="both"/>
              <w:rPr>
                <w:sz w:val="24"/>
                <w:szCs w:val="24"/>
                <w:lang w:val="kk-KZ"/>
              </w:rPr>
            </w:pPr>
            <w:r w:rsidRPr="006A100D">
              <w:rPr>
                <w:sz w:val="24"/>
                <w:szCs w:val="24"/>
                <w:lang w:val="kk-KZ"/>
              </w:rPr>
              <w:t>22 сентября 2020</w:t>
            </w:r>
          </w:p>
        </w:tc>
        <w:tc>
          <w:tcPr>
            <w:tcW w:w="5386" w:type="dxa"/>
            <w:shd w:val="clear" w:color="auto" w:fill="auto"/>
          </w:tcPr>
          <w:p w:rsidR="00C933F9" w:rsidRPr="006A100D" w:rsidRDefault="00C933F9"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1985" w:type="dxa"/>
            <w:shd w:val="clear" w:color="auto" w:fill="auto"/>
          </w:tcPr>
          <w:p w:rsidR="00C933F9" w:rsidRPr="006A100D" w:rsidRDefault="00C933F9" w:rsidP="007C4250">
            <w:pPr>
              <w:jc w:val="both"/>
              <w:rPr>
                <w:sz w:val="24"/>
                <w:szCs w:val="24"/>
                <w:lang w:val="kk-KZ"/>
              </w:rPr>
            </w:pPr>
          </w:p>
        </w:tc>
      </w:tr>
      <w:tr w:rsidR="00C933F9" w:rsidRPr="006A100D" w:rsidTr="00A15714">
        <w:trPr>
          <w:trHeight w:val="361"/>
        </w:trPr>
        <w:tc>
          <w:tcPr>
            <w:tcW w:w="710" w:type="dxa"/>
            <w:vMerge/>
            <w:shd w:val="clear" w:color="auto" w:fill="auto"/>
          </w:tcPr>
          <w:p w:rsidR="00C933F9" w:rsidRPr="006A100D" w:rsidRDefault="00C933F9" w:rsidP="007C4250">
            <w:pPr>
              <w:numPr>
                <w:ilvl w:val="0"/>
                <w:numId w:val="3"/>
              </w:numPr>
              <w:ind w:left="0" w:firstLine="0"/>
              <w:jc w:val="both"/>
              <w:rPr>
                <w:sz w:val="24"/>
                <w:szCs w:val="24"/>
                <w:lang w:val="kk-KZ"/>
              </w:rPr>
            </w:pPr>
          </w:p>
        </w:tc>
        <w:tc>
          <w:tcPr>
            <w:tcW w:w="2410" w:type="dxa"/>
            <w:shd w:val="clear" w:color="auto" w:fill="auto"/>
          </w:tcPr>
          <w:p w:rsidR="00C933F9" w:rsidRPr="006A100D" w:rsidRDefault="004520D8" w:rsidP="007C4250">
            <w:pPr>
              <w:pBdr>
                <w:between w:val="single" w:sz="6" w:space="1" w:color="auto"/>
              </w:pBdr>
              <w:jc w:val="both"/>
              <w:rPr>
                <w:sz w:val="24"/>
                <w:szCs w:val="24"/>
              </w:rPr>
            </w:pPr>
            <w:r w:rsidRPr="006A100D">
              <w:rPr>
                <w:sz w:val="24"/>
                <w:szCs w:val="24"/>
              </w:rPr>
              <w:t>Эквадор</w:t>
            </w:r>
          </w:p>
        </w:tc>
        <w:tc>
          <w:tcPr>
            <w:tcW w:w="5386" w:type="dxa"/>
            <w:shd w:val="clear" w:color="auto" w:fill="auto"/>
          </w:tcPr>
          <w:p w:rsidR="00C933F9" w:rsidRPr="006A100D" w:rsidRDefault="00C933F9"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C933F9" w:rsidRPr="006A100D" w:rsidRDefault="00C933F9" w:rsidP="007C4250">
            <w:pPr>
              <w:jc w:val="both"/>
              <w:rPr>
                <w:sz w:val="24"/>
                <w:szCs w:val="24"/>
                <w:lang w:val="kk-KZ"/>
              </w:rPr>
            </w:pPr>
          </w:p>
        </w:tc>
      </w:tr>
      <w:tr w:rsidR="00C933F9" w:rsidRPr="006A100D" w:rsidTr="00A15714">
        <w:trPr>
          <w:trHeight w:val="361"/>
        </w:trPr>
        <w:tc>
          <w:tcPr>
            <w:tcW w:w="710" w:type="dxa"/>
            <w:vMerge w:val="restart"/>
            <w:shd w:val="clear" w:color="auto" w:fill="auto"/>
          </w:tcPr>
          <w:p w:rsidR="00C933F9" w:rsidRPr="006A100D" w:rsidRDefault="00C933F9" w:rsidP="007C4250">
            <w:pPr>
              <w:numPr>
                <w:ilvl w:val="0"/>
                <w:numId w:val="3"/>
              </w:numPr>
              <w:ind w:left="0" w:firstLine="0"/>
              <w:jc w:val="both"/>
              <w:rPr>
                <w:sz w:val="24"/>
                <w:szCs w:val="24"/>
                <w:lang w:val="kk-KZ"/>
              </w:rPr>
            </w:pPr>
          </w:p>
        </w:tc>
        <w:tc>
          <w:tcPr>
            <w:tcW w:w="2410" w:type="dxa"/>
            <w:shd w:val="clear" w:color="auto" w:fill="auto"/>
          </w:tcPr>
          <w:p w:rsidR="004520D8" w:rsidRPr="006A100D" w:rsidRDefault="004520D8" w:rsidP="007C4250">
            <w:pPr>
              <w:jc w:val="right"/>
              <w:rPr>
                <w:rFonts w:eastAsia="Calibri"/>
                <w:b/>
                <w:sz w:val="24"/>
                <w:szCs w:val="24"/>
                <w:lang w:val="en-US"/>
              </w:rPr>
            </w:pPr>
            <w:r w:rsidRPr="006A100D">
              <w:rPr>
                <w:rFonts w:eastAsia="Calibri"/>
                <w:b/>
                <w:sz w:val="24"/>
                <w:szCs w:val="24"/>
                <w:lang w:val="en-US"/>
              </w:rPr>
              <w:t>G/TBT/N/CZE/250/Add.1</w:t>
            </w:r>
          </w:p>
          <w:p w:rsidR="00C933F9" w:rsidRPr="006A100D" w:rsidRDefault="00C933F9" w:rsidP="007C4250">
            <w:pPr>
              <w:jc w:val="right"/>
              <w:rPr>
                <w:b/>
                <w:sz w:val="24"/>
                <w:szCs w:val="24"/>
                <w:lang w:val="en-US"/>
              </w:rPr>
            </w:pPr>
          </w:p>
        </w:tc>
        <w:tc>
          <w:tcPr>
            <w:tcW w:w="5386" w:type="dxa"/>
            <w:shd w:val="clear" w:color="auto" w:fill="auto"/>
          </w:tcPr>
          <w:p w:rsidR="00C933F9" w:rsidRPr="00CA1357" w:rsidRDefault="004520D8" w:rsidP="00CA1357">
            <w:pPr>
              <w:pStyle w:val="ad"/>
              <w:shd w:val="clear" w:color="auto" w:fill="FFFFFF"/>
              <w:spacing w:before="0" w:beforeAutospacing="0" w:after="0" w:afterAutospacing="0"/>
              <w:jc w:val="both"/>
              <w:textAlignment w:val="center"/>
              <w:rPr>
                <w:color w:val="000000" w:themeColor="text1"/>
              </w:rPr>
            </w:pPr>
            <w:r w:rsidRPr="00CA1357">
              <w:rPr>
                <w:color w:val="000000" w:themeColor="text1"/>
              </w:rPr>
              <w:t>Следующее сообщение от 21 сентября 2020 года распространяется по запросу делегации Чешской Республики.</w:t>
            </w:r>
          </w:p>
          <w:p w:rsidR="004520D8" w:rsidRPr="00CA1357" w:rsidRDefault="004520D8" w:rsidP="00CA1357">
            <w:pPr>
              <w:pStyle w:val="ad"/>
              <w:shd w:val="clear" w:color="auto" w:fill="FFFFFF"/>
              <w:spacing w:before="0" w:beforeAutospacing="0" w:after="0" w:afterAutospacing="0"/>
              <w:jc w:val="both"/>
              <w:textAlignment w:val="center"/>
              <w:rPr>
                <w:color w:val="000000" w:themeColor="text1"/>
              </w:rPr>
            </w:pPr>
            <w:r w:rsidRPr="00CA1357">
              <w:rPr>
                <w:color w:val="000000" w:themeColor="text1"/>
              </w:rPr>
              <w:t>Название: Постановление Министерства финансов № 04/2020 о внесении изменений в перечень товаров с регулируемыми ценами, изданное Постановлением Министерства финансов № 01/2020.</w:t>
            </w:r>
          </w:p>
          <w:p w:rsidR="004520D8" w:rsidRPr="00CA1357" w:rsidRDefault="004520D8" w:rsidP="00CA1357">
            <w:pPr>
              <w:pStyle w:val="ad"/>
              <w:shd w:val="clear" w:color="auto" w:fill="FFFFFF"/>
              <w:spacing w:before="0" w:beforeAutospacing="0" w:after="0" w:afterAutospacing="0"/>
              <w:jc w:val="both"/>
              <w:textAlignment w:val="center"/>
              <w:rPr>
                <w:color w:val="000000" w:themeColor="text1"/>
              </w:rPr>
            </w:pPr>
            <w:r w:rsidRPr="00CA1357">
              <w:rPr>
                <w:color w:val="000000" w:themeColor="text1"/>
              </w:rPr>
              <w:t>Описание: Чешская Республика хотела бы проинформировать членов ВТО о том, что Постановление Министерства финансов № 04/2020 о внесении поправок в список товаров с регулируемыми ценами, изданное Постановлением Министерства финансов № 01/2020, было принято 22 апреля 2020 года и опубликовано в Бюллетене цен 22 апреля 2020 г.</w:t>
            </w:r>
          </w:p>
          <w:tbl>
            <w:tblPr>
              <w:tblStyle w:val="af2"/>
              <w:tblW w:w="0" w:type="auto"/>
              <w:tblLayout w:type="fixed"/>
              <w:tblLook w:val="04A0" w:firstRow="1" w:lastRow="0" w:firstColumn="1" w:lastColumn="0" w:noHBand="0" w:noVBand="1"/>
            </w:tblPr>
            <w:tblGrid>
              <w:gridCol w:w="734"/>
              <w:gridCol w:w="4424"/>
            </w:tblGrid>
            <w:tr w:rsidR="00CA1357" w:rsidRPr="00CA1357" w:rsidTr="00CA1357">
              <w:tc>
                <w:tcPr>
                  <w:tcW w:w="5158" w:type="dxa"/>
                  <w:gridSpan w:val="2"/>
                </w:tcPr>
                <w:p w:rsidR="004520D8" w:rsidRPr="00CA1357" w:rsidRDefault="004520D8" w:rsidP="00CA1357">
                  <w:pPr>
                    <w:pStyle w:val="ad"/>
                    <w:spacing w:before="0" w:beforeAutospacing="0" w:after="0" w:afterAutospacing="0"/>
                    <w:jc w:val="both"/>
                    <w:textAlignment w:val="center"/>
                    <w:rPr>
                      <w:color w:val="000000" w:themeColor="text1"/>
                    </w:rPr>
                  </w:pPr>
                  <w:r w:rsidRPr="00CA1357">
                    <w:rPr>
                      <w:color w:val="000000" w:themeColor="text1"/>
                    </w:rPr>
                    <w:t>причины</w:t>
                  </w:r>
                </w:p>
              </w:tc>
            </w:tr>
            <w:tr w:rsidR="00CA1357" w:rsidRPr="00CA1357" w:rsidTr="00CA1357">
              <w:tc>
                <w:tcPr>
                  <w:tcW w:w="734" w:type="dxa"/>
                </w:tcPr>
                <w:p w:rsidR="004520D8" w:rsidRPr="00CA1357" w:rsidRDefault="004520D8" w:rsidP="00CA1357">
                  <w:pPr>
                    <w:ind w:hanging="25"/>
                    <w:jc w:val="both"/>
                    <w:rPr>
                      <w:rFonts w:eastAsia="Calibri"/>
                      <w:color w:val="000000" w:themeColor="text1"/>
                      <w:sz w:val="24"/>
                      <w:szCs w:val="24"/>
                      <w:lang w:val="en-GB" w:eastAsia="en-US"/>
                    </w:rPr>
                  </w:pPr>
                  <w:r w:rsidRPr="00CA1357">
                    <w:rPr>
                      <w:rFonts w:eastAsia="Calibri"/>
                      <w:color w:val="000000" w:themeColor="text1"/>
                      <w:sz w:val="24"/>
                      <w:szCs w:val="24"/>
                    </w:rPr>
                    <w:t>[  ]</w:t>
                  </w:r>
                </w:p>
              </w:tc>
              <w:tc>
                <w:tcPr>
                  <w:tcW w:w="4424" w:type="dxa"/>
                </w:tcPr>
                <w:p w:rsidR="004520D8" w:rsidRPr="00CA1357" w:rsidRDefault="004520D8" w:rsidP="00CA1357">
                  <w:pPr>
                    <w:jc w:val="both"/>
                    <w:rPr>
                      <w:color w:val="000000" w:themeColor="text1"/>
                      <w:sz w:val="24"/>
                      <w:szCs w:val="24"/>
                    </w:rPr>
                  </w:pPr>
                  <w:r w:rsidRPr="00CA1357">
                    <w:rPr>
                      <w:color w:val="000000" w:themeColor="text1"/>
                      <w:sz w:val="24"/>
                      <w:szCs w:val="24"/>
                    </w:rPr>
                    <w:t>Период комментирования изменен - дата:</w:t>
                  </w:r>
                </w:p>
              </w:tc>
            </w:tr>
            <w:tr w:rsidR="00CA1357" w:rsidRPr="00CA1357" w:rsidTr="00CA1357">
              <w:tc>
                <w:tcPr>
                  <w:tcW w:w="734" w:type="dxa"/>
                </w:tcPr>
                <w:p w:rsidR="004520D8" w:rsidRPr="00CA1357" w:rsidRDefault="004520D8" w:rsidP="00CA1357">
                  <w:pPr>
                    <w:ind w:hanging="25"/>
                    <w:jc w:val="both"/>
                    <w:rPr>
                      <w:rFonts w:eastAsia="Calibri"/>
                      <w:color w:val="000000" w:themeColor="text1"/>
                      <w:sz w:val="24"/>
                      <w:szCs w:val="24"/>
                      <w:lang w:val="en-GB" w:eastAsia="en-US"/>
                    </w:rPr>
                  </w:pPr>
                  <w:r w:rsidRPr="00CA1357">
                    <w:rPr>
                      <w:rFonts w:eastAsia="Calibri"/>
                      <w:color w:val="000000" w:themeColor="text1"/>
                      <w:sz w:val="24"/>
                      <w:szCs w:val="24"/>
                    </w:rPr>
                    <w:t>[X]</w:t>
                  </w:r>
                </w:p>
              </w:tc>
              <w:tc>
                <w:tcPr>
                  <w:tcW w:w="4424" w:type="dxa"/>
                </w:tcPr>
                <w:p w:rsidR="004520D8" w:rsidRPr="00CA1357" w:rsidRDefault="004520D8" w:rsidP="00CA1357">
                  <w:pPr>
                    <w:jc w:val="both"/>
                    <w:rPr>
                      <w:color w:val="000000" w:themeColor="text1"/>
                      <w:sz w:val="24"/>
                      <w:szCs w:val="24"/>
                    </w:rPr>
                  </w:pPr>
                  <w:r w:rsidRPr="00CA1357">
                    <w:rPr>
                      <w:color w:val="000000" w:themeColor="text1"/>
                      <w:sz w:val="24"/>
                      <w:szCs w:val="24"/>
                    </w:rPr>
                    <w:t>Уведомленная мера принята - дата: 22 апреля 2020 г.</w:t>
                  </w:r>
                </w:p>
              </w:tc>
            </w:tr>
            <w:tr w:rsidR="00CA1357" w:rsidRPr="00CA1357" w:rsidTr="00CA1357">
              <w:tc>
                <w:tcPr>
                  <w:tcW w:w="734" w:type="dxa"/>
                </w:tcPr>
                <w:p w:rsidR="004520D8" w:rsidRPr="00CA1357" w:rsidRDefault="004520D8" w:rsidP="00CA1357">
                  <w:pPr>
                    <w:ind w:hanging="25"/>
                    <w:jc w:val="both"/>
                    <w:rPr>
                      <w:rFonts w:eastAsia="Calibri"/>
                      <w:color w:val="000000" w:themeColor="text1"/>
                      <w:sz w:val="24"/>
                      <w:szCs w:val="24"/>
                      <w:lang w:val="en-GB" w:eastAsia="en-US"/>
                    </w:rPr>
                  </w:pPr>
                  <w:r w:rsidRPr="00CA1357">
                    <w:rPr>
                      <w:rFonts w:eastAsia="Calibri"/>
                      <w:color w:val="000000" w:themeColor="text1"/>
                      <w:sz w:val="24"/>
                      <w:szCs w:val="24"/>
                    </w:rPr>
                    <w:t>[X]</w:t>
                  </w:r>
                </w:p>
              </w:tc>
              <w:tc>
                <w:tcPr>
                  <w:tcW w:w="4424" w:type="dxa"/>
                </w:tcPr>
                <w:p w:rsidR="004520D8" w:rsidRPr="00CA1357" w:rsidRDefault="004520D8" w:rsidP="00CA1357">
                  <w:pPr>
                    <w:jc w:val="both"/>
                    <w:rPr>
                      <w:color w:val="000000" w:themeColor="text1"/>
                      <w:sz w:val="24"/>
                      <w:szCs w:val="24"/>
                    </w:rPr>
                  </w:pPr>
                  <w:r w:rsidRPr="00CA1357">
                    <w:rPr>
                      <w:color w:val="000000" w:themeColor="text1"/>
                      <w:sz w:val="24"/>
                      <w:szCs w:val="24"/>
                    </w:rPr>
                    <w:t>Уведомленная мера опубликована - дата: 22 апреля 2020 г.</w:t>
                  </w:r>
                </w:p>
              </w:tc>
            </w:tr>
            <w:tr w:rsidR="00CA1357" w:rsidRPr="00CA1357" w:rsidTr="00CA1357">
              <w:tc>
                <w:tcPr>
                  <w:tcW w:w="734" w:type="dxa"/>
                </w:tcPr>
                <w:p w:rsidR="004520D8" w:rsidRPr="00CA1357" w:rsidRDefault="004520D8" w:rsidP="00CA1357">
                  <w:pPr>
                    <w:ind w:hanging="25"/>
                    <w:jc w:val="both"/>
                    <w:rPr>
                      <w:rFonts w:eastAsia="Calibri"/>
                      <w:color w:val="000000" w:themeColor="text1"/>
                      <w:sz w:val="24"/>
                      <w:szCs w:val="24"/>
                      <w:lang w:val="en-GB" w:eastAsia="en-US"/>
                    </w:rPr>
                  </w:pPr>
                  <w:r w:rsidRPr="00CA1357">
                    <w:rPr>
                      <w:rFonts w:eastAsia="Calibri"/>
                      <w:color w:val="000000" w:themeColor="text1"/>
                      <w:sz w:val="24"/>
                      <w:szCs w:val="24"/>
                    </w:rPr>
                    <w:t>[X]</w:t>
                  </w:r>
                </w:p>
              </w:tc>
              <w:tc>
                <w:tcPr>
                  <w:tcW w:w="4424" w:type="dxa"/>
                </w:tcPr>
                <w:p w:rsidR="004520D8" w:rsidRPr="00CA1357" w:rsidRDefault="004520D8" w:rsidP="00CA1357">
                  <w:pPr>
                    <w:jc w:val="both"/>
                    <w:rPr>
                      <w:color w:val="000000" w:themeColor="text1"/>
                      <w:sz w:val="24"/>
                      <w:szCs w:val="24"/>
                    </w:rPr>
                  </w:pPr>
                  <w:r w:rsidRPr="00CA1357">
                    <w:rPr>
                      <w:color w:val="000000" w:themeColor="text1"/>
                      <w:sz w:val="24"/>
                      <w:szCs w:val="24"/>
                    </w:rPr>
                    <w:t>Уведомленная мера вступает в силу - дата: 22 апреля 2020 г.</w:t>
                  </w:r>
                </w:p>
              </w:tc>
            </w:tr>
            <w:tr w:rsidR="00CA1357" w:rsidRPr="00CA1357" w:rsidTr="00CA1357">
              <w:tc>
                <w:tcPr>
                  <w:tcW w:w="734" w:type="dxa"/>
                </w:tcPr>
                <w:p w:rsidR="004520D8" w:rsidRPr="00CA1357" w:rsidRDefault="004520D8" w:rsidP="00CA1357">
                  <w:pPr>
                    <w:ind w:hanging="25"/>
                    <w:jc w:val="both"/>
                    <w:rPr>
                      <w:rFonts w:eastAsia="Calibri"/>
                      <w:color w:val="000000" w:themeColor="text1"/>
                      <w:sz w:val="24"/>
                      <w:szCs w:val="24"/>
                      <w:lang w:val="en-GB" w:eastAsia="en-US"/>
                    </w:rPr>
                  </w:pPr>
                  <w:r w:rsidRPr="00CA1357">
                    <w:rPr>
                      <w:rFonts w:eastAsia="Calibri"/>
                      <w:color w:val="000000" w:themeColor="text1"/>
                      <w:sz w:val="24"/>
                      <w:szCs w:val="24"/>
                    </w:rPr>
                    <w:t>[X]</w:t>
                  </w:r>
                </w:p>
              </w:tc>
              <w:tc>
                <w:tcPr>
                  <w:tcW w:w="4424" w:type="dxa"/>
                </w:tcPr>
                <w:p w:rsidR="004520D8" w:rsidRPr="00CA1357" w:rsidRDefault="004520D8" w:rsidP="00CA1357">
                  <w:pPr>
                    <w:pStyle w:val="ad"/>
                    <w:spacing w:before="0" w:beforeAutospacing="0" w:after="0" w:afterAutospacing="0"/>
                    <w:jc w:val="both"/>
                    <w:textAlignment w:val="center"/>
                    <w:rPr>
                      <w:color w:val="000000" w:themeColor="text1"/>
                    </w:rPr>
                  </w:pPr>
                  <w:r w:rsidRPr="00CA1357">
                    <w:rPr>
                      <w:color w:val="000000" w:themeColor="text1"/>
                    </w:rPr>
                    <w:t>Текст окончательной меры доступен по адресу:</w:t>
                  </w:r>
                </w:p>
                <w:p w:rsidR="004520D8" w:rsidRPr="00CA1357" w:rsidRDefault="00450DD9" w:rsidP="00CA1357">
                  <w:pPr>
                    <w:jc w:val="both"/>
                    <w:rPr>
                      <w:rFonts w:eastAsia="Calibri"/>
                      <w:color w:val="000000" w:themeColor="text1"/>
                      <w:sz w:val="24"/>
                      <w:szCs w:val="24"/>
                    </w:rPr>
                  </w:pPr>
                  <w:hyperlink r:id="rId66" w:history="1">
                    <w:r w:rsidR="004520D8" w:rsidRPr="00CA1357">
                      <w:rPr>
                        <w:rStyle w:val="a9"/>
                        <w:rFonts w:eastAsia="Calibri"/>
                        <w:color w:val="000000" w:themeColor="text1"/>
                        <w:sz w:val="24"/>
                        <w:szCs w:val="24"/>
                      </w:rPr>
                      <w:t>https://ec.europa.eu/growth/tools-databases/tris/cs/index.cfm/search/?trisaction=search.detail&amp;year=2020&amp;num=239&amp;mLang=EN</w:t>
                    </w:r>
                  </w:hyperlink>
                </w:p>
                <w:p w:rsidR="004520D8" w:rsidRPr="00CA1357" w:rsidRDefault="00450DD9" w:rsidP="00CA1357">
                  <w:pPr>
                    <w:pStyle w:val="ad"/>
                    <w:spacing w:before="0" w:beforeAutospacing="0" w:after="0" w:afterAutospacing="0"/>
                    <w:jc w:val="both"/>
                    <w:textAlignment w:val="center"/>
                    <w:rPr>
                      <w:color w:val="000000" w:themeColor="text1"/>
                    </w:rPr>
                  </w:pPr>
                  <w:hyperlink r:id="rId67" w:history="1">
                    <w:r w:rsidR="004520D8" w:rsidRPr="00CA1357">
                      <w:rPr>
                        <w:rStyle w:val="a9"/>
                        <w:rFonts w:eastAsia="Calibri"/>
                        <w:color w:val="000000" w:themeColor="text1"/>
                      </w:rPr>
                      <w:t>https://members.wto.org/crnattachments/2020/TBT/CZE/final_measure/20_5635_00_x.pdf</w:t>
                    </w:r>
                  </w:hyperlink>
                </w:p>
              </w:tc>
            </w:tr>
            <w:tr w:rsidR="00CA1357" w:rsidRPr="00CA1357" w:rsidTr="00CA1357">
              <w:tc>
                <w:tcPr>
                  <w:tcW w:w="734" w:type="dxa"/>
                </w:tcPr>
                <w:p w:rsidR="004520D8" w:rsidRPr="00CA1357" w:rsidRDefault="004520D8" w:rsidP="00CA1357">
                  <w:pPr>
                    <w:ind w:hanging="25"/>
                    <w:jc w:val="both"/>
                    <w:rPr>
                      <w:rFonts w:eastAsia="Calibri"/>
                      <w:color w:val="000000" w:themeColor="text1"/>
                      <w:sz w:val="24"/>
                      <w:szCs w:val="24"/>
                      <w:lang w:val="en-GB" w:eastAsia="en-US"/>
                    </w:rPr>
                  </w:pPr>
                  <w:r w:rsidRPr="00CA1357">
                    <w:rPr>
                      <w:rFonts w:eastAsia="Calibri"/>
                      <w:color w:val="000000" w:themeColor="text1"/>
                      <w:sz w:val="24"/>
                      <w:szCs w:val="24"/>
                    </w:rPr>
                    <w:t>[  ]</w:t>
                  </w:r>
                </w:p>
              </w:tc>
              <w:tc>
                <w:tcPr>
                  <w:tcW w:w="4424" w:type="dxa"/>
                </w:tcPr>
                <w:p w:rsidR="004520D8" w:rsidRPr="00CA1357" w:rsidRDefault="004520D8" w:rsidP="00CA1357">
                  <w:pPr>
                    <w:jc w:val="both"/>
                    <w:rPr>
                      <w:color w:val="000000" w:themeColor="text1"/>
                      <w:sz w:val="24"/>
                      <w:szCs w:val="24"/>
                    </w:rPr>
                  </w:pPr>
                  <w:r w:rsidRPr="00CA1357">
                    <w:rPr>
                      <w:color w:val="000000" w:themeColor="text1"/>
                      <w:sz w:val="24"/>
                      <w:szCs w:val="24"/>
                    </w:rPr>
                    <w:t>Уведомленная мера отменена - дата:</w:t>
                  </w:r>
                </w:p>
              </w:tc>
            </w:tr>
            <w:tr w:rsidR="00CA1357" w:rsidRPr="00CA1357" w:rsidTr="00CA1357">
              <w:tc>
                <w:tcPr>
                  <w:tcW w:w="734" w:type="dxa"/>
                </w:tcPr>
                <w:p w:rsidR="004520D8" w:rsidRPr="00CA1357" w:rsidRDefault="004520D8" w:rsidP="00CA1357">
                  <w:pPr>
                    <w:ind w:hanging="25"/>
                    <w:jc w:val="both"/>
                    <w:rPr>
                      <w:rFonts w:eastAsia="Calibri"/>
                      <w:color w:val="000000" w:themeColor="text1"/>
                      <w:sz w:val="24"/>
                      <w:szCs w:val="24"/>
                      <w:lang w:val="en-GB" w:eastAsia="en-US"/>
                    </w:rPr>
                  </w:pPr>
                  <w:r w:rsidRPr="00CA1357">
                    <w:rPr>
                      <w:rFonts w:eastAsia="Calibri"/>
                      <w:color w:val="000000" w:themeColor="text1"/>
                      <w:sz w:val="24"/>
                      <w:szCs w:val="24"/>
                    </w:rPr>
                    <w:t>[  ]</w:t>
                  </w:r>
                </w:p>
              </w:tc>
              <w:tc>
                <w:tcPr>
                  <w:tcW w:w="4424" w:type="dxa"/>
                </w:tcPr>
                <w:p w:rsidR="004520D8" w:rsidRPr="00CA1357" w:rsidRDefault="004520D8" w:rsidP="00CA1357">
                  <w:pPr>
                    <w:jc w:val="both"/>
                    <w:rPr>
                      <w:color w:val="000000" w:themeColor="text1"/>
                      <w:sz w:val="24"/>
                      <w:szCs w:val="24"/>
                    </w:rPr>
                  </w:pPr>
                  <w:r w:rsidRPr="00CA1357">
                    <w:rPr>
                      <w:color w:val="000000" w:themeColor="text1"/>
                      <w:sz w:val="24"/>
                      <w:szCs w:val="24"/>
                    </w:rPr>
                    <w:t xml:space="preserve">Соответствующий символ при </w:t>
                  </w:r>
                  <w:r w:rsidRPr="00CA1357">
                    <w:rPr>
                      <w:color w:val="000000" w:themeColor="text1"/>
                      <w:sz w:val="24"/>
                      <w:szCs w:val="24"/>
                    </w:rPr>
                    <w:lastRenderedPageBreak/>
                    <w:t>повторном уведомлении о мероприятии:</w:t>
                  </w:r>
                </w:p>
              </w:tc>
            </w:tr>
            <w:tr w:rsidR="00CA1357" w:rsidRPr="00CA1357" w:rsidTr="00CA1357">
              <w:tc>
                <w:tcPr>
                  <w:tcW w:w="734" w:type="dxa"/>
                </w:tcPr>
                <w:p w:rsidR="004520D8" w:rsidRPr="00CA1357" w:rsidRDefault="004520D8" w:rsidP="00CA1357">
                  <w:pPr>
                    <w:ind w:hanging="25"/>
                    <w:jc w:val="both"/>
                    <w:rPr>
                      <w:rFonts w:eastAsia="Calibri"/>
                      <w:color w:val="000000" w:themeColor="text1"/>
                      <w:sz w:val="24"/>
                      <w:szCs w:val="24"/>
                      <w:lang w:val="en-GB" w:eastAsia="en-US"/>
                    </w:rPr>
                  </w:pPr>
                  <w:r w:rsidRPr="00CA1357">
                    <w:rPr>
                      <w:rFonts w:eastAsia="Calibri"/>
                      <w:color w:val="000000" w:themeColor="text1"/>
                      <w:sz w:val="24"/>
                      <w:szCs w:val="24"/>
                    </w:rPr>
                    <w:lastRenderedPageBreak/>
                    <w:t>[  ]</w:t>
                  </w:r>
                </w:p>
              </w:tc>
              <w:tc>
                <w:tcPr>
                  <w:tcW w:w="4424" w:type="dxa"/>
                </w:tcPr>
                <w:p w:rsidR="004520D8" w:rsidRPr="00CA1357" w:rsidRDefault="004520D8" w:rsidP="00CA1357">
                  <w:pPr>
                    <w:jc w:val="both"/>
                    <w:rPr>
                      <w:color w:val="000000" w:themeColor="text1"/>
                      <w:sz w:val="24"/>
                      <w:szCs w:val="24"/>
                    </w:rPr>
                  </w:pPr>
                  <w:r w:rsidRPr="00CA1357">
                    <w:rPr>
                      <w:color w:val="000000" w:themeColor="text1"/>
                      <w:sz w:val="24"/>
                      <w:szCs w:val="24"/>
                    </w:rPr>
                    <w:t>Содержание или объем уведомленных мер изменены</w:t>
                  </w:r>
                </w:p>
              </w:tc>
            </w:tr>
            <w:tr w:rsidR="00CA1357" w:rsidRPr="00CA1357" w:rsidTr="00CA1357">
              <w:tc>
                <w:tcPr>
                  <w:tcW w:w="734" w:type="dxa"/>
                </w:tcPr>
                <w:p w:rsidR="004520D8" w:rsidRPr="00CA1357" w:rsidRDefault="004520D8" w:rsidP="00CA1357">
                  <w:pPr>
                    <w:ind w:hanging="25"/>
                    <w:jc w:val="both"/>
                    <w:rPr>
                      <w:rFonts w:eastAsia="Calibri"/>
                      <w:color w:val="000000" w:themeColor="text1"/>
                      <w:sz w:val="24"/>
                      <w:szCs w:val="24"/>
                      <w:lang w:val="en-GB" w:eastAsia="en-US"/>
                    </w:rPr>
                  </w:pPr>
                  <w:r w:rsidRPr="00CA1357">
                    <w:rPr>
                      <w:rFonts w:eastAsia="Calibri"/>
                      <w:color w:val="000000" w:themeColor="text1"/>
                      <w:sz w:val="24"/>
                      <w:szCs w:val="24"/>
                    </w:rPr>
                    <w:t>[  ]</w:t>
                  </w:r>
                </w:p>
              </w:tc>
              <w:tc>
                <w:tcPr>
                  <w:tcW w:w="4424" w:type="dxa"/>
                </w:tcPr>
                <w:p w:rsidR="004520D8" w:rsidRPr="00CA1357" w:rsidRDefault="004520D8" w:rsidP="00CA1357">
                  <w:pPr>
                    <w:pStyle w:val="ad"/>
                    <w:spacing w:before="0" w:beforeAutospacing="0" w:after="0" w:afterAutospacing="0"/>
                    <w:jc w:val="both"/>
                    <w:textAlignment w:val="center"/>
                    <w:rPr>
                      <w:color w:val="000000" w:themeColor="text1"/>
                    </w:rPr>
                  </w:pPr>
                  <w:r w:rsidRPr="00CA1357">
                    <w:rPr>
                      <w:color w:val="000000" w:themeColor="text1"/>
                    </w:rPr>
                    <w:t>другое</w:t>
                  </w:r>
                </w:p>
              </w:tc>
            </w:tr>
          </w:tbl>
          <w:p w:rsidR="004520D8" w:rsidRPr="00CA1357" w:rsidRDefault="004520D8" w:rsidP="00CA1357">
            <w:pPr>
              <w:pStyle w:val="ad"/>
              <w:shd w:val="clear" w:color="auto" w:fill="FFFFFF"/>
              <w:spacing w:before="0" w:beforeAutospacing="0" w:after="0" w:afterAutospacing="0"/>
              <w:jc w:val="both"/>
              <w:textAlignment w:val="center"/>
              <w:rPr>
                <w:color w:val="000000" w:themeColor="text1"/>
              </w:rPr>
            </w:pPr>
          </w:p>
        </w:tc>
        <w:tc>
          <w:tcPr>
            <w:tcW w:w="1985" w:type="dxa"/>
            <w:shd w:val="clear" w:color="auto" w:fill="auto"/>
          </w:tcPr>
          <w:p w:rsidR="00C933F9" w:rsidRPr="00CA1357" w:rsidRDefault="00C933F9" w:rsidP="00CA1357">
            <w:pPr>
              <w:jc w:val="both"/>
              <w:rPr>
                <w:color w:val="000000" w:themeColor="text1"/>
                <w:sz w:val="24"/>
                <w:szCs w:val="24"/>
                <w:lang w:val="kk-KZ"/>
              </w:rPr>
            </w:pPr>
          </w:p>
        </w:tc>
      </w:tr>
      <w:tr w:rsidR="004520D8" w:rsidRPr="006A100D" w:rsidTr="00A15714">
        <w:trPr>
          <w:trHeight w:val="140"/>
        </w:trPr>
        <w:tc>
          <w:tcPr>
            <w:tcW w:w="710" w:type="dxa"/>
            <w:vMerge/>
            <w:shd w:val="clear" w:color="auto" w:fill="auto"/>
          </w:tcPr>
          <w:p w:rsidR="004520D8" w:rsidRPr="006A100D" w:rsidRDefault="004520D8" w:rsidP="007C4250">
            <w:pPr>
              <w:numPr>
                <w:ilvl w:val="0"/>
                <w:numId w:val="3"/>
              </w:numPr>
              <w:ind w:left="0" w:firstLine="0"/>
              <w:jc w:val="both"/>
              <w:rPr>
                <w:sz w:val="24"/>
                <w:szCs w:val="24"/>
                <w:lang w:val="kk-KZ"/>
              </w:rPr>
            </w:pPr>
          </w:p>
        </w:tc>
        <w:tc>
          <w:tcPr>
            <w:tcW w:w="2410" w:type="dxa"/>
            <w:shd w:val="clear" w:color="auto" w:fill="auto"/>
          </w:tcPr>
          <w:p w:rsidR="004520D8" w:rsidRPr="006A100D" w:rsidRDefault="004520D8" w:rsidP="007C4250">
            <w:pPr>
              <w:pBdr>
                <w:between w:val="single" w:sz="6" w:space="1" w:color="auto"/>
              </w:pBdr>
              <w:jc w:val="both"/>
              <w:rPr>
                <w:sz w:val="24"/>
                <w:szCs w:val="24"/>
                <w:lang w:val="kk-KZ"/>
              </w:rPr>
            </w:pPr>
            <w:r w:rsidRPr="006A100D">
              <w:rPr>
                <w:sz w:val="24"/>
                <w:szCs w:val="24"/>
                <w:lang w:val="kk-KZ"/>
              </w:rPr>
              <w:t>22 сентября 2020</w:t>
            </w:r>
          </w:p>
        </w:tc>
        <w:tc>
          <w:tcPr>
            <w:tcW w:w="5386" w:type="dxa"/>
            <w:shd w:val="clear" w:color="auto" w:fill="auto"/>
          </w:tcPr>
          <w:p w:rsidR="004520D8" w:rsidRPr="006A100D" w:rsidRDefault="004520D8" w:rsidP="007C4250">
            <w:pPr>
              <w:pStyle w:val="ad"/>
              <w:shd w:val="clear" w:color="auto" w:fill="FFFFFF"/>
              <w:spacing w:before="0" w:beforeAutospacing="0" w:after="0" w:afterAutospacing="0"/>
              <w:textAlignment w:val="center"/>
              <w:rPr>
                <w:color w:val="555555"/>
                <w:lang w:val="en-US"/>
              </w:rPr>
            </w:pPr>
          </w:p>
        </w:tc>
        <w:tc>
          <w:tcPr>
            <w:tcW w:w="1985" w:type="dxa"/>
            <w:shd w:val="clear" w:color="auto" w:fill="auto"/>
          </w:tcPr>
          <w:p w:rsidR="004520D8" w:rsidRPr="006A100D" w:rsidRDefault="004520D8" w:rsidP="007C4250">
            <w:pPr>
              <w:jc w:val="both"/>
              <w:rPr>
                <w:sz w:val="24"/>
                <w:szCs w:val="24"/>
                <w:lang w:val="kk-KZ"/>
              </w:rPr>
            </w:pPr>
          </w:p>
        </w:tc>
      </w:tr>
      <w:tr w:rsidR="004520D8" w:rsidRPr="006A100D" w:rsidTr="00A15714">
        <w:trPr>
          <w:trHeight w:val="361"/>
        </w:trPr>
        <w:tc>
          <w:tcPr>
            <w:tcW w:w="710" w:type="dxa"/>
            <w:vMerge/>
            <w:shd w:val="clear" w:color="auto" w:fill="auto"/>
          </w:tcPr>
          <w:p w:rsidR="004520D8" w:rsidRPr="006A100D" w:rsidRDefault="004520D8" w:rsidP="007C4250">
            <w:pPr>
              <w:numPr>
                <w:ilvl w:val="0"/>
                <w:numId w:val="3"/>
              </w:numPr>
              <w:ind w:left="0" w:firstLine="0"/>
              <w:jc w:val="both"/>
              <w:rPr>
                <w:sz w:val="24"/>
                <w:szCs w:val="24"/>
                <w:lang w:val="kk-KZ"/>
              </w:rPr>
            </w:pPr>
          </w:p>
        </w:tc>
        <w:tc>
          <w:tcPr>
            <w:tcW w:w="2410" w:type="dxa"/>
            <w:shd w:val="clear" w:color="auto" w:fill="auto"/>
          </w:tcPr>
          <w:p w:rsidR="004520D8" w:rsidRPr="006A100D" w:rsidRDefault="004520D8" w:rsidP="007C4250">
            <w:pPr>
              <w:pBdr>
                <w:between w:val="single" w:sz="6" w:space="1" w:color="auto"/>
              </w:pBdr>
              <w:jc w:val="both"/>
              <w:rPr>
                <w:sz w:val="24"/>
                <w:szCs w:val="24"/>
              </w:rPr>
            </w:pPr>
            <w:r w:rsidRPr="006A100D">
              <w:rPr>
                <w:sz w:val="24"/>
                <w:szCs w:val="24"/>
              </w:rPr>
              <w:t>Чешская Республика</w:t>
            </w:r>
          </w:p>
        </w:tc>
        <w:tc>
          <w:tcPr>
            <w:tcW w:w="5386" w:type="dxa"/>
            <w:shd w:val="clear" w:color="auto" w:fill="auto"/>
          </w:tcPr>
          <w:p w:rsidR="004520D8" w:rsidRPr="006A100D" w:rsidRDefault="004520D8"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4520D8" w:rsidRPr="006A100D" w:rsidRDefault="004520D8" w:rsidP="007C4250">
            <w:pPr>
              <w:jc w:val="both"/>
              <w:rPr>
                <w:sz w:val="24"/>
                <w:szCs w:val="24"/>
                <w:lang w:val="kk-KZ"/>
              </w:rPr>
            </w:pPr>
          </w:p>
        </w:tc>
      </w:tr>
      <w:tr w:rsidR="00C933F9" w:rsidRPr="006A100D" w:rsidTr="00A15714">
        <w:trPr>
          <w:trHeight w:val="361"/>
        </w:trPr>
        <w:tc>
          <w:tcPr>
            <w:tcW w:w="710" w:type="dxa"/>
            <w:vMerge w:val="restart"/>
            <w:shd w:val="clear" w:color="auto" w:fill="auto"/>
          </w:tcPr>
          <w:p w:rsidR="00C933F9" w:rsidRPr="006A100D" w:rsidRDefault="00C933F9" w:rsidP="007C4250">
            <w:pPr>
              <w:numPr>
                <w:ilvl w:val="0"/>
                <w:numId w:val="3"/>
              </w:numPr>
              <w:ind w:left="0" w:firstLine="0"/>
              <w:jc w:val="both"/>
              <w:rPr>
                <w:sz w:val="24"/>
                <w:szCs w:val="24"/>
                <w:lang w:val="kk-KZ"/>
              </w:rPr>
            </w:pPr>
          </w:p>
        </w:tc>
        <w:tc>
          <w:tcPr>
            <w:tcW w:w="2410" w:type="dxa"/>
            <w:shd w:val="clear" w:color="auto" w:fill="auto"/>
          </w:tcPr>
          <w:p w:rsidR="006C0B4D" w:rsidRPr="006A100D" w:rsidRDefault="006C0B4D" w:rsidP="007C4250">
            <w:pPr>
              <w:jc w:val="right"/>
              <w:rPr>
                <w:b/>
                <w:sz w:val="24"/>
                <w:szCs w:val="24"/>
                <w:lang w:val="en-GB" w:eastAsia="en-US"/>
              </w:rPr>
            </w:pPr>
            <w:r w:rsidRPr="006A100D">
              <w:rPr>
                <w:b/>
                <w:sz w:val="24"/>
                <w:szCs w:val="24"/>
              </w:rPr>
              <w:t>G/TBT/N/CHN/1463</w:t>
            </w:r>
          </w:p>
          <w:p w:rsidR="00C933F9" w:rsidRPr="006A100D" w:rsidRDefault="00C933F9" w:rsidP="007C4250">
            <w:pPr>
              <w:jc w:val="right"/>
              <w:rPr>
                <w:b/>
                <w:sz w:val="24"/>
                <w:szCs w:val="24"/>
                <w:lang w:val="en-US"/>
              </w:rPr>
            </w:pPr>
          </w:p>
        </w:tc>
        <w:tc>
          <w:tcPr>
            <w:tcW w:w="5386" w:type="dxa"/>
            <w:shd w:val="clear" w:color="auto" w:fill="auto"/>
          </w:tcPr>
          <w:p w:rsidR="00C933F9" w:rsidRPr="006A100D" w:rsidRDefault="006C0B4D"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Национальный стандарт КНР, Национальный технический кодекс безопасности для электрического</w:t>
            </w:r>
            <w:r w:rsidR="0043118E" w:rsidRPr="006A100D">
              <w:rPr>
                <w:sz w:val="24"/>
                <w:szCs w:val="24"/>
                <w:lang w:val="kk-KZ"/>
              </w:rPr>
              <w:t xml:space="preserve"> оборудования (43 страницы</w:t>
            </w:r>
            <w:r w:rsidRPr="006A100D">
              <w:rPr>
                <w:sz w:val="24"/>
                <w:szCs w:val="24"/>
                <w:lang w:val="kk-KZ"/>
              </w:rPr>
              <w:t xml:space="preserve"> на китайском языке)</w:t>
            </w:r>
          </w:p>
        </w:tc>
        <w:tc>
          <w:tcPr>
            <w:tcW w:w="1985" w:type="dxa"/>
            <w:shd w:val="clear" w:color="auto" w:fill="auto"/>
          </w:tcPr>
          <w:p w:rsidR="00C933F9" w:rsidRPr="006A100D" w:rsidRDefault="0043118E" w:rsidP="007C4250">
            <w:pPr>
              <w:jc w:val="both"/>
              <w:rPr>
                <w:sz w:val="24"/>
                <w:szCs w:val="24"/>
                <w:lang w:val="kk-KZ"/>
              </w:rPr>
            </w:pPr>
            <w:r w:rsidRPr="006A100D">
              <w:rPr>
                <w:sz w:val="24"/>
                <w:szCs w:val="24"/>
                <w:lang w:val="kk-KZ"/>
              </w:rPr>
              <w:t>60 дней с момента уведомления</w:t>
            </w:r>
          </w:p>
        </w:tc>
      </w:tr>
      <w:tr w:rsidR="006C0B4D" w:rsidRPr="006A100D" w:rsidTr="00A15714">
        <w:trPr>
          <w:trHeight w:val="361"/>
        </w:trPr>
        <w:tc>
          <w:tcPr>
            <w:tcW w:w="710" w:type="dxa"/>
            <w:vMerge/>
            <w:shd w:val="clear" w:color="auto" w:fill="auto"/>
          </w:tcPr>
          <w:p w:rsidR="006C0B4D" w:rsidRPr="006A100D" w:rsidRDefault="006C0B4D" w:rsidP="007C4250">
            <w:pPr>
              <w:numPr>
                <w:ilvl w:val="0"/>
                <w:numId w:val="3"/>
              </w:numPr>
              <w:ind w:left="0" w:firstLine="0"/>
              <w:jc w:val="both"/>
              <w:rPr>
                <w:sz w:val="24"/>
                <w:szCs w:val="24"/>
                <w:lang w:val="kk-KZ"/>
              </w:rPr>
            </w:pPr>
          </w:p>
        </w:tc>
        <w:tc>
          <w:tcPr>
            <w:tcW w:w="2410" w:type="dxa"/>
            <w:shd w:val="clear" w:color="auto" w:fill="auto"/>
          </w:tcPr>
          <w:p w:rsidR="006C0B4D" w:rsidRPr="006A100D" w:rsidRDefault="006C0B4D" w:rsidP="007C4250">
            <w:pPr>
              <w:pBdr>
                <w:between w:val="single" w:sz="6" w:space="1" w:color="auto"/>
              </w:pBdr>
              <w:jc w:val="both"/>
              <w:rPr>
                <w:sz w:val="24"/>
                <w:szCs w:val="24"/>
                <w:lang w:val="kk-KZ"/>
              </w:rPr>
            </w:pPr>
            <w:r w:rsidRPr="006A100D">
              <w:rPr>
                <w:sz w:val="24"/>
                <w:szCs w:val="24"/>
                <w:lang w:val="kk-KZ"/>
              </w:rPr>
              <w:t>22 сентября 2020</w:t>
            </w:r>
          </w:p>
        </w:tc>
        <w:tc>
          <w:tcPr>
            <w:tcW w:w="5386" w:type="dxa"/>
            <w:shd w:val="clear" w:color="auto" w:fill="auto"/>
          </w:tcPr>
          <w:p w:rsidR="006C0B4D" w:rsidRPr="006A100D" w:rsidRDefault="0043118E"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Все виды переносного, передвижного и стационарного электрического оборудования для внутреннего и наружного использования с номинальным напряжением переменного тока менее 1000 В (1140 В) и номинальным напряжением постоянного тока менее 1500 В. ICS: 29.020 HS: 85</w:t>
            </w:r>
          </w:p>
        </w:tc>
        <w:tc>
          <w:tcPr>
            <w:tcW w:w="1985" w:type="dxa"/>
            <w:shd w:val="clear" w:color="auto" w:fill="auto"/>
          </w:tcPr>
          <w:p w:rsidR="006C0B4D" w:rsidRPr="006A100D" w:rsidRDefault="006C0B4D" w:rsidP="007C4250">
            <w:pPr>
              <w:jc w:val="both"/>
              <w:rPr>
                <w:sz w:val="24"/>
                <w:szCs w:val="24"/>
                <w:lang w:val="kk-KZ"/>
              </w:rPr>
            </w:pPr>
          </w:p>
        </w:tc>
      </w:tr>
      <w:tr w:rsidR="006C0B4D" w:rsidRPr="003C3ACA" w:rsidTr="00A15714">
        <w:trPr>
          <w:trHeight w:val="361"/>
        </w:trPr>
        <w:tc>
          <w:tcPr>
            <w:tcW w:w="710" w:type="dxa"/>
            <w:vMerge/>
            <w:shd w:val="clear" w:color="auto" w:fill="auto"/>
          </w:tcPr>
          <w:p w:rsidR="006C0B4D" w:rsidRPr="006A100D" w:rsidRDefault="006C0B4D" w:rsidP="007C4250">
            <w:pPr>
              <w:numPr>
                <w:ilvl w:val="0"/>
                <w:numId w:val="3"/>
              </w:numPr>
              <w:ind w:left="0" w:firstLine="0"/>
              <w:jc w:val="both"/>
              <w:rPr>
                <w:sz w:val="24"/>
                <w:szCs w:val="24"/>
                <w:lang w:val="kk-KZ"/>
              </w:rPr>
            </w:pPr>
          </w:p>
        </w:tc>
        <w:tc>
          <w:tcPr>
            <w:tcW w:w="2410" w:type="dxa"/>
            <w:shd w:val="clear" w:color="auto" w:fill="auto"/>
          </w:tcPr>
          <w:p w:rsidR="006C0B4D" w:rsidRPr="006A100D" w:rsidRDefault="006C0B4D" w:rsidP="007C4250">
            <w:pPr>
              <w:pBdr>
                <w:between w:val="single" w:sz="6" w:space="1" w:color="auto"/>
              </w:pBdr>
              <w:jc w:val="both"/>
              <w:rPr>
                <w:sz w:val="24"/>
                <w:szCs w:val="24"/>
              </w:rPr>
            </w:pPr>
            <w:r w:rsidRPr="006A100D">
              <w:rPr>
                <w:sz w:val="24"/>
                <w:szCs w:val="24"/>
              </w:rPr>
              <w:t>Китай</w:t>
            </w:r>
          </w:p>
        </w:tc>
        <w:tc>
          <w:tcPr>
            <w:tcW w:w="5386" w:type="dxa"/>
            <w:shd w:val="clear" w:color="auto" w:fill="auto"/>
          </w:tcPr>
          <w:p w:rsidR="00CA1357" w:rsidRDefault="00CA1357"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Данный</w:t>
            </w:r>
            <w:r w:rsidRPr="00CA1357">
              <w:rPr>
                <w:sz w:val="24"/>
                <w:szCs w:val="24"/>
                <w:lang w:val="kk-KZ"/>
              </w:rPr>
              <w:t xml:space="preserve"> стандарт определяет основные требования безопасности для всех видо</w:t>
            </w:r>
            <w:r w:rsidR="003C3ACA">
              <w:rPr>
                <w:sz w:val="24"/>
                <w:szCs w:val="24"/>
                <w:lang w:val="kk-KZ"/>
              </w:rPr>
              <w:t xml:space="preserve">в переносного </w:t>
            </w:r>
            <w:r w:rsidRPr="00CA1357">
              <w:rPr>
                <w:sz w:val="24"/>
                <w:szCs w:val="24"/>
                <w:lang w:val="kk-KZ"/>
              </w:rPr>
              <w:t>и стационарного электрического оборудования для внутреннего и наружного использования с номинальным напряжением переменного тока менее 1000 В (1140 В) и номинальным напряжением постоянного тока менее 1500 В.</w:t>
            </w:r>
          </w:p>
          <w:p w:rsidR="003C3ACA" w:rsidRDefault="003C3ACA"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ACA">
              <w:rPr>
                <w:sz w:val="24"/>
                <w:szCs w:val="24"/>
                <w:lang w:val="kk-KZ"/>
              </w:rPr>
              <w:t>Этот стандарт применяется к продуктам или компонентам и взрывозащищенному электрическому оборудованию в области применения электрической энергии, преобразованной в химическую энергию, энергии света и энергии ветра.</w:t>
            </w:r>
          </w:p>
          <w:p w:rsidR="003C3ACA" w:rsidRDefault="003C3ACA"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Данный стандарт не распространяется</w:t>
            </w:r>
            <w:r w:rsidRPr="003C3ACA">
              <w:rPr>
                <w:sz w:val="24"/>
                <w:szCs w:val="24"/>
                <w:lang w:val="kk-KZ"/>
              </w:rPr>
              <w:t xml:space="preserve">: </w:t>
            </w:r>
          </w:p>
          <w:p w:rsidR="00C82C65" w:rsidRDefault="003C3ACA"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ACA">
              <w:rPr>
                <w:rFonts w:ascii="MS Mincho" w:eastAsia="MS Mincho" w:hAnsi="MS Mincho" w:cs="MS Mincho" w:hint="eastAsia"/>
                <w:sz w:val="24"/>
                <w:szCs w:val="24"/>
                <w:lang w:val="kk-KZ"/>
              </w:rPr>
              <w:t>（</w:t>
            </w:r>
            <w:r w:rsidRPr="003C3ACA">
              <w:rPr>
                <w:sz w:val="24"/>
                <w:szCs w:val="24"/>
                <w:lang w:val="kk-KZ"/>
              </w:rPr>
              <w:t>1</w:t>
            </w:r>
            <w:r w:rsidRPr="003C3ACA">
              <w:rPr>
                <w:rFonts w:ascii="MS Mincho" w:eastAsia="MS Mincho" w:hAnsi="MS Mincho" w:cs="MS Mincho" w:hint="eastAsia"/>
                <w:sz w:val="24"/>
                <w:szCs w:val="24"/>
                <w:lang w:val="kk-KZ"/>
              </w:rPr>
              <w:t>）</w:t>
            </w:r>
            <w:r w:rsidRPr="003C3ACA">
              <w:rPr>
                <w:sz w:val="24"/>
                <w:szCs w:val="24"/>
                <w:lang w:val="kk-KZ"/>
              </w:rPr>
              <w:t xml:space="preserve"> Материалы и вспомогательные материалы, за исключением случаев, предусмотренных в этом стандарте; </w:t>
            </w:r>
          </w:p>
          <w:p w:rsidR="00C82C65" w:rsidRDefault="003C3ACA"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ACA">
              <w:rPr>
                <w:sz w:val="24"/>
                <w:szCs w:val="24"/>
                <w:lang w:val="kk-KZ"/>
              </w:rPr>
              <w:t xml:space="preserve">(2) полуфабрикаты или первичные продукты, которые нельзя использовать самостоятельно; </w:t>
            </w:r>
          </w:p>
          <w:p w:rsidR="00C82C65" w:rsidRDefault="003C3ACA"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ACA">
              <w:rPr>
                <w:sz w:val="24"/>
                <w:szCs w:val="24"/>
                <w:lang w:val="kk-KZ"/>
              </w:rPr>
              <w:t>(3) Электрооборудование для леч</w:t>
            </w:r>
            <w:r w:rsidRPr="003C3ACA">
              <w:rPr>
                <w:rFonts w:hint="eastAsia"/>
                <w:sz w:val="24"/>
                <w:szCs w:val="24"/>
                <w:lang w:val="kk-KZ"/>
              </w:rPr>
              <w:t>ения</w:t>
            </w:r>
            <w:r w:rsidRPr="003C3ACA">
              <w:rPr>
                <w:sz w:val="24"/>
                <w:szCs w:val="24"/>
                <w:lang w:val="kk-KZ"/>
              </w:rPr>
              <w:t xml:space="preserve">; </w:t>
            </w:r>
          </w:p>
          <w:p w:rsidR="00C82C65" w:rsidRDefault="003C3ACA"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ACA">
              <w:rPr>
                <w:sz w:val="24"/>
                <w:szCs w:val="24"/>
                <w:lang w:val="kk-KZ"/>
              </w:rPr>
              <w:t xml:space="preserve">(4) Лифт; </w:t>
            </w:r>
          </w:p>
          <w:p w:rsidR="00C82C65" w:rsidRDefault="003C3ACA"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ACA">
              <w:rPr>
                <w:sz w:val="24"/>
                <w:szCs w:val="24"/>
                <w:lang w:val="kk-KZ"/>
              </w:rPr>
              <w:t xml:space="preserve">(5) Генератор электрического забора; </w:t>
            </w:r>
          </w:p>
          <w:p w:rsidR="006C0B4D" w:rsidRPr="006A100D" w:rsidRDefault="003C3ACA"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ACA">
              <w:rPr>
                <w:sz w:val="24"/>
                <w:szCs w:val="24"/>
                <w:lang w:val="kk-KZ"/>
              </w:rPr>
              <w:t>(6) Особое оборудование, используемое на кораблях, самолетах и железных дорогах.</w:t>
            </w:r>
          </w:p>
        </w:tc>
        <w:tc>
          <w:tcPr>
            <w:tcW w:w="1985" w:type="dxa"/>
            <w:shd w:val="clear" w:color="auto" w:fill="auto"/>
          </w:tcPr>
          <w:p w:rsidR="006C0B4D" w:rsidRPr="006A100D" w:rsidRDefault="006C0B4D" w:rsidP="007C4250">
            <w:pPr>
              <w:jc w:val="both"/>
              <w:rPr>
                <w:sz w:val="24"/>
                <w:szCs w:val="24"/>
                <w:lang w:val="kk-KZ"/>
              </w:rPr>
            </w:pPr>
          </w:p>
        </w:tc>
      </w:tr>
      <w:tr w:rsidR="00C933F9" w:rsidRPr="006A100D" w:rsidTr="00A15714">
        <w:trPr>
          <w:trHeight w:val="361"/>
        </w:trPr>
        <w:tc>
          <w:tcPr>
            <w:tcW w:w="710" w:type="dxa"/>
            <w:vMerge w:val="restart"/>
            <w:shd w:val="clear" w:color="auto" w:fill="auto"/>
          </w:tcPr>
          <w:p w:rsidR="00C933F9" w:rsidRPr="006A100D" w:rsidRDefault="00C933F9" w:rsidP="007C4250">
            <w:pPr>
              <w:numPr>
                <w:ilvl w:val="0"/>
                <w:numId w:val="3"/>
              </w:numPr>
              <w:ind w:left="0" w:firstLine="0"/>
              <w:jc w:val="both"/>
              <w:rPr>
                <w:sz w:val="24"/>
                <w:szCs w:val="24"/>
                <w:lang w:val="kk-KZ"/>
              </w:rPr>
            </w:pPr>
          </w:p>
        </w:tc>
        <w:tc>
          <w:tcPr>
            <w:tcW w:w="2410" w:type="dxa"/>
            <w:shd w:val="clear" w:color="auto" w:fill="auto"/>
          </w:tcPr>
          <w:p w:rsidR="006E1541" w:rsidRPr="006A100D" w:rsidRDefault="006E1541" w:rsidP="007C4250">
            <w:pPr>
              <w:jc w:val="right"/>
              <w:rPr>
                <w:b/>
                <w:sz w:val="24"/>
                <w:szCs w:val="24"/>
                <w:lang w:val="en-GB" w:eastAsia="en-US"/>
              </w:rPr>
            </w:pPr>
            <w:r w:rsidRPr="006A100D">
              <w:rPr>
                <w:b/>
                <w:sz w:val="24"/>
                <w:szCs w:val="24"/>
              </w:rPr>
              <w:t>G/TBT/N/CHN/1462</w:t>
            </w:r>
          </w:p>
          <w:p w:rsidR="00C933F9" w:rsidRPr="006A100D" w:rsidRDefault="00C933F9" w:rsidP="007C4250">
            <w:pPr>
              <w:jc w:val="right"/>
              <w:rPr>
                <w:b/>
                <w:sz w:val="24"/>
                <w:szCs w:val="24"/>
                <w:lang w:val="en-US"/>
              </w:rPr>
            </w:pPr>
          </w:p>
        </w:tc>
        <w:tc>
          <w:tcPr>
            <w:tcW w:w="5386" w:type="dxa"/>
            <w:shd w:val="clear" w:color="auto" w:fill="auto"/>
          </w:tcPr>
          <w:p w:rsidR="00C933F9" w:rsidRPr="006A100D" w:rsidRDefault="006E1541"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Стандарт КНР, Пределы расхода топлива для легковых автомобилей (13 страниц на китайском языке)</w:t>
            </w:r>
          </w:p>
        </w:tc>
        <w:tc>
          <w:tcPr>
            <w:tcW w:w="1985" w:type="dxa"/>
            <w:shd w:val="clear" w:color="auto" w:fill="auto"/>
          </w:tcPr>
          <w:p w:rsidR="00C933F9" w:rsidRPr="006A100D" w:rsidRDefault="006E1541" w:rsidP="007C4250">
            <w:pPr>
              <w:jc w:val="both"/>
              <w:rPr>
                <w:sz w:val="24"/>
                <w:szCs w:val="24"/>
                <w:lang w:val="kk-KZ"/>
              </w:rPr>
            </w:pPr>
            <w:r w:rsidRPr="006A100D">
              <w:rPr>
                <w:sz w:val="24"/>
                <w:szCs w:val="24"/>
                <w:lang w:val="kk-KZ"/>
              </w:rPr>
              <w:t>60 дней с момента уведомления</w:t>
            </w:r>
          </w:p>
        </w:tc>
      </w:tr>
      <w:tr w:rsidR="006E1541" w:rsidRPr="006A100D" w:rsidTr="00A15714">
        <w:trPr>
          <w:trHeight w:val="361"/>
        </w:trPr>
        <w:tc>
          <w:tcPr>
            <w:tcW w:w="710" w:type="dxa"/>
            <w:vMerge/>
            <w:shd w:val="clear" w:color="auto" w:fill="auto"/>
          </w:tcPr>
          <w:p w:rsidR="006E1541" w:rsidRPr="006A100D" w:rsidRDefault="006E1541" w:rsidP="007C4250">
            <w:pPr>
              <w:numPr>
                <w:ilvl w:val="0"/>
                <w:numId w:val="3"/>
              </w:numPr>
              <w:ind w:left="0" w:firstLine="0"/>
              <w:jc w:val="both"/>
              <w:rPr>
                <w:sz w:val="24"/>
                <w:szCs w:val="24"/>
                <w:lang w:val="kk-KZ"/>
              </w:rPr>
            </w:pPr>
          </w:p>
        </w:tc>
        <w:tc>
          <w:tcPr>
            <w:tcW w:w="2410" w:type="dxa"/>
            <w:shd w:val="clear" w:color="auto" w:fill="auto"/>
          </w:tcPr>
          <w:p w:rsidR="006E1541" w:rsidRPr="006A100D" w:rsidRDefault="006E1541" w:rsidP="007C4250">
            <w:pPr>
              <w:pBdr>
                <w:between w:val="single" w:sz="6" w:space="1" w:color="auto"/>
              </w:pBdr>
              <w:jc w:val="both"/>
              <w:rPr>
                <w:sz w:val="24"/>
                <w:szCs w:val="24"/>
                <w:lang w:val="kk-KZ"/>
              </w:rPr>
            </w:pPr>
            <w:r w:rsidRPr="006A100D">
              <w:rPr>
                <w:sz w:val="24"/>
                <w:szCs w:val="24"/>
                <w:lang w:val="kk-KZ"/>
              </w:rPr>
              <w:t>22 сентября 2020</w:t>
            </w:r>
          </w:p>
        </w:tc>
        <w:tc>
          <w:tcPr>
            <w:tcW w:w="5386" w:type="dxa"/>
            <w:shd w:val="clear" w:color="auto" w:fill="auto"/>
          </w:tcPr>
          <w:p w:rsidR="006E1541" w:rsidRPr="006A100D" w:rsidRDefault="006E1541"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Легковые автомобили ICS: 43.020 HS: 87.03; Автомобили и прочие автотранспортные средства, предназначенные в основном для перевозки &lt;10 человек, в т.ч. универсалы и гоночные автомобили (кроме автомобилей товарной позиции 8702) (HS 8703); Дорожная техника в целом (ICS 43.020)</w:t>
            </w:r>
          </w:p>
        </w:tc>
        <w:tc>
          <w:tcPr>
            <w:tcW w:w="1985" w:type="dxa"/>
            <w:shd w:val="clear" w:color="auto" w:fill="auto"/>
          </w:tcPr>
          <w:p w:rsidR="006E1541" w:rsidRPr="006A100D" w:rsidRDefault="006E1541" w:rsidP="007C4250">
            <w:pPr>
              <w:jc w:val="both"/>
              <w:rPr>
                <w:sz w:val="24"/>
                <w:szCs w:val="24"/>
                <w:lang w:val="kk-KZ"/>
              </w:rPr>
            </w:pPr>
          </w:p>
        </w:tc>
      </w:tr>
      <w:tr w:rsidR="006E1541" w:rsidRPr="006A100D" w:rsidTr="00A15714">
        <w:trPr>
          <w:trHeight w:val="361"/>
        </w:trPr>
        <w:tc>
          <w:tcPr>
            <w:tcW w:w="710" w:type="dxa"/>
            <w:vMerge/>
            <w:shd w:val="clear" w:color="auto" w:fill="auto"/>
          </w:tcPr>
          <w:p w:rsidR="006E1541" w:rsidRPr="006A100D" w:rsidRDefault="006E1541" w:rsidP="007C4250">
            <w:pPr>
              <w:numPr>
                <w:ilvl w:val="0"/>
                <w:numId w:val="3"/>
              </w:numPr>
              <w:ind w:left="0" w:firstLine="0"/>
              <w:jc w:val="both"/>
              <w:rPr>
                <w:sz w:val="24"/>
                <w:szCs w:val="24"/>
                <w:lang w:val="kk-KZ"/>
              </w:rPr>
            </w:pPr>
          </w:p>
        </w:tc>
        <w:tc>
          <w:tcPr>
            <w:tcW w:w="2410" w:type="dxa"/>
            <w:shd w:val="clear" w:color="auto" w:fill="auto"/>
          </w:tcPr>
          <w:p w:rsidR="006E1541" w:rsidRPr="006A100D" w:rsidRDefault="006E1541" w:rsidP="007C4250">
            <w:pPr>
              <w:pBdr>
                <w:between w:val="single" w:sz="6" w:space="1" w:color="auto"/>
              </w:pBdr>
              <w:jc w:val="both"/>
              <w:rPr>
                <w:sz w:val="24"/>
                <w:szCs w:val="24"/>
              </w:rPr>
            </w:pPr>
            <w:r w:rsidRPr="006A100D">
              <w:rPr>
                <w:sz w:val="24"/>
                <w:szCs w:val="24"/>
              </w:rPr>
              <w:t>Китай</w:t>
            </w:r>
          </w:p>
        </w:tc>
        <w:tc>
          <w:tcPr>
            <w:tcW w:w="5386" w:type="dxa"/>
            <w:shd w:val="clear" w:color="auto" w:fill="auto"/>
          </w:tcPr>
          <w:p w:rsidR="006E1541" w:rsidRPr="006A100D" w:rsidRDefault="006E1541"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 xml:space="preserve">стандарт определяет пределы расхода топлива </w:t>
            </w:r>
            <w:r w:rsidRPr="006A100D">
              <w:rPr>
                <w:sz w:val="24"/>
                <w:szCs w:val="24"/>
              </w:rPr>
              <w:lastRenderedPageBreak/>
              <w:t xml:space="preserve">для отдельных легковых автомобилей. Этот стандарт распространяется на автомобили </w:t>
            </w:r>
            <w:r w:rsidRPr="006A100D">
              <w:rPr>
                <w:sz w:val="24"/>
                <w:szCs w:val="24"/>
                <w:lang w:val="en-US"/>
              </w:rPr>
              <w:t>M</w:t>
            </w:r>
            <w:r w:rsidRPr="006A100D">
              <w:rPr>
                <w:sz w:val="24"/>
                <w:szCs w:val="24"/>
              </w:rPr>
              <w:t>1 с полной массой не более 3500 кг, которые могут работать на бензине или дизельном топливе. Этот стандарт не распространяется на автомобили, которые используют только газообразное топливо или топливо на основе спирта.</w:t>
            </w:r>
          </w:p>
        </w:tc>
        <w:tc>
          <w:tcPr>
            <w:tcW w:w="1985" w:type="dxa"/>
            <w:shd w:val="clear" w:color="auto" w:fill="auto"/>
          </w:tcPr>
          <w:p w:rsidR="006E1541" w:rsidRPr="006A100D" w:rsidRDefault="006E1541" w:rsidP="007C4250">
            <w:pPr>
              <w:jc w:val="both"/>
              <w:rPr>
                <w:sz w:val="24"/>
                <w:szCs w:val="24"/>
                <w:lang w:val="kk-KZ"/>
              </w:rPr>
            </w:pPr>
          </w:p>
        </w:tc>
      </w:tr>
      <w:tr w:rsidR="00C933F9" w:rsidRPr="006A100D" w:rsidTr="00A15714">
        <w:trPr>
          <w:trHeight w:val="361"/>
        </w:trPr>
        <w:tc>
          <w:tcPr>
            <w:tcW w:w="710" w:type="dxa"/>
            <w:vMerge w:val="restart"/>
            <w:shd w:val="clear" w:color="auto" w:fill="auto"/>
          </w:tcPr>
          <w:p w:rsidR="00C933F9" w:rsidRPr="006A100D" w:rsidRDefault="00C933F9" w:rsidP="007C4250">
            <w:pPr>
              <w:numPr>
                <w:ilvl w:val="0"/>
                <w:numId w:val="3"/>
              </w:numPr>
              <w:ind w:left="0" w:firstLine="0"/>
              <w:jc w:val="both"/>
              <w:rPr>
                <w:sz w:val="24"/>
                <w:szCs w:val="24"/>
                <w:lang w:val="kk-KZ"/>
              </w:rPr>
            </w:pPr>
          </w:p>
        </w:tc>
        <w:tc>
          <w:tcPr>
            <w:tcW w:w="2410" w:type="dxa"/>
            <w:shd w:val="clear" w:color="auto" w:fill="auto"/>
          </w:tcPr>
          <w:p w:rsidR="00BA1EE8" w:rsidRPr="006A100D" w:rsidRDefault="00BA1EE8" w:rsidP="007C4250">
            <w:pPr>
              <w:jc w:val="right"/>
              <w:rPr>
                <w:b/>
                <w:sz w:val="24"/>
                <w:szCs w:val="24"/>
                <w:lang w:val="en-GB" w:eastAsia="en-US"/>
              </w:rPr>
            </w:pPr>
            <w:r w:rsidRPr="006A100D">
              <w:rPr>
                <w:b/>
                <w:sz w:val="24"/>
                <w:szCs w:val="24"/>
              </w:rPr>
              <w:t>G/TBT/N/UKR/175</w:t>
            </w:r>
          </w:p>
          <w:p w:rsidR="00C933F9" w:rsidRPr="006A100D" w:rsidRDefault="00C933F9" w:rsidP="007C4250">
            <w:pPr>
              <w:jc w:val="right"/>
              <w:rPr>
                <w:b/>
                <w:sz w:val="24"/>
                <w:szCs w:val="24"/>
              </w:rPr>
            </w:pPr>
          </w:p>
        </w:tc>
        <w:tc>
          <w:tcPr>
            <w:tcW w:w="5386" w:type="dxa"/>
            <w:shd w:val="clear" w:color="auto" w:fill="auto"/>
          </w:tcPr>
          <w:p w:rsidR="00C933F9" w:rsidRPr="006A100D" w:rsidRDefault="00BA1EE8"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Проект Закона Украины «О внесении изменений в некоторые законодательные акты Украины по гармонизации законодательства Украины в области питания детей грудного и раннего возраста с требованиями законодательства ЕС» (9 стр., На украинском языке)</w:t>
            </w:r>
          </w:p>
        </w:tc>
        <w:tc>
          <w:tcPr>
            <w:tcW w:w="1985" w:type="dxa"/>
            <w:shd w:val="clear" w:color="auto" w:fill="auto"/>
          </w:tcPr>
          <w:p w:rsidR="00C933F9" w:rsidRPr="006A100D" w:rsidRDefault="00BA1EE8" w:rsidP="007C4250">
            <w:pPr>
              <w:jc w:val="both"/>
              <w:rPr>
                <w:sz w:val="24"/>
                <w:szCs w:val="24"/>
                <w:lang w:val="kk-KZ"/>
              </w:rPr>
            </w:pPr>
            <w:r w:rsidRPr="006A100D">
              <w:rPr>
                <w:sz w:val="24"/>
                <w:szCs w:val="24"/>
                <w:lang w:val="kk-KZ"/>
              </w:rPr>
              <w:t>30 дней с момента уведомления</w:t>
            </w:r>
          </w:p>
        </w:tc>
      </w:tr>
      <w:tr w:rsidR="00C933F9" w:rsidRPr="006A100D" w:rsidTr="00A15714">
        <w:trPr>
          <w:trHeight w:val="158"/>
        </w:trPr>
        <w:tc>
          <w:tcPr>
            <w:tcW w:w="710" w:type="dxa"/>
            <w:vMerge/>
            <w:shd w:val="clear" w:color="auto" w:fill="auto"/>
          </w:tcPr>
          <w:p w:rsidR="00C933F9" w:rsidRPr="006A100D" w:rsidRDefault="00C933F9" w:rsidP="007C4250">
            <w:pPr>
              <w:numPr>
                <w:ilvl w:val="0"/>
                <w:numId w:val="3"/>
              </w:numPr>
              <w:ind w:left="0" w:firstLine="0"/>
              <w:jc w:val="both"/>
              <w:rPr>
                <w:sz w:val="24"/>
                <w:szCs w:val="24"/>
                <w:lang w:val="kk-KZ"/>
              </w:rPr>
            </w:pPr>
          </w:p>
        </w:tc>
        <w:tc>
          <w:tcPr>
            <w:tcW w:w="2410" w:type="dxa"/>
            <w:shd w:val="clear" w:color="auto" w:fill="auto"/>
          </w:tcPr>
          <w:p w:rsidR="00C933F9" w:rsidRPr="006A100D" w:rsidRDefault="00BA1EE8" w:rsidP="007C4250">
            <w:pPr>
              <w:pBdr>
                <w:between w:val="single" w:sz="6" w:space="1" w:color="auto"/>
              </w:pBdr>
              <w:jc w:val="both"/>
              <w:rPr>
                <w:sz w:val="24"/>
                <w:szCs w:val="24"/>
                <w:lang w:val="kk-KZ"/>
              </w:rPr>
            </w:pPr>
            <w:r w:rsidRPr="006A100D">
              <w:rPr>
                <w:sz w:val="24"/>
                <w:szCs w:val="24"/>
                <w:lang w:val="kk-KZ"/>
              </w:rPr>
              <w:t>23 сентября 2020</w:t>
            </w:r>
          </w:p>
        </w:tc>
        <w:tc>
          <w:tcPr>
            <w:tcW w:w="5386" w:type="dxa"/>
            <w:shd w:val="clear" w:color="auto" w:fill="auto"/>
          </w:tcPr>
          <w:p w:rsidR="00C933F9" w:rsidRPr="006A100D" w:rsidRDefault="00BA1EE8"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Продукты детского питания</w:t>
            </w:r>
          </w:p>
        </w:tc>
        <w:tc>
          <w:tcPr>
            <w:tcW w:w="1985" w:type="dxa"/>
            <w:shd w:val="clear" w:color="auto" w:fill="auto"/>
          </w:tcPr>
          <w:p w:rsidR="00C933F9" w:rsidRPr="006A100D" w:rsidRDefault="00C933F9" w:rsidP="007C4250">
            <w:pPr>
              <w:jc w:val="both"/>
              <w:rPr>
                <w:sz w:val="24"/>
                <w:szCs w:val="24"/>
                <w:lang w:val="kk-KZ"/>
              </w:rPr>
            </w:pPr>
          </w:p>
        </w:tc>
      </w:tr>
      <w:tr w:rsidR="00C933F9" w:rsidRPr="00C82C65" w:rsidTr="00A15714">
        <w:trPr>
          <w:trHeight w:val="361"/>
        </w:trPr>
        <w:tc>
          <w:tcPr>
            <w:tcW w:w="710" w:type="dxa"/>
            <w:vMerge/>
            <w:shd w:val="clear" w:color="auto" w:fill="auto"/>
          </w:tcPr>
          <w:p w:rsidR="00C933F9" w:rsidRPr="006A100D" w:rsidRDefault="00C933F9" w:rsidP="007C4250">
            <w:pPr>
              <w:numPr>
                <w:ilvl w:val="0"/>
                <w:numId w:val="3"/>
              </w:numPr>
              <w:ind w:left="0" w:firstLine="0"/>
              <w:jc w:val="both"/>
              <w:rPr>
                <w:sz w:val="24"/>
                <w:szCs w:val="24"/>
                <w:lang w:val="kk-KZ"/>
              </w:rPr>
            </w:pPr>
          </w:p>
        </w:tc>
        <w:tc>
          <w:tcPr>
            <w:tcW w:w="2410" w:type="dxa"/>
            <w:shd w:val="clear" w:color="auto" w:fill="auto"/>
          </w:tcPr>
          <w:p w:rsidR="00C933F9" w:rsidRPr="006A100D" w:rsidRDefault="00BA1EE8" w:rsidP="007C4250">
            <w:pPr>
              <w:rPr>
                <w:sz w:val="24"/>
                <w:szCs w:val="24"/>
              </w:rPr>
            </w:pPr>
            <w:r w:rsidRPr="006A100D">
              <w:rPr>
                <w:sz w:val="24"/>
                <w:szCs w:val="24"/>
              </w:rPr>
              <w:t>Украина</w:t>
            </w:r>
          </w:p>
        </w:tc>
        <w:tc>
          <w:tcPr>
            <w:tcW w:w="5386" w:type="dxa"/>
            <w:shd w:val="clear" w:color="auto" w:fill="auto"/>
          </w:tcPr>
          <w:p w:rsidR="00C82C65" w:rsidRDefault="00C82C65"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C82C65">
              <w:rPr>
                <w:sz w:val="24"/>
                <w:szCs w:val="24"/>
              </w:rPr>
              <w:t>Проект Закона Украины «О внесении изменений в отдельные законодательные акты Украины по вопросам гармонизации законодательства Украины в сфере питания детей грудного и раннего возраста с требованиями законодательства ЕС» предусматривает внесение изменений в Законы Украины «Об основных принципах и требования к безопаснос</w:t>
            </w:r>
            <w:r w:rsidR="00801DAA">
              <w:rPr>
                <w:sz w:val="24"/>
                <w:szCs w:val="24"/>
              </w:rPr>
              <w:t>ти и качеству пищевых продуктов</w:t>
            </w:r>
            <w:r w:rsidRPr="00C82C65">
              <w:rPr>
                <w:sz w:val="24"/>
                <w:szCs w:val="24"/>
              </w:rPr>
              <w:t>»,</w:t>
            </w:r>
            <w:r w:rsidR="00801DAA">
              <w:rPr>
                <w:sz w:val="24"/>
                <w:szCs w:val="24"/>
              </w:rPr>
              <w:t xml:space="preserve"> «</w:t>
            </w:r>
            <w:r w:rsidRPr="00C82C65">
              <w:rPr>
                <w:sz w:val="24"/>
                <w:szCs w:val="24"/>
              </w:rPr>
              <w:t>Об информации для потребит</w:t>
            </w:r>
            <w:r w:rsidR="00801DAA">
              <w:rPr>
                <w:sz w:val="24"/>
                <w:szCs w:val="24"/>
              </w:rPr>
              <w:t>елей о пищевых продуктах</w:t>
            </w:r>
            <w:r w:rsidRPr="00C82C65">
              <w:rPr>
                <w:sz w:val="24"/>
                <w:szCs w:val="24"/>
              </w:rPr>
              <w:t>»,</w:t>
            </w:r>
            <w:r w:rsidR="00801DAA">
              <w:rPr>
                <w:sz w:val="24"/>
                <w:szCs w:val="24"/>
              </w:rPr>
              <w:t xml:space="preserve"> «</w:t>
            </w:r>
            <w:r w:rsidRPr="00C82C65">
              <w:rPr>
                <w:sz w:val="24"/>
                <w:szCs w:val="24"/>
              </w:rPr>
              <w:t>О государственном контроле за соблюдением законодательства о пищевых продуктах, кормах, побочных продуктах животного происхождения, з</w:t>
            </w:r>
            <w:r w:rsidR="00801DAA">
              <w:rPr>
                <w:sz w:val="24"/>
                <w:szCs w:val="24"/>
              </w:rPr>
              <w:t>доровье и благополучии животных», «</w:t>
            </w:r>
            <w:r w:rsidRPr="00C82C65">
              <w:rPr>
                <w:sz w:val="24"/>
                <w:szCs w:val="24"/>
              </w:rPr>
              <w:t>Об основах законодате</w:t>
            </w:r>
            <w:r w:rsidR="00801DAA">
              <w:rPr>
                <w:sz w:val="24"/>
                <w:szCs w:val="24"/>
              </w:rPr>
              <w:t xml:space="preserve">льства в сфере здравоохранения </w:t>
            </w:r>
            <w:r w:rsidRPr="00C82C65">
              <w:rPr>
                <w:sz w:val="24"/>
                <w:szCs w:val="24"/>
              </w:rPr>
              <w:t>Украи</w:t>
            </w:r>
            <w:r w:rsidR="00801DAA">
              <w:rPr>
                <w:sz w:val="24"/>
                <w:szCs w:val="24"/>
              </w:rPr>
              <w:t>ны</w:t>
            </w:r>
            <w:r w:rsidRPr="00C82C65">
              <w:rPr>
                <w:sz w:val="24"/>
                <w:szCs w:val="24"/>
              </w:rPr>
              <w:t>», дополнив их положения нормами, касающимися питания детей грудного и раннего возраста, а также признав недействительным З</w:t>
            </w:r>
            <w:r w:rsidR="00801DAA">
              <w:rPr>
                <w:sz w:val="24"/>
                <w:szCs w:val="24"/>
              </w:rPr>
              <w:t>акон Украины «О детском питании</w:t>
            </w:r>
            <w:r w:rsidRPr="00C82C65">
              <w:rPr>
                <w:sz w:val="24"/>
                <w:szCs w:val="24"/>
              </w:rPr>
              <w:t>».</w:t>
            </w:r>
          </w:p>
          <w:p w:rsidR="00C82C65" w:rsidRDefault="00C82C65"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C82C65">
              <w:rPr>
                <w:sz w:val="24"/>
                <w:szCs w:val="24"/>
              </w:rPr>
              <w:t>Такие изменения, в частности, касаются терминов видов продуктов детского питания и их определения в соответствии с их назначением и составом, требований к продуктам детского питания, требований к информации о детском питании</w:t>
            </w:r>
            <w:r>
              <w:rPr>
                <w:sz w:val="24"/>
                <w:szCs w:val="24"/>
              </w:rPr>
              <w:t>, требований к маркировке и т. д</w:t>
            </w:r>
            <w:r w:rsidRPr="00C82C65">
              <w:rPr>
                <w:sz w:val="24"/>
                <w:szCs w:val="24"/>
              </w:rPr>
              <w:t>.</w:t>
            </w:r>
          </w:p>
          <w:p w:rsidR="00C933F9" w:rsidRPr="00C82C65" w:rsidRDefault="00C82C65"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Данный</w:t>
            </w:r>
            <w:r w:rsidRPr="00C82C65">
              <w:rPr>
                <w:sz w:val="24"/>
                <w:szCs w:val="24"/>
              </w:rPr>
              <w:t xml:space="preserve"> законопроект также уведомляется в соответствии с нормами Соглашения СФС.</w:t>
            </w:r>
          </w:p>
        </w:tc>
        <w:tc>
          <w:tcPr>
            <w:tcW w:w="1985" w:type="dxa"/>
            <w:shd w:val="clear" w:color="auto" w:fill="auto"/>
          </w:tcPr>
          <w:p w:rsidR="00C933F9" w:rsidRPr="006A100D" w:rsidRDefault="00C933F9" w:rsidP="007C4250">
            <w:pPr>
              <w:jc w:val="both"/>
              <w:rPr>
                <w:sz w:val="24"/>
                <w:szCs w:val="24"/>
                <w:lang w:val="kk-KZ"/>
              </w:rPr>
            </w:pPr>
          </w:p>
        </w:tc>
      </w:tr>
      <w:tr w:rsidR="00C933F9" w:rsidRPr="006A100D" w:rsidTr="00A15714">
        <w:trPr>
          <w:trHeight w:val="414"/>
        </w:trPr>
        <w:tc>
          <w:tcPr>
            <w:tcW w:w="710" w:type="dxa"/>
            <w:vMerge w:val="restart"/>
            <w:shd w:val="clear" w:color="auto" w:fill="auto"/>
          </w:tcPr>
          <w:p w:rsidR="00C933F9" w:rsidRPr="006A100D" w:rsidRDefault="00C933F9" w:rsidP="007C4250">
            <w:pPr>
              <w:numPr>
                <w:ilvl w:val="0"/>
                <w:numId w:val="3"/>
              </w:numPr>
              <w:ind w:left="0" w:firstLine="0"/>
              <w:jc w:val="both"/>
              <w:rPr>
                <w:sz w:val="24"/>
                <w:szCs w:val="24"/>
                <w:lang w:val="kk-KZ"/>
              </w:rPr>
            </w:pPr>
          </w:p>
        </w:tc>
        <w:tc>
          <w:tcPr>
            <w:tcW w:w="2410" w:type="dxa"/>
            <w:shd w:val="clear" w:color="auto" w:fill="auto"/>
          </w:tcPr>
          <w:p w:rsidR="0010186B" w:rsidRPr="006A100D" w:rsidRDefault="0010186B" w:rsidP="007C4250">
            <w:pPr>
              <w:jc w:val="right"/>
              <w:rPr>
                <w:b/>
                <w:sz w:val="24"/>
                <w:szCs w:val="24"/>
                <w:lang w:val="en-GB" w:eastAsia="en-US"/>
              </w:rPr>
            </w:pPr>
            <w:r w:rsidRPr="006A100D">
              <w:rPr>
                <w:b/>
                <w:sz w:val="24"/>
                <w:szCs w:val="24"/>
              </w:rPr>
              <w:t>G/TBT/N/UKR/174</w:t>
            </w:r>
          </w:p>
          <w:p w:rsidR="00C933F9" w:rsidRPr="006A100D" w:rsidRDefault="00C933F9" w:rsidP="007C4250">
            <w:pPr>
              <w:jc w:val="right"/>
              <w:rPr>
                <w:b/>
                <w:sz w:val="24"/>
                <w:szCs w:val="24"/>
                <w:lang w:val="en-US"/>
              </w:rPr>
            </w:pPr>
          </w:p>
        </w:tc>
        <w:tc>
          <w:tcPr>
            <w:tcW w:w="5386" w:type="dxa"/>
            <w:shd w:val="clear" w:color="auto" w:fill="auto"/>
          </w:tcPr>
          <w:p w:rsidR="00C933F9" w:rsidRPr="006A100D" w:rsidRDefault="0010186B"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Проект приказа Минэнерго Украины «Об утверждении Технического регламента об энергетической маркировке вентиляционных установок жилых помещений» (32 стр. на украинском языке)</w:t>
            </w:r>
          </w:p>
        </w:tc>
        <w:tc>
          <w:tcPr>
            <w:tcW w:w="1985" w:type="dxa"/>
            <w:shd w:val="clear" w:color="auto" w:fill="auto"/>
          </w:tcPr>
          <w:p w:rsidR="00C933F9" w:rsidRPr="006A100D" w:rsidRDefault="0010186B" w:rsidP="007C4250">
            <w:pPr>
              <w:jc w:val="both"/>
              <w:rPr>
                <w:sz w:val="24"/>
                <w:szCs w:val="24"/>
                <w:lang w:val="kk-KZ"/>
              </w:rPr>
            </w:pPr>
            <w:r w:rsidRPr="006A100D">
              <w:rPr>
                <w:sz w:val="24"/>
                <w:szCs w:val="24"/>
                <w:lang w:val="kk-KZ"/>
              </w:rPr>
              <w:t>60 дней с момента уведомления</w:t>
            </w:r>
          </w:p>
        </w:tc>
      </w:tr>
      <w:tr w:rsidR="0010186B" w:rsidRPr="006A100D" w:rsidTr="00A15714">
        <w:trPr>
          <w:trHeight w:val="361"/>
        </w:trPr>
        <w:tc>
          <w:tcPr>
            <w:tcW w:w="710" w:type="dxa"/>
            <w:vMerge/>
            <w:shd w:val="clear" w:color="auto" w:fill="auto"/>
          </w:tcPr>
          <w:p w:rsidR="0010186B" w:rsidRPr="006A100D" w:rsidRDefault="0010186B" w:rsidP="007C4250">
            <w:pPr>
              <w:numPr>
                <w:ilvl w:val="0"/>
                <w:numId w:val="3"/>
              </w:numPr>
              <w:ind w:left="0" w:firstLine="0"/>
              <w:jc w:val="both"/>
              <w:rPr>
                <w:sz w:val="24"/>
                <w:szCs w:val="24"/>
                <w:lang w:val="kk-KZ"/>
              </w:rPr>
            </w:pPr>
          </w:p>
        </w:tc>
        <w:tc>
          <w:tcPr>
            <w:tcW w:w="2410" w:type="dxa"/>
            <w:shd w:val="clear" w:color="auto" w:fill="auto"/>
          </w:tcPr>
          <w:p w:rsidR="0010186B" w:rsidRPr="006A100D" w:rsidRDefault="0010186B" w:rsidP="007C4250">
            <w:pPr>
              <w:pBdr>
                <w:between w:val="single" w:sz="6" w:space="1" w:color="auto"/>
              </w:pBdr>
              <w:jc w:val="both"/>
              <w:rPr>
                <w:sz w:val="24"/>
                <w:szCs w:val="24"/>
                <w:lang w:val="kk-KZ"/>
              </w:rPr>
            </w:pPr>
            <w:r w:rsidRPr="006A100D">
              <w:rPr>
                <w:sz w:val="24"/>
                <w:szCs w:val="24"/>
                <w:lang w:val="kk-KZ"/>
              </w:rPr>
              <w:t>23 сентября 2020</w:t>
            </w:r>
          </w:p>
        </w:tc>
        <w:tc>
          <w:tcPr>
            <w:tcW w:w="5386" w:type="dxa"/>
            <w:shd w:val="clear" w:color="auto" w:fill="auto"/>
          </w:tcPr>
          <w:p w:rsidR="0010186B" w:rsidRPr="006A100D" w:rsidRDefault="0010186B"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Установки вентиляции в жилых помещений</w:t>
            </w:r>
          </w:p>
        </w:tc>
        <w:tc>
          <w:tcPr>
            <w:tcW w:w="1985" w:type="dxa"/>
            <w:shd w:val="clear" w:color="auto" w:fill="auto"/>
          </w:tcPr>
          <w:p w:rsidR="0010186B" w:rsidRPr="006A100D" w:rsidRDefault="0010186B" w:rsidP="007C4250">
            <w:pPr>
              <w:jc w:val="both"/>
              <w:rPr>
                <w:sz w:val="24"/>
                <w:szCs w:val="24"/>
                <w:lang w:val="kk-KZ"/>
              </w:rPr>
            </w:pPr>
          </w:p>
        </w:tc>
      </w:tr>
      <w:tr w:rsidR="0010186B" w:rsidRPr="006A100D" w:rsidTr="00A15714">
        <w:trPr>
          <w:trHeight w:val="361"/>
        </w:trPr>
        <w:tc>
          <w:tcPr>
            <w:tcW w:w="710" w:type="dxa"/>
            <w:vMerge/>
            <w:shd w:val="clear" w:color="auto" w:fill="auto"/>
          </w:tcPr>
          <w:p w:rsidR="0010186B" w:rsidRPr="006A100D" w:rsidRDefault="0010186B" w:rsidP="007C4250">
            <w:pPr>
              <w:numPr>
                <w:ilvl w:val="0"/>
                <w:numId w:val="3"/>
              </w:numPr>
              <w:ind w:left="0" w:firstLine="0"/>
              <w:jc w:val="both"/>
              <w:rPr>
                <w:sz w:val="24"/>
                <w:szCs w:val="24"/>
                <w:lang w:val="kk-KZ"/>
              </w:rPr>
            </w:pPr>
          </w:p>
        </w:tc>
        <w:tc>
          <w:tcPr>
            <w:tcW w:w="2410" w:type="dxa"/>
            <w:shd w:val="clear" w:color="auto" w:fill="auto"/>
          </w:tcPr>
          <w:p w:rsidR="0010186B" w:rsidRPr="006A100D" w:rsidRDefault="0010186B" w:rsidP="007C4250">
            <w:pPr>
              <w:rPr>
                <w:sz w:val="24"/>
                <w:szCs w:val="24"/>
              </w:rPr>
            </w:pPr>
            <w:r w:rsidRPr="006A100D">
              <w:rPr>
                <w:sz w:val="24"/>
                <w:szCs w:val="24"/>
              </w:rPr>
              <w:t>Украина</w:t>
            </w:r>
          </w:p>
        </w:tc>
        <w:tc>
          <w:tcPr>
            <w:tcW w:w="5386" w:type="dxa"/>
            <w:shd w:val="clear" w:color="auto" w:fill="auto"/>
          </w:tcPr>
          <w:p w:rsidR="0010186B" w:rsidRPr="006A100D" w:rsidRDefault="0010186B"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Проект технического регламента устанавливает требования к энергетической маркировке вентиляционных установок для жилых помещений.</w:t>
            </w:r>
          </w:p>
        </w:tc>
        <w:tc>
          <w:tcPr>
            <w:tcW w:w="1985" w:type="dxa"/>
            <w:shd w:val="clear" w:color="auto" w:fill="auto"/>
          </w:tcPr>
          <w:p w:rsidR="0010186B" w:rsidRPr="006A100D" w:rsidRDefault="0010186B" w:rsidP="007C4250">
            <w:pPr>
              <w:jc w:val="both"/>
              <w:rPr>
                <w:sz w:val="24"/>
                <w:szCs w:val="24"/>
                <w:lang w:val="kk-KZ"/>
              </w:rPr>
            </w:pPr>
          </w:p>
        </w:tc>
      </w:tr>
      <w:tr w:rsidR="00C933F9" w:rsidRPr="006A100D" w:rsidTr="00A15714">
        <w:trPr>
          <w:trHeight w:val="361"/>
        </w:trPr>
        <w:tc>
          <w:tcPr>
            <w:tcW w:w="710" w:type="dxa"/>
            <w:vMerge w:val="restart"/>
            <w:shd w:val="clear" w:color="auto" w:fill="auto"/>
          </w:tcPr>
          <w:p w:rsidR="00C933F9" w:rsidRPr="006A100D" w:rsidRDefault="00C933F9" w:rsidP="007C4250">
            <w:pPr>
              <w:numPr>
                <w:ilvl w:val="0"/>
                <w:numId w:val="3"/>
              </w:numPr>
              <w:ind w:left="0" w:firstLine="0"/>
              <w:jc w:val="both"/>
              <w:rPr>
                <w:sz w:val="24"/>
                <w:szCs w:val="24"/>
                <w:lang w:val="kk-KZ"/>
              </w:rPr>
            </w:pPr>
          </w:p>
        </w:tc>
        <w:tc>
          <w:tcPr>
            <w:tcW w:w="2410" w:type="dxa"/>
            <w:shd w:val="clear" w:color="auto" w:fill="auto"/>
          </w:tcPr>
          <w:p w:rsidR="0010186B" w:rsidRPr="006A100D" w:rsidRDefault="0010186B" w:rsidP="007C4250">
            <w:pPr>
              <w:jc w:val="right"/>
              <w:rPr>
                <w:b/>
                <w:sz w:val="24"/>
                <w:szCs w:val="24"/>
                <w:lang w:val="en-GB" w:eastAsia="en-US"/>
              </w:rPr>
            </w:pPr>
            <w:r w:rsidRPr="006A100D">
              <w:rPr>
                <w:b/>
                <w:sz w:val="24"/>
                <w:szCs w:val="24"/>
              </w:rPr>
              <w:t>G/TBT/N/UKR/173</w:t>
            </w:r>
          </w:p>
          <w:p w:rsidR="00C933F9" w:rsidRPr="006A100D" w:rsidRDefault="00C933F9" w:rsidP="007C4250">
            <w:pPr>
              <w:jc w:val="right"/>
              <w:rPr>
                <w:b/>
                <w:sz w:val="24"/>
                <w:szCs w:val="24"/>
              </w:rPr>
            </w:pPr>
          </w:p>
        </w:tc>
        <w:tc>
          <w:tcPr>
            <w:tcW w:w="5386" w:type="dxa"/>
            <w:shd w:val="clear" w:color="auto" w:fill="auto"/>
          </w:tcPr>
          <w:p w:rsidR="00C933F9" w:rsidRPr="006A100D" w:rsidRDefault="0010186B" w:rsidP="007C4250">
            <w:pPr>
              <w:rPr>
                <w:sz w:val="24"/>
                <w:szCs w:val="24"/>
                <w:lang w:val="kk-KZ"/>
              </w:rPr>
            </w:pPr>
            <w:r w:rsidRPr="006A100D">
              <w:rPr>
                <w:sz w:val="24"/>
                <w:szCs w:val="24"/>
                <w:lang w:val="kk-KZ"/>
              </w:rPr>
              <w:lastRenderedPageBreak/>
              <w:t xml:space="preserve">Проект приказа Минэнерго Украины «Об </w:t>
            </w:r>
            <w:r w:rsidRPr="006A100D">
              <w:rPr>
                <w:sz w:val="24"/>
                <w:szCs w:val="24"/>
                <w:lang w:val="kk-KZ"/>
              </w:rPr>
              <w:lastRenderedPageBreak/>
              <w:t xml:space="preserve">утверждении Технического регламента об энергетической маркировке профессиональных холодильных шкафов» (28 стр. </w:t>
            </w:r>
            <w:r w:rsidRPr="006A100D">
              <w:rPr>
                <w:sz w:val="24"/>
                <w:szCs w:val="24"/>
              </w:rPr>
              <w:t>на украинском языке)</w:t>
            </w:r>
          </w:p>
        </w:tc>
        <w:tc>
          <w:tcPr>
            <w:tcW w:w="1985" w:type="dxa"/>
            <w:shd w:val="clear" w:color="auto" w:fill="auto"/>
          </w:tcPr>
          <w:p w:rsidR="00C933F9" w:rsidRPr="006A100D" w:rsidRDefault="0010186B" w:rsidP="007C4250">
            <w:pPr>
              <w:jc w:val="both"/>
              <w:rPr>
                <w:sz w:val="24"/>
                <w:szCs w:val="24"/>
                <w:lang w:val="kk-KZ"/>
              </w:rPr>
            </w:pPr>
            <w:r w:rsidRPr="006A100D">
              <w:rPr>
                <w:sz w:val="24"/>
                <w:szCs w:val="24"/>
                <w:lang w:val="kk-KZ"/>
              </w:rPr>
              <w:lastRenderedPageBreak/>
              <w:t xml:space="preserve">60 дней с </w:t>
            </w:r>
            <w:r w:rsidRPr="006A100D">
              <w:rPr>
                <w:sz w:val="24"/>
                <w:szCs w:val="24"/>
                <w:lang w:val="kk-KZ"/>
              </w:rPr>
              <w:lastRenderedPageBreak/>
              <w:t>момента уведомления</w:t>
            </w:r>
          </w:p>
        </w:tc>
      </w:tr>
      <w:tr w:rsidR="0010186B" w:rsidRPr="006A100D" w:rsidTr="00A15714">
        <w:trPr>
          <w:trHeight w:val="361"/>
        </w:trPr>
        <w:tc>
          <w:tcPr>
            <w:tcW w:w="710" w:type="dxa"/>
            <w:vMerge/>
            <w:shd w:val="clear" w:color="auto" w:fill="auto"/>
          </w:tcPr>
          <w:p w:rsidR="0010186B" w:rsidRPr="006A100D" w:rsidRDefault="0010186B" w:rsidP="007C4250">
            <w:pPr>
              <w:numPr>
                <w:ilvl w:val="0"/>
                <w:numId w:val="3"/>
              </w:numPr>
              <w:ind w:left="0" w:firstLine="0"/>
              <w:jc w:val="both"/>
              <w:rPr>
                <w:sz w:val="24"/>
                <w:szCs w:val="24"/>
                <w:lang w:val="kk-KZ"/>
              </w:rPr>
            </w:pPr>
          </w:p>
        </w:tc>
        <w:tc>
          <w:tcPr>
            <w:tcW w:w="2410" w:type="dxa"/>
            <w:shd w:val="clear" w:color="auto" w:fill="auto"/>
          </w:tcPr>
          <w:p w:rsidR="0010186B" w:rsidRPr="006A100D" w:rsidRDefault="0010186B" w:rsidP="007C4250">
            <w:pPr>
              <w:pBdr>
                <w:between w:val="single" w:sz="6" w:space="1" w:color="auto"/>
              </w:pBdr>
              <w:jc w:val="both"/>
              <w:rPr>
                <w:sz w:val="24"/>
                <w:szCs w:val="24"/>
                <w:lang w:val="kk-KZ"/>
              </w:rPr>
            </w:pPr>
            <w:r w:rsidRPr="006A100D">
              <w:rPr>
                <w:sz w:val="24"/>
                <w:szCs w:val="24"/>
                <w:lang w:val="kk-KZ"/>
              </w:rPr>
              <w:t>23 сентября 2020</w:t>
            </w:r>
          </w:p>
        </w:tc>
        <w:tc>
          <w:tcPr>
            <w:tcW w:w="5386" w:type="dxa"/>
            <w:shd w:val="clear" w:color="auto" w:fill="auto"/>
          </w:tcPr>
          <w:p w:rsidR="0010186B" w:rsidRPr="006A100D" w:rsidRDefault="0010186B"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Профессиональные холодильные шкафы для хранения, работающие от электросети, в том числе те, которые продаются для охлаждения пищевых продуктов и кормов для животных</w:t>
            </w:r>
          </w:p>
        </w:tc>
        <w:tc>
          <w:tcPr>
            <w:tcW w:w="1985" w:type="dxa"/>
            <w:shd w:val="clear" w:color="auto" w:fill="auto"/>
          </w:tcPr>
          <w:p w:rsidR="0010186B" w:rsidRPr="006A100D" w:rsidRDefault="0010186B" w:rsidP="007C4250">
            <w:pPr>
              <w:jc w:val="both"/>
              <w:rPr>
                <w:sz w:val="24"/>
                <w:szCs w:val="24"/>
                <w:lang w:val="kk-KZ"/>
              </w:rPr>
            </w:pPr>
          </w:p>
        </w:tc>
      </w:tr>
      <w:tr w:rsidR="0010186B" w:rsidRPr="006A100D" w:rsidTr="00A15714">
        <w:trPr>
          <w:trHeight w:val="361"/>
        </w:trPr>
        <w:tc>
          <w:tcPr>
            <w:tcW w:w="710" w:type="dxa"/>
            <w:vMerge/>
            <w:shd w:val="clear" w:color="auto" w:fill="auto"/>
          </w:tcPr>
          <w:p w:rsidR="0010186B" w:rsidRPr="006A100D" w:rsidRDefault="0010186B" w:rsidP="007C4250">
            <w:pPr>
              <w:numPr>
                <w:ilvl w:val="0"/>
                <w:numId w:val="3"/>
              </w:numPr>
              <w:ind w:left="0" w:firstLine="0"/>
              <w:jc w:val="both"/>
              <w:rPr>
                <w:sz w:val="24"/>
                <w:szCs w:val="24"/>
                <w:lang w:val="kk-KZ"/>
              </w:rPr>
            </w:pPr>
          </w:p>
        </w:tc>
        <w:tc>
          <w:tcPr>
            <w:tcW w:w="2410" w:type="dxa"/>
            <w:shd w:val="clear" w:color="auto" w:fill="auto"/>
          </w:tcPr>
          <w:p w:rsidR="0010186B" w:rsidRPr="006A100D" w:rsidRDefault="0010186B" w:rsidP="007C4250">
            <w:pPr>
              <w:rPr>
                <w:sz w:val="24"/>
                <w:szCs w:val="24"/>
              </w:rPr>
            </w:pPr>
            <w:r w:rsidRPr="006A100D">
              <w:rPr>
                <w:sz w:val="24"/>
                <w:szCs w:val="24"/>
              </w:rPr>
              <w:t>Украина</w:t>
            </w:r>
          </w:p>
        </w:tc>
        <w:tc>
          <w:tcPr>
            <w:tcW w:w="5386" w:type="dxa"/>
            <w:shd w:val="clear" w:color="auto" w:fill="auto"/>
          </w:tcPr>
          <w:p w:rsidR="0010186B" w:rsidRPr="006A100D" w:rsidRDefault="0010186B"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Проект Технического регламента устанавливает требования к маркировке и предоставлению дополнительной информации о продукции профессиональных холодильных шкафов для хранения, в том числе продаваемых для охлаждения пищевых продуктов и кормов для животных.</w:t>
            </w:r>
          </w:p>
        </w:tc>
        <w:tc>
          <w:tcPr>
            <w:tcW w:w="1985" w:type="dxa"/>
            <w:shd w:val="clear" w:color="auto" w:fill="auto"/>
          </w:tcPr>
          <w:p w:rsidR="0010186B" w:rsidRPr="006A100D" w:rsidRDefault="0010186B" w:rsidP="007C4250">
            <w:pPr>
              <w:jc w:val="both"/>
              <w:rPr>
                <w:sz w:val="24"/>
                <w:szCs w:val="24"/>
                <w:lang w:val="kk-KZ"/>
              </w:rPr>
            </w:pPr>
          </w:p>
        </w:tc>
      </w:tr>
      <w:tr w:rsidR="00C933F9" w:rsidRPr="006A100D" w:rsidTr="00A15714">
        <w:trPr>
          <w:trHeight w:val="361"/>
        </w:trPr>
        <w:tc>
          <w:tcPr>
            <w:tcW w:w="710" w:type="dxa"/>
            <w:vMerge w:val="restart"/>
            <w:shd w:val="clear" w:color="auto" w:fill="auto"/>
          </w:tcPr>
          <w:p w:rsidR="00C933F9" w:rsidRPr="006A100D" w:rsidRDefault="00C933F9" w:rsidP="007C4250">
            <w:pPr>
              <w:numPr>
                <w:ilvl w:val="0"/>
                <w:numId w:val="3"/>
              </w:numPr>
              <w:ind w:left="0" w:firstLine="0"/>
              <w:jc w:val="both"/>
              <w:rPr>
                <w:sz w:val="24"/>
                <w:szCs w:val="24"/>
                <w:lang w:val="kk-KZ"/>
              </w:rPr>
            </w:pPr>
          </w:p>
        </w:tc>
        <w:tc>
          <w:tcPr>
            <w:tcW w:w="2410" w:type="dxa"/>
            <w:shd w:val="clear" w:color="auto" w:fill="auto"/>
          </w:tcPr>
          <w:p w:rsidR="0010186B" w:rsidRPr="006A100D" w:rsidRDefault="0010186B" w:rsidP="007C4250">
            <w:pPr>
              <w:jc w:val="right"/>
              <w:rPr>
                <w:b/>
                <w:sz w:val="24"/>
                <w:szCs w:val="24"/>
                <w:lang w:val="en-GB" w:eastAsia="en-US"/>
              </w:rPr>
            </w:pPr>
            <w:r w:rsidRPr="006A100D">
              <w:rPr>
                <w:b/>
                <w:sz w:val="24"/>
                <w:szCs w:val="24"/>
              </w:rPr>
              <w:t>G/TBT/N/UKR/172</w:t>
            </w:r>
          </w:p>
          <w:p w:rsidR="00C933F9" w:rsidRPr="006A100D" w:rsidRDefault="00C933F9" w:rsidP="007C4250">
            <w:pPr>
              <w:jc w:val="right"/>
              <w:rPr>
                <w:b/>
                <w:sz w:val="24"/>
                <w:szCs w:val="24"/>
              </w:rPr>
            </w:pPr>
          </w:p>
        </w:tc>
        <w:tc>
          <w:tcPr>
            <w:tcW w:w="5386" w:type="dxa"/>
            <w:shd w:val="clear" w:color="auto" w:fill="auto"/>
          </w:tcPr>
          <w:p w:rsidR="00C933F9" w:rsidRPr="006A100D" w:rsidRDefault="0028738B" w:rsidP="00801DAA">
            <w:pPr>
              <w:jc w:val="both"/>
              <w:rPr>
                <w:sz w:val="24"/>
                <w:szCs w:val="24"/>
                <w:lang w:val="kk-KZ"/>
              </w:rPr>
            </w:pPr>
            <w:r w:rsidRPr="006A100D">
              <w:rPr>
                <w:sz w:val="24"/>
                <w:szCs w:val="24"/>
                <w:lang w:val="kk-KZ"/>
              </w:rPr>
              <w:t xml:space="preserve">Проект приказа Минэнерго Украины «Об утверждении технического регламента об энергетической маркировке твердотопливных котлов и агрегатов твердотопливного котла, дополнительных подогревателей, терморегуляторов и солнечных устройств» (41 стр., </w:t>
            </w:r>
            <w:r w:rsidRPr="006A100D">
              <w:rPr>
                <w:sz w:val="24"/>
                <w:szCs w:val="24"/>
              </w:rPr>
              <w:t>на украинском языке)</w:t>
            </w:r>
          </w:p>
        </w:tc>
        <w:tc>
          <w:tcPr>
            <w:tcW w:w="1985" w:type="dxa"/>
            <w:shd w:val="clear" w:color="auto" w:fill="auto"/>
          </w:tcPr>
          <w:p w:rsidR="00C933F9" w:rsidRPr="006A100D" w:rsidRDefault="00C83FB5" w:rsidP="007C4250">
            <w:pPr>
              <w:jc w:val="both"/>
              <w:rPr>
                <w:sz w:val="24"/>
                <w:szCs w:val="24"/>
                <w:lang w:val="kk-KZ"/>
              </w:rPr>
            </w:pPr>
            <w:r w:rsidRPr="006A100D">
              <w:rPr>
                <w:sz w:val="24"/>
                <w:szCs w:val="24"/>
                <w:lang w:val="kk-KZ"/>
              </w:rPr>
              <w:t>60 дней с момента уведомления</w:t>
            </w:r>
          </w:p>
        </w:tc>
      </w:tr>
      <w:tr w:rsidR="0010186B" w:rsidRPr="006A100D" w:rsidTr="00A15714">
        <w:trPr>
          <w:trHeight w:val="361"/>
        </w:trPr>
        <w:tc>
          <w:tcPr>
            <w:tcW w:w="710" w:type="dxa"/>
            <w:vMerge/>
            <w:shd w:val="clear" w:color="auto" w:fill="auto"/>
          </w:tcPr>
          <w:p w:rsidR="0010186B" w:rsidRPr="006A100D" w:rsidRDefault="0010186B" w:rsidP="007C4250">
            <w:pPr>
              <w:numPr>
                <w:ilvl w:val="0"/>
                <w:numId w:val="3"/>
              </w:numPr>
              <w:ind w:left="0" w:firstLine="0"/>
              <w:jc w:val="both"/>
              <w:rPr>
                <w:sz w:val="24"/>
                <w:szCs w:val="24"/>
                <w:lang w:val="kk-KZ"/>
              </w:rPr>
            </w:pPr>
          </w:p>
        </w:tc>
        <w:tc>
          <w:tcPr>
            <w:tcW w:w="2410" w:type="dxa"/>
            <w:shd w:val="clear" w:color="auto" w:fill="auto"/>
          </w:tcPr>
          <w:p w:rsidR="0010186B" w:rsidRPr="006A100D" w:rsidRDefault="0010186B" w:rsidP="007C4250">
            <w:pPr>
              <w:pBdr>
                <w:between w:val="single" w:sz="6" w:space="1" w:color="auto"/>
              </w:pBdr>
              <w:jc w:val="both"/>
              <w:rPr>
                <w:sz w:val="24"/>
                <w:szCs w:val="24"/>
                <w:lang w:val="kk-KZ"/>
              </w:rPr>
            </w:pPr>
            <w:r w:rsidRPr="006A100D">
              <w:rPr>
                <w:sz w:val="24"/>
                <w:szCs w:val="24"/>
                <w:lang w:val="kk-KZ"/>
              </w:rPr>
              <w:t>23 сентября 2020</w:t>
            </w:r>
          </w:p>
        </w:tc>
        <w:tc>
          <w:tcPr>
            <w:tcW w:w="5386" w:type="dxa"/>
            <w:shd w:val="clear" w:color="auto" w:fill="auto"/>
          </w:tcPr>
          <w:p w:rsidR="0010186B" w:rsidRPr="006A100D" w:rsidRDefault="00C83FB5"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Твердотопливные котлы с номинальной тепловой мощностью 70 кВт или меньше и агрегаты твердотопливных котлов с номинальной тепловой мощностью 70 кВт или меньше, дополнительные нагреватели, регуляторы температуры и солнечные устройства</w:t>
            </w:r>
          </w:p>
        </w:tc>
        <w:tc>
          <w:tcPr>
            <w:tcW w:w="1985" w:type="dxa"/>
            <w:shd w:val="clear" w:color="auto" w:fill="auto"/>
          </w:tcPr>
          <w:p w:rsidR="0010186B" w:rsidRPr="006A100D" w:rsidRDefault="0010186B" w:rsidP="007C4250">
            <w:pPr>
              <w:jc w:val="both"/>
              <w:rPr>
                <w:sz w:val="24"/>
                <w:szCs w:val="24"/>
                <w:lang w:val="kk-KZ"/>
              </w:rPr>
            </w:pPr>
          </w:p>
        </w:tc>
      </w:tr>
      <w:tr w:rsidR="0010186B" w:rsidRPr="006A100D" w:rsidTr="00A15714">
        <w:trPr>
          <w:trHeight w:val="361"/>
        </w:trPr>
        <w:tc>
          <w:tcPr>
            <w:tcW w:w="710" w:type="dxa"/>
            <w:vMerge/>
            <w:shd w:val="clear" w:color="auto" w:fill="auto"/>
          </w:tcPr>
          <w:p w:rsidR="0010186B" w:rsidRPr="006A100D" w:rsidRDefault="0010186B" w:rsidP="007C4250">
            <w:pPr>
              <w:numPr>
                <w:ilvl w:val="0"/>
                <w:numId w:val="3"/>
              </w:numPr>
              <w:ind w:left="0" w:firstLine="0"/>
              <w:jc w:val="both"/>
              <w:rPr>
                <w:sz w:val="24"/>
                <w:szCs w:val="24"/>
                <w:lang w:val="kk-KZ"/>
              </w:rPr>
            </w:pPr>
          </w:p>
        </w:tc>
        <w:tc>
          <w:tcPr>
            <w:tcW w:w="2410" w:type="dxa"/>
            <w:shd w:val="clear" w:color="auto" w:fill="auto"/>
          </w:tcPr>
          <w:p w:rsidR="0010186B" w:rsidRPr="006A100D" w:rsidRDefault="0010186B" w:rsidP="007C4250">
            <w:pPr>
              <w:rPr>
                <w:sz w:val="24"/>
                <w:szCs w:val="24"/>
              </w:rPr>
            </w:pPr>
            <w:r w:rsidRPr="006A100D">
              <w:rPr>
                <w:sz w:val="24"/>
                <w:szCs w:val="24"/>
              </w:rPr>
              <w:t>Украина</w:t>
            </w:r>
          </w:p>
        </w:tc>
        <w:tc>
          <w:tcPr>
            <w:tcW w:w="5386" w:type="dxa"/>
            <w:shd w:val="clear" w:color="auto" w:fill="auto"/>
          </w:tcPr>
          <w:p w:rsidR="0010186B" w:rsidRPr="006A100D" w:rsidRDefault="0028738B"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Проект технического регламента устанавливает требования к энергетической маркировке и предоставлению дополнительной информации о продуктах твердотопливных котлов с номинальной тепловой мощностью 70 кВт или менее и агрегатов твердотопливных котлов с номинальной тепловой мощностью 70 кВт или меньше, дополнительные обогреватели, регуляторы температуры и солнечные устройства.</w:t>
            </w:r>
          </w:p>
        </w:tc>
        <w:tc>
          <w:tcPr>
            <w:tcW w:w="1985" w:type="dxa"/>
            <w:shd w:val="clear" w:color="auto" w:fill="auto"/>
          </w:tcPr>
          <w:p w:rsidR="0010186B" w:rsidRPr="006A100D" w:rsidRDefault="0010186B" w:rsidP="007C4250">
            <w:pPr>
              <w:jc w:val="both"/>
              <w:rPr>
                <w:sz w:val="24"/>
                <w:szCs w:val="24"/>
                <w:lang w:val="kk-KZ"/>
              </w:rPr>
            </w:pPr>
          </w:p>
        </w:tc>
      </w:tr>
      <w:tr w:rsidR="00C933F9" w:rsidRPr="006A100D" w:rsidTr="00A15714">
        <w:trPr>
          <w:trHeight w:val="361"/>
        </w:trPr>
        <w:tc>
          <w:tcPr>
            <w:tcW w:w="710" w:type="dxa"/>
            <w:vMerge w:val="restart"/>
            <w:shd w:val="clear" w:color="auto" w:fill="auto"/>
          </w:tcPr>
          <w:p w:rsidR="00C933F9" w:rsidRPr="006A100D" w:rsidRDefault="00C933F9" w:rsidP="007C4250">
            <w:pPr>
              <w:numPr>
                <w:ilvl w:val="0"/>
                <w:numId w:val="3"/>
              </w:numPr>
              <w:ind w:left="0" w:firstLine="0"/>
              <w:jc w:val="both"/>
              <w:rPr>
                <w:sz w:val="24"/>
                <w:szCs w:val="24"/>
                <w:lang w:val="kk-KZ"/>
              </w:rPr>
            </w:pPr>
          </w:p>
        </w:tc>
        <w:tc>
          <w:tcPr>
            <w:tcW w:w="2410" w:type="dxa"/>
            <w:shd w:val="clear" w:color="auto" w:fill="auto"/>
          </w:tcPr>
          <w:p w:rsidR="0028738B" w:rsidRPr="006A100D" w:rsidRDefault="0028738B" w:rsidP="007C4250">
            <w:pPr>
              <w:jc w:val="right"/>
              <w:rPr>
                <w:b/>
                <w:sz w:val="24"/>
                <w:szCs w:val="24"/>
                <w:lang w:val="en-GB" w:eastAsia="en-US"/>
              </w:rPr>
            </w:pPr>
            <w:r w:rsidRPr="006A100D">
              <w:rPr>
                <w:b/>
                <w:sz w:val="24"/>
                <w:szCs w:val="24"/>
              </w:rPr>
              <w:t>G/TBT/N/UKR/171</w:t>
            </w:r>
          </w:p>
          <w:p w:rsidR="00C933F9" w:rsidRPr="006A100D" w:rsidRDefault="00C933F9" w:rsidP="007C4250">
            <w:pPr>
              <w:jc w:val="right"/>
              <w:rPr>
                <w:b/>
                <w:sz w:val="24"/>
                <w:szCs w:val="24"/>
              </w:rPr>
            </w:pPr>
          </w:p>
        </w:tc>
        <w:tc>
          <w:tcPr>
            <w:tcW w:w="5386" w:type="dxa"/>
            <w:shd w:val="clear" w:color="auto" w:fill="auto"/>
          </w:tcPr>
          <w:p w:rsidR="00C933F9" w:rsidRPr="006A100D" w:rsidRDefault="0028738B"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Проект приказа Минэнерго Украины «Об утверждении Технического регламента по энергомаркировке локальных обогревателей» (36 стр. На украинском языке)</w:t>
            </w:r>
          </w:p>
        </w:tc>
        <w:tc>
          <w:tcPr>
            <w:tcW w:w="1985" w:type="dxa"/>
            <w:shd w:val="clear" w:color="auto" w:fill="auto"/>
          </w:tcPr>
          <w:p w:rsidR="00C933F9" w:rsidRPr="006A100D" w:rsidRDefault="0028738B" w:rsidP="007C4250">
            <w:pPr>
              <w:jc w:val="both"/>
              <w:rPr>
                <w:sz w:val="24"/>
                <w:szCs w:val="24"/>
                <w:lang w:val="kk-KZ"/>
              </w:rPr>
            </w:pPr>
            <w:r w:rsidRPr="006A100D">
              <w:rPr>
                <w:sz w:val="24"/>
                <w:szCs w:val="24"/>
                <w:lang w:val="kk-KZ"/>
              </w:rPr>
              <w:t>60 дней с момента уведомления</w:t>
            </w:r>
          </w:p>
        </w:tc>
      </w:tr>
      <w:tr w:rsidR="0028738B" w:rsidRPr="006A100D" w:rsidTr="00A15714">
        <w:trPr>
          <w:trHeight w:val="323"/>
        </w:trPr>
        <w:tc>
          <w:tcPr>
            <w:tcW w:w="710" w:type="dxa"/>
            <w:vMerge/>
            <w:shd w:val="clear" w:color="auto" w:fill="auto"/>
          </w:tcPr>
          <w:p w:rsidR="0028738B" w:rsidRPr="006A100D" w:rsidRDefault="0028738B" w:rsidP="007C4250">
            <w:pPr>
              <w:numPr>
                <w:ilvl w:val="0"/>
                <w:numId w:val="3"/>
              </w:numPr>
              <w:ind w:left="0" w:firstLine="0"/>
              <w:jc w:val="both"/>
              <w:rPr>
                <w:sz w:val="24"/>
                <w:szCs w:val="24"/>
                <w:lang w:val="kk-KZ"/>
              </w:rPr>
            </w:pPr>
          </w:p>
        </w:tc>
        <w:tc>
          <w:tcPr>
            <w:tcW w:w="2410" w:type="dxa"/>
            <w:shd w:val="clear" w:color="auto" w:fill="auto"/>
          </w:tcPr>
          <w:p w:rsidR="0028738B" w:rsidRPr="006A100D" w:rsidRDefault="0028738B" w:rsidP="007C4250">
            <w:pPr>
              <w:pBdr>
                <w:between w:val="single" w:sz="6" w:space="1" w:color="auto"/>
              </w:pBdr>
              <w:jc w:val="both"/>
              <w:rPr>
                <w:sz w:val="24"/>
                <w:szCs w:val="24"/>
                <w:lang w:val="kk-KZ"/>
              </w:rPr>
            </w:pPr>
            <w:r w:rsidRPr="006A100D">
              <w:rPr>
                <w:sz w:val="24"/>
                <w:szCs w:val="24"/>
                <w:lang w:val="kk-KZ"/>
              </w:rPr>
              <w:t>23 сентября 2020</w:t>
            </w:r>
          </w:p>
        </w:tc>
        <w:tc>
          <w:tcPr>
            <w:tcW w:w="5386" w:type="dxa"/>
            <w:shd w:val="clear" w:color="auto" w:fill="auto"/>
          </w:tcPr>
          <w:p w:rsidR="0028738B" w:rsidRPr="006A100D" w:rsidRDefault="0028738B"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Локальные обогреватели</w:t>
            </w:r>
          </w:p>
        </w:tc>
        <w:tc>
          <w:tcPr>
            <w:tcW w:w="1985" w:type="dxa"/>
            <w:shd w:val="clear" w:color="auto" w:fill="auto"/>
          </w:tcPr>
          <w:p w:rsidR="0028738B" w:rsidRPr="006A100D" w:rsidRDefault="0028738B" w:rsidP="007C4250">
            <w:pPr>
              <w:jc w:val="both"/>
              <w:rPr>
                <w:sz w:val="24"/>
                <w:szCs w:val="24"/>
                <w:lang w:val="kk-KZ"/>
              </w:rPr>
            </w:pPr>
          </w:p>
        </w:tc>
      </w:tr>
      <w:tr w:rsidR="0028738B" w:rsidRPr="006A100D" w:rsidTr="00A15714">
        <w:trPr>
          <w:trHeight w:val="361"/>
        </w:trPr>
        <w:tc>
          <w:tcPr>
            <w:tcW w:w="710" w:type="dxa"/>
            <w:vMerge/>
            <w:shd w:val="clear" w:color="auto" w:fill="auto"/>
          </w:tcPr>
          <w:p w:rsidR="0028738B" w:rsidRPr="006A100D" w:rsidRDefault="0028738B" w:rsidP="007C4250">
            <w:pPr>
              <w:numPr>
                <w:ilvl w:val="0"/>
                <w:numId w:val="3"/>
              </w:numPr>
              <w:ind w:left="0" w:firstLine="0"/>
              <w:jc w:val="both"/>
              <w:rPr>
                <w:sz w:val="24"/>
                <w:szCs w:val="24"/>
                <w:lang w:val="kk-KZ"/>
              </w:rPr>
            </w:pPr>
          </w:p>
        </w:tc>
        <w:tc>
          <w:tcPr>
            <w:tcW w:w="2410" w:type="dxa"/>
            <w:shd w:val="clear" w:color="auto" w:fill="auto"/>
          </w:tcPr>
          <w:p w:rsidR="0028738B" w:rsidRPr="006A100D" w:rsidRDefault="0028738B" w:rsidP="007C4250">
            <w:pPr>
              <w:rPr>
                <w:sz w:val="24"/>
                <w:szCs w:val="24"/>
              </w:rPr>
            </w:pPr>
            <w:r w:rsidRPr="006A100D">
              <w:rPr>
                <w:sz w:val="24"/>
                <w:szCs w:val="24"/>
              </w:rPr>
              <w:t>Украина</w:t>
            </w:r>
          </w:p>
        </w:tc>
        <w:tc>
          <w:tcPr>
            <w:tcW w:w="5386" w:type="dxa"/>
            <w:shd w:val="clear" w:color="auto" w:fill="auto"/>
          </w:tcPr>
          <w:p w:rsidR="0028738B" w:rsidRPr="006A100D" w:rsidRDefault="0028738B"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Проект технического регламента устанавливает требования к энергетической маркировке и предоставлению дополнительной информации о продуктах для локальных обогревателей с номинальной тепловой мощностью 50 кВт и менее.</w:t>
            </w:r>
          </w:p>
        </w:tc>
        <w:tc>
          <w:tcPr>
            <w:tcW w:w="1985" w:type="dxa"/>
            <w:shd w:val="clear" w:color="auto" w:fill="auto"/>
          </w:tcPr>
          <w:p w:rsidR="0028738B" w:rsidRPr="006A100D" w:rsidRDefault="0028738B" w:rsidP="007C4250">
            <w:pPr>
              <w:jc w:val="both"/>
              <w:rPr>
                <w:sz w:val="24"/>
                <w:szCs w:val="24"/>
                <w:lang w:val="kk-KZ"/>
              </w:rPr>
            </w:pPr>
          </w:p>
        </w:tc>
      </w:tr>
      <w:tr w:rsidR="00C933F9" w:rsidRPr="006A100D" w:rsidTr="00A15714">
        <w:trPr>
          <w:trHeight w:val="361"/>
        </w:trPr>
        <w:tc>
          <w:tcPr>
            <w:tcW w:w="710" w:type="dxa"/>
            <w:vMerge w:val="restart"/>
            <w:shd w:val="clear" w:color="auto" w:fill="auto"/>
          </w:tcPr>
          <w:p w:rsidR="00C933F9" w:rsidRPr="006A100D" w:rsidRDefault="00C933F9" w:rsidP="007C4250">
            <w:pPr>
              <w:numPr>
                <w:ilvl w:val="0"/>
                <w:numId w:val="3"/>
              </w:numPr>
              <w:ind w:left="0" w:firstLine="0"/>
              <w:jc w:val="both"/>
              <w:rPr>
                <w:sz w:val="24"/>
                <w:szCs w:val="24"/>
                <w:lang w:val="kk-KZ"/>
              </w:rPr>
            </w:pPr>
          </w:p>
        </w:tc>
        <w:tc>
          <w:tcPr>
            <w:tcW w:w="2410" w:type="dxa"/>
            <w:shd w:val="clear" w:color="auto" w:fill="auto"/>
          </w:tcPr>
          <w:p w:rsidR="0028738B" w:rsidRPr="006A100D" w:rsidRDefault="0028738B" w:rsidP="007C4250">
            <w:pPr>
              <w:jc w:val="right"/>
              <w:rPr>
                <w:rFonts w:eastAsia="Calibri"/>
                <w:b/>
                <w:sz w:val="24"/>
                <w:szCs w:val="24"/>
                <w:lang w:val="en-US"/>
              </w:rPr>
            </w:pPr>
            <w:r w:rsidRPr="006A100D">
              <w:rPr>
                <w:rFonts w:eastAsia="Calibri"/>
                <w:b/>
                <w:sz w:val="24"/>
                <w:szCs w:val="24"/>
                <w:lang w:val="en-US"/>
              </w:rPr>
              <w:t>G/TBT/N/SGP/51/Add.1</w:t>
            </w:r>
          </w:p>
          <w:p w:rsidR="00C933F9" w:rsidRPr="006A100D" w:rsidRDefault="00C933F9" w:rsidP="007C4250">
            <w:pPr>
              <w:jc w:val="right"/>
              <w:rPr>
                <w:b/>
                <w:sz w:val="24"/>
                <w:szCs w:val="24"/>
                <w:lang w:val="en-US"/>
              </w:rPr>
            </w:pPr>
          </w:p>
        </w:tc>
        <w:tc>
          <w:tcPr>
            <w:tcW w:w="5386" w:type="dxa"/>
            <w:shd w:val="clear" w:color="auto" w:fill="auto"/>
          </w:tcPr>
          <w:p w:rsidR="00C933F9" w:rsidRPr="006A100D" w:rsidRDefault="0028738B"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Следующее сообщение от 21 сентября 2020 года распространяется по запросу делегации Сингапура.</w:t>
            </w:r>
          </w:p>
          <w:p w:rsidR="0028738B" w:rsidRPr="007A6558" w:rsidRDefault="0028738B"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Название</w:t>
            </w:r>
            <w:r w:rsidRPr="007A6558">
              <w:rPr>
                <w:sz w:val="24"/>
                <w:szCs w:val="24"/>
              </w:rPr>
              <w:t xml:space="preserve">: </w:t>
            </w:r>
            <w:r w:rsidRPr="006A100D">
              <w:rPr>
                <w:sz w:val="24"/>
                <w:szCs w:val="24"/>
              </w:rPr>
              <w:t>Нормы</w:t>
            </w:r>
            <w:r w:rsidRPr="007A6558">
              <w:rPr>
                <w:sz w:val="24"/>
                <w:szCs w:val="24"/>
              </w:rPr>
              <w:t xml:space="preserve"> </w:t>
            </w:r>
            <w:r w:rsidRPr="006A100D">
              <w:rPr>
                <w:sz w:val="24"/>
                <w:szCs w:val="24"/>
              </w:rPr>
              <w:t>пожаропредупреждения</w:t>
            </w:r>
            <w:r w:rsidRPr="007A6558">
              <w:rPr>
                <w:sz w:val="24"/>
                <w:szCs w:val="24"/>
              </w:rPr>
              <w:t xml:space="preserve"> 2018.</w:t>
            </w:r>
          </w:p>
          <w:p w:rsidR="0074056E" w:rsidRPr="007A6558" w:rsidRDefault="0074056E" w:rsidP="00347DEE">
            <w:pPr>
              <w:jc w:val="both"/>
              <w:rPr>
                <w:rFonts w:eastAsia="Calibri"/>
                <w:sz w:val="24"/>
                <w:szCs w:val="24"/>
              </w:rPr>
            </w:pPr>
            <w:r w:rsidRPr="007A6558">
              <w:rPr>
                <w:rFonts w:eastAsia="Calibri"/>
                <w:sz w:val="24"/>
                <w:szCs w:val="24"/>
              </w:rPr>
              <w:t xml:space="preserve">Описание: Обновленный Кодекс пожарной </w:t>
            </w:r>
            <w:r w:rsidRPr="007A6558">
              <w:rPr>
                <w:rFonts w:eastAsia="Calibri"/>
                <w:sz w:val="24"/>
                <w:szCs w:val="24"/>
              </w:rPr>
              <w:lastRenderedPageBreak/>
              <w:t xml:space="preserve">безопасности 2018 - уведомление будет опубликовано на веб-сайте </w:t>
            </w:r>
            <w:r w:rsidRPr="0074056E">
              <w:rPr>
                <w:rFonts w:eastAsia="Calibri"/>
                <w:sz w:val="24"/>
                <w:szCs w:val="24"/>
                <w:lang w:val="en-US"/>
              </w:rPr>
              <w:t>SCDF</w:t>
            </w:r>
            <w:r w:rsidRPr="007A6558">
              <w:rPr>
                <w:rFonts w:eastAsia="Calibri"/>
                <w:sz w:val="24"/>
                <w:szCs w:val="24"/>
              </w:rPr>
              <w:t xml:space="preserve"> (</w:t>
            </w:r>
            <w:r w:rsidRPr="0074056E">
              <w:rPr>
                <w:rFonts w:eastAsia="Calibri"/>
                <w:sz w:val="24"/>
                <w:szCs w:val="24"/>
                <w:lang w:val="en-US"/>
              </w:rPr>
              <w:t>https</w:t>
            </w:r>
            <w:r w:rsidRPr="007A6558">
              <w:rPr>
                <w:rFonts w:eastAsia="Calibri"/>
                <w:sz w:val="24"/>
                <w:szCs w:val="24"/>
              </w:rPr>
              <w:t>://</w:t>
            </w:r>
            <w:r w:rsidRPr="0074056E">
              <w:rPr>
                <w:rFonts w:eastAsia="Calibri"/>
                <w:sz w:val="24"/>
                <w:szCs w:val="24"/>
                <w:lang w:val="en-US"/>
              </w:rPr>
              <w:t>www</w:t>
            </w:r>
            <w:r w:rsidRPr="007A6558">
              <w:rPr>
                <w:rFonts w:eastAsia="Calibri"/>
                <w:sz w:val="24"/>
                <w:szCs w:val="24"/>
              </w:rPr>
              <w:t>.</w:t>
            </w:r>
            <w:r w:rsidRPr="0074056E">
              <w:rPr>
                <w:rFonts w:eastAsia="Calibri"/>
                <w:sz w:val="24"/>
                <w:szCs w:val="24"/>
                <w:lang w:val="en-US"/>
              </w:rPr>
              <w:t>scdf</w:t>
            </w:r>
            <w:r w:rsidRPr="007A6558">
              <w:rPr>
                <w:rFonts w:eastAsia="Calibri"/>
                <w:sz w:val="24"/>
                <w:szCs w:val="24"/>
              </w:rPr>
              <w:t>.</w:t>
            </w:r>
            <w:r w:rsidRPr="0074056E">
              <w:rPr>
                <w:rFonts w:eastAsia="Calibri"/>
                <w:sz w:val="24"/>
                <w:szCs w:val="24"/>
                <w:lang w:val="en-US"/>
              </w:rPr>
              <w:t>gov</w:t>
            </w:r>
            <w:r w:rsidRPr="007A6558">
              <w:rPr>
                <w:rFonts w:eastAsia="Calibri"/>
                <w:sz w:val="24"/>
                <w:szCs w:val="24"/>
              </w:rPr>
              <w:t>.</w:t>
            </w:r>
            <w:r w:rsidRPr="0074056E">
              <w:rPr>
                <w:rFonts w:eastAsia="Calibri"/>
                <w:sz w:val="24"/>
                <w:szCs w:val="24"/>
                <w:lang w:val="en-US"/>
              </w:rPr>
              <w:t>sg</w:t>
            </w:r>
            <w:r w:rsidRPr="007A6558">
              <w:rPr>
                <w:rFonts w:eastAsia="Calibri"/>
                <w:sz w:val="24"/>
                <w:szCs w:val="24"/>
              </w:rPr>
              <w:t>/</w:t>
            </w:r>
            <w:r w:rsidRPr="0074056E">
              <w:rPr>
                <w:rFonts w:eastAsia="Calibri"/>
                <w:sz w:val="24"/>
                <w:szCs w:val="24"/>
                <w:lang w:val="en-US"/>
              </w:rPr>
              <w:t>home</w:t>
            </w:r>
            <w:r w:rsidRPr="007A6558">
              <w:rPr>
                <w:rFonts w:eastAsia="Calibri"/>
                <w:sz w:val="24"/>
                <w:szCs w:val="24"/>
              </w:rPr>
              <w:t>/</w:t>
            </w:r>
            <w:r w:rsidRPr="0074056E">
              <w:rPr>
                <w:rFonts w:eastAsia="Calibri"/>
                <w:sz w:val="24"/>
                <w:szCs w:val="24"/>
                <w:lang w:val="en-US"/>
              </w:rPr>
              <w:t>fire</w:t>
            </w:r>
            <w:r w:rsidRPr="007A6558">
              <w:rPr>
                <w:rFonts w:eastAsia="Calibri"/>
                <w:sz w:val="24"/>
                <w:szCs w:val="24"/>
              </w:rPr>
              <w:t>-</w:t>
            </w:r>
            <w:r w:rsidRPr="0074056E">
              <w:rPr>
                <w:rFonts w:eastAsia="Calibri"/>
                <w:sz w:val="24"/>
                <w:szCs w:val="24"/>
                <w:lang w:val="en-US"/>
              </w:rPr>
              <w:t>safety</w:t>
            </w:r>
            <w:r w:rsidRPr="007A6558">
              <w:rPr>
                <w:rFonts w:eastAsia="Calibri"/>
                <w:sz w:val="24"/>
                <w:szCs w:val="24"/>
              </w:rPr>
              <w:t>/</w:t>
            </w:r>
            <w:r w:rsidRPr="0074056E">
              <w:rPr>
                <w:rFonts w:eastAsia="Calibri"/>
                <w:sz w:val="24"/>
                <w:szCs w:val="24"/>
                <w:lang w:val="en-US"/>
              </w:rPr>
              <w:t>downloads</w:t>
            </w:r>
            <w:r w:rsidRPr="007A6558">
              <w:rPr>
                <w:rFonts w:eastAsia="Calibri"/>
                <w:sz w:val="24"/>
                <w:szCs w:val="24"/>
              </w:rPr>
              <w:t>/</w:t>
            </w:r>
            <w:r w:rsidRPr="0074056E">
              <w:rPr>
                <w:rFonts w:eastAsia="Calibri"/>
                <w:sz w:val="24"/>
                <w:szCs w:val="24"/>
                <w:lang w:val="en-US"/>
              </w:rPr>
              <w:t>acts</w:t>
            </w:r>
            <w:r w:rsidRPr="007A6558">
              <w:rPr>
                <w:rFonts w:eastAsia="Calibri"/>
                <w:sz w:val="24"/>
                <w:szCs w:val="24"/>
              </w:rPr>
              <w:t>-</w:t>
            </w:r>
            <w:r w:rsidRPr="0074056E">
              <w:rPr>
                <w:rFonts w:eastAsia="Calibri"/>
                <w:sz w:val="24"/>
                <w:szCs w:val="24"/>
                <w:lang w:val="en-US"/>
              </w:rPr>
              <w:t>codes</w:t>
            </w:r>
            <w:r w:rsidRPr="007A6558">
              <w:rPr>
                <w:rFonts w:eastAsia="Calibri"/>
                <w:sz w:val="24"/>
                <w:szCs w:val="24"/>
              </w:rPr>
              <w:t>-</w:t>
            </w:r>
            <w:r w:rsidRPr="0074056E">
              <w:rPr>
                <w:rFonts w:eastAsia="Calibri"/>
                <w:sz w:val="24"/>
                <w:szCs w:val="24"/>
                <w:lang w:val="en-US"/>
              </w:rPr>
              <w:t>regulations</w:t>
            </w:r>
            <w:r w:rsidRPr="007A6558">
              <w:rPr>
                <w:rFonts w:eastAsia="Calibri"/>
                <w:sz w:val="24"/>
                <w:szCs w:val="24"/>
              </w:rPr>
              <w:t>) после принятия.</w:t>
            </w:r>
          </w:p>
          <w:p w:rsidR="0074056E" w:rsidRDefault="0074056E" w:rsidP="00347DEE">
            <w:pPr>
              <w:jc w:val="both"/>
              <w:rPr>
                <w:rFonts w:eastAsia="Calibri"/>
                <w:sz w:val="24"/>
                <w:szCs w:val="24"/>
              </w:rPr>
            </w:pPr>
            <w:r w:rsidRPr="0074056E">
              <w:rPr>
                <w:rFonts w:eastAsia="Calibri"/>
                <w:sz w:val="24"/>
                <w:szCs w:val="24"/>
                <w:lang w:val="en-US"/>
              </w:rPr>
              <w:t>SCDF</w:t>
            </w:r>
            <w:r w:rsidRPr="0074056E">
              <w:rPr>
                <w:rFonts w:eastAsia="Calibri"/>
                <w:sz w:val="24"/>
                <w:szCs w:val="24"/>
              </w:rPr>
              <w:t xml:space="preserve"> регулирует противопожарные продукты и материалы через свою схему листинга продуктов (</w:t>
            </w:r>
            <w:r w:rsidRPr="0074056E">
              <w:rPr>
                <w:rFonts w:eastAsia="Calibri"/>
                <w:sz w:val="24"/>
                <w:szCs w:val="24"/>
                <w:lang w:val="en-US"/>
              </w:rPr>
              <w:t>PLS</w:t>
            </w:r>
            <w:r w:rsidRPr="0074056E">
              <w:rPr>
                <w:rFonts w:eastAsia="Calibri"/>
                <w:sz w:val="24"/>
                <w:szCs w:val="24"/>
              </w:rPr>
              <w:t>), которая является режимом сертификации третьей стороной. Компании, желающие поставлять такую продукцию в Сингапур, должны сертифицировать свою продукцию, получив сертификат соответствия (</w:t>
            </w:r>
            <w:r w:rsidRPr="0074056E">
              <w:rPr>
                <w:rFonts w:eastAsia="Calibri"/>
                <w:sz w:val="24"/>
                <w:szCs w:val="24"/>
                <w:lang w:val="en-US"/>
              </w:rPr>
              <w:t>CoC</w:t>
            </w:r>
            <w:r w:rsidRPr="0074056E">
              <w:rPr>
                <w:rFonts w:eastAsia="Calibri"/>
                <w:sz w:val="24"/>
                <w:szCs w:val="24"/>
              </w:rPr>
              <w:t>) от органов по сертификации (</w:t>
            </w:r>
            <w:r w:rsidRPr="0074056E">
              <w:rPr>
                <w:rFonts w:eastAsia="Calibri"/>
                <w:sz w:val="24"/>
                <w:szCs w:val="24"/>
                <w:lang w:val="en-US"/>
              </w:rPr>
              <w:t>CB</w:t>
            </w:r>
            <w:r w:rsidRPr="0074056E">
              <w:rPr>
                <w:rFonts w:eastAsia="Calibri"/>
                <w:sz w:val="24"/>
                <w:szCs w:val="24"/>
              </w:rPr>
              <w:t>), аккредитованных Сингапурским советом по аккредитации (</w:t>
            </w:r>
            <w:r w:rsidRPr="0074056E">
              <w:rPr>
                <w:rFonts w:eastAsia="Calibri"/>
                <w:sz w:val="24"/>
                <w:szCs w:val="24"/>
                <w:lang w:val="en-US"/>
              </w:rPr>
              <w:t>SAC</w:t>
            </w:r>
            <w:r w:rsidRPr="0074056E">
              <w:rPr>
                <w:rFonts w:eastAsia="Calibri"/>
                <w:sz w:val="24"/>
                <w:szCs w:val="24"/>
              </w:rPr>
              <w:t>).</w:t>
            </w:r>
          </w:p>
          <w:p w:rsidR="0028738B" w:rsidRPr="00263E6A" w:rsidRDefault="00060BF1" w:rsidP="00263E6A">
            <w:pPr>
              <w:jc w:val="both"/>
              <w:rPr>
                <w:rFonts w:eastAsia="Calibri"/>
                <w:sz w:val="24"/>
                <w:szCs w:val="24"/>
                <w:highlight w:val="yellow"/>
              </w:rPr>
            </w:pPr>
            <w:r w:rsidRPr="00060BF1">
              <w:rPr>
                <w:rFonts w:eastAsia="Calibri"/>
                <w:sz w:val="24"/>
                <w:szCs w:val="24"/>
                <w:lang w:val="en-US"/>
              </w:rPr>
              <w:t>SCDF</w:t>
            </w:r>
            <w:r w:rsidRPr="00060BF1">
              <w:rPr>
                <w:rFonts w:eastAsia="Calibri"/>
                <w:sz w:val="24"/>
                <w:szCs w:val="24"/>
              </w:rPr>
              <w:t xml:space="preserve"> пересмотрел режим сертификации композитных панелей и будет усиливать этот режим, чтобы быть уверенным в их противопожарных характери</w:t>
            </w:r>
            <w:r>
              <w:rPr>
                <w:rFonts w:eastAsia="Calibri"/>
                <w:sz w:val="24"/>
                <w:szCs w:val="24"/>
              </w:rPr>
              <w:t>стиках и безопасности населения</w:t>
            </w:r>
            <w:r w:rsidR="0028738B" w:rsidRPr="004339B1">
              <w:rPr>
                <w:rFonts w:eastAsia="Calibri"/>
                <w:sz w:val="24"/>
                <w:szCs w:val="24"/>
              </w:rPr>
              <w:t xml:space="preserve">. </w:t>
            </w:r>
            <w:r w:rsidR="008E0333" w:rsidRPr="004339B1">
              <w:rPr>
                <w:rFonts w:eastAsia="Calibri"/>
                <w:sz w:val="24"/>
                <w:szCs w:val="24"/>
              </w:rPr>
              <w:t xml:space="preserve">К 15 марта 2021 года все держатели </w:t>
            </w:r>
            <w:r w:rsidR="008E0333" w:rsidRPr="004339B1">
              <w:rPr>
                <w:rFonts w:eastAsia="Calibri"/>
                <w:sz w:val="24"/>
                <w:szCs w:val="24"/>
                <w:lang w:val="en-US"/>
              </w:rPr>
              <w:t>CoC</w:t>
            </w:r>
            <w:r w:rsidR="008E0333" w:rsidRPr="004339B1">
              <w:rPr>
                <w:rFonts w:eastAsia="Calibri"/>
                <w:sz w:val="24"/>
                <w:szCs w:val="24"/>
              </w:rPr>
              <w:t xml:space="preserve"> композитных панелей, используемых в качестве облицовки, должны получить новые </w:t>
            </w:r>
            <w:r w:rsidR="008E0333" w:rsidRPr="008E0333">
              <w:rPr>
                <w:rFonts w:eastAsia="Calibri"/>
                <w:sz w:val="24"/>
                <w:szCs w:val="24"/>
                <w:lang w:val="en-US"/>
              </w:rPr>
              <w:t>CoC</w:t>
            </w:r>
            <w:r w:rsidR="008E0333" w:rsidRPr="004339B1">
              <w:rPr>
                <w:rFonts w:eastAsia="Calibri"/>
                <w:sz w:val="24"/>
                <w:szCs w:val="24"/>
              </w:rPr>
              <w:t xml:space="preserve">, сертифицированные по схеме </w:t>
            </w:r>
            <w:r w:rsidR="008E0333" w:rsidRPr="008E0333">
              <w:rPr>
                <w:rFonts w:eastAsia="Calibri"/>
                <w:sz w:val="24"/>
                <w:szCs w:val="24"/>
                <w:lang w:val="en-US"/>
              </w:rPr>
              <w:t>PLS</w:t>
            </w:r>
            <w:r w:rsidR="008E0333" w:rsidRPr="004339B1">
              <w:rPr>
                <w:rFonts w:eastAsia="Calibri"/>
                <w:sz w:val="24"/>
                <w:szCs w:val="24"/>
              </w:rPr>
              <w:t xml:space="preserve"> типа 5 вместо схемы типа 2.</w:t>
            </w:r>
            <w:r w:rsidR="004339B1">
              <w:rPr>
                <w:rFonts w:eastAsia="Calibri"/>
                <w:sz w:val="24"/>
                <w:szCs w:val="24"/>
              </w:rPr>
              <w:t xml:space="preserve"> </w:t>
            </w:r>
            <w:r w:rsidR="00263E6A" w:rsidRPr="00263E6A">
              <w:rPr>
                <w:rFonts w:eastAsia="Calibri"/>
                <w:sz w:val="24"/>
                <w:szCs w:val="24"/>
              </w:rPr>
              <w:t>Это служит для повышения требований к сертификации композитных панелей с целью включения обязательных ежегодных заводских инспекций производственных процессов, которые включают ежегодные аудиты качества систем управления производством держателей сертификатов соответствия. Кроме того, как часть этого расширенного типа схемы, образцы композитных панелей, которые будут использоваться в качестве облицовки, с каждой новой площадки проекта должны быть испытаны.</w:t>
            </w:r>
            <w:r w:rsidR="00263E6A">
              <w:rPr>
                <w:rFonts w:eastAsia="Calibri"/>
                <w:sz w:val="24"/>
                <w:szCs w:val="24"/>
              </w:rPr>
              <w:t xml:space="preserve"> </w:t>
            </w:r>
            <w:r w:rsidR="00263E6A" w:rsidRPr="00263E6A">
              <w:rPr>
                <w:rFonts w:eastAsia="Calibri"/>
                <w:sz w:val="24"/>
                <w:szCs w:val="24"/>
              </w:rPr>
              <w:t xml:space="preserve">Держатели </w:t>
            </w:r>
            <w:r w:rsidR="00263E6A" w:rsidRPr="00263E6A">
              <w:rPr>
                <w:rFonts w:eastAsia="Calibri"/>
                <w:sz w:val="24"/>
                <w:szCs w:val="24"/>
                <w:lang w:val="en-US"/>
              </w:rPr>
              <w:t>CoC</w:t>
            </w:r>
            <w:r w:rsidR="00263E6A" w:rsidRPr="00263E6A">
              <w:rPr>
                <w:rFonts w:eastAsia="Calibri"/>
                <w:sz w:val="24"/>
                <w:szCs w:val="24"/>
              </w:rPr>
              <w:t xml:space="preserve"> композитных панелей, используемых в качестве облицовки или кровли, также должны постоянно печатать важную информацию (например, марку продукта, номер модели, ссылочный номер </w:t>
            </w:r>
            <w:r w:rsidR="00263E6A" w:rsidRPr="00263E6A">
              <w:rPr>
                <w:rFonts w:eastAsia="Calibri"/>
                <w:sz w:val="24"/>
                <w:szCs w:val="24"/>
                <w:lang w:val="en-US"/>
              </w:rPr>
              <w:t>CoC</w:t>
            </w:r>
            <w:r w:rsidR="00263E6A" w:rsidRPr="00263E6A">
              <w:rPr>
                <w:rFonts w:eastAsia="Calibri"/>
                <w:sz w:val="24"/>
                <w:szCs w:val="24"/>
              </w:rPr>
              <w:t>, противопожарные характеристики и дату производства) на панелях, ч</w:t>
            </w:r>
            <w:r w:rsidR="00263E6A">
              <w:rPr>
                <w:rFonts w:eastAsia="Calibri"/>
                <w:sz w:val="24"/>
                <w:szCs w:val="24"/>
              </w:rPr>
              <w:t>тобы эти панели были поставлены в Сингапур</w:t>
            </w:r>
            <w:r w:rsidR="00263E6A" w:rsidRPr="00263E6A">
              <w:rPr>
                <w:rFonts w:eastAsia="Calibri"/>
                <w:sz w:val="24"/>
                <w:szCs w:val="24"/>
              </w:rPr>
              <w:t>. Это позволяет поставщикам или установщикам четко идентифицировать каждую панель и понимать, куда ее следует поставить или установить.</w:t>
            </w:r>
          </w:p>
          <w:p w:rsidR="00475B16" w:rsidRPr="00475B16" w:rsidRDefault="00475B16" w:rsidP="00263E6A">
            <w:pPr>
              <w:jc w:val="both"/>
              <w:rPr>
                <w:rFonts w:eastAsia="Calibri"/>
                <w:sz w:val="24"/>
                <w:szCs w:val="24"/>
                <w:highlight w:val="yellow"/>
              </w:rPr>
            </w:pPr>
            <w:r w:rsidRPr="00475B16">
              <w:rPr>
                <w:rFonts w:eastAsia="Calibri"/>
                <w:sz w:val="24"/>
                <w:szCs w:val="24"/>
              </w:rPr>
              <w:t>Для поставщиков композитных панелей для соблюдения новых требований будет 6-месячный переходный период с 14 сентября 2020 года по 14 марта 2021 года.</w:t>
            </w:r>
          </w:p>
          <w:p w:rsidR="0028738B" w:rsidRPr="007A6558" w:rsidRDefault="0028738B" w:rsidP="007C4250">
            <w:pPr>
              <w:rPr>
                <w:rFonts w:eastAsia="Calibri"/>
                <w:sz w:val="24"/>
                <w:szCs w:val="24"/>
              </w:rPr>
            </w:pPr>
          </w:p>
          <w:tbl>
            <w:tblPr>
              <w:tblStyle w:val="af2"/>
              <w:tblW w:w="0" w:type="auto"/>
              <w:tblLayout w:type="fixed"/>
              <w:tblLook w:val="04A0" w:firstRow="1" w:lastRow="0" w:firstColumn="1" w:lastColumn="0" w:noHBand="0" w:noVBand="1"/>
            </w:tblPr>
            <w:tblGrid>
              <w:gridCol w:w="876"/>
              <w:gridCol w:w="4279"/>
            </w:tblGrid>
            <w:tr w:rsidR="0028738B" w:rsidRPr="006A100D" w:rsidTr="00B965EB">
              <w:tc>
                <w:tcPr>
                  <w:tcW w:w="5155" w:type="dxa"/>
                  <w:gridSpan w:val="2"/>
                </w:tcPr>
                <w:p w:rsidR="0028738B" w:rsidRPr="006A100D" w:rsidRDefault="0028738B" w:rsidP="007C4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причины</w:t>
                  </w:r>
                </w:p>
              </w:tc>
            </w:tr>
            <w:tr w:rsidR="0028738B" w:rsidRPr="006A100D" w:rsidTr="003C44AF">
              <w:tc>
                <w:tcPr>
                  <w:tcW w:w="876" w:type="dxa"/>
                </w:tcPr>
                <w:p w:rsidR="0028738B" w:rsidRPr="006A100D" w:rsidRDefault="0028738B" w:rsidP="003C44AF">
                  <w:pPr>
                    <w:ind w:hanging="231"/>
                    <w:jc w:val="center"/>
                    <w:rPr>
                      <w:rFonts w:eastAsia="Calibri"/>
                      <w:sz w:val="24"/>
                      <w:szCs w:val="24"/>
                      <w:lang w:val="en-GB" w:eastAsia="en-US"/>
                    </w:rPr>
                  </w:pPr>
                  <w:r w:rsidRPr="006A100D">
                    <w:rPr>
                      <w:rFonts w:eastAsia="Calibri"/>
                      <w:sz w:val="24"/>
                      <w:szCs w:val="24"/>
                    </w:rPr>
                    <w:t>[  ]</w:t>
                  </w:r>
                </w:p>
              </w:tc>
              <w:tc>
                <w:tcPr>
                  <w:tcW w:w="4279" w:type="dxa"/>
                </w:tcPr>
                <w:p w:rsidR="0028738B" w:rsidRPr="006A100D" w:rsidRDefault="0028738B" w:rsidP="007C4250">
                  <w:pPr>
                    <w:rPr>
                      <w:sz w:val="24"/>
                      <w:szCs w:val="24"/>
                    </w:rPr>
                  </w:pPr>
                  <w:r w:rsidRPr="006A100D">
                    <w:rPr>
                      <w:sz w:val="24"/>
                      <w:szCs w:val="24"/>
                    </w:rPr>
                    <w:t>Период комментирования изменен - дата:</w:t>
                  </w:r>
                </w:p>
              </w:tc>
            </w:tr>
            <w:tr w:rsidR="0028738B" w:rsidRPr="006A100D" w:rsidTr="003C44AF">
              <w:tc>
                <w:tcPr>
                  <w:tcW w:w="876" w:type="dxa"/>
                </w:tcPr>
                <w:p w:rsidR="0028738B" w:rsidRPr="006A100D" w:rsidRDefault="0028738B" w:rsidP="003C44AF">
                  <w:pPr>
                    <w:ind w:hanging="231"/>
                    <w:jc w:val="center"/>
                    <w:rPr>
                      <w:rFonts w:eastAsia="Calibri"/>
                      <w:sz w:val="24"/>
                      <w:szCs w:val="24"/>
                      <w:lang w:val="en-GB" w:eastAsia="en-US"/>
                    </w:rPr>
                  </w:pPr>
                  <w:r w:rsidRPr="006A100D">
                    <w:rPr>
                      <w:rFonts w:eastAsia="Calibri"/>
                      <w:sz w:val="24"/>
                      <w:szCs w:val="24"/>
                    </w:rPr>
                    <w:t>[X]</w:t>
                  </w:r>
                </w:p>
              </w:tc>
              <w:tc>
                <w:tcPr>
                  <w:tcW w:w="4279" w:type="dxa"/>
                </w:tcPr>
                <w:p w:rsidR="0028738B" w:rsidRPr="006A100D" w:rsidRDefault="0028738B" w:rsidP="007C4250">
                  <w:pPr>
                    <w:rPr>
                      <w:sz w:val="24"/>
                      <w:szCs w:val="24"/>
                    </w:rPr>
                  </w:pPr>
                  <w:r w:rsidRPr="006A100D">
                    <w:rPr>
                      <w:sz w:val="24"/>
                      <w:szCs w:val="24"/>
                    </w:rPr>
                    <w:t xml:space="preserve">Уведомленная мера принята - дата: 14 </w:t>
                  </w:r>
                  <w:r w:rsidRPr="006A100D">
                    <w:rPr>
                      <w:sz w:val="24"/>
                      <w:szCs w:val="24"/>
                    </w:rPr>
                    <w:lastRenderedPageBreak/>
                    <w:t>сентября 2020 г.</w:t>
                  </w:r>
                </w:p>
              </w:tc>
            </w:tr>
            <w:tr w:rsidR="0028738B" w:rsidRPr="006A100D" w:rsidTr="003C44AF">
              <w:tc>
                <w:tcPr>
                  <w:tcW w:w="876" w:type="dxa"/>
                </w:tcPr>
                <w:p w:rsidR="0028738B" w:rsidRPr="006A100D" w:rsidRDefault="0028738B" w:rsidP="003C44AF">
                  <w:pPr>
                    <w:ind w:hanging="231"/>
                    <w:jc w:val="center"/>
                    <w:rPr>
                      <w:rFonts w:eastAsia="Calibri"/>
                      <w:sz w:val="24"/>
                      <w:szCs w:val="24"/>
                      <w:lang w:val="en-GB" w:eastAsia="en-US"/>
                    </w:rPr>
                  </w:pPr>
                  <w:r w:rsidRPr="006A100D">
                    <w:rPr>
                      <w:rFonts w:eastAsia="Calibri"/>
                      <w:sz w:val="24"/>
                      <w:szCs w:val="24"/>
                    </w:rPr>
                    <w:lastRenderedPageBreak/>
                    <w:t>[X]</w:t>
                  </w:r>
                </w:p>
              </w:tc>
              <w:tc>
                <w:tcPr>
                  <w:tcW w:w="4279" w:type="dxa"/>
                </w:tcPr>
                <w:p w:rsidR="0028738B" w:rsidRPr="006A100D" w:rsidRDefault="0028738B" w:rsidP="007C4250">
                  <w:pPr>
                    <w:rPr>
                      <w:sz w:val="24"/>
                      <w:szCs w:val="24"/>
                    </w:rPr>
                  </w:pPr>
                  <w:r w:rsidRPr="006A100D">
                    <w:rPr>
                      <w:sz w:val="24"/>
                      <w:szCs w:val="24"/>
                    </w:rPr>
                    <w:t>Уведомленная мера опубликована - дата: 14 сентября 2020 г.</w:t>
                  </w:r>
                </w:p>
              </w:tc>
            </w:tr>
            <w:tr w:rsidR="0028738B" w:rsidRPr="006A100D" w:rsidTr="003C44AF">
              <w:tc>
                <w:tcPr>
                  <w:tcW w:w="876" w:type="dxa"/>
                </w:tcPr>
                <w:p w:rsidR="0028738B" w:rsidRPr="006A100D" w:rsidRDefault="0028738B" w:rsidP="003C44AF">
                  <w:pPr>
                    <w:ind w:hanging="231"/>
                    <w:jc w:val="center"/>
                    <w:rPr>
                      <w:rFonts w:eastAsia="Calibri"/>
                      <w:sz w:val="24"/>
                      <w:szCs w:val="24"/>
                      <w:lang w:val="en-GB" w:eastAsia="en-US"/>
                    </w:rPr>
                  </w:pPr>
                  <w:r w:rsidRPr="006A100D">
                    <w:rPr>
                      <w:rFonts w:eastAsia="Calibri"/>
                      <w:sz w:val="24"/>
                      <w:szCs w:val="24"/>
                    </w:rPr>
                    <w:t>[X]</w:t>
                  </w:r>
                </w:p>
              </w:tc>
              <w:tc>
                <w:tcPr>
                  <w:tcW w:w="4279" w:type="dxa"/>
                </w:tcPr>
                <w:p w:rsidR="0028738B" w:rsidRPr="006A100D" w:rsidRDefault="0028738B" w:rsidP="007C4250">
                  <w:pPr>
                    <w:rPr>
                      <w:sz w:val="24"/>
                      <w:szCs w:val="24"/>
                    </w:rPr>
                  </w:pPr>
                  <w:r w:rsidRPr="006A100D">
                    <w:rPr>
                      <w:sz w:val="24"/>
                      <w:szCs w:val="24"/>
                    </w:rPr>
                    <w:t>Уведомленная мера вступает в силу - дата: 15 марта 2021 г.</w:t>
                  </w:r>
                </w:p>
              </w:tc>
            </w:tr>
            <w:tr w:rsidR="0028738B" w:rsidRPr="006A100D" w:rsidTr="003C44AF">
              <w:tc>
                <w:tcPr>
                  <w:tcW w:w="876" w:type="dxa"/>
                </w:tcPr>
                <w:p w:rsidR="0028738B" w:rsidRPr="006A100D" w:rsidRDefault="0028738B" w:rsidP="003C44AF">
                  <w:pPr>
                    <w:ind w:hanging="231"/>
                    <w:jc w:val="center"/>
                    <w:rPr>
                      <w:rFonts w:eastAsia="Calibri"/>
                      <w:sz w:val="24"/>
                      <w:szCs w:val="24"/>
                      <w:lang w:val="en-GB" w:eastAsia="en-US"/>
                    </w:rPr>
                  </w:pPr>
                  <w:r w:rsidRPr="006A100D">
                    <w:rPr>
                      <w:rFonts w:eastAsia="Calibri"/>
                      <w:sz w:val="24"/>
                      <w:szCs w:val="24"/>
                    </w:rPr>
                    <w:t>[  ]</w:t>
                  </w:r>
                </w:p>
              </w:tc>
              <w:tc>
                <w:tcPr>
                  <w:tcW w:w="4279" w:type="dxa"/>
                </w:tcPr>
                <w:p w:rsidR="0028738B" w:rsidRPr="006A100D" w:rsidRDefault="0028738B" w:rsidP="007C4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Текст окончательной меры доступен по адресу:</w:t>
                  </w:r>
                </w:p>
                <w:p w:rsidR="0028738B" w:rsidRPr="006A100D" w:rsidRDefault="00450DD9" w:rsidP="007C4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hyperlink r:id="rId68" w:history="1">
                    <w:r w:rsidR="0028738B" w:rsidRPr="006A100D">
                      <w:rPr>
                        <w:rStyle w:val="a9"/>
                        <w:rFonts w:eastAsia="Calibri"/>
                        <w:sz w:val="24"/>
                        <w:szCs w:val="24"/>
                      </w:rPr>
                      <w:t>https://www.scdf.gov.sg/home/fire-safety/downloads/acts-codes-regulations</w:t>
                    </w:r>
                  </w:hyperlink>
                </w:p>
              </w:tc>
            </w:tr>
            <w:tr w:rsidR="0028738B" w:rsidRPr="006A100D" w:rsidTr="003C44AF">
              <w:tc>
                <w:tcPr>
                  <w:tcW w:w="876" w:type="dxa"/>
                </w:tcPr>
                <w:p w:rsidR="0028738B" w:rsidRPr="006A100D" w:rsidRDefault="0028738B" w:rsidP="003C44AF">
                  <w:pPr>
                    <w:ind w:hanging="231"/>
                    <w:jc w:val="center"/>
                    <w:rPr>
                      <w:rFonts w:eastAsia="Calibri"/>
                      <w:sz w:val="24"/>
                      <w:szCs w:val="24"/>
                      <w:lang w:val="en-GB" w:eastAsia="en-US"/>
                    </w:rPr>
                  </w:pPr>
                  <w:r w:rsidRPr="006A100D">
                    <w:rPr>
                      <w:rFonts w:eastAsia="Calibri"/>
                      <w:sz w:val="24"/>
                      <w:szCs w:val="24"/>
                    </w:rPr>
                    <w:t>[  ]</w:t>
                  </w:r>
                </w:p>
              </w:tc>
              <w:tc>
                <w:tcPr>
                  <w:tcW w:w="4279" w:type="dxa"/>
                </w:tcPr>
                <w:p w:rsidR="0028738B" w:rsidRPr="006A100D" w:rsidRDefault="0028738B" w:rsidP="007C4250">
                  <w:pPr>
                    <w:rPr>
                      <w:sz w:val="24"/>
                      <w:szCs w:val="24"/>
                    </w:rPr>
                  </w:pPr>
                  <w:r w:rsidRPr="006A100D">
                    <w:rPr>
                      <w:sz w:val="24"/>
                      <w:szCs w:val="24"/>
                    </w:rPr>
                    <w:t>Уведомленная мера отменена - дата:</w:t>
                  </w:r>
                </w:p>
              </w:tc>
            </w:tr>
            <w:tr w:rsidR="0028738B" w:rsidRPr="006A100D" w:rsidTr="003C44AF">
              <w:tc>
                <w:tcPr>
                  <w:tcW w:w="876" w:type="dxa"/>
                </w:tcPr>
                <w:p w:rsidR="0028738B" w:rsidRPr="006A100D" w:rsidRDefault="0028738B" w:rsidP="003C44AF">
                  <w:pPr>
                    <w:ind w:hanging="231"/>
                    <w:jc w:val="center"/>
                    <w:rPr>
                      <w:rFonts w:eastAsia="Calibri"/>
                      <w:sz w:val="24"/>
                      <w:szCs w:val="24"/>
                      <w:lang w:val="en-GB" w:eastAsia="en-US"/>
                    </w:rPr>
                  </w:pPr>
                  <w:r w:rsidRPr="006A100D">
                    <w:rPr>
                      <w:rFonts w:eastAsia="Calibri"/>
                      <w:sz w:val="24"/>
                      <w:szCs w:val="24"/>
                    </w:rPr>
                    <w:t>[  ]</w:t>
                  </w:r>
                </w:p>
              </w:tc>
              <w:tc>
                <w:tcPr>
                  <w:tcW w:w="4279" w:type="dxa"/>
                </w:tcPr>
                <w:p w:rsidR="0028738B" w:rsidRPr="006A100D" w:rsidRDefault="0028738B" w:rsidP="007C4250">
                  <w:pPr>
                    <w:rPr>
                      <w:sz w:val="24"/>
                      <w:szCs w:val="24"/>
                    </w:rPr>
                  </w:pPr>
                  <w:r w:rsidRPr="006A100D">
                    <w:rPr>
                      <w:sz w:val="24"/>
                      <w:szCs w:val="24"/>
                    </w:rPr>
                    <w:t>Соответствующий сим</w:t>
                  </w:r>
                  <w:r w:rsidRPr="006A100D">
                    <w:rPr>
                      <w:sz w:val="24"/>
                      <w:szCs w:val="24"/>
                    </w:rPr>
                    <w:cr/>
                    <w:t>ол при повторном уведомлении о мероприятии:</w:t>
                  </w:r>
                </w:p>
              </w:tc>
            </w:tr>
            <w:tr w:rsidR="0028738B" w:rsidRPr="006A100D" w:rsidTr="003C44AF">
              <w:tc>
                <w:tcPr>
                  <w:tcW w:w="876" w:type="dxa"/>
                </w:tcPr>
                <w:p w:rsidR="0028738B" w:rsidRPr="006A100D" w:rsidRDefault="0028738B" w:rsidP="003C44AF">
                  <w:pPr>
                    <w:ind w:hanging="231"/>
                    <w:jc w:val="center"/>
                    <w:rPr>
                      <w:rFonts w:eastAsia="Calibri"/>
                      <w:sz w:val="24"/>
                      <w:szCs w:val="24"/>
                      <w:lang w:val="en-GB" w:eastAsia="en-US"/>
                    </w:rPr>
                  </w:pPr>
                  <w:r w:rsidRPr="006A100D">
                    <w:rPr>
                      <w:rFonts w:eastAsia="Calibri"/>
                      <w:sz w:val="24"/>
                      <w:szCs w:val="24"/>
                    </w:rPr>
                    <w:t>[  ]</w:t>
                  </w:r>
                </w:p>
              </w:tc>
              <w:tc>
                <w:tcPr>
                  <w:tcW w:w="4279" w:type="dxa"/>
                </w:tcPr>
                <w:p w:rsidR="0028738B" w:rsidRPr="006A100D" w:rsidRDefault="0028738B" w:rsidP="007C4250">
                  <w:pPr>
                    <w:rPr>
                      <w:sz w:val="24"/>
                      <w:szCs w:val="24"/>
                    </w:rPr>
                  </w:pPr>
                  <w:r w:rsidRPr="006A100D">
                    <w:rPr>
                      <w:sz w:val="24"/>
                      <w:szCs w:val="24"/>
                    </w:rPr>
                    <w:t>Содержание или объем уведомленных мер изменены</w:t>
                  </w:r>
                </w:p>
              </w:tc>
            </w:tr>
            <w:tr w:rsidR="0028738B" w:rsidRPr="006A100D" w:rsidTr="003C44AF">
              <w:tc>
                <w:tcPr>
                  <w:tcW w:w="876" w:type="dxa"/>
                </w:tcPr>
                <w:p w:rsidR="0028738B" w:rsidRPr="006A100D" w:rsidRDefault="0028738B" w:rsidP="003C44AF">
                  <w:pPr>
                    <w:ind w:hanging="231"/>
                    <w:jc w:val="center"/>
                    <w:rPr>
                      <w:rFonts w:eastAsia="Calibri"/>
                      <w:sz w:val="24"/>
                      <w:szCs w:val="24"/>
                      <w:lang w:val="en-GB" w:eastAsia="en-US"/>
                    </w:rPr>
                  </w:pPr>
                  <w:r w:rsidRPr="006A100D">
                    <w:rPr>
                      <w:rFonts w:eastAsia="Calibri"/>
                      <w:sz w:val="24"/>
                      <w:szCs w:val="24"/>
                    </w:rPr>
                    <w:t>[  ]</w:t>
                  </w:r>
                </w:p>
              </w:tc>
              <w:tc>
                <w:tcPr>
                  <w:tcW w:w="4279" w:type="dxa"/>
                </w:tcPr>
                <w:p w:rsidR="0028738B" w:rsidRPr="006A100D" w:rsidRDefault="0028738B" w:rsidP="007C4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другое</w:t>
                  </w:r>
                </w:p>
              </w:tc>
            </w:tr>
          </w:tbl>
          <w:p w:rsidR="0028738B" w:rsidRPr="006A100D" w:rsidRDefault="0028738B"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C933F9" w:rsidRPr="006A100D" w:rsidRDefault="00C933F9" w:rsidP="007C4250">
            <w:pPr>
              <w:jc w:val="both"/>
              <w:rPr>
                <w:sz w:val="24"/>
                <w:szCs w:val="24"/>
                <w:lang w:val="kk-KZ"/>
              </w:rPr>
            </w:pPr>
          </w:p>
        </w:tc>
      </w:tr>
      <w:tr w:rsidR="00C933F9" w:rsidRPr="006A100D" w:rsidTr="00A15714">
        <w:trPr>
          <w:trHeight w:val="361"/>
        </w:trPr>
        <w:tc>
          <w:tcPr>
            <w:tcW w:w="710" w:type="dxa"/>
            <w:vMerge/>
            <w:shd w:val="clear" w:color="auto" w:fill="auto"/>
          </w:tcPr>
          <w:p w:rsidR="00C933F9" w:rsidRPr="006A100D" w:rsidRDefault="00C933F9" w:rsidP="007C4250">
            <w:pPr>
              <w:numPr>
                <w:ilvl w:val="0"/>
                <w:numId w:val="3"/>
              </w:numPr>
              <w:ind w:left="0" w:firstLine="0"/>
              <w:jc w:val="both"/>
              <w:rPr>
                <w:sz w:val="24"/>
                <w:szCs w:val="24"/>
                <w:lang w:val="kk-KZ"/>
              </w:rPr>
            </w:pPr>
          </w:p>
        </w:tc>
        <w:tc>
          <w:tcPr>
            <w:tcW w:w="2410" w:type="dxa"/>
            <w:shd w:val="clear" w:color="auto" w:fill="auto"/>
          </w:tcPr>
          <w:p w:rsidR="00C933F9" w:rsidRPr="006A100D" w:rsidRDefault="0028738B" w:rsidP="007C4250">
            <w:pPr>
              <w:pBdr>
                <w:between w:val="single" w:sz="6" w:space="1" w:color="auto"/>
              </w:pBdr>
              <w:jc w:val="both"/>
              <w:rPr>
                <w:sz w:val="24"/>
                <w:szCs w:val="24"/>
                <w:lang w:val="kk-KZ"/>
              </w:rPr>
            </w:pPr>
            <w:r w:rsidRPr="006A100D">
              <w:rPr>
                <w:sz w:val="24"/>
                <w:szCs w:val="24"/>
                <w:lang w:val="kk-KZ"/>
              </w:rPr>
              <w:t>23 сентября 2020</w:t>
            </w:r>
          </w:p>
        </w:tc>
        <w:tc>
          <w:tcPr>
            <w:tcW w:w="5386" w:type="dxa"/>
            <w:shd w:val="clear" w:color="auto" w:fill="auto"/>
          </w:tcPr>
          <w:p w:rsidR="00C933F9" w:rsidRPr="006A100D" w:rsidRDefault="00C933F9"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1985" w:type="dxa"/>
            <w:shd w:val="clear" w:color="auto" w:fill="auto"/>
          </w:tcPr>
          <w:p w:rsidR="00C933F9" w:rsidRPr="006A100D" w:rsidRDefault="00C933F9" w:rsidP="007C4250">
            <w:pPr>
              <w:jc w:val="both"/>
              <w:rPr>
                <w:sz w:val="24"/>
                <w:szCs w:val="24"/>
                <w:lang w:val="kk-KZ"/>
              </w:rPr>
            </w:pPr>
          </w:p>
        </w:tc>
      </w:tr>
      <w:tr w:rsidR="00C933F9" w:rsidRPr="006A100D" w:rsidTr="00A15714">
        <w:trPr>
          <w:trHeight w:val="361"/>
        </w:trPr>
        <w:tc>
          <w:tcPr>
            <w:tcW w:w="710" w:type="dxa"/>
            <w:vMerge/>
            <w:shd w:val="clear" w:color="auto" w:fill="auto"/>
          </w:tcPr>
          <w:p w:rsidR="00C933F9" w:rsidRPr="006A100D" w:rsidRDefault="00C933F9" w:rsidP="007C4250">
            <w:pPr>
              <w:numPr>
                <w:ilvl w:val="0"/>
                <w:numId w:val="3"/>
              </w:numPr>
              <w:ind w:left="0" w:firstLine="0"/>
              <w:jc w:val="both"/>
              <w:rPr>
                <w:sz w:val="24"/>
                <w:szCs w:val="24"/>
                <w:lang w:val="kk-KZ"/>
              </w:rPr>
            </w:pPr>
          </w:p>
        </w:tc>
        <w:tc>
          <w:tcPr>
            <w:tcW w:w="2410" w:type="dxa"/>
            <w:shd w:val="clear" w:color="auto" w:fill="auto"/>
          </w:tcPr>
          <w:p w:rsidR="00C933F9" w:rsidRPr="006A100D" w:rsidRDefault="0028738B" w:rsidP="007C4250">
            <w:pPr>
              <w:rPr>
                <w:sz w:val="24"/>
                <w:szCs w:val="24"/>
              </w:rPr>
            </w:pPr>
            <w:r w:rsidRPr="006A100D">
              <w:rPr>
                <w:sz w:val="24"/>
                <w:szCs w:val="24"/>
              </w:rPr>
              <w:t xml:space="preserve">Сингапур </w:t>
            </w:r>
          </w:p>
        </w:tc>
        <w:tc>
          <w:tcPr>
            <w:tcW w:w="5386" w:type="dxa"/>
            <w:shd w:val="clear" w:color="auto" w:fill="auto"/>
          </w:tcPr>
          <w:p w:rsidR="00C933F9" w:rsidRPr="006A100D" w:rsidRDefault="00C933F9"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C933F9" w:rsidRPr="006A100D" w:rsidRDefault="00C933F9" w:rsidP="007C4250">
            <w:pPr>
              <w:jc w:val="both"/>
              <w:rPr>
                <w:sz w:val="24"/>
                <w:szCs w:val="24"/>
                <w:lang w:val="kk-KZ"/>
              </w:rPr>
            </w:pPr>
          </w:p>
        </w:tc>
      </w:tr>
      <w:tr w:rsidR="00C933F9" w:rsidRPr="006A100D" w:rsidTr="00A15714">
        <w:trPr>
          <w:trHeight w:val="361"/>
        </w:trPr>
        <w:tc>
          <w:tcPr>
            <w:tcW w:w="710" w:type="dxa"/>
            <w:vMerge w:val="restart"/>
            <w:shd w:val="clear" w:color="auto" w:fill="auto"/>
          </w:tcPr>
          <w:p w:rsidR="00C933F9" w:rsidRPr="006A100D" w:rsidRDefault="00C933F9" w:rsidP="007C4250">
            <w:pPr>
              <w:numPr>
                <w:ilvl w:val="0"/>
                <w:numId w:val="3"/>
              </w:numPr>
              <w:ind w:left="0" w:firstLine="0"/>
              <w:jc w:val="both"/>
              <w:rPr>
                <w:sz w:val="24"/>
                <w:szCs w:val="24"/>
                <w:lang w:val="kk-KZ"/>
              </w:rPr>
            </w:pPr>
          </w:p>
        </w:tc>
        <w:tc>
          <w:tcPr>
            <w:tcW w:w="2410" w:type="dxa"/>
            <w:shd w:val="clear" w:color="auto" w:fill="auto"/>
          </w:tcPr>
          <w:p w:rsidR="00C87B72" w:rsidRPr="006A100D" w:rsidRDefault="00C87B72" w:rsidP="007C4250">
            <w:pPr>
              <w:jc w:val="right"/>
              <w:rPr>
                <w:b/>
                <w:sz w:val="24"/>
                <w:szCs w:val="24"/>
                <w:lang w:val="en-GB" w:eastAsia="en-US"/>
              </w:rPr>
            </w:pPr>
            <w:r w:rsidRPr="006A100D">
              <w:rPr>
                <w:b/>
                <w:sz w:val="24"/>
                <w:szCs w:val="24"/>
              </w:rPr>
              <w:t>G/TBT/N/SAU/1143</w:t>
            </w:r>
          </w:p>
          <w:p w:rsidR="00C933F9" w:rsidRPr="006A100D" w:rsidRDefault="00C933F9" w:rsidP="007C4250">
            <w:pPr>
              <w:jc w:val="right"/>
              <w:rPr>
                <w:b/>
                <w:sz w:val="24"/>
                <w:szCs w:val="24"/>
                <w:lang w:val="en-US"/>
              </w:rPr>
            </w:pPr>
          </w:p>
        </w:tc>
        <w:tc>
          <w:tcPr>
            <w:tcW w:w="5386" w:type="dxa"/>
            <w:shd w:val="clear" w:color="auto" w:fill="auto"/>
          </w:tcPr>
          <w:p w:rsidR="00C933F9" w:rsidRPr="006A100D" w:rsidRDefault="00C87B72" w:rsidP="007C4250">
            <w:pPr>
              <w:rPr>
                <w:sz w:val="24"/>
                <w:szCs w:val="24"/>
                <w:lang w:val="kk-KZ"/>
              </w:rPr>
            </w:pPr>
            <w:r w:rsidRPr="006A100D">
              <w:rPr>
                <w:sz w:val="24"/>
                <w:szCs w:val="24"/>
                <w:lang w:val="kk-KZ"/>
              </w:rPr>
              <w:t>Срок годности пищевых продуктов - Часть 1: Обязательные сроки годности (11 страниц на арабском языке)</w:t>
            </w:r>
          </w:p>
        </w:tc>
        <w:tc>
          <w:tcPr>
            <w:tcW w:w="1985" w:type="dxa"/>
            <w:shd w:val="clear" w:color="auto" w:fill="auto"/>
          </w:tcPr>
          <w:p w:rsidR="00C933F9" w:rsidRPr="006A100D" w:rsidRDefault="00C87B72" w:rsidP="007C4250">
            <w:pPr>
              <w:jc w:val="both"/>
              <w:rPr>
                <w:sz w:val="24"/>
                <w:szCs w:val="24"/>
                <w:lang w:val="kk-KZ"/>
              </w:rPr>
            </w:pPr>
            <w:r w:rsidRPr="006A100D">
              <w:rPr>
                <w:sz w:val="24"/>
                <w:szCs w:val="24"/>
                <w:lang w:val="kk-KZ"/>
              </w:rPr>
              <w:t>60 дней с момента уведомления</w:t>
            </w:r>
          </w:p>
        </w:tc>
      </w:tr>
      <w:tr w:rsidR="00C87B72" w:rsidRPr="006A100D" w:rsidTr="00A15714">
        <w:trPr>
          <w:trHeight w:val="361"/>
        </w:trPr>
        <w:tc>
          <w:tcPr>
            <w:tcW w:w="710" w:type="dxa"/>
            <w:vMerge/>
            <w:shd w:val="clear" w:color="auto" w:fill="auto"/>
          </w:tcPr>
          <w:p w:rsidR="00C87B72" w:rsidRPr="006A100D" w:rsidRDefault="00C87B72" w:rsidP="007C4250">
            <w:pPr>
              <w:numPr>
                <w:ilvl w:val="0"/>
                <w:numId w:val="3"/>
              </w:numPr>
              <w:ind w:left="0" w:firstLine="0"/>
              <w:jc w:val="both"/>
              <w:rPr>
                <w:sz w:val="24"/>
                <w:szCs w:val="24"/>
                <w:lang w:val="kk-KZ"/>
              </w:rPr>
            </w:pPr>
          </w:p>
        </w:tc>
        <w:tc>
          <w:tcPr>
            <w:tcW w:w="2410" w:type="dxa"/>
            <w:shd w:val="clear" w:color="auto" w:fill="auto"/>
          </w:tcPr>
          <w:p w:rsidR="00C87B72" w:rsidRPr="006A100D" w:rsidRDefault="00C87B72" w:rsidP="007C4250">
            <w:pPr>
              <w:pBdr>
                <w:between w:val="single" w:sz="6" w:space="1" w:color="auto"/>
              </w:pBdr>
              <w:jc w:val="both"/>
              <w:rPr>
                <w:sz w:val="24"/>
                <w:szCs w:val="24"/>
                <w:lang w:val="kk-KZ"/>
              </w:rPr>
            </w:pPr>
            <w:r w:rsidRPr="006A100D">
              <w:rPr>
                <w:sz w:val="24"/>
                <w:szCs w:val="24"/>
                <w:lang w:val="kk-KZ"/>
              </w:rPr>
              <w:t>23 сентября 2020</w:t>
            </w:r>
          </w:p>
        </w:tc>
        <w:tc>
          <w:tcPr>
            <w:tcW w:w="5386" w:type="dxa"/>
            <w:shd w:val="clear" w:color="auto" w:fill="auto"/>
          </w:tcPr>
          <w:p w:rsidR="00C87B72" w:rsidRPr="006A100D" w:rsidRDefault="00C87B72"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Пищевые продукты в целом (ICS 67.040)</w:t>
            </w:r>
          </w:p>
        </w:tc>
        <w:tc>
          <w:tcPr>
            <w:tcW w:w="1985" w:type="dxa"/>
            <w:shd w:val="clear" w:color="auto" w:fill="auto"/>
          </w:tcPr>
          <w:p w:rsidR="00C87B72" w:rsidRPr="006A100D" w:rsidRDefault="00C87B72" w:rsidP="007C4250">
            <w:pPr>
              <w:jc w:val="both"/>
              <w:rPr>
                <w:sz w:val="24"/>
                <w:szCs w:val="24"/>
                <w:lang w:val="kk-KZ"/>
              </w:rPr>
            </w:pPr>
          </w:p>
        </w:tc>
      </w:tr>
      <w:tr w:rsidR="00C87B72" w:rsidRPr="006A100D" w:rsidTr="00A15714">
        <w:trPr>
          <w:trHeight w:val="361"/>
        </w:trPr>
        <w:tc>
          <w:tcPr>
            <w:tcW w:w="710" w:type="dxa"/>
            <w:vMerge/>
            <w:shd w:val="clear" w:color="auto" w:fill="auto"/>
          </w:tcPr>
          <w:p w:rsidR="00C87B72" w:rsidRPr="006A100D" w:rsidRDefault="00C87B72" w:rsidP="007C4250">
            <w:pPr>
              <w:numPr>
                <w:ilvl w:val="0"/>
                <w:numId w:val="3"/>
              </w:numPr>
              <w:ind w:left="0" w:firstLine="0"/>
              <w:jc w:val="both"/>
              <w:rPr>
                <w:sz w:val="24"/>
                <w:szCs w:val="24"/>
                <w:lang w:val="kk-KZ"/>
              </w:rPr>
            </w:pPr>
          </w:p>
        </w:tc>
        <w:tc>
          <w:tcPr>
            <w:tcW w:w="2410" w:type="dxa"/>
            <w:shd w:val="clear" w:color="auto" w:fill="auto"/>
          </w:tcPr>
          <w:p w:rsidR="00C87B72" w:rsidRPr="006A100D" w:rsidRDefault="00C87B72" w:rsidP="007C4250">
            <w:pPr>
              <w:rPr>
                <w:sz w:val="24"/>
                <w:szCs w:val="24"/>
              </w:rPr>
            </w:pPr>
            <w:r w:rsidRPr="006A100D">
              <w:rPr>
                <w:sz w:val="24"/>
                <w:szCs w:val="24"/>
              </w:rPr>
              <w:t xml:space="preserve">Саудовская Аравия </w:t>
            </w:r>
          </w:p>
        </w:tc>
        <w:tc>
          <w:tcPr>
            <w:tcW w:w="5386" w:type="dxa"/>
            <w:shd w:val="clear" w:color="auto" w:fill="auto"/>
          </w:tcPr>
          <w:p w:rsidR="00C87B72" w:rsidRPr="006A100D" w:rsidRDefault="00C87B72"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Данный проект технического регламента касается максимально допустимого срока хранения пищевых продуктов, которые могут испортиться при соответствующей упаковке и определенных условиях хранения. Он также устанавливает наиболее важные требования к маркировке срока годности всех пищевых продуктов.</w:t>
            </w:r>
          </w:p>
        </w:tc>
        <w:tc>
          <w:tcPr>
            <w:tcW w:w="1985" w:type="dxa"/>
            <w:shd w:val="clear" w:color="auto" w:fill="auto"/>
          </w:tcPr>
          <w:p w:rsidR="00C87B72" w:rsidRPr="006A100D" w:rsidRDefault="00C87B72" w:rsidP="007C4250">
            <w:pPr>
              <w:jc w:val="both"/>
              <w:rPr>
                <w:sz w:val="24"/>
                <w:szCs w:val="24"/>
                <w:lang w:val="kk-KZ"/>
              </w:rPr>
            </w:pPr>
          </w:p>
        </w:tc>
      </w:tr>
      <w:tr w:rsidR="00C933F9" w:rsidRPr="006A100D" w:rsidTr="00A15714">
        <w:trPr>
          <w:trHeight w:val="361"/>
        </w:trPr>
        <w:tc>
          <w:tcPr>
            <w:tcW w:w="710" w:type="dxa"/>
            <w:vMerge w:val="restart"/>
            <w:shd w:val="clear" w:color="auto" w:fill="auto"/>
          </w:tcPr>
          <w:p w:rsidR="00C933F9" w:rsidRPr="006A100D" w:rsidRDefault="00C933F9" w:rsidP="007C4250">
            <w:pPr>
              <w:numPr>
                <w:ilvl w:val="0"/>
                <w:numId w:val="3"/>
              </w:numPr>
              <w:ind w:left="0" w:firstLine="0"/>
              <w:jc w:val="both"/>
              <w:rPr>
                <w:sz w:val="24"/>
                <w:szCs w:val="24"/>
                <w:lang w:val="kk-KZ"/>
              </w:rPr>
            </w:pPr>
          </w:p>
        </w:tc>
        <w:tc>
          <w:tcPr>
            <w:tcW w:w="2410" w:type="dxa"/>
            <w:shd w:val="clear" w:color="auto" w:fill="auto"/>
          </w:tcPr>
          <w:p w:rsidR="00C87B72" w:rsidRPr="006A100D" w:rsidRDefault="00C87B72" w:rsidP="007C4250">
            <w:pPr>
              <w:jc w:val="right"/>
              <w:rPr>
                <w:b/>
                <w:sz w:val="24"/>
                <w:szCs w:val="24"/>
                <w:lang w:val="en-GB" w:eastAsia="en-US"/>
              </w:rPr>
            </w:pPr>
            <w:r w:rsidRPr="006A100D">
              <w:rPr>
                <w:b/>
                <w:sz w:val="24"/>
                <w:szCs w:val="24"/>
              </w:rPr>
              <w:t>G/TBT/N/PHL/244</w:t>
            </w:r>
          </w:p>
          <w:p w:rsidR="00C933F9" w:rsidRPr="006A100D" w:rsidRDefault="00C933F9" w:rsidP="007C4250">
            <w:pPr>
              <w:jc w:val="right"/>
              <w:rPr>
                <w:b/>
                <w:sz w:val="24"/>
                <w:szCs w:val="24"/>
              </w:rPr>
            </w:pPr>
          </w:p>
        </w:tc>
        <w:tc>
          <w:tcPr>
            <w:tcW w:w="5386" w:type="dxa"/>
            <w:shd w:val="clear" w:color="auto" w:fill="auto"/>
          </w:tcPr>
          <w:p w:rsidR="00C933F9" w:rsidRPr="006A100D" w:rsidRDefault="00C87B72" w:rsidP="007C4250">
            <w:pPr>
              <w:rPr>
                <w:sz w:val="24"/>
                <w:szCs w:val="24"/>
                <w:lang w:val="kk-KZ"/>
              </w:rPr>
            </w:pPr>
            <w:r w:rsidRPr="006A100D">
              <w:rPr>
                <w:sz w:val="24"/>
                <w:szCs w:val="24"/>
                <w:lang w:val="kk-KZ"/>
              </w:rPr>
              <w:t>Проект административного приказа Департамента (DAO) № ____ Серия _____ Новый технический регламент об обязательной сертификации продукции моноблочных стульев и табуретов (27 страниц на английском языке)</w:t>
            </w:r>
          </w:p>
        </w:tc>
        <w:tc>
          <w:tcPr>
            <w:tcW w:w="1985" w:type="dxa"/>
            <w:shd w:val="clear" w:color="auto" w:fill="auto"/>
          </w:tcPr>
          <w:p w:rsidR="00C933F9" w:rsidRPr="006A100D" w:rsidRDefault="00C87B72" w:rsidP="007C4250">
            <w:pPr>
              <w:jc w:val="both"/>
              <w:rPr>
                <w:sz w:val="24"/>
                <w:szCs w:val="24"/>
                <w:lang w:val="kk-KZ"/>
              </w:rPr>
            </w:pPr>
            <w:r w:rsidRPr="006A100D">
              <w:rPr>
                <w:sz w:val="24"/>
                <w:szCs w:val="24"/>
                <w:lang w:val="kk-KZ"/>
              </w:rPr>
              <w:t>17 ноября 2020</w:t>
            </w:r>
          </w:p>
        </w:tc>
      </w:tr>
      <w:tr w:rsidR="00C87B72" w:rsidRPr="006A100D" w:rsidTr="00A15714">
        <w:trPr>
          <w:trHeight w:val="361"/>
        </w:trPr>
        <w:tc>
          <w:tcPr>
            <w:tcW w:w="710" w:type="dxa"/>
            <w:vMerge/>
            <w:shd w:val="clear" w:color="auto" w:fill="auto"/>
          </w:tcPr>
          <w:p w:rsidR="00C87B72" w:rsidRPr="006A100D" w:rsidRDefault="00C87B72" w:rsidP="007C4250">
            <w:pPr>
              <w:numPr>
                <w:ilvl w:val="0"/>
                <w:numId w:val="3"/>
              </w:numPr>
              <w:ind w:left="0" w:firstLine="0"/>
              <w:jc w:val="both"/>
              <w:rPr>
                <w:sz w:val="24"/>
                <w:szCs w:val="24"/>
                <w:lang w:val="kk-KZ"/>
              </w:rPr>
            </w:pPr>
          </w:p>
        </w:tc>
        <w:tc>
          <w:tcPr>
            <w:tcW w:w="2410" w:type="dxa"/>
            <w:shd w:val="clear" w:color="auto" w:fill="auto"/>
          </w:tcPr>
          <w:p w:rsidR="00C87B72" w:rsidRPr="006A100D" w:rsidRDefault="00C87B72" w:rsidP="007C4250">
            <w:pPr>
              <w:pBdr>
                <w:between w:val="single" w:sz="6" w:space="1" w:color="auto"/>
              </w:pBdr>
              <w:jc w:val="both"/>
              <w:rPr>
                <w:sz w:val="24"/>
                <w:szCs w:val="24"/>
                <w:lang w:val="kk-KZ"/>
              </w:rPr>
            </w:pPr>
            <w:r w:rsidRPr="006A100D">
              <w:rPr>
                <w:sz w:val="24"/>
                <w:szCs w:val="24"/>
                <w:lang w:val="kk-KZ"/>
              </w:rPr>
              <w:t>23 сентября 2020</w:t>
            </w:r>
          </w:p>
        </w:tc>
        <w:tc>
          <w:tcPr>
            <w:tcW w:w="5386" w:type="dxa"/>
            <w:shd w:val="clear" w:color="auto" w:fill="auto"/>
          </w:tcPr>
          <w:p w:rsidR="00C87B72" w:rsidRPr="006A100D" w:rsidRDefault="00C87B72"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 xml:space="preserve">Моноблочные стулья и табуреты; </w:t>
            </w:r>
            <w:r w:rsidR="003C44AF" w:rsidRPr="006A100D">
              <w:rPr>
                <w:sz w:val="24"/>
                <w:szCs w:val="24"/>
                <w:lang w:val="kk-KZ"/>
              </w:rPr>
              <w:t xml:space="preserve">пластики и изделия из них (hs 39); резиновая и пластмассовая промышленность </w:t>
            </w:r>
            <w:r w:rsidRPr="006A100D">
              <w:rPr>
                <w:sz w:val="24"/>
                <w:szCs w:val="24"/>
                <w:lang w:val="kk-KZ"/>
              </w:rPr>
              <w:t>(ICS 83)</w:t>
            </w:r>
          </w:p>
        </w:tc>
        <w:tc>
          <w:tcPr>
            <w:tcW w:w="1985" w:type="dxa"/>
            <w:shd w:val="clear" w:color="auto" w:fill="auto"/>
          </w:tcPr>
          <w:p w:rsidR="00C87B72" w:rsidRPr="006A100D" w:rsidRDefault="00C87B72" w:rsidP="007C4250">
            <w:pPr>
              <w:jc w:val="both"/>
              <w:rPr>
                <w:sz w:val="24"/>
                <w:szCs w:val="24"/>
                <w:lang w:val="kk-KZ"/>
              </w:rPr>
            </w:pPr>
          </w:p>
        </w:tc>
      </w:tr>
      <w:tr w:rsidR="00C87B72" w:rsidRPr="006A100D" w:rsidTr="00A15714">
        <w:trPr>
          <w:trHeight w:val="361"/>
        </w:trPr>
        <w:tc>
          <w:tcPr>
            <w:tcW w:w="710" w:type="dxa"/>
            <w:vMerge/>
            <w:shd w:val="clear" w:color="auto" w:fill="auto"/>
          </w:tcPr>
          <w:p w:rsidR="00C87B72" w:rsidRPr="006A100D" w:rsidRDefault="00C87B72" w:rsidP="007C4250">
            <w:pPr>
              <w:numPr>
                <w:ilvl w:val="0"/>
                <w:numId w:val="3"/>
              </w:numPr>
              <w:ind w:left="0" w:firstLine="0"/>
              <w:jc w:val="both"/>
              <w:rPr>
                <w:sz w:val="24"/>
                <w:szCs w:val="24"/>
                <w:lang w:val="kk-KZ"/>
              </w:rPr>
            </w:pPr>
          </w:p>
        </w:tc>
        <w:tc>
          <w:tcPr>
            <w:tcW w:w="2410" w:type="dxa"/>
            <w:shd w:val="clear" w:color="auto" w:fill="auto"/>
          </w:tcPr>
          <w:p w:rsidR="00C87B72" w:rsidRPr="006A100D" w:rsidRDefault="00C87B72" w:rsidP="007C4250">
            <w:pPr>
              <w:rPr>
                <w:sz w:val="24"/>
                <w:szCs w:val="24"/>
              </w:rPr>
            </w:pPr>
            <w:r w:rsidRPr="006A100D">
              <w:rPr>
                <w:sz w:val="24"/>
                <w:szCs w:val="24"/>
              </w:rPr>
              <w:t xml:space="preserve">Филиппины </w:t>
            </w:r>
          </w:p>
        </w:tc>
        <w:tc>
          <w:tcPr>
            <w:tcW w:w="5386" w:type="dxa"/>
            <w:shd w:val="clear" w:color="auto" w:fill="auto"/>
          </w:tcPr>
          <w:p w:rsidR="00C87B72" w:rsidRPr="006A100D" w:rsidRDefault="00C87B72"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Проект административного приказа Департамента предписывает Технический регламент для схемы обязательного лицензирования PS для моноблочных стульев и табуретов</w:t>
            </w:r>
          </w:p>
        </w:tc>
        <w:tc>
          <w:tcPr>
            <w:tcW w:w="1985" w:type="dxa"/>
            <w:shd w:val="clear" w:color="auto" w:fill="auto"/>
          </w:tcPr>
          <w:p w:rsidR="00C87B72" w:rsidRPr="006A100D" w:rsidRDefault="00C87B72" w:rsidP="007C4250">
            <w:pPr>
              <w:jc w:val="both"/>
              <w:rPr>
                <w:sz w:val="24"/>
                <w:szCs w:val="24"/>
                <w:lang w:val="kk-KZ"/>
              </w:rPr>
            </w:pPr>
          </w:p>
        </w:tc>
      </w:tr>
      <w:tr w:rsidR="00C933F9" w:rsidRPr="006A100D" w:rsidTr="00A15714">
        <w:trPr>
          <w:trHeight w:val="361"/>
        </w:trPr>
        <w:tc>
          <w:tcPr>
            <w:tcW w:w="710" w:type="dxa"/>
            <w:vMerge w:val="restart"/>
            <w:shd w:val="clear" w:color="auto" w:fill="auto"/>
          </w:tcPr>
          <w:p w:rsidR="00C933F9" w:rsidRPr="006A100D" w:rsidRDefault="00C933F9" w:rsidP="007C4250">
            <w:pPr>
              <w:numPr>
                <w:ilvl w:val="0"/>
                <w:numId w:val="3"/>
              </w:numPr>
              <w:ind w:left="0" w:firstLine="0"/>
              <w:jc w:val="both"/>
              <w:rPr>
                <w:sz w:val="24"/>
                <w:szCs w:val="24"/>
                <w:lang w:val="kk-KZ"/>
              </w:rPr>
            </w:pPr>
          </w:p>
        </w:tc>
        <w:tc>
          <w:tcPr>
            <w:tcW w:w="2410" w:type="dxa"/>
            <w:shd w:val="clear" w:color="auto" w:fill="auto"/>
          </w:tcPr>
          <w:p w:rsidR="00892F8E" w:rsidRPr="006A100D" w:rsidRDefault="00892F8E" w:rsidP="007C4250">
            <w:pPr>
              <w:jc w:val="right"/>
              <w:rPr>
                <w:b/>
                <w:sz w:val="24"/>
                <w:szCs w:val="24"/>
                <w:lang w:val="en-GB" w:eastAsia="en-US"/>
              </w:rPr>
            </w:pPr>
            <w:r w:rsidRPr="006A100D">
              <w:rPr>
                <w:b/>
                <w:sz w:val="24"/>
                <w:szCs w:val="24"/>
              </w:rPr>
              <w:t>G/TBT/N/MMR/6</w:t>
            </w:r>
          </w:p>
          <w:p w:rsidR="00C933F9" w:rsidRPr="006A100D" w:rsidRDefault="00C933F9" w:rsidP="007C4250">
            <w:pPr>
              <w:jc w:val="right"/>
              <w:rPr>
                <w:b/>
                <w:sz w:val="24"/>
                <w:szCs w:val="24"/>
              </w:rPr>
            </w:pPr>
          </w:p>
        </w:tc>
        <w:tc>
          <w:tcPr>
            <w:tcW w:w="5386" w:type="dxa"/>
            <w:shd w:val="clear" w:color="auto" w:fill="auto"/>
          </w:tcPr>
          <w:p w:rsidR="00C933F9" w:rsidRPr="006A100D" w:rsidRDefault="00892F8E"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 xml:space="preserve">Рекомендации по импорту и требования к сертификату здоровья при импорте зубной пасты в соответствии с Приказом о косметике (1/2010) от 15 октября 2010 г. (11 стр. </w:t>
            </w:r>
            <w:r w:rsidR="003C44AF" w:rsidRPr="006A100D">
              <w:rPr>
                <w:sz w:val="24"/>
                <w:szCs w:val="24"/>
                <w:lang w:val="kk-KZ"/>
              </w:rPr>
              <w:t xml:space="preserve">на </w:t>
            </w:r>
            <w:r w:rsidRPr="006A100D">
              <w:rPr>
                <w:sz w:val="24"/>
                <w:szCs w:val="24"/>
                <w:lang w:val="kk-KZ"/>
              </w:rPr>
              <w:t>бирманском языке)</w:t>
            </w:r>
          </w:p>
        </w:tc>
        <w:tc>
          <w:tcPr>
            <w:tcW w:w="1985" w:type="dxa"/>
            <w:shd w:val="clear" w:color="auto" w:fill="auto"/>
          </w:tcPr>
          <w:p w:rsidR="00C933F9" w:rsidRPr="006A100D" w:rsidRDefault="00C933F9" w:rsidP="007C4250">
            <w:pPr>
              <w:jc w:val="both"/>
              <w:rPr>
                <w:sz w:val="24"/>
                <w:szCs w:val="24"/>
                <w:lang w:val="kk-KZ"/>
              </w:rPr>
            </w:pPr>
          </w:p>
        </w:tc>
      </w:tr>
      <w:tr w:rsidR="00892F8E" w:rsidRPr="006A100D" w:rsidTr="00A15714">
        <w:trPr>
          <w:trHeight w:val="361"/>
        </w:trPr>
        <w:tc>
          <w:tcPr>
            <w:tcW w:w="710" w:type="dxa"/>
            <w:vMerge/>
            <w:shd w:val="clear" w:color="auto" w:fill="auto"/>
          </w:tcPr>
          <w:p w:rsidR="00892F8E" w:rsidRPr="006A100D" w:rsidRDefault="00892F8E" w:rsidP="007C4250">
            <w:pPr>
              <w:numPr>
                <w:ilvl w:val="0"/>
                <w:numId w:val="3"/>
              </w:numPr>
              <w:ind w:left="0" w:firstLine="0"/>
              <w:jc w:val="both"/>
              <w:rPr>
                <w:sz w:val="24"/>
                <w:szCs w:val="24"/>
                <w:lang w:val="kk-KZ"/>
              </w:rPr>
            </w:pPr>
          </w:p>
        </w:tc>
        <w:tc>
          <w:tcPr>
            <w:tcW w:w="2410" w:type="dxa"/>
            <w:shd w:val="clear" w:color="auto" w:fill="auto"/>
          </w:tcPr>
          <w:p w:rsidR="00892F8E" w:rsidRPr="006A100D" w:rsidRDefault="00892F8E" w:rsidP="007C4250">
            <w:pPr>
              <w:pBdr>
                <w:between w:val="single" w:sz="6" w:space="1" w:color="auto"/>
              </w:pBdr>
              <w:jc w:val="both"/>
              <w:rPr>
                <w:sz w:val="24"/>
                <w:szCs w:val="24"/>
                <w:lang w:val="kk-KZ"/>
              </w:rPr>
            </w:pPr>
            <w:r w:rsidRPr="006A100D">
              <w:rPr>
                <w:sz w:val="24"/>
                <w:szCs w:val="24"/>
                <w:lang w:val="kk-KZ"/>
              </w:rPr>
              <w:t>23 сентября 2020</w:t>
            </w:r>
          </w:p>
        </w:tc>
        <w:tc>
          <w:tcPr>
            <w:tcW w:w="5386" w:type="dxa"/>
            <w:shd w:val="clear" w:color="auto" w:fill="auto"/>
          </w:tcPr>
          <w:p w:rsidR="00892F8E" w:rsidRPr="006A100D" w:rsidRDefault="00892F8E"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зубная паста</w:t>
            </w:r>
          </w:p>
        </w:tc>
        <w:tc>
          <w:tcPr>
            <w:tcW w:w="1985" w:type="dxa"/>
            <w:shd w:val="clear" w:color="auto" w:fill="auto"/>
          </w:tcPr>
          <w:p w:rsidR="00892F8E" w:rsidRPr="006A100D" w:rsidRDefault="00892F8E" w:rsidP="007C4250">
            <w:pPr>
              <w:jc w:val="both"/>
              <w:rPr>
                <w:sz w:val="24"/>
                <w:szCs w:val="24"/>
                <w:lang w:val="kk-KZ"/>
              </w:rPr>
            </w:pPr>
          </w:p>
        </w:tc>
      </w:tr>
      <w:tr w:rsidR="00892F8E" w:rsidRPr="006A100D" w:rsidTr="00A15714">
        <w:trPr>
          <w:trHeight w:val="361"/>
        </w:trPr>
        <w:tc>
          <w:tcPr>
            <w:tcW w:w="710" w:type="dxa"/>
            <w:vMerge/>
            <w:shd w:val="clear" w:color="auto" w:fill="auto"/>
          </w:tcPr>
          <w:p w:rsidR="00892F8E" w:rsidRPr="006A100D" w:rsidRDefault="00892F8E" w:rsidP="007C4250">
            <w:pPr>
              <w:numPr>
                <w:ilvl w:val="0"/>
                <w:numId w:val="3"/>
              </w:numPr>
              <w:ind w:left="0" w:firstLine="0"/>
              <w:jc w:val="both"/>
              <w:rPr>
                <w:sz w:val="24"/>
                <w:szCs w:val="24"/>
                <w:lang w:val="kk-KZ"/>
              </w:rPr>
            </w:pPr>
          </w:p>
        </w:tc>
        <w:tc>
          <w:tcPr>
            <w:tcW w:w="2410" w:type="dxa"/>
            <w:shd w:val="clear" w:color="auto" w:fill="auto"/>
          </w:tcPr>
          <w:p w:rsidR="00892F8E" w:rsidRPr="006A100D" w:rsidRDefault="00892F8E" w:rsidP="007C4250">
            <w:pPr>
              <w:rPr>
                <w:sz w:val="24"/>
                <w:szCs w:val="24"/>
              </w:rPr>
            </w:pPr>
            <w:r w:rsidRPr="006A100D">
              <w:rPr>
                <w:sz w:val="24"/>
                <w:szCs w:val="24"/>
              </w:rPr>
              <w:t xml:space="preserve">Мьянма </w:t>
            </w:r>
          </w:p>
        </w:tc>
        <w:tc>
          <w:tcPr>
            <w:tcW w:w="5386" w:type="dxa"/>
            <w:shd w:val="clear" w:color="auto" w:fill="auto"/>
          </w:tcPr>
          <w:p w:rsidR="00892F8E" w:rsidRPr="006A100D" w:rsidRDefault="00892F8E"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В соответствии с Приказом о косметике (1/2010) при импорте зубной пасты в Мьянму требуются следующие сертификаты:</w:t>
            </w:r>
          </w:p>
          <w:p w:rsidR="00892F8E" w:rsidRPr="006A100D" w:rsidRDefault="00892F8E"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 xml:space="preserve">1. Для импорта зубной пасты Подтверждение </w:t>
            </w:r>
            <w:r w:rsidRPr="006A100D">
              <w:rPr>
                <w:sz w:val="24"/>
                <w:szCs w:val="24"/>
              </w:rPr>
              <w:lastRenderedPageBreak/>
              <w:t>уведомления о косметических средствах требуется только для согласования заседания Комитета по регулированию косметических средств АСЕАН в мае 2015 года для уменьшения технических барьеров путем выпуска рекомендаций по импорту и сертификата здоровья.</w:t>
            </w:r>
          </w:p>
          <w:p w:rsidR="00892F8E" w:rsidRPr="006A100D" w:rsidRDefault="00892F8E"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2. Импортеру необходимо только подать уведомление о подтверждении косметики для зубной пасты до ее распределения на рынке в Департаменте пищевых продуктов и медикаментов.</w:t>
            </w:r>
          </w:p>
          <w:p w:rsidR="00892F8E" w:rsidRPr="006A100D" w:rsidRDefault="00892F8E"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Также необходимо приложить подтверждение уведомления о косметических средствах из страны происхождения или любой другой страны АСЕАН, а также полный список ингредиентов и процент запрещенных ингредиентов.</w:t>
            </w:r>
          </w:p>
        </w:tc>
        <w:tc>
          <w:tcPr>
            <w:tcW w:w="1985" w:type="dxa"/>
            <w:shd w:val="clear" w:color="auto" w:fill="auto"/>
          </w:tcPr>
          <w:p w:rsidR="00892F8E" w:rsidRPr="006A100D" w:rsidRDefault="00892F8E" w:rsidP="007C4250">
            <w:pPr>
              <w:jc w:val="both"/>
              <w:rPr>
                <w:sz w:val="24"/>
                <w:szCs w:val="24"/>
                <w:lang w:val="kk-KZ"/>
              </w:rPr>
            </w:pPr>
          </w:p>
        </w:tc>
      </w:tr>
      <w:tr w:rsidR="00C933F9" w:rsidRPr="006A100D" w:rsidTr="00A15714">
        <w:trPr>
          <w:trHeight w:val="361"/>
        </w:trPr>
        <w:tc>
          <w:tcPr>
            <w:tcW w:w="710" w:type="dxa"/>
            <w:vMerge w:val="restart"/>
            <w:shd w:val="clear" w:color="auto" w:fill="auto"/>
          </w:tcPr>
          <w:p w:rsidR="00C933F9" w:rsidRPr="006A100D" w:rsidRDefault="00C933F9" w:rsidP="007C4250">
            <w:pPr>
              <w:numPr>
                <w:ilvl w:val="0"/>
                <w:numId w:val="3"/>
              </w:numPr>
              <w:ind w:left="0" w:firstLine="0"/>
              <w:jc w:val="both"/>
              <w:rPr>
                <w:sz w:val="24"/>
                <w:szCs w:val="24"/>
                <w:lang w:val="kk-KZ"/>
              </w:rPr>
            </w:pPr>
          </w:p>
        </w:tc>
        <w:tc>
          <w:tcPr>
            <w:tcW w:w="2410" w:type="dxa"/>
            <w:shd w:val="clear" w:color="auto" w:fill="auto"/>
          </w:tcPr>
          <w:p w:rsidR="00892F8E" w:rsidRPr="006A100D" w:rsidRDefault="00892F8E" w:rsidP="007C4250">
            <w:pPr>
              <w:jc w:val="right"/>
              <w:rPr>
                <w:b/>
                <w:sz w:val="24"/>
                <w:szCs w:val="24"/>
                <w:lang w:val="en-GB" w:eastAsia="en-US"/>
              </w:rPr>
            </w:pPr>
            <w:r w:rsidRPr="006A100D">
              <w:rPr>
                <w:b/>
                <w:sz w:val="24"/>
                <w:szCs w:val="24"/>
              </w:rPr>
              <w:t>G/TBT/N/MMR/5</w:t>
            </w:r>
          </w:p>
          <w:p w:rsidR="00C933F9" w:rsidRPr="006A100D" w:rsidRDefault="00C933F9" w:rsidP="007C4250">
            <w:pPr>
              <w:jc w:val="right"/>
              <w:rPr>
                <w:b/>
                <w:sz w:val="24"/>
                <w:szCs w:val="24"/>
              </w:rPr>
            </w:pPr>
          </w:p>
        </w:tc>
        <w:tc>
          <w:tcPr>
            <w:tcW w:w="5386" w:type="dxa"/>
            <w:shd w:val="clear" w:color="auto" w:fill="auto"/>
          </w:tcPr>
          <w:p w:rsidR="00C933F9" w:rsidRPr="006A100D" w:rsidRDefault="00DB497A"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Правила для импорта косметики (1/2010) от 15 октября 2010 г. (11 страниц на бирманском языке)</w:t>
            </w:r>
          </w:p>
        </w:tc>
        <w:tc>
          <w:tcPr>
            <w:tcW w:w="1985" w:type="dxa"/>
            <w:shd w:val="clear" w:color="auto" w:fill="auto"/>
          </w:tcPr>
          <w:p w:rsidR="00C933F9" w:rsidRPr="006A100D" w:rsidRDefault="00DB497A" w:rsidP="007C4250">
            <w:pPr>
              <w:jc w:val="both"/>
              <w:rPr>
                <w:sz w:val="24"/>
                <w:szCs w:val="24"/>
                <w:lang w:val="kk-KZ"/>
              </w:rPr>
            </w:pPr>
            <w:r w:rsidRPr="006A100D">
              <w:rPr>
                <w:sz w:val="24"/>
                <w:szCs w:val="24"/>
                <w:lang w:val="kk-KZ"/>
              </w:rPr>
              <w:t>-</w:t>
            </w:r>
          </w:p>
        </w:tc>
      </w:tr>
      <w:tr w:rsidR="00892F8E" w:rsidRPr="006A100D" w:rsidTr="00A15714">
        <w:trPr>
          <w:trHeight w:val="320"/>
        </w:trPr>
        <w:tc>
          <w:tcPr>
            <w:tcW w:w="710" w:type="dxa"/>
            <w:vMerge/>
            <w:shd w:val="clear" w:color="auto" w:fill="auto"/>
          </w:tcPr>
          <w:p w:rsidR="00892F8E" w:rsidRPr="006A100D" w:rsidRDefault="00892F8E" w:rsidP="007C4250">
            <w:pPr>
              <w:numPr>
                <w:ilvl w:val="0"/>
                <w:numId w:val="3"/>
              </w:numPr>
              <w:ind w:left="0" w:firstLine="0"/>
              <w:jc w:val="both"/>
              <w:rPr>
                <w:sz w:val="24"/>
                <w:szCs w:val="24"/>
                <w:lang w:val="kk-KZ"/>
              </w:rPr>
            </w:pPr>
          </w:p>
        </w:tc>
        <w:tc>
          <w:tcPr>
            <w:tcW w:w="2410" w:type="dxa"/>
            <w:shd w:val="clear" w:color="auto" w:fill="auto"/>
          </w:tcPr>
          <w:p w:rsidR="00892F8E" w:rsidRPr="006A100D" w:rsidRDefault="00892F8E" w:rsidP="007C4250">
            <w:pPr>
              <w:pBdr>
                <w:between w:val="single" w:sz="6" w:space="1" w:color="auto"/>
              </w:pBdr>
              <w:jc w:val="both"/>
              <w:rPr>
                <w:sz w:val="24"/>
                <w:szCs w:val="24"/>
                <w:lang w:val="kk-KZ"/>
              </w:rPr>
            </w:pPr>
            <w:r w:rsidRPr="006A100D">
              <w:rPr>
                <w:sz w:val="24"/>
                <w:szCs w:val="24"/>
                <w:lang w:val="kk-KZ"/>
              </w:rPr>
              <w:t>23 сентября 2020</w:t>
            </w:r>
          </w:p>
        </w:tc>
        <w:tc>
          <w:tcPr>
            <w:tcW w:w="5386" w:type="dxa"/>
            <w:shd w:val="clear" w:color="auto" w:fill="auto"/>
          </w:tcPr>
          <w:p w:rsidR="00892F8E" w:rsidRPr="006A100D" w:rsidRDefault="00FD530D"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Косметика. Список по категориям косметической продукции:</w:t>
            </w:r>
          </w:p>
          <w:p w:rsidR="00FD530D" w:rsidRPr="006A100D" w:rsidRDefault="00FD530D"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 Кремы, лосьоны, гели и масла для кожи (рук, лица, ног и т. д.)</w:t>
            </w:r>
          </w:p>
          <w:p w:rsidR="00FD530D" w:rsidRPr="006A100D" w:rsidRDefault="00FD530D"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 Маски для лица (за исключением средств химического пилинга)</w:t>
            </w:r>
          </w:p>
          <w:p w:rsidR="00FD530D" w:rsidRPr="006A100D" w:rsidRDefault="00FD530D"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 Тонированные основы (жидкости, пасты, порошки)</w:t>
            </w:r>
          </w:p>
          <w:p w:rsidR="00FD530D" w:rsidRPr="006A100D" w:rsidRDefault="00FD530D"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 Пудра для макияжа, пудра после ванны, гигиеническая пудра и т. д.</w:t>
            </w:r>
          </w:p>
          <w:p w:rsidR="00FD530D" w:rsidRPr="006A100D" w:rsidRDefault="00FD530D"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 Туалетное мыло, дезодорант и т. д.</w:t>
            </w:r>
          </w:p>
          <w:p w:rsidR="00FD530D" w:rsidRPr="006A100D" w:rsidRDefault="00FD530D"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 Духи, туалетная вода и одеколон</w:t>
            </w:r>
          </w:p>
          <w:p w:rsidR="00FD530D" w:rsidRPr="006A100D" w:rsidRDefault="00FD530D"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 Средства для ванны или душа (соли, пены, масла, гели и т. д.)</w:t>
            </w:r>
          </w:p>
          <w:p w:rsidR="00FD530D" w:rsidRPr="006A100D" w:rsidRDefault="00FD530D"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 Депиляторы</w:t>
            </w:r>
          </w:p>
          <w:p w:rsidR="00FD530D" w:rsidRPr="006A100D" w:rsidRDefault="00FD530D"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 Дезодоранты и антиперспиранты.</w:t>
            </w:r>
          </w:p>
          <w:p w:rsidR="00FD530D" w:rsidRPr="006A100D" w:rsidRDefault="00FD530D"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 Средства по уходу за волосами:</w:t>
            </w:r>
          </w:p>
          <w:p w:rsidR="00FD530D" w:rsidRPr="006A100D" w:rsidRDefault="00FD530D"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 Краски и отбеливатели (в том числе перманентные краски для волос)</w:t>
            </w:r>
          </w:p>
          <w:p w:rsidR="00FD530D" w:rsidRPr="006A100D" w:rsidRDefault="00FD530D"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 Товары для завивки, правки и фиксации,</w:t>
            </w:r>
          </w:p>
          <w:p w:rsidR="00FD530D" w:rsidRPr="006A100D" w:rsidRDefault="00FD530D"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 Очищающие средства (лосьоны, пудры, шампуни),</w:t>
            </w:r>
          </w:p>
          <w:p w:rsidR="00FD530D" w:rsidRPr="006A100D" w:rsidRDefault="00FD530D"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 Кондиционирующие продукты (лосьоны, кремы, масла),</w:t>
            </w:r>
          </w:p>
          <w:p w:rsidR="00FD530D" w:rsidRPr="006A100D" w:rsidRDefault="00FD530D"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 Парикмахерские товары (лосьоны, лаки, бриллианты)</w:t>
            </w:r>
          </w:p>
          <w:p w:rsidR="00FD530D" w:rsidRPr="006A100D" w:rsidRDefault="00FD530D"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 Средства для бритья (кремы, пены, лосьоны и т. Д.)</w:t>
            </w:r>
          </w:p>
          <w:p w:rsidR="00FD530D" w:rsidRPr="006A100D" w:rsidRDefault="00FD530D"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 Средство для макияжа и снятия макияжа с лица и глаз.</w:t>
            </w:r>
          </w:p>
          <w:p w:rsidR="00FD530D" w:rsidRPr="006A100D" w:rsidRDefault="00FD530D"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 Продукты, предназначенные для нанесения на губы.</w:t>
            </w:r>
          </w:p>
          <w:p w:rsidR="00FD530D" w:rsidRPr="006A100D" w:rsidRDefault="00FD530D"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 Товары для ухода за зубами и полостью рта.</w:t>
            </w:r>
          </w:p>
          <w:p w:rsidR="00FD530D" w:rsidRPr="006A100D" w:rsidRDefault="00FD530D"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 Товары для ухода за ногтями и макияжа.</w:t>
            </w:r>
          </w:p>
          <w:p w:rsidR="00FD530D" w:rsidRPr="006A100D" w:rsidRDefault="00FD530D"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 Товары для внешней интимной гигиены.</w:t>
            </w:r>
          </w:p>
          <w:p w:rsidR="00FD530D" w:rsidRPr="006A100D" w:rsidRDefault="00FD530D"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lastRenderedPageBreak/>
              <w:t>• Продукты для загара</w:t>
            </w:r>
          </w:p>
          <w:p w:rsidR="00FD530D" w:rsidRPr="006A100D" w:rsidRDefault="00FD530D"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 Товары для внешней интимной гигиены.</w:t>
            </w:r>
          </w:p>
        </w:tc>
        <w:tc>
          <w:tcPr>
            <w:tcW w:w="1985" w:type="dxa"/>
            <w:shd w:val="clear" w:color="auto" w:fill="auto"/>
          </w:tcPr>
          <w:p w:rsidR="00892F8E" w:rsidRPr="006A100D" w:rsidRDefault="00892F8E" w:rsidP="007C4250">
            <w:pPr>
              <w:jc w:val="both"/>
              <w:rPr>
                <w:sz w:val="24"/>
                <w:szCs w:val="24"/>
                <w:lang w:val="kk-KZ"/>
              </w:rPr>
            </w:pPr>
          </w:p>
        </w:tc>
      </w:tr>
      <w:tr w:rsidR="00892F8E" w:rsidRPr="00E64F83" w:rsidTr="00A15714">
        <w:trPr>
          <w:trHeight w:val="361"/>
        </w:trPr>
        <w:tc>
          <w:tcPr>
            <w:tcW w:w="710" w:type="dxa"/>
            <w:vMerge/>
            <w:shd w:val="clear" w:color="auto" w:fill="auto"/>
          </w:tcPr>
          <w:p w:rsidR="00892F8E" w:rsidRPr="006A100D" w:rsidRDefault="00892F8E" w:rsidP="007C4250">
            <w:pPr>
              <w:numPr>
                <w:ilvl w:val="0"/>
                <w:numId w:val="3"/>
              </w:numPr>
              <w:ind w:left="0" w:firstLine="0"/>
              <w:jc w:val="both"/>
              <w:rPr>
                <w:sz w:val="24"/>
                <w:szCs w:val="24"/>
                <w:lang w:val="kk-KZ"/>
              </w:rPr>
            </w:pPr>
          </w:p>
        </w:tc>
        <w:tc>
          <w:tcPr>
            <w:tcW w:w="2410" w:type="dxa"/>
            <w:shd w:val="clear" w:color="auto" w:fill="auto"/>
          </w:tcPr>
          <w:p w:rsidR="00892F8E" w:rsidRPr="006A100D" w:rsidRDefault="00892F8E" w:rsidP="007C4250">
            <w:pPr>
              <w:rPr>
                <w:sz w:val="24"/>
                <w:szCs w:val="24"/>
                <w:lang w:val="en-US"/>
              </w:rPr>
            </w:pPr>
            <w:r w:rsidRPr="006A100D">
              <w:rPr>
                <w:sz w:val="24"/>
                <w:szCs w:val="24"/>
              </w:rPr>
              <w:t>Мьянма</w:t>
            </w:r>
            <w:r w:rsidRPr="006A100D">
              <w:rPr>
                <w:sz w:val="24"/>
                <w:szCs w:val="24"/>
                <w:lang w:val="en-US"/>
              </w:rPr>
              <w:t xml:space="preserve"> </w:t>
            </w:r>
          </w:p>
        </w:tc>
        <w:tc>
          <w:tcPr>
            <w:tcW w:w="5386" w:type="dxa"/>
            <w:shd w:val="clear" w:color="auto" w:fill="auto"/>
          </w:tcPr>
          <w:p w:rsidR="00E64F83" w:rsidRDefault="00E64F83"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E64F83">
              <w:rPr>
                <w:sz w:val="24"/>
                <w:szCs w:val="24"/>
              </w:rPr>
              <w:t>В соответствии с Распоряжением о косметических средствах (1/2010) при импорте косметических средств в Мьянму требуется подтверждение уведомления о косметических средствах. Импортеру необходимо применить Уведомление о подтверждении косметических средств перед распространением на рынке в Департаменте пищевых продуктов и медикаментов.</w:t>
            </w:r>
            <w:r>
              <w:rPr>
                <w:sz w:val="24"/>
                <w:szCs w:val="24"/>
              </w:rPr>
              <w:t xml:space="preserve"> </w:t>
            </w:r>
          </w:p>
          <w:p w:rsidR="00892F8E" w:rsidRPr="00E64F83" w:rsidRDefault="00E64F83"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E64F83">
              <w:rPr>
                <w:sz w:val="24"/>
                <w:szCs w:val="24"/>
              </w:rPr>
              <w:t>При применении Подтверждения Косметического Уведомления, авторизационного письма от владельца, производителя или дистрибьютора, копии регистрации местной компании, Копии Подтверждения Косметического Уведомления из любой другой страны АСЕАН о сертификате свободной продажи (если возможно), полного списка ингредиентов с процентным содержанием для подачи требуются ограниченные ингредиенты и четкое цветное изображение, фотография или сканирование этикетки продукта и вкладышей в упаковку. Срок действия уведомления о косметических средствах составляет два года с даты выдачи.</w:t>
            </w:r>
          </w:p>
        </w:tc>
        <w:tc>
          <w:tcPr>
            <w:tcW w:w="1985" w:type="dxa"/>
            <w:shd w:val="clear" w:color="auto" w:fill="auto"/>
          </w:tcPr>
          <w:p w:rsidR="00892F8E" w:rsidRPr="006A100D" w:rsidRDefault="00892F8E" w:rsidP="007C4250">
            <w:pPr>
              <w:jc w:val="both"/>
              <w:rPr>
                <w:sz w:val="24"/>
                <w:szCs w:val="24"/>
                <w:lang w:val="kk-KZ"/>
              </w:rPr>
            </w:pPr>
          </w:p>
        </w:tc>
      </w:tr>
      <w:tr w:rsidR="00C933F9" w:rsidRPr="006A100D" w:rsidTr="00A15714">
        <w:trPr>
          <w:trHeight w:val="361"/>
        </w:trPr>
        <w:tc>
          <w:tcPr>
            <w:tcW w:w="710" w:type="dxa"/>
            <w:vMerge w:val="restart"/>
            <w:shd w:val="clear" w:color="auto" w:fill="auto"/>
          </w:tcPr>
          <w:p w:rsidR="00C933F9" w:rsidRPr="006A100D" w:rsidRDefault="00C933F9" w:rsidP="007C4250">
            <w:pPr>
              <w:numPr>
                <w:ilvl w:val="0"/>
                <w:numId w:val="3"/>
              </w:numPr>
              <w:ind w:left="0" w:firstLine="0"/>
              <w:jc w:val="both"/>
              <w:rPr>
                <w:sz w:val="24"/>
                <w:szCs w:val="24"/>
                <w:lang w:val="kk-KZ"/>
              </w:rPr>
            </w:pPr>
          </w:p>
        </w:tc>
        <w:tc>
          <w:tcPr>
            <w:tcW w:w="2410" w:type="dxa"/>
            <w:shd w:val="clear" w:color="auto" w:fill="auto"/>
          </w:tcPr>
          <w:p w:rsidR="00934A40" w:rsidRPr="006A100D" w:rsidRDefault="00934A40" w:rsidP="007C4250">
            <w:pPr>
              <w:jc w:val="right"/>
              <w:rPr>
                <w:b/>
                <w:sz w:val="24"/>
                <w:szCs w:val="24"/>
                <w:lang w:val="en-GB" w:eastAsia="en-US"/>
              </w:rPr>
            </w:pPr>
            <w:r w:rsidRPr="006A100D">
              <w:rPr>
                <w:b/>
                <w:sz w:val="24"/>
                <w:szCs w:val="24"/>
              </w:rPr>
              <w:t>G/TBT/N/MMR/4</w:t>
            </w:r>
          </w:p>
          <w:p w:rsidR="00C933F9" w:rsidRPr="006A100D" w:rsidRDefault="00C933F9" w:rsidP="007C4250">
            <w:pPr>
              <w:jc w:val="right"/>
              <w:rPr>
                <w:b/>
                <w:sz w:val="24"/>
                <w:szCs w:val="24"/>
                <w:lang w:val="en-US"/>
              </w:rPr>
            </w:pPr>
          </w:p>
        </w:tc>
        <w:tc>
          <w:tcPr>
            <w:tcW w:w="5386" w:type="dxa"/>
            <w:shd w:val="clear" w:color="auto" w:fill="auto"/>
          </w:tcPr>
          <w:p w:rsidR="00C933F9" w:rsidRPr="006A100D" w:rsidRDefault="00934A40" w:rsidP="007C4250">
            <w:pPr>
              <w:rPr>
                <w:sz w:val="24"/>
                <w:szCs w:val="24"/>
              </w:rPr>
            </w:pPr>
            <w:r w:rsidRPr="006A100D">
              <w:rPr>
                <w:sz w:val="24"/>
                <w:szCs w:val="24"/>
              </w:rPr>
              <w:t>Правила для импорта косметики (1/2010) от 15 октября 2010 г. (11 страниц на бирманском языке)</w:t>
            </w:r>
          </w:p>
        </w:tc>
        <w:tc>
          <w:tcPr>
            <w:tcW w:w="1985" w:type="dxa"/>
            <w:shd w:val="clear" w:color="auto" w:fill="auto"/>
          </w:tcPr>
          <w:p w:rsidR="00C933F9" w:rsidRPr="006A100D" w:rsidRDefault="00C933F9" w:rsidP="007C4250">
            <w:pPr>
              <w:jc w:val="both"/>
              <w:rPr>
                <w:sz w:val="24"/>
                <w:szCs w:val="24"/>
                <w:lang w:val="kk-KZ"/>
              </w:rPr>
            </w:pPr>
          </w:p>
        </w:tc>
      </w:tr>
      <w:tr w:rsidR="00C933F9" w:rsidRPr="006A100D" w:rsidTr="00A15714">
        <w:trPr>
          <w:trHeight w:val="361"/>
        </w:trPr>
        <w:tc>
          <w:tcPr>
            <w:tcW w:w="710" w:type="dxa"/>
            <w:vMerge/>
            <w:shd w:val="clear" w:color="auto" w:fill="auto"/>
          </w:tcPr>
          <w:p w:rsidR="00C933F9" w:rsidRPr="006A100D" w:rsidRDefault="00C933F9" w:rsidP="007C4250">
            <w:pPr>
              <w:numPr>
                <w:ilvl w:val="0"/>
                <w:numId w:val="3"/>
              </w:numPr>
              <w:ind w:left="0" w:firstLine="0"/>
              <w:jc w:val="both"/>
              <w:rPr>
                <w:sz w:val="24"/>
                <w:szCs w:val="24"/>
                <w:lang w:val="kk-KZ"/>
              </w:rPr>
            </w:pPr>
          </w:p>
        </w:tc>
        <w:tc>
          <w:tcPr>
            <w:tcW w:w="2410" w:type="dxa"/>
            <w:shd w:val="clear" w:color="auto" w:fill="auto"/>
          </w:tcPr>
          <w:p w:rsidR="00C933F9" w:rsidRPr="006A100D" w:rsidRDefault="00934A40" w:rsidP="007C4250">
            <w:pPr>
              <w:pBdr>
                <w:between w:val="single" w:sz="6" w:space="1" w:color="auto"/>
              </w:pBdr>
              <w:jc w:val="both"/>
              <w:rPr>
                <w:sz w:val="24"/>
                <w:szCs w:val="24"/>
                <w:lang w:val="kk-KZ"/>
              </w:rPr>
            </w:pPr>
            <w:r w:rsidRPr="006A100D">
              <w:rPr>
                <w:sz w:val="24"/>
                <w:szCs w:val="24"/>
                <w:lang w:val="kk-KZ"/>
              </w:rPr>
              <w:t>23 сентября 2020</w:t>
            </w:r>
          </w:p>
        </w:tc>
        <w:tc>
          <w:tcPr>
            <w:tcW w:w="5386" w:type="dxa"/>
            <w:shd w:val="clear" w:color="auto" w:fill="auto"/>
          </w:tcPr>
          <w:p w:rsidR="00934A40" w:rsidRPr="006A100D" w:rsidRDefault="00934A40"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Косметика. Список по категориям косметической продукции:</w:t>
            </w:r>
          </w:p>
          <w:p w:rsidR="00934A40" w:rsidRPr="006A100D" w:rsidRDefault="00934A40"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 Кремы, лосьоны, гели и масла для кожи (рук, лица, ног и т. д.)</w:t>
            </w:r>
          </w:p>
          <w:p w:rsidR="00934A40" w:rsidRPr="006A100D" w:rsidRDefault="00934A40"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 Маски для лица (за исключением средств химического пилинга)</w:t>
            </w:r>
          </w:p>
          <w:p w:rsidR="00934A40" w:rsidRPr="006A100D" w:rsidRDefault="00934A40"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 Тонированные основы (жидкости, пасты, порошки)</w:t>
            </w:r>
          </w:p>
          <w:p w:rsidR="00934A40" w:rsidRPr="006A100D" w:rsidRDefault="00934A40"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 Пудра для макияжа, пудра после ванны, гигиеническая пудра и т. д.</w:t>
            </w:r>
          </w:p>
          <w:p w:rsidR="00934A40" w:rsidRPr="006A100D" w:rsidRDefault="00934A40"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 Туалетное мыло, дезодорант и т. д.</w:t>
            </w:r>
          </w:p>
          <w:p w:rsidR="00934A40" w:rsidRPr="006A100D" w:rsidRDefault="00934A40"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 Духи, туалетная вода и одеколон</w:t>
            </w:r>
          </w:p>
          <w:p w:rsidR="00934A40" w:rsidRPr="006A100D" w:rsidRDefault="00934A40"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 Средства для ванны или душа (соли, пены, масла, гели и т. д.)</w:t>
            </w:r>
          </w:p>
          <w:p w:rsidR="00934A40" w:rsidRPr="006A100D" w:rsidRDefault="00934A40"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 Депиляторы</w:t>
            </w:r>
          </w:p>
          <w:p w:rsidR="00934A40" w:rsidRPr="006A100D" w:rsidRDefault="00934A40"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 Дезодоранты и антиперспиранты.</w:t>
            </w:r>
          </w:p>
          <w:p w:rsidR="00934A40" w:rsidRPr="006A100D" w:rsidRDefault="00934A40"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 Средства по уходу за волосами:</w:t>
            </w:r>
          </w:p>
          <w:p w:rsidR="00934A40" w:rsidRPr="006A100D" w:rsidRDefault="00934A40"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 Краски и отбеливатели (в том числе перманентные краски для волос)</w:t>
            </w:r>
          </w:p>
          <w:p w:rsidR="00934A40" w:rsidRPr="006A100D" w:rsidRDefault="00934A40"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 Товары для завивки, правки и фиксации,</w:t>
            </w:r>
          </w:p>
          <w:p w:rsidR="00934A40" w:rsidRPr="006A100D" w:rsidRDefault="00934A40"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 Очищающие средства (лосьоны, пудры, шампуни),</w:t>
            </w:r>
          </w:p>
          <w:p w:rsidR="00934A40" w:rsidRPr="006A100D" w:rsidRDefault="00934A40"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 Кондиционирующие продукты (лосьоны, кремы, масла),</w:t>
            </w:r>
          </w:p>
          <w:p w:rsidR="00934A40" w:rsidRPr="006A100D" w:rsidRDefault="00934A40"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 Парикмахерские товары (лосьоны, лаки, бриллианты)</w:t>
            </w:r>
          </w:p>
          <w:p w:rsidR="00934A40" w:rsidRPr="006A100D" w:rsidRDefault="00934A40"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 xml:space="preserve">• Средства для бритья (кремы, пены, лосьоны и т. </w:t>
            </w:r>
            <w:r w:rsidRPr="006A100D">
              <w:rPr>
                <w:sz w:val="24"/>
                <w:szCs w:val="24"/>
                <w:lang w:val="kk-KZ"/>
              </w:rPr>
              <w:lastRenderedPageBreak/>
              <w:t>Д.)</w:t>
            </w:r>
          </w:p>
          <w:p w:rsidR="00934A40" w:rsidRPr="006A100D" w:rsidRDefault="00934A40"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 Средство для макияжа и снятия макияжа с лица и глаз.</w:t>
            </w:r>
          </w:p>
          <w:p w:rsidR="00934A40" w:rsidRPr="006A100D" w:rsidRDefault="00934A40"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 Продукты, предназначенные для нанесения на губы.</w:t>
            </w:r>
          </w:p>
          <w:p w:rsidR="00934A40" w:rsidRPr="006A100D" w:rsidRDefault="00934A40"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 Товары для ухода за зубами и полостью рта.</w:t>
            </w:r>
          </w:p>
          <w:p w:rsidR="00934A40" w:rsidRPr="006A100D" w:rsidRDefault="00934A40"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 Товары для ухода за ногтями и макияжа.</w:t>
            </w:r>
          </w:p>
          <w:p w:rsidR="00934A40" w:rsidRPr="006A100D" w:rsidRDefault="00934A40"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 Товары для внешней интимной гигиены.</w:t>
            </w:r>
          </w:p>
          <w:p w:rsidR="00934A40" w:rsidRPr="006A100D" w:rsidRDefault="00934A40"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 Продукты для загара</w:t>
            </w:r>
          </w:p>
          <w:p w:rsidR="00C933F9" w:rsidRPr="006A100D" w:rsidRDefault="00934A40" w:rsidP="007C4250">
            <w:pPr>
              <w:shd w:val="clear" w:color="auto" w:fill="FFFFFF"/>
              <w:tabs>
                <w:tab w:val="left" w:pos="1376"/>
              </w:tabs>
              <w:jc w:val="both"/>
              <w:rPr>
                <w:sz w:val="24"/>
                <w:szCs w:val="24"/>
                <w:lang w:val="kk-KZ"/>
              </w:rPr>
            </w:pPr>
            <w:r w:rsidRPr="006A100D">
              <w:rPr>
                <w:sz w:val="24"/>
                <w:szCs w:val="24"/>
                <w:lang w:val="kk-KZ"/>
              </w:rPr>
              <w:t>• Товары для внешней интимной гигиены.</w:t>
            </w:r>
          </w:p>
        </w:tc>
        <w:tc>
          <w:tcPr>
            <w:tcW w:w="1985" w:type="dxa"/>
            <w:shd w:val="clear" w:color="auto" w:fill="auto"/>
          </w:tcPr>
          <w:p w:rsidR="00C933F9" w:rsidRPr="006A100D" w:rsidRDefault="00C933F9" w:rsidP="007C4250">
            <w:pPr>
              <w:jc w:val="both"/>
              <w:rPr>
                <w:sz w:val="24"/>
                <w:szCs w:val="24"/>
                <w:lang w:val="kk-KZ"/>
              </w:rPr>
            </w:pPr>
          </w:p>
        </w:tc>
      </w:tr>
      <w:tr w:rsidR="00C933F9" w:rsidRPr="006A100D" w:rsidTr="00A15714">
        <w:trPr>
          <w:trHeight w:val="77"/>
        </w:trPr>
        <w:tc>
          <w:tcPr>
            <w:tcW w:w="710" w:type="dxa"/>
            <w:vMerge/>
            <w:shd w:val="clear" w:color="auto" w:fill="auto"/>
          </w:tcPr>
          <w:p w:rsidR="00C933F9" w:rsidRPr="006A100D" w:rsidRDefault="00C933F9" w:rsidP="007C4250">
            <w:pPr>
              <w:numPr>
                <w:ilvl w:val="0"/>
                <w:numId w:val="3"/>
              </w:numPr>
              <w:ind w:left="0" w:firstLine="0"/>
              <w:jc w:val="both"/>
              <w:rPr>
                <w:sz w:val="24"/>
                <w:szCs w:val="24"/>
                <w:lang w:val="kk-KZ"/>
              </w:rPr>
            </w:pPr>
          </w:p>
        </w:tc>
        <w:tc>
          <w:tcPr>
            <w:tcW w:w="2410" w:type="dxa"/>
            <w:shd w:val="clear" w:color="auto" w:fill="auto"/>
          </w:tcPr>
          <w:p w:rsidR="00C933F9" w:rsidRPr="006A100D" w:rsidRDefault="00934A40" w:rsidP="007C4250">
            <w:pPr>
              <w:rPr>
                <w:sz w:val="24"/>
                <w:szCs w:val="24"/>
              </w:rPr>
            </w:pPr>
            <w:r w:rsidRPr="006A100D">
              <w:rPr>
                <w:sz w:val="24"/>
                <w:szCs w:val="24"/>
              </w:rPr>
              <w:t>Мьянма</w:t>
            </w:r>
          </w:p>
        </w:tc>
        <w:tc>
          <w:tcPr>
            <w:tcW w:w="5386" w:type="dxa"/>
            <w:shd w:val="clear" w:color="auto" w:fill="auto"/>
          </w:tcPr>
          <w:p w:rsidR="00934A40" w:rsidRPr="006A100D" w:rsidRDefault="00934A40"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В соответствии с Приказом о косметике (1/2010) на этикетке косметики (импортной или отечественного производства) должно быть указано следующее:</w:t>
            </w:r>
          </w:p>
          <w:p w:rsidR="00934A40" w:rsidRPr="006A100D" w:rsidRDefault="00934A40"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1. название косметического продукта и торговая марка;</w:t>
            </w:r>
          </w:p>
          <w:p w:rsidR="00934A40" w:rsidRPr="006A100D" w:rsidRDefault="00934A40"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2. полный список ингредиентов;</w:t>
            </w:r>
          </w:p>
          <w:p w:rsidR="00934A40" w:rsidRPr="006A100D" w:rsidRDefault="00934A40"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3. Название компании и страна-производитель;</w:t>
            </w:r>
          </w:p>
          <w:p w:rsidR="00934A40" w:rsidRPr="006A100D" w:rsidRDefault="00934A40"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4. содержание, указанное по весу или объему;</w:t>
            </w:r>
          </w:p>
          <w:p w:rsidR="00934A40" w:rsidRPr="006A100D" w:rsidRDefault="00934A40"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5. номер партии производителя;</w:t>
            </w:r>
          </w:p>
          <w:p w:rsidR="00934A40" w:rsidRPr="006A100D" w:rsidRDefault="00934A40"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6. дата изготовления и срок годности;</w:t>
            </w:r>
          </w:p>
          <w:p w:rsidR="00934A40" w:rsidRPr="006A100D" w:rsidRDefault="00934A40"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7. Направление или использование</w:t>
            </w:r>
          </w:p>
          <w:p w:rsidR="00934A40" w:rsidRPr="006A100D" w:rsidRDefault="00934A40"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8. Осторожно / Предупреждение</w:t>
            </w:r>
          </w:p>
          <w:p w:rsidR="00934A40" w:rsidRPr="006A100D" w:rsidRDefault="00934A40"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9. Название компании-дистрибьютора.</w:t>
            </w:r>
          </w:p>
          <w:p w:rsidR="00934A40" w:rsidRPr="006A100D" w:rsidRDefault="00934A40"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10. Регистрационный номер из страны происхождения (производителя) или страны регистрации или номер уведомления.</w:t>
            </w:r>
          </w:p>
          <w:p w:rsidR="00C933F9" w:rsidRPr="006A100D" w:rsidRDefault="00934A40"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Требуется полное оригинальное изображение этикетки, включая внешнюю и непосредственную упаковку.</w:t>
            </w:r>
          </w:p>
        </w:tc>
        <w:tc>
          <w:tcPr>
            <w:tcW w:w="1985" w:type="dxa"/>
            <w:shd w:val="clear" w:color="auto" w:fill="auto"/>
          </w:tcPr>
          <w:p w:rsidR="00C933F9" w:rsidRPr="006A100D" w:rsidRDefault="00C933F9" w:rsidP="007C4250">
            <w:pPr>
              <w:jc w:val="both"/>
              <w:rPr>
                <w:sz w:val="24"/>
                <w:szCs w:val="24"/>
                <w:lang w:val="kk-KZ"/>
              </w:rPr>
            </w:pPr>
          </w:p>
        </w:tc>
      </w:tr>
      <w:tr w:rsidR="00C933F9" w:rsidRPr="006A100D" w:rsidTr="00A15714">
        <w:trPr>
          <w:trHeight w:val="361"/>
        </w:trPr>
        <w:tc>
          <w:tcPr>
            <w:tcW w:w="710" w:type="dxa"/>
            <w:vMerge w:val="restart"/>
            <w:shd w:val="clear" w:color="auto" w:fill="auto"/>
          </w:tcPr>
          <w:p w:rsidR="00C933F9" w:rsidRPr="006A100D" w:rsidRDefault="00C933F9" w:rsidP="007C4250">
            <w:pPr>
              <w:numPr>
                <w:ilvl w:val="0"/>
                <w:numId w:val="3"/>
              </w:numPr>
              <w:ind w:left="0" w:firstLine="0"/>
              <w:jc w:val="both"/>
              <w:rPr>
                <w:sz w:val="24"/>
                <w:szCs w:val="24"/>
                <w:lang w:val="kk-KZ"/>
              </w:rPr>
            </w:pPr>
          </w:p>
        </w:tc>
        <w:tc>
          <w:tcPr>
            <w:tcW w:w="2410" w:type="dxa"/>
            <w:shd w:val="clear" w:color="auto" w:fill="auto"/>
          </w:tcPr>
          <w:p w:rsidR="00934A40" w:rsidRPr="006A100D" w:rsidRDefault="00934A40" w:rsidP="007C4250">
            <w:pPr>
              <w:jc w:val="right"/>
              <w:rPr>
                <w:b/>
                <w:sz w:val="24"/>
                <w:szCs w:val="24"/>
                <w:lang w:val="en-GB" w:eastAsia="en-US"/>
              </w:rPr>
            </w:pPr>
            <w:r w:rsidRPr="006A100D">
              <w:rPr>
                <w:b/>
                <w:sz w:val="24"/>
                <w:szCs w:val="24"/>
              </w:rPr>
              <w:t>G/TBT/N/KOR/921</w:t>
            </w:r>
          </w:p>
          <w:p w:rsidR="00C933F9" w:rsidRPr="006A100D" w:rsidRDefault="00C933F9" w:rsidP="007C4250">
            <w:pPr>
              <w:jc w:val="right"/>
              <w:rPr>
                <w:b/>
                <w:sz w:val="24"/>
                <w:szCs w:val="24"/>
              </w:rPr>
            </w:pPr>
          </w:p>
        </w:tc>
        <w:tc>
          <w:tcPr>
            <w:tcW w:w="5386" w:type="dxa"/>
            <w:shd w:val="clear" w:color="auto" w:fill="auto"/>
          </w:tcPr>
          <w:p w:rsidR="00C933F9" w:rsidRPr="006A100D" w:rsidRDefault="000B2B21"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Проект постановления об утверждении передовых биофармацевтических препаратов и безопасности передовых биологических продуктов (37 стр. На корейском языке)</w:t>
            </w:r>
          </w:p>
        </w:tc>
        <w:tc>
          <w:tcPr>
            <w:tcW w:w="1985" w:type="dxa"/>
            <w:shd w:val="clear" w:color="auto" w:fill="auto"/>
          </w:tcPr>
          <w:p w:rsidR="00C933F9" w:rsidRPr="006A100D" w:rsidRDefault="00934A40" w:rsidP="007C4250">
            <w:pPr>
              <w:jc w:val="both"/>
              <w:rPr>
                <w:sz w:val="24"/>
                <w:szCs w:val="24"/>
                <w:lang w:val="kk-KZ"/>
              </w:rPr>
            </w:pPr>
            <w:r w:rsidRPr="006A100D">
              <w:rPr>
                <w:sz w:val="24"/>
                <w:szCs w:val="24"/>
                <w:lang w:val="kk-KZ"/>
              </w:rPr>
              <w:t>20 дней с момента уведомления</w:t>
            </w:r>
          </w:p>
        </w:tc>
      </w:tr>
      <w:tr w:rsidR="00C933F9" w:rsidRPr="006A100D" w:rsidTr="00A15714">
        <w:trPr>
          <w:trHeight w:val="144"/>
        </w:trPr>
        <w:tc>
          <w:tcPr>
            <w:tcW w:w="710" w:type="dxa"/>
            <w:vMerge/>
            <w:shd w:val="clear" w:color="auto" w:fill="auto"/>
          </w:tcPr>
          <w:p w:rsidR="00C933F9" w:rsidRPr="006A100D" w:rsidRDefault="00C933F9" w:rsidP="007C4250">
            <w:pPr>
              <w:numPr>
                <w:ilvl w:val="0"/>
                <w:numId w:val="3"/>
              </w:numPr>
              <w:ind w:left="0" w:firstLine="0"/>
              <w:jc w:val="both"/>
              <w:rPr>
                <w:sz w:val="24"/>
                <w:szCs w:val="24"/>
                <w:lang w:val="kk-KZ"/>
              </w:rPr>
            </w:pPr>
          </w:p>
        </w:tc>
        <w:tc>
          <w:tcPr>
            <w:tcW w:w="2410" w:type="dxa"/>
            <w:shd w:val="clear" w:color="auto" w:fill="auto"/>
          </w:tcPr>
          <w:p w:rsidR="00C933F9" w:rsidRPr="006A100D" w:rsidRDefault="00934A40" w:rsidP="007C4250">
            <w:pPr>
              <w:pBdr>
                <w:between w:val="single" w:sz="6" w:space="1" w:color="auto"/>
              </w:pBdr>
              <w:jc w:val="both"/>
              <w:rPr>
                <w:sz w:val="24"/>
                <w:szCs w:val="24"/>
                <w:lang w:val="kk-KZ"/>
              </w:rPr>
            </w:pPr>
            <w:r w:rsidRPr="006A100D">
              <w:rPr>
                <w:sz w:val="24"/>
                <w:szCs w:val="24"/>
                <w:lang w:val="kk-KZ"/>
              </w:rPr>
              <w:t>23 сентября 2020</w:t>
            </w:r>
          </w:p>
        </w:tc>
        <w:tc>
          <w:tcPr>
            <w:tcW w:w="5386" w:type="dxa"/>
            <w:shd w:val="clear" w:color="auto" w:fill="auto"/>
          </w:tcPr>
          <w:p w:rsidR="00C933F9" w:rsidRPr="006A100D" w:rsidRDefault="000B2B21"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биологические продукты (HS: 3004-90-9900); Лекарства, состоящие из смешанных или несмешанных продуктов для терапевтических или профилактических целей, расфасованные в отмеренных дозах, «включая дозы для трансдермального введения», или в формах или упаковках для розничной продажи (за исключением содержащих антибиотики, гормоны или стероиды, используемые в качестве гормонов, алкалоидов, провитаминов. , витамины, их производные или противомалярийные активные компоненты) (HS 300490)</w:t>
            </w:r>
          </w:p>
        </w:tc>
        <w:tc>
          <w:tcPr>
            <w:tcW w:w="1985" w:type="dxa"/>
            <w:shd w:val="clear" w:color="auto" w:fill="auto"/>
          </w:tcPr>
          <w:p w:rsidR="00C933F9" w:rsidRPr="006A100D" w:rsidRDefault="00C933F9" w:rsidP="007C4250">
            <w:pPr>
              <w:jc w:val="both"/>
              <w:rPr>
                <w:sz w:val="24"/>
                <w:szCs w:val="24"/>
                <w:lang w:val="kk-KZ"/>
              </w:rPr>
            </w:pPr>
          </w:p>
        </w:tc>
      </w:tr>
      <w:tr w:rsidR="00C933F9" w:rsidRPr="006A100D" w:rsidTr="00A15714">
        <w:trPr>
          <w:trHeight w:val="361"/>
        </w:trPr>
        <w:tc>
          <w:tcPr>
            <w:tcW w:w="710" w:type="dxa"/>
            <w:vMerge/>
            <w:shd w:val="clear" w:color="auto" w:fill="auto"/>
          </w:tcPr>
          <w:p w:rsidR="00C933F9" w:rsidRPr="006A100D" w:rsidRDefault="00C933F9" w:rsidP="007C4250">
            <w:pPr>
              <w:numPr>
                <w:ilvl w:val="0"/>
                <w:numId w:val="3"/>
              </w:numPr>
              <w:ind w:left="0" w:firstLine="0"/>
              <w:jc w:val="both"/>
              <w:rPr>
                <w:sz w:val="24"/>
                <w:szCs w:val="24"/>
                <w:lang w:val="kk-KZ"/>
              </w:rPr>
            </w:pPr>
          </w:p>
        </w:tc>
        <w:tc>
          <w:tcPr>
            <w:tcW w:w="2410" w:type="dxa"/>
            <w:shd w:val="clear" w:color="auto" w:fill="auto"/>
          </w:tcPr>
          <w:p w:rsidR="00C933F9" w:rsidRPr="006A100D" w:rsidRDefault="00934A40" w:rsidP="007C4250">
            <w:pPr>
              <w:rPr>
                <w:sz w:val="24"/>
                <w:szCs w:val="24"/>
              </w:rPr>
            </w:pPr>
            <w:r w:rsidRPr="006A100D">
              <w:rPr>
                <w:sz w:val="24"/>
                <w:szCs w:val="24"/>
              </w:rPr>
              <w:t>Корея</w:t>
            </w:r>
          </w:p>
        </w:tc>
        <w:tc>
          <w:tcPr>
            <w:tcW w:w="5386" w:type="dxa"/>
            <w:shd w:val="clear" w:color="auto" w:fill="auto"/>
          </w:tcPr>
          <w:p w:rsidR="000B2B21" w:rsidRPr="006A100D" w:rsidRDefault="000B2B21"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Республика Корея предлагает положение об «одобрении передовых биофармацевтических препаратов и безопасности передовых биологических продуктов». Основное содержание:</w:t>
            </w:r>
          </w:p>
          <w:p w:rsidR="00C933F9" w:rsidRPr="006A100D" w:rsidRDefault="000B2B21"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 xml:space="preserve">После того, как был принят Закон о безопасности и поддержке передовых биологических </w:t>
            </w:r>
            <w:r w:rsidRPr="006A100D">
              <w:rPr>
                <w:sz w:val="24"/>
                <w:szCs w:val="24"/>
                <w:lang w:val="kk-KZ"/>
              </w:rPr>
              <w:lastRenderedPageBreak/>
              <w:t>продуктов, были приняты правила об утверждении передовых биофармацевтических препаратов и правила безопасности биологических продуктов</w:t>
            </w:r>
          </w:p>
        </w:tc>
        <w:tc>
          <w:tcPr>
            <w:tcW w:w="1985" w:type="dxa"/>
            <w:shd w:val="clear" w:color="auto" w:fill="auto"/>
          </w:tcPr>
          <w:p w:rsidR="00C933F9" w:rsidRPr="006A100D" w:rsidRDefault="00C933F9" w:rsidP="007C4250">
            <w:pPr>
              <w:jc w:val="both"/>
              <w:rPr>
                <w:sz w:val="24"/>
                <w:szCs w:val="24"/>
                <w:lang w:val="kk-KZ"/>
              </w:rPr>
            </w:pPr>
          </w:p>
        </w:tc>
      </w:tr>
      <w:tr w:rsidR="00C933F9" w:rsidRPr="006A100D" w:rsidTr="00A15714">
        <w:trPr>
          <w:trHeight w:val="361"/>
        </w:trPr>
        <w:tc>
          <w:tcPr>
            <w:tcW w:w="710" w:type="dxa"/>
            <w:vMerge w:val="restart"/>
            <w:shd w:val="clear" w:color="auto" w:fill="auto"/>
          </w:tcPr>
          <w:p w:rsidR="00C933F9" w:rsidRPr="006A100D" w:rsidRDefault="00C933F9" w:rsidP="007C4250">
            <w:pPr>
              <w:numPr>
                <w:ilvl w:val="0"/>
                <w:numId w:val="3"/>
              </w:numPr>
              <w:ind w:left="0" w:firstLine="0"/>
              <w:jc w:val="both"/>
              <w:rPr>
                <w:sz w:val="24"/>
                <w:szCs w:val="24"/>
                <w:lang w:val="kk-KZ"/>
              </w:rPr>
            </w:pPr>
          </w:p>
        </w:tc>
        <w:tc>
          <w:tcPr>
            <w:tcW w:w="2410" w:type="dxa"/>
            <w:shd w:val="clear" w:color="auto" w:fill="auto"/>
          </w:tcPr>
          <w:p w:rsidR="000B2B21" w:rsidRPr="006A100D" w:rsidRDefault="000B2B21" w:rsidP="007C4250">
            <w:pPr>
              <w:jc w:val="right"/>
              <w:rPr>
                <w:b/>
                <w:sz w:val="24"/>
                <w:szCs w:val="24"/>
                <w:lang w:val="en-GB" w:eastAsia="en-US"/>
              </w:rPr>
            </w:pPr>
            <w:r w:rsidRPr="006A100D">
              <w:rPr>
                <w:b/>
                <w:sz w:val="24"/>
                <w:szCs w:val="24"/>
              </w:rPr>
              <w:t>G/TBT/N/KOR/920</w:t>
            </w:r>
          </w:p>
          <w:p w:rsidR="00C933F9" w:rsidRPr="006A100D" w:rsidRDefault="00C933F9" w:rsidP="007C4250">
            <w:pPr>
              <w:jc w:val="right"/>
              <w:rPr>
                <w:b/>
                <w:sz w:val="24"/>
                <w:szCs w:val="24"/>
              </w:rPr>
            </w:pPr>
          </w:p>
        </w:tc>
        <w:tc>
          <w:tcPr>
            <w:tcW w:w="5386" w:type="dxa"/>
            <w:shd w:val="clear" w:color="auto" w:fill="auto"/>
          </w:tcPr>
          <w:p w:rsidR="00C933F9" w:rsidRPr="006A100D" w:rsidRDefault="000B2B21"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Проект частичной поправки к публичному уведомлению о средних стандартах энергоэффективности, стандартах для выбросов парниковых газов автотранспортных средств, а также о применении и управлении стандартами (Уведомление Министерства окружающей среды № 2019-34 от 30 января 2019 г.), устанавливающих стандарты выбросов CO2 на новые легковые автомобили и новые легкие коммерческие автомобили (22 страницы на корейском языке; 2 страницы на корейском языке)</w:t>
            </w:r>
          </w:p>
        </w:tc>
        <w:tc>
          <w:tcPr>
            <w:tcW w:w="1985" w:type="dxa"/>
            <w:shd w:val="clear" w:color="auto" w:fill="auto"/>
          </w:tcPr>
          <w:p w:rsidR="00C933F9" w:rsidRPr="006A100D" w:rsidRDefault="000B2B21" w:rsidP="007C4250">
            <w:pPr>
              <w:jc w:val="both"/>
              <w:rPr>
                <w:sz w:val="24"/>
                <w:szCs w:val="24"/>
                <w:lang w:val="kk-KZ"/>
              </w:rPr>
            </w:pPr>
            <w:r w:rsidRPr="006A100D">
              <w:rPr>
                <w:sz w:val="24"/>
                <w:szCs w:val="24"/>
                <w:lang w:val="kk-KZ"/>
              </w:rPr>
              <w:t>60 дней с момента уведомления</w:t>
            </w:r>
          </w:p>
        </w:tc>
      </w:tr>
      <w:tr w:rsidR="00C933F9" w:rsidRPr="006A100D" w:rsidTr="00A15714">
        <w:trPr>
          <w:trHeight w:val="240"/>
        </w:trPr>
        <w:tc>
          <w:tcPr>
            <w:tcW w:w="710" w:type="dxa"/>
            <w:vMerge/>
            <w:shd w:val="clear" w:color="auto" w:fill="auto"/>
          </w:tcPr>
          <w:p w:rsidR="00C933F9" w:rsidRPr="006A100D" w:rsidRDefault="00C933F9" w:rsidP="007C4250">
            <w:pPr>
              <w:numPr>
                <w:ilvl w:val="0"/>
                <w:numId w:val="3"/>
              </w:numPr>
              <w:ind w:left="0" w:firstLine="0"/>
              <w:jc w:val="both"/>
              <w:rPr>
                <w:sz w:val="24"/>
                <w:szCs w:val="24"/>
                <w:lang w:val="kk-KZ"/>
              </w:rPr>
            </w:pPr>
          </w:p>
        </w:tc>
        <w:tc>
          <w:tcPr>
            <w:tcW w:w="2410" w:type="dxa"/>
            <w:shd w:val="clear" w:color="auto" w:fill="auto"/>
          </w:tcPr>
          <w:p w:rsidR="00C933F9" w:rsidRPr="006A100D" w:rsidRDefault="000B2B21" w:rsidP="007C4250">
            <w:pPr>
              <w:pBdr>
                <w:between w:val="single" w:sz="6" w:space="1" w:color="auto"/>
              </w:pBdr>
              <w:jc w:val="both"/>
              <w:rPr>
                <w:sz w:val="24"/>
                <w:szCs w:val="24"/>
                <w:lang w:val="kk-KZ"/>
              </w:rPr>
            </w:pPr>
            <w:r w:rsidRPr="006A100D">
              <w:rPr>
                <w:sz w:val="24"/>
                <w:szCs w:val="24"/>
                <w:lang w:val="kk-KZ"/>
              </w:rPr>
              <w:t>23 сентября 2020</w:t>
            </w:r>
          </w:p>
        </w:tc>
        <w:tc>
          <w:tcPr>
            <w:tcW w:w="5386" w:type="dxa"/>
            <w:shd w:val="clear" w:color="auto" w:fill="auto"/>
          </w:tcPr>
          <w:p w:rsidR="00C933F9" w:rsidRPr="006A100D" w:rsidRDefault="00B819F9"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Легковые автомобили (код HS: 8702, 8703, 8704) в соответствии со статьей 76.2 (Стандарт для выбросов парниковых газов для транспортных средств) в соответствии с Законом об охране чистого воздуха; Автомобили для перевозки&gt; 10 человек, в т.ч. водитель (код HS 8702); Автомобили и прочие автотранспортные средства, в основном предназначенные для перевозки людей, в т.ч. универсалы и гоночные автомобили (кроме автомобилей товарной позиции 8702) (HS 8703); Автомобили для перевозки грузов, в т.ч. шасси с двигателем и кабиной (HS 8704)</w:t>
            </w:r>
          </w:p>
        </w:tc>
        <w:tc>
          <w:tcPr>
            <w:tcW w:w="1985" w:type="dxa"/>
            <w:shd w:val="clear" w:color="auto" w:fill="auto"/>
          </w:tcPr>
          <w:p w:rsidR="00C933F9" w:rsidRPr="006A100D" w:rsidRDefault="00C933F9" w:rsidP="007C4250">
            <w:pPr>
              <w:jc w:val="both"/>
              <w:rPr>
                <w:sz w:val="24"/>
                <w:szCs w:val="24"/>
                <w:lang w:val="kk-KZ"/>
              </w:rPr>
            </w:pPr>
          </w:p>
        </w:tc>
      </w:tr>
      <w:tr w:rsidR="00C933F9" w:rsidRPr="005325A9" w:rsidTr="00A15714">
        <w:trPr>
          <w:trHeight w:val="361"/>
        </w:trPr>
        <w:tc>
          <w:tcPr>
            <w:tcW w:w="710" w:type="dxa"/>
            <w:vMerge/>
            <w:shd w:val="clear" w:color="auto" w:fill="auto"/>
          </w:tcPr>
          <w:p w:rsidR="00C933F9" w:rsidRPr="006A100D" w:rsidRDefault="00C933F9" w:rsidP="007C4250">
            <w:pPr>
              <w:numPr>
                <w:ilvl w:val="0"/>
                <w:numId w:val="3"/>
              </w:numPr>
              <w:ind w:left="0" w:firstLine="0"/>
              <w:jc w:val="both"/>
              <w:rPr>
                <w:sz w:val="24"/>
                <w:szCs w:val="24"/>
                <w:lang w:val="kk-KZ"/>
              </w:rPr>
            </w:pPr>
          </w:p>
        </w:tc>
        <w:tc>
          <w:tcPr>
            <w:tcW w:w="2410" w:type="dxa"/>
            <w:shd w:val="clear" w:color="auto" w:fill="auto"/>
          </w:tcPr>
          <w:p w:rsidR="00C933F9" w:rsidRPr="006A100D" w:rsidRDefault="000B2B21" w:rsidP="007C4250">
            <w:pPr>
              <w:rPr>
                <w:sz w:val="24"/>
                <w:szCs w:val="24"/>
              </w:rPr>
            </w:pPr>
            <w:r w:rsidRPr="006A100D">
              <w:rPr>
                <w:sz w:val="24"/>
                <w:szCs w:val="24"/>
              </w:rPr>
              <w:t>Корея</w:t>
            </w:r>
          </w:p>
        </w:tc>
        <w:tc>
          <w:tcPr>
            <w:tcW w:w="5386" w:type="dxa"/>
            <w:shd w:val="clear" w:color="auto" w:fill="auto"/>
          </w:tcPr>
          <w:p w:rsidR="005325A9" w:rsidRPr="007A6558" w:rsidRDefault="005325A9" w:rsidP="00527B82">
            <w:pPr>
              <w:jc w:val="both"/>
              <w:rPr>
                <w:sz w:val="24"/>
                <w:szCs w:val="24"/>
              </w:rPr>
            </w:pPr>
            <w:r w:rsidRPr="005325A9">
              <w:rPr>
                <w:sz w:val="24"/>
                <w:szCs w:val="24"/>
              </w:rPr>
              <w:t xml:space="preserve">Республика Корея предлагает внести поправки в «Публичное уведомление о корпоративных стандартах средней энергоэффективности, стандартах выбросов парниковых газов для автотранспортных средств и применении и управлении стандартами». </w:t>
            </w:r>
            <w:r w:rsidRPr="007A6558">
              <w:rPr>
                <w:sz w:val="24"/>
                <w:szCs w:val="24"/>
              </w:rPr>
              <w:t>Предлагаются следующие основные изменения:</w:t>
            </w:r>
          </w:p>
          <w:p w:rsidR="0022677D" w:rsidRDefault="0022677D" w:rsidP="00527B82">
            <w:pPr>
              <w:jc w:val="both"/>
              <w:rPr>
                <w:sz w:val="24"/>
                <w:szCs w:val="24"/>
              </w:rPr>
            </w:pPr>
            <w:r w:rsidRPr="0022677D">
              <w:rPr>
                <w:sz w:val="24"/>
                <w:szCs w:val="24"/>
              </w:rPr>
              <w:t xml:space="preserve">1) Что касается нового регулирования корейской экономии автомобильного топлива и выбросов парниковых газов (2021-2030), проект, который был обнародован Министерством окружающей среды </w:t>
            </w:r>
            <w:r w:rsidRPr="0022677D">
              <w:rPr>
                <w:sz w:val="24"/>
                <w:szCs w:val="24"/>
                <w:lang w:val="en-US"/>
              </w:rPr>
              <w:t>No</w:t>
            </w:r>
            <w:r w:rsidRPr="0022677D">
              <w:rPr>
                <w:sz w:val="24"/>
                <w:szCs w:val="24"/>
              </w:rPr>
              <w:t>2020-754 31 августа 2020 года, Министерство окружающей среды приняло учитывать улучшение показателей экономии топлива производителями и выбросов парниковых газов за счет разработки соответствующих технологий и международных стандартов в отношении экономии топлива или выбросов парниковых газов в соответствии со статьей 2.4 Соглашения ВТО о технических барьерах в торговле.</w:t>
            </w:r>
          </w:p>
          <w:p w:rsidR="0022677D" w:rsidRDefault="0022677D" w:rsidP="00527B82">
            <w:pPr>
              <w:jc w:val="both"/>
              <w:rPr>
                <w:sz w:val="24"/>
                <w:szCs w:val="24"/>
              </w:rPr>
            </w:pPr>
            <w:r w:rsidRPr="0022677D">
              <w:rPr>
                <w:sz w:val="24"/>
                <w:szCs w:val="24"/>
              </w:rPr>
              <w:t xml:space="preserve">2) Постановление устанавливает целевой показатель </w:t>
            </w:r>
            <w:r w:rsidR="008F0329">
              <w:rPr>
                <w:sz w:val="24"/>
                <w:szCs w:val="24"/>
              </w:rPr>
              <w:t>97</w:t>
            </w:r>
            <w:r w:rsidRPr="0022677D">
              <w:rPr>
                <w:sz w:val="24"/>
                <w:szCs w:val="24"/>
              </w:rPr>
              <w:t xml:space="preserve">г </w:t>
            </w:r>
            <w:r w:rsidRPr="0022677D">
              <w:rPr>
                <w:sz w:val="24"/>
                <w:szCs w:val="24"/>
                <w:lang w:val="en-US"/>
              </w:rPr>
              <w:t>CO</w:t>
            </w:r>
            <w:r w:rsidR="008F0329">
              <w:rPr>
                <w:sz w:val="24"/>
                <w:szCs w:val="24"/>
              </w:rPr>
              <w:t>2/</w:t>
            </w:r>
            <w:r w:rsidRPr="0022677D">
              <w:rPr>
                <w:sz w:val="24"/>
                <w:szCs w:val="24"/>
              </w:rPr>
              <w:t xml:space="preserve">км для легковых автомобилей и целевой показатель 166 г </w:t>
            </w:r>
            <w:r w:rsidRPr="0022677D">
              <w:rPr>
                <w:sz w:val="24"/>
                <w:szCs w:val="24"/>
                <w:lang w:val="en-US"/>
              </w:rPr>
              <w:t>CO</w:t>
            </w:r>
            <w:r w:rsidR="008F0329">
              <w:rPr>
                <w:sz w:val="24"/>
                <w:szCs w:val="24"/>
              </w:rPr>
              <w:t>2/</w:t>
            </w:r>
            <w:r w:rsidRPr="0022677D">
              <w:rPr>
                <w:sz w:val="24"/>
                <w:szCs w:val="24"/>
              </w:rPr>
              <w:t xml:space="preserve">км для легких коммерческих автомобилей в 2021 </w:t>
            </w:r>
            <w:r w:rsidRPr="0022677D">
              <w:rPr>
                <w:sz w:val="24"/>
                <w:szCs w:val="24"/>
              </w:rPr>
              <w:lastRenderedPageBreak/>
              <w:t xml:space="preserve">году, и Министерство окружающей среды поддерживает эти цели до 2022 года. С 2023 по 2030 год Целевые показатели выбросов </w:t>
            </w:r>
            <w:r w:rsidRPr="0022677D">
              <w:rPr>
                <w:sz w:val="24"/>
                <w:szCs w:val="24"/>
                <w:lang w:val="en-US"/>
              </w:rPr>
              <w:t>CO</w:t>
            </w:r>
            <w:r w:rsidRPr="0022677D">
              <w:rPr>
                <w:sz w:val="24"/>
                <w:szCs w:val="24"/>
              </w:rPr>
              <w:t>2 будут увеличиваться с 95 г</w:t>
            </w:r>
            <w:r w:rsidRPr="0022677D">
              <w:rPr>
                <w:sz w:val="24"/>
                <w:szCs w:val="24"/>
                <w:lang w:val="en-US"/>
              </w:rPr>
              <w:t>CO</w:t>
            </w:r>
            <w:r w:rsidRPr="0022677D">
              <w:rPr>
                <w:sz w:val="24"/>
                <w:szCs w:val="24"/>
              </w:rPr>
              <w:t>2 / км в 2023 году до 70 г</w:t>
            </w:r>
            <w:r w:rsidRPr="0022677D">
              <w:rPr>
                <w:sz w:val="24"/>
                <w:szCs w:val="24"/>
                <w:lang w:val="en-US"/>
              </w:rPr>
              <w:t>CO</w:t>
            </w:r>
            <w:r w:rsidRPr="0022677D">
              <w:rPr>
                <w:sz w:val="24"/>
                <w:szCs w:val="24"/>
              </w:rPr>
              <w:t>2 / км в 2030 году для легковых автомобилей и со 164 г</w:t>
            </w:r>
            <w:r w:rsidRPr="0022677D">
              <w:rPr>
                <w:sz w:val="24"/>
                <w:szCs w:val="24"/>
                <w:lang w:val="en-US"/>
              </w:rPr>
              <w:t>CO</w:t>
            </w:r>
            <w:r w:rsidRPr="0022677D">
              <w:rPr>
                <w:sz w:val="24"/>
                <w:szCs w:val="24"/>
              </w:rPr>
              <w:t>2 / км в 2023 году до 146 г</w:t>
            </w:r>
            <w:r w:rsidRPr="0022677D">
              <w:rPr>
                <w:sz w:val="24"/>
                <w:szCs w:val="24"/>
                <w:lang w:val="en-US"/>
              </w:rPr>
              <w:t>CO</w:t>
            </w:r>
            <w:r w:rsidRPr="0022677D">
              <w:rPr>
                <w:sz w:val="24"/>
                <w:szCs w:val="24"/>
              </w:rPr>
              <w:t>2 / км в 2030 году для легких коммерческих автомобилей.</w:t>
            </w:r>
          </w:p>
          <w:p w:rsidR="008F0329" w:rsidRDefault="0022677D" w:rsidP="008F03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22677D">
              <w:rPr>
                <w:sz w:val="24"/>
                <w:szCs w:val="24"/>
              </w:rPr>
              <w:t xml:space="preserve">3) </w:t>
            </w:r>
            <w:r w:rsidR="008F0329">
              <w:rPr>
                <w:sz w:val="24"/>
                <w:szCs w:val="24"/>
              </w:rPr>
              <w:t>Предоставление трех</w:t>
            </w:r>
            <w:r w:rsidR="008F0329" w:rsidRPr="0022677D">
              <w:rPr>
                <w:sz w:val="24"/>
                <w:szCs w:val="24"/>
              </w:rPr>
              <w:t xml:space="preserve"> </w:t>
            </w:r>
            <w:r w:rsidR="008F0329">
              <w:rPr>
                <w:sz w:val="24"/>
                <w:szCs w:val="24"/>
              </w:rPr>
              <w:t>типов механизмов гибкости</w:t>
            </w:r>
            <w:r w:rsidRPr="0022677D">
              <w:rPr>
                <w:sz w:val="24"/>
                <w:szCs w:val="24"/>
              </w:rPr>
              <w:t xml:space="preserve">, </w:t>
            </w:r>
            <w:r w:rsidR="005F2D61" w:rsidRPr="005F2D61">
              <w:rPr>
                <w:sz w:val="24"/>
                <w:szCs w:val="24"/>
              </w:rPr>
              <w:t>вопросы стимулирования</w:t>
            </w:r>
            <w:r w:rsidR="005F2D61">
              <w:rPr>
                <w:sz w:val="24"/>
                <w:szCs w:val="24"/>
              </w:rPr>
              <w:t xml:space="preserve"> </w:t>
            </w:r>
            <w:r w:rsidRPr="0022677D">
              <w:rPr>
                <w:sz w:val="24"/>
                <w:szCs w:val="24"/>
              </w:rPr>
              <w:t>для транспортных средств с механической коробкой передач, транспортных средств на сжиженном нефтяном газе и отступления для небольших производителей.</w:t>
            </w:r>
          </w:p>
          <w:p w:rsidR="00C933F9" w:rsidRPr="005325A9" w:rsidRDefault="005325A9" w:rsidP="008F03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325A9">
              <w:rPr>
                <w:sz w:val="24"/>
                <w:szCs w:val="24"/>
              </w:rPr>
              <w:t xml:space="preserve">4) Статьи для торговли кредитами на выбросы </w:t>
            </w:r>
            <w:r w:rsidRPr="005325A9">
              <w:rPr>
                <w:sz w:val="24"/>
                <w:szCs w:val="24"/>
                <w:lang w:val="en-US"/>
              </w:rPr>
              <w:t>CO</w:t>
            </w:r>
            <w:r w:rsidRPr="005325A9">
              <w:rPr>
                <w:sz w:val="24"/>
                <w:szCs w:val="24"/>
              </w:rPr>
              <w:t>2 также будут заново установлены для небольших производителей.</w:t>
            </w:r>
          </w:p>
        </w:tc>
        <w:tc>
          <w:tcPr>
            <w:tcW w:w="1985" w:type="dxa"/>
            <w:shd w:val="clear" w:color="auto" w:fill="auto"/>
          </w:tcPr>
          <w:p w:rsidR="00C933F9" w:rsidRPr="006A100D" w:rsidRDefault="00C933F9" w:rsidP="007C4250">
            <w:pPr>
              <w:jc w:val="both"/>
              <w:rPr>
                <w:sz w:val="24"/>
                <w:szCs w:val="24"/>
                <w:lang w:val="kk-KZ"/>
              </w:rPr>
            </w:pPr>
          </w:p>
        </w:tc>
      </w:tr>
      <w:tr w:rsidR="00C933F9" w:rsidRPr="006A100D" w:rsidTr="00A15714">
        <w:trPr>
          <w:trHeight w:val="361"/>
        </w:trPr>
        <w:tc>
          <w:tcPr>
            <w:tcW w:w="710" w:type="dxa"/>
            <w:vMerge w:val="restart"/>
            <w:shd w:val="clear" w:color="auto" w:fill="auto"/>
          </w:tcPr>
          <w:p w:rsidR="00C933F9" w:rsidRPr="006A100D" w:rsidRDefault="00C933F9" w:rsidP="007C4250">
            <w:pPr>
              <w:numPr>
                <w:ilvl w:val="0"/>
                <w:numId w:val="3"/>
              </w:numPr>
              <w:ind w:left="0" w:firstLine="0"/>
              <w:jc w:val="both"/>
              <w:rPr>
                <w:sz w:val="24"/>
                <w:szCs w:val="24"/>
                <w:lang w:val="kk-KZ"/>
              </w:rPr>
            </w:pPr>
          </w:p>
        </w:tc>
        <w:tc>
          <w:tcPr>
            <w:tcW w:w="2410" w:type="dxa"/>
            <w:shd w:val="clear" w:color="auto" w:fill="auto"/>
          </w:tcPr>
          <w:p w:rsidR="00B819F9" w:rsidRPr="006A100D" w:rsidRDefault="00B819F9" w:rsidP="007C4250">
            <w:pPr>
              <w:jc w:val="right"/>
              <w:rPr>
                <w:b/>
                <w:sz w:val="24"/>
                <w:szCs w:val="24"/>
                <w:lang w:val="en-GB" w:eastAsia="en-US"/>
              </w:rPr>
            </w:pPr>
            <w:r w:rsidRPr="006A100D">
              <w:rPr>
                <w:b/>
                <w:sz w:val="24"/>
                <w:szCs w:val="24"/>
              </w:rPr>
              <w:t>G/TBT/N/KOR/919</w:t>
            </w:r>
          </w:p>
          <w:p w:rsidR="00C933F9" w:rsidRPr="006A100D" w:rsidRDefault="00C933F9" w:rsidP="007C4250">
            <w:pPr>
              <w:jc w:val="right"/>
              <w:rPr>
                <w:b/>
                <w:sz w:val="24"/>
                <w:szCs w:val="24"/>
                <w:lang w:val="en-US"/>
              </w:rPr>
            </w:pPr>
          </w:p>
        </w:tc>
        <w:tc>
          <w:tcPr>
            <w:tcW w:w="5386" w:type="dxa"/>
            <w:shd w:val="clear" w:color="auto" w:fill="auto"/>
          </w:tcPr>
          <w:p w:rsidR="00C933F9" w:rsidRPr="006A100D" w:rsidRDefault="001A7C54"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Проект частичной поправки к «Закону о содействии экономии и переработке ресурсов» (5 страниц на корейском языке)</w:t>
            </w:r>
          </w:p>
        </w:tc>
        <w:tc>
          <w:tcPr>
            <w:tcW w:w="1985" w:type="dxa"/>
            <w:shd w:val="clear" w:color="auto" w:fill="auto"/>
          </w:tcPr>
          <w:p w:rsidR="00C933F9" w:rsidRPr="006A100D" w:rsidRDefault="001A7C54" w:rsidP="007C4250">
            <w:pPr>
              <w:jc w:val="both"/>
              <w:rPr>
                <w:sz w:val="24"/>
                <w:szCs w:val="24"/>
                <w:lang w:val="kk-KZ"/>
              </w:rPr>
            </w:pPr>
            <w:r w:rsidRPr="006A100D">
              <w:rPr>
                <w:sz w:val="24"/>
                <w:szCs w:val="24"/>
                <w:lang w:val="kk-KZ"/>
              </w:rPr>
              <w:t>60 дней с момента уведомления</w:t>
            </w:r>
          </w:p>
        </w:tc>
      </w:tr>
      <w:tr w:rsidR="00C933F9" w:rsidRPr="006A100D" w:rsidTr="00A15714">
        <w:trPr>
          <w:trHeight w:val="361"/>
        </w:trPr>
        <w:tc>
          <w:tcPr>
            <w:tcW w:w="710" w:type="dxa"/>
            <w:vMerge/>
            <w:shd w:val="clear" w:color="auto" w:fill="auto"/>
          </w:tcPr>
          <w:p w:rsidR="00C933F9" w:rsidRPr="006A100D" w:rsidRDefault="00C933F9" w:rsidP="007C4250">
            <w:pPr>
              <w:numPr>
                <w:ilvl w:val="0"/>
                <w:numId w:val="3"/>
              </w:numPr>
              <w:ind w:left="0" w:firstLine="0"/>
              <w:jc w:val="both"/>
              <w:rPr>
                <w:sz w:val="24"/>
                <w:szCs w:val="24"/>
                <w:lang w:val="kk-KZ"/>
              </w:rPr>
            </w:pPr>
          </w:p>
        </w:tc>
        <w:tc>
          <w:tcPr>
            <w:tcW w:w="2410" w:type="dxa"/>
            <w:shd w:val="clear" w:color="auto" w:fill="auto"/>
          </w:tcPr>
          <w:p w:rsidR="00C933F9" w:rsidRPr="006A100D" w:rsidRDefault="00B819F9" w:rsidP="007C4250">
            <w:pPr>
              <w:pBdr>
                <w:between w:val="single" w:sz="6" w:space="1" w:color="auto"/>
              </w:pBdr>
              <w:jc w:val="both"/>
              <w:rPr>
                <w:sz w:val="24"/>
                <w:szCs w:val="24"/>
                <w:lang w:val="kk-KZ"/>
              </w:rPr>
            </w:pPr>
            <w:r w:rsidRPr="006A100D">
              <w:rPr>
                <w:sz w:val="24"/>
                <w:szCs w:val="24"/>
                <w:lang w:val="kk-KZ"/>
              </w:rPr>
              <w:t>23 сентября 2020</w:t>
            </w:r>
          </w:p>
        </w:tc>
        <w:tc>
          <w:tcPr>
            <w:tcW w:w="5386" w:type="dxa"/>
            <w:shd w:val="clear" w:color="auto" w:fill="auto"/>
          </w:tcPr>
          <w:p w:rsidR="00C933F9" w:rsidRPr="006A100D" w:rsidRDefault="001A7C54"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Все продукты, где используется упаковка</w:t>
            </w:r>
          </w:p>
        </w:tc>
        <w:tc>
          <w:tcPr>
            <w:tcW w:w="1985" w:type="dxa"/>
            <w:shd w:val="clear" w:color="auto" w:fill="auto"/>
          </w:tcPr>
          <w:p w:rsidR="00C933F9" w:rsidRPr="006A100D" w:rsidRDefault="00C933F9" w:rsidP="007C4250">
            <w:pPr>
              <w:jc w:val="both"/>
              <w:rPr>
                <w:sz w:val="24"/>
                <w:szCs w:val="24"/>
                <w:lang w:val="kk-KZ"/>
              </w:rPr>
            </w:pPr>
          </w:p>
        </w:tc>
      </w:tr>
      <w:tr w:rsidR="00C933F9" w:rsidRPr="006A100D" w:rsidTr="00A15714">
        <w:trPr>
          <w:trHeight w:val="361"/>
        </w:trPr>
        <w:tc>
          <w:tcPr>
            <w:tcW w:w="710" w:type="dxa"/>
            <w:vMerge/>
            <w:shd w:val="clear" w:color="auto" w:fill="auto"/>
          </w:tcPr>
          <w:p w:rsidR="00C933F9" w:rsidRPr="006A100D" w:rsidRDefault="00C933F9" w:rsidP="007C4250">
            <w:pPr>
              <w:numPr>
                <w:ilvl w:val="0"/>
                <w:numId w:val="3"/>
              </w:numPr>
              <w:ind w:left="0" w:firstLine="0"/>
              <w:jc w:val="both"/>
              <w:rPr>
                <w:sz w:val="24"/>
                <w:szCs w:val="24"/>
                <w:lang w:val="kk-KZ"/>
              </w:rPr>
            </w:pPr>
          </w:p>
        </w:tc>
        <w:tc>
          <w:tcPr>
            <w:tcW w:w="2410" w:type="dxa"/>
            <w:shd w:val="clear" w:color="auto" w:fill="auto"/>
          </w:tcPr>
          <w:p w:rsidR="00C933F9" w:rsidRPr="006A100D" w:rsidRDefault="00B819F9" w:rsidP="007C4250">
            <w:pPr>
              <w:rPr>
                <w:sz w:val="24"/>
                <w:szCs w:val="24"/>
                <w:lang w:val="en-US"/>
              </w:rPr>
            </w:pPr>
            <w:r w:rsidRPr="006A100D">
              <w:rPr>
                <w:sz w:val="24"/>
                <w:szCs w:val="24"/>
              </w:rPr>
              <w:t>Корея</w:t>
            </w:r>
          </w:p>
        </w:tc>
        <w:tc>
          <w:tcPr>
            <w:tcW w:w="5386" w:type="dxa"/>
            <w:shd w:val="clear" w:color="auto" w:fill="auto"/>
          </w:tcPr>
          <w:p w:rsidR="001A7C54" w:rsidRPr="006A100D" w:rsidRDefault="001A7C54"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Республика Корея предлагает внести поправки в «Закон о содействии экономии и вторичному использованию ресурсов». Предлагаются следующие основные изменения:</w:t>
            </w:r>
          </w:p>
          <w:p w:rsidR="00C933F9" w:rsidRPr="006A100D" w:rsidRDefault="001A7C54"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Обязательная маркировка материала и способа упаковки (включая соотношение пространства упаковки и количества упаковок). В случае несоблюдения будет наложен штраф в размере не более трех миллионов вон. Ежегодно проводятся регулярные исследования и проверки продукции для подтверждения соответствия и маркировки.</w:t>
            </w:r>
          </w:p>
        </w:tc>
        <w:tc>
          <w:tcPr>
            <w:tcW w:w="1985" w:type="dxa"/>
            <w:shd w:val="clear" w:color="auto" w:fill="auto"/>
          </w:tcPr>
          <w:p w:rsidR="00C933F9" w:rsidRPr="006A100D" w:rsidRDefault="00C933F9" w:rsidP="007C4250">
            <w:pPr>
              <w:jc w:val="both"/>
              <w:rPr>
                <w:sz w:val="24"/>
                <w:szCs w:val="24"/>
                <w:lang w:val="kk-KZ"/>
              </w:rPr>
            </w:pPr>
          </w:p>
        </w:tc>
      </w:tr>
      <w:tr w:rsidR="00C933F9" w:rsidRPr="006A100D" w:rsidTr="00A15714">
        <w:trPr>
          <w:trHeight w:val="361"/>
        </w:trPr>
        <w:tc>
          <w:tcPr>
            <w:tcW w:w="710" w:type="dxa"/>
            <w:vMerge w:val="restart"/>
            <w:shd w:val="clear" w:color="auto" w:fill="auto"/>
          </w:tcPr>
          <w:p w:rsidR="00C933F9" w:rsidRPr="006A100D" w:rsidRDefault="00C933F9" w:rsidP="007C4250">
            <w:pPr>
              <w:numPr>
                <w:ilvl w:val="0"/>
                <w:numId w:val="3"/>
              </w:numPr>
              <w:ind w:left="0" w:firstLine="0"/>
              <w:jc w:val="both"/>
              <w:rPr>
                <w:sz w:val="24"/>
                <w:szCs w:val="24"/>
                <w:lang w:val="kk-KZ"/>
              </w:rPr>
            </w:pPr>
          </w:p>
        </w:tc>
        <w:tc>
          <w:tcPr>
            <w:tcW w:w="2410" w:type="dxa"/>
            <w:shd w:val="clear" w:color="auto" w:fill="auto"/>
          </w:tcPr>
          <w:p w:rsidR="009D0966" w:rsidRPr="006A100D" w:rsidRDefault="009D0966" w:rsidP="007C4250">
            <w:pPr>
              <w:jc w:val="right"/>
              <w:rPr>
                <w:b/>
                <w:sz w:val="24"/>
                <w:szCs w:val="24"/>
                <w:lang w:val="en-GB" w:eastAsia="en-US"/>
              </w:rPr>
            </w:pPr>
            <w:r w:rsidRPr="006A100D">
              <w:rPr>
                <w:b/>
                <w:sz w:val="24"/>
                <w:szCs w:val="24"/>
              </w:rPr>
              <w:t>G/TBT/N/ISR/1172</w:t>
            </w:r>
          </w:p>
          <w:p w:rsidR="00C933F9" w:rsidRPr="006A100D" w:rsidRDefault="00C933F9" w:rsidP="007C4250">
            <w:pPr>
              <w:jc w:val="right"/>
              <w:rPr>
                <w:b/>
                <w:sz w:val="24"/>
                <w:szCs w:val="24"/>
                <w:lang w:val="es-ES"/>
              </w:rPr>
            </w:pPr>
          </w:p>
        </w:tc>
        <w:tc>
          <w:tcPr>
            <w:tcW w:w="5386" w:type="dxa"/>
            <w:shd w:val="clear" w:color="auto" w:fill="auto"/>
          </w:tcPr>
          <w:p w:rsidR="00C933F9" w:rsidRPr="006A100D" w:rsidRDefault="009D0966"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SI 562 часть 14 - Безопасность игрушек: батуты для домашнего использования</w:t>
            </w:r>
          </w:p>
        </w:tc>
        <w:tc>
          <w:tcPr>
            <w:tcW w:w="1985" w:type="dxa"/>
            <w:shd w:val="clear" w:color="auto" w:fill="auto"/>
          </w:tcPr>
          <w:p w:rsidR="00C933F9" w:rsidRPr="006A100D" w:rsidRDefault="009D0966" w:rsidP="007C4250">
            <w:pPr>
              <w:jc w:val="both"/>
              <w:rPr>
                <w:sz w:val="24"/>
                <w:szCs w:val="24"/>
                <w:lang w:val="kk-KZ"/>
              </w:rPr>
            </w:pPr>
            <w:r w:rsidRPr="006A100D">
              <w:rPr>
                <w:sz w:val="24"/>
                <w:szCs w:val="24"/>
                <w:lang w:val="kk-KZ"/>
              </w:rPr>
              <w:t>60 дней с момента уведомления</w:t>
            </w:r>
          </w:p>
        </w:tc>
      </w:tr>
      <w:tr w:rsidR="00C933F9" w:rsidRPr="006A100D" w:rsidTr="00A15714">
        <w:trPr>
          <w:trHeight w:val="361"/>
        </w:trPr>
        <w:tc>
          <w:tcPr>
            <w:tcW w:w="710" w:type="dxa"/>
            <w:vMerge/>
            <w:shd w:val="clear" w:color="auto" w:fill="auto"/>
          </w:tcPr>
          <w:p w:rsidR="00C933F9" w:rsidRPr="006A100D" w:rsidRDefault="00C933F9" w:rsidP="007C4250">
            <w:pPr>
              <w:numPr>
                <w:ilvl w:val="0"/>
                <w:numId w:val="3"/>
              </w:numPr>
              <w:ind w:left="0" w:firstLine="0"/>
              <w:jc w:val="both"/>
              <w:rPr>
                <w:sz w:val="24"/>
                <w:szCs w:val="24"/>
                <w:lang w:val="kk-KZ"/>
              </w:rPr>
            </w:pPr>
          </w:p>
        </w:tc>
        <w:tc>
          <w:tcPr>
            <w:tcW w:w="2410" w:type="dxa"/>
            <w:shd w:val="clear" w:color="auto" w:fill="auto"/>
          </w:tcPr>
          <w:p w:rsidR="00C933F9" w:rsidRPr="006A100D" w:rsidRDefault="009D0966" w:rsidP="007C4250">
            <w:pPr>
              <w:pBdr>
                <w:between w:val="single" w:sz="6" w:space="1" w:color="auto"/>
              </w:pBdr>
              <w:jc w:val="both"/>
              <w:rPr>
                <w:sz w:val="24"/>
                <w:szCs w:val="24"/>
                <w:lang w:val="kk-KZ"/>
              </w:rPr>
            </w:pPr>
            <w:r w:rsidRPr="006A100D">
              <w:rPr>
                <w:sz w:val="24"/>
                <w:szCs w:val="24"/>
                <w:lang w:val="kk-KZ"/>
              </w:rPr>
              <w:t>23 сентября 2020</w:t>
            </w:r>
          </w:p>
        </w:tc>
        <w:tc>
          <w:tcPr>
            <w:tcW w:w="5386" w:type="dxa"/>
            <w:shd w:val="clear" w:color="auto" w:fill="auto"/>
          </w:tcPr>
          <w:p w:rsidR="00C933F9" w:rsidRPr="006A100D" w:rsidRDefault="009D0966"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Батуты бытовые; (HS: 950699); (ICS: 97.200.50)</w:t>
            </w:r>
          </w:p>
        </w:tc>
        <w:tc>
          <w:tcPr>
            <w:tcW w:w="1985" w:type="dxa"/>
            <w:shd w:val="clear" w:color="auto" w:fill="auto"/>
          </w:tcPr>
          <w:p w:rsidR="00C933F9" w:rsidRPr="006A100D" w:rsidRDefault="00C933F9" w:rsidP="007C4250">
            <w:pPr>
              <w:jc w:val="both"/>
              <w:rPr>
                <w:sz w:val="24"/>
                <w:szCs w:val="24"/>
                <w:lang w:val="kk-KZ"/>
              </w:rPr>
            </w:pPr>
          </w:p>
        </w:tc>
      </w:tr>
      <w:tr w:rsidR="00C933F9" w:rsidRPr="006A100D" w:rsidTr="00A15714">
        <w:trPr>
          <w:trHeight w:val="361"/>
        </w:trPr>
        <w:tc>
          <w:tcPr>
            <w:tcW w:w="710" w:type="dxa"/>
            <w:vMerge/>
            <w:shd w:val="clear" w:color="auto" w:fill="auto"/>
          </w:tcPr>
          <w:p w:rsidR="00C933F9" w:rsidRPr="006A100D" w:rsidRDefault="00C933F9" w:rsidP="007C4250">
            <w:pPr>
              <w:numPr>
                <w:ilvl w:val="0"/>
                <w:numId w:val="3"/>
              </w:numPr>
              <w:ind w:left="0" w:firstLine="0"/>
              <w:jc w:val="both"/>
              <w:rPr>
                <w:sz w:val="24"/>
                <w:szCs w:val="24"/>
                <w:lang w:val="kk-KZ"/>
              </w:rPr>
            </w:pPr>
          </w:p>
        </w:tc>
        <w:tc>
          <w:tcPr>
            <w:tcW w:w="2410" w:type="dxa"/>
            <w:shd w:val="clear" w:color="auto" w:fill="auto"/>
          </w:tcPr>
          <w:p w:rsidR="00C933F9" w:rsidRPr="006A100D" w:rsidRDefault="009D0966" w:rsidP="007C4250">
            <w:pPr>
              <w:rPr>
                <w:sz w:val="24"/>
                <w:szCs w:val="24"/>
              </w:rPr>
            </w:pPr>
            <w:r w:rsidRPr="006A100D">
              <w:rPr>
                <w:sz w:val="24"/>
                <w:szCs w:val="24"/>
              </w:rPr>
              <w:t>Израиль</w:t>
            </w:r>
          </w:p>
        </w:tc>
        <w:tc>
          <w:tcPr>
            <w:tcW w:w="5386" w:type="dxa"/>
            <w:shd w:val="clear" w:color="auto" w:fill="auto"/>
          </w:tcPr>
          <w:p w:rsidR="00C933F9" w:rsidRPr="006A100D" w:rsidRDefault="009D0966"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Пересмотр Обязательного стандарта SI 562, часть 14, касающийся батутов для домашнего использования. В этом пересмотренном проекте стандарта принят европейский стандарт EN 71-14: декабрь 2018 г. с некоторыми изменениями, внесенными в раздел стандарта на иврите, а именно:</w:t>
            </w:r>
          </w:p>
          <w:p w:rsidR="009D0966" w:rsidRPr="006A100D" w:rsidRDefault="009D0966"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 Изменяет нормативные ссылки (раздел 2);</w:t>
            </w:r>
          </w:p>
          <w:p w:rsidR="009D0966" w:rsidRPr="006A100D" w:rsidRDefault="009D0966"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 Добавляет новый подраздел 5.13, касающийся воспламеняемости, и требует, чтобы воспламеняемость батутов также соответствовала требованиям Обязательного стандарта Израиля SI 562, часть 2;</w:t>
            </w:r>
          </w:p>
          <w:p w:rsidR="009D0966" w:rsidRPr="006A100D" w:rsidRDefault="009D0966"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 xml:space="preserve">• Добавляет новый подраздел 5.14, касающийся изменения определенных химических элементов, и требует, чтобы материалы батутов также соответствовали требованиям Обязательного </w:t>
            </w:r>
            <w:r w:rsidRPr="006A100D">
              <w:rPr>
                <w:sz w:val="24"/>
                <w:szCs w:val="24"/>
              </w:rPr>
              <w:lastRenderedPageBreak/>
              <w:t>стандарта Израиля SI 562, часть 3;</w:t>
            </w:r>
          </w:p>
          <w:p w:rsidR="009D0966" w:rsidRPr="006A100D" w:rsidRDefault="009D0966"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 Добавляет новый подраздел 5.15, касающийся изменения определенных химических элементов, и требует, чтобы компоненты батутов, доступные для детей и сделанные из смягченного ПВХ, также соответствовали требованиям израильского стандарта SI 562 часть 9 в отношении фталатов;</w:t>
            </w:r>
          </w:p>
          <w:p w:rsidR="009D0966" w:rsidRPr="006A100D" w:rsidRDefault="009D0966"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 Добавляет в раздел 6 требование, чтобы предупреждения были написаны на иврите, как подробно описано в новом нормативном приложении C.</w:t>
            </w:r>
          </w:p>
          <w:p w:rsidR="009D0966" w:rsidRPr="006A100D" w:rsidRDefault="009D0966"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Новый пересмотренный стандарт вступит в силу через год после публикации в «Официальном вестнике Израиля».</w:t>
            </w:r>
          </w:p>
        </w:tc>
        <w:tc>
          <w:tcPr>
            <w:tcW w:w="1985" w:type="dxa"/>
            <w:shd w:val="clear" w:color="auto" w:fill="auto"/>
          </w:tcPr>
          <w:p w:rsidR="00C933F9" w:rsidRPr="006A100D" w:rsidRDefault="00C933F9" w:rsidP="007C4250">
            <w:pPr>
              <w:jc w:val="both"/>
              <w:rPr>
                <w:sz w:val="24"/>
                <w:szCs w:val="24"/>
                <w:lang w:val="kk-KZ"/>
              </w:rPr>
            </w:pPr>
          </w:p>
        </w:tc>
      </w:tr>
      <w:tr w:rsidR="00C933F9" w:rsidRPr="006A100D" w:rsidTr="00A15714">
        <w:trPr>
          <w:trHeight w:val="303"/>
        </w:trPr>
        <w:tc>
          <w:tcPr>
            <w:tcW w:w="710" w:type="dxa"/>
            <w:vMerge w:val="restart"/>
            <w:shd w:val="clear" w:color="auto" w:fill="auto"/>
          </w:tcPr>
          <w:p w:rsidR="00C933F9" w:rsidRPr="006A100D" w:rsidRDefault="00C933F9" w:rsidP="007C4250">
            <w:pPr>
              <w:numPr>
                <w:ilvl w:val="0"/>
                <w:numId w:val="3"/>
              </w:numPr>
              <w:ind w:left="0" w:firstLine="0"/>
              <w:jc w:val="both"/>
              <w:rPr>
                <w:sz w:val="24"/>
                <w:szCs w:val="24"/>
                <w:lang w:val="kk-KZ"/>
              </w:rPr>
            </w:pPr>
          </w:p>
        </w:tc>
        <w:tc>
          <w:tcPr>
            <w:tcW w:w="2410" w:type="dxa"/>
            <w:shd w:val="clear" w:color="auto" w:fill="auto"/>
          </w:tcPr>
          <w:p w:rsidR="00A53856" w:rsidRPr="006A100D" w:rsidRDefault="00A53856" w:rsidP="007C4250">
            <w:pPr>
              <w:jc w:val="both"/>
              <w:rPr>
                <w:b/>
                <w:sz w:val="24"/>
                <w:szCs w:val="24"/>
                <w:lang w:val="en-GB" w:eastAsia="en-US"/>
              </w:rPr>
            </w:pPr>
            <w:r w:rsidRPr="006A100D">
              <w:rPr>
                <w:b/>
                <w:sz w:val="24"/>
                <w:szCs w:val="24"/>
              </w:rPr>
              <w:t>G/TBT/N/ISR/1171</w:t>
            </w:r>
          </w:p>
          <w:p w:rsidR="00C933F9" w:rsidRPr="006A100D" w:rsidRDefault="00C933F9" w:rsidP="007C4250">
            <w:pPr>
              <w:pBdr>
                <w:between w:val="single" w:sz="6" w:space="1" w:color="auto"/>
              </w:pBdr>
              <w:ind w:firstLine="708"/>
              <w:jc w:val="both"/>
              <w:rPr>
                <w:sz w:val="24"/>
                <w:szCs w:val="24"/>
                <w:lang w:val="es-ES"/>
              </w:rPr>
            </w:pPr>
          </w:p>
        </w:tc>
        <w:tc>
          <w:tcPr>
            <w:tcW w:w="5386" w:type="dxa"/>
            <w:shd w:val="clear" w:color="auto" w:fill="auto"/>
          </w:tcPr>
          <w:p w:rsidR="00C933F9" w:rsidRPr="006A100D" w:rsidRDefault="00B86922"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100D">
              <w:rPr>
                <w:sz w:val="24"/>
                <w:szCs w:val="24"/>
                <w:lang w:val="kk-KZ"/>
              </w:rPr>
              <w:t>SI 1220 часть 1 - Системы обнаружения пожара: Детекторы дыма (213 стр.) на английском языке; 8 стр. на иврите)</w:t>
            </w:r>
          </w:p>
        </w:tc>
        <w:tc>
          <w:tcPr>
            <w:tcW w:w="1985" w:type="dxa"/>
            <w:shd w:val="clear" w:color="auto" w:fill="auto"/>
          </w:tcPr>
          <w:p w:rsidR="00C933F9" w:rsidRPr="006A100D" w:rsidRDefault="00B86922" w:rsidP="007C4250">
            <w:pPr>
              <w:jc w:val="both"/>
              <w:rPr>
                <w:sz w:val="24"/>
                <w:szCs w:val="24"/>
                <w:lang w:val="kk-KZ"/>
              </w:rPr>
            </w:pPr>
            <w:r w:rsidRPr="006A100D">
              <w:rPr>
                <w:sz w:val="24"/>
                <w:szCs w:val="24"/>
                <w:lang w:val="kk-KZ"/>
              </w:rPr>
              <w:t>60 дней с момента уведомления</w:t>
            </w:r>
          </w:p>
        </w:tc>
      </w:tr>
      <w:tr w:rsidR="00A53856" w:rsidRPr="006A100D" w:rsidTr="00A15714">
        <w:trPr>
          <w:trHeight w:val="361"/>
        </w:trPr>
        <w:tc>
          <w:tcPr>
            <w:tcW w:w="710" w:type="dxa"/>
            <w:vMerge/>
            <w:shd w:val="clear" w:color="auto" w:fill="auto"/>
          </w:tcPr>
          <w:p w:rsidR="00A53856" w:rsidRPr="006A100D" w:rsidRDefault="00A53856" w:rsidP="007C4250">
            <w:pPr>
              <w:numPr>
                <w:ilvl w:val="0"/>
                <w:numId w:val="3"/>
              </w:numPr>
              <w:ind w:left="0" w:firstLine="0"/>
              <w:jc w:val="both"/>
              <w:rPr>
                <w:sz w:val="24"/>
                <w:szCs w:val="24"/>
                <w:lang w:val="kk-KZ"/>
              </w:rPr>
            </w:pPr>
          </w:p>
        </w:tc>
        <w:tc>
          <w:tcPr>
            <w:tcW w:w="2410" w:type="dxa"/>
            <w:shd w:val="clear" w:color="auto" w:fill="auto"/>
          </w:tcPr>
          <w:p w:rsidR="00A53856" w:rsidRPr="006A100D" w:rsidRDefault="00A53856" w:rsidP="007C4250">
            <w:pPr>
              <w:pBdr>
                <w:between w:val="single" w:sz="6" w:space="1" w:color="auto"/>
              </w:pBdr>
              <w:jc w:val="both"/>
              <w:rPr>
                <w:sz w:val="24"/>
                <w:szCs w:val="24"/>
                <w:lang w:val="kk-KZ"/>
              </w:rPr>
            </w:pPr>
            <w:r w:rsidRPr="006A100D">
              <w:rPr>
                <w:sz w:val="24"/>
                <w:szCs w:val="24"/>
                <w:lang w:val="kk-KZ"/>
              </w:rPr>
              <w:t>23 сентября 2020</w:t>
            </w:r>
          </w:p>
        </w:tc>
        <w:tc>
          <w:tcPr>
            <w:tcW w:w="5386" w:type="dxa"/>
            <w:shd w:val="clear" w:color="auto" w:fill="auto"/>
          </w:tcPr>
          <w:p w:rsidR="00A53856" w:rsidRPr="006A100D" w:rsidRDefault="00A53856"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Детекторы дыма; (HS: 853110); (ICS: 13.220.20, 13.220.50)</w:t>
            </w:r>
          </w:p>
        </w:tc>
        <w:tc>
          <w:tcPr>
            <w:tcW w:w="1985" w:type="dxa"/>
            <w:shd w:val="clear" w:color="auto" w:fill="auto"/>
          </w:tcPr>
          <w:p w:rsidR="00A53856" w:rsidRPr="006A100D" w:rsidRDefault="00A53856" w:rsidP="007C4250">
            <w:pPr>
              <w:jc w:val="both"/>
              <w:rPr>
                <w:sz w:val="24"/>
                <w:szCs w:val="24"/>
                <w:lang w:val="kk-KZ"/>
              </w:rPr>
            </w:pPr>
          </w:p>
        </w:tc>
      </w:tr>
      <w:tr w:rsidR="00A53856" w:rsidRPr="00DF0A40" w:rsidTr="00A15714">
        <w:trPr>
          <w:trHeight w:val="361"/>
        </w:trPr>
        <w:tc>
          <w:tcPr>
            <w:tcW w:w="710" w:type="dxa"/>
            <w:vMerge/>
            <w:shd w:val="clear" w:color="auto" w:fill="auto"/>
          </w:tcPr>
          <w:p w:rsidR="00A53856" w:rsidRPr="006A100D" w:rsidRDefault="00A53856" w:rsidP="007C4250">
            <w:pPr>
              <w:numPr>
                <w:ilvl w:val="0"/>
                <w:numId w:val="3"/>
              </w:numPr>
              <w:ind w:left="0" w:firstLine="0"/>
              <w:jc w:val="both"/>
              <w:rPr>
                <w:sz w:val="24"/>
                <w:szCs w:val="24"/>
                <w:lang w:val="kk-KZ"/>
              </w:rPr>
            </w:pPr>
          </w:p>
        </w:tc>
        <w:tc>
          <w:tcPr>
            <w:tcW w:w="2410" w:type="dxa"/>
            <w:shd w:val="clear" w:color="auto" w:fill="auto"/>
          </w:tcPr>
          <w:p w:rsidR="00A53856" w:rsidRPr="006A100D" w:rsidRDefault="00A53856" w:rsidP="007C4250">
            <w:pPr>
              <w:rPr>
                <w:sz w:val="24"/>
                <w:szCs w:val="24"/>
              </w:rPr>
            </w:pPr>
            <w:r w:rsidRPr="006A100D">
              <w:rPr>
                <w:sz w:val="24"/>
                <w:szCs w:val="24"/>
              </w:rPr>
              <w:t>Израиль</w:t>
            </w:r>
          </w:p>
        </w:tc>
        <w:tc>
          <w:tcPr>
            <w:tcW w:w="5386" w:type="dxa"/>
            <w:shd w:val="clear" w:color="auto" w:fill="auto"/>
          </w:tcPr>
          <w:p w:rsidR="00D178EE" w:rsidRPr="00507683" w:rsidRDefault="005641D5" w:rsidP="00D178EE">
            <w:pPr>
              <w:numPr>
                <w:ilvl w:val="0"/>
                <w:numId w:val="5"/>
              </w:numPr>
              <w:ind w:left="0"/>
              <w:jc w:val="both"/>
              <w:rPr>
                <w:sz w:val="24"/>
                <w:szCs w:val="24"/>
              </w:rPr>
            </w:pPr>
            <w:r w:rsidRPr="00507683">
              <w:rPr>
                <w:sz w:val="24"/>
                <w:szCs w:val="24"/>
              </w:rPr>
              <w:t xml:space="preserve">Пересмотр Обязательного стандарта </w:t>
            </w:r>
            <w:r w:rsidRPr="00507683">
              <w:rPr>
                <w:sz w:val="24"/>
                <w:szCs w:val="24"/>
                <w:lang w:val="en-US"/>
              </w:rPr>
              <w:t>SI</w:t>
            </w:r>
            <w:r w:rsidRPr="00507683">
              <w:rPr>
                <w:sz w:val="24"/>
                <w:szCs w:val="24"/>
              </w:rPr>
              <w:t xml:space="preserve"> 1220, часть 1, касающийся дымовых извещателей. В этой редакции проекта стандарта принят американо-канадский стандарт </w:t>
            </w:r>
            <w:r w:rsidRPr="00507683">
              <w:rPr>
                <w:sz w:val="24"/>
                <w:szCs w:val="24"/>
                <w:lang w:val="en-US"/>
              </w:rPr>
              <w:t>ANSI</w:t>
            </w:r>
            <w:r w:rsidRPr="00507683">
              <w:rPr>
                <w:sz w:val="24"/>
                <w:szCs w:val="24"/>
              </w:rPr>
              <w:t xml:space="preserve"> / </w:t>
            </w:r>
            <w:r w:rsidRPr="00507683">
              <w:rPr>
                <w:sz w:val="24"/>
                <w:szCs w:val="24"/>
                <w:lang w:val="en-US"/>
              </w:rPr>
              <w:t>UL</w:t>
            </w:r>
            <w:r w:rsidRPr="00507683">
              <w:rPr>
                <w:sz w:val="24"/>
                <w:szCs w:val="24"/>
              </w:rPr>
              <w:t xml:space="preserve"> 268 - седьмое издание: 11 января 2016 г. и все поправки к нему до 15 июля 2016 г., с некоторыми изменениями, внесенными в раздел стандарта на иврите. </w:t>
            </w:r>
            <w:r w:rsidR="00D178EE" w:rsidRPr="00507683">
              <w:rPr>
                <w:sz w:val="24"/>
                <w:szCs w:val="24"/>
              </w:rPr>
              <w:t>Основные различия между старой версией и этим новым пересмотренным проектом стандарта заключаются в следующем:</w:t>
            </w:r>
          </w:p>
          <w:p w:rsidR="00FF0A2C" w:rsidRPr="00507683" w:rsidRDefault="00FF0A2C" w:rsidP="00AD07AB">
            <w:pPr>
              <w:jc w:val="both"/>
              <w:rPr>
                <w:sz w:val="24"/>
                <w:szCs w:val="24"/>
              </w:rPr>
            </w:pPr>
            <w:r w:rsidRPr="00507683">
              <w:rPr>
                <w:sz w:val="24"/>
                <w:szCs w:val="24"/>
              </w:rPr>
              <w:t xml:space="preserve">• </w:t>
            </w:r>
            <w:r w:rsidR="00507683" w:rsidRPr="00507683">
              <w:rPr>
                <w:sz w:val="24"/>
                <w:szCs w:val="24"/>
              </w:rPr>
              <w:t>Добавление</w:t>
            </w:r>
            <w:r w:rsidRPr="00507683">
              <w:rPr>
                <w:sz w:val="24"/>
                <w:szCs w:val="24"/>
              </w:rPr>
              <w:t xml:space="preserve"> к области применения стандарта также дымовые извещатели, такие как дымовой извещатель с дополнительным типом обнаружения тепла, комбинированный тип дыма, тип с несколькими критериями;</w:t>
            </w:r>
          </w:p>
          <w:p w:rsidR="00507683" w:rsidRPr="00507683" w:rsidRDefault="00AD07AB" w:rsidP="00AD07AB">
            <w:pPr>
              <w:numPr>
                <w:ilvl w:val="0"/>
                <w:numId w:val="5"/>
              </w:numPr>
              <w:ind w:left="0"/>
              <w:jc w:val="both"/>
              <w:rPr>
                <w:sz w:val="24"/>
                <w:szCs w:val="24"/>
              </w:rPr>
            </w:pPr>
            <w:r w:rsidRPr="00507683">
              <w:rPr>
                <w:sz w:val="24"/>
                <w:szCs w:val="24"/>
              </w:rPr>
              <w:t>•</w:t>
            </w:r>
            <w:r>
              <w:rPr>
                <w:sz w:val="24"/>
                <w:szCs w:val="24"/>
              </w:rPr>
              <w:t xml:space="preserve"> </w:t>
            </w:r>
            <w:r w:rsidR="00507683" w:rsidRPr="00507683">
              <w:rPr>
                <w:sz w:val="24"/>
                <w:szCs w:val="24"/>
              </w:rPr>
              <w:t>Добавление новых требований к долговечности чувствительности дымового извещателя;</w:t>
            </w:r>
          </w:p>
          <w:p w:rsidR="00AD07AB" w:rsidRPr="00AD07AB" w:rsidRDefault="00AD07AB" w:rsidP="00E51481">
            <w:pPr>
              <w:jc w:val="both"/>
              <w:rPr>
                <w:sz w:val="24"/>
                <w:szCs w:val="24"/>
                <w:highlight w:val="yellow"/>
              </w:rPr>
            </w:pPr>
            <w:r w:rsidRPr="00AD07AB">
              <w:rPr>
                <w:sz w:val="24"/>
                <w:szCs w:val="24"/>
              </w:rPr>
              <w:t xml:space="preserve">• </w:t>
            </w:r>
            <w:r w:rsidR="00E51481" w:rsidRPr="00507683">
              <w:rPr>
                <w:sz w:val="24"/>
                <w:szCs w:val="24"/>
              </w:rPr>
              <w:t xml:space="preserve">Добавление </w:t>
            </w:r>
            <w:r w:rsidRPr="00AD07AB">
              <w:rPr>
                <w:sz w:val="24"/>
                <w:szCs w:val="24"/>
              </w:rPr>
              <w:t>дымовых извещателей с коротким сроком службы компонентов требования к сигналу "истечения срока службы";</w:t>
            </w:r>
          </w:p>
          <w:p w:rsidR="00E51481" w:rsidRPr="00E51481" w:rsidRDefault="00E51481" w:rsidP="00E51481">
            <w:pPr>
              <w:jc w:val="both"/>
              <w:rPr>
                <w:sz w:val="24"/>
                <w:szCs w:val="24"/>
                <w:highlight w:val="yellow"/>
              </w:rPr>
            </w:pPr>
            <w:r w:rsidRPr="00E51481">
              <w:rPr>
                <w:sz w:val="24"/>
                <w:szCs w:val="24"/>
              </w:rPr>
              <w:t xml:space="preserve">• </w:t>
            </w:r>
            <w:r w:rsidRPr="00507683">
              <w:rPr>
                <w:sz w:val="24"/>
                <w:szCs w:val="24"/>
              </w:rPr>
              <w:t xml:space="preserve">Добавление </w:t>
            </w:r>
            <w:r>
              <w:rPr>
                <w:sz w:val="24"/>
                <w:szCs w:val="24"/>
              </w:rPr>
              <w:t>новых</w:t>
            </w:r>
            <w:r w:rsidRPr="00E51481">
              <w:rPr>
                <w:sz w:val="24"/>
                <w:szCs w:val="24"/>
              </w:rPr>
              <w:t xml:space="preserve"> </w:t>
            </w:r>
            <w:r>
              <w:rPr>
                <w:sz w:val="24"/>
                <w:szCs w:val="24"/>
              </w:rPr>
              <w:t>требований</w:t>
            </w:r>
            <w:r w:rsidRPr="00E51481">
              <w:rPr>
                <w:sz w:val="24"/>
                <w:szCs w:val="24"/>
              </w:rPr>
              <w:t xml:space="preserve"> для низкочастотного сигнала тревоги;</w:t>
            </w:r>
          </w:p>
          <w:p w:rsidR="00063783" w:rsidRPr="00063783" w:rsidRDefault="00063783" w:rsidP="000637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063783">
              <w:rPr>
                <w:sz w:val="24"/>
                <w:szCs w:val="24"/>
              </w:rPr>
              <w:t xml:space="preserve">• </w:t>
            </w:r>
            <w:r w:rsidRPr="00507683">
              <w:rPr>
                <w:sz w:val="24"/>
                <w:szCs w:val="24"/>
              </w:rPr>
              <w:t xml:space="preserve">Добавление </w:t>
            </w:r>
            <w:r>
              <w:rPr>
                <w:sz w:val="24"/>
                <w:szCs w:val="24"/>
              </w:rPr>
              <w:t>новых</w:t>
            </w:r>
            <w:r w:rsidRPr="00E51481">
              <w:rPr>
                <w:sz w:val="24"/>
                <w:szCs w:val="24"/>
              </w:rPr>
              <w:t xml:space="preserve"> </w:t>
            </w:r>
            <w:r>
              <w:rPr>
                <w:sz w:val="24"/>
                <w:szCs w:val="24"/>
              </w:rPr>
              <w:t>требований</w:t>
            </w:r>
            <w:r w:rsidRPr="00E51481">
              <w:rPr>
                <w:sz w:val="24"/>
                <w:szCs w:val="24"/>
              </w:rPr>
              <w:t xml:space="preserve"> </w:t>
            </w:r>
            <w:r w:rsidRPr="00063783">
              <w:rPr>
                <w:sz w:val="24"/>
                <w:szCs w:val="24"/>
              </w:rPr>
              <w:t xml:space="preserve">к установке </w:t>
            </w:r>
            <w:r>
              <w:rPr>
                <w:sz w:val="24"/>
                <w:szCs w:val="24"/>
              </w:rPr>
              <w:t>радиочастотного оборудования</w:t>
            </w:r>
            <w:r w:rsidRPr="00063783">
              <w:rPr>
                <w:sz w:val="24"/>
                <w:szCs w:val="24"/>
              </w:rPr>
              <w:t>;</w:t>
            </w:r>
          </w:p>
          <w:p w:rsidR="00A53856" w:rsidRPr="00DF0A40" w:rsidRDefault="00DF0A40" w:rsidP="00DF0A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DF0A40">
              <w:rPr>
                <w:sz w:val="24"/>
                <w:szCs w:val="24"/>
              </w:rPr>
              <w:t xml:space="preserve">• </w:t>
            </w:r>
            <w:r w:rsidRPr="00507683">
              <w:rPr>
                <w:sz w:val="24"/>
                <w:szCs w:val="24"/>
              </w:rPr>
              <w:t xml:space="preserve">Добавление </w:t>
            </w:r>
            <w:r>
              <w:rPr>
                <w:sz w:val="24"/>
                <w:szCs w:val="24"/>
              </w:rPr>
              <w:t>новых</w:t>
            </w:r>
            <w:r w:rsidRPr="00E51481">
              <w:rPr>
                <w:sz w:val="24"/>
                <w:szCs w:val="24"/>
              </w:rPr>
              <w:t xml:space="preserve"> </w:t>
            </w:r>
            <w:r>
              <w:rPr>
                <w:sz w:val="24"/>
                <w:szCs w:val="24"/>
              </w:rPr>
              <w:t>требований</w:t>
            </w:r>
            <w:r w:rsidRPr="00E51481">
              <w:rPr>
                <w:sz w:val="24"/>
                <w:szCs w:val="24"/>
              </w:rPr>
              <w:t xml:space="preserve"> </w:t>
            </w:r>
            <w:r w:rsidRPr="00DF0A40">
              <w:rPr>
                <w:sz w:val="24"/>
                <w:szCs w:val="24"/>
              </w:rPr>
              <w:t>для горения пены (полиуретана).</w:t>
            </w:r>
          </w:p>
        </w:tc>
        <w:tc>
          <w:tcPr>
            <w:tcW w:w="1985" w:type="dxa"/>
            <w:shd w:val="clear" w:color="auto" w:fill="auto"/>
          </w:tcPr>
          <w:p w:rsidR="00A53856" w:rsidRPr="006A100D" w:rsidRDefault="00A53856" w:rsidP="007C4250">
            <w:pPr>
              <w:jc w:val="both"/>
              <w:rPr>
                <w:sz w:val="24"/>
                <w:szCs w:val="24"/>
                <w:lang w:val="kk-KZ"/>
              </w:rPr>
            </w:pPr>
          </w:p>
        </w:tc>
      </w:tr>
      <w:tr w:rsidR="00C933F9" w:rsidRPr="006A100D" w:rsidTr="00A15714">
        <w:trPr>
          <w:trHeight w:val="361"/>
        </w:trPr>
        <w:tc>
          <w:tcPr>
            <w:tcW w:w="710" w:type="dxa"/>
            <w:vMerge w:val="restart"/>
            <w:shd w:val="clear" w:color="auto" w:fill="auto"/>
          </w:tcPr>
          <w:p w:rsidR="00C933F9" w:rsidRPr="006A100D" w:rsidRDefault="00C933F9" w:rsidP="007C4250">
            <w:pPr>
              <w:numPr>
                <w:ilvl w:val="0"/>
                <w:numId w:val="3"/>
              </w:numPr>
              <w:ind w:left="0" w:firstLine="0"/>
              <w:jc w:val="both"/>
              <w:rPr>
                <w:sz w:val="24"/>
                <w:szCs w:val="24"/>
                <w:lang w:val="kk-KZ"/>
              </w:rPr>
            </w:pPr>
          </w:p>
        </w:tc>
        <w:tc>
          <w:tcPr>
            <w:tcW w:w="2410" w:type="dxa"/>
            <w:shd w:val="clear" w:color="auto" w:fill="auto"/>
          </w:tcPr>
          <w:p w:rsidR="00D56949" w:rsidRPr="006A100D" w:rsidRDefault="00D56949" w:rsidP="007C4250">
            <w:pPr>
              <w:jc w:val="right"/>
              <w:rPr>
                <w:b/>
                <w:sz w:val="24"/>
                <w:szCs w:val="24"/>
                <w:lang w:val="en-GB" w:eastAsia="en-US"/>
              </w:rPr>
            </w:pPr>
            <w:r w:rsidRPr="006A100D">
              <w:rPr>
                <w:b/>
                <w:sz w:val="24"/>
                <w:szCs w:val="24"/>
              </w:rPr>
              <w:t>G/TBT/N/ISR/1170</w:t>
            </w:r>
          </w:p>
          <w:p w:rsidR="00C933F9" w:rsidRPr="006A100D" w:rsidRDefault="00C933F9" w:rsidP="007C4250">
            <w:pPr>
              <w:jc w:val="right"/>
              <w:rPr>
                <w:b/>
                <w:sz w:val="24"/>
                <w:szCs w:val="24"/>
                <w:lang w:val="en-US"/>
              </w:rPr>
            </w:pPr>
          </w:p>
        </w:tc>
        <w:tc>
          <w:tcPr>
            <w:tcW w:w="5386" w:type="dxa"/>
            <w:shd w:val="clear" w:color="auto" w:fill="auto"/>
          </w:tcPr>
          <w:p w:rsidR="00C933F9" w:rsidRPr="006A100D" w:rsidRDefault="00D56949"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lang w:val="en-US"/>
              </w:rPr>
              <w:t>SI</w:t>
            </w:r>
            <w:r w:rsidRPr="006A100D">
              <w:rPr>
                <w:sz w:val="24"/>
                <w:szCs w:val="24"/>
              </w:rPr>
              <w:t xml:space="preserve"> 58 - Овощные консервы: маринованные или подкисленные в уксусе или пищевых кислотах (4 страницы на иврите)</w:t>
            </w:r>
          </w:p>
        </w:tc>
        <w:tc>
          <w:tcPr>
            <w:tcW w:w="1985" w:type="dxa"/>
            <w:shd w:val="clear" w:color="auto" w:fill="auto"/>
          </w:tcPr>
          <w:p w:rsidR="00C933F9" w:rsidRPr="006A100D" w:rsidRDefault="00D56949" w:rsidP="007C4250">
            <w:pPr>
              <w:jc w:val="both"/>
              <w:rPr>
                <w:sz w:val="24"/>
                <w:szCs w:val="24"/>
                <w:lang w:val="kk-KZ"/>
              </w:rPr>
            </w:pPr>
            <w:r w:rsidRPr="006A100D">
              <w:rPr>
                <w:sz w:val="24"/>
                <w:szCs w:val="24"/>
                <w:lang w:val="kk-KZ"/>
              </w:rPr>
              <w:t>60 дней с момента уведомления</w:t>
            </w:r>
          </w:p>
        </w:tc>
      </w:tr>
      <w:tr w:rsidR="00D56949" w:rsidRPr="006A100D" w:rsidTr="00A15714">
        <w:trPr>
          <w:trHeight w:val="361"/>
        </w:trPr>
        <w:tc>
          <w:tcPr>
            <w:tcW w:w="710" w:type="dxa"/>
            <w:vMerge/>
            <w:shd w:val="clear" w:color="auto" w:fill="auto"/>
          </w:tcPr>
          <w:p w:rsidR="00D56949" w:rsidRPr="006A100D" w:rsidRDefault="00D56949" w:rsidP="007C4250">
            <w:pPr>
              <w:numPr>
                <w:ilvl w:val="0"/>
                <w:numId w:val="3"/>
              </w:numPr>
              <w:ind w:left="0" w:firstLine="0"/>
              <w:jc w:val="both"/>
              <w:rPr>
                <w:sz w:val="24"/>
                <w:szCs w:val="24"/>
                <w:lang w:val="kk-KZ"/>
              </w:rPr>
            </w:pPr>
          </w:p>
        </w:tc>
        <w:tc>
          <w:tcPr>
            <w:tcW w:w="2410" w:type="dxa"/>
            <w:shd w:val="clear" w:color="auto" w:fill="auto"/>
          </w:tcPr>
          <w:p w:rsidR="00D56949" w:rsidRPr="006A100D" w:rsidRDefault="00D56949" w:rsidP="007C4250">
            <w:pPr>
              <w:pBdr>
                <w:between w:val="single" w:sz="6" w:space="1" w:color="auto"/>
              </w:pBdr>
              <w:jc w:val="both"/>
              <w:rPr>
                <w:sz w:val="24"/>
                <w:szCs w:val="24"/>
                <w:lang w:val="kk-KZ"/>
              </w:rPr>
            </w:pPr>
            <w:r w:rsidRPr="006A100D">
              <w:rPr>
                <w:sz w:val="24"/>
                <w:szCs w:val="24"/>
                <w:lang w:val="kk-KZ"/>
              </w:rPr>
              <w:t>23 сентября 2020</w:t>
            </w:r>
          </w:p>
        </w:tc>
        <w:tc>
          <w:tcPr>
            <w:tcW w:w="5386" w:type="dxa"/>
            <w:shd w:val="clear" w:color="auto" w:fill="auto"/>
          </w:tcPr>
          <w:p w:rsidR="00D56949" w:rsidRPr="006A100D" w:rsidRDefault="00D56949"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Консервы, маринованные овощи; (</w:t>
            </w:r>
            <w:r w:rsidRPr="006A100D">
              <w:rPr>
                <w:sz w:val="24"/>
                <w:szCs w:val="24"/>
                <w:lang w:val="en-US"/>
              </w:rPr>
              <w:t>HS</w:t>
            </w:r>
            <w:r w:rsidRPr="006A100D">
              <w:rPr>
                <w:sz w:val="24"/>
                <w:szCs w:val="24"/>
              </w:rPr>
              <w:t>: 2001); (</w:t>
            </w:r>
            <w:r w:rsidRPr="006A100D">
              <w:rPr>
                <w:sz w:val="24"/>
                <w:szCs w:val="24"/>
                <w:lang w:val="en-US"/>
              </w:rPr>
              <w:t>ICS</w:t>
            </w:r>
            <w:r w:rsidRPr="006A100D">
              <w:rPr>
                <w:sz w:val="24"/>
                <w:szCs w:val="24"/>
              </w:rPr>
              <w:t>: 67.080.20)</w:t>
            </w:r>
          </w:p>
        </w:tc>
        <w:tc>
          <w:tcPr>
            <w:tcW w:w="1985" w:type="dxa"/>
            <w:shd w:val="clear" w:color="auto" w:fill="auto"/>
          </w:tcPr>
          <w:p w:rsidR="00D56949" w:rsidRPr="006A100D" w:rsidRDefault="00D56949" w:rsidP="007C4250">
            <w:pPr>
              <w:jc w:val="both"/>
              <w:rPr>
                <w:sz w:val="24"/>
                <w:szCs w:val="24"/>
                <w:lang w:val="kk-KZ"/>
              </w:rPr>
            </w:pPr>
          </w:p>
        </w:tc>
      </w:tr>
      <w:tr w:rsidR="00D56949" w:rsidRPr="006A100D" w:rsidTr="00A15714">
        <w:trPr>
          <w:trHeight w:val="361"/>
        </w:trPr>
        <w:tc>
          <w:tcPr>
            <w:tcW w:w="710" w:type="dxa"/>
            <w:vMerge/>
            <w:shd w:val="clear" w:color="auto" w:fill="auto"/>
          </w:tcPr>
          <w:p w:rsidR="00D56949" w:rsidRPr="006A100D" w:rsidRDefault="00D56949" w:rsidP="007C4250">
            <w:pPr>
              <w:numPr>
                <w:ilvl w:val="0"/>
                <w:numId w:val="3"/>
              </w:numPr>
              <w:ind w:left="0" w:firstLine="0"/>
              <w:jc w:val="both"/>
              <w:rPr>
                <w:sz w:val="24"/>
                <w:szCs w:val="24"/>
                <w:lang w:val="kk-KZ"/>
              </w:rPr>
            </w:pPr>
          </w:p>
        </w:tc>
        <w:tc>
          <w:tcPr>
            <w:tcW w:w="2410" w:type="dxa"/>
            <w:shd w:val="clear" w:color="auto" w:fill="auto"/>
          </w:tcPr>
          <w:p w:rsidR="00D56949" w:rsidRPr="006A100D" w:rsidRDefault="00D56949" w:rsidP="007C4250">
            <w:pPr>
              <w:rPr>
                <w:sz w:val="24"/>
                <w:szCs w:val="24"/>
              </w:rPr>
            </w:pPr>
            <w:r w:rsidRPr="006A100D">
              <w:rPr>
                <w:sz w:val="24"/>
                <w:szCs w:val="24"/>
              </w:rPr>
              <w:t>Израиль</w:t>
            </w:r>
          </w:p>
        </w:tc>
        <w:tc>
          <w:tcPr>
            <w:tcW w:w="5386" w:type="dxa"/>
            <w:shd w:val="clear" w:color="auto" w:fill="auto"/>
          </w:tcPr>
          <w:p w:rsidR="00D56949" w:rsidRPr="006A100D" w:rsidRDefault="00637E02"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A100D">
              <w:rPr>
                <w:sz w:val="24"/>
                <w:szCs w:val="24"/>
              </w:rPr>
              <w:t xml:space="preserve">Третья поправка к Обязательному стандарту </w:t>
            </w:r>
            <w:r w:rsidRPr="006A100D">
              <w:rPr>
                <w:sz w:val="24"/>
                <w:szCs w:val="24"/>
                <w:lang w:val="en-US"/>
              </w:rPr>
              <w:t>SI</w:t>
            </w:r>
            <w:r w:rsidRPr="006A100D">
              <w:rPr>
                <w:sz w:val="24"/>
                <w:szCs w:val="24"/>
              </w:rPr>
              <w:t xml:space="preserve"> 58, касающаяся консервированных маринованных овощей. Этот проект поправки исключает огурцы </w:t>
            </w:r>
            <w:r w:rsidRPr="006A100D">
              <w:rPr>
                <w:sz w:val="24"/>
                <w:szCs w:val="24"/>
              </w:rPr>
              <w:lastRenderedPageBreak/>
              <w:t xml:space="preserve">из области применения стандарта и всех других соответствующих параграфов. </w:t>
            </w:r>
            <w:r w:rsidRPr="006A100D">
              <w:rPr>
                <w:sz w:val="24"/>
                <w:szCs w:val="24"/>
                <w:lang w:val="en-US"/>
              </w:rPr>
              <w:t>Оливки будут включены в будущий Обязательный стандарт SI 58, часть 2.</w:t>
            </w:r>
          </w:p>
        </w:tc>
        <w:tc>
          <w:tcPr>
            <w:tcW w:w="1985" w:type="dxa"/>
            <w:shd w:val="clear" w:color="auto" w:fill="auto"/>
          </w:tcPr>
          <w:p w:rsidR="00D56949" w:rsidRPr="006A100D" w:rsidRDefault="00D56949" w:rsidP="007C4250">
            <w:pPr>
              <w:jc w:val="both"/>
              <w:rPr>
                <w:sz w:val="24"/>
                <w:szCs w:val="24"/>
                <w:lang w:val="kk-KZ"/>
              </w:rPr>
            </w:pPr>
          </w:p>
        </w:tc>
      </w:tr>
      <w:tr w:rsidR="00C933F9" w:rsidRPr="006A100D" w:rsidTr="00A15714">
        <w:trPr>
          <w:trHeight w:val="361"/>
        </w:trPr>
        <w:tc>
          <w:tcPr>
            <w:tcW w:w="710" w:type="dxa"/>
            <w:vMerge w:val="restart"/>
            <w:shd w:val="clear" w:color="auto" w:fill="auto"/>
          </w:tcPr>
          <w:p w:rsidR="00C933F9" w:rsidRPr="006A100D" w:rsidRDefault="00C933F9" w:rsidP="007C4250">
            <w:pPr>
              <w:numPr>
                <w:ilvl w:val="0"/>
                <w:numId w:val="3"/>
              </w:numPr>
              <w:ind w:left="0" w:firstLine="0"/>
              <w:jc w:val="both"/>
              <w:rPr>
                <w:sz w:val="24"/>
                <w:szCs w:val="24"/>
                <w:lang w:val="kk-KZ"/>
              </w:rPr>
            </w:pPr>
          </w:p>
        </w:tc>
        <w:tc>
          <w:tcPr>
            <w:tcW w:w="2410" w:type="dxa"/>
            <w:shd w:val="clear" w:color="auto" w:fill="auto"/>
          </w:tcPr>
          <w:p w:rsidR="00637E02" w:rsidRPr="006A100D" w:rsidRDefault="00637E02" w:rsidP="007C4250">
            <w:pPr>
              <w:jc w:val="right"/>
              <w:rPr>
                <w:b/>
                <w:sz w:val="24"/>
                <w:szCs w:val="24"/>
                <w:lang w:val="en-GB" w:eastAsia="en-US"/>
              </w:rPr>
            </w:pPr>
            <w:r w:rsidRPr="006A100D">
              <w:rPr>
                <w:b/>
                <w:sz w:val="24"/>
                <w:szCs w:val="24"/>
              </w:rPr>
              <w:t>G/TBT/N/ISR/1169</w:t>
            </w:r>
          </w:p>
          <w:p w:rsidR="00C933F9" w:rsidRPr="006A100D" w:rsidRDefault="00C933F9" w:rsidP="007C4250">
            <w:pPr>
              <w:jc w:val="right"/>
              <w:rPr>
                <w:b/>
                <w:sz w:val="24"/>
                <w:szCs w:val="24"/>
                <w:lang w:val="en-US"/>
              </w:rPr>
            </w:pPr>
          </w:p>
        </w:tc>
        <w:tc>
          <w:tcPr>
            <w:tcW w:w="5386" w:type="dxa"/>
            <w:shd w:val="clear" w:color="auto" w:fill="auto"/>
          </w:tcPr>
          <w:p w:rsidR="00C933F9" w:rsidRPr="006A100D" w:rsidRDefault="00324E46"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lang w:val="en-US"/>
              </w:rPr>
              <w:t>SI</w:t>
            </w:r>
            <w:r w:rsidRPr="006A100D">
              <w:rPr>
                <w:sz w:val="24"/>
                <w:szCs w:val="24"/>
              </w:rPr>
              <w:t xml:space="preserve"> 712 часть 8 - Переносные газовые баллоны: идентификационная маркировка медицинских газов (13 страниц на иврите)</w:t>
            </w:r>
          </w:p>
        </w:tc>
        <w:tc>
          <w:tcPr>
            <w:tcW w:w="1985" w:type="dxa"/>
            <w:shd w:val="clear" w:color="auto" w:fill="auto"/>
          </w:tcPr>
          <w:p w:rsidR="00C933F9" w:rsidRPr="006A100D" w:rsidRDefault="00324E46" w:rsidP="007C4250">
            <w:pPr>
              <w:jc w:val="both"/>
              <w:rPr>
                <w:sz w:val="24"/>
                <w:szCs w:val="24"/>
                <w:lang w:val="kk-KZ"/>
              </w:rPr>
            </w:pPr>
            <w:r w:rsidRPr="006A100D">
              <w:rPr>
                <w:sz w:val="24"/>
                <w:szCs w:val="24"/>
                <w:lang w:val="kk-KZ"/>
              </w:rPr>
              <w:t>60 дней с момента уведомления</w:t>
            </w:r>
          </w:p>
        </w:tc>
      </w:tr>
      <w:tr w:rsidR="00637E02" w:rsidRPr="006A100D" w:rsidTr="00A15714">
        <w:trPr>
          <w:trHeight w:val="361"/>
        </w:trPr>
        <w:tc>
          <w:tcPr>
            <w:tcW w:w="710" w:type="dxa"/>
            <w:vMerge/>
            <w:shd w:val="clear" w:color="auto" w:fill="auto"/>
          </w:tcPr>
          <w:p w:rsidR="00637E02" w:rsidRPr="006A100D" w:rsidRDefault="00637E02" w:rsidP="007C4250">
            <w:pPr>
              <w:numPr>
                <w:ilvl w:val="0"/>
                <w:numId w:val="3"/>
              </w:numPr>
              <w:ind w:left="0" w:firstLine="0"/>
              <w:jc w:val="both"/>
              <w:rPr>
                <w:sz w:val="24"/>
                <w:szCs w:val="24"/>
                <w:lang w:val="kk-KZ"/>
              </w:rPr>
            </w:pPr>
          </w:p>
        </w:tc>
        <w:tc>
          <w:tcPr>
            <w:tcW w:w="2410" w:type="dxa"/>
            <w:shd w:val="clear" w:color="auto" w:fill="auto"/>
          </w:tcPr>
          <w:p w:rsidR="00637E02" w:rsidRPr="006A100D" w:rsidRDefault="00637E02" w:rsidP="007C4250">
            <w:pPr>
              <w:pBdr>
                <w:between w:val="single" w:sz="6" w:space="1" w:color="auto"/>
              </w:pBdr>
              <w:jc w:val="both"/>
              <w:rPr>
                <w:sz w:val="24"/>
                <w:szCs w:val="24"/>
                <w:lang w:val="kk-KZ"/>
              </w:rPr>
            </w:pPr>
            <w:r w:rsidRPr="006A100D">
              <w:rPr>
                <w:sz w:val="24"/>
                <w:szCs w:val="24"/>
                <w:lang w:val="kk-KZ"/>
              </w:rPr>
              <w:t>23 сентября 2020</w:t>
            </w:r>
          </w:p>
        </w:tc>
        <w:tc>
          <w:tcPr>
            <w:tcW w:w="5386" w:type="dxa"/>
            <w:shd w:val="clear" w:color="auto" w:fill="auto"/>
          </w:tcPr>
          <w:p w:rsidR="00637E02" w:rsidRPr="006A100D" w:rsidRDefault="00324E46"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Переносные газовые баллоны для медицинских газов; (</w:t>
            </w:r>
            <w:r w:rsidRPr="006A100D">
              <w:rPr>
                <w:sz w:val="24"/>
                <w:szCs w:val="24"/>
                <w:lang w:val="en-US"/>
              </w:rPr>
              <w:t>HS</w:t>
            </w:r>
            <w:r w:rsidRPr="006A100D">
              <w:rPr>
                <w:sz w:val="24"/>
                <w:szCs w:val="24"/>
              </w:rPr>
              <w:t>: 7311, 7613); (</w:t>
            </w:r>
            <w:r w:rsidRPr="006A100D">
              <w:rPr>
                <w:sz w:val="24"/>
                <w:szCs w:val="24"/>
                <w:lang w:val="en-US"/>
              </w:rPr>
              <w:t>ICS</w:t>
            </w:r>
            <w:r w:rsidRPr="006A100D">
              <w:rPr>
                <w:sz w:val="24"/>
                <w:szCs w:val="24"/>
              </w:rPr>
              <w:t>: 13, 23.020.30)</w:t>
            </w:r>
          </w:p>
        </w:tc>
        <w:tc>
          <w:tcPr>
            <w:tcW w:w="1985" w:type="dxa"/>
            <w:shd w:val="clear" w:color="auto" w:fill="auto"/>
          </w:tcPr>
          <w:p w:rsidR="00637E02" w:rsidRPr="006A100D" w:rsidRDefault="00637E02" w:rsidP="007C4250">
            <w:pPr>
              <w:jc w:val="both"/>
              <w:rPr>
                <w:sz w:val="24"/>
                <w:szCs w:val="24"/>
                <w:lang w:val="kk-KZ"/>
              </w:rPr>
            </w:pPr>
          </w:p>
        </w:tc>
      </w:tr>
      <w:tr w:rsidR="00637E02" w:rsidRPr="006A100D" w:rsidTr="00A15714">
        <w:trPr>
          <w:trHeight w:val="361"/>
        </w:trPr>
        <w:tc>
          <w:tcPr>
            <w:tcW w:w="710" w:type="dxa"/>
            <w:vMerge/>
            <w:shd w:val="clear" w:color="auto" w:fill="auto"/>
          </w:tcPr>
          <w:p w:rsidR="00637E02" w:rsidRPr="006A100D" w:rsidRDefault="00637E02" w:rsidP="007C4250">
            <w:pPr>
              <w:numPr>
                <w:ilvl w:val="0"/>
                <w:numId w:val="3"/>
              </w:numPr>
              <w:ind w:left="0" w:firstLine="0"/>
              <w:jc w:val="both"/>
              <w:rPr>
                <w:sz w:val="24"/>
                <w:szCs w:val="24"/>
                <w:lang w:val="kk-KZ"/>
              </w:rPr>
            </w:pPr>
          </w:p>
        </w:tc>
        <w:tc>
          <w:tcPr>
            <w:tcW w:w="2410" w:type="dxa"/>
            <w:shd w:val="clear" w:color="auto" w:fill="auto"/>
          </w:tcPr>
          <w:p w:rsidR="00637E02" w:rsidRPr="006A100D" w:rsidRDefault="00637E02" w:rsidP="007C4250">
            <w:pPr>
              <w:rPr>
                <w:sz w:val="24"/>
                <w:szCs w:val="24"/>
              </w:rPr>
            </w:pPr>
            <w:r w:rsidRPr="006A100D">
              <w:rPr>
                <w:sz w:val="24"/>
                <w:szCs w:val="24"/>
              </w:rPr>
              <w:t>Израиль</w:t>
            </w:r>
          </w:p>
        </w:tc>
        <w:tc>
          <w:tcPr>
            <w:tcW w:w="5386" w:type="dxa"/>
            <w:shd w:val="clear" w:color="auto" w:fill="auto"/>
          </w:tcPr>
          <w:p w:rsidR="00324E46" w:rsidRPr="006A100D" w:rsidRDefault="00324E46"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 xml:space="preserve">Пересмотр Обязательного стандарта </w:t>
            </w:r>
            <w:r w:rsidRPr="006A100D">
              <w:rPr>
                <w:sz w:val="24"/>
                <w:szCs w:val="24"/>
                <w:lang w:val="en-US"/>
              </w:rPr>
              <w:t>SI</w:t>
            </w:r>
            <w:r w:rsidRPr="006A100D">
              <w:rPr>
                <w:sz w:val="24"/>
                <w:szCs w:val="24"/>
              </w:rPr>
              <w:t xml:space="preserve"> 712, часть 8, касающегося переносных газовых баллонов для медицинских газов. Основные различия между старой версией и этим новым пересмотренным проектом стандарта заключаются в следующем:</w:t>
            </w:r>
          </w:p>
          <w:p w:rsidR="00324E46" w:rsidRPr="006A100D" w:rsidRDefault="00324E46"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 Добавляет новые газы в Таблицу 1 (Медицинские газы) в разделе 5 (Маркировка - Общие);</w:t>
            </w:r>
          </w:p>
          <w:p w:rsidR="00324E46" w:rsidRPr="006A100D" w:rsidRDefault="00324E46"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 Добавляет в раздел 8.1 следующее:</w:t>
            </w:r>
          </w:p>
          <w:p w:rsidR="00324E46" w:rsidRPr="006A100D" w:rsidRDefault="00324E46"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lang w:val="en-US"/>
              </w:rPr>
              <w:t>o</w:t>
            </w:r>
            <w:r w:rsidRPr="006A100D">
              <w:rPr>
                <w:sz w:val="24"/>
                <w:szCs w:val="24"/>
              </w:rPr>
              <w:t xml:space="preserve"> новое требование о том, чтобы маркировочная этикетка была прикреплена к каждому баллону;</w:t>
            </w:r>
          </w:p>
          <w:p w:rsidR="00324E46" w:rsidRPr="006A100D" w:rsidRDefault="00324E46"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lang w:val="en-US"/>
              </w:rPr>
              <w:t>o</w:t>
            </w:r>
            <w:r w:rsidRPr="006A100D">
              <w:rPr>
                <w:sz w:val="24"/>
                <w:szCs w:val="24"/>
              </w:rPr>
              <w:t xml:space="preserve"> Новые требования к маркировке.</w:t>
            </w:r>
          </w:p>
          <w:p w:rsidR="00637E02" w:rsidRPr="006A100D" w:rsidRDefault="00324E46"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Этот новый проект вступит в силу через год после публикации в «Официальном вестнике Израиля».</w:t>
            </w:r>
          </w:p>
        </w:tc>
        <w:tc>
          <w:tcPr>
            <w:tcW w:w="1985" w:type="dxa"/>
            <w:shd w:val="clear" w:color="auto" w:fill="auto"/>
          </w:tcPr>
          <w:p w:rsidR="00637E02" w:rsidRPr="006A100D" w:rsidRDefault="00637E02" w:rsidP="007C4250">
            <w:pPr>
              <w:jc w:val="both"/>
              <w:rPr>
                <w:sz w:val="24"/>
                <w:szCs w:val="24"/>
                <w:lang w:val="kk-KZ"/>
              </w:rPr>
            </w:pPr>
          </w:p>
        </w:tc>
      </w:tr>
      <w:tr w:rsidR="00C933F9" w:rsidRPr="006A100D" w:rsidTr="00A15714">
        <w:trPr>
          <w:trHeight w:val="361"/>
        </w:trPr>
        <w:tc>
          <w:tcPr>
            <w:tcW w:w="710" w:type="dxa"/>
            <w:vMerge w:val="restart"/>
            <w:shd w:val="clear" w:color="auto" w:fill="auto"/>
          </w:tcPr>
          <w:p w:rsidR="00C933F9" w:rsidRPr="006A100D" w:rsidRDefault="00C933F9" w:rsidP="007C4250">
            <w:pPr>
              <w:numPr>
                <w:ilvl w:val="0"/>
                <w:numId w:val="3"/>
              </w:numPr>
              <w:ind w:left="0" w:firstLine="0"/>
              <w:jc w:val="both"/>
              <w:rPr>
                <w:sz w:val="24"/>
                <w:szCs w:val="24"/>
                <w:lang w:val="kk-KZ"/>
              </w:rPr>
            </w:pPr>
          </w:p>
        </w:tc>
        <w:tc>
          <w:tcPr>
            <w:tcW w:w="2410" w:type="dxa"/>
            <w:shd w:val="clear" w:color="auto" w:fill="auto"/>
          </w:tcPr>
          <w:p w:rsidR="00324E46" w:rsidRPr="006A100D" w:rsidRDefault="00324E46" w:rsidP="007C4250">
            <w:pPr>
              <w:jc w:val="right"/>
              <w:rPr>
                <w:b/>
                <w:sz w:val="24"/>
                <w:szCs w:val="24"/>
                <w:lang w:val="en-GB" w:eastAsia="en-US"/>
              </w:rPr>
            </w:pPr>
            <w:r w:rsidRPr="006A100D">
              <w:rPr>
                <w:b/>
                <w:sz w:val="24"/>
                <w:szCs w:val="24"/>
              </w:rPr>
              <w:t>G/TBT/N/IND/170</w:t>
            </w:r>
          </w:p>
          <w:p w:rsidR="00C933F9" w:rsidRPr="006A100D" w:rsidRDefault="00C933F9" w:rsidP="007C4250">
            <w:pPr>
              <w:jc w:val="right"/>
              <w:rPr>
                <w:b/>
                <w:sz w:val="24"/>
                <w:szCs w:val="24"/>
              </w:rPr>
            </w:pPr>
          </w:p>
        </w:tc>
        <w:tc>
          <w:tcPr>
            <w:tcW w:w="5386" w:type="dxa"/>
            <w:shd w:val="clear" w:color="auto" w:fill="auto"/>
          </w:tcPr>
          <w:p w:rsidR="00C933F9" w:rsidRPr="006A100D" w:rsidRDefault="00324E46"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Проект поправок к проекту правил безопасности пищевых продуктов и стандартов (органические продукты), 2020 г. (3 страницы, на английском языке)</w:t>
            </w:r>
          </w:p>
        </w:tc>
        <w:tc>
          <w:tcPr>
            <w:tcW w:w="1985" w:type="dxa"/>
            <w:shd w:val="clear" w:color="auto" w:fill="auto"/>
          </w:tcPr>
          <w:p w:rsidR="00C933F9" w:rsidRPr="006A100D" w:rsidRDefault="00324E46" w:rsidP="007C4250">
            <w:pPr>
              <w:jc w:val="both"/>
              <w:rPr>
                <w:sz w:val="24"/>
                <w:szCs w:val="24"/>
                <w:lang w:val="kk-KZ"/>
              </w:rPr>
            </w:pPr>
            <w:r w:rsidRPr="006A100D">
              <w:rPr>
                <w:sz w:val="24"/>
                <w:szCs w:val="24"/>
                <w:lang w:val="kk-KZ"/>
              </w:rPr>
              <w:t>60 дней с момента уведомления</w:t>
            </w:r>
          </w:p>
        </w:tc>
      </w:tr>
      <w:tr w:rsidR="00C933F9" w:rsidRPr="006A100D" w:rsidTr="00A15714">
        <w:trPr>
          <w:trHeight w:val="361"/>
        </w:trPr>
        <w:tc>
          <w:tcPr>
            <w:tcW w:w="710" w:type="dxa"/>
            <w:vMerge/>
            <w:shd w:val="clear" w:color="auto" w:fill="auto"/>
          </w:tcPr>
          <w:p w:rsidR="00C933F9" w:rsidRPr="006A100D" w:rsidRDefault="00C933F9" w:rsidP="007C4250">
            <w:pPr>
              <w:numPr>
                <w:ilvl w:val="0"/>
                <w:numId w:val="3"/>
              </w:numPr>
              <w:ind w:left="0" w:firstLine="0"/>
              <w:jc w:val="both"/>
              <w:rPr>
                <w:sz w:val="24"/>
                <w:szCs w:val="24"/>
                <w:lang w:val="kk-KZ"/>
              </w:rPr>
            </w:pPr>
          </w:p>
        </w:tc>
        <w:tc>
          <w:tcPr>
            <w:tcW w:w="2410" w:type="dxa"/>
            <w:shd w:val="clear" w:color="auto" w:fill="auto"/>
          </w:tcPr>
          <w:p w:rsidR="00C933F9" w:rsidRPr="006A100D" w:rsidRDefault="00324E46" w:rsidP="007C4250">
            <w:pPr>
              <w:rPr>
                <w:sz w:val="24"/>
                <w:szCs w:val="24"/>
              </w:rPr>
            </w:pPr>
            <w:r w:rsidRPr="006A100D">
              <w:rPr>
                <w:sz w:val="24"/>
                <w:szCs w:val="24"/>
              </w:rPr>
              <w:t>23 сентября 2020</w:t>
            </w:r>
          </w:p>
        </w:tc>
        <w:tc>
          <w:tcPr>
            <w:tcW w:w="5386" w:type="dxa"/>
            <w:shd w:val="clear" w:color="auto" w:fill="auto"/>
          </w:tcPr>
          <w:p w:rsidR="00C933F9" w:rsidRPr="006A100D" w:rsidRDefault="00324E46"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Продукты питания</w:t>
            </w:r>
          </w:p>
        </w:tc>
        <w:tc>
          <w:tcPr>
            <w:tcW w:w="1985" w:type="dxa"/>
            <w:shd w:val="clear" w:color="auto" w:fill="auto"/>
          </w:tcPr>
          <w:p w:rsidR="00C933F9" w:rsidRPr="006A100D" w:rsidRDefault="00C933F9" w:rsidP="007C4250">
            <w:pPr>
              <w:jc w:val="both"/>
              <w:rPr>
                <w:sz w:val="24"/>
                <w:szCs w:val="24"/>
                <w:lang w:val="kk-KZ"/>
              </w:rPr>
            </w:pPr>
          </w:p>
        </w:tc>
      </w:tr>
      <w:tr w:rsidR="00C933F9" w:rsidRPr="006A100D" w:rsidTr="00A15714">
        <w:trPr>
          <w:trHeight w:val="361"/>
        </w:trPr>
        <w:tc>
          <w:tcPr>
            <w:tcW w:w="710" w:type="dxa"/>
            <w:vMerge/>
            <w:shd w:val="clear" w:color="auto" w:fill="auto"/>
          </w:tcPr>
          <w:p w:rsidR="00C933F9" w:rsidRPr="006A100D" w:rsidRDefault="00C933F9" w:rsidP="007C4250">
            <w:pPr>
              <w:numPr>
                <w:ilvl w:val="0"/>
                <w:numId w:val="3"/>
              </w:numPr>
              <w:ind w:left="0" w:firstLine="0"/>
              <w:jc w:val="both"/>
              <w:rPr>
                <w:sz w:val="24"/>
                <w:szCs w:val="24"/>
                <w:lang w:val="kk-KZ"/>
              </w:rPr>
            </w:pPr>
          </w:p>
        </w:tc>
        <w:tc>
          <w:tcPr>
            <w:tcW w:w="2410" w:type="dxa"/>
            <w:shd w:val="clear" w:color="auto" w:fill="auto"/>
          </w:tcPr>
          <w:p w:rsidR="00C933F9" w:rsidRPr="006A100D" w:rsidRDefault="00324E46" w:rsidP="007C4250">
            <w:pPr>
              <w:rPr>
                <w:sz w:val="24"/>
                <w:szCs w:val="24"/>
              </w:rPr>
            </w:pPr>
            <w:r w:rsidRPr="006A100D">
              <w:rPr>
                <w:sz w:val="24"/>
                <w:szCs w:val="24"/>
              </w:rPr>
              <w:t>Индия</w:t>
            </w:r>
          </w:p>
        </w:tc>
        <w:tc>
          <w:tcPr>
            <w:tcW w:w="5386" w:type="dxa"/>
            <w:shd w:val="clear" w:color="auto" w:fill="auto"/>
          </w:tcPr>
          <w:p w:rsidR="00C933F9" w:rsidRPr="006A100D" w:rsidRDefault="00324E46"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Проект поправок к проекту безопасности пищевых продуктов и стандартов (органические продукты питания) 2020 года с подробным описанием исключения для агрегаторов или посредников, которые собирают органические продукты питания у небольшого производителя или организации производителей и продают их напрямую конечному потребителю, а также положения для конверсионных продуктов.</w:t>
            </w:r>
          </w:p>
        </w:tc>
        <w:tc>
          <w:tcPr>
            <w:tcW w:w="1985" w:type="dxa"/>
            <w:shd w:val="clear" w:color="auto" w:fill="auto"/>
          </w:tcPr>
          <w:p w:rsidR="00C933F9" w:rsidRPr="006A100D" w:rsidRDefault="00C933F9" w:rsidP="007C4250">
            <w:pPr>
              <w:jc w:val="both"/>
              <w:rPr>
                <w:sz w:val="24"/>
                <w:szCs w:val="24"/>
                <w:lang w:val="kk-KZ"/>
              </w:rPr>
            </w:pPr>
          </w:p>
        </w:tc>
      </w:tr>
      <w:tr w:rsidR="00C933F9" w:rsidRPr="006A100D" w:rsidTr="00A15714">
        <w:trPr>
          <w:trHeight w:val="361"/>
        </w:trPr>
        <w:tc>
          <w:tcPr>
            <w:tcW w:w="710" w:type="dxa"/>
            <w:vMerge w:val="restart"/>
            <w:shd w:val="clear" w:color="auto" w:fill="auto"/>
          </w:tcPr>
          <w:p w:rsidR="00C933F9" w:rsidRPr="006A100D" w:rsidRDefault="00C933F9" w:rsidP="007C4250">
            <w:pPr>
              <w:numPr>
                <w:ilvl w:val="0"/>
                <w:numId w:val="3"/>
              </w:numPr>
              <w:ind w:left="0" w:firstLine="0"/>
              <w:jc w:val="both"/>
              <w:rPr>
                <w:sz w:val="24"/>
                <w:szCs w:val="24"/>
                <w:lang w:val="kk-KZ"/>
              </w:rPr>
            </w:pPr>
          </w:p>
        </w:tc>
        <w:tc>
          <w:tcPr>
            <w:tcW w:w="2410" w:type="dxa"/>
            <w:shd w:val="clear" w:color="auto" w:fill="auto"/>
          </w:tcPr>
          <w:p w:rsidR="000604E2" w:rsidRPr="006A100D" w:rsidRDefault="000604E2" w:rsidP="007C4250">
            <w:pPr>
              <w:jc w:val="right"/>
              <w:rPr>
                <w:rFonts w:eastAsia="Calibri"/>
                <w:b/>
                <w:sz w:val="24"/>
                <w:szCs w:val="24"/>
                <w:lang w:val="en-US"/>
              </w:rPr>
            </w:pPr>
            <w:r w:rsidRPr="006A100D">
              <w:rPr>
                <w:rFonts w:eastAsia="Calibri"/>
                <w:b/>
                <w:sz w:val="24"/>
                <w:szCs w:val="24"/>
                <w:lang w:val="en-US"/>
              </w:rPr>
              <w:t>G/TBT/N/EGY/3/Add.35</w:t>
            </w:r>
          </w:p>
          <w:p w:rsidR="00C933F9" w:rsidRPr="006A100D" w:rsidRDefault="00C933F9" w:rsidP="007C4250">
            <w:pPr>
              <w:jc w:val="right"/>
              <w:rPr>
                <w:b/>
                <w:sz w:val="24"/>
                <w:szCs w:val="24"/>
                <w:lang w:val="en-US"/>
              </w:rPr>
            </w:pPr>
          </w:p>
        </w:tc>
        <w:tc>
          <w:tcPr>
            <w:tcW w:w="5386" w:type="dxa"/>
            <w:shd w:val="clear" w:color="auto" w:fill="auto"/>
          </w:tcPr>
          <w:p w:rsidR="00C933F9" w:rsidRPr="006A100D" w:rsidRDefault="00B965EB"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Следующее сообщение от 7 сентября 2020 года распространяется по запросу делегации Египта.</w:t>
            </w:r>
          </w:p>
          <w:p w:rsidR="00B965EB" w:rsidRPr="006A100D" w:rsidRDefault="00B965EB"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Название: Постановление министра № 339/2020, отменяющее египетский стандарт ES 734.</w:t>
            </w:r>
          </w:p>
          <w:p w:rsidR="00B965EB" w:rsidRPr="006A100D" w:rsidRDefault="00B965EB"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Описание: Продукция, на которую распространяется: ICS 13.220.10 (пожаротушение).</w:t>
            </w:r>
          </w:p>
          <w:p w:rsidR="00B965EB" w:rsidRPr="006A100D" w:rsidRDefault="00B965EB"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Это дополнение касается уведомления о постановлении министерства № 339/2020 (1 страница, на арабском языке), которое отменяет египетский стандарт ES 734 «Переносные порошковые химические огнетушители» и его последнюю версию до 31 декабря 2020 года.</w:t>
            </w:r>
          </w:p>
          <w:p w:rsidR="00B965EB" w:rsidRPr="006A100D" w:rsidRDefault="00B965EB"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 xml:space="preserve">Стоит упомянуть, что Постановление Министерства № 423/2005 (25 страниц на </w:t>
            </w:r>
            <w:r w:rsidRPr="006A100D">
              <w:rPr>
                <w:sz w:val="24"/>
                <w:szCs w:val="24"/>
              </w:rPr>
              <w:lastRenderedPageBreak/>
              <w:t>арабском языке), о котором ранее сообщалось в G / TBT / N / EGY / 3 от 14 декабря 2005 г., предусматривало, среди прочего, египетский стандарт ES 734.</w:t>
            </w:r>
          </w:p>
          <w:p w:rsidR="00B965EB" w:rsidRPr="006A100D" w:rsidRDefault="00B965EB"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Соответствующие документы:</w:t>
            </w:r>
          </w:p>
          <w:p w:rsidR="00B965EB" w:rsidRPr="006A100D" w:rsidRDefault="00B965EB"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 Постановление министра № 339/2020.</w:t>
            </w:r>
          </w:p>
          <w:p w:rsidR="00B965EB" w:rsidRPr="006A100D" w:rsidRDefault="00B965EB"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 ISO 4706, ISO 7165, EN 3-7, EN 3-8, EN 3-10. Директива 97/23 / EC</w:t>
            </w:r>
          </w:p>
          <w:p w:rsidR="00B965EB" w:rsidRPr="006A100D" w:rsidRDefault="00B965EB"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Производители и импортеры информируются о любых поправках к египетскому стандарту посредством публикации административных распоряжений в официальной газете.</w:t>
            </w:r>
          </w:p>
          <w:p w:rsidR="00B965EB" w:rsidRPr="006A100D" w:rsidRDefault="00B965EB"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Предлагаемая дата принятия: 11 июля 2020 г.</w:t>
            </w:r>
          </w:p>
          <w:p w:rsidR="00B965EB" w:rsidRPr="006A100D" w:rsidRDefault="00B965EB"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Предлагаемая дата вступления в силу: 4 августа 2020 г.</w:t>
            </w:r>
          </w:p>
          <w:tbl>
            <w:tblPr>
              <w:tblStyle w:val="af2"/>
              <w:tblW w:w="0" w:type="auto"/>
              <w:tblLayout w:type="fixed"/>
              <w:tblLook w:val="04A0" w:firstRow="1" w:lastRow="0" w:firstColumn="1" w:lastColumn="0" w:noHBand="0" w:noVBand="1"/>
            </w:tblPr>
            <w:tblGrid>
              <w:gridCol w:w="1018"/>
              <w:gridCol w:w="4137"/>
            </w:tblGrid>
            <w:tr w:rsidR="00B965EB" w:rsidRPr="006A100D" w:rsidTr="00B965EB">
              <w:tc>
                <w:tcPr>
                  <w:tcW w:w="5155" w:type="dxa"/>
                  <w:gridSpan w:val="2"/>
                </w:tcPr>
                <w:p w:rsidR="00B965EB" w:rsidRPr="006A100D" w:rsidRDefault="00B965EB" w:rsidP="007C4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причины</w:t>
                  </w:r>
                </w:p>
              </w:tc>
            </w:tr>
            <w:tr w:rsidR="00963A7E" w:rsidRPr="006A100D" w:rsidTr="00527380">
              <w:tc>
                <w:tcPr>
                  <w:tcW w:w="1018" w:type="dxa"/>
                </w:tcPr>
                <w:p w:rsidR="00963A7E" w:rsidRPr="006A100D" w:rsidRDefault="00963A7E" w:rsidP="00527380">
                  <w:pPr>
                    <w:ind w:hanging="231"/>
                    <w:jc w:val="center"/>
                    <w:rPr>
                      <w:rFonts w:eastAsia="Calibri"/>
                      <w:sz w:val="24"/>
                      <w:szCs w:val="24"/>
                    </w:rPr>
                  </w:pPr>
                  <w:r w:rsidRPr="006A100D">
                    <w:rPr>
                      <w:rFonts w:eastAsia="Calibri"/>
                      <w:sz w:val="24"/>
                      <w:szCs w:val="24"/>
                    </w:rPr>
                    <w:t>[  ]</w:t>
                  </w:r>
                </w:p>
              </w:tc>
              <w:tc>
                <w:tcPr>
                  <w:tcW w:w="4137" w:type="dxa"/>
                </w:tcPr>
                <w:p w:rsidR="00963A7E" w:rsidRPr="006A100D" w:rsidRDefault="00963A7E" w:rsidP="007C4250">
                  <w:pPr>
                    <w:rPr>
                      <w:sz w:val="24"/>
                      <w:szCs w:val="24"/>
                    </w:rPr>
                  </w:pPr>
                  <w:r w:rsidRPr="006A100D">
                    <w:rPr>
                      <w:sz w:val="24"/>
                      <w:szCs w:val="24"/>
                    </w:rPr>
                    <w:t>Период комментирования изменен - дата:</w:t>
                  </w:r>
                </w:p>
              </w:tc>
            </w:tr>
            <w:tr w:rsidR="00963A7E" w:rsidRPr="006A100D" w:rsidTr="00527380">
              <w:tc>
                <w:tcPr>
                  <w:tcW w:w="1018" w:type="dxa"/>
                </w:tcPr>
                <w:p w:rsidR="00963A7E" w:rsidRPr="006A100D" w:rsidRDefault="00963A7E" w:rsidP="00527380">
                  <w:pPr>
                    <w:ind w:hanging="231"/>
                    <w:jc w:val="center"/>
                    <w:rPr>
                      <w:rFonts w:eastAsia="Calibri"/>
                      <w:sz w:val="24"/>
                      <w:szCs w:val="24"/>
                    </w:rPr>
                  </w:pPr>
                  <w:r w:rsidRPr="006A100D">
                    <w:rPr>
                      <w:rFonts w:eastAsia="Calibri"/>
                      <w:sz w:val="24"/>
                      <w:szCs w:val="24"/>
                    </w:rPr>
                    <w:t>[X]</w:t>
                  </w:r>
                </w:p>
              </w:tc>
              <w:tc>
                <w:tcPr>
                  <w:tcW w:w="4137" w:type="dxa"/>
                </w:tcPr>
                <w:p w:rsidR="00963A7E" w:rsidRPr="006A100D" w:rsidRDefault="00963A7E" w:rsidP="007C4250">
                  <w:pPr>
                    <w:rPr>
                      <w:sz w:val="24"/>
                      <w:szCs w:val="24"/>
                    </w:rPr>
                  </w:pPr>
                  <w:r w:rsidRPr="006A100D">
                    <w:rPr>
                      <w:sz w:val="24"/>
                      <w:szCs w:val="24"/>
                    </w:rPr>
                    <w:t>Уведомленная мера принята - дата: 11 июля 2020 г.</w:t>
                  </w:r>
                </w:p>
              </w:tc>
            </w:tr>
            <w:tr w:rsidR="00963A7E" w:rsidRPr="006A100D" w:rsidTr="00527380">
              <w:tc>
                <w:tcPr>
                  <w:tcW w:w="1018" w:type="dxa"/>
                </w:tcPr>
                <w:p w:rsidR="00963A7E" w:rsidRPr="006A100D" w:rsidRDefault="00963A7E" w:rsidP="00527380">
                  <w:pPr>
                    <w:ind w:hanging="231"/>
                    <w:jc w:val="center"/>
                    <w:rPr>
                      <w:rFonts w:eastAsia="Calibri"/>
                      <w:sz w:val="24"/>
                      <w:szCs w:val="24"/>
                    </w:rPr>
                  </w:pPr>
                  <w:r w:rsidRPr="006A100D">
                    <w:rPr>
                      <w:rFonts w:eastAsia="Calibri"/>
                      <w:sz w:val="24"/>
                      <w:szCs w:val="24"/>
                    </w:rPr>
                    <w:t>[  ]</w:t>
                  </w:r>
                </w:p>
              </w:tc>
              <w:tc>
                <w:tcPr>
                  <w:tcW w:w="4137" w:type="dxa"/>
                </w:tcPr>
                <w:p w:rsidR="00963A7E" w:rsidRPr="006A100D" w:rsidRDefault="00963A7E" w:rsidP="007C4250">
                  <w:pPr>
                    <w:rPr>
                      <w:sz w:val="24"/>
                      <w:szCs w:val="24"/>
                    </w:rPr>
                  </w:pPr>
                  <w:r w:rsidRPr="006A100D">
                    <w:rPr>
                      <w:sz w:val="24"/>
                      <w:szCs w:val="24"/>
                    </w:rPr>
                    <w:t>Уведомленная мера опубликована - дата:</w:t>
                  </w:r>
                </w:p>
              </w:tc>
            </w:tr>
            <w:tr w:rsidR="00963A7E" w:rsidRPr="006A100D" w:rsidTr="00527380">
              <w:tc>
                <w:tcPr>
                  <w:tcW w:w="1018" w:type="dxa"/>
                </w:tcPr>
                <w:p w:rsidR="00963A7E" w:rsidRPr="006A100D" w:rsidRDefault="00963A7E" w:rsidP="00527380">
                  <w:pPr>
                    <w:ind w:hanging="231"/>
                    <w:jc w:val="center"/>
                    <w:rPr>
                      <w:rFonts w:eastAsia="Calibri"/>
                      <w:sz w:val="24"/>
                      <w:szCs w:val="24"/>
                    </w:rPr>
                  </w:pPr>
                  <w:r w:rsidRPr="006A100D">
                    <w:rPr>
                      <w:rFonts w:eastAsia="Calibri"/>
                      <w:sz w:val="24"/>
                      <w:szCs w:val="24"/>
                    </w:rPr>
                    <w:t>[X]</w:t>
                  </w:r>
                </w:p>
              </w:tc>
              <w:tc>
                <w:tcPr>
                  <w:tcW w:w="4137" w:type="dxa"/>
                </w:tcPr>
                <w:p w:rsidR="00963A7E" w:rsidRPr="006A100D" w:rsidRDefault="00963A7E" w:rsidP="007C4250">
                  <w:pPr>
                    <w:rPr>
                      <w:sz w:val="24"/>
                      <w:szCs w:val="24"/>
                    </w:rPr>
                  </w:pPr>
                  <w:r w:rsidRPr="006A100D">
                    <w:rPr>
                      <w:sz w:val="24"/>
                      <w:szCs w:val="24"/>
                    </w:rPr>
                    <w:t>Уведомленная мера вступает в силу - дата: 4 августа 2020 г.</w:t>
                  </w:r>
                </w:p>
              </w:tc>
            </w:tr>
            <w:tr w:rsidR="00963A7E" w:rsidRPr="006A100D" w:rsidTr="00527380">
              <w:tc>
                <w:tcPr>
                  <w:tcW w:w="1018" w:type="dxa"/>
                </w:tcPr>
                <w:p w:rsidR="00963A7E" w:rsidRPr="006A100D" w:rsidRDefault="00963A7E" w:rsidP="00527380">
                  <w:pPr>
                    <w:ind w:hanging="231"/>
                    <w:jc w:val="center"/>
                    <w:rPr>
                      <w:rFonts w:eastAsia="Calibri"/>
                      <w:sz w:val="24"/>
                      <w:szCs w:val="24"/>
                    </w:rPr>
                  </w:pPr>
                  <w:r w:rsidRPr="006A100D">
                    <w:rPr>
                      <w:rFonts w:eastAsia="Calibri"/>
                      <w:sz w:val="24"/>
                      <w:szCs w:val="24"/>
                    </w:rPr>
                    <w:t>[  ]</w:t>
                  </w:r>
                </w:p>
              </w:tc>
              <w:tc>
                <w:tcPr>
                  <w:tcW w:w="4137" w:type="dxa"/>
                </w:tcPr>
                <w:p w:rsidR="00963A7E" w:rsidRPr="006A100D" w:rsidRDefault="00963A7E" w:rsidP="007C4250">
                  <w:pPr>
                    <w:rPr>
                      <w:sz w:val="24"/>
                      <w:szCs w:val="24"/>
                    </w:rPr>
                  </w:pPr>
                  <w:r w:rsidRPr="006A100D">
                    <w:rPr>
                      <w:sz w:val="24"/>
                      <w:szCs w:val="24"/>
                    </w:rPr>
                    <w:t>Текст окончательной меры доступен по адресу:</w:t>
                  </w:r>
                </w:p>
              </w:tc>
            </w:tr>
            <w:tr w:rsidR="00963A7E" w:rsidRPr="006A100D" w:rsidTr="00527380">
              <w:tc>
                <w:tcPr>
                  <w:tcW w:w="1018" w:type="dxa"/>
                </w:tcPr>
                <w:p w:rsidR="00963A7E" w:rsidRPr="006A100D" w:rsidRDefault="00963A7E" w:rsidP="00527380">
                  <w:pPr>
                    <w:ind w:hanging="231"/>
                    <w:jc w:val="center"/>
                    <w:rPr>
                      <w:rFonts w:eastAsia="Calibri"/>
                      <w:sz w:val="24"/>
                      <w:szCs w:val="24"/>
                    </w:rPr>
                  </w:pPr>
                  <w:r w:rsidRPr="006A100D">
                    <w:rPr>
                      <w:rFonts w:eastAsia="Calibri"/>
                      <w:sz w:val="24"/>
                      <w:szCs w:val="24"/>
                    </w:rPr>
                    <w:t>[X]</w:t>
                  </w:r>
                </w:p>
              </w:tc>
              <w:tc>
                <w:tcPr>
                  <w:tcW w:w="4137" w:type="dxa"/>
                </w:tcPr>
                <w:p w:rsidR="00963A7E" w:rsidRPr="006A100D" w:rsidRDefault="00963A7E" w:rsidP="007C4250">
                  <w:pPr>
                    <w:rPr>
                      <w:sz w:val="24"/>
                      <w:szCs w:val="24"/>
                    </w:rPr>
                  </w:pPr>
                  <w:r w:rsidRPr="006A100D">
                    <w:rPr>
                      <w:sz w:val="24"/>
                      <w:szCs w:val="24"/>
                    </w:rPr>
                    <w:t>Уведомленная мера отменена - дата: 4 августа 2020 г.</w:t>
                  </w:r>
                </w:p>
              </w:tc>
            </w:tr>
            <w:tr w:rsidR="00963A7E" w:rsidRPr="006A100D" w:rsidTr="00527380">
              <w:tc>
                <w:tcPr>
                  <w:tcW w:w="1018" w:type="dxa"/>
                </w:tcPr>
                <w:p w:rsidR="00963A7E" w:rsidRPr="006A100D" w:rsidRDefault="00963A7E" w:rsidP="00527380">
                  <w:pPr>
                    <w:ind w:hanging="231"/>
                    <w:jc w:val="center"/>
                    <w:rPr>
                      <w:rFonts w:eastAsia="Calibri"/>
                      <w:sz w:val="24"/>
                      <w:szCs w:val="24"/>
                    </w:rPr>
                  </w:pPr>
                  <w:r w:rsidRPr="006A100D">
                    <w:rPr>
                      <w:rFonts w:eastAsia="Calibri"/>
                      <w:sz w:val="24"/>
                      <w:szCs w:val="24"/>
                    </w:rPr>
                    <w:t>[  ]</w:t>
                  </w:r>
                </w:p>
              </w:tc>
              <w:tc>
                <w:tcPr>
                  <w:tcW w:w="4137" w:type="dxa"/>
                </w:tcPr>
                <w:p w:rsidR="00963A7E" w:rsidRPr="006A100D" w:rsidRDefault="00963A7E" w:rsidP="007C4250">
                  <w:pPr>
                    <w:rPr>
                      <w:sz w:val="24"/>
                      <w:szCs w:val="24"/>
                    </w:rPr>
                  </w:pPr>
                  <w:r w:rsidRPr="006A100D">
                    <w:rPr>
                      <w:sz w:val="24"/>
                      <w:szCs w:val="24"/>
                    </w:rPr>
                    <w:t>Соответствующий символ при повторном уведомлении о мероприятии:</w:t>
                  </w:r>
                </w:p>
              </w:tc>
            </w:tr>
            <w:tr w:rsidR="00963A7E" w:rsidRPr="006A100D" w:rsidTr="00527380">
              <w:tc>
                <w:tcPr>
                  <w:tcW w:w="1018" w:type="dxa"/>
                </w:tcPr>
                <w:p w:rsidR="00963A7E" w:rsidRPr="006A100D" w:rsidRDefault="00963A7E" w:rsidP="00527380">
                  <w:pPr>
                    <w:ind w:hanging="231"/>
                    <w:jc w:val="center"/>
                    <w:rPr>
                      <w:rFonts w:eastAsia="Calibri"/>
                      <w:sz w:val="24"/>
                      <w:szCs w:val="24"/>
                    </w:rPr>
                  </w:pPr>
                  <w:r w:rsidRPr="006A100D">
                    <w:rPr>
                      <w:rFonts w:eastAsia="Calibri"/>
                      <w:sz w:val="24"/>
                      <w:szCs w:val="24"/>
                    </w:rPr>
                    <w:t>[  ]</w:t>
                  </w:r>
                </w:p>
              </w:tc>
              <w:tc>
                <w:tcPr>
                  <w:tcW w:w="4137" w:type="dxa"/>
                </w:tcPr>
                <w:p w:rsidR="00963A7E" w:rsidRPr="006A100D" w:rsidRDefault="00963A7E" w:rsidP="007C4250">
                  <w:pPr>
                    <w:rPr>
                      <w:sz w:val="24"/>
                      <w:szCs w:val="24"/>
                    </w:rPr>
                  </w:pPr>
                  <w:r w:rsidRPr="006A100D">
                    <w:rPr>
                      <w:sz w:val="24"/>
                      <w:szCs w:val="24"/>
                    </w:rPr>
                    <w:t>Содержание или объем уведомленных мер изменены</w:t>
                  </w:r>
                </w:p>
              </w:tc>
            </w:tr>
            <w:tr w:rsidR="00B965EB" w:rsidRPr="006A100D" w:rsidTr="00527380">
              <w:tc>
                <w:tcPr>
                  <w:tcW w:w="1018" w:type="dxa"/>
                </w:tcPr>
                <w:p w:rsidR="00B965EB" w:rsidRPr="006A100D" w:rsidRDefault="00B965EB" w:rsidP="00527380">
                  <w:pPr>
                    <w:ind w:hanging="231"/>
                    <w:jc w:val="center"/>
                    <w:rPr>
                      <w:rFonts w:eastAsia="Calibri"/>
                      <w:sz w:val="24"/>
                      <w:szCs w:val="24"/>
                    </w:rPr>
                  </w:pPr>
                  <w:r w:rsidRPr="006A100D">
                    <w:rPr>
                      <w:rFonts w:eastAsia="Calibri"/>
                      <w:sz w:val="24"/>
                      <w:szCs w:val="24"/>
                    </w:rPr>
                    <w:t>[  ]</w:t>
                  </w:r>
                </w:p>
              </w:tc>
              <w:tc>
                <w:tcPr>
                  <w:tcW w:w="4137" w:type="dxa"/>
                </w:tcPr>
                <w:p w:rsidR="00B965EB" w:rsidRPr="006A100D" w:rsidRDefault="00963A7E" w:rsidP="007C4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другое</w:t>
                  </w:r>
                </w:p>
              </w:tc>
            </w:tr>
          </w:tbl>
          <w:p w:rsidR="00B965EB" w:rsidRPr="006A100D" w:rsidRDefault="00B965EB"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1985" w:type="dxa"/>
            <w:shd w:val="clear" w:color="auto" w:fill="auto"/>
          </w:tcPr>
          <w:p w:rsidR="00C933F9" w:rsidRPr="006A100D" w:rsidRDefault="00C933F9" w:rsidP="007C4250">
            <w:pPr>
              <w:jc w:val="both"/>
              <w:rPr>
                <w:sz w:val="24"/>
                <w:szCs w:val="24"/>
                <w:lang w:val="kk-KZ"/>
              </w:rPr>
            </w:pPr>
          </w:p>
        </w:tc>
      </w:tr>
      <w:tr w:rsidR="00C933F9" w:rsidRPr="006A100D" w:rsidTr="00A15714">
        <w:trPr>
          <w:trHeight w:val="361"/>
        </w:trPr>
        <w:tc>
          <w:tcPr>
            <w:tcW w:w="710" w:type="dxa"/>
            <w:vMerge/>
            <w:shd w:val="clear" w:color="auto" w:fill="auto"/>
          </w:tcPr>
          <w:p w:rsidR="00C933F9" w:rsidRPr="006A100D" w:rsidRDefault="00C933F9" w:rsidP="007C4250">
            <w:pPr>
              <w:numPr>
                <w:ilvl w:val="0"/>
                <w:numId w:val="3"/>
              </w:numPr>
              <w:ind w:left="0" w:firstLine="0"/>
              <w:jc w:val="both"/>
              <w:rPr>
                <w:sz w:val="24"/>
                <w:szCs w:val="24"/>
                <w:lang w:val="kk-KZ"/>
              </w:rPr>
            </w:pPr>
          </w:p>
        </w:tc>
        <w:tc>
          <w:tcPr>
            <w:tcW w:w="2410" w:type="dxa"/>
            <w:shd w:val="clear" w:color="auto" w:fill="auto"/>
          </w:tcPr>
          <w:p w:rsidR="00C933F9" w:rsidRPr="006A100D" w:rsidRDefault="000604E2" w:rsidP="007C4250">
            <w:pPr>
              <w:rPr>
                <w:sz w:val="24"/>
                <w:szCs w:val="24"/>
              </w:rPr>
            </w:pPr>
            <w:r w:rsidRPr="006A100D">
              <w:rPr>
                <w:sz w:val="24"/>
                <w:szCs w:val="24"/>
              </w:rPr>
              <w:t>23 сентября 2020</w:t>
            </w:r>
          </w:p>
        </w:tc>
        <w:tc>
          <w:tcPr>
            <w:tcW w:w="5386" w:type="dxa"/>
            <w:shd w:val="clear" w:color="auto" w:fill="auto"/>
          </w:tcPr>
          <w:p w:rsidR="00C933F9" w:rsidRPr="006A100D" w:rsidRDefault="00C933F9"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C933F9" w:rsidRPr="006A100D" w:rsidRDefault="00C933F9" w:rsidP="007C4250">
            <w:pPr>
              <w:jc w:val="both"/>
              <w:rPr>
                <w:sz w:val="24"/>
                <w:szCs w:val="24"/>
                <w:lang w:val="kk-KZ"/>
              </w:rPr>
            </w:pPr>
          </w:p>
        </w:tc>
      </w:tr>
      <w:tr w:rsidR="00C933F9" w:rsidRPr="006A100D" w:rsidTr="00A15714">
        <w:trPr>
          <w:trHeight w:val="361"/>
        </w:trPr>
        <w:tc>
          <w:tcPr>
            <w:tcW w:w="710" w:type="dxa"/>
            <w:vMerge/>
            <w:shd w:val="clear" w:color="auto" w:fill="auto"/>
          </w:tcPr>
          <w:p w:rsidR="00C933F9" w:rsidRPr="006A100D" w:rsidRDefault="00C933F9" w:rsidP="007C4250">
            <w:pPr>
              <w:numPr>
                <w:ilvl w:val="0"/>
                <w:numId w:val="3"/>
              </w:numPr>
              <w:ind w:left="0" w:firstLine="0"/>
              <w:jc w:val="both"/>
              <w:rPr>
                <w:sz w:val="24"/>
                <w:szCs w:val="24"/>
                <w:lang w:val="kk-KZ"/>
              </w:rPr>
            </w:pPr>
          </w:p>
        </w:tc>
        <w:tc>
          <w:tcPr>
            <w:tcW w:w="2410" w:type="dxa"/>
            <w:shd w:val="clear" w:color="auto" w:fill="auto"/>
          </w:tcPr>
          <w:p w:rsidR="00C933F9" w:rsidRPr="006A100D" w:rsidRDefault="000604E2" w:rsidP="007C4250">
            <w:pPr>
              <w:rPr>
                <w:sz w:val="24"/>
                <w:szCs w:val="24"/>
              </w:rPr>
            </w:pPr>
            <w:r w:rsidRPr="006A100D">
              <w:rPr>
                <w:sz w:val="24"/>
                <w:szCs w:val="24"/>
              </w:rPr>
              <w:t>Египет</w:t>
            </w:r>
          </w:p>
        </w:tc>
        <w:tc>
          <w:tcPr>
            <w:tcW w:w="5386" w:type="dxa"/>
            <w:shd w:val="clear" w:color="auto" w:fill="auto"/>
          </w:tcPr>
          <w:p w:rsidR="00C933F9" w:rsidRPr="006A100D" w:rsidRDefault="00C933F9"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C933F9" w:rsidRPr="006A100D" w:rsidRDefault="00C933F9" w:rsidP="007C4250">
            <w:pPr>
              <w:jc w:val="both"/>
              <w:rPr>
                <w:sz w:val="24"/>
                <w:szCs w:val="24"/>
                <w:lang w:val="kk-KZ"/>
              </w:rPr>
            </w:pPr>
          </w:p>
        </w:tc>
      </w:tr>
      <w:tr w:rsidR="00C933F9" w:rsidRPr="006A100D" w:rsidTr="00A15714">
        <w:trPr>
          <w:trHeight w:val="361"/>
        </w:trPr>
        <w:tc>
          <w:tcPr>
            <w:tcW w:w="710" w:type="dxa"/>
            <w:vMerge w:val="restart"/>
            <w:shd w:val="clear" w:color="auto" w:fill="auto"/>
          </w:tcPr>
          <w:p w:rsidR="00C933F9" w:rsidRPr="006A100D" w:rsidRDefault="00C933F9" w:rsidP="007C4250">
            <w:pPr>
              <w:numPr>
                <w:ilvl w:val="0"/>
                <w:numId w:val="3"/>
              </w:numPr>
              <w:ind w:left="0" w:firstLine="0"/>
              <w:jc w:val="both"/>
              <w:rPr>
                <w:sz w:val="24"/>
                <w:szCs w:val="24"/>
                <w:lang w:val="kk-KZ"/>
              </w:rPr>
            </w:pPr>
          </w:p>
        </w:tc>
        <w:tc>
          <w:tcPr>
            <w:tcW w:w="2410" w:type="dxa"/>
            <w:shd w:val="clear" w:color="auto" w:fill="auto"/>
          </w:tcPr>
          <w:p w:rsidR="00B134A5" w:rsidRPr="006A100D" w:rsidRDefault="00B134A5" w:rsidP="007C4250">
            <w:pPr>
              <w:jc w:val="right"/>
              <w:rPr>
                <w:b/>
                <w:sz w:val="24"/>
                <w:szCs w:val="24"/>
                <w:lang w:val="en-GB" w:eastAsia="en-US"/>
              </w:rPr>
            </w:pPr>
            <w:r w:rsidRPr="006A100D">
              <w:rPr>
                <w:b/>
                <w:sz w:val="24"/>
                <w:szCs w:val="24"/>
              </w:rPr>
              <w:t>G/TBT/N/CHN/1475</w:t>
            </w:r>
          </w:p>
          <w:p w:rsidR="00C933F9" w:rsidRPr="006A100D" w:rsidRDefault="00C933F9" w:rsidP="007C4250">
            <w:pPr>
              <w:jc w:val="right"/>
              <w:rPr>
                <w:b/>
                <w:sz w:val="24"/>
                <w:szCs w:val="24"/>
                <w:lang w:val="en-US"/>
              </w:rPr>
            </w:pPr>
          </w:p>
        </w:tc>
        <w:tc>
          <w:tcPr>
            <w:tcW w:w="5386" w:type="dxa"/>
            <w:shd w:val="clear" w:color="auto" w:fill="auto"/>
          </w:tcPr>
          <w:p w:rsidR="00C933F9" w:rsidRPr="006A100D" w:rsidRDefault="00B134A5"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Национальный стандарт КНР, шины для мотоциклов (8 страниц на китайском языке)</w:t>
            </w:r>
          </w:p>
        </w:tc>
        <w:tc>
          <w:tcPr>
            <w:tcW w:w="1985" w:type="dxa"/>
            <w:shd w:val="clear" w:color="auto" w:fill="auto"/>
          </w:tcPr>
          <w:p w:rsidR="00C933F9" w:rsidRPr="006A100D" w:rsidRDefault="00B134A5" w:rsidP="007C4250">
            <w:pPr>
              <w:jc w:val="both"/>
              <w:rPr>
                <w:sz w:val="24"/>
                <w:szCs w:val="24"/>
                <w:lang w:val="kk-KZ"/>
              </w:rPr>
            </w:pPr>
            <w:r w:rsidRPr="006A100D">
              <w:rPr>
                <w:sz w:val="24"/>
                <w:szCs w:val="24"/>
                <w:lang w:val="kk-KZ"/>
              </w:rPr>
              <w:t>60 дней с момента уведомления</w:t>
            </w:r>
          </w:p>
        </w:tc>
      </w:tr>
      <w:tr w:rsidR="00B134A5" w:rsidRPr="006A100D" w:rsidTr="00A15714">
        <w:trPr>
          <w:trHeight w:val="361"/>
        </w:trPr>
        <w:tc>
          <w:tcPr>
            <w:tcW w:w="710" w:type="dxa"/>
            <w:vMerge/>
            <w:shd w:val="clear" w:color="auto" w:fill="auto"/>
          </w:tcPr>
          <w:p w:rsidR="00B134A5" w:rsidRPr="006A100D" w:rsidRDefault="00B134A5" w:rsidP="007C4250">
            <w:pPr>
              <w:numPr>
                <w:ilvl w:val="0"/>
                <w:numId w:val="3"/>
              </w:numPr>
              <w:ind w:left="0" w:firstLine="0"/>
              <w:jc w:val="both"/>
              <w:rPr>
                <w:sz w:val="24"/>
                <w:szCs w:val="24"/>
                <w:lang w:val="kk-KZ"/>
              </w:rPr>
            </w:pPr>
          </w:p>
        </w:tc>
        <w:tc>
          <w:tcPr>
            <w:tcW w:w="2410" w:type="dxa"/>
            <w:shd w:val="clear" w:color="auto" w:fill="auto"/>
          </w:tcPr>
          <w:p w:rsidR="00B134A5" w:rsidRPr="006A100D" w:rsidRDefault="00B134A5" w:rsidP="007C4250">
            <w:pPr>
              <w:rPr>
                <w:sz w:val="24"/>
                <w:szCs w:val="24"/>
              </w:rPr>
            </w:pPr>
            <w:r w:rsidRPr="006A100D">
              <w:rPr>
                <w:sz w:val="24"/>
                <w:szCs w:val="24"/>
              </w:rPr>
              <w:t>23 сентября 2020</w:t>
            </w:r>
          </w:p>
        </w:tc>
        <w:tc>
          <w:tcPr>
            <w:tcW w:w="5386" w:type="dxa"/>
            <w:shd w:val="clear" w:color="auto" w:fill="auto"/>
          </w:tcPr>
          <w:p w:rsidR="00B134A5" w:rsidRPr="006A100D" w:rsidRDefault="00B134A5"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 xml:space="preserve">Шины для мотоциклов </w:t>
            </w:r>
            <w:r w:rsidRPr="006A100D">
              <w:rPr>
                <w:sz w:val="24"/>
                <w:szCs w:val="24"/>
                <w:lang w:val="en-US"/>
              </w:rPr>
              <w:t>ICS</w:t>
            </w:r>
            <w:r w:rsidRPr="006A100D">
              <w:rPr>
                <w:sz w:val="24"/>
                <w:szCs w:val="24"/>
              </w:rPr>
              <w:t xml:space="preserve">: 83.160.10 </w:t>
            </w:r>
            <w:r w:rsidRPr="006A100D">
              <w:rPr>
                <w:sz w:val="24"/>
                <w:szCs w:val="24"/>
                <w:lang w:val="en-US"/>
              </w:rPr>
              <w:t>HS</w:t>
            </w:r>
            <w:r w:rsidRPr="006A100D">
              <w:rPr>
                <w:sz w:val="24"/>
                <w:szCs w:val="24"/>
              </w:rPr>
              <w:t>: 401140</w:t>
            </w:r>
          </w:p>
        </w:tc>
        <w:tc>
          <w:tcPr>
            <w:tcW w:w="1985" w:type="dxa"/>
            <w:shd w:val="clear" w:color="auto" w:fill="auto"/>
          </w:tcPr>
          <w:p w:rsidR="00B134A5" w:rsidRPr="006A100D" w:rsidRDefault="00B134A5" w:rsidP="007C4250">
            <w:pPr>
              <w:jc w:val="both"/>
              <w:rPr>
                <w:sz w:val="24"/>
                <w:szCs w:val="24"/>
                <w:lang w:val="kk-KZ"/>
              </w:rPr>
            </w:pPr>
          </w:p>
        </w:tc>
      </w:tr>
      <w:tr w:rsidR="00B134A5" w:rsidRPr="006A100D" w:rsidTr="00A15714">
        <w:trPr>
          <w:trHeight w:val="361"/>
        </w:trPr>
        <w:tc>
          <w:tcPr>
            <w:tcW w:w="710" w:type="dxa"/>
            <w:vMerge/>
            <w:shd w:val="clear" w:color="auto" w:fill="auto"/>
          </w:tcPr>
          <w:p w:rsidR="00B134A5" w:rsidRPr="006A100D" w:rsidRDefault="00B134A5" w:rsidP="007C4250">
            <w:pPr>
              <w:numPr>
                <w:ilvl w:val="0"/>
                <w:numId w:val="3"/>
              </w:numPr>
              <w:ind w:left="0" w:firstLine="0"/>
              <w:jc w:val="both"/>
              <w:rPr>
                <w:sz w:val="24"/>
                <w:szCs w:val="24"/>
                <w:lang w:val="kk-KZ"/>
              </w:rPr>
            </w:pPr>
          </w:p>
        </w:tc>
        <w:tc>
          <w:tcPr>
            <w:tcW w:w="2410" w:type="dxa"/>
            <w:shd w:val="clear" w:color="auto" w:fill="auto"/>
          </w:tcPr>
          <w:p w:rsidR="00B134A5" w:rsidRPr="006A100D" w:rsidRDefault="00B134A5" w:rsidP="007C4250">
            <w:pPr>
              <w:rPr>
                <w:sz w:val="24"/>
                <w:szCs w:val="24"/>
              </w:rPr>
            </w:pPr>
            <w:r w:rsidRPr="006A100D">
              <w:rPr>
                <w:sz w:val="24"/>
                <w:szCs w:val="24"/>
              </w:rPr>
              <w:t>Китай</w:t>
            </w:r>
          </w:p>
        </w:tc>
        <w:tc>
          <w:tcPr>
            <w:tcW w:w="5386" w:type="dxa"/>
            <w:shd w:val="clear" w:color="auto" w:fill="auto"/>
          </w:tcPr>
          <w:p w:rsidR="00B134A5" w:rsidRPr="006A100D" w:rsidRDefault="00B134A5"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стандарт устанавливает термины и определения, требования, методы испытаний и маркировку шин мотоциклов.</w:t>
            </w:r>
          </w:p>
        </w:tc>
        <w:tc>
          <w:tcPr>
            <w:tcW w:w="1985" w:type="dxa"/>
            <w:shd w:val="clear" w:color="auto" w:fill="auto"/>
          </w:tcPr>
          <w:p w:rsidR="00B134A5" w:rsidRPr="006A100D" w:rsidRDefault="00B134A5" w:rsidP="007C4250">
            <w:pPr>
              <w:jc w:val="both"/>
              <w:rPr>
                <w:sz w:val="24"/>
                <w:szCs w:val="24"/>
                <w:lang w:val="kk-KZ"/>
              </w:rPr>
            </w:pPr>
          </w:p>
        </w:tc>
      </w:tr>
      <w:tr w:rsidR="00C933F9" w:rsidRPr="006A100D" w:rsidTr="00A15714">
        <w:trPr>
          <w:trHeight w:val="361"/>
        </w:trPr>
        <w:tc>
          <w:tcPr>
            <w:tcW w:w="710" w:type="dxa"/>
            <w:vMerge w:val="restart"/>
            <w:shd w:val="clear" w:color="auto" w:fill="auto"/>
          </w:tcPr>
          <w:p w:rsidR="00C933F9" w:rsidRPr="006A100D" w:rsidRDefault="00C933F9" w:rsidP="007C4250">
            <w:pPr>
              <w:numPr>
                <w:ilvl w:val="0"/>
                <w:numId w:val="3"/>
              </w:numPr>
              <w:ind w:left="0" w:firstLine="0"/>
              <w:jc w:val="both"/>
              <w:rPr>
                <w:sz w:val="24"/>
                <w:szCs w:val="24"/>
                <w:lang w:val="kk-KZ"/>
              </w:rPr>
            </w:pPr>
          </w:p>
        </w:tc>
        <w:tc>
          <w:tcPr>
            <w:tcW w:w="2410" w:type="dxa"/>
            <w:shd w:val="clear" w:color="auto" w:fill="auto"/>
          </w:tcPr>
          <w:p w:rsidR="00473D04" w:rsidRPr="006A100D" w:rsidRDefault="00473D04" w:rsidP="007C4250">
            <w:pPr>
              <w:jc w:val="right"/>
              <w:rPr>
                <w:b/>
                <w:sz w:val="24"/>
                <w:szCs w:val="24"/>
                <w:lang w:val="en-GB" w:eastAsia="en-US"/>
              </w:rPr>
            </w:pPr>
            <w:r w:rsidRPr="006A100D">
              <w:rPr>
                <w:b/>
                <w:sz w:val="24"/>
                <w:szCs w:val="24"/>
              </w:rPr>
              <w:t>G/TBT/N/CHN/1474</w:t>
            </w:r>
          </w:p>
          <w:p w:rsidR="00C933F9" w:rsidRPr="006A100D" w:rsidRDefault="00C933F9" w:rsidP="007C4250">
            <w:pPr>
              <w:jc w:val="right"/>
              <w:rPr>
                <w:b/>
                <w:sz w:val="24"/>
                <w:szCs w:val="24"/>
              </w:rPr>
            </w:pPr>
          </w:p>
        </w:tc>
        <w:tc>
          <w:tcPr>
            <w:tcW w:w="5386" w:type="dxa"/>
            <w:shd w:val="clear" w:color="auto" w:fill="auto"/>
          </w:tcPr>
          <w:p w:rsidR="00C933F9" w:rsidRPr="006A100D" w:rsidRDefault="00473D04"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Национальный стандарт КНР, Автоматические спринклерные системы - Часть 11: Муфты и фитинги для труб с пазами (29 страниц  на китайском языке)</w:t>
            </w:r>
          </w:p>
        </w:tc>
        <w:tc>
          <w:tcPr>
            <w:tcW w:w="1985" w:type="dxa"/>
            <w:shd w:val="clear" w:color="auto" w:fill="auto"/>
          </w:tcPr>
          <w:p w:rsidR="00C933F9" w:rsidRPr="006A100D" w:rsidRDefault="00473D04" w:rsidP="007C4250">
            <w:pPr>
              <w:jc w:val="both"/>
              <w:rPr>
                <w:sz w:val="24"/>
                <w:szCs w:val="24"/>
                <w:lang w:val="kk-KZ"/>
              </w:rPr>
            </w:pPr>
            <w:r w:rsidRPr="006A100D">
              <w:rPr>
                <w:sz w:val="24"/>
                <w:szCs w:val="24"/>
                <w:lang w:val="kk-KZ"/>
              </w:rPr>
              <w:t>60 дней с момента уведомления</w:t>
            </w:r>
          </w:p>
        </w:tc>
      </w:tr>
      <w:tr w:rsidR="00473D04" w:rsidRPr="006A100D" w:rsidTr="00A15714">
        <w:trPr>
          <w:trHeight w:val="345"/>
        </w:trPr>
        <w:tc>
          <w:tcPr>
            <w:tcW w:w="710" w:type="dxa"/>
            <w:vMerge/>
            <w:shd w:val="clear" w:color="auto" w:fill="auto"/>
          </w:tcPr>
          <w:p w:rsidR="00473D04" w:rsidRPr="006A100D" w:rsidRDefault="00473D04" w:rsidP="007C4250">
            <w:pPr>
              <w:numPr>
                <w:ilvl w:val="0"/>
                <w:numId w:val="3"/>
              </w:numPr>
              <w:ind w:left="0" w:firstLine="0"/>
              <w:jc w:val="both"/>
              <w:rPr>
                <w:sz w:val="24"/>
                <w:szCs w:val="24"/>
                <w:lang w:val="kk-KZ"/>
              </w:rPr>
            </w:pPr>
          </w:p>
        </w:tc>
        <w:tc>
          <w:tcPr>
            <w:tcW w:w="2410" w:type="dxa"/>
            <w:shd w:val="clear" w:color="auto" w:fill="auto"/>
          </w:tcPr>
          <w:p w:rsidR="00473D04" w:rsidRPr="006A100D" w:rsidRDefault="00473D04" w:rsidP="007C4250">
            <w:pPr>
              <w:rPr>
                <w:sz w:val="24"/>
                <w:szCs w:val="24"/>
              </w:rPr>
            </w:pPr>
            <w:r w:rsidRPr="006A100D">
              <w:rPr>
                <w:sz w:val="24"/>
                <w:szCs w:val="24"/>
              </w:rPr>
              <w:t>23 сентября 2020</w:t>
            </w:r>
          </w:p>
        </w:tc>
        <w:tc>
          <w:tcPr>
            <w:tcW w:w="5386" w:type="dxa"/>
            <w:shd w:val="clear" w:color="auto" w:fill="auto"/>
          </w:tcPr>
          <w:p w:rsidR="00473D04" w:rsidRPr="006A100D" w:rsidRDefault="00473D04"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Муфты и фитинги с пазами для автоматических спринклерных систем ICS: 13.220.20 HS: 8424</w:t>
            </w:r>
          </w:p>
        </w:tc>
        <w:tc>
          <w:tcPr>
            <w:tcW w:w="1985" w:type="dxa"/>
            <w:shd w:val="clear" w:color="auto" w:fill="auto"/>
          </w:tcPr>
          <w:p w:rsidR="00473D04" w:rsidRPr="006A100D" w:rsidRDefault="00473D04" w:rsidP="007C4250">
            <w:pPr>
              <w:jc w:val="both"/>
              <w:rPr>
                <w:sz w:val="24"/>
                <w:szCs w:val="24"/>
                <w:lang w:val="kk-KZ"/>
              </w:rPr>
            </w:pPr>
          </w:p>
        </w:tc>
      </w:tr>
      <w:tr w:rsidR="00473D04" w:rsidRPr="006A100D" w:rsidTr="00A15714">
        <w:trPr>
          <w:trHeight w:val="361"/>
        </w:trPr>
        <w:tc>
          <w:tcPr>
            <w:tcW w:w="710" w:type="dxa"/>
            <w:vMerge/>
            <w:shd w:val="clear" w:color="auto" w:fill="auto"/>
          </w:tcPr>
          <w:p w:rsidR="00473D04" w:rsidRPr="006A100D" w:rsidRDefault="00473D04" w:rsidP="007C4250">
            <w:pPr>
              <w:numPr>
                <w:ilvl w:val="0"/>
                <w:numId w:val="3"/>
              </w:numPr>
              <w:ind w:left="0" w:firstLine="0"/>
              <w:jc w:val="both"/>
              <w:rPr>
                <w:sz w:val="24"/>
                <w:szCs w:val="24"/>
                <w:lang w:val="kk-KZ"/>
              </w:rPr>
            </w:pPr>
          </w:p>
        </w:tc>
        <w:tc>
          <w:tcPr>
            <w:tcW w:w="2410" w:type="dxa"/>
            <w:shd w:val="clear" w:color="auto" w:fill="auto"/>
          </w:tcPr>
          <w:p w:rsidR="00473D04" w:rsidRPr="006A100D" w:rsidRDefault="00473D04" w:rsidP="007C4250">
            <w:pPr>
              <w:rPr>
                <w:sz w:val="24"/>
                <w:szCs w:val="24"/>
              </w:rPr>
            </w:pPr>
            <w:r w:rsidRPr="006A100D">
              <w:rPr>
                <w:sz w:val="24"/>
                <w:szCs w:val="24"/>
              </w:rPr>
              <w:t>Китай</w:t>
            </w:r>
          </w:p>
        </w:tc>
        <w:tc>
          <w:tcPr>
            <w:tcW w:w="5386" w:type="dxa"/>
            <w:shd w:val="clear" w:color="auto" w:fill="auto"/>
          </w:tcPr>
          <w:p w:rsidR="00473D04" w:rsidRPr="006A100D" w:rsidRDefault="00473D04"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 xml:space="preserve">Данная часть определяет классификацию, подготовку модели, требования, методы испытаний, правила проверки, маркировку, </w:t>
            </w:r>
            <w:r w:rsidRPr="006A100D">
              <w:rPr>
                <w:sz w:val="24"/>
                <w:szCs w:val="24"/>
              </w:rPr>
              <w:lastRenderedPageBreak/>
              <w:t>упаковку, транспортировку и хранение трубных муфт с пазами и фитингов автоматических спринклерных систем. Эта часть применима к трубным муфтам и фитингам с пазами в автоматических спринклерных системах. Также может относиться к трубным муфтам и фитингам с пазами в других системах.</w:t>
            </w:r>
          </w:p>
        </w:tc>
        <w:tc>
          <w:tcPr>
            <w:tcW w:w="1985" w:type="dxa"/>
            <w:shd w:val="clear" w:color="auto" w:fill="auto"/>
          </w:tcPr>
          <w:p w:rsidR="00473D04" w:rsidRPr="006A100D" w:rsidRDefault="00473D04" w:rsidP="007C4250">
            <w:pPr>
              <w:jc w:val="both"/>
              <w:rPr>
                <w:sz w:val="24"/>
                <w:szCs w:val="24"/>
                <w:lang w:val="kk-KZ"/>
              </w:rPr>
            </w:pPr>
          </w:p>
        </w:tc>
      </w:tr>
      <w:tr w:rsidR="005D1734" w:rsidRPr="006A100D" w:rsidTr="00A15714">
        <w:trPr>
          <w:trHeight w:val="361"/>
        </w:trPr>
        <w:tc>
          <w:tcPr>
            <w:tcW w:w="710" w:type="dxa"/>
            <w:vMerge w:val="restart"/>
            <w:shd w:val="clear" w:color="auto" w:fill="auto"/>
          </w:tcPr>
          <w:p w:rsidR="005D1734" w:rsidRPr="006A100D" w:rsidRDefault="005D1734" w:rsidP="007C4250">
            <w:pPr>
              <w:numPr>
                <w:ilvl w:val="0"/>
                <w:numId w:val="3"/>
              </w:numPr>
              <w:ind w:left="0" w:firstLine="0"/>
              <w:jc w:val="both"/>
              <w:rPr>
                <w:sz w:val="24"/>
                <w:szCs w:val="24"/>
                <w:lang w:val="kk-KZ"/>
              </w:rPr>
            </w:pPr>
          </w:p>
        </w:tc>
        <w:tc>
          <w:tcPr>
            <w:tcW w:w="2410" w:type="dxa"/>
            <w:shd w:val="clear" w:color="auto" w:fill="auto"/>
          </w:tcPr>
          <w:p w:rsidR="00942CA5" w:rsidRPr="006A100D" w:rsidRDefault="00942CA5" w:rsidP="007C4250">
            <w:pPr>
              <w:rPr>
                <w:b/>
                <w:sz w:val="24"/>
                <w:szCs w:val="24"/>
                <w:lang w:val="en-GB" w:eastAsia="en-US"/>
              </w:rPr>
            </w:pPr>
            <w:r w:rsidRPr="006A100D">
              <w:rPr>
                <w:b/>
                <w:sz w:val="24"/>
                <w:szCs w:val="24"/>
              </w:rPr>
              <w:t>G/TBT/N/CHN/1473</w:t>
            </w:r>
          </w:p>
          <w:p w:rsidR="005D1734" w:rsidRPr="006A100D" w:rsidRDefault="005D1734" w:rsidP="007C4250">
            <w:pPr>
              <w:rPr>
                <w:sz w:val="24"/>
                <w:szCs w:val="24"/>
              </w:rPr>
            </w:pPr>
          </w:p>
        </w:tc>
        <w:tc>
          <w:tcPr>
            <w:tcW w:w="5386" w:type="dxa"/>
            <w:shd w:val="clear" w:color="auto" w:fill="auto"/>
          </w:tcPr>
          <w:p w:rsidR="005D1734" w:rsidRPr="006A100D" w:rsidRDefault="00B46979"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 xml:space="preserve">Национальный стандарт КНР, Автоматическая спринклерная система - Часть 3 </w:t>
            </w:r>
            <w:r w:rsidRPr="006A100D">
              <w:rPr>
                <w:rFonts w:eastAsia="MS Gothic"/>
                <w:sz w:val="24"/>
                <w:szCs w:val="24"/>
              </w:rPr>
              <w:t>：</w:t>
            </w:r>
            <w:r w:rsidRPr="006A100D">
              <w:rPr>
                <w:sz w:val="24"/>
                <w:szCs w:val="24"/>
              </w:rPr>
              <w:t>оросительное сопло для распыления воды (21 страница на китайском языке)</w:t>
            </w:r>
          </w:p>
        </w:tc>
        <w:tc>
          <w:tcPr>
            <w:tcW w:w="1985" w:type="dxa"/>
            <w:shd w:val="clear" w:color="auto" w:fill="auto"/>
          </w:tcPr>
          <w:p w:rsidR="005D1734" w:rsidRPr="006A100D" w:rsidRDefault="00B46979" w:rsidP="007C4250">
            <w:pPr>
              <w:jc w:val="both"/>
              <w:rPr>
                <w:sz w:val="24"/>
                <w:szCs w:val="24"/>
                <w:lang w:val="kk-KZ"/>
              </w:rPr>
            </w:pPr>
            <w:r w:rsidRPr="006A100D">
              <w:rPr>
                <w:sz w:val="24"/>
                <w:szCs w:val="24"/>
                <w:lang w:val="kk-KZ"/>
              </w:rPr>
              <w:t>60 дней с момента уведомления</w:t>
            </w:r>
          </w:p>
        </w:tc>
      </w:tr>
      <w:tr w:rsidR="00942CA5" w:rsidRPr="006A100D" w:rsidTr="00A15714">
        <w:trPr>
          <w:trHeight w:val="361"/>
        </w:trPr>
        <w:tc>
          <w:tcPr>
            <w:tcW w:w="710" w:type="dxa"/>
            <w:vMerge/>
            <w:shd w:val="clear" w:color="auto" w:fill="auto"/>
          </w:tcPr>
          <w:p w:rsidR="00942CA5" w:rsidRPr="006A100D" w:rsidRDefault="00942CA5" w:rsidP="007C4250">
            <w:pPr>
              <w:numPr>
                <w:ilvl w:val="0"/>
                <w:numId w:val="3"/>
              </w:numPr>
              <w:ind w:left="0" w:firstLine="0"/>
              <w:jc w:val="both"/>
              <w:rPr>
                <w:sz w:val="24"/>
                <w:szCs w:val="24"/>
                <w:lang w:val="kk-KZ"/>
              </w:rPr>
            </w:pPr>
          </w:p>
        </w:tc>
        <w:tc>
          <w:tcPr>
            <w:tcW w:w="2410" w:type="dxa"/>
            <w:shd w:val="clear" w:color="auto" w:fill="auto"/>
          </w:tcPr>
          <w:p w:rsidR="00942CA5" w:rsidRPr="006A100D" w:rsidRDefault="00942CA5" w:rsidP="007C4250">
            <w:pPr>
              <w:rPr>
                <w:sz w:val="24"/>
                <w:szCs w:val="24"/>
              </w:rPr>
            </w:pPr>
            <w:r w:rsidRPr="006A100D">
              <w:rPr>
                <w:sz w:val="24"/>
                <w:szCs w:val="24"/>
              </w:rPr>
              <w:t>23 сентября 2020</w:t>
            </w:r>
          </w:p>
        </w:tc>
        <w:tc>
          <w:tcPr>
            <w:tcW w:w="5386" w:type="dxa"/>
            <w:shd w:val="clear" w:color="auto" w:fill="auto"/>
          </w:tcPr>
          <w:p w:rsidR="00942CA5" w:rsidRPr="006A100D" w:rsidRDefault="00B46979"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 xml:space="preserve">оросительное сопло для распыления воды в автоматической системе полива ICS </w:t>
            </w:r>
            <w:r w:rsidRPr="006A100D">
              <w:rPr>
                <w:rFonts w:eastAsia="MS Gothic"/>
                <w:sz w:val="24"/>
                <w:szCs w:val="24"/>
              </w:rPr>
              <w:t>：</w:t>
            </w:r>
            <w:r w:rsidRPr="006A100D">
              <w:rPr>
                <w:sz w:val="24"/>
                <w:szCs w:val="24"/>
              </w:rPr>
              <w:t xml:space="preserve"> 13.220.10 HS: 8424901000</w:t>
            </w:r>
          </w:p>
        </w:tc>
        <w:tc>
          <w:tcPr>
            <w:tcW w:w="1985" w:type="dxa"/>
            <w:shd w:val="clear" w:color="auto" w:fill="auto"/>
          </w:tcPr>
          <w:p w:rsidR="00942CA5" w:rsidRPr="006A100D" w:rsidRDefault="00942CA5" w:rsidP="007C4250">
            <w:pPr>
              <w:jc w:val="both"/>
              <w:rPr>
                <w:sz w:val="24"/>
                <w:szCs w:val="24"/>
                <w:lang w:val="kk-KZ"/>
              </w:rPr>
            </w:pPr>
          </w:p>
        </w:tc>
      </w:tr>
      <w:tr w:rsidR="00942CA5" w:rsidRPr="006A100D" w:rsidTr="00A15714">
        <w:trPr>
          <w:trHeight w:val="361"/>
        </w:trPr>
        <w:tc>
          <w:tcPr>
            <w:tcW w:w="710" w:type="dxa"/>
            <w:vMerge/>
            <w:shd w:val="clear" w:color="auto" w:fill="auto"/>
          </w:tcPr>
          <w:p w:rsidR="00942CA5" w:rsidRPr="006A100D" w:rsidRDefault="00942CA5" w:rsidP="007C4250">
            <w:pPr>
              <w:numPr>
                <w:ilvl w:val="0"/>
                <w:numId w:val="3"/>
              </w:numPr>
              <w:ind w:left="0" w:firstLine="0"/>
              <w:jc w:val="both"/>
              <w:rPr>
                <w:sz w:val="24"/>
                <w:szCs w:val="24"/>
                <w:lang w:val="kk-KZ"/>
              </w:rPr>
            </w:pPr>
          </w:p>
        </w:tc>
        <w:tc>
          <w:tcPr>
            <w:tcW w:w="2410" w:type="dxa"/>
            <w:shd w:val="clear" w:color="auto" w:fill="auto"/>
          </w:tcPr>
          <w:p w:rsidR="00942CA5" w:rsidRPr="006A100D" w:rsidRDefault="00942CA5" w:rsidP="007C4250">
            <w:pPr>
              <w:rPr>
                <w:sz w:val="24"/>
                <w:szCs w:val="24"/>
              </w:rPr>
            </w:pPr>
            <w:r w:rsidRPr="006A100D">
              <w:rPr>
                <w:sz w:val="24"/>
                <w:szCs w:val="24"/>
              </w:rPr>
              <w:t>Китай</w:t>
            </w:r>
          </w:p>
        </w:tc>
        <w:tc>
          <w:tcPr>
            <w:tcW w:w="5386" w:type="dxa"/>
            <w:shd w:val="clear" w:color="auto" w:fill="auto"/>
          </w:tcPr>
          <w:p w:rsidR="00942CA5" w:rsidRPr="006A100D" w:rsidRDefault="00B46979"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В данной части указываются требования, методы испытаний, правила проверки, инструкции по эксплуатации, упаковка, транспортировка и хранение распылительной насадки автоматической спринклерной системы. Эта часть применима к распылителю воды в автоматической спринклерной системе.</w:t>
            </w:r>
          </w:p>
        </w:tc>
        <w:tc>
          <w:tcPr>
            <w:tcW w:w="1985" w:type="dxa"/>
            <w:shd w:val="clear" w:color="auto" w:fill="auto"/>
          </w:tcPr>
          <w:p w:rsidR="00942CA5" w:rsidRPr="006A100D" w:rsidRDefault="00942CA5" w:rsidP="007C4250">
            <w:pPr>
              <w:jc w:val="both"/>
              <w:rPr>
                <w:sz w:val="24"/>
                <w:szCs w:val="24"/>
                <w:lang w:val="kk-KZ"/>
              </w:rPr>
            </w:pPr>
          </w:p>
        </w:tc>
      </w:tr>
      <w:tr w:rsidR="005D1734" w:rsidRPr="006A100D" w:rsidTr="00A15714">
        <w:trPr>
          <w:trHeight w:val="361"/>
        </w:trPr>
        <w:tc>
          <w:tcPr>
            <w:tcW w:w="710" w:type="dxa"/>
            <w:vMerge w:val="restart"/>
            <w:shd w:val="clear" w:color="auto" w:fill="auto"/>
          </w:tcPr>
          <w:p w:rsidR="005D1734" w:rsidRPr="006A100D" w:rsidRDefault="005D1734" w:rsidP="007C4250">
            <w:pPr>
              <w:numPr>
                <w:ilvl w:val="0"/>
                <w:numId w:val="3"/>
              </w:numPr>
              <w:ind w:left="0" w:firstLine="0"/>
              <w:jc w:val="both"/>
              <w:rPr>
                <w:sz w:val="24"/>
                <w:szCs w:val="24"/>
                <w:lang w:val="kk-KZ"/>
              </w:rPr>
            </w:pPr>
          </w:p>
        </w:tc>
        <w:tc>
          <w:tcPr>
            <w:tcW w:w="2410" w:type="dxa"/>
            <w:shd w:val="clear" w:color="auto" w:fill="auto"/>
          </w:tcPr>
          <w:p w:rsidR="004E42AA" w:rsidRPr="006A100D" w:rsidRDefault="004E42AA" w:rsidP="007C4250">
            <w:pPr>
              <w:rPr>
                <w:b/>
                <w:sz w:val="24"/>
                <w:szCs w:val="24"/>
                <w:lang w:val="en-GB" w:eastAsia="en-US"/>
              </w:rPr>
            </w:pPr>
            <w:r w:rsidRPr="006A100D">
              <w:rPr>
                <w:b/>
                <w:sz w:val="24"/>
                <w:szCs w:val="24"/>
              </w:rPr>
              <w:t>G/TBT/N/CHN/1472</w:t>
            </w:r>
          </w:p>
          <w:p w:rsidR="005D1734" w:rsidRPr="006A100D" w:rsidRDefault="005D1734" w:rsidP="007C4250">
            <w:pPr>
              <w:rPr>
                <w:sz w:val="24"/>
                <w:szCs w:val="24"/>
              </w:rPr>
            </w:pPr>
          </w:p>
        </w:tc>
        <w:tc>
          <w:tcPr>
            <w:tcW w:w="5386" w:type="dxa"/>
            <w:shd w:val="clear" w:color="auto" w:fill="auto"/>
          </w:tcPr>
          <w:p w:rsidR="005D1734" w:rsidRPr="006A100D" w:rsidRDefault="00004D01"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Национальный стандарт КНР, Общие технические требования безопасности к зубным щеткам (25 страниц, на китайском языке)</w:t>
            </w:r>
          </w:p>
        </w:tc>
        <w:tc>
          <w:tcPr>
            <w:tcW w:w="1985" w:type="dxa"/>
            <w:shd w:val="clear" w:color="auto" w:fill="auto"/>
          </w:tcPr>
          <w:p w:rsidR="005D1734" w:rsidRPr="006A100D" w:rsidRDefault="00004D01" w:rsidP="007C4250">
            <w:pPr>
              <w:jc w:val="both"/>
              <w:rPr>
                <w:sz w:val="24"/>
                <w:szCs w:val="24"/>
                <w:lang w:val="kk-KZ"/>
              </w:rPr>
            </w:pPr>
            <w:r w:rsidRPr="006A100D">
              <w:rPr>
                <w:sz w:val="24"/>
                <w:szCs w:val="24"/>
                <w:lang w:val="kk-KZ"/>
              </w:rPr>
              <w:t>60 дней с момента уведомления</w:t>
            </w:r>
          </w:p>
        </w:tc>
      </w:tr>
      <w:tr w:rsidR="005D1734" w:rsidRPr="006A100D" w:rsidTr="00A15714">
        <w:trPr>
          <w:trHeight w:val="361"/>
        </w:trPr>
        <w:tc>
          <w:tcPr>
            <w:tcW w:w="710" w:type="dxa"/>
            <w:vMerge/>
            <w:shd w:val="clear" w:color="auto" w:fill="auto"/>
          </w:tcPr>
          <w:p w:rsidR="005D1734" w:rsidRPr="006A100D" w:rsidRDefault="005D1734" w:rsidP="007C4250">
            <w:pPr>
              <w:numPr>
                <w:ilvl w:val="0"/>
                <w:numId w:val="3"/>
              </w:numPr>
              <w:ind w:left="0" w:firstLine="0"/>
              <w:jc w:val="both"/>
              <w:rPr>
                <w:sz w:val="24"/>
                <w:szCs w:val="24"/>
                <w:lang w:val="kk-KZ"/>
              </w:rPr>
            </w:pPr>
          </w:p>
        </w:tc>
        <w:tc>
          <w:tcPr>
            <w:tcW w:w="2410" w:type="dxa"/>
            <w:shd w:val="clear" w:color="auto" w:fill="auto"/>
          </w:tcPr>
          <w:p w:rsidR="005D1734" w:rsidRPr="006A100D" w:rsidRDefault="004E42AA" w:rsidP="007C4250">
            <w:pPr>
              <w:rPr>
                <w:sz w:val="24"/>
                <w:szCs w:val="24"/>
              </w:rPr>
            </w:pPr>
            <w:r w:rsidRPr="006A100D">
              <w:rPr>
                <w:sz w:val="24"/>
                <w:szCs w:val="24"/>
              </w:rPr>
              <w:t>23 сентября 2020</w:t>
            </w:r>
          </w:p>
        </w:tc>
        <w:tc>
          <w:tcPr>
            <w:tcW w:w="5386" w:type="dxa"/>
            <w:shd w:val="clear" w:color="auto" w:fill="auto"/>
          </w:tcPr>
          <w:p w:rsidR="005D1734" w:rsidRPr="006A100D" w:rsidRDefault="00004D01"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Зубные щетки и инструменты для полости рта ICS: 11.060.20 HS: 9603</w:t>
            </w:r>
          </w:p>
        </w:tc>
        <w:tc>
          <w:tcPr>
            <w:tcW w:w="1985" w:type="dxa"/>
            <w:shd w:val="clear" w:color="auto" w:fill="auto"/>
          </w:tcPr>
          <w:p w:rsidR="005D1734" w:rsidRPr="006A100D" w:rsidRDefault="005D1734" w:rsidP="007C4250">
            <w:pPr>
              <w:jc w:val="both"/>
              <w:rPr>
                <w:sz w:val="24"/>
                <w:szCs w:val="24"/>
                <w:lang w:val="kk-KZ"/>
              </w:rPr>
            </w:pPr>
          </w:p>
        </w:tc>
      </w:tr>
      <w:tr w:rsidR="005D1734" w:rsidRPr="006A100D" w:rsidTr="00A15714">
        <w:trPr>
          <w:trHeight w:val="361"/>
        </w:trPr>
        <w:tc>
          <w:tcPr>
            <w:tcW w:w="710" w:type="dxa"/>
            <w:vMerge/>
            <w:shd w:val="clear" w:color="auto" w:fill="auto"/>
          </w:tcPr>
          <w:p w:rsidR="005D1734" w:rsidRPr="006A100D" w:rsidRDefault="005D1734" w:rsidP="007C4250">
            <w:pPr>
              <w:numPr>
                <w:ilvl w:val="0"/>
                <w:numId w:val="3"/>
              </w:numPr>
              <w:ind w:left="0" w:firstLine="0"/>
              <w:jc w:val="both"/>
              <w:rPr>
                <w:sz w:val="24"/>
                <w:szCs w:val="24"/>
                <w:lang w:val="kk-KZ"/>
              </w:rPr>
            </w:pPr>
          </w:p>
        </w:tc>
        <w:tc>
          <w:tcPr>
            <w:tcW w:w="2410" w:type="dxa"/>
            <w:shd w:val="clear" w:color="auto" w:fill="auto"/>
          </w:tcPr>
          <w:p w:rsidR="005D1734" w:rsidRPr="006A100D" w:rsidRDefault="004E42AA" w:rsidP="007C4250">
            <w:pPr>
              <w:rPr>
                <w:sz w:val="24"/>
                <w:szCs w:val="24"/>
              </w:rPr>
            </w:pPr>
            <w:r w:rsidRPr="006A100D">
              <w:rPr>
                <w:sz w:val="24"/>
                <w:szCs w:val="24"/>
              </w:rPr>
              <w:t>Китай</w:t>
            </w:r>
          </w:p>
        </w:tc>
        <w:tc>
          <w:tcPr>
            <w:tcW w:w="5386" w:type="dxa"/>
            <w:shd w:val="clear" w:color="auto" w:fill="auto"/>
          </w:tcPr>
          <w:p w:rsidR="005D1734" w:rsidRPr="006A100D" w:rsidRDefault="00004D01"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стандарт устанавливает термины и определения, классификацию, требования и методы испытаний для зубных щеток. Этот стандарт применим к общим техническим требованиям безопасности зубных щеток и инструментов для ухода за полостью рта.</w:t>
            </w:r>
          </w:p>
        </w:tc>
        <w:tc>
          <w:tcPr>
            <w:tcW w:w="1985" w:type="dxa"/>
            <w:shd w:val="clear" w:color="auto" w:fill="auto"/>
          </w:tcPr>
          <w:p w:rsidR="005D1734" w:rsidRPr="006A100D" w:rsidRDefault="005D1734" w:rsidP="007C4250">
            <w:pPr>
              <w:jc w:val="both"/>
              <w:rPr>
                <w:sz w:val="24"/>
                <w:szCs w:val="24"/>
                <w:lang w:val="kk-KZ"/>
              </w:rPr>
            </w:pPr>
          </w:p>
        </w:tc>
      </w:tr>
      <w:tr w:rsidR="005D1734" w:rsidRPr="006A100D" w:rsidTr="00A15714">
        <w:trPr>
          <w:trHeight w:val="361"/>
        </w:trPr>
        <w:tc>
          <w:tcPr>
            <w:tcW w:w="710" w:type="dxa"/>
            <w:vMerge w:val="restart"/>
            <w:shd w:val="clear" w:color="auto" w:fill="auto"/>
          </w:tcPr>
          <w:p w:rsidR="005D1734" w:rsidRPr="006A100D" w:rsidRDefault="005D1734" w:rsidP="007C4250">
            <w:pPr>
              <w:numPr>
                <w:ilvl w:val="0"/>
                <w:numId w:val="3"/>
              </w:numPr>
              <w:ind w:left="0" w:firstLine="0"/>
              <w:jc w:val="both"/>
              <w:rPr>
                <w:sz w:val="24"/>
                <w:szCs w:val="24"/>
                <w:lang w:val="kk-KZ"/>
              </w:rPr>
            </w:pPr>
          </w:p>
        </w:tc>
        <w:tc>
          <w:tcPr>
            <w:tcW w:w="2410" w:type="dxa"/>
            <w:shd w:val="clear" w:color="auto" w:fill="auto"/>
          </w:tcPr>
          <w:p w:rsidR="00004D01" w:rsidRPr="006A100D" w:rsidRDefault="00004D01" w:rsidP="007C4250">
            <w:pPr>
              <w:rPr>
                <w:b/>
                <w:sz w:val="24"/>
                <w:szCs w:val="24"/>
                <w:lang w:val="en-GB" w:eastAsia="en-US"/>
              </w:rPr>
            </w:pPr>
            <w:r w:rsidRPr="006A100D">
              <w:rPr>
                <w:b/>
                <w:sz w:val="24"/>
                <w:szCs w:val="24"/>
              </w:rPr>
              <w:t>G/TBT/N/CHN/1471</w:t>
            </w:r>
          </w:p>
          <w:p w:rsidR="005D1734" w:rsidRPr="006A100D" w:rsidRDefault="005D1734" w:rsidP="007C4250">
            <w:pPr>
              <w:rPr>
                <w:sz w:val="24"/>
                <w:szCs w:val="24"/>
              </w:rPr>
            </w:pPr>
          </w:p>
        </w:tc>
        <w:tc>
          <w:tcPr>
            <w:tcW w:w="5386" w:type="dxa"/>
            <w:shd w:val="clear" w:color="auto" w:fill="auto"/>
          </w:tcPr>
          <w:p w:rsidR="005D1734" w:rsidRPr="006A100D" w:rsidRDefault="008974DA"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Национальный стандарт КНР, Автоматическая система управления противопожарной защитой (113 стр., На китайском языке)</w:t>
            </w:r>
          </w:p>
        </w:tc>
        <w:tc>
          <w:tcPr>
            <w:tcW w:w="1985" w:type="dxa"/>
            <w:shd w:val="clear" w:color="auto" w:fill="auto"/>
          </w:tcPr>
          <w:p w:rsidR="005D1734" w:rsidRPr="006A100D" w:rsidRDefault="008974DA" w:rsidP="007C4250">
            <w:pPr>
              <w:jc w:val="both"/>
              <w:rPr>
                <w:sz w:val="24"/>
                <w:szCs w:val="24"/>
                <w:lang w:val="kk-KZ"/>
              </w:rPr>
            </w:pPr>
            <w:r w:rsidRPr="006A100D">
              <w:rPr>
                <w:sz w:val="24"/>
                <w:szCs w:val="24"/>
                <w:lang w:val="kk-KZ"/>
              </w:rPr>
              <w:t>60 дней с момента уведомления</w:t>
            </w:r>
          </w:p>
        </w:tc>
      </w:tr>
      <w:tr w:rsidR="00004D01" w:rsidRPr="006A100D" w:rsidTr="00A15714">
        <w:trPr>
          <w:trHeight w:val="361"/>
        </w:trPr>
        <w:tc>
          <w:tcPr>
            <w:tcW w:w="710" w:type="dxa"/>
            <w:vMerge/>
            <w:shd w:val="clear" w:color="auto" w:fill="auto"/>
          </w:tcPr>
          <w:p w:rsidR="00004D01" w:rsidRPr="006A100D" w:rsidRDefault="00004D01" w:rsidP="007C4250">
            <w:pPr>
              <w:numPr>
                <w:ilvl w:val="0"/>
                <w:numId w:val="3"/>
              </w:numPr>
              <w:ind w:left="0" w:firstLine="0"/>
              <w:jc w:val="both"/>
              <w:rPr>
                <w:sz w:val="24"/>
                <w:szCs w:val="24"/>
                <w:lang w:val="kk-KZ"/>
              </w:rPr>
            </w:pPr>
          </w:p>
        </w:tc>
        <w:tc>
          <w:tcPr>
            <w:tcW w:w="2410" w:type="dxa"/>
            <w:shd w:val="clear" w:color="auto" w:fill="auto"/>
          </w:tcPr>
          <w:p w:rsidR="00004D01" w:rsidRPr="006A100D" w:rsidRDefault="00004D01" w:rsidP="007C4250">
            <w:pPr>
              <w:rPr>
                <w:sz w:val="24"/>
                <w:szCs w:val="24"/>
              </w:rPr>
            </w:pPr>
            <w:r w:rsidRPr="006A100D">
              <w:rPr>
                <w:sz w:val="24"/>
                <w:szCs w:val="24"/>
              </w:rPr>
              <w:t>23 сентября 2020</w:t>
            </w:r>
          </w:p>
        </w:tc>
        <w:tc>
          <w:tcPr>
            <w:tcW w:w="5386" w:type="dxa"/>
            <w:shd w:val="clear" w:color="auto" w:fill="auto"/>
          </w:tcPr>
          <w:p w:rsidR="00004D01" w:rsidRPr="006A100D" w:rsidRDefault="00046937"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 xml:space="preserve">Контроллер автоматической навески для противопожарной защиты; оборудование подсистемы газового пожаротушения, подсистемы контроля пожарных насосов, подсистемы контроля задымления и оповещения о пожаре и телефонной подсистемы, аварийного питания пожаротушения, устройства и модуля выключателя питания пожаротушения, кнопки пожарного крана; устройство графического отображения поста управления пожарными и др. ICS </w:t>
            </w:r>
            <w:r w:rsidRPr="006A100D">
              <w:rPr>
                <w:rFonts w:eastAsia="MS Gothic"/>
                <w:sz w:val="24"/>
                <w:szCs w:val="24"/>
              </w:rPr>
              <w:t>：</w:t>
            </w:r>
            <w:r w:rsidRPr="006A100D">
              <w:rPr>
                <w:sz w:val="24"/>
                <w:szCs w:val="24"/>
              </w:rPr>
              <w:t xml:space="preserve"> 13.220.20 HS: 8424100000</w:t>
            </w:r>
          </w:p>
        </w:tc>
        <w:tc>
          <w:tcPr>
            <w:tcW w:w="1985" w:type="dxa"/>
            <w:shd w:val="clear" w:color="auto" w:fill="auto"/>
          </w:tcPr>
          <w:p w:rsidR="00004D01" w:rsidRPr="006A100D" w:rsidRDefault="00004D01" w:rsidP="007C4250">
            <w:pPr>
              <w:jc w:val="both"/>
              <w:rPr>
                <w:sz w:val="24"/>
                <w:szCs w:val="24"/>
                <w:lang w:val="kk-KZ"/>
              </w:rPr>
            </w:pPr>
          </w:p>
        </w:tc>
      </w:tr>
      <w:tr w:rsidR="00004D01" w:rsidRPr="006A100D" w:rsidTr="00A15714">
        <w:trPr>
          <w:trHeight w:val="361"/>
        </w:trPr>
        <w:tc>
          <w:tcPr>
            <w:tcW w:w="710" w:type="dxa"/>
            <w:vMerge/>
            <w:shd w:val="clear" w:color="auto" w:fill="auto"/>
          </w:tcPr>
          <w:p w:rsidR="00004D01" w:rsidRPr="006A100D" w:rsidRDefault="00004D01" w:rsidP="007C4250">
            <w:pPr>
              <w:numPr>
                <w:ilvl w:val="0"/>
                <w:numId w:val="3"/>
              </w:numPr>
              <w:ind w:left="0" w:firstLine="0"/>
              <w:jc w:val="both"/>
              <w:rPr>
                <w:sz w:val="24"/>
                <w:szCs w:val="24"/>
                <w:lang w:val="kk-KZ"/>
              </w:rPr>
            </w:pPr>
          </w:p>
        </w:tc>
        <w:tc>
          <w:tcPr>
            <w:tcW w:w="2410" w:type="dxa"/>
            <w:shd w:val="clear" w:color="auto" w:fill="auto"/>
          </w:tcPr>
          <w:p w:rsidR="00004D01" w:rsidRPr="006A100D" w:rsidRDefault="00004D01" w:rsidP="007C4250">
            <w:pPr>
              <w:rPr>
                <w:sz w:val="24"/>
                <w:szCs w:val="24"/>
              </w:rPr>
            </w:pPr>
            <w:r w:rsidRPr="006A100D">
              <w:rPr>
                <w:sz w:val="24"/>
                <w:szCs w:val="24"/>
              </w:rPr>
              <w:t>Китай</w:t>
            </w:r>
          </w:p>
        </w:tc>
        <w:tc>
          <w:tcPr>
            <w:tcW w:w="5386" w:type="dxa"/>
            <w:shd w:val="clear" w:color="auto" w:fill="auto"/>
          </w:tcPr>
          <w:p w:rsidR="002D4E30" w:rsidRPr="006A100D" w:rsidRDefault="002D4E30"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Стандарт определяет термины и определения, состав системы, требования, испытания, правила проверки и отметки автоматической системы управления противопожарной защитой.</w:t>
            </w:r>
          </w:p>
          <w:p w:rsidR="00004D01" w:rsidRPr="006A100D" w:rsidRDefault="002D4E30"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 xml:space="preserve">Этот стандарт применим к автоматической системе управления противопожарной защитой и различному оборудованию, входящему в состав </w:t>
            </w:r>
            <w:r w:rsidRPr="006A100D">
              <w:rPr>
                <w:sz w:val="24"/>
                <w:szCs w:val="24"/>
              </w:rPr>
              <w:lastRenderedPageBreak/>
              <w:t>системы, установленному в обычном промышленном и гражданском строительстве, включая контроллер автоматической связи для противопожарной защиты; оборудование подсистемы газового пожаротушения, подсистемы контроля пожарных насосов, подсистемы дымового контроля и подсистемы оповещения о пожарах и телефонной связи; пожаротушение аварийное энергоснабжение; устройство и модуль силового выключателя управления огнем; кнопка пожарного гидранта, устройство графического отображения в диспетчерской и т. д.</w:t>
            </w:r>
          </w:p>
        </w:tc>
        <w:tc>
          <w:tcPr>
            <w:tcW w:w="1985" w:type="dxa"/>
            <w:shd w:val="clear" w:color="auto" w:fill="auto"/>
          </w:tcPr>
          <w:p w:rsidR="00004D01" w:rsidRPr="006A100D" w:rsidRDefault="00004D01" w:rsidP="007C4250">
            <w:pPr>
              <w:jc w:val="both"/>
              <w:rPr>
                <w:sz w:val="24"/>
                <w:szCs w:val="24"/>
                <w:lang w:val="kk-KZ"/>
              </w:rPr>
            </w:pPr>
          </w:p>
        </w:tc>
      </w:tr>
      <w:tr w:rsidR="005D1734" w:rsidRPr="006A100D" w:rsidTr="00A15714">
        <w:trPr>
          <w:trHeight w:val="361"/>
        </w:trPr>
        <w:tc>
          <w:tcPr>
            <w:tcW w:w="710" w:type="dxa"/>
            <w:vMerge w:val="restart"/>
            <w:shd w:val="clear" w:color="auto" w:fill="auto"/>
          </w:tcPr>
          <w:p w:rsidR="005D1734" w:rsidRPr="006A100D" w:rsidRDefault="005D1734" w:rsidP="007C4250">
            <w:pPr>
              <w:numPr>
                <w:ilvl w:val="0"/>
                <w:numId w:val="3"/>
              </w:numPr>
              <w:ind w:left="0" w:firstLine="0"/>
              <w:jc w:val="both"/>
              <w:rPr>
                <w:sz w:val="24"/>
                <w:szCs w:val="24"/>
                <w:lang w:val="kk-KZ"/>
              </w:rPr>
            </w:pPr>
          </w:p>
        </w:tc>
        <w:tc>
          <w:tcPr>
            <w:tcW w:w="2410" w:type="dxa"/>
            <w:shd w:val="clear" w:color="auto" w:fill="auto"/>
          </w:tcPr>
          <w:p w:rsidR="00D56D1C" w:rsidRPr="006A100D" w:rsidRDefault="00D56D1C" w:rsidP="007C4250">
            <w:pPr>
              <w:rPr>
                <w:b/>
                <w:sz w:val="24"/>
                <w:szCs w:val="24"/>
                <w:lang w:val="en-GB" w:eastAsia="en-US"/>
              </w:rPr>
            </w:pPr>
            <w:r w:rsidRPr="006A100D">
              <w:rPr>
                <w:b/>
                <w:sz w:val="24"/>
                <w:szCs w:val="24"/>
              </w:rPr>
              <w:t>G/TBT/N/CHN/1470</w:t>
            </w:r>
          </w:p>
          <w:p w:rsidR="005D1734" w:rsidRPr="006A100D" w:rsidRDefault="005D1734" w:rsidP="007C4250">
            <w:pPr>
              <w:rPr>
                <w:sz w:val="24"/>
                <w:szCs w:val="24"/>
              </w:rPr>
            </w:pPr>
          </w:p>
        </w:tc>
        <w:tc>
          <w:tcPr>
            <w:tcW w:w="5386" w:type="dxa"/>
            <w:shd w:val="clear" w:color="auto" w:fill="auto"/>
          </w:tcPr>
          <w:p w:rsidR="005D1734" w:rsidRPr="006A100D" w:rsidRDefault="00E75293"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Национальный стандарт КНР, Оборудование для газового пожаротушения в шкафу (18 страниц, на китайском языке)</w:t>
            </w:r>
          </w:p>
        </w:tc>
        <w:tc>
          <w:tcPr>
            <w:tcW w:w="1985" w:type="dxa"/>
            <w:shd w:val="clear" w:color="auto" w:fill="auto"/>
          </w:tcPr>
          <w:p w:rsidR="005D1734" w:rsidRPr="006A100D" w:rsidRDefault="00E75293" w:rsidP="007C4250">
            <w:pPr>
              <w:jc w:val="both"/>
              <w:rPr>
                <w:sz w:val="24"/>
                <w:szCs w:val="24"/>
                <w:lang w:val="kk-KZ"/>
              </w:rPr>
            </w:pPr>
            <w:r w:rsidRPr="006A100D">
              <w:rPr>
                <w:sz w:val="24"/>
                <w:szCs w:val="24"/>
                <w:lang w:val="kk-KZ"/>
              </w:rPr>
              <w:t>60 дней с момента уведомления</w:t>
            </w:r>
          </w:p>
        </w:tc>
      </w:tr>
      <w:tr w:rsidR="00D56D1C" w:rsidRPr="006A100D" w:rsidTr="00A15714">
        <w:trPr>
          <w:trHeight w:val="361"/>
        </w:trPr>
        <w:tc>
          <w:tcPr>
            <w:tcW w:w="710" w:type="dxa"/>
            <w:vMerge/>
            <w:shd w:val="clear" w:color="auto" w:fill="auto"/>
          </w:tcPr>
          <w:p w:rsidR="00D56D1C" w:rsidRPr="006A100D" w:rsidRDefault="00D56D1C" w:rsidP="007C4250">
            <w:pPr>
              <w:numPr>
                <w:ilvl w:val="0"/>
                <w:numId w:val="3"/>
              </w:numPr>
              <w:ind w:left="0" w:firstLine="0"/>
              <w:jc w:val="both"/>
              <w:rPr>
                <w:sz w:val="24"/>
                <w:szCs w:val="24"/>
                <w:lang w:val="kk-KZ"/>
              </w:rPr>
            </w:pPr>
          </w:p>
        </w:tc>
        <w:tc>
          <w:tcPr>
            <w:tcW w:w="2410" w:type="dxa"/>
            <w:shd w:val="clear" w:color="auto" w:fill="auto"/>
          </w:tcPr>
          <w:p w:rsidR="00D56D1C" w:rsidRPr="006A100D" w:rsidRDefault="00D56D1C" w:rsidP="007C4250">
            <w:pPr>
              <w:rPr>
                <w:sz w:val="24"/>
                <w:szCs w:val="24"/>
              </w:rPr>
            </w:pPr>
            <w:r w:rsidRPr="006A100D">
              <w:rPr>
                <w:sz w:val="24"/>
                <w:szCs w:val="24"/>
              </w:rPr>
              <w:t>23 сентября 2020</w:t>
            </w:r>
          </w:p>
        </w:tc>
        <w:tc>
          <w:tcPr>
            <w:tcW w:w="5386" w:type="dxa"/>
            <w:shd w:val="clear" w:color="auto" w:fill="auto"/>
          </w:tcPr>
          <w:p w:rsidR="00D56D1C" w:rsidRPr="006A100D" w:rsidRDefault="00E75293"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 xml:space="preserve">Оборудование для тушения пожара двуокисью углерода шкафного типа / оборудование газового пожаротушения ICS </w:t>
            </w:r>
            <w:r w:rsidRPr="006A100D">
              <w:rPr>
                <w:rFonts w:eastAsia="MS Gothic"/>
                <w:sz w:val="24"/>
                <w:szCs w:val="24"/>
              </w:rPr>
              <w:t>：</w:t>
            </w:r>
            <w:r w:rsidRPr="006A100D">
              <w:rPr>
                <w:sz w:val="24"/>
                <w:szCs w:val="24"/>
              </w:rPr>
              <w:t xml:space="preserve"> 13.220.10 HS: 8424</w:t>
            </w:r>
          </w:p>
        </w:tc>
        <w:tc>
          <w:tcPr>
            <w:tcW w:w="1985" w:type="dxa"/>
            <w:shd w:val="clear" w:color="auto" w:fill="auto"/>
          </w:tcPr>
          <w:p w:rsidR="00D56D1C" w:rsidRPr="006A100D" w:rsidRDefault="00D56D1C" w:rsidP="007C4250">
            <w:pPr>
              <w:jc w:val="both"/>
              <w:rPr>
                <w:sz w:val="24"/>
                <w:szCs w:val="24"/>
                <w:lang w:val="kk-KZ"/>
              </w:rPr>
            </w:pPr>
          </w:p>
        </w:tc>
      </w:tr>
      <w:tr w:rsidR="00D56D1C" w:rsidRPr="006A100D" w:rsidTr="00A15714">
        <w:trPr>
          <w:trHeight w:val="361"/>
        </w:trPr>
        <w:tc>
          <w:tcPr>
            <w:tcW w:w="710" w:type="dxa"/>
            <w:vMerge/>
            <w:shd w:val="clear" w:color="auto" w:fill="auto"/>
          </w:tcPr>
          <w:p w:rsidR="00D56D1C" w:rsidRPr="006A100D" w:rsidRDefault="00D56D1C" w:rsidP="007C4250">
            <w:pPr>
              <w:numPr>
                <w:ilvl w:val="0"/>
                <w:numId w:val="3"/>
              </w:numPr>
              <w:ind w:left="0" w:firstLine="0"/>
              <w:jc w:val="both"/>
              <w:rPr>
                <w:sz w:val="24"/>
                <w:szCs w:val="24"/>
                <w:lang w:val="kk-KZ"/>
              </w:rPr>
            </w:pPr>
          </w:p>
        </w:tc>
        <w:tc>
          <w:tcPr>
            <w:tcW w:w="2410" w:type="dxa"/>
            <w:shd w:val="clear" w:color="auto" w:fill="auto"/>
          </w:tcPr>
          <w:p w:rsidR="00D56D1C" w:rsidRPr="006A100D" w:rsidRDefault="00D56D1C" w:rsidP="007C4250">
            <w:pPr>
              <w:rPr>
                <w:sz w:val="24"/>
                <w:szCs w:val="24"/>
              </w:rPr>
            </w:pPr>
            <w:r w:rsidRPr="006A100D">
              <w:rPr>
                <w:sz w:val="24"/>
                <w:szCs w:val="24"/>
              </w:rPr>
              <w:t>Китай</w:t>
            </w:r>
          </w:p>
        </w:tc>
        <w:tc>
          <w:tcPr>
            <w:tcW w:w="5386" w:type="dxa"/>
            <w:shd w:val="clear" w:color="auto" w:fill="auto"/>
          </w:tcPr>
          <w:p w:rsidR="00715D15" w:rsidRPr="006A100D" w:rsidRDefault="00715D15"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стандарт устанавливает термины и определения, требования, методы испытаний, правила проверки, маркировку, упаковку, транспортировку, хранение, подготовку инструкции.</w:t>
            </w:r>
          </w:p>
          <w:p w:rsidR="00715D15" w:rsidRPr="006A100D" w:rsidRDefault="00715D15"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Настоящий стандарт применим к оборудованию для пожаротушения двуокисью углерода и оборудованию для газового пожаротушения гептафторпропаном.</w:t>
            </w:r>
          </w:p>
          <w:p w:rsidR="00D56D1C" w:rsidRPr="006A100D" w:rsidRDefault="00715D15"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Настоящий стандарт не распространяется на оборудование для пожаротушения с помощью двуокиси углерода, хранящееся под низким давлением.</w:t>
            </w:r>
          </w:p>
        </w:tc>
        <w:tc>
          <w:tcPr>
            <w:tcW w:w="1985" w:type="dxa"/>
            <w:shd w:val="clear" w:color="auto" w:fill="auto"/>
          </w:tcPr>
          <w:p w:rsidR="00D56D1C" w:rsidRPr="006A100D" w:rsidRDefault="00D56D1C" w:rsidP="007C4250">
            <w:pPr>
              <w:jc w:val="both"/>
              <w:rPr>
                <w:sz w:val="24"/>
                <w:szCs w:val="24"/>
                <w:lang w:val="kk-KZ"/>
              </w:rPr>
            </w:pPr>
          </w:p>
        </w:tc>
      </w:tr>
      <w:tr w:rsidR="005D1734" w:rsidRPr="006A100D" w:rsidTr="00A15714">
        <w:trPr>
          <w:trHeight w:val="361"/>
        </w:trPr>
        <w:tc>
          <w:tcPr>
            <w:tcW w:w="710" w:type="dxa"/>
            <w:vMerge w:val="restart"/>
            <w:shd w:val="clear" w:color="auto" w:fill="auto"/>
          </w:tcPr>
          <w:p w:rsidR="005D1734" w:rsidRPr="006A100D" w:rsidRDefault="005D1734" w:rsidP="007C4250">
            <w:pPr>
              <w:numPr>
                <w:ilvl w:val="0"/>
                <w:numId w:val="3"/>
              </w:numPr>
              <w:ind w:left="0" w:firstLine="0"/>
              <w:jc w:val="both"/>
              <w:rPr>
                <w:sz w:val="24"/>
                <w:szCs w:val="24"/>
                <w:lang w:val="kk-KZ"/>
              </w:rPr>
            </w:pPr>
          </w:p>
        </w:tc>
        <w:tc>
          <w:tcPr>
            <w:tcW w:w="2410" w:type="dxa"/>
            <w:shd w:val="clear" w:color="auto" w:fill="auto"/>
          </w:tcPr>
          <w:p w:rsidR="00715D15" w:rsidRPr="006A100D" w:rsidRDefault="00715D15" w:rsidP="007C4250">
            <w:pPr>
              <w:rPr>
                <w:b/>
                <w:sz w:val="24"/>
                <w:szCs w:val="24"/>
                <w:lang w:val="en-GB" w:eastAsia="en-US"/>
              </w:rPr>
            </w:pPr>
            <w:r w:rsidRPr="006A100D">
              <w:rPr>
                <w:b/>
                <w:sz w:val="24"/>
                <w:szCs w:val="24"/>
              </w:rPr>
              <w:t>G/TBT/N/CHN/1469</w:t>
            </w:r>
          </w:p>
          <w:p w:rsidR="005D1734" w:rsidRPr="006A100D" w:rsidRDefault="005D1734" w:rsidP="007C4250">
            <w:pPr>
              <w:rPr>
                <w:sz w:val="24"/>
                <w:szCs w:val="24"/>
              </w:rPr>
            </w:pPr>
          </w:p>
        </w:tc>
        <w:tc>
          <w:tcPr>
            <w:tcW w:w="5386" w:type="dxa"/>
            <w:shd w:val="clear" w:color="auto" w:fill="auto"/>
          </w:tcPr>
          <w:p w:rsidR="005D1734" w:rsidRPr="006A100D" w:rsidRDefault="00715424"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Национальный стандарт КНР, Общие технические условия для системы порошкового пожаротушения (62 стр. На китайском языке)</w:t>
            </w:r>
          </w:p>
        </w:tc>
        <w:tc>
          <w:tcPr>
            <w:tcW w:w="1985" w:type="dxa"/>
            <w:shd w:val="clear" w:color="auto" w:fill="auto"/>
          </w:tcPr>
          <w:p w:rsidR="005D1734" w:rsidRPr="006A100D" w:rsidRDefault="00715424" w:rsidP="007C4250">
            <w:pPr>
              <w:jc w:val="both"/>
              <w:rPr>
                <w:sz w:val="24"/>
                <w:szCs w:val="24"/>
                <w:lang w:val="kk-KZ"/>
              </w:rPr>
            </w:pPr>
            <w:r w:rsidRPr="006A100D">
              <w:rPr>
                <w:sz w:val="24"/>
                <w:szCs w:val="24"/>
                <w:lang w:val="kk-KZ"/>
              </w:rPr>
              <w:t>60 дней с момента уведомления</w:t>
            </w:r>
          </w:p>
        </w:tc>
      </w:tr>
      <w:tr w:rsidR="00715D15" w:rsidRPr="006A100D" w:rsidTr="00A15714">
        <w:trPr>
          <w:trHeight w:val="361"/>
        </w:trPr>
        <w:tc>
          <w:tcPr>
            <w:tcW w:w="710" w:type="dxa"/>
            <w:vMerge/>
            <w:shd w:val="clear" w:color="auto" w:fill="auto"/>
          </w:tcPr>
          <w:p w:rsidR="00715D15" w:rsidRPr="006A100D" w:rsidRDefault="00715D15" w:rsidP="007C4250">
            <w:pPr>
              <w:numPr>
                <w:ilvl w:val="0"/>
                <w:numId w:val="3"/>
              </w:numPr>
              <w:ind w:left="0" w:firstLine="0"/>
              <w:jc w:val="both"/>
              <w:rPr>
                <w:sz w:val="24"/>
                <w:szCs w:val="24"/>
                <w:lang w:val="kk-KZ"/>
              </w:rPr>
            </w:pPr>
          </w:p>
        </w:tc>
        <w:tc>
          <w:tcPr>
            <w:tcW w:w="2410" w:type="dxa"/>
            <w:shd w:val="clear" w:color="auto" w:fill="auto"/>
          </w:tcPr>
          <w:p w:rsidR="00715D15" w:rsidRPr="006A100D" w:rsidRDefault="00715D15" w:rsidP="007C4250">
            <w:pPr>
              <w:rPr>
                <w:sz w:val="24"/>
                <w:szCs w:val="24"/>
              </w:rPr>
            </w:pPr>
            <w:r w:rsidRPr="006A100D">
              <w:rPr>
                <w:sz w:val="24"/>
                <w:szCs w:val="24"/>
              </w:rPr>
              <w:t>23 сентября 2020</w:t>
            </w:r>
          </w:p>
        </w:tc>
        <w:tc>
          <w:tcPr>
            <w:tcW w:w="5386" w:type="dxa"/>
            <w:shd w:val="clear" w:color="auto" w:fill="auto"/>
          </w:tcPr>
          <w:p w:rsidR="00715D15" w:rsidRPr="006A100D" w:rsidRDefault="00715424"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 xml:space="preserve">системы порошкового пожаротушения ICS: 13.220.10 HS </w:t>
            </w:r>
            <w:r w:rsidRPr="006A100D">
              <w:rPr>
                <w:rFonts w:eastAsia="MS Gothic"/>
                <w:sz w:val="24"/>
                <w:szCs w:val="24"/>
              </w:rPr>
              <w:t>：</w:t>
            </w:r>
            <w:r w:rsidRPr="006A100D">
              <w:rPr>
                <w:sz w:val="24"/>
                <w:szCs w:val="24"/>
              </w:rPr>
              <w:t xml:space="preserve"> 8424100000</w:t>
            </w:r>
          </w:p>
        </w:tc>
        <w:tc>
          <w:tcPr>
            <w:tcW w:w="1985" w:type="dxa"/>
            <w:shd w:val="clear" w:color="auto" w:fill="auto"/>
          </w:tcPr>
          <w:p w:rsidR="00715D15" w:rsidRPr="006A100D" w:rsidRDefault="00715D15" w:rsidP="007C4250">
            <w:pPr>
              <w:jc w:val="both"/>
              <w:rPr>
                <w:sz w:val="24"/>
                <w:szCs w:val="24"/>
                <w:lang w:val="kk-KZ"/>
              </w:rPr>
            </w:pPr>
          </w:p>
        </w:tc>
      </w:tr>
      <w:tr w:rsidR="00715D15" w:rsidRPr="006A100D" w:rsidTr="00A15714">
        <w:trPr>
          <w:trHeight w:val="361"/>
        </w:trPr>
        <w:tc>
          <w:tcPr>
            <w:tcW w:w="710" w:type="dxa"/>
            <w:vMerge/>
            <w:shd w:val="clear" w:color="auto" w:fill="auto"/>
          </w:tcPr>
          <w:p w:rsidR="00715D15" w:rsidRPr="006A100D" w:rsidRDefault="00715D15" w:rsidP="007C4250">
            <w:pPr>
              <w:numPr>
                <w:ilvl w:val="0"/>
                <w:numId w:val="3"/>
              </w:numPr>
              <w:ind w:left="0" w:firstLine="0"/>
              <w:jc w:val="both"/>
              <w:rPr>
                <w:sz w:val="24"/>
                <w:szCs w:val="24"/>
                <w:lang w:val="kk-KZ"/>
              </w:rPr>
            </w:pPr>
          </w:p>
        </w:tc>
        <w:tc>
          <w:tcPr>
            <w:tcW w:w="2410" w:type="dxa"/>
            <w:shd w:val="clear" w:color="auto" w:fill="auto"/>
          </w:tcPr>
          <w:p w:rsidR="00715D15" w:rsidRPr="006A100D" w:rsidRDefault="00715D15" w:rsidP="007C4250">
            <w:pPr>
              <w:rPr>
                <w:sz w:val="24"/>
                <w:szCs w:val="24"/>
              </w:rPr>
            </w:pPr>
            <w:r w:rsidRPr="006A100D">
              <w:rPr>
                <w:sz w:val="24"/>
                <w:szCs w:val="24"/>
              </w:rPr>
              <w:t>Китай</w:t>
            </w:r>
          </w:p>
        </w:tc>
        <w:tc>
          <w:tcPr>
            <w:tcW w:w="5386" w:type="dxa"/>
            <w:shd w:val="clear" w:color="auto" w:fill="auto"/>
          </w:tcPr>
          <w:p w:rsidR="00715D15" w:rsidRPr="006A100D" w:rsidRDefault="00715424"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В стандарте указаны термины и определения, классификация, требования, методы испытаний, правила проверки и руководство по эксплуатации системы и компонентов порошкового пожаротушения.</w:t>
            </w:r>
          </w:p>
        </w:tc>
        <w:tc>
          <w:tcPr>
            <w:tcW w:w="1985" w:type="dxa"/>
            <w:shd w:val="clear" w:color="auto" w:fill="auto"/>
          </w:tcPr>
          <w:p w:rsidR="00715D15" w:rsidRPr="006A100D" w:rsidRDefault="00715D15" w:rsidP="007C4250">
            <w:pPr>
              <w:jc w:val="both"/>
              <w:rPr>
                <w:sz w:val="24"/>
                <w:szCs w:val="24"/>
                <w:lang w:val="kk-KZ"/>
              </w:rPr>
            </w:pPr>
          </w:p>
        </w:tc>
      </w:tr>
      <w:tr w:rsidR="00224824" w:rsidRPr="006A100D" w:rsidTr="00A15714">
        <w:trPr>
          <w:trHeight w:val="361"/>
        </w:trPr>
        <w:tc>
          <w:tcPr>
            <w:tcW w:w="710" w:type="dxa"/>
            <w:vMerge w:val="restart"/>
            <w:shd w:val="clear" w:color="auto" w:fill="auto"/>
          </w:tcPr>
          <w:p w:rsidR="00224824" w:rsidRPr="006A100D" w:rsidRDefault="00224824" w:rsidP="007C4250">
            <w:pPr>
              <w:numPr>
                <w:ilvl w:val="0"/>
                <w:numId w:val="3"/>
              </w:numPr>
              <w:ind w:left="0" w:firstLine="0"/>
              <w:jc w:val="both"/>
              <w:rPr>
                <w:sz w:val="24"/>
                <w:szCs w:val="24"/>
                <w:lang w:val="kk-KZ"/>
              </w:rPr>
            </w:pPr>
          </w:p>
        </w:tc>
        <w:tc>
          <w:tcPr>
            <w:tcW w:w="2410" w:type="dxa"/>
            <w:shd w:val="clear" w:color="auto" w:fill="auto"/>
          </w:tcPr>
          <w:p w:rsidR="00224824" w:rsidRPr="006A100D" w:rsidRDefault="00224824" w:rsidP="007C4250">
            <w:pPr>
              <w:rPr>
                <w:b/>
                <w:sz w:val="24"/>
                <w:szCs w:val="24"/>
                <w:lang w:val="en-GB" w:eastAsia="en-US"/>
              </w:rPr>
            </w:pPr>
            <w:r w:rsidRPr="006A100D">
              <w:rPr>
                <w:b/>
                <w:sz w:val="24"/>
                <w:szCs w:val="24"/>
              </w:rPr>
              <w:t>G/TBT/N/CHN/1468</w:t>
            </w:r>
          </w:p>
          <w:p w:rsidR="00224824" w:rsidRPr="006A100D" w:rsidRDefault="00224824" w:rsidP="007C4250">
            <w:pPr>
              <w:rPr>
                <w:sz w:val="24"/>
                <w:szCs w:val="24"/>
              </w:rPr>
            </w:pPr>
          </w:p>
        </w:tc>
        <w:tc>
          <w:tcPr>
            <w:tcW w:w="5386" w:type="dxa"/>
            <w:shd w:val="clear" w:color="auto" w:fill="auto"/>
          </w:tcPr>
          <w:p w:rsidR="00224824" w:rsidRPr="006A100D" w:rsidRDefault="001B42C1"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Национальный стандарт безопасности пищевых продуктов. Общие правила маркировки расфасованных пищевых продуктов (28 страниц, на китайском языке)</w:t>
            </w:r>
          </w:p>
        </w:tc>
        <w:tc>
          <w:tcPr>
            <w:tcW w:w="1985" w:type="dxa"/>
            <w:shd w:val="clear" w:color="auto" w:fill="auto"/>
          </w:tcPr>
          <w:p w:rsidR="00224824" w:rsidRPr="006A100D" w:rsidRDefault="001B42C1" w:rsidP="007C4250">
            <w:pPr>
              <w:jc w:val="both"/>
              <w:rPr>
                <w:sz w:val="24"/>
                <w:szCs w:val="24"/>
                <w:lang w:val="kk-KZ"/>
              </w:rPr>
            </w:pPr>
            <w:r w:rsidRPr="006A100D">
              <w:rPr>
                <w:sz w:val="24"/>
                <w:szCs w:val="24"/>
                <w:lang w:val="kk-KZ"/>
              </w:rPr>
              <w:t>60 дней с момента уведомления</w:t>
            </w:r>
          </w:p>
        </w:tc>
      </w:tr>
      <w:tr w:rsidR="00224824" w:rsidRPr="006A100D" w:rsidTr="00A15714">
        <w:trPr>
          <w:trHeight w:val="361"/>
        </w:trPr>
        <w:tc>
          <w:tcPr>
            <w:tcW w:w="710" w:type="dxa"/>
            <w:vMerge/>
            <w:shd w:val="clear" w:color="auto" w:fill="auto"/>
          </w:tcPr>
          <w:p w:rsidR="00224824" w:rsidRPr="006A100D" w:rsidRDefault="00224824" w:rsidP="007C4250">
            <w:pPr>
              <w:numPr>
                <w:ilvl w:val="0"/>
                <w:numId w:val="3"/>
              </w:numPr>
              <w:ind w:left="0" w:firstLine="0"/>
              <w:jc w:val="both"/>
              <w:rPr>
                <w:sz w:val="24"/>
                <w:szCs w:val="24"/>
                <w:lang w:val="kk-KZ"/>
              </w:rPr>
            </w:pPr>
          </w:p>
        </w:tc>
        <w:tc>
          <w:tcPr>
            <w:tcW w:w="2410" w:type="dxa"/>
            <w:shd w:val="clear" w:color="auto" w:fill="auto"/>
          </w:tcPr>
          <w:p w:rsidR="00224824" w:rsidRPr="006A100D" w:rsidRDefault="00224824" w:rsidP="007C4250">
            <w:pPr>
              <w:rPr>
                <w:sz w:val="24"/>
                <w:szCs w:val="24"/>
              </w:rPr>
            </w:pPr>
            <w:r w:rsidRPr="006A100D">
              <w:rPr>
                <w:sz w:val="24"/>
                <w:szCs w:val="24"/>
              </w:rPr>
              <w:t>23 сентября 2020</w:t>
            </w:r>
          </w:p>
        </w:tc>
        <w:tc>
          <w:tcPr>
            <w:tcW w:w="5386" w:type="dxa"/>
            <w:shd w:val="clear" w:color="auto" w:fill="auto"/>
          </w:tcPr>
          <w:p w:rsidR="00224824" w:rsidRPr="006A100D" w:rsidRDefault="001B42C1"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Расфасованные продукты ICS: 67.230</w:t>
            </w:r>
          </w:p>
        </w:tc>
        <w:tc>
          <w:tcPr>
            <w:tcW w:w="1985" w:type="dxa"/>
            <w:shd w:val="clear" w:color="auto" w:fill="auto"/>
          </w:tcPr>
          <w:p w:rsidR="00224824" w:rsidRPr="006A100D" w:rsidRDefault="00224824" w:rsidP="007C4250">
            <w:pPr>
              <w:jc w:val="both"/>
              <w:rPr>
                <w:sz w:val="24"/>
                <w:szCs w:val="24"/>
                <w:lang w:val="kk-KZ"/>
              </w:rPr>
            </w:pPr>
          </w:p>
        </w:tc>
      </w:tr>
      <w:tr w:rsidR="00224824" w:rsidRPr="006A100D" w:rsidTr="00A15714">
        <w:trPr>
          <w:trHeight w:val="361"/>
        </w:trPr>
        <w:tc>
          <w:tcPr>
            <w:tcW w:w="710" w:type="dxa"/>
            <w:vMerge/>
            <w:shd w:val="clear" w:color="auto" w:fill="auto"/>
          </w:tcPr>
          <w:p w:rsidR="00224824" w:rsidRPr="006A100D" w:rsidRDefault="00224824" w:rsidP="007C4250">
            <w:pPr>
              <w:numPr>
                <w:ilvl w:val="0"/>
                <w:numId w:val="3"/>
              </w:numPr>
              <w:ind w:left="0" w:firstLine="0"/>
              <w:jc w:val="both"/>
              <w:rPr>
                <w:sz w:val="24"/>
                <w:szCs w:val="24"/>
                <w:lang w:val="kk-KZ"/>
              </w:rPr>
            </w:pPr>
          </w:p>
        </w:tc>
        <w:tc>
          <w:tcPr>
            <w:tcW w:w="2410" w:type="dxa"/>
            <w:shd w:val="clear" w:color="auto" w:fill="auto"/>
          </w:tcPr>
          <w:p w:rsidR="00224824" w:rsidRPr="006A100D" w:rsidRDefault="00224824" w:rsidP="007C4250">
            <w:pPr>
              <w:rPr>
                <w:sz w:val="24"/>
                <w:szCs w:val="24"/>
              </w:rPr>
            </w:pPr>
            <w:r w:rsidRPr="006A100D">
              <w:rPr>
                <w:sz w:val="24"/>
                <w:szCs w:val="24"/>
              </w:rPr>
              <w:t>Китай</w:t>
            </w:r>
          </w:p>
        </w:tc>
        <w:tc>
          <w:tcPr>
            <w:tcW w:w="5386" w:type="dxa"/>
            <w:shd w:val="clear" w:color="auto" w:fill="auto"/>
          </w:tcPr>
          <w:p w:rsidR="00224824" w:rsidRPr="006A100D" w:rsidRDefault="001B42C1"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Настоящий Стандарт устанавливает описание и объяснение информации о пищевой ценности и характеристиках пищевых продуктов на этикетке расфасованных пищевых продуктов.</w:t>
            </w:r>
          </w:p>
        </w:tc>
        <w:tc>
          <w:tcPr>
            <w:tcW w:w="1985" w:type="dxa"/>
            <w:shd w:val="clear" w:color="auto" w:fill="auto"/>
          </w:tcPr>
          <w:p w:rsidR="00224824" w:rsidRPr="006A100D" w:rsidRDefault="00224824" w:rsidP="007C4250">
            <w:pPr>
              <w:jc w:val="both"/>
              <w:rPr>
                <w:sz w:val="24"/>
                <w:szCs w:val="24"/>
                <w:lang w:val="kk-KZ"/>
              </w:rPr>
            </w:pPr>
          </w:p>
        </w:tc>
      </w:tr>
      <w:tr w:rsidR="00224824" w:rsidRPr="006A100D" w:rsidTr="00A15714">
        <w:trPr>
          <w:trHeight w:val="361"/>
        </w:trPr>
        <w:tc>
          <w:tcPr>
            <w:tcW w:w="710" w:type="dxa"/>
            <w:vMerge w:val="restart"/>
            <w:shd w:val="clear" w:color="auto" w:fill="auto"/>
          </w:tcPr>
          <w:p w:rsidR="00224824" w:rsidRPr="006A100D" w:rsidRDefault="00224824" w:rsidP="007C4250">
            <w:pPr>
              <w:numPr>
                <w:ilvl w:val="0"/>
                <w:numId w:val="3"/>
              </w:numPr>
              <w:ind w:left="0" w:firstLine="0"/>
              <w:jc w:val="both"/>
              <w:rPr>
                <w:sz w:val="24"/>
                <w:szCs w:val="24"/>
                <w:lang w:val="kk-KZ"/>
              </w:rPr>
            </w:pPr>
          </w:p>
        </w:tc>
        <w:tc>
          <w:tcPr>
            <w:tcW w:w="2410" w:type="dxa"/>
            <w:shd w:val="clear" w:color="auto" w:fill="auto"/>
          </w:tcPr>
          <w:p w:rsidR="00E304FC" w:rsidRPr="006A100D" w:rsidRDefault="00E304FC" w:rsidP="007C4250">
            <w:pPr>
              <w:rPr>
                <w:b/>
                <w:sz w:val="24"/>
                <w:szCs w:val="24"/>
                <w:lang w:val="en-GB" w:eastAsia="en-US"/>
              </w:rPr>
            </w:pPr>
            <w:r w:rsidRPr="006A100D">
              <w:rPr>
                <w:b/>
                <w:sz w:val="24"/>
                <w:szCs w:val="24"/>
              </w:rPr>
              <w:t>G/TBT/N/CHN/1467</w:t>
            </w:r>
          </w:p>
          <w:p w:rsidR="00224824" w:rsidRPr="006A100D" w:rsidRDefault="00224824" w:rsidP="007C4250">
            <w:pPr>
              <w:rPr>
                <w:sz w:val="24"/>
                <w:szCs w:val="24"/>
              </w:rPr>
            </w:pPr>
          </w:p>
        </w:tc>
        <w:tc>
          <w:tcPr>
            <w:tcW w:w="5386" w:type="dxa"/>
            <w:shd w:val="clear" w:color="auto" w:fill="auto"/>
          </w:tcPr>
          <w:p w:rsidR="00224824" w:rsidRPr="006A100D" w:rsidRDefault="00E304FC"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 xml:space="preserve">Национальный стандарт КНР, Спецификация по ограничению содержания вредных веществ в </w:t>
            </w:r>
            <w:r w:rsidRPr="006A100D">
              <w:rPr>
                <w:sz w:val="24"/>
                <w:szCs w:val="24"/>
              </w:rPr>
              <w:lastRenderedPageBreak/>
              <w:t>корпусах часов, непосредственно контактирующих с кожей (8 страниц, на китайском языке)</w:t>
            </w:r>
          </w:p>
        </w:tc>
        <w:tc>
          <w:tcPr>
            <w:tcW w:w="1985" w:type="dxa"/>
            <w:shd w:val="clear" w:color="auto" w:fill="auto"/>
          </w:tcPr>
          <w:p w:rsidR="00224824" w:rsidRPr="006A100D" w:rsidRDefault="00E304FC" w:rsidP="007C4250">
            <w:pPr>
              <w:jc w:val="both"/>
              <w:rPr>
                <w:sz w:val="24"/>
                <w:szCs w:val="24"/>
                <w:lang w:val="kk-KZ"/>
              </w:rPr>
            </w:pPr>
            <w:r w:rsidRPr="006A100D">
              <w:rPr>
                <w:sz w:val="24"/>
                <w:szCs w:val="24"/>
                <w:lang w:val="kk-KZ"/>
              </w:rPr>
              <w:lastRenderedPageBreak/>
              <w:t xml:space="preserve">60 дней с момента </w:t>
            </w:r>
            <w:r w:rsidRPr="006A100D">
              <w:rPr>
                <w:sz w:val="24"/>
                <w:szCs w:val="24"/>
                <w:lang w:val="kk-KZ"/>
              </w:rPr>
              <w:lastRenderedPageBreak/>
              <w:t>уведомления</w:t>
            </w:r>
          </w:p>
        </w:tc>
      </w:tr>
      <w:tr w:rsidR="001B42C1" w:rsidRPr="006A100D" w:rsidTr="00A15714">
        <w:trPr>
          <w:trHeight w:val="361"/>
        </w:trPr>
        <w:tc>
          <w:tcPr>
            <w:tcW w:w="710" w:type="dxa"/>
            <w:vMerge/>
            <w:shd w:val="clear" w:color="auto" w:fill="auto"/>
          </w:tcPr>
          <w:p w:rsidR="001B42C1" w:rsidRPr="006A100D" w:rsidRDefault="001B42C1" w:rsidP="007C4250">
            <w:pPr>
              <w:numPr>
                <w:ilvl w:val="0"/>
                <w:numId w:val="3"/>
              </w:numPr>
              <w:ind w:left="0" w:firstLine="0"/>
              <w:jc w:val="both"/>
              <w:rPr>
                <w:sz w:val="24"/>
                <w:szCs w:val="24"/>
                <w:lang w:val="kk-KZ"/>
              </w:rPr>
            </w:pPr>
          </w:p>
        </w:tc>
        <w:tc>
          <w:tcPr>
            <w:tcW w:w="2410" w:type="dxa"/>
            <w:shd w:val="clear" w:color="auto" w:fill="auto"/>
          </w:tcPr>
          <w:p w:rsidR="001B42C1" w:rsidRPr="006A100D" w:rsidRDefault="001B42C1" w:rsidP="007C4250">
            <w:pPr>
              <w:rPr>
                <w:sz w:val="24"/>
                <w:szCs w:val="24"/>
              </w:rPr>
            </w:pPr>
            <w:r w:rsidRPr="006A100D">
              <w:rPr>
                <w:sz w:val="24"/>
                <w:szCs w:val="24"/>
              </w:rPr>
              <w:t>23 сентября 2020</w:t>
            </w:r>
          </w:p>
        </w:tc>
        <w:tc>
          <w:tcPr>
            <w:tcW w:w="5386" w:type="dxa"/>
            <w:shd w:val="clear" w:color="auto" w:fill="auto"/>
          </w:tcPr>
          <w:p w:rsidR="001B42C1" w:rsidRPr="006A100D" w:rsidRDefault="00E304FC"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Корпус часов, непосредственно контактирующий с кожей ICS: 39.040.10 HS: 9101/9102</w:t>
            </w:r>
          </w:p>
        </w:tc>
        <w:tc>
          <w:tcPr>
            <w:tcW w:w="1985" w:type="dxa"/>
            <w:shd w:val="clear" w:color="auto" w:fill="auto"/>
          </w:tcPr>
          <w:p w:rsidR="001B42C1" w:rsidRPr="006A100D" w:rsidRDefault="001B42C1" w:rsidP="007C4250">
            <w:pPr>
              <w:jc w:val="both"/>
              <w:rPr>
                <w:sz w:val="24"/>
                <w:szCs w:val="24"/>
                <w:lang w:val="kk-KZ"/>
              </w:rPr>
            </w:pPr>
          </w:p>
        </w:tc>
      </w:tr>
      <w:tr w:rsidR="001B42C1" w:rsidRPr="006A100D" w:rsidTr="00A15714">
        <w:trPr>
          <w:trHeight w:val="361"/>
        </w:trPr>
        <w:tc>
          <w:tcPr>
            <w:tcW w:w="710" w:type="dxa"/>
            <w:vMerge/>
            <w:shd w:val="clear" w:color="auto" w:fill="auto"/>
          </w:tcPr>
          <w:p w:rsidR="001B42C1" w:rsidRPr="006A100D" w:rsidRDefault="001B42C1" w:rsidP="007C4250">
            <w:pPr>
              <w:numPr>
                <w:ilvl w:val="0"/>
                <w:numId w:val="3"/>
              </w:numPr>
              <w:ind w:left="0" w:firstLine="0"/>
              <w:jc w:val="both"/>
              <w:rPr>
                <w:sz w:val="24"/>
                <w:szCs w:val="24"/>
                <w:lang w:val="kk-KZ"/>
              </w:rPr>
            </w:pPr>
          </w:p>
        </w:tc>
        <w:tc>
          <w:tcPr>
            <w:tcW w:w="2410" w:type="dxa"/>
            <w:shd w:val="clear" w:color="auto" w:fill="auto"/>
          </w:tcPr>
          <w:p w:rsidR="001B42C1" w:rsidRPr="006A100D" w:rsidRDefault="001B42C1" w:rsidP="007C4250">
            <w:pPr>
              <w:rPr>
                <w:sz w:val="24"/>
                <w:szCs w:val="24"/>
              </w:rPr>
            </w:pPr>
            <w:r w:rsidRPr="006A100D">
              <w:rPr>
                <w:sz w:val="24"/>
                <w:szCs w:val="24"/>
              </w:rPr>
              <w:t>Китай</w:t>
            </w:r>
          </w:p>
        </w:tc>
        <w:tc>
          <w:tcPr>
            <w:tcW w:w="5386" w:type="dxa"/>
            <w:shd w:val="clear" w:color="auto" w:fill="auto"/>
          </w:tcPr>
          <w:p w:rsidR="001B42C1" w:rsidRPr="006A100D" w:rsidRDefault="00E304FC"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стандарт устанавливает термины и определения, требования, методы испытаний и правила проверки для ограничения содержания вредных веществ в корпусах часов, контактирующих непосредственно с кожей. Этот стандарт применяется к корпусам часов, непосредственно контактирующим с кожей, сделанной из таких материалов, как металл, металлокерамика, минеральное и синтетическое сапфировое стекло, кожа, пластик, резина и т. Д.</w:t>
            </w:r>
          </w:p>
        </w:tc>
        <w:tc>
          <w:tcPr>
            <w:tcW w:w="1985" w:type="dxa"/>
            <w:shd w:val="clear" w:color="auto" w:fill="auto"/>
          </w:tcPr>
          <w:p w:rsidR="001B42C1" w:rsidRPr="006A100D" w:rsidRDefault="001B42C1" w:rsidP="007C4250">
            <w:pPr>
              <w:jc w:val="both"/>
              <w:rPr>
                <w:sz w:val="24"/>
                <w:szCs w:val="24"/>
                <w:lang w:val="kk-KZ"/>
              </w:rPr>
            </w:pPr>
          </w:p>
        </w:tc>
      </w:tr>
      <w:tr w:rsidR="00224824" w:rsidRPr="006A100D" w:rsidTr="00A15714">
        <w:trPr>
          <w:trHeight w:val="361"/>
        </w:trPr>
        <w:tc>
          <w:tcPr>
            <w:tcW w:w="710" w:type="dxa"/>
            <w:vMerge w:val="restart"/>
            <w:shd w:val="clear" w:color="auto" w:fill="auto"/>
          </w:tcPr>
          <w:p w:rsidR="00224824" w:rsidRPr="006A100D" w:rsidRDefault="00224824" w:rsidP="007C4250">
            <w:pPr>
              <w:numPr>
                <w:ilvl w:val="0"/>
                <w:numId w:val="3"/>
              </w:numPr>
              <w:ind w:left="0" w:firstLine="0"/>
              <w:jc w:val="both"/>
              <w:rPr>
                <w:sz w:val="24"/>
                <w:szCs w:val="24"/>
                <w:lang w:val="kk-KZ"/>
              </w:rPr>
            </w:pPr>
          </w:p>
        </w:tc>
        <w:tc>
          <w:tcPr>
            <w:tcW w:w="2410" w:type="dxa"/>
            <w:shd w:val="clear" w:color="auto" w:fill="auto"/>
          </w:tcPr>
          <w:p w:rsidR="008706CA" w:rsidRPr="006A100D" w:rsidRDefault="008706CA" w:rsidP="007C4250">
            <w:pPr>
              <w:rPr>
                <w:b/>
                <w:sz w:val="24"/>
                <w:szCs w:val="24"/>
                <w:lang w:val="en-GB" w:eastAsia="en-US"/>
              </w:rPr>
            </w:pPr>
            <w:r w:rsidRPr="006A100D">
              <w:rPr>
                <w:b/>
                <w:sz w:val="24"/>
                <w:szCs w:val="24"/>
              </w:rPr>
              <w:t>G/TBT/N/CHN/1466</w:t>
            </w:r>
          </w:p>
          <w:p w:rsidR="00224824" w:rsidRPr="006A100D" w:rsidRDefault="00224824" w:rsidP="007C4250">
            <w:pPr>
              <w:rPr>
                <w:sz w:val="24"/>
                <w:szCs w:val="24"/>
              </w:rPr>
            </w:pPr>
          </w:p>
        </w:tc>
        <w:tc>
          <w:tcPr>
            <w:tcW w:w="5386" w:type="dxa"/>
            <w:shd w:val="clear" w:color="auto" w:fill="auto"/>
          </w:tcPr>
          <w:p w:rsidR="00224824" w:rsidRPr="006A100D" w:rsidRDefault="008706CA"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Национальный стандарт КНР, Пределы содержания некоторых тяжелых металлов в типографских красках (25 стр., На китайском языке)</w:t>
            </w:r>
          </w:p>
        </w:tc>
        <w:tc>
          <w:tcPr>
            <w:tcW w:w="1985" w:type="dxa"/>
            <w:shd w:val="clear" w:color="auto" w:fill="auto"/>
          </w:tcPr>
          <w:p w:rsidR="00224824" w:rsidRPr="006A100D" w:rsidRDefault="008706CA" w:rsidP="007C4250">
            <w:pPr>
              <w:jc w:val="both"/>
              <w:rPr>
                <w:sz w:val="24"/>
                <w:szCs w:val="24"/>
                <w:lang w:val="kk-KZ"/>
              </w:rPr>
            </w:pPr>
            <w:r w:rsidRPr="006A100D">
              <w:rPr>
                <w:sz w:val="24"/>
                <w:szCs w:val="24"/>
                <w:lang w:val="kk-KZ"/>
              </w:rPr>
              <w:t>60 дней с момента уведомления</w:t>
            </w:r>
          </w:p>
        </w:tc>
      </w:tr>
      <w:tr w:rsidR="008706CA" w:rsidRPr="006A100D" w:rsidTr="00A15714">
        <w:trPr>
          <w:trHeight w:val="361"/>
        </w:trPr>
        <w:tc>
          <w:tcPr>
            <w:tcW w:w="710" w:type="dxa"/>
            <w:vMerge/>
            <w:shd w:val="clear" w:color="auto" w:fill="auto"/>
          </w:tcPr>
          <w:p w:rsidR="008706CA" w:rsidRPr="006A100D" w:rsidRDefault="008706CA" w:rsidP="007C4250">
            <w:pPr>
              <w:numPr>
                <w:ilvl w:val="0"/>
                <w:numId w:val="3"/>
              </w:numPr>
              <w:ind w:left="0" w:firstLine="0"/>
              <w:jc w:val="both"/>
              <w:rPr>
                <w:sz w:val="24"/>
                <w:szCs w:val="24"/>
                <w:lang w:val="kk-KZ"/>
              </w:rPr>
            </w:pPr>
          </w:p>
        </w:tc>
        <w:tc>
          <w:tcPr>
            <w:tcW w:w="2410" w:type="dxa"/>
            <w:shd w:val="clear" w:color="auto" w:fill="auto"/>
          </w:tcPr>
          <w:p w:rsidR="008706CA" w:rsidRPr="006A100D" w:rsidRDefault="008706CA" w:rsidP="007C4250">
            <w:pPr>
              <w:rPr>
                <w:sz w:val="24"/>
                <w:szCs w:val="24"/>
              </w:rPr>
            </w:pPr>
            <w:r w:rsidRPr="006A100D">
              <w:rPr>
                <w:sz w:val="24"/>
                <w:szCs w:val="24"/>
              </w:rPr>
              <w:t>23 сентября 2020</w:t>
            </w:r>
          </w:p>
        </w:tc>
        <w:tc>
          <w:tcPr>
            <w:tcW w:w="5386" w:type="dxa"/>
            <w:shd w:val="clear" w:color="auto" w:fill="auto"/>
          </w:tcPr>
          <w:p w:rsidR="008706CA" w:rsidRPr="006A100D" w:rsidRDefault="008706CA"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 xml:space="preserve">Печатная краска ICS: 87.080 HS </w:t>
            </w:r>
            <w:r w:rsidRPr="006A100D">
              <w:rPr>
                <w:rFonts w:eastAsia="MS Gothic"/>
                <w:sz w:val="24"/>
                <w:szCs w:val="24"/>
              </w:rPr>
              <w:t>：</w:t>
            </w:r>
            <w:r w:rsidRPr="006A100D">
              <w:rPr>
                <w:sz w:val="24"/>
                <w:szCs w:val="24"/>
              </w:rPr>
              <w:t xml:space="preserve"> 3215</w:t>
            </w:r>
          </w:p>
        </w:tc>
        <w:tc>
          <w:tcPr>
            <w:tcW w:w="1985" w:type="dxa"/>
            <w:shd w:val="clear" w:color="auto" w:fill="auto"/>
          </w:tcPr>
          <w:p w:rsidR="008706CA" w:rsidRPr="006A100D" w:rsidRDefault="008706CA" w:rsidP="007C4250">
            <w:pPr>
              <w:jc w:val="both"/>
              <w:rPr>
                <w:sz w:val="24"/>
                <w:szCs w:val="24"/>
                <w:lang w:val="kk-KZ"/>
              </w:rPr>
            </w:pPr>
          </w:p>
        </w:tc>
      </w:tr>
      <w:tr w:rsidR="008706CA" w:rsidRPr="006A100D" w:rsidTr="00A15714">
        <w:trPr>
          <w:trHeight w:val="361"/>
        </w:trPr>
        <w:tc>
          <w:tcPr>
            <w:tcW w:w="710" w:type="dxa"/>
            <w:vMerge/>
            <w:shd w:val="clear" w:color="auto" w:fill="auto"/>
          </w:tcPr>
          <w:p w:rsidR="008706CA" w:rsidRPr="006A100D" w:rsidRDefault="008706CA" w:rsidP="007C4250">
            <w:pPr>
              <w:numPr>
                <w:ilvl w:val="0"/>
                <w:numId w:val="3"/>
              </w:numPr>
              <w:ind w:left="0" w:firstLine="0"/>
              <w:jc w:val="both"/>
              <w:rPr>
                <w:sz w:val="24"/>
                <w:szCs w:val="24"/>
                <w:lang w:val="kk-KZ"/>
              </w:rPr>
            </w:pPr>
          </w:p>
        </w:tc>
        <w:tc>
          <w:tcPr>
            <w:tcW w:w="2410" w:type="dxa"/>
            <w:shd w:val="clear" w:color="auto" w:fill="auto"/>
          </w:tcPr>
          <w:p w:rsidR="008706CA" w:rsidRPr="006A100D" w:rsidRDefault="008706CA" w:rsidP="007C4250">
            <w:pPr>
              <w:rPr>
                <w:sz w:val="24"/>
                <w:szCs w:val="24"/>
              </w:rPr>
            </w:pPr>
            <w:r w:rsidRPr="006A100D">
              <w:rPr>
                <w:sz w:val="24"/>
                <w:szCs w:val="24"/>
              </w:rPr>
              <w:t>Китай</w:t>
            </w:r>
          </w:p>
        </w:tc>
        <w:tc>
          <w:tcPr>
            <w:tcW w:w="5386" w:type="dxa"/>
            <w:shd w:val="clear" w:color="auto" w:fill="auto"/>
          </w:tcPr>
          <w:p w:rsidR="008706CA" w:rsidRPr="006A100D" w:rsidRDefault="008706CA"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Настоящий стандарт устанавливает требования к максимальным пределам, методы подготовки проб и определения для свинца, кадмия, ртути, шестивалентного хрома и растворимых тяжелых металлов (растворимая сурьма, растворимый мышьяк, растворимый барий, растворимый кадмий, растворимый хром, растворимый свинец, растворимая ртуть, растворимый селен) в типографских красках.</w:t>
            </w:r>
          </w:p>
        </w:tc>
        <w:tc>
          <w:tcPr>
            <w:tcW w:w="1985" w:type="dxa"/>
            <w:shd w:val="clear" w:color="auto" w:fill="auto"/>
          </w:tcPr>
          <w:p w:rsidR="008706CA" w:rsidRPr="006A100D" w:rsidRDefault="008706CA" w:rsidP="007C4250">
            <w:pPr>
              <w:jc w:val="both"/>
              <w:rPr>
                <w:sz w:val="24"/>
                <w:szCs w:val="24"/>
                <w:lang w:val="kk-KZ"/>
              </w:rPr>
            </w:pPr>
          </w:p>
        </w:tc>
      </w:tr>
      <w:tr w:rsidR="00224824" w:rsidRPr="006A100D" w:rsidTr="00A15714">
        <w:trPr>
          <w:trHeight w:val="886"/>
        </w:trPr>
        <w:tc>
          <w:tcPr>
            <w:tcW w:w="710" w:type="dxa"/>
            <w:vMerge w:val="restart"/>
            <w:shd w:val="clear" w:color="auto" w:fill="auto"/>
          </w:tcPr>
          <w:p w:rsidR="00224824" w:rsidRPr="006A100D" w:rsidRDefault="00224824" w:rsidP="007C4250">
            <w:pPr>
              <w:numPr>
                <w:ilvl w:val="0"/>
                <w:numId w:val="3"/>
              </w:numPr>
              <w:ind w:left="0" w:firstLine="0"/>
              <w:jc w:val="both"/>
              <w:rPr>
                <w:sz w:val="24"/>
                <w:szCs w:val="24"/>
                <w:lang w:val="kk-KZ"/>
              </w:rPr>
            </w:pPr>
          </w:p>
        </w:tc>
        <w:tc>
          <w:tcPr>
            <w:tcW w:w="2410" w:type="dxa"/>
            <w:shd w:val="clear" w:color="auto" w:fill="auto"/>
          </w:tcPr>
          <w:p w:rsidR="008706CA" w:rsidRPr="006A100D" w:rsidRDefault="008706CA" w:rsidP="007C4250">
            <w:pPr>
              <w:rPr>
                <w:b/>
                <w:sz w:val="24"/>
                <w:szCs w:val="24"/>
                <w:lang w:val="en-GB" w:eastAsia="en-US"/>
              </w:rPr>
            </w:pPr>
            <w:r w:rsidRPr="006A100D">
              <w:rPr>
                <w:b/>
                <w:sz w:val="24"/>
                <w:szCs w:val="24"/>
              </w:rPr>
              <w:t>G/TBT/N/CHN/1465</w:t>
            </w:r>
          </w:p>
          <w:p w:rsidR="00224824" w:rsidRPr="006A100D" w:rsidRDefault="00224824" w:rsidP="007C4250">
            <w:pPr>
              <w:rPr>
                <w:sz w:val="24"/>
                <w:szCs w:val="24"/>
              </w:rPr>
            </w:pPr>
          </w:p>
        </w:tc>
        <w:tc>
          <w:tcPr>
            <w:tcW w:w="5386" w:type="dxa"/>
            <w:shd w:val="clear" w:color="auto" w:fill="auto"/>
          </w:tcPr>
          <w:p w:rsidR="00224824" w:rsidRPr="006A100D" w:rsidRDefault="00E41EB7"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Национальный стандарт КНР, Безопасность и санитария для пищевого оборудования (13 страниц, на китайском языке)</w:t>
            </w:r>
          </w:p>
        </w:tc>
        <w:tc>
          <w:tcPr>
            <w:tcW w:w="1985" w:type="dxa"/>
            <w:shd w:val="clear" w:color="auto" w:fill="auto"/>
          </w:tcPr>
          <w:p w:rsidR="00224824" w:rsidRPr="006A100D" w:rsidRDefault="00E41EB7" w:rsidP="007C4250">
            <w:pPr>
              <w:jc w:val="both"/>
              <w:rPr>
                <w:sz w:val="24"/>
                <w:szCs w:val="24"/>
                <w:lang w:val="kk-KZ"/>
              </w:rPr>
            </w:pPr>
            <w:r w:rsidRPr="006A100D">
              <w:rPr>
                <w:sz w:val="24"/>
                <w:szCs w:val="24"/>
                <w:lang w:val="kk-KZ"/>
              </w:rPr>
              <w:t>60 дней с момента уведомления</w:t>
            </w:r>
          </w:p>
        </w:tc>
      </w:tr>
      <w:tr w:rsidR="008706CA" w:rsidRPr="006A100D" w:rsidTr="00A15714">
        <w:trPr>
          <w:trHeight w:val="269"/>
        </w:trPr>
        <w:tc>
          <w:tcPr>
            <w:tcW w:w="710" w:type="dxa"/>
            <w:vMerge/>
            <w:shd w:val="clear" w:color="auto" w:fill="auto"/>
          </w:tcPr>
          <w:p w:rsidR="008706CA" w:rsidRPr="006A100D" w:rsidRDefault="008706CA" w:rsidP="007C4250">
            <w:pPr>
              <w:numPr>
                <w:ilvl w:val="0"/>
                <w:numId w:val="3"/>
              </w:numPr>
              <w:ind w:left="0" w:firstLine="0"/>
              <w:jc w:val="both"/>
              <w:rPr>
                <w:sz w:val="24"/>
                <w:szCs w:val="24"/>
                <w:lang w:val="kk-KZ"/>
              </w:rPr>
            </w:pPr>
          </w:p>
        </w:tc>
        <w:tc>
          <w:tcPr>
            <w:tcW w:w="2410" w:type="dxa"/>
            <w:shd w:val="clear" w:color="auto" w:fill="auto"/>
          </w:tcPr>
          <w:p w:rsidR="008706CA" w:rsidRPr="006A100D" w:rsidRDefault="008706CA" w:rsidP="007C4250">
            <w:pPr>
              <w:rPr>
                <w:sz w:val="24"/>
                <w:szCs w:val="24"/>
              </w:rPr>
            </w:pPr>
            <w:r w:rsidRPr="006A100D">
              <w:rPr>
                <w:sz w:val="24"/>
                <w:szCs w:val="24"/>
              </w:rPr>
              <w:t>23 сентября 2020</w:t>
            </w:r>
          </w:p>
        </w:tc>
        <w:tc>
          <w:tcPr>
            <w:tcW w:w="5386" w:type="dxa"/>
            <w:shd w:val="clear" w:color="auto" w:fill="auto"/>
          </w:tcPr>
          <w:p w:rsidR="008706CA" w:rsidRPr="006A100D" w:rsidRDefault="008706CA"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оборудование для предприятий пищевой промышленностиICS: 67.260 HS: 8413</w:t>
            </w:r>
            <w:r w:rsidRPr="006A100D">
              <w:rPr>
                <w:rFonts w:eastAsia="MS Gothic"/>
                <w:sz w:val="24"/>
                <w:szCs w:val="24"/>
              </w:rPr>
              <w:t>；</w:t>
            </w:r>
            <w:r w:rsidRPr="006A100D">
              <w:rPr>
                <w:sz w:val="24"/>
                <w:szCs w:val="24"/>
              </w:rPr>
              <w:t>8419</w:t>
            </w:r>
            <w:r w:rsidRPr="006A100D">
              <w:rPr>
                <w:rFonts w:eastAsia="MS Gothic"/>
                <w:sz w:val="24"/>
                <w:szCs w:val="24"/>
              </w:rPr>
              <w:t>；</w:t>
            </w:r>
            <w:r w:rsidRPr="006A100D">
              <w:rPr>
                <w:sz w:val="24"/>
                <w:szCs w:val="24"/>
              </w:rPr>
              <w:t xml:space="preserve"> 8421</w:t>
            </w:r>
            <w:r w:rsidRPr="006A100D">
              <w:rPr>
                <w:rFonts w:eastAsia="MS Gothic"/>
                <w:sz w:val="24"/>
                <w:szCs w:val="24"/>
              </w:rPr>
              <w:t>；</w:t>
            </w:r>
            <w:r w:rsidRPr="006A100D">
              <w:rPr>
                <w:sz w:val="24"/>
                <w:szCs w:val="24"/>
              </w:rPr>
              <w:t>8422</w:t>
            </w:r>
            <w:r w:rsidRPr="006A100D">
              <w:rPr>
                <w:rFonts w:eastAsia="MS Gothic"/>
                <w:sz w:val="24"/>
                <w:szCs w:val="24"/>
              </w:rPr>
              <w:t>；</w:t>
            </w:r>
            <w:r w:rsidRPr="006A100D">
              <w:rPr>
                <w:sz w:val="24"/>
                <w:szCs w:val="24"/>
              </w:rPr>
              <w:t>8434</w:t>
            </w:r>
            <w:r w:rsidRPr="006A100D">
              <w:rPr>
                <w:rFonts w:eastAsia="MS Gothic"/>
                <w:sz w:val="24"/>
                <w:szCs w:val="24"/>
              </w:rPr>
              <w:t>；</w:t>
            </w:r>
            <w:r w:rsidRPr="006A100D">
              <w:rPr>
                <w:sz w:val="24"/>
                <w:szCs w:val="24"/>
              </w:rPr>
              <w:t>8435</w:t>
            </w:r>
            <w:r w:rsidRPr="006A100D">
              <w:rPr>
                <w:rFonts w:eastAsia="MS Gothic"/>
                <w:sz w:val="24"/>
                <w:szCs w:val="24"/>
              </w:rPr>
              <w:t>；</w:t>
            </w:r>
            <w:r w:rsidRPr="006A100D">
              <w:rPr>
                <w:sz w:val="24"/>
                <w:szCs w:val="24"/>
              </w:rPr>
              <w:t xml:space="preserve"> 8438</w:t>
            </w:r>
          </w:p>
        </w:tc>
        <w:tc>
          <w:tcPr>
            <w:tcW w:w="1985" w:type="dxa"/>
            <w:shd w:val="clear" w:color="auto" w:fill="auto"/>
          </w:tcPr>
          <w:p w:rsidR="008706CA" w:rsidRPr="006A100D" w:rsidRDefault="008706CA" w:rsidP="007C4250">
            <w:pPr>
              <w:jc w:val="both"/>
              <w:rPr>
                <w:sz w:val="24"/>
                <w:szCs w:val="24"/>
                <w:lang w:val="kk-KZ"/>
              </w:rPr>
            </w:pPr>
          </w:p>
        </w:tc>
      </w:tr>
      <w:tr w:rsidR="008706CA" w:rsidRPr="006A100D" w:rsidTr="00A15714">
        <w:trPr>
          <w:trHeight w:val="361"/>
        </w:trPr>
        <w:tc>
          <w:tcPr>
            <w:tcW w:w="710" w:type="dxa"/>
            <w:vMerge/>
            <w:shd w:val="clear" w:color="auto" w:fill="auto"/>
          </w:tcPr>
          <w:p w:rsidR="008706CA" w:rsidRPr="006A100D" w:rsidRDefault="008706CA" w:rsidP="007C4250">
            <w:pPr>
              <w:numPr>
                <w:ilvl w:val="0"/>
                <w:numId w:val="3"/>
              </w:numPr>
              <w:ind w:left="0" w:firstLine="0"/>
              <w:jc w:val="both"/>
              <w:rPr>
                <w:sz w:val="24"/>
                <w:szCs w:val="24"/>
                <w:lang w:val="kk-KZ"/>
              </w:rPr>
            </w:pPr>
          </w:p>
        </w:tc>
        <w:tc>
          <w:tcPr>
            <w:tcW w:w="2410" w:type="dxa"/>
            <w:shd w:val="clear" w:color="auto" w:fill="auto"/>
          </w:tcPr>
          <w:p w:rsidR="008706CA" w:rsidRPr="006A100D" w:rsidRDefault="008706CA" w:rsidP="007C4250">
            <w:pPr>
              <w:rPr>
                <w:sz w:val="24"/>
                <w:szCs w:val="24"/>
              </w:rPr>
            </w:pPr>
            <w:r w:rsidRPr="006A100D">
              <w:rPr>
                <w:sz w:val="24"/>
                <w:szCs w:val="24"/>
              </w:rPr>
              <w:t>Китай</w:t>
            </w:r>
          </w:p>
        </w:tc>
        <w:tc>
          <w:tcPr>
            <w:tcW w:w="5386" w:type="dxa"/>
            <w:shd w:val="clear" w:color="auto" w:fill="auto"/>
          </w:tcPr>
          <w:p w:rsidR="008706CA" w:rsidRPr="006A100D" w:rsidRDefault="00210017"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стандарт устанавливает термины и определения, конструкционные материалы, конструкции оборудования и конфигурации оборудования, а также установки безопасности и санитарии для пищевого оборудования. Этот стандарт применим к оборудованию для пищевой промышленности и оборудованию для упаковки пищевых продуктов, непосредственно контактирующему с пищевыми продуктами (или чем-то похожим на пищевые продукты).</w:t>
            </w:r>
          </w:p>
        </w:tc>
        <w:tc>
          <w:tcPr>
            <w:tcW w:w="1985" w:type="dxa"/>
            <w:shd w:val="clear" w:color="auto" w:fill="auto"/>
          </w:tcPr>
          <w:p w:rsidR="008706CA" w:rsidRPr="006A100D" w:rsidRDefault="008706CA" w:rsidP="007C4250">
            <w:pPr>
              <w:jc w:val="both"/>
              <w:rPr>
                <w:sz w:val="24"/>
                <w:szCs w:val="24"/>
                <w:lang w:val="kk-KZ"/>
              </w:rPr>
            </w:pPr>
          </w:p>
        </w:tc>
      </w:tr>
      <w:tr w:rsidR="00224824" w:rsidRPr="006A100D" w:rsidTr="00A15714">
        <w:trPr>
          <w:trHeight w:val="361"/>
        </w:trPr>
        <w:tc>
          <w:tcPr>
            <w:tcW w:w="710" w:type="dxa"/>
            <w:vMerge w:val="restart"/>
            <w:shd w:val="clear" w:color="auto" w:fill="auto"/>
          </w:tcPr>
          <w:p w:rsidR="00224824" w:rsidRPr="006A100D" w:rsidRDefault="00224824" w:rsidP="007C4250">
            <w:pPr>
              <w:numPr>
                <w:ilvl w:val="0"/>
                <w:numId w:val="3"/>
              </w:numPr>
              <w:ind w:left="0" w:firstLine="0"/>
              <w:jc w:val="both"/>
              <w:rPr>
                <w:sz w:val="24"/>
                <w:szCs w:val="24"/>
                <w:lang w:val="kk-KZ"/>
              </w:rPr>
            </w:pPr>
          </w:p>
        </w:tc>
        <w:tc>
          <w:tcPr>
            <w:tcW w:w="2410" w:type="dxa"/>
            <w:shd w:val="clear" w:color="auto" w:fill="auto"/>
          </w:tcPr>
          <w:p w:rsidR="00210017" w:rsidRPr="006A100D" w:rsidRDefault="00210017" w:rsidP="007C4250">
            <w:pPr>
              <w:rPr>
                <w:b/>
                <w:sz w:val="24"/>
                <w:szCs w:val="24"/>
                <w:lang w:val="en-GB" w:eastAsia="en-US"/>
              </w:rPr>
            </w:pPr>
            <w:r w:rsidRPr="006A100D">
              <w:rPr>
                <w:b/>
                <w:sz w:val="24"/>
                <w:szCs w:val="24"/>
              </w:rPr>
              <w:t>G/TBT/N/CHN/1464</w:t>
            </w:r>
          </w:p>
          <w:p w:rsidR="00224824" w:rsidRPr="006A100D" w:rsidRDefault="00224824" w:rsidP="007C4250">
            <w:pPr>
              <w:rPr>
                <w:sz w:val="24"/>
                <w:szCs w:val="24"/>
              </w:rPr>
            </w:pPr>
          </w:p>
        </w:tc>
        <w:tc>
          <w:tcPr>
            <w:tcW w:w="5386" w:type="dxa"/>
            <w:shd w:val="clear" w:color="auto" w:fill="auto"/>
          </w:tcPr>
          <w:p w:rsidR="00224824" w:rsidRPr="006A100D" w:rsidRDefault="00210017"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Национальные стандарты КНР, Общие технические условия безопасности для бытовых санитарных инсектицидов (29 страниц на китайском языке)</w:t>
            </w:r>
          </w:p>
        </w:tc>
        <w:tc>
          <w:tcPr>
            <w:tcW w:w="1985" w:type="dxa"/>
            <w:shd w:val="clear" w:color="auto" w:fill="auto"/>
          </w:tcPr>
          <w:p w:rsidR="00224824" w:rsidRPr="006A100D" w:rsidRDefault="00210017" w:rsidP="007C4250">
            <w:pPr>
              <w:jc w:val="both"/>
              <w:rPr>
                <w:sz w:val="24"/>
                <w:szCs w:val="24"/>
                <w:lang w:val="kk-KZ"/>
              </w:rPr>
            </w:pPr>
            <w:r w:rsidRPr="006A100D">
              <w:rPr>
                <w:sz w:val="24"/>
                <w:szCs w:val="24"/>
                <w:lang w:val="kk-KZ"/>
              </w:rPr>
              <w:t>60 дней с момента уведомления</w:t>
            </w:r>
          </w:p>
        </w:tc>
      </w:tr>
      <w:tr w:rsidR="00210017" w:rsidRPr="006A100D" w:rsidTr="00A15714">
        <w:trPr>
          <w:trHeight w:val="361"/>
        </w:trPr>
        <w:tc>
          <w:tcPr>
            <w:tcW w:w="710" w:type="dxa"/>
            <w:vMerge/>
            <w:shd w:val="clear" w:color="auto" w:fill="auto"/>
          </w:tcPr>
          <w:p w:rsidR="00210017" w:rsidRPr="006A100D" w:rsidRDefault="00210017" w:rsidP="007C4250">
            <w:pPr>
              <w:numPr>
                <w:ilvl w:val="0"/>
                <w:numId w:val="3"/>
              </w:numPr>
              <w:ind w:left="0" w:firstLine="0"/>
              <w:jc w:val="both"/>
              <w:rPr>
                <w:sz w:val="24"/>
                <w:szCs w:val="24"/>
                <w:lang w:val="kk-KZ"/>
              </w:rPr>
            </w:pPr>
          </w:p>
        </w:tc>
        <w:tc>
          <w:tcPr>
            <w:tcW w:w="2410" w:type="dxa"/>
            <w:shd w:val="clear" w:color="auto" w:fill="auto"/>
          </w:tcPr>
          <w:p w:rsidR="00210017" w:rsidRPr="006A100D" w:rsidRDefault="00210017" w:rsidP="007C4250">
            <w:pPr>
              <w:rPr>
                <w:sz w:val="24"/>
                <w:szCs w:val="24"/>
              </w:rPr>
            </w:pPr>
            <w:r w:rsidRPr="006A100D">
              <w:rPr>
                <w:sz w:val="24"/>
                <w:szCs w:val="24"/>
              </w:rPr>
              <w:t>23 сентября 2020</w:t>
            </w:r>
          </w:p>
        </w:tc>
        <w:tc>
          <w:tcPr>
            <w:tcW w:w="5386" w:type="dxa"/>
            <w:shd w:val="clear" w:color="auto" w:fill="auto"/>
          </w:tcPr>
          <w:p w:rsidR="00210017" w:rsidRPr="006A100D" w:rsidRDefault="00210017"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Бытовой санитарный инсектицид ICS: 65.100.10 HS: 3808</w:t>
            </w:r>
          </w:p>
        </w:tc>
        <w:tc>
          <w:tcPr>
            <w:tcW w:w="1985" w:type="dxa"/>
            <w:shd w:val="clear" w:color="auto" w:fill="auto"/>
          </w:tcPr>
          <w:p w:rsidR="00210017" w:rsidRPr="006A100D" w:rsidRDefault="00210017" w:rsidP="007C4250">
            <w:pPr>
              <w:jc w:val="both"/>
              <w:rPr>
                <w:sz w:val="24"/>
                <w:szCs w:val="24"/>
                <w:lang w:val="kk-KZ"/>
              </w:rPr>
            </w:pPr>
          </w:p>
        </w:tc>
      </w:tr>
      <w:tr w:rsidR="00210017" w:rsidRPr="006A100D" w:rsidTr="00A15714">
        <w:trPr>
          <w:trHeight w:val="361"/>
        </w:trPr>
        <w:tc>
          <w:tcPr>
            <w:tcW w:w="710" w:type="dxa"/>
            <w:vMerge/>
            <w:shd w:val="clear" w:color="auto" w:fill="auto"/>
          </w:tcPr>
          <w:p w:rsidR="00210017" w:rsidRPr="006A100D" w:rsidRDefault="00210017" w:rsidP="007C4250">
            <w:pPr>
              <w:numPr>
                <w:ilvl w:val="0"/>
                <w:numId w:val="3"/>
              </w:numPr>
              <w:ind w:left="0" w:firstLine="0"/>
              <w:jc w:val="both"/>
              <w:rPr>
                <w:sz w:val="24"/>
                <w:szCs w:val="24"/>
                <w:lang w:val="kk-KZ"/>
              </w:rPr>
            </w:pPr>
          </w:p>
        </w:tc>
        <w:tc>
          <w:tcPr>
            <w:tcW w:w="2410" w:type="dxa"/>
            <w:shd w:val="clear" w:color="auto" w:fill="auto"/>
          </w:tcPr>
          <w:p w:rsidR="00210017" w:rsidRPr="006A100D" w:rsidRDefault="00210017" w:rsidP="007C4250">
            <w:pPr>
              <w:rPr>
                <w:sz w:val="24"/>
                <w:szCs w:val="24"/>
              </w:rPr>
            </w:pPr>
            <w:r w:rsidRPr="006A100D">
              <w:rPr>
                <w:sz w:val="24"/>
                <w:szCs w:val="24"/>
              </w:rPr>
              <w:t>Китай</w:t>
            </w:r>
          </w:p>
        </w:tc>
        <w:tc>
          <w:tcPr>
            <w:tcW w:w="5386" w:type="dxa"/>
            <w:shd w:val="clear" w:color="auto" w:fill="auto"/>
          </w:tcPr>
          <w:p w:rsidR="00210017" w:rsidRPr="006A100D" w:rsidRDefault="00210017"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 xml:space="preserve">стандарт устанавливает термины и определения, требования и методы испытаний для бытовых </w:t>
            </w:r>
            <w:r w:rsidRPr="006A100D">
              <w:rPr>
                <w:sz w:val="24"/>
                <w:szCs w:val="24"/>
              </w:rPr>
              <w:lastRenderedPageBreak/>
              <w:t>санитарных инсектицидов. Этот стандарт распространяется на общие требования, касающиеся здоровья человека, защиты окружающей среды и безопасности бытовых инсектицидных средств.</w:t>
            </w:r>
          </w:p>
        </w:tc>
        <w:tc>
          <w:tcPr>
            <w:tcW w:w="1985" w:type="dxa"/>
            <w:shd w:val="clear" w:color="auto" w:fill="auto"/>
          </w:tcPr>
          <w:p w:rsidR="00210017" w:rsidRPr="006A100D" w:rsidRDefault="00210017" w:rsidP="007C4250">
            <w:pPr>
              <w:jc w:val="both"/>
              <w:rPr>
                <w:sz w:val="24"/>
                <w:szCs w:val="24"/>
                <w:lang w:val="kk-KZ"/>
              </w:rPr>
            </w:pPr>
          </w:p>
        </w:tc>
      </w:tr>
      <w:tr w:rsidR="008F4944" w:rsidRPr="007A6558" w:rsidTr="00A15714">
        <w:trPr>
          <w:trHeight w:val="361"/>
        </w:trPr>
        <w:tc>
          <w:tcPr>
            <w:tcW w:w="710" w:type="dxa"/>
            <w:vMerge w:val="restart"/>
            <w:shd w:val="clear" w:color="auto" w:fill="auto"/>
          </w:tcPr>
          <w:p w:rsidR="008F4944" w:rsidRPr="006A100D" w:rsidRDefault="008F4944" w:rsidP="007C4250">
            <w:pPr>
              <w:numPr>
                <w:ilvl w:val="0"/>
                <w:numId w:val="3"/>
              </w:numPr>
              <w:ind w:left="0" w:firstLine="0"/>
              <w:jc w:val="both"/>
              <w:rPr>
                <w:sz w:val="24"/>
                <w:szCs w:val="24"/>
                <w:lang w:val="kk-KZ"/>
              </w:rPr>
            </w:pPr>
          </w:p>
        </w:tc>
        <w:tc>
          <w:tcPr>
            <w:tcW w:w="2410" w:type="dxa"/>
            <w:shd w:val="clear" w:color="auto" w:fill="auto"/>
          </w:tcPr>
          <w:p w:rsidR="008F4944" w:rsidRPr="006A100D" w:rsidRDefault="008F4944" w:rsidP="007C4250">
            <w:pPr>
              <w:jc w:val="right"/>
              <w:rPr>
                <w:rFonts w:eastAsia="Calibri"/>
                <w:b/>
                <w:sz w:val="24"/>
                <w:szCs w:val="24"/>
                <w:lang w:val="en-US"/>
              </w:rPr>
            </w:pPr>
            <w:r w:rsidRPr="006A100D">
              <w:rPr>
                <w:rFonts w:eastAsia="Calibri"/>
                <w:b/>
                <w:sz w:val="24"/>
                <w:szCs w:val="24"/>
                <w:lang w:val="en-US"/>
              </w:rPr>
              <w:t>G/TBT/N/CHN/1401/Add.1</w:t>
            </w:r>
          </w:p>
          <w:p w:rsidR="008F4944" w:rsidRPr="006A100D" w:rsidRDefault="008F4944" w:rsidP="007C4250">
            <w:pPr>
              <w:rPr>
                <w:sz w:val="24"/>
                <w:szCs w:val="24"/>
                <w:lang w:val="en-US"/>
              </w:rPr>
            </w:pPr>
          </w:p>
        </w:tc>
        <w:tc>
          <w:tcPr>
            <w:tcW w:w="5386" w:type="dxa"/>
            <w:shd w:val="clear" w:color="auto" w:fill="auto"/>
          </w:tcPr>
          <w:p w:rsidR="008F4944" w:rsidRPr="006A100D" w:rsidRDefault="008F4944"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Следующее сообщение от 22 сентября 2020 года распространяется по запросу делегации Китая.</w:t>
            </w:r>
          </w:p>
          <w:p w:rsidR="008F4944" w:rsidRPr="006A100D" w:rsidRDefault="008F4944"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Название: Надзор за маркировкой пищевых продуктов и меры управления (проект для комментариев).</w:t>
            </w:r>
          </w:p>
          <w:p w:rsidR="008F4944" w:rsidRPr="006A100D" w:rsidRDefault="008F4944"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Описание: После  обращения к комментариям и консультациям, полученным в течение периода обсуждения G / TBT / N / CHN / 1401, пересмотрена часть мер по надзору и управлению маркировкой пищевых продуктов (проект комментариев).</w:t>
            </w:r>
          </w:p>
          <w:tbl>
            <w:tblPr>
              <w:tblStyle w:val="af2"/>
              <w:tblW w:w="0" w:type="auto"/>
              <w:tblLayout w:type="fixed"/>
              <w:tblLook w:val="04A0" w:firstRow="1" w:lastRow="0" w:firstColumn="1" w:lastColumn="0" w:noHBand="0" w:noVBand="1"/>
            </w:tblPr>
            <w:tblGrid>
              <w:gridCol w:w="734"/>
              <w:gridCol w:w="4421"/>
            </w:tblGrid>
            <w:tr w:rsidR="008F4944" w:rsidRPr="006A100D" w:rsidTr="00504032">
              <w:tc>
                <w:tcPr>
                  <w:tcW w:w="5155" w:type="dxa"/>
                  <w:gridSpan w:val="2"/>
                </w:tcPr>
                <w:p w:rsidR="008F4944" w:rsidRPr="006A100D" w:rsidRDefault="008F4944" w:rsidP="007C4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причины</w:t>
                  </w:r>
                </w:p>
              </w:tc>
            </w:tr>
            <w:tr w:rsidR="008F4944" w:rsidRPr="006A100D" w:rsidTr="00527380">
              <w:tc>
                <w:tcPr>
                  <w:tcW w:w="734" w:type="dxa"/>
                </w:tcPr>
                <w:p w:rsidR="008F4944" w:rsidRPr="006A100D" w:rsidRDefault="008F4944" w:rsidP="00527380">
                  <w:pPr>
                    <w:ind w:hanging="231"/>
                    <w:jc w:val="center"/>
                    <w:rPr>
                      <w:rFonts w:eastAsia="Calibri"/>
                      <w:sz w:val="24"/>
                      <w:szCs w:val="24"/>
                      <w:lang w:val="en-GB" w:eastAsia="en-US"/>
                    </w:rPr>
                  </w:pPr>
                  <w:r w:rsidRPr="006A100D">
                    <w:rPr>
                      <w:rFonts w:eastAsia="Calibri"/>
                      <w:sz w:val="24"/>
                      <w:szCs w:val="24"/>
                    </w:rPr>
                    <w:t>[  ]</w:t>
                  </w:r>
                </w:p>
              </w:tc>
              <w:tc>
                <w:tcPr>
                  <w:tcW w:w="4421" w:type="dxa"/>
                </w:tcPr>
                <w:p w:rsidR="008F4944" w:rsidRPr="006A100D" w:rsidRDefault="008F4944" w:rsidP="007C4250">
                  <w:pPr>
                    <w:rPr>
                      <w:sz w:val="24"/>
                      <w:szCs w:val="24"/>
                    </w:rPr>
                  </w:pPr>
                  <w:r w:rsidRPr="006A100D">
                    <w:rPr>
                      <w:sz w:val="24"/>
                      <w:szCs w:val="24"/>
                    </w:rPr>
                    <w:t>Период комментирования изменен - дата:</w:t>
                  </w:r>
                </w:p>
              </w:tc>
            </w:tr>
            <w:tr w:rsidR="008F4944" w:rsidRPr="006A100D" w:rsidTr="00527380">
              <w:tc>
                <w:tcPr>
                  <w:tcW w:w="734" w:type="dxa"/>
                </w:tcPr>
                <w:p w:rsidR="008F4944" w:rsidRPr="006A100D" w:rsidRDefault="008F4944" w:rsidP="00527380">
                  <w:pPr>
                    <w:ind w:hanging="231"/>
                    <w:jc w:val="center"/>
                    <w:rPr>
                      <w:rFonts w:eastAsia="Calibri"/>
                      <w:sz w:val="24"/>
                      <w:szCs w:val="24"/>
                      <w:lang w:val="en-GB" w:eastAsia="en-US"/>
                    </w:rPr>
                  </w:pPr>
                  <w:r w:rsidRPr="006A100D">
                    <w:rPr>
                      <w:rFonts w:eastAsia="Calibri"/>
                      <w:sz w:val="24"/>
                      <w:szCs w:val="24"/>
                    </w:rPr>
                    <w:t>[  ]</w:t>
                  </w:r>
                </w:p>
              </w:tc>
              <w:tc>
                <w:tcPr>
                  <w:tcW w:w="4421" w:type="dxa"/>
                </w:tcPr>
                <w:p w:rsidR="008F4944" w:rsidRPr="006A100D" w:rsidRDefault="008F4944" w:rsidP="007C4250">
                  <w:pPr>
                    <w:rPr>
                      <w:sz w:val="24"/>
                      <w:szCs w:val="24"/>
                    </w:rPr>
                  </w:pPr>
                  <w:r w:rsidRPr="006A100D">
                    <w:rPr>
                      <w:sz w:val="24"/>
                      <w:szCs w:val="24"/>
                    </w:rPr>
                    <w:t>Уведомленная мера принята - дата:</w:t>
                  </w:r>
                </w:p>
              </w:tc>
            </w:tr>
            <w:tr w:rsidR="008F4944" w:rsidRPr="006A100D" w:rsidTr="00527380">
              <w:tc>
                <w:tcPr>
                  <w:tcW w:w="734" w:type="dxa"/>
                </w:tcPr>
                <w:p w:rsidR="008F4944" w:rsidRPr="006A100D" w:rsidRDefault="008F4944" w:rsidP="00527380">
                  <w:pPr>
                    <w:ind w:hanging="231"/>
                    <w:jc w:val="center"/>
                    <w:rPr>
                      <w:rFonts w:eastAsia="Calibri"/>
                      <w:sz w:val="24"/>
                      <w:szCs w:val="24"/>
                      <w:lang w:val="en-GB" w:eastAsia="en-US"/>
                    </w:rPr>
                  </w:pPr>
                  <w:r w:rsidRPr="006A100D">
                    <w:rPr>
                      <w:rFonts w:eastAsia="Calibri"/>
                      <w:sz w:val="24"/>
                      <w:szCs w:val="24"/>
                    </w:rPr>
                    <w:t>[  ]</w:t>
                  </w:r>
                </w:p>
              </w:tc>
              <w:tc>
                <w:tcPr>
                  <w:tcW w:w="4421" w:type="dxa"/>
                </w:tcPr>
                <w:p w:rsidR="008F4944" w:rsidRPr="006A100D" w:rsidRDefault="008F4944" w:rsidP="007C4250">
                  <w:pPr>
                    <w:rPr>
                      <w:sz w:val="24"/>
                      <w:szCs w:val="24"/>
                    </w:rPr>
                  </w:pPr>
                  <w:r w:rsidRPr="006A100D">
                    <w:rPr>
                      <w:sz w:val="24"/>
                      <w:szCs w:val="24"/>
                    </w:rPr>
                    <w:t>Уведомленная мера опубликована - дата:</w:t>
                  </w:r>
                </w:p>
              </w:tc>
            </w:tr>
            <w:tr w:rsidR="008F4944" w:rsidRPr="006A100D" w:rsidTr="00527380">
              <w:tc>
                <w:tcPr>
                  <w:tcW w:w="734" w:type="dxa"/>
                </w:tcPr>
                <w:p w:rsidR="008F4944" w:rsidRPr="006A100D" w:rsidRDefault="008F4944" w:rsidP="00527380">
                  <w:pPr>
                    <w:ind w:hanging="231"/>
                    <w:jc w:val="center"/>
                    <w:rPr>
                      <w:rFonts w:eastAsia="Calibri"/>
                      <w:sz w:val="24"/>
                      <w:szCs w:val="24"/>
                      <w:lang w:val="en-GB" w:eastAsia="en-US"/>
                    </w:rPr>
                  </w:pPr>
                  <w:r w:rsidRPr="006A100D">
                    <w:rPr>
                      <w:rFonts w:eastAsia="Calibri"/>
                      <w:sz w:val="24"/>
                      <w:szCs w:val="24"/>
                    </w:rPr>
                    <w:t>[  ]</w:t>
                  </w:r>
                </w:p>
              </w:tc>
              <w:tc>
                <w:tcPr>
                  <w:tcW w:w="4421" w:type="dxa"/>
                </w:tcPr>
                <w:p w:rsidR="008F4944" w:rsidRPr="006A100D" w:rsidRDefault="008F4944" w:rsidP="007C4250">
                  <w:pPr>
                    <w:rPr>
                      <w:sz w:val="24"/>
                      <w:szCs w:val="24"/>
                    </w:rPr>
                  </w:pPr>
                  <w:r w:rsidRPr="006A100D">
                    <w:rPr>
                      <w:sz w:val="24"/>
                      <w:szCs w:val="24"/>
                    </w:rPr>
                    <w:t>Уведомленная мера вступает в силу - дата:</w:t>
                  </w:r>
                </w:p>
              </w:tc>
            </w:tr>
            <w:tr w:rsidR="008F4944" w:rsidRPr="006A100D" w:rsidTr="00527380">
              <w:tc>
                <w:tcPr>
                  <w:tcW w:w="734" w:type="dxa"/>
                </w:tcPr>
                <w:p w:rsidR="008F4944" w:rsidRPr="006A100D" w:rsidRDefault="008F4944" w:rsidP="00527380">
                  <w:pPr>
                    <w:ind w:hanging="231"/>
                    <w:jc w:val="center"/>
                    <w:rPr>
                      <w:rFonts w:eastAsia="Calibri"/>
                      <w:sz w:val="24"/>
                      <w:szCs w:val="24"/>
                      <w:lang w:val="en-GB" w:eastAsia="en-US"/>
                    </w:rPr>
                  </w:pPr>
                  <w:r w:rsidRPr="006A100D">
                    <w:rPr>
                      <w:rFonts w:eastAsia="Calibri"/>
                      <w:sz w:val="24"/>
                      <w:szCs w:val="24"/>
                    </w:rPr>
                    <w:t>[  ]</w:t>
                  </w:r>
                </w:p>
              </w:tc>
              <w:tc>
                <w:tcPr>
                  <w:tcW w:w="4421" w:type="dxa"/>
                </w:tcPr>
                <w:p w:rsidR="008F4944" w:rsidRPr="006A100D" w:rsidRDefault="008F4944" w:rsidP="007C4250">
                  <w:pPr>
                    <w:rPr>
                      <w:sz w:val="24"/>
                      <w:szCs w:val="24"/>
                    </w:rPr>
                  </w:pPr>
                  <w:r w:rsidRPr="006A100D">
                    <w:rPr>
                      <w:sz w:val="24"/>
                      <w:szCs w:val="24"/>
                    </w:rPr>
                    <w:t>Текст окончательной меры доступен по адресу:</w:t>
                  </w:r>
                </w:p>
              </w:tc>
            </w:tr>
            <w:tr w:rsidR="008F4944" w:rsidRPr="006A100D" w:rsidTr="00527380">
              <w:tc>
                <w:tcPr>
                  <w:tcW w:w="734" w:type="dxa"/>
                </w:tcPr>
                <w:p w:rsidR="008F4944" w:rsidRPr="006A100D" w:rsidRDefault="008F4944" w:rsidP="00527380">
                  <w:pPr>
                    <w:ind w:hanging="231"/>
                    <w:jc w:val="center"/>
                    <w:rPr>
                      <w:rFonts w:eastAsia="Calibri"/>
                      <w:sz w:val="24"/>
                      <w:szCs w:val="24"/>
                      <w:lang w:val="en-GB" w:eastAsia="en-US"/>
                    </w:rPr>
                  </w:pPr>
                  <w:r w:rsidRPr="006A100D">
                    <w:rPr>
                      <w:rFonts w:eastAsia="Calibri"/>
                      <w:sz w:val="24"/>
                      <w:szCs w:val="24"/>
                    </w:rPr>
                    <w:t>[  ]</w:t>
                  </w:r>
                </w:p>
              </w:tc>
              <w:tc>
                <w:tcPr>
                  <w:tcW w:w="4421" w:type="dxa"/>
                </w:tcPr>
                <w:p w:rsidR="008F4944" w:rsidRPr="006A100D" w:rsidRDefault="008F4944" w:rsidP="007C4250">
                  <w:pPr>
                    <w:rPr>
                      <w:sz w:val="24"/>
                      <w:szCs w:val="24"/>
                    </w:rPr>
                  </w:pPr>
                  <w:r w:rsidRPr="006A100D">
                    <w:rPr>
                      <w:sz w:val="24"/>
                      <w:szCs w:val="24"/>
                    </w:rPr>
                    <w:t>Уведомленная мера отменена - дата:</w:t>
                  </w:r>
                </w:p>
              </w:tc>
            </w:tr>
            <w:tr w:rsidR="008F4944" w:rsidRPr="006A100D" w:rsidTr="00527380">
              <w:tc>
                <w:tcPr>
                  <w:tcW w:w="734" w:type="dxa"/>
                </w:tcPr>
                <w:p w:rsidR="008F4944" w:rsidRPr="006A100D" w:rsidRDefault="008F4944" w:rsidP="00527380">
                  <w:pPr>
                    <w:ind w:hanging="231"/>
                    <w:jc w:val="center"/>
                    <w:rPr>
                      <w:rFonts w:eastAsia="Calibri"/>
                      <w:sz w:val="24"/>
                      <w:szCs w:val="24"/>
                      <w:lang w:val="en-GB" w:eastAsia="en-US"/>
                    </w:rPr>
                  </w:pPr>
                  <w:r w:rsidRPr="006A100D">
                    <w:rPr>
                      <w:rFonts w:eastAsia="Calibri"/>
                      <w:sz w:val="24"/>
                      <w:szCs w:val="24"/>
                    </w:rPr>
                    <w:t>[X]</w:t>
                  </w:r>
                </w:p>
              </w:tc>
              <w:tc>
                <w:tcPr>
                  <w:tcW w:w="4421" w:type="dxa"/>
                </w:tcPr>
                <w:p w:rsidR="008F4944" w:rsidRPr="006A100D" w:rsidRDefault="008F4944" w:rsidP="007C4250">
                  <w:pPr>
                    <w:rPr>
                      <w:sz w:val="24"/>
                      <w:szCs w:val="24"/>
                    </w:rPr>
                  </w:pPr>
                  <w:r w:rsidRPr="006A100D">
                    <w:rPr>
                      <w:sz w:val="24"/>
                      <w:szCs w:val="24"/>
                    </w:rPr>
                    <w:t>Соответствующий символ при повторном уведомлении о мероприятии:</w:t>
                  </w:r>
                </w:p>
              </w:tc>
            </w:tr>
            <w:tr w:rsidR="008F4944" w:rsidRPr="006A100D" w:rsidTr="00527380">
              <w:tc>
                <w:tcPr>
                  <w:tcW w:w="734" w:type="dxa"/>
                </w:tcPr>
                <w:p w:rsidR="008F4944" w:rsidRPr="006A100D" w:rsidRDefault="008F4944" w:rsidP="00527380">
                  <w:pPr>
                    <w:ind w:hanging="231"/>
                    <w:jc w:val="center"/>
                    <w:rPr>
                      <w:rFonts w:eastAsia="Calibri"/>
                      <w:sz w:val="24"/>
                      <w:szCs w:val="24"/>
                      <w:lang w:val="en-GB" w:eastAsia="en-US"/>
                    </w:rPr>
                  </w:pPr>
                  <w:r w:rsidRPr="006A100D">
                    <w:rPr>
                      <w:rFonts w:eastAsia="Calibri"/>
                      <w:sz w:val="24"/>
                      <w:szCs w:val="24"/>
                    </w:rPr>
                    <w:t>[  ]</w:t>
                  </w:r>
                </w:p>
              </w:tc>
              <w:tc>
                <w:tcPr>
                  <w:tcW w:w="4421" w:type="dxa"/>
                </w:tcPr>
                <w:p w:rsidR="008F4944" w:rsidRPr="006A100D" w:rsidRDefault="008F4944" w:rsidP="007C4250">
                  <w:pPr>
                    <w:rPr>
                      <w:sz w:val="24"/>
                      <w:szCs w:val="24"/>
                    </w:rPr>
                  </w:pPr>
                  <w:r w:rsidRPr="006A100D">
                    <w:rPr>
                      <w:sz w:val="24"/>
                      <w:szCs w:val="24"/>
                    </w:rPr>
                    <w:t>Содержание или объем уведомленных мер изменены</w:t>
                  </w:r>
                </w:p>
              </w:tc>
            </w:tr>
            <w:tr w:rsidR="008F4944" w:rsidRPr="007A6558" w:rsidTr="00527380">
              <w:tc>
                <w:tcPr>
                  <w:tcW w:w="734" w:type="dxa"/>
                </w:tcPr>
                <w:p w:rsidR="008F4944" w:rsidRPr="006A100D" w:rsidRDefault="008F4944" w:rsidP="00527380">
                  <w:pPr>
                    <w:ind w:hanging="231"/>
                    <w:jc w:val="center"/>
                    <w:rPr>
                      <w:rFonts w:eastAsia="Calibri"/>
                      <w:sz w:val="24"/>
                      <w:szCs w:val="24"/>
                      <w:lang w:val="en-GB" w:eastAsia="en-US"/>
                    </w:rPr>
                  </w:pPr>
                  <w:r w:rsidRPr="006A100D">
                    <w:rPr>
                      <w:rFonts w:eastAsia="Calibri"/>
                      <w:sz w:val="24"/>
                      <w:szCs w:val="24"/>
                    </w:rPr>
                    <w:t>[X]</w:t>
                  </w:r>
                </w:p>
              </w:tc>
              <w:tc>
                <w:tcPr>
                  <w:tcW w:w="4421" w:type="dxa"/>
                </w:tcPr>
                <w:p w:rsidR="008F4944" w:rsidRPr="006A100D" w:rsidRDefault="008F4944" w:rsidP="007C4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GB"/>
                    </w:rPr>
                  </w:pPr>
                  <w:r w:rsidRPr="006A100D">
                    <w:rPr>
                      <w:sz w:val="24"/>
                      <w:szCs w:val="24"/>
                    </w:rPr>
                    <w:t>Другое</w:t>
                  </w:r>
                </w:p>
                <w:p w:rsidR="008F4944" w:rsidRPr="006A100D" w:rsidRDefault="008F4944" w:rsidP="007C4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GB"/>
                    </w:rPr>
                  </w:pPr>
                  <w:r w:rsidRPr="006A100D">
                    <w:rPr>
                      <w:sz w:val="24"/>
                      <w:szCs w:val="24"/>
                      <w:lang w:val="en-GB"/>
                    </w:rPr>
                    <w:t>https://members.wto.org/crnattachments/2020/TBT/CHN/20_5656_00_x.pd</w:t>
                  </w:r>
                </w:p>
              </w:tc>
            </w:tr>
          </w:tbl>
          <w:p w:rsidR="008F4944" w:rsidRPr="006A100D" w:rsidRDefault="008F4944"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GB"/>
              </w:rPr>
            </w:pPr>
          </w:p>
        </w:tc>
        <w:tc>
          <w:tcPr>
            <w:tcW w:w="1985" w:type="dxa"/>
            <w:shd w:val="clear" w:color="auto" w:fill="auto"/>
          </w:tcPr>
          <w:p w:rsidR="008F4944" w:rsidRPr="006A100D" w:rsidRDefault="008F4944" w:rsidP="007C4250">
            <w:pPr>
              <w:jc w:val="both"/>
              <w:rPr>
                <w:sz w:val="24"/>
                <w:szCs w:val="24"/>
                <w:lang w:val="kk-KZ"/>
              </w:rPr>
            </w:pPr>
          </w:p>
        </w:tc>
      </w:tr>
      <w:tr w:rsidR="008F4944" w:rsidRPr="006A100D" w:rsidTr="00A15714">
        <w:trPr>
          <w:trHeight w:val="361"/>
        </w:trPr>
        <w:tc>
          <w:tcPr>
            <w:tcW w:w="710" w:type="dxa"/>
            <w:vMerge/>
            <w:shd w:val="clear" w:color="auto" w:fill="auto"/>
          </w:tcPr>
          <w:p w:rsidR="008F4944" w:rsidRPr="006A100D" w:rsidRDefault="008F4944" w:rsidP="007C4250">
            <w:pPr>
              <w:numPr>
                <w:ilvl w:val="0"/>
                <w:numId w:val="3"/>
              </w:numPr>
              <w:ind w:left="0" w:firstLine="0"/>
              <w:jc w:val="both"/>
              <w:rPr>
                <w:sz w:val="24"/>
                <w:szCs w:val="24"/>
                <w:lang w:val="kk-KZ"/>
              </w:rPr>
            </w:pPr>
          </w:p>
        </w:tc>
        <w:tc>
          <w:tcPr>
            <w:tcW w:w="2410" w:type="dxa"/>
            <w:shd w:val="clear" w:color="auto" w:fill="auto"/>
          </w:tcPr>
          <w:p w:rsidR="008F4944" w:rsidRPr="006A100D" w:rsidRDefault="008F4944" w:rsidP="007C4250">
            <w:pPr>
              <w:rPr>
                <w:sz w:val="24"/>
                <w:szCs w:val="24"/>
              </w:rPr>
            </w:pPr>
            <w:r w:rsidRPr="006A100D">
              <w:rPr>
                <w:sz w:val="24"/>
                <w:szCs w:val="24"/>
              </w:rPr>
              <w:t>23 сентября 2020</w:t>
            </w:r>
          </w:p>
        </w:tc>
        <w:tc>
          <w:tcPr>
            <w:tcW w:w="5386" w:type="dxa"/>
            <w:shd w:val="clear" w:color="auto" w:fill="auto"/>
          </w:tcPr>
          <w:p w:rsidR="008F4944" w:rsidRPr="006A100D" w:rsidRDefault="008F4944"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8F4944" w:rsidRPr="006A100D" w:rsidRDefault="008F4944" w:rsidP="007C4250">
            <w:pPr>
              <w:jc w:val="both"/>
              <w:rPr>
                <w:sz w:val="24"/>
                <w:szCs w:val="24"/>
                <w:lang w:val="kk-KZ"/>
              </w:rPr>
            </w:pPr>
          </w:p>
        </w:tc>
      </w:tr>
      <w:tr w:rsidR="008F4944" w:rsidRPr="006A100D" w:rsidTr="00A15714">
        <w:trPr>
          <w:trHeight w:val="361"/>
        </w:trPr>
        <w:tc>
          <w:tcPr>
            <w:tcW w:w="710" w:type="dxa"/>
            <w:vMerge/>
            <w:shd w:val="clear" w:color="auto" w:fill="auto"/>
          </w:tcPr>
          <w:p w:rsidR="008F4944" w:rsidRPr="006A100D" w:rsidRDefault="008F4944" w:rsidP="007C4250">
            <w:pPr>
              <w:numPr>
                <w:ilvl w:val="0"/>
                <w:numId w:val="3"/>
              </w:numPr>
              <w:ind w:left="0" w:firstLine="0"/>
              <w:jc w:val="both"/>
              <w:rPr>
                <w:sz w:val="24"/>
                <w:szCs w:val="24"/>
                <w:lang w:val="kk-KZ"/>
              </w:rPr>
            </w:pPr>
          </w:p>
        </w:tc>
        <w:tc>
          <w:tcPr>
            <w:tcW w:w="2410" w:type="dxa"/>
            <w:shd w:val="clear" w:color="auto" w:fill="auto"/>
          </w:tcPr>
          <w:p w:rsidR="008F4944" w:rsidRPr="006A100D" w:rsidRDefault="008F4944" w:rsidP="007C4250">
            <w:pPr>
              <w:rPr>
                <w:sz w:val="24"/>
                <w:szCs w:val="24"/>
              </w:rPr>
            </w:pPr>
            <w:r w:rsidRPr="006A100D">
              <w:rPr>
                <w:sz w:val="24"/>
                <w:szCs w:val="24"/>
              </w:rPr>
              <w:t>Китай</w:t>
            </w:r>
          </w:p>
        </w:tc>
        <w:tc>
          <w:tcPr>
            <w:tcW w:w="5386" w:type="dxa"/>
            <w:shd w:val="clear" w:color="auto" w:fill="auto"/>
          </w:tcPr>
          <w:p w:rsidR="008F4944" w:rsidRPr="006A100D" w:rsidRDefault="008F4944"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8F4944" w:rsidRPr="006A100D" w:rsidRDefault="008F4944" w:rsidP="007C4250">
            <w:pPr>
              <w:jc w:val="both"/>
              <w:rPr>
                <w:sz w:val="24"/>
                <w:szCs w:val="24"/>
                <w:lang w:val="kk-KZ"/>
              </w:rPr>
            </w:pPr>
          </w:p>
        </w:tc>
      </w:tr>
      <w:tr w:rsidR="008F4944" w:rsidRPr="007A6558" w:rsidTr="00A15714">
        <w:trPr>
          <w:trHeight w:val="361"/>
        </w:trPr>
        <w:tc>
          <w:tcPr>
            <w:tcW w:w="710" w:type="dxa"/>
            <w:vMerge w:val="restart"/>
            <w:shd w:val="clear" w:color="auto" w:fill="auto"/>
          </w:tcPr>
          <w:p w:rsidR="008F4944" w:rsidRPr="006A100D" w:rsidRDefault="008F4944" w:rsidP="007C4250">
            <w:pPr>
              <w:numPr>
                <w:ilvl w:val="0"/>
                <w:numId w:val="3"/>
              </w:numPr>
              <w:ind w:left="0" w:firstLine="0"/>
              <w:jc w:val="both"/>
              <w:rPr>
                <w:sz w:val="24"/>
                <w:szCs w:val="24"/>
                <w:lang w:val="kk-KZ"/>
              </w:rPr>
            </w:pPr>
          </w:p>
        </w:tc>
        <w:tc>
          <w:tcPr>
            <w:tcW w:w="2410" w:type="dxa"/>
            <w:shd w:val="clear" w:color="auto" w:fill="auto"/>
          </w:tcPr>
          <w:p w:rsidR="002D0C95" w:rsidRPr="006A100D" w:rsidRDefault="002D0C95" w:rsidP="007C4250">
            <w:pPr>
              <w:jc w:val="right"/>
              <w:rPr>
                <w:rFonts w:eastAsia="Calibri"/>
                <w:b/>
                <w:sz w:val="24"/>
                <w:szCs w:val="24"/>
                <w:lang w:val="en-US"/>
              </w:rPr>
            </w:pPr>
            <w:r w:rsidRPr="006A100D">
              <w:rPr>
                <w:rFonts w:eastAsia="Calibri"/>
                <w:b/>
                <w:sz w:val="24"/>
                <w:szCs w:val="24"/>
                <w:lang w:val="en-US"/>
              </w:rPr>
              <w:t>G/TBT/N/BRA/990/Add.1</w:t>
            </w:r>
          </w:p>
          <w:p w:rsidR="008F4944" w:rsidRPr="006A100D" w:rsidRDefault="008F4944" w:rsidP="007C4250">
            <w:pPr>
              <w:rPr>
                <w:sz w:val="24"/>
                <w:szCs w:val="24"/>
                <w:lang w:val="en-US"/>
              </w:rPr>
            </w:pPr>
          </w:p>
        </w:tc>
        <w:tc>
          <w:tcPr>
            <w:tcW w:w="5386" w:type="dxa"/>
            <w:shd w:val="clear" w:color="auto" w:fill="auto"/>
          </w:tcPr>
          <w:p w:rsidR="008F4944" w:rsidRPr="006A100D" w:rsidRDefault="002D0C95"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Следующее сообщение от 18 сентября 2020 года распространяется по запросу делегации Бразилии.</w:t>
            </w:r>
          </w:p>
          <w:p w:rsidR="002D0C95" w:rsidRPr="006A100D" w:rsidRDefault="002D0C95"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Название: Порядок рассмотрения ходатайств о регистрации лекарственных средств, биологических препаратов и средств диагностики in vitro.</w:t>
            </w:r>
          </w:p>
          <w:p w:rsidR="002D0C95" w:rsidRPr="006A100D" w:rsidRDefault="002D0C95"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 xml:space="preserve">Описание: Постановление - RDC номер 348, 17 марта 2020 года - ранее направленное через G / TBT / N / BRA / 990 - которое устанавливает исключительные и временные критерии и процедуру обработки петиций о разрешении на рынок лекарственных средств, биологических продуктов и продукты для диагностики in vitro; и для пострегистрационной авторизации лекарственных средств и биологических продуктов в связи с международной чрезвычайной ситуацией в области </w:t>
            </w:r>
            <w:r w:rsidRPr="006A100D">
              <w:rPr>
                <w:sz w:val="24"/>
                <w:szCs w:val="24"/>
              </w:rPr>
              <w:lastRenderedPageBreak/>
              <w:t>общественного здравоохранения, связанной с новым коронавирусом (Covid-19), было обновлено Постановлением - RDC номер 415, 26 августа 2020 года.</w:t>
            </w:r>
          </w:p>
          <w:tbl>
            <w:tblPr>
              <w:tblStyle w:val="af2"/>
              <w:tblW w:w="0" w:type="auto"/>
              <w:tblLayout w:type="fixed"/>
              <w:tblLook w:val="04A0" w:firstRow="1" w:lastRow="0" w:firstColumn="1" w:lastColumn="0" w:noHBand="0" w:noVBand="1"/>
            </w:tblPr>
            <w:tblGrid>
              <w:gridCol w:w="734"/>
              <w:gridCol w:w="4421"/>
            </w:tblGrid>
            <w:tr w:rsidR="002D0C95" w:rsidRPr="006A100D" w:rsidTr="00504032">
              <w:tc>
                <w:tcPr>
                  <w:tcW w:w="5155" w:type="dxa"/>
                  <w:gridSpan w:val="2"/>
                </w:tcPr>
                <w:p w:rsidR="002D0C95" w:rsidRPr="006A100D" w:rsidRDefault="002D0C95" w:rsidP="007C4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причины</w:t>
                  </w:r>
                </w:p>
              </w:tc>
            </w:tr>
            <w:tr w:rsidR="002D0C95" w:rsidRPr="006A100D" w:rsidTr="007E1724">
              <w:tc>
                <w:tcPr>
                  <w:tcW w:w="734" w:type="dxa"/>
                </w:tcPr>
                <w:p w:rsidR="002D0C95" w:rsidRPr="006A100D" w:rsidRDefault="002D0C95" w:rsidP="007E1724">
                  <w:pPr>
                    <w:ind w:hanging="231"/>
                    <w:jc w:val="center"/>
                    <w:rPr>
                      <w:rFonts w:eastAsia="Calibri"/>
                      <w:sz w:val="24"/>
                      <w:szCs w:val="24"/>
                      <w:lang w:val="en-GB" w:eastAsia="en-US"/>
                    </w:rPr>
                  </w:pPr>
                  <w:r w:rsidRPr="006A100D">
                    <w:rPr>
                      <w:rFonts w:eastAsia="Calibri"/>
                      <w:sz w:val="24"/>
                      <w:szCs w:val="24"/>
                    </w:rPr>
                    <w:t>[  ]</w:t>
                  </w:r>
                </w:p>
              </w:tc>
              <w:tc>
                <w:tcPr>
                  <w:tcW w:w="4421" w:type="dxa"/>
                </w:tcPr>
                <w:p w:rsidR="002D0C95" w:rsidRPr="006A100D" w:rsidRDefault="002D0C95" w:rsidP="007C4250">
                  <w:pPr>
                    <w:rPr>
                      <w:sz w:val="24"/>
                      <w:szCs w:val="24"/>
                    </w:rPr>
                  </w:pPr>
                  <w:r w:rsidRPr="006A100D">
                    <w:rPr>
                      <w:sz w:val="24"/>
                      <w:szCs w:val="24"/>
                    </w:rPr>
                    <w:t>Период комментирования изменен - дата:</w:t>
                  </w:r>
                </w:p>
              </w:tc>
            </w:tr>
            <w:tr w:rsidR="002D0C95" w:rsidRPr="006A100D" w:rsidTr="007E1724">
              <w:tc>
                <w:tcPr>
                  <w:tcW w:w="734" w:type="dxa"/>
                </w:tcPr>
                <w:p w:rsidR="002D0C95" w:rsidRPr="006A100D" w:rsidRDefault="002D0C95" w:rsidP="007E1724">
                  <w:pPr>
                    <w:ind w:hanging="231"/>
                    <w:jc w:val="center"/>
                    <w:rPr>
                      <w:rFonts w:eastAsia="Calibri"/>
                      <w:sz w:val="24"/>
                      <w:szCs w:val="24"/>
                      <w:lang w:val="en-GB" w:eastAsia="en-US"/>
                    </w:rPr>
                  </w:pPr>
                  <w:r w:rsidRPr="006A100D">
                    <w:rPr>
                      <w:rFonts w:eastAsia="Calibri"/>
                      <w:sz w:val="24"/>
                      <w:szCs w:val="24"/>
                    </w:rPr>
                    <w:t>[  ]</w:t>
                  </w:r>
                </w:p>
              </w:tc>
              <w:tc>
                <w:tcPr>
                  <w:tcW w:w="4421" w:type="dxa"/>
                </w:tcPr>
                <w:p w:rsidR="002D0C95" w:rsidRPr="006A100D" w:rsidRDefault="002D0C95" w:rsidP="007C4250">
                  <w:pPr>
                    <w:rPr>
                      <w:sz w:val="24"/>
                      <w:szCs w:val="24"/>
                    </w:rPr>
                  </w:pPr>
                  <w:r w:rsidRPr="006A100D">
                    <w:rPr>
                      <w:sz w:val="24"/>
                      <w:szCs w:val="24"/>
                    </w:rPr>
                    <w:t>Уведомленная мера принята - дата:</w:t>
                  </w:r>
                </w:p>
              </w:tc>
            </w:tr>
            <w:tr w:rsidR="002D0C95" w:rsidRPr="006A100D" w:rsidTr="007E1724">
              <w:tc>
                <w:tcPr>
                  <w:tcW w:w="734" w:type="dxa"/>
                </w:tcPr>
                <w:p w:rsidR="002D0C95" w:rsidRPr="006A100D" w:rsidRDefault="002D0C95" w:rsidP="007E1724">
                  <w:pPr>
                    <w:ind w:hanging="231"/>
                    <w:jc w:val="center"/>
                    <w:rPr>
                      <w:rFonts w:eastAsia="Calibri"/>
                      <w:sz w:val="24"/>
                      <w:szCs w:val="24"/>
                      <w:lang w:val="en-GB" w:eastAsia="en-US"/>
                    </w:rPr>
                  </w:pPr>
                  <w:r w:rsidRPr="006A100D">
                    <w:rPr>
                      <w:rFonts w:eastAsia="Calibri"/>
                      <w:sz w:val="24"/>
                      <w:szCs w:val="24"/>
                    </w:rPr>
                    <w:t>[  ]</w:t>
                  </w:r>
                </w:p>
              </w:tc>
              <w:tc>
                <w:tcPr>
                  <w:tcW w:w="4421" w:type="dxa"/>
                </w:tcPr>
                <w:p w:rsidR="002D0C95" w:rsidRPr="006A100D" w:rsidRDefault="002D0C95" w:rsidP="007C4250">
                  <w:pPr>
                    <w:rPr>
                      <w:sz w:val="24"/>
                      <w:szCs w:val="24"/>
                    </w:rPr>
                  </w:pPr>
                  <w:r w:rsidRPr="006A100D">
                    <w:rPr>
                      <w:sz w:val="24"/>
                      <w:szCs w:val="24"/>
                    </w:rPr>
                    <w:t>Уведомленная мера опубликована - дата:</w:t>
                  </w:r>
                </w:p>
              </w:tc>
            </w:tr>
            <w:tr w:rsidR="002D0C95" w:rsidRPr="006A100D" w:rsidTr="007E1724">
              <w:tc>
                <w:tcPr>
                  <w:tcW w:w="734" w:type="dxa"/>
                </w:tcPr>
                <w:p w:rsidR="002D0C95" w:rsidRPr="006A100D" w:rsidRDefault="002D0C95" w:rsidP="007E1724">
                  <w:pPr>
                    <w:ind w:hanging="231"/>
                    <w:jc w:val="center"/>
                    <w:rPr>
                      <w:rFonts w:eastAsia="Calibri"/>
                      <w:sz w:val="24"/>
                      <w:szCs w:val="24"/>
                      <w:lang w:val="en-GB" w:eastAsia="en-US"/>
                    </w:rPr>
                  </w:pPr>
                  <w:r w:rsidRPr="006A100D">
                    <w:rPr>
                      <w:rFonts w:eastAsia="Calibri"/>
                      <w:sz w:val="24"/>
                      <w:szCs w:val="24"/>
                    </w:rPr>
                    <w:t>[  ]</w:t>
                  </w:r>
                </w:p>
              </w:tc>
              <w:tc>
                <w:tcPr>
                  <w:tcW w:w="4421" w:type="dxa"/>
                </w:tcPr>
                <w:p w:rsidR="002D0C95" w:rsidRPr="006A100D" w:rsidRDefault="002D0C95" w:rsidP="007C4250">
                  <w:pPr>
                    <w:rPr>
                      <w:sz w:val="24"/>
                      <w:szCs w:val="24"/>
                    </w:rPr>
                  </w:pPr>
                  <w:r w:rsidRPr="006A100D">
                    <w:rPr>
                      <w:sz w:val="24"/>
                      <w:szCs w:val="24"/>
                    </w:rPr>
                    <w:t>Уведомленная мера вступает в силу - дата:</w:t>
                  </w:r>
                </w:p>
              </w:tc>
            </w:tr>
            <w:tr w:rsidR="002D0C95" w:rsidRPr="006A100D" w:rsidTr="007E1724">
              <w:tc>
                <w:tcPr>
                  <w:tcW w:w="734" w:type="dxa"/>
                </w:tcPr>
                <w:p w:rsidR="002D0C95" w:rsidRPr="006A100D" w:rsidRDefault="002D0C95" w:rsidP="007E1724">
                  <w:pPr>
                    <w:ind w:hanging="231"/>
                    <w:jc w:val="center"/>
                    <w:rPr>
                      <w:rFonts w:eastAsia="Calibri"/>
                      <w:sz w:val="24"/>
                      <w:szCs w:val="24"/>
                      <w:lang w:val="en-GB" w:eastAsia="en-US"/>
                    </w:rPr>
                  </w:pPr>
                  <w:r w:rsidRPr="006A100D">
                    <w:rPr>
                      <w:rFonts w:eastAsia="Calibri"/>
                      <w:sz w:val="24"/>
                      <w:szCs w:val="24"/>
                    </w:rPr>
                    <w:t>[  ]</w:t>
                  </w:r>
                </w:p>
              </w:tc>
              <w:tc>
                <w:tcPr>
                  <w:tcW w:w="4421" w:type="dxa"/>
                </w:tcPr>
                <w:p w:rsidR="002D0C95" w:rsidRPr="006A100D" w:rsidRDefault="002D0C95" w:rsidP="007C4250">
                  <w:pPr>
                    <w:rPr>
                      <w:sz w:val="24"/>
                      <w:szCs w:val="24"/>
                    </w:rPr>
                  </w:pPr>
                  <w:r w:rsidRPr="006A100D">
                    <w:rPr>
                      <w:sz w:val="24"/>
                      <w:szCs w:val="24"/>
                    </w:rPr>
                    <w:t>Текст окончательной меры доступен по адресу:</w:t>
                  </w:r>
                </w:p>
              </w:tc>
            </w:tr>
            <w:tr w:rsidR="002D0C95" w:rsidRPr="006A100D" w:rsidTr="007E1724">
              <w:tc>
                <w:tcPr>
                  <w:tcW w:w="734" w:type="dxa"/>
                </w:tcPr>
                <w:p w:rsidR="002D0C95" w:rsidRPr="006A100D" w:rsidRDefault="002D0C95" w:rsidP="007E1724">
                  <w:pPr>
                    <w:ind w:hanging="231"/>
                    <w:jc w:val="center"/>
                    <w:rPr>
                      <w:rFonts w:eastAsia="Calibri"/>
                      <w:sz w:val="24"/>
                      <w:szCs w:val="24"/>
                      <w:lang w:val="en-GB" w:eastAsia="en-US"/>
                    </w:rPr>
                  </w:pPr>
                  <w:r w:rsidRPr="006A100D">
                    <w:rPr>
                      <w:rFonts w:eastAsia="Calibri"/>
                      <w:sz w:val="24"/>
                      <w:szCs w:val="24"/>
                    </w:rPr>
                    <w:t>[  ]</w:t>
                  </w:r>
                </w:p>
              </w:tc>
              <w:tc>
                <w:tcPr>
                  <w:tcW w:w="4421" w:type="dxa"/>
                </w:tcPr>
                <w:p w:rsidR="002D0C95" w:rsidRPr="006A100D" w:rsidRDefault="002D0C95" w:rsidP="007C4250">
                  <w:pPr>
                    <w:rPr>
                      <w:sz w:val="24"/>
                      <w:szCs w:val="24"/>
                    </w:rPr>
                  </w:pPr>
                  <w:r w:rsidRPr="006A100D">
                    <w:rPr>
                      <w:sz w:val="24"/>
                      <w:szCs w:val="24"/>
                    </w:rPr>
                    <w:t>Уведомленная мера отменена - дата:</w:t>
                  </w:r>
                </w:p>
              </w:tc>
            </w:tr>
            <w:tr w:rsidR="002D0C95" w:rsidRPr="006A100D" w:rsidTr="007E1724">
              <w:tc>
                <w:tcPr>
                  <w:tcW w:w="734" w:type="dxa"/>
                </w:tcPr>
                <w:p w:rsidR="002D0C95" w:rsidRPr="006A100D" w:rsidRDefault="002D0C95" w:rsidP="007E1724">
                  <w:pPr>
                    <w:ind w:hanging="231"/>
                    <w:jc w:val="center"/>
                    <w:rPr>
                      <w:rFonts w:eastAsia="Calibri"/>
                      <w:sz w:val="24"/>
                      <w:szCs w:val="24"/>
                      <w:lang w:val="en-GB" w:eastAsia="en-US"/>
                    </w:rPr>
                  </w:pPr>
                  <w:r w:rsidRPr="006A100D">
                    <w:rPr>
                      <w:rFonts w:eastAsia="Calibri"/>
                      <w:sz w:val="24"/>
                      <w:szCs w:val="24"/>
                    </w:rPr>
                    <w:t>[X]</w:t>
                  </w:r>
                </w:p>
              </w:tc>
              <w:tc>
                <w:tcPr>
                  <w:tcW w:w="4421" w:type="dxa"/>
                </w:tcPr>
                <w:p w:rsidR="002D0C95" w:rsidRPr="006A100D" w:rsidRDefault="002D0C95" w:rsidP="007C4250">
                  <w:pPr>
                    <w:rPr>
                      <w:sz w:val="24"/>
                      <w:szCs w:val="24"/>
                    </w:rPr>
                  </w:pPr>
                  <w:r w:rsidRPr="006A100D">
                    <w:rPr>
                      <w:sz w:val="24"/>
                      <w:szCs w:val="24"/>
                    </w:rPr>
                    <w:t>Соответствующий символ при повторном уведомлении о мероприятии:</w:t>
                  </w:r>
                </w:p>
              </w:tc>
            </w:tr>
            <w:tr w:rsidR="002D0C95" w:rsidRPr="006A100D" w:rsidTr="007E1724">
              <w:tc>
                <w:tcPr>
                  <w:tcW w:w="734" w:type="dxa"/>
                </w:tcPr>
                <w:p w:rsidR="002D0C95" w:rsidRPr="006A100D" w:rsidRDefault="002D0C95" w:rsidP="007E1724">
                  <w:pPr>
                    <w:ind w:hanging="231"/>
                    <w:jc w:val="center"/>
                    <w:rPr>
                      <w:rFonts w:eastAsia="Calibri"/>
                      <w:sz w:val="24"/>
                      <w:szCs w:val="24"/>
                      <w:lang w:val="en-GB" w:eastAsia="en-US"/>
                    </w:rPr>
                  </w:pPr>
                  <w:r w:rsidRPr="006A100D">
                    <w:rPr>
                      <w:rFonts w:eastAsia="Calibri"/>
                      <w:sz w:val="24"/>
                      <w:szCs w:val="24"/>
                    </w:rPr>
                    <w:t>[  ]</w:t>
                  </w:r>
                </w:p>
              </w:tc>
              <w:tc>
                <w:tcPr>
                  <w:tcW w:w="4421" w:type="dxa"/>
                </w:tcPr>
                <w:p w:rsidR="002D0C95" w:rsidRPr="006A100D" w:rsidRDefault="002D0C95" w:rsidP="007C4250">
                  <w:pPr>
                    <w:rPr>
                      <w:sz w:val="24"/>
                      <w:szCs w:val="24"/>
                    </w:rPr>
                  </w:pPr>
                  <w:r w:rsidRPr="006A100D">
                    <w:rPr>
                      <w:sz w:val="24"/>
                      <w:szCs w:val="24"/>
                    </w:rPr>
                    <w:t>Содержание или объем уведомленных мер изменены</w:t>
                  </w:r>
                </w:p>
              </w:tc>
            </w:tr>
            <w:tr w:rsidR="002D0C95" w:rsidRPr="007A6558" w:rsidTr="007E1724">
              <w:tc>
                <w:tcPr>
                  <w:tcW w:w="734" w:type="dxa"/>
                </w:tcPr>
                <w:p w:rsidR="002D0C95" w:rsidRPr="006A100D" w:rsidRDefault="002D0C95" w:rsidP="007E1724">
                  <w:pPr>
                    <w:ind w:hanging="231"/>
                    <w:jc w:val="center"/>
                    <w:rPr>
                      <w:rFonts w:eastAsia="Calibri"/>
                      <w:sz w:val="24"/>
                      <w:szCs w:val="24"/>
                      <w:lang w:val="en-GB" w:eastAsia="en-US"/>
                    </w:rPr>
                  </w:pPr>
                  <w:r w:rsidRPr="006A100D">
                    <w:rPr>
                      <w:rFonts w:eastAsia="Calibri"/>
                      <w:sz w:val="24"/>
                      <w:szCs w:val="24"/>
                    </w:rPr>
                    <w:t>[X]</w:t>
                  </w:r>
                </w:p>
              </w:tc>
              <w:tc>
                <w:tcPr>
                  <w:tcW w:w="4421" w:type="dxa"/>
                </w:tcPr>
                <w:p w:rsidR="002D0C95" w:rsidRPr="006A100D" w:rsidRDefault="002D0C95" w:rsidP="007C4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GB"/>
                    </w:rPr>
                  </w:pPr>
                  <w:r w:rsidRPr="006A100D">
                    <w:rPr>
                      <w:sz w:val="24"/>
                      <w:szCs w:val="24"/>
                    </w:rPr>
                    <w:t>Другое</w:t>
                  </w:r>
                </w:p>
                <w:p w:rsidR="002D0C95" w:rsidRPr="006A100D" w:rsidRDefault="00450DD9" w:rsidP="007C4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GB"/>
                    </w:rPr>
                  </w:pPr>
                  <w:hyperlink r:id="rId69" w:history="1">
                    <w:r w:rsidR="002D0C95" w:rsidRPr="006A100D">
                      <w:rPr>
                        <w:rStyle w:val="a9"/>
                        <w:rFonts w:eastAsia="Calibri"/>
                        <w:sz w:val="24"/>
                        <w:szCs w:val="24"/>
                        <w:lang w:val="en-GB"/>
                      </w:rPr>
                      <w:t>http://portal.anvisa.gov.br/documents/10181/6005608/RDC_415_2020_.pdf/ecaf98cb-4b5c-4f22-b632-7a7d70694303</w:t>
                    </w:r>
                  </w:hyperlink>
                </w:p>
              </w:tc>
            </w:tr>
          </w:tbl>
          <w:p w:rsidR="002D0C95" w:rsidRPr="006A100D" w:rsidRDefault="002D0C95"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GB"/>
              </w:rPr>
            </w:pPr>
          </w:p>
        </w:tc>
        <w:tc>
          <w:tcPr>
            <w:tcW w:w="1985" w:type="dxa"/>
            <w:shd w:val="clear" w:color="auto" w:fill="auto"/>
          </w:tcPr>
          <w:p w:rsidR="008F4944" w:rsidRPr="006A100D" w:rsidRDefault="008F4944" w:rsidP="007C4250">
            <w:pPr>
              <w:jc w:val="both"/>
              <w:rPr>
                <w:sz w:val="24"/>
                <w:szCs w:val="24"/>
                <w:lang w:val="kk-KZ"/>
              </w:rPr>
            </w:pPr>
          </w:p>
        </w:tc>
      </w:tr>
      <w:tr w:rsidR="008F4944" w:rsidRPr="006A100D" w:rsidTr="00A15714">
        <w:trPr>
          <w:trHeight w:val="361"/>
        </w:trPr>
        <w:tc>
          <w:tcPr>
            <w:tcW w:w="710" w:type="dxa"/>
            <w:vMerge/>
            <w:shd w:val="clear" w:color="auto" w:fill="auto"/>
          </w:tcPr>
          <w:p w:rsidR="008F4944" w:rsidRPr="006A100D" w:rsidRDefault="008F4944" w:rsidP="007C4250">
            <w:pPr>
              <w:numPr>
                <w:ilvl w:val="0"/>
                <w:numId w:val="3"/>
              </w:numPr>
              <w:ind w:left="0" w:firstLine="0"/>
              <w:jc w:val="both"/>
              <w:rPr>
                <w:sz w:val="24"/>
                <w:szCs w:val="24"/>
                <w:lang w:val="kk-KZ"/>
              </w:rPr>
            </w:pPr>
          </w:p>
        </w:tc>
        <w:tc>
          <w:tcPr>
            <w:tcW w:w="2410" w:type="dxa"/>
            <w:shd w:val="clear" w:color="auto" w:fill="auto"/>
          </w:tcPr>
          <w:p w:rsidR="008F4944" w:rsidRPr="006A100D" w:rsidRDefault="002D0C95" w:rsidP="007C4250">
            <w:pPr>
              <w:rPr>
                <w:sz w:val="24"/>
                <w:szCs w:val="24"/>
                <w:lang w:val="en-US"/>
              </w:rPr>
            </w:pPr>
            <w:r w:rsidRPr="006A100D">
              <w:rPr>
                <w:sz w:val="24"/>
                <w:szCs w:val="24"/>
              </w:rPr>
              <w:t>23 сентября 2020</w:t>
            </w:r>
          </w:p>
        </w:tc>
        <w:tc>
          <w:tcPr>
            <w:tcW w:w="5386" w:type="dxa"/>
            <w:shd w:val="clear" w:color="auto" w:fill="auto"/>
          </w:tcPr>
          <w:p w:rsidR="008F4944" w:rsidRPr="006A100D" w:rsidRDefault="008F4944"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8F4944" w:rsidRPr="006A100D" w:rsidRDefault="008F4944" w:rsidP="007C4250">
            <w:pPr>
              <w:jc w:val="both"/>
              <w:rPr>
                <w:sz w:val="24"/>
                <w:szCs w:val="24"/>
                <w:lang w:val="kk-KZ"/>
              </w:rPr>
            </w:pPr>
          </w:p>
        </w:tc>
      </w:tr>
      <w:tr w:rsidR="008F4944" w:rsidRPr="006A100D" w:rsidTr="00A15714">
        <w:trPr>
          <w:trHeight w:val="361"/>
        </w:trPr>
        <w:tc>
          <w:tcPr>
            <w:tcW w:w="710" w:type="dxa"/>
            <w:vMerge/>
            <w:shd w:val="clear" w:color="auto" w:fill="auto"/>
          </w:tcPr>
          <w:p w:rsidR="008F4944" w:rsidRPr="006A100D" w:rsidRDefault="008F4944" w:rsidP="007C4250">
            <w:pPr>
              <w:numPr>
                <w:ilvl w:val="0"/>
                <w:numId w:val="3"/>
              </w:numPr>
              <w:ind w:left="0" w:firstLine="0"/>
              <w:jc w:val="both"/>
              <w:rPr>
                <w:sz w:val="24"/>
                <w:szCs w:val="24"/>
                <w:lang w:val="kk-KZ"/>
              </w:rPr>
            </w:pPr>
          </w:p>
        </w:tc>
        <w:tc>
          <w:tcPr>
            <w:tcW w:w="2410" w:type="dxa"/>
            <w:shd w:val="clear" w:color="auto" w:fill="auto"/>
          </w:tcPr>
          <w:p w:rsidR="008F4944" w:rsidRPr="006A100D" w:rsidRDefault="002D0C95" w:rsidP="007C4250">
            <w:pPr>
              <w:rPr>
                <w:sz w:val="24"/>
                <w:szCs w:val="24"/>
              </w:rPr>
            </w:pPr>
            <w:r w:rsidRPr="006A100D">
              <w:rPr>
                <w:sz w:val="24"/>
                <w:szCs w:val="24"/>
              </w:rPr>
              <w:t>Бразилия</w:t>
            </w:r>
          </w:p>
        </w:tc>
        <w:tc>
          <w:tcPr>
            <w:tcW w:w="5386" w:type="dxa"/>
            <w:shd w:val="clear" w:color="auto" w:fill="auto"/>
          </w:tcPr>
          <w:p w:rsidR="008F4944" w:rsidRPr="006A100D" w:rsidRDefault="008F4944"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8F4944" w:rsidRPr="006A100D" w:rsidRDefault="008F4944" w:rsidP="007C4250">
            <w:pPr>
              <w:jc w:val="both"/>
              <w:rPr>
                <w:sz w:val="24"/>
                <w:szCs w:val="24"/>
                <w:lang w:val="kk-KZ"/>
              </w:rPr>
            </w:pPr>
          </w:p>
        </w:tc>
      </w:tr>
      <w:tr w:rsidR="008F4944" w:rsidRPr="007A6558" w:rsidTr="00A15714">
        <w:trPr>
          <w:trHeight w:val="361"/>
        </w:trPr>
        <w:tc>
          <w:tcPr>
            <w:tcW w:w="710" w:type="dxa"/>
            <w:vMerge w:val="restart"/>
            <w:shd w:val="clear" w:color="auto" w:fill="auto"/>
          </w:tcPr>
          <w:p w:rsidR="008F4944" w:rsidRPr="006A100D" w:rsidRDefault="008F4944" w:rsidP="007C4250">
            <w:pPr>
              <w:numPr>
                <w:ilvl w:val="0"/>
                <w:numId w:val="3"/>
              </w:numPr>
              <w:ind w:left="0" w:firstLine="0"/>
              <w:jc w:val="both"/>
              <w:rPr>
                <w:sz w:val="24"/>
                <w:szCs w:val="24"/>
                <w:lang w:val="kk-KZ"/>
              </w:rPr>
            </w:pPr>
          </w:p>
        </w:tc>
        <w:tc>
          <w:tcPr>
            <w:tcW w:w="2410" w:type="dxa"/>
            <w:shd w:val="clear" w:color="auto" w:fill="auto"/>
          </w:tcPr>
          <w:p w:rsidR="00351E8B" w:rsidRPr="006A100D" w:rsidRDefault="00351E8B" w:rsidP="007C4250">
            <w:pPr>
              <w:jc w:val="right"/>
              <w:rPr>
                <w:rFonts w:eastAsia="Calibri"/>
                <w:b/>
                <w:sz w:val="24"/>
                <w:szCs w:val="24"/>
                <w:lang w:val="en-US"/>
              </w:rPr>
            </w:pPr>
            <w:r w:rsidRPr="006A100D">
              <w:rPr>
                <w:rFonts w:eastAsia="Calibri"/>
                <w:b/>
                <w:sz w:val="24"/>
                <w:szCs w:val="24"/>
                <w:lang w:val="en-US"/>
              </w:rPr>
              <w:t>G/TBT/N/BRA/903/Add.1</w:t>
            </w:r>
          </w:p>
          <w:p w:rsidR="008F4944" w:rsidRPr="006A100D" w:rsidRDefault="008F4944" w:rsidP="007C4250">
            <w:pPr>
              <w:rPr>
                <w:sz w:val="24"/>
                <w:szCs w:val="24"/>
                <w:lang w:val="en-US"/>
              </w:rPr>
            </w:pPr>
          </w:p>
        </w:tc>
        <w:tc>
          <w:tcPr>
            <w:tcW w:w="5386" w:type="dxa"/>
            <w:shd w:val="clear" w:color="auto" w:fill="auto"/>
          </w:tcPr>
          <w:p w:rsidR="00351E8B" w:rsidRPr="006A100D" w:rsidRDefault="00351E8B"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Следующее сообщение от 18 сентября 2020 года распространяется по запросу делегации Бразилии.</w:t>
            </w:r>
          </w:p>
          <w:p w:rsidR="008F4944" w:rsidRPr="006A100D" w:rsidRDefault="00351E8B"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Название: Исследования стабильности биопрепаратов.</w:t>
            </w:r>
          </w:p>
          <w:p w:rsidR="00351E8B" w:rsidRPr="006A100D" w:rsidRDefault="00351E8B"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Описание: Проект Резолюции № 685, 12 августа 2019 г., о котором было сообщено ранее через G / TBT / N / BRA / 903, который предлагает пересмотр Резолюции - RDC № 50, 20 сентября 2011 г., в котором говорится об исследованиях стабильности биологических продуктов, принято Постановлением - ДНЦ № 412 от 20 августа 2020 года.</w:t>
            </w:r>
          </w:p>
          <w:tbl>
            <w:tblPr>
              <w:tblStyle w:val="af2"/>
              <w:tblW w:w="0" w:type="auto"/>
              <w:tblLayout w:type="fixed"/>
              <w:tblLook w:val="04A0" w:firstRow="1" w:lastRow="0" w:firstColumn="1" w:lastColumn="0" w:noHBand="0" w:noVBand="1"/>
            </w:tblPr>
            <w:tblGrid>
              <w:gridCol w:w="734"/>
              <w:gridCol w:w="4421"/>
            </w:tblGrid>
            <w:tr w:rsidR="00351E8B" w:rsidRPr="006A100D" w:rsidTr="00504032">
              <w:tc>
                <w:tcPr>
                  <w:tcW w:w="5155" w:type="dxa"/>
                  <w:gridSpan w:val="2"/>
                </w:tcPr>
                <w:p w:rsidR="00351E8B" w:rsidRPr="006A100D" w:rsidRDefault="00351E8B" w:rsidP="007C4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причины</w:t>
                  </w:r>
                </w:p>
              </w:tc>
            </w:tr>
            <w:tr w:rsidR="00351E8B" w:rsidRPr="006A100D" w:rsidTr="007E1724">
              <w:tc>
                <w:tcPr>
                  <w:tcW w:w="734" w:type="dxa"/>
                </w:tcPr>
                <w:p w:rsidR="00351E8B" w:rsidRPr="006A100D" w:rsidRDefault="00351E8B" w:rsidP="007E1724">
                  <w:pPr>
                    <w:ind w:hanging="231"/>
                    <w:jc w:val="center"/>
                    <w:rPr>
                      <w:rFonts w:eastAsia="Calibri"/>
                      <w:sz w:val="24"/>
                      <w:szCs w:val="24"/>
                      <w:lang w:val="en-GB" w:eastAsia="en-US"/>
                    </w:rPr>
                  </w:pPr>
                  <w:r w:rsidRPr="006A100D">
                    <w:rPr>
                      <w:rFonts w:eastAsia="Calibri"/>
                      <w:sz w:val="24"/>
                      <w:szCs w:val="24"/>
                    </w:rPr>
                    <w:t>[  ]</w:t>
                  </w:r>
                </w:p>
              </w:tc>
              <w:tc>
                <w:tcPr>
                  <w:tcW w:w="4421" w:type="dxa"/>
                </w:tcPr>
                <w:p w:rsidR="00351E8B" w:rsidRPr="006A100D" w:rsidRDefault="00351E8B" w:rsidP="007C4250">
                  <w:pPr>
                    <w:rPr>
                      <w:sz w:val="24"/>
                      <w:szCs w:val="24"/>
                    </w:rPr>
                  </w:pPr>
                  <w:r w:rsidRPr="006A100D">
                    <w:rPr>
                      <w:sz w:val="24"/>
                      <w:szCs w:val="24"/>
                    </w:rPr>
                    <w:t>Период комментирования изменен - дата:</w:t>
                  </w:r>
                </w:p>
              </w:tc>
            </w:tr>
            <w:tr w:rsidR="00351E8B" w:rsidRPr="006A100D" w:rsidTr="007E1724">
              <w:tc>
                <w:tcPr>
                  <w:tcW w:w="734" w:type="dxa"/>
                </w:tcPr>
                <w:p w:rsidR="00351E8B" w:rsidRPr="006A100D" w:rsidRDefault="00351E8B" w:rsidP="007E1724">
                  <w:pPr>
                    <w:ind w:hanging="231"/>
                    <w:jc w:val="center"/>
                    <w:rPr>
                      <w:rFonts w:eastAsia="Calibri"/>
                      <w:sz w:val="24"/>
                      <w:szCs w:val="24"/>
                      <w:lang w:val="en-GB" w:eastAsia="en-US"/>
                    </w:rPr>
                  </w:pPr>
                  <w:r w:rsidRPr="006A100D">
                    <w:rPr>
                      <w:rFonts w:eastAsia="Calibri"/>
                      <w:sz w:val="24"/>
                      <w:szCs w:val="24"/>
                    </w:rPr>
                    <w:t>[X]</w:t>
                  </w:r>
                </w:p>
              </w:tc>
              <w:tc>
                <w:tcPr>
                  <w:tcW w:w="4421" w:type="dxa"/>
                </w:tcPr>
                <w:p w:rsidR="00351E8B" w:rsidRPr="006A100D" w:rsidRDefault="00351E8B" w:rsidP="007C4250">
                  <w:pPr>
                    <w:rPr>
                      <w:sz w:val="24"/>
                      <w:szCs w:val="24"/>
                    </w:rPr>
                  </w:pPr>
                  <w:r w:rsidRPr="006A100D">
                    <w:rPr>
                      <w:sz w:val="24"/>
                      <w:szCs w:val="24"/>
                    </w:rPr>
                    <w:t>Уведомленная мера принята - дата: 20 августа 2020</w:t>
                  </w:r>
                </w:p>
              </w:tc>
            </w:tr>
            <w:tr w:rsidR="00351E8B" w:rsidRPr="006A100D" w:rsidTr="007E1724">
              <w:tc>
                <w:tcPr>
                  <w:tcW w:w="734" w:type="dxa"/>
                </w:tcPr>
                <w:p w:rsidR="00351E8B" w:rsidRPr="006A100D" w:rsidRDefault="00351E8B" w:rsidP="007E1724">
                  <w:pPr>
                    <w:ind w:hanging="231"/>
                    <w:jc w:val="center"/>
                    <w:rPr>
                      <w:rFonts w:eastAsia="Calibri"/>
                      <w:sz w:val="24"/>
                      <w:szCs w:val="24"/>
                      <w:lang w:val="en-GB" w:eastAsia="en-US"/>
                    </w:rPr>
                  </w:pPr>
                  <w:r w:rsidRPr="006A100D">
                    <w:rPr>
                      <w:rFonts w:eastAsia="Calibri"/>
                      <w:sz w:val="24"/>
                      <w:szCs w:val="24"/>
                    </w:rPr>
                    <w:t>[  ]</w:t>
                  </w:r>
                </w:p>
              </w:tc>
              <w:tc>
                <w:tcPr>
                  <w:tcW w:w="4421" w:type="dxa"/>
                </w:tcPr>
                <w:p w:rsidR="00351E8B" w:rsidRPr="006A100D" w:rsidRDefault="00351E8B" w:rsidP="007C4250">
                  <w:pPr>
                    <w:rPr>
                      <w:sz w:val="24"/>
                      <w:szCs w:val="24"/>
                    </w:rPr>
                  </w:pPr>
                  <w:r w:rsidRPr="006A100D">
                    <w:rPr>
                      <w:sz w:val="24"/>
                      <w:szCs w:val="24"/>
                    </w:rPr>
                    <w:t>Уведомленная мера опубликована - дата:</w:t>
                  </w:r>
                </w:p>
              </w:tc>
            </w:tr>
            <w:tr w:rsidR="00351E8B" w:rsidRPr="006A100D" w:rsidTr="007E1724">
              <w:tc>
                <w:tcPr>
                  <w:tcW w:w="734" w:type="dxa"/>
                </w:tcPr>
                <w:p w:rsidR="00351E8B" w:rsidRPr="006A100D" w:rsidRDefault="00351E8B" w:rsidP="007E1724">
                  <w:pPr>
                    <w:ind w:hanging="231"/>
                    <w:jc w:val="center"/>
                    <w:rPr>
                      <w:rFonts w:eastAsia="Calibri"/>
                      <w:sz w:val="24"/>
                      <w:szCs w:val="24"/>
                      <w:lang w:val="en-GB" w:eastAsia="en-US"/>
                    </w:rPr>
                  </w:pPr>
                  <w:r w:rsidRPr="006A100D">
                    <w:rPr>
                      <w:rFonts w:eastAsia="Calibri"/>
                      <w:sz w:val="24"/>
                      <w:szCs w:val="24"/>
                    </w:rPr>
                    <w:t>[  ]</w:t>
                  </w:r>
                </w:p>
              </w:tc>
              <w:tc>
                <w:tcPr>
                  <w:tcW w:w="4421" w:type="dxa"/>
                </w:tcPr>
                <w:p w:rsidR="00351E8B" w:rsidRPr="006A100D" w:rsidRDefault="00351E8B" w:rsidP="007C4250">
                  <w:pPr>
                    <w:rPr>
                      <w:sz w:val="24"/>
                      <w:szCs w:val="24"/>
                    </w:rPr>
                  </w:pPr>
                  <w:r w:rsidRPr="006A100D">
                    <w:rPr>
                      <w:sz w:val="24"/>
                      <w:szCs w:val="24"/>
                    </w:rPr>
                    <w:t>Уведомленная мера вступает в силу - дата:</w:t>
                  </w:r>
                </w:p>
              </w:tc>
            </w:tr>
            <w:tr w:rsidR="00351E8B" w:rsidRPr="006A100D" w:rsidTr="007E1724">
              <w:tc>
                <w:tcPr>
                  <w:tcW w:w="734" w:type="dxa"/>
                </w:tcPr>
                <w:p w:rsidR="00351E8B" w:rsidRPr="006A100D" w:rsidRDefault="00351E8B" w:rsidP="007E1724">
                  <w:pPr>
                    <w:ind w:hanging="231"/>
                    <w:jc w:val="center"/>
                    <w:rPr>
                      <w:rFonts w:eastAsia="Calibri"/>
                      <w:sz w:val="24"/>
                      <w:szCs w:val="24"/>
                      <w:lang w:val="en-GB" w:eastAsia="en-US"/>
                    </w:rPr>
                  </w:pPr>
                  <w:r w:rsidRPr="006A100D">
                    <w:rPr>
                      <w:rFonts w:eastAsia="Calibri"/>
                      <w:sz w:val="24"/>
                      <w:szCs w:val="24"/>
                    </w:rPr>
                    <w:t>[  ]</w:t>
                  </w:r>
                </w:p>
              </w:tc>
              <w:tc>
                <w:tcPr>
                  <w:tcW w:w="4421" w:type="dxa"/>
                </w:tcPr>
                <w:p w:rsidR="00351E8B" w:rsidRPr="006A100D" w:rsidRDefault="00351E8B" w:rsidP="007C4250">
                  <w:pPr>
                    <w:rPr>
                      <w:sz w:val="24"/>
                      <w:szCs w:val="24"/>
                    </w:rPr>
                  </w:pPr>
                  <w:r w:rsidRPr="006A100D">
                    <w:rPr>
                      <w:sz w:val="24"/>
                      <w:szCs w:val="24"/>
                    </w:rPr>
                    <w:t>Текст окончательной меры доступен по адресу:</w:t>
                  </w:r>
                </w:p>
              </w:tc>
            </w:tr>
            <w:tr w:rsidR="00351E8B" w:rsidRPr="006A100D" w:rsidTr="007E1724">
              <w:tc>
                <w:tcPr>
                  <w:tcW w:w="734" w:type="dxa"/>
                </w:tcPr>
                <w:p w:rsidR="00351E8B" w:rsidRPr="006A100D" w:rsidRDefault="00351E8B" w:rsidP="007E1724">
                  <w:pPr>
                    <w:ind w:hanging="231"/>
                    <w:jc w:val="center"/>
                    <w:rPr>
                      <w:rFonts w:eastAsia="Calibri"/>
                      <w:sz w:val="24"/>
                      <w:szCs w:val="24"/>
                      <w:lang w:val="en-GB" w:eastAsia="en-US"/>
                    </w:rPr>
                  </w:pPr>
                  <w:r w:rsidRPr="006A100D">
                    <w:rPr>
                      <w:rFonts w:eastAsia="Calibri"/>
                      <w:sz w:val="24"/>
                      <w:szCs w:val="24"/>
                    </w:rPr>
                    <w:t>[  ]</w:t>
                  </w:r>
                </w:p>
              </w:tc>
              <w:tc>
                <w:tcPr>
                  <w:tcW w:w="4421" w:type="dxa"/>
                </w:tcPr>
                <w:p w:rsidR="00351E8B" w:rsidRPr="006A100D" w:rsidRDefault="00351E8B" w:rsidP="007C4250">
                  <w:pPr>
                    <w:rPr>
                      <w:sz w:val="24"/>
                      <w:szCs w:val="24"/>
                    </w:rPr>
                  </w:pPr>
                  <w:r w:rsidRPr="006A100D">
                    <w:rPr>
                      <w:sz w:val="24"/>
                      <w:szCs w:val="24"/>
                    </w:rPr>
                    <w:t>Уведомленная мера отменена - дата:</w:t>
                  </w:r>
                </w:p>
              </w:tc>
            </w:tr>
            <w:tr w:rsidR="00351E8B" w:rsidRPr="006A100D" w:rsidTr="007E1724">
              <w:tc>
                <w:tcPr>
                  <w:tcW w:w="734" w:type="dxa"/>
                </w:tcPr>
                <w:p w:rsidR="00351E8B" w:rsidRPr="006A100D" w:rsidRDefault="00351E8B" w:rsidP="007E1724">
                  <w:pPr>
                    <w:ind w:hanging="231"/>
                    <w:jc w:val="center"/>
                    <w:rPr>
                      <w:rFonts w:eastAsia="Calibri"/>
                      <w:sz w:val="24"/>
                      <w:szCs w:val="24"/>
                      <w:lang w:val="en-GB" w:eastAsia="en-US"/>
                    </w:rPr>
                  </w:pPr>
                  <w:r w:rsidRPr="006A100D">
                    <w:rPr>
                      <w:rFonts w:eastAsia="Calibri"/>
                      <w:sz w:val="24"/>
                      <w:szCs w:val="24"/>
                    </w:rPr>
                    <w:t>[  ]</w:t>
                  </w:r>
                </w:p>
              </w:tc>
              <w:tc>
                <w:tcPr>
                  <w:tcW w:w="4421" w:type="dxa"/>
                </w:tcPr>
                <w:p w:rsidR="00351E8B" w:rsidRPr="006A100D" w:rsidRDefault="00351E8B" w:rsidP="007C4250">
                  <w:pPr>
                    <w:rPr>
                      <w:sz w:val="24"/>
                      <w:szCs w:val="24"/>
                    </w:rPr>
                  </w:pPr>
                  <w:r w:rsidRPr="006A100D">
                    <w:rPr>
                      <w:sz w:val="24"/>
                      <w:szCs w:val="24"/>
                    </w:rPr>
                    <w:t>Соответствующий символ при повторном уведомлении о мероприятии:</w:t>
                  </w:r>
                </w:p>
              </w:tc>
            </w:tr>
            <w:tr w:rsidR="00351E8B" w:rsidRPr="006A100D" w:rsidTr="007E1724">
              <w:tc>
                <w:tcPr>
                  <w:tcW w:w="734" w:type="dxa"/>
                </w:tcPr>
                <w:p w:rsidR="00351E8B" w:rsidRPr="006A100D" w:rsidRDefault="00351E8B" w:rsidP="007E1724">
                  <w:pPr>
                    <w:ind w:hanging="231"/>
                    <w:jc w:val="center"/>
                    <w:rPr>
                      <w:rFonts w:eastAsia="Calibri"/>
                      <w:sz w:val="24"/>
                      <w:szCs w:val="24"/>
                      <w:lang w:val="en-GB" w:eastAsia="en-US"/>
                    </w:rPr>
                  </w:pPr>
                  <w:r w:rsidRPr="006A100D">
                    <w:rPr>
                      <w:rFonts w:eastAsia="Calibri"/>
                      <w:sz w:val="24"/>
                      <w:szCs w:val="24"/>
                    </w:rPr>
                    <w:t>[  ]</w:t>
                  </w:r>
                </w:p>
              </w:tc>
              <w:tc>
                <w:tcPr>
                  <w:tcW w:w="4421" w:type="dxa"/>
                </w:tcPr>
                <w:p w:rsidR="00351E8B" w:rsidRPr="006A100D" w:rsidRDefault="00351E8B" w:rsidP="007C4250">
                  <w:pPr>
                    <w:rPr>
                      <w:sz w:val="24"/>
                      <w:szCs w:val="24"/>
                    </w:rPr>
                  </w:pPr>
                  <w:r w:rsidRPr="006A100D">
                    <w:rPr>
                      <w:sz w:val="24"/>
                      <w:szCs w:val="24"/>
                    </w:rPr>
                    <w:t xml:space="preserve">Содержание или объем уведомленных </w:t>
                  </w:r>
                  <w:r w:rsidRPr="006A100D">
                    <w:rPr>
                      <w:sz w:val="24"/>
                      <w:szCs w:val="24"/>
                    </w:rPr>
                    <w:lastRenderedPageBreak/>
                    <w:t>мер изменены</w:t>
                  </w:r>
                </w:p>
              </w:tc>
            </w:tr>
            <w:tr w:rsidR="00351E8B" w:rsidRPr="007A6558" w:rsidTr="007E1724">
              <w:trPr>
                <w:trHeight w:val="706"/>
              </w:trPr>
              <w:tc>
                <w:tcPr>
                  <w:tcW w:w="734" w:type="dxa"/>
                </w:tcPr>
                <w:p w:rsidR="00351E8B" w:rsidRPr="006A100D" w:rsidRDefault="00351E8B" w:rsidP="007E1724">
                  <w:pPr>
                    <w:ind w:hanging="231"/>
                    <w:jc w:val="center"/>
                    <w:rPr>
                      <w:rFonts w:eastAsia="Calibri"/>
                      <w:sz w:val="24"/>
                      <w:szCs w:val="24"/>
                      <w:lang w:val="en-GB" w:eastAsia="en-US"/>
                    </w:rPr>
                  </w:pPr>
                  <w:r w:rsidRPr="006A100D">
                    <w:rPr>
                      <w:rFonts w:eastAsia="Calibri"/>
                      <w:sz w:val="24"/>
                      <w:szCs w:val="24"/>
                    </w:rPr>
                    <w:lastRenderedPageBreak/>
                    <w:t>[X]</w:t>
                  </w:r>
                </w:p>
              </w:tc>
              <w:tc>
                <w:tcPr>
                  <w:tcW w:w="4421" w:type="dxa"/>
                </w:tcPr>
                <w:p w:rsidR="00351E8B" w:rsidRPr="006A100D" w:rsidRDefault="00351E8B" w:rsidP="007C4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GB"/>
                    </w:rPr>
                  </w:pPr>
                  <w:r w:rsidRPr="006A100D">
                    <w:rPr>
                      <w:sz w:val="24"/>
                      <w:szCs w:val="24"/>
                    </w:rPr>
                    <w:t>Другое</w:t>
                  </w:r>
                </w:p>
                <w:p w:rsidR="00351E8B" w:rsidRPr="006A100D" w:rsidRDefault="00450DD9" w:rsidP="007C4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GB"/>
                    </w:rPr>
                  </w:pPr>
                  <w:hyperlink r:id="rId70" w:history="1">
                    <w:r w:rsidR="00351E8B" w:rsidRPr="006A100D">
                      <w:rPr>
                        <w:rStyle w:val="a9"/>
                        <w:rFonts w:eastAsia="Calibri"/>
                        <w:sz w:val="24"/>
                        <w:szCs w:val="24"/>
                        <w:lang w:val="en-GB"/>
                      </w:rPr>
                      <w:t>http://portal.anvisa.gov.br/documents/10181/4247824/RDC_412_2020_.pdf/04f596d3-90ef-4e0f-86bb-16ae08925291</w:t>
                    </w:r>
                  </w:hyperlink>
                </w:p>
              </w:tc>
            </w:tr>
          </w:tbl>
          <w:p w:rsidR="00351E8B" w:rsidRPr="006A100D" w:rsidRDefault="00351E8B"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GB"/>
              </w:rPr>
            </w:pPr>
          </w:p>
        </w:tc>
        <w:tc>
          <w:tcPr>
            <w:tcW w:w="1985" w:type="dxa"/>
            <w:shd w:val="clear" w:color="auto" w:fill="auto"/>
          </w:tcPr>
          <w:p w:rsidR="008F4944" w:rsidRPr="006A100D" w:rsidRDefault="008F4944" w:rsidP="007C4250">
            <w:pPr>
              <w:jc w:val="both"/>
              <w:rPr>
                <w:sz w:val="24"/>
                <w:szCs w:val="24"/>
                <w:lang w:val="kk-KZ"/>
              </w:rPr>
            </w:pPr>
          </w:p>
        </w:tc>
      </w:tr>
      <w:tr w:rsidR="0045286B" w:rsidRPr="006A100D" w:rsidTr="00A15714">
        <w:trPr>
          <w:trHeight w:val="361"/>
        </w:trPr>
        <w:tc>
          <w:tcPr>
            <w:tcW w:w="710" w:type="dxa"/>
            <w:vMerge/>
            <w:shd w:val="clear" w:color="auto" w:fill="auto"/>
          </w:tcPr>
          <w:p w:rsidR="0045286B" w:rsidRPr="006A100D" w:rsidRDefault="0045286B" w:rsidP="007C4250">
            <w:pPr>
              <w:numPr>
                <w:ilvl w:val="0"/>
                <w:numId w:val="3"/>
              </w:numPr>
              <w:ind w:left="0" w:firstLine="0"/>
              <w:jc w:val="both"/>
              <w:rPr>
                <w:sz w:val="24"/>
                <w:szCs w:val="24"/>
                <w:lang w:val="kk-KZ"/>
              </w:rPr>
            </w:pPr>
          </w:p>
        </w:tc>
        <w:tc>
          <w:tcPr>
            <w:tcW w:w="2410" w:type="dxa"/>
            <w:shd w:val="clear" w:color="auto" w:fill="auto"/>
          </w:tcPr>
          <w:p w:rsidR="0045286B" w:rsidRPr="006A100D" w:rsidRDefault="0045286B" w:rsidP="007C4250">
            <w:pPr>
              <w:rPr>
                <w:sz w:val="24"/>
                <w:szCs w:val="24"/>
                <w:lang w:val="en-US"/>
              </w:rPr>
            </w:pPr>
            <w:r w:rsidRPr="006A100D">
              <w:rPr>
                <w:sz w:val="24"/>
                <w:szCs w:val="24"/>
              </w:rPr>
              <w:t>23 сентября 2020</w:t>
            </w:r>
          </w:p>
        </w:tc>
        <w:tc>
          <w:tcPr>
            <w:tcW w:w="5386" w:type="dxa"/>
            <w:shd w:val="clear" w:color="auto" w:fill="auto"/>
          </w:tcPr>
          <w:p w:rsidR="0045286B" w:rsidRPr="006A100D" w:rsidRDefault="0045286B"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45286B" w:rsidRPr="006A100D" w:rsidRDefault="0045286B" w:rsidP="007C4250">
            <w:pPr>
              <w:jc w:val="both"/>
              <w:rPr>
                <w:sz w:val="24"/>
                <w:szCs w:val="24"/>
                <w:lang w:val="kk-KZ"/>
              </w:rPr>
            </w:pPr>
          </w:p>
        </w:tc>
      </w:tr>
      <w:tr w:rsidR="0045286B" w:rsidRPr="006A100D" w:rsidTr="00A15714">
        <w:trPr>
          <w:trHeight w:val="361"/>
        </w:trPr>
        <w:tc>
          <w:tcPr>
            <w:tcW w:w="710" w:type="dxa"/>
            <w:vMerge/>
            <w:shd w:val="clear" w:color="auto" w:fill="auto"/>
          </w:tcPr>
          <w:p w:rsidR="0045286B" w:rsidRPr="006A100D" w:rsidRDefault="0045286B" w:rsidP="007C4250">
            <w:pPr>
              <w:numPr>
                <w:ilvl w:val="0"/>
                <w:numId w:val="3"/>
              </w:numPr>
              <w:ind w:left="0" w:firstLine="0"/>
              <w:jc w:val="both"/>
              <w:rPr>
                <w:sz w:val="24"/>
                <w:szCs w:val="24"/>
                <w:lang w:val="kk-KZ"/>
              </w:rPr>
            </w:pPr>
          </w:p>
        </w:tc>
        <w:tc>
          <w:tcPr>
            <w:tcW w:w="2410" w:type="dxa"/>
            <w:shd w:val="clear" w:color="auto" w:fill="auto"/>
          </w:tcPr>
          <w:p w:rsidR="0045286B" w:rsidRPr="006A100D" w:rsidRDefault="0045286B" w:rsidP="007C4250">
            <w:pPr>
              <w:rPr>
                <w:sz w:val="24"/>
                <w:szCs w:val="24"/>
              </w:rPr>
            </w:pPr>
            <w:r w:rsidRPr="006A100D">
              <w:rPr>
                <w:sz w:val="24"/>
                <w:szCs w:val="24"/>
              </w:rPr>
              <w:t>Бразилия</w:t>
            </w:r>
          </w:p>
        </w:tc>
        <w:tc>
          <w:tcPr>
            <w:tcW w:w="5386" w:type="dxa"/>
            <w:shd w:val="clear" w:color="auto" w:fill="auto"/>
          </w:tcPr>
          <w:p w:rsidR="0045286B" w:rsidRPr="006A100D" w:rsidRDefault="0045286B"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45286B" w:rsidRPr="006A100D" w:rsidRDefault="0045286B" w:rsidP="007C4250">
            <w:pPr>
              <w:jc w:val="both"/>
              <w:rPr>
                <w:sz w:val="24"/>
                <w:szCs w:val="24"/>
                <w:lang w:val="kk-KZ"/>
              </w:rPr>
            </w:pPr>
          </w:p>
        </w:tc>
      </w:tr>
      <w:tr w:rsidR="0045286B" w:rsidRPr="007A6558" w:rsidTr="00A15714">
        <w:trPr>
          <w:trHeight w:val="361"/>
        </w:trPr>
        <w:tc>
          <w:tcPr>
            <w:tcW w:w="710" w:type="dxa"/>
            <w:vMerge w:val="restart"/>
            <w:shd w:val="clear" w:color="auto" w:fill="auto"/>
          </w:tcPr>
          <w:p w:rsidR="0045286B" w:rsidRPr="006A100D" w:rsidRDefault="0045286B" w:rsidP="007C4250">
            <w:pPr>
              <w:numPr>
                <w:ilvl w:val="0"/>
                <w:numId w:val="3"/>
              </w:numPr>
              <w:ind w:left="0" w:firstLine="0"/>
              <w:jc w:val="both"/>
              <w:rPr>
                <w:sz w:val="24"/>
                <w:szCs w:val="24"/>
                <w:lang w:val="kk-KZ"/>
              </w:rPr>
            </w:pPr>
          </w:p>
        </w:tc>
        <w:tc>
          <w:tcPr>
            <w:tcW w:w="2410" w:type="dxa"/>
            <w:shd w:val="clear" w:color="auto" w:fill="auto"/>
          </w:tcPr>
          <w:p w:rsidR="00351E8B" w:rsidRPr="006A100D" w:rsidRDefault="00351E8B" w:rsidP="007C4250">
            <w:pPr>
              <w:jc w:val="right"/>
              <w:rPr>
                <w:rFonts w:eastAsia="Calibri"/>
                <w:b/>
                <w:sz w:val="24"/>
                <w:szCs w:val="24"/>
                <w:lang w:val="en-US"/>
              </w:rPr>
            </w:pPr>
            <w:r w:rsidRPr="006A100D">
              <w:rPr>
                <w:rFonts w:eastAsia="Calibri"/>
                <w:b/>
                <w:sz w:val="24"/>
                <w:szCs w:val="24"/>
                <w:lang w:val="en-US"/>
              </w:rPr>
              <w:t>G/TBT/N/BRA/902/Add.1</w:t>
            </w:r>
          </w:p>
          <w:p w:rsidR="0045286B" w:rsidRPr="006A100D" w:rsidRDefault="0045286B" w:rsidP="007C4250">
            <w:pPr>
              <w:rPr>
                <w:sz w:val="24"/>
                <w:szCs w:val="24"/>
                <w:lang w:val="en-US"/>
              </w:rPr>
            </w:pPr>
          </w:p>
        </w:tc>
        <w:tc>
          <w:tcPr>
            <w:tcW w:w="5386" w:type="dxa"/>
            <w:shd w:val="clear" w:color="auto" w:fill="auto"/>
          </w:tcPr>
          <w:p w:rsidR="00351E8B" w:rsidRPr="006A100D" w:rsidRDefault="00351E8B"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Следующее сообщение от 18 сентября 2020 года распространяется по запросу делегации Бразилии.</w:t>
            </w:r>
          </w:p>
          <w:p w:rsidR="0045286B" w:rsidRPr="006A100D" w:rsidRDefault="003A733A"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Название</w:t>
            </w:r>
            <w:r w:rsidR="00351E8B" w:rsidRPr="006A100D">
              <w:rPr>
                <w:sz w:val="24"/>
                <w:szCs w:val="24"/>
              </w:rPr>
              <w:t>: Изменения биопрепаратов после получения разрешения на рынок</w:t>
            </w:r>
            <w:r w:rsidRPr="006A100D">
              <w:rPr>
                <w:sz w:val="24"/>
                <w:szCs w:val="24"/>
              </w:rPr>
              <w:t>.</w:t>
            </w:r>
          </w:p>
          <w:p w:rsidR="003A733A" w:rsidRPr="006A100D" w:rsidRDefault="003A733A"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Описание: Проект нормативной инструкции № 686 от 12 августа 2019 г., о которой ранее было сообщено через G / TBT / N / BRA / 902, в котором предлагается инициатива по пересмотру Постановления - RDC № 49, 20 сентября 2011 г., устанавливающая разрешение на внесение изменений в биопрепараты, утверждена нормативной инструкцией № 65 от 20 августа 2020 года.</w:t>
            </w:r>
          </w:p>
          <w:tbl>
            <w:tblPr>
              <w:tblStyle w:val="af2"/>
              <w:tblW w:w="0" w:type="auto"/>
              <w:tblLayout w:type="fixed"/>
              <w:tblLook w:val="04A0" w:firstRow="1" w:lastRow="0" w:firstColumn="1" w:lastColumn="0" w:noHBand="0" w:noVBand="1"/>
            </w:tblPr>
            <w:tblGrid>
              <w:gridCol w:w="734"/>
              <w:gridCol w:w="4421"/>
            </w:tblGrid>
            <w:tr w:rsidR="003A733A" w:rsidRPr="006A100D" w:rsidTr="00504032">
              <w:tc>
                <w:tcPr>
                  <w:tcW w:w="5155" w:type="dxa"/>
                  <w:gridSpan w:val="2"/>
                </w:tcPr>
                <w:p w:rsidR="003A733A" w:rsidRPr="006A100D" w:rsidRDefault="003A733A" w:rsidP="007C4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причины</w:t>
                  </w:r>
                </w:p>
              </w:tc>
            </w:tr>
            <w:tr w:rsidR="003A733A" w:rsidRPr="006A100D" w:rsidTr="007E1724">
              <w:tc>
                <w:tcPr>
                  <w:tcW w:w="734" w:type="dxa"/>
                </w:tcPr>
                <w:p w:rsidR="003A733A" w:rsidRPr="006A100D" w:rsidRDefault="003A733A" w:rsidP="007E1724">
                  <w:pPr>
                    <w:ind w:hanging="373"/>
                    <w:jc w:val="center"/>
                    <w:rPr>
                      <w:rFonts w:eastAsia="Calibri"/>
                      <w:sz w:val="24"/>
                      <w:szCs w:val="24"/>
                      <w:lang w:val="en-GB" w:eastAsia="en-US"/>
                    </w:rPr>
                  </w:pPr>
                  <w:r w:rsidRPr="006A100D">
                    <w:rPr>
                      <w:rFonts w:eastAsia="Calibri"/>
                      <w:sz w:val="24"/>
                      <w:szCs w:val="24"/>
                    </w:rPr>
                    <w:t>[  ]</w:t>
                  </w:r>
                </w:p>
              </w:tc>
              <w:tc>
                <w:tcPr>
                  <w:tcW w:w="4421" w:type="dxa"/>
                </w:tcPr>
                <w:p w:rsidR="003A733A" w:rsidRPr="006A100D" w:rsidRDefault="003A733A" w:rsidP="007C4250">
                  <w:pPr>
                    <w:rPr>
                      <w:sz w:val="24"/>
                      <w:szCs w:val="24"/>
                    </w:rPr>
                  </w:pPr>
                  <w:r w:rsidRPr="006A100D">
                    <w:rPr>
                      <w:sz w:val="24"/>
                      <w:szCs w:val="24"/>
                    </w:rPr>
                    <w:t>Период комментирования изменен - дата:</w:t>
                  </w:r>
                </w:p>
              </w:tc>
            </w:tr>
            <w:tr w:rsidR="003A733A" w:rsidRPr="006A100D" w:rsidTr="007E1724">
              <w:tc>
                <w:tcPr>
                  <w:tcW w:w="734" w:type="dxa"/>
                </w:tcPr>
                <w:p w:rsidR="003A733A" w:rsidRPr="006A100D" w:rsidRDefault="003A733A" w:rsidP="007E1724">
                  <w:pPr>
                    <w:ind w:hanging="373"/>
                    <w:jc w:val="center"/>
                    <w:rPr>
                      <w:rFonts w:eastAsia="Calibri"/>
                      <w:sz w:val="24"/>
                      <w:szCs w:val="24"/>
                      <w:lang w:val="en-GB" w:eastAsia="en-US"/>
                    </w:rPr>
                  </w:pPr>
                  <w:r w:rsidRPr="006A100D">
                    <w:rPr>
                      <w:rFonts w:eastAsia="Calibri"/>
                      <w:sz w:val="24"/>
                      <w:szCs w:val="24"/>
                    </w:rPr>
                    <w:t>[X]</w:t>
                  </w:r>
                </w:p>
              </w:tc>
              <w:tc>
                <w:tcPr>
                  <w:tcW w:w="4421" w:type="dxa"/>
                </w:tcPr>
                <w:p w:rsidR="003A733A" w:rsidRPr="006A100D" w:rsidRDefault="003A733A" w:rsidP="007C4250">
                  <w:pPr>
                    <w:rPr>
                      <w:sz w:val="24"/>
                      <w:szCs w:val="24"/>
                    </w:rPr>
                  </w:pPr>
                  <w:r w:rsidRPr="006A100D">
                    <w:rPr>
                      <w:sz w:val="24"/>
                      <w:szCs w:val="24"/>
                    </w:rPr>
                    <w:t>Уведомленная мера принята - дата: 20 августа 2020</w:t>
                  </w:r>
                </w:p>
              </w:tc>
            </w:tr>
            <w:tr w:rsidR="003A733A" w:rsidRPr="006A100D" w:rsidTr="007E1724">
              <w:tc>
                <w:tcPr>
                  <w:tcW w:w="734" w:type="dxa"/>
                </w:tcPr>
                <w:p w:rsidR="003A733A" w:rsidRPr="006A100D" w:rsidRDefault="003A733A" w:rsidP="007E1724">
                  <w:pPr>
                    <w:ind w:hanging="373"/>
                    <w:jc w:val="center"/>
                    <w:rPr>
                      <w:rFonts w:eastAsia="Calibri"/>
                      <w:sz w:val="24"/>
                      <w:szCs w:val="24"/>
                      <w:lang w:val="en-GB" w:eastAsia="en-US"/>
                    </w:rPr>
                  </w:pPr>
                  <w:r w:rsidRPr="006A100D">
                    <w:rPr>
                      <w:rFonts w:eastAsia="Calibri"/>
                      <w:sz w:val="24"/>
                      <w:szCs w:val="24"/>
                    </w:rPr>
                    <w:t>[  ]</w:t>
                  </w:r>
                </w:p>
              </w:tc>
              <w:tc>
                <w:tcPr>
                  <w:tcW w:w="4421" w:type="dxa"/>
                </w:tcPr>
                <w:p w:rsidR="003A733A" w:rsidRPr="006A100D" w:rsidRDefault="003A733A" w:rsidP="007C4250">
                  <w:pPr>
                    <w:rPr>
                      <w:sz w:val="24"/>
                      <w:szCs w:val="24"/>
                    </w:rPr>
                  </w:pPr>
                  <w:r w:rsidRPr="006A100D">
                    <w:rPr>
                      <w:sz w:val="24"/>
                      <w:szCs w:val="24"/>
                    </w:rPr>
                    <w:t>Уведомленная мера опубликована - дата:</w:t>
                  </w:r>
                </w:p>
              </w:tc>
            </w:tr>
            <w:tr w:rsidR="003A733A" w:rsidRPr="006A100D" w:rsidTr="007E1724">
              <w:tc>
                <w:tcPr>
                  <w:tcW w:w="734" w:type="dxa"/>
                </w:tcPr>
                <w:p w:rsidR="003A733A" w:rsidRPr="006A100D" w:rsidRDefault="003A733A" w:rsidP="007E1724">
                  <w:pPr>
                    <w:ind w:hanging="373"/>
                    <w:jc w:val="center"/>
                    <w:rPr>
                      <w:rFonts w:eastAsia="Calibri"/>
                      <w:sz w:val="24"/>
                      <w:szCs w:val="24"/>
                      <w:lang w:val="en-GB" w:eastAsia="en-US"/>
                    </w:rPr>
                  </w:pPr>
                  <w:r w:rsidRPr="006A100D">
                    <w:rPr>
                      <w:rFonts w:eastAsia="Calibri"/>
                      <w:sz w:val="24"/>
                      <w:szCs w:val="24"/>
                    </w:rPr>
                    <w:t>[  ]</w:t>
                  </w:r>
                </w:p>
              </w:tc>
              <w:tc>
                <w:tcPr>
                  <w:tcW w:w="4421" w:type="dxa"/>
                </w:tcPr>
                <w:p w:rsidR="003A733A" w:rsidRPr="006A100D" w:rsidRDefault="003A733A" w:rsidP="007C4250">
                  <w:pPr>
                    <w:rPr>
                      <w:sz w:val="24"/>
                      <w:szCs w:val="24"/>
                    </w:rPr>
                  </w:pPr>
                  <w:r w:rsidRPr="006A100D">
                    <w:rPr>
                      <w:sz w:val="24"/>
                      <w:szCs w:val="24"/>
                    </w:rPr>
                    <w:t>Уведомленная мера вступает в силу - дата:</w:t>
                  </w:r>
                </w:p>
              </w:tc>
            </w:tr>
            <w:tr w:rsidR="003A733A" w:rsidRPr="006A100D" w:rsidTr="007E1724">
              <w:tc>
                <w:tcPr>
                  <w:tcW w:w="734" w:type="dxa"/>
                </w:tcPr>
                <w:p w:rsidR="003A733A" w:rsidRPr="006A100D" w:rsidRDefault="003A733A" w:rsidP="007E1724">
                  <w:pPr>
                    <w:ind w:hanging="373"/>
                    <w:jc w:val="center"/>
                    <w:rPr>
                      <w:rFonts w:eastAsia="Calibri"/>
                      <w:sz w:val="24"/>
                      <w:szCs w:val="24"/>
                      <w:lang w:val="en-GB" w:eastAsia="en-US"/>
                    </w:rPr>
                  </w:pPr>
                  <w:r w:rsidRPr="006A100D">
                    <w:rPr>
                      <w:rFonts w:eastAsia="Calibri"/>
                      <w:sz w:val="24"/>
                      <w:szCs w:val="24"/>
                    </w:rPr>
                    <w:t>[  ]</w:t>
                  </w:r>
                </w:p>
              </w:tc>
              <w:tc>
                <w:tcPr>
                  <w:tcW w:w="4421" w:type="dxa"/>
                </w:tcPr>
                <w:p w:rsidR="003A733A" w:rsidRPr="006A100D" w:rsidRDefault="003A733A" w:rsidP="007C4250">
                  <w:pPr>
                    <w:rPr>
                      <w:sz w:val="24"/>
                      <w:szCs w:val="24"/>
                    </w:rPr>
                  </w:pPr>
                  <w:r w:rsidRPr="006A100D">
                    <w:rPr>
                      <w:sz w:val="24"/>
                      <w:szCs w:val="24"/>
                    </w:rPr>
                    <w:t>Текст окончательной меры доступен по адресу:</w:t>
                  </w:r>
                </w:p>
              </w:tc>
            </w:tr>
            <w:tr w:rsidR="003A733A" w:rsidRPr="006A100D" w:rsidTr="007E1724">
              <w:tc>
                <w:tcPr>
                  <w:tcW w:w="734" w:type="dxa"/>
                </w:tcPr>
                <w:p w:rsidR="003A733A" w:rsidRPr="006A100D" w:rsidRDefault="003A733A" w:rsidP="007E1724">
                  <w:pPr>
                    <w:ind w:hanging="373"/>
                    <w:jc w:val="center"/>
                    <w:rPr>
                      <w:rFonts w:eastAsia="Calibri"/>
                      <w:sz w:val="24"/>
                      <w:szCs w:val="24"/>
                      <w:lang w:val="en-GB" w:eastAsia="en-US"/>
                    </w:rPr>
                  </w:pPr>
                  <w:r w:rsidRPr="006A100D">
                    <w:rPr>
                      <w:rFonts w:eastAsia="Calibri"/>
                      <w:sz w:val="24"/>
                      <w:szCs w:val="24"/>
                    </w:rPr>
                    <w:t>[  ]</w:t>
                  </w:r>
                </w:p>
              </w:tc>
              <w:tc>
                <w:tcPr>
                  <w:tcW w:w="4421" w:type="dxa"/>
                </w:tcPr>
                <w:p w:rsidR="003A733A" w:rsidRPr="006A100D" w:rsidRDefault="003A733A" w:rsidP="007C4250">
                  <w:pPr>
                    <w:rPr>
                      <w:sz w:val="24"/>
                      <w:szCs w:val="24"/>
                    </w:rPr>
                  </w:pPr>
                  <w:r w:rsidRPr="006A100D">
                    <w:rPr>
                      <w:sz w:val="24"/>
                      <w:szCs w:val="24"/>
                    </w:rPr>
                    <w:t>Уведомленная мера отменена - дата:</w:t>
                  </w:r>
                </w:p>
              </w:tc>
            </w:tr>
            <w:tr w:rsidR="003A733A" w:rsidRPr="006A100D" w:rsidTr="007E1724">
              <w:tc>
                <w:tcPr>
                  <w:tcW w:w="734" w:type="dxa"/>
                </w:tcPr>
                <w:p w:rsidR="003A733A" w:rsidRPr="006A100D" w:rsidRDefault="003A733A" w:rsidP="007E1724">
                  <w:pPr>
                    <w:ind w:hanging="373"/>
                    <w:jc w:val="center"/>
                    <w:rPr>
                      <w:rFonts w:eastAsia="Calibri"/>
                      <w:sz w:val="24"/>
                      <w:szCs w:val="24"/>
                      <w:lang w:val="en-GB" w:eastAsia="en-US"/>
                    </w:rPr>
                  </w:pPr>
                  <w:r w:rsidRPr="006A100D">
                    <w:rPr>
                      <w:rFonts w:eastAsia="Calibri"/>
                      <w:sz w:val="24"/>
                      <w:szCs w:val="24"/>
                    </w:rPr>
                    <w:t>[  ]</w:t>
                  </w:r>
                </w:p>
              </w:tc>
              <w:tc>
                <w:tcPr>
                  <w:tcW w:w="4421" w:type="dxa"/>
                </w:tcPr>
                <w:p w:rsidR="003A733A" w:rsidRPr="006A100D" w:rsidRDefault="003A733A" w:rsidP="007C4250">
                  <w:pPr>
                    <w:rPr>
                      <w:sz w:val="24"/>
                      <w:szCs w:val="24"/>
                    </w:rPr>
                  </w:pPr>
                  <w:r w:rsidRPr="006A100D">
                    <w:rPr>
                      <w:sz w:val="24"/>
                      <w:szCs w:val="24"/>
                    </w:rPr>
                    <w:t>Соответствующий символ при повторном уведомлении о мероприятии:</w:t>
                  </w:r>
                </w:p>
              </w:tc>
            </w:tr>
            <w:tr w:rsidR="003A733A" w:rsidRPr="006A100D" w:rsidTr="007E1724">
              <w:tc>
                <w:tcPr>
                  <w:tcW w:w="734" w:type="dxa"/>
                </w:tcPr>
                <w:p w:rsidR="003A733A" w:rsidRPr="006A100D" w:rsidRDefault="003A733A" w:rsidP="007E1724">
                  <w:pPr>
                    <w:ind w:hanging="373"/>
                    <w:jc w:val="center"/>
                    <w:rPr>
                      <w:rFonts w:eastAsia="Calibri"/>
                      <w:sz w:val="24"/>
                      <w:szCs w:val="24"/>
                      <w:lang w:val="en-GB" w:eastAsia="en-US"/>
                    </w:rPr>
                  </w:pPr>
                  <w:r w:rsidRPr="006A100D">
                    <w:rPr>
                      <w:rFonts w:eastAsia="Calibri"/>
                      <w:sz w:val="24"/>
                      <w:szCs w:val="24"/>
                    </w:rPr>
                    <w:t>[  ]</w:t>
                  </w:r>
                </w:p>
              </w:tc>
              <w:tc>
                <w:tcPr>
                  <w:tcW w:w="4421" w:type="dxa"/>
                </w:tcPr>
                <w:p w:rsidR="003A733A" w:rsidRPr="006A100D" w:rsidRDefault="003A733A" w:rsidP="007C4250">
                  <w:pPr>
                    <w:rPr>
                      <w:sz w:val="24"/>
                      <w:szCs w:val="24"/>
                    </w:rPr>
                  </w:pPr>
                  <w:r w:rsidRPr="006A100D">
                    <w:rPr>
                      <w:sz w:val="24"/>
                      <w:szCs w:val="24"/>
                    </w:rPr>
                    <w:t>Содержание или объем уведомленных мер изменены</w:t>
                  </w:r>
                </w:p>
              </w:tc>
            </w:tr>
            <w:tr w:rsidR="003A733A" w:rsidRPr="007A6558" w:rsidTr="007E1724">
              <w:trPr>
                <w:trHeight w:val="706"/>
              </w:trPr>
              <w:tc>
                <w:tcPr>
                  <w:tcW w:w="734" w:type="dxa"/>
                </w:tcPr>
                <w:p w:rsidR="003A733A" w:rsidRPr="006A100D" w:rsidRDefault="003A733A" w:rsidP="007E1724">
                  <w:pPr>
                    <w:ind w:hanging="373"/>
                    <w:jc w:val="center"/>
                    <w:rPr>
                      <w:rFonts w:eastAsia="Calibri"/>
                      <w:sz w:val="24"/>
                      <w:szCs w:val="24"/>
                      <w:lang w:val="en-GB" w:eastAsia="en-US"/>
                    </w:rPr>
                  </w:pPr>
                  <w:r w:rsidRPr="006A100D">
                    <w:rPr>
                      <w:rFonts w:eastAsia="Calibri"/>
                      <w:sz w:val="24"/>
                      <w:szCs w:val="24"/>
                    </w:rPr>
                    <w:t>[X]</w:t>
                  </w:r>
                </w:p>
              </w:tc>
              <w:tc>
                <w:tcPr>
                  <w:tcW w:w="4421" w:type="dxa"/>
                </w:tcPr>
                <w:p w:rsidR="003A733A" w:rsidRPr="006A100D" w:rsidRDefault="003A733A" w:rsidP="007C4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GB"/>
                    </w:rPr>
                  </w:pPr>
                  <w:r w:rsidRPr="006A100D">
                    <w:rPr>
                      <w:sz w:val="24"/>
                      <w:szCs w:val="24"/>
                    </w:rPr>
                    <w:t>Другое</w:t>
                  </w:r>
                </w:p>
                <w:p w:rsidR="003A733A" w:rsidRPr="006A100D" w:rsidRDefault="00450DD9" w:rsidP="007C4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GB"/>
                    </w:rPr>
                  </w:pPr>
                  <w:hyperlink r:id="rId71" w:history="1">
                    <w:r w:rsidR="003A733A" w:rsidRPr="006A100D">
                      <w:rPr>
                        <w:rStyle w:val="a9"/>
                        <w:rFonts w:eastAsia="Calibri"/>
                        <w:sz w:val="24"/>
                        <w:szCs w:val="24"/>
                        <w:lang w:val="en-GB"/>
                      </w:rPr>
                      <w:t>http://portal.anvisa.gov.br/documents/10181/4247824/IN_65_2020_.pdf/c4cc37c4-cdd4-49de-804a-9aaa7aae1416</w:t>
                    </w:r>
                  </w:hyperlink>
                </w:p>
              </w:tc>
            </w:tr>
          </w:tbl>
          <w:p w:rsidR="003A733A" w:rsidRPr="006A100D" w:rsidRDefault="003A733A"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GB"/>
              </w:rPr>
            </w:pPr>
          </w:p>
        </w:tc>
        <w:tc>
          <w:tcPr>
            <w:tcW w:w="1985" w:type="dxa"/>
            <w:shd w:val="clear" w:color="auto" w:fill="auto"/>
          </w:tcPr>
          <w:p w:rsidR="0045286B" w:rsidRPr="006A100D" w:rsidRDefault="0045286B" w:rsidP="007C4250">
            <w:pPr>
              <w:jc w:val="both"/>
              <w:rPr>
                <w:sz w:val="24"/>
                <w:szCs w:val="24"/>
                <w:lang w:val="kk-KZ"/>
              </w:rPr>
            </w:pPr>
          </w:p>
        </w:tc>
      </w:tr>
      <w:tr w:rsidR="0045286B" w:rsidRPr="006A100D" w:rsidTr="00A15714">
        <w:trPr>
          <w:trHeight w:val="361"/>
        </w:trPr>
        <w:tc>
          <w:tcPr>
            <w:tcW w:w="710" w:type="dxa"/>
            <w:vMerge/>
            <w:shd w:val="clear" w:color="auto" w:fill="auto"/>
          </w:tcPr>
          <w:p w:rsidR="0045286B" w:rsidRPr="006A100D" w:rsidRDefault="0045286B" w:rsidP="007C4250">
            <w:pPr>
              <w:numPr>
                <w:ilvl w:val="0"/>
                <w:numId w:val="3"/>
              </w:numPr>
              <w:ind w:left="0" w:firstLine="0"/>
              <w:jc w:val="both"/>
              <w:rPr>
                <w:sz w:val="24"/>
                <w:szCs w:val="24"/>
                <w:lang w:val="kk-KZ"/>
              </w:rPr>
            </w:pPr>
          </w:p>
        </w:tc>
        <w:tc>
          <w:tcPr>
            <w:tcW w:w="2410" w:type="dxa"/>
            <w:shd w:val="clear" w:color="auto" w:fill="auto"/>
          </w:tcPr>
          <w:p w:rsidR="0045286B" w:rsidRPr="006A100D" w:rsidRDefault="0045286B" w:rsidP="007C4250">
            <w:pPr>
              <w:rPr>
                <w:sz w:val="24"/>
                <w:szCs w:val="24"/>
                <w:lang w:val="en-US"/>
              </w:rPr>
            </w:pPr>
            <w:r w:rsidRPr="006A100D">
              <w:rPr>
                <w:sz w:val="24"/>
                <w:szCs w:val="24"/>
              </w:rPr>
              <w:t>23 сентября 2020</w:t>
            </w:r>
          </w:p>
        </w:tc>
        <w:tc>
          <w:tcPr>
            <w:tcW w:w="5386" w:type="dxa"/>
            <w:shd w:val="clear" w:color="auto" w:fill="auto"/>
          </w:tcPr>
          <w:p w:rsidR="0045286B" w:rsidRPr="006A100D" w:rsidRDefault="0045286B"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45286B" w:rsidRPr="006A100D" w:rsidRDefault="0045286B" w:rsidP="007C4250">
            <w:pPr>
              <w:jc w:val="both"/>
              <w:rPr>
                <w:sz w:val="24"/>
                <w:szCs w:val="24"/>
                <w:lang w:val="kk-KZ"/>
              </w:rPr>
            </w:pPr>
          </w:p>
        </w:tc>
      </w:tr>
      <w:tr w:rsidR="0045286B" w:rsidRPr="006A100D" w:rsidTr="00A15714">
        <w:trPr>
          <w:trHeight w:val="361"/>
        </w:trPr>
        <w:tc>
          <w:tcPr>
            <w:tcW w:w="710" w:type="dxa"/>
            <w:vMerge/>
            <w:shd w:val="clear" w:color="auto" w:fill="auto"/>
          </w:tcPr>
          <w:p w:rsidR="0045286B" w:rsidRPr="006A100D" w:rsidRDefault="0045286B" w:rsidP="007C4250">
            <w:pPr>
              <w:numPr>
                <w:ilvl w:val="0"/>
                <w:numId w:val="3"/>
              </w:numPr>
              <w:ind w:left="0" w:firstLine="0"/>
              <w:jc w:val="both"/>
              <w:rPr>
                <w:sz w:val="24"/>
                <w:szCs w:val="24"/>
                <w:lang w:val="kk-KZ"/>
              </w:rPr>
            </w:pPr>
          </w:p>
        </w:tc>
        <w:tc>
          <w:tcPr>
            <w:tcW w:w="2410" w:type="dxa"/>
            <w:shd w:val="clear" w:color="auto" w:fill="auto"/>
          </w:tcPr>
          <w:p w:rsidR="0045286B" w:rsidRPr="006A100D" w:rsidRDefault="0045286B" w:rsidP="007C4250">
            <w:pPr>
              <w:rPr>
                <w:sz w:val="24"/>
                <w:szCs w:val="24"/>
              </w:rPr>
            </w:pPr>
            <w:r w:rsidRPr="006A100D">
              <w:rPr>
                <w:sz w:val="24"/>
                <w:szCs w:val="24"/>
              </w:rPr>
              <w:t>Бразилия</w:t>
            </w:r>
          </w:p>
        </w:tc>
        <w:tc>
          <w:tcPr>
            <w:tcW w:w="5386" w:type="dxa"/>
            <w:shd w:val="clear" w:color="auto" w:fill="auto"/>
          </w:tcPr>
          <w:p w:rsidR="0045286B" w:rsidRPr="006A100D" w:rsidRDefault="0045286B"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45286B" w:rsidRPr="006A100D" w:rsidRDefault="0045286B" w:rsidP="007C4250">
            <w:pPr>
              <w:jc w:val="both"/>
              <w:rPr>
                <w:sz w:val="24"/>
                <w:szCs w:val="24"/>
                <w:lang w:val="kk-KZ"/>
              </w:rPr>
            </w:pPr>
          </w:p>
        </w:tc>
      </w:tr>
      <w:tr w:rsidR="00966E69" w:rsidRPr="00966E69" w:rsidTr="00A15714">
        <w:trPr>
          <w:trHeight w:val="361"/>
        </w:trPr>
        <w:tc>
          <w:tcPr>
            <w:tcW w:w="710" w:type="dxa"/>
            <w:vMerge w:val="restart"/>
            <w:shd w:val="clear" w:color="auto" w:fill="auto"/>
          </w:tcPr>
          <w:p w:rsidR="00966E69" w:rsidRPr="006A100D" w:rsidRDefault="00966E69" w:rsidP="007C4250">
            <w:pPr>
              <w:numPr>
                <w:ilvl w:val="0"/>
                <w:numId w:val="3"/>
              </w:numPr>
              <w:ind w:left="0" w:firstLine="0"/>
              <w:jc w:val="both"/>
              <w:rPr>
                <w:sz w:val="24"/>
                <w:szCs w:val="24"/>
                <w:lang w:val="kk-KZ"/>
              </w:rPr>
            </w:pPr>
          </w:p>
        </w:tc>
        <w:tc>
          <w:tcPr>
            <w:tcW w:w="2410" w:type="dxa"/>
            <w:shd w:val="clear" w:color="auto" w:fill="auto"/>
          </w:tcPr>
          <w:p w:rsidR="00966E69" w:rsidRPr="00966E69" w:rsidRDefault="00966E69" w:rsidP="00966E69">
            <w:pPr>
              <w:jc w:val="right"/>
              <w:rPr>
                <w:rFonts w:eastAsia="Calibri"/>
                <w:b/>
                <w:szCs w:val="16"/>
                <w:lang w:val="en-US"/>
              </w:rPr>
            </w:pPr>
            <w:r w:rsidRPr="00966E69">
              <w:rPr>
                <w:rFonts w:eastAsia="Calibri"/>
                <w:b/>
                <w:szCs w:val="16"/>
                <w:lang w:val="en-US"/>
              </w:rPr>
              <w:t>G/TBT/N/BRA/901/Add.1</w:t>
            </w:r>
          </w:p>
          <w:p w:rsidR="00966E69" w:rsidRPr="00966E69" w:rsidRDefault="00966E69" w:rsidP="007C4250">
            <w:pPr>
              <w:rPr>
                <w:sz w:val="24"/>
                <w:szCs w:val="24"/>
                <w:lang w:val="en-US"/>
              </w:rPr>
            </w:pPr>
          </w:p>
        </w:tc>
        <w:tc>
          <w:tcPr>
            <w:tcW w:w="5386" w:type="dxa"/>
            <w:shd w:val="clear" w:color="auto" w:fill="auto"/>
          </w:tcPr>
          <w:p w:rsidR="00966E69" w:rsidRDefault="00966E69"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Следующее сообщение от 18 сентября 2020 года распространяется по запросу делегации Бразилии</w:t>
            </w:r>
            <w:r>
              <w:rPr>
                <w:sz w:val="24"/>
                <w:szCs w:val="24"/>
              </w:rPr>
              <w:t>.</w:t>
            </w:r>
          </w:p>
          <w:p w:rsidR="00966E69" w:rsidRDefault="00966E69"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66E69">
              <w:rPr>
                <w:sz w:val="24"/>
                <w:szCs w:val="24"/>
              </w:rPr>
              <w:t>Заголовок: Изменения биопрепаратов после получения разрешения на рынок</w:t>
            </w:r>
            <w:r>
              <w:rPr>
                <w:sz w:val="24"/>
                <w:szCs w:val="24"/>
              </w:rPr>
              <w:t>.</w:t>
            </w:r>
          </w:p>
          <w:p w:rsidR="00966E69" w:rsidRDefault="00966E69" w:rsidP="00966E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66E69">
              <w:rPr>
                <w:sz w:val="24"/>
                <w:szCs w:val="24"/>
              </w:rPr>
              <w:t xml:space="preserve">Описание: Проект Постановления № 687 от 12 августа 2019 г., о котором было сообщено ранее через G / TBT / N / BRA / 901, который предлагает инициативу по пересмотру Постановления - RDC № 49, 20 сентября 2011 г., который устанавливает </w:t>
            </w:r>
            <w:r>
              <w:rPr>
                <w:sz w:val="24"/>
                <w:szCs w:val="24"/>
              </w:rPr>
              <w:t xml:space="preserve">требования </w:t>
            </w:r>
            <w:r w:rsidRPr="00966E69">
              <w:rPr>
                <w:sz w:val="24"/>
                <w:szCs w:val="24"/>
              </w:rPr>
              <w:t xml:space="preserve">о внесении </w:t>
            </w:r>
            <w:r w:rsidRPr="00966E69">
              <w:rPr>
                <w:sz w:val="24"/>
                <w:szCs w:val="24"/>
              </w:rPr>
              <w:lastRenderedPageBreak/>
              <w:t>изменений в биопрепараты, принято Постановлением - ДНЦ № 413 от 20 августа 2020 г.</w:t>
            </w:r>
          </w:p>
          <w:tbl>
            <w:tblPr>
              <w:tblStyle w:val="af2"/>
              <w:tblW w:w="0" w:type="auto"/>
              <w:tblLayout w:type="fixed"/>
              <w:tblLook w:val="04A0" w:firstRow="1" w:lastRow="0" w:firstColumn="1" w:lastColumn="0" w:noHBand="0" w:noVBand="1"/>
            </w:tblPr>
            <w:tblGrid>
              <w:gridCol w:w="734"/>
              <w:gridCol w:w="4421"/>
            </w:tblGrid>
            <w:tr w:rsidR="00966E69" w:rsidRPr="006A100D" w:rsidTr="006E45EC">
              <w:tc>
                <w:tcPr>
                  <w:tcW w:w="5155" w:type="dxa"/>
                  <w:gridSpan w:val="2"/>
                </w:tcPr>
                <w:p w:rsidR="00966E69" w:rsidRPr="006A100D" w:rsidRDefault="00966E69" w:rsidP="00966E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причины</w:t>
                  </w:r>
                </w:p>
              </w:tc>
            </w:tr>
            <w:tr w:rsidR="00966E69" w:rsidRPr="006A100D" w:rsidTr="006E45EC">
              <w:tc>
                <w:tcPr>
                  <w:tcW w:w="734" w:type="dxa"/>
                </w:tcPr>
                <w:p w:rsidR="00966E69" w:rsidRPr="00711F9C" w:rsidRDefault="00966E69" w:rsidP="00966E69">
                  <w:pPr>
                    <w:spacing w:before="60" w:after="60"/>
                    <w:ind w:left="567" w:hanging="567"/>
                    <w:jc w:val="center"/>
                    <w:rPr>
                      <w:rFonts w:eastAsia="Calibri"/>
                      <w:szCs w:val="18"/>
                    </w:rPr>
                  </w:pPr>
                  <w:r w:rsidRPr="00711F9C">
                    <w:rPr>
                      <w:rFonts w:eastAsia="Calibri"/>
                      <w:szCs w:val="18"/>
                    </w:rPr>
                    <w:t>[  ]</w:t>
                  </w:r>
                </w:p>
              </w:tc>
              <w:tc>
                <w:tcPr>
                  <w:tcW w:w="4421" w:type="dxa"/>
                </w:tcPr>
                <w:p w:rsidR="00966E69" w:rsidRPr="006A100D" w:rsidRDefault="00966E69" w:rsidP="00966E69">
                  <w:pPr>
                    <w:rPr>
                      <w:sz w:val="24"/>
                      <w:szCs w:val="24"/>
                    </w:rPr>
                  </w:pPr>
                  <w:r w:rsidRPr="006A100D">
                    <w:rPr>
                      <w:sz w:val="24"/>
                      <w:szCs w:val="24"/>
                    </w:rPr>
                    <w:t>Период комментирования изменен - дата:</w:t>
                  </w:r>
                </w:p>
              </w:tc>
            </w:tr>
            <w:tr w:rsidR="00966E69" w:rsidRPr="006A100D" w:rsidTr="006E45EC">
              <w:tc>
                <w:tcPr>
                  <w:tcW w:w="734" w:type="dxa"/>
                </w:tcPr>
                <w:p w:rsidR="00966E69" w:rsidRPr="00711F9C" w:rsidRDefault="00966E69" w:rsidP="00966E69">
                  <w:pPr>
                    <w:spacing w:before="60" w:after="60"/>
                    <w:jc w:val="center"/>
                    <w:rPr>
                      <w:rFonts w:eastAsia="Calibri"/>
                      <w:szCs w:val="18"/>
                    </w:rPr>
                  </w:pPr>
                  <w:r w:rsidRPr="00711F9C">
                    <w:rPr>
                      <w:rFonts w:eastAsia="Calibri"/>
                      <w:szCs w:val="18"/>
                    </w:rPr>
                    <w:t>[X]</w:t>
                  </w:r>
                </w:p>
              </w:tc>
              <w:tc>
                <w:tcPr>
                  <w:tcW w:w="4421" w:type="dxa"/>
                </w:tcPr>
                <w:p w:rsidR="00966E69" w:rsidRPr="006A100D" w:rsidRDefault="00966E69" w:rsidP="00966E69">
                  <w:pPr>
                    <w:rPr>
                      <w:sz w:val="24"/>
                      <w:szCs w:val="24"/>
                    </w:rPr>
                  </w:pPr>
                  <w:r w:rsidRPr="006A100D">
                    <w:rPr>
                      <w:sz w:val="24"/>
                      <w:szCs w:val="24"/>
                    </w:rPr>
                    <w:t>Уведомленная мера принята - дата: 20 августа 2020</w:t>
                  </w:r>
                </w:p>
              </w:tc>
            </w:tr>
            <w:tr w:rsidR="00966E69" w:rsidRPr="006A100D" w:rsidTr="006E45EC">
              <w:tc>
                <w:tcPr>
                  <w:tcW w:w="734" w:type="dxa"/>
                </w:tcPr>
                <w:p w:rsidR="00966E69" w:rsidRPr="00711F9C" w:rsidRDefault="00966E69" w:rsidP="00966E69">
                  <w:pPr>
                    <w:spacing w:before="60" w:after="60"/>
                    <w:jc w:val="center"/>
                    <w:rPr>
                      <w:rFonts w:eastAsia="Calibri"/>
                      <w:szCs w:val="18"/>
                    </w:rPr>
                  </w:pPr>
                  <w:r w:rsidRPr="00711F9C">
                    <w:rPr>
                      <w:rFonts w:eastAsia="Calibri"/>
                      <w:szCs w:val="18"/>
                    </w:rPr>
                    <w:t>[  ]</w:t>
                  </w:r>
                </w:p>
              </w:tc>
              <w:tc>
                <w:tcPr>
                  <w:tcW w:w="4421" w:type="dxa"/>
                </w:tcPr>
                <w:p w:rsidR="00966E69" w:rsidRPr="006A100D" w:rsidRDefault="00966E69" w:rsidP="00966E69">
                  <w:pPr>
                    <w:rPr>
                      <w:sz w:val="24"/>
                      <w:szCs w:val="24"/>
                    </w:rPr>
                  </w:pPr>
                  <w:r w:rsidRPr="006A100D">
                    <w:rPr>
                      <w:sz w:val="24"/>
                      <w:szCs w:val="24"/>
                    </w:rPr>
                    <w:t>Уведомленная мера опубликована - дата:</w:t>
                  </w:r>
                </w:p>
              </w:tc>
            </w:tr>
            <w:tr w:rsidR="00966E69" w:rsidRPr="006A100D" w:rsidTr="006E45EC">
              <w:tc>
                <w:tcPr>
                  <w:tcW w:w="734" w:type="dxa"/>
                </w:tcPr>
                <w:p w:rsidR="00966E69" w:rsidRPr="00711F9C" w:rsidRDefault="00966E69" w:rsidP="00966E69">
                  <w:pPr>
                    <w:spacing w:before="60" w:after="60"/>
                    <w:jc w:val="center"/>
                    <w:rPr>
                      <w:rFonts w:eastAsia="Calibri"/>
                      <w:szCs w:val="18"/>
                    </w:rPr>
                  </w:pPr>
                  <w:r w:rsidRPr="00711F9C">
                    <w:rPr>
                      <w:rFonts w:eastAsia="Calibri"/>
                      <w:szCs w:val="18"/>
                    </w:rPr>
                    <w:t>[  ]</w:t>
                  </w:r>
                </w:p>
              </w:tc>
              <w:tc>
                <w:tcPr>
                  <w:tcW w:w="4421" w:type="dxa"/>
                </w:tcPr>
                <w:p w:rsidR="00966E69" w:rsidRPr="006A100D" w:rsidRDefault="00966E69" w:rsidP="00966E69">
                  <w:pPr>
                    <w:rPr>
                      <w:sz w:val="24"/>
                      <w:szCs w:val="24"/>
                    </w:rPr>
                  </w:pPr>
                  <w:r w:rsidRPr="006A100D">
                    <w:rPr>
                      <w:sz w:val="24"/>
                      <w:szCs w:val="24"/>
                    </w:rPr>
                    <w:t>Уведомленная мера вступает в силу - дата:</w:t>
                  </w:r>
                </w:p>
              </w:tc>
            </w:tr>
            <w:tr w:rsidR="00966E69" w:rsidRPr="006A100D" w:rsidTr="006E45EC">
              <w:tc>
                <w:tcPr>
                  <w:tcW w:w="734" w:type="dxa"/>
                </w:tcPr>
                <w:p w:rsidR="00966E69" w:rsidRPr="00711F9C" w:rsidRDefault="00966E69" w:rsidP="00966E69">
                  <w:pPr>
                    <w:spacing w:before="60" w:after="60"/>
                    <w:jc w:val="center"/>
                    <w:rPr>
                      <w:rFonts w:eastAsia="Calibri"/>
                      <w:szCs w:val="18"/>
                    </w:rPr>
                  </w:pPr>
                  <w:r w:rsidRPr="00711F9C">
                    <w:rPr>
                      <w:rFonts w:eastAsia="Calibri"/>
                      <w:szCs w:val="18"/>
                    </w:rPr>
                    <w:t>[  ]</w:t>
                  </w:r>
                </w:p>
              </w:tc>
              <w:tc>
                <w:tcPr>
                  <w:tcW w:w="4421" w:type="dxa"/>
                </w:tcPr>
                <w:p w:rsidR="00966E69" w:rsidRPr="006A100D" w:rsidRDefault="00966E69" w:rsidP="00966E69">
                  <w:pPr>
                    <w:rPr>
                      <w:sz w:val="24"/>
                      <w:szCs w:val="24"/>
                    </w:rPr>
                  </w:pPr>
                  <w:r w:rsidRPr="006A100D">
                    <w:rPr>
                      <w:sz w:val="24"/>
                      <w:szCs w:val="24"/>
                    </w:rPr>
                    <w:t>Текст окончательной меры доступен по адресу:</w:t>
                  </w:r>
                </w:p>
              </w:tc>
            </w:tr>
            <w:tr w:rsidR="00966E69" w:rsidRPr="006A100D" w:rsidTr="006E45EC">
              <w:tc>
                <w:tcPr>
                  <w:tcW w:w="734" w:type="dxa"/>
                </w:tcPr>
                <w:p w:rsidR="00966E69" w:rsidRPr="00711F9C" w:rsidRDefault="00966E69" w:rsidP="00966E69">
                  <w:pPr>
                    <w:spacing w:before="60" w:after="60"/>
                    <w:jc w:val="center"/>
                    <w:rPr>
                      <w:rFonts w:eastAsia="Calibri"/>
                      <w:szCs w:val="18"/>
                    </w:rPr>
                  </w:pPr>
                  <w:r w:rsidRPr="00711F9C">
                    <w:rPr>
                      <w:rFonts w:eastAsia="Calibri"/>
                      <w:szCs w:val="18"/>
                    </w:rPr>
                    <w:t>[  ]</w:t>
                  </w:r>
                </w:p>
              </w:tc>
              <w:tc>
                <w:tcPr>
                  <w:tcW w:w="4421" w:type="dxa"/>
                </w:tcPr>
                <w:p w:rsidR="00966E69" w:rsidRPr="006A100D" w:rsidRDefault="00966E69" w:rsidP="00966E69">
                  <w:pPr>
                    <w:rPr>
                      <w:sz w:val="24"/>
                      <w:szCs w:val="24"/>
                    </w:rPr>
                  </w:pPr>
                  <w:r w:rsidRPr="006A100D">
                    <w:rPr>
                      <w:sz w:val="24"/>
                      <w:szCs w:val="24"/>
                    </w:rPr>
                    <w:t>Уведомленная мера отменена - дата:</w:t>
                  </w:r>
                </w:p>
              </w:tc>
            </w:tr>
            <w:tr w:rsidR="00966E69" w:rsidRPr="006A100D" w:rsidTr="006E45EC">
              <w:tc>
                <w:tcPr>
                  <w:tcW w:w="734" w:type="dxa"/>
                </w:tcPr>
                <w:p w:rsidR="00966E69" w:rsidRPr="00711F9C" w:rsidRDefault="00966E69" w:rsidP="00966E69">
                  <w:pPr>
                    <w:spacing w:before="60" w:after="60"/>
                    <w:jc w:val="center"/>
                    <w:rPr>
                      <w:rFonts w:eastAsia="Calibri"/>
                      <w:szCs w:val="18"/>
                    </w:rPr>
                  </w:pPr>
                  <w:r w:rsidRPr="00711F9C">
                    <w:rPr>
                      <w:rFonts w:eastAsia="Calibri"/>
                      <w:szCs w:val="18"/>
                    </w:rPr>
                    <w:t>[  ]</w:t>
                  </w:r>
                </w:p>
              </w:tc>
              <w:tc>
                <w:tcPr>
                  <w:tcW w:w="4421" w:type="dxa"/>
                </w:tcPr>
                <w:p w:rsidR="00966E69" w:rsidRPr="006A100D" w:rsidRDefault="00966E69" w:rsidP="00966E69">
                  <w:pPr>
                    <w:rPr>
                      <w:sz w:val="24"/>
                      <w:szCs w:val="24"/>
                    </w:rPr>
                  </w:pPr>
                  <w:r w:rsidRPr="006A100D">
                    <w:rPr>
                      <w:sz w:val="24"/>
                      <w:szCs w:val="24"/>
                    </w:rPr>
                    <w:t>Соответствующий символ при повторном уведомлении о мероприятии:</w:t>
                  </w:r>
                </w:p>
              </w:tc>
            </w:tr>
            <w:tr w:rsidR="00966E69" w:rsidRPr="006A100D" w:rsidTr="006E45EC">
              <w:tc>
                <w:tcPr>
                  <w:tcW w:w="734" w:type="dxa"/>
                </w:tcPr>
                <w:p w:rsidR="00966E69" w:rsidRPr="00711F9C" w:rsidRDefault="00966E69" w:rsidP="00966E69">
                  <w:pPr>
                    <w:spacing w:before="60" w:after="60"/>
                    <w:ind w:left="567" w:hanging="567"/>
                    <w:jc w:val="center"/>
                    <w:rPr>
                      <w:rFonts w:eastAsia="Calibri"/>
                      <w:szCs w:val="18"/>
                    </w:rPr>
                  </w:pPr>
                  <w:r w:rsidRPr="00711F9C">
                    <w:rPr>
                      <w:rFonts w:eastAsia="Calibri"/>
                      <w:szCs w:val="18"/>
                    </w:rPr>
                    <w:t>[  ]</w:t>
                  </w:r>
                </w:p>
              </w:tc>
              <w:tc>
                <w:tcPr>
                  <w:tcW w:w="4421" w:type="dxa"/>
                </w:tcPr>
                <w:p w:rsidR="00966E69" w:rsidRPr="006A100D" w:rsidRDefault="00966E69" w:rsidP="00966E69">
                  <w:pPr>
                    <w:rPr>
                      <w:sz w:val="24"/>
                      <w:szCs w:val="24"/>
                    </w:rPr>
                  </w:pPr>
                  <w:r w:rsidRPr="006A100D">
                    <w:rPr>
                      <w:sz w:val="24"/>
                      <w:szCs w:val="24"/>
                    </w:rPr>
                    <w:t>Содержание или объем уведомленных мер изменены</w:t>
                  </w:r>
                </w:p>
              </w:tc>
            </w:tr>
            <w:tr w:rsidR="00966E69" w:rsidRPr="007A6558" w:rsidTr="006E45EC">
              <w:trPr>
                <w:trHeight w:val="706"/>
              </w:trPr>
              <w:tc>
                <w:tcPr>
                  <w:tcW w:w="734" w:type="dxa"/>
                </w:tcPr>
                <w:p w:rsidR="00966E69" w:rsidRPr="00711F9C" w:rsidRDefault="00966E69" w:rsidP="00966E69">
                  <w:pPr>
                    <w:spacing w:before="60" w:after="60"/>
                    <w:ind w:left="567" w:hanging="567"/>
                    <w:jc w:val="center"/>
                    <w:rPr>
                      <w:rFonts w:eastAsia="Calibri"/>
                      <w:szCs w:val="18"/>
                    </w:rPr>
                  </w:pPr>
                  <w:r w:rsidRPr="00711F9C">
                    <w:rPr>
                      <w:rFonts w:eastAsia="Calibri"/>
                      <w:szCs w:val="18"/>
                    </w:rPr>
                    <w:t>[X]</w:t>
                  </w:r>
                </w:p>
              </w:tc>
              <w:tc>
                <w:tcPr>
                  <w:tcW w:w="4421" w:type="dxa"/>
                </w:tcPr>
                <w:p w:rsidR="00966E69" w:rsidRPr="006A100D" w:rsidRDefault="00966E69" w:rsidP="00966E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GB"/>
                    </w:rPr>
                  </w:pPr>
                  <w:r w:rsidRPr="006A100D">
                    <w:rPr>
                      <w:sz w:val="24"/>
                      <w:szCs w:val="24"/>
                    </w:rPr>
                    <w:t>Другое</w:t>
                  </w:r>
                </w:p>
                <w:p w:rsidR="00966E69" w:rsidRPr="006A100D" w:rsidRDefault="00966E69" w:rsidP="00966E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GB"/>
                    </w:rPr>
                  </w:pPr>
                  <w:hyperlink r:id="rId72" w:history="1">
                    <w:r w:rsidRPr="006A100D">
                      <w:rPr>
                        <w:rStyle w:val="a9"/>
                        <w:rFonts w:eastAsia="Calibri"/>
                        <w:sz w:val="24"/>
                        <w:szCs w:val="24"/>
                        <w:lang w:val="en-GB"/>
                      </w:rPr>
                      <w:t>h</w:t>
                    </w:r>
                    <w:hyperlink r:id="rId73" w:history="1">
                      <w:r>
                        <w:rPr>
                          <w:rFonts w:eastAsia="Calibri"/>
                          <w:color w:val="0000FF"/>
                          <w:u w:val="single"/>
                        </w:rPr>
                        <w:t>ttp://portal.anvisa.gov.br/documents/10181/4247824/RDC_413_2020_.pdf/8f16d69f-a8ba-43d0-9a99-732da1583bac</w:t>
                      </w:r>
                    </w:hyperlink>
                  </w:hyperlink>
                </w:p>
              </w:tc>
            </w:tr>
          </w:tbl>
          <w:p w:rsidR="00966E69" w:rsidRPr="00966E69" w:rsidRDefault="00966E69" w:rsidP="00966E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GB"/>
              </w:rPr>
            </w:pPr>
          </w:p>
        </w:tc>
        <w:tc>
          <w:tcPr>
            <w:tcW w:w="1985" w:type="dxa"/>
            <w:shd w:val="clear" w:color="auto" w:fill="auto"/>
          </w:tcPr>
          <w:p w:rsidR="00966E69" w:rsidRPr="006A100D" w:rsidRDefault="00966E69" w:rsidP="007C4250">
            <w:pPr>
              <w:jc w:val="both"/>
              <w:rPr>
                <w:sz w:val="24"/>
                <w:szCs w:val="24"/>
                <w:lang w:val="kk-KZ"/>
              </w:rPr>
            </w:pPr>
          </w:p>
        </w:tc>
      </w:tr>
      <w:tr w:rsidR="00966E69" w:rsidRPr="006A100D" w:rsidTr="00A15714">
        <w:trPr>
          <w:trHeight w:val="361"/>
        </w:trPr>
        <w:tc>
          <w:tcPr>
            <w:tcW w:w="710" w:type="dxa"/>
            <w:vMerge/>
            <w:shd w:val="clear" w:color="auto" w:fill="auto"/>
          </w:tcPr>
          <w:p w:rsidR="00966E69" w:rsidRPr="006A100D" w:rsidRDefault="00966E69" w:rsidP="00966E69">
            <w:pPr>
              <w:numPr>
                <w:ilvl w:val="0"/>
                <w:numId w:val="3"/>
              </w:numPr>
              <w:ind w:left="0" w:firstLine="0"/>
              <w:jc w:val="both"/>
              <w:rPr>
                <w:sz w:val="24"/>
                <w:szCs w:val="24"/>
                <w:lang w:val="kk-KZ"/>
              </w:rPr>
            </w:pPr>
          </w:p>
        </w:tc>
        <w:tc>
          <w:tcPr>
            <w:tcW w:w="2410" w:type="dxa"/>
            <w:shd w:val="clear" w:color="auto" w:fill="auto"/>
          </w:tcPr>
          <w:p w:rsidR="00966E69" w:rsidRPr="006A100D" w:rsidRDefault="00966E69" w:rsidP="00966E69">
            <w:pPr>
              <w:rPr>
                <w:sz w:val="24"/>
                <w:szCs w:val="24"/>
                <w:lang w:val="en-US"/>
              </w:rPr>
            </w:pPr>
            <w:r w:rsidRPr="006A100D">
              <w:rPr>
                <w:sz w:val="24"/>
                <w:szCs w:val="24"/>
              </w:rPr>
              <w:t>23 сентября 2020</w:t>
            </w:r>
          </w:p>
        </w:tc>
        <w:tc>
          <w:tcPr>
            <w:tcW w:w="5386" w:type="dxa"/>
            <w:shd w:val="clear" w:color="auto" w:fill="auto"/>
          </w:tcPr>
          <w:p w:rsidR="00966E69" w:rsidRPr="006A100D" w:rsidRDefault="00966E69" w:rsidP="00966E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966E69" w:rsidRPr="006A100D" w:rsidRDefault="00966E69" w:rsidP="00966E69">
            <w:pPr>
              <w:jc w:val="both"/>
              <w:rPr>
                <w:sz w:val="24"/>
                <w:szCs w:val="24"/>
                <w:lang w:val="kk-KZ"/>
              </w:rPr>
            </w:pPr>
          </w:p>
        </w:tc>
      </w:tr>
      <w:tr w:rsidR="00966E69" w:rsidRPr="006A100D" w:rsidTr="00A15714">
        <w:trPr>
          <w:trHeight w:val="361"/>
        </w:trPr>
        <w:tc>
          <w:tcPr>
            <w:tcW w:w="710" w:type="dxa"/>
            <w:vMerge/>
            <w:shd w:val="clear" w:color="auto" w:fill="auto"/>
          </w:tcPr>
          <w:p w:rsidR="00966E69" w:rsidRPr="006A100D" w:rsidRDefault="00966E69" w:rsidP="00966E69">
            <w:pPr>
              <w:numPr>
                <w:ilvl w:val="0"/>
                <w:numId w:val="3"/>
              </w:numPr>
              <w:ind w:left="0" w:firstLine="0"/>
              <w:jc w:val="both"/>
              <w:rPr>
                <w:sz w:val="24"/>
                <w:szCs w:val="24"/>
                <w:lang w:val="kk-KZ"/>
              </w:rPr>
            </w:pPr>
          </w:p>
        </w:tc>
        <w:tc>
          <w:tcPr>
            <w:tcW w:w="2410" w:type="dxa"/>
            <w:shd w:val="clear" w:color="auto" w:fill="auto"/>
          </w:tcPr>
          <w:p w:rsidR="00966E69" w:rsidRPr="006A100D" w:rsidRDefault="00966E69" w:rsidP="00966E69">
            <w:pPr>
              <w:rPr>
                <w:sz w:val="24"/>
                <w:szCs w:val="24"/>
              </w:rPr>
            </w:pPr>
            <w:r w:rsidRPr="006A100D">
              <w:rPr>
                <w:sz w:val="24"/>
                <w:szCs w:val="24"/>
              </w:rPr>
              <w:t>Бразилия</w:t>
            </w:r>
          </w:p>
        </w:tc>
        <w:tc>
          <w:tcPr>
            <w:tcW w:w="5386" w:type="dxa"/>
            <w:shd w:val="clear" w:color="auto" w:fill="auto"/>
          </w:tcPr>
          <w:p w:rsidR="00966E69" w:rsidRPr="006A100D" w:rsidRDefault="00966E69" w:rsidP="00966E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966E69" w:rsidRPr="006A100D" w:rsidRDefault="00966E69" w:rsidP="00966E69">
            <w:pPr>
              <w:jc w:val="both"/>
              <w:rPr>
                <w:sz w:val="24"/>
                <w:szCs w:val="24"/>
                <w:lang w:val="kk-KZ"/>
              </w:rPr>
            </w:pPr>
          </w:p>
        </w:tc>
      </w:tr>
      <w:tr w:rsidR="00966E69" w:rsidRPr="00966E69" w:rsidTr="00A15714">
        <w:trPr>
          <w:trHeight w:val="361"/>
        </w:trPr>
        <w:tc>
          <w:tcPr>
            <w:tcW w:w="710" w:type="dxa"/>
            <w:vMerge w:val="restart"/>
            <w:shd w:val="clear" w:color="auto" w:fill="auto"/>
          </w:tcPr>
          <w:p w:rsidR="00966E69" w:rsidRPr="006A100D" w:rsidRDefault="00966E69" w:rsidP="007C4250">
            <w:pPr>
              <w:numPr>
                <w:ilvl w:val="0"/>
                <w:numId w:val="3"/>
              </w:numPr>
              <w:ind w:left="0" w:firstLine="0"/>
              <w:jc w:val="both"/>
              <w:rPr>
                <w:sz w:val="24"/>
                <w:szCs w:val="24"/>
                <w:lang w:val="kk-KZ"/>
              </w:rPr>
            </w:pPr>
          </w:p>
        </w:tc>
        <w:tc>
          <w:tcPr>
            <w:tcW w:w="2410" w:type="dxa"/>
            <w:shd w:val="clear" w:color="auto" w:fill="auto"/>
          </w:tcPr>
          <w:p w:rsidR="00966E69" w:rsidRPr="00966E69" w:rsidRDefault="00966E69" w:rsidP="00966E69">
            <w:pPr>
              <w:jc w:val="right"/>
              <w:rPr>
                <w:rFonts w:eastAsia="Calibri"/>
                <w:b/>
                <w:szCs w:val="16"/>
                <w:lang w:val="en-US"/>
              </w:rPr>
            </w:pPr>
            <w:r w:rsidRPr="00966E69">
              <w:rPr>
                <w:rFonts w:eastAsia="Calibri"/>
                <w:b/>
                <w:szCs w:val="16"/>
                <w:lang w:val="en-US"/>
              </w:rPr>
              <w:t>G/TBT/N/BRA/443/Add.2</w:t>
            </w:r>
          </w:p>
          <w:p w:rsidR="00966E69" w:rsidRPr="00966E69" w:rsidRDefault="00966E69" w:rsidP="007C4250">
            <w:pPr>
              <w:rPr>
                <w:sz w:val="24"/>
                <w:szCs w:val="24"/>
                <w:lang w:val="en-US"/>
              </w:rPr>
            </w:pPr>
          </w:p>
        </w:tc>
        <w:tc>
          <w:tcPr>
            <w:tcW w:w="5386" w:type="dxa"/>
            <w:shd w:val="clear" w:color="auto" w:fill="auto"/>
          </w:tcPr>
          <w:p w:rsidR="00966E69" w:rsidRDefault="00966E69"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66E69">
              <w:rPr>
                <w:sz w:val="24"/>
                <w:szCs w:val="24"/>
              </w:rPr>
              <w:t>Следующее сообщение от 22 сентября 2020 года распространяется по запросу делегации Бразилии.</w:t>
            </w:r>
          </w:p>
          <w:p w:rsidR="00966E69" w:rsidRDefault="00966E69"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66E69">
              <w:rPr>
                <w:sz w:val="24"/>
                <w:szCs w:val="24"/>
              </w:rPr>
              <w:t>Название: Требования оценки соответствия для стерильных шприцев для подкожных инъекций для одноразового использования</w:t>
            </w:r>
          </w:p>
          <w:p w:rsidR="00966E69" w:rsidRPr="00966E69" w:rsidRDefault="00966E69" w:rsidP="00966E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66E69">
              <w:rPr>
                <w:sz w:val="24"/>
                <w:szCs w:val="24"/>
              </w:rPr>
              <w:t>Описание: Настоящее приложение информирует о том, что Национальный институт метрологии, качества и технологий - Inmetro издал Постановление No. 289, 4 сентября 2020 г., которым вносятся поправки в Постановление Inmetro No. 503 от 29 декабря 2011 г., который утверждает Требования к оценке соответствия для стерильных шприцев для подкожных инъекций для одноразового использования в форме Приложения C, ранее уведомленного в соответствии с G / TBT / N / BRA / 443 / Add.1.</w:t>
            </w:r>
          </w:p>
          <w:p w:rsidR="00966E69" w:rsidRDefault="00966E69" w:rsidP="00966E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66E69">
              <w:rPr>
                <w:sz w:val="24"/>
                <w:szCs w:val="24"/>
              </w:rPr>
              <w:t>Это Постановление вступает в силу с даты его публикации в Официальном вестнике Бразилии.</w:t>
            </w:r>
          </w:p>
          <w:tbl>
            <w:tblPr>
              <w:tblStyle w:val="af2"/>
              <w:tblW w:w="0" w:type="auto"/>
              <w:tblLayout w:type="fixed"/>
              <w:tblLook w:val="04A0" w:firstRow="1" w:lastRow="0" w:firstColumn="1" w:lastColumn="0" w:noHBand="0" w:noVBand="1"/>
            </w:tblPr>
            <w:tblGrid>
              <w:gridCol w:w="734"/>
              <w:gridCol w:w="4421"/>
            </w:tblGrid>
            <w:tr w:rsidR="00966E69" w:rsidRPr="006A100D" w:rsidTr="006E45EC">
              <w:tc>
                <w:tcPr>
                  <w:tcW w:w="5155" w:type="dxa"/>
                  <w:gridSpan w:val="2"/>
                </w:tcPr>
                <w:p w:rsidR="00966E69" w:rsidRPr="006A100D" w:rsidRDefault="00966E69" w:rsidP="00966E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причины</w:t>
                  </w:r>
                </w:p>
              </w:tc>
            </w:tr>
            <w:tr w:rsidR="00966E69" w:rsidRPr="006A100D" w:rsidTr="006E45EC">
              <w:tc>
                <w:tcPr>
                  <w:tcW w:w="734" w:type="dxa"/>
                </w:tcPr>
                <w:p w:rsidR="00966E69" w:rsidRPr="00711F9C" w:rsidRDefault="00966E69" w:rsidP="00966E69">
                  <w:pPr>
                    <w:spacing w:before="60" w:after="60"/>
                    <w:ind w:left="567" w:hanging="567"/>
                    <w:jc w:val="center"/>
                    <w:rPr>
                      <w:rFonts w:eastAsia="Calibri"/>
                      <w:szCs w:val="18"/>
                    </w:rPr>
                  </w:pPr>
                  <w:r w:rsidRPr="00711F9C">
                    <w:rPr>
                      <w:rFonts w:eastAsia="Calibri"/>
                      <w:szCs w:val="18"/>
                    </w:rPr>
                    <w:t>[  ]</w:t>
                  </w:r>
                </w:p>
              </w:tc>
              <w:tc>
                <w:tcPr>
                  <w:tcW w:w="4421" w:type="dxa"/>
                </w:tcPr>
                <w:p w:rsidR="00966E69" w:rsidRPr="006A100D" w:rsidRDefault="00966E69" w:rsidP="00966E69">
                  <w:pPr>
                    <w:rPr>
                      <w:sz w:val="24"/>
                      <w:szCs w:val="24"/>
                    </w:rPr>
                  </w:pPr>
                  <w:r w:rsidRPr="006A100D">
                    <w:rPr>
                      <w:sz w:val="24"/>
                      <w:szCs w:val="24"/>
                    </w:rPr>
                    <w:t>Период комментирования изменен - дата:</w:t>
                  </w:r>
                </w:p>
              </w:tc>
            </w:tr>
            <w:tr w:rsidR="00966E69" w:rsidRPr="006A100D" w:rsidTr="006E45EC">
              <w:tc>
                <w:tcPr>
                  <w:tcW w:w="734" w:type="dxa"/>
                </w:tcPr>
                <w:p w:rsidR="00966E69" w:rsidRPr="00711F9C" w:rsidRDefault="00966E69" w:rsidP="00966E69">
                  <w:pPr>
                    <w:spacing w:before="60" w:after="60"/>
                    <w:jc w:val="center"/>
                    <w:rPr>
                      <w:rFonts w:eastAsia="Calibri"/>
                      <w:szCs w:val="18"/>
                    </w:rPr>
                  </w:pPr>
                  <w:r w:rsidRPr="00711F9C">
                    <w:rPr>
                      <w:rFonts w:eastAsia="Calibri"/>
                      <w:szCs w:val="18"/>
                    </w:rPr>
                    <w:t>[  ]</w:t>
                  </w:r>
                </w:p>
              </w:tc>
              <w:tc>
                <w:tcPr>
                  <w:tcW w:w="4421" w:type="dxa"/>
                </w:tcPr>
                <w:p w:rsidR="00966E69" w:rsidRPr="006A100D" w:rsidRDefault="00966E69" w:rsidP="00966E69">
                  <w:pPr>
                    <w:rPr>
                      <w:sz w:val="24"/>
                      <w:szCs w:val="24"/>
                    </w:rPr>
                  </w:pPr>
                  <w:r w:rsidRPr="006A100D">
                    <w:rPr>
                      <w:sz w:val="24"/>
                      <w:szCs w:val="24"/>
                    </w:rPr>
                    <w:t xml:space="preserve">Уведомленная мера принята - дата: </w:t>
                  </w:r>
                  <w:r>
                    <w:rPr>
                      <w:sz w:val="24"/>
                      <w:szCs w:val="24"/>
                    </w:rPr>
                    <w:t xml:space="preserve">10 сентября </w:t>
                  </w:r>
                  <w:r w:rsidRPr="006A100D">
                    <w:rPr>
                      <w:sz w:val="24"/>
                      <w:szCs w:val="24"/>
                    </w:rPr>
                    <w:t>2020</w:t>
                  </w:r>
                </w:p>
              </w:tc>
            </w:tr>
            <w:tr w:rsidR="00966E69" w:rsidRPr="006A100D" w:rsidTr="006E45EC">
              <w:tc>
                <w:tcPr>
                  <w:tcW w:w="734" w:type="dxa"/>
                </w:tcPr>
                <w:p w:rsidR="00966E69" w:rsidRPr="00711F9C" w:rsidRDefault="00966E69" w:rsidP="00966E69">
                  <w:pPr>
                    <w:spacing w:before="60" w:after="60"/>
                    <w:jc w:val="center"/>
                    <w:rPr>
                      <w:rFonts w:eastAsia="Calibri"/>
                      <w:szCs w:val="18"/>
                    </w:rPr>
                  </w:pPr>
                  <w:r w:rsidRPr="00711F9C">
                    <w:rPr>
                      <w:rFonts w:eastAsia="Calibri"/>
                      <w:szCs w:val="18"/>
                    </w:rPr>
                    <w:t>[  ]</w:t>
                  </w:r>
                </w:p>
              </w:tc>
              <w:tc>
                <w:tcPr>
                  <w:tcW w:w="4421" w:type="dxa"/>
                </w:tcPr>
                <w:p w:rsidR="00966E69" w:rsidRPr="006A100D" w:rsidRDefault="00966E69" w:rsidP="00966E69">
                  <w:pPr>
                    <w:rPr>
                      <w:sz w:val="24"/>
                      <w:szCs w:val="24"/>
                    </w:rPr>
                  </w:pPr>
                  <w:r w:rsidRPr="006A100D">
                    <w:rPr>
                      <w:sz w:val="24"/>
                      <w:szCs w:val="24"/>
                    </w:rPr>
                    <w:t>Уведомленная мера опубликована - дата:</w:t>
                  </w:r>
                </w:p>
              </w:tc>
            </w:tr>
            <w:tr w:rsidR="00966E69" w:rsidRPr="006A100D" w:rsidTr="006E45EC">
              <w:tc>
                <w:tcPr>
                  <w:tcW w:w="734" w:type="dxa"/>
                </w:tcPr>
                <w:p w:rsidR="00966E69" w:rsidRPr="00711F9C" w:rsidRDefault="00966E69" w:rsidP="00966E69">
                  <w:pPr>
                    <w:spacing w:before="60" w:after="60"/>
                    <w:jc w:val="center"/>
                    <w:rPr>
                      <w:rFonts w:eastAsia="Calibri"/>
                      <w:szCs w:val="18"/>
                    </w:rPr>
                  </w:pPr>
                  <w:r w:rsidRPr="00711F9C">
                    <w:rPr>
                      <w:rFonts w:eastAsia="Calibri"/>
                      <w:szCs w:val="18"/>
                    </w:rPr>
                    <w:t>[X]</w:t>
                  </w:r>
                </w:p>
              </w:tc>
              <w:tc>
                <w:tcPr>
                  <w:tcW w:w="4421" w:type="dxa"/>
                </w:tcPr>
                <w:p w:rsidR="00966E69" w:rsidRPr="006A100D" w:rsidRDefault="00966E69" w:rsidP="00966E69">
                  <w:pPr>
                    <w:rPr>
                      <w:sz w:val="24"/>
                      <w:szCs w:val="24"/>
                    </w:rPr>
                  </w:pPr>
                  <w:r w:rsidRPr="006A100D">
                    <w:rPr>
                      <w:sz w:val="24"/>
                      <w:szCs w:val="24"/>
                    </w:rPr>
                    <w:t>Уведомленная мера вступает в силу - дата:</w:t>
                  </w:r>
                </w:p>
              </w:tc>
            </w:tr>
            <w:tr w:rsidR="00966E69" w:rsidRPr="006A100D" w:rsidTr="006E45EC">
              <w:tc>
                <w:tcPr>
                  <w:tcW w:w="734" w:type="dxa"/>
                </w:tcPr>
                <w:p w:rsidR="00966E69" w:rsidRPr="00711F9C" w:rsidRDefault="00966E69" w:rsidP="00966E69">
                  <w:pPr>
                    <w:spacing w:before="60" w:after="60"/>
                    <w:jc w:val="center"/>
                    <w:rPr>
                      <w:rFonts w:eastAsia="Calibri"/>
                      <w:szCs w:val="18"/>
                    </w:rPr>
                  </w:pPr>
                  <w:r w:rsidRPr="00711F9C">
                    <w:rPr>
                      <w:rFonts w:eastAsia="Calibri"/>
                      <w:szCs w:val="18"/>
                    </w:rPr>
                    <w:lastRenderedPageBreak/>
                    <w:t>[  ]</w:t>
                  </w:r>
                </w:p>
              </w:tc>
              <w:tc>
                <w:tcPr>
                  <w:tcW w:w="4421" w:type="dxa"/>
                </w:tcPr>
                <w:p w:rsidR="00966E69" w:rsidRPr="006A100D" w:rsidRDefault="00966E69" w:rsidP="00966E69">
                  <w:pPr>
                    <w:rPr>
                      <w:sz w:val="24"/>
                      <w:szCs w:val="24"/>
                    </w:rPr>
                  </w:pPr>
                  <w:r w:rsidRPr="006A100D">
                    <w:rPr>
                      <w:sz w:val="24"/>
                      <w:szCs w:val="24"/>
                    </w:rPr>
                    <w:t>Текст окончательной меры доступен по адресу:</w:t>
                  </w:r>
                </w:p>
              </w:tc>
            </w:tr>
            <w:tr w:rsidR="00966E69" w:rsidRPr="006A100D" w:rsidTr="006E45EC">
              <w:tc>
                <w:tcPr>
                  <w:tcW w:w="734" w:type="dxa"/>
                </w:tcPr>
                <w:p w:rsidR="00966E69" w:rsidRPr="00711F9C" w:rsidRDefault="00966E69" w:rsidP="00966E69">
                  <w:pPr>
                    <w:spacing w:before="60" w:after="60"/>
                    <w:jc w:val="center"/>
                    <w:rPr>
                      <w:rFonts w:eastAsia="Calibri"/>
                      <w:szCs w:val="18"/>
                    </w:rPr>
                  </w:pPr>
                  <w:r w:rsidRPr="00711F9C">
                    <w:rPr>
                      <w:rFonts w:eastAsia="Calibri"/>
                      <w:szCs w:val="18"/>
                    </w:rPr>
                    <w:t>[  ]</w:t>
                  </w:r>
                </w:p>
              </w:tc>
              <w:tc>
                <w:tcPr>
                  <w:tcW w:w="4421" w:type="dxa"/>
                </w:tcPr>
                <w:p w:rsidR="00966E69" w:rsidRPr="006A100D" w:rsidRDefault="00966E69" w:rsidP="00966E69">
                  <w:pPr>
                    <w:rPr>
                      <w:sz w:val="24"/>
                      <w:szCs w:val="24"/>
                    </w:rPr>
                  </w:pPr>
                  <w:r w:rsidRPr="006A100D">
                    <w:rPr>
                      <w:sz w:val="24"/>
                      <w:szCs w:val="24"/>
                    </w:rPr>
                    <w:t>Уведомленная мера отменена - дата:</w:t>
                  </w:r>
                </w:p>
              </w:tc>
            </w:tr>
            <w:tr w:rsidR="00966E69" w:rsidRPr="006A100D" w:rsidTr="006E45EC">
              <w:tc>
                <w:tcPr>
                  <w:tcW w:w="734" w:type="dxa"/>
                </w:tcPr>
                <w:p w:rsidR="00966E69" w:rsidRPr="00711F9C" w:rsidRDefault="00966E69" w:rsidP="00966E69">
                  <w:pPr>
                    <w:spacing w:before="60" w:after="60"/>
                    <w:jc w:val="center"/>
                    <w:rPr>
                      <w:rFonts w:eastAsia="Calibri"/>
                      <w:szCs w:val="18"/>
                    </w:rPr>
                  </w:pPr>
                  <w:r w:rsidRPr="00711F9C">
                    <w:rPr>
                      <w:rFonts w:eastAsia="Calibri"/>
                      <w:szCs w:val="18"/>
                    </w:rPr>
                    <w:t>[X]</w:t>
                  </w:r>
                </w:p>
              </w:tc>
              <w:tc>
                <w:tcPr>
                  <w:tcW w:w="4421" w:type="dxa"/>
                </w:tcPr>
                <w:p w:rsidR="00966E69" w:rsidRPr="006A100D" w:rsidRDefault="00966E69" w:rsidP="00966E69">
                  <w:pPr>
                    <w:rPr>
                      <w:sz w:val="24"/>
                      <w:szCs w:val="24"/>
                    </w:rPr>
                  </w:pPr>
                  <w:r w:rsidRPr="006A100D">
                    <w:rPr>
                      <w:sz w:val="24"/>
                      <w:szCs w:val="24"/>
                    </w:rPr>
                    <w:t>Соответствующий символ при повторном уведомлении о мероприятии:</w:t>
                  </w:r>
                </w:p>
              </w:tc>
            </w:tr>
            <w:tr w:rsidR="00966E69" w:rsidRPr="006A100D" w:rsidTr="006E45EC">
              <w:tc>
                <w:tcPr>
                  <w:tcW w:w="734" w:type="dxa"/>
                </w:tcPr>
                <w:p w:rsidR="00966E69" w:rsidRPr="00711F9C" w:rsidRDefault="00966E69" w:rsidP="00966E69">
                  <w:pPr>
                    <w:spacing w:before="60" w:after="60"/>
                    <w:ind w:left="567" w:hanging="567"/>
                    <w:jc w:val="center"/>
                    <w:rPr>
                      <w:rFonts w:eastAsia="Calibri"/>
                      <w:szCs w:val="18"/>
                    </w:rPr>
                  </w:pPr>
                  <w:r w:rsidRPr="00711F9C">
                    <w:rPr>
                      <w:rFonts w:eastAsia="Calibri"/>
                      <w:szCs w:val="18"/>
                    </w:rPr>
                    <w:t>[  ]</w:t>
                  </w:r>
                </w:p>
              </w:tc>
              <w:tc>
                <w:tcPr>
                  <w:tcW w:w="4421" w:type="dxa"/>
                </w:tcPr>
                <w:p w:rsidR="00966E69" w:rsidRPr="006A100D" w:rsidRDefault="00966E69" w:rsidP="00966E69">
                  <w:pPr>
                    <w:rPr>
                      <w:sz w:val="24"/>
                      <w:szCs w:val="24"/>
                    </w:rPr>
                  </w:pPr>
                  <w:r w:rsidRPr="006A100D">
                    <w:rPr>
                      <w:sz w:val="24"/>
                      <w:szCs w:val="24"/>
                    </w:rPr>
                    <w:t>Содержание или объем уведомленных мер изменены</w:t>
                  </w:r>
                </w:p>
              </w:tc>
            </w:tr>
            <w:tr w:rsidR="00966E69" w:rsidRPr="007A6558" w:rsidTr="006E45EC">
              <w:trPr>
                <w:trHeight w:val="706"/>
              </w:trPr>
              <w:tc>
                <w:tcPr>
                  <w:tcW w:w="734" w:type="dxa"/>
                </w:tcPr>
                <w:p w:rsidR="00966E69" w:rsidRPr="00711F9C" w:rsidRDefault="00966E69" w:rsidP="00966E69">
                  <w:pPr>
                    <w:spacing w:before="60" w:after="60"/>
                    <w:ind w:left="567" w:hanging="567"/>
                    <w:jc w:val="center"/>
                    <w:rPr>
                      <w:rFonts w:eastAsia="Calibri"/>
                      <w:szCs w:val="18"/>
                    </w:rPr>
                  </w:pPr>
                  <w:r w:rsidRPr="00711F9C">
                    <w:rPr>
                      <w:rFonts w:eastAsia="Calibri"/>
                      <w:szCs w:val="18"/>
                    </w:rPr>
                    <w:t>[X]</w:t>
                  </w:r>
                </w:p>
              </w:tc>
              <w:tc>
                <w:tcPr>
                  <w:tcW w:w="4421" w:type="dxa"/>
                </w:tcPr>
                <w:p w:rsidR="00966E69" w:rsidRPr="006A100D" w:rsidRDefault="00966E69" w:rsidP="00966E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GB"/>
                    </w:rPr>
                  </w:pPr>
                  <w:r w:rsidRPr="006A100D">
                    <w:rPr>
                      <w:sz w:val="24"/>
                      <w:szCs w:val="24"/>
                    </w:rPr>
                    <w:t>Другое</w:t>
                  </w:r>
                </w:p>
                <w:p w:rsidR="00966E69" w:rsidRPr="006A100D" w:rsidRDefault="00966E69" w:rsidP="00966E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GB"/>
                    </w:rPr>
                  </w:pPr>
                  <w:hyperlink r:id="rId74" w:history="1">
                    <w:r w:rsidRPr="00966E69">
                      <w:rPr>
                        <w:rFonts w:eastAsia="Calibri"/>
                        <w:color w:val="0000FF"/>
                        <w:u w:val="single"/>
                        <w:lang w:val="en-GB"/>
                      </w:rPr>
                      <w:t>http://www.inmetro.gov.br/legislacao/rtac/pdf/RTAC002666.pdf</w:t>
                    </w:r>
                  </w:hyperlink>
                </w:p>
              </w:tc>
            </w:tr>
          </w:tbl>
          <w:p w:rsidR="00966E69" w:rsidRPr="00966E69" w:rsidRDefault="00966E69" w:rsidP="00966E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GB"/>
              </w:rPr>
            </w:pPr>
          </w:p>
        </w:tc>
        <w:tc>
          <w:tcPr>
            <w:tcW w:w="1985" w:type="dxa"/>
            <w:shd w:val="clear" w:color="auto" w:fill="auto"/>
          </w:tcPr>
          <w:p w:rsidR="00966E69" w:rsidRPr="006A100D" w:rsidRDefault="00966E69" w:rsidP="007C4250">
            <w:pPr>
              <w:jc w:val="both"/>
              <w:rPr>
                <w:sz w:val="24"/>
                <w:szCs w:val="24"/>
                <w:lang w:val="kk-KZ"/>
              </w:rPr>
            </w:pPr>
          </w:p>
        </w:tc>
      </w:tr>
      <w:tr w:rsidR="00966E69" w:rsidRPr="006A100D" w:rsidTr="00A15714">
        <w:trPr>
          <w:trHeight w:val="361"/>
        </w:trPr>
        <w:tc>
          <w:tcPr>
            <w:tcW w:w="710" w:type="dxa"/>
            <w:vMerge/>
            <w:shd w:val="clear" w:color="auto" w:fill="auto"/>
          </w:tcPr>
          <w:p w:rsidR="00966E69" w:rsidRPr="006A100D" w:rsidRDefault="00966E69" w:rsidP="00966E69">
            <w:pPr>
              <w:numPr>
                <w:ilvl w:val="0"/>
                <w:numId w:val="3"/>
              </w:numPr>
              <w:ind w:left="0" w:firstLine="0"/>
              <w:jc w:val="both"/>
              <w:rPr>
                <w:sz w:val="24"/>
                <w:szCs w:val="24"/>
                <w:lang w:val="kk-KZ"/>
              </w:rPr>
            </w:pPr>
          </w:p>
        </w:tc>
        <w:tc>
          <w:tcPr>
            <w:tcW w:w="2410" w:type="dxa"/>
            <w:shd w:val="clear" w:color="auto" w:fill="auto"/>
          </w:tcPr>
          <w:p w:rsidR="00966E69" w:rsidRPr="006A100D" w:rsidRDefault="00966E69" w:rsidP="00966E69">
            <w:pPr>
              <w:rPr>
                <w:sz w:val="24"/>
                <w:szCs w:val="24"/>
                <w:lang w:val="en-US"/>
              </w:rPr>
            </w:pPr>
            <w:r w:rsidRPr="006A100D">
              <w:rPr>
                <w:sz w:val="24"/>
                <w:szCs w:val="24"/>
              </w:rPr>
              <w:t>23 сентября 2020</w:t>
            </w:r>
          </w:p>
        </w:tc>
        <w:tc>
          <w:tcPr>
            <w:tcW w:w="5386" w:type="dxa"/>
            <w:shd w:val="clear" w:color="auto" w:fill="auto"/>
          </w:tcPr>
          <w:p w:rsidR="00966E69" w:rsidRPr="006A100D" w:rsidRDefault="00966E69" w:rsidP="00966E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966E69" w:rsidRPr="006A100D" w:rsidRDefault="00966E69" w:rsidP="00966E69">
            <w:pPr>
              <w:jc w:val="both"/>
              <w:rPr>
                <w:sz w:val="24"/>
                <w:szCs w:val="24"/>
                <w:lang w:val="kk-KZ"/>
              </w:rPr>
            </w:pPr>
          </w:p>
        </w:tc>
      </w:tr>
      <w:tr w:rsidR="00966E69" w:rsidRPr="006A100D" w:rsidTr="00A15714">
        <w:trPr>
          <w:trHeight w:val="361"/>
        </w:trPr>
        <w:tc>
          <w:tcPr>
            <w:tcW w:w="710" w:type="dxa"/>
            <w:vMerge/>
            <w:shd w:val="clear" w:color="auto" w:fill="auto"/>
          </w:tcPr>
          <w:p w:rsidR="00966E69" w:rsidRPr="006A100D" w:rsidRDefault="00966E69" w:rsidP="00966E69">
            <w:pPr>
              <w:numPr>
                <w:ilvl w:val="0"/>
                <w:numId w:val="3"/>
              </w:numPr>
              <w:ind w:left="0" w:firstLine="0"/>
              <w:jc w:val="both"/>
              <w:rPr>
                <w:sz w:val="24"/>
                <w:szCs w:val="24"/>
                <w:lang w:val="kk-KZ"/>
              </w:rPr>
            </w:pPr>
          </w:p>
        </w:tc>
        <w:tc>
          <w:tcPr>
            <w:tcW w:w="2410" w:type="dxa"/>
            <w:shd w:val="clear" w:color="auto" w:fill="auto"/>
          </w:tcPr>
          <w:p w:rsidR="00966E69" w:rsidRPr="006A100D" w:rsidRDefault="00966E69" w:rsidP="00966E69">
            <w:pPr>
              <w:rPr>
                <w:sz w:val="24"/>
                <w:szCs w:val="24"/>
              </w:rPr>
            </w:pPr>
            <w:r w:rsidRPr="006A100D">
              <w:rPr>
                <w:sz w:val="24"/>
                <w:szCs w:val="24"/>
              </w:rPr>
              <w:t>Бразилия</w:t>
            </w:r>
          </w:p>
        </w:tc>
        <w:tc>
          <w:tcPr>
            <w:tcW w:w="5386" w:type="dxa"/>
            <w:shd w:val="clear" w:color="auto" w:fill="auto"/>
          </w:tcPr>
          <w:p w:rsidR="00966E69" w:rsidRPr="006A100D" w:rsidRDefault="00966E69" w:rsidP="00966E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966E69" w:rsidRPr="006A100D" w:rsidRDefault="00966E69" w:rsidP="00966E69">
            <w:pPr>
              <w:jc w:val="both"/>
              <w:rPr>
                <w:sz w:val="24"/>
                <w:szCs w:val="24"/>
                <w:lang w:val="kk-KZ"/>
              </w:rPr>
            </w:pPr>
          </w:p>
        </w:tc>
      </w:tr>
      <w:tr w:rsidR="00966E69" w:rsidRPr="00966E69" w:rsidTr="00A15714">
        <w:trPr>
          <w:trHeight w:val="361"/>
        </w:trPr>
        <w:tc>
          <w:tcPr>
            <w:tcW w:w="710" w:type="dxa"/>
            <w:vMerge w:val="restart"/>
            <w:shd w:val="clear" w:color="auto" w:fill="auto"/>
          </w:tcPr>
          <w:p w:rsidR="00966E69" w:rsidRPr="006A100D" w:rsidRDefault="00966E69" w:rsidP="00966E69">
            <w:pPr>
              <w:numPr>
                <w:ilvl w:val="0"/>
                <w:numId w:val="3"/>
              </w:numPr>
              <w:ind w:left="0" w:firstLine="0"/>
              <w:jc w:val="both"/>
              <w:rPr>
                <w:sz w:val="24"/>
                <w:szCs w:val="24"/>
                <w:lang w:val="kk-KZ"/>
              </w:rPr>
            </w:pPr>
          </w:p>
        </w:tc>
        <w:tc>
          <w:tcPr>
            <w:tcW w:w="2410" w:type="dxa"/>
            <w:shd w:val="clear" w:color="auto" w:fill="auto"/>
          </w:tcPr>
          <w:p w:rsidR="00966E69" w:rsidRPr="00966E69" w:rsidRDefault="00966E69" w:rsidP="00966E69">
            <w:pPr>
              <w:jc w:val="right"/>
              <w:rPr>
                <w:rFonts w:eastAsia="Calibri"/>
                <w:b/>
                <w:szCs w:val="16"/>
                <w:lang w:val="en-US"/>
              </w:rPr>
            </w:pPr>
            <w:r w:rsidRPr="00966E69">
              <w:rPr>
                <w:rFonts w:eastAsia="Calibri"/>
                <w:b/>
                <w:szCs w:val="16"/>
                <w:lang w:val="en-US"/>
              </w:rPr>
              <w:t>G/TBT/N/BRA/442/Add.5</w:t>
            </w:r>
          </w:p>
          <w:p w:rsidR="00966E69" w:rsidRPr="00966E69" w:rsidRDefault="00966E69" w:rsidP="00966E69">
            <w:pPr>
              <w:rPr>
                <w:sz w:val="24"/>
                <w:szCs w:val="24"/>
                <w:lang w:val="en-US"/>
              </w:rPr>
            </w:pPr>
          </w:p>
        </w:tc>
        <w:tc>
          <w:tcPr>
            <w:tcW w:w="5386" w:type="dxa"/>
            <w:shd w:val="clear" w:color="auto" w:fill="auto"/>
          </w:tcPr>
          <w:p w:rsidR="00966E69" w:rsidRDefault="00966E69" w:rsidP="00966E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66E69">
              <w:rPr>
                <w:sz w:val="24"/>
                <w:szCs w:val="24"/>
              </w:rPr>
              <w:t>Следующее сообщение от 22 сентября 2020 года распространяется по запросу делегации Бразилии</w:t>
            </w:r>
            <w:r>
              <w:rPr>
                <w:sz w:val="24"/>
                <w:szCs w:val="24"/>
              </w:rPr>
              <w:t>.</w:t>
            </w:r>
          </w:p>
          <w:p w:rsidR="00966E69" w:rsidRDefault="00966E69" w:rsidP="00966E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66E69">
              <w:rPr>
                <w:sz w:val="24"/>
                <w:szCs w:val="24"/>
              </w:rPr>
              <w:t>Название: Требования к оценке соответствия для одноразовых устройств для переливания крови, инфузии под действием силы тяжести и инфузии для использования с инфузионным насосом</w:t>
            </w:r>
            <w:r>
              <w:rPr>
                <w:sz w:val="24"/>
                <w:szCs w:val="24"/>
              </w:rPr>
              <w:t>.</w:t>
            </w:r>
          </w:p>
          <w:p w:rsidR="00966E69" w:rsidRPr="00966E69" w:rsidRDefault="00966E69" w:rsidP="00966E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66E69">
              <w:rPr>
                <w:sz w:val="24"/>
                <w:szCs w:val="24"/>
              </w:rPr>
              <w:t>Описание: Настоящее приложение информирует о том, что Национальный институт метрологии, качества и технологий - Inmetro издал Постановление No. 289 от 4 сентября 2020 г., которым вносятся поправки в Постановление Inmetro No. 502 от 29 декабря 2011 г., который утверждает Требования к оценке соответствия для одноразовых устройств для переливания, инфузии под действием силы тяжести и инфузии для использования с инфузионным насосом, в форме Приложения B, ранее уведомленного в соответствии с G / TBT / N / BRA / 442 / Add. 4.</w:t>
            </w:r>
          </w:p>
          <w:p w:rsidR="00966E69" w:rsidRDefault="00966E69" w:rsidP="00966E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66E69">
              <w:rPr>
                <w:sz w:val="24"/>
                <w:szCs w:val="24"/>
              </w:rPr>
              <w:t>Это Постановление вступает в силу с даты его публикации в Официальном вестнике Бразилии.</w:t>
            </w:r>
          </w:p>
          <w:tbl>
            <w:tblPr>
              <w:tblStyle w:val="af2"/>
              <w:tblW w:w="0" w:type="auto"/>
              <w:tblLayout w:type="fixed"/>
              <w:tblLook w:val="04A0" w:firstRow="1" w:lastRow="0" w:firstColumn="1" w:lastColumn="0" w:noHBand="0" w:noVBand="1"/>
            </w:tblPr>
            <w:tblGrid>
              <w:gridCol w:w="734"/>
              <w:gridCol w:w="4421"/>
            </w:tblGrid>
            <w:tr w:rsidR="00966E69" w:rsidRPr="006A100D" w:rsidTr="006E45EC">
              <w:tc>
                <w:tcPr>
                  <w:tcW w:w="5155" w:type="dxa"/>
                  <w:gridSpan w:val="2"/>
                </w:tcPr>
                <w:p w:rsidR="00966E69" w:rsidRPr="006A100D" w:rsidRDefault="00966E69" w:rsidP="00966E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причины</w:t>
                  </w:r>
                </w:p>
              </w:tc>
            </w:tr>
            <w:tr w:rsidR="00966E69" w:rsidRPr="006A100D" w:rsidTr="006E45EC">
              <w:tc>
                <w:tcPr>
                  <w:tcW w:w="734" w:type="dxa"/>
                </w:tcPr>
                <w:p w:rsidR="00966E69" w:rsidRPr="00711F9C" w:rsidRDefault="00966E69" w:rsidP="00966E69">
                  <w:pPr>
                    <w:spacing w:before="60" w:after="60"/>
                    <w:ind w:left="567" w:hanging="567"/>
                    <w:jc w:val="center"/>
                    <w:rPr>
                      <w:rFonts w:eastAsia="Calibri"/>
                      <w:szCs w:val="18"/>
                    </w:rPr>
                  </w:pPr>
                  <w:r w:rsidRPr="00711F9C">
                    <w:rPr>
                      <w:rFonts w:eastAsia="Calibri"/>
                      <w:szCs w:val="18"/>
                    </w:rPr>
                    <w:t>[  ]</w:t>
                  </w:r>
                </w:p>
              </w:tc>
              <w:tc>
                <w:tcPr>
                  <w:tcW w:w="4421" w:type="dxa"/>
                </w:tcPr>
                <w:p w:rsidR="00966E69" w:rsidRPr="006A100D" w:rsidRDefault="00966E69" w:rsidP="00966E69">
                  <w:pPr>
                    <w:rPr>
                      <w:sz w:val="24"/>
                      <w:szCs w:val="24"/>
                    </w:rPr>
                  </w:pPr>
                  <w:r w:rsidRPr="006A100D">
                    <w:rPr>
                      <w:sz w:val="24"/>
                      <w:szCs w:val="24"/>
                    </w:rPr>
                    <w:t>Период комментирования изменен - дата:</w:t>
                  </w:r>
                </w:p>
              </w:tc>
            </w:tr>
            <w:tr w:rsidR="00966E69" w:rsidRPr="006A100D" w:rsidTr="006E45EC">
              <w:tc>
                <w:tcPr>
                  <w:tcW w:w="734" w:type="dxa"/>
                </w:tcPr>
                <w:p w:rsidR="00966E69" w:rsidRPr="00711F9C" w:rsidRDefault="00966E69" w:rsidP="00966E69">
                  <w:pPr>
                    <w:spacing w:before="60" w:after="60"/>
                    <w:jc w:val="center"/>
                    <w:rPr>
                      <w:rFonts w:eastAsia="Calibri"/>
                      <w:szCs w:val="18"/>
                    </w:rPr>
                  </w:pPr>
                  <w:r w:rsidRPr="00711F9C">
                    <w:rPr>
                      <w:rFonts w:eastAsia="Calibri"/>
                      <w:szCs w:val="18"/>
                    </w:rPr>
                    <w:t>[  ]</w:t>
                  </w:r>
                </w:p>
              </w:tc>
              <w:tc>
                <w:tcPr>
                  <w:tcW w:w="4421" w:type="dxa"/>
                </w:tcPr>
                <w:p w:rsidR="00966E69" w:rsidRPr="006A100D" w:rsidRDefault="00966E69" w:rsidP="00966E69">
                  <w:pPr>
                    <w:rPr>
                      <w:sz w:val="24"/>
                      <w:szCs w:val="24"/>
                    </w:rPr>
                  </w:pPr>
                  <w:r w:rsidRPr="006A100D">
                    <w:rPr>
                      <w:sz w:val="24"/>
                      <w:szCs w:val="24"/>
                    </w:rPr>
                    <w:t xml:space="preserve">Уведомленная мера принята - дата: </w:t>
                  </w:r>
                  <w:r>
                    <w:rPr>
                      <w:sz w:val="24"/>
                      <w:szCs w:val="24"/>
                    </w:rPr>
                    <w:t xml:space="preserve">10 сентября </w:t>
                  </w:r>
                  <w:r w:rsidRPr="006A100D">
                    <w:rPr>
                      <w:sz w:val="24"/>
                      <w:szCs w:val="24"/>
                    </w:rPr>
                    <w:t>2020</w:t>
                  </w:r>
                </w:p>
              </w:tc>
            </w:tr>
            <w:tr w:rsidR="00966E69" w:rsidRPr="006A100D" w:rsidTr="006E45EC">
              <w:tc>
                <w:tcPr>
                  <w:tcW w:w="734" w:type="dxa"/>
                </w:tcPr>
                <w:p w:rsidR="00966E69" w:rsidRPr="00711F9C" w:rsidRDefault="00966E69" w:rsidP="00966E69">
                  <w:pPr>
                    <w:spacing w:before="60" w:after="60"/>
                    <w:jc w:val="center"/>
                    <w:rPr>
                      <w:rFonts w:eastAsia="Calibri"/>
                      <w:szCs w:val="18"/>
                    </w:rPr>
                  </w:pPr>
                  <w:r w:rsidRPr="00711F9C">
                    <w:rPr>
                      <w:rFonts w:eastAsia="Calibri"/>
                      <w:szCs w:val="18"/>
                    </w:rPr>
                    <w:t>[  ]</w:t>
                  </w:r>
                </w:p>
              </w:tc>
              <w:tc>
                <w:tcPr>
                  <w:tcW w:w="4421" w:type="dxa"/>
                </w:tcPr>
                <w:p w:rsidR="00966E69" w:rsidRPr="006A100D" w:rsidRDefault="00966E69" w:rsidP="00966E69">
                  <w:pPr>
                    <w:rPr>
                      <w:sz w:val="24"/>
                      <w:szCs w:val="24"/>
                    </w:rPr>
                  </w:pPr>
                  <w:r w:rsidRPr="006A100D">
                    <w:rPr>
                      <w:sz w:val="24"/>
                      <w:szCs w:val="24"/>
                    </w:rPr>
                    <w:t>Уведомленная мера опубликована - дата:</w:t>
                  </w:r>
                </w:p>
              </w:tc>
            </w:tr>
            <w:tr w:rsidR="00966E69" w:rsidRPr="006A100D" w:rsidTr="006E45EC">
              <w:tc>
                <w:tcPr>
                  <w:tcW w:w="734" w:type="dxa"/>
                </w:tcPr>
                <w:p w:rsidR="00966E69" w:rsidRPr="00711F9C" w:rsidRDefault="00966E69" w:rsidP="00966E69">
                  <w:pPr>
                    <w:spacing w:before="60" w:after="60"/>
                    <w:jc w:val="center"/>
                    <w:rPr>
                      <w:rFonts w:eastAsia="Calibri"/>
                      <w:szCs w:val="18"/>
                    </w:rPr>
                  </w:pPr>
                  <w:r w:rsidRPr="00711F9C">
                    <w:rPr>
                      <w:rFonts w:eastAsia="Calibri"/>
                      <w:szCs w:val="18"/>
                    </w:rPr>
                    <w:t>[X]</w:t>
                  </w:r>
                </w:p>
              </w:tc>
              <w:tc>
                <w:tcPr>
                  <w:tcW w:w="4421" w:type="dxa"/>
                </w:tcPr>
                <w:p w:rsidR="00966E69" w:rsidRPr="006A100D" w:rsidRDefault="00966E69" w:rsidP="00966E69">
                  <w:pPr>
                    <w:rPr>
                      <w:sz w:val="24"/>
                      <w:szCs w:val="24"/>
                    </w:rPr>
                  </w:pPr>
                  <w:r w:rsidRPr="006A100D">
                    <w:rPr>
                      <w:sz w:val="24"/>
                      <w:szCs w:val="24"/>
                    </w:rPr>
                    <w:t>Уведомленная мера вступает в силу - дата:</w:t>
                  </w:r>
                </w:p>
              </w:tc>
            </w:tr>
            <w:tr w:rsidR="00966E69" w:rsidRPr="006A100D" w:rsidTr="006E45EC">
              <w:tc>
                <w:tcPr>
                  <w:tcW w:w="734" w:type="dxa"/>
                </w:tcPr>
                <w:p w:rsidR="00966E69" w:rsidRPr="00711F9C" w:rsidRDefault="00966E69" w:rsidP="00966E69">
                  <w:pPr>
                    <w:spacing w:before="60" w:after="60"/>
                    <w:jc w:val="center"/>
                    <w:rPr>
                      <w:rFonts w:eastAsia="Calibri"/>
                      <w:szCs w:val="18"/>
                    </w:rPr>
                  </w:pPr>
                  <w:r w:rsidRPr="00711F9C">
                    <w:rPr>
                      <w:rFonts w:eastAsia="Calibri"/>
                      <w:szCs w:val="18"/>
                    </w:rPr>
                    <w:t>[  ]</w:t>
                  </w:r>
                </w:p>
              </w:tc>
              <w:tc>
                <w:tcPr>
                  <w:tcW w:w="4421" w:type="dxa"/>
                </w:tcPr>
                <w:p w:rsidR="00966E69" w:rsidRPr="006A100D" w:rsidRDefault="00966E69" w:rsidP="00966E69">
                  <w:pPr>
                    <w:rPr>
                      <w:sz w:val="24"/>
                      <w:szCs w:val="24"/>
                    </w:rPr>
                  </w:pPr>
                  <w:r w:rsidRPr="006A100D">
                    <w:rPr>
                      <w:sz w:val="24"/>
                      <w:szCs w:val="24"/>
                    </w:rPr>
                    <w:t>Текст окончательной меры доступен по адресу:</w:t>
                  </w:r>
                </w:p>
              </w:tc>
            </w:tr>
            <w:tr w:rsidR="00966E69" w:rsidRPr="006A100D" w:rsidTr="006E45EC">
              <w:tc>
                <w:tcPr>
                  <w:tcW w:w="734" w:type="dxa"/>
                </w:tcPr>
                <w:p w:rsidR="00966E69" w:rsidRPr="00711F9C" w:rsidRDefault="00966E69" w:rsidP="00966E69">
                  <w:pPr>
                    <w:spacing w:before="60" w:after="60"/>
                    <w:jc w:val="center"/>
                    <w:rPr>
                      <w:rFonts w:eastAsia="Calibri"/>
                      <w:szCs w:val="18"/>
                    </w:rPr>
                  </w:pPr>
                  <w:r w:rsidRPr="00711F9C">
                    <w:rPr>
                      <w:rFonts w:eastAsia="Calibri"/>
                      <w:szCs w:val="18"/>
                    </w:rPr>
                    <w:t>[  ]</w:t>
                  </w:r>
                </w:p>
              </w:tc>
              <w:tc>
                <w:tcPr>
                  <w:tcW w:w="4421" w:type="dxa"/>
                </w:tcPr>
                <w:p w:rsidR="00966E69" w:rsidRPr="006A100D" w:rsidRDefault="00966E69" w:rsidP="00966E69">
                  <w:pPr>
                    <w:rPr>
                      <w:sz w:val="24"/>
                      <w:szCs w:val="24"/>
                    </w:rPr>
                  </w:pPr>
                  <w:r w:rsidRPr="006A100D">
                    <w:rPr>
                      <w:sz w:val="24"/>
                      <w:szCs w:val="24"/>
                    </w:rPr>
                    <w:t>Уведомленная мера отменена - дата:</w:t>
                  </w:r>
                </w:p>
              </w:tc>
            </w:tr>
            <w:tr w:rsidR="00966E69" w:rsidRPr="006A100D" w:rsidTr="006E45EC">
              <w:tc>
                <w:tcPr>
                  <w:tcW w:w="734" w:type="dxa"/>
                </w:tcPr>
                <w:p w:rsidR="00966E69" w:rsidRPr="00711F9C" w:rsidRDefault="00966E69" w:rsidP="00966E69">
                  <w:pPr>
                    <w:spacing w:before="60" w:after="60"/>
                    <w:jc w:val="center"/>
                    <w:rPr>
                      <w:rFonts w:eastAsia="Calibri"/>
                      <w:szCs w:val="18"/>
                    </w:rPr>
                  </w:pPr>
                  <w:r w:rsidRPr="00711F9C">
                    <w:rPr>
                      <w:rFonts w:eastAsia="Calibri"/>
                      <w:szCs w:val="18"/>
                    </w:rPr>
                    <w:t>[X]</w:t>
                  </w:r>
                </w:p>
              </w:tc>
              <w:tc>
                <w:tcPr>
                  <w:tcW w:w="4421" w:type="dxa"/>
                </w:tcPr>
                <w:p w:rsidR="00966E69" w:rsidRPr="006A100D" w:rsidRDefault="00966E69" w:rsidP="00966E69">
                  <w:pPr>
                    <w:rPr>
                      <w:sz w:val="24"/>
                      <w:szCs w:val="24"/>
                    </w:rPr>
                  </w:pPr>
                  <w:r w:rsidRPr="006A100D">
                    <w:rPr>
                      <w:sz w:val="24"/>
                      <w:szCs w:val="24"/>
                    </w:rPr>
                    <w:t>Соответствующий символ при повторном уведомлении о мероприятии:</w:t>
                  </w:r>
                </w:p>
              </w:tc>
            </w:tr>
            <w:tr w:rsidR="00966E69" w:rsidRPr="006A100D" w:rsidTr="006E45EC">
              <w:tc>
                <w:tcPr>
                  <w:tcW w:w="734" w:type="dxa"/>
                </w:tcPr>
                <w:p w:rsidR="00966E69" w:rsidRPr="00711F9C" w:rsidRDefault="00966E69" w:rsidP="00966E69">
                  <w:pPr>
                    <w:spacing w:before="60" w:after="60"/>
                    <w:ind w:left="567" w:hanging="567"/>
                    <w:jc w:val="center"/>
                    <w:rPr>
                      <w:rFonts w:eastAsia="Calibri"/>
                      <w:szCs w:val="18"/>
                    </w:rPr>
                  </w:pPr>
                  <w:r w:rsidRPr="00711F9C">
                    <w:rPr>
                      <w:rFonts w:eastAsia="Calibri"/>
                      <w:szCs w:val="18"/>
                    </w:rPr>
                    <w:t>[  ]</w:t>
                  </w:r>
                </w:p>
              </w:tc>
              <w:tc>
                <w:tcPr>
                  <w:tcW w:w="4421" w:type="dxa"/>
                </w:tcPr>
                <w:p w:rsidR="00966E69" w:rsidRPr="006A100D" w:rsidRDefault="00966E69" w:rsidP="00966E69">
                  <w:pPr>
                    <w:rPr>
                      <w:sz w:val="24"/>
                      <w:szCs w:val="24"/>
                    </w:rPr>
                  </w:pPr>
                  <w:r w:rsidRPr="006A100D">
                    <w:rPr>
                      <w:sz w:val="24"/>
                      <w:szCs w:val="24"/>
                    </w:rPr>
                    <w:t>Содержание или объем уведомленных мер изменены</w:t>
                  </w:r>
                </w:p>
              </w:tc>
            </w:tr>
            <w:tr w:rsidR="00966E69" w:rsidRPr="00966E69" w:rsidTr="006E45EC">
              <w:trPr>
                <w:trHeight w:val="706"/>
              </w:trPr>
              <w:tc>
                <w:tcPr>
                  <w:tcW w:w="734" w:type="dxa"/>
                </w:tcPr>
                <w:p w:rsidR="00966E69" w:rsidRPr="00711F9C" w:rsidRDefault="00966E69" w:rsidP="00966E69">
                  <w:pPr>
                    <w:spacing w:before="60" w:after="60"/>
                    <w:ind w:left="567" w:hanging="567"/>
                    <w:jc w:val="center"/>
                    <w:rPr>
                      <w:rFonts w:eastAsia="Calibri"/>
                      <w:szCs w:val="18"/>
                    </w:rPr>
                  </w:pPr>
                  <w:r w:rsidRPr="00711F9C">
                    <w:rPr>
                      <w:rFonts w:eastAsia="Calibri"/>
                      <w:szCs w:val="18"/>
                    </w:rPr>
                    <w:t>[X]</w:t>
                  </w:r>
                </w:p>
              </w:tc>
              <w:tc>
                <w:tcPr>
                  <w:tcW w:w="4421" w:type="dxa"/>
                </w:tcPr>
                <w:p w:rsidR="00966E69" w:rsidRPr="00966E69" w:rsidRDefault="00966E69" w:rsidP="00966E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Другое</w:t>
                  </w:r>
                </w:p>
                <w:p w:rsidR="00966E69" w:rsidRPr="00966E69" w:rsidRDefault="00966E69" w:rsidP="00966E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hyperlink r:id="rId75" w:history="1">
                    <w:r>
                      <w:rPr>
                        <w:rFonts w:eastAsia="Calibri"/>
                        <w:color w:val="0000FF"/>
                        <w:u w:val="single"/>
                      </w:rPr>
                      <w:t>http://www.inmetro.gov.br/legislacao/rtac/pdf/RTAC002666.pdf</w:t>
                    </w:r>
                  </w:hyperlink>
                </w:p>
              </w:tc>
            </w:tr>
          </w:tbl>
          <w:p w:rsidR="00966E69" w:rsidRPr="00966E69" w:rsidRDefault="00966E69" w:rsidP="00966E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1985" w:type="dxa"/>
            <w:shd w:val="clear" w:color="auto" w:fill="auto"/>
          </w:tcPr>
          <w:p w:rsidR="00966E69" w:rsidRPr="006A100D" w:rsidRDefault="00966E69" w:rsidP="00966E69">
            <w:pPr>
              <w:jc w:val="both"/>
              <w:rPr>
                <w:sz w:val="24"/>
                <w:szCs w:val="24"/>
                <w:lang w:val="kk-KZ"/>
              </w:rPr>
            </w:pPr>
          </w:p>
        </w:tc>
      </w:tr>
      <w:tr w:rsidR="00966E69" w:rsidRPr="00966E69" w:rsidTr="00A15714">
        <w:trPr>
          <w:trHeight w:val="361"/>
        </w:trPr>
        <w:tc>
          <w:tcPr>
            <w:tcW w:w="710" w:type="dxa"/>
            <w:vMerge/>
            <w:shd w:val="clear" w:color="auto" w:fill="auto"/>
          </w:tcPr>
          <w:p w:rsidR="00966E69" w:rsidRPr="006A100D" w:rsidRDefault="00966E69" w:rsidP="00966E69">
            <w:pPr>
              <w:numPr>
                <w:ilvl w:val="0"/>
                <w:numId w:val="3"/>
              </w:numPr>
              <w:ind w:left="0" w:firstLine="0"/>
              <w:jc w:val="both"/>
              <w:rPr>
                <w:sz w:val="24"/>
                <w:szCs w:val="24"/>
                <w:lang w:val="kk-KZ"/>
              </w:rPr>
            </w:pPr>
          </w:p>
        </w:tc>
        <w:tc>
          <w:tcPr>
            <w:tcW w:w="2410" w:type="dxa"/>
            <w:shd w:val="clear" w:color="auto" w:fill="auto"/>
          </w:tcPr>
          <w:p w:rsidR="00966E69" w:rsidRPr="006A100D" w:rsidRDefault="00966E69" w:rsidP="00966E69">
            <w:pPr>
              <w:rPr>
                <w:sz w:val="24"/>
                <w:szCs w:val="24"/>
                <w:lang w:val="en-US"/>
              </w:rPr>
            </w:pPr>
            <w:r w:rsidRPr="006A100D">
              <w:rPr>
                <w:sz w:val="24"/>
                <w:szCs w:val="24"/>
              </w:rPr>
              <w:t>23 сентября 2020</w:t>
            </w:r>
          </w:p>
        </w:tc>
        <w:tc>
          <w:tcPr>
            <w:tcW w:w="5386" w:type="dxa"/>
            <w:shd w:val="clear" w:color="auto" w:fill="auto"/>
          </w:tcPr>
          <w:p w:rsidR="00966E69" w:rsidRPr="006A100D" w:rsidRDefault="00966E69" w:rsidP="00966E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966E69" w:rsidRPr="006A100D" w:rsidRDefault="00966E69" w:rsidP="00966E69">
            <w:pPr>
              <w:jc w:val="both"/>
              <w:rPr>
                <w:sz w:val="24"/>
                <w:szCs w:val="24"/>
                <w:lang w:val="kk-KZ"/>
              </w:rPr>
            </w:pPr>
          </w:p>
        </w:tc>
      </w:tr>
      <w:tr w:rsidR="00966E69" w:rsidRPr="00966E69" w:rsidTr="00A15714">
        <w:trPr>
          <w:trHeight w:val="361"/>
        </w:trPr>
        <w:tc>
          <w:tcPr>
            <w:tcW w:w="710" w:type="dxa"/>
            <w:vMerge/>
            <w:shd w:val="clear" w:color="auto" w:fill="auto"/>
          </w:tcPr>
          <w:p w:rsidR="00966E69" w:rsidRPr="006A100D" w:rsidRDefault="00966E69" w:rsidP="00966E69">
            <w:pPr>
              <w:numPr>
                <w:ilvl w:val="0"/>
                <w:numId w:val="3"/>
              </w:numPr>
              <w:ind w:left="0" w:firstLine="0"/>
              <w:jc w:val="both"/>
              <w:rPr>
                <w:sz w:val="24"/>
                <w:szCs w:val="24"/>
                <w:lang w:val="kk-KZ"/>
              </w:rPr>
            </w:pPr>
          </w:p>
        </w:tc>
        <w:tc>
          <w:tcPr>
            <w:tcW w:w="2410" w:type="dxa"/>
            <w:shd w:val="clear" w:color="auto" w:fill="auto"/>
          </w:tcPr>
          <w:p w:rsidR="00966E69" w:rsidRPr="006A100D" w:rsidRDefault="00966E69" w:rsidP="00966E69">
            <w:pPr>
              <w:rPr>
                <w:sz w:val="24"/>
                <w:szCs w:val="24"/>
              </w:rPr>
            </w:pPr>
            <w:r w:rsidRPr="006A100D">
              <w:rPr>
                <w:sz w:val="24"/>
                <w:szCs w:val="24"/>
              </w:rPr>
              <w:t>Бразилия</w:t>
            </w:r>
          </w:p>
        </w:tc>
        <w:tc>
          <w:tcPr>
            <w:tcW w:w="5386" w:type="dxa"/>
            <w:shd w:val="clear" w:color="auto" w:fill="auto"/>
          </w:tcPr>
          <w:p w:rsidR="00966E69" w:rsidRPr="006A100D" w:rsidRDefault="00966E69" w:rsidP="00966E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966E69" w:rsidRPr="006A100D" w:rsidRDefault="00966E69" w:rsidP="00966E69">
            <w:pPr>
              <w:jc w:val="both"/>
              <w:rPr>
                <w:sz w:val="24"/>
                <w:szCs w:val="24"/>
                <w:lang w:val="kk-KZ"/>
              </w:rPr>
            </w:pPr>
          </w:p>
        </w:tc>
      </w:tr>
      <w:tr w:rsidR="00DA5BE0" w:rsidRPr="000C5CB6" w:rsidTr="00A15714">
        <w:trPr>
          <w:trHeight w:val="361"/>
        </w:trPr>
        <w:tc>
          <w:tcPr>
            <w:tcW w:w="710" w:type="dxa"/>
            <w:vMerge w:val="restart"/>
            <w:shd w:val="clear" w:color="auto" w:fill="auto"/>
          </w:tcPr>
          <w:p w:rsidR="00DA5BE0" w:rsidRPr="006A100D" w:rsidRDefault="00DA5BE0" w:rsidP="007C4250">
            <w:pPr>
              <w:numPr>
                <w:ilvl w:val="0"/>
                <w:numId w:val="3"/>
              </w:numPr>
              <w:ind w:left="0" w:firstLine="0"/>
              <w:jc w:val="both"/>
              <w:rPr>
                <w:sz w:val="24"/>
                <w:szCs w:val="24"/>
                <w:lang w:val="kk-KZ"/>
              </w:rPr>
            </w:pPr>
          </w:p>
        </w:tc>
        <w:tc>
          <w:tcPr>
            <w:tcW w:w="2410" w:type="dxa"/>
            <w:shd w:val="clear" w:color="auto" w:fill="auto"/>
          </w:tcPr>
          <w:p w:rsidR="00DA5BE0" w:rsidRPr="006A100D" w:rsidRDefault="000C5CB6" w:rsidP="007C4250">
            <w:pPr>
              <w:jc w:val="right"/>
              <w:rPr>
                <w:rFonts w:eastAsia="Calibri"/>
                <w:b/>
                <w:sz w:val="24"/>
                <w:szCs w:val="24"/>
                <w:lang w:val="en-US"/>
              </w:rPr>
            </w:pPr>
            <w:r w:rsidRPr="000C5CB6">
              <w:rPr>
                <w:rFonts w:eastAsia="Calibri"/>
                <w:b/>
                <w:sz w:val="24"/>
                <w:szCs w:val="24"/>
                <w:lang w:val="en-US"/>
              </w:rPr>
              <w:t>G/TBT/N/BRA/441/Add.2</w:t>
            </w:r>
          </w:p>
        </w:tc>
        <w:tc>
          <w:tcPr>
            <w:tcW w:w="5386" w:type="dxa"/>
            <w:shd w:val="clear" w:color="auto" w:fill="auto"/>
          </w:tcPr>
          <w:p w:rsidR="00DA5BE0" w:rsidRDefault="000C5CB6"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66E69">
              <w:rPr>
                <w:sz w:val="24"/>
                <w:szCs w:val="24"/>
              </w:rPr>
              <w:t>Следующее сообщение от 22 сентября 2020 года распространяется по запросу делегации Бразилии</w:t>
            </w:r>
          </w:p>
          <w:p w:rsidR="000C5CB6" w:rsidRDefault="000C5CB6"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0C5CB6">
              <w:rPr>
                <w:sz w:val="24"/>
                <w:szCs w:val="24"/>
              </w:rPr>
              <w:t>Название: Требования к оценке соответствия для стерильных игл для подкожных инъекций для одноразового использования и стерильных игл для десен для одноразового использования</w:t>
            </w:r>
            <w:r>
              <w:rPr>
                <w:sz w:val="24"/>
                <w:szCs w:val="24"/>
              </w:rPr>
              <w:t>.</w:t>
            </w:r>
          </w:p>
          <w:p w:rsidR="000C5CB6" w:rsidRDefault="000C5CB6"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0C5CB6" w:rsidRPr="000C5CB6" w:rsidRDefault="000C5CB6" w:rsidP="000C5C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0C5CB6">
              <w:rPr>
                <w:sz w:val="24"/>
                <w:szCs w:val="24"/>
              </w:rPr>
              <w:t>Описание: Настоящее приложение информирует о том, что Национальный институт метрологии, качества и технологий - Inmetro издал Постановление No. 289, 4 сентября 2020 г., который вносит поправки в Постановление Inmetro No. 501 от 29 декабря 2011 г., в котором утверждены Требования к оценке соответствия для стерильных игл для подкожных инъекций для одноразового использования и стерильных игл для десен для одноразового использования в форме Приложения A, ранее уведомленных в соответствии с G / TBT / N / BRA / 441 / Add.1 .</w:t>
            </w:r>
          </w:p>
          <w:p w:rsidR="000C5CB6" w:rsidRDefault="000C5CB6" w:rsidP="000C5C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0C5CB6">
              <w:rPr>
                <w:sz w:val="24"/>
                <w:szCs w:val="24"/>
              </w:rPr>
              <w:t>Этот Постановление вступает в силу с даты его публикации в Официальном вестнике Бразилии.</w:t>
            </w:r>
          </w:p>
          <w:tbl>
            <w:tblPr>
              <w:tblStyle w:val="af2"/>
              <w:tblW w:w="0" w:type="auto"/>
              <w:tblLayout w:type="fixed"/>
              <w:tblLook w:val="04A0" w:firstRow="1" w:lastRow="0" w:firstColumn="1" w:lastColumn="0" w:noHBand="0" w:noVBand="1"/>
            </w:tblPr>
            <w:tblGrid>
              <w:gridCol w:w="734"/>
              <w:gridCol w:w="4421"/>
            </w:tblGrid>
            <w:tr w:rsidR="000C5CB6" w:rsidRPr="006A100D" w:rsidTr="006E45EC">
              <w:tc>
                <w:tcPr>
                  <w:tcW w:w="5155" w:type="dxa"/>
                  <w:gridSpan w:val="2"/>
                </w:tcPr>
                <w:p w:rsidR="000C5CB6" w:rsidRPr="006A100D" w:rsidRDefault="000C5CB6" w:rsidP="000C5C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причины</w:t>
                  </w:r>
                </w:p>
              </w:tc>
            </w:tr>
            <w:tr w:rsidR="000C5CB6" w:rsidRPr="006A100D" w:rsidTr="006E45EC">
              <w:tc>
                <w:tcPr>
                  <w:tcW w:w="734" w:type="dxa"/>
                </w:tcPr>
                <w:p w:rsidR="000C5CB6" w:rsidRPr="001E1474" w:rsidRDefault="000C5CB6" w:rsidP="000C5CB6">
                  <w:r w:rsidRPr="001E1474">
                    <w:t>[  ]</w:t>
                  </w:r>
                </w:p>
              </w:tc>
              <w:tc>
                <w:tcPr>
                  <w:tcW w:w="4421" w:type="dxa"/>
                </w:tcPr>
                <w:p w:rsidR="000C5CB6" w:rsidRPr="006A100D" w:rsidRDefault="000C5CB6" w:rsidP="000C5CB6">
                  <w:pPr>
                    <w:rPr>
                      <w:sz w:val="24"/>
                      <w:szCs w:val="24"/>
                    </w:rPr>
                  </w:pPr>
                  <w:r w:rsidRPr="006A100D">
                    <w:rPr>
                      <w:sz w:val="24"/>
                      <w:szCs w:val="24"/>
                    </w:rPr>
                    <w:t>Период комментирования изменен - дата:</w:t>
                  </w:r>
                </w:p>
              </w:tc>
            </w:tr>
            <w:tr w:rsidR="000C5CB6" w:rsidRPr="006A100D" w:rsidTr="006E45EC">
              <w:tc>
                <w:tcPr>
                  <w:tcW w:w="734" w:type="dxa"/>
                </w:tcPr>
                <w:p w:rsidR="000C5CB6" w:rsidRPr="001E1474" w:rsidRDefault="000C5CB6" w:rsidP="000C5CB6">
                  <w:r w:rsidRPr="001E1474">
                    <w:t>[  ]</w:t>
                  </w:r>
                </w:p>
              </w:tc>
              <w:tc>
                <w:tcPr>
                  <w:tcW w:w="4421" w:type="dxa"/>
                </w:tcPr>
                <w:p w:rsidR="000C5CB6" w:rsidRPr="006A100D" w:rsidRDefault="000C5CB6" w:rsidP="000C5CB6">
                  <w:pPr>
                    <w:rPr>
                      <w:sz w:val="24"/>
                      <w:szCs w:val="24"/>
                    </w:rPr>
                  </w:pPr>
                  <w:r w:rsidRPr="006A100D">
                    <w:rPr>
                      <w:sz w:val="24"/>
                      <w:szCs w:val="24"/>
                    </w:rPr>
                    <w:t xml:space="preserve">Уведомленная мера принята - дата: </w:t>
                  </w:r>
                  <w:r>
                    <w:rPr>
                      <w:sz w:val="24"/>
                      <w:szCs w:val="24"/>
                    </w:rPr>
                    <w:t xml:space="preserve">10 сентября </w:t>
                  </w:r>
                  <w:r w:rsidRPr="006A100D">
                    <w:rPr>
                      <w:sz w:val="24"/>
                      <w:szCs w:val="24"/>
                    </w:rPr>
                    <w:t>2020</w:t>
                  </w:r>
                </w:p>
              </w:tc>
            </w:tr>
            <w:tr w:rsidR="000C5CB6" w:rsidRPr="006A100D" w:rsidTr="006E45EC">
              <w:tc>
                <w:tcPr>
                  <w:tcW w:w="734" w:type="dxa"/>
                </w:tcPr>
                <w:p w:rsidR="000C5CB6" w:rsidRPr="001E1474" w:rsidRDefault="000C5CB6" w:rsidP="000C5CB6">
                  <w:r w:rsidRPr="001E1474">
                    <w:t>[  ]</w:t>
                  </w:r>
                </w:p>
              </w:tc>
              <w:tc>
                <w:tcPr>
                  <w:tcW w:w="4421" w:type="dxa"/>
                </w:tcPr>
                <w:p w:rsidR="000C5CB6" w:rsidRPr="006A100D" w:rsidRDefault="000C5CB6" w:rsidP="000C5CB6">
                  <w:pPr>
                    <w:rPr>
                      <w:sz w:val="24"/>
                      <w:szCs w:val="24"/>
                    </w:rPr>
                  </w:pPr>
                  <w:r w:rsidRPr="006A100D">
                    <w:rPr>
                      <w:sz w:val="24"/>
                      <w:szCs w:val="24"/>
                    </w:rPr>
                    <w:t>Уведомленная мера опубликована - дата:</w:t>
                  </w:r>
                </w:p>
              </w:tc>
            </w:tr>
            <w:tr w:rsidR="000C5CB6" w:rsidRPr="006A100D" w:rsidTr="006E45EC">
              <w:tc>
                <w:tcPr>
                  <w:tcW w:w="734" w:type="dxa"/>
                </w:tcPr>
                <w:p w:rsidR="000C5CB6" w:rsidRPr="001E1474" w:rsidRDefault="000C5CB6" w:rsidP="000C5CB6">
                  <w:r w:rsidRPr="001E1474">
                    <w:t>[X]</w:t>
                  </w:r>
                </w:p>
              </w:tc>
              <w:tc>
                <w:tcPr>
                  <w:tcW w:w="4421" w:type="dxa"/>
                </w:tcPr>
                <w:p w:rsidR="000C5CB6" w:rsidRPr="006A100D" w:rsidRDefault="000C5CB6" w:rsidP="000C5CB6">
                  <w:pPr>
                    <w:rPr>
                      <w:sz w:val="24"/>
                      <w:szCs w:val="24"/>
                    </w:rPr>
                  </w:pPr>
                  <w:r w:rsidRPr="006A100D">
                    <w:rPr>
                      <w:sz w:val="24"/>
                      <w:szCs w:val="24"/>
                    </w:rPr>
                    <w:t>Уведомленная мера вступает в силу - дата:</w:t>
                  </w:r>
                </w:p>
              </w:tc>
            </w:tr>
            <w:tr w:rsidR="000C5CB6" w:rsidRPr="006A100D" w:rsidTr="006E45EC">
              <w:tc>
                <w:tcPr>
                  <w:tcW w:w="734" w:type="dxa"/>
                </w:tcPr>
                <w:p w:rsidR="000C5CB6" w:rsidRPr="001E1474" w:rsidRDefault="000C5CB6" w:rsidP="000C5CB6">
                  <w:r w:rsidRPr="001E1474">
                    <w:t>[  ]</w:t>
                  </w:r>
                </w:p>
              </w:tc>
              <w:tc>
                <w:tcPr>
                  <w:tcW w:w="4421" w:type="dxa"/>
                </w:tcPr>
                <w:p w:rsidR="000C5CB6" w:rsidRPr="006A100D" w:rsidRDefault="000C5CB6" w:rsidP="000C5CB6">
                  <w:pPr>
                    <w:rPr>
                      <w:sz w:val="24"/>
                      <w:szCs w:val="24"/>
                    </w:rPr>
                  </w:pPr>
                  <w:r w:rsidRPr="006A100D">
                    <w:rPr>
                      <w:sz w:val="24"/>
                      <w:szCs w:val="24"/>
                    </w:rPr>
                    <w:t>Текст окончательной меры доступен по адресу:</w:t>
                  </w:r>
                </w:p>
              </w:tc>
            </w:tr>
            <w:tr w:rsidR="000C5CB6" w:rsidRPr="006A100D" w:rsidTr="006E45EC">
              <w:tc>
                <w:tcPr>
                  <w:tcW w:w="734" w:type="dxa"/>
                </w:tcPr>
                <w:p w:rsidR="000C5CB6" w:rsidRPr="001E1474" w:rsidRDefault="000C5CB6" w:rsidP="000C5CB6">
                  <w:r w:rsidRPr="001E1474">
                    <w:t>[  ]</w:t>
                  </w:r>
                </w:p>
              </w:tc>
              <w:tc>
                <w:tcPr>
                  <w:tcW w:w="4421" w:type="dxa"/>
                </w:tcPr>
                <w:p w:rsidR="000C5CB6" w:rsidRPr="006A100D" w:rsidRDefault="000C5CB6" w:rsidP="000C5CB6">
                  <w:pPr>
                    <w:rPr>
                      <w:sz w:val="24"/>
                      <w:szCs w:val="24"/>
                    </w:rPr>
                  </w:pPr>
                  <w:r w:rsidRPr="006A100D">
                    <w:rPr>
                      <w:sz w:val="24"/>
                      <w:szCs w:val="24"/>
                    </w:rPr>
                    <w:t>Уведомленная мера отменена - дата:</w:t>
                  </w:r>
                </w:p>
              </w:tc>
            </w:tr>
            <w:tr w:rsidR="000C5CB6" w:rsidRPr="006A100D" w:rsidTr="006E45EC">
              <w:tc>
                <w:tcPr>
                  <w:tcW w:w="734" w:type="dxa"/>
                </w:tcPr>
                <w:p w:rsidR="000C5CB6" w:rsidRPr="001E1474" w:rsidRDefault="000C5CB6" w:rsidP="000C5CB6">
                  <w:r w:rsidRPr="001E1474">
                    <w:t>[X]</w:t>
                  </w:r>
                </w:p>
              </w:tc>
              <w:tc>
                <w:tcPr>
                  <w:tcW w:w="4421" w:type="dxa"/>
                </w:tcPr>
                <w:p w:rsidR="000C5CB6" w:rsidRPr="006A100D" w:rsidRDefault="000C5CB6" w:rsidP="000C5CB6">
                  <w:pPr>
                    <w:rPr>
                      <w:sz w:val="24"/>
                      <w:szCs w:val="24"/>
                    </w:rPr>
                  </w:pPr>
                  <w:r w:rsidRPr="006A100D">
                    <w:rPr>
                      <w:sz w:val="24"/>
                      <w:szCs w:val="24"/>
                    </w:rPr>
                    <w:t>Соответствующий символ при повторном уведомлении о мероприятии:</w:t>
                  </w:r>
                </w:p>
              </w:tc>
            </w:tr>
            <w:tr w:rsidR="000C5CB6" w:rsidRPr="006A100D" w:rsidTr="006E45EC">
              <w:tc>
                <w:tcPr>
                  <w:tcW w:w="734" w:type="dxa"/>
                </w:tcPr>
                <w:p w:rsidR="000C5CB6" w:rsidRPr="001E1474" w:rsidRDefault="000C5CB6" w:rsidP="000C5CB6">
                  <w:r w:rsidRPr="001E1474">
                    <w:t>[  ]</w:t>
                  </w:r>
                </w:p>
              </w:tc>
              <w:tc>
                <w:tcPr>
                  <w:tcW w:w="4421" w:type="dxa"/>
                </w:tcPr>
                <w:p w:rsidR="000C5CB6" w:rsidRPr="006A100D" w:rsidRDefault="000C5CB6" w:rsidP="000C5CB6">
                  <w:pPr>
                    <w:rPr>
                      <w:sz w:val="24"/>
                      <w:szCs w:val="24"/>
                    </w:rPr>
                  </w:pPr>
                  <w:r w:rsidRPr="006A100D">
                    <w:rPr>
                      <w:sz w:val="24"/>
                      <w:szCs w:val="24"/>
                    </w:rPr>
                    <w:t>Содержание или объем уведомленных мер изменены</w:t>
                  </w:r>
                </w:p>
              </w:tc>
            </w:tr>
            <w:tr w:rsidR="000C5CB6" w:rsidRPr="00966E69" w:rsidTr="000C5CB6">
              <w:trPr>
                <w:trHeight w:val="515"/>
              </w:trPr>
              <w:tc>
                <w:tcPr>
                  <w:tcW w:w="734" w:type="dxa"/>
                </w:tcPr>
                <w:p w:rsidR="000C5CB6" w:rsidRDefault="000C5CB6" w:rsidP="000C5CB6">
                  <w:r w:rsidRPr="001E1474">
                    <w:t>[X]</w:t>
                  </w:r>
                </w:p>
              </w:tc>
              <w:tc>
                <w:tcPr>
                  <w:tcW w:w="4421" w:type="dxa"/>
                </w:tcPr>
                <w:p w:rsidR="000C5CB6" w:rsidRPr="00966E69" w:rsidRDefault="000C5CB6" w:rsidP="000C5C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Другое</w:t>
                  </w:r>
                </w:p>
                <w:p w:rsidR="000C5CB6" w:rsidRPr="00966E69" w:rsidRDefault="000C5CB6" w:rsidP="000C5C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0C5CB6">
                    <w:rPr>
                      <w:rFonts w:eastAsiaTheme="minorHAnsi" w:cstheme="minorBidi"/>
                    </w:rPr>
                    <w:t>http://www.inmetro.gov.br/legislacao/rtac/pdf/RTAC002666.pdf</w:t>
                  </w:r>
                </w:p>
              </w:tc>
            </w:tr>
          </w:tbl>
          <w:p w:rsidR="000C5CB6" w:rsidRPr="000C5CB6" w:rsidRDefault="000C5CB6" w:rsidP="000C5C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1985" w:type="dxa"/>
            <w:shd w:val="clear" w:color="auto" w:fill="auto"/>
          </w:tcPr>
          <w:p w:rsidR="00DA5BE0" w:rsidRPr="006A100D" w:rsidRDefault="00DA5BE0" w:rsidP="007C4250">
            <w:pPr>
              <w:jc w:val="both"/>
              <w:rPr>
                <w:sz w:val="24"/>
                <w:szCs w:val="24"/>
                <w:lang w:val="kk-KZ"/>
              </w:rPr>
            </w:pPr>
          </w:p>
        </w:tc>
      </w:tr>
      <w:tr w:rsidR="00DA5BE0" w:rsidRPr="006A100D" w:rsidTr="00A15714">
        <w:trPr>
          <w:trHeight w:val="361"/>
        </w:trPr>
        <w:tc>
          <w:tcPr>
            <w:tcW w:w="710" w:type="dxa"/>
            <w:vMerge/>
            <w:shd w:val="clear" w:color="auto" w:fill="auto"/>
          </w:tcPr>
          <w:p w:rsidR="00DA5BE0" w:rsidRPr="006A100D" w:rsidRDefault="00DA5BE0" w:rsidP="00DA5BE0">
            <w:pPr>
              <w:numPr>
                <w:ilvl w:val="0"/>
                <w:numId w:val="3"/>
              </w:numPr>
              <w:ind w:left="0" w:firstLine="0"/>
              <w:jc w:val="both"/>
              <w:rPr>
                <w:sz w:val="24"/>
                <w:szCs w:val="24"/>
                <w:lang w:val="kk-KZ"/>
              </w:rPr>
            </w:pPr>
          </w:p>
        </w:tc>
        <w:tc>
          <w:tcPr>
            <w:tcW w:w="2410" w:type="dxa"/>
            <w:shd w:val="clear" w:color="auto" w:fill="auto"/>
          </w:tcPr>
          <w:p w:rsidR="00DA5BE0" w:rsidRPr="006A100D" w:rsidRDefault="00DA5BE0" w:rsidP="00DA5BE0">
            <w:pPr>
              <w:rPr>
                <w:sz w:val="24"/>
                <w:szCs w:val="24"/>
                <w:lang w:val="en-US"/>
              </w:rPr>
            </w:pPr>
            <w:r w:rsidRPr="006A100D">
              <w:rPr>
                <w:sz w:val="24"/>
                <w:szCs w:val="24"/>
              </w:rPr>
              <w:t>23 сентября 2020</w:t>
            </w:r>
          </w:p>
        </w:tc>
        <w:tc>
          <w:tcPr>
            <w:tcW w:w="5386" w:type="dxa"/>
            <w:shd w:val="clear" w:color="auto" w:fill="auto"/>
          </w:tcPr>
          <w:p w:rsidR="00DA5BE0" w:rsidRPr="006A100D" w:rsidRDefault="00DA5BE0" w:rsidP="00DA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1985" w:type="dxa"/>
            <w:shd w:val="clear" w:color="auto" w:fill="auto"/>
          </w:tcPr>
          <w:p w:rsidR="00DA5BE0" w:rsidRPr="006A100D" w:rsidRDefault="00DA5BE0" w:rsidP="00DA5BE0">
            <w:pPr>
              <w:jc w:val="both"/>
              <w:rPr>
                <w:sz w:val="24"/>
                <w:szCs w:val="24"/>
                <w:lang w:val="kk-KZ"/>
              </w:rPr>
            </w:pPr>
          </w:p>
        </w:tc>
      </w:tr>
      <w:tr w:rsidR="00DA5BE0" w:rsidRPr="006A100D" w:rsidTr="00A15714">
        <w:trPr>
          <w:trHeight w:val="361"/>
        </w:trPr>
        <w:tc>
          <w:tcPr>
            <w:tcW w:w="710" w:type="dxa"/>
            <w:vMerge/>
            <w:shd w:val="clear" w:color="auto" w:fill="auto"/>
          </w:tcPr>
          <w:p w:rsidR="00DA5BE0" w:rsidRPr="006A100D" w:rsidRDefault="00DA5BE0" w:rsidP="00DA5BE0">
            <w:pPr>
              <w:numPr>
                <w:ilvl w:val="0"/>
                <w:numId w:val="3"/>
              </w:numPr>
              <w:ind w:left="0" w:firstLine="0"/>
              <w:jc w:val="both"/>
              <w:rPr>
                <w:sz w:val="24"/>
                <w:szCs w:val="24"/>
                <w:lang w:val="kk-KZ"/>
              </w:rPr>
            </w:pPr>
          </w:p>
        </w:tc>
        <w:tc>
          <w:tcPr>
            <w:tcW w:w="2410" w:type="dxa"/>
            <w:shd w:val="clear" w:color="auto" w:fill="auto"/>
          </w:tcPr>
          <w:p w:rsidR="00DA5BE0" w:rsidRPr="006A100D" w:rsidRDefault="00DA5BE0" w:rsidP="00DA5BE0">
            <w:pPr>
              <w:rPr>
                <w:sz w:val="24"/>
                <w:szCs w:val="24"/>
              </w:rPr>
            </w:pPr>
            <w:r w:rsidRPr="006A100D">
              <w:rPr>
                <w:sz w:val="24"/>
                <w:szCs w:val="24"/>
              </w:rPr>
              <w:t>Бразилия</w:t>
            </w:r>
          </w:p>
        </w:tc>
        <w:tc>
          <w:tcPr>
            <w:tcW w:w="5386" w:type="dxa"/>
            <w:shd w:val="clear" w:color="auto" w:fill="auto"/>
          </w:tcPr>
          <w:p w:rsidR="00DA5BE0" w:rsidRPr="006A100D" w:rsidRDefault="00DA5BE0" w:rsidP="00DA5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1985" w:type="dxa"/>
            <w:shd w:val="clear" w:color="auto" w:fill="auto"/>
          </w:tcPr>
          <w:p w:rsidR="00DA5BE0" w:rsidRPr="006A100D" w:rsidRDefault="00DA5BE0" w:rsidP="00DA5BE0">
            <w:pPr>
              <w:jc w:val="both"/>
              <w:rPr>
                <w:sz w:val="24"/>
                <w:szCs w:val="24"/>
                <w:lang w:val="kk-KZ"/>
              </w:rPr>
            </w:pPr>
          </w:p>
        </w:tc>
      </w:tr>
      <w:tr w:rsidR="0045286B" w:rsidRPr="006A100D" w:rsidTr="00A15714">
        <w:trPr>
          <w:trHeight w:val="361"/>
        </w:trPr>
        <w:tc>
          <w:tcPr>
            <w:tcW w:w="710" w:type="dxa"/>
            <w:vMerge w:val="restart"/>
            <w:shd w:val="clear" w:color="auto" w:fill="auto"/>
          </w:tcPr>
          <w:p w:rsidR="0045286B" w:rsidRPr="006A100D" w:rsidRDefault="0045286B" w:rsidP="007C4250">
            <w:pPr>
              <w:numPr>
                <w:ilvl w:val="0"/>
                <w:numId w:val="3"/>
              </w:numPr>
              <w:ind w:left="0" w:firstLine="0"/>
              <w:jc w:val="both"/>
              <w:rPr>
                <w:sz w:val="24"/>
                <w:szCs w:val="24"/>
                <w:lang w:val="kk-KZ"/>
              </w:rPr>
            </w:pPr>
          </w:p>
        </w:tc>
        <w:tc>
          <w:tcPr>
            <w:tcW w:w="2410" w:type="dxa"/>
            <w:shd w:val="clear" w:color="auto" w:fill="auto"/>
          </w:tcPr>
          <w:p w:rsidR="003A733A" w:rsidRPr="006A100D" w:rsidRDefault="003A733A" w:rsidP="007C4250">
            <w:pPr>
              <w:jc w:val="right"/>
              <w:rPr>
                <w:rFonts w:eastAsia="Calibri"/>
                <w:b/>
                <w:sz w:val="24"/>
                <w:szCs w:val="24"/>
                <w:lang w:val="en-US"/>
              </w:rPr>
            </w:pPr>
            <w:r w:rsidRPr="006A100D">
              <w:rPr>
                <w:rFonts w:eastAsia="Calibri"/>
                <w:b/>
                <w:sz w:val="24"/>
                <w:szCs w:val="24"/>
                <w:lang w:val="en-US"/>
              </w:rPr>
              <w:t>G/TBT/N/BRA/1078/Add.1</w:t>
            </w:r>
          </w:p>
          <w:p w:rsidR="0045286B" w:rsidRPr="006A100D" w:rsidRDefault="0045286B" w:rsidP="007C4250">
            <w:pPr>
              <w:rPr>
                <w:sz w:val="24"/>
                <w:szCs w:val="24"/>
                <w:lang w:val="en-US"/>
              </w:rPr>
            </w:pPr>
          </w:p>
        </w:tc>
        <w:tc>
          <w:tcPr>
            <w:tcW w:w="5386" w:type="dxa"/>
            <w:shd w:val="clear" w:color="auto" w:fill="auto"/>
          </w:tcPr>
          <w:p w:rsidR="003A733A" w:rsidRPr="006A100D" w:rsidRDefault="003A733A"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Следующее сообщение от 18 сентября 2020 года распространяется по запросу делегации Бразилии.</w:t>
            </w:r>
          </w:p>
          <w:tbl>
            <w:tblPr>
              <w:tblStyle w:val="af2"/>
              <w:tblW w:w="0" w:type="auto"/>
              <w:tblLayout w:type="fixed"/>
              <w:tblLook w:val="04A0" w:firstRow="1" w:lastRow="0" w:firstColumn="1" w:lastColumn="0" w:noHBand="0" w:noVBand="1"/>
            </w:tblPr>
            <w:tblGrid>
              <w:gridCol w:w="734"/>
              <w:gridCol w:w="4421"/>
            </w:tblGrid>
            <w:tr w:rsidR="003A733A" w:rsidRPr="006A100D" w:rsidTr="00504032">
              <w:tc>
                <w:tcPr>
                  <w:tcW w:w="5155" w:type="dxa"/>
                  <w:gridSpan w:val="2"/>
                </w:tcPr>
                <w:p w:rsidR="003A733A" w:rsidRPr="006A100D" w:rsidRDefault="003A733A" w:rsidP="007C4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причины</w:t>
                  </w:r>
                </w:p>
              </w:tc>
            </w:tr>
            <w:tr w:rsidR="003A733A" w:rsidRPr="006A100D" w:rsidTr="007E1724">
              <w:tc>
                <w:tcPr>
                  <w:tcW w:w="734" w:type="dxa"/>
                </w:tcPr>
                <w:p w:rsidR="003A733A" w:rsidRPr="006A100D" w:rsidRDefault="003A733A" w:rsidP="007E1724">
                  <w:pPr>
                    <w:ind w:hanging="231"/>
                    <w:jc w:val="center"/>
                    <w:rPr>
                      <w:rFonts w:eastAsia="Calibri"/>
                      <w:sz w:val="24"/>
                      <w:szCs w:val="24"/>
                      <w:lang w:val="en-GB" w:eastAsia="en-US"/>
                    </w:rPr>
                  </w:pPr>
                  <w:r w:rsidRPr="006A100D">
                    <w:rPr>
                      <w:rFonts w:eastAsia="Calibri"/>
                      <w:sz w:val="24"/>
                      <w:szCs w:val="24"/>
                    </w:rPr>
                    <w:t>[  ]</w:t>
                  </w:r>
                </w:p>
              </w:tc>
              <w:tc>
                <w:tcPr>
                  <w:tcW w:w="4421" w:type="dxa"/>
                </w:tcPr>
                <w:p w:rsidR="003A733A" w:rsidRPr="006A100D" w:rsidRDefault="003A733A" w:rsidP="007C4250">
                  <w:pPr>
                    <w:rPr>
                      <w:sz w:val="24"/>
                      <w:szCs w:val="24"/>
                    </w:rPr>
                  </w:pPr>
                  <w:r w:rsidRPr="006A100D">
                    <w:rPr>
                      <w:sz w:val="24"/>
                      <w:szCs w:val="24"/>
                    </w:rPr>
                    <w:t>Период комментирования изменен - дата:</w:t>
                  </w:r>
                </w:p>
              </w:tc>
            </w:tr>
            <w:tr w:rsidR="003A733A" w:rsidRPr="006A100D" w:rsidTr="007E1724">
              <w:tc>
                <w:tcPr>
                  <w:tcW w:w="734" w:type="dxa"/>
                </w:tcPr>
                <w:p w:rsidR="003A733A" w:rsidRPr="006A100D" w:rsidRDefault="003A733A" w:rsidP="007E1724">
                  <w:pPr>
                    <w:ind w:hanging="231"/>
                    <w:jc w:val="center"/>
                    <w:rPr>
                      <w:rFonts w:eastAsia="Calibri"/>
                      <w:sz w:val="24"/>
                      <w:szCs w:val="24"/>
                      <w:lang w:val="en-GB" w:eastAsia="en-US"/>
                    </w:rPr>
                  </w:pPr>
                  <w:r w:rsidRPr="006A100D">
                    <w:rPr>
                      <w:rFonts w:eastAsia="Calibri"/>
                      <w:sz w:val="24"/>
                      <w:szCs w:val="24"/>
                    </w:rPr>
                    <w:t>[  ]</w:t>
                  </w:r>
                </w:p>
              </w:tc>
              <w:tc>
                <w:tcPr>
                  <w:tcW w:w="4421" w:type="dxa"/>
                </w:tcPr>
                <w:p w:rsidR="003A733A" w:rsidRPr="006A100D" w:rsidRDefault="003A733A" w:rsidP="007C4250">
                  <w:pPr>
                    <w:rPr>
                      <w:sz w:val="24"/>
                      <w:szCs w:val="24"/>
                    </w:rPr>
                  </w:pPr>
                  <w:r w:rsidRPr="006A100D">
                    <w:rPr>
                      <w:sz w:val="24"/>
                      <w:szCs w:val="24"/>
                    </w:rPr>
                    <w:t xml:space="preserve">Уведомленная мера принята - дата: </w:t>
                  </w:r>
                </w:p>
              </w:tc>
            </w:tr>
            <w:tr w:rsidR="003A733A" w:rsidRPr="006A100D" w:rsidTr="007E1724">
              <w:tc>
                <w:tcPr>
                  <w:tcW w:w="734" w:type="dxa"/>
                </w:tcPr>
                <w:p w:rsidR="003A733A" w:rsidRPr="006A100D" w:rsidRDefault="003A733A" w:rsidP="007E1724">
                  <w:pPr>
                    <w:ind w:hanging="231"/>
                    <w:jc w:val="center"/>
                    <w:rPr>
                      <w:rFonts w:eastAsia="Calibri"/>
                      <w:sz w:val="24"/>
                      <w:szCs w:val="24"/>
                      <w:lang w:val="en-GB" w:eastAsia="en-US"/>
                    </w:rPr>
                  </w:pPr>
                  <w:r w:rsidRPr="006A100D">
                    <w:rPr>
                      <w:rFonts w:eastAsia="Calibri"/>
                      <w:sz w:val="24"/>
                      <w:szCs w:val="24"/>
                    </w:rPr>
                    <w:t>[  ]</w:t>
                  </w:r>
                </w:p>
              </w:tc>
              <w:tc>
                <w:tcPr>
                  <w:tcW w:w="4421" w:type="dxa"/>
                </w:tcPr>
                <w:p w:rsidR="003A733A" w:rsidRPr="006A100D" w:rsidRDefault="003A733A" w:rsidP="007C4250">
                  <w:pPr>
                    <w:rPr>
                      <w:sz w:val="24"/>
                      <w:szCs w:val="24"/>
                    </w:rPr>
                  </w:pPr>
                  <w:r w:rsidRPr="006A100D">
                    <w:rPr>
                      <w:sz w:val="24"/>
                      <w:szCs w:val="24"/>
                    </w:rPr>
                    <w:t>Уведомленная мера опубликована - дата:</w:t>
                  </w:r>
                </w:p>
              </w:tc>
            </w:tr>
            <w:tr w:rsidR="003A733A" w:rsidRPr="006A100D" w:rsidTr="007E1724">
              <w:tc>
                <w:tcPr>
                  <w:tcW w:w="734" w:type="dxa"/>
                </w:tcPr>
                <w:p w:rsidR="003A733A" w:rsidRPr="006A100D" w:rsidRDefault="003A733A" w:rsidP="007E1724">
                  <w:pPr>
                    <w:ind w:hanging="231"/>
                    <w:jc w:val="center"/>
                    <w:rPr>
                      <w:rFonts w:eastAsia="Calibri"/>
                      <w:sz w:val="24"/>
                      <w:szCs w:val="24"/>
                      <w:lang w:val="en-GB" w:eastAsia="en-US"/>
                    </w:rPr>
                  </w:pPr>
                  <w:r w:rsidRPr="006A100D">
                    <w:rPr>
                      <w:rFonts w:eastAsia="Calibri"/>
                      <w:sz w:val="24"/>
                      <w:szCs w:val="24"/>
                    </w:rPr>
                    <w:t>[  ]</w:t>
                  </w:r>
                </w:p>
              </w:tc>
              <w:tc>
                <w:tcPr>
                  <w:tcW w:w="4421" w:type="dxa"/>
                </w:tcPr>
                <w:p w:rsidR="003A733A" w:rsidRPr="006A100D" w:rsidRDefault="003A733A" w:rsidP="007C4250">
                  <w:pPr>
                    <w:rPr>
                      <w:sz w:val="24"/>
                      <w:szCs w:val="24"/>
                    </w:rPr>
                  </w:pPr>
                  <w:r w:rsidRPr="006A100D">
                    <w:rPr>
                      <w:sz w:val="24"/>
                      <w:szCs w:val="24"/>
                    </w:rPr>
                    <w:t xml:space="preserve">Уведомленная мера вступает в силу - </w:t>
                  </w:r>
                  <w:r w:rsidRPr="006A100D">
                    <w:rPr>
                      <w:sz w:val="24"/>
                      <w:szCs w:val="24"/>
                    </w:rPr>
                    <w:lastRenderedPageBreak/>
                    <w:t>дата:</w:t>
                  </w:r>
                </w:p>
              </w:tc>
            </w:tr>
            <w:tr w:rsidR="003A733A" w:rsidRPr="006A100D" w:rsidTr="007E1724">
              <w:tc>
                <w:tcPr>
                  <w:tcW w:w="734" w:type="dxa"/>
                </w:tcPr>
                <w:p w:rsidR="003A733A" w:rsidRPr="006A100D" w:rsidRDefault="003A733A" w:rsidP="007E1724">
                  <w:pPr>
                    <w:ind w:hanging="231"/>
                    <w:jc w:val="center"/>
                    <w:rPr>
                      <w:rFonts w:eastAsia="Calibri"/>
                      <w:sz w:val="24"/>
                      <w:szCs w:val="24"/>
                      <w:lang w:val="en-GB" w:eastAsia="en-US"/>
                    </w:rPr>
                  </w:pPr>
                  <w:r w:rsidRPr="006A100D">
                    <w:rPr>
                      <w:rFonts w:eastAsia="Calibri"/>
                      <w:sz w:val="24"/>
                      <w:szCs w:val="24"/>
                    </w:rPr>
                    <w:lastRenderedPageBreak/>
                    <w:t>[  ]</w:t>
                  </w:r>
                </w:p>
              </w:tc>
              <w:tc>
                <w:tcPr>
                  <w:tcW w:w="4421" w:type="dxa"/>
                </w:tcPr>
                <w:p w:rsidR="003A733A" w:rsidRPr="006A100D" w:rsidRDefault="003A733A" w:rsidP="007C4250">
                  <w:pPr>
                    <w:rPr>
                      <w:sz w:val="24"/>
                      <w:szCs w:val="24"/>
                    </w:rPr>
                  </w:pPr>
                  <w:r w:rsidRPr="006A100D">
                    <w:rPr>
                      <w:sz w:val="24"/>
                      <w:szCs w:val="24"/>
                    </w:rPr>
                    <w:t>Текст окончательной меры доступен по адресу:</w:t>
                  </w:r>
                </w:p>
              </w:tc>
            </w:tr>
            <w:tr w:rsidR="003A733A" w:rsidRPr="006A100D" w:rsidTr="007E1724">
              <w:tc>
                <w:tcPr>
                  <w:tcW w:w="734" w:type="dxa"/>
                </w:tcPr>
                <w:p w:rsidR="003A733A" w:rsidRPr="006A100D" w:rsidRDefault="003A733A" w:rsidP="007E1724">
                  <w:pPr>
                    <w:ind w:hanging="231"/>
                    <w:jc w:val="center"/>
                    <w:rPr>
                      <w:rFonts w:eastAsia="Calibri"/>
                      <w:sz w:val="24"/>
                      <w:szCs w:val="24"/>
                      <w:lang w:val="en-GB" w:eastAsia="en-US"/>
                    </w:rPr>
                  </w:pPr>
                  <w:r w:rsidRPr="006A100D">
                    <w:rPr>
                      <w:rFonts w:eastAsia="Calibri"/>
                      <w:sz w:val="24"/>
                      <w:szCs w:val="24"/>
                    </w:rPr>
                    <w:t>[  ]</w:t>
                  </w:r>
                </w:p>
              </w:tc>
              <w:tc>
                <w:tcPr>
                  <w:tcW w:w="4421" w:type="dxa"/>
                </w:tcPr>
                <w:p w:rsidR="003A733A" w:rsidRPr="006A100D" w:rsidRDefault="003A733A" w:rsidP="007C4250">
                  <w:pPr>
                    <w:rPr>
                      <w:sz w:val="24"/>
                      <w:szCs w:val="24"/>
                    </w:rPr>
                  </w:pPr>
                  <w:r w:rsidRPr="006A100D">
                    <w:rPr>
                      <w:sz w:val="24"/>
                      <w:szCs w:val="24"/>
                    </w:rPr>
                    <w:t>Уведомленная мера отменена - дата:</w:t>
                  </w:r>
                </w:p>
              </w:tc>
            </w:tr>
            <w:tr w:rsidR="003A733A" w:rsidRPr="006A100D" w:rsidTr="007E1724">
              <w:tc>
                <w:tcPr>
                  <w:tcW w:w="734" w:type="dxa"/>
                </w:tcPr>
                <w:p w:rsidR="003A733A" w:rsidRPr="006A100D" w:rsidRDefault="003A733A" w:rsidP="007E1724">
                  <w:pPr>
                    <w:ind w:hanging="231"/>
                    <w:jc w:val="center"/>
                    <w:rPr>
                      <w:rFonts w:eastAsia="Calibri"/>
                      <w:sz w:val="24"/>
                      <w:szCs w:val="24"/>
                      <w:lang w:val="en-GB" w:eastAsia="en-US"/>
                    </w:rPr>
                  </w:pPr>
                  <w:r w:rsidRPr="006A100D">
                    <w:rPr>
                      <w:rFonts w:eastAsia="Calibri"/>
                      <w:sz w:val="24"/>
                      <w:szCs w:val="24"/>
                    </w:rPr>
                    <w:t>[X]</w:t>
                  </w:r>
                </w:p>
              </w:tc>
              <w:tc>
                <w:tcPr>
                  <w:tcW w:w="4421" w:type="dxa"/>
                </w:tcPr>
                <w:p w:rsidR="003A733A" w:rsidRPr="006A100D" w:rsidRDefault="003A733A" w:rsidP="007C4250">
                  <w:pPr>
                    <w:rPr>
                      <w:sz w:val="24"/>
                      <w:szCs w:val="24"/>
                    </w:rPr>
                  </w:pPr>
                  <w:r w:rsidRPr="006A100D">
                    <w:rPr>
                      <w:sz w:val="24"/>
                      <w:szCs w:val="24"/>
                    </w:rPr>
                    <w:t>Соответствующий символ при повторном уведомлении о мероприятии:</w:t>
                  </w:r>
                </w:p>
              </w:tc>
            </w:tr>
            <w:tr w:rsidR="003A733A" w:rsidRPr="006A100D" w:rsidTr="007E1724">
              <w:tc>
                <w:tcPr>
                  <w:tcW w:w="734" w:type="dxa"/>
                </w:tcPr>
                <w:p w:rsidR="003A733A" w:rsidRPr="006A100D" w:rsidRDefault="003A733A" w:rsidP="007E1724">
                  <w:pPr>
                    <w:ind w:hanging="231"/>
                    <w:jc w:val="center"/>
                    <w:rPr>
                      <w:rFonts w:eastAsia="Calibri"/>
                      <w:sz w:val="24"/>
                      <w:szCs w:val="24"/>
                      <w:lang w:val="en-GB" w:eastAsia="en-US"/>
                    </w:rPr>
                  </w:pPr>
                  <w:r w:rsidRPr="006A100D">
                    <w:rPr>
                      <w:rFonts w:eastAsia="Calibri"/>
                      <w:sz w:val="24"/>
                      <w:szCs w:val="24"/>
                    </w:rPr>
                    <w:t>[  ]</w:t>
                  </w:r>
                </w:p>
              </w:tc>
              <w:tc>
                <w:tcPr>
                  <w:tcW w:w="4421" w:type="dxa"/>
                </w:tcPr>
                <w:p w:rsidR="003A733A" w:rsidRPr="006A100D" w:rsidRDefault="003A733A" w:rsidP="007C4250">
                  <w:pPr>
                    <w:rPr>
                      <w:sz w:val="24"/>
                      <w:szCs w:val="24"/>
                    </w:rPr>
                  </w:pPr>
                  <w:r w:rsidRPr="006A100D">
                    <w:rPr>
                      <w:sz w:val="24"/>
                      <w:szCs w:val="24"/>
                    </w:rPr>
                    <w:t>Содержание или объем уведомленных мер изменены</w:t>
                  </w:r>
                </w:p>
              </w:tc>
            </w:tr>
            <w:tr w:rsidR="003A733A" w:rsidRPr="007A6558" w:rsidTr="007E1724">
              <w:trPr>
                <w:trHeight w:val="706"/>
              </w:trPr>
              <w:tc>
                <w:tcPr>
                  <w:tcW w:w="734" w:type="dxa"/>
                </w:tcPr>
                <w:p w:rsidR="003A733A" w:rsidRPr="006A100D" w:rsidRDefault="003A733A" w:rsidP="007E1724">
                  <w:pPr>
                    <w:ind w:hanging="231"/>
                    <w:jc w:val="center"/>
                    <w:rPr>
                      <w:rFonts w:eastAsia="Calibri"/>
                      <w:sz w:val="24"/>
                      <w:szCs w:val="24"/>
                      <w:lang w:val="en-GB" w:eastAsia="en-US"/>
                    </w:rPr>
                  </w:pPr>
                  <w:r w:rsidRPr="006A100D">
                    <w:rPr>
                      <w:rFonts w:eastAsia="Calibri"/>
                      <w:sz w:val="24"/>
                      <w:szCs w:val="24"/>
                    </w:rPr>
                    <w:t>[X]</w:t>
                  </w:r>
                </w:p>
              </w:tc>
              <w:tc>
                <w:tcPr>
                  <w:tcW w:w="4421" w:type="dxa"/>
                </w:tcPr>
                <w:p w:rsidR="003A733A" w:rsidRPr="006A100D" w:rsidRDefault="003A733A" w:rsidP="007C4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GB"/>
                    </w:rPr>
                  </w:pPr>
                  <w:r w:rsidRPr="006A100D">
                    <w:rPr>
                      <w:sz w:val="24"/>
                      <w:szCs w:val="24"/>
                    </w:rPr>
                    <w:t>Другое</w:t>
                  </w:r>
                </w:p>
                <w:p w:rsidR="003A733A" w:rsidRPr="006A100D" w:rsidRDefault="00450DD9" w:rsidP="007C4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GB"/>
                    </w:rPr>
                  </w:pPr>
                  <w:hyperlink r:id="rId76" w:history="1">
                    <w:r w:rsidR="003A733A" w:rsidRPr="006A100D">
                      <w:rPr>
                        <w:rStyle w:val="a9"/>
                        <w:rFonts w:eastAsia="Calibri"/>
                        <w:sz w:val="24"/>
                        <w:szCs w:val="24"/>
                        <w:lang w:val="en-GB"/>
                      </w:rPr>
                      <w:t>https://pesquisa.in.gov.br/imprensa/jsp/visualiza/index.jsp?data=02/09/2020&amp;jornal=515&amp;pagina=13&amp;totalArquivos=110</w:t>
                    </w:r>
                  </w:hyperlink>
                </w:p>
              </w:tc>
            </w:tr>
          </w:tbl>
          <w:p w:rsidR="0045286B" w:rsidRPr="006A100D" w:rsidRDefault="0045286B"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GB"/>
              </w:rPr>
            </w:pPr>
          </w:p>
          <w:p w:rsidR="003A733A" w:rsidRPr="006A100D" w:rsidRDefault="007D63BD"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 xml:space="preserve">Описание: Министерство экономики - Секретариат внешней торговли издало поправку к Постановлению № 49 от 31 августа 2020 года, опубликованному в Официальном вестнике Бразилии 1 сентября 2020 года, издание 168, раздел 1, стр. 11 - предварительно уведомлено через </w:t>
            </w:r>
            <w:r w:rsidRPr="006A100D">
              <w:rPr>
                <w:sz w:val="24"/>
                <w:szCs w:val="24"/>
                <w:lang w:val="en-GB"/>
              </w:rPr>
              <w:t>G</w:t>
            </w:r>
            <w:r w:rsidRPr="006A100D">
              <w:rPr>
                <w:sz w:val="24"/>
                <w:szCs w:val="24"/>
              </w:rPr>
              <w:t xml:space="preserve"> / </w:t>
            </w:r>
            <w:r w:rsidRPr="006A100D">
              <w:rPr>
                <w:sz w:val="24"/>
                <w:szCs w:val="24"/>
                <w:lang w:val="en-GB"/>
              </w:rPr>
              <w:t>TBT</w:t>
            </w:r>
            <w:r w:rsidRPr="006A100D">
              <w:rPr>
                <w:sz w:val="24"/>
                <w:szCs w:val="24"/>
              </w:rPr>
              <w:t xml:space="preserve"> / </w:t>
            </w:r>
            <w:r w:rsidRPr="006A100D">
              <w:rPr>
                <w:sz w:val="24"/>
                <w:szCs w:val="24"/>
                <w:lang w:val="en-GB"/>
              </w:rPr>
              <w:t>N</w:t>
            </w:r>
            <w:r w:rsidRPr="006A100D">
              <w:rPr>
                <w:sz w:val="24"/>
                <w:szCs w:val="24"/>
              </w:rPr>
              <w:t xml:space="preserve"> / </w:t>
            </w:r>
            <w:r w:rsidRPr="006A100D">
              <w:rPr>
                <w:sz w:val="24"/>
                <w:szCs w:val="24"/>
                <w:lang w:val="en-GB"/>
              </w:rPr>
              <w:t>BRA</w:t>
            </w:r>
            <w:r w:rsidRPr="006A100D">
              <w:rPr>
                <w:sz w:val="24"/>
                <w:szCs w:val="24"/>
              </w:rPr>
              <w:t xml:space="preserve"> / 1078 - который предусматривает публичные акты обнародования экономической деятельности Секретариата внешней торговли (</w:t>
            </w:r>
            <w:r w:rsidRPr="006A100D">
              <w:rPr>
                <w:sz w:val="24"/>
                <w:szCs w:val="24"/>
                <w:lang w:val="en-GB"/>
              </w:rPr>
              <w:t>SECEX</w:t>
            </w:r>
            <w:r w:rsidRPr="006A100D">
              <w:rPr>
                <w:sz w:val="24"/>
                <w:szCs w:val="24"/>
              </w:rPr>
              <w:t>) в соответствии с положениями Указа № 10.178 от 18 декабря 2019 г.</w:t>
            </w:r>
          </w:p>
        </w:tc>
        <w:tc>
          <w:tcPr>
            <w:tcW w:w="1985" w:type="dxa"/>
            <w:shd w:val="clear" w:color="auto" w:fill="auto"/>
          </w:tcPr>
          <w:p w:rsidR="0045286B" w:rsidRPr="006A100D" w:rsidRDefault="0045286B" w:rsidP="007C4250">
            <w:pPr>
              <w:jc w:val="both"/>
              <w:rPr>
                <w:sz w:val="24"/>
                <w:szCs w:val="24"/>
                <w:lang w:val="kk-KZ"/>
              </w:rPr>
            </w:pPr>
          </w:p>
        </w:tc>
      </w:tr>
      <w:tr w:rsidR="003A733A" w:rsidRPr="006A100D" w:rsidTr="00A15714">
        <w:trPr>
          <w:trHeight w:val="361"/>
        </w:trPr>
        <w:tc>
          <w:tcPr>
            <w:tcW w:w="710" w:type="dxa"/>
            <w:vMerge/>
            <w:shd w:val="clear" w:color="auto" w:fill="auto"/>
          </w:tcPr>
          <w:p w:rsidR="003A733A" w:rsidRPr="006A100D" w:rsidRDefault="003A733A" w:rsidP="007C4250">
            <w:pPr>
              <w:numPr>
                <w:ilvl w:val="0"/>
                <w:numId w:val="3"/>
              </w:numPr>
              <w:ind w:left="0" w:firstLine="0"/>
              <w:jc w:val="both"/>
              <w:rPr>
                <w:sz w:val="24"/>
                <w:szCs w:val="24"/>
                <w:lang w:val="kk-KZ"/>
              </w:rPr>
            </w:pPr>
          </w:p>
        </w:tc>
        <w:tc>
          <w:tcPr>
            <w:tcW w:w="2410" w:type="dxa"/>
            <w:shd w:val="clear" w:color="auto" w:fill="auto"/>
          </w:tcPr>
          <w:p w:rsidR="003A733A" w:rsidRPr="006A100D" w:rsidRDefault="003A733A" w:rsidP="007C4250">
            <w:pPr>
              <w:rPr>
                <w:sz w:val="24"/>
                <w:szCs w:val="24"/>
                <w:lang w:val="en-US"/>
              </w:rPr>
            </w:pPr>
            <w:r w:rsidRPr="006A100D">
              <w:rPr>
                <w:sz w:val="24"/>
                <w:szCs w:val="24"/>
              </w:rPr>
              <w:t>23 сентября 2020</w:t>
            </w:r>
          </w:p>
        </w:tc>
        <w:tc>
          <w:tcPr>
            <w:tcW w:w="5386" w:type="dxa"/>
            <w:shd w:val="clear" w:color="auto" w:fill="auto"/>
          </w:tcPr>
          <w:p w:rsidR="003A733A" w:rsidRPr="006A100D" w:rsidRDefault="003A733A"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3A733A" w:rsidRPr="006A100D" w:rsidRDefault="003A733A" w:rsidP="007C4250">
            <w:pPr>
              <w:jc w:val="both"/>
              <w:rPr>
                <w:sz w:val="24"/>
                <w:szCs w:val="24"/>
                <w:lang w:val="kk-KZ"/>
              </w:rPr>
            </w:pPr>
          </w:p>
        </w:tc>
      </w:tr>
      <w:tr w:rsidR="003A733A" w:rsidRPr="006A100D" w:rsidTr="00A15714">
        <w:trPr>
          <w:trHeight w:val="361"/>
        </w:trPr>
        <w:tc>
          <w:tcPr>
            <w:tcW w:w="710" w:type="dxa"/>
            <w:vMerge/>
            <w:shd w:val="clear" w:color="auto" w:fill="auto"/>
          </w:tcPr>
          <w:p w:rsidR="003A733A" w:rsidRPr="006A100D" w:rsidRDefault="003A733A" w:rsidP="007C4250">
            <w:pPr>
              <w:numPr>
                <w:ilvl w:val="0"/>
                <w:numId w:val="3"/>
              </w:numPr>
              <w:ind w:left="0" w:firstLine="0"/>
              <w:jc w:val="both"/>
              <w:rPr>
                <w:sz w:val="24"/>
                <w:szCs w:val="24"/>
                <w:lang w:val="kk-KZ"/>
              </w:rPr>
            </w:pPr>
          </w:p>
        </w:tc>
        <w:tc>
          <w:tcPr>
            <w:tcW w:w="2410" w:type="dxa"/>
            <w:shd w:val="clear" w:color="auto" w:fill="auto"/>
          </w:tcPr>
          <w:p w:rsidR="003A733A" w:rsidRPr="006A100D" w:rsidRDefault="003A733A" w:rsidP="007C4250">
            <w:pPr>
              <w:rPr>
                <w:sz w:val="24"/>
                <w:szCs w:val="24"/>
              </w:rPr>
            </w:pPr>
            <w:r w:rsidRPr="006A100D">
              <w:rPr>
                <w:sz w:val="24"/>
                <w:szCs w:val="24"/>
              </w:rPr>
              <w:t>Бразилия</w:t>
            </w:r>
          </w:p>
        </w:tc>
        <w:tc>
          <w:tcPr>
            <w:tcW w:w="5386" w:type="dxa"/>
            <w:shd w:val="clear" w:color="auto" w:fill="auto"/>
          </w:tcPr>
          <w:p w:rsidR="003A733A" w:rsidRPr="006A100D" w:rsidRDefault="003A733A"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3A733A" w:rsidRPr="006A100D" w:rsidRDefault="003A733A" w:rsidP="007C4250">
            <w:pPr>
              <w:jc w:val="both"/>
              <w:rPr>
                <w:sz w:val="24"/>
                <w:szCs w:val="24"/>
                <w:lang w:val="kk-KZ"/>
              </w:rPr>
            </w:pPr>
          </w:p>
        </w:tc>
      </w:tr>
      <w:tr w:rsidR="0045286B" w:rsidRPr="006A100D" w:rsidTr="00A15714">
        <w:trPr>
          <w:trHeight w:val="361"/>
        </w:trPr>
        <w:tc>
          <w:tcPr>
            <w:tcW w:w="710" w:type="dxa"/>
            <w:vMerge w:val="restart"/>
            <w:shd w:val="clear" w:color="auto" w:fill="auto"/>
          </w:tcPr>
          <w:p w:rsidR="0045286B" w:rsidRPr="006A100D" w:rsidRDefault="0045286B" w:rsidP="007C4250">
            <w:pPr>
              <w:numPr>
                <w:ilvl w:val="0"/>
                <w:numId w:val="3"/>
              </w:numPr>
              <w:ind w:left="0" w:firstLine="0"/>
              <w:jc w:val="both"/>
              <w:rPr>
                <w:sz w:val="24"/>
                <w:szCs w:val="24"/>
                <w:lang w:val="kk-KZ"/>
              </w:rPr>
            </w:pPr>
          </w:p>
        </w:tc>
        <w:tc>
          <w:tcPr>
            <w:tcW w:w="2410" w:type="dxa"/>
            <w:shd w:val="clear" w:color="auto" w:fill="auto"/>
          </w:tcPr>
          <w:p w:rsidR="0045286B" w:rsidRPr="007E1724" w:rsidRDefault="00E70129" w:rsidP="007C4250">
            <w:pPr>
              <w:rPr>
                <w:b/>
                <w:sz w:val="24"/>
                <w:szCs w:val="24"/>
                <w:lang w:val="en-US" w:eastAsia="en-US"/>
              </w:rPr>
            </w:pPr>
            <w:r w:rsidRPr="006A100D">
              <w:rPr>
                <w:b/>
                <w:sz w:val="24"/>
                <w:szCs w:val="24"/>
                <w:lang w:val="en-US"/>
              </w:rPr>
              <w:t>G/TBT/N/USA/1031/Rev.1</w:t>
            </w:r>
          </w:p>
        </w:tc>
        <w:tc>
          <w:tcPr>
            <w:tcW w:w="5386" w:type="dxa"/>
            <w:shd w:val="clear" w:color="auto" w:fill="auto"/>
          </w:tcPr>
          <w:p w:rsidR="0045286B" w:rsidRPr="006A100D" w:rsidRDefault="00953574"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A100D">
              <w:rPr>
                <w:sz w:val="24"/>
                <w:szCs w:val="24"/>
              </w:rPr>
              <w:t xml:space="preserve">Правила относительно «предполагаемого использования» (12 стр. </w:t>
            </w:r>
            <w:r w:rsidRPr="006A100D">
              <w:rPr>
                <w:sz w:val="24"/>
                <w:szCs w:val="24"/>
                <w:lang w:val="en-US"/>
              </w:rPr>
              <w:t>На английском языке)</w:t>
            </w:r>
          </w:p>
        </w:tc>
        <w:tc>
          <w:tcPr>
            <w:tcW w:w="1985" w:type="dxa"/>
            <w:shd w:val="clear" w:color="auto" w:fill="auto"/>
          </w:tcPr>
          <w:p w:rsidR="0045286B" w:rsidRPr="006A100D" w:rsidRDefault="00953574" w:rsidP="007C4250">
            <w:pPr>
              <w:jc w:val="both"/>
              <w:rPr>
                <w:sz w:val="24"/>
                <w:szCs w:val="24"/>
                <w:lang w:val="kk-KZ"/>
              </w:rPr>
            </w:pPr>
            <w:r w:rsidRPr="006A100D">
              <w:rPr>
                <w:sz w:val="24"/>
                <w:szCs w:val="24"/>
                <w:lang w:val="kk-KZ"/>
              </w:rPr>
              <w:t>23 октября 2020</w:t>
            </w:r>
          </w:p>
        </w:tc>
      </w:tr>
      <w:tr w:rsidR="0045286B" w:rsidRPr="006A100D" w:rsidTr="00A15714">
        <w:trPr>
          <w:trHeight w:val="361"/>
        </w:trPr>
        <w:tc>
          <w:tcPr>
            <w:tcW w:w="710" w:type="dxa"/>
            <w:vMerge/>
            <w:shd w:val="clear" w:color="auto" w:fill="auto"/>
          </w:tcPr>
          <w:p w:rsidR="0045286B" w:rsidRPr="006A100D" w:rsidRDefault="0045286B" w:rsidP="007C4250">
            <w:pPr>
              <w:numPr>
                <w:ilvl w:val="0"/>
                <w:numId w:val="3"/>
              </w:numPr>
              <w:ind w:left="0" w:firstLine="0"/>
              <w:jc w:val="both"/>
              <w:rPr>
                <w:sz w:val="24"/>
                <w:szCs w:val="24"/>
                <w:lang w:val="kk-KZ"/>
              </w:rPr>
            </w:pPr>
          </w:p>
        </w:tc>
        <w:tc>
          <w:tcPr>
            <w:tcW w:w="2410" w:type="dxa"/>
            <w:shd w:val="clear" w:color="auto" w:fill="auto"/>
          </w:tcPr>
          <w:p w:rsidR="0045286B" w:rsidRPr="006A100D" w:rsidRDefault="00E70129" w:rsidP="007C4250">
            <w:pPr>
              <w:rPr>
                <w:sz w:val="24"/>
                <w:szCs w:val="24"/>
              </w:rPr>
            </w:pPr>
            <w:r w:rsidRPr="006A100D">
              <w:rPr>
                <w:sz w:val="24"/>
                <w:szCs w:val="24"/>
              </w:rPr>
              <w:t>24 сентября 2020</w:t>
            </w:r>
          </w:p>
        </w:tc>
        <w:tc>
          <w:tcPr>
            <w:tcW w:w="5386" w:type="dxa"/>
            <w:shd w:val="clear" w:color="auto" w:fill="auto"/>
          </w:tcPr>
          <w:p w:rsidR="0045286B" w:rsidRPr="006A100D" w:rsidRDefault="00953574"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Табачные изделия, регулируемые как лекарственные препараты, устройства или комбинированные изделия; табак и производственные заменители табака (</w:t>
            </w:r>
            <w:r w:rsidRPr="006A100D">
              <w:rPr>
                <w:sz w:val="24"/>
                <w:szCs w:val="24"/>
                <w:lang w:val="en-US"/>
              </w:rPr>
              <w:t>HS</w:t>
            </w:r>
            <w:r w:rsidRPr="006A100D">
              <w:rPr>
                <w:sz w:val="24"/>
                <w:szCs w:val="24"/>
              </w:rPr>
              <w:t xml:space="preserve"> 24); Фармацевтика (</w:t>
            </w:r>
            <w:r w:rsidRPr="006A100D">
              <w:rPr>
                <w:sz w:val="24"/>
                <w:szCs w:val="24"/>
                <w:lang w:val="en-US"/>
              </w:rPr>
              <w:t>ICS</w:t>
            </w:r>
            <w:r w:rsidRPr="006A100D">
              <w:rPr>
                <w:sz w:val="24"/>
                <w:szCs w:val="24"/>
              </w:rPr>
              <w:t xml:space="preserve"> 11.120), Табак, табачные изделия и сопутствующее оборудование (</w:t>
            </w:r>
            <w:r w:rsidRPr="006A100D">
              <w:rPr>
                <w:sz w:val="24"/>
                <w:szCs w:val="24"/>
                <w:lang w:val="en-US"/>
              </w:rPr>
              <w:t>ICS</w:t>
            </w:r>
            <w:r w:rsidRPr="006A100D">
              <w:rPr>
                <w:sz w:val="24"/>
                <w:szCs w:val="24"/>
              </w:rPr>
              <w:t xml:space="preserve"> 65.160)</w:t>
            </w:r>
          </w:p>
        </w:tc>
        <w:tc>
          <w:tcPr>
            <w:tcW w:w="1985" w:type="dxa"/>
            <w:shd w:val="clear" w:color="auto" w:fill="auto"/>
          </w:tcPr>
          <w:p w:rsidR="0045286B" w:rsidRPr="006A100D" w:rsidRDefault="0045286B" w:rsidP="007C4250">
            <w:pPr>
              <w:jc w:val="both"/>
              <w:rPr>
                <w:sz w:val="24"/>
                <w:szCs w:val="24"/>
                <w:lang w:val="kk-KZ"/>
              </w:rPr>
            </w:pPr>
          </w:p>
        </w:tc>
      </w:tr>
      <w:tr w:rsidR="0045286B" w:rsidRPr="006A100D" w:rsidTr="00A15714">
        <w:trPr>
          <w:trHeight w:val="361"/>
        </w:trPr>
        <w:tc>
          <w:tcPr>
            <w:tcW w:w="710" w:type="dxa"/>
            <w:vMerge/>
            <w:shd w:val="clear" w:color="auto" w:fill="auto"/>
          </w:tcPr>
          <w:p w:rsidR="0045286B" w:rsidRPr="006A100D" w:rsidRDefault="0045286B" w:rsidP="007C4250">
            <w:pPr>
              <w:numPr>
                <w:ilvl w:val="0"/>
                <w:numId w:val="3"/>
              </w:numPr>
              <w:ind w:left="0" w:firstLine="0"/>
              <w:jc w:val="both"/>
              <w:rPr>
                <w:sz w:val="24"/>
                <w:szCs w:val="24"/>
                <w:lang w:val="kk-KZ"/>
              </w:rPr>
            </w:pPr>
          </w:p>
        </w:tc>
        <w:tc>
          <w:tcPr>
            <w:tcW w:w="2410" w:type="dxa"/>
            <w:shd w:val="clear" w:color="auto" w:fill="auto"/>
          </w:tcPr>
          <w:p w:rsidR="0045286B" w:rsidRPr="006A100D" w:rsidRDefault="00953574" w:rsidP="007C4250">
            <w:pPr>
              <w:rPr>
                <w:sz w:val="24"/>
                <w:szCs w:val="24"/>
              </w:rPr>
            </w:pPr>
            <w:r w:rsidRPr="006A100D">
              <w:rPr>
                <w:sz w:val="24"/>
                <w:szCs w:val="24"/>
              </w:rPr>
              <w:t>США</w:t>
            </w:r>
          </w:p>
        </w:tc>
        <w:tc>
          <w:tcPr>
            <w:tcW w:w="5386" w:type="dxa"/>
            <w:shd w:val="clear" w:color="auto" w:fill="auto"/>
          </w:tcPr>
          <w:p w:rsidR="0045286B" w:rsidRPr="006A100D" w:rsidRDefault="00953574"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 xml:space="preserve">Управление по санитарному надзору за качеством пищевых продуктов и медикаментов предлагает внести поправки в правила использования медицинских продуктов по назначению. Это действие, если оно будет завершено, внесет поправки в правила FDA, описывающие типы доказательств, имеющих отношение к определению того, предназначен ли продукт для использования в качестве лекарственного средства или устройства в соответствии с Федеральным законом о пищевых продуктах, лекарствах и косметических средствах, Законом о службе общественного здравоохранения. Данное действие также отменит и заменит части окончательного правила, выпущенного 9 января 2017 года, которое так и не вступило в силу. Это действие призвано обеспечить направление для </w:t>
            </w:r>
            <w:r w:rsidRPr="006A100D">
              <w:rPr>
                <w:sz w:val="24"/>
                <w:szCs w:val="24"/>
              </w:rPr>
              <w:lastRenderedPageBreak/>
              <w:t>регулируемой отрасли и других заинтересованных сторон.</w:t>
            </w:r>
          </w:p>
        </w:tc>
        <w:tc>
          <w:tcPr>
            <w:tcW w:w="1985" w:type="dxa"/>
            <w:shd w:val="clear" w:color="auto" w:fill="auto"/>
          </w:tcPr>
          <w:p w:rsidR="0045286B" w:rsidRPr="006A100D" w:rsidRDefault="0045286B" w:rsidP="007C4250">
            <w:pPr>
              <w:jc w:val="both"/>
              <w:rPr>
                <w:sz w:val="24"/>
                <w:szCs w:val="24"/>
                <w:lang w:val="kk-KZ"/>
              </w:rPr>
            </w:pPr>
          </w:p>
        </w:tc>
      </w:tr>
      <w:tr w:rsidR="0045286B" w:rsidRPr="006A100D" w:rsidTr="00A15714">
        <w:trPr>
          <w:trHeight w:val="361"/>
        </w:trPr>
        <w:tc>
          <w:tcPr>
            <w:tcW w:w="710" w:type="dxa"/>
            <w:vMerge w:val="restart"/>
            <w:shd w:val="clear" w:color="auto" w:fill="auto"/>
          </w:tcPr>
          <w:p w:rsidR="0045286B" w:rsidRPr="006A100D" w:rsidRDefault="0045286B" w:rsidP="007C4250">
            <w:pPr>
              <w:numPr>
                <w:ilvl w:val="0"/>
                <w:numId w:val="3"/>
              </w:numPr>
              <w:ind w:left="0" w:firstLine="0"/>
              <w:jc w:val="both"/>
              <w:rPr>
                <w:sz w:val="24"/>
                <w:szCs w:val="24"/>
                <w:lang w:val="kk-KZ"/>
              </w:rPr>
            </w:pPr>
          </w:p>
        </w:tc>
        <w:tc>
          <w:tcPr>
            <w:tcW w:w="2410" w:type="dxa"/>
            <w:shd w:val="clear" w:color="auto" w:fill="auto"/>
          </w:tcPr>
          <w:p w:rsidR="00AC2807" w:rsidRPr="006A100D" w:rsidRDefault="00AC2807" w:rsidP="007C4250">
            <w:pPr>
              <w:rPr>
                <w:rFonts w:eastAsia="Verdana"/>
                <w:b/>
                <w:sz w:val="24"/>
                <w:szCs w:val="24"/>
                <w:lang w:val="en-GB" w:eastAsia="en-US"/>
              </w:rPr>
            </w:pPr>
            <w:r w:rsidRPr="006A100D">
              <w:rPr>
                <w:b/>
                <w:sz w:val="24"/>
                <w:szCs w:val="24"/>
              </w:rPr>
              <w:t>G/TBT/N/URY/42</w:t>
            </w:r>
          </w:p>
          <w:p w:rsidR="0045286B" w:rsidRPr="006A100D" w:rsidRDefault="0045286B" w:rsidP="007C4250">
            <w:pPr>
              <w:rPr>
                <w:sz w:val="24"/>
                <w:szCs w:val="24"/>
              </w:rPr>
            </w:pPr>
          </w:p>
        </w:tc>
        <w:tc>
          <w:tcPr>
            <w:tcW w:w="5386" w:type="dxa"/>
            <w:shd w:val="clear" w:color="auto" w:fill="auto"/>
          </w:tcPr>
          <w:p w:rsidR="0045286B" w:rsidRPr="006A100D" w:rsidRDefault="00EF0F50"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Указ № 230/2020, включающий резолюцию GMC № 45/18 «Технический регламент МЕРКОСУР о словаре терминов в законодательной метрологии») (51 страница, на испанском языке)</w:t>
            </w:r>
          </w:p>
        </w:tc>
        <w:tc>
          <w:tcPr>
            <w:tcW w:w="1985" w:type="dxa"/>
            <w:shd w:val="clear" w:color="auto" w:fill="auto"/>
          </w:tcPr>
          <w:p w:rsidR="0045286B" w:rsidRPr="006A100D" w:rsidRDefault="00EF0F50" w:rsidP="007C4250">
            <w:pPr>
              <w:jc w:val="both"/>
              <w:rPr>
                <w:sz w:val="24"/>
                <w:szCs w:val="24"/>
                <w:lang w:val="kk-KZ"/>
              </w:rPr>
            </w:pPr>
            <w:r w:rsidRPr="006A100D">
              <w:rPr>
                <w:sz w:val="24"/>
                <w:szCs w:val="24"/>
                <w:lang w:val="kk-KZ"/>
              </w:rPr>
              <w:t>60 дней с момента уведомления</w:t>
            </w:r>
          </w:p>
        </w:tc>
      </w:tr>
      <w:tr w:rsidR="0045286B" w:rsidRPr="006A100D" w:rsidTr="00A15714">
        <w:trPr>
          <w:trHeight w:val="361"/>
        </w:trPr>
        <w:tc>
          <w:tcPr>
            <w:tcW w:w="710" w:type="dxa"/>
            <w:vMerge/>
            <w:shd w:val="clear" w:color="auto" w:fill="auto"/>
          </w:tcPr>
          <w:p w:rsidR="0045286B" w:rsidRPr="006A100D" w:rsidRDefault="0045286B" w:rsidP="007C4250">
            <w:pPr>
              <w:numPr>
                <w:ilvl w:val="0"/>
                <w:numId w:val="3"/>
              </w:numPr>
              <w:ind w:left="0" w:firstLine="0"/>
              <w:jc w:val="both"/>
              <w:rPr>
                <w:sz w:val="24"/>
                <w:szCs w:val="24"/>
                <w:lang w:val="kk-KZ"/>
              </w:rPr>
            </w:pPr>
          </w:p>
        </w:tc>
        <w:tc>
          <w:tcPr>
            <w:tcW w:w="2410" w:type="dxa"/>
            <w:shd w:val="clear" w:color="auto" w:fill="auto"/>
          </w:tcPr>
          <w:p w:rsidR="0045286B" w:rsidRPr="006A100D" w:rsidRDefault="00AC2807" w:rsidP="007C4250">
            <w:pPr>
              <w:rPr>
                <w:sz w:val="24"/>
                <w:szCs w:val="24"/>
              </w:rPr>
            </w:pPr>
            <w:r w:rsidRPr="006A100D">
              <w:rPr>
                <w:sz w:val="24"/>
                <w:szCs w:val="24"/>
              </w:rPr>
              <w:t>24 сентября 2020</w:t>
            </w:r>
          </w:p>
        </w:tc>
        <w:tc>
          <w:tcPr>
            <w:tcW w:w="5386" w:type="dxa"/>
            <w:shd w:val="clear" w:color="auto" w:fill="auto"/>
          </w:tcPr>
          <w:p w:rsidR="0045286B" w:rsidRPr="006A100D" w:rsidRDefault="00EF0F50"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Законодательная метрология</w:t>
            </w:r>
          </w:p>
        </w:tc>
        <w:tc>
          <w:tcPr>
            <w:tcW w:w="1985" w:type="dxa"/>
            <w:shd w:val="clear" w:color="auto" w:fill="auto"/>
          </w:tcPr>
          <w:p w:rsidR="0045286B" w:rsidRPr="006A100D" w:rsidRDefault="0045286B" w:rsidP="007C4250">
            <w:pPr>
              <w:jc w:val="both"/>
              <w:rPr>
                <w:sz w:val="24"/>
                <w:szCs w:val="24"/>
                <w:lang w:val="kk-KZ"/>
              </w:rPr>
            </w:pPr>
          </w:p>
        </w:tc>
      </w:tr>
      <w:tr w:rsidR="0045286B" w:rsidRPr="006A100D" w:rsidTr="00A15714">
        <w:trPr>
          <w:trHeight w:val="361"/>
        </w:trPr>
        <w:tc>
          <w:tcPr>
            <w:tcW w:w="710" w:type="dxa"/>
            <w:vMerge/>
            <w:shd w:val="clear" w:color="auto" w:fill="auto"/>
          </w:tcPr>
          <w:p w:rsidR="0045286B" w:rsidRPr="006A100D" w:rsidRDefault="0045286B" w:rsidP="007C4250">
            <w:pPr>
              <w:numPr>
                <w:ilvl w:val="0"/>
                <w:numId w:val="3"/>
              </w:numPr>
              <w:ind w:left="0" w:firstLine="0"/>
              <w:jc w:val="both"/>
              <w:rPr>
                <w:sz w:val="24"/>
                <w:szCs w:val="24"/>
                <w:lang w:val="kk-KZ"/>
              </w:rPr>
            </w:pPr>
          </w:p>
        </w:tc>
        <w:tc>
          <w:tcPr>
            <w:tcW w:w="2410" w:type="dxa"/>
            <w:shd w:val="clear" w:color="auto" w:fill="auto"/>
          </w:tcPr>
          <w:p w:rsidR="0045286B" w:rsidRPr="006A100D" w:rsidRDefault="00AC2807" w:rsidP="007C4250">
            <w:pPr>
              <w:rPr>
                <w:sz w:val="24"/>
                <w:szCs w:val="24"/>
              </w:rPr>
            </w:pPr>
            <w:r w:rsidRPr="006A100D">
              <w:rPr>
                <w:sz w:val="24"/>
                <w:szCs w:val="24"/>
              </w:rPr>
              <w:t>Уругвай</w:t>
            </w:r>
          </w:p>
        </w:tc>
        <w:tc>
          <w:tcPr>
            <w:tcW w:w="5386" w:type="dxa"/>
            <w:shd w:val="clear" w:color="auto" w:fill="auto"/>
          </w:tcPr>
          <w:p w:rsidR="0045286B" w:rsidRPr="006A100D" w:rsidRDefault="00EF0F50"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 xml:space="preserve">Установление определения, применимые к различным областям законодательной метрологии, стандартизируя терминологию, используемую в этой области, для отражения соответствующих международных руководящих принципов, в том числе содержащихся в издании 2013 г. и более ранних изданиях Международной организации законодательной метрологии </w:t>
            </w:r>
          </w:p>
        </w:tc>
        <w:tc>
          <w:tcPr>
            <w:tcW w:w="1985" w:type="dxa"/>
            <w:shd w:val="clear" w:color="auto" w:fill="auto"/>
          </w:tcPr>
          <w:p w:rsidR="0045286B" w:rsidRPr="006A100D" w:rsidRDefault="0045286B" w:rsidP="007C4250">
            <w:pPr>
              <w:jc w:val="both"/>
              <w:rPr>
                <w:sz w:val="24"/>
                <w:szCs w:val="24"/>
                <w:lang w:val="kk-KZ"/>
              </w:rPr>
            </w:pPr>
          </w:p>
        </w:tc>
      </w:tr>
      <w:tr w:rsidR="00AC2807" w:rsidRPr="006A100D" w:rsidTr="00A15714">
        <w:trPr>
          <w:trHeight w:val="361"/>
        </w:trPr>
        <w:tc>
          <w:tcPr>
            <w:tcW w:w="710" w:type="dxa"/>
            <w:vMerge w:val="restart"/>
            <w:shd w:val="clear" w:color="auto" w:fill="auto"/>
          </w:tcPr>
          <w:p w:rsidR="00AC2807" w:rsidRPr="006A100D" w:rsidRDefault="00AC2807" w:rsidP="007C4250">
            <w:pPr>
              <w:numPr>
                <w:ilvl w:val="0"/>
                <w:numId w:val="3"/>
              </w:numPr>
              <w:ind w:left="0" w:firstLine="0"/>
              <w:jc w:val="both"/>
              <w:rPr>
                <w:sz w:val="24"/>
                <w:szCs w:val="24"/>
                <w:lang w:val="kk-KZ"/>
              </w:rPr>
            </w:pPr>
          </w:p>
        </w:tc>
        <w:tc>
          <w:tcPr>
            <w:tcW w:w="2410" w:type="dxa"/>
            <w:shd w:val="clear" w:color="auto" w:fill="auto"/>
          </w:tcPr>
          <w:p w:rsidR="00E631B9" w:rsidRPr="006A100D" w:rsidRDefault="00E631B9" w:rsidP="007C4250">
            <w:pPr>
              <w:rPr>
                <w:rFonts w:eastAsia="Verdana"/>
                <w:b/>
                <w:sz w:val="24"/>
                <w:szCs w:val="24"/>
                <w:lang w:val="en-GB" w:eastAsia="en-US"/>
              </w:rPr>
            </w:pPr>
            <w:r w:rsidRPr="006A100D">
              <w:rPr>
                <w:b/>
                <w:sz w:val="24"/>
                <w:szCs w:val="24"/>
                <w:lang w:val="en-US"/>
              </w:rPr>
              <w:t>G/TBT/N/URY/26/Add.2</w:t>
            </w:r>
          </w:p>
          <w:p w:rsidR="00AC2807" w:rsidRPr="006A100D" w:rsidRDefault="00AC2807" w:rsidP="007C4250">
            <w:pPr>
              <w:rPr>
                <w:sz w:val="24"/>
                <w:szCs w:val="24"/>
                <w:lang w:val="en-GB"/>
              </w:rPr>
            </w:pPr>
          </w:p>
        </w:tc>
        <w:tc>
          <w:tcPr>
            <w:tcW w:w="5386" w:type="dxa"/>
            <w:shd w:val="clear" w:color="auto" w:fill="auto"/>
          </w:tcPr>
          <w:p w:rsidR="00AC2807" w:rsidRPr="006A100D" w:rsidRDefault="00E631B9"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 xml:space="preserve">Следующая </w:t>
            </w:r>
            <w:r w:rsidR="007E1724" w:rsidRPr="006A100D">
              <w:rPr>
                <w:sz w:val="24"/>
                <w:szCs w:val="24"/>
              </w:rPr>
              <w:t>информация от</w:t>
            </w:r>
            <w:r w:rsidRPr="006A100D">
              <w:rPr>
                <w:sz w:val="24"/>
                <w:szCs w:val="24"/>
              </w:rPr>
              <w:t xml:space="preserve"> 24 сентября 2020 года распространяется по запросу делегации Уругвая.</w:t>
            </w:r>
          </w:p>
          <w:p w:rsidR="00E631B9" w:rsidRPr="006A100D" w:rsidRDefault="00E631B9"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Название: Указ № 272/2018 о маркировке фасованных пищевых продуктов.</w:t>
            </w:r>
          </w:p>
          <w:p w:rsidR="00E631B9" w:rsidRPr="006A100D" w:rsidRDefault="00E631B9"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Описание: В соответствии с Постановлением Правительства № 246/2020 от 2 сентября 2020 года были заменены Приложения II и III к Постановлению Правительства № 272/2018 о маркировке упакованных пищевых продуктов.</w:t>
            </w:r>
          </w:p>
          <w:tbl>
            <w:tblPr>
              <w:tblStyle w:val="af2"/>
              <w:tblW w:w="0" w:type="auto"/>
              <w:tblLayout w:type="fixed"/>
              <w:tblLook w:val="04A0" w:firstRow="1" w:lastRow="0" w:firstColumn="1" w:lastColumn="0" w:noHBand="0" w:noVBand="1"/>
            </w:tblPr>
            <w:tblGrid>
              <w:gridCol w:w="876"/>
              <w:gridCol w:w="4279"/>
            </w:tblGrid>
            <w:tr w:rsidR="00E631B9" w:rsidRPr="006A100D" w:rsidTr="00504032">
              <w:tc>
                <w:tcPr>
                  <w:tcW w:w="5155" w:type="dxa"/>
                  <w:gridSpan w:val="2"/>
                </w:tcPr>
                <w:p w:rsidR="00E631B9" w:rsidRPr="006A100D" w:rsidRDefault="00E631B9" w:rsidP="007C4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причины</w:t>
                  </w:r>
                </w:p>
              </w:tc>
            </w:tr>
            <w:tr w:rsidR="00E631B9" w:rsidRPr="006A100D" w:rsidTr="007E1724">
              <w:tc>
                <w:tcPr>
                  <w:tcW w:w="876" w:type="dxa"/>
                </w:tcPr>
                <w:p w:rsidR="00E631B9" w:rsidRPr="006A100D" w:rsidRDefault="00E631B9" w:rsidP="007E1724">
                  <w:pPr>
                    <w:ind w:hanging="231"/>
                    <w:jc w:val="center"/>
                    <w:rPr>
                      <w:sz w:val="24"/>
                      <w:szCs w:val="24"/>
                      <w:lang w:val="en-GB" w:eastAsia="en-GB"/>
                    </w:rPr>
                  </w:pPr>
                  <w:r w:rsidRPr="006A100D">
                    <w:rPr>
                      <w:sz w:val="24"/>
                      <w:szCs w:val="24"/>
                    </w:rPr>
                    <w:t>[ ]</w:t>
                  </w:r>
                </w:p>
              </w:tc>
              <w:tc>
                <w:tcPr>
                  <w:tcW w:w="4279" w:type="dxa"/>
                </w:tcPr>
                <w:p w:rsidR="00E631B9" w:rsidRPr="006A100D" w:rsidRDefault="00E631B9" w:rsidP="007C4250">
                  <w:pPr>
                    <w:rPr>
                      <w:sz w:val="24"/>
                      <w:szCs w:val="24"/>
                    </w:rPr>
                  </w:pPr>
                  <w:r w:rsidRPr="006A100D">
                    <w:rPr>
                      <w:sz w:val="24"/>
                      <w:szCs w:val="24"/>
                    </w:rPr>
                    <w:t>Период комментирования изменен - дата:</w:t>
                  </w:r>
                </w:p>
              </w:tc>
            </w:tr>
            <w:tr w:rsidR="00E631B9" w:rsidRPr="006A100D" w:rsidTr="007E1724">
              <w:tc>
                <w:tcPr>
                  <w:tcW w:w="876" w:type="dxa"/>
                </w:tcPr>
                <w:p w:rsidR="00E631B9" w:rsidRPr="006A100D" w:rsidRDefault="00E631B9" w:rsidP="007E1724">
                  <w:pPr>
                    <w:ind w:hanging="231"/>
                    <w:jc w:val="center"/>
                    <w:rPr>
                      <w:sz w:val="24"/>
                      <w:szCs w:val="24"/>
                      <w:lang w:val="en-GB" w:eastAsia="en-GB"/>
                    </w:rPr>
                  </w:pPr>
                  <w:r w:rsidRPr="006A100D">
                    <w:rPr>
                      <w:sz w:val="24"/>
                      <w:szCs w:val="24"/>
                    </w:rPr>
                    <w:t>[ ]</w:t>
                  </w:r>
                </w:p>
              </w:tc>
              <w:tc>
                <w:tcPr>
                  <w:tcW w:w="4279" w:type="dxa"/>
                </w:tcPr>
                <w:p w:rsidR="00E631B9" w:rsidRPr="006A100D" w:rsidRDefault="00E631B9" w:rsidP="007C4250">
                  <w:pPr>
                    <w:rPr>
                      <w:sz w:val="24"/>
                      <w:szCs w:val="24"/>
                    </w:rPr>
                  </w:pPr>
                  <w:r w:rsidRPr="006A100D">
                    <w:rPr>
                      <w:sz w:val="24"/>
                      <w:szCs w:val="24"/>
                    </w:rPr>
                    <w:t>Уведомленная мера принята - дата:</w:t>
                  </w:r>
                </w:p>
              </w:tc>
            </w:tr>
            <w:tr w:rsidR="00E631B9" w:rsidRPr="006A100D" w:rsidTr="007E1724">
              <w:tc>
                <w:tcPr>
                  <w:tcW w:w="876" w:type="dxa"/>
                </w:tcPr>
                <w:p w:rsidR="00E631B9" w:rsidRPr="006A100D" w:rsidRDefault="00E631B9" w:rsidP="007E1724">
                  <w:pPr>
                    <w:ind w:hanging="231"/>
                    <w:jc w:val="center"/>
                    <w:rPr>
                      <w:sz w:val="24"/>
                      <w:szCs w:val="24"/>
                      <w:lang w:val="en-GB" w:eastAsia="en-GB"/>
                    </w:rPr>
                  </w:pPr>
                  <w:r w:rsidRPr="006A100D">
                    <w:rPr>
                      <w:sz w:val="24"/>
                      <w:szCs w:val="24"/>
                    </w:rPr>
                    <w:t>[ ]</w:t>
                  </w:r>
                </w:p>
              </w:tc>
              <w:tc>
                <w:tcPr>
                  <w:tcW w:w="4279" w:type="dxa"/>
                </w:tcPr>
                <w:p w:rsidR="00E631B9" w:rsidRPr="006A100D" w:rsidRDefault="00E631B9" w:rsidP="007C4250">
                  <w:pPr>
                    <w:rPr>
                      <w:sz w:val="24"/>
                      <w:szCs w:val="24"/>
                    </w:rPr>
                  </w:pPr>
                  <w:r w:rsidRPr="006A100D">
                    <w:rPr>
                      <w:sz w:val="24"/>
                      <w:szCs w:val="24"/>
                    </w:rPr>
                    <w:t>Уведомленная мера опубликована - дата:</w:t>
                  </w:r>
                </w:p>
              </w:tc>
            </w:tr>
            <w:tr w:rsidR="00E631B9" w:rsidRPr="006A100D" w:rsidTr="007E1724">
              <w:tc>
                <w:tcPr>
                  <w:tcW w:w="876" w:type="dxa"/>
                </w:tcPr>
                <w:p w:rsidR="00E631B9" w:rsidRPr="006A100D" w:rsidRDefault="00E631B9" w:rsidP="007E1724">
                  <w:pPr>
                    <w:ind w:hanging="231"/>
                    <w:jc w:val="center"/>
                    <w:rPr>
                      <w:sz w:val="24"/>
                      <w:szCs w:val="24"/>
                      <w:lang w:val="en-GB" w:eastAsia="en-GB"/>
                    </w:rPr>
                  </w:pPr>
                  <w:r w:rsidRPr="006A100D">
                    <w:rPr>
                      <w:sz w:val="24"/>
                      <w:szCs w:val="24"/>
                    </w:rPr>
                    <w:t>[ ]</w:t>
                  </w:r>
                </w:p>
              </w:tc>
              <w:tc>
                <w:tcPr>
                  <w:tcW w:w="4279" w:type="dxa"/>
                </w:tcPr>
                <w:p w:rsidR="00E631B9" w:rsidRPr="006A100D" w:rsidRDefault="00E631B9" w:rsidP="007C4250">
                  <w:pPr>
                    <w:rPr>
                      <w:sz w:val="24"/>
                      <w:szCs w:val="24"/>
                    </w:rPr>
                  </w:pPr>
                  <w:r w:rsidRPr="006A100D">
                    <w:rPr>
                      <w:sz w:val="24"/>
                      <w:szCs w:val="24"/>
                    </w:rPr>
                    <w:t>Уведомленная мера вступает в силу - дата:</w:t>
                  </w:r>
                </w:p>
              </w:tc>
            </w:tr>
            <w:tr w:rsidR="00E631B9" w:rsidRPr="006A100D" w:rsidTr="007E1724">
              <w:tc>
                <w:tcPr>
                  <w:tcW w:w="876" w:type="dxa"/>
                </w:tcPr>
                <w:p w:rsidR="00E631B9" w:rsidRPr="006A100D" w:rsidRDefault="00E631B9" w:rsidP="007E1724">
                  <w:pPr>
                    <w:ind w:hanging="231"/>
                    <w:jc w:val="center"/>
                    <w:rPr>
                      <w:sz w:val="24"/>
                      <w:szCs w:val="24"/>
                      <w:lang w:val="en-GB" w:eastAsia="en-GB"/>
                    </w:rPr>
                  </w:pPr>
                  <w:r w:rsidRPr="006A100D">
                    <w:rPr>
                      <w:sz w:val="24"/>
                      <w:szCs w:val="24"/>
                    </w:rPr>
                    <w:t>[ ]</w:t>
                  </w:r>
                </w:p>
              </w:tc>
              <w:tc>
                <w:tcPr>
                  <w:tcW w:w="4279" w:type="dxa"/>
                </w:tcPr>
                <w:p w:rsidR="00E631B9" w:rsidRPr="006A100D" w:rsidRDefault="00E631B9" w:rsidP="007C4250">
                  <w:pPr>
                    <w:rPr>
                      <w:sz w:val="24"/>
                      <w:szCs w:val="24"/>
                    </w:rPr>
                  </w:pPr>
                  <w:r w:rsidRPr="006A100D">
                    <w:rPr>
                      <w:sz w:val="24"/>
                      <w:szCs w:val="24"/>
                    </w:rPr>
                    <w:t>Текст окончательной меры доступен по адресу:</w:t>
                  </w:r>
                </w:p>
              </w:tc>
            </w:tr>
            <w:tr w:rsidR="00E631B9" w:rsidRPr="006A100D" w:rsidTr="007E1724">
              <w:trPr>
                <w:trHeight w:val="409"/>
              </w:trPr>
              <w:tc>
                <w:tcPr>
                  <w:tcW w:w="876" w:type="dxa"/>
                </w:tcPr>
                <w:p w:rsidR="00E631B9" w:rsidRPr="006A100D" w:rsidRDefault="00E631B9" w:rsidP="007E1724">
                  <w:pPr>
                    <w:ind w:hanging="231"/>
                    <w:jc w:val="center"/>
                    <w:rPr>
                      <w:sz w:val="24"/>
                      <w:szCs w:val="24"/>
                      <w:lang w:val="en-GB" w:eastAsia="en-GB"/>
                    </w:rPr>
                  </w:pPr>
                  <w:r w:rsidRPr="006A100D">
                    <w:rPr>
                      <w:sz w:val="24"/>
                      <w:szCs w:val="24"/>
                    </w:rPr>
                    <w:t>[ ]</w:t>
                  </w:r>
                </w:p>
              </w:tc>
              <w:tc>
                <w:tcPr>
                  <w:tcW w:w="4279" w:type="dxa"/>
                </w:tcPr>
                <w:p w:rsidR="00E631B9" w:rsidRPr="006A100D" w:rsidRDefault="00E631B9" w:rsidP="007C4250">
                  <w:pPr>
                    <w:rPr>
                      <w:sz w:val="24"/>
                      <w:szCs w:val="24"/>
                    </w:rPr>
                  </w:pPr>
                  <w:r w:rsidRPr="006A100D">
                    <w:rPr>
                      <w:sz w:val="24"/>
                      <w:szCs w:val="24"/>
                    </w:rPr>
                    <w:t>Уведомленная мера отменена - дата:</w:t>
                  </w:r>
                </w:p>
              </w:tc>
            </w:tr>
            <w:tr w:rsidR="00E631B9" w:rsidRPr="006A100D" w:rsidTr="007E1724">
              <w:tc>
                <w:tcPr>
                  <w:tcW w:w="876" w:type="dxa"/>
                </w:tcPr>
                <w:p w:rsidR="00E631B9" w:rsidRPr="006A100D" w:rsidRDefault="00E631B9" w:rsidP="007E1724">
                  <w:pPr>
                    <w:ind w:hanging="231"/>
                    <w:jc w:val="center"/>
                    <w:rPr>
                      <w:sz w:val="24"/>
                      <w:szCs w:val="24"/>
                      <w:lang w:val="en-GB" w:eastAsia="en-GB"/>
                    </w:rPr>
                  </w:pPr>
                  <w:r w:rsidRPr="006A100D">
                    <w:rPr>
                      <w:sz w:val="24"/>
                      <w:szCs w:val="24"/>
                    </w:rPr>
                    <w:t>[X]</w:t>
                  </w:r>
                </w:p>
              </w:tc>
              <w:tc>
                <w:tcPr>
                  <w:tcW w:w="4279" w:type="dxa"/>
                </w:tcPr>
                <w:p w:rsidR="00E631B9" w:rsidRPr="006A100D" w:rsidRDefault="00E631B9" w:rsidP="007C4250">
                  <w:pPr>
                    <w:rPr>
                      <w:sz w:val="24"/>
                      <w:szCs w:val="24"/>
                    </w:rPr>
                  </w:pPr>
                  <w:r w:rsidRPr="006A100D">
                    <w:rPr>
                      <w:sz w:val="24"/>
                      <w:szCs w:val="24"/>
                    </w:rPr>
                    <w:t>Соответствующий символ при повторном уведомлении о мероприятии:</w:t>
                  </w:r>
                </w:p>
              </w:tc>
            </w:tr>
            <w:tr w:rsidR="00E631B9" w:rsidRPr="006A100D" w:rsidTr="007E1724">
              <w:tc>
                <w:tcPr>
                  <w:tcW w:w="876" w:type="dxa"/>
                </w:tcPr>
                <w:p w:rsidR="00E631B9" w:rsidRPr="006A100D" w:rsidRDefault="00E631B9" w:rsidP="007E1724">
                  <w:pPr>
                    <w:ind w:hanging="231"/>
                    <w:jc w:val="center"/>
                    <w:rPr>
                      <w:sz w:val="24"/>
                      <w:szCs w:val="24"/>
                      <w:lang w:val="en-GB" w:eastAsia="en-GB"/>
                    </w:rPr>
                  </w:pPr>
                  <w:r w:rsidRPr="006A100D">
                    <w:rPr>
                      <w:sz w:val="24"/>
                      <w:szCs w:val="24"/>
                    </w:rPr>
                    <w:t>[ ]</w:t>
                  </w:r>
                </w:p>
              </w:tc>
              <w:tc>
                <w:tcPr>
                  <w:tcW w:w="4279" w:type="dxa"/>
                </w:tcPr>
                <w:p w:rsidR="00E631B9" w:rsidRPr="006A100D" w:rsidRDefault="00E631B9" w:rsidP="007C4250">
                  <w:pPr>
                    <w:rPr>
                      <w:sz w:val="24"/>
                      <w:szCs w:val="24"/>
                    </w:rPr>
                  </w:pPr>
                  <w:r w:rsidRPr="006A100D">
                    <w:rPr>
                      <w:sz w:val="24"/>
                      <w:szCs w:val="24"/>
                    </w:rPr>
                    <w:t>Содержание или объем уведомленных мер изменены</w:t>
                  </w:r>
                </w:p>
              </w:tc>
            </w:tr>
            <w:tr w:rsidR="00E631B9" w:rsidRPr="006A100D" w:rsidTr="007E1724">
              <w:tc>
                <w:tcPr>
                  <w:tcW w:w="876" w:type="dxa"/>
                </w:tcPr>
                <w:p w:rsidR="00E631B9" w:rsidRPr="006A100D" w:rsidRDefault="00E631B9" w:rsidP="007E1724">
                  <w:pPr>
                    <w:ind w:hanging="231"/>
                    <w:jc w:val="center"/>
                    <w:rPr>
                      <w:sz w:val="24"/>
                      <w:szCs w:val="24"/>
                      <w:lang w:val="en-GB" w:eastAsia="en-GB"/>
                    </w:rPr>
                  </w:pPr>
                  <w:r w:rsidRPr="006A100D">
                    <w:rPr>
                      <w:sz w:val="24"/>
                      <w:szCs w:val="24"/>
                    </w:rPr>
                    <w:t>[ ]</w:t>
                  </w:r>
                </w:p>
              </w:tc>
              <w:tc>
                <w:tcPr>
                  <w:tcW w:w="4279" w:type="dxa"/>
                </w:tcPr>
                <w:p w:rsidR="00E631B9" w:rsidRPr="006A100D" w:rsidRDefault="00E631B9" w:rsidP="007C4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другое</w:t>
                  </w:r>
                </w:p>
              </w:tc>
            </w:tr>
          </w:tbl>
          <w:p w:rsidR="00E631B9" w:rsidRPr="006A100D" w:rsidRDefault="00E631B9"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1985" w:type="dxa"/>
            <w:shd w:val="clear" w:color="auto" w:fill="auto"/>
          </w:tcPr>
          <w:p w:rsidR="00AC2807" w:rsidRPr="006A100D" w:rsidRDefault="00AC2807" w:rsidP="007C4250">
            <w:pPr>
              <w:jc w:val="both"/>
              <w:rPr>
                <w:sz w:val="24"/>
                <w:szCs w:val="24"/>
                <w:lang w:val="kk-KZ"/>
              </w:rPr>
            </w:pPr>
          </w:p>
        </w:tc>
      </w:tr>
      <w:tr w:rsidR="00E631B9" w:rsidRPr="006A100D" w:rsidTr="00A15714">
        <w:trPr>
          <w:trHeight w:val="361"/>
        </w:trPr>
        <w:tc>
          <w:tcPr>
            <w:tcW w:w="710" w:type="dxa"/>
            <w:vMerge/>
            <w:shd w:val="clear" w:color="auto" w:fill="auto"/>
          </w:tcPr>
          <w:p w:rsidR="00E631B9" w:rsidRPr="006A100D" w:rsidRDefault="00E631B9" w:rsidP="007C4250">
            <w:pPr>
              <w:numPr>
                <w:ilvl w:val="0"/>
                <w:numId w:val="3"/>
              </w:numPr>
              <w:ind w:left="0" w:firstLine="0"/>
              <w:jc w:val="both"/>
              <w:rPr>
                <w:sz w:val="24"/>
                <w:szCs w:val="24"/>
                <w:lang w:val="kk-KZ"/>
              </w:rPr>
            </w:pPr>
          </w:p>
        </w:tc>
        <w:tc>
          <w:tcPr>
            <w:tcW w:w="2410" w:type="dxa"/>
            <w:shd w:val="clear" w:color="auto" w:fill="auto"/>
          </w:tcPr>
          <w:p w:rsidR="00E631B9" w:rsidRPr="006A100D" w:rsidRDefault="00E631B9" w:rsidP="007C4250">
            <w:pPr>
              <w:rPr>
                <w:sz w:val="24"/>
                <w:szCs w:val="24"/>
              </w:rPr>
            </w:pPr>
            <w:r w:rsidRPr="006A100D">
              <w:rPr>
                <w:sz w:val="24"/>
                <w:szCs w:val="24"/>
              </w:rPr>
              <w:t>24 сентября 2020</w:t>
            </w:r>
          </w:p>
        </w:tc>
        <w:tc>
          <w:tcPr>
            <w:tcW w:w="5386" w:type="dxa"/>
            <w:shd w:val="clear" w:color="auto" w:fill="auto"/>
          </w:tcPr>
          <w:p w:rsidR="00E631B9" w:rsidRPr="006A100D" w:rsidRDefault="00E631B9"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E631B9" w:rsidRPr="006A100D" w:rsidRDefault="00E631B9" w:rsidP="007C4250">
            <w:pPr>
              <w:jc w:val="both"/>
              <w:rPr>
                <w:sz w:val="24"/>
                <w:szCs w:val="24"/>
                <w:lang w:val="kk-KZ"/>
              </w:rPr>
            </w:pPr>
          </w:p>
        </w:tc>
      </w:tr>
      <w:tr w:rsidR="00E631B9" w:rsidRPr="006A100D" w:rsidTr="00A15714">
        <w:trPr>
          <w:trHeight w:val="361"/>
        </w:trPr>
        <w:tc>
          <w:tcPr>
            <w:tcW w:w="710" w:type="dxa"/>
            <w:vMerge/>
            <w:shd w:val="clear" w:color="auto" w:fill="auto"/>
          </w:tcPr>
          <w:p w:rsidR="00E631B9" w:rsidRPr="006A100D" w:rsidRDefault="00E631B9" w:rsidP="007C4250">
            <w:pPr>
              <w:numPr>
                <w:ilvl w:val="0"/>
                <w:numId w:val="3"/>
              </w:numPr>
              <w:ind w:left="0" w:firstLine="0"/>
              <w:jc w:val="both"/>
              <w:rPr>
                <w:sz w:val="24"/>
                <w:szCs w:val="24"/>
                <w:lang w:val="kk-KZ"/>
              </w:rPr>
            </w:pPr>
          </w:p>
        </w:tc>
        <w:tc>
          <w:tcPr>
            <w:tcW w:w="2410" w:type="dxa"/>
            <w:shd w:val="clear" w:color="auto" w:fill="auto"/>
          </w:tcPr>
          <w:p w:rsidR="00E631B9" w:rsidRPr="006A100D" w:rsidRDefault="00E631B9" w:rsidP="007C4250">
            <w:pPr>
              <w:rPr>
                <w:sz w:val="24"/>
                <w:szCs w:val="24"/>
              </w:rPr>
            </w:pPr>
            <w:r w:rsidRPr="006A100D">
              <w:rPr>
                <w:sz w:val="24"/>
                <w:szCs w:val="24"/>
              </w:rPr>
              <w:t>Уругвай</w:t>
            </w:r>
          </w:p>
        </w:tc>
        <w:tc>
          <w:tcPr>
            <w:tcW w:w="5386" w:type="dxa"/>
            <w:shd w:val="clear" w:color="auto" w:fill="auto"/>
          </w:tcPr>
          <w:p w:rsidR="00E631B9" w:rsidRPr="006A100D" w:rsidRDefault="00E631B9"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E631B9" w:rsidRPr="006A100D" w:rsidRDefault="00E631B9" w:rsidP="007C4250">
            <w:pPr>
              <w:jc w:val="both"/>
              <w:rPr>
                <w:sz w:val="24"/>
                <w:szCs w:val="24"/>
                <w:lang w:val="kk-KZ"/>
              </w:rPr>
            </w:pPr>
          </w:p>
        </w:tc>
      </w:tr>
      <w:tr w:rsidR="00AC2807" w:rsidRPr="006A100D" w:rsidTr="00A15714">
        <w:trPr>
          <w:trHeight w:val="361"/>
        </w:trPr>
        <w:tc>
          <w:tcPr>
            <w:tcW w:w="710" w:type="dxa"/>
            <w:vMerge w:val="restart"/>
            <w:shd w:val="clear" w:color="auto" w:fill="auto"/>
          </w:tcPr>
          <w:p w:rsidR="00AC2807" w:rsidRPr="006A100D" w:rsidRDefault="00AC2807" w:rsidP="007C4250">
            <w:pPr>
              <w:numPr>
                <w:ilvl w:val="0"/>
                <w:numId w:val="3"/>
              </w:numPr>
              <w:ind w:left="0" w:firstLine="0"/>
              <w:jc w:val="both"/>
              <w:rPr>
                <w:sz w:val="24"/>
                <w:szCs w:val="24"/>
                <w:lang w:val="kk-KZ"/>
              </w:rPr>
            </w:pPr>
          </w:p>
        </w:tc>
        <w:tc>
          <w:tcPr>
            <w:tcW w:w="2410" w:type="dxa"/>
            <w:shd w:val="clear" w:color="auto" w:fill="auto"/>
          </w:tcPr>
          <w:p w:rsidR="00E631B9" w:rsidRPr="006A100D" w:rsidRDefault="00E631B9" w:rsidP="007C4250">
            <w:pPr>
              <w:rPr>
                <w:rFonts w:eastAsia="Verdana"/>
                <w:b/>
                <w:sz w:val="24"/>
                <w:szCs w:val="24"/>
                <w:lang w:val="en-GB" w:eastAsia="en-US"/>
              </w:rPr>
            </w:pPr>
            <w:r w:rsidRPr="006A100D">
              <w:rPr>
                <w:b/>
                <w:sz w:val="24"/>
                <w:szCs w:val="24"/>
                <w:lang w:val="en-US"/>
              </w:rPr>
              <w:t>G/TBT/N/URY/25/Add.2</w:t>
            </w:r>
          </w:p>
          <w:p w:rsidR="00AC2807" w:rsidRPr="006A100D" w:rsidRDefault="00AC2807" w:rsidP="007C4250">
            <w:pPr>
              <w:rPr>
                <w:sz w:val="24"/>
                <w:szCs w:val="24"/>
                <w:lang w:val="en-GB"/>
              </w:rPr>
            </w:pPr>
          </w:p>
        </w:tc>
        <w:tc>
          <w:tcPr>
            <w:tcW w:w="5386" w:type="dxa"/>
            <w:shd w:val="clear" w:color="auto" w:fill="auto"/>
          </w:tcPr>
          <w:p w:rsidR="00504032" w:rsidRPr="006A100D" w:rsidRDefault="00504032"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Следующая информация  от 24 сентября 2020 года распространяется по запросу делегации Уругвая.</w:t>
            </w:r>
          </w:p>
          <w:p w:rsidR="00AC2807" w:rsidRPr="006A100D" w:rsidRDefault="00504032"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Название: законопроект о маркировке фасованных пищевых продуктов.</w:t>
            </w:r>
          </w:p>
          <w:p w:rsidR="00504032" w:rsidRPr="006A100D" w:rsidRDefault="00504032"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 xml:space="preserve">Описание: Законопроект не был одобрен Законодательным собранием и поэтому является недействительным. Он не может быть внесен до следующего заседания Законодательного </w:t>
            </w:r>
            <w:r w:rsidRPr="006A100D">
              <w:rPr>
                <w:sz w:val="24"/>
                <w:szCs w:val="24"/>
              </w:rPr>
              <w:lastRenderedPageBreak/>
              <w:t>собрания (статья 142 Конституции Республики).</w:t>
            </w:r>
          </w:p>
          <w:tbl>
            <w:tblPr>
              <w:tblStyle w:val="af2"/>
              <w:tblW w:w="0" w:type="auto"/>
              <w:tblLayout w:type="fixed"/>
              <w:tblLook w:val="04A0" w:firstRow="1" w:lastRow="0" w:firstColumn="1" w:lastColumn="0" w:noHBand="0" w:noVBand="1"/>
            </w:tblPr>
            <w:tblGrid>
              <w:gridCol w:w="876"/>
              <w:gridCol w:w="4279"/>
            </w:tblGrid>
            <w:tr w:rsidR="00504032" w:rsidRPr="006A100D" w:rsidTr="00504032">
              <w:tc>
                <w:tcPr>
                  <w:tcW w:w="5155" w:type="dxa"/>
                  <w:gridSpan w:val="2"/>
                </w:tcPr>
                <w:p w:rsidR="00504032" w:rsidRPr="006A100D" w:rsidRDefault="00504032" w:rsidP="007C4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причины</w:t>
                  </w:r>
                </w:p>
              </w:tc>
            </w:tr>
            <w:tr w:rsidR="00504032" w:rsidRPr="006A100D" w:rsidTr="007E1724">
              <w:tc>
                <w:tcPr>
                  <w:tcW w:w="876" w:type="dxa"/>
                </w:tcPr>
                <w:p w:rsidR="00504032" w:rsidRPr="006A100D" w:rsidRDefault="00504032" w:rsidP="007E1724">
                  <w:pPr>
                    <w:ind w:hanging="231"/>
                    <w:jc w:val="center"/>
                    <w:rPr>
                      <w:sz w:val="24"/>
                      <w:szCs w:val="24"/>
                      <w:lang w:val="en-GB" w:eastAsia="en-GB"/>
                    </w:rPr>
                  </w:pPr>
                  <w:r w:rsidRPr="006A100D">
                    <w:rPr>
                      <w:sz w:val="24"/>
                      <w:szCs w:val="24"/>
                    </w:rPr>
                    <w:t>[ ]</w:t>
                  </w:r>
                </w:p>
              </w:tc>
              <w:tc>
                <w:tcPr>
                  <w:tcW w:w="4279" w:type="dxa"/>
                </w:tcPr>
                <w:p w:rsidR="00504032" w:rsidRPr="006A100D" w:rsidRDefault="00504032" w:rsidP="007C4250">
                  <w:pPr>
                    <w:rPr>
                      <w:sz w:val="24"/>
                      <w:szCs w:val="24"/>
                    </w:rPr>
                  </w:pPr>
                  <w:r w:rsidRPr="006A100D">
                    <w:rPr>
                      <w:sz w:val="24"/>
                      <w:szCs w:val="24"/>
                    </w:rPr>
                    <w:t>Период комментирования изменен - дата:</w:t>
                  </w:r>
                </w:p>
              </w:tc>
            </w:tr>
            <w:tr w:rsidR="00504032" w:rsidRPr="006A100D" w:rsidTr="007E1724">
              <w:tc>
                <w:tcPr>
                  <w:tcW w:w="876" w:type="dxa"/>
                </w:tcPr>
                <w:p w:rsidR="00504032" w:rsidRPr="006A100D" w:rsidRDefault="00504032" w:rsidP="007E1724">
                  <w:pPr>
                    <w:ind w:hanging="231"/>
                    <w:jc w:val="center"/>
                    <w:rPr>
                      <w:sz w:val="24"/>
                      <w:szCs w:val="24"/>
                      <w:lang w:val="en-GB" w:eastAsia="en-GB"/>
                    </w:rPr>
                  </w:pPr>
                  <w:r w:rsidRPr="006A100D">
                    <w:rPr>
                      <w:sz w:val="24"/>
                      <w:szCs w:val="24"/>
                    </w:rPr>
                    <w:t>[ ]</w:t>
                  </w:r>
                </w:p>
              </w:tc>
              <w:tc>
                <w:tcPr>
                  <w:tcW w:w="4279" w:type="dxa"/>
                </w:tcPr>
                <w:p w:rsidR="00504032" w:rsidRPr="006A100D" w:rsidRDefault="00504032" w:rsidP="007C4250">
                  <w:pPr>
                    <w:rPr>
                      <w:sz w:val="24"/>
                      <w:szCs w:val="24"/>
                    </w:rPr>
                  </w:pPr>
                  <w:r w:rsidRPr="006A100D">
                    <w:rPr>
                      <w:sz w:val="24"/>
                      <w:szCs w:val="24"/>
                    </w:rPr>
                    <w:t>Уведомленная мера принята - дата:</w:t>
                  </w:r>
                </w:p>
              </w:tc>
            </w:tr>
            <w:tr w:rsidR="00504032" w:rsidRPr="006A100D" w:rsidTr="007E1724">
              <w:tc>
                <w:tcPr>
                  <w:tcW w:w="876" w:type="dxa"/>
                </w:tcPr>
                <w:p w:rsidR="00504032" w:rsidRPr="006A100D" w:rsidRDefault="00504032" w:rsidP="007E1724">
                  <w:pPr>
                    <w:ind w:hanging="231"/>
                    <w:jc w:val="center"/>
                    <w:rPr>
                      <w:sz w:val="24"/>
                      <w:szCs w:val="24"/>
                      <w:lang w:val="en-GB" w:eastAsia="en-GB"/>
                    </w:rPr>
                  </w:pPr>
                  <w:r w:rsidRPr="006A100D">
                    <w:rPr>
                      <w:sz w:val="24"/>
                      <w:szCs w:val="24"/>
                    </w:rPr>
                    <w:t>[ ]</w:t>
                  </w:r>
                </w:p>
              </w:tc>
              <w:tc>
                <w:tcPr>
                  <w:tcW w:w="4279" w:type="dxa"/>
                </w:tcPr>
                <w:p w:rsidR="00504032" w:rsidRPr="006A100D" w:rsidRDefault="00504032" w:rsidP="007C4250">
                  <w:pPr>
                    <w:rPr>
                      <w:sz w:val="24"/>
                      <w:szCs w:val="24"/>
                    </w:rPr>
                  </w:pPr>
                  <w:r w:rsidRPr="006A100D">
                    <w:rPr>
                      <w:sz w:val="24"/>
                      <w:szCs w:val="24"/>
                    </w:rPr>
                    <w:t>Уведомленная мера опубликована - дата:</w:t>
                  </w:r>
                </w:p>
              </w:tc>
            </w:tr>
            <w:tr w:rsidR="00504032" w:rsidRPr="006A100D" w:rsidTr="007E1724">
              <w:tc>
                <w:tcPr>
                  <w:tcW w:w="876" w:type="dxa"/>
                </w:tcPr>
                <w:p w:rsidR="00504032" w:rsidRPr="006A100D" w:rsidRDefault="00504032" w:rsidP="007E1724">
                  <w:pPr>
                    <w:ind w:hanging="231"/>
                    <w:jc w:val="center"/>
                    <w:rPr>
                      <w:sz w:val="24"/>
                      <w:szCs w:val="24"/>
                      <w:lang w:val="en-GB" w:eastAsia="en-GB"/>
                    </w:rPr>
                  </w:pPr>
                  <w:r w:rsidRPr="006A100D">
                    <w:rPr>
                      <w:sz w:val="24"/>
                      <w:szCs w:val="24"/>
                    </w:rPr>
                    <w:t>[ ]</w:t>
                  </w:r>
                </w:p>
              </w:tc>
              <w:tc>
                <w:tcPr>
                  <w:tcW w:w="4279" w:type="dxa"/>
                </w:tcPr>
                <w:p w:rsidR="00504032" w:rsidRPr="006A100D" w:rsidRDefault="00504032" w:rsidP="007C4250">
                  <w:pPr>
                    <w:rPr>
                      <w:sz w:val="24"/>
                      <w:szCs w:val="24"/>
                    </w:rPr>
                  </w:pPr>
                  <w:r w:rsidRPr="006A100D">
                    <w:rPr>
                      <w:sz w:val="24"/>
                      <w:szCs w:val="24"/>
                    </w:rPr>
                    <w:t>Уведомленная мера вступает в силу - дата:</w:t>
                  </w:r>
                </w:p>
              </w:tc>
            </w:tr>
            <w:tr w:rsidR="00504032" w:rsidRPr="006A100D" w:rsidTr="007E1724">
              <w:tc>
                <w:tcPr>
                  <w:tcW w:w="876" w:type="dxa"/>
                </w:tcPr>
                <w:p w:rsidR="00504032" w:rsidRPr="006A100D" w:rsidRDefault="00504032" w:rsidP="007E1724">
                  <w:pPr>
                    <w:ind w:hanging="231"/>
                    <w:jc w:val="center"/>
                    <w:rPr>
                      <w:sz w:val="24"/>
                      <w:szCs w:val="24"/>
                      <w:lang w:val="en-GB" w:eastAsia="en-GB"/>
                    </w:rPr>
                  </w:pPr>
                  <w:r w:rsidRPr="006A100D">
                    <w:rPr>
                      <w:sz w:val="24"/>
                      <w:szCs w:val="24"/>
                    </w:rPr>
                    <w:t>[ ]</w:t>
                  </w:r>
                </w:p>
              </w:tc>
              <w:tc>
                <w:tcPr>
                  <w:tcW w:w="4279" w:type="dxa"/>
                </w:tcPr>
                <w:p w:rsidR="00504032" w:rsidRPr="006A100D" w:rsidRDefault="00504032" w:rsidP="007C4250">
                  <w:pPr>
                    <w:rPr>
                      <w:sz w:val="24"/>
                      <w:szCs w:val="24"/>
                    </w:rPr>
                  </w:pPr>
                  <w:r w:rsidRPr="006A100D">
                    <w:rPr>
                      <w:sz w:val="24"/>
                      <w:szCs w:val="24"/>
                    </w:rPr>
                    <w:t>Текст окончательной меры доступен по адресу:</w:t>
                  </w:r>
                </w:p>
              </w:tc>
            </w:tr>
            <w:tr w:rsidR="00504032" w:rsidRPr="006A100D" w:rsidTr="007E1724">
              <w:tc>
                <w:tcPr>
                  <w:tcW w:w="876" w:type="dxa"/>
                </w:tcPr>
                <w:p w:rsidR="00504032" w:rsidRPr="006A100D" w:rsidRDefault="00504032" w:rsidP="007E1724">
                  <w:pPr>
                    <w:ind w:hanging="231"/>
                    <w:jc w:val="center"/>
                    <w:rPr>
                      <w:sz w:val="24"/>
                      <w:szCs w:val="24"/>
                      <w:lang w:val="en-GB" w:eastAsia="en-GB"/>
                    </w:rPr>
                  </w:pPr>
                  <w:r w:rsidRPr="006A100D">
                    <w:rPr>
                      <w:sz w:val="24"/>
                      <w:szCs w:val="24"/>
                    </w:rPr>
                    <w:t>[X]</w:t>
                  </w:r>
                </w:p>
              </w:tc>
              <w:tc>
                <w:tcPr>
                  <w:tcW w:w="4279" w:type="dxa"/>
                </w:tcPr>
                <w:p w:rsidR="00504032" w:rsidRPr="006A100D" w:rsidRDefault="00504032" w:rsidP="007C4250">
                  <w:pPr>
                    <w:rPr>
                      <w:sz w:val="24"/>
                      <w:szCs w:val="24"/>
                    </w:rPr>
                  </w:pPr>
                  <w:r w:rsidRPr="006A100D">
                    <w:rPr>
                      <w:sz w:val="24"/>
                      <w:szCs w:val="24"/>
                    </w:rPr>
                    <w:t>Уведомленная мера отменена - дата: 2 марта 2020</w:t>
                  </w:r>
                </w:p>
              </w:tc>
            </w:tr>
            <w:tr w:rsidR="00504032" w:rsidRPr="006A100D" w:rsidTr="007E1724">
              <w:tc>
                <w:tcPr>
                  <w:tcW w:w="876" w:type="dxa"/>
                </w:tcPr>
                <w:p w:rsidR="00504032" w:rsidRPr="006A100D" w:rsidRDefault="00504032" w:rsidP="007E1724">
                  <w:pPr>
                    <w:ind w:hanging="231"/>
                    <w:jc w:val="center"/>
                    <w:rPr>
                      <w:sz w:val="24"/>
                      <w:szCs w:val="24"/>
                      <w:lang w:val="en-GB" w:eastAsia="en-GB"/>
                    </w:rPr>
                  </w:pPr>
                  <w:r w:rsidRPr="006A100D">
                    <w:rPr>
                      <w:sz w:val="24"/>
                      <w:szCs w:val="24"/>
                    </w:rPr>
                    <w:t>[ ]</w:t>
                  </w:r>
                </w:p>
              </w:tc>
              <w:tc>
                <w:tcPr>
                  <w:tcW w:w="4279" w:type="dxa"/>
                </w:tcPr>
                <w:p w:rsidR="00504032" w:rsidRPr="006A100D" w:rsidRDefault="00504032" w:rsidP="007C4250">
                  <w:pPr>
                    <w:rPr>
                      <w:sz w:val="24"/>
                      <w:szCs w:val="24"/>
                    </w:rPr>
                  </w:pPr>
                  <w:r w:rsidRPr="006A100D">
                    <w:rPr>
                      <w:sz w:val="24"/>
                      <w:szCs w:val="24"/>
                    </w:rPr>
                    <w:t>Соответствующий символ при повторном уведомлении о мероприятии:</w:t>
                  </w:r>
                </w:p>
              </w:tc>
            </w:tr>
            <w:tr w:rsidR="00504032" w:rsidRPr="006A100D" w:rsidTr="007E1724">
              <w:tc>
                <w:tcPr>
                  <w:tcW w:w="876" w:type="dxa"/>
                </w:tcPr>
                <w:p w:rsidR="00504032" w:rsidRPr="006A100D" w:rsidRDefault="00504032" w:rsidP="007E1724">
                  <w:pPr>
                    <w:ind w:hanging="231"/>
                    <w:jc w:val="center"/>
                    <w:rPr>
                      <w:sz w:val="24"/>
                      <w:szCs w:val="24"/>
                      <w:lang w:val="en-GB" w:eastAsia="en-GB"/>
                    </w:rPr>
                  </w:pPr>
                  <w:r w:rsidRPr="006A100D">
                    <w:rPr>
                      <w:sz w:val="24"/>
                      <w:szCs w:val="24"/>
                    </w:rPr>
                    <w:t>[ ]</w:t>
                  </w:r>
                </w:p>
              </w:tc>
              <w:tc>
                <w:tcPr>
                  <w:tcW w:w="4279" w:type="dxa"/>
                </w:tcPr>
                <w:p w:rsidR="00504032" w:rsidRPr="006A100D" w:rsidRDefault="00504032" w:rsidP="007C4250">
                  <w:pPr>
                    <w:rPr>
                      <w:sz w:val="24"/>
                      <w:szCs w:val="24"/>
                    </w:rPr>
                  </w:pPr>
                  <w:r w:rsidRPr="006A100D">
                    <w:rPr>
                      <w:sz w:val="24"/>
                      <w:szCs w:val="24"/>
                    </w:rPr>
                    <w:t>Содержание или объем уведомленных мер изменены</w:t>
                  </w:r>
                </w:p>
              </w:tc>
            </w:tr>
            <w:tr w:rsidR="00504032" w:rsidRPr="006A100D" w:rsidTr="007E1724">
              <w:tc>
                <w:tcPr>
                  <w:tcW w:w="876" w:type="dxa"/>
                </w:tcPr>
                <w:p w:rsidR="00504032" w:rsidRPr="006A100D" w:rsidRDefault="00504032" w:rsidP="007E1724">
                  <w:pPr>
                    <w:ind w:hanging="231"/>
                    <w:jc w:val="center"/>
                    <w:rPr>
                      <w:sz w:val="24"/>
                      <w:szCs w:val="24"/>
                      <w:lang w:val="en-GB" w:eastAsia="en-GB"/>
                    </w:rPr>
                  </w:pPr>
                  <w:r w:rsidRPr="006A100D">
                    <w:rPr>
                      <w:sz w:val="24"/>
                      <w:szCs w:val="24"/>
                    </w:rPr>
                    <w:t>[ ]</w:t>
                  </w:r>
                </w:p>
              </w:tc>
              <w:tc>
                <w:tcPr>
                  <w:tcW w:w="4279" w:type="dxa"/>
                </w:tcPr>
                <w:p w:rsidR="00504032" w:rsidRPr="006A100D" w:rsidRDefault="00504032" w:rsidP="007C4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другое</w:t>
                  </w:r>
                </w:p>
              </w:tc>
            </w:tr>
          </w:tbl>
          <w:p w:rsidR="00504032" w:rsidRPr="006A100D" w:rsidRDefault="00504032"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1985" w:type="dxa"/>
            <w:shd w:val="clear" w:color="auto" w:fill="auto"/>
          </w:tcPr>
          <w:p w:rsidR="00AC2807" w:rsidRPr="006A100D" w:rsidRDefault="00AC2807" w:rsidP="007C4250">
            <w:pPr>
              <w:jc w:val="both"/>
              <w:rPr>
                <w:sz w:val="24"/>
                <w:szCs w:val="24"/>
                <w:lang w:val="kk-KZ"/>
              </w:rPr>
            </w:pPr>
          </w:p>
        </w:tc>
      </w:tr>
      <w:tr w:rsidR="00E631B9" w:rsidRPr="006A100D" w:rsidTr="00A15714">
        <w:trPr>
          <w:trHeight w:val="361"/>
        </w:trPr>
        <w:tc>
          <w:tcPr>
            <w:tcW w:w="710" w:type="dxa"/>
            <w:vMerge/>
            <w:shd w:val="clear" w:color="auto" w:fill="auto"/>
          </w:tcPr>
          <w:p w:rsidR="00E631B9" w:rsidRPr="006A100D" w:rsidRDefault="00E631B9" w:rsidP="007C4250">
            <w:pPr>
              <w:numPr>
                <w:ilvl w:val="0"/>
                <w:numId w:val="3"/>
              </w:numPr>
              <w:ind w:left="0" w:firstLine="0"/>
              <w:jc w:val="both"/>
              <w:rPr>
                <w:sz w:val="24"/>
                <w:szCs w:val="24"/>
                <w:lang w:val="kk-KZ"/>
              </w:rPr>
            </w:pPr>
          </w:p>
        </w:tc>
        <w:tc>
          <w:tcPr>
            <w:tcW w:w="2410" w:type="dxa"/>
            <w:shd w:val="clear" w:color="auto" w:fill="auto"/>
          </w:tcPr>
          <w:p w:rsidR="00E631B9" w:rsidRPr="006A100D" w:rsidRDefault="00E631B9" w:rsidP="007C4250">
            <w:pPr>
              <w:rPr>
                <w:sz w:val="24"/>
                <w:szCs w:val="24"/>
              </w:rPr>
            </w:pPr>
            <w:r w:rsidRPr="006A100D">
              <w:rPr>
                <w:sz w:val="24"/>
                <w:szCs w:val="24"/>
              </w:rPr>
              <w:t>24 сентября 2020</w:t>
            </w:r>
          </w:p>
        </w:tc>
        <w:tc>
          <w:tcPr>
            <w:tcW w:w="5386" w:type="dxa"/>
            <w:shd w:val="clear" w:color="auto" w:fill="auto"/>
          </w:tcPr>
          <w:p w:rsidR="00E631B9" w:rsidRPr="006A100D" w:rsidRDefault="00E631B9"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E631B9" w:rsidRPr="006A100D" w:rsidRDefault="00E631B9" w:rsidP="007C4250">
            <w:pPr>
              <w:jc w:val="both"/>
              <w:rPr>
                <w:sz w:val="24"/>
                <w:szCs w:val="24"/>
                <w:lang w:val="kk-KZ"/>
              </w:rPr>
            </w:pPr>
          </w:p>
        </w:tc>
      </w:tr>
      <w:tr w:rsidR="00E631B9" w:rsidRPr="006A100D" w:rsidTr="00A15714">
        <w:trPr>
          <w:trHeight w:val="361"/>
        </w:trPr>
        <w:tc>
          <w:tcPr>
            <w:tcW w:w="710" w:type="dxa"/>
            <w:vMerge/>
            <w:shd w:val="clear" w:color="auto" w:fill="auto"/>
          </w:tcPr>
          <w:p w:rsidR="00E631B9" w:rsidRPr="006A100D" w:rsidRDefault="00E631B9" w:rsidP="007C4250">
            <w:pPr>
              <w:numPr>
                <w:ilvl w:val="0"/>
                <w:numId w:val="3"/>
              </w:numPr>
              <w:ind w:left="0" w:firstLine="0"/>
              <w:jc w:val="both"/>
              <w:rPr>
                <w:sz w:val="24"/>
                <w:szCs w:val="24"/>
                <w:lang w:val="kk-KZ"/>
              </w:rPr>
            </w:pPr>
          </w:p>
        </w:tc>
        <w:tc>
          <w:tcPr>
            <w:tcW w:w="2410" w:type="dxa"/>
            <w:shd w:val="clear" w:color="auto" w:fill="auto"/>
          </w:tcPr>
          <w:p w:rsidR="00E631B9" w:rsidRPr="006A100D" w:rsidRDefault="00E631B9" w:rsidP="007C4250">
            <w:pPr>
              <w:rPr>
                <w:sz w:val="24"/>
                <w:szCs w:val="24"/>
              </w:rPr>
            </w:pPr>
            <w:r w:rsidRPr="006A100D">
              <w:rPr>
                <w:sz w:val="24"/>
                <w:szCs w:val="24"/>
              </w:rPr>
              <w:t>Уругвай</w:t>
            </w:r>
          </w:p>
        </w:tc>
        <w:tc>
          <w:tcPr>
            <w:tcW w:w="5386" w:type="dxa"/>
            <w:shd w:val="clear" w:color="auto" w:fill="auto"/>
          </w:tcPr>
          <w:p w:rsidR="00E631B9" w:rsidRPr="006A100D" w:rsidRDefault="00E631B9"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E631B9" w:rsidRPr="006A100D" w:rsidRDefault="00E631B9" w:rsidP="007C4250">
            <w:pPr>
              <w:jc w:val="both"/>
              <w:rPr>
                <w:sz w:val="24"/>
                <w:szCs w:val="24"/>
                <w:lang w:val="kk-KZ"/>
              </w:rPr>
            </w:pPr>
          </w:p>
        </w:tc>
      </w:tr>
      <w:tr w:rsidR="00AC2807" w:rsidRPr="006A100D" w:rsidTr="00A15714">
        <w:trPr>
          <w:trHeight w:val="361"/>
        </w:trPr>
        <w:tc>
          <w:tcPr>
            <w:tcW w:w="710" w:type="dxa"/>
            <w:vMerge w:val="restart"/>
            <w:shd w:val="clear" w:color="auto" w:fill="auto"/>
          </w:tcPr>
          <w:p w:rsidR="00AC2807" w:rsidRPr="006A100D" w:rsidRDefault="00AC2807" w:rsidP="007C4250">
            <w:pPr>
              <w:numPr>
                <w:ilvl w:val="0"/>
                <w:numId w:val="3"/>
              </w:numPr>
              <w:ind w:left="0" w:firstLine="0"/>
              <w:jc w:val="both"/>
              <w:rPr>
                <w:sz w:val="24"/>
                <w:szCs w:val="24"/>
                <w:lang w:val="kk-KZ"/>
              </w:rPr>
            </w:pPr>
          </w:p>
        </w:tc>
        <w:tc>
          <w:tcPr>
            <w:tcW w:w="2410" w:type="dxa"/>
            <w:shd w:val="clear" w:color="auto" w:fill="auto"/>
          </w:tcPr>
          <w:p w:rsidR="00504032" w:rsidRPr="006A100D" w:rsidRDefault="00504032" w:rsidP="007C4250">
            <w:pPr>
              <w:jc w:val="right"/>
              <w:rPr>
                <w:rFonts w:eastAsia="Calibri"/>
                <w:b/>
                <w:sz w:val="24"/>
                <w:szCs w:val="24"/>
                <w:lang w:val="en-US"/>
              </w:rPr>
            </w:pPr>
            <w:r w:rsidRPr="006A100D">
              <w:rPr>
                <w:rFonts w:eastAsia="Calibri"/>
                <w:b/>
                <w:sz w:val="24"/>
                <w:szCs w:val="24"/>
                <w:lang w:val="en-US"/>
              </w:rPr>
              <w:t>G/TBT/N/TPKM/405/Add.1</w:t>
            </w:r>
          </w:p>
          <w:p w:rsidR="00AC2807" w:rsidRPr="006A100D" w:rsidRDefault="00AC2807" w:rsidP="007C4250">
            <w:pPr>
              <w:rPr>
                <w:sz w:val="24"/>
                <w:szCs w:val="24"/>
                <w:lang w:val="en-US"/>
              </w:rPr>
            </w:pPr>
          </w:p>
        </w:tc>
        <w:tc>
          <w:tcPr>
            <w:tcW w:w="5386" w:type="dxa"/>
            <w:shd w:val="clear" w:color="auto" w:fill="auto"/>
          </w:tcPr>
          <w:p w:rsidR="00AC2807" w:rsidRPr="006A100D" w:rsidRDefault="00504032"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Следующее сообщение от 24 сентября 2020 года распространяется по запросу делегации Отдельной таможенной территории Тайваня, Пэнху, Цзиньмэнь и Мацу.</w:t>
            </w:r>
          </w:p>
          <w:p w:rsidR="00504032" w:rsidRPr="006A100D" w:rsidRDefault="00504032"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Название: Общее объяснение ограничений на ввоз продуктов с добавлением ртути.</w:t>
            </w:r>
          </w:p>
          <w:p w:rsidR="00504032" w:rsidRPr="006A100D" w:rsidRDefault="00504032"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Описание: Отдельная таможенная территория Тайваня, Пэнху, Цзиньмэнь и Мацу хотела бы сообщить, что «Общее объяснение ограничений на ввоз продуктов с добавлением ртути» согласно G / TBT / N / T</w:t>
            </w:r>
            <w:r w:rsidR="00233597" w:rsidRPr="006A100D">
              <w:rPr>
                <w:sz w:val="24"/>
                <w:szCs w:val="24"/>
              </w:rPr>
              <w:t>PKM / 405 от 19 февраля 2020 г.</w:t>
            </w:r>
            <w:r w:rsidRPr="006A100D">
              <w:rPr>
                <w:sz w:val="24"/>
                <w:szCs w:val="24"/>
              </w:rPr>
              <w:t>, был обнародован 25 августа 2020 года и вступит в силу 1 января 2021 года.</w:t>
            </w:r>
          </w:p>
          <w:tbl>
            <w:tblPr>
              <w:tblStyle w:val="af2"/>
              <w:tblW w:w="0" w:type="auto"/>
              <w:tblLayout w:type="fixed"/>
              <w:tblLook w:val="04A0" w:firstRow="1" w:lastRow="0" w:firstColumn="1" w:lastColumn="0" w:noHBand="0" w:noVBand="1"/>
            </w:tblPr>
            <w:tblGrid>
              <w:gridCol w:w="876"/>
              <w:gridCol w:w="4279"/>
            </w:tblGrid>
            <w:tr w:rsidR="00233597" w:rsidRPr="006A100D" w:rsidTr="00A14711">
              <w:tc>
                <w:tcPr>
                  <w:tcW w:w="5155" w:type="dxa"/>
                  <w:gridSpan w:val="2"/>
                </w:tcPr>
                <w:p w:rsidR="00233597" w:rsidRPr="006A100D" w:rsidRDefault="00233597" w:rsidP="007C4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причины</w:t>
                  </w:r>
                </w:p>
              </w:tc>
            </w:tr>
            <w:tr w:rsidR="00233597" w:rsidRPr="006A100D" w:rsidTr="007E1724">
              <w:tc>
                <w:tcPr>
                  <w:tcW w:w="876" w:type="dxa"/>
                </w:tcPr>
                <w:p w:rsidR="00233597" w:rsidRPr="006A100D" w:rsidRDefault="00233597" w:rsidP="007E1724">
                  <w:pPr>
                    <w:ind w:hanging="231"/>
                    <w:jc w:val="center"/>
                    <w:rPr>
                      <w:rFonts w:eastAsia="Calibri"/>
                      <w:sz w:val="24"/>
                      <w:szCs w:val="24"/>
                      <w:lang w:val="en-GB" w:eastAsia="en-US"/>
                    </w:rPr>
                  </w:pPr>
                  <w:r w:rsidRPr="006A100D">
                    <w:rPr>
                      <w:rFonts w:eastAsia="Calibri"/>
                      <w:sz w:val="24"/>
                      <w:szCs w:val="24"/>
                    </w:rPr>
                    <w:t>[  ]</w:t>
                  </w:r>
                </w:p>
              </w:tc>
              <w:tc>
                <w:tcPr>
                  <w:tcW w:w="4279" w:type="dxa"/>
                </w:tcPr>
                <w:p w:rsidR="00233597" w:rsidRPr="006A100D" w:rsidRDefault="00233597" w:rsidP="007C4250">
                  <w:pPr>
                    <w:rPr>
                      <w:sz w:val="24"/>
                      <w:szCs w:val="24"/>
                    </w:rPr>
                  </w:pPr>
                  <w:r w:rsidRPr="006A100D">
                    <w:rPr>
                      <w:sz w:val="24"/>
                      <w:szCs w:val="24"/>
                    </w:rPr>
                    <w:t>Период комментирования изменен - дата:</w:t>
                  </w:r>
                </w:p>
              </w:tc>
            </w:tr>
            <w:tr w:rsidR="00233597" w:rsidRPr="006A100D" w:rsidTr="007E1724">
              <w:tc>
                <w:tcPr>
                  <w:tcW w:w="876" w:type="dxa"/>
                </w:tcPr>
                <w:p w:rsidR="00233597" w:rsidRPr="006A100D" w:rsidRDefault="00233597" w:rsidP="007E1724">
                  <w:pPr>
                    <w:ind w:hanging="231"/>
                    <w:jc w:val="center"/>
                    <w:rPr>
                      <w:rFonts w:eastAsia="Calibri"/>
                      <w:sz w:val="24"/>
                      <w:szCs w:val="24"/>
                      <w:lang w:val="en-GB" w:eastAsia="en-US"/>
                    </w:rPr>
                  </w:pPr>
                  <w:r w:rsidRPr="006A100D">
                    <w:rPr>
                      <w:rFonts w:eastAsia="Calibri"/>
                      <w:sz w:val="24"/>
                      <w:szCs w:val="24"/>
                    </w:rPr>
                    <w:t>[X]</w:t>
                  </w:r>
                </w:p>
              </w:tc>
              <w:tc>
                <w:tcPr>
                  <w:tcW w:w="4279" w:type="dxa"/>
                </w:tcPr>
                <w:p w:rsidR="00233597" w:rsidRPr="006A100D" w:rsidRDefault="00233597" w:rsidP="007C4250">
                  <w:pPr>
                    <w:rPr>
                      <w:sz w:val="24"/>
                      <w:szCs w:val="24"/>
                    </w:rPr>
                  </w:pPr>
                  <w:r w:rsidRPr="006A100D">
                    <w:rPr>
                      <w:sz w:val="24"/>
                      <w:szCs w:val="24"/>
                    </w:rPr>
                    <w:t>Уведомленная мера принята - дата: 1 января 2020</w:t>
                  </w:r>
                </w:p>
              </w:tc>
            </w:tr>
            <w:tr w:rsidR="00233597" w:rsidRPr="006A100D" w:rsidTr="007E1724">
              <w:tc>
                <w:tcPr>
                  <w:tcW w:w="876" w:type="dxa"/>
                </w:tcPr>
                <w:p w:rsidR="00233597" w:rsidRPr="006A100D" w:rsidRDefault="00233597" w:rsidP="007E1724">
                  <w:pPr>
                    <w:ind w:hanging="231"/>
                    <w:jc w:val="center"/>
                    <w:rPr>
                      <w:rFonts w:eastAsia="Calibri"/>
                      <w:sz w:val="24"/>
                      <w:szCs w:val="24"/>
                      <w:lang w:val="en-GB" w:eastAsia="en-US"/>
                    </w:rPr>
                  </w:pPr>
                  <w:r w:rsidRPr="006A100D">
                    <w:rPr>
                      <w:rFonts w:eastAsia="Calibri"/>
                      <w:sz w:val="24"/>
                      <w:szCs w:val="24"/>
                    </w:rPr>
                    <w:t>[X]</w:t>
                  </w:r>
                </w:p>
              </w:tc>
              <w:tc>
                <w:tcPr>
                  <w:tcW w:w="4279" w:type="dxa"/>
                </w:tcPr>
                <w:p w:rsidR="00233597" w:rsidRPr="006A100D" w:rsidRDefault="00233597" w:rsidP="007C4250">
                  <w:pPr>
                    <w:rPr>
                      <w:sz w:val="24"/>
                      <w:szCs w:val="24"/>
                    </w:rPr>
                  </w:pPr>
                  <w:r w:rsidRPr="006A100D">
                    <w:rPr>
                      <w:sz w:val="24"/>
                      <w:szCs w:val="24"/>
                    </w:rPr>
                    <w:t>Уведомленная мера опубликована - дата: 25 августа 2020</w:t>
                  </w:r>
                </w:p>
              </w:tc>
            </w:tr>
            <w:tr w:rsidR="00233597" w:rsidRPr="006A100D" w:rsidTr="007E1724">
              <w:tc>
                <w:tcPr>
                  <w:tcW w:w="876" w:type="dxa"/>
                </w:tcPr>
                <w:p w:rsidR="00233597" w:rsidRPr="006A100D" w:rsidRDefault="00233597" w:rsidP="007E1724">
                  <w:pPr>
                    <w:ind w:hanging="231"/>
                    <w:jc w:val="center"/>
                    <w:rPr>
                      <w:rFonts w:eastAsia="Calibri"/>
                      <w:sz w:val="24"/>
                      <w:szCs w:val="24"/>
                      <w:lang w:val="en-GB" w:eastAsia="en-US"/>
                    </w:rPr>
                  </w:pPr>
                  <w:r w:rsidRPr="006A100D">
                    <w:rPr>
                      <w:rFonts w:eastAsia="Calibri"/>
                      <w:sz w:val="24"/>
                      <w:szCs w:val="24"/>
                    </w:rPr>
                    <w:t>[X]</w:t>
                  </w:r>
                </w:p>
              </w:tc>
              <w:tc>
                <w:tcPr>
                  <w:tcW w:w="4279" w:type="dxa"/>
                </w:tcPr>
                <w:p w:rsidR="00233597" w:rsidRPr="006A100D" w:rsidRDefault="00233597" w:rsidP="007C4250">
                  <w:pPr>
                    <w:rPr>
                      <w:sz w:val="24"/>
                      <w:szCs w:val="24"/>
                    </w:rPr>
                  </w:pPr>
                  <w:r w:rsidRPr="006A100D">
                    <w:rPr>
                      <w:sz w:val="24"/>
                      <w:szCs w:val="24"/>
                    </w:rPr>
                    <w:t>Уведомленная мера вступает в силу - дата: 1 января 2020</w:t>
                  </w:r>
                </w:p>
              </w:tc>
            </w:tr>
            <w:tr w:rsidR="00233597" w:rsidRPr="006A100D" w:rsidTr="007E1724">
              <w:tc>
                <w:tcPr>
                  <w:tcW w:w="876" w:type="dxa"/>
                </w:tcPr>
                <w:p w:rsidR="00233597" w:rsidRPr="006A100D" w:rsidRDefault="00233597" w:rsidP="007E1724">
                  <w:pPr>
                    <w:ind w:hanging="231"/>
                    <w:jc w:val="center"/>
                    <w:rPr>
                      <w:rFonts w:eastAsia="Calibri"/>
                      <w:sz w:val="24"/>
                      <w:szCs w:val="24"/>
                      <w:lang w:val="en-GB" w:eastAsia="en-US"/>
                    </w:rPr>
                  </w:pPr>
                  <w:r w:rsidRPr="006A100D">
                    <w:rPr>
                      <w:rFonts w:eastAsia="Calibri"/>
                      <w:sz w:val="24"/>
                      <w:szCs w:val="24"/>
                    </w:rPr>
                    <w:t>[X]</w:t>
                  </w:r>
                </w:p>
              </w:tc>
              <w:tc>
                <w:tcPr>
                  <w:tcW w:w="4279" w:type="dxa"/>
                </w:tcPr>
                <w:p w:rsidR="00233597" w:rsidRPr="006A100D" w:rsidRDefault="00233597" w:rsidP="007C4250">
                  <w:pPr>
                    <w:rPr>
                      <w:sz w:val="24"/>
                      <w:szCs w:val="24"/>
                    </w:rPr>
                  </w:pPr>
                  <w:r w:rsidRPr="006A100D">
                    <w:rPr>
                      <w:sz w:val="24"/>
                      <w:szCs w:val="24"/>
                    </w:rPr>
                    <w:t>Текст окончательной меры доступен по адресу:</w:t>
                  </w:r>
                </w:p>
                <w:p w:rsidR="00233597" w:rsidRPr="006A100D" w:rsidRDefault="00450DD9" w:rsidP="007C4250">
                  <w:pPr>
                    <w:rPr>
                      <w:rFonts w:eastAsia="Calibri"/>
                      <w:sz w:val="24"/>
                      <w:szCs w:val="24"/>
                    </w:rPr>
                  </w:pPr>
                  <w:hyperlink r:id="rId77" w:history="1">
                    <w:r w:rsidR="00233597" w:rsidRPr="006A100D">
                      <w:rPr>
                        <w:rStyle w:val="a9"/>
                        <w:rFonts w:eastAsia="Calibri"/>
                        <w:sz w:val="24"/>
                        <w:szCs w:val="24"/>
                      </w:rPr>
                      <w:t>https://members.wto.org/crnattachments/2020/TBT/TPKM/final_measure/20_5719_00_x.pdf</w:t>
                    </w:r>
                  </w:hyperlink>
                </w:p>
                <w:p w:rsidR="00233597" w:rsidRPr="006A100D" w:rsidRDefault="00450DD9" w:rsidP="007C4250">
                  <w:pPr>
                    <w:rPr>
                      <w:sz w:val="24"/>
                      <w:szCs w:val="24"/>
                    </w:rPr>
                  </w:pPr>
                  <w:hyperlink r:id="rId78" w:history="1">
                    <w:r w:rsidR="00233597" w:rsidRPr="006A100D">
                      <w:rPr>
                        <w:rStyle w:val="a9"/>
                        <w:rFonts w:eastAsia="Calibri"/>
                        <w:sz w:val="24"/>
                        <w:szCs w:val="24"/>
                      </w:rPr>
                      <w:t>https://members.wto.org/crnattachments/2020/TBT/TPKM/final_measure/20_5719_00_e.pdf</w:t>
                    </w:r>
                  </w:hyperlink>
                </w:p>
              </w:tc>
            </w:tr>
            <w:tr w:rsidR="00233597" w:rsidRPr="006A100D" w:rsidTr="007E1724">
              <w:tc>
                <w:tcPr>
                  <w:tcW w:w="876" w:type="dxa"/>
                </w:tcPr>
                <w:p w:rsidR="00233597" w:rsidRPr="006A100D" w:rsidRDefault="00233597" w:rsidP="007E1724">
                  <w:pPr>
                    <w:ind w:hanging="231"/>
                    <w:jc w:val="center"/>
                    <w:rPr>
                      <w:rFonts w:eastAsia="Calibri"/>
                      <w:sz w:val="24"/>
                      <w:szCs w:val="24"/>
                      <w:lang w:val="en-GB" w:eastAsia="en-US"/>
                    </w:rPr>
                  </w:pPr>
                  <w:r w:rsidRPr="006A100D">
                    <w:rPr>
                      <w:rFonts w:eastAsia="Calibri"/>
                      <w:sz w:val="24"/>
                      <w:szCs w:val="24"/>
                    </w:rPr>
                    <w:t>[  ]</w:t>
                  </w:r>
                </w:p>
              </w:tc>
              <w:tc>
                <w:tcPr>
                  <w:tcW w:w="4279" w:type="dxa"/>
                </w:tcPr>
                <w:p w:rsidR="00233597" w:rsidRPr="006A100D" w:rsidRDefault="00233597" w:rsidP="007C4250">
                  <w:pPr>
                    <w:rPr>
                      <w:sz w:val="24"/>
                      <w:szCs w:val="24"/>
                    </w:rPr>
                  </w:pPr>
                  <w:r w:rsidRPr="006A100D">
                    <w:rPr>
                      <w:sz w:val="24"/>
                      <w:szCs w:val="24"/>
                    </w:rPr>
                    <w:t xml:space="preserve">Уведомленная мера отменена - дата: 2 </w:t>
                  </w:r>
                  <w:r w:rsidRPr="006A100D">
                    <w:rPr>
                      <w:sz w:val="24"/>
                      <w:szCs w:val="24"/>
                    </w:rPr>
                    <w:lastRenderedPageBreak/>
                    <w:t>марта 2020</w:t>
                  </w:r>
                </w:p>
              </w:tc>
            </w:tr>
            <w:tr w:rsidR="00233597" w:rsidRPr="006A100D" w:rsidTr="007E1724">
              <w:tc>
                <w:tcPr>
                  <w:tcW w:w="876" w:type="dxa"/>
                </w:tcPr>
                <w:p w:rsidR="00233597" w:rsidRPr="006A100D" w:rsidRDefault="00233597" w:rsidP="007E1724">
                  <w:pPr>
                    <w:ind w:hanging="231"/>
                    <w:jc w:val="center"/>
                    <w:rPr>
                      <w:rFonts w:eastAsia="Calibri"/>
                      <w:sz w:val="24"/>
                      <w:szCs w:val="24"/>
                      <w:lang w:val="en-GB" w:eastAsia="en-US"/>
                    </w:rPr>
                  </w:pPr>
                  <w:r w:rsidRPr="006A100D">
                    <w:rPr>
                      <w:rFonts w:eastAsia="Calibri"/>
                      <w:sz w:val="24"/>
                      <w:szCs w:val="24"/>
                    </w:rPr>
                    <w:lastRenderedPageBreak/>
                    <w:t>[  ]</w:t>
                  </w:r>
                </w:p>
              </w:tc>
              <w:tc>
                <w:tcPr>
                  <w:tcW w:w="4279" w:type="dxa"/>
                </w:tcPr>
                <w:p w:rsidR="00233597" w:rsidRPr="006A100D" w:rsidRDefault="00233597" w:rsidP="007C4250">
                  <w:pPr>
                    <w:rPr>
                      <w:sz w:val="24"/>
                      <w:szCs w:val="24"/>
                    </w:rPr>
                  </w:pPr>
                  <w:r w:rsidRPr="006A100D">
                    <w:rPr>
                      <w:sz w:val="24"/>
                      <w:szCs w:val="24"/>
                    </w:rPr>
                    <w:t>Соответствующий символ при повторном уведомлении о мероприятии:</w:t>
                  </w:r>
                </w:p>
              </w:tc>
            </w:tr>
            <w:tr w:rsidR="00233597" w:rsidRPr="006A100D" w:rsidTr="007E1724">
              <w:tc>
                <w:tcPr>
                  <w:tcW w:w="876" w:type="dxa"/>
                </w:tcPr>
                <w:p w:rsidR="00233597" w:rsidRPr="006A100D" w:rsidRDefault="00233597" w:rsidP="007E1724">
                  <w:pPr>
                    <w:ind w:hanging="231"/>
                    <w:jc w:val="center"/>
                    <w:rPr>
                      <w:rFonts w:eastAsia="Calibri"/>
                      <w:sz w:val="24"/>
                      <w:szCs w:val="24"/>
                      <w:lang w:val="en-GB" w:eastAsia="en-US"/>
                    </w:rPr>
                  </w:pPr>
                  <w:r w:rsidRPr="006A100D">
                    <w:rPr>
                      <w:rFonts w:eastAsia="Calibri"/>
                      <w:sz w:val="24"/>
                      <w:szCs w:val="24"/>
                    </w:rPr>
                    <w:t>[  ]</w:t>
                  </w:r>
                </w:p>
              </w:tc>
              <w:tc>
                <w:tcPr>
                  <w:tcW w:w="4279" w:type="dxa"/>
                </w:tcPr>
                <w:p w:rsidR="00233597" w:rsidRPr="006A100D" w:rsidRDefault="00233597" w:rsidP="007C4250">
                  <w:pPr>
                    <w:rPr>
                      <w:sz w:val="24"/>
                      <w:szCs w:val="24"/>
                    </w:rPr>
                  </w:pPr>
                  <w:r w:rsidRPr="006A100D">
                    <w:rPr>
                      <w:sz w:val="24"/>
                      <w:szCs w:val="24"/>
                    </w:rPr>
                    <w:t>Содержание или объем уведомленных мер изменены</w:t>
                  </w:r>
                </w:p>
              </w:tc>
            </w:tr>
            <w:tr w:rsidR="00233597" w:rsidRPr="006A100D" w:rsidTr="007E1724">
              <w:tc>
                <w:tcPr>
                  <w:tcW w:w="876" w:type="dxa"/>
                </w:tcPr>
                <w:p w:rsidR="00233597" w:rsidRPr="006A100D" w:rsidRDefault="00233597" w:rsidP="007E1724">
                  <w:pPr>
                    <w:ind w:hanging="231"/>
                    <w:jc w:val="center"/>
                    <w:rPr>
                      <w:rFonts w:eastAsia="Calibri"/>
                      <w:sz w:val="24"/>
                      <w:szCs w:val="24"/>
                      <w:lang w:val="en-GB" w:eastAsia="en-US"/>
                    </w:rPr>
                  </w:pPr>
                  <w:r w:rsidRPr="006A100D">
                    <w:rPr>
                      <w:rFonts w:eastAsia="Calibri"/>
                      <w:sz w:val="24"/>
                      <w:szCs w:val="24"/>
                    </w:rPr>
                    <w:t>[  ]</w:t>
                  </w:r>
                </w:p>
              </w:tc>
              <w:tc>
                <w:tcPr>
                  <w:tcW w:w="4279" w:type="dxa"/>
                </w:tcPr>
                <w:p w:rsidR="00233597" w:rsidRPr="006A100D" w:rsidRDefault="00233597" w:rsidP="007C4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другое</w:t>
                  </w:r>
                </w:p>
              </w:tc>
            </w:tr>
          </w:tbl>
          <w:p w:rsidR="00233597" w:rsidRPr="006A100D" w:rsidRDefault="00233597"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1985" w:type="dxa"/>
            <w:shd w:val="clear" w:color="auto" w:fill="auto"/>
          </w:tcPr>
          <w:p w:rsidR="00AC2807" w:rsidRPr="006A100D" w:rsidRDefault="00AC2807" w:rsidP="007C4250">
            <w:pPr>
              <w:jc w:val="both"/>
              <w:rPr>
                <w:sz w:val="24"/>
                <w:szCs w:val="24"/>
                <w:lang w:val="kk-KZ"/>
              </w:rPr>
            </w:pPr>
          </w:p>
        </w:tc>
      </w:tr>
      <w:tr w:rsidR="00504032" w:rsidRPr="006A100D" w:rsidTr="00A15714">
        <w:trPr>
          <w:trHeight w:val="361"/>
        </w:trPr>
        <w:tc>
          <w:tcPr>
            <w:tcW w:w="710" w:type="dxa"/>
            <w:vMerge/>
            <w:shd w:val="clear" w:color="auto" w:fill="auto"/>
          </w:tcPr>
          <w:p w:rsidR="00504032" w:rsidRPr="006A100D" w:rsidRDefault="00504032" w:rsidP="007C4250">
            <w:pPr>
              <w:numPr>
                <w:ilvl w:val="0"/>
                <w:numId w:val="3"/>
              </w:numPr>
              <w:ind w:left="0" w:firstLine="0"/>
              <w:jc w:val="both"/>
              <w:rPr>
                <w:sz w:val="24"/>
                <w:szCs w:val="24"/>
                <w:lang w:val="kk-KZ"/>
              </w:rPr>
            </w:pPr>
          </w:p>
        </w:tc>
        <w:tc>
          <w:tcPr>
            <w:tcW w:w="2410" w:type="dxa"/>
            <w:shd w:val="clear" w:color="auto" w:fill="auto"/>
          </w:tcPr>
          <w:p w:rsidR="00504032" w:rsidRPr="006A100D" w:rsidRDefault="00504032" w:rsidP="007C4250">
            <w:pPr>
              <w:rPr>
                <w:sz w:val="24"/>
                <w:szCs w:val="24"/>
              </w:rPr>
            </w:pPr>
            <w:r w:rsidRPr="006A100D">
              <w:rPr>
                <w:sz w:val="24"/>
                <w:szCs w:val="24"/>
              </w:rPr>
              <w:t>24 сентября 2020</w:t>
            </w:r>
          </w:p>
        </w:tc>
        <w:tc>
          <w:tcPr>
            <w:tcW w:w="5386" w:type="dxa"/>
            <w:shd w:val="clear" w:color="auto" w:fill="auto"/>
          </w:tcPr>
          <w:p w:rsidR="00504032" w:rsidRPr="006A100D" w:rsidRDefault="00504032"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504032" w:rsidRPr="006A100D" w:rsidRDefault="00504032" w:rsidP="007C4250">
            <w:pPr>
              <w:jc w:val="both"/>
              <w:rPr>
                <w:sz w:val="24"/>
                <w:szCs w:val="24"/>
                <w:lang w:val="kk-KZ"/>
              </w:rPr>
            </w:pPr>
          </w:p>
        </w:tc>
      </w:tr>
      <w:tr w:rsidR="00504032" w:rsidRPr="006A100D" w:rsidTr="00A15714">
        <w:trPr>
          <w:trHeight w:val="361"/>
        </w:trPr>
        <w:tc>
          <w:tcPr>
            <w:tcW w:w="710" w:type="dxa"/>
            <w:vMerge/>
            <w:shd w:val="clear" w:color="auto" w:fill="auto"/>
          </w:tcPr>
          <w:p w:rsidR="00504032" w:rsidRPr="006A100D" w:rsidRDefault="00504032" w:rsidP="007C4250">
            <w:pPr>
              <w:numPr>
                <w:ilvl w:val="0"/>
                <w:numId w:val="3"/>
              </w:numPr>
              <w:ind w:left="0" w:firstLine="0"/>
              <w:jc w:val="both"/>
              <w:rPr>
                <w:sz w:val="24"/>
                <w:szCs w:val="24"/>
                <w:lang w:val="kk-KZ"/>
              </w:rPr>
            </w:pPr>
          </w:p>
        </w:tc>
        <w:tc>
          <w:tcPr>
            <w:tcW w:w="2410" w:type="dxa"/>
            <w:shd w:val="clear" w:color="auto" w:fill="auto"/>
          </w:tcPr>
          <w:p w:rsidR="00504032" w:rsidRPr="006A100D" w:rsidRDefault="00504032" w:rsidP="007C4250">
            <w:pPr>
              <w:rPr>
                <w:sz w:val="24"/>
                <w:szCs w:val="24"/>
              </w:rPr>
            </w:pPr>
            <w:r w:rsidRPr="006A100D">
              <w:rPr>
                <w:sz w:val="24"/>
                <w:szCs w:val="24"/>
              </w:rPr>
              <w:t>Отдельная таможенная территория Тайвань, Пэнху, Цзиньмэнь и Мацу.</w:t>
            </w:r>
          </w:p>
        </w:tc>
        <w:tc>
          <w:tcPr>
            <w:tcW w:w="5386" w:type="dxa"/>
            <w:shd w:val="clear" w:color="auto" w:fill="auto"/>
          </w:tcPr>
          <w:p w:rsidR="00504032" w:rsidRPr="006A100D" w:rsidRDefault="00504032" w:rsidP="007C4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1985" w:type="dxa"/>
            <w:shd w:val="clear" w:color="auto" w:fill="auto"/>
          </w:tcPr>
          <w:p w:rsidR="00504032" w:rsidRPr="006A100D" w:rsidRDefault="00504032" w:rsidP="007C4250">
            <w:pPr>
              <w:jc w:val="both"/>
              <w:rPr>
                <w:sz w:val="24"/>
                <w:szCs w:val="24"/>
                <w:lang w:val="kk-KZ"/>
              </w:rPr>
            </w:pPr>
          </w:p>
        </w:tc>
      </w:tr>
      <w:tr w:rsidR="00B3401E" w:rsidRPr="00B3401E" w:rsidTr="00A15714">
        <w:trPr>
          <w:trHeight w:val="361"/>
        </w:trPr>
        <w:tc>
          <w:tcPr>
            <w:tcW w:w="710" w:type="dxa"/>
            <w:vMerge w:val="restart"/>
            <w:shd w:val="clear" w:color="auto" w:fill="auto"/>
          </w:tcPr>
          <w:p w:rsidR="00B3401E" w:rsidRPr="006A100D" w:rsidRDefault="00B3401E" w:rsidP="00B3401E">
            <w:pPr>
              <w:numPr>
                <w:ilvl w:val="0"/>
                <w:numId w:val="3"/>
              </w:numPr>
              <w:ind w:left="0" w:firstLine="0"/>
              <w:jc w:val="both"/>
              <w:rPr>
                <w:sz w:val="24"/>
                <w:szCs w:val="24"/>
                <w:lang w:val="kk-KZ"/>
              </w:rPr>
            </w:pPr>
          </w:p>
        </w:tc>
        <w:tc>
          <w:tcPr>
            <w:tcW w:w="2410" w:type="dxa"/>
            <w:shd w:val="clear" w:color="auto" w:fill="auto"/>
          </w:tcPr>
          <w:p w:rsidR="00B3401E" w:rsidRPr="00B3401E" w:rsidRDefault="00B3401E" w:rsidP="00B3401E">
            <w:pPr>
              <w:jc w:val="right"/>
              <w:rPr>
                <w:rFonts w:eastAsia="Verdana" w:cs="Verdana"/>
                <w:b/>
                <w:szCs w:val="18"/>
                <w:lang w:val="en-US"/>
              </w:rPr>
            </w:pPr>
            <w:r w:rsidRPr="00B3401E">
              <w:rPr>
                <w:b/>
                <w:szCs w:val="18"/>
                <w:lang w:val="en-US"/>
              </w:rPr>
              <w:t>G/TBT/N/MEX/464/Add.2</w:t>
            </w:r>
          </w:p>
        </w:tc>
        <w:tc>
          <w:tcPr>
            <w:tcW w:w="5386" w:type="dxa"/>
            <w:shd w:val="clear" w:color="auto" w:fill="auto"/>
          </w:tcPr>
          <w:p w:rsidR="00B3401E" w:rsidRDefault="00B3401E" w:rsidP="00B340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B3401E">
              <w:rPr>
                <w:sz w:val="24"/>
                <w:szCs w:val="24"/>
              </w:rPr>
              <w:t>Следующее сообщение от 21 сентября 2020 года распространяется по запросу делегации Мексики.</w:t>
            </w:r>
          </w:p>
          <w:p w:rsidR="00B3401E" w:rsidRDefault="00B3401E" w:rsidP="00B340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B3401E">
              <w:rPr>
                <w:sz w:val="24"/>
                <w:szCs w:val="24"/>
              </w:rPr>
              <w:t>Название: Официальный стандарт Мексики PROY-NOM-235-SE-2019: «Тунец, скумбрия и готовые из них расфасованные продукты - Описание - Коммерческая информация и методы испытаний»</w:t>
            </w:r>
          </w:p>
          <w:p w:rsidR="003D4BDB" w:rsidRDefault="003D4BDB" w:rsidP="003D4B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3D4BDB">
              <w:rPr>
                <w:sz w:val="24"/>
                <w:szCs w:val="24"/>
              </w:rPr>
              <w:t>Описание: В уведомлении объявляется о публикации окончательного стандарта, Официального стандарта Мексики NOM-235-SE-2020: «Тунец, бонито и предварительно расфасованные продукты из них - Описание - Технические характеристики - Коммерческая информация и методы испытаний», который вступит в силу. 1 апреля 2021 года, таким образом отменив официальный стандарт Мексики NOM-084-SCFI-1994: «Коммерческая информация - Спецификации коммерческой и санитарной информации для расфасованных продуктов из тунца и бонито», который был опубликован в Официальном журнале 22 сентября 1995 года, и поправка к нему от 11 марта 2011 г.</w:t>
            </w:r>
          </w:p>
          <w:p w:rsidR="003D4BDB" w:rsidRDefault="003D4BDB" w:rsidP="003D4B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bl>
            <w:tblPr>
              <w:tblStyle w:val="af2"/>
              <w:tblW w:w="0" w:type="auto"/>
              <w:tblLayout w:type="fixed"/>
              <w:tblLook w:val="04A0" w:firstRow="1" w:lastRow="0" w:firstColumn="1" w:lastColumn="0" w:noHBand="0" w:noVBand="1"/>
            </w:tblPr>
            <w:tblGrid>
              <w:gridCol w:w="876"/>
              <w:gridCol w:w="4279"/>
            </w:tblGrid>
            <w:tr w:rsidR="003D4BDB" w:rsidRPr="006A100D" w:rsidTr="006E45EC">
              <w:tc>
                <w:tcPr>
                  <w:tcW w:w="5155" w:type="dxa"/>
                  <w:gridSpan w:val="2"/>
                </w:tcPr>
                <w:p w:rsidR="003D4BDB" w:rsidRPr="006A100D" w:rsidRDefault="003D4BDB" w:rsidP="003D4B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причины</w:t>
                  </w:r>
                </w:p>
              </w:tc>
            </w:tr>
            <w:tr w:rsidR="003D4BDB" w:rsidRPr="006A100D" w:rsidTr="006E45EC">
              <w:tc>
                <w:tcPr>
                  <w:tcW w:w="876" w:type="dxa"/>
                </w:tcPr>
                <w:p w:rsidR="003D4BDB" w:rsidRPr="0051508A" w:rsidRDefault="003D4BDB" w:rsidP="003D4BDB">
                  <w:pPr>
                    <w:spacing w:before="120" w:after="120"/>
                    <w:ind w:left="567" w:hanging="567"/>
                    <w:jc w:val="center"/>
                  </w:pPr>
                  <w:r w:rsidRPr="0051508A">
                    <w:t>[ ]</w:t>
                  </w:r>
                </w:p>
              </w:tc>
              <w:tc>
                <w:tcPr>
                  <w:tcW w:w="4279" w:type="dxa"/>
                </w:tcPr>
                <w:p w:rsidR="003D4BDB" w:rsidRPr="006A100D" w:rsidRDefault="003D4BDB" w:rsidP="003D4BDB">
                  <w:pPr>
                    <w:rPr>
                      <w:sz w:val="24"/>
                      <w:szCs w:val="24"/>
                    </w:rPr>
                  </w:pPr>
                  <w:r w:rsidRPr="006A100D">
                    <w:rPr>
                      <w:sz w:val="24"/>
                      <w:szCs w:val="24"/>
                    </w:rPr>
                    <w:t>Период комментирования изменен - дата:</w:t>
                  </w:r>
                </w:p>
              </w:tc>
            </w:tr>
            <w:tr w:rsidR="003D4BDB" w:rsidRPr="006A100D" w:rsidTr="006E45EC">
              <w:tc>
                <w:tcPr>
                  <w:tcW w:w="876" w:type="dxa"/>
                </w:tcPr>
                <w:p w:rsidR="003D4BDB" w:rsidRPr="0051508A" w:rsidRDefault="003D4BDB" w:rsidP="003D4BDB">
                  <w:pPr>
                    <w:spacing w:before="120" w:after="120"/>
                    <w:jc w:val="center"/>
                  </w:pPr>
                  <w:r w:rsidRPr="0051508A">
                    <w:t>[ ]</w:t>
                  </w:r>
                </w:p>
              </w:tc>
              <w:tc>
                <w:tcPr>
                  <w:tcW w:w="4279" w:type="dxa"/>
                </w:tcPr>
                <w:p w:rsidR="003D4BDB" w:rsidRPr="006A100D" w:rsidRDefault="003D4BDB" w:rsidP="003D4BDB">
                  <w:pPr>
                    <w:rPr>
                      <w:sz w:val="24"/>
                      <w:szCs w:val="24"/>
                    </w:rPr>
                  </w:pPr>
                  <w:r w:rsidRPr="006A100D">
                    <w:rPr>
                      <w:sz w:val="24"/>
                      <w:szCs w:val="24"/>
                    </w:rPr>
                    <w:t xml:space="preserve">Уведомленная мера принята - дата: </w:t>
                  </w:r>
                </w:p>
              </w:tc>
            </w:tr>
            <w:tr w:rsidR="003D4BDB" w:rsidRPr="006A100D" w:rsidTr="006E45EC">
              <w:tc>
                <w:tcPr>
                  <w:tcW w:w="876" w:type="dxa"/>
                </w:tcPr>
                <w:p w:rsidR="003D4BDB" w:rsidRPr="0051508A" w:rsidRDefault="003D4BDB" w:rsidP="003D4BDB">
                  <w:pPr>
                    <w:spacing w:before="120" w:after="120"/>
                    <w:jc w:val="center"/>
                  </w:pPr>
                  <w:r w:rsidRPr="0051508A">
                    <w:t>[X]</w:t>
                  </w:r>
                </w:p>
              </w:tc>
              <w:tc>
                <w:tcPr>
                  <w:tcW w:w="4279" w:type="dxa"/>
                </w:tcPr>
                <w:p w:rsidR="003D4BDB" w:rsidRPr="008A2CDB" w:rsidRDefault="003D4BDB" w:rsidP="003D4BDB">
                  <w:r w:rsidRPr="008A2CDB">
                    <w:t>Уведомленная мера опубликована - дата: 18 сентября 2020 г.</w:t>
                  </w:r>
                </w:p>
              </w:tc>
            </w:tr>
            <w:tr w:rsidR="003D4BDB" w:rsidRPr="006A100D" w:rsidTr="006E45EC">
              <w:tc>
                <w:tcPr>
                  <w:tcW w:w="876" w:type="dxa"/>
                </w:tcPr>
                <w:p w:rsidR="003D4BDB" w:rsidRPr="0051508A" w:rsidRDefault="003D4BDB" w:rsidP="003D4BDB">
                  <w:pPr>
                    <w:spacing w:before="120" w:after="120"/>
                    <w:jc w:val="center"/>
                  </w:pPr>
                  <w:r w:rsidRPr="0051508A">
                    <w:t>[X]</w:t>
                  </w:r>
                </w:p>
              </w:tc>
              <w:tc>
                <w:tcPr>
                  <w:tcW w:w="4279" w:type="dxa"/>
                </w:tcPr>
                <w:p w:rsidR="003D4BDB" w:rsidRDefault="003D4BDB" w:rsidP="003D4BDB">
                  <w:r w:rsidRPr="008A2CDB">
                    <w:t>Уведомленная мера вступает в силу - дата: 1 апреля 2021 г.</w:t>
                  </w:r>
                </w:p>
              </w:tc>
            </w:tr>
            <w:tr w:rsidR="003D4BDB" w:rsidRPr="006A100D" w:rsidTr="006E45EC">
              <w:tc>
                <w:tcPr>
                  <w:tcW w:w="876" w:type="dxa"/>
                </w:tcPr>
                <w:p w:rsidR="003D4BDB" w:rsidRPr="0051508A" w:rsidRDefault="003D4BDB" w:rsidP="003D4BDB">
                  <w:pPr>
                    <w:spacing w:before="120" w:after="120"/>
                    <w:jc w:val="center"/>
                  </w:pPr>
                  <w:r w:rsidRPr="0051508A">
                    <w:t>[X]</w:t>
                  </w:r>
                </w:p>
              </w:tc>
              <w:tc>
                <w:tcPr>
                  <w:tcW w:w="4279" w:type="dxa"/>
                </w:tcPr>
                <w:p w:rsidR="003D4BDB" w:rsidRPr="006A100D" w:rsidRDefault="003D4BDB" w:rsidP="003D4BDB">
                  <w:pPr>
                    <w:rPr>
                      <w:sz w:val="24"/>
                      <w:szCs w:val="24"/>
                    </w:rPr>
                  </w:pPr>
                  <w:r w:rsidRPr="006A100D">
                    <w:rPr>
                      <w:sz w:val="24"/>
                      <w:szCs w:val="24"/>
                    </w:rPr>
                    <w:t>Текст окончательной меры доступен по адресу:</w:t>
                  </w:r>
                </w:p>
                <w:p w:rsidR="003D4BDB" w:rsidRPr="0051508A" w:rsidRDefault="003D4BDB" w:rsidP="003D4BDB">
                  <w:pPr>
                    <w:spacing w:before="60" w:after="60"/>
                    <w:rPr>
                      <w:rStyle w:val="a9"/>
                    </w:rPr>
                  </w:pPr>
                  <w:hyperlink r:id="rId79" w:history="1">
                    <w:r w:rsidRPr="0051508A">
                      <w:rPr>
                        <w:rStyle w:val="a9"/>
                      </w:rPr>
                      <w:t>https://www.dof.gob.mx/nota_detalle.php?codigo=5600758&amp;fecha=18/09/2020</w:t>
                    </w:r>
                  </w:hyperlink>
                </w:p>
                <w:p w:rsidR="003D4BDB" w:rsidRPr="006A100D" w:rsidRDefault="003D4BDB" w:rsidP="003D4BDB">
                  <w:pPr>
                    <w:rPr>
                      <w:sz w:val="24"/>
                      <w:szCs w:val="24"/>
                    </w:rPr>
                  </w:pPr>
                  <w:hyperlink r:id="rId80" w:history="1">
                    <w:r w:rsidRPr="0051508A">
                      <w:rPr>
                        <w:rStyle w:val="a9"/>
                      </w:rPr>
                      <w:t>https://members.wto.org/crnattachments/2020/TBT/MEX/final_measure/20_5599_00_s.pdf</w:t>
                    </w:r>
                  </w:hyperlink>
                </w:p>
              </w:tc>
            </w:tr>
            <w:tr w:rsidR="003D4BDB" w:rsidRPr="006A100D" w:rsidTr="006E45EC">
              <w:tc>
                <w:tcPr>
                  <w:tcW w:w="876" w:type="dxa"/>
                </w:tcPr>
                <w:p w:rsidR="003D4BDB" w:rsidRPr="0051508A" w:rsidRDefault="003D4BDB" w:rsidP="003D4BDB">
                  <w:pPr>
                    <w:spacing w:before="120" w:after="120"/>
                    <w:jc w:val="center"/>
                  </w:pPr>
                  <w:r w:rsidRPr="0051508A">
                    <w:t>[ ]</w:t>
                  </w:r>
                </w:p>
              </w:tc>
              <w:tc>
                <w:tcPr>
                  <w:tcW w:w="4279" w:type="dxa"/>
                </w:tcPr>
                <w:p w:rsidR="003D4BDB" w:rsidRPr="006A100D" w:rsidRDefault="003D4BDB" w:rsidP="003D4BDB">
                  <w:pPr>
                    <w:rPr>
                      <w:sz w:val="24"/>
                      <w:szCs w:val="24"/>
                    </w:rPr>
                  </w:pPr>
                  <w:r w:rsidRPr="006A100D">
                    <w:rPr>
                      <w:sz w:val="24"/>
                      <w:szCs w:val="24"/>
                    </w:rPr>
                    <w:t>Уведомленная мера отменена - дата: 2 марта 2020</w:t>
                  </w:r>
                </w:p>
              </w:tc>
            </w:tr>
            <w:tr w:rsidR="003D4BDB" w:rsidRPr="006A100D" w:rsidTr="006E45EC">
              <w:tc>
                <w:tcPr>
                  <w:tcW w:w="876" w:type="dxa"/>
                </w:tcPr>
                <w:p w:rsidR="003D4BDB" w:rsidRPr="0051508A" w:rsidRDefault="003D4BDB" w:rsidP="003D4BDB">
                  <w:pPr>
                    <w:spacing w:before="120" w:after="120"/>
                    <w:jc w:val="center"/>
                  </w:pPr>
                  <w:r w:rsidRPr="0051508A">
                    <w:lastRenderedPageBreak/>
                    <w:t>[ ]</w:t>
                  </w:r>
                </w:p>
              </w:tc>
              <w:tc>
                <w:tcPr>
                  <w:tcW w:w="4279" w:type="dxa"/>
                </w:tcPr>
                <w:p w:rsidR="003D4BDB" w:rsidRPr="006A100D" w:rsidRDefault="003D4BDB" w:rsidP="003D4BDB">
                  <w:pPr>
                    <w:rPr>
                      <w:sz w:val="24"/>
                      <w:szCs w:val="24"/>
                    </w:rPr>
                  </w:pPr>
                  <w:r w:rsidRPr="006A100D">
                    <w:rPr>
                      <w:sz w:val="24"/>
                      <w:szCs w:val="24"/>
                    </w:rPr>
                    <w:t>Соответствующий символ при повторном уведомлении о мероприятии:</w:t>
                  </w:r>
                </w:p>
              </w:tc>
            </w:tr>
            <w:tr w:rsidR="003D4BDB" w:rsidRPr="006A100D" w:rsidTr="006E45EC">
              <w:tc>
                <w:tcPr>
                  <w:tcW w:w="876" w:type="dxa"/>
                </w:tcPr>
                <w:p w:rsidR="003D4BDB" w:rsidRPr="0051508A" w:rsidRDefault="003D4BDB" w:rsidP="003D4BDB">
                  <w:pPr>
                    <w:spacing w:before="120" w:after="120"/>
                    <w:ind w:left="567" w:hanging="567"/>
                    <w:jc w:val="center"/>
                  </w:pPr>
                  <w:r w:rsidRPr="0051508A">
                    <w:t>[ ]</w:t>
                  </w:r>
                </w:p>
              </w:tc>
              <w:tc>
                <w:tcPr>
                  <w:tcW w:w="4279" w:type="dxa"/>
                </w:tcPr>
                <w:p w:rsidR="003D4BDB" w:rsidRPr="006A100D" w:rsidRDefault="003D4BDB" w:rsidP="003D4BDB">
                  <w:pPr>
                    <w:rPr>
                      <w:sz w:val="24"/>
                      <w:szCs w:val="24"/>
                    </w:rPr>
                  </w:pPr>
                  <w:r w:rsidRPr="006A100D">
                    <w:rPr>
                      <w:sz w:val="24"/>
                      <w:szCs w:val="24"/>
                    </w:rPr>
                    <w:t>Содержание или объем уведомленных мер изменены</w:t>
                  </w:r>
                </w:p>
              </w:tc>
            </w:tr>
            <w:tr w:rsidR="003D4BDB" w:rsidRPr="006A100D" w:rsidTr="006E45EC">
              <w:tc>
                <w:tcPr>
                  <w:tcW w:w="876" w:type="dxa"/>
                </w:tcPr>
                <w:p w:rsidR="003D4BDB" w:rsidRPr="0051508A" w:rsidRDefault="003D4BDB" w:rsidP="003D4BDB">
                  <w:pPr>
                    <w:spacing w:before="120" w:after="120"/>
                    <w:ind w:left="567" w:hanging="567"/>
                    <w:jc w:val="center"/>
                  </w:pPr>
                  <w:r w:rsidRPr="0051508A">
                    <w:t>[ ]</w:t>
                  </w:r>
                </w:p>
              </w:tc>
              <w:tc>
                <w:tcPr>
                  <w:tcW w:w="4279" w:type="dxa"/>
                </w:tcPr>
                <w:p w:rsidR="003D4BDB" w:rsidRPr="006A100D" w:rsidRDefault="003D4BDB" w:rsidP="003D4B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другое</w:t>
                  </w:r>
                </w:p>
              </w:tc>
            </w:tr>
          </w:tbl>
          <w:p w:rsidR="003D4BDB" w:rsidRPr="00B3401E" w:rsidRDefault="003D4BDB" w:rsidP="003D4B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1985" w:type="dxa"/>
            <w:shd w:val="clear" w:color="auto" w:fill="auto"/>
          </w:tcPr>
          <w:p w:rsidR="00B3401E" w:rsidRPr="006A100D" w:rsidRDefault="00B3401E" w:rsidP="00B3401E">
            <w:pPr>
              <w:jc w:val="both"/>
              <w:rPr>
                <w:sz w:val="24"/>
                <w:szCs w:val="24"/>
                <w:lang w:val="kk-KZ"/>
              </w:rPr>
            </w:pPr>
          </w:p>
        </w:tc>
      </w:tr>
      <w:tr w:rsidR="00B3401E" w:rsidRPr="00B3401E" w:rsidTr="00A15714">
        <w:trPr>
          <w:trHeight w:val="361"/>
        </w:trPr>
        <w:tc>
          <w:tcPr>
            <w:tcW w:w="710" w:type="dxa"/>
            <w:vMerge/>
            <w:shd w:val="clear" w:color="auto" w:fill="auto"/>
          </w:tcPr>
          <w:p w:rsidR="00B3401E" w:rsidRPr="006A100D" w:rsidRDefault="00B3401E" w:rsidP="00B3401E">
            <w:pPr>
              <w:numPr>
                <w:ilvl w:val="0"/>
                <w:numId w:val="3"/>
              </w:numPr>
              <w:ind w:left="0" w:firstLine="0"/>
              <w:jc w:val="both"/>
              <w:rPr>
                <w:sz w:val="24"/>
                <w:szCs w:val="24"/>
                <w:lang w:val="kk-KZ"/>
              </w:rPr>
            </w:pPr>
          </w:p>
        </w:tc>
        <w:tc>
          <w:tcPr>
            <w:tcW w:w="2410" w:type="dxa"/>
            <w:shd w:val="clear" w:color="auto" w:fill="auto"/>
          </w:tcPr>
          <w:p w:rsidR="00B3401E" w:rsidRPr="00B3401E" w:rsidRDefault="00B3401E" w:rsidP="00B3401E">
            <w:pPr>
              <w:rPr>
                <w:b/>
                <w:sz w:val="24"/>
                <w:szCs w:val="24"/>
                <w:lang w:val="en-US"/>
              </w:rPr>
            </w:pPr>
            <w:r w:rsidRPr="006A100D">
              <w:rPr>
                <w:sz w:val="24"/>
                <w:szCs w:val="24"/>
              </w:rPr>
              <w:t>24 сентября 2020</w:t>
            </w:r>
          </w:p>
        </w:tc>
        <w:tc>
          <w:tcPr>
            <w:tcW w:w="5386" w:type="dxa"/>
            <w:shd w:val="clear" w:color="auto" w:fill="auto"/>
          </w:tcPr>
          <w:p w:rsidR="00B3401E" w:rsidRPr="00B3401E" w:rsidRDefault="00B3401E" w:rsidP="00B340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B3401E" w:rsidRPr="006A100D" w:rsidRDefault="00B3401E" w:rsidP="00B3401E">
            <w:pPr>
              <w:jc w:val="both"/>
              <w:rPr>
                <w:sz w:val="24"/>
                <w:szCs w:val="24"/>
                <w:lang w:val="kk-KZ"/>
              </w:rPr>
            </w:pPr>
          </w:p>
        </w:tc>
      </w:tr>
      <w:tr w:rsidR="00B3401E" w:rsidRPr="00B3401E" w:rsidTr="00A15714">
        <w:trPr>
          <w:trHeight w:val="361"/>
        </w:trPr>
        <w:tc>
          <w:tcPr>
            <w:tcW w:w="710" w:type="dxa"/>
            <w:vMerge/>
            <w:shd w:val="clear" w:color="auto" w:fill="auto"/>
          </w:tcPr>
          <w:p w:rsidR="00B3401E" w:rsidRPr="006A100D" w:rsidRDefault="00B3401E" w:rsidP="00B3401E">
            <w:pPr>
              <w:numPr>
                <w:ilvl w:val="0"/>
                <w:numId w:val="3"/>
              </w:numPr>
              <w:ind w:left="0" w:firstLine="0"/>
              <w:jc w:val="both"/>
              <w:rPr>
                <w:sz w:val="24"/>
                <w:szCs w:val="24"/>
                <w:lang w:val="kk-KZ"/>
              </w:rPr>
            </w:pPr>
          </w:p>
        </w:tc>
        <w:tc>
          <w:tcPr>
            <w:tcW w:w="2410" w:type="dxa"/>
            <w:shd w:val="clear" w:color="auto" w:fill="auto"/>
          </w:tcPr>
          <w:p w:rsidR="00B3401E" w:rsidRPr="00B3401E" w:rsidRDefault="00B3401E" w:rsidP="00B3401E">
            <w:pPr>
              <w:rPr>
                <w:b/>
                <w:sz w:val="24"/>
                <w:szCs w:val="24"/>
              </w:rPr>
            </w:pPr>
            <w:r>
              <w:rPr>
                <w:b/>
                <w:sz w:val="24"/>
                <w:szCs w:val="24"/>
              </w:rPr>
              <w:t>Мексика</w:t>
            </w:r>
          </w:p>
        </w:tc>
        <w:tc>
          <w:tcPr>
            <w:tcW w:w="5386" w:type="dxa"/>
            <w:shd w:val="clear" w:color="auto" w:fill="auto"/>
          </w:tcPr>
          <w:p w:rsidR="00B3401E" w:rsidRPr="00B3401E" w:rsidRDefault="00B3401E" w:rsidP="00B340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B3401E" w:rsidRPr="006A100D" w:rsidRDefault="00B3401E" w:rsidP="00B3401E">
            <w:pPr>
              <w:jc w:val="both"/>
              <w:rPr>
                <w:sz w:val="24"/>
                <w:szCs w:val="24"/>
                <w:lang w:val="kk-KZ"/>
              </w:rPr>
            </w:pPr>
          </w:p>
        </w:tc>
      </w:tr>
      <w:tr w:rsidR="00B3401E" w:rsidRPr="006A100D" w:rsidTr="00A15714">
        <w:trPr>
          <w:trHeight w:val="361"/>
        </w:trPr>
        <w:tc>
          <w:tcPr>
            <w:tcW w:w="710" w:type="dxa"/>
            <w:vMerge w:val="restart"/>
            <w:shd w:val="clear" w:color="auto" w:fill="auto"/>
          </w:tcPr>
          <w:p w:rsidR="00B3401E" w:rsidRPr="006A100D" w:rsidRDefault="00B3401E" w:rsidP="00B3401E">
            <w:pPr>
              <w:numPr>
                <w:ilvl w:val="0"/>
                <w:numId w:val="3"/>
              </w:numPr>
              <w:ind w:left="0" w:firstLine="0"/>
              <w:jc w:val="both"/>
              <w:rPr>
                <w:sz w:val="24"/>
                <w:szCs w:val="24"/>
                <w:lang w:val="kk-KZ"/>
              </w:rPr>
            </w:pPr>
          </w:p>
        </w:tc>
        <w:tc>
          <w:tcPr>
            <w:tcW w:w="2410" w:type="dxa"/>
            <w:shd w:val="clear" w:color="auto" w:fill="auto"/>
          </w:tcPr>
          <w:p w:rsidR="00B3401E" w:rsidRPr="006A100D" w:rsidRDefault="00B3401E" w:rsidP="00B3401E">
            <w:pPr>
              <w:rPr>
                <w:b/>
                <w:sz w:val="24"/>
                <w:szCs w:val="24"/>
                <w:lang w:val="en-GB" w:eastAsia="en-US"/>
              </w:rPr>
            </w:pPr>
            <w:r w:rsidRPr="006A100D">
              <w:rPr>
                <w:b/>
                <w:sz w:val="24"/>
                <w:szCs w:val="24"/>
              </w:rPr>
              <w:t>G/TBT/N/ISR/1175</w:t>
            </w:r>
          </w:p>
          <w:p w:rsidR="00B3401E" w:rsidRPr="006A100D" w:rsidRDefault="00B3401E" w:rsidP="00B3401E">
            <w:pPr>
              <w:rPr>
                <w:sz w:val="24"/>
                <w:szCs w:val="24"/>
              </w:rPr>
            </w:pPr>
          </w:p>
        </w:tc>
        <w:tc>
          <w:tcPr>
            <w:tcW w:w="5386" w:type="dxa"/>
            <w:shd w:val="clear" w:color="auto" w:fill="auto"/>
          </w:tcPr>
          <w:p w:rsidR="00B3401E" w:rsidRPr="006A100D" w:rsidRDefault="00B3401E" w:rsidP="00B340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SI 58 часть 2 - Маринованные овощи: маринованные огурцы (огурцы соленые) (8 страниц на английском языке; 36 страниц на иврите)</w:t>
            </w:r>
          </w:p>
        </w:tc>
        <w:tc>
          <w:tcPr>
            <w:tcW w:w="1985" w:type="dxa"/>
            <w:shd w:val="clear" w:color="auto" w:fill="auto"/>
          </w:tcPr>
          <w:p w:rsidR="00B3401E" w:rsidRPr="006A100D" w:rsidRDefault="00B3401E" w:rsidP="00B3401E">
            <w:pPr>
              <w:jc w:val="both"/>
              <w:rPr>
                <w:sz w:val="24"/>
                <w:szCs w:val="24"/>
                <w:lang w:val="kk-KZ"/>
              </w:rPr>
            </w:pPr>
            <w:r w:rsidRPr="006A100D">
              <w:rPr>
                <w:sz w:val="24"/>
                <w:szCs w:val="24"/>
                <w:lang w:val="kk-KZ"/>
              </w:rPr>
              <w:t>60 дней с момента уведомления</w:t>
            </w:r>
          </w:p>
        </w:tc>
      </w:tr>
      <w:tr w:rsidR="00B3401E" w:rsidRPr="006A100D" w:rsidTr="00A15714">
        <w:trPr>
          <w:trHeight w:val="361"/>
        </w:trPr>
        <w:tc>
          <w:tcPr>
            <w:tcW w:w="710" w:type="dxa"/>
            <w:vMerge/>
            <w:shd w:val="clear" w:color="auto" w:fill="auto"/>
          </w:tcPr>
          <w:p w:rsidR="00B3401E" w:rsidRPr="006A100D" w:rsidRDefault="00B3401E" w:rsidP="00B3401E">
            <w:pPr>
              <w:numPr>
                <w:ilvl w:val="0"/>
                <w:numId w:val="3"/>
              </w:numPr>
              <w:ind w:left="0" w:firstLine="0"/>
              <w:jc w:val="both"/>
              <w:rPr>
                <w:sz w:val="24"/>
                <w:szCs w:val="24"/>
                <w:lang w:val="kk-KZ"/>
              </w:rPr>
            </w:pPr>
          </w:p>
        </w:tc>
        <w:tc>
          <w:tcPr>
            <w:tcW w:w="2410" w:type="dxa"/>
            <w:shd w:val="clear" w:color="auto" w:fill="auto"/>
          </w:tcPr>
          <w:p w:rsidR="00B3401E" w:rsidRPr="006A100D" w:rsidRDefault="00B3401E" w:rsidP="00B3401E">
            <w:pPr>
              <w:rPr>
                <w:sz w:val="24"/>
                <w:szCs w:val="24"/>
              </w:rPr>
            </w:pPr>
            <w:r w:rsidRPr="006A100D">
              <w:rPr>
                <w:sz w:val="24"/>
                <w:szCs w:val="24"/>
              </w:rPr>
              <w:t>24 сентября 2020</w:t>
            </w:r>
          </w:p>
        </w:tc>
        <w:tc>
          <w:tcPr>
            <w:tcW w:w="5386" w:type="dxa"/>
            <w:shd w:val="clear" w:color="auto" w:fill="auto"/>
          </w:tcPr>
          <w:p w:rsidR="00B3401E" w:rsidRPr="006A100D" w:rsidRDefault="00B3401E" w:rsidP="00B340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Маринованные огурцы; (HS: 200110); (ICS: 67.080.20)</w:t>
            </w:r>
          </w:p>
        </w:tc>
        <w:tc>
          <w:tcPr>
            <w:tcW w:w="1985" w:type="dxa"/>
            <w:shd w:val="clear" w:color="auto" w:fill="auto"/>
          </w:tcPr>
          <w:p w:rsidR="00B3401E" w:rsidRPr="006A100D" w:rsidRDefault="00B3401E" w:rsidP="00B3401E">
            <w:pPr>
              <w:jc w:val="both"/>
              <w:rPr>
                <w:sz w:val="24"/>
                <w:szCs w:val="24"/>
                <w:lang w:val="kk-KZ"/>
              </w:rPr>
            </w:pPr>
          </w:p>
        </w:tc>
      </w:tr>
      <w:tr w:rsidR="00B3401E" w:rsidRPr="003C74B8" w:rsidTr="00A15714">
        <w:trPr>
          <w:trHeight w:val="361"/>
        </w:trPr>
        <w:tc>
          <w:tcPr>
            <w:tcW w:w="710" w:type="dxa"/>
            <w:vMerge/>
            <w:shd w:val="clear" w:color="auto" w:fill="auto"/>
          </w:tcPr>
          <w:p w:rsidR="00B3401E" w:rsidRPr="006A100D" w:rsidRDefault="00B3401E" w:rsidP="00B3401E">
            <w:pPr>
              <w:numPr>
                <w:ilvl w:val="0"/>
                <w:numId w:val="3"/>
              </w:numPr>
              <w:ind w:left="0" w:firstLine="0"/>
              <w:jc w:val="both"/>
              <w:rPr>
                <w:sz w:val="24"/>
                <w:szCs w:val="24"/>
                <w:lang w:val="kk-KZ"/>
              </w:rPr>
            </w:pPr>
          </w:p>
        </w:tc>
        <w:tc>
          <w:tcPr>
            <w:tcW w:w="2410" w:type="dxa"/>
            <w:shd w:val="clear" w:color="auto" w:fill="auto"/>
          </w:tcPr>
          <w:p w:rsidR="00B3401E" w:rsidRPr="006A100D" w:rsidRDefault="00B3401E" w:rsidP="00B3401E">
            <w:pPr>
              <w:rPr>
                <w:sz w:val="24"/>
                <w:szCs w:val="24"/>
              </w:rPr>
            </w:pPr>
            <w:r w:rsidRPr="006A100D">
              <w:rPr>
                <w:sz w:val="24"/>
                <w:szCs w:val="24"/>
              </w:rPr>
              <w:t>Израиль</w:t>
            </w:r>
          </w:p>
        </w:tc>
        <w:tc>
          <w:tcPr>
            <w:tcW w:w="5386" w:type="dxa"/>
            <w:shd w:val="clear" w:color="auto" w:fill="auto"/>
          </w:tcPr>
          <w:p w:rsidR="00B3401E" w:rsidRPr="00485F0A" w:rsidRDefault="00B3401E" w:rsidP="00B340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2D7D81">
              <w:rPr>
                <w:sz w:val="24"/>
                <w:szCs w:val="24"/>
              </w:rPr>
              <w:t xml:space="preserve">Пересмотр Обязательного стандарта </w:t>
            </w:r>
            <w:r w:rsidRPr="002D7D81">
              <w:rPr>
                <w:sz w:val="24"/>
                <w:szCs w:val="24"/>
                <w:lang w:val="en-US"/>
              </w:rPr>
              <w:t>SI</w:t>
            </w:r>
            <w:r w:rsidRPr="002D7D81">
              <w:rPr>
                <w:sz w:val="24"/>
                <w:szCs w:val="24"/>
              </w:rPr>
              <w:t xml:space="preserve"> 58 должен быть заменен на </w:t>
            </w:r>
            <w:r w:rsidRPr="002D7D81">
              <w:rPr>
                <w:sz w:val="24"/>
                <w:szCs w:val="24"/>
                <w:lang w:val="en-US"/>
              </w:rPr>
              <w:t>SI</w:t>
            </w:r>
            <w:r w:rsidRPr="002D7D81">
              <w:rPr>
                <w:sz w:val="24"/>
                <w:szCs w:val="24"/>
              </w:rPr>
              <w:t xml:space="preserve"> 58 часть 2, касающуюся солений огурцов. Старый стандарт распространялся на все виды маринованных или подкисленных овощных консервов. В этой редакции область применения будет разделена на различные виды овощей; каждый будет охвачен другой частью стандарта. В этом пересмотренном проекте стандарта принят стандарт </w:t>
            </w:r>
            <w:r w:rsidRPr="002D7D81">
              <w:rPr>
                <w:sz w:val="24"/>
                <w:szCs w:val="24"/>
                <w:lang w:val="en-US"/>
              </w:rPr>
              <w:t>Codex</w:t>
            </w:r>
            <w:r w:rsidRPr="002D7D81">
              <w:rPr>
                <w:sz w:val="24"/>
                <w:szCs w:val="24"/>
              </w:rPr>
              <w:t xml:space="preserve"> </w:t>
            </w:r>
            <w:r w:rsidRPr="002D7D81">
              <w:rPr>
                <w:sz w:val="24"/>
                <w:szCs w:val="24"/>
                <w:lang w:val="en-US"/>
              </w:rPr>
              <w:t>Alimentarius</w:t>
            </w:r>
            <w:r w:rsidRPr="002D7D81">
              <w:rPr>
                <w:sz w:val="24"/>
                <w:szCs w:val="24"/>
              </w:rPr>
              <w:t xml:space="preserve"> </w:t>
            </w:r>
            <w:r w:rsidRPr="002D7D81">
              <w:rPr>
                <w:sz w:val="24"/>
                <w:szCs w:val="24"/>
                <w:lang w:val="en-US"/>
              </w:rPr>
              <w:t>CXS</w:t>
            </w:r>
            <w:r w:rsidRPr="002D7D81">
              <w:rPr>
                <w:sz w:val="24"/>
                <w:szCs w:val="24"/>
              </w:rPr>
              <w:t xml:space="preserve"> 115-1981, принятый в 1981 году с поправками, внесенными в 2017 году, и будет применяться только к маринованным огурцам.</w:t>
            </w:r>
            <w:r>
              <w:rPr>
                <w:sz w:val="24"/>
                <w:szCs w:val="24"/>
              </w:rPr>
              <w:t xml:space="preserve"> </w:t>
            </w:r>
            <w:r w:rsidRPr="00485F0A">
              <w:rPr>
                <w:sz w:val="24"/>
                <w:szCs w:val="24"/>
              </w:rPr>
              <w:t>Принятый стандарт включает несколько изменений, которые представлены в разделе стандарта на иврите следующим образом:</w:t>
            </w:r>
          </w:p>
          <w:p w:rsidR="00B3401E" w:rsidRPr="00485F0A" w:rsidRDefault="00B3401E" w:rsidP="00B340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highlight w:val="yellow"/>
              </w:rPr>
            </w:pPr>
            <w:r w:rsidRPr="00485F0A">
              <w:rPr>
                <w:sz w:val="24"/>
                <w:szCs w:val="24"/>
              </w:rPr>
              <w:t>•</w:t>
            </w:r>
            <w:r w:rsidRPr="00485F0A">
              <w:t xml:space="preserve"> </w:t>
            </w:r>
            <w:r w:rsidRPr="00485F0A">
              <w:rPr>
                <w:sz w:val="24"/>
                <w:szCs w:val="24"/>
              </w:rPr>
              <w:t xml:space="preserve">Добавление к сфере применения стандарта требование о том, что герметично закрытые изделия также должны соответствовать требованиям Обязательного стандарта Израиля </w:t>
            </w:r>
            <w:r w:rsidRPr="00485F0A">
              <w:rPr>
                <w:sz w:val="24"/>
                <w:szCs w:val="24"/>
                <w:lang w:val="en-US"/>
              </w:rPr>
              <w:t>SI</w:t>
            </w:r>
            <w:r w:rsidRPr="00485F0A">
              <w:rPr>
                <w:sz w:val="24"/>
                <w:szCs w:val="24"/>
              </w:rPr>
              <w:t xml:space="preserve"> 143;</w:t>
            </w:r>
          </w:p>
          <w:p w:rsidR="00B3401E" w:rsidRPr="003C74B8" w:rsidRDefault="00B3401E" w:rsidP="00B340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3C74B8">
              <w:rPr>
                <w:sz w:val="24"/>
                <w:szCs w:val="24"/>
              </w:rPr>
              <w:t>• Добавляет новый подраздел 1</w:t>
            </w:r>
            <w:r w:rsidRPr="003C74B8">
              <w:rPr>
                <w:sz w:val="24"/>
                <w:szCs w:val="24"/>
                <w:lang w:val="en-US"/>
              </w:rPr>
              <w:t>a</w:t>
            </w:r>
            <w:r w:rsidRPr="003C74B8">
              <w:rPr>
                <w:sz w:val="24"/>
                <w:szCs w:val="24"/>
              </w:rPr>
              <w:t xml:space="preserve"> со списком национальных нормативных ссылок;</w:t>
            </w:r>
          </w:p>
          <w:p w:rsidR="00B3401E" w:rsidRPr="007A6558" w:rsidRDefault="00B3401E" w:rsidP="00B340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7A6558">
              <w:rPr>
                <w:sz w:val="24"/>
                <w:szCs w:val="24"/>
              </w:rPr>
              <w:t>• Добавляет новое требование к разделу 2.1, касающемуся определения продукта;</w:t>
            </w:r>
          </w:p>
          <w:p w:rsidR="00B3401E" w:rsidRPr="003C74B8" w:rsidRDefault="00B3401E" w:rsidP="00B340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3C74B8">
              <w:rPr>
                <w:sz w:val="24"/>
                <w:szCs w:val="24"/>
              </w:rPr>
              <w:t>• Добавляет новое требование в подраздел 2.2.1, касающееся срока службы свежей упаковки;</w:t>
            </w:r>
          </w:p>
          <w:p w:rsidR="00B3401E" w:rsidRPr="007A6558" w:rsidRDefault="00B3401E" w:rsidP="00B340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7A6558">
              <w:rPr>
                <w:sz w:val="24"/>
                <w:szCs w:val="24"/>
              </w:rPr>
              <w:t>• Добавляет две новые строки в подраздел 2.2.3, посвященные подтипу;</w:t>
            </w:r>
          </w:p>
          <w:p w:rsidR="00B3401E" w:rsidRPr="003C74B8" w:rsidRDefault="00B3401E" w:rsidP="00B340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3C74B8">
              <w:rPr>
                <w:sz w:val="24"/>
                <w:szCs w:val="24"/>
              </w:rPr>
              <w:t>• Заменяет раздел 3.1, касающийся разрешенных ингредиентов;</w:t>
            </w:r>
          </w:p>
          <w:p w:rsidR="00B3401E" w:rsidRPr="003C74B8" w:rsidRDefault="00B3401E" w:rsidP="00B340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3C74B8">
              <w:rPr>
                <w:sz w:val="24"/>
                <w:szCs w:val="24"/>
              </w:rPr>
              <w:t>• Изменяет несколько требований, включенных в раздел 3.2, касающийся критериев качества;</w:t>
            </w:r>
          </w:p>
          <w:p w:rsidR="00B3401E" w:rsidRDefault="00B3401E" w:rsidP="00B340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3C74B8">
              <w:rPr>
                <w:sz w:val="24"/>
                <w:szCs w:val="24"/>
              </w:rPr>
              <w:t>• Добавляет предложение в раздел 3.3, посвященное классификации дефектных изделий;</w:t>
            </w:r>
          </w:p>
          <w:p w:rsidR="00B3401E" w:rsidRPr="003C74B8" w:rsidRDefault="00B3401E" w:rsidP="00B340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3C74B8">
              <w:rPr>
                <w:sz w:val="24"/>
                <w:szCs w:val="24"/>
              </w:rPr>
              <w:t>• Добавляет предложение в раздел 3.4, касающееся принятия;</w:t>
            </w:r>
          </w:p>
          <w:p w:rsidR="00B3401E" w:rsidRPr="003C74B8" w:rsidRDefault="00B3401E" w:rsidP="00B340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3C74B8">
              <w:rPr>
                <w:sz w:val="24"/>
                <w:szCs w:val="24"/>
              </w:rPr>
              <w:t xml:space="preserve">• Заменяет раздел 4, касающийся пищевых добавок, и применяет вместо него Правила </w:t>
            </w:r>
            <w:r w:rsidRPr="003C74B8">
              <w:rPr>
                <w:sz w:val="24"/>
                <w:szCs w:val="24"/>
              </w:rPr>
              <w:lastRenderedPageBreak/>
              <w:t>общественного здравоохранения Израиля (продукты питания) (пищевые добавки) 5761-2001;</w:t>
            </w:r>
          </w:p>
          <w:p w:rsidR="00B3401E" w:rsidRPr="007A6558" w:rsidRDefault="00B3401E" w:rsidP="00B340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7A6558">
              <w:rPr>
                <w:sz w:val="24"/>
                <w:szCs w:val="24"/>
              </w:rPr>
              <w:t>• Заменяет раздел 5.1, посвященный микотоксинам, и вместо этого применяет Правила общественного здравоохранения Израиля (продукты питания) (микотоксины в продуктах питания) 5756-1996;</w:t>
            </w:r>
          </w:p>
          <w:p w:rsidR="00B3401E" w:rsidRPr="003C74B8" w:rsidRDefault="00B3401E" w:rsidP="00B340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3C74B8">
              <w:rPr>
                <w:sz w:val="24"/>
                <w:szCs w:val="24"/>
              </w:rPr>
              <w:t>• Заменяет раздел 5.2, касающийся остатков пестицидов, и вместо этого применяет Правила общественного здравоохранения Израиля (продукты питания) (остатки пестицидов) 5751-1991;</w:t>
            </w:r>
          </w:p>
          <w:p w:rsidR="00B3401E" w:rsidRPr="003C74B8" w:rsidRDefault="00B3401E" w:rsidP="00B340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3C74B8">
              <w:rPr>
                <w:sz w:val="24"/>
                <w:szCs w:val="24"/>
              </w:rPr>
              <w:t xml:space="preserve">• Заменяет раздел 5.3, посвященный тяжелым металлам, и применяет вместо него рекомендации Министерства здравоохранения в отношении </w:t>
            </w:r>
            <w:r>
              <w:rPr>
                <w:sz w:val="24"/>
                <w:szCs w:val="24"/>
                <w:lang w:val="en-US"/>
              </w:rPr>
              <w:t>MRL</w:t>
            </w:r>
            <w:r w:rsidRPr="003C74B8">
              <w:rPr>
                <w:sz w:val="24"/>
                <w:szCs w:val="24"/>
              </w:rPr>
              <w:t xml:space="preserve"> тяжелых металлов и олова от 01-05-2016;</w:t>
            </w:r>
          </w:p>
          <w:p w:rsidR="00B3401E" w:rsidRPr="003C74B8" w:rsidRDefault="00B3401E" w:rsidP="00B340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3C74B8">
              <w:rPr>
                <w:sz w:val="24"/>
                <w:szCs w:val="24"/>
              </w:rPr>
              <w:t>• Заменяет раздел 6, посвященный гигиене, и применяет вместо него Правила общественного здравоохранения Израиля (продукты питания) 5775-2015;</w:t>
            </w:r>
          </w:p>
          <w:p w:rsidR="00B3401E" w:rsidRPr="007A6558" w:rsidRDefault="00B3401E" w:rsidP="00B340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7A6558">
              <w:rPr>
                <w:sz w:val="24"/>
                <w:szCs w:val="24"/>
              </w:rPr>
              <w:t>• Изменены некоторые требования, включенные в раздел 7.1, касающийся заполнения контейнера;</w:t>
            </w:r>
          </w:p>
          <w:p w:rsidR="00B3401E" w:rsidRPr="003C74B8" w:rsidRDefault="00B3401E" w:rsidP="00B340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3C74B8">
              <w:rPr>
                <w:sz w:val="24"/>
                <w:szCs w:val="24"/>
              </w:rPr>
              <w:t xml:space="preserve">• Заменяет все требования к маркировке, приведенные в разделе 8, и вместо этого применяет требования Обязательного стандарта Израиля </w:t>
            </w:r>
            <w:r w:rsidRPr="003C74B8">
              <w:rPr>
                <w:sz w:val="24"/>
                <w:szCs w:val="24"/>
                <w:lang w:val="en-US"/>
              </w:rPr>
              <w:t>SI</w:t>
            </w:r>
            <w:r w:rsidRPr="003C74B8">
              <w:rPr>
                <w:sz w:val="24"/>
                <w:szCs w:val="24"/>
              </w:rPr>
              <w:t xml:space="preserve"> 1145, за некоторыми исключениями;</w:t>
            </w:r>
          </w:p>
          <w:p w:rsidR="00B3401E" w:rsidRDefault="00B3401E" w:rsidP="00B340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3C74B8">
              <w:rPr>
                <w:sz w:val="24"/>
                <w:szCs w:val="24"/>
              </w:rPr>
              <w:t xml:space="preserve">• Заменяет требования раздела 9, касающегося методов анализа и отбора проб, и применяет вместо них требования Обязательного стандарта Израиля </w:t>
            </w:r>
            <w:r w:rsidRPr="003C74B8">
              <w:rPr>
                <w:sz w:val="24"/>
                <w:szCs w:val="24"/>
                <w:lang w:val="en-US"/>
              </w:rPr>
              <w:t>SI</w:t>
            </w:r>
            <w:r w:rsidRPr="003C74B8">
              <w:rPr>
                <w:sz w:val="24"/>
                <w:szCs w:val="24"/>
              </w:rPr>
              <w:t xml:space="preserve"> 143;</w:t>
            </w:r>
          </w:p>
          <w:p w:rsidR="00B3401E" w:rsidRPr="003C74B8" w:rsidRDefault="00B3401E" w:rsidP="00B340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3C74B8">
              <w:rPr>
                <w:sz w:val="24"/>
                <w:szCs w:val="24"/>
              </w:rPr>
              <w:t xml:space="preserve">• Заменяет заголовок Приложения </w:t>
            </w:r>
            <w:r w:rsidRPr="003C74B8">
              <w:rPr>
                <w:sz w:val="24"/>
                <w:szCs w:val="24"/>
                <w:lang w:val="en-US"/>
              </w:rPr>
              <w:t>I</w:t>
            </w:r>
            <w:r w:rsidRPr="003C74B8">
              <w:rPr>
                <w:sz w:val="24"/>
                <w:szCs w:val="24"/>
              </w:rPr>
              <w:t>;</w:t>
            </w:r>
          </w:p>
          <w:p w:rsidR="00B3401E" w:rsidRPr="003C74B8" w:rsidRDefault="00B3401E" w:rsidP="00B340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3C74B8">
              <w:rPr>
                <w:sz w:val="24"/>
                <w:szCs w:val="24"/>
              </w:rPr>
              <w:t xml:space="preserve">• Добавляет два новых национальных информационных приложения </w:t>
            </w:r>
            <w:r w:rsidRPr="003C74B8">
              <w:rPr>
                <w:sz w:val="24"/>
                <w:szCs w:val="24"/>
                <w:lang w:val="en-US"/>
              </w:rPr>
              <w:t>A</w:t>
            </w:r>
            <w:r w:rsidRPr="003C74B8">
              <w:rPr>
                <w:sz w:val="24"/>
                <w:szCs w:val="24"/>
              </w:rPr>
              <w:t xml:space="preserve"> и </w:t>
            </w:r>
            <w:r w:rsidRPr="003C74B8">
              <w:rPr>
                <w:sz w:val="24"/>
                <w:szCs w:val="24"/>
                <w:lang w:val="en-US"/>
              </w:rPr>
              <w:t>B</w:t>
            </w:r>
            <w:r w:rsidRPr="003C74B8">
              <w:rPr>
                <w:sz w:val="24"/>
                <w:szCs w:val="24"/>
              </w:rPr>
              <w:t>.</w:t>
            </w:r>
          </w:p>
          <w:p w:rsidR="00B3401E" w:rsidRPr="003C74B8" w:rsidRDefault="00B3401E" w:rsidP="00B340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3C74B8">
              <w:rPr>
                <w:sz w:val="24"/>
                <w:szCs w:val="24"/>
              </w:rPr>
              <w:t>Основные различия между старой версией и этим новым пересмотренным проектом стандарта заключаются в следующем:</w:t>
            </w:r>
          </w:p>
          <w:p w:rsidR="00B3401E" w:rsidRPr="007A6558" w:rsidRDefault="00B3401E" w:rsidP="00B340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7A6558">
              <w:rPr>
                <w:sz w:val="24"/>
                <w:szCs w:val="24"/>
              </w:rPr>
              <w:t>• Добавлен новый метод учета дефектов;</w:t>
            </w:r>
          </w:p>
          <w:p w:rsidR="00B3401E" w:rsidRPr="003C74B8" w:rsidRDefault="00B3401E" w:rsidP="00B340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3C74B8">
              <w:rPr>
                <w:sz w:val="24"/>
                <w:szCs w:val="24"/>
              </w:rPr>
              <w:t>• Добавляет ссылку на продукты без подходящей жидкой упаковочной среды;</w:t>
            </w:r>
          </w:p>
          <w:p w:rsidR="00B3401E" w:rsidRPr="003C74B8" w:rsidRDefault="00B3401E" w:rsidP="00B340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3C74B8">
              <w:rPr>
                <w:sz w:val="24"/>
                <w:szCs w:val="24"/>
              </w:rPr>
              <w:t>• Добавляет ссылку на непастеризованные продукты.</w:t>
            </w:r>
          </w:p>
          <w:p w:rsidR="00B3401E" w:rsidRPr="007A6558" w:rsidRDefault="00B3401E" w:rsidP="00B340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7A6558">
              <w:rPr>
                <w:sz w:val="24"/>
                <w:szCs w:val="24"/>
              </w:rPr>
              <w:t>Все разделы нового пересмотренного стандарта будут обязательными, за исключением следующего:</w:t>
            </w:r>
          </w:p>
          <w:p w:rsidR="00B3401E" w:rsidRPr="003C74B8" w:rsidRDefault="00B3401E" w:rsidP="00B340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3C74B8">
              <w:rPr>
                <w:sz w:val="24"/>
                <w:szCs w:val="24"/>
              </w:rPr>
              <w:t xml:space="preserve">• Ссылка на Израильский стандарт </w:t>
            </w:r>
            <w:r w:rsidRPr="003C74B8">
              <w:rPr>
                <w:sz w:val="24"/>
                <w:szCs w:val="24"/>
                <w:lang w:val="en-US"/>
              </w:rPr>
              <w:t>SI</w:t>
            </w:r>
            <w:r w:rsidRPr="003C74B8">
              <w:rPr>
                <w:sz w:val="24"/>
                <w:szCs w:val="24"/>
              </w:rPr>
              <w:t xml:space="preserve"> 6471, применяемая к силану (финиковый мед), приведенная в разделе 1а;</w:t>
            </w:r>
          </w:p>
          <w:p w:rsidR="00B3401E" w:rsidRPr="007A6558" w:rsidRDefault="00B3401E" w:rsidP="00B340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7A6558">
              <w:rPr>
                <w:sz w:val="24"/>
                <w:szCs w:val="24"/>
              </w:rPr>
              <w:t xml:space="preserve">• Требование, чтобы силан (финиковый мед) соответствовал израильскому стандарту </w:t>
            </w:r>
            <w:r w:rsidRPr="003C74B8">
              <w:rPr>
                <w:sz w:val="24"/>
                <w:szCs w:val="24"/>
                <w:lang w:val="en-US"/>
              </w:rPr>
              <w:t>SI</w:t>
            </w:r>
            <w:r w:rsidRPr="007A6558">
              <w:rPr>
                <w:sz w:val="24"/>
                <w:szCs w:val="24"/>
              </w:rPr>
              <w:t xml:space="preserve"> 6471, изложенному в разделе 3.1;</w:t>
            </w:r>
          </w:p>
          <w:p w:rsidR="00B3401E" w:rsidRDefault="00B3401E" w:rsidP="00B340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3C74B8">
              <w:rPr>
                <w:sz w:val="24"/>
                <w:szCs w:val="24"/>
              </w:rPr>
              <w:t xml:space="preserve">• Требование маркировать название размера в соответствии с Приложением </w:t>
            </w:r>
            <w:r w:rsidRPr="003C74B8">
              <w:rPr>
                <w:sz w:val="24"/>
                <w:szCs w:val="24"/>
                <w:lang w:val="en-US"/>
              </w:rPr>
              <w:t>A</w:t>
            </w:r>
            <w:r w:rsidRPr="003C74B8">
              <w:rPr>
                <w:sz w:val="24"/>
                <w:szCs w:val="24"/>
              </w:rPr>
              <w:t>, приведенное в подразделе 8.1.2 (</w:t>
            </w:r>
            <w:r w:rsidRPr="003C74B8">
              <w:rPr>
                <w:sz w:val="24"/>
                <w:szCs w:val="24"/>
                <w:lang w:val="en-US"/>
              </w:rPr>
              <w:t>b</w:t>
            </w:r>
            <w:r w:rsidRPr="003C74B8">
              <w:rPr>
                <w:sz w:val="24"/>
                <w:szCs w:val="24"/>
              </w:rPr>
              <w:t>);</w:t>
            </w:r>
          </w:p>
          <w:p w:rsidR="00B3401E" w:rsidRPr="003C74B8" w:rsidRDefault="00B3401E" w:rsidP="00B340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3C74B8">
              <w:rPr>
                <w:sz w:val="24"/>
                <w:szCs w:val="24"/>
              </w:rPr>
              <w:lastRenderedPageBreak/>
              <w:t xml:space="preserve">• Приложение </w:t>
            </w:r>
            <w:r w:rsidRPr="003C74B8">
              <w:rPr>
                <w:sz w:val="24"/>
                <w:szCs w:val="24"/>
                <w:lang w:val="en-US"/>
              </w:rPr>
              <w:t>A</w:t>
            </w:r>
            <w:r w:rsidRPr="003C74B8">
              <w:rPr>
                <w:sz w:val="24"/>
                <w:szCs w:val="24"/>
              </w:rPr>
              <w:t xml:space="preserve"> - Классификация по размеру.</w:t>
            </w:r>
          </w:p>
          <w:p w:rsidR="00B3401E" w:rsidRPr="003C74B8" w:rsidRDefault="00B3401E" w:rsidP="00B340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3C74B8">
              <w:rPr>
                <w:sz w:val="24"/>
                <w:szCs w:val="24"/>
              </w:rPr>
              <w:t>И старый стандарт, и этот новый пересмотренный стандарт будут применяться во всех аспектах, касающихся огурцов, с даты вступления в силу в течение двух лет. В течение этого времени продукты могут быть протестированы в соответствии со старым или новым пересмотренным стандартом.</w:t>
            </w:r>
          </w:p>
        </w:tc>
        <w:tc>
          <w:tcPr>
            <w:tcW w:w="1985" w:type="dxa"/>
            <w:shd w:val="clear" w:color="auto" w:fill="auto"/>
          </w:tcPr>
          <w:p w:rsidR="00B3401E" w:rsidRPr="006A100D" w:rsidRDefault="00B3401E" w:rsidP="00B3401E">
            <w:pPr>
              <w:jc w:val="both"/>
              <w:rPr>
                <w:sz w:val="24"/>
                <w:szCs w:val="24"/>
                <w:lang w:val="kk-KZ"/>
              </w:rPr>
            </w:pPr>
          </w:p>
        </w:tc>
      </w:tr>
      <w:tr w:rsidR="00B3401E" w:rsidRPr="006A100D" w:rsidTr="00A15714">
        <w:trPr>
          <w:trHeight w:val="361"/>
        </w:trPr>
        <w:tc>
          <w:tcPr>
            <w:tcW w:w="710" w:type="dxa"/>
            <w:vMerge w:val="restart"/>
            <w:shd w:val="clear" w:color="auto" w:fill="auto"/>
          </w:tcPr>
          <w:p w:rsidR="00B3401E" w:rsidRPr="006A100D" w:rsidRDefault="00B3401E" w:rsidP="00B3401E">
            <w:pPr>
              <w:numPr>
                <w:ilvl w:val="0"/>
                <w:numId w:val="3"/>
              </w:numPr>
              <w:ind w:left="0" w:firstLine="0"/>
              <w:jc w:val="both"/>
              <w:rPr>
                <w:sz w:val="24"/>
                <w:szCs w:val="24"/>
                <w:lang w:val="kk-KZ"/>
              </w:rPr>
            </w:pPr>
          </w:p>
        </w:tc>
        <w:tc>
          <w:tcPr>
            <w:tcW w:w="2410" w:type="dxa"/>
            <w:shd w:val="clear" w:color="auto" w:fill="auto"/>
          </w:tcPr>
          <w:p w:rsidR="00B3401E" w:rsidRPr="006A100D" w:rsidRDefault="00B3401E" w:rsidP="00B3401E">
            <w:pPr>
              <w:rPr>
                <w:b/>
                <w:sz w:val="24"/>
                <w:szCs w:val="24"/>
                <w:lang w:val="en-GB" w:eastAsia="en-US"/>
              </w:rPr>
            </w:pPr>
            <w:r w:rsidRPr="006A100D">
              <w:rPr>
                <w:b/>
                <w:sz w:val="24"/>
                <w:szCs w:val="24"/>
              </w:rPr>
              <w:t>G/TBT/N/ISR/1174</w:t>
            </w:r>
          </w:p>
          <w:p w:rsidR="00B3401E" w:rsidRPr="006A100D" w:rsidRDefault="00B3401E" w:rsidP="00B3401E">
            <w:pPr>
              <w:rPr>
                <w:sz w:val="24"/>
                <w:szCs w:val="24"/>
                <w:lang w:val="en-US"/>
              </w:rPr>
            </w:pPr>
          </w:p>
        </w:tc>
        <w:tc>
          <w:tcPr>
            <w:tcW w:w="5386" w:type="dxa"/>
            <w:shd w:val="clear" w:color="auto" w:fill="auto"/>
          </w:tcPr>
          <w:p w:rsidR="00B3401E" w:rsidRPr="006A100D" w:rsidRDefault="00B3401E" w:rsidP="00B340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lang w:val="en-US"/>
              </w:rPr>
              <w:t>SI</w:t>
            </w:r>
            <w:r w:rsidRPr="006A100D">
              <w:rPr>
                <w:sz w:val="24"/>
                <w:szCs w:val="24"/>
              </w:rPr>
              <w:t xml:space="preserve"> 14889: Оптика для офтальмологии - Основные требования к необработанным готовым линзам (4 страницы на иврите)</w:t>
            </w:r>
          </w:p>
        </w:tc>
        <w:tc>
          <w:tcPr>
            <w:tcW w:w="1985" w:type="dxa"/>
            <w:shd w:val="clear" w:color="auto" w:fill="auto"/>
          </w:tcPr>
          <w:p w:rsidR="00B3401E" w:rsidRPr="006A100D" w:rsidRDefault="00B3401E" w:rsidP="00B3401E">
            <w:pPr>
              <w:jc w:val="both"/>
              <w:rPr>
                <w:sz w:val="24"/>
                <w:szCs w:val="24"/>
                <w:lang w:val="kk-KZ"/>
              </w:rPr>
            </w:pPr>
          </w:p>
        </w:tc>
      </w:tr>
      <w:tr w:rsidR="00B3401E" w:rsidRPr="006A100D" w:rsidTr="00A15714">
        <w:trPr>
          <w:trHeight w:val="361"/>
        </w:trPr>
        <w:tc>
          <w:tcPr>
            <w:tcW w:w="710" w:type="dxa"/>
            <w:vMerge/>
            <w:shd w:val="clear" w:color="auto" w:fill="auto"/>
          </w:tcPr>
          <w:p w:rsidR="00B3401E" w:rsidRPr="006A100D" w:rsidRDefault="00B3401E" w:rsidP="00B3401E">
            <w:pPr>
              <w:numPr>
                <w:ilvl w:val="0"/>
                <w:numId w:val="3"/>
              </w:numPr>
              <w:ind w:left="0" w:firstLine="0"/>
              <w:jc w:val="both"/>
              <w:rPr>
                <w:sz w:val="24"/>
                <w:szCs w:val="24"/>
                <w:lang w:val="kk-KZ"/>
              </w:rPr>
            </w:pPr>
          </w:p>
        </w:tc>
        <w:tc>
          <w:tcPr>
            <w:tcW w:w="2410" w:type="dxa"/>
            <w:shd w:val="clear" w:color="auto" w:fill="auto"/>
          </w:tcPr>
          <w:p w:rsidR="00B3401E" w:rsidRPr="006A100D" w:rsidRDefault="00B3401E" w:rsidP="00B3401E">
            <w:pPr>
              <w:rPr>
                <w:sz w:val="24"/>
                <w:szCs w:val="24"/>
              </w:rPr>
            </w:pPr>
            <w:r w:rsidRPr="006A100D">
              <w:rPr>
                <w:sz w:val="24"/>
                <w:szCs w:val="24"/>
              </w:rPr>
              <w:t>24 сентября 2020</w:t>
            </w:r>
          </w:p>
        </w:tc>
        <w:tc>
          <w:tcPr>
            <w:tcW w:w="5386" w:type="dxa"/>
            <w:shd w:val="clear" w:color="auto" w:fill="auto"/>
          </w:tcPr>
          <w:p w:rsidR="00B3401E" w:rsidRPr="006A100D" w:rsidRDefault="00B3401E" w:rsidP="00B340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Оптика офтальмологическая – линзы для очков; (</w:t>
            </w:r>
            <w:r w:rsidRPr="006A100D">
              <w:rPr>
                <w:sz w:val="24"/>
                <w:szCs w:val="24"/>
                <w:lang w:val="en-US"/>
              </w:rPr>
              <w:t>HS</w:t>
            </w:r>
            <w:r w:rsidRPr="006A100D">
              <w:rPr>
                <w:sz w:val="24"/>
                <w:szCs w:val="24"/>
              </w:rPr>
              <w:t>: 9004); (</w:t>
            </w:r>
            <w:r w:rsidRPr="006A100D">
              <w:rPr>
                <w:sz w:val="24"/>
                <w:szCs w:val="24"/>
                <w:lang w:val="en-US"/>
              </w:rPr>
              <w:t>ICS</w:t>
            </w:r>
            <w:r w:rsidRPr="006A100D">
              <w:rPr>
                <w:sz w:val="24"/>
                <w:szCs w:val="24"/>
              </w:rPr>
              <w:t>: 11.040.70)</w:t>
            </w:r>
          </w:p>
        </w:tc>
        <w:tc>
          <w:tcPr>
            <w:tcW w:w="1985" w:type="dxa"/>
            <w:shd w:val="clear" w:color="auto" w:fill="auto"/>
          </w:tcPr>
          <w:p w:rsidR="00B3401E" w:rsidRPr="006A100D" w:rsidRDefault="00B3401E" w:rsidP="00B3401E">
            <w:pPr>
              <w:jc w:val="both"/>
              <w:rPr>
                <w:sz w:val="24"/>
                <w:szCs w:val="24"/>
                <w:lang w:val="kk-KZ"/>
              </w:rPr>
            </w:pPr>
          </w:p>
        </w:tc>
      </w:tr>
      <w:tr w:rsidR="00B3401E" w:rsidRPr="006A100D" w:rsidTr="00A15714">
        <w:trPr>
          <w:trHeight w:val="361"/>
        </w:trPr>
        <w:tc>
          <w:tcPr>
            <w:tcW w:w="710" w:type="dxa"/>
            <w:vMerge/>
            <w:shd w:val="clear" w:color="auto" w:fill="auto"/>
          </w:tcPr>
          <w:p w:rsidR="00B3401E" w:rsidRPr="006A100D" w:rsidRDefault="00B3401E" w:rsidP="00B3401E">
            <w:pPr>
              <w:numPr>
                <w:ilvl w:val="0"/>
                <w:numId w:val="3"/>
              </w:numPr>
              <w:ind w:left="0" w:firstLine="0"/>
              <w:jc w:val="both"/>
              <w:rPr>
                <w:sz w:val="24"/>
                <w:szCs w:val="24"/>
                <w:lang w:val="kk-KZ"/>
              </w:rPr>
            </w:pPr>
          </w:p>
        </w:tc>
        <w:tc>
          <w:tcPr>
            <w:tcW w:w="2410" w:type="dxa"/>
            <w:shd w:val="clear" w:color="auto" w:fill="auto"/>
          </w:tcPr>
          <w:p w:rsidR="00B3401E" w:rsidRPr="006A100D" w:rsidRDefault="00B3401E" w:rsidP="00B3401E">
            <w:pPr>
              <w:rPr>
                <w:sz w:val="24"/>
                <w:szCs w:val="24"/>
              </w:rPr>
            </w:pPr>
            <w:r w:rsidRPr="006A100D">
              <w:rPr>
                <w:sz w:val="24"/>
                <w:szCs w:val="24"/>
              </w:rPr>
              <w:t>Израиль</w:t>
            </w:r>
          </w:p>
        </w:tc>
        <w:tc>
          <w:tcPr>
            <w:tcW w:w="5386" w:type="dxa"/>
            <w:shd w:val="clear" w:color="auto" w:fill="auto"/>
          </w:tcPr>
          <w:p w:rsidR="00B3401E" w:rsidRPr="006A100D" w:rsidRDefault="00B3401E" w:rsidP="00B340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 xml:space="preserve">Первая поправка к Обязательному стандарту </w:t>
            </w:r>
            <w:r w:rsidRPr="006A100D">
              <w:rPr>
                <w:sz w:val="24"/>
                <w:szCs w:val="24"/>
                <w:lang w:val="en-US"/>
              </w:rPr>
              <w:t>SI</w:t>
            </w:r>
            <w:r w:rsidRPr="006A100D">
              <w:rPr>
                <w:sz w:val="24"/>
                <w:szCs w:val="24"/>
              </w:rPr>
              <w:t xml:space="preserve"> 14889, касающаяся линз. Данная поправка принимает поправку 1 к международному стандарту </w:t>
            </w:r>
            <w:r w:rsidRPr="006A100D">
              <w:rPr>
                <w:sz w:val="24"/>
                <w:szCs w:val="24"/>
                <w:lang w:val="en-US"/>
              </w:rPr>
              <w:t>ISO</w:t>
            </w:r>
            <w:r w:rsidRPr="006A100D">
              <w:rPr>
                <w:sz w:val="24"/>
                <w:szCs w:val="24"/>
              </w:rPr>
              <w:t xml:space="preserve"> 14889 - Третье издание: 2013-11, опубликованное в октябре 2017 года.</w:t>
            </w:r>
          </w:p>
        </w:tc>
        <w:tc>
          <w:tcPr>
            <w:tcW w:w="1985" w:type="dxa"/>
            <w:shd w:val="clear" w:color="auto" w:fill="auto"/>
          </w:tcPr>
          <w:p w:rsidR="00B3401E" w:rsidRPr="006A100D" w:rsidRDefault="00B3401E" w:rsidP="00B3401E">
            <w:pPr>
              <w:jc w:val="both"/>
              <w:rPr>
                <w:sz w:val="24"/>
                <w:szCs w:val="24"/>
                <w:lang w:val="kk-KZ"/>
              </w:rPr>
            </w:pPr>
          </w:p>
        </w:tc>
      </w:tr>
      <w:tr w:rsidR="00B3401E" w:rsidRPr="006A100D" w:rsidTr="00A15714">
        <w:trPr>
          <w:trHeight w:val="361"/>
        </w:trPr>
        <w:tc>
          <w:tcPr>
            <w:tcW w:w="710" w:type="dxa"/>
            <w:vMerge w:val="restart"/>
            <w:shd w:val="clear" w:color="auto" w:fill="auto"/>
          </w:tcPr>
          <w:p w:rsidR="00B3401E" w:rsidRPr="006A100D" w:rsidRDefault="00B3401E" w:rsidP="00B3401E">
            <w:pPr>
              <w:numPr>
                <w:ilvl w:val="0"/>
                <w:numId w:val="3"/>
              </w:numPr>
              <w:ind w:left="0" w:firstLine="0"/>
              <w:jc w:val="both"/>
              <w:rPr>
                <w:sz w:val="24"/>
                <w:szCs w:val="24"/>
                <w:lang w:val="kk-KZ"/>
              </w:rPr>
            </w:pPr>
          </w:p>
        </w:tc>
        <w:tc>
          <w:tcPr>
            <w:tcW w:w="2410" w:type="dxa"/>
            <w:shd w:val="clear" w:color="auto" w:fill="auto"/>
          </w:tcPr>
          <w:p w:rsidR="00B3401E" w:rsidRPr="006A100D" w:rsidRDefault="00B3401E" w:rsidP="00B3401E">
            <w:pPr>
              <w:rPr>
                <w:b/>
                <w:sz w:val="24"/>
                <w:szCs w:val="24"/>
                <w:lang w:val="en-GB" w:eastAsia="en-US"/>
              </w:rPr>
            </w:pPr>
            <w:r w:rsidRPr="006A100D">
              <w:rPr>
                <w:b/>
                <w:sz w:val="24"/>
                <w:szCs w:val="24"/>
              </w:rPr>
              <w:t>G/TBT/N/ISR/1173</w:t>
            </w:r>
          </w:p>
          <w:p w:rsidR="00B3401E" w:rsidRPr="006A100D" w:rsidRDefault="00B3401E" w:rsidP="00B3401E">
            <w:pPr>
              <w:rPr>
                <w:sz w:val="24"/>
                <w:szCs w:val="24"/>
              </w:rPr>
            </w:pPr>
          </w:p>
        </w:tc>
        <w:tc>
          <w:tcPr>
            <w:tcW w:w="5386" w:type="dxa"/>
            <w:shd w:val="clear" w:color="auto" w:fill="auto"/>
          </w:tcPr>
          <w:p w:rsidR="00B3401E" w:rsidRPr="006A100D" w:rsidRDefault="00B3401E" w:rsidP="00B340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Товары по уходу за детьми. Детские переноски. Требования безопасности и методы испытаний: мягкие переноски (30 страниц на английском языке; 7 страниц на иврите)</w:t>
            </w:r>
          </w:p>
        </w:tc>
        <w:tc>
          <w:tcPr>
            <w:tcW w:w="1985" w:type="dxa"/>
            <w:shd w:val="clear" w:color="auto" w:fill="auto"/>
          </w:tcPr>
          <w:p w:rsidR="00B3401E" w:rsidRPr="006A100D" w:rsidRDefault="00B3401E" w:rsidP="00B3401E">
            <w:pPr>
              <w:jc w:val="both"/>
              <w:rPr>
                <w:sz w:val="24"/>
                <w:szCs w:val="24"/>
                <w:lang w:val="kk-KZ"/>
              </w:rPr>
            </w:pPr>
            <w:r w:rsidRPr="006A100D">
              <w:rPr>
                <w:sz w:val="24"/>
                <w:szCs w:val="24"/>
                <w:lang w:val="kk-KZ"/>
              </w:rPr>
              <w:t xml:space="preserve">60 дней с момента уведомления </w:t>
            </w:r>
          </w:p>
        </w:tc>
      </w:tr>
      <w:tr w:rsidR="00B3401E" w:rsidRPr="006A100D" w:rsidTr="00A15714">
        <w:trPr>
          <w:trHeight w:val="361"/>
        </w:trPr>
        <w:tc>
          <w:tcPr>
            <w:tcW w:w="710" w:type="dxa"/>
            <w:vMerge/>
            <w:shd w:val="clear" w:color="auto" w:fill="auto"/>
          </w:tcPr>
          <w:p w:rsidR="00B3401E" w:rsidRPr="006A100D" w:rsidRDefault="00B3401E" w:rsidP="00B3401E">
            <w:pPr>
              <w:numPr>
                <w:ilvl w:val="0"/>
                <w:numId w:val="3"/>
              </w:numPr>
              <w:ind w:left="0" w:firstLine="0"/>
              <w:jc w:val="both"/>
              <w:rPr>
                <w:sz w:val="24"/>
                <w:szCs w:val="24"/>
                <w:lang w:val="kk-KZ"/>
              </w:rPr>
            </w:pPr>
          </w:p>
        </w:tc>
        <w:tc>
          <w:tcPr>
            <w:tcW w:w="2410" w:type="dxa"/>
            <w:shd w:val="clear" w:color="auto" w:fill="auto"/>
          </w:tcPr>
          <w:p w:rsidR="00B3401E" w:rsidRPr="006A100D" w:rsidRDefault="00B3401E" w:rsidP="00B3401E">
            <w:pPr>
              <w:rPr>
                <w:sz w:val="24"/>
                <w:szCs w:val="24"/>
              </w:rPr>
            </w:pPr>
            <w:r w:rsidRPr="006A100D">
              <w:rPr>
                <w:sz w:val="24"/>
                <w:szCs w:val="24"/>
              </w:rPr>
              <w:t>24 сентября 2020</w:t>
            </w:r>
          </w:p>
        </w:tc>
        <w:tc>
          <w:tcPr>
            <w:tcW w:w="5386" w:type="dxa"/>
            <w:shd w:val="clear" w:color="auto" w:fill="auto"/>
          </w:tcPr>
          <w:p w:rsidR="00B3401E" w:rsidRPr="006A100D" w:rsidRDefault="00B3401E" w:rsidP="00B340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Мягкие детские переноски; (HS: 630790); (ICS: 97.140)</w:t>
            </w:r>
          </w:p>
        </w:tc>
        <w:tc>
          <w:tcPr>
            <w:tcW w:w="1985" w:type="dxa"/>
            <w:shd w:val="clear" w:color="auto" w:fill="auto"/>
          </w:tcPr>
          <w:p w:rsidR="00B3401E" w:rsidRPr="006A100D" w:rsidRDefault="00B3401E" w:rsidP="00B3401E">
            <w:pPr>
              <w:jc w:val="both"/>
              <w:rPr>
                <w:sz w:val="24"/>
                <w:szCs w:val="24"/>
                <w:lang w:val="kk-KZ"/>
              </w:rPr>
            </w:pPr>
          </w:p>
        </w:tc>
      </w:tr>
      <w:tr w:rsidR="00B3401E" w:rsidRPr="006A100D" w:rsidTr="00A15714">
        <w:trPr>
          <w:trHeight w:val="361"/>
        </w:trPr>
        <w:tc>
          <w:tcPr>
            <w:tcW w:w="710" w:type="dxa"/>
            <w:vMerge/>
            <w:shd w:val="clear" w:color="auto" w:fill="auto"/>
          </w:tcPr>
          <w:p w:rsidR="00B3401E" w:rsidRPr="006A100D" w:rsidRDefault="00B3401E" w:rsidP="00B3401E">
            <w:pPr>
              <w:numPr>
                <w:ilvl w:val="0"/>
                <w:numId w:val="3"/>
              </w:numPr>
              <w:ind w:left="0" w:firstLine="0"/>
              <w:jc w:val="both"/>
              <w:rPr>
                <w:sz w:val="24"/>
                <w:szCs w:val="24"/>
                <w:lang w:val="kk-KZ"/>
              </w:rPr>
            </w:pPr>
          </w:p>
        </w:tc>
        <w:tc>
          <w:tcPr>
            <w:tcW w:w="2410" w:type="dxa"/>
            <w:shd w:val="clear" w:color="auto" w:fill="auto"/>
          </w:tcPr>
          <w:p w:rsidR="00B3401E" w:rsidRPr="00DF4E94" w:rsidRDefault="00B3401E" w:rsidP="00B3401E">
            <w:pPr>
              <w:jc w:val="both"/>
              <w:rPr>
                <w:sz w:val="24"/>
                <w:szCs w:val="24"/>
              </w:rPr>
            </w:pPr>
            <w:r w:rsidRPr="00DF4E94">
              <w:rPr>
                <w:sz w:val="24"/>
                <w:szCs w:val="24"/>
              </w:rPr>
              <w:t>Израиль</w:t>
            </w:r>
          </w:p>
        </w:tc>
        <w:tc>
          <w:tcPr>
            <w:tcW w:w="5386" w:type="dxa"/>
            <w:shd w:val="clear" w:color="auto" w:fill="auto"/>
          </w:tcPr>
          <w:p w:rsidR="00B3401E" w:rsidRPr="00DF4E94" w:rsidRDefault="00B3401E" w:rsidP="00B3401E">
            <w:pPr>
              <w:numPr>
                <w:ilvl w:val="0"/>
                <w:numId w:val="6"/>
              </w:numPr>
              <w:ind w:left="0"/>
              <w:jc w:val="both"/>
              <w:rPr>
                <w:sz w:val="24"/>
                <w:szCs w:val="24"/>
              </w:rPr>
            </w:pPr>
            <w:r w:rsidRPr="00DF4E94">
              <w:rPr>
                <w:sz w:val="24"/>
                <w:szCs w:val="24"/>
              </w:rPr>
              <w:t xml:space="preserve">Пересмотр Обязательного стандарта </w:t>
            </w:r>
            <w:r w:rsidRPr="00DF4E94">
              <w:rPr>
                <w:sz w:val="24"/>
                <w:szCs w:val="24"/>
                <w:lang w:val="en-US"/>
              </w:rPr>
              <w:t>SI</w:t>
            </w:r>
            <w:r w:rsidRPr="00DF4E94">
              <w:rPr>
                <w:sz w:val="24"/>
                <w:szCs w:val="24"/>
              </w:rPr>
              <w:t xml:space="preserve"> 13209, часть 2, касающийся мягких детских переноски. В этом пересмотренном проекте стандарта приняты как европейский стандарт </w:t>
            </w:r>
            <w:r w:rsidRPr="00DF4E94">
              <w:rPr>
                <w:sz w:val="24"/>
                <w:szCs w:val="24"/>
                <w:lang w:val="en-US"/>
              </w:rPr>
              <w:t>EN</w:t>
            </w:r>
            <w:r w:rsidRPr="00DF4E94">
              <w:rPr>
                <w:sz w:val="24"/>
                <w:szCs w:val="24"/>
              </w:rPr>
              <w:t xml:space="preserve"> 13209-2: декабрь 2015, так и американский стандарт </w:t>
            </w:r>
            <w:r w:rsidRPr="00DF4E94">
              <w:rPr>
                <w:sz w:val="24"/>
                <w:szCs w:val="24"/>
                <w:lang w:val="en-US"/>
              </w:rPr>
              <w:t>ASTM</w:t>
            </w:r>
            <w:r w:rsidRPr="00DF4E94">
              <w:rPr>
                <w:sz w:val="24"/>
                <w:szCs w:val="24"/>
              </w:rPr>
              <w:t xml:space="preserve"> </w:t>
            </w:r>
            <w:r w:rsidRPr="00DF4E94">
              <w:rPr>
                <w:sz w:val="24"/>
                <w:szCs w:val="24"/>
                <w:lang w:val="en-US"/>
              </w:rPr>
              <w:t>F</w:t>
            </w:r>
            <w:r w:rsidRPr="00DF4E94">
              <w:rPr>
                <w:sz w:val="24"/>
                <w:szCs w:val="24"/>
              </w:rPr>
              <w:t>2236 - 16</w:t>
            </w:r>
            <w:r w:rsidRPr="00DF4E94">
              <w:rPr>
                <w:sz w:val="24"/>
                <w:szCs w:val="24"/>
                <w:lang w:val="en-US"/>
              </w:rPr>
              <w:t>a</w:t>
            </w:r>
            <w:r w:rsidRPr="00DF4E94">
              <w:rPr>
                <w:sz w:val="24"/>
                <w:szCs w:val="24"/>
              </w:rPr>
              <w:t>, и допускается соблюдение любого из них. Раздел стандарта на иврите включает национальные отклонения от каждого принятого международного стандарта следующим образом:</w:t>
            </w:r>
          </w:p>
          <w:p w:rsidR="00B3401E" w:rsidRPr="00DF4E94" w:rsidRDefault="00B3401E" w:rsidP="00B3401E">
            <w:pPr>
              <w:jc w:val="both"/>
              <w:rPr>
                <w:sz w:val="24"/>
                <w:szCs w:val="24"/>
              </w:rPr>
            </w:pPr>
            <w:r w:rsidRPr="00DF4E94">
              <w:rPr>
                <w:sz w:val="24"/>
                <w:szCs w:val="24"/>
              </w:rPr>
              <w:t xml:space="preserve">- Добавляет к информационному приложению </w:t>
            </w:r>
            <w:r w:rsidRPr="00DF4E94">
              <w:rPr>
                <w:sz w:val="24"/>
                <w:szCs w:val="24"/>
                <w:lang w:val="en-US"/>
              </w:rPr>
              <w:t>A</w:t>
            </w:r>
            <w:r w:rsidRPr="00DF4E94">
              <w:rPr>
                <w:sz w:val="24"/>
                <w:szCs w:val="24"/>
              </w:rPr>
              <w:t>, касающемуся предупреждений, еще одну строку 10.4-10.4.2, касающуюся устойчивости и спортивной активности при прикреплении детской коляски.</w:t>
            </w:r>
          </w:p>
          <w:p w:rsidR="00B3401E" w:rsidRPr="00DF4E94" w:rsidRDefault="00B3401E" w:rsidP="00B3401E">
            <w:pPr>
              <w:jc w:val="both"/>
              <w:rPr>
                <w:sz w:val="24"/>
                <w:szCs w:val="24"/>
              </w:rPr>
            </w:pPr>
            <w:r w:rsidRPr="00DF4E94">
              <w:rPr>
                <w:sz w:val="24"/>
                <w:szCs w:val="24"/>
              </w:rPr>
              <w:t xml:space="preserve">- Добавляет в раздел 8, посвященный маркировке, требование о том, чтобы предупреждения были на иврите, за одним исключением. Приложение </w:t>
            </w:r>
            <w:r w:rsidRPr="00DF4E94">
              <w:rPr>
                <w:sz w:val="24"/>
                <w:szCs w:val="24"/>
                <w:lang w:val="en-US"/>
              </w:rPr>
              <w:t>A</w:t>
            </w:r>
            <w:r w:rsidRPr="00DF4E94">
              <w:rPr>
                <w:sz w:val="24"/>
                <w:szCs w:val="24"/>
              </w:rPr>
              <w:t xml:space="preserve"> предоставляет официальный перевод всех необходимых предупреждений;</w:t>
            </w:r>
          </w:p>
          <w:p w:rsidR="00B3401E" w:rsidRPr="00DF4E94" w:rsidRDefault="00B3401E" w:rsidP="00B340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DF4E94">
              <w:rPr>
                <w:sz w:val="24"/>
                <w:szCs w:val="24"/>
              </w:rPr>
              <w:t xml:space="preserve">- </w:t>
            </w:r>
            <w:r w:rsidRPr="00DF4E94">
              <w:rPr>
                <w:sz w:val="24"/>
                <w:szCs w:val="24"/>
                <w:lang w:val="en-US"/>
              </w:rPr>
              <w:t>Изменяет формулировку раздела 8.3.</w:t>
            </w:r>
          </w:p>
        </w:tc>
        <w:tc>
          <w:tcPr>
            <w:tcW w:w="1985" w:type="dxa"/>
            <w:shd w:val="clear" w:color="auto" w:fill="auto"/>
          </w:tcPr>
          <w:p w:rsidR="00B3401E" w:rsidRPr="006A100D" w:rsidRDefault="00B3401E" w:rsidP="00B3401E">
            <w:pPr>
              <w:jc w:val="both"/>
              <w:rPr>
                <w:sz w:val="24"/>
                <w:szCs w:val="24"/>
                <w:lang w:val="kk-KZ"/>
              </w:rPr>
            </w:pPr>
          </w:p>
        </w:tc>
      </w:tr>
      <w:tr w:rsidR="004B6984" w:rsidRPr="004B6984" w:rsidTr="00A15714">
        <w:trPr>
          <w:trHeight w:val="361"/>
        </w:trPr>
        <w:tc>
          <w:tcPr>
            <w:tcW w:w="710" w:type="dxa"/>
            <w:vMerge w:val="restart"/>
            <w:shd w:val="clear" w:color="auto" w:fill="auto"/>
          </w:tcPr>
          <w:p w:rsidR="004B6984" w:rsidRPr="006A100D" w:rsidRDefault="004B6984" w:rsidP="004B6984">
            <w:pPr>
              <w:numPr>
                <w:ilvl w:val="0"/>
                <w:numId w:val="3"/>
              </w:numPr>
              <w:ind w:left="0" w:firstLine="0"/>
              <w:jc w:val="both"/>
              <w:rPr>
                <w:sz w:val="24"/>
                <w:szCs w:val="24"/>
                <w:lang w:val="kk-KZ"/>
              </w:rPr>
            </w:pPr>
          </w:p>
        </w:tc>
        <w:tc>
          <w:tcPr>
            <w:tcW w:w="2410" w:type="dxa"/>
            <w:shd w:val="clear" w:color="auto" w:fill="auto"/>
          </w:tcPr>
          <w:p w:rsidR="004B6984" w:rsidRPr="004B6984" w:rsidRDefault="004B6984" w:rsidP="004B6984">
            <w:pPr>
              <w:jc w:val="right"/>
              <w:rPr>
                <w:rFonts w:eastAsia="Verdana" w:cs="Verdana"/>
                <w:b/>
                <w:szCs w:val="18"/>
                <w:lang w:val="en-US"/>
              </w:rPr>
            </w:pPr>
            <w:r w:rsidRPr="004B6984">
              <w:rPr>
                <w:b/>
                <w:szCs w:val="18"/>
                <w:lang w:val="en-US"/>
              </w:rPr>
              <w:t>G/TBT/N/HND/27/Add.3</w:t>
            </w:r>
          </w:p>
        </w:tc>
        <w:tc>
          <w:tcPr>
            <w:tcW w:w="5386" w:type="dxa"/>
            <w:shd w:val="clear" w:color="auto" w:fill="auto"/>
          </w:tcPr>
          <w:p w:rsidR="004B6984" w:rsidRDefault="004B6984" w:rsidP="004B69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4B6984">
              <w:rPr>
                <w:sz w:val="24"/>
                <w:szCs w:val="24"/>
              </w:rPr>
              <w:t>Следующее сообщение от 22 сентября 2020 года распространяется по запросу делегации Гондураса.</w:t>
            </w:r>
          </w:p>
          <w:p w:rsidR="004B6984" w:rsidRDefault="004B6984" w:rsidP="004B69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4B6984">
              <w:rPr>
                <w:sz w:val="24"/>
                <w:szCs w:val="24"/>
              </w:rPr>
              <w:t>Название: Технический регламент Центральной Америки (RTCA) № 67.01.31: 20: Обработанные пищевые продукты. Порядок выдачи, продления и изменения санитарной регистрации и разрешения</w:t>
            </w:r>
          </w:p>
          <w:p w:rsidR="004B6984" w:rsidRPr="004B6984" w:rsidRDefault="004B6984" w:rsidP="004B69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4B6984">
              <w:rPr>
                <w:sz w:val="24"/>
                <w:szCs w:val="24"/>
              </w:rPr>
              <w:lastRenderedPageBreak/>
              <w:t>Описание: 28 июля 2020 года правительство Республики Гондурас уведомило в документе G / TBT / N / HND / 27 / Add.2 проект Центральноамериканского технического регламента (RTC</w:t>
            </w:r>
            <w:r>
              <w:rPr>
                <w:sz w:val="24"/>
                <w:szCs w:val="24"/>
              </w:rPr>
              <w:t xml:space="preserve">A) № 67.01.31: 20: «Обработано </w:t>
            </w:r>
            <w:r w:rsidRPr="004B6984">
              <w:rPr>
                <w:sz w:val="24"/>
                <w:szCs w:val="24"/>
              </w:rPr>
              <w:t>пищевые продукты. Порядок выдачи, продления и изменения санит</w:t>
            </w:r>
            <w:r>
              <w:rPr>
                <w:sz w:val="24"/>
                <w:szCs w:val="24"/>
              </w:rPr>
              <w:t>арной регистрации и разрешения»</w:t>
            </w:r>
            <w:r w:rsidRPr="004B6984">
              <w:rPr>
                <w:sz w:val="24"/>
                <w:szCs w:val="24"/>
              </w:rPr>
              <w:t>.</w:t>
            </w:r>
          </w:p>
          <w:p w:rsidR="004B6984" w:rsidRDefault="004B6984" w:rsidP="004B69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4B6984">
              <w:rPr>
                <w:sz w:val="24"/>
                <w:szCs w:val="24"/>
              </w:rPr>
              <w:t>Цель настоящего Дополнения - уведомить членов ВТО о том, что с даты уведомления о настоящем Техническом регламенте будет дополнительный период в 30 дней для представления комментариев / замечаний.</w:t>
            </w:r>
          </w:p>
          <w:p w:rsidR="004B6984" w:rsidRDefault="004B6984" w:rsidP="004B69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bl>
            <w:tblPr>
              <w:tblStyle w:val="af2"/>
              <w:tblW w:w="0" w:type="auto"/>
              <w:tblLayout w:type="fixed"/>
              <w:tblLook w:val="04A0" w:firstRow="1" w:lastRow="0" w:firstColumn="1" w:lastColumn="0" w:noHBand="0" w:noVBand="1"/>
            </w:tblPr>
            <w:tblGrid>
              <w:gridCol w:w="1021"/>
              <w:gridCol w:w="4134"/>
            </w:tblGrid>
            <w:tr w:rsidR="004B6984" w:rsidTr="000B33B8">
              <w:tc>
                <w:tcPr>
                  <w:tcW w:w="5155" w:type="dxa"/>
                  <w:gridSpan w:val="2"/>
                </w:tcPr>
                <w:p w:rsidR="004B6984" w:rsidRDefault="004B6984" w:rsidP="004B6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причины</w:t>
                  </w:r>
                </w:p>
              </w:tc>
            </w:tr>
            <w:tr w:rsidR="004B6984" w:rsidTr="004B6984">
              <w:tc>
                <w:tcPr>
                  <w:tcW w:w="1021" w:type="dxa"/>
                </w:tcPr>
                <w:p w:rsidR="004B6984" w:rsidRPr="007E7ECA" w:rsidRDefault="004B6984" w:rsidP="004B6984">
                  <w:pPr>
                    <w:spacing w:before="120" w:after="120"/>
                    <w:ind w:left="567" w:hanging="567"/>
                    <w:jc w:val="center"/>
                  </w:pPr>
                  <w:r w:rsidRPr="007E7ECA">
                    <w:t>[X]</w:t>
                  </w:r>
                </w:p>
              </w:tc>
              <w:tc>
                <w:tcPr>
                  <w:tcW w:w="4134" w:type="dxa"/>
                </w:tcPr>
                <w:p w:rsidR="004B6984" w:rsidRPr="001D06D6" w:rsidRDefault="004B6984" w:rsidP="004B6984">
                  <w:r w:rsidRPr="001D06D6">
                    <w:t>Период комментирования изменен - дата: 28 октября 2020 г.</w:t>
                  </w:r>
                </w:p>
              </w:tc>
            </w:tr>
            <w:tr w:rsidR="004B6984" w:rsidTr="004B6984">
              <w:tc>
                <w:tcPr>
                  <w:tcW w:w="1021" w:type="dxa"/>
                </w:tcPr>
                <w:p w:rsidR="004B6984" w:rsidRPr="007E7ECA" w:rsidRDefault="004B6984" w:rsidP="004B6984">
                  <w:pPr>
                    <w:spacing w:before="120" w:after="120"/>
                    <w:jc w:val="center"/>
                  </w:pPr>
                  <w:r w:rsidRPr="007E7ECA">
                    <w:t>[ ]</w:t>
                  </w:r>
                </w:p>
              </w:tc>
              <w:tc>
                <w:tcPr>
                  <w:tcW w:w="4134" w:type="dxa"/>
                </w:tcPr>
                <w:p w:rsidR="004B6984" w:rsidRPr="001D06D6" w:rsidRDefault="004B6984" w:rsidP="004B6984">
                  <w:r w:rsidRPr="001D06D6">
                    <w:t>Уведомленная мера принята - дата:</w:t>
                  </w:r>
                </w:p>
              </w:tc>
            </w:tr>
            <w:tr w:rsidR="004B6984" w:rsidTr="004B6984">
              <w:tc>
                <w:tcPr>
                  <w:tcW w:w="1021" w:type="dxa"/>
                </w:tcPr>
                <w:p w:rsidR="004B6984" w:rsidRPr="007E7ECA" w:rsidRDefault="004B6984" w:rsidP="004B6984">
                  <w:pPr>
                    <w:spacing w:before="120" w:after="120"/>
                    <w:jc w:val="center"/>
                  </w:pPr>
                  <w:r w:rsidRPr="007E7ECA">
                    <w:t>[ ]</w:t>
                  </w:r>
                </w:p>
              </w:tc>
              <w:tc>
                <w:tcPr>
                  <w:tcW w:w="4134" w:type="dxa"/>
                </w:tcPr>
                <w:p w:rsidR="004B6984" w:rsidRPr="001D06D6" w:rsidRDefault="004B6984" w:rsidP="004B6984">
                  <w:r w:rsidRPr="001D06D6">
                    <w:t>Уведомленная мера опубликована - дата:</w:t>
                  </w:r>
                </w:p>
              </w:tc>
            </w:tr>
            <w:tr w:rsidR="004B6984" w:rsidTr="004B6984">
              <w:tc>
                <w:tcPr>
                  <w:tcW w:w="1021" w:type="dxa"/>
                </w:tcPr>
                <w:p w:rsidR="004B6984" w:rsidRPr="007E7ECA" w:rsidRDefault="004B6984" w:rsidP="004B6984">
                  <w:pPr>
                    <w:spacing w:before="120" w:after="120"/>
                    <w:jc w:val="center"/>
                  </w:pPr>
                  <w:r w:rsidRPr="007E7ECA">
                    <w:t>[ ]</w:t>
                  </w:r>
                </w:p>
              </w:tc>
              <w:tc>
                <w:tcPr>
                  <w:tcW w:w="4134" w:type="dxa"/>
                </w:tcPr>
                <w:p w:rsidR="004B6984" w:rsidRDefault="004B6984" w:rsidP="004B6984">
                  <w:r w:rsidRPr="001D06D6">
                    <w:t>Уведомленная мера вступает в силу - дата:</w:t>
                  </w:r>
                </w:p>
              </w:tc>
            </w:tr>
            <w:tr w:rsidR="004B6984" w:rsidTr="004B6984">
              <w:tc>
                <w:tcPr>
                  <w:tcW w:w="1021" w:type="dxa"/>
                </w:tcPr>
                <w:p w:rsidR="004B6984" w:rsidRPr="007E7ECA" w:rsidRDefault="004B6984" w:rsidP="004B6984">
                  <w:pPr>
                    <w:spacing w:before="120" w:after="120"/>
                    <w:jc w:val="center"/>
                  </w:pPr>
                  <w:r w:rsidRPr="007E7ECA">
                    <w:t>[ ]</w:t>
                  </w:r>
                </w:p>
              </w:tc>
              <w:tc>
                <w:tcPr>
                  <w:tcW w:w="4134" w:type="dxa"/>
                </w:tcPr>
                <w:p w:rsidR="004B6984" w:rsidRPr="001F6ECB" w:rsidRDefault="004B6984" w:rsidP="004B6984">
                  <w:r w:rsidRPr="001F6ECB">
                    <w:t>Текст окончательной меры доступен по адресу:</w:t>
                  </w:r>
                </w:p>
              </w:tc>
            </w:tr>
            <w:tr w:rsidR="004B6984" w:rsidTr="004B6984">
              <w:tc>
                <w:tcPr>
                  <w:tcW w:w="1021" w:type="dxa"/>
                </w:tcPr>
                <w:p w:rsidR="004B6984" w:rsidRPr="007E7ECA" w:rsidRDefault="004B6984" w:rsidP="004B6984">
                  <w:pPr>
                    <w:spacing w:before="120" w:after="120"/>
                    <w:jc w:val="center"/>
                  </w:pPr>
                  <w:r w:rsidRPr="007E7ECA">
                    <w:t>[ ]</w:t>
                  </w:r>
                </w:p>
              </w:tc>
              <w:tc>
                <w:tcPr>
                  <w:tcW w:w="4134" w:type="dxa"/>
                </w:tcPr>
                <w:p w:rsidR="004B6984" w:rsidRPr="001F6ECB" w:rsidRDefault="004B6984" w:rsidP="00C87BFF">
                  <w:r w:rsidRPr="001F6ECB">
                    <w:t>Уведомленная мера отменена - дата:</w:t>
                  </w:r>
                </w:p>
              </w:tc>
            </w:tr>
            <w:tr w:rsidR="004B6984" w:rsidTr="004B6984">
              <w:tc>
                <w:tcPr>
                  <w:tcW w:w="1021" w:type="dxa"/>
                </w:tcPr>
                <w:p w:rsidR="004B6984" w:rsidRPr="007E7ECA" w:rsidRDefault="004B6984" w:rsidP="004B6984">
                  <w:pPr>
                    <w:spacing w:before="120" w:after="120"/>
                    <w:jc w:val="center"/>
                  </w:pPr>
                  <w:r w:rsidRPr="007E7ECA">
                    <w:t>[ ]</w:t>
                  </w:r>
                </w:p>
              </w:tc>
              <w:tc>
                <w:tcPr>
                  <w:tcW w:w="4134" w:type="dxa"/>
                </w:tcPr>
                <w:p w:rsidR="004B6984" w:rsidRPr="001F6ECB" w:rsidRDefault="004B6984" w:rsidP="004B6984">
                  <w:r w:rsidRPr="001F6ECB">
                    <w:t>Соответствующий символ при повторном уведомлении о мероприятии:</w:t>
                  </w:r>
                </w:p>
              </w:tc>
            </w:tr>
            <w:tr w:rsidR="004B6984" w:rsidTr="004B6984">
              <w:tc>
                <w:tcPr>
                  <w:tcW w:w="1021" w:type="dxa"/>
                </w:tcPr>
                <w:p w:rsidR="004B6984" w:rsidRPr="007E7ECA" w:rsidRDefault="004B6984" w:rsidP="004B6984">
                  <w:pPr>
                    <w:spacing w:before="120" w:after="120"/>
                    <w:ind w:left="567" w:hanging="567"/>
                    <w:jc w:val="center"/>
                  </w:pPr>
                  <w:r w:rsidRPr="007E7ECA">
                    <w:t>[ ]</w:t>
                  </w:r>
                </w:p>
              </w:tc>
              <w:tc>
                <w:tcPr>
                  <w:tcW w:w="4134" w:type="dxa"/>
                </w:tcPr>
                <w:p w:rsidR="004B6984" w:rsidRPr="001F6ECB" w:rsidRDefault="004B6984" w:rsidP="004B6984">
                  <w:r w:rsidRPr="001F6ECB">
                    <w:t>Содержание или объем уведомленных мер изменены</w:t>
                  </w:r>
                </w:p>
              </w:tc>
            </w:tr>
            <w:tr w:rsidR="004B6984" w:rsidTr="004B6984">
              <w:tc>
                <w:tcPr>
                  <w:tcW w:w="1021" w:type="dxa"/>
                </w:tcPr>
                <w:p w:rsidR="004B6984" w:rsidRPr="007E7ECA" w:rsidRDefault="004B6984" w:rsidP="004B6984">
                  <w:pPr>
                    <w:spacing w:before="120" w:after="120"/>
                    <w:ind w:left="567" w:hanging="567"/>
                    <w:jc w:val="center"/>
                  </w:pPr>
                  <w:r w:rsidRPr="007E7ECA">
                    <w:t>[ ]</w:t>
                  </w:r>
                </w:p>
              </w:tc>
              <w:tc>
                <w:tcPr>
                  <w:tcW w:w="4134" w:type="dxa"/>
                </w:tcPr>
                <w:p w:rsidR="004B6984" w:rsidRDefault="004B6984" w:rsidP="004B6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другое</w:t>
                  </w:r>
                </w:p>
              </w:tc>
            </w:tr>
          </w:tbl>
          <w:p w:rsidR="004B6984" w:rsidRPr="004B6984" w:rsidRDefault="004B6984" w:rsidP="004B69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1985" w:type="dxa"/>
            <w:shd w:val="clear" w:color="auto" w:fill="auto"/>
          </w:tcPr>
          <w:p w:rsidR="004B6984" w:rsidRPr="006A100D" w:rsidRDefault="004B6984" w:rsidP="004B6984">
            <w:pPr>
              <w:jc w:val="both"/>
              <w:rPr>
                <w:sz w:val="24"/>
                <w:szCs w:val="24"/>
                <w:lang w:val="kk-KZ"/>
              </w:rPr>
            </w:pPr>
          </w:p>
        </w:tc>
      </w:tr>
      <w:tr w:rsidR="004B6984" w:rsidRPr="004B6984" w:rsidTr="00A15714">
        <w:trPr>
          <w:trHeight w:val="361"/>
        </w:trPr>
        <w:tc>
          <w:tcPr>
            <w:tcW w:w="710" w:type="dxa"/>
            <w:vMerge/>
            <w:shd w:val="clear" w:color="auto" w:fill="auto"/>
          </w:tcPr>
          <w:p w:rsidR="004B6984" w:rsidRPr="006A100D" w:rsidRDefault="004B6984" w:rsidP="004B6984">
            <w:pPr>
              <w:numPr>
                <w:ilvl w:val="0"/>
                <w:numId w:val="3"/>
              </w:numPr>
              <w:ind w:left="0" w:firstLine="0"/>
              <w:jc w:val="both"/>
              <w:rPr>
                <w:sz w:val="24"/>
                <w:szCs w:val="24"/>
                <w:lang w:val="kk-KZ"/>
              </w:rPr>
            </w:pPr>
          </w:p>
        </w:tc>
        <w:tc>
          <w:tcPr>
            <w:tcW w:w="2410" w:type="dxa"/>
            <w:shd w:val="clear" w:color="auto" w:fill="auto"/>
          </w:tcPr>
          <w:p w:rsidR="004B6984" w:rsidRPr="004B6984" w:rsidRDefault="004B6984" w:rsidP="004B6984">
            <w:pPr>
              <w:rPr>
                <w:sz w:val="24"/>
                <w:szCs w:val="24"/>
              </w:rPr>
            </w:pPr>
            <w:r w:rsidRPr="004B6984">
              <w:rPr>
                <w:sz w:val="24"/>
                <w:szCs w:val="24"/>
              </w:rPr>
              <w:t>24 сентября 2020</w:t>
            </w:r>
          </w:p>
        </w:tc>
        <w:tc>
          <w:tcPr>
            <w:tcW w:w="5386" w:type="dxa"/>
            <w:shd w:val="clear" w:color="auto" w:fill="auto"/>
          </w:tcPr>
          <w:p w:rsidR="004B6984" w:rsidRPr="004B6984" w:rsidRDefault="004B6984" w:rsidP="004B69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4B6984" w:rsidRPr="006A100D" w:rsidRDefault="004B6984" w:rsidP="004B6984">
            <w:pPr>
              <w:jc w:val="both"/>
              <w:rPr>
                <w:sz w:val="24"/>
                <w:szCs w:val="24"/>
                <w:lang w:val="kk-KZ"/>
              </w:rPr>
            </w:pPr>
          </w:p>
        </w:tc>
      </w:tr>
      <w:tr w:rsidR="004B6984" w:rsidRPr="004B6984" w:rsidTr="00A15714">
        <w:trPr>
          <w:trHeight w:val="361"/>
        </w:trPr>
        <w:tc>
          <w:tcPr>
            <w:tcW w:w="710" w:type="dxa"/>
            <w:vMerge/>
            <w:shd w:val="clear" w:color="auto" w:fill="auto"/>
          </w:tcPr>
          <w:p w:rsidR="004B6984" w:rsidRPr="006A100D" w:rsidRDefault="004B6984" w:rsidP="004B6984">
            <w:pPr>
              <w:numPr>
                <w:ilvl w:val="0"/>
                <w:numId w:val="3"/>
              </w:numPr>
              <w:ind w:left="0" w:firstLine="0"/>
              <w:jc w:val="both"/>
              <w:rPr>
                <w:sz w:val="24"/>
                <w:szCs w:val="24"/>
                <w:lang w:val="kk-KZ"/>
              </w:rPr>
            </w:pPr>
          </w:p>
        </w:tc>
        <w:tc>
          <w:tcPr>
            <w:tcW w:w="2410" w:type="dxa"/>
            <w:shd w:val="clear" w:color="auto" w:fill="auto"/>
          </w:tcPr>
          <w:p w:rsidR="004B6984" w:rsidRPr="004B6984" w:rsidRDefault="004B6984" w:rsidP="004B6984">
            <w:pPr>
              <w:rPr>
                <w:sz w:val="24"/>
                <w:szCs w:val="24"/>
              </w:rPr>
            </w:pPr>
            <w:r w:rsidRPr="004B6984">
              <w:rPr>
                <w:sz w:val="24"/>
                <w:szCs w:val="24"/>
              </w:rPr>
              <w:t>Гондурас</w:t>
            </w:r>
          </w:p>
        </w:tc>
        <w:tc>
          <w:tcPr>
            <w:tcW w:w="5386" w:type="dxa"/>
            <w:shd w:val="clear" w:color="auto" w:fill="auto"/>
          </w:tcPr>
          <w:p w:rsidR="004B6984" w:rsidRPr="004B6984" w:rsidRDefault="004B6984" w:rsidP="004B69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4B6984" w:rsidRPr="006A100D" w:rsidRDefault="004B6984" w:rsidP="004B6984">
            <w:pPr>
              <w:jc w:val="both"/>
              <w:rPr>
                <w:sz w:val="24"/>
                <w:szCs w:val="24"/>
                <w:lang w:val="kk-KZ"/>
              </w:rPr>
            </w:pPr>
          </w:p>
        </w:tc>
      </w:tr>
      <w:tr w:rsidR="004B6984" w:rsidRPr="006A100D" w:rsidTr="00A15714">
        <w:trPr>
          <w:trHeight w:val="361"/>
        </w:trPr>
        <w:tc>
          <w:tcPr>
            <w:tcW w:w="710" w:type="dxa"/>
            <w:vMerge w:val="restart"/>
            <w:shd w:val="clear" w:color="auto" w:fill="auto"/>
          </w:tcPr>
          <w:p w:rsidR="004B6984" w:rsidRPr="006A100D" w:rsidRDefault="004B6984" w:rsidP="004B6984">
            <w:pPr>
              <w:numPr>
                <w:ilvl w:val="0"/>
                <w:numId w:val="3"/>
              </w:numPr>
              <w:ind w:left="0" w:firstLine="0"/>
              <w:jc w:val="both"/>
              <w:rPr>
                <w:sz w:val="24"/>
                <w:szCs w:val="24"/>
                <w:lang w:val="kk-KZ"/>
              </w:rPr>
            </w:pPr>
          </w:p>
        </w:tc>
        <w:tc>
          <w:tcPr>
            <w:tcW w:w="2410" w:type="dxa"/>
            <w:shd w:val="clear" w:color="auto" w:fill="auto"/>
          </w:tcPr>
          <w:p w:rsidR="004B6984" w:rsidRPr="006A100D" w:rsidRDefault="004B6984" w:rsidP="004B6984">
            <w:pPr>
              <w:rPr>
                <w:b/>
                <w:sz w:val="24"/>
                <w:szCs w:val="24"/>
                <w:lang w:val="en-GB" w:eastAsia="en-US"/>
              </w:rPr>
            </w:pPr>
            <w:r w:rsidRPr="006A100D">
              <w:rPr>
                <w:b/>
                <w:sz w:val="24"/>
                <w:szCs w:val="24"/>
              </w:rPr>
              <w:t>G/TBT/N/EU/749</w:t>
            </w:r>
          </w:p>
          <w:p w:rsidR="004B6984" w:rsidRPr="006A100D" w:rsidRDefault="004B6984" w:rsidP="004B6984">
            <w:pPr>
              <w:rPr>
                <w:sz w:val="24"/>
                <w:szCs w:val="24"/>
                <w:lang w:val="en-US"/>
              </w:rPr>
            </w:pPr>
          </w:p>
        </w:tc>
        <w:tc>
          <w:tcPr>
            <w:tcW w:w="5386" w:type="dxa"/>
            <w:shd w:val="clear" w:color="auto" w:fill="auto"/>
          </w:tcPr>
          <w:p w:rsidR="004B6984" w:rsidRPr="006A100D" w:rsidRDefault="004B6984" w:rsidP="004B69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 xml:space="preserve">Проект Регламента Комиссии, вносящего поправки в Приложение </w:t>
            </w:r>
            <w:r w:rsidRPr="006A100D">
              <w:rPr>
                <w:sz w:val="24"/>
                <w:szCs w:val="24"/>
                <w:lang w:val="en-US"/>
              </w:rPr>
              <w:t>XVII</w:t>
            </w:r>
            <w:r w:rsidRPr="006A100D">
              <w:rPr>
                <w:sz w:val="24"/>
                <w:szCs w:val="24"/>
              </w:rPr>
              <w:t xml:space="preserve"> к Регламенту (ЕС) № 1907/2006 Европейского парламента и Совета относительно регистрации, оценки, разрешения и ограничения химических веществ (</w:t>
            </w:r>
            <w:r w:rsidRPr="006A100D">
              <w:rPr>
                <w:sz w:val="24"/>
                <w:szCs w:val="24"/>
                <w:lang w:val="en-US"/>
              </w:rPr>
              <w:t>REACH</w:t>
            </w:r>
            <w:r w:rsidRPr="006A100D">
              <w:rPr>
                <w:sz w:val="24"/>
                <w:szCs w:val="24"/>
              </w:rPr>
              <w:t xml:space="preserve">) в отношении </w:t>
            </w:r>
            <w:r w:rsidRPr="006A100D">
              <w:rPr>
                <w:sz w:val="24"/>
                <w:szCs w:val="24"/>
                <w:lang w:val="en-US"/>
              </w:rPr>
              <w:t>N</w:t>
            </w:r>
            <w:r w:rsidRPr="006A100D">
              <w:rPr>
                <w:sz w:val="24"/>
                <w:szCs w:val="24"/>
              </w:rPr>
              <w:t xml:space="preserve">, </w:t>
            </w:r>
            <w:r w:rsidRPr="006A100D">
              <w:rPr>
                <w:sz w:val="24"/>
                <w:szCs w:val="24"/>
                <w:lang w:val="en-US"/>
              </w:rPr>
              <w:t>N</w:t>
            </w:r>
            <w:r w:rsidRPr="006A100D">
              <w:rPr>
                <w:sz w:val="24"/>
                <w:szCs w:val="24"/>
              </w:rPr>
              <w:t>-диметилформамида (4 страницы, на английском языке; 2 стр., на английском языке)</w:t>
            </w:r>
          </w:p>
        </w:tc>
        <w:tc>
          <w:tcPr>
            <w:tcW w:w="1985" w:type="dxa"/>
            <w:shd w:val="clear" w:color="auto" w:fill="auto"/>
          </w:tcPr>
          <w:p w:rsidR="004B6984" w:rsidRPr="006A100D" w:rsidRDefault="004B6984" w:rsidP="004B6984">
            <w:pPr>
              <w:jc w:val="both"/>
              <w:rPr>
                <w:sz w:val="24"/>
                <w:szCs w:val="24"/>
                <w:lang w:val="kk-KZ"/>
              </w:rPr>
            </w:pPr>
            <w:r w:rsidRPr="006A100D">
              <w:rPr>
                <w:sz w:val="24"/>
                <w:szCs w:val="24"/>
                <w:lang w:val="kk-KZ"/>
              </w:rPr>
              <w:t>60 дней с момента уведомления</w:t>
            </w:r>
          </w:p>
        </w:tc>
      </w:tr>
      <w:tr w:rsidR="004B6984" w:rsidRPr="006A100D" w:rsidTr="00A15714">
        <w:trPr>
          <w:trHeight w:val="361"/>
        </w:trPr>
        <w:tc>
          <w:tcPr>
            <w:tcW w:w="710" w:type="dxa"/>
            <w:vMerge/>
            <w:shd w:val="clear" w:color="auto" w:fill="auto"/>
          </w:tcPr>
          <w:p w:rsidR="004B6984" w:rsidRPr="006A100D" w:rsidRDefault="004B6984" w:rsidP="004B6984">
            <w:pPr>
              <w:numPr>
                <w:ilvl w:val="0"/>
                <w:numId w:val="3"/>
              </w:numPr>
              <w:ind w:left="0" w:firstLine="0"/>
              <w:jc w:val="both"/>
              <w:rPr>
                <w:sz w:val="24"/>
                <w:szCs w:val="24"/>
                <w:lang w:val="kk-KZ"/>
              </w:rPr>
            </w:pPr>
          </w:p>
        </w:tc>
        <w:tc>
          <w:tcPr>
            <w:tcW w:w="2410" w:type="dxa"/>
            <w:shd w:val="clear" w:color="auto" w:fill="auto"/>
          </w:tcPr>
          <w:p w:rsidR="004B6984" w:rsidRPr="006A100D" w:rsidRDefault="004B6984" w:rsidP="004B6984">
            <w:pPr>
              <w:rPr>
                <w:sz w:val="24"/>
                <w:szCs w:val="24"/>
              </w:rPr>
            </w:pPr>
            <w:r w:rsidRPr="006A100D">
              <w:rPr>
                <w:sz w:val="24"/>
                <w:szCs w:val="24"/>
              </w:rPr>
              <w:t>24 сентября 2020</w:t>
            </w:r>
          </w:p>
        </w:tc>
        <w:tc>
          <w:tcPr>
            <w:tcW w:w="5386" w:type="dxa"/>
            <w:shd w:val="clear" w:color="auto" w:fill="auto"/>
          </w:tcPr>
          <w:p w:rsidR="004B6984" w:rsidRPr="006A100D" w:rsidRDefault="004B6984" w:rsidP="004B69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lang w:val="en-US"/>
              </w:rPr>
              <w:t>N</w:t>
            </w:r>
            <w:r w:rsidRPr="006A100D">
              <w:rPr>
                <w:sz w:val="24"/>
                <w:szCs w:val="24"/>
              </w:rPr>
              <w:t xml:space="preserve">, </w:t>
            </w:r>
            <w:r w:rsidRPr="006A100D">
              <w:rPr>
                <w:sz w:val="24"/>
                <w:szCs w:val="24"/>
                <w:lang w:val="en-US"/>
              </w:rPr>
              <w:t>N</w:t>
            </w:r>
            <w:r w:rsidRPr="006A100D">
              <w:rPr>
                <w:sz w:val="24"/>
                <w:szCs w:val="24"/>
              </w:rPr>
              <w:t>-диметилформамид; Продукция химической промышленности (</w:t>
            </w:r>
            <w:r w:rsidRPr="006A100D">
              <w:rPr>
                <w:sz w:val="24"/>
                <w:szCs w:val="24"/>
                <w:lang w:val="en-US"/>
              </w:rPr>
              <w:t>ICS</w:t>
            </w:r>
            <w:r w:rsidRPr="006A100D">
              <w:rPr>
                <w:sz w:val="24"/>
                <w:szCs w:val="24"/>
              </w:rPr>
              <w:t xml:space="preserve"> 71.100)</w:t>
            </w:r>
          </w:p>
        </w:tc>
        <w:tc>
          <w:tcPr>
            <w:tcW w:w="1985" w:type="dxa"/>
            <w:shd w:val="clear" w:color="auto" w:fill="auto"/>
          </w:tcPr>
          <w:p w:rsidR="004B6984" w:rsidRPr="006A100D" w:rsidRDefault="004B6984" w:rsidP="004B6984">
            <w:pPr>
              <w:jc w:val="both"/>
              <w:rPr>
                <w:sz w:val="24"/>
                <w:szCs w:val="24"/>
                <w:lang w:val="kk-KZ"/>
              </w:rPr>
            </w:pPr>
          </w:p>
        </w:tc>
      </w:tr>
      <w:tr w:rsidR="004B6984" w:rsidRPr="006A100D" w:rsidTr="00A15714">
        <w:trPr>
          <w:trHeight w:val="361"/>
        </w:trPr>
        <w:tc>
          <w:tcPr>
            <w:tcW w:w="710" w:type="dxa"/>
            <w:vMerge/>
            <w:shd w:val="clear" w:color="auto" w:fill="auto"/>
          </w:tcPr>
          <w:p w:rsidR="004B6984" w:rsidRPr="006A100D" w:rsidRDefault="004B6984" w:rsidP="004B6984">
            <w:pPr>
              <w:numPr>
                <w:ilvl w:val="0"/>
                <w:numId w:val="3"/>
              </w:numPr>
              <w:ind w:left="0" w:firstLine="0"/>
              <w:jc w:val="both"/>
              <w:rPr>
                <w:sz w:val="24"/>
                <w:szCs w:val="24"/>
                <w:lang w:val="kk-KZ"/>
              </w:rPr>
            </w:pPr>
          </w:p>
        </w:tc>
        <w:tc>
          <w:tcPr>
            <w:tcW w:w="2410" w:type="dxa"/>
            <w:shd w:val="clear" w:color="auto" w:fill="auto"/>
          </w:tcPr>
          <w:p w:rsidR="004B6984" w:rsidRPr="006A100D" w:rsidRDefault="004B6984" w:rsidP="004B6984">
            <w:pPr>
              <w:rPr>
                <w:sz w:val="24"/>
                <w:szCs w:val="24"/>
              </w:rPr>
            </w:pPr>
            <w:r w:rsidRPr="006A100D">
              <w:rPr>
                <w:sz w:val="24"/>
                <w:szCs w:val="24"/>
              </w:rPr>
              <w:t>Европейский союз</w:t>
            </w:r>
          </w:p>
        </w:tc>
        <w:tc>
          <w:tcPr>
            <w:tcW w:w="5386" w:type="dxa"/>
            <w:shd w:val="clear" w:color="auto" w:fill="auto"/>
          </w:tcPr>
          <w:p w:rsidR="004B6984" w:rsidRPr="006A100D" w:rsidRDefault="004B6984" w:rsidP="004B69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проект Регламента относится к новой записи Приложения XVII к Регламенту (ЕС) № 1907/2006.</w:t>
            </w:r>
          </w:p>
          <w:p w:rsidR="004B6984" w:rsidRPr="006A100D" w:rsidRDefault="004B6984" w:rsidP="004B69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 xml:space="preserve">В проекте Постановления Комиссии предлагается ограничение на размещение на рынке N, N-диметилформамида (ДМФ) в концентрациях выше 0,3%, если регистрационные досье и паспорт безопасности не обновлены новыми значениями производного уровня без эффекта (DNEL), а производители и последующие </w:t>
            </w:r>
            <w:r w:rsidRPr="006A100D">
              <w:rPr>
                <w:sz w:val="24"/>
                <w:szCs w:val="24"/>
              </w:rPr>
              <w:lastRenderedPageBreak/>
              <w:t>пользователи обеспечивают защиту работников, удерживая уровень воздействия на них ниже этих значений.</w:t>
            </w:r>
          </w:p>
          <w:p w:rsidR="004B6984" w:rsidRPr="006A100D" w:rsidRDefault="004B6984" w:rsidP="004B69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Применение ограничения отсрочено на 2 года для всех отраслей промышленности.</w:t>
            </w:r>
          </w:p>
        </w:tc>
        <w:tc>
          <w:tcPr>
            <w:tcW w:w="1985" w:type="dxa"/>
            <w:shd w:val="clear" w:color="auto" w:fill="auto"/>
          </w:tcPr>
          <w:p w:rsidR="004B6984" w:rsidRPr="006A100D" w:rsidRDefault="004B6984" w:rsidP="004B6984">
            <w:pPr>
              <w:jc w:val="both"/>
              <w:rPr>
                <w:sz w:val="24"/>
                <w:szCs w:val="24"/>
                <w:lang w:val="kk-KZ"/>
              </w:rPr>
            </w:pPr>
          </w:p>
        </w:tc>
      </w:tr>
      <w:tr w:rsidR="004B6984" w:rsidRPr="006A100D" w:rsidTr="00A15714">
        <w:trPr>
          <w:trHeight w:val="361"/>
        </w:trPr>
        <w:tc>
          <w:tcPr>
            <w:tcW w:w="710" w:type="dxa"/>
            <w:vMerge w:val="restart"/>
            <w:shd w:val="clear" w:color="auto" w:fill="auto"/>
          </w:tcPr>
          <w:p w:rsidR="004B6984" w:rsidRPr="006A100D" w:rsidRDefault="004B6984" w:rsidP="004B6984">
            <w:pPr>
              <w:numPr>
                <w:ilvl w:val="0"/>
                <w:numId w:val="3"/>
              </w:numPr>
              <w:ind w:left="0" w:firstLine="0"/>
              <w:jc w:val="both"/>
              <w:rPr>
                <w:sz w:val="24"/>
                <w:szCs w:val="24"/>
                <w:lang w:val="kk-KZ"/>
              </w:rPr>
            </w:pPr>
          </w:p>
        </w:tc>
        <w:tc>
          <w:tcPr>
            <w:tcW w:w="2410" w:type="dxa"/>
            <w:shd w:val="clear" w:color="auto" w:fill="auto"/>
          </w:tcPr>
          <w:p w:rsidR="004B6984" w:rsidRPr="006A100D" w:rsidRDefault="004B6984" w:rsidP="004B6984">
            <w:pPr>
              <w:jc w:val="right"/>
              <w:rPr>
                <w:rFonts w:eastAsia="Calibri"/>
                <w:b/>
                <w:sz w:val="24"/>
                <w:szCs w:val="24"/>
                <w:lang w:val="en-US"/>
              </w:rPr>
            </w:pPr>
            <w:r w:rsidRPr="006A100D">
              <w:rPr>
                <w:rFonts w:eastAsia="Calibri"/>
                <w:b/>
                <w:sz w:val="24"/>
                <w:szCs w:val="24"/>
                <w:lang w:val="en-US"/>
              </w:rPr>
              <w:t>G/TBT/N/CAN/595/Add.1</w:t>
            </w:r>
          </w:p>
          <w:p w:rsidR="004B6984" w:rsidRPr="006A100D" w:rsidRDefault="004B6984" w:rsidP="004B6984">
            <w:pPr>
              <w:rPr>
                <w:sz w:val="24"/>
                <w:szCs w:val="24"/>
                <w:lang w:val="en-US"/>
              </w:rPr>
            </w:pPr>
          </w:p>
        </w:tc>
        <w:tc>
          <w:tcPr>
            <w:tcW w:w="5386" w:type="dxa"/>
            <w:shd w:val="clear" w:color="auto" w:fill="auto"/>
          </w:tcPr>
          <w:p w:rsidR="004B6984" w:rsidRPr="006A100D" w:rsidRDefault="004B6984" w:rsidP="004B69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Следующее сообщение от 24 сентября 2020 года распространяется по запросу делегации Канады.</w:t>
            </w:r>
          </w:p>
          <w:p w:rsidR="004B6984" w:rsidRDefault="004B6984" w:rsidP="004B69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Название: Предлагаемые правила, вносящие поправки в правила, касающиеся озоноразрушающих веществ и альтернатив галоидуглеродам</w:t>
            </w:r>
          </w:p>
          <w:p w:rsidR="004B6984" w:rsidRPr="00E968BE" w:rsidRDefault="004B6984" w:rsidP="004B69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E968BE">
              <w:rPr>
                <w:sz w:val="24"/>
                <w:szCs w:val="24"/>
              </w:rPr>
              <w:t>Описание: Предлагаемые правила, указанные в документе G / TBT / N / CAN / 595 (от 16 июля 2019 г.), были приняты 23 августа 2020 г. как Правила, вносящие поправки в правила по озоноразрушающим веществам и альтернативам галоидоуглеродам.</w:t>
            </w:r>
          </w:p>
          <w:p w:rsidR="004B6984" w:rsidRDefault="004B6984" w:rsidP="004B69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E968BE">
              <w:rPr>
                <w:sz w:val="24"/>
                <w:szCs w:val="24"/>
              </w:rPr>
              <w:t>Эти поправки вступили в силу 25 августа 2020 года.</w:t>
            </w:r>
          </w:p>
          <w:p w:rsidR="004B6984" w:rsidRPr="006A100D" w:rsidRDefault="004B6984" w:rsidP="004B69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E968BE">
              <w:rPr>
                <w:sz w:val="24"/>
                <w:szCs w:val="24"/>
              </w:rPr>
              <w:t>Правила являются инструментом, посредством которого Канада выполняет свои обязательства по Монреальскому протоколу по веществам, разрушающим озонов</w:t>
            </w:r>
            <w:r>
              <w:rPr>
                <w:sz w:val="24"/>
                <w:szCs w:val="24"/>
              </w:rPr>
              <w:t>ый слой (Монреальский протокол)</w:t>
            </w:r>
            <w:r w:rsidRPr="00E968BE">
              <w:rPr>
                <w:sz w:val="24"/>
                <w:szCs w:val="24"/>
              </w:rPr>
              <w:t>.</w:t>
            </w:r>
          </w:p>
          <w:p w:rsidR="004B6984" w:rsidRDefault="004B6984" w:rsidP="004B69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E968BE">
              <w:rPr>
                <w:sz w:val="24"/>
                <w:szCs w:val="24"/>
              </w:rPr>
              <w:t>Поправки навсегда корректируют базовый уровень потребления ГФУ в Канаде (18 008 795 тонн эквивалента CO2) до истечения срока действия Временного постановления, опубликованного 27 октября 2018 года.</w:t>
            </w:r>
          </w:p>
          <w:p w:rsidR="004B6984" w:rsidRPr="006A100D" w:rsidRDefault="004B6984" w:rsidP="004B69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E968BE">
              <w:rPr>
                <w:sz w:val="24"/>
                <w:szCs w:val="24"/>
              </w:rPr>
              <w:t>Кроме того, поправки продлевают до 31 декабря 2029 года действие положений Правил, разрешающих потребление ГХФУ-123 для обслуживания существующих систем пожаротушения. Это согласуется с недавней поправкой к Монреальскому протоколу, принятой на 30-м Совещании Сторон, для обеспечения того, чтобы эти системы безопасности продолжали обслуживаться до 2029 года, если это необходимо.</w:t>
            </w:r>
          </w:p>
          <w:p w:rsidR="004B6984" w:rsidRPr="007A6558" w:rsidRDefault="004B6984" w:rsidP="004B6984">
            <w:pPr>
              <w:rPr>
                <w:rFonts w:eastAsia="Calibri"/>
                <w:sz w:val="24"/>
                <w:szCs w:val="24"/>
              </w:rPr>
            </w:pPr>
          </w:p>
          <w:tbl>
            <w:tblPr>
              <w:tblStyle w:val="af2"/>
              <w:tblW w:w="0" w:type="auto"/>
              <w:tblLayout w:type="fixed"/>
              <w:tblLook w:val="04A0" w:firstRow="1" w:lastRow="0" w:firstColumn="1" w:lastColumn="0" w:noHBand="0" w:noVBand="1"/>
            </w:tblPr>
            <w:tblGrid>
              <w:gridCol w:w="876"/>
              <w:gridCol w:w="4279"/>
            </w:tblGrid>
            <w:tr w:rsidR="004B6984" w:rsidRPr="006A100D" w:rsidTr="00A14711">
              <w:tc>
                <w:tcPr>
                  <w:tcW w:w="5155" w:type="dxa"/>
                  <w:gridSpan w:val="2"/>
                </w:tcPr>
                <w:p w:rsidR="004B6984" w:rsidRPr="006A100D" w:rsidRDefault="004B6984" w:rsidP="004B6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причины</w:t>
                  </w:r>
                </w:p>
              </w:tc>
            </w:tr>
            <w:tr w:rsidR="004B6984" w:rsidRPr="006A100D" w:rsidTr="00442750">
              <w:tc>
                <w:tcPr>
                  <w:tcW w:w="876" w:type="dxa"/>
                </w:tcPr>
                <w:p w:rsidR="004B6984" w:rsidRPr="006A100D" w:rsidRDefault="004B6984" w:rsidP="004B6984">
                  <w:pPr>
                    <w:ind w:hanging="231"/>
                    <w:jc w:val="center"/>
                    <w:rPr>
                      <w:rFonts w:eastAsia="Calibri"/>
                      <w:sz w:val="24"/>
                      <w:szCs w:val="24"/>
                      <w:lang w:val="en-GB" w:eastAsia="en-US"/>
                    </w:rPr>
                  </w:pPr>
                  <w:r w:rsidRPr="006A100D">
                    <w:rPr>
                      <w:rFonts w:eastAsia="Calibri"/>
                      <w:sz w:val="24"/>
                      <w:szCs w:val="24"/>
                    </w:rPr>
                    <w:t>[  ]</w:t>
                  </w:r>
                </w:p>
              </w:tc>
              <w:tc>
                <w:tcPr>
                  <w:tcW w:w="4279" w:type="dxa"/>
                </w:tcPr>
                <w:p w:rsidR="004B6984" w:rsidRPr="006A100D" w:rsidRDefault="004B6984" w:rsidP="004B6984">
                  <w:pPr>
                    <w:rPr>
                      <w:sz w:val="24"/>
                      <w:szCs w:val="24"/>
                    </w:rPr>
                  </w:pPr>
                  <w:r w:rsidRPr="006A100D">
                    <w:rPr>
                      <w:sz w:val="24"/>
                      <w:szCs w:val="24"/>
                    </w:rPr>
                    <w:t>Период комментирования изменен - дата:</w:t>
                  </w:r>
                </w:p>
              </w:tc>
            </w:tr>
            <w:tr w:rsidR="004B6984" w:rsidRPr="006A100D" w:rsidTr="00442750">
              <w:tc>
                <w:tcPr>
                  <w:tcW w:w="876" w:type="dxa"/>
                </w:tcPr>
                <w:p w:rsidR="004B6984" w:rsidRPr="006A100D" w:rsidRDefault="004B6984" w:rsidP="004B6984">
                  <w:pPr>
                    <w:ind w:hanging="231"/>
                    <w:jc w:val="center"/>
                    <w:rPr>
                      <w:rFonts w:eastAsia="Calibri"/>
                      <w:sz w:val="24"/>
                      <w:szCs w:val="24"/>
                      <w:lang w:val="en-GB" w:eastAsia="en-US"/>
                    </w:rPr>
                  </w:pPr>
                  <w:r w:rsidRPr="006A100D">
                    <w:rPr>
                      <w:rFonts w:eastAsia="Calibri"/>
                      <w:sz w:val="24"/>
                      <w:szCs w:val="24"/>
                    </w:rPr>
                    <w:t>[X]</w:t>
                  </w:r>
                </w:p>
              </w:tc>
              <w:tc>
                <w:tcPr>
                  <w:tcW w:w="4279" w:type="dxa"/>
                </w:tcPr>
                <w:p w:rsidR="004B6984" w:rsidRPr="006A100D" w:rsidRDefault="004B6984" w:rsidP="004B6984">
                  <w:pPr>
                    <w:rPr>
                      <w:sz w:val="24"/>
                      <w:szCs w:val="24"/>
                    </w:rPr>
                  </w:pPr>
                  <w:r w:rsidRPr="006A100D">
                    <w:rPr>
                      <w:sz w:val="24"/>
                      <w:szCs w:val="24"/>
                    </w:rPr>
                    <w:t>Уведомленная мера принята - дата: 23 августа 2020</w:t>
                  </w:r>
                </w:p>
              </w:tc>
            </w:tr>
            <w:tr w:rsidR="004B6984" w:rsidRPr="006A100D" w:rsidTr="00442750">
              <w:tc>
                <w:tcPr>
                  <w:tcW w:w="876" w:type="dxa"/>
                </w:tcPr>
                <w:p w:rsidR="004B6984" w:rsidRPr="006A100D" w:rsidRDefault="004B6984" w:rsidP="004B6984">
                  <w:pPr>
                    <w:ind w:hanging="231"/>
                    <w:jc w:val="center"/>
                    <w:rPr>
                      <w:rFonts w:eastAsia="Calibri"/>
                      <w:sz w:val="24"/>
                      <w:szCs w:val="24"/>
                      <w:lang w:val="en-GB" w:eastAsia="en-US"/>
                    </w:rPr>
                  </w:pPr>
                  <w:r w:rsidRPr="006A100D">
                    <w:rPr>
                      <w:rFonts w:eastAsia="Calibri"/>
                      <w:sz w:val="24"/>
                      <w:szCs w:val="24"/>
                    </w:rPr>
                    <w:t>[X]</w:t>
                  </w:r>
                </w:p>
              </w:tc>
              <w:tc>
                <w:tcPr>
                  <w:tcW w:w="4279" w:type="dxa"/>
                </w:tcPr>
                <w:p w:rsidR="004B6984" w:rsidRPr="006A100D" w:rsidRDefault="004B6984" w:rsidP="004B6984">
                  <w:pPr>
                    <w:rPr>
                      <w:sz w:val="24"/>
                      <w:szCs w:val="24"/>
                    </w:rPr>
                  </w:pPr>
                  <w:r w:rsidRPr="006A100D">
                    <w:rPr>
                      <w:sz w:val="24"/>
                      <w:szCs w:val="24"/>
                    </w:rPr>
                    <w:t>Уведомленная мера опубликована - дата: 2 сентября 2020</w:t>
                  </w:r>
                </w:p>
              </w:tc>
            </w:tr>
            <w:tr w:rsidR="004B6984" w:rsidRPr="006A100D" w:rsidTr="00442750">
              <w:tc>
                <w:tcPr>
                  <w:tcW w:w="876" w:type="dxa"/>
                </w:tcPr>
                <w:p w:rsidR="004B6984" w:rsidRPr="006A100D" w:rsidRDefault="004B6984" w:rsidP="004B6984">
                  <w:pPr>
                    <w:ind w:hanging="231"/>
                    <w:jc w:val="center"/>
                    <w:rPr>
                      <w:rFonts w:eastAsia="Calibri"/>
                      <w:sz w:val="24"/>
                      <w:szCs w:val="24"/>
                      <w:lang w:val="en-GB" w:eastAsia="en-US"/>
                    </w:rPr>
                  </w:pPr>
                  <w:r w:rsidRPr="006A100D">
                    <w:rPr>
                      <w:rFonts w:eastAsia="Calibri"/>
                      <w:sz w:val="24"/>
                      <w:szCs w:val="24"/>
                    </w:rPr>
                    <w:t>[X]</w:t>
                  </w:r>
                </w:p>
              </w:tc>
              <w:tc>
                <w:tcPr>
                  <w:tcW w:w="4279" w:type="dxa"/>
                </w:tcPr>
                <w:p w:rsidR="004B6984" w:rsidRPr="006A100D" w:rsidRDefault="004B6984" w:rsidP="004B6984">
                  <w:pPr>
                    <w:rPr>
                      <w:sz w:val="24"/>
                      <w:szCs w:val="24"/>
                    </w:rPr>
                  </w:pPr>
                  <w:r w:rsidRPr="006A100D">
                    <w:rPr>
                      <w:sz w:val="24"/>
                      <w:szCs w:val="24"/>
                    </w:rPr>
                    <w:t>Уведомленная мера вступает в силу - дата: 25 августа 2020</w:t>
                  </w:r>
                </w:p>
              </w:tc>
            </w:tr>
            <w:tr w:rsidR="004B6984" w:rsidRPr="006A100D" w:rsidTr="00442750">
              <w:tc>
                <w:tcPr>
                  <w:tcW w:w="876" w:type="dxa"/>
                </w:tcPr>
                <w:p w:rsidR="004B6984" w:rsidRPr="006A100D" w:rsidRDefault="004B6984" w:rsidP="004B6984">
                  <w:pPr>
                    <w:ind w:hanging="231"/>
                    <w:jc w:val="center"/>
                    <w:rPr>
                      <w:rFonts w:eastAsia="Calibri"/>
                      <w:sz w:val="24"/>
                      <w:szCs w:val="24"/>
                      <w:lang w:val="en-GB" w:eastAsia="en-US"/>
                    </w:rPr>
                  </w:pPr>
                  <w:r w:rsidRPr="006A100D">
                    <w:rPr>
                      <w:rFonts w:eastAsia="Calibri"/>
                      <w:sz w:val="24"/>
                      <w:szCs w:val="24"/>
                    </w:rPr>
                    <w:t>[X]</w:t>
                  </w:r>
                </w:p>
              </w:tc>
              <w:tc>
                <w:tcPr>
                  <w:tcW w:w="4279" w:type="dxa"/>
                </w:tcPr>
                <w:p w:rsidR="004B6984" w:rsidRPr="006A100D" w:rsidRDefault="004B6984" w:rsidP="004B6984">
                  <w:pPr>
                    <w:rPr>
                      <w:sz w:val="24"/>
                      <w:szCs w:val="24"/>
                    </w:rPr>
                  </w:pPr>
                  <w:r w:rsidRPr="006A100D">
                    <w:rPr>
                      <w:sz w:val="24"/>
                      <w:szCs w:val="24"/>
                    </w:rPr>
                    <w:t>Текст окончательной меры доступен по адресу:</w:t>
                  </w:r>
                </w:p>
                <w:p w:rsidR="004B6984" w:rsidRPr="006A100D" w:rsidRDefault="004B6984" w:rsidP="004B6984">
                  <w:pPr>
                    <w:rPr>
                      <w:rFonts w:eastAsia="Calibri"/>
                      <w:sz w:val="24"/>
                      <w:szCs w:val="24"/>
                    </w:rPr>
                  </w:pPr>
                  <w:hyperlink r:id="rId81" w:history="1">
                    <w:r w:rsidRPr="006A100D">
                      <w:rPr>
                        <w:rStyle w:val="a9"/>
                        <w:rFonts w:eastAsia="Calibri"/>
                        <w:sz w:val="24"/>
                        <w:szCs w:val="24"/>
                      </w:rPr>
                      <w:t>http://www.gazette.gc.ca/rp-pr/p2/2020/2020-09-02/html/sor-dors177-</w:t>
                    </w:r>
                    <w:r w:rsidRPr="006A100D">
                      <w:rPr>
                        <w:rStyle w:val="a9"/>
                        <w:rFonts w:eastAsia="Calibri"/>
                        <w:sz w:val="24"/>
                        <w:szCs w:val="24"/>
                      </w:rPr>
                      <w:lastRenderedPageBreak/>
                      <w:t>eng.html</w:t>
                    </w:r>
                  </w:hyperlink>
                </w:p>
                <w:p w:rsidR="004B6984" w:rsidRPr="006A100D" w:rsidRDefault="004B6984" w:rsidP="004B6984">
                  <w:pPr>
                    <w:rPr>
                      <w:rFonts w:eastAsia="Calibri"/>
                      <w:sz w:val="24"/>
                      <w:szCs w:val="24"/>
                    </w:rPr>
                  </w:pPr>
                  <w:hyperlink r:id="rId82" w:history="1">
                    <w:r w:rsidRPr="006A100D">
                      <w:rPr>
                        <w:rStyle w:val="a9"/>
                        <w:rFonts w:eastAsia="Calibri"/>
                        <w:sz w:val="24"/>
                        <w:szCs w:val="24"/>
                      </w:rPr>
                      <w:t>http://www.gazette.gc.ca/rp-pr/p2/2020/2020-09-02/html/sor-dors177-fra.html</w:t>
                    </w:r>
                  </w:hyperlink>
                  <w:r w:rsidRPr="006A100D">
                    <w:rPr>
                      <w:rFonts w:eastAsia="Calibri"/>
                      <w:sz w:val="24"/>
                      <w:szCs w:val="24"/>
                    </w:rPr>
                    <w:t xml:space="preserve"> </w:t>
                  </w:r>
                </w:p>
                <w:p w:rsidR="004B6984" w:rsidRPr="006A100D" w:rsidRDefault="004B6984" w:rsidP="004B6984">
                  <w:pPr>
                    <w:rPr>
                      <w:sz w:val="24"/>
                      <w:szCs w:val="24"/>
                    </w:rPr>
                  </w:pPr>
                  <w:hyperlink r:id="rId83" w:history="1">
                    <w:r w:rsidRPr="006A100D">
                      <w:rPr>
                        <w:rStyle w:val="a9"/>
                        <w:rFonts w:eastAsia="Calibri"/>
                        <w:sz w:val="24"/>
                        <w:szCs w:val="24"/>
                      </w:rPr>
                      <w:t>http://www.gazette.gc.ca/rp-pr/p2/2020/2020-09-02/pdf/g2-15418.pdf</w:t>
                    </w:r>
                  </w:hyperlink>
                </w:p>
              </w:tc>
            </w:tr>
            <w:tr w:rsidR="004B6984" w:rsidRPr="006A100D" w:rsidTr="00442750">
              <w:tc>
                <w:tcPr>
                  <w:tcW w:w="876" w:type="dxa"/>
                </w:tcPr>
                <w:p w:rsidR="004B6984" w:rsidRPr="006A100D" w:rsidRDefault="004B6984" w:rsidP="004B6984">
                  <w:pPr>
                    <w:ind w:hanging="231"/>
                    <w:jc w:val="center"/>
                    <w:rPr>
                      <w:rFonts w:eastAsia="Calibri"/>
                      <w:sz w:val="24"/>
                      <w:szCs w:val="24"/>
                      <w:lang w:val="en-GB" w:eastAsia="en-US"/>
                    </w:rPr>
                  </w:pPr>
                  <w:r w:rsidRPr="006A100D">
                    <w:rPr>
                      <w:rFonts w:eastAsia="Calibri"/>
                      <w:sz w:val="24"/>
                      <w:szCs w:val="24"/>
                    </w:rPr>
                    <w:lastRenderedPageBreak/>
                    <w:t>[  ]</w:t>
                  </w:r>
                </w:p>
              </w:tc>
              <w:tc>
                <w:tcPr>
                  <w:tcW w:w="4279" w:type="dxa"/>
                </w:tcPr>
                <w:p w:rsidR="004B6984" w:rsidRPr="006A100D" w:rsidRDefault="004B6984" w:rsidP="004B6984">
                  <w:pPr>
                    <w:rPr>
                      <w:sz w:val="24"/>
                      <w:szCs w:val="24"/>
                    </w:rPr>
                  </w:pPr>
                  <w:r w:rsidRPr="006A100D">
                    <w:rPr>
                      <w:sz w:val="24"/>
                      <w:szCs w:val="24"/>
                    </w:rPr>
                    <w:t xml:space="preserve">Уведомленная мера отменена - дата: </w:t>
                  </w:r>
                </w:p>
              </w:tc>
            </w:tr>
            <w:tr w:rsidR="004B6984" w:rsidRPr="006A100D" w:rsidTr="00442750">
              <w:tc>
                <w:tcPr>
                  <w:tcW w:w="876" w:type="dxa"/>
                </w:tcPr>
                <w:p w:rsidR="004B6984" w:rsidRPr="006A100D" w:rsidRDefault="004B6984" w:rsidP="004B6984">
                  <w:pPr>
                    <w:ind w:hanging="231"/>
                    <w:jc w:val="center"/>
                    <w:rPr>
                      <w:rFonts w:eastAsia="Calibri"/>
                      <w:sz w:val="24"/>
                      <w:szCs w:val="24"/>
                      <w:lang w:val="en-GB" w:eastAsia="en-US"/>
                    </w:rPr>
                  </w:pPr>
                  <w:r w:rsidRPr="006A100D">
                    <w:rPr>
                      <w:rFonts w:eastAsia="Calibri"/>
                      <w:sz w:val="24"/>
                      <w:szCs w:val="24"/>
                    </w:rPr>
                    <w:t>[  ]</w:t>
                  </w:r>
                </w:p>
              </w:tc>
              <w:tc>
                <w:tcPr>
                  <w:tcW w:w="4279" w:type="dxa"/>
                </w:tcPr>
                <w:p w:rsidR="004B6984" w:rsidRPr="006A100D" w:rsidRDefault="004B6984" w:rsidP="004B6984">
                  <w:pPr>
                    <w:rPr>
                      <w:sz w:val="24"/>
                      <w:szCs w:val="24"/>
                    </w:rPr>
                  </w:pPr>
                  <w:r w:rsidRPr="006A100D">
                    <w:rPr>
                      <w:sz w:val="24"/>
                      <w:szCs w:val="24"/>
                    </w:rPr>
                    <w:t>Соответствующий символ при повторном уведомлении о мероприятии:</w:t>
                  </w:r>
                </w:p>
              </w:tc>
            </w:tr>
            <w:tr w:rsidR="004B6984" w:rsidRPr="006A100D" w:rsidTr="00442750">
              <w:tc>
                <w:tcPr>
                  <w:tcW w:w="876" w:type="dxa"/>
                </w:tcPr>
                <w:p w:rsidR="004B6984" w:rsidRPr="006A100D" w:rsidRDefault="004B6984" w:rsidP="004B6984">
                  <w:pPr>
                    <w:ind w:hanging="231"/>
                    <w:jc w:val="center"/>
                    <w:rPr>
                      <w:rFonts w:eastAsia="Calibri"/>
                      <w:sz w:val="24"/>
                      <w:szCs w:val="24"/>
                      <w:lang w:val="en-GB" w:eastAsia="en-US"/>
                    </w:rPr>
                  </w:pPr>
                  <w:r w:rsidRPr="006A100D">
                    <w:rPr>
                      <w:rFonts w:eastAsia="Calibri"/>
                      <w:sz w:val="24"/>
                      <w:szCs w:val="24"/>
                    </w:rPr>
                    <w:t>[  ]</w:t>
                  </w:r>
                </w:p>
              </w:tc>
              <w:tc>
                <w:tcPr>
                  <w:tcW w:w="4279" w:type="dxa"/>
                </w:tcPr>
                <w:p w:rsidR="004B6984" w:rsidRPr="006A100D" w:rsidRDefault="004B6984" w:rsidP="004B6984">
                  <w:pPr>
                    <w:rPr>
                      <w:sz w:val="24"/>
                      <w:szCs w:val="24"/>
                    </w:rPr>
                  </w:pPr>
                  <w:r w:rsidRPr="006A100D">
                    <w:rPr>
                      <w:sz w:val="24"/>
                      <w:szCs w:val="24"/>
                    </w:rPr>
                    <w:t>Содержание или объем уведомленных мер изменены</w:t>
                  </w:r>
                </w:p>
              </w:tc>
            </w:tr>
            <w:tr w:rsidR="004B6984" w:rsidRPr="006A100D" w:rsidTr="00442750">
              <w:tc>
                <w:tcPr>
                  <w:tcW w:w="876" w:type="dxa"/>
                </w:tcPr>
                <w:p w:rsidR="004B6984" w:rsidRPr="006A100D" w:rsidRDefault="004B6984" w:rsidP="004B6984">
                  <w:pPr>
                    <w:ind w:hanging="231"/>
                    <w:jc w:val="center"/>
                    <w:rPr>
                      <w:rFonts w:eastAsia="Calibri"/>
                      <w:sz w:val="24"/>
                      <w:szCs w:val="24"/>
                      <w:lang w:val="en-GB" w:eastAsia="en-US"/>
                    </w:rPr>
                  </w:pPr>
                  <w:r w:rsidRPr="006A100D">
                    <w:rPr>
                      <w:rFonts w:eastAsia="Calibri"/>
                      <w:sz w:val="24"/>
                      <w:szCs w:val="24"/>
                    </w:rPr>
                    <w:t>[  ]</w:t>
                  </w:r>
                </w:p>
              </w:tc>
              <w:tc>
                <w:tcPr>
                  <w:tcW w:w="4279" w:type="dxa"/>
                </w:tcPr>
                <w:p w:rsidR="004B6984" w:rsidRPr="006A100D" w:rsidRDefault="004B6984" w:rsidP="004B6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 xml:space="preserve">Другое </w:t>
                  </w:r>
                </w:p>
              </w:tc>
            </w:tr>
          </w:tbl>
          <w:p w:rsidR="004B6984" w:rsidRPr="006A100D" w:rsidRDefault="004B6984" w:rsidP="004B69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4B6984" w:rsidRPr="006A100D" w:rsidRDefault="004B6984" w:rsidP="004B6984">
            <w:pPr>
              <w:jc w:val="both"/>
              <w:rPr>
                <w:sz w:val="24"/>
                <w:szCs w:val="24"/>
                <w:lang w:val="kk-KZ"/>
              </w:rPr>
            </w:pPr>
          </w:p>
        </w:tc>
      </w:tr>
      <w:tr w:rsidR="004B6984" w:rsidRPr="006A100D" w:rsidTr="00A15714">
        <w:trPr>
          <w:trHeight w:val="361"/>
        </w:trPr>
        <w:tc>
          <w:tcPr>
            <w:tcW w:w="710" w:type="dxa"/>
            <w:vMerge/>
            <w:shd w:val="clear" w:color="auto" w:fill="auto"/>
          </w:tcPr>
          <w:p w:rsidR="004B6984" w:rsidRPr="006A100D" w:rsidRDefault="004B6984" w:rsidP="004B6984">
            <w:pPr>
              <w:numPr>
                <w:ilvl w:val="0"/>
                <w:numId w:val="3"/>
              </w:numPr>
              <w:ind w:left="0" w:firstLine="0"/>
              <w:jc w:val="both"/>
              <w:rPr>
                <w:sz w:val="24"/>
                <w:szCs w:val="24"/>
                <w:lang w:val="kk-KZ"/>
              </w:rPr>
            </w:pPr>
          </w:p>
        </w:tc>
        <w:tc>
          <w:tcPr>
            <w:tcW w:w="2410" w:type="dxa"/>
            <w:shd w:val="clear" w:color="auto" w:fill="auto"/>
          </w:tcPr>
          <w:p w:rsidR="004B6984" w:rsidRPr="006A100D" w:rsidRDefault="004B6984" w:rsidP="004B6984">
            <w:pPr>
              <w:rPr>
                <w:sz w:val="24"/>
                <w:szCs w:val="24"/>
              </w:rPr>
            </w:pPr>
            <w:r w:rsidRPr="006A100D">
              <w:rPr>
                <w:sz w:val="24"/>
                <w:szCs w:val="24"/>
              </w:rPr>
              <w:t>25 сентября 2020</w:t>
            </w:r>
          </w:p>
        </w:tc>
        <w:tc>
          <w:tcPr>
            <w:tcW w:w="5386" w:type="dxa"/>
            <w:shd w:val="clear" w:color="auto" w:fill="auto"/>
          </w:tcPr>
          <w:p w:rsidR="004B6984" w:rsidRPr="006A100D" w:rsidRDefault="004B6984" w:rsidP="004B69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4B6984" w:rsidRPr="006A100D" w:rsidRDefault="004B6984" w:rsidP="004B6984">
            <w:pPr>
              <w:jc w:val="both"/>
              <w:rPr>
                <w:sz w:val="24"/>
                <w:szCs w:val="24"/>
                <w:lang w:val="kk-KZ"/>
              </w:rPr>
            </w:pPr>
          </w:p>
        </w:tc>
      </w:tr>
      <w:tr w:rsidR="004B6984" w:rsidRPr="006A100D" w:rsidTr="00A15714">
        <w:trPr>
          <w:trHeight w:val="361"/>
        </w:trPr>
        <w:tc>
          <w:tcPr>
            <w:tcW w:w="710" w:type="dxa"/>
            <w:vMerge/>
            <w:shd w:val="clear" w:color="auto" w:fill="auto"/>
          </w:tcPr>
          <w:p w:rsidR="004B6984" w:rsidRPr="006A100D" w:rsidRDefault="004B6984" w:rsidP="004B6984">
            <w:pPr>
              <w:numPr>
                <w:ilvl w:val="0"/>
                <w:numId w:val="3"/>
              </w:numPr>
              <w:ind w:left="0" w:firstLine="0"/>
              <w:jc w:val="both"/>
              <w:rPr>
                <w:sz w:val="24"/>
                <w:szCs w:val="24"/>
                <w:lang w:val="kk-KZ"/>
              </w:rPr>
            </w:pPr>
          </w:p>
        </w:tc>
        <w:tc>
          <w:tcPr>
            <w:tcW w:w="2410" w:type="dxa"/>
            <w:shd w:val="clear" w:color="auto" w:fill="auto"/>
          </w:tcPr>
          <w:p w:rsidR="004B6984" w:rsidRPr="006A100D" w:rsidRDefault="004B6984" w:rsidP="004B6984">
            <w:pPr>
              <w:rPr>
                <w:sz w:val="24"/>
                <w:szCs w:val="24"/>
              </w:rPr>
            </w:pPr>
            <w:r w:rsidRPr="006A100D">
              <w:rPr>
                <w:sz w:val="24"/>
                <w:szCs w:val="24"/>
              </w:rPr>
              <w:t>Канада</w:t>
            </w:r>
          </w:p>
        </w:tc>
        <w:tc>
          <w:tcPr>
            <w:tcW w:w="5386" w:type="dxa"/>
            <w:shd w:val="clear" w:color="auto" w:fill="auto"/>
          </w:tcPr>
          <w:p w:rsidR="004B6984" w:rsidRPr="006A100D" w:rsidRDefault="004B6984" w:rsidP="004B69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4B6984" w:rsidRPr="006A100D" w:rsidRDefault="004B6984" w:rsidP="004B6984">
            <w:pPr>
              <w:jc w:val="both"/>
              <w:rPr>
                <w:sz w:val="24"/>
                <w:szCs w:val="24"/>
                <w:lang w:val="kk-KZ"/>
              </w:rPr>
            </w:pPr>
          </w:p>
        </w:tc>
      </w:tr>
      <w:tr w:rsidR="00506548" w:rsidRPr="006A100D" w:rsidTr="00A15714">
        <w:trPr>
          <w:trHeight w:val="361"/>
        </w:trPr>
        <w:tc>
          <w:tcPr>
            <w:tcW w:w="710" w:type="dxa"/>
            <w:vMerge w:val="restart"/>
            <w:shd w:val="clear" w:color="auto" w:fill="auto"/>
          </w:tcPr>
          <w:p w:rsidR="00506548" w:rsidRPr="006A100D" w:rsidRDefault="00506548" w:rsidP="00506548">
            <w:pPr>
              <w:numPr>
                <w:ilvl w:val="0"/>
                <w:numId w:val="3"/>
              </w:numPr>
              <w:ind w:left="0" w:firstLine="0"/>
              <w:jc w:val="both"/>
              <w:rPr>
                <w:sz w:val="24"/>
                <w:szCs w:val="24"/>
                <w:lang w:val="kk-KZ"/>
              </w:rPr>
            </w:pPr>
          </w:p>
        </w:tc>
        <w:tc>
          <w:tcPr>
            <w:tcW w:w="2410" w:type="dxa"/>
            <w:shd w:val="clear" w:color="auto" w:fill="auto"/>
          </w:tcPr>
          <w:p w:rsidR="00506548" w:rsidRPr="00EF0C68" w:rsidRDefault="00506548" w:rsidP="00506548">
            <w:pPr>
              <w:jc w:val="right"/>
              <w:rPr>
                <w:rFonts w:eastAsia="Verdana" w:cs="Verdana"/>
                <w:b/>
                <w:szCs w:val="18"/>
              </w:rPr>
            </w:pPr>
            <w:r w:rsidRPr="00EF0C68">
              <w:rPr>
                <w:b/>
                <w:szCs w:val="18"/>
              </w:rPr>
              <w:t>G/TBT/N/URY/43</w:t>
            </w:r>
          </w:p>
        </w:tc>
        <w:tc>
          <w:tcPr>
            <w:tcW w:w="5386" w:type="dxa"/>
            <w:shd w:val="clear" w:color="auto" w:fill="auto"/>
          </w:tcPr>
          <w:p w:rsidR="00506548" w:rsidRPr="00506548" w:rsidRDefault="00506548" w:rsidP="005065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06548">
              <w:rPr>
                <w:sz w:val="24"/>
                <w:szCs w:val="24"/>
              </w:rPr>
              <w:t>Предварительный проект Положения о безопасности бытовых газовых приборов, переносных контейнеров и их принадлежностей для сжиженного нефтяного газа и природного газа) (9 страниц, на испанском языке)</w:t>
            </w:r>
          </w:p>
        </w:tc>
        <w:tc>
          <w:tcPr>
            <w:tcW w:w="1985" w:type="dxa"/>
            <w:shd w:val="clear" w:color="auto" w:fill="auto"/>
          </w:tcPr>
          <w:p w:rsidR="00506548" w:rsidRPr="006A100D" w:rsidRDefault="00506548" w:rsidP="00506548">
            <w:pPr>
              <w:jc w:val="both"/>
              <w:rPr>
                <w:sz w:val="24"/>
                <w:szCs w:val="24"/>
                <w:lang w:val="kk-KZ"/>
              </w:rPr>
            </w:pPr>
            <w:r>
              <w:rPr>
                <w:sz w:val="24"/>
                <w:szCs w:val="24"/>
                <w:lang w:val="kk-KZ"/>
              </w:rPr>
              <w:t>60 дней с момента уведомления</w:t>
            </w:r>
          </w:p>
        </w:tc>
      </w:tr>
      <w:tr w:rsidR="00506548" w:rsidRPr="006A100D" w:rsidTr="00A15714">
        <w:trPr>
          <w:trHeight w:val="361"/>
        </w:trPr>
        <w:tc>
          <w:tcPr>
            <w:tcW w:w="710" w:type="dxa"/>
            <w:vMerge/>
            <w:shd w:val="clear" w:color="auto" w:fill="auto"/>
          </w:tcPr>
          <w:p w:rsidR="00506548" w:rsidRPr="006A100D" w:rsidRDefault="00506548" w:rsidP="00506548">
            <w:pPr>
              <w:numPr>
                <w:ilvl w:val="0"/>
                <w:numId w:val="3"/>
              </w:numPr>
              <w:ind w:left="0" w:firstLine="0"/>
              <w:jc w:val="both"/>
              <w:rPr>
                <w:sz w:val="24"/>
                <w:szCs w:val="24"/>
                <w:lang w:val="kk-KZ"/>
              </w:rPr>
            </w:pPr>
          </w:p>
        </w:tc>
        <w:tc>
          <w:tcPr>
            <w:tcW w:w="2410" w:type="dxa"/>
            <w:shd w:val="clear" w:color="auto" w:fill="auto"/>
          </w:tcPr>
          <w:p w:rsidR="00506548" w:rsidRPr="006A100D" w:rsidRDefault="00506548" w:rsidP="00506548">
            <w:pPr>
              <w:rPr>
                <w:sz w:val="24"/>
                <w:szCs w:val="24"/>
              </w:rPr>
            </w:pPr>
            <w:r>
              <w:rPr>
                <w:sz w:val="24"/>
                <w:szCs w:val="24"/>
              </w:rPr>
              <w:t>28 сентября 2020</w:t>
            </w:r>
          </w:p>
        </w:tc>
        <w:tc>
          <w:tcPr>
            <w:tcW w:w="5386" w:type="dxa"/>
            <w:shd w:val="clear" w:color="auto" w:fill="auto"/>
          </w:tcPr>
          <w:p w:rsidR="00506548" w:rsidRPr="00506548" w:rsidRDefault="00506548" w:rsidP="005065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06548">
              <w:rPr>
                <w:sz w:val="24"/>
                <w:szCs w:val="24"/>
              </w:rPr>
              <w:t>Бытовые газовые приборы, переносные емкости и принадлежности к ним для сжиженного углеводородного газа и природного газа.</w:t>
            </w:r>
          </w:p>
        </w:tc>
        <w:tc>
          <w:tcPr>
            <w:tcW w:w="1985" w:type="dxa"/>
            <w:shd w:val="clear" w:color="auto" w:fill="auto"/>
          </w:tcPr>
          <w:p w:rsidR="00506548" w:rsidRPr="006A100D" w:rsidRDefault="00506548" w:rsidP="00506548">
            <w:pPr>
              <w:jc w:val="both"/>
              <w:rPr>
                <w:sz w:val="24"/>
                <w:szCs w:val="24"/>
                <w:lang w:val="kk-KZ"/>
              </w:rPr>
            </w:pPr>
          </w:p>
        </w:tc>
      </w:tr>
      <w:tr w:rsidR="00506548" w:rsidRPr="006A100D" w:rsidTr="00A15714">
        <w:trPr>
          <w:trHeight w:val="361"/>
        </w:trPr>
        <w:tc>
          <w:tcPr>
            <w:tcW w:w="710" w:type="dxa"/>
            <w:vMerge/>
            <w:shd w:val="clear" w:color="auto" w:fill="auto"/>
          </w:tcPr>
          <w:p w:rsidR="00506548" w:rsidRPr="006A100D" w:rsidRDefault="00506548" w:rsidP="00506548">
            <w:pPr>
              <w:numPr>
                <w:ilvl w:val="0"/>
                <w:numId w:val="3"/>
              </w:numPr>
              <w:ind w:left="0" w:firstLine="0"/>
              <w:jc w:val="both"/>
              <w:rPr>
                <w:sz w:val="24"/>
                <w:szCs w:val="24"/>
                <w:lang w:val="kk-KZ"/>
              </w:rPr>
            </w:pPr>
          </w:p>
        </w:tc>
        <w:tc>
          <w:tcPr>
            <w:tcW w:w="2410" w:type="dxa"/>
            <w:shd w:val="clear" w:color="auto" w:fill="auto"/>
          </w:tcPr>
          <w:p w:rsidR="00506548" w:rsidRPr="006A100D" w:rsidRDefault="00506548" w:rsidP="00506548">
            <w:pPr>
              <w:rPr>
                <w:sz w:val="24"/>
                <w:szCs w:val="24"/>
              </w:rPr>
            </w:pPr>
            <w:r>
              <w:rPr>
                <w:sz w:val="24"/>
                <w:szCs w:val="24"/>
              </w:rPr>
              <w:t>Уругвай</w:t>
            </w:r>
          </w:p>
        </w:tc>
        <w:tc>
          <w:tcPr>
            <w:tcW w:w="5386" w:type="dxa"/>
            <w:shd w:val="clear" w:color="auto" w:fill="auto"/>
          </w:tcPr>
          <w:p w:rsidR="00506548" w:rsidRPr="00506548" w:rsidRDefault="00506548" w:rsidP="005065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06548">
              <w:rPr>
                <w:sz w:val="24"/>
                <w:szCs w:val="24"/>
              </w:rPr>
              <w:t>регулирование минимальных требований безопасности для бытовых газовых приборов, переносных контейнеров и их принадлежностей для сжиженного нефтяного газа и природного газа, которые продаются в Уругвае.</w:t>
            </w:r>
          </w:p>
        </w:tc>
        <w:tc>
          <w:tcPr>
            <w:tcW w:w="1985" w:type="dxa"/>
            <w:shd w:val="clear" w:color="auto" w:fill="auto"/>
          </w:tcPr>
          <w:p w:rsidR="00506548" w:rsidRPr="006A100D" w:rsidRDefault="00506548" w:rsidP="00506548">
            <w:pPr>
              <w:jc w:val="both"/>
              <w:rPr>
                <w:sz w:val="24"/>
                <w:szCs w:val="24"/>
                <w:lang w:val="kk-KZ"/>
              </w:rPr>
            </w:pPr>
          </w:p>
        </w:tc>
      </w:tr>
      <w:tr w:rsidR="00506548" w:rsidRPr="006A100D" w:rsidTr="00A15714">
        <w:trPr>
          <w:trHeight w:val="361"/>
        </w:trPr>
        <w:tc>
          <w:tcPr>
            <w:tcW w:w="710" w:type="dxa"/>
            <w:vMerge w:val="restart"/>
            <w:shd w:val="clear" w:color="auto" w:fill="auto"/>
          </w:tcPr>
          <w:p w:rsidR="00506548" w:rsidRPr="006A100D" w:rsidRDefault="00506548" w:rsidP="00506548">
            <w:pPr>
              <w:numPr>
                <w:ilvl w:val="0"/>
                <w:numId w:val="3"/>
              </w:numPr>
              <w:ind w:left="0" w:firstLine="0"/>
              <w:jc w:val="both"/>
              <w:rPr>
                <w:sz w:val="24"/>
                <w:szCs w:val="24"/>
                <w:lang w:val="kk-KZ"/>
              </w:rPr>
            </w:pPr>
          </w:p>
        </w:tc>
        <w:tc>
          <w:tcPr>
            <w:tcW w:w="2410" w:type="dxa"/>
            <w:shd w:val="clear" w:color="auto" w:fill="auto"/>
          </w:tcPr>
          <w:p w:rsidR="00506548" w:rsidRPr="0076411E" w:rsidRDefault="00506548" w:rsidP="00506548">
            <w:pPr>
              <w:jc w:val="right"/>
              <w:rPr>
                <w:rFonts w:eastAsia="Verdana" w:cs="Verdana"/>
                <w:b/>
                <w:szCs w:val="18"/>
              </w:rPr>
            </w:pPr>
            <w:r w:rsidRPr="0076411E">
              <w:rPr>
                <w:b/>
                <w:szCs w:val="18"/>
              </w:rPr>
              <w:t>G/TBT/N/MEX/477</w:t>
            </w:r>
          </w:p>
        </w:tc>
        <w:tc>
          <w:tcPr>
            <w:tcW w:w="5386" w:type="dxa"/>
            <w:shd w:val="clear" w:color="auto" w:fill="auto"/>
          </w:tcPr>
          <w:p w:rsidR="00506548" w:rsidRPr="00506548" w:rsidRDefault="00506548" w:rsidP="005065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06548">
              <w:rPr>
                <w:sz w:val="24"/>
                <w:szCs w:val="24"/>
              </w:rPr>
              <w:t>Решение Министерства экономики об общих правилах и критериях для внешней торговли) (8 страниц на испанском языке)</w:t>
            </w:r>
          </w:p>
        </w:tc>
        <w:tc>
          <w:tcPr>
            <w:tcW w:w="1985" w:type="dxa"/>
            <w:shd w:val="clear" w:color="auto" w:fill="auto"/>
          </w:tcPr>
          <w:p w:rsidR="00506548" w:rsidRPr="006A100D" w:rsidRDefault="00506548" w:rsidP="00506548">
            <w:pPr>
              <w:jc w:val="both"/>
              <w:rPr>
                <w:sz w:val="24"/>
                <w:szCs w:val="24"/>
                <w:lang w:val="kk-KZ"/>
              </w:rPr>
            </w:pPr>
            <w:r>
              <w:rPr>
                <w:sz w:val="24"/>
                <w:szCs w:val="24"/>
                <w:lang w:val="kk-KZ"/>
              </w:rPr>
              <w:t>60 дней с  момента уведомления</w:t>
            </w:r>
          </w:p>
        </w:tc>
      </w:tr>
      <w:tr w:rsidR="00506548" w:rsidRPr="006A100D" w:rsidTr="00A15714">
        <w:trPr>
          <w:trHeight w:val="361"/>
        </w:trPr>
        <w:tc>
          <w:tcPr>
            <w:tcW w:w="710" w:type="dxa"/>
            <w:vMerge/>
            <w:shd w:val="clear" w:color="auto" w:fill="auto"/>
          </w:tcPr>
          <w:p w:rsidR="00506548" w:rsidRPr="006A100D" w:rsidRDefault="00506548" w:rsidP="00506548">
            <w:pPr>
              <w:numPr>
                <w:ilvl w:val="0"/>
                <w:numId w:val="3"/>
              </w:numPr>
              <w:ind w:left="0" w:firstLine="0"/>
              <w:jc w:val="both"/>
              <w:rPr>
                <w:sz w:val="24"/>
                <w:szCs w:val="24"/>
                <w:lang w:val="kk-KZ"/>
              </w:rPr>
            </w:pPr>
          </w:p>
        </w:tc>
        <w:tc>
          <w:tcPr>
            <w:tcW w:w="2410" w:type="dxa"/>
            <w:shd w:val="clear" w:color="auto" w:fill="auto"/>
          </w:tcPr>
          <w:p w:rsidR="00506548" w:rsidRPr="006A100D" w:rsidRDefault="00506548" w:rsidP="00506548">
            <w:pPr>
              <w:rPr>
                <w:sz w:val="24"/>
                <w:szCs w:val="24"/>
              </w:rPr>
            </w:pPr>
            <w:r>
              <w:rPr>
                <w:sz w:val="24"/>
                <w:szCs w:val="24"/>
              </w:rPr>
              <w:t>28 сентября 2020</w:t>
            </w:r>
          </w:p>
        </w:tc>
        <w:tc>
          <w:tcPr>
            <w:tcW w:w="5386" w:type="dxa"/>
            <w:shd w:val="clear" w:color="auto" w:fill="auto"/>
          </w:tcPr>
          <w:p w:rsidR="00506548" w:rsidRPr="00506548" w:rsidRDefault="00506548" w:rsidP="005065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06548">
              <w:rPr>
                <w:sz w:val="24"/>
                <w:szCs w:val="24"/>
              </w:rPr>
              <w:t>Сухое молоко; Молочные продукты; птичьи яйца; натуральный мед; пищевые продукты животного происхождения, в другом месте не поименованные или не включенные (HS 04); Молоко и молочные продукты (ICS 67.100.10)</w:t>
            </w:r>
          </w:p>
        </w:tc>
        <w:tc>
          <w:tcPr>
            <w:tcW w:w="1985" w:type="dxa"/>
            <w:shd w:val="clear" w:color="auto" w:fill="auto"/>
          </w:tcPr>
          <w:p w:rsidR="00506548" w:rsidRPr="006A100D" w:rsidRDefault="00506548" w:rsidP="00506548">
            <w:pPr>
              <w:jc w:val="both"/>
              <w:rPr>
                <w:sz w:val="24"/>
                <w:szCs w:val="24"/>
                <w:lang w:val="kk-KZ"/>
              </w:rPr>
            </w:pPr>
          </w:p>
        </w:tc>
      </w:tr>
      <w:tr w:rsidR="00506548" w:rsidRPr="006A100D" w:rsidTr="00A15714">
        <w:trPr>
          <w:trHeight w:val="361"/>
        </w:trPr>
        <w:tc>
          <w:tcPr>
            <w:tcW w:w="710" w:type="dxa"/>
            <w:vMerge/>
            <w:shd w:val="clear" w:color="auto" w:fill="auto"/>
          </w:tcPr>
          <w:p w:rsidR="00506548" w:rsidRPr="006A100D" w:rsidRDefault="00506548" w:rsidP="00506548">
            <w:pPr>
              <w:numPr>
                <w:ilvl w:val="0"/>
                <w:numId w:val="3"/>
              </w:numPr>
              <w:ind w:left="0" w:firstLine="0"/>
              <w:jc w:val="both"/>
              <w:rPr>
                <w:sz w:val="24"/>
                <w:szCs w:val="24"/>
                <w:lang w:val="kk-KZ"/>
              </w:rPr>
            </w:pPr>
          </w:p>
        </w:tc>
        <w:tc>
          <w:tcPr>
            <w:tcW w:w="2410" w:type="dxa"/>
            <w:shd w:val="clear" w:color="auto" w:fill="auto"/>
          </w:tcPr>
          <w:p w:rsidR="00506548" w:rsidRPr="006A100D" w:rsidRDefault="00506548" w:rsidP="00506548">
            <w:pPr>
              <w:rPr>
                <w:sz w:val="24"/>
                <w:szCs w:val="24"/>
              </w:rPr>
            </w:pPr>
            <w:r>
              <w:rPr>
                <w:sz w:val="24"/>
                <w:szCs w:val="24"/>
              </w:rPr>
              <w:t>Мексика</w:t>
            </w:r>
          </w:p>
        </w:tc>
        <w:tc>
          <w:tcPr>
            <w:tcW w:w="5386" w:type="dxa"/>
            <w:shd w:val="clear" w:color="auto" w:fill="auto"/>
          </w:tcPr>
          <w:p w:rsidR="00506548" w:rsidRDefault="00C47696" w:rsidP="005065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C47696">
              <w:rPr>
                <w:sz w:val="24"/>
                <w:szCs w:val="24"/>
              </w:rPr>
              <w:t>Решение Министерства экономики об издании общих правил и критериев внешней торговли, опубликованное в Официальном вестнике 31 декабря 2012 года, и различные поправки к нему, устанавливают правила, устанавливающие общие положения и необходимые критерии для соблюдения законов, международных тор</w:t>
            </w:r>
            <w:r w:rsidR="00256FA6">
              <w:rPr>
                <w:sz w:val="24"/>
                <w:szCs w:val="24"/>
              </w:rPr>
              <w:t>говых соглашений или договоров</w:t>
            </w:r>
            <w:r w:rsidRPr="00C47696">
              <w:rPr>
                <w:sz w:val="24"/>
                <w:szCs w:val="24"/>
              </w:rPr>
              <w:t>, постановления, указы, решения и другие общие правила, относящиеся к сфере компетенции Министерства экономики, сгруппированные таким образом, чтобы облегчить их применение пользователем.</w:t>
            </w:r>
          </w:p>
          <w:p w:rsidR="00256FA6" w:rsidRDefault="00256FA6" w:rsidP="005065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256FA6" w:rsidRPr="00506548" w:rsidRDefault="00256FA6" w:rsidP="00256F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256FA6">
              <w:rPr>
                <w:sz w:val="24"/>
                <w:szCs w:val="24"/>
              </w:rPr>
              <w:t>В Решении определены тарифные категории на сухое молоко, ввоз которого на национальную территорию осуществляется в соответствии с мексиканским официальным стандартом NOM-</w:t>
            </w:r>
            <w:r w:rsidRPr="00256FA6">
              <w:rPr>
                <w:sz w:val="24"/>
                <w:szCs w:val="24"/>
              </w:rPr>
              <w:lastRenderedPageBreak/>
              <w:t>222-SCFI / SAGARPA-2018: Сухое молоко - Сырье - Технические характеристики, коммерческая информация и методы испытаний (НОМ-222). В Решении указываются документы, которые должен предоставить импортер для подтверждения соответствия требованиям NOM-222, а также требования к предоставлению регистрационных номеров испытательным лабораториям, оценивающим соответствие настоящему техническому регламенту. Кроме того, Постановление устанавливает порядок отправки информации зарегистрированными лабораториями в орган власти с целью осуществления импортных операций.</w:t>
            </w:r>
          </w:p>
        </w:tc>
        <w:tc>
          <w:tcPr>
            <w:tcW w:w="1985" w:type="dxa"/>
            <w:shd w:val="clear" w:color="auto" w:fill="auto"/>
          </w:tcPr>
          <w:p w:rsidR="00506548" w:rsidRPr="006A100D" w:rsidRDefault="00506548" w:rsidP="00506548">
            <w:pPr>
              <w:jc w:val="both"/>
              <w:rPr>
                <w:sz w:val="24"/>
                <w:szCs w:val="24"/>
                <w:lang w:val="kk-KZ"/>
              </w:rPr>
            </w:pPr>
          </w:p>
        </w:tc>
      </w:tr>
      <w:tr w:rsidR="00506548" w:rsidRPr="00FD2EDB" w:rsidTr="00A15714">
        <w:trPr>
          <w:trHeight w:val="361"/>
        </w:trPr>
        <w:tc>
          <w:tcPr>
            <w:tcW w:w="710" w:type="dxa"/>
            <w:vMerge w:val="restart"/>
            <w:shd w:val="clear" w:color="auto" w:fill="auto"/>
          </w:tcPr>
          <w:p w:rsidR="00506548" w:rsidRPr="006A100D" w:rsidRDefault="00506548" w:rsidP="00506548">
            <w:pPr>
              <w:numPr>
                <w:ilvl w:val="0"/>
                <w:numId w:val="3"/>
              </w:numPr>
              <w:ind w:left="0" w:firstLine="0"/>
              <w:jc w:val="both"/>
              <w:rPr>
                <w:sz w:val="24"/>
                <w:szCs w:val="24"/>
                <w:lang w:val="kk-KZ"/>
              </w:rPr>
            </w:pPr>
          </w:p>
        </w:tc>
        <w:tc>
          <w:tcPr>
            <w:tcW w:w="2410" w:type="dxa"/>
            <w:shd w:val="clear" w:color="auto" w:fill="auto"/>
          </w:tcPr>
          <w:p w:rsidR="00506548" w:rsidRPr="00256FA6" w:rsidRDefault="00506548" w:rsidP="00506548">
            <w:pPr>
              <w:jc w:val="right"/>
              <w:rPr>
                <w:rFonts w:eastAsia="Calibri"/>
                <w:b/>
                <w:sz w:val="24"/>
                <w:szCs w:val="24"/>
              </w:rPr>
            </w:pPr>
            <w:r w:rsidRPr="006A100D">
              <w:rPr>
                <w:rFonts w:eastAsia="Calibri"/>
                <w:b/>
                <w:sz w:val="24"/>
                <w:szCs w:val="24"/>
                <w:lang w:val="en-US"/>
              </w:rPr>
              <w:t>G</w:t>
            </w:r>
            <w:r w:rsidRPr="00256FA6">
              <w:rPr>
                <w:rFonts w:eastAsia="Calibri"/>
                <w:b/>
                <w:sz w:val="24"/>
                <w:szCs w:val="24"/>
              </w:rPr>
              <w:t>/</w:t>
            </w:r>
            <w:r w:rsidRPr="006A100D">
              <w:rPr>
                <w:rFonts w:eastAsia="Calibri"/>
                <w:b/>
                <w:sz w:val="24"/>
                <w:szCs w:val="24"/>
                <w:lang w:val="en-US"/>
              </w:rPr>
              <w:t>TBT</w:t>
            </w:r>
            <w:r w:rsidRPr="00256FA6">
              <w:rPr>
                <w:rFonts w:eastAsia="Calibri"/>
                <w:b/>
                <w:sz w:val="24"/>
                <w:szCs w:val="24"/>
              </w:rPr>
              <w:t>/</w:t>
            </w:r>
            <w:r w:rsidRPr="006A100D">
              <w:rPr>
                <w:rFonts w:eastAsia="Calibri"/>
                <w:b/>
                <w:sz w:val="24"/>
                <w:szCs w:val="24"/>
                <w:lang w:val="en-US"/>
              </w:rPr>
              <w:t>N</w:t>
            </w:r>
            <w:r w:rsidRPr="00256FA6">
              <w:rPr>
                <w:rFonts w:eastAsia="Calibri"/>
                <w:b/>
                <w:sz w:val="24"/>
                <w:szCs w:val="24"/>
              </w:rPr>
              <w:t>/</w:t>
            </w:r>
            <w:r w:rsidRPr="006A100D">
              <w:rPr>
                <w:rFonts w:eastAsia="Calibri"/>
                <w:b/>
                <w:sz w:val="24"/>
                <w:szCs w:val="24"/>
                <w:lang w:val="en-US"/>
              </w:rPr>
              <w:t>KEN</w:t>
            </w:r>
            <w:r w:rsidRPr="00256FA6">
              <w:rPr>
                <w:rFonts w:eastAsia="Calibri"/>
                <w:b/>
                <w:sz w:val="24"/>
                <w:szCs w:val="24"/>
              </w:rPr>
              <w:t>/999/</w:t>
            </w:r>
            <w:r w:rsidRPr="006A100D">
              <w:rPr>
                <w:rFonts w:eastAsia="Calibri"/>
                <w:b/>
                <w:sz w:val="24"/>
                <w:szCs w:val="24"/>
                <w:lang w:val="en-US"/>
              </w:rPr>
              <w:t>Add</w:t>
            </w:r>
            <w:r w:rsidRPr="00256FA6">
              <w:rPr>
                <w:rFonts w:eastAsia="Calibri"/>
                <w:b/>
                <w:sz w:val="24"/>
                <w:szCs w:val="24"/>
              </w:rPr>
              <w:t>.2</w:t>
            </w:r>
          </w:p>
          <w:p w:rsidR="00506548" w:rsidRPr="00256FA6" w:rsidRDefault="00506548" w:rsidP="00506548">
            <w:pPr>
              <w:rPr>
                <w:sz w:val="24"/>
                <w:szCs w:val="24"/>
              </w:rPr>
            </w:pPr>
          </w:p>
        </w:tc>
        <w:tc>
          <w:tcPr>
            <w:tcW w:w="5386" w:type="dxa"/>
            <w:shd w:val="clear" w:color="auto" w:fill="auto"/>
          </w:tcPr>
          <w:p w:rsidR="00506548" w:rsidRPr="006A100D" w:rsidRDefault="00506548" w:rsidP="005065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Следующее сообщение от 28 сентября 2020 года распространяется по запросу делегации Кении.</w:t>
            </w:r>
          </w:p>
          <w:p w:rsidR="00506548" w:rsidRPr="006A100D" w:rsidRDefault="00506548" w:rsidP="005065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Название: Публичное уведомление для импортеров подержанной одежды и обуви.</w:t>
            </w:r>
          </w:p>
          <w:p w:rsidR="00506548" w:rsidRPr="006A100D" w:rsidRDefault="00506548" w:rsidP="005065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Описание: Протоколы на ввоз и торговлю подержанной одежды и обуви (MITUMBA).</w:t>
            </w:r>
          </w:p>
          <w:tbl>
            <w:tblPr>
              <w:tblStyle w:val="af2"/>
              <w:tblW w:w="0" w:type="auto"/>
              <w:tblLayout w:type="fixed"/>
              <w:tblLook w:val="04A0" w:firstRow="1" w:lastRow="0" w:firstColumn="1" w:lastColumn="0" w:noHBand="0" w:noVBand="1"/>
            </w:tblPr>
            <w:tblGrid>
              <w:gridCol w:w="876"/>
              <w:gridCol w:w="4279"/>
            </w:tblGrid>
            <w:tr w:rsidR="00506548" w:rsidRPr="006A100D" w:rsidTr="00A14711">
              <w:tc>
                <w:tcPr>
                  <w:tcW w:w="5155" w:type="dxa"/>
                  <w:gridSpan w:val="2"/>
                </w:tcPr>
                <w:p w:rsidR="00506548" w:rsidRPr="006A100D" w:rsidRDefault="00506548" w:rsidP="005065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причины</w:t>
                  </w:r>
                </w:p>
              </w:tc>
            </w:tr>
            <w:tr w:rsidR="00506548" w:rsidRPr="006A100D" w:rsidTr="00442750">
              <w:tc>
                <w:tcPr>
                  <w:tcW w:w="876" w:type="dxa"/>
                </w:tcPr>
                <w:p w:rsidR="00506548" w:rsidRPr="006A100D" w:rsidRDefault="00506548" w:rsidP="00506548">
                  <w:pPr>
                    <w:ind w:hanging="231"/>
                    <w:jc w:val="center"/>
                    <w:rPr>
                      <w:rFonts w:eastAsia="Calibri"/>
                      <w:sz w:val="24"/>
                      <w:szCs w:val="24"/>
                      <w:lang w:val="en-GB" w:eastAsia="en-US"/>
                    </w:rPr>
                  </w:pPr>
                  <w:r w:rsidRPr="006A100D">
                    <w:rPr>
                      <w:rFonts w:eastAsia="Calibri"/>
                      <w:sz w:val="24"/>
                      <w:szCs w:val="24"/>
                    </w:rPr>
                    <w:t>[  ]</w:t>
                  </w:r>
                </w:p>
              </w:tc>
              <w:tc>
                <w:tcPr>
                  <w:tcW w:w="4279" w:type="dxa"/>
                </w:tcPr>
                <w:p w:rsidR="00506548" w:rsidRPr="006A100D" w:rsidRDefault="00506548" w:rsidP="00506548">
                  <w:pPr>
                    <w:rPr>
                      <w:sz w:val="24"/>
                      <w:szCs w:val="24"/>
                    </w:rPr>
                  </w:pPr>
                  <w:r w:rsidRPr="006A100D">
                    <w:rPr>
                      <w:sz w:val="24"/>
                      <w:szCs w:val="24"/>
                    </w:rPr>
                    <w:t>Период комментирования изменен - дата:</w:t>
                  </w:r>
                </w:p>
              </w:tc>
            </w:tr>
            <w:tr w:rsidR="00506548" w:rsidRPr="006A100D" w:rsidTr="00442750">
              <w:tc>
                <w:tcPr>
                  <w:tcW w:w="876" w:type="dxa"/>
                </w:tcPr>
                <w:p w:rsidR="00506548" w:rsidRPr="006A100D" w:rsidRDefault="00506548" w:rsidP="00506548">
                  <w:pPr>
                    <w:ind w:hanging="231"/>
                    <w:jc w:val="center"/>
                    <w:rPr>
                      <w:rFonts w:eastAsia="Calibri"/>
                      <w:sz w:val="24"/>
                      <w:szCs w:val="24"/>
                      <w:lang w:val="en-GB" w:eastAsia="en-US"/>
                    </w:rPr>
                  </w:pPr>
                  <w:r w:rsidRPr="006A100D">
                    <w:rPr>
                      <w:rFonts w:eastAsia="Calibri"/>
                      <w:sz w:val="24"/>
                      <w:szCs w:val="24"/>
                    </w:rPr>
                    <w:t>[  ]</w:t>
                  </w:r>
                </w:p>
              </w:tc>
              <w:tc>
                <w:tcPr>
                  <w:tcW w:w="4279" w:type="dxa"/>
                </w:tcPr>
                <w:p w:rsidR="00506548" w:rsidRPr="006A100D" w:rsidRDefault="00506548" w:rsidP="00506548">
                  <w:pPr>
                    <w:rPr>
                      <w:sz w:val="24"/>
                      <w:szCs w:val="24"/>
                    </w:rPr>
                  </w:pPr>
                  <w:r w:rsidRPr="006A100D">
                    <w:rPr>
                      <w:sz w:val="24"/>
                      <w:szCs w:val="24"/>
                    </w:rPr>
                    <w:t xml:space="preserve">Уведомленная мера принята - дата: </w:t>
                  </w:r>
                </w:p>
              </w:tc>
            </w:tr>
            <w:tr w:rsidR="00506548" w:rsidRPr="006A100D" w:rsidTr="00442750">
              <w:tc>
                <w:tcPr>
                  <w:tcW w:w="876" w:type="dxa"/>
                </w:tcPr>
                <w:p w:rsidR="00506548" w:rsidRPr="006A100D" w:rsidRDefault="00506548" w:rsidP="00506548">
                  <w:pPr>
                    <w:ind w:hanging="231"/>
                    <w:jc w:val="center"/>
                    <w:rPr>
                      <w:rFonts w:eastAsia="Calibri"/>
                      <w:sz w:val="24"/>
                      <w:szCs w:val="24"/>
                      <w:lang w:val="en-GB" w:eastAsia="en-US"/>
                    </w:rPr>
                  </w:pPr>
                  <w:r w:rsidRPr="006A100D">
                    <w:rPr>
                      <w:rFonts w:eastAsia="Calibri"/>
                      <w:sz w:val="24"/>
                      <w:szCs w:val="24"/>
                    </w:rPr>
                    <w:t>[  ]</w:t>
                  </w:r>
                </w:p>
              </w:tc>
              <w:tc>
                <w:tcPr>
                  <w:tcW w:w="4279" w:type="dxa"/>
                </w:tcPr>
                <w:p w:rsidR="00506548" w:rsidRPr="006A100D" w:rsidRDefault="00506548" w:rsidP="00506548">
                  <w:pPr>
                    <w:rPr>
                      <w:sz w:val="24"/>
                      <w:szCs w:val="24"/>
                    </w:rPr>
                  </w:pPr>
                  <w:r w:rsidRPr="006A100D">
                    <w:rPr>
                      <w:sz w:val="24"/>
                      <w:szCs w:val="24"/>
                    </w:rPr>
                    <w:t xml:space="preserve">Уведомленная мера опубликована - дата: </w:t>
                  </w:r>
                </w:p>
              </w:tc>
            </w:tr>
            <w:tr w:rsidR="00506548" w:rsidRPr="006A100D" w:rsidTr="00442750">
              <w:tc>
                <w:tcPr>
                  <w:tcW w:w="876" w:type="dxa"/>
                </w:tcPr>
                <w:p w:rsidR="00506548" w:rsidRPr="006A100D" w:rsidRDefault="00506548" w:rsidP="00506548">
                  <w:pPr>
                    <w:ind w:hanging="231"/>
                    <w:jc w:val="center"/>
                    <w:rPr>
                      <w:rFonts w:eastAsia="Calibri"/>
                      <w:sz w:val="24"/>
                      <w:szCs w:val="24"/>
                      <w:lang w:val="en-GB" w:eastAsia="en-US"/>
                    </w:rPr>
                  </w:pPr>
                  <w:r w:rsidRPr="006A100D">
                    <w:rPr>
                      <w:rFonts w:eastAsia="Calibri"/>
                      <w:sz w:val="24"/>
                      <w:szCs w:val="24"/>
                    </w:rPr>
                    <w:t>[X]</w:t>
                  </w:r>
                </w:p>
              </w:tc>
              <w:tc>
                <w:tcPr>
                  <w:tcW w:w="4279" w:type="dxa"/>
                </w:tcPr>
                <w:p w:rsidR="00506548" w:rsidRPr="006A100D" w:rsidRDefault="00506548" w:rsidP="00506548">
                  <w:pPr>
                    <w:rPr>
                      <w:sz w:val="24"/>
                      <w:szCs w:val="24"/>
                    </w:rPr>
                  </w:pPr>
                  <w:r w:rsidRPr="006A100D">
                    <w:rPr>
                      <w:sz w:val="24"/>
                      <w:szCs w:val="24"/>
                    </w:rPr>
                    <w:t>Уведомленная мера вступает в силу - дата: 11 сентября 2020</w:t>
                  </w:r>
                </w:p>
              </w:tc>
            </w:tr>
            <w:tr w:rsidR="00506548" w:rsidRPr="006A100D" w:rsidTr="00442750">
              <w:tc>
                <w:tcPr>
                  <w:tcW w:w="876" w:type="dxa"/>
                </w:tcPr>
                <w:p w:rsidR="00506548" w:rsidRPr="006A100D" w:rsidRDefault="00506548" w:rsidP="00506548">
                  <w:pPr>
                    <w:ind w:hanging="231"/>
                    <w:jc w:val="center"/>
                    <w:rPr>
                      <w:rFonts w:eastAsia="Calibri"/>
                      <w:sz w:val="24"/>
                      <w:szCs w:val="24"/>
                      <w:lang w:val="en-GB" w:eastAsia="en-US"/>
                    </w:rPr>
                  </w:pPr>
                  <w:r w:rsidRPr="006A100D">
                    <w:rPr>
                      <w:rFonts w:eastAsia="Calibri"/>
                      <w:sz w:val="24"/>
                      <w:szCs w:val="24"/>
                    </w:rPr>
                    <w:t>[X]</w:t>
                  </w:r>
                </w:p>
              </w:tc>
              <w:tc>
                <w:tcPr>
                  <w:tcW w:w="4279" w:type="dxa"/>
                </w:tcPr>
                <w:p w:rsidR="00506548" w:rsidRPr="006A100D" w:rsidRDefault="00506548" w:rsidP="00506548">
                  <w:pPr>
                    <w:rPr>
                      <w:sz w:val="24"/>
                      <w:szCs w:val="24"/>
                    </w:rPr>
                  </w:pPr>
                  <w:r w:rsidRPr="006A100D">
                    <w:rPr>
                      <w:sz w:val="24"/>
                      <w:szCs w:val="24"/>
                    </w:rPr>
                    <w:t>Текст окончательной меры доступен по адресу:</w:t>
                  </w:r>
                </w:p>
                <w:p w:rsidR="00506548" w:rsidRPr="006A100D" w:rsidRDefault="00506548" w:rsidP="00506548">
                  <w:pPr>
                    <w:rPr>
                      <w:rFonts w:eastAsia="Calibri"/>
                      <w:sz w:val="24"/>
                      <w:szCs w:val="24"/>
                    </w:rPr>
                  </w:pPr>
                  <w:hyperlink r:id="rId84" w:history="1">
                    <w:r w:rsidRPr="006A100D">
                      <w:rPr>
                        <w:rStyle w:val="a9"/>
                        <w:rFonts w:eastAsia="Calibri"/>
                        <w:sz w:val="24"/>
                        <w:szCs w:val="24"/>
                      </w:rPr>
                      <w:t>https://members.wto.org/crnattachments/2020/TBT/KEN/final_measure/20_5764_00_e.pdf</w:t>
                    </w:r>
                  </w:hyperlink>
                </w:p>
                <w:p w:rsidR="00506548" w:rsidRPr="006A100D" w:rsidRDefault="00506548" w:rsidP="00506548">
                  <w:pPr>
                    <w:rPr>
                      <w:sz w:val="24"/>
                      <w:szCs w:val="24"/>
                    </w:rPr>
                  </w:pPr>
                  <w:hyperlink r:id="rId85" w:history="1">
                    <w:r w:rsidRPr="006A100D">
                      <w:rPr>
                        <w:rStyle w:val="a9"/>
                        <w:rFonts w:eastAsia="Calibri"/>
                        <w:sz w:val="24"/>
                        <w:szCs w:val="24"/>
                      </w:rPr>
                      <w:t>https://members.wto.org/crnattachments/2020/TBT/KEN/final_measure/20_5764_01_e.pdf</w:t>
                    </w:r>
                  </w:hyperlink>
                </w:p>
              </w:tc>
            </w:tr>
            <w:tr w:rsidR="00506548" w:rsidRPr="006A100D" w:rsidTr="00442750">
              <w:tc>
                <w:tcPr>
                  <w:tcW w:w="876" w:type="dxa"/>
                </w:tcPr>
                <w:p w:rsidR="00506548" w:rsidRPr="006A100D" w:rsidRDefault="00506548" w:rsidP="00506548">
                  <w:pPr>
                    <w:ind w:hanging="231"/>
                    <w:jc w:val="center"/>
                    <w:rPr>
                      <w:rFonts w:eastAsia="Calibri"/>
                      <w:sz w:val="24"/>
                      <w:szCs w:val="24"/>
                      <w:lang w:val="en-GB" w:eastAsia="en-US"/>
                    </w:rPr>
                  </w:pPr>
                  <w:r w:rsidRPr="006A100D">
                    <w:rPr>
                      <w:rFonts w:eastAsia="Calibri"/>
                      <w:sz w:val="24"/>
                      <w:szCs w:val="24"/>
                    </w:rPr>
                    <w:t>[  ]</w:t>
                  </w:r>
                </w:p>
              </w:tc>
              <w:tc>
                <w:tcPr>
                  <w:tcW w:w="4279" w:type="dxa"/>
                </w:tcPr>
                <w:p w:rsidR="00506548" w:rsidRPr="006A100D" w:rsidRDefault="00506548" w:rsidP="00506548">
                  <w:pPr>
                    <w:rPr>
                      <w:sz w:val="24"/>
                      <w:szCs w:val="24"/>
                    </w:rPr>
                  </w:pPr>
                  <w:r w:rsidRPr="006A100D">
                    <w:rPr>
                      <w:sz w:val="24"/>
                      <w:szCs w:val="24"/>
                    </w:rPr>
                    <w:t xml:space="preserve">Уведомленная мера отменена - дата: </w:t>
                  </w:r>
                </w:p>
              </w:tc>
            </w:tr>
            <w:tr w:rsidR="00506548" w:rsidRPr="006A100D" w:rsidTr="00442750">
              <w:tc>
                <w:tcPr>
                  <w:tcW w:w="876" w:type="dxa"/>
                </w:tcPr>
                <w:p w:rsidR="00506548" w:rsidRPr="006A100D" w:rsidRDefault="00506548" w:rsidP="00506548">
                  <w:pPr>
                    <w:ind w:hanging="231"/>
                    <w:jc w:val="center"/>
                    <w:rPr>
                      <w:rFonts w:eastAsia="Calibri"/>
                      <w:sz w:val="24"/>
                      <w:szCs w:val="24"/>
                      <w:lang w:val="en-GB" w:eastAsia="en-US"/>
                    </w:rPr>
                  </w:pPr>
                  <w:r w:rsidRPr="006A100D">
                    <w:rPr>
                      <w:rFonts w:eastAsia="Calibri"/>
                      <w:sz w:val="24"/>
                      <w:szCs w:val="24"/>
                    </w:rPr>
                    <w:t>[  ]</w:t>
                  </w:r>
                </w:p>
              </w:tc>
              <w:tc>
                <w:tcPr>
                  <w:tcW w:w="4279" w:type="dxa"/>
                </w:tcPr>
                <w:p w:rsidR="00506548" w:rsidRPr="006A100D" w:rsidRDefault="00506548" w:rsidP="00506548">
                  <w:pPr>
                    <w:rPr>
                      <w:sz w:val="24"/>
                      <w:szCs w:val="24"/>
                    </w:rPr>
                  </w:pPr>
                  <w:r w:rsidRPr="006A100D">
                    <w:rPr>
                      <w:sz w:val="24"/>
                      <w:szCs w:val="24"/>
                    </w:rPr>
                    <w:t>Соответствующий символ при повторном уведомлении о мероприятии:</w:t>
                  </w:r>
                </w:p>
              </w:tc>
            </w:tr>
            <w:tr w:rsidR="00506548" w:rsidRPr="006A100D" w:rsidTr="00442750">
              <w:tc>
                <w:tcPr>
                  <w:tcW w:w="876" w:type="dxa"/>
                </w:tcPr>
                <w:p w:rsidR="00506548" w:rsidRPr="006A100D" w:rsidRDefault="00506548" w:rsidP="00506548">
                  <w:pPr>
                    <w:ind w:hanging="231"/>
                    <w:jc w:val="center"/>
                    <w:rPr>
                      <w:rFonts w:eastAsia="Calibri"/>
                      <w:sz w:val="24"/>
                      <w:szCs w:val="24"/>
                      <w:lang w:val="en-GB" w:eastAsia="en-US"/>
                    </w:rPr>
                  </w:pPr>
                  <w:r w:rsidRPr="006A100D">
                    <w:rPr>
                      <w:rFonts w:eastAsia="Calibri"/>
                      <w:sz w:val="24"/>
                      <w:szCs w:val="24"/>
                    </w:rPr>
                    <w:t>[  ]</w:t>
                  </w:r>
                </w:p>
              </w:tc>
              <w:tc>
                <w:tcPr>
                  <w:tcW w:w="4279" w:type="dxa"/>
                </w:tcPr>
                <w:p w:rsidR="00506548" w:rsidRPr="006A100D" w:rsidRDefault="00506548" w:rsidP="00506548">
                  <w:pPr>
                    <w:rPr>
                      <w:sz w:val="24"/>
                      <w:szCs w:val="24"/>
                    </w:rPr>
                  </w:pPr>
                  <w:r w:rsidRPr="006A100D">
                    <w:rPr>
                      <w:sz w:val="24"/>
                      <w:szCs w:val="24"/>
                    </w:rPr>
                    <w:t>Содержание или объем уведомленных мер изменены</w:t>
                  </w:r>
                </w:p>
              </w:tc>
            </w:tr>
            <w:tr w:rsidR="00506548" w:rsidRPr="006A100D" w:rsidTr="00442750">
              <w:tc>
                <w:tcPr>
                  <w:tcW w:w="876" w:type="dxa"/>
                </w:tcPr>
                <w:p w:rsidR="00506548" w:rsidRPr="007A6558" w:rsidRDefault="00506548" w:rsidP="00506548">
                  <w:pPr>
                    <w:ind w:hanging="231"/>
                    <w:jc w:val="center"/>
                    <w:rPr>
                      <w:rFonts w:eastAsia="Calibri"/>
                      <w:sz w:val="24"/>
                      <w:szCs w:val="24"/>
                      <w:lang w:eastAsia="en-US"/>
                    </w:rPr>
                  </w:pPr>
                  <w:r w:rsidRPr="007A6558">
                    <w:rPr>
                      <w:rFonts w:eastAsia="Calibri"/>
                      <w:sz w:val="24"/>
                      <w:szCs w:val="24"/>
                    </w:rPr>
                    <w:t>[</w:t>
                  </w:r>
                  <w:r w:rsidRPr="006A100D">
                    <w:rPr>
                      <w:rFonts w:eastAsia="Calibri"/>
                      <w:sz w:val="24"/>
                      <w:szCs w:val="24"/>
                      <w:lang w:val="en-US"/>
                    </w:rPr>
                    <w:t>  </w:t>
                  </w:r>
                  <w:r w:rsidRPr="007A6558">
                    <w:rPr>
                      <w:rFonts w:eastAsia="Calibri"/>
                      <w:sz w:val="24"/>
                      <w:szCs w:val="24"/>
                    </w:rPr>
                    <w:t>]</w:t>
                  </w:r>
                </w:p>
              </w:tc>
              <w:tc>
                <w:tcPr>
                  <w:tcW w:w="4279" w:type="dxa"/>
                </w:tcPr>
                <w:p w:rsidR="00506548" w:rsidRPr="007A6558" w:rsidRDefault="00506548" w:rsidP="005065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Другое</w:t>
                  </w:r>
                  <w:r w:rsidRPr="007A6558">
                    <w:rPr>
                      <w:sz w:val="24"/>
                      <w:szCs w:val="24"/>
                    </w:rPr>
                    <w:t xml:space="preserve"> </w:t>
                  </w:r>
                </w:p>
              </w:tc>
            </w:tr>
          </w:tbl>
          <w:p w:rsidR="00506548" w:rsidRPr="007A6558" w:rsidRDefault="00506548" w:rsidP="005065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506548" w:rsidRPr="00FD2EDB" w:rsidRDefault="00506548" w:rsidP="00506548">
            <w:pPr>
              <w:jc w:val="both"/>
              <w:rPr>
                <w:rFonts w:eastAsia="Calibri"/>
                <w:sz w:val="24"/>
                <w:szCs w:val="24"/>
              </w:rPr>
            </w:pPr>
            <w:r w:rsidRPr="00DB7F89">
              <w:rPr>
                <w:rFonts w:eastAsia="Calibri"/>
                <w:sz w:val="24"/>
                <w:szCs w:val="24"/>
              </w:rPr>
              <w:t>Описание: Протоколы об импорте и торговле использованными тканями и обувью (</w:t>
            </w:r>
            <w:r w:rsidRPr="00DB7F89">
              <w:rPr>
                <w:rFonts w:eastAsia="Calibri"/>
                <w:sz w:val="24"/>
                <w:szCs w:val="24"/>
                <w:lang w:val="en-US"/>
              </w:rPr>
              <w:t>MITUMBA</w:t>
            </w:r>
            <w:r w:rsidRPr="00DB7F89">
              <w:rPr>
                <w:rFonts w:eastAsia="Calibri"/>
                <w:sz w:val="24"/>
                <w:szCs w:val="24"/>
              </w:rPr>
              <w:t xml:space="preserve">) Кения хотела бы проинформировать членов ВТО о том, что после объявления </w:t>
            </w:r>
            <w:r w:rsidRPr="00DB7F89">
              <w:rPr>
                <w:rFonts w:eastAsia="Calibri"/>
                <w:sz w:val="24"/>
                <w:szCs w:val="24"/>
                <w:lang w:val="en-US"/>
              </w:rPr>
              <w:t>COVID</w:t>
            </w:r>
            <w:r w:rsidRPr="00DB7F89">
              <w:rPr>
                <w:rFonts w:eastAsia="Calibri"/>
                <w:sz w:val="24"/>
                <w:szCs w:val="24"/>
              </w:rPr>
              <w:t>-19 ВОЗ глобальной пандемией правительство Кении ввело временную приостановку импорта (</w:t>
            </w:r>
            <w:r w:rsidRPr="00DB7F89">
              <w:rPr>
                <w:rFonts w:eastAsia="Calibri"/>
                <w:sz w:val="24"/>
                <w:szCs w:val="24"/>
                <w:lang w:val="en-US"/>
              </w:rPr>
              <w:t>Mitumba</w:t>
            </w:r>
            <w:r w:rsidRPr="00DB7F89">
              <w:rPr>
                <w:rFonts w:eastAsia="Calibri"/>
                <w:sz w:val="24"/>
                <w:szCs w:val="24"/>
              </w:rPr>
              <w:t xml:space="preserve">) </w:t>
            </w:r>
            <w:r>
              <w:rPr>
                <w:rFonts w:eastAsia="Calibri"/>
                <w:sz w:val="24"/>
                <w:szCs w:val="24"/>
              </w:rPr>
              <w:t xml:space="preserve">с </w:t>
            </w:r>
            <w:r w:rsidRPr="00DB7F89">
              <w:rPr>
                <w:rFonts w:eastAsia="Calibri"/>
                <w:sz w:val="24"/>
                <w:szCs w:val="24"/>
              </w:rPr>
              <w:t>31 марта 2020 года на территории Кении в качестве меры предосторожности для снижения риска заражения коронавирусом.</w:t>
            </w:r>
            <w:r>
              <w:rPr>
                <w:rFonts w:eastAsia="Calibri"/>
                <w:b/>
                <w:sz w:val="24"/>
                <w:szCs w:val="24"/>
              </w:rPr>
              <w:t xml:space="preserve"> </w:t>
            </w:r>
            <w:r w:rsidRPr="00FD2EDB">
              <w:rPr>
                <w:rFonts w:eastAsia="Calibri"/>
                <w:sz w:val="24"/>
                <w:szCs w:val="24"/>
              </w:rPr>
              <w:lastRenderedPageBreak/>
              <w:t>Правительство Кении опубликовало протоколы импорта использованных текстильных изделий и обуви, которые предусматривают надлежащую обработку использованных тканей и обуви до и после ввоза. Для надлежащего управления проверкой соответствия протоколам Бюро стандартов Кении советует всем импортерам, дилерам и покупателям бывших в употреблении текстильных изделий и обуви:</w:t>
            </w:r>
            <w:r>
              <w:rPr>
                <w:rFonts w:eastAsia="Calibri"/>
                <w:sz w:val="24"/>
                <w:szCs w:val="24"/>
              </w:rPr>
              <w:t xml:space="preserve"> Соблюдать</w:t>
            </w:r>
            <w:r w:rsidRPr="00FD2EDB">
              <w:rPr>
                <w:rFonts w:eastAsia="Calibri"/>
                <w:sz w:val="24"/>
                <w:szCs w:val="24"/>
              </w:rPr>
              <w:t xml:space="preserve"> инструкции, содержащиеся в протоколах импорта.</w:t>
            </w:r>
          </w:p>
          <w:p w:rsidR="00506548" w:rsidRPr="00FC097F" w:rsidRDefault="00506548" w:rsidP="00506548">
            <w:pPr>
              <w:jc w:val="both"/>
              <w:rPr>
                <w:rFonts w:eastAsia="Calibri"/>
                <w:sz w:val="24"/>
                <w:szCs w:val="24"/>
              </w:rPr>
            </w:pPr>
            <w:r>
              <w:rPr>
                <w:rFonts w:eastAsia="Calibri"/>
                <w:sz w:val="24"/>
                <w:szCs w:val="24"/>
              </w:rPr>
              <w:t>• Соответствовать</w:t>
            </w:r>
            <w:r w:rsidRPr="00FC097F">
              <w:rPr>
                <w:rFonts w:eastAsia="Calibri"/>
                <w:sz w:val="24"/>
                <w:szCs w:val="24"/>
              </w:rPr>
              <w:t xml:space="preserve"> требованиям </w:t>
            </w:r>
            <w:r w:rsidRPr="00FD2EDB">
              <w:rPr>
                <w:rFonts w:eastAsia="Calibri"/>
                <w:sz w:val="24"/>
                <w:szCs w:val="24"/>
                <w:lang w:val="en-US"/>
              </w:rPr>
              <w:t>KS</w:t>
            </w:r>
            <w:r w:rsidRPr="00FC097F">
              <w:rPr>
                <w:rFonts w:eastAsia="Calibri"/>
                <w:sz w:val="24"/>
                <w:szCs w:val="24"/>
              </w:rPr>
              <w:t xml:space="preserve"> </w:t>
            </w:r>
            <w:r w:rsidRPr="00FD2EDB">
              <w:rPr>
                <w:rFonts w:eastAsia="Calibri"/>
                <w:sz w:val="24"/>
                <w:szCs w:val="24"/>
                <w:lang w:val="en-US"/>
              </w:rPr>
              <w:t>EAS</w:t>
            </w:r>
            <w:r w:rsidRPr="00FC097F">
              <w:rPr>
                <w:rFonts w:eastAsia="Calibri"/>
                <w:sz w:val="24"/>
                <w:szCs w:val="24"/>
              </w:rPr>
              <w:t xml:space="preserve"> 356: 2019.</w:t>
            </w:r>
          </w:p>
          <w:p w:rsidR="00506548" w:rsidRPr="00FD2EDB" w:rsidRDefault="00506548" w:rsidP="005065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rFonts w:eastAsia="Calibri"/>
                <w:sz w:val="24"/>
                <w:szCs w:val="24"/>
              </w:rPr>
              <w:t>• Использовать</w:t>
            </w:r>
            <w:r w:rsidRPr="00FD2EDB">
              <w:rPr>
                <w:rFonts w:eastAsia="Calibri"/>
                <w:sz w:val="24"/>
                <w:szCs w:val="24"/>
              </w:rPr>
              <w:t xml:space="preserve"> окно отказа, предоставленное в соответствии с требованиями </w:t>
            </w:r>
            <w:r w:rsidRPr="00FD2EDB">
              <w:rPr>
                <w:rFonts w:eastAsia="Calibri"/>
                <w:sz w:val="24"/>
                <w:szCs w:val="24"/>
                <w:lang w:val="en-US"/>
              </w:rPr>
              <w:t>KS</w:t>
            </w:r>
            <w:r w:rsidRPr="00FD2EDB">
              <w:rPr>
                <w:rFonts w:eastAsia="Calibri"/>
                <w:sz w:val="24"/>
                <w:szCs w:val="24"/>
              </w:rPr>
              <w:t xml:space="preserve"> </w:t>
            </w:r>
            <w:r w:rsidRPr="00FD2EDB">
              <w:rPr>
                <w:rFonts w:eastAsia="Calibri"/>
                <w:sz w:val="24"/>
                <w:szCs w:val="24"/>
                <w:lang w:val="en-US"/>
              </w:rPr>
              <w:t>EAS</w:t>
            </w:r>
            <w:r w:rsidRPr="00FD2EDB">
              <w:rPr>
                <w:rFonts w:eastAsia="Calibri"/>
                <w:sz w:val="24"/>
                <w:szCs w:val="24"/>
              </w:rPr>
              <w:t xml:space="preserve"> 356: 2019: Текстиль - Требования к проверке и приемке использованного текстиля в Кении; который позволяет продавать использованные текстильные изделия и бывшую в употреблении обувь в тюках весом до 50 кг в течение шести (6) месяцев начиная с 11 сентября 2020 года до пересмотра предельного веса в Стандарте.</w:t>
            </w:r>
          </w:p>
        </w:tc>
        <w:tc>
          <w:tcPr>
            <w:tcW w:w="1985" w:type="dxa"/>
            <w:shd w:val="clear" w:color="auto" w:fill="auto"/>
          </w:tcPr>
          <w:p w:rsidR="00506548" w:rsidRPr="006A100D" w:rsidRDefault="00506548" w:rsidP="00506548">
            <w:pPr>
              <w:jc w:val="both"/>
              <w:rPr>
                <w:sz w:val="24"/>
                <w:szCs w:val="24"/>
                <w:lang w:val="kk-KZ"/>
              </w:rPr>
            </w:pPr>
          </w:p>
        </w:tc>
      </w:tr>
      <w:tr w:rsidR="00506548" w:rsidRPr="006A100D" w:rsidTr="00A15714">
        <w:trPr>
          <w:trHeight w:val="361"/>
        </w:trPr>
        <w:tc>
          <w:tcPr>
            <w:tcW w:w="710" w:type="dxa"/>
            <w:vMerge/>
            <w:shd w:val="clear" w:color="auto" w:fill="auto"/>
          </w:tcPr>
          <w:p w:rsidR="00506548" w:rsidRPr="006A100D" w:rsidRDefault="00506548" w:rsidP="00506548">
            <w:pPr>
              <w:numPr>
                <w:ilvl w:val="0"/>
                <w:numId w:val="3"/>
              </w:numPr>
              <w:ind w:left="0" w:firstLine="0"/>
              <w:jc w:val="both"/>
              <w:rPr>
                <w:sz w:val="24"/>
                <w:szCs w:val="24"/>
                <w:lang w:val="kk-KZ"/>
              </w:rPr>
            </w:pPr>
          </w:p>
        </w:tc>
        <w:tc>
          <w:tcPr>
            <w:tcW w:w="2410" w:type="dxa"/>
            <w:shd w:val="clear" w:color="auto" w:fill="auto"/>
          </w:tcPr>
          <w:p w:rsidR="00506548" w:rsidRPr="006A100D" w:rsidRDefault="00506548" w:rsidP="00506548">
            <w:pPr>
              <w:rPr>
                <w:sz w:val="24"/>
                <w:szCs w:val="24"/>
              </w:rPr>
            </w:pPr>
            <w:r w:rsidRPr="006A100D">
              <w:rPr>
                <w:sz w:val="24"/>
                <w:szCs w:val="24"/>
              </w:rPr>
              <w:t>28 сентября 2020</w:t>
            </w:r>
          </w:p>
        </w:tc>
        <w:tc>
          <w:tcPr>
            <w:tcW w:w="5386" w:type="dxa"/>
            <w:shd w:val="clear" w:color="auto" w:fill="auto"/>
          </w:tcPr>
          <w:p w:rsidR="00506548" w:rsidRPr="006A100D" w:rsidRDefault="00506548" w:rsidP="005065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506548" w:rsidRPr="006A100D" w:rsidRDefault="00506548" w:rsidP="00506548">
            <w:pPr>
              <w:jc w:val="both"/>
              <w:rPr>
                <w:sz w:val="24"/>
                <w:szCs w:val="24"/>
                <w:lang w:val="kk-KZ"/>
              </w:rPr>
            </w:pPr>
          </w:p>
        </w:tc>
      </w:tr>
      <w:tr w:rsidR="00506548" w:rsidRPr="006A100D" w:rsidTr="00A15714">
        <w:trPr>
          <w:trHeight w:val="361"/>
        </w:trPr>
        <w:tc>
          <w:tcPr>
            <w:tcW w:w="710" w:type="dxa"/>
            <w:vMerge/>
            <w:shd w:val="clear" w:color="auto" w:fill="auto"/>
          </w:tcPr>
          <w:p w:rsidR="00506548" w:rsidRPr="006A100D" w:rsidRDefault="00506548" w:rsidP="00506548">
            <w:pPr>
              <w:numPr>
                <w:ilvl w:val="0"/>
                <w:numId w:val="3"/>
              </w:numPr>
              <w:ind w:left="0" w:firstLine="0"/>
              <w:jc w:val="both"/>
              <w:rPr>
                <w:sz w:val="24"/>
                <w:szCs w:val="24"/>
                <w:lang w:val="kk-KZ"/>
              </w:rPr>
            </w:pPr>
          </w:p>
        </w:tc>
        <w:tc>
          <w:tcPr>
            <w:tcW w:w="2410" w:type="dxa"/>
            <w:shd w:val="clear" w:color="auto" w:fill="auto"/>
          </w:tcPr>
          <w:p w:rsidR="00506548" w:rsidRPr="006A100D" w:rsidRDefault="00506548" w:rsidP="00506548">
            <w:pPr>
              <w:rPr>
                <w:sz w:val="24"/>
                <w:szCs w:val="24"/>
              </w:rPr>
            </w:pPr>
            <w:r w:rsidRPr="006A100D">
              <w:rPr>
                <w:sz w:val="24"/>
                <w:szCs w:val="24"/>
              </w:rPr>
              <w:t>Кения</w:t>
            </w:r>
          </w:p>
        </w:tc>
        <w:tc>
          <w:tcPr>
            <w:tcW w:w="5386" w:type="dxa"/>
            <w:shd w:val="clear" w:color="auto" w:fill="auto"/>
          </w:tcPr>
          <w:p w:rsidR="00506548" w:rsidRPr="006A100D" w:rsidRDefault="00506548" w:rsidP="005065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506548" w:rsidRPr="006A100D" w:rsidRDefault="00506548" w:rsidP="00506548">
            <w:pPr>
              <w:jc w:val="both"/>
              <w:rPr>
                <w:sz w:val="24"/>
                <w:szCs w:val="24"/>
                <w:lang w:val="kk-KZ"/>
              </w:rPr>
            </w:pPr>
          </w:p>
        </w:tc>
      </w:tr>
      <w:tr w:rsidR="00506548" w:rsidRPr="006A100D" w:rsidTr="00A15714">
        <w:trPr>
          <w:trHeight w:val="361"/>
        </w:trPr>
        <w:tc>
          <w:tcPr>
            <w:tcW w:w="710" w:type="dxa"/>
            <w:vMerge w:val="restart"/>
            <w:shd w:val="clear" w:color="auto" w:fill="auto"/>
          </w:tcPr>
          <w:p w:rsidR="00506548" w:rsidRPr="006A100D" w:rsidRDefault="00506548" w:rsidP="00506548">
            <w:pPr>
              <w:numPr>
                <w:ilvl w:val="0"/>
                <w:numId w:val="3"/>
              </w:numPr>
              <w:ind w:left="0" w:firstLine="0"/>
              <w:jc w:val="both"/>
              <w:rPr>
                <w:sz w:val="24"/>
                <w:szCs w:val="24"/>
                <w:lang w:val="kk-KZ"/>
              </w:rPr>
            </w:pPr>
          </w:p>
        </w:tc>
        <w:tc>
          <w:tcPr>
            <w:tcW w:w="2410" w:type="dxa"/>
            <w:shd w:val="clear" w:color="auto" w:fill="auto"/>
          </w:tcPr>
          <w:p w:rsidR="00506548" w:rsidRPr="006A100D" w:rsidRDefault="00506548" w:rsidP="00506548">
            <w:pPr>
              <w:rPr>
                <w:b/>
                <w:sz w:val="24"/>
                <w:szCs w:val="24"/>
                <w:lang w:val="en-GB" w:eastAsia="en-US"/>
              </w:rPr>
            </w:pPr>
            <w:r w:rsidRPr="006A100D">
              <w:rPr>
                <w:b/>
                <w:sz w:val="24"/>
                <w:szCs w:val="24"/>
              </w:rPr>
              <w:t>G/TBT/N/KEN/1022</w:t>
            </w:r>
          </w:p>
          <w:p w:rsidR="00506548" w:rsidRPr="006A100D" w:rsidRDefault="00506548" w:rsidP="00506548">
            <w:pPr>
              <w:rPr>
                <w:sz w:val="24"/>
                <w:szCs w:val="24"/>
                <w:lang w:val="en-US"/>
              </w:rPr>
            </w:pPr>
          </w:p>
        </w:tc>
        <w:tc>
          <w:tcPr>
            <w:tcW w:w="5386" w:type="dxa"/>
            <w:shd w:val="clear" w:color="auto" w:fill="auto"/>
          </w:tcPr>
          <w:p w:rsidR="00506548" w:rsidRPr="006A100D" w:rsidRDefault="00506548" w:rsidP="005065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A100D">
              <w:rPr>
                <w:sz w:val="24"/>
                <w:szCs w:val="24"/>
                <w:lang w:val="en-US"/>
              </w:rPr>
              <w:t>KS</w:t>
            </w:r>
            <w:r w:rsidRPr="006A100D">
              <w:rPr>
                <w:sz w:val="24"/>
                <w:szCs w:val="24"/>
              </w:rPr>
              <w:t xml:space="preserve"> 2905 1: 2020 Кожа - Свод правил - Основные требования к помещению для консервации сырых шкур и кож. </w:t>
            </w:r>
            <w:r w:rsidRPr="006A100D">
              <w:rPr>
                <w:sz w:val="24"/>
                <w:szCs w:val="24"/>
                <w:lang w:val="en-US"/>
              </w:rPr>
              <w:t>Часть. 1 (8 стр., На английском языке)</w:t>
            </w:r>
          </w:p>
        </w:tc>
        <w:tc>
          <w:tcPr>
            <w:tcW w:w="1985" w:type="dxa"/>
            <w:shd w:val="clear" w:color="auto" w:fill="auto"/>
          </w:tcPr>
          <w:p w:rsidR="00506548" w:rsidRPr="006A100D" w:rsidRDefault="00506548" w:rsidP="00506548">
            <w:pPr>
              <w:jc w:val="both"/>
              <w:rPr>
                <w:sz w:val="24"/>
                <w:szCs w:val="24"/>
                <w:lang w:val="kk-KZ"/>
              </w:rPr>
            </w:pPr>
            <w:r w:rsidRPr="006A100D">
              <w:rPr>
                <w:sz w:val="24"/>
                <w:szCs w:val="24"/>
                <w:lang w:val="kk-KZ"/>
              </w:rPr>
              <w:t>22 ноября 2020</w:t>
            </w:r>
          </w:p>
        </w:tc>
      </w:tr>
      <w:tr w:rsidR="00506548" w:rsidRPr="006A100D" w:rsidTr="00A15714">
        <w:trPr>
          <w:trHeight w:val="361"/>
        </w:trPr>
        <w:tc>
          <w:tcPr>
            <w:tcW w:w="710" w:type="dxa"/>
            <w:vMerge/>
            <w:shd w:val="clear" w:color="auto" w:fill="auto"/>
          </w:tcPr>
          <w:p w:rsidR="00506548" w:rsidRPr="006A100D" w:rsidRDefault="00506548" w:rsidP="00506548">
            <w:pPr>
              <w:numPr>
                <w:ilvl w:val="0"/>
                <w:numId w:val="3"/>
              </w:numPr>
              <w:ind w:left="0" w:firstLine="0"/>
              <w:jc w:val="both"/>
              <w:rPr>
                <w:sz w:val="24"/>
                <w:szCs w:val="24"/>
                <w:lang w:val="kk-KZ"/>
              </w:rPr>
            </w:pPr>
          </w:p>
        </w:tc>
        <w:tc>
          <w:tcPr>
            <w:tcW w:w="2410" w:type="dxa"/>
            <w:shd w:val="clear" w:color="auto" w:fill="auto"/>
          </w:tcPr>
          <w:p w:rsidR="00506548" w:rsidRPr="006A100D" w:rsidRDefault="00506548" w:rsidP="00506548">
            <w:pPr>
              <w:rPr>
                <w:sz w:val="24"/>
                <w:szCs w:val="24"/>
              </w:rPr>
            </w:pPr>
            <w:r w:rsidRPr="006A100D">
              <w:rPr>
                <w:sz w:val="24"/>
                <w:szCs w:val="24"/>
              </w:rPr>
              <w:t>28 сентября 2020</w:t>
            </w:r>
          </w:p>
        </w:tc>
        <w:tc>
          <w:tcPr>
            <w:tcW w:w="5386" w:type="dxa"/>
            <w:shd w:val="clear" w:color="auto" w:fill="auto"/>
          </w:tcPr>
          <w:p w:rsidR="00506548" w:rsidRPr="006A100D" w:rsidRDefault="00506548" w:rsidP="005065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A100D">
              <w:rPr>
                <w:sz w:val="24"/>
                <w:szCs w:val="24"/>
                <w:lang w:val="en-US"/>
              </w:rPr>
              <w:t xml:space="preserve">технология </w:t>
            </w:r>
            <w:r w:rsidRPr="006A100D">
              <w:rPr>
                <w:sz w:val="24"/>
                <w:szCs w:val="24"/>
              </w:rPr>
              <w:t xml:space="preserve">для кожи </w:t>
            </w:r>
            <w:r w:rsidRPr="006A100D">
              <w:rPr>
                <w:sz w:val="24"/>
                <w:szCs w:val="24"/>
                <w:lang w:val="en-US"/>
              </w:rPr>
              <w:t>(ICS 59.140)</w:t>
            </w:r>
          </w:p>
        </w:tc>
        <w:tc>
          <w:tcPr>
            <w:tcW w:w="1985" w:type="dxa"/>
            <w:shd w:val="clear" w:color="auto" w:fill="auto"/>
          </w:tcPr>
          <w:p w:rsidR="00506548" w:rsidRPr="006A100D" w:rsidRDefault="00506548" w:rsidP="00506548">
            <w:pPr>
              <w:jc w:val="both"/>
              <w:rPr>
                <w:sz w:val="24"/>
                <w:szCs w:val="24"/>
                <w:lang w:val="kk-KZ"/>
              </w:rPr>
            </w:pPr>
          </w:p>
        </w:tc>
      </w:tr>
      <w:tr w:rsidR="00506548" w:rsidRPr="006A100D" w:rsidTr="00A15714">
        <w:trPr>
          <w:trHeight w:val="361"/>
        </w:trPr>
        <w:tc>
          <w:tcPr>
            <w:tcW w:w="710" w:type="dxa"/>
            <w:vMerge/>
            <w:shd w:val="clear" w:color="auto" w:fill="auto"/>
          </w:tcPr>
          <w:p w:rsidR="00506548" w:rsidRPr="006A100D" w:rsidRDefault="00506548" w:rsidP="00506548">
            <w:pPr>
              <w:numPr>
                <w:ilvl w:val="0"/>
                <w:numId w:val="3"/>
              </w:numPr>
              <w:ind w:left="0" w:firstLine="0"/>
              <w:jc w:val="both"/>
              <w:rPr>
                <w:sz w:val="24"/>
                <w:szCs w:val="24"/>
                <w:lang w:val="kk-KZ"/>
              </w:rPr>
            </w:pPr>
          </w:p>
        </w:tc>
        <w:tc>
          <w:tcPr>
            <w:tcW w:w="2410" w:type="dxa"/>
            <w:shd w:val="clear" w:color="auto" w:fill="auto"/>
          </w:tcPr>
          <w:p w:rsidR="00506548" w:rsidRPr="006A100D" w:rsidRDefault="00506548" w:rsidP="00506548">
            <w:pPr>
              <w:rPr>
                <w:sz w:val="24"/>
                <w:szCs w:val="24"/>
              </w:rPr>
            </w:pPr>
            <w:r w:rsidRPr="006A100D">
              <w:rPr>
                <w:sz w:val="24"/>
                <w:szCs w:val="24"/>
              </w:rPr>
              <w:t>Кения</w:t>
            </w:r>
          </w:p>
        </w:tc>
        <w:tc>
          <w:tcPr>
            <w:tcW w:w="5386" w:type="dxa"/>
            <w:shd w:val="clear" w:color="auto" w:fill="auto"/>
          </w:tcPr>
          <w:p w:rsidR="00506548" w:rsidRPr="006A100D" w:rsidRDefault="00506548" w:rsidP="005065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свод правил устанавливает основные требования к помещениям для консервации сырых шкур и кож с использованием метода укладки соли. Он охватывает основные требования к строительству и планировке помещений для хранения сырых шкур и шкур крупного рогатого скота, коз, овец и других крупных животных.</w:t>
            </w:r>
          </w:p>
        </w:tc>
        <w:tc>
          <w:tcPr>
            <w:tcW w:w="1985" w:type="dxa"/>
            <w:shd w:val="clear" w:color="auto" w:fill="auto"/>
          </w:tcPr>
          <w:p w:rsidR="00506548" w:rsidRPr="006A100D" w:rsidRDefault="00506548" w:rsidP="00506548">
            <w:pPr>
              <w:jc w:val="both"/>
              <w:rPr>
                <w:sz w:val="24"/>
                <w:szCs w:val="24"/>
                <w:lang w:val="kk-KZ"/>
              </w:rPr>
            </w:pPr>
          </w:p>
        </w:tc>
      </w:tr>
      <w:tr w:rsidR="00506548" w:rsidRPr="006A100D" w:rsidTr="00A15714">
        <w:trPr>
          <w:trHeight w:val="361"/>
        </w:trPr>
        <w:tc>
          <w:tcPr>
            <w:tcW w:w="710" w:type="dxa"/>
            <w:vMerge w:val="restart"/>
            <w:shd w:val="clear" w:color="auto" w:fill="auto"/>
          </w:tcPr>
          <w:p w:rsidR="00506548" w:rsidRPr="006A100D" w:rsidRDefault="00506548" w:rsidP="00506548">
            <w:pPr>
              <w:numPr>
                <w:ilvl w:val="0"/>
                <w:numId w:val="3"/>
              </w:numPr>
              <w:ind w:left="0" w:firstLine="0"/>
              <w:jc w:val="both"/>
              <w:rPr>
                <w:sz w:val="24"/>
                <w:szCs w:val="24"/>
                <w:lang w:val="kk-KZ"/>
              </w:rPr>
            </w:pPr>
          </w:p>
        </w:tc>
        <w:tc>
          <w:tcPr>
            <w:tcW w:w="2410" w:type="dxa"/>
            <w:shd w:val="clear" w:color="auto" w:fill="auto"/>
          </w:tcPr>
          <w:p w:rsidR="00506548" w:rsidRPr="006A100D" w:rsidRDefault="00506548" w:rsidP="00506548">
            <w:pPr>
              <w:rPr>
                <w:b/>
                <w:sz w:val="24"/>
                <w:szCs w:val="24"/>
                <w:lang w:val="en-GB" w:eastAsia="en-US"/>
              </w:rPr>
            </w:pPr>
            <w:r w:rsidRPr="006A100D">
              <w:rPr>
                <w:b/>
                <w:sz w:val="24"/>
                <w:szCs w:val="24"/>
              </w:rPr>
              <w:t>G/TBT/N/KEN/1021</w:t>
            </w:r>
          </w:p>
          <w:p w:rsidR="00506548" w:rsidRPr="006A100D" w:rsidRDefault="00506548" w:rsidP="00506548">
            <w:pPr>
              <w:rPr>
                <w:sz w:val="24"/>
                <w:szCs w:val="24"/>
              </w:rPr>
            </w:pPr>
          </w:p>
        </w:tc>
        <w:tc>
          <w:tcPr>
            <w:tcW w:w="5386" w:type="dxa"/>
            <w:shd w:val="clear" w:color="auto" w:fill="auto"/>
          </w:tcPr>
          <w:p w:rsidR="00506548" w:rsidRPr="006A100D" w:rsidRDefault="00506548" w:rsidP="005065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KS 1620: 2020 Тапочки для ванной. Спецификация (20 стр., На английском языке)</w:t>
            </w:r>
          </w:p>
        </w:tc>
        <w:tc>
          <w:tcPr>
            <w:tcW w:w="1985" w:type="dxa"/>
            <w:shd w:val="clear" w:color="auto" w:fill="auto"/>
          </w:tcPr>
          <w:p w:rsidR="00506548" w:rsidRPr="006A100D" w:rsidRDefault="00506548" w:rsidP="00506548">
            <w:pPr>
              <w:jc w:val="both"/>
              <w:rPr>
                <w:sz w:val="24"/>
                <w:szCs w:val="24"/>
                <w:lang w:val="kk-KZ"/>
              </w:rPr>
            </w:pPr>
            <w:r w:rsidRPr="006A100D">
              <w:rPr>
                <w:sz w:val="24"/>
                <w:szCs w:val="24"/>
                <w:lang w:val="kk-KZ"/>
              </w:rPr>
              <w:t>22 ноября 2020</w:t>
            </w:r>
          </w:p>
        </w:tc>
      </w:tr>
      <w:tr w:rsidR="00506548" w:rsidRPr="006A100D" w:rsidTr="00A15714">
        <w:trPr>
          <w:trHeight w:val="361"/>
        </w:trPr>
        <w:tc>
          <w:tcPr>
            <w:tcW w:w="710" w:type="dxa"/>
            <w:vMerge/>
            <w:shd w:val="clear" w:color="auto" w:fill="auto"/>
          </w:tcPr>
          <w:p w:rsidR="00506548" w:rsidRPr="006A100D" w:rsidRDefault="00506548" w:rsidP="00506548">
            <w:pPr>
              <w:numPr>
                <w:ilvl w:val="0"/>
                <w:numId w:val="3"/>
              </w:numPr>
              <w:ind w:left="0" w:firstLine="0"/>
              <w:jc w:val="both"/>
              <w:rPr>
                <w:sz w:val="24"/>
                <w:szCs w:val="24"/>
                <w:lang w:val="kk-KZ"/>
              </w:rPr>
            </w:pPr>
          </w:p>
        </w:tc>
        <w:tc>
          <w:tcPr>
            <w:tcW w:w="2410" w:type="dxa"/>
            <w:shd w:val="clear" w:color="auto" w:fill="auto"/>
          </w:tcPr>
          <w:p w:rsidR="00506548" w:rsidRPr="006A100D" w:rsidRDefault="00506548" w:rsidP="00506548">
            <w:pPr>
              <w:rPr>
                <w:sz w:val="24"/>
                <w:szCs w:val="24"/>
              </w:rPr>
            </w:pPr>
            <w:r w:rsidRPr="006A100D">
              <w:rPr>
                <w:sz w:val="24"/>
                <w:szCs w:val="24"/>
              </w:rPr>
              <w:t>28 сентября 2020</w:t>
            </w:r>
          </w:p>
        </w:tc>
        <w:tc>
          <w:tcPr>
            <w:tcW w:w="5386" w:type="dxa"/>
            <w:shd w:val="clear" w:color="auto" w:fill="auto"/>
          </w:tcPr>
          <w:p w:rsidR="00506548" w:rsidRPr="006A100D" w:rsidRDefault="00506548" w:rsidP="005065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Обувь (ICS 61.060)</w:t>
            </w:r>
          </w:p>
        </w:tc>
        <w:tc>
          <w:tcPr>
            <w:tcW w:w="1985" w:type="dxa"/>
            <w:shd w:val="clear" w:color="auto" w:fill="auto"/>
          </w:tcPr>
          <w:p w:rsidR="00506548" w:rsidRPr="006A100D" w:rsidRDefault="00506548" w:rsidP="00506548">
            <w:pPr>
              <w:jc w:val="both"/>
              <w:rPr>
                <w:sz w:val="24"/>
                <w:szCs w:val="24"/>
                <w:lang w:val="kk-KZ"/>
              </w:rPr>
            </w:pPr>
          </w:p>
        </w:tc>
      </w:tr>
      <w:tr w:rsidR="00506548" w:rsidRPr="006A100D" w:rsidTr="00A15714">
        <w:trPr>
          <w:trHeight w:val="361"/>
        </w:trPr>
        <w:tc>
          <w:tcPr>
            <w:tcW w:w="710" w:type="dxa"/>
            <w:vMerge/>
            <w:shd w:val="clear" w:color="auto" w:fill="auto"/>
          </w:tcPr>
          <w:p w:rsidR="00506548" w:rsidRPr="006A100D" w:rsidRDefault="00506548" w:rsidP="00506548">
            <w:pPr>
              <w:numPr>
                <w:ilvl w:val="0"/>
                <w:numId w:val="3"/>
              </w:numPr>
              <w:ind w:left="0" w:firstLine="0"/>
              <w:jc w:val="both"/>
              <w:rPr>
                <w:sz w:val="24"/>
                <w:szCs w:val="24"/>
                <w:lang w:val="kk-KZ"/>
              </w:rPr>
            </w:pPr>
          </w:p>
        </w:tc>
        <w:tc>
          <w:tcPr>
            <w:tcW w:w="2410" w:type="dxa"/>
            <w:shd w:val="clear" w:color="auto" w:fill="auto"/>
          </w:tcPr>
          <w:p w:rsidR="00506548" w:rsidRPr="006A100D" w:rsidRDefault="00506548" w:rsidP="00506548">
            <w:pPr>
              <w:rPr>
                <w:sz w:val="24"/>
                <w:szCs w:val="24"/>
              </w:rPr>
            </w:pPr>
            <w:r w:rsidRPr="006A100D">
              <w:rPr>
                <w:sz w:val="24"/>
                <w:szCs w:val="24"/>
              </w:rPr>
              <w:t>Кения</w:t>
            </w:r>
          </w:p>
        </w:tc>
        <w:tc>
          <w:tcPr>
            <w:tcW w:w="5386" w:type="dxa"/>
            <w:shd w:val="clear" w:color="auto" w:fill="auto"/>
          </w:tcPr>
          <w:p w:rsidR="00506548" w:rsidRPr="006A100D" w:rsidRDefault="00506548" w:rsidP="005065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стандарт Кении определяет требования и методы испытаний тапочек для ванной, подошвы, изготовленной из одного или комбинации различных вспененных композитных материалов.</w:t>
            </w:r>
          </w:p>
        </w:tc>
        <w:tc>
          <w:tcPr>
            <w:tcW w:w="1985" w:type="dxa"/>
            <w:shd w:val="clear" w:color="auto" w:fill="auto"/>
          </w:tcPr>
          <w:p w:rsidR="00506548" w:rsidRPr="006A100D" w:rsidRDefault="00506548" w:rsidP="00506548">
            <w:pPr>
              <w:jc w:val="both"/>
              <w:rPr>
                <w:sz w:val="24"/>
                <w:szCs w:val="24"/>
                <w:lang w:val="kk-KZ"/>
              </w:rPr>
            </w:pPr>
          </w:p>
        </w:tc>
      </w:tr>
      <w:tr w:rsidR="00506548" w:rsidRPr="006A100D" w:rsidTr="00A15714">
        <w:trPr>
          <w:trHeight w:val="361"/>
        </w:trPr>
        <w:tc>
          <w:tcPr>
            <w:tcW w:w="710" w:type="dxa"/>
            <w:vMerge w:val="restart"/>
            <w:shd w:val="clear" w:color="auto" w:fill="auto"/>
          </w:tcPr>
          <w:p w:rsidR="00506548" w:rsidRPr="006A100D" w:rsidRDefault="00506548" w:rsidP="00506548">
            <w:pPr>
              <w:numPr>
                <w:ilvl w:val="0"/>
                <w:numId w:val="3"/>
              </w:numPr>
              <w:ind w:left="0" w:firstLine="0"/>
              <w:jc w:val="both"/>
              <w:rPr>
                <w:sz w:val="24"/>
                <w:szCs w:val="24"/>
                <w:lang w:val="kk-KZ"/>
              </w:rPr>
            </w:pPr>
          </w:p>
        </w:tc>
        <w:tc>
          <w:tcPr>
            <w:tcW w:w="2410" w:type="dxa"/>
            <w:shd w:val="clear" w:color="auto" w:fill="auto"/>
          </w:tcPr>
          <w:p w:rsidR="00506548" w:rsidRPr="006A100D" w:rsidRDefault="00506548" w:rsidP="00506548">
            <w:pPr>
              <w:rPr>
                <w:b/>
                <w:sz w:val="24"/>
                <w:szCs w:val="24"/>
                <w:lang w:val="en-GB" w:eastAsia="en-US"/>
              </w:rPr>
            </w:pPr>
            <w:r w:rsidRPr="006A100D">
              <w:rPr>
                <w:b/>
                <w:sz w:val="24"/>
                <w:szCs w:val="24"/>
              </w:rPr>
              <w:t>G/TBT/N/JPN/674</w:t>
            </w:r>
          </w:p>
          <w:p w:rsidR="00506548" w:rsidRPr="006A100D" w:rsidRDefault="00506548" w:rsidP="00506548">
            <w:pPr>
              <w:rPr>
                <w:sz w:val="24"/>
                <w:szCs w:val="24"/>
              </w:rPr>
            </w:pPr>
          </w:p>
        </w:tc>
        <w:tc>
          <w:tcPr>
            <w:tcW w:w="5386" w:type="dxa"/>
            <w:shd w:val="clear" w:color="auto" w:fill="auto"/>
          </w:tcPr>
          <w:p w:rsidR="00506548" w:rsidRPr="006A100D" w:rsidRDefault="00506548" w:rsidP="005065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Частичная поправка к Постановлению о применении Закона о радио и т. д. (1 страница на английском языке)</w:t>
            </w:r>
          </w:p>
        </w:tc>
        <w:tc>
          <w:tcPr>
            <w:tcW w:w="1985" w:type="dxa"/>
            <w:shd w:val="clear" w:color="auto" w:fill="auto"/>
          </w:tcPr>
          <w:p w:rsidR="00506548" w:rsidRPr="006A100D" w:rsidRDefault="00506548" w:rsidP="00506548">
            <w:pPr>
              <w:jc w:val="both"/>
              <w:rPr>
                <w:sz w:val="24"/>
                <w:szCs w:val="24"/>
                <w:lang w:val="kk-KZ"/>
              </w:rPr>
            </w:pPr>
            <w:r w:rsidRPr="006A100D">
              <w:rPr>
                <w:sz w:val="24"/>
                <w:szCs w:val="24"/>
                <w:lang w:val="kk-KZ"/>
              </w:rPr>
              <w:t>60 дней с момента уведомления</w:t>
            </w:r>
          </w:p>
        </w:tc>
      </w:tr>
      <w:tr w:rsidR="00506548" w:rsidRPr="006A100D" w:rsidTr="00A15714">
        <w:trPr>
          <w:trHeight w:val="361"/>
        </w:trPr>
        <w:tc>
          <w:tcPr>
            <w:tcW w:w="710" w:type="dxa"/>
            <w:vMerge/>
            <w:shd w:val="clear" w:color="auto" w:fill="auto"/>
          </w:tcPr>
          <w:p w:rsidR="00506548" w:rsidRPr="006A100D" w:rsidRDefault="00506548" w:rsidP="00506548">
            <w:pPr>
              <w:numPr>
                <w:ilvl w:val="0"/>
                <w:numId w:val="3"/>
              </w:numPr>
              <w:ind w:left="0" w:firstLine="0"/>
              <w:jc w:val="both"/>
              <w:rPr>
                <w:sz w:val="24"/>
                <w:szCs w:val="24"/>
                <w:lang w:val="kk-KZ"/>
              </w:rPr>
            </w:pPr>
          </w:p>
        </w:tc>
        <w:tc>
          <w:tcPr>
            <w:tcW w:w="2410" w:type="dxa"/>
            <w:shd w:val="clear" w:color="auto" w:fill="auto"/>
          </w:tcPr>
          <w:p w:rsidR="00506548" w:rsidRPr="006A100D" w:rsidRDefault="00506548" w:rsidP="00506548">
            <w:pPr>
              <w:rPr>
                <w:sz w:val="24"/>
                <w:szCs w:val="24"/>
              </w:rPr>
            </w:pPr>
            <w:r w:rsidRPr="006A100D">
              <w:rPr>
                <w:sz w:val="24"/>
                <w:szCs w:val="24"/>
              </w:rPr>
              <w:t>28 сентября 2020</w:t>
            </w:r>
          </w:p>
        </w:tc>
        <w:tc>
          <w:tcPr>
            <w:tcW w:w="5386" w:type="dxa"/>
            <w:shd w:val="clear" w:color="auto" w:fill="auto"/>
          </w:tcPr>
          <w:p w:rsidR="00506548" w:rsidRPr="006A100D" w:rsidRDefault="00506548" w:rsidP="005065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технология передачи информации по электрическим сетям</w:t>
            </w:r>
          </w:p>
        </w:tc>
        <w:tc>
          <w:tcPr>
            <w:tcW w:w="1985" w:type="dxa"/>
            <w:shd w:val="clear" w:color="auto" w:fill="auto"/>
          </w:tcPr>
          <w:p w:rsidR="00506548" w:rsidRPr="006A100D" w:rsidRDefault="00506548" w:rsidP="00506548">
            <w:pPr>
              <w:jc w:val="both"/>
              <w:rPr>
                <w:sz w:val="24"/>
                <w:szCs w:val="24"/>
                <w:lang w:val="kk-KZ"/>
              </w:rPr>
            </w:pPr>
          </w:p>
        </w:tc>
      </w:tr>
      <w:tr w:rsidR="00506548" w:rsidRPr="006A100D" w:rsidTr="00A15714">
        <w:trPr>
          <w:trHeight w:val="361"/>
        </w:trPr>
        <w:tc>
          <w:tcPr>
            <w:tcW w:w="710" w:type="dxa"/>
            <w:vMerge/>
            <w:shd w:val="clear" w:color="auto" w:fill="auto"/>
          </w:tcPr>
          <w:p w:rsidR="00506548" w:rsidRPr="006A100D" w:rsidRDefault="00506548" w:rsidP="00506548">
            <w:pPr>
              <w:numPr>
                <w:ilvl w:val="0"/>
                <w:numId w:val="3"/>
              </w:numPr>
              <w:ind w:left="0" w:firstLine="0"/>
              <w:jc w:val="both"/>
              <w:rPr>
                <w:sz w:val="24"/>
                <w:szCs w:val="24"/>
                <w:lang w:val="kk-KZ"/>
              </w:rPr>
            </w:pPr>
          </w:p>
        </w:tc>
        <w:tc>
          <w:tcPr>
            <w:tcW w:w="2410" w:type="dxa"/>
            <w:shd w:val="clear" w:color="auto" w:fill="auto"/>
          </w:tcPr>
          <w:p w:rsidR="00506548" w:rsidRPr="006A100D" w:rsidRDefault="00506548" w:rsidP="00506548">
            <w:pPr>
              <w:rPr>
                <w:sz w:val="24"/>
                <w:szCs w:val="24"/>
              </w:rPr>
            </w:pPr>
            <w:r w:rsidRPr="006A100D">
              <w:rPr>
                <w:sz w:val="24"/>
                <w:szCs w:val="24"/>
              </w:rPr>
              <w:t>Япония</w:t>
            </w:r>
          </w:p>
        </w:tc>
        <w:tc>
          <w:tcPr>
            <w:tcW w:w="5386" w:type="dxa"/>
            <w:shd w:val="clear" w:color="auto" w:fill="auto"/>
          </w:tcPr>
          <w:p w:rsidR="00506548" w:rsidRPr="006A100D" w:rsidRDefault="00506548" w:rsidP="005065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Внесение изменения в правила для вышеуказанной системы.</w:t>
            </w:r>
          </w:p>
        </w:tc>
        <w:tc>
          <w:tcPr>
            <w:tcW w:w="1985" w:type="dxa"/>
            <w:shd w:val="clear" w:color="auto" w:fill="auto"/>
          </w:tcPr>
          <w:p w:rsidR="00506548" w:rsidRPr="006A100D" w:rsidRDefault="00506548" w:rsidP="00506548">
            <w:pPr>
              <w:jc w:val="both"/>
              <w:rPr>
                <w:sz w:val="24"/>
                <w:szCs w:val="24"/>
                <w:lang w:val="kk-KZ"/>
              </w:rPr>
            </w:pPr>
          </w:p>
        </w:tc>
      </w:tr>
      <w:tr w:rsidR="004B06B5" w:rsidRPr="004B06B5" w:rsidTr="00A15714">
        <w:trPr>
          <w:trHeight w:val="361"/>
        </w:trPr>
        <w:tc>
          <w:tcPr>
            <w:tcW w:w="710" w:type="dxa"/>
            <w:vMerge w:val="restart"/>
            <w:shd w:val="clear" w:color="auto" w:fill="auto"/>
          </w:tcPr>
          <w:p w:rsidR="004B06B5" w:rsidRPr="006A100D" w:rsidRDefault="004B06B5" w:rsidP="004B06B5">
            <w:pPr>
              <w:numPr>
                <w:ilvl w:val="0"/>
                <w:numId w:val="3"/>
              </w:numPr>
              <w:ind w:left="0" w:firstLine="0"/>
              <w:jc w:val="both"/>
              <w:rPr>
                <w:sz w:val="24"/>
                <w:szCs w:val="24"/>
                <w:lang w:val="kk-KZ"/>
              </w:rPr>
            </w:pPr>
          </w:p>
        </w:tc>
        <w:tc>
          <w:tcPr>
            <w:tcW w:w="2410" w:type="dxa"/>
            <w:shd w:val="clear" w:color="auto" w:fill="auto"/>
          </w:tcPr>
          <w:p w:rsidR="004B06B5" w:rsidRPr="004B06B5" w:rsidRDefault="004B06B5" w:rsidP="004B06B5">
            <w:pPr>
              <w:jc w:val="right"/>
              <w:rPr>
                <w:rFonts w:eastAsia="Verdana" w:cs="Verdana"/>
                <w:b/>
                <w:szCs w:val="18"/>
                <w:lang w:val="en-US"/>
              </w:rPr>
            </w:pPr>
            <w:r w:rsidRPr="004B06B5">
              <w:rPr>
                <w:b/>
                <w:szCs w:val="18"/>
                <w:lang w:val="en-US"/>
              </w:rPr>
              <w:t>G/TBT/N/COL/241/Add.1</w:t>
            </w:r>
          </w:p>
        </w:tc>
        <w:tc>
          <w:tcPr>
            <w:tcW w:w="5386" w:type="dxa"/>
            <w:shd w:val="clear" w:color="auto" w:fill="auto"/>
          </w:tcPr>
          <w:p w:rsidR="004B06B5"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4B06B5">
              <w:rPr>
                <w:sz w:val="24"/>
                <w:szCs w:val="24"/>
              </w:rPr>
              <w:t xml:space="preserve">Следующее сообщение от 28 сентября 2020 года распространяется по запросу делегации </w:t>
            </w:r>
            <w:r w:rsidRPr="004B06B5">
              <w:rPr>
                <w:sz w:val="24"/>
                <w:szCs w:val="24"/>
              </w:rPr>
              <w:lastRenderedPageBreak/>
              <w:t>Колумбии.</w:t>
            </w:r>
          </w:p>
          <w:p w:rsidR="004B06B5"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4B06B5">
              <w:rPr>
                <w:sz w:val="24"/>
                <w:szCs w:val="24"/>
              </w:rPr>
              <w:t>Название: Постановление № 32209 от 2020 года «О внесении изменений в первую, вторую и четвертую главы Раздела VI Единого проспекта и регулирующих маркировку и метрологический контроль расфасованной продукции»</w:t>
            </w:r>
          </w:p>
          <w:p w:rsidR="004B06B5"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4B06B5" w:rsidRPr="004B06B5"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4B06B5">
              <w:rPr>
                <w:sz w:val="24"/>
                <w:szCs w:val="24"/>
              </w:rPr>
              <w:t>Описание: Надзорный орган промышленности и торговли (SIC) издал Постановление № 32209 от 2020 года, которое содержит:</w:t>
            </w:r>
          </w:p>
          <w:p w:rsidR="004B06B5" w:rsidRPr="004B06B5"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4B06B5">
              <w:rPr>
                <w:sz w:val="24"/>
                <w:szCs w:val="24"/>
              </w:rPr>
              <w:t>1. Глава первая: Юридические единицы системы измерения в Колумбии</w:t>
            </w:r>
          </w:p>
          <w:p w:rsidR="004B06B5" w:rsidRPr="004B06B5"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4B06B5">
              <w:rPr>
                <w:sz w:val="24"/>
                <w:szCs w:val="24"/>
              </w:rPr>
              <w:t>2. Вторая глава: Технические регламенты по маркировке расфасованной продукции: Требования к маркировке расфасованной продукции, касающиеся идентификации субъектов, участвующих в производственном процессе, и количества проду</w:t>
            </w:r>
            <w:r>
              <w:rPr>
                <w:sz w:val="24"/>
                <w:szCs w:val="24"/>
              </w:rPr>
              <w:t>кции в расфасованной продукции</w:t>
            </w:r>
            <w:r w:rsidRPr="004B06B5">
              <w:rPr>
                <w:sz w:val="24"/>
                <w:szCs w:val="24"/>
              </w:rPr>
              <w:t>, чтобы не вводить потребителей в заблуждение.</w:t>
            </w:r>
          </w:p>
          <w:p w:rsidR="004B06B5"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4B06B5">
              <w:rPr>
                <w:sz w:val="24"/>
                <w:szCs w:val="24"/>
              </w:rPr>
              <w:t>3. Глава четвертая: Технические метрологические правила для расфасованной продукции: Метрологические требования к расфасованной продукции, маркированной в заранее определенных постоянных номинальных количествах массы, объема, длины, площади или количества.</w:t>
            </w:r>
          </w:p>
          <w:tbl>
            <w:tblPr>
              <w:tblStyle w:val="af2"/>
              <w:tblW w:w="0" w:type="auto"/>
              <w:tblLayout w:type="fixed"/>
              <w:tblLook w:val="04A0" w:firstRow="1" w:lastRow="0" w:firstColumn="1" w:lastColumn="0" w:noHBand="0" w:noVBand="1"/>
            </w:tblPr>
            <w:tblGrid>
              <w:gridCol w:w="1304"/>
              <w:gridCol w:w="3851"/>
            </w:tblGrid>
            <w:tr w:rsidR="004B06B5" w:rsidTr="007629A4">
              <w:trPr>
                <w:trHeight w:val="199"/>
              </w:trPr>
              <w:tc>
                <w:tcPr>
                  <w:tcW w:w="5155" w:type="dxa"/>
                  <w:gridSpan w:val="2"/>
                </w:tcPr>
                <w:p w:rsidR="004B06B5" w:rsidRDefault="004B06B5" w:rsidP="004B06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причины</w:t>
                  </w:r>
                </w:p>
              </w:tc>
            </w:tr>
            <w:tr w:rsidR="004B06B5" w:rsidTr="004B06B5">
              <w:tc>
                <w:tcPr>
                  <w:tcW w:w="1304" w:type="dxa"/>
                </w:tcPr>
                <w:p w:rsidR="004B06B5" w:rsidRPr="006D6344" w:rsidRDefault="004B06B5" w:rsidP="004B06B5">
                  <w:pPr>
                    <w:spacing w:before="120" w:after="120"/>
                    <w:ind w:left="567" w:hanging="567"/>
                    <w:jc w:val="center"/>
                  </w:pPr>
                  <w:r w:rsidRPr="006D6344">
                    <w:t>[ ]</w:t>
                  </w:r>
                </w:p>
              </w:tc>
              <w:tc>
                <w:tcPr>
                  <w:tcW w:w="3851" w:type="dxa"/>
                </w:tcPr>
                <w:p w:rsidR="004B06B5" w:rsidRPr="00C76AB5" w:rsidRDefault="004B06B5" w:rsidP="004B06B5">
                  <w:r w:rsidRPr="00C76AB5">
                    <w:t>Период комментирования изменен - дата:</w:t>
                  </w:r>
                </w:p>
              </w:tc>
            </w:tr>
            <w:tr w:rsidR="004B06B5" w:rsidTr="004B06B5">
              <w:tc>
                <w:tcPr>
                  <w:tcW w:w="1304" w:type="dxa"/>
                </w:tcPr>
                <w:p w:rsidR="004B06B5" w:rsidRPr="006D6344" w:rsidRDefault="004B06B5" w:rsidP="004B06B5">
                  <w:pPr>
                    <w:spacing w:before="120" w:after="120"/>
                    <w:jc w:val="center"/>
                  </w:pPr>
                  <w:r w:rsidRPr="006D6344">
                    <w:t>[X]</w:t>
                  </w:r>
                </w:p>
              </w:tc>
              <w:tc>
                <w:tcPr>
                  <w:tcW w:w="3851" w:type="dxa"/>
                </w:tcPr>
                <w:p w:rsidR="004B06B5" w:rsidRPr="00C76AB5" w:rsidRDefault="004B06B5" w:rsidP="004B06B5">
                  <w:r w:rsidRPr="00C76AB5">
                    <w:t>Уведомленная мера принята - дата: 6 июля 2020 г.</w:t>
                  </w:r>
                </w:p>
              </w:tc>
            </w:tr>
            <w:tr w:rsidR="004B06B5" w:rsidTr="004B06B5">
              <w:tc>
                <w:tcPr>
                  <w:tcW w:w="1304" w:type="dxa"/>
                </w:tcPr>
                <w:p w:rsidR="004B06B5" w:rsidRPr="006D6344" w:rsidRDefault="004B06B5" w:rsidP="004B06B5">
                  <w:pPr>
                    <w:spacing w:before="120" w:after="120"/>
                    <w:jc w:val="center"/>
                  </w:pPr>
                  <w:r w:rsidRPr="006D6344">
                    <w:t>[ ]</w:t>
                  </w:r>
                </w:p>
              </w:tc>
              <w:tc>
                <w:tcPr>
                  <w:tcW w:w="3851" w:type="dxa"/>
                </w:tcPr>
                <w:p w:rsidR="004B06B5" w:rsidRPr="00C76AB5" w:rsidRDefault="004B06B5" w:rsidP="004B06B5">
                  <w:r w:rsidRPr="00C76AB5">
                    <w:t>Уведомленная мера опубликована - дата:</w:t>
                  </w:r>
                </w:p>
              </w:tc>
            </w:tr>
            <w:tr w:rsidR="004B06B5" w:rsidTr="004B06B5">
              <w:tc>
                <w:tcPr>
                  <w:tcW w:w="1304" w:type="dxa"/>
                </w:tcPr>
                <w:p w:rsidR="004B06B5" w:rsidRPr="006D6344" w:rsidRDefault="004B06B5" w:rsidP="004B06B5">
                  <w:pPr>
                    <w:spacing w:before="120" w:after="120"/>
                    <w:jc w:val="center"/>
                  </w:pPr>
                  <w:r w:rsidRPr="006D6344">
                    <w:t>[ ]</w:t>
                  </w:r>
                </w:p>
              </w:tc>
              <w:tc>
                <w:tcPr>
                  <w:tcW w:w="3851" w:type="dxa"/>
                </w:tcPr>
                <w:p w:rsidR="004B06B5" w:rsidRDefault="004B06B5" w:rsidP="004B06B5">
                  <w:r w:rsidRPr="00C76AB5">
                    <w:t>Уведомленная мера вступает в силу - дата:</w:t>
                  </w:r>
                </w:p>
              </w:tc>
            </w:tr>
            <w:tr w:rsidR="004B06B5" w:rsidTr="004B06B5">
              <w:tc>
                <w:tcPr>
                  <w:tcW w:w="1304" w:type="dxa"/>
                </w:tcPr>
                <w:p w:rsidR="004B06B5" w:rsidRPr="006D6344" w:rsidRDefault="004B06B5" w:rsidP="004B06B5">
                  <w:pPr>
                    <w:spacing w:before="120" w:after="120"/>
                    <w:jc w:val="center"/>
                  </w:pPr>
                  <w:r w:rsidRPr="006D6344">
                    <w:t>[X]</w:t>
                  </w:r>
                </w:p>
              </w:tc>
              <w:tc>
                <w:tcPr>
                  <w:tcW w:w="3851" w:type="dxa"/>
                </w:tcPr>
                <w:p w:rsidR="004B06B5" w:rsidRPr="006D6344" w:rsidRDefault="004B06B5" w:rsidP="004B06B5">
                  <w:pPr>
                    <w:spacing w:before="60" w:after="60"/>
                    <w:rPr>
                      <w:rStyle w:val="a9"/>
                    </w:rPr>
                  </w:pPr>
                  <w:hyperlink r:id="rId86" w:history="1">
                    <w:r w:rsidRPr="006D6344">
                      <w:rPr>
                        <w:rStyle w:val="a9"/>
                      </w:rPr>
                      <w:t>https://www.sic.gov.co/repositorio-de-normatividad</w:t>
                    </w:r>
                  </w:hyperlink>
                </w:p>
                <w:p w:rsidR="004B06B5" w:rsidRDefault="004B06B5" w:rsidP="004B06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hyperlink r:id="rId87" w:history="1">
                    <w:r w:rsidRPr="006D6344">
                      <w:rPr>
                        <w:rStyle w:val="a9"/>
                      </w:rPr>
                      <w:t>https://members.wto.org/crnattachments/2020/TBT/COL/final_measure/20_5765_00_s.pdf</w:t>
                    </w:r>
                  </w:hyperlink>
                </w:p>
              </w:tc>
            </w:tr>
            <w:tr w:rsidR="004B06B5" w:rsidTr="004B06B5">
              <w:tc>
                <w:tcPr>
                  <w:tcW w:w="1304" w:type="dxa"/>
                </w:tcPr>
                <w:p w:rsidR="004B06B5" w:rsidRPr="006D6344" w:rsidRDefault="004B06B5" w:rsidP="004B06B5">
                  <w:pPr>
                    <w:spacing w:before="120" w:after="120"/>
                    <w:jc w:val="center"/>
                  </w:pPr>
                  <w:r w:rsidRPr="006D6344">
                    <w:t>[ ]</w:t>
                  </w:r>
                </w:p>
              </w:tc>
              <w:tc>
                <w:tcPr>
                  <w:tcW w:w="3851" w:type="dxa"/>
                </w:tcPr>
                <w:p w:rsidR="004B06B5" w:rsidRPr="00095040" w:rsidRDefault="004B06B5" w:rsidP="004B06B5">
                  <w:r w:rsidRPr="00095040">
                    <w:t>Уведомленная мера отменена или отменена - дата:</w:t>
                  </w:r>
                </w:p>
              </w:tc>
            </w:tr>
            <w:tr w:rsidR="004B06B5" w:rsidTr="004B06B5">
              <w:tc>
                <w:tcPr>
                  <w:tcW w:w="1304" w:type="dxa"/>
                </w:tcPr>
                <w:p w:rsidR="004B06B5" w:rsidRPr="006D6344" w:rsidRDefault="004B06B5" w:rsidP="004B06B5">
                  <w:pPr>
                    <w:spacing w:before="120" w:after="120"/>
                    <w:jc w:val="center"/>
                  </w:pPr>
                  <w:r w:rsidRPr="006D6344">
                    <w:t>[ ]</w:t>
                  </w:r>
                </w:p>
              </w:tc>
              <w:tc>
                <w:tcPr>
                  <w:tcW w:w="3851" w:type="dxa"/>
                </w:tcPr>
                <w:p w:rsidR="004B06B5" w:rsidRPr="00095040" w:rsidRDefault="004B06B5" w:rsidP="004B06B5">
                  <w:r w:rsidRPr="00095040">
                    <w:t>Соответствующий символ при повторном уведомлении о мероприятии:</w:t>
                  </w:r>
                </w:p>
              </w:tc>
            </w:tr>
            <w:tr w:rsidR="004B06B5" w:rsidTr="004B06B5">
              <w:tc>
                <w:tcPr>
                  <w:tcW w:w="1304" w:type="dxa"/>
                </w:tcPr>
                <w:p w:rsidR="004B06B5" w:rsidRPr="006D6344" w:rsidRDefault="004B06B5" w:rsidP="004B06B5">
                  <w:pPr>
                    <w:spacing w:before="120" w:after="120"/>
                    <w:ind w:left="567" w:hanging="567"/>
                    <w:jc w:val="center"/>
                  </w:pPr>
                  <w:r w:rsidRPr="006D6344">
                    <w:t>[ ]</w:t>
                  </w:r>
                </w:p>
              </w:tc>
              <w:tc>
                <w:tcPr>
                  <w:tcW w:w="3851" w:type="dxa"/>
                </w:tcPr>
                <w:p w:rsidR="004B06B5" w:rsidRPr="00095040" w:rsidRDefault="004B06B5" w:rsidP="004B06B5">
                  <w:r w:rsidRPr="00095040">
                    <w:t>Содержание или объем уведомленных мер изменены</w:t>
                  </w:r>
                </w:p>
              </w:tc>
            </w:tr>
            <w:tr w:rsidR="004B06B5" w:rsidTr="004B06B5">
              <w:tc>
                <w:tcPr>
                  <w:tcW w:w="1304" w:type="dxa"/>
                </w:tcPr>
                <w:p w:rsidR="004B06B5" w:rsidRPr="006D6344" w:rsidRDefault="004B06B5" w:rsidP="004B06B5">
                  <w:pPr>
                    <w:spacing w:before="120" w:after="120"/>
                    <w:ind w:left="567" w:hanging="567"/>
                    <w:jc w:val="center"/>
                  </w:pPr>
                  <w:r w:rsidRPr="006D6344">
                    <w:t>[ ]</w:t>
                  </w:r>
                </w:p>
              </w:tc>
              <w:tc>
                <w:tcPr>
                  <w:tcW w:w="3851" w:type="dxa"/>
                </w:tcPr>
                <w:p w:rsidR="004B06B5" w:rsidRPr="00095040" w:rsidRDefault="004B06B5" w:rsidP="004B06B5">
                  <w:r w:rsidRPr="00095040">
                    <w:t>Новый срок для комментариев (если применимо):</w:t>
                  </w:r>
                </w:p>
              </w:tc>
            </w:tr>
          </w:tbl>
          <w:p w:rsidR="004B06B5" w:rsidRPr="004B06B5"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1985" w:type="dxa"/>
            <w:shd w:val="clear" w:color="auto" w:fill="auto"/>
          </w:tcPr>
          <w:p w:rsidR="004B06B5" w:rsidRPr="006A100D" w:rsidRDefault="004B06B5" w:rsidP="004B06B5">
            <w:pPr>
              <w:jc w:val="both"/>
              <w:rPr>
                <w:sz w:val="24"/>
                <w:szCs w:val="24"/>
                <w:lang w:val="kk-KZ"/>
              </w:rPr>
            </w:pPr>
          </w:p>
        </w:tc>
      </w:tr>
      <w:tr w:rsidR="004B06B5" w:rsidRPr="004B06B5" w:rsidTr="004B06B5">
        <w:trPr>
          <w:trHeight w:val="305"/>
        </w:trPr>
        <w:tc>
          <w:tcPr>
            <w:tcW w:w="710" w:type="dxa"/>
            <w:vMerge/>
            <w:shd w:val="clear" w:color="auto" w:fill="auto"/>
          </w:tcPr>
          <w:p w:rsidR="004B06B5" w:rsidRPr="006A100D" w:rsidRDefault="004B06B5" w:rsidP="004B06B5">
            <w:pPr>
              <w:numPr>
                <w:ilvl w:val="0"/>
                <w:numId w:val="3"/>
              </w:numPr>
              <w:ind w:left="0" w:firstLine="0"/>
              <w:jc w:val="both"/>
              <w:rPr>
                <w:sz w:val="24"/>
                <w:szCs w:val="24"/>
                <w:lang w:val="kk-KZ"/>
              </w:rPr>
            </w:pPr>
          </w:p>
        </w:tc>
        <w:tc>
          <w:tcPr>
            <w:tcW w:w="2410" w:type="dxa"/>
            <w:shd w:val="clear" w:color="auto" w:fill="auto"/>
          </w:tcPr>
          <w:p w:rsidR="004B06B5" w:rsidRPr="004B06B5" w:rsidRDefault="004B06B5" w:rsidP="004B06B5">
            <w:pPr>
              <w:rPr>
                <w:sz w:val="24"/>
                <w:szCs w:val="24"/>
              </w:rPr>
            </w:pPr>
            <w:r>
              <w:rPr>
                <w:sz w:val="24"/>
                <w:szCs w:val="24"/>
              </w:rPr>
              <w:t>28 сентября 2020</w:t>
            </w:r>
          </w:p>
        </w:tc>
        <w:tc>
          <w:tcPr>
            <w:tcW w:w="5386" w:type="dxa"/>
            <w:shd w:val="clear" w:color="auto" w:fill="auto"/>
          </w:tcPr>
          <w:p w:rsidR="004B06B5" w:rsidRPr="004B06B5"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4B06B5" w:rsidRPr="006A100D" w:rsidRDefault="004B06B5" w:rsidP="004B06B5">
            <w:pPr>
              <w:jc w:val="both"/>
              <w:rPr>
                <w:sz w:val="24"/>
                <w:szCs w:val="24"/>
                <w:lang w:val="kk-KZ"/>
              </w:rPr>
            </w:pPr>
          </w:p>
        </w:tc>
      </w:tr>
      <w:tr w:rsidR="004B06B5" w:rsidRPr="004B06B5" w:rsidTr="00A15714">
        <w:trPr>
          <w:trHeight w:val="361"/>
        </w:trPr>
        <w:tc>
          <w:tcPr>
            <w:tcW w:w="710" w:type="dxa"/>
            <w:vMerge/>
            <w:shd w:val="clear" w:color="auto" w:fill="auto"/>
          </w:tcPr>
          <w:p w:rsidR="004B06B5" w:rsidRPr="006A100D" w:rsidRDefault="004B06B5" w:rsidP="004B06B5">
            <w:pPr>
              <w:numPr>
                <w:ilvl w:val="0"/>
                <w:numId w:val="3"/>
              </w:numPr>
              <w:ind w:left="0" w:firstLine="0"/>
              <w:jc w:val="both"/>
              <w:rPr>
                <w:sz w:val="24"/>
                <w:szCs w:val="24"/>
                <w:lang w:val="kk-KZ"/>
              </w:rPr>
            </w:pPr>
          </w:p>
        </w:tc>
        <w:tc>
          <w:tcPr>
            <w:tcW w:w="2410" w:type="dxa"/>
            <w:shd w:val="clear" w:color="auto" w:fill="auto"/>
          </w:tcPr>
          <w:p w:rsidR="004B06B5" w:rsidRPr="004B06B5" w:rsidRDefault="004B06B5" w:rsidP="004B06B5">
            <w:pPr>
              <w:rPr>
                <w:sz w:val="24"/>
                <w:szCs w:val="24"/>
              </w:rPr>
            </w:pPr>
            <w:r>
              <w:rPr>
                <w:sz w:val="24"/>
                <w:szCs w:val="24"/>
              </w:rPr>
              <w:t>Колумбия</w:t>
            </w:r>
          </w:p>
        </w:tc>
        <w:tc>
          <w:tcPr>
            <w:tcW w:w="5386" w:type="dxa"/>
            <w:shd w:val="clear" w:color="auto" w:fill="auto"/>
          </w:tcPr>
          <w:p w:rsidR="004B06B5" w:rsidRPr="004B06B5"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4B06B5" w:rsidRPr="006A100D" w:rsidRDefault="004B06B5" w:rsidP="004B06B5">
            <w:pPr>
              <w:jc w:val="both"/>
              <w:rPr>
                <w:sz w:val="24"/>
                <w:szCs w:val="24"/>
                <w:lang w:val="kk-KZ"/>
              </w:rPr>
            </w:pPr>
          </w:p>
        </w:tc>
      </w:tr>
      <w:tr w:rsidR="004B06B5" w:rsidRPr="004B06B5" w:rsidTr="00A15714">
        <w:trPr>
          <w:trHeight w:val="361"/>
        </w:trPr>
        <w:tc>
          <w:tcPr>
            <w:tcW w:w="710" w:type="dxa"/>
            <w:vMerge w:val="restart"/>
            <w:shd w:val="clear" w:color="auto" w:fill="auto"/>
          </w:tcPr>
          <w:p w:rsidR="004B06B5" w:rsidRPr="006A100D" w:rsidRDefault="004B06B5" w:rsidP="004B06B5">
            <w:pPr>
              <w:numPr>
                <w:ilvl w:val="0"/>
                <w:numId w:val="3"/>
              </w:numPr>
              <w:ind w:left="0" w:firstLine="0"/>
              <w:jc w:val="both"/>
              <w:rPr>
                <w:sz w:val="24"/>
                <w:szCs w:val="24"/>
                <w:lang w:val="kk-KZ"/>
              </w:rPr>
            </w:pPr>
          </w:p>
        </w:tc>
        <w:tc>
          <w:tcPr>
            <w:tcW w:w="2410" w:type="dxa"/>
            <w:shd w:val="clear" w:color="auto" w:fill="auto"/>
          </w:tcPr>
          <w:p w:rsidR="004B06B5" w:rsidRPr="004F139B" w:rsidRDefault="004B06B5" w:rsidP="004B06B5">
            <w:pPr>
              <w:jc w:val="right"/>
              <w:rPr>
                <w:rFonts w:eastAsia="Verdana" w:cs="Verdana"/>
                <w:b/>
                <w:szCs w:val="18"/>
              </w:rPr>
            </w:pPr>
            <w:r w:rsidRPr="004F139B">
              <w:rPr>
                <w:b/>
                <w:szCs w:val="18"/>
              </w:rPr>
              <w:t>G/TBT/N/CHL/534</w:t>
            </w:r>
          </w:p>
        </w:tc>
        <w:tc>
          <w:tcPr>
            <w:tcW w:w="5386" w:type="dxa"/>
            <w:shd w:val="clear" w:color="auto" w:fill="auto"/>
          </w:tcPr>
          <w:p w:rsidR="004B06B5" w:rsidRPr="004B06B5"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4B06B5">
              <w:rPr>
                <w:sz w:val="24"/>
                <w:szCs w:val="24"/>
                <w:lang w:val="en-US"/>
              </w:rPr>
              <w:t>PE</w:t>
            </w:r>
            <w:r w:rsidRPr="004B06B5">
              <w:rPr>
                <w:sz w:val="24"/>
                <w:szCs w:val="24"/>
              </w:rPr>
              <w:t xml:space="preserve"> № 2/17: 2020 Проект основного анализа и / или протокола испытаний для электротехнической продукции) (10 страниц, на испанском языке)</w:t>
            </w:r>
          </w:p>
        </w:tc>
        <w:tc>
          <w:tcPr>
            <w:tcW w:w="1985" w:type="dxa"/>
            <w:shd w:val="clear" w:color="auto" w:fill="auto"/>
          </w:tcPr>
          <w:p w:rsidR="004B06B5" w:rsidRPr="006A100D" w:rsidRDefault="004B06B5" w:rsidP="004B06B5">
            <w:pPr>
              <w:jc w:val="both"/>
              <w:rPr>
                <w:sz w:val="24"/>
                <w:szCs w:val="24"/>
                <w:lang w:val="kk-KZ"/>
              </w:rPr>
            </w:pPr>
            <w:r>
              <w:rPr>
                <w:sz w:val="24"/>
                <w:szCs w:val="24"/>
                <w:lang w:val="kk-KZ"/>
              </w:rPr>
              <w:t>60 дней с момента уведомления</w:t>
            </w:r>
          </w:p>
        </w:tc>
      </w:tr>
      <w:tr w:rsidR="004B06B5" w:rsidRPr="004B06B5" w:rsidTr="00A15714">
        <w:trPr>
          <w:trHeight w:val="361"/>
        </w:trPr>
        <w:tc>
          <w:tcPr>
            <w:tcW w:w="710" w:type="dxa"/>
            <w:vMerge/>
            <w:shd w:val="clear" w:color="auto" w:fill="auto"/>
          </w:tcPr>
          <w:p w:rsidR="004B06B5" w:rsidRPr="006A100D" w:rsidRDefault="004B06B5" w:rsidP="004B06B5">
            <w:pPr>
              <w:numPr>
                <w:ilvl w:val="0"/>
                <w:numId w:val="3"/>
              </w:numPr>
              <w:ind w:left="0" w:firstLine="0"/>
              <w:jc w:val="both"/>
              <w:rPr>
                <w:sz w:val="24"/>
                <w:szCs w:val="24"/>
                <w:lang w:val="kk-KZ"/>
              </w:rPr>
            </w:pPr>
          </w:p>
        </w:tc>
        <w:tc>
          <w:tcPr>
            <w:tcW w:w="2410" w:type="dxa"/>
            <w:shd w:val="clear" w:color="auto" w:fill="auto"/>
          </w:tcPr>
          <w:p w:rsidR="004B06B5" w:rsidRPr="004B06B5" w:rsidRDefault="004B06B5" w:rsidP="004B06B5">
            <w:pPr>
              <w:rPr>
                <w:sz w:val="24"/>
                <w:szCs w:val="24"/>
              </w:rPr>
            </w:pPr>
            <w:r>
              <w:rPr>
                <w:sz w:val="24"/>
                <w:szCs w:val="24"/>
              </w:rPr>
              <w:t>28 сентября 2020</w:t>
            </w:r>
          </w:p>
        </w:tc>
        <w:tc>
          <w:tcPr>
            <w:tcW w:w="5386" w:type="dxa"/>
            <w:shd w:val="clear" w:color="auto" w:fill="auto"/>
          </w:tcPr>
          <w:p w:rsidR="004B06B5" w:rsidRPr="004B06B5"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4B06B5">
              <w:rPr>
                <w:sz w:val="24"/>
                <w:szCs w:val="24"/>
              </w:rPr>
              <w:t xml:space="preserve">Одножильные или многожильные электрические проводники для низковольтного применения, типы </w:t>
            </w:r>
            <w:r w:rsidRPr="004B06B5">
              <w:rPr>
                <w:sz w:val="24"/>
                <w:szCs w:val="24"/>
                <w:lang w:val="en-US"/>
              </w:rPr>
              <w:t>RZ</w:t>
            </w:r>
            <w:r w:rsidRPr="004B06B5">
              <w:rPr>
                <w:sz w:val="24"/>
                <w:szCs w:val="24"/>
              </w:rPr>
              <w:t xml:space="preserve">1 и </w:t>
            </w:r>
            <w:r w:rsidRPr="004B06B5">
              <w:rPr>
                <w:sz w:val="24"/>
                <w:szCs w:val="24"/>
                <w:lang w:val="en-US"/>
              </w:rPr>
              <w:t>RZ</w:t>
            </w:r>
            <w:r w:rsidRPr="004B06B5">
              <w:rPr>
                <w:sz w:val="24"/>
                <w:szCs w:val="24"/>
              </w:rPr>
              <w:t>1-</w:t>
            </w:r>
            <w:r w:rsidRPr="004B06B5">
              <w:rPr>
                <w:sz w:val="24"/>
                <w:szCs w:val="24"/>
                <w:lang w:val="en-US"/>
              </w:rPr>
              <w:t>K</w:t>
            </w:r>
          </w:p>
        </w:tc>
        <w:tc>
          <w:tcPr>
            <w:tcW w:w="1985" w:type="dxa"/>
            <w:shd w:val="clear" w:color="auto" w:fill="auto"/>
          </w:tcPr>
          <w:p w:rsidR="004B06B5" w:rsidRPr="006A100D" w:rsidRDefault="004B06B5" w:rsidP="004B06B5">
            <w:pPr>
              <w:jc w:val="both"/>
              <w:rPr>
                <w:sz w:val="24"/>
                <w:szCs w:val="24"/>
                <w:lang w:val="kk-KZ"/>
              </w:rPr>
            </w:pPr>
          </w:p>
        </w:tc>
      </w:tr>
      <w:tr w:rsidR="004B06B5" w:rsidRPr="004B06B5" w:rsidTr="00A15714">
        <w:trPr>
          <w:trHeight w:val="361"/>
        </w:trPr>
        <w:tc>
          <w:tcPr>
            <w:tcW w:w="710" w:type="dxa"/>
            <w:vMerge/>
            <w:shd w:val="clear" w:color="auto" w:fill="auto"/>
          </w:tcPr>
          <w:p w:rsidR="004B06B5" w:rsidRPr="006A100D" w:rsidRDefault="004B06B5" w:rsidP="004B06B5">
            <w:pPr>
              <w:numPr>
                <w:ilvl w:val="0"/>
                <w:numId w:val="3"/>
              </w:numPr>
              <w:ind w:left="0" w:firstLine="0"/>
              <w:jc w:val="both"/>
              <w:rPr>
                <w:sz w:val="24"/>
                <w:szCs w:val="24"/>
                <w:lang w:val="kk-KZ"/>
              </w:rPr>
            </w:pPr>
          </w:p>
        </w:tc>
        <w:tc>
          <w:tcPr>
            <w:tcW w:w="2410" w:type="dxa"/>
            <w:shd w:val="clear" w:color="auto" w:fill="auto"/>
          </w:tcPr>
          <w:p w:rsidR="004B06B5" w:rsidRPr="004B06B5" w:rsidRDefault="004B06B5" w:rsidP="004B06B5">
            <w:pPr>
              <w:rPr>
                <w:sz w:val="24"/>
                <w:szCs w:val="24"/>
              </w:rPr>
            </w:pPr>
            <w:r>
              <w:rPr>
                <w:sz w:val="24"/>
                <w:szCs w:val="24"/>
              </w:rPr>
              <w:t>Чили</w:t>
            </w:r>
          </w:p>
        </w:tc>
        <w:tc>
          <w:tcPr>
            <w:tcW w:w="5386" w:type="dxa"/>
            <w:shd w:val="clear" w:color="auto" w:fill="auto"/>
          </w:tcPr>
          <w:p w:rsidR="004B06B5" w:rsidRPr="004B06B5"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4B06B5">
              <w:rPr>
                <w:sz w:val="24"/>
                <w:szCs w:val="24"/>
              </w:rPr>
              <w:t xml:space="preserve">Заявленный протокол устанавливает процедуру сертификации одножильных или многожильных электрических проводов </w:t>
            </w:r>
            <w:r w:rsidRPr="004B06B5">
              <w:rPr>
                <w:sz w:val="24"/>
                <w:szCs w:val="24"/>
                <w:lang w:val="en-US"/>
              </w:rPr>
              <w:t>RZ</w:t>
            </w:r>
            <w:r w:rsidRPr="004B06B5">
              <w:rPr>
                <w:sz w:val="24"/>
                <w:szCs w:val="24"/>
              </w:rPr>
              <w:t xml:space="preserve">1 и </w:t>
            </w:r>
            <w:r w:rsidRPr="004B06B5">
              <w:rPr>
                <w:sz w:val="24"/>
                <w:szCs w:val="24"/>
                <w:lang w:val="en-US"/>
              </w:rPr>
              <w:t>RZ</w:t>
            </w:r>
            <w:r w:rsidRPr="004B06B5">
              <w:rPr>
                <w:sz w:val="24"/>
                <w:szCs w:val="24"/>
              </w:rPr>
              <w:t>1-</w:t>
            </w:r>
            <w:r w:rsidRPr="004B06B5">
              <w:rPr>
                <w:sz w:val="24"/>
                <w:szCs w:val="24"/>
                <w:lang w:val="en-US"/>
              </w:rPr>
              <w:t>K</w:t>
            </w:r>
            <w:r w:rsidRPr="004B06B5">
              <w:rPr>
                <w:sz w:val="24"/>
                <w:szCs w:val="24"/>
              </w:rPr>
              <w:t xml:space="preserve"> для использования с низким напряжением.</w:t>
            </w:r>
          </w:p>
        </w:tc>
        <w:tc>
          <w:tcPr>
            <w:tcW w:w="1985" w:type="dxa"/>
            <w:shd w:val="clear" w:color="auto" w:fill="auto"/>
          </w:tcPr>
          <w:p w:rsidR="004B06B5" w:rsidRPr="006A100D" w:rsidRDefault="004B06B5" w:rsidP="004B06B5">
            <w:pPr>
              <w:jc w:val="both"/>
              <w:rPr>
                <w:sz w:val="24"/>
                <w:szCs w:val="24"/>
                <w:lang w:val="kk-KZ"/>
              </w:rPr>
            </w:pPr>
          </w:p>
        </w:tc>
      </w:tr>
      <w:tr w:rsidR="004B06B5" w:rsidRPr="004B06B5" w:rsidTr="00A15714">
        <w:trPr>
          <w:trHeight w:val="361"/>
        </w:trPr>
        <w:tc>
          <w:tcPr>
            <w:tcW w:w="710" w:type="dxa"/>
            <w:vMerge w:val="restart"/>
            <w:shd w:val="clear" w:color="auto" w:fill="auto"/>
          </w:tcPr>
          <w:p w:rsidR="004B06B5" w:rsidRPr="006A100D" w:rsidRDefault="004B06B5" w:rsidP="004B06B5">
            <w:pPr>
              <w:numPr>
                <w:ilvl w:val="0"/>
                <w:numId w:val="3"/>
              </w:numPr>
              <w:ind w:left="0" w:firstLine="0"/>
              <w:jc w:val="both"/>
              <w:rPr>
                <w:sz w:val="24"/>
                <w:szCs w:val="24"/>
                <w:lang w:val="kk-KZ"/>
              </w:rPr>
            </w:pPr>
          </w:p>
        </w:tc>
        <w:tc>
          <w:tcPr>
            <w:tcW w:w="2410" w:type="dxa"/>
            <w:shd w:val="clear" w:color="auto" w:fill="auto"/>
          </w:tcPr>
          <w:p w:rsidR="004B06B5" w:rsidRPr="00B432E5" w:rsidRDefault="004B06B5" w:rsidP="004B06B5">
            <w:pPr>
              <w:jc w:val="right"/>
              <w:rPr>
                <w:rFonts w:eastAsia="Verdana" w:cs="Verdana"/>
                <w:b/>
                <w:szCs w:val="18"/>
              </w:rPr>
            </w:pPr>
            <w:r w:rsidRPr="00B432E5">
              <w:rPr>
                <w:b/>
                <w:szCs w:val="18"/>
              </w:rPr>
              <w:t>G/TBT/N/CHL/533</w:t>
            </w:r>
          </w:p>
        </w:tc>
        <w:tc>
          <w:tcPr>
            <w:tcW w:w="5386" w:type="dxa"/>
            <w:shd w:val="clear" w:color="auto" w:fill="auto"/>
          </w:tcPr>
          <w:p w:rsidR="004B06B5" w:rsidRPr="004B06B5"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4B06B5">
              <w:rPr>
                <w:sz w:val="24"/>
                <w:szCs w:val="24"/>
              </w:rPr>
              <w:t>PE № 2/18: 2020 Проект базового протокола анализа и / или испытаний электротехнической продукции) (12 страниц на испанском языке)</w:t>
            </w:r>
          </w:p>
        </w:tc>
        <w:tc>
          <w:tcPr>
            <w:tcW w:w="1985" w:type="dxa"/>
            <w:shd w:val="clear" w:color="auto" w:fill="auto"/>
          </w:tcPr>
          <w:p w:rsidR="004B06B5" w:rsidRPr="006A100D" w:rsidRDefault="004B06B5" w:rsidP="004B06B5">
            <w:pPr>
              <w:jc w:val="both"/>
              <w:rPr>
                <w:sz w:val="24"/>
                <w:szCs w:val="24"/>
                <w:lang w:val="kk-KZ"/>
              </w:rPr>
            </w:pPr>
            <w:r w:rsidRPr="006A100D">
              <w:rPr>
                <w:sz w:val="24"/>
                <w:szCs w:val="24"/>
                <w:lang w:val="kk-KZ"/>
              </w:rPr>
              <w:t>60 дней с момента уведомления</w:t>
            </w:r>
          </w:p>
        </w:tc>
      </w:tr>
      <w:tr w:rsidR="004B06B5" w:rsidRPr="004B06B5" w:rsidTr="00A15714">
        <w:trPr>
          <w:trHeight w:val="361"/>
        </w:trPr>
        <w:tc>
          <w:tcPr>
            <w:tcW w:w="710" w:type="dxa"/>
            <w:vMerge/>
            <w:shd w:val="clear" w:color="auto" w:fill="auto"/>
          </w:tcPr>
          <w:p w:rsidR="004B06B5" w:rsidRPr="006A100D" w:rsidRDefault="004B06B5" w:rsidP="004B06B5">
            <w:pPr>
              <w:numPr>
                <w:ilvl w:val="0"/>
                <w:numId w:val="3"/>
              </w:numPr>
              <w:ind w:left="0" w:firstLine="0"/>
              <w:jc w:val="both"/>
              <w:rPr>
                <w:sz w:val="24"/>
                <w:szCs w:val="24"/>
                <w:lang w:val="kk-KZ"/>
              </w:rPr>
            </w:pPr>
          </w:p>
        </w:tc>
        <w:tc>
          <w:tcPr>
            <w:tcW w:w="2410" w:type="dxa"/>
            <w:shd w:val="clear" w:color="auto" w:fill="auto"/>
          </w:tcPr>
          <w:p w:rsidR="004B06B5" w:rsidRPr="004B06B5" w:rsidRDefault="004B06B5" w:rsidP="004B06B5">
            <w:pPr>
              <w:rPr>
                <w:sz w:val="24"/>
                <w:szCs w:val="24"/>
              </w:rPr>
            </w:pPr>
            <w:r>
              <w:rPr>
                <w:sz w:val="24"/>
                <w:szCs w:val="24"/>
              </w:rPr>
              <w:t>28 сентября 2020</w:t>
            </w:r>
          </w:p>
        </w:tc>
        <w:tc>
          <w:tcPr>
            <w:tcW w:w="5386" w:type="dxa"/>
            <w:shd w:val="clear" w:color="auto" w:fill="auto"/>
          </w:tcPr>
          <w:p w:rsidR="004B06B5" w:rsidRPr="004B06B5"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4B06B5">
              <w:rPr>
                <w:sz w:val="24"/>
                <w:szCs w:val="24"/>
              </w:rPr>
              <w:t>Одножильные электрические проводники для низковольтного применения, типы H07Z1-U и H07Z1-R</w:t>
            </w:r>
          </w:p>
        </w:tc>
        <w:tc>
          <w:tcPr>
            <w:tcW w:w="1985" w:type="dxa"/>
            <w:shd w:val="clear" w:color="auto" w:fill="auto"/>
          </w:tcPr>
          <w:p w:rsidR="004B06B5" w:rsidRPr="006A100D" w:rsidRDefault="004B06B5" w:rsidP="004B06B5">
            <w:pPr>
              <w:jc w:val="both"/>
              <w:rPr>
                <w:sz w:val="24"/>
                <w:szCs w:val="24"/>
                <w:lang w:val="kk-KZ"/>
              </w:rPr>
            </w:pPr>
          </w:p>
        </w:tc>
      </w:tr>
      <w:tr w:rsidR="004B06B5" w:rsidRPr="004B06B5" w:rsidTr="00A15714">
        <w:trPr>
          <w:trHeight w:val="361"/>
        </w:trPr>
        <w:tc>
          <w:tcPr>
            <w:tcW w:w="710" w:type="dxa"/>
            <w:vMerge/>
            <w:shd w:val="clear" w:color="auto" w:fill="auto"/>
          </w:tcPr>
          <w:p w:rsidR="004B06B5" w:rsidRPr="006A100D" w:rsidRDefault="004B06B5" w:rsidP="004B06B5">
            <w:pPr>
              <w:numPr>
                <w:ilvl w:val="0"/>
                <w:numId w:val="3"/>
              </w:numPr>
              <w:ind w:left="0" w:firstLine="0"/>
              <w:jc w:val="both"/>
              <w:rPr>
                <w:sz w:val="24"/>
                <w:szCs w:val="24"/>
                <w:lang w:val="kk-KZ"/>
              </w:rPr>
            </w:pPr>
          </w:p>
        </w:tc>
        <w:tc>
          <w:tcPr>
            <w:tcW w:w="2410" w:type="dxa"/>
            <w:shd w:val="clear" w:color="auto" w:fill="auto"/>
          </w:tcPr>
          <w:p w:rsidR="004B06B5" w:rsidRPr="004B06B5" w:rsidRDefault="004B06B5" w:rsidP="004B06B5">
            <w:pPr>
              <w:rPr>
                <w:sz w:val="24"/>
                <w:szCs w:val="24"/>
              </w:rPr>
            </w:pPr>
            <w:r>
              <w:rPr>
                <w:sz w:val="24"/>
                <w:szCs w:val="24"/>
              </w:rPr>
              <w:t>Чили</w:t>
            </w:r>
          </w:p>
        </w:tc>
        <w:tc>
          <w:tcPr>
            <w:tcW w:w="5386" w:type="dxa"/>
            <w:shd w:val="clear" w:color="auto" w:fill="auto"/>
          </w:tcPr>
          <w:p w:rsidR="004B06B5" w:rsidRPr="004B06B5"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 xml:space="preserve">Процедура </w:t>
            </w:r>
            <w:r w:rsidRPr="004B06B5">
              <w:rPr>
                <w:sz w:val="24"/>
                <w:szCs w:val="24"/>
              </w:rPr>
              <w:t>сертификации одножильных электрических проводников H07Z1-U и H07Z1-R для использования с низким напряжением.</w:t>
            </w:r>
          </w:p>
        </w:tc>
        <w:tc>
          <w:tcPr>
            <w:tcW w:w="1985" w:type="dxa"/>
            <w:shd w:val="clear" w:color="auto" w:fill="auto"/>
          </w:tcPr>
          <w:p w:rsidR="004B06B5" w:rsidRPr="006A100D" w:rsidRDefault="004B06B5" w:rsidP="004B06B5">
            <w:pPr>
              <w:jc w:val="both"/>
              <w:rPr>
                <w:sz w:val="24"/>
                <w:szCs w:val="24"/>
                <w:lang w:val="kk-KZ"/>
              </w:rPr>
            </w:pPr>
          </w:p>
        </w:tc>
      </w:tr>
      <w:tr w:rsidR="004B06B5" w:rsidRPr="006A100D" w:rsidTr="00A15714">
        <w:trPr>
          <w:trHeight w:val="361"/>
        </w:trPr>
        <w:tc>
          <w:tcPr>
            <w:tcW w:w="710" w:type="dxa"/>
            <w:vMerge w:val="restart"/>
            <w:shd w:val="clear" w:color="auto" w:fill="auto"/>
          </w:tcPr>
          <w:p w:rsidR="004B06B5" w:rsidRPr="006A100D" w:rsidRDefault="004B06B5" w:rsidP="004B06B5">
            <w:pPr>
              <w:numPr>
                <w:ilvl w:val="0"/>
                <w:numId w:val="3"/>
              </w:numPr>
              <w:ind w:left="0" w:firstLine="0"/>
              <w:jc w:val="both"/>
              <w:rPr>
                <w:sz w:val="24"/>
                <w:szCs w:val="24"/>
                <w:lang w:val="kk-KZ"/>
              </w:rPr>
            </w:pPr>
          </w:p>
        </w:tc>
        <w:tc>
          <w:tcPr>
            <w:tcW w:w="2410" w:type="dxa"/>
            <w:shd w:val="clear" w:color="auto" w:fill="auto"/>
          </w:tcPr>
          <w:p w:rsidR="004B06B5" w:rsidRPr="006A100D" w:rsidRDefault="004B06B5" w:rsidP="004B06B5">
            <w:pPr>
              <w:rPr>
                <w:b/>
                <w:sz w:val="24"/>
                <w:szCs w:val="24"/>
                <w:lang w:val="en-GB" w:eastAsia="en-US"/>
              </w:rPr>
            </w:pPr>
            <w:r w:rsidRPr="006A100D">
              <w:rPr>
                <w:b/>
                <w:sz w:val="24"/>
                <w:szCs w:val="24"/>
              </w:rPr>
              <w:t>G/TBT/N/TPKM/434</w:t>
            </w:r>
          </w:p>
          <w:p w:rsidR="004B06B5" w:rsidRPr="006A100D" w:rsidRDefault="004B06B5" w:rsidP="004B06B5">
            <w:pPr>
              <w:rPr>
                <w:sz w:val="24"/>
                <w:szCs w:val="24"/>
              </w:rPr>
            </w:pPr>
          </w:p>
        </w:tc>
        <w:tc>
          <w:tcPr>
            <w:tcW w:w="5386" w:type="dxa"/>
            <w:shd w:val="clear" w:color="auto" w:fill="auto"/>
          </w:tcPr>
          <w:p w:rsidR="004B06B5" w:rsidRPr="006A100D"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Проект Положения об ограничении использования и требования к маркировке листьев гуаюса (Ilex guayusa) в качестве пищевых ингредиентов (1 страница на английском языке; 1 страница на китайском языке)</w:t>
            </w:r>
          </w:p>
        </w:tc>
        <w:tc>
          <w:tcPr>
            <w:tcW w:w="1985" w:type="dxa"/>
            <w:shd w:val="clear" w:color="auto" w:fill="auto"/>
          </w:tcPr>
          <w:p w:rsidR="004B06B5" w:rsidRPr="006A100D" w:rsidRDefault="004B06B5" w:rsidP="004B06B5">
            <w:pPr>
              <w:jc w:val="both"/>
              <w:rPr>
                <w:sz w:val="24"/>
                <w:szCs w:val="24"/>
                <w:lang w:val="kk-KZ"/>
              </w:rPr>
            </w:pPr>
            <w:r w:rsidRPr="006A100D">
              <w:rPr>
                <w:sz w:val="24"/>
                <w:szCs w:val="24"/>
                <w:lang w:val="kk-KZ"/>
              </w:rPr>
              <w:t>60 дней с момента уведомления</w:t>
            </w:r>
          </w:p>
        </w:tc>
      </w:tr>
      <w:tr w:rsidR="004B06B5" w:rsidRPr="006A100D" w:rsidTr="00A15714">
        <w:trPr>
          <w:trHeight w:val="361"/>
        </w:trPr>
        <w:tc>
          <w:tcPr>
            <w:tcW w:w="710" w:type="dxa"/>
            <w:vMerge/>
            <w:shd w:val="clear" w:color="auto" w:fill="auto"/>
          </w:tcPr>
          <w:p w:rsidR="004B06B5" w:rsidRPr="006A100D" w:rsidRDefault="004B06B5" w:rsidP="004B06B5">
            <w:pPr>
              <w:numPr>
                <w:ilvl w:val="0"/>
                <w:numId w:val="3"/>
              </w:numPr>
              <w:ind w:left="0" w:firstLine="0"/>
              <w:jc w:val="both"/>
              <w:rPr>
                <w:sz w:val="24"/>
                <w:szCs w:val="24"/>
                <w:lang w:val="kk-KZ"/>
              </w:rPr>
            </w:pPr>
          </w:p>
        </w:tc>
        <w:tc>
          <w:tcPr>
            <w:tcW w:w="2410" w:type="dxa"/>
            <w:shd w:val="clear" w:color="auto" w:fill="auto"/>
          </w:tcPr>
          <w:p w:rsidR="004B06B5" w:rsidRPr="006A100D" w:rsidRDefault="004B06B5" w:rsidP="004B06B5">
            <w:pPr>
              <w:rPr>
                <w:sz w:val="24"/>
                <w:szCs w:val="24"/>
              </w:rPr>
            </w:pPr>
            <w:r w:rsidRPr="006A100D">
              <w:rPr>
                <w:sz w:val="24"/>
                <w:szCs w:val="24"/>
              </w:rPr>
              <w:t>30 сентября 2020</w:t>
            </w:r>
          </w:p>
        </w:tc>
        <w:tc>
          <w:tcPr>
            <w:tcW w:w="5386" w:type="dxa"/>
            <w:shd w:val="clear" w:color="auto" w:fill="auto"/>
          </w:tcPr>
          <w:p w:rsidR="004B06B5" w:rsidRPr="006A100D"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Пищевой ингредиент для употребления в пищу; Пищевые продукты в целом (ICS 67.040)</w:t>
            </w:r>
          </w:p>
        </w:tc>
        <w:tc>
          <w:tcPr>
            <w:tcW w:w="1985" w:type="dxa"/>
            <w:shd w:val="clear" w:color="auto" w:fill="auto"/>
          </w:tcPr>
          <w:p w:rsidR="004B06B5" w:rsidRPr="006A100D" w:rsidRDefault="004B06B5" w:rsidP="004B06B5">
            <w:pPr>
              <w:jc w:val="both"/>
              <w:rPr>
                <w:sz w:val="24"/>
                <w:szCs w:val="24"/>
                <w:lang w:val="kk-KZ"/>
              </w:rPr>
            </w:pPr>
          </w:p>
        </w:tc>
      </w:tr>
      <w:tr w:rsidR="004B06B5" w:rsidRPr="006A100D" w:rsidTr="00A15714">
        <w:trPr>
          <w:trHeight w:val="361"/>
        </w:trPr>
        <w:tc>
          <w:tcPr>
            <w:tcW w:w="710" w:type="dxa"/>
            <w:vMerge/>
            <w:shd w:val="clear" w:color="auto" w:fill="auto"/>
          </w:tcPr>
          <w:p w:rsidR="004B06B5" w:rsidRPr="006A100D" w:rsidRDefault="004B06B5" w:rsidP="004B06B5">
            <w:pPr>
              <w:numPr>
                <w:ilvl w:val="0"/>
                <w:numId w:val="3"/>
              </w:numPr>
              <w:ind w:left="0" w:firstLine="0"/>
              <w:jc w:val="both"/>
              <w:rPr>
                <w:sz w:val="24"/>
                <w:szCs w:val="24"/>
                <w:lang w:val="kk-KZ"/>
              </w:rPr>
            </w:pPr>
          </w:p>
        </w:tc>
        <w:tc>
          <w:tcPr>
            <w:tcW w:w="2410" w:type="dxa"/>
            <w:shd w:val="clear" w:color="auto" w:fill="auto"/>
          </w:tcPr>
          <w:p w:rsidR="004B06B5" w:rsidRPr="006A100D" w:rsidRDefault="004B06B5" w:rsidP="004B06B5">
            <w:pPr>
              <w:rPr>
                <w:sz w:val="24"/>
                <w:szCs w:val="24"/>
              </w:rPr>
            </w:pPr>
            <w:r w:rsidRPr="006A100D">
              <w:rPr>
                <w:sz w:val="24"/>
                <w:szCs w:val="24"/>
              </w:rPr>
              <w:t>Отдельная таможенная Территория Тайвань, Пенху, Кинмэнь и Мацу</w:t>
            </w:r>
          </w:p>
        </w:tc>
        <w:tc>
          <w:tcPr>
            <w:tcW w:w="5386" w:type="dxa"/>
            <w:shd w:val="clear" w:color="auto" w:fill="auto"/>
          </w:tcPr>
          <w:p w:rsidR="004B06B5" w:rsidRPr="006A100D"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проект постановления определяет ограничения использования и требования к маркировке листьев гуаюса (Ilex guayusa) в пищевых целях.</w:t>
            </w:r>
          </w:p>
        </w:tc>
        <w:tc>
          <w:tcPr>
            <w:tcW w:w="1985" w:type="dxa"/>
            <w:shd w:val="clear" w:color="auto" w:fill="auto"/>
          </w:tcPr>
          <w:p w:rsidR="004B06B5" w:rsidRPr="006A100D" w:rsidRDefault="004B06B5" w:rsidP="004B06B5">
            <w:pPr>
              <w:jc w:val="both"/>
              <w:rPr>
                <w:sz w:val="24"/>
                <w:szCs w:val="24"/>
                <w:lang w:val="kk-KZ"/>
              </w:rPr>
            </w:pPr>
          </w:p>
        </w:tc>
      </w:tr>
      <w:tr w:rsidR="004B06B5" w:rsidRPr="006A100D" w:rsidTr="00A15714">
        <w:trPr>
          <w:trHeight w:val="361"/>
        </w:trPr>
        <w:tc>
          <w:tcPr>
            <w:tcW w:w="710" w:type="dxa"/>
            <w:vMerge w:val="restart"/>
            <w:shd w:val="clear" w:color="auto" w:fill="auto"/>
          </w:tcPr>
          <w:p w:rsidR="004B06B5" w:rsidRPr="006A100D" w:rsidRDefault="004B06B5" w:rsidP="004B06B5">
            <w:pPr>
              <w:numPr>
                <w:ilvl w:val="0"/>
                <w:numId w:val="3"/>
              </w:numPr>
              <w:ind w:left="0" w:firstLine="0"/>
              <w:jc w:val="both"/>
              <w:rPr>
                <w:sz w:val="24"/>
                <w:szCs w:val="24"/>
                <w:lang w:val="kk-KZ"/>
              </w:rPr>
            </w:pPr>
          </w:p>
        </w:tc>
        <w:tc>
          <w:tcPr>
            <w:tcW w:w="2410" w:type="dxa"/>
            <w:shd w:val="clear" w:color="auto" w:fill="auto"/>
          </w:tcPr>
          <w:p w:rsidR="004B06B5" w:rsidRPr="006A100D" w:rsidRDefault="004B06B5" w:rsidP="004B06B5">
            <w:pPr>
              <w:jc w:val="right"/>
              <w:rPr>
                <w:rFonts w:eastAsia="Calibri"/>
                <w:b/>
                <w:sz w:val="24"/>
                <w:szCs w:val="24"/>
                <w:lang w:val="en-US"/>
              </w:rPr>
            </w:pPr>
            <w:r w:rsidRPr="006A100D">
              <w:rPr>
                <w:rFonts w:eastAsia="Calibri"/>
                <w:b/>
                <w:sz w:val="24"/>
                <w:szCs w:val="24"/>
                <w:lang w:val="en-US"/>
              </w:rPr>
              <w:t>G/TBT/N/TPKM/431/Add.1</w:t>
            </w:r>
          </w:p>
          <w:p w:rsidR="004B06B5" w:rsidRPr="006A100D" w:rsidRDefault="004B06B5" w:rsidP="004B06B5">
            <w:pPr>
              <w:rPr>
                <w:sz w:val="24"/>
                <w:szCs w:val="24"/>
                <w:lang w:val="en-US"/>
              </w:rPr>
            </w:pPr>
          </w:p>
        </w:tc>
        <w:tc>
          <w:tcPr>
            <w:tcW w:w="5386" w:type="dxa"/>
            <w:shd w:val="clear" w:color="auto" w:fill="auto"/>
          </w:tcPr>
          <w:p w:rsidR="004B06B5" w:rsidRPr="006A100D"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Следующее сообщение от 21 сентября 2020 года распространяется по запросу делегации Отдельной таможенной территории Тайваня, Пэнху, Цзиньмэнь и Мацу.</w:t>
            </w:r>
          </w:p>
          <w:p w:rsidR="004B06B5" w:rsidRPr="006A100D"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 xml:space="preserve">Название: Поправка к статье 5 Правил маркировки пищевых продуктов </w:t>
            </w:r>
          </w:p>
          <w:p w:rsidR="004B06B5" w:rsidRPr="006A100D"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Описание: Отдельная таможенная территория Тайваня, Пэнху, Цзиньмэнь и Мацу хотела бы сообщить, что «Поправка к статье 5 Правил маркировки пищевых продуктов» согласно G / TBT / N / TPKM / 431 от 9 сентября 2020 г. был обнародован 17 сентября 2020 года и вступит в силу 1 января 2021 года.</w:t>
            </w:r>
          </w:p>
          <w:p w:rsidR="004B06B5" w:rsidRPr="006A100D"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bl>
            <w:tblPr>
              <w:tblStyle w:val="af2"/>
              <w:tblW w:w="0" w:type="auto"/>
              <w:tblLayout w:type="fixed"/>
              <w:tblLook w:val="04A0" w:firstRow="1" w:lastRow="0" w:firstColumn="1" w:lastColumn="0" w:noHBand="0" w:noVBand="1"/>
            </w:tblPr>
            <w:tblGrid>
              <w:gridCol w:w="734"/>
              <w:gridCol w:w="4421"/>
            </w:tblGrid>
            <w:tr w:rsidR="004B06B5" w:rsidRPr="006A100D" w:rsidTr="00A14711">
              <w:tc>
                <w:tcPr>
                  <w:tcW w:w="5155" w:type="dxa"/>
                  <w:gridSpan w:val="2"/>
                </w:tcPr>
                <w:p w:rsidR="004B06B5" w:rsidRPr="006A100D" w:rsidRDefault="004B06B5" w:rsidP="004B06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причины</w:t>
                  </w:r>
                </w:p>
              </w:tc>
            </w:tr>
            <w:tr w:rsidR="004B06B5" w:rsidRPr="006A100D" w:rsidTr="00C1706F">
              <w:tc>
                <w:tcPr>
                  <w:tcW w:w="734" w:type="dxa"/>
                </w:tcPr>
                <w:p w:rsidR="004B06B5" w:rsidRPr="006A100D" w:rsidRDefault="004B06B5" w:rsidP="004B06B5">
                  <w:pPr>
                    <w:ind w:hanging="231"/>
                    <w:jc w:val="center"/>
                    <w:rPr>
                      <w:rFonts w:eastAsia="Calibri"/>
                      <w:sz w:val="24"/>
                      <w:szCs w:val="24"/>
                      <w:lang w:val="en-GB" w:eastAsia="en-US"/>
                    </w:rPr>
                  </w:pPr>
                  <w:r w:rsidRPr="006A100D">
                    <w:rPr>
                      <w:rFonts w:eastAsia="Calibri"/>
                      <w:sz w:val="24"/>
                      <w:szCs w:val="24"/>
                    </w:rPr>
                    <w:t>[  ]</w:t>
                  </w:r>
                </w:p>
              </w:tc>
              <w:tc>
                <w:tcPr>
                  <w:tcW w:w="4421" w:type="dxa"/>
                </w:tcPr>
                <w:p w:rsidR="004B06B5" w:rsidRPr="006A100D" w:rsidRDefault="004B06B5" w:rsidP="004B06B5">
                  <w:pPr>
                    <w:rPr>
                      <w:sz w:val="24"/>
                      <w:szCs w:val="24"/>
                    </w:rPr>
                  </w:pPr>
                  <w:r w:rsidRPr="006A100D">
                    <w:rPr>
                      <w:sz w:val="24"/>
                      <w:szCs w:val="24"/>
                    </w:rPr>
                    <w:t>Период комментирования изменен - дата:</w:t>
                  </w:r>
                </w:p>
              </w:tc>
            </w:tr>
            <w:tr w:rsidR="004B06B5" w:rsidRPr="006A100D" w:rsidTr="00C1706F">
              <w:tc>
                <w:tcPr>
                  <w:tcW w:w="734" w:type="dxa"/>
                </w:tcPr>
                <w:p w:rsidR="004B06B5" w:rsidRPr="006A100D" w:rsidRDefault="004B06B5" w:rsidP="004B06B5">
                  <w:pPr>
                    <w:ind w:hanging="231"/>
                    <w:jc w:val="center"/>
                    <w:rPr>
                      <w:rFonts w:eastAsia="Calibri"/>
                      <w:sz w:val="24"/>
                      <w:szCs w:val="24"/>
                      <w:lang w:val="en-GB" w:eastAsia="en-US"/>
                    </w:rPr>
                  </w:pPr>
                  <w:r w:rsidRPr="006A100D">
                    <w:rPr>
                      <w:rFonts w:eastAsia="Calibri"/>
                      <w:sz w:val="24"/>
                      <w:szCs w:val="24"/>
                    </w:rPr>
                    <w:t>[X]</w:t>
                  </w:r>
                </w:p>
              </w:tc>
              <w:tc>
                <w:tcPr>
                  <w:tcW w:w="4421" w:type="dxa"/>
                </w:tcPr>
                <w:p w:rsidR="004B06B5" w:rsidRPr="006A100D" w:rsidRDefault="004B06B5" w:rsidP="004B06B5">
                  <w:pPr>
                    <w:rPr>
                      <w:sz w:val="24"/>
                      <w:szCs w:val="24"/>
                    </w:rPr>
                  </w:pPr>
                  <w:r w:rsidRPr="006A100D">
                    <w:rPr>
                      <w:sz w:val="24"/>
                      <w:szCs w:val="24"/>
                    </w:rPr>
                    <w:t>Уведомленная мера принята - дата:  1 января 2020</w:t>
                  </w:r>
                </w:p>
              </w:tc>
            </w:tr>
            <w:tr w:rsidR="004B06B5" w:rsidRPr="006A100D" w:rsidTr="00C1706F">
              <w:tc>
                <w:tcPr>
                  <w:tcW w:w="734" w:type="dxa"/>
                </w:tcPr>
                <w:p w:rsidR="004B06B5" w:rsidRPr="006A100D" w:rsidRDefault="004B06B5" w:rsidP="004B06B5">
                  <w:pPr>
                    <w:ind w:hanging="231"/>
                    <w:jc w:val="center"/>
                    <w:rPr>
                      <w:rFonts w:eastAsia="Calibri"/>
                      <w:sz w:val="24"/>
                      <w:szCs w:val="24"/>
                      <w:lang w:val="en-GB" w:eastAsia="en-US"/>
                    </w:rPr>
                  </w:pPr>
                  <w:r w:rsidRPr="006A100D">
                    <w:rPr>
                      <w:rFonts w:eastAsia="Calibri"/>
                      <w:sz w:val="24"/>
                      <w:szCs w:val="24"/>
                    </w:rPr>
                    <w:t>[X]</w:t>
                  </w:r>
                </w:p>
              </w:tc>
              <w:tc>
                <w:tcPr>
                  <w:tcW w:w="4421" w:type="dxa"/>
                </w:tcPr>
                <w:p w:rsidR="004B06B5" w:rsidRPr="006A100D" w:rsidRDefault="004B06B5" w:rsidP="004B06B5">
                  <w:pPr>
                    <w:rPr>
                      <w:sz w:val="24"/>
                      <w:szCs w:val="24"/>
                    </w:rPr>
                  </w:pPr>
                  <w:r w:rsidRPr="006A100D">
                    <w:rPr>
                      <w:sz w:val="24"/>
                      <w:szCs w:val="24"/>
                    </w:rPr>
                    <w:t>Уведомленная мера опубликована - дата: 17 сентября 2020</w:t>
                  </w:r>
                </w:p>
              </w:tc>
            </w:tr>
            <w:tr w:rsidR="004B06B5" w:rsidRPr="006A100D" w:rsidTr="00C1706F">
              <w:tc>
                <w:tcPr>
                  <w:tcW w:w="734" w:type="dxa"/>
                </w:tcPr>
                <w:p w:rsidR="004B06B5" w:rsidRPr="006A100D" w:rsidRDefault="004B06B5" w:rsidP="004B06B5">
                  <w:pPr>
                    <w:ind w:hanging="231"/>
                    <w:jc w:val="center"/>
                    <w:rPr>
                      <w:rFonts w:eastAsia="Calibri"/>
                      <w:sz w:val="24"/>
                      <w:szCs w:val="24"/>
                      <w:lang w:val="en-GB" w:eastAsia="en-US"/>
                    </w:rPr>
                  </w:pPr>
                  <w:r w:rsidRPr="006A100D">
                    <w:rPr>
                      <w:rFonts w:eastAsia="Calibri"/>
                      <w:sz w:val="24"/>
                      <w:szCs w:val="24"/>
                    </w:rPr>
                    <w:t>[X]</w:t>
                  </w:r>
                </w:p>
              </w:tc>
              <w:tc>
                <w:tcPr>
                  <w:tcW w:w="4421" w:type="dxa"/>
                </w:tcPr>
                <w:p w:rsidR="004B06B5" w:rsidRPr="006A100D" w:rsidRDefault="004B06B5" w:rsidP="004B06B5">
                  <w:pPr>
                    <w:rPr>
                      <w:sz w:val="24"/>
                      <w:szCs w:val="24"/>
                    </w:rPr>
                  </w:pPr>
                  <w:r w:rsidRPr="006A100D">
                    <w:rPr>
                      <w:sz w:val="24"/>
                      <w:szCs w:val="24"/>
                    </w:rPr>
                    <w:t>Уведомленная мера вступает в силу - дата: 1 января 2020</w:t>
                  </w:r>
                </w:p>
              </w:tc>
            </w:tr>
            <w:tr w:rsidR="004B06B5" w:rsidRPr="006A100D" w:rsidTr="00C1706F">
              <w:tc>
                <w:tcPr>
                  <w:tcW w:w="734" w:type="dxa"/>
                </w:tcPr>
                <w:p w:rsidR="004B06B5" w:rsidRPr="006A100D" w:rsidRDefault="004B06B5" w:rsidP="004B06B5">
                  <w:pPr>
                    <w:ind w:hanging="231"/>
                    <w:jc w:val="center"/>
                    <w:rPr>
                      <w:rFonts w:eastAsia="Calibri"/>
                      <w:sz w:val="24"/>
                      <w:szCs w:val="24"/>
                      <w:lang w:val="en-GB" w:eastAsia="en-US"/>
                    </w:rPr>
                  </w:pPr>
                  <w:r w:rsidRPr="006A100D">
                    <w:rPr>
                      <w:rFonts w:eastAsia="Calibri"/>
                      <w:sz w:val="24"/>
                      <w:szCs w:val="24"/>
                    </w:rPr>
                    <w:t>[X]</w:t>
                  </w:r>
                </w:p>
              </w:tc>
              <w:tc>
                <w:tcPr>
                  <w:tcW w:w="4421" w:type="dxa"/>
                </w:tcPr>
                <w:p w:rsidR="004B06B5" w:rsidRPr="006A100D" w:rsidRDefault="004B06B5" w:rsidP="004B06B5">
                  <w:pPr>
                    <w:rPr>
                      <w:sz w:val="24"/>
                      <w:szCs w:val="24"/>
                    </w:rPr>
                  </w:pPr>
                  <w:r w:rsidRPr="006A100D">
                    <w:rPr>
                      <w:sz w:val="24"/>
                      <w:szCs w:val="24"/>
                    </w:rPr>
                    <w:t>Текст окончательной меры доступен по адресу:</w:t>
                  </w:r>
                </w:p>
                <w:p w:rsidR="004B06B5" w:rsidRPr="006A100D" w:rsidRDefault="004B06B5" w:rsidP="004B06B5">
                  <w:pPr>
                    <w:rPr>
                      <w:rFonts w:eastAsia="Calibri"/>
                      <w:sz w:val="24"/>
                      <w:szCs w:val="24"/>
                    </w:rPr>
                  </w:pPr>
                  <w:hyperlink r:id="rId88" w:history="1">
                    <w:r w:rsidRPr="006A100D">
                      <w:rPr>
                        <w:rStyle w:val="a9"/>
                        <w:rFonts w:eastAsia="Calibri"/>
                        <w:sz w:val="24"/>
                        <w:szCs w:val="24"/>
                      </w:rPr>
                      <w:t>https://gazette.nat.gov.tw/egFront/detail.do?metaid=118560&amp;log=detailLog</w:t>
                    </w:r>
                  </w:hyperlink>
                </w:p>
                <w:p w:rsidR="004B06B5" w:rsidRPr="006A100D" w:rsidRDefault="004B06B5" w:rsidP="004B06B5">
                  <w:pPr>
                    <w:rPr>
                      <w:rFonts w:eastAsia="Calibri"/>
                      <w:sz w:val="24"/>
                      <w:szCs w:val="24"/>
                    </w:rPr>
                  </w:pPr>
                  <w:hyperlink r:id="rId89" w:history="1">
                    <w:r w:rsidRPr="006A100D">
                      <w:rPr>
                        <w:rStyle w:val="a9"/>
                        <w:rFonts w:eastAsia="Calibri"/>
                        <w:sz w:val="24"/>
                        <w:szCs w:val="24"/>
                      </w:rPr>
                      <w:t>https://members.wto.org/crnattachments/2020/TBT/TPKM/final_measure/20_5614_00_e.pdf</w:t>
                    </w:r>
                  </w:hyperlink>
                </w:p>
                <w:p w:rsidR="004B06B5" w:rsidRPr="006A100D" w:rsidRDefault="004B06B5" w:rsidP="004B06B5">
                  <w:pPr>
                    <w:rPr>
                      <w:sz w:val="24"/>
                      <w:szCs w:val="24"/>
                    </w:rPr>
                  </w:pPr>
                  <w:hyperlink r:id="rId90" w:history="1">
                    <w:r w:rsidRPr="006A100D">
                      <w:rPr>
                        <w:rStyle w:val="a9"/>
                        <w:rFonts w:eastAsia="Calibri"/>
                        <w:sz w:val="24"/>
                        <w:szCs w:val="24"/>
                      </w:rPr>
                      <w:t>https://members.wto.org/crnattachments/2020/TBT/TPKM/final_measure/20_5614_00_x.pdf</w:t>
                    </w:r>
                  </w:hyperlink>
                </w:p>
              </w:tc>
            </w:tr>
            <w:tr w:rsidR="004B06B5" w:rsidRPr="006A100D" w:rsidTr="00C1706F">
              <w:tc>
                <w:tcPr>
                  <w:tcW w:w="734" w:type="dxa"/>
                </w:tcPr>
                <w:p w:rsidR="004B06B5" w:rsidRPr="006A100D" w:rsidRDefault="004B06B5" w:rsidP="004B06B5">
                  <w:pPr>
                    <w:ind w:hanging="231"/>
                    <w:jc w:val="center"/>
                    <w:rPr>
                      <w:rFonts w:eastAsia="Calibri"/>
                      <w:sz w:val="24"/>
                      <w:szCs w:val="24"/>
                      <w:lang w:val="en-GB" w:eastAsia="en-US"/>
                    </w:rPr>
                  </w:pPr>
                  <w:r w:rsidRPr="006A100D">
                    <w:rPr>
                      <w:rFonts w:eastAsia="Calibri"/>
                      <w:sz w:val="24"/>
                      <w:szCs w:val="24"/>
                    </w:rPr>
                    <w:lastRenderedPageBreak/>
                    <w:t>[  ]</w:t>
                  </w:r>
                </w:p>
              </w:tc>
              <w:tc>
                <w:tcPr>
                  <w:tcW w:w="4421" w:type="dxa"/>
                </w:tcPr>
                <w:p w:rsidR="004B06B5" w:rsidRPr="006A100D" w:rsidRDefault="004B06B5" w:rsidP="004B06B5">
                  <w:pPr>
                    <w:rPr>
                      <w:sz w:val="24"/>
                      <w:szCs w:val="24"/>
                    </w:rPr>
                  </w:pPr>
                  <w:r w:rsidRPr="006A100D">
                    <w:rPr>
                      <w:sz w:val="24"/>
                      <w:szCs w:val="24"/>
                    </w:rPr>
                    <w:t xml:space="preserve">Уведомленная мера отменена - дата: </w:t>
                  </w:r>
                </w:p>
              </w:tc>
            </w:tr>
            <w:tr w:rsidR="004B06B5" w:rsidRPr="006A100D" w:rsidTr="00C1706F">
              <w:tc>
                <w:tcPr>
                  <w:tcW w:w="734" w:type="dxa"/>
                </w:tcPr>
                <w:p w:rsidR="004B06B5" w:rsidRPr="006A100D" w:rsidRDefault="004B06B5" w:rsidP="004B06B5">
                  <w:pPr>
                    <w:ind w:hanging="231"/>
                    <w:jc w:val="center"/>
                    <w:rPr>
                      <w:rFonts w:eastAsia="Calibri"/>
                      <w:sz w:val="24"/>
                      <w:szCs w:val="24"/>
                      <w:lang w:val="en-GB" w:eastAsia="en-US"/>
                    </w:rPr>
                  </w:pPr>
                  <w:r w:rsidRPr="006A100D">
                    <w:rPr>
                      <w:rFonts w:eastAsia="Calibri"/>
                      <w:sz w:val="24"/>
                      <w:szCs w:val="24"/>
                    </w:rPr>
                    <w:t>[  ]</w:t>
                  </w:r>
                </w:p>
              </w:tc>
              <w:tc>
                <w:tcPr>
                  <w:tcW w:w="4421" w:type="dxa"/>
                </w:tcPr>
                <w:p w:rsidR="004B06B5" w:rsidRPr="006A100D" w:rsidRDefault="004B06B5" w:rsidP="004B06B5">
                  <w:pPr>
                    <w:rPr>
                      <w:sz w:val="24"/>
                      <w:szCs w:val="24"/>
                    </w:rPr>
                  </w:pPr>
                  <w:r w:rsidRPr="006A100D">
                    <w:rPr>
                      <w:sz w:val="24"/>
                      <w:szCs w:val="24"/>
                    </w:rPr>
                    <w:t>Соответствующий символ при повторном уведомлении о мероприятии:</w:t>
                  </w:r>
                </w:p>
              </w:tc>
            </w:tr>
            <w:tr w:rsidR="004B06B5" w:rsidRPr="006A100D" w:rsidTr="00C1706F">
              <w:tc>
                <w:tcPr>
                  <w:tcW w:w="734" w:type="dxa"/>
                </w:tcPr>
                <w:p w:rsidR="004B06B5" w:rsidRPr="006A100D" w:rsidRDefault="004B06B5" w:rsidP="004B06B5">
                  <w:pPr>
                    <w:ind w:hanging="231"/>
                    <w:jc w:val="center"/>
                    <w:rPr>
                      <w:rFonts w:eastAsia="Calibri"/>
                      <w:sz w:val="24"/>
                      <w:szCs w:val="24"/>
                      <w:lang w:val="en-GB" w:eastAsia="en-US"/>
                    </w:rPr>
                  </w:pPr>
                  <w:r w:rsidRPr="006A100D">
                    <w:rPr>
                      <w:rFonts w:eastAsia="Calibri"/>
                      <w:sz w:val="24"/>
                      <w:szCs w:val="24"/>
                    </w:rPr>
                    <w:t>[  ]</w:t>
                  </w:r>
                </w:p>
              </w:tc>
              <w:tc>
                <w:tcPr>
                  <w:tcW w:w="4421" w:type="dxa"/>
                </w:tcPr>
                <w:p w:rsidR="004B06B5" w:rsidRPr="006A100D" w:rsidRDefault="004B06B5" w:rsidP="004B06B5">
                  <w:pPr>
                    <w:rPr>
                      <w:sz w:val="24"/>
                      <w:szCs w:val="24"/>
                    </w:rPr>
                  </w:pPr>
                  <w:r w:rsidRPr="006A100D">
                    <w:rPr>
                      <w:sz w:val="24"/>
                      <w:szCs w:val="24"/>
                    </w:rPr>
                    <w:t>Содержание или объем уведомленных мер изменены</w:t>
                  </w:r>
                </w:p>
              </w:tc>
            </w:tr>
            <w:tr w:rsidR="004B06B5" w:rsidRPr="006A100D" w:rsidTr="00C1706F">
              <w:tc>
                <w:tcPr>
                  <w:tcW w:w="734" w:type="dxa"/>
                </w:tcPr>
                <w:p w:rsidR="004B06B5" w:rsidRPr="006A100D" w:rsidRDefault="004B06B5" w:rsidP="004B06B5">
                  <w:pPr>
                    <w:ind w:hanging="231"/>
                    <w:jc w:val="center"/>
                    <w:rPr>
                      <w:rFonts w:eastAsia="Calibri"/>
                      <w:sz w:val="24"/>
                      <w:szCs w:val="24"/>
                      <w:lang w:val="en-GB" w:eastAsia="en-US"/>
                    </w:rPr>
                  </w:pPr>
                  <w:r w:rsidRPr="006A100D">
                    <w:rPr>
                      <w:rFonts w:eastAsia="Calibri"/>
                      <w:sz w:val="24"/>
                      <w:szCs w:val="24"/>
                    </w:rPr>
                    <w:t>[  ]</w:t>
                  </w:r>
                </w:p>
              </w:tc>
              <w:tc>
                <w:tcPr>
                  <w:tcW w:w="4421" w:type="dxa"/>
                </w:tcPr>
                <w:p w:rsidR="004B06B5" w:rsidRPr="006A100D" w:rsidRDefault="004B06B5" w:rsidP="004B06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A100D">
                    <w:rPr>
                      <w:sz w:val="24"/>
                      <w:szCs w:val="24"/>
                    </w:rPr>
                    <w:t>Другое</w:t>
                  </w:r>
                  <w:r w:rsidRPr="006A100D">
                    <w:rPr>
                      <w:sz w:val="24"/>
                      <w:szCs w:val="24"/>
                      <w:lang w:val="en-US"/>
                    </w:rPr>
                    <w:t xml:space="preserve"> </w:t>
                  </w:r>
                </w:p>
              </w:tc>
            </w:tr>
          </w:tbl>
          <w:p w:rsidR="004B06B5" w:rsidRPr="006A100D"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1985" w:type="dxa"/>
            <w:shd w:val="clear" w:color="auto" w:fill="auto"/>
          </w:tcPr>
          <w:p w:rsidR="004B06B5" w:rsidRPr="006A100D" w:rsidRDefault="004B06B5" w:rsidP="004B06B5">
            <w:pPr>
              <w:jc w:val="both"/>
              <w:rPr>
                <w:sz w:val="24"/>
                <w:szCs w:val="24"/>
                <w:lang w:val="kk-KZ"/>
              </w:rPr>
            </w:pPr>
          </w:p>
        </w:tc>
      </w:tr>
      <w:tr w:rsidR="004B06B5" w:rsidRPr="006A100D" w:rsidTr="00A15714">
        <w:trPr>
          <w:trHeight w:val="361"/>
        </w:trPr>
        <w:tc>
          <w:tcPr>
            <w:tcW w:w="710" w:type="dxa"/>
            <w:vMerge/>
            <w:shd w:val="clear" w:color="auto" w:fill="auto"/>
          </w:tcPr>
          <w:p w:rsidR="004B06B5" w:rsidRPr="006A100D" w:rsidRDefault="004B06B5" w:rsidP="004B06B5">
            <w:pPr>
              <w:numPr>
                <w:ilvl w:val="0"/>
                <w:numId w:val="3"/>
              </w:numPr>
              <w:ind w:left="0" w:firstLine="0"/>
              <w:jc w:val="both"/>
              <w:rPr>
                <w:sz w:val="24"/>
                <w:szCs w:val="24"/>
                <w:lang w:val="kk-KZ"/>
              </w:rPr>
            </w:pPr>
          </w:p>
        </w:tc>
        <w:tc>
          <w:tcPr>
            <w:tcW w:w="2410" w:type="dxa"/>
            <w:shd w:val="clear" w:color="auto" w:fill="auto"/>
          </w:tcPr>
          <w:p w:rsidR="004B06B5" w:rsidRPr="006A100D" w:rsidRDefault="004B06B5" w:rsidP="004B06B5">
            <w:pPr>
              <w:rPr>
                <w:sz w:val="24"/>
                <w:szCs w:val="24"/>
              </w:rPr>
            </w:pPr>
            <w:r w:rsidRPr="006A100D">
              <w:rPr>
                <w:sz w:val="24"/>
                <w:szCs w:val="24"/>
              </w:rPr>
              <w:t>30 сентября 2020</w:t>
            </w:r>
          </w:p>
        </w:tc>
        <w:tc>
          <w:tcPr>
            <w:tcW w:w="5386" w:type="dxa"/>
            <w:shd w:val="clear" w:color="auto" w:fill="auto"/>
          </w:tcPr>
          <w:p w:rsidR="004B06B5" w:rsidRPr="006A100D"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1985" w:type="dxa"/>
            <w:shd w:val="clear" w:color="auto" w:fill="auto"/>
          </w:tcPr>
          <w:p w:rsidR="004B06B5" w:rsidRPr="006A100D" w:rsidRDefault="004B06B5" w:rsidP="004B06B5">
            <w:pPr>
              <w:jc w:val="both"/>
              <w:rPr>
                <w:sz w:val="24"/>
                <w:szCs w:val="24"/>
                <w:lang w:val="kk-KZ"/>
              </w:rPr>
            </w:pPr>
          </w:p>
        </w:tc>
      </w:tr>
      <w:tr w:rsidR="004B06B5" w:rsidRPr="006A100D" w:rsidTr="00A15714">
        <w:trPr>
          <w:trHeight w:val="361"/>
        </w:trPr>
        <w:tc>
          <w:tcPr>
            <w:tcW w:w="710" w:type="dxa"/>
            <w:vMerge/>
            <w:shd w:val="clear" w:color="auto" w:fill="auto"/>
          </w:tcPr>
          <w:p w:rsidR="004B06B5" w:rsidRPr="006A100D" w:rsidRDefault="004B06B5" w:rsidP="004B06B5">
            <w:pPr>
              <w:numPr>
                <w:ilvl w:val="0"/>
                <w:numId w:val="3"/>
              </w:numPr>
              <w:ind w:left="0" w:firstLine="0"/>
              <w:jc w:val="both"/>
              <w:rPr>
                <w:sz w:val="24"/>
                <w:szCs w:val="24"/>
                <w:lang w:val="kk-KZ"/>
              </w:rPr>
            </w:pPr>
          </w:p>
        </w:tc>
        <w:tc>
          <w:tcPr>
            <w:tcW w:w="2410" w:type="dxa"/>
            <w:shd w:val="clear" w:color="auto" w:fill="auto"/>
          </w:tcPr>
          <w:p w:rsidR="004B06B5" w:rsidRPr="006A100D" w:rsidRDefault="004B06B5" w:rsidP="004B06B5">
            <w:pPr>
              <w:rPr>
                <w:sz w:val="24"/>
                <w:szCs w:val="24"/>
              </w:rPr>
            </w:pPr>
            <w:r w:rsidRPr="006A100D">
              <w:rPr>
                <w:sz w:val="24"/>
                <w:szCs w:val="24"/>
              </w:rPr>
              <w:t>Отдельная таможенная Территория Тайвань, Пенху, Кинмэнь и Мацу</w:t>
            </w:r>
          </w:p>
        </w:tc>
        <w:tc>
          <w:tcPr>
            <w:tcW w:w="5386" w:type="dxa"/>
            <w:shd w:val="clear" w:color="auto" w:fill="auto"/>
          </w:tcPr>
          <w:p w:rsidR="004B06B5" w:rsidRPr="006A100D"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1985" w:type="dxa"/>
            <w:shd w:val="clear" w:color="auto" w:fill="auto"/>
          </w:tcPr>
          <w:p w:rsidR="004B06B5" w:rsidRPr="006A100D" w:rsidRDefault="004B06B5" w:rsidP="004B06B5">
            <w:pPr>
              <w:jc w:val="both"/>
              <w:rPr>
                <w:sz w:val="24"/>
                <w:szCs w:val="24"/>
                <w:lang w:val="kk-KZ"/>
              </w:rPr>
            </w:pPr>
          </w:p>
        </w:tc>
      </w:tr>
      <w:tr w:rsidR="004B06B5" w:rsidRPr="006A100D" w:rsidTr="00A15714">
        <w:trPr>
          <w:trHeight w:val="361"/>
        </w:trPr>
        <w:tc>
          <w:tcPr>
            <w:tcW w:w="710" w:type="dxa"/>
            <w:vMerge w:val="restart"/>
            <w:shd w:val="clear" w:color="auto" w:fill="auto"/>
          </w:tcPr>
          <w:p w:rsidR="004B06B5" w:rsidRPr="006A100D" w:rsidRDefault="004B06B5" w:rsidP="004B06B5">
            <w:pPr>
              <w:numPr>
                <w:ilvl w:val="0"/>
                <w:numId w:val="3"/>
              </w:numPr>
              <w:ind w:left="0" w:firstLine="0"/>
              <w:jc w:val="both"/>
              <w:rPr>
                <w:sz w:val="24"/>
                <w:szCs w:val="24"/>
                <w:lang w:val="kk-KZ"/>
              </w:rPr>
            </w:pPr>
          </w:p>
        </w:tc>
        <w:tc>
          <w:tcPr>
            <w:tcW w:w="2410" w:type="dxa"/>
            <w:shd w:val="clear" w:color="auto" w:fill="auto"/>
          </w:tcPr>
          <w:p w:rsidR="004B06B5" w:rsidRPr="006A100D" w:rsidRDefault="004B06B5" w:rsidP="004B06B5">
            <w:pPr>
              <w:jc w:val="right"/>
              <w:rPr>
                <w:rFonts w:eastAsia="Calibri"/>
                <w:b/>
                <w:sz w:val="24"/>
                <w:szCs w:val="24"/>
                <w:lang w:val="en-US"/>
              </w:rPr>
            </w:pPr>
            <w:r w:rsidRPr="006A100D">
              <w:rPr>
                <w:rFonts w:eastAsia="Calibri"/>
                <w:b/>
                <w:sz w:val="24"/>
                <w:szCs w:val="24"/>
                <w:lang w:val="en-US"/>
              </w:rPr>
              <w:t>G/TBT/N/TPKM/417/Add.1</w:t>
            </w:r>
          </w:p>
          <w:p w:rsidR="004B06B5" w:rsidRPr="006A100D" w:rsidRDefault="004B06B5" w:rsidP="004B06B5">
            <w:pPr>
              <w:rPr>
                <w:sz w:val="24"/>
                <w:szCs w:val="24"/>
                <w:lang w:val="en-US"/>
              </w:rPr>
            </w:pPr>
          </w:p>
        </w:tc>
        <w:tc>
          <w:tcPr>
            <w:tcW w:w="5386" w:type="dxa"/>
            <w:shd w:val="clear" w:color="auto" w:fill="auto"/>
          </w:tcPr>
          <w:p w:rsidR="004B06B5" w:rsidRPr="006A100D"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Следующее сообщение от 30 сентября 2020 года распространяется по запросу делегации Отдельной таможенной территории Тайваня, Пэнху, Цзиньмэнь и Мацу.</w:t>
            </w:r>
          </w:p>
          <w:p w:rsidR="004B06B5" w:rsidRPr="006A100D"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Название: Требования к юридическим проверкам детских сидений для ванны.</w:t>
            </w:r>
          </w:p>
          <w:p w:rsidR="004B06B5" w:rsidRPr="006A100D"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Описание: Отдельная таможенная территория Тайваня, Пэнху, Цзиньмэнь и Мацу хотела бы уведомить, что «Требования к юридической проверке детских сидений для ванны» согласно G / TBT / N / TPKM / 417 15 июня 2020 года были обнародованы 19 августа. 2020 г. и вступит в силу 1 октября 2021 г. Переходный период предусмотрен до 1 марта 2021 г.</w:t>
            </w:r>
          </w:p>
          <w:tbl>
            <w:tblPr>
              <w:tblStyle w:val="af2"/>
              <w:tblW w:w="0" w:type="auto"/>
              <w:tblLayout w:type="fixed"/>
              <w:tblLook w:val="04A0" w:firstRow="1" w:lastRow="0" w:firstColumn="1" w:lastColumn="0" w:noHBand="0" w:noVBand="1"/>
            </w:tblPr>
            <w:tblGrid>
              <w:gridCol w:w="876"/>
              <w:gridCol w:w="4279"/>
            </w:tblGrid>
            <w:tr w:rsidR="004B06B5" w:rsidRPr="006A100D" w:rsidTr="00A14711">
              <w:tc>
                <w:tcPr>
                  <w:tcW w:w="5155" w:type="dxa"/>
                  <w:gridSpan w:val="2"/>
                </w:tcPr>
                <w:p w:rsidR="004B06B5" w:rsidRPr="006A100D" w:rsidRDefault="004B06B5" w:rsidP="004B06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причины</w:t>
                  </w:r>
                </w:p>
              </w:tc>
            </w:tr>
            <w:tr w:rsidR="004B06B5" w:rsidRPr="006A100D" w:rsidTr="00C1706F">
              <w:tc>
                <w:tcPr>
                  <w:tcW w:w="876" w:type="dxa"/>
                </w:tcPr>
                <w:p w:rsidR="004B06B5" w:rsidRPr="006A100D" w:rsidRDefault="004B06B5" w:rsidP="004B06B5">
                  <w:pPr>
                    <w:ind w:hanging="231"/>
                    <w:jc w:val="center"/>
                    <w:rPr>
                      <w:rFonts w:eastAsia="Calibri"/>
                      <w:sz w:val="24"/>
                      <w:szCs w:val="24"/>
                      <w:lang w:val="en-GB" w:eastAsia="en-US"/>
                    </w:rPr>
                  </w:pPr>
                  <w:r w:rsidRPr="006A100D">
                    <w:rPr>
                      <w:rFonts w:eastAsia="Calibri"/>
                      <w:sz w:val="24"/>
                      <w:szCs w:val="24"/>
                    </w:rPr>
                    <w:t>[  ]</w:t>
                  </w:r>
                </w:p>
              </w:tc>
              <w:tc>
                <w:tcPr>
                  <w:tcW w:w="4279" w:type="dxa"/>
                </w:tcPr>
                <w:p w:rsidR="004B06B5" w:rsidRPr="006A100D" w:rsidRDefault="004B06B5" w:rsidP="004B06B5">
                  <w:pPr>
                    <w:rPr>
                      <w:sz w:val="24"/>
                      <w:szCs w:val="24"/>
                    </w:rPr>
                  </w:pPr>
                  <w:r w:rsidRPr="006A100D">
                    <w:rPr>
                      <w:sz w:val="24"/>
                      <w:szCs w:val="24"/>
                    </w:rPr>
                    <w:t>Период комментирования изменен - дата:</w:t>
                  </w:r>
                </w:p>
              </w:tc>
            </w:tr>
            <w:tr w:rsidR="004B06B5" w:rsidRPr="006A100D" w:rsidTr="00C1706F">
              <w:tc>
                <w:tcPr>
                  <w:tcW w:w="876" w:type="dxa"/>
                </w:tcPr>
                <w:p w:rsidR="004B06B5" w:rsidRPr="006A100D" w:rsidRDefault="004B06B5" w:rsidP="004B06B5">
                  <w:pPr>
                    <w:ind w:hanging="231"/>
                    <w:jc w:val="center"/>
                    <w:rPr>
                      <w:rFonts w:eastAsia="Calibri"/>
                      <w:sz w:val="24"/>
                      <w:szCs w:val="24"/>
                      <w:lang w:val="en-GB" w:eastAsia="en-US"/>
                    </w:rPr>
                  </w:pPr>
                  <w:r w:rsidRPr="006A100D">
                    <w:rPr>
                      <w:rFonts w:eastAsia="Calibri"/>
                      <w:sz w:val="24"/>
                      <w:szCs w:val="24"/>
                    </w:rPr>
                    <w:t>[X]</w:t>
                  </w:r>
                </w:p>
              </w:tc>
              <w:tc>
                <w:tcPr>
                  <w:tcW w:w="4279" w:type="dxa"/>
                </w:tcPr>
                <w:p w:rsidR="004B06B5" w:rsidRPr="006A100D" w:rsidRDefault="004B06B5" w:rsidP="004B06B5">
                  <w:pPr>
                    <w:rPr>
                      <w:sz w:val="24"/>
                      <w:szCs w:val="24"/>
                    </w:rPr>
                  </w:pPr>
                  <w:r w:rsidRPr="006A100D">
                    <w:rPr>
                      <w:sz w:val="24"/>
                      <w:szCs w:val="24"/>
                    </w:rPr>
                    <w:t>Уведомленная мера принята - дата:  1 марта 2020</w:t>
                  </w:r>
                </w:p>
              </w:tc>
            </w:tr>
            <w:tr w:rsidR="004B06B5" w:rsidRPr="006A100D" w:rsidTr="00C1706F">
              <w:tc>
                <w:tcPr>
                  <w:tcW w:w="876" w:type="dxa"/>
                </w:tcPr>
                <w:p w:rsidR="004B06B5" w:rsidRPr="006A100D" w:rsidRDefault="004B06B5" w:rsidP="004B06B5">
                  <w:pPr>
                    <w:ind w:hanging="231"/>
                    <w:jc w:val="center"/>
                    <w:rPr>
                      <w:rFonts w:eastAsia="Calibri"/>
                      <w:sz w:val="24"/>
                      <w:szCs w:val="24"/>
                      <w:lang w:val="en-GB" w:eastAsia="en-US"/>
                    </w:rPr>
                  </w:pPr>
                  <w:r w:rsidRPr="006A100D">
                    <w:rPr>
                      <w:rFonts w:eastAsia="Calibri"/>
                      <w:sz w:val="24"/>
                      <w:szCs w:val="24"/>
                    </w:rPr>
                    <w:t>[X]</w:t>
                  </w:r>
                </w:p>
              </w:tc>
              <w:tc>
                <w:tcPr>
                  <w:tcW w:w="4279" w:type="dxa"/>
                </w:tcPr>
                <w:p w:rsidR="004B06B5" w:rsidRPr="006A100D" w:rsidRDefault="004B06B5" w:rsidP="004B06B5">
                  <w:pPr>
                    <w:rPr>
                      <w:sz w:val="24"/>
                      <w:szCs w:val="24"/>
                    </w:rPr>
                  </w:pPr>
                  <w:r w:rsidRPr="006A100D">
                    <w:rPr>
                      <w:sz w:val="24"/>
                      <w:szCs w:val="24"/>
                    </w:rPr>
                    <w:t>Уведомленная мера опубликована - дата: 19 августа 2020</w:t>
                  </w:r>
                </w:p>
              </w:tc>
            </w:tr>
            <w:tr w:rsidR="004B06B5" w:rsidRPr="006A100D" w:rsidTr="00C1706F">
              <w:tc>
                <w:tcPr>
                  <w:tcW w:w="876" w:type="dxa"/>
                </w:tcPr>
                <w:p w:rsidR="004B06B5" w:rsidRPr="006A100D" w:rsidRDefault="004B06B5" w:rsidP="004B06B5">
                  <w:pPr>
                    <w:ind w:hanging="231"/>
                    <w:jc w:val="center"/>
                    <w:rPr>
                      <w:rFonts w:eastAsia="Calibri"/>
                      <w:sz w:val="24"/>
                      <w:szCs w:val="24"/>
                      <w:lang w:val="en-GB" w:eastAsia="en-US"/>
                    </w:rPr>
                  </w:pPr>
                  <w:r w:rsidRPr="006A100D">
                    <w:rPr>
                      <w:rFonts w:eastAsia="Calibri"/>
                      <w:sz w:val="24"/>
                      <w:szCs w:val="24"/>
                    </w:rPr>
                    <w:t>[X]</w:t>
                  </w:r>
                </w:p>
              </w:tc>
              <w:tc>
                <w:tcPr>
                  <w:tcW w:w="4279" w:type="dxa"/>
                </w:tcPr>
                <w:p w:rsidR="004B06B5" w:rsidRPr="006A100D" w:rsidRDefault="004B06B5" w:rsidP="004B06B5">
                  <w:pPr>
                    <w:rPr>
                      <w:sz w:val="24"/>
                      <w:szCs w:val="24"/>
                    </w:rPr>
                  </w:pPr>
                  <w:r w:rsidRPr="006A100D">
                    <w:rPr>
                      <w:sz w:val="24"/>
                      <w:szCs w:val="24"/>
                    </w:rPr>
                    <w:t>Уведомленная мера вступает в силу - дата: 1 октября 2020</w:t>
                  </w:r>
                </w:p>
              </w:tc>
            </w:tr>
            <w:tr w:rsidR="004B06B5" w:rsidRPr="006A100D" w:rsidTr="00C1706F">
              <w:tc>
                <w:tcPr>
                  <w:tcW w:w="876" w:type="dxa"/>
                </w:tcPr>
                <w:p w:rsidR="004B06B5" w:rsidRPr="006A100D" w:rsidRDefault="004B06B5" w:rsidP="004B06B5">
                  <w:pPr>
                    <w:ind w:hanging="231"/>
                    <w:jc w:val="center"/>
                    <w:rPr>
                      <w:rFonts w:eastAsia="Calibri"/>
                      <w:sz w:val="24"/>
                      <w:szCs w:val="24"/>
                      <w:lang w:val="en-GB" w:eastAsia="en-US"/>
                    </w:rPr>
                  </w:pPr>
                  <w:r w:rsidRPr="006A100D">
                    <w:rPr>
                      <w:rFonts w:eastAsia="Calibri"/>
                      <w:sz w:val="24"/>
                      <w:szCs w:val="24"/>
                    </w:rPr>
                    <w:t>[X]</w:t>
                  </w:r>
                </w:p>
              </w:tc>
              <w:tc>
                <w:tcPr>
                  <w:tcW w:w="4279" w:type="dxa"/>
                </w:tcPr>
                <w:p w:rsidR="004B06B5" w:rsidRPr="006A100D" w:rsidRDefault="004B06B5" w:rsidP="004B06B5">
                  <w:pPr>
                    <w:rPr>
                      <w:sz w:val="24"/>
                      <w:szCs w:val="24"/>
                    </w:rPr>
                  </w:pPr>
                  <w:r w:rsidRPr="006A100D">
                    <w:rPr>
                      <w:sz w:val="24"/>
                      <w:szCs w:val="24"/>
                    </w:rPr>
                    <w:t>Текст окончательной меры доступен по адресу:</w:t>
                  </w:r>
                </w:p>
                <w:p w:rsidR="004B06B5" w:rsidRPr="006A100D" w:rsidRDefault="004B06B5" w:rsidP="004B06B5">
                  <w:pPr>
                    <w:rPr>
                      <w:rFonts w:eastAsia="Calibri"/>
                      <w:sz w:val="24"/>
                      <w:szCs w:val="24"/>
                    </w:rPr>
                  </w:pPr>
                  <w:hyperlink r:id="rId91" w:history="1">
                    <w:r w:rsidRPr="006A100D">
                      <w:rPr>
                        <w:rStyle w:val="a9"/>
                        <w:rFonts w:eastAsia="Calibri"/>
                        <w:sz w:val="24"/>
                        <w:szCs w:val="24"/>
                      </w:rPr>
                      <w:t>https://members.wto.org/crnattachments/2020/TBT/TPKM/final_measure/20_5818_00_e.pdf</w:t>
                    </w:r>
                  </w:hyperlink>
                </w:p>
                <w:p w:rsidR="004B06B5" w:rsidRPr="006A100D" w:rsidRDefault="004B06B5" w:rsidP="004B06B5">
                  <w:pPr>
                    <w:rPr>
                      <w:sz w:val="24"/>
                      <w:szCs w:val="24"/>
                    </w:rPr>
                  </w:pPr>
                  <w:hyperlink r:id="rId92" w:history="1">
                    <w:r w:rsidRPr="006A100D">
                      <w:rPr>
                        <w:rStyle w:val="a9"/>
                        <w:rFonts w:eastAsia="Calibri"/>
                        <w:sz w:val="24"/>
                        <w:szCs w:val="24"/>
                      </w:rPr>
                      <w:t>https://members.wto.org/crnattachments/2020/TBT/TPKM/final_measure/20_5818_00_x.pdf</w:t>
                    </w:r>
                  </w:hyperlink>
                </w:p>
              </w:tc>
            </w:tr>
            <w:tr w:rsidR="004B06B5" w:rsidRPr="006A100D" w:rsidTr="00C1706F">
              <w:tc>
                <w:tcPr>
                  <w:tcW w:w="876" w:type="dxa"/>
                </w:tcPr>
                <w:p w:rsidR="004B06B5" w:rsidRPr="006A100D" w:rsidRDefault="004B06B5" w:rsidP="004B06B5">
                  <w:pPr>
                    <w:ind w:hanging="231"/>
                    <w:jc w:val="center"/>
                    <w:rPr>
                      <w:rFonts w:eastAsia="Calibri"/>
                      <w:sz w:val="24"/>
                      <w:szCs w:val="24"/>
                      <w:lang w:val="en-GB" w:eastAsia="en-US"/>
                    </w:rPr>
                  </w:pPr>
                  <w:r w:rsidRPr="006A100D">
                    <w:rPr>
                      <w:rFonts w:eastAsia="Calibri"/>
                      <w:sz w:val="24"/>
                      <w:szCs w:val="24"/>
                    </w:rPr>
                    <w:t>[  ]</w:t>
                  </w:r>
                </w:p>
              </w:tc>
              <w:tc>
                <w:tcPr>
                  <w:tcW w:w="4279" w:type="dxa"/>
                </w:tcPr>
                <w:p w:rsidR="004B06B5" w:rsidRPr="006A100D" w:rsidRDefault="004B06B5" w:rsidP="004B06B5">
                  <w:pPr>
                    <w:rPr>
                      <w:sz w:val="24"/>
                      <w:szCs w:val="24"/>
                    </w:rPr>
                  </w:pPr>
                  <w:r w:rsidRPr="006A100D">
                    <w:rPr>
                      <w:sz w:val="24"/>
                      <w:szCs w:val="24"/>
                    </w:rPr>
                    <w:t xml:space="preserve">Уведомленная мера отменена - дата: </w:t>
                  </w:r>
                </w:p>
              </w:tc>
            </w:tr>
            <w:tr w:rsidR="004B06B5" w:rsidRPr="006A100D" w:rsidTr="00C1706F">
              <w:tc>
                <w:tcPr>
                  <w:tcW w:w="876" w:type="dxa"/>
                </w:tcPr>
                <w:p w:rsidR="004B06B5" w:rsidRPr="006A100D" w:rsidRDefault="004B06B5" w:rsidP="004B06B5">
                  <w:pPr>
                    <w:ind w:hanging="231"/>
                    <w:jc w:val="center"/>
                    <w:rPr>
                      <w:rFonts w:eastAsia="Calibri"/>
                      <w:sz w:val="24"/>
                      <w:szCs w:val="24"/>
                      <w:lang w:val="en-GB" w:eastAsia="en-US"/>
                    </w:rPr>
                  </w:pPr>
                  <w:r w:rsidRPr="006A100D">
                    <w:rPr>
                      <w:rFonts w:eastAsia="Calibri"/>
                      <w:sz w:val="24"/>
                      <w:szCs w:val="24"/>
                    </w:rPr>
                    <w:t>[  ]</w:t>
                  </w:r>
                </w:p>
              </w:tc>
              <w:tc>
                <w:tcPr>
                  <w:tcW w:w="4279" w:type="dxa"/>
                </w:tcPr>
                <w:p w:rsidR="004B06B5" w:rsidRPr="006A100D" w:rsidRDefault="004B06B5" w:rsidP="004B06B5">
                  <w:pPr>
                    <w:rPr>
                      <w:sz w:val="24"/>
                      <w:szCs w:val="24"/>
                    </w:rPr>
                  </w:pPr>
                  <w:r w:rsidRPr="006A100D">
                    <w:rPr>
                      <w:sz w:val="24"/>
                      <w:szCs w:val="24"/>
                    </w:rPr>
                    <w:t xml:space="preserve">Соответствующий символ при </w:t>
                  </w:r>
                  <w:r w:rsidRPr="006A100D">
                    <w:rPr>
                      <w:sz w:val="24"/>
                      <w:szCs w:val="24"/>
                    </w:rPr>
                    <w:lastRenderedPageBreak/>
                    <w:t>повторном уведомлении о мероприятии:</w:t>
                  </w:r>
                </w:p>
              </w:tc>
            </w:tr>
            <w:tr w:rsidR="004B06B5" w:rsidRPr="006A100D" w:rsidTr="00C1706F">
              <w:tc>
                <w:tcPr>
                  <w:tcW w:w="876" w:type="dxa"/>
                </w:tcPr>
                <w:p w:rsidR="004B06B5" w:rsidRPr="006A100D" w:rsidRDefault="004B06B5" w:rsidP="004B06B5">
                  <w:pPr>
                    <w:ind w:hanging="231"/>
                    <w:jc w:val="center"/>
                    <w:rPr>
                      <w:rFonts w:eastAsia="Calibri"/>
                      <w:sz w:val="24"/>
                      <w:szCs w:val="24"/>
                      <w:lang w:val="en-GB" w:eastAsia="en-US"/>
                    </w:rPr>
                  </w:pPr>
                  <w:r w:rsidRPr="006A100D">
                    <w:rPr>
                      <w:rFonts w:eastAsia="Calibri"/>
                      <w:sz w:val="24"/>
                      <w:szCs w:val="24"/>
                    </w:rPr>
                    <w:lastRenderedPageBreak/>
                    <w:t>[  ]</w:t>
                  </w:r>
                </w:p>
              </w:tc>
              <w:tc>
                <w:tcPr>
                  <w:tcW w:w="4279" w:type="dxa"/>
                </w:tcPr>
                <w:p w:rsidR="004B06B5" w:rsidRPr="006A100D" w:rsidRDefault="004B06B5" w:rsidP="004B06B5">
                  <w:pPr>
                    <w:rPr>
                      <w:sz w:val="24"/>
                      <w:szCs w:val="24"/>
                    </w:rPr>
                  </w:pPr>
                  <w:r w:rsidRPr="006A100D">
                    <w:rPr>
                      <w:sz w:val="24"/>
                      <w:szCs w:val="24"/>
                    </w:rPr>
                    <w:t>Содержание или объем уведомленных мер изменены</w:t>
                  </w:r>
                </w:p>
              </w:tc>
            </w:tr>
            <w:tr w:rsidR="004B06B5" w:rsidRPr="006A100D" w:rsidTr="00C1706F">
              <w:tc>
                <w:tcPr>
                  <w:tcW w:w="876" w:type="dxa"/>
                </w:tcPr>
                <w:p w:rsidR="004B06B5" w:rsidRPr="006A100D" w:rsidRDefault="004B06B5" w:rsidP="004B06B5">
                  <w:pPr>
                    <w:ind w:hanging="231"/>
                    <w:jc w:val="center"/>
                    <w:rPr>
                      <w:rFonts w:eastAsia="Calibri"/>
                      <w:sz w:val="24"/>
                      <w:szCs w:val="24"/>
                      <w:lang w:val="en-GB" w:eastAsia="en-US"/>
                    </w:rPr>
                  </w:pPr>
                  <w:r w:rsidRPr="006A100D">
                    <w:rPr>
                      <w:rFonts w:eastAsia="Calibri"/>
                      <w:sz w:val="24"/>
                      <w:szCs w:val="24"/>
                    </w:rPr>
                    <w:t>[  ]</w:t>
                  </w:r>
                </w:p>
              </w:tc>
              <w:tc>
                <w:tcPr>
                  <w:tcW w:w="4279" w:type="dxa"/>
                </w:tcPr>
                <w:p w:rsidR="004B06B5" w:rsidRPr="006A100D" w:rsidRDefault="004B06B5" w:rsidP="004B06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A100D">
                    <w:rPr>
                      <w:sz w:val="24"/>
                      <w:szCs w:val="24"/>
                    </w:rPr>
                    <w:t>Другое</w:t>
                  </w:r>
                  <w:r w:rsidRPr="006A100D">
                    <w:rPr>
                      <w:sz w:val="24"/>
                      <w:szCs w:val="24"/>
                      <w:lang w:val="en-US"/>
                    </w:rPr>
                    <w:t xml:space="preserve"> </w:t>
                  </w:r>
                </w:p>
              </w:tc>
            </w:tr>
          </w:tbl>
          <w:p w:rsidR="004B06B5" w:rsidRPr="006A100D"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1985" w:type="dxa"/>
            <w:shd w:val="clear" w:color="auto" w:fill="auto"/>
          </w:tcPr>
          <w:p w:rsidR="004B06B5" w:rsidRPr="006A100D" w:rsidRDefault="004B06B5" w:rsidP="004B06B5">
            <w:pPr>
              <w:jc w:val="both"/>
              <w:rPr>
                <w:sz w:val="24"/>
                <w:szCs w:val="24"/>
                <w:lang w:val="kk-KZ"/>
              </w:rPr>
            </w:pPr>
          </w:p>
        </w:tc>
      </w:tr>
      <w:tr w:rsidR="004B06B5" w:rsidRPr="006A100D" w:rsidTr="00A15714">
        <w:trPr>
          <w:trHeight w:val="361"/>
        </w:trPr>
        <w:tc>
          <w:tcPr>
            <w:tcW w:w="710" w:type="dxa"/>
            <w:vMerge/>
            <w:shd w:val="clear" w:color="auto" w:fill="auto"/>
          </w:tcPr>
          <w:p w:rsidR="004B06B5" w:rsidRPr="006A100D" w:rsidRDefault="004B06B5" w:rsidP="004B06B5">
            <w:pPr>
              <w:numPr>
                <w:ilvl w:val="0"/>
                <w:numId w:val="3"/>
              </w:numPr>
              <w:ind w:left="0" w:firstLine="0"/>
              <w:jc w:val="both"/>
              <w:rPr>
                <w:sz w:val="24"/>
                <w:szCs w:val="24"/>
                <w:lang w:val="kk-KZ"/>
              </w:rPr>
            </w:pPr>
          </w:p>
        </w:tc>
        <w:tc>
          <w:tcPr>
            <w:tcW w:w="2410" w:type="dxa"/>
            <w:shd w:val="clear" w:color="auto" w:fill="auto"/>
          </w:tcPr>
          <w:p w:rsidR="004B06B5" w:rsidRPr="006A100D" w:rsidRDefault="004B06B5" w:rsidP="004B06B5">
            <w:pPr>
              <w:rPr>
                <w:sz w:val="24"/>
                <w:szCs w:val="24"/>
              </w:rPr>
            </w:pPr>
            <w:r w:rsidRPr="006A100D">
              <w:rPr>
                <w:sz w:val="24"/>
                <w:szCs w:val="24"/>
              </w:rPr>
              <w:t>30 сентября 2020</w:t>
            </w:r>
          </w:p>
        </w:tc>
        <w:tc>
          <w:tcPr>
            <w:tcW w:w="5386" w:type="dxa"/>
            <w:shd w:val="clear" w:color="auto" w:fill="auto"/>
          </w:tcPr>
          <w:p w:rsidR="004B06B5" w:rsidRPr="006A100D"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4B06B5" w:rsidRPr="006A100D" w:rsidRDefault="004B06B5" w:rsidP="004B06B5">
            <w:pPr>
              <w:jc w:val="both"/>
              <w:rPr>
                <w:sz w:val="24"/>
                <w:szCs w:val="24"/>
                <w:lang w:val="kk-KZ"/>
              </w:rPr>
            </w:pPr>
          </w:p>
        </w:tc>
      </w:tr>
      <w:tr w:rsidR="004B06B5" w:rsidRPr="006A100D" w:rsidTr="00A15714">
        <w:trPr>
          <w:trHeight w:val="361"/>
        </w:trPr>
        <w:tc>
          <w:tcPr>
            <w:tcW w:w="710" w:type="dxa"/>
            <w:vMerge/>
            <w:shd w:val="clear" w:color="auto" w:fill="auto"/>
          </w:tcPr>
          <w:p w:rsidR="004B06B5" w:rsidRPr="006A100D" w:rsidRDefault="004B06B5" w:rsidP="004B06B5">
            <w:pPr>
              <w:numPr>
                <w:ilvl w:val="0"/>
                <w:numId w:val="3"/>
              </w:numPr>
              <w:ind w:left="0" w:firstLine="0"/>
              <w:jc w:val="both"/>
              <w:rPr>
                <w:sz w:val="24"/>
                <w:szCs w:val="24"/>
                <w:lang w:val="kk-KZ"/>
              </w:rPr>
            </w:pPr>
          </w:p>
        </w:tc>
        <w:tc>
          <w:tcPr>
            <w:tcW w:w="2410" w:type="dxa"/>
            <w:shd w:val="clear" w:color="auto" w:fill="auto"/>
          </w:tcPr>
          <w:p w:rsidR="004B06B5" w:rsidRPr="006A100D" w:rsidRDefault="004B06B5" w:rsidP="004B06B5">
            <w:pPr>
              <w:rPr>
                <w:sz w:val="24"/>
                <w:szCs w:val="24"/>
              </w:rPr>
            </w:pPr>
            <w:r w:rsidRPr="006A100D">
              <w:rPr>
                <w:sz w:val="24"/>
                <w:szCs w:val="24"/>
              </w:rPr>
              <w:t>Отдельная таможенная Территория Тайвань, Пенху, Кинмэнь и Мацу</w:t>
            </w:r>
          </w:p>
        </w:tc>
        <w:tc>
          <w:tcPr>
            <w:tcW w:w="5386" w:type="dxa"/>
            <w:shd w:val="clear" w:color="auto" w:fill="auto"/>
          </w:tcPr>
          <w:p w:rsidR="004B06B5" w:rsidRPr="006A100D"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1985" w:type="dxa"/>
            <w:shd w:val="clear" w:color="auto" w:fill="auto"/>
          </w:tcPr>
          <w:p w:rsidR="004B06B5" w:rsidRPr="006A100D" w:rsidRDefault="004B06B5" w:rsidP="004B06B5">
            <w:pPr>
              <w:jc w:val="both"/>
              <w:rPr>
                <w:sz w:val="24"/>
                <w:szCs w:val="24"/>
                <w:lang w:val="kk-KZ"/>
              </w:rPr>
            </w:pPr>
          </w:p>
        </w:tc>
      </w:tr>
      <w:tr w:rsidR="004B06B5" w:rsidRPr="006A100D" w:rsidTr="00A15714">
        <w:trPr>
          <w:trHeight w:val="361"/>
        </w:trPr>
        <w:tc>
          <w:tcPr>
            <w:tcW w:w="710" w:type="dxa"/>
            <w:vMerge w:val="restart"/>
            <w:shd w:val="clear" w:color="auto" w:fill="auto"/>
          </w:tcPr>
          <w:p w:rsidR="004B06B5" w:rsidRPr="006A100D" w:rsidRDefault="004B06B5" w:rsidP="004B06B5">
            <w:pPr>
              <w:numPr>
                <w:ilvl w:val="0"/>
                <w:numId w:val="3"/>
              </w:numPr>
              <w:ind w:left="0" w:firstLine="0"/>
              <w:jc w:val="both"/>
              <w:rPr>
                <w:sz w:val="24"/>
                <w:szCs w:val="24"/>
                <w:lang w:val="kk-KZ"/>
              </w:rPr>
            </w:pPr>
          </w:p>
        </w:tc>
        <w:tc>
          <w:tcPr>
            <w:tcW w:w="2410" w:type="dxa"/>
            <w:shd w:val="clear" w:color="auto" w:fill="auto"/>
          </w:tcPr>
          <w:p w:rsidR="004B06B5" w:rsidRPr="006A100D" w:rsidRDefault="004B06B5" w:rsidP="004B06B5">
            <w:pPr>
              <w:rPr>
                <w:b/>
                <w:sz w:val="24"/>
                <w:szCs w:val="24"/>
                <w:lang w:val="en-GB" w:eastAsia="en-US"/>
              </w:rPr>
            </w:pPr>
            <w:r w:rsidRPr="006A100D">
              <w:rPr>
                <w:b/>
                <w:sz w:val="24"/>
                <w:szCs w:val="24"/>
              </w:rPr>
              <w:t>G/TBT/N/KOR/922</w:t>
            </w:r>
          </w:p>
          <w:p w:rsidR="004B06B5" w:rsidRPr="006A100D" w:rsidRDefault="004B06B5" w:rsidP="004B06B5">
            <w:pPr>
              <w:rPr>
                <w:sz w:val="24"/>
                <w:szCs w:val="24"/>
              </w:rPr>
            </w:pPr>
          </w:p>
        </w:tc>
        <w:tc>
          <w:tcPr>
            <w:tcW w:w="5386" w:type="dxa"/>
            <w:shd w:val="clear" w:color="auto" w:fill="auto"/>
          </w:tcPr>
          <w:p w:rsidR="004B06B5" w:rsidRPr="006A100D"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Поправки к «Правилу применения Закона о медицинских устройствах» (11 стр. На корейском языке)</w:t>
            </w:r>
          </w:p>
        </w:tc>
        <w:tc>
          <w:tcPr>
            <w:tcW w:w="1985" w:type="dxa"/>
            <w:shd w:val="clear" w:color="auto" w:fill="auto"/>
          </w:tcPr>
          <w:p w:rsidR="004B06B5" w:rsidRPr="006A100D" w:rsidRDefault="004B06B5" w:rsidP="004B06B5">
            <w:pPr>
              <w:jc w:val="both"/>
              <w:rPr>
                <w:sz w:val="24"/>
                <w:szCs w:val="24"/>
                <w:lang w:val="kk-KZ"/>
              </w:rPr>
            </w:pPr>
            <w:r w:rsidRPr="006A100D">
              <w:rPr>
                <w:sz w:val="24"/>
                <w:szCs w:val="24"/>
                <w:lang w:val="kk-KZ"/>
              </w:rPr>
              <w:t>26 октября 2020</w:t>
            </w:r>
          </w:p>
        </w:tc>
      </w:tr>
      <w:tr w:rsidR="004B06B5" w:rsidRPr="006A100D" w:rsidTr="00A15714">
        <w:trPr>
          <w:trHeight w:val="361"/>
        </w:trPr>
        <w:tc>
          <w:tcPr>
            <w:tcW w:w="710" w:type="dxa"/>
            <w:vMerge/>
            <w:shd w:val="clear" w:color="auto" w:fill="auto"/>
          </w:tcPr>
          <w:p w:rsidR="004B06B5" w:rsidRPr="006A100D" w:rsidRDefault="004B06B5" w:rsidP="004B06B5">
            <w:pPr>
              <w:numPr>
                <w:ilvl w:val="0"/>
                <w:numId w:val="3"/>
              </w:numPr>
              <w:ind w:left="0" w:firstLine="0"/>
              <w:jc w:val="both"/>
              <w:rPr>
                <w:sz w:val="24"/>
                <w:szCs w:val="24"/>
                <w:lang w:val="kk-KZ"/>
              </w:rPr>
            </w:pPr>
          </w:p>
        </w:tc>
        <w:tc>
          <w:tcPr>
            <w:tcW w:w="2410" w:type="dxa"/>
            <w:shd w:val="clear" w:color="auto" w:fill="auto"/>
          </w:tcPr>
          <w:p w:rsidR="004B06B5" w:rsidRPr="006A100D" w:rsidRDefault="004B06B5" w:rsidP="004B06B5">
            <w:pPr>
              <w:rPr>
                <w:sz w:val="24"/>
                <w:szCs w:val="24"/>
              </w:rPr>
            </w:pPr>
            <w:r w:rsidRPr="006A100D">
              <w:rPr>
                <w:sz w:val="24"/>
                <w:szCs w:val="24"/>
              </w:rPr>
              <w:t>30 сентября 2020</w:t>
            </w:r>
          </w:p>
        </w:tc>
        <w:tc>
          <w:tcPr>
            <w:tcW w:w="5386" w:type="dxa"/>
            <w:shd w:val="clear" w:color="auto" w:fill="auto"/>
          </w:tcPr>
          <w:p w:rsidR="004B06B5" w:rsidRPr="006A100D"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Медицинское оборудование</w:t>
            </w:r>
          </w:p>
        </w:tc>
        <w:tc>
          <w:tcPr>
            <w:tcW w:w="1985" w:type="dxa"/>
            <w:shd w:val="clear" w:color="auto" w:fill="auto"/>
          </w:tcPr>
          <w:p w:rsidR="004B06B5" w:rsidRPr="006A100D" w:rsidRDefault="004B06B5" w:rsidP="004B06B5">
            <w:pPr>
              <w:jc w:val="both"/>
              <w:rPr>
                <w:sz w:val="24"/>
                <w:szCs w:val="24"/>
                <w:lang w:val="kk-KZ"/>
              </w:rPr>
            </w:pPr>
          </w:p>
        </w:tc>
      </w:tr>
      <w:tr w:rsidR="004B06B5" w:rsidRPr="006A100D" w:rsidTr="00A15714">
        <w:trPr>
          <w:trHeight w:val="361"/>
        </w:trPr>
        <w:tc>
          <w:tcPr>
            <w:tcW w:w="710" w:type="dxa"/>
            <w:vMerge/>
            <w:shd w:val="clear" w:color="auto" w:fill="auto"/>
          </w:tcPr>
          <w:p w:rsidR="004B06B5" w:rsidRPr="006A100D" w:rsidRDefault="004B06B5" w:rsidP="004B06B5">
            <w:pPr>
              <w:numPr>
                <w:ilvl w:val="0"/>
                <w:numId w:val="3"/>
              </w:numPr>
              <w:ind w:left="0" w:firstLine="0"/>
              <w:jc w:val="both"/>
              <w:rPr>
                <w:sz w:val="24"/>
                <w:szCs w:val="24"/>
                <w:lang w:val="kk-KZ"/>
              </w:rPr>
            </w:pPr>
          </w:p>
        </w:tc>
        <w:tc>
          <w:tcPr>
            <w:tcW w:w="2410" w:type="dxa"/>
            <w:shd w:val="clear" w:color="auto" w:fill="auto"/>
          </w:tcPr>
          <w:p w:rsidR="004B06B5" w:rsidRPr="006A100D" w:rsidRDefault="004B06B5" w:rsidP="004B06B5">
            <w:pPr>
              <w:rPr>
                <w:sz w:val="24"/>
                <w:szCs w:val="24"/>
              </w:rPr>
            </w:pPr>
            <w:r w:rsidRPr="006A100D">
              <w:rPr>
                <w:sz w:val="24"/>
                <w:szCs w:val="24"/>
              </w:rPr>
              <w:t>Корея</w:t>
            </w:r>
          </w:p>
        </w:tc>
        <w:tc>
          <w:tcPr>
            <w:tcW w:w="5386" w:type="dxa"/>
            <w:shd w:val="clear" w:color="auto" w:fill="auto"/>
          </w:tcPr>
          <w:p w:rsidR="004B06B5" w:rsidRPr="006A100D"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Министерство безопасности пищевых продуктов и медикаментов (MFDS) Республики Корея вносит поправки в «Правило применения Закона о медицинских изделиях» в следующих целях:</w:t>
            </w:r>
          </w:p>
          <w:p w:rsidR="004B06B5" w:rsidRPr="006A100D"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1. Для корректировки сборов, таких как лицензии на медицинское оборудование и обследования, в соответствии с уровнем инфляции.</w:t>
            </w:r>
          </w:p>
          <w:p w:rsidR="004B06B5" w:rsidRPr="006A100D"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2. Увеличить персонал для профессиональных проверок в связи с увеличением количества высокотехнологичной продукции.</w:t>
            </w:r>
          </w:p>
          <w:p w:rsidR="004B06B5" w:rsidRPr="006A100D"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3. Пересмотреть положения о сборах за одобрение и рассмотрение медицинских изделий, чтобы ускорить процессы одобрения и проверки.</w:t>
            </w:r>
          </w:p>
        </w:tc>
        <w:tc>
          <w:tcPr>
            <w:tcW w:w="1985" w:type="dxa"/>
            <w:shd w:val="clear" w:color="auto" w:fill="auto"/>
          </w:tcPr>
          <w:p w:rsidR="004B06B5" w:rsidRPr="006A100D" w:rsidRDefault="004B06B5" w:rsidP="004B06B5">
            <w:pPr>
              <w:jc w:val="both"/>
              <w:rPr>
                <w:sz w:val="24"/>
                <w:szCs w:val="24"/>
                <w:lang w:val="kk-KZ"/>
              </w:rPr>
            </w:pPr>
          </w:p>
        </w:tc>
      </w:tr>
      <w:tr w:rsidR="004B06B5" w:rsidRPr="006A100D" w:rsidTr="00A15714">
        <w:trPr>
          <w:trHeight w:val="361"/>
        </w:trPr>
        <w:tc>
          <w:tcPr>
            <w:tcW w:w="710" w:type="dxa"/>
            <w:vMerge w:val="restart"/>
            <w:shd w:val="clear" w:color="auto" w:fill="auto"/>
          </w:tcPr>
          <w:p w:rsidR="004B06B5" w:rsidRPr="006A100D" w:rsidRDefault="004B06B5" w:rsidP="004B06B5">
            <w:pPr>
              <w:numPr>
                <w:ilvl w:val="0"/>
                <w:numId w:val="3"/>
              </w:numPr>
              <w:ind w:left="0" w:firstLine="0"/>
              <w:jc w:val="both"/>
              <w:rPr>
                <w:sz w:val="24"/>
                <w:szCs w:val="24"/>
                <w:lang w:val="kk-KZ"/>
              </w:rPr>
            </w:pPr>
          </w:p>
        </w:tc>
        <w:tc>
          <w:tcPr>
            <w:tcW w:w="2410" w:type="dxa"/>
            <w:shd w:val="clear" w:color="auto" w:fill="auto"/>
          </w:tcPr>
          <w:p w:rsidR="004B06B5" w:rsidRPr="006A100D" w:rsidRDefault="004B06B5" w:rsidP="004B06B5">
            <w:pPr>
              <w:jc w:val="right"/>
              <w:rPr>
                <w:rFonts w:eastAsia="Calibri"/>
                <w:b/>
                <w:sz w:val="24"/>
                <w:szCs w:val="24"/>
                <w:lang w:val="en-US"/>
              </w:rPr>
            </w:pPr>
            <w:r w:rsidRPr="006A100D">
              <w:rPr>
                <w:rFonts w:eastAsia="Calibri"/>
                <w:b/>
                <w:sz w:val="24"/>
                <w:szCs w:val="24"/>
                <w:lang w:val="en-US"/>
              </w:rPr>
              <w:t>G/TBT/N/ISR/913/Add.1</w:t>
            </w:r>
          </w:p>
          <w:p w:rsidR="004B06B5" w:rsidRPr="006A100D" w:rsidRDefault="004B06B5" w:rsidP="004B06B5">
            <w:pPr>
              <w:rPr>
                <w:sz w:val="24"/>
                <w:szCs w:val="24"/>
                <w:lang w:val="en-US"/>
              </w:rPr>
            </w:pPr>
          </w:p>
        </w:tc>
        <w:tc>
          <w:tcPr>
            <w:tcW w:w="5386" w:type="dxa"/>
            <w:shd w:val="clear" w:color="auto" w:fill="auto"/>
          </w:tcPr>
          <w:p w:rsidR="004B06B5" w:rsidRPr="006A100D"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Следующее сообщение от 30 сентября 2020 года распространяется по запросу делегации Израиля.</w:t>
            </w:r>
          </w:p>
          <w:p w:rsidR="004B06B5" w:rsidRPr="006A100D"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Название: SI 7212 – Сахар</w:t>
            </w:r>
          </w:p>
          <w:p w:rsidR="004B06B5" w:rsidRPr="006A100D"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Описание: старые стандарты (SI 356 и SI 443), и новый пересмотренный стандарт (SI 7212) будут применяться с момента вступления в силу до 1 января 2023 года. В течение этого времени продукты могут быть испытаны в соответствии со старым или новым пересмотренным стандартом. После этого будет применяться только SI 7212.</w:t>
            </w:r>
          </w:p>
          <w:p w:rsidR="004B06B5" w:rsidRPr="006A100D"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Все разделы SI 7212 являются обязательными, за исключением Приложения.</w:t>
            </w:r>
          </w:p>
          <w:tbl>
            <w:tblPr>
              <w:tblStyle w:val="af2"/>
              <w:tblW w:w="0" w:type="auto"/>
              <w:tblLayout w:type="fixed"/>
              <w:tblLook w:val="04A0" w:firstRow="1" w:lastRow="0" w:firstColumn="1" w:lastColumn="0" w:noHBand="0" w:noVBand="1"/>
            </w:tblPr>
            <w:tblGrid>
              <w:gridCol w:w="876"/>
              <w:gridCol w:w="4279"/>
            </w:tblGrid>
            <w:tr w:rsidR="004B06B5" w:rsidRPr="006A100D" w:rsidTr="00A14711">
              <w:tc>
                <w:tcPr>
                  <w:tcW w:w="5155" w:type="dxa"/>
                  <w:gridSpan w:val="2"/>
                </w:tcPr>
                <w:p w:rsidR="004B06B5" w:rsidRPr="006A100D" w:rsidRDefault="004B06B5" w:rsidP="004B06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причины</w:t>
                  </w:r>
                </w:p>
              </w:tc>
            </w:tr>
            <w:tr w:rsidR="004B06B5" w:rsidRPr="006A100D" w:rsidTr="00C1706F">
              <w:tc>
                <w:tcPr>
                  <w:tcW w:w="876" w:type="dxa"/>
                </w:tcPr>
                <w:p w:rsidR="004B06B5" w:rsidRPr="006A100D" w:rsidRDefault="004B06B5" w:rsidP="004B06B5">
                  <w:pPr>
                    <w:ind w:hanging="231"/>
                    <w:jc w:val="center"/>
                    <w:rPr>
                      <w:rFonts w:eastAsia="Calibri"/>
                      <w:sz w:val="24"/>
                      <w:szCs w:val="24"/>
                      <w:lang w:val="en-GB" w:eastAsia="en-US"/>
                    </w:rPr>
                  </w:pPr>
                  <w:r w:rsidRPr="006A100D">
                    <w:rPr>
                      <w:rFonts w:eastAsia="Calibri"/>
                      <w:sz w:val="24"/>
                      <w:szCs w:val="24"/>
                    </w:rPr>
                    <w:t>[  ]</w:t>
                  </w:r>
                </w:p>
              </w:tc>
              <w:tc>
                <w:tcPr>
                  <w:tcW w:w="4279" w:type="dxa"/>
                </w:tcPr>
                <w:p w:rsidR="004B06B5" w:rsidRPr="006A100D" w:rsidRDefault="004B06B5" w:rsidP="004B06B5">
                  <w:pPr>
                    <w:rPr>
                      <w:sz w:val="24"/>
                      <w:szCs w:val="24"/>
                    </w:rPr>
                  </w:pPr>
                  <w:r w:rsidRPr="006A100D">
                    <w:rPr>
                      <w:sz w:val="24"/>
                      <w:szCs w:val="24"/>
                    </w:rPr>
                    <w:t>Период комментирования изменен - дата:</w:t>
                  </w:r>
                </w:p>
              </w:tc>
            </w:tr>
            <w:tr w:rsidR="004B06B5" w:rsidRPr="006A100D" w:rsidTr="00C1706F">
              <w:tc>
                <w:tcPr>
                  <w:tcW w:w="876" w:type="dxa"/>
                </w:tcPr>
                <w:p w:rsidR="004B06B5" w:rsidRPr="006A100D" w:rsidRDefault="004B06B5" w:rsidP="004B06B5">
                  <w:pPr>
                    <w:ind w:hanging="231"/>
                    <w:jc w:val="center"/>
                    <w:rPr>
                      <w:rFonts w:eastAsia="Calibri"/>
                      <w:sz w:val="24"/>
                      <w:szCs w:val="24"/>
                      <w:lang w:val="en-GB" w:eastAsia="en-US"/>
                    </w:rPr>
                  </w:pPr>
                  <w:r w:rsidRPr="006A100D">
                    <w:rPr>
                      <w:rFonts w:eastAsia="Calibri"/>
                      <w:sz w:val="24"/>
                      <w:szCs w:val="24"/>
                    </w:rPr>
                    <w:t>[  ]</w:t>
                  </w:r>
                </w:p>
              </w:tc>
              <w:tc>
                <w:tcPr>
                  <w:tcW w:w="4279" w:type="dxa"/>
                </w:tcPr>
                <w:p w:rsidR="004B06B5" w:rsidRPr="006A100D" w:rsidRDefault="004B06B5" w:rsidP="004B06B5">
                  <w:pPr>
                    <w:rPr>
                      <w:sz w:val="24"/>
                      <w:szCs w:val="24"/>
                    </w:rPr>
                  </w:pPr>
                  <w:r w:rsidRPr="006A100D">
                    <w:rPr>
                      <w:sz w:val="24"/>
                      <w:szCs w:val="24"/>
                    </w:rPr>
                    <w:t xml:space="preserve">Уведомленная мера принята - дата:  </w:t>
                  </w:r>
                </w:p>
              </w:tc>
            </w:tr>
            <w:tr w:rsidR="004B06B5" w:rsidRPr="006A100D" w:rsidTr="00C1706F">
              <w:tc>
                <w:tcPr>
                  <w:tcW w:w="876" w:type="dxa"/>
                </w:tcPr>
                <w:p w:rsidR="004B06B5" w:rsidRPr="006A100D" w:rsidRDefault="004B06B5" w:rsidP="004B06B5">
                  <w:pPr>
                    <w:ind w:hanging="231"/>
                    <w:jc w:val="center"/>
                    <w:rPr>
                      <w:rFonts w:eastAsia="Calibri"/>
                      <w:sz w:val="24"/>
                      <w:szCs w:val="24"/>
                      <w:lang w:val="en-GB" w:eastAsia="en-US"/>
                    </w:rPr>
                  </w:pPr>
                  <w:r w:rsidRPr="006A100D">
                    <w:rPr>
                      <w:rFonts w:eastAsia="Calibri"/>
                      <w:sz w:val="24"/>
                      <w:szCs w:val="24"/>
                    </w:rPr>
                    <w:t>[X]</w:t>
                  </w:r>
                </w:p>
              </w:tc>
              <w:tc>
                <w:tcPr>
                  <w:tcW w:w="4279" w:type="dxa"/>
                </w:tcPr>
                <w:p w:rsidR="004B06B5" w:rsidRPr="006A100D" w:rsidRDefault="004B06B5" w:rsidP="004B06B5">
                  <w:pPr>
                    <w:rPr>
                      <w:sz w:val="24"/>
                      <w:szCs w:val="24"/>
                    </w:rPr>
                  </w:pPr>
                  <w:r w:rsidRPr="006A100D">
                    <w:rPr>
                      <w:sz w:val="24"/>
                      <w:szCs w:val="24"/>
                    </w:rPr>
                    <w:t>Уведомленная мера опубликована - дата: 15 июля2020</w:t>
                  </w:r>
                </w:p>
              </w:tc>
            </w:tr>
            <w:tr w:rsidR="004B06B5" w:rsidRPr="006A100D" w:rsidTr="00C1706F">
              <w:tc>
                <w:tcPr>
                  <w:tcW w:w="876" w:type="dxa"/>
                </w:tcPr>
                <w:p w:rsidR="004B06B5" w:rsidRPr="006A100D" w:rsidRDefault="004B06B5" w:rsidP="004B06B5">
                  <w:pPr>
                    <w:ind w:hanging="231"/>
                    <w:jc w:val="center"/>
                    <w:rPr>
                      <w:rFonts w:eastAsia="Calibri"/>
                      <w:sz w:val="24"/>
                      <w:szCs w:val="24"/>
                      <w:lang w:val="en-GB" w:eastAsia="en-US"/>
                    </w:rPr>
                  </w:pPr>
                  <w:r w:rsidRPr="006A100D">
                    <w:rPr>
                      <w:rFonts w:eastAsia="Calibri"/>
                      <w:sz w:val="24"/>
                      <w:szCs w:val="24"/>
                    </w:rPr>
                    <w:t>[X]</w:t>
                  </w:r>
                </w:p>
              </w:tc>
              <w:tc>
                <w:tcPr>
                  <w:tcW w:w="4279" w:type="dxa"/>
                </w:tcPr>
                <w:p w:rsidR="004B06B5" w:rsidRPr="006A100D" w:rsidRDefault="004B06B5" w:rsidP="004B06B5">
                  <w:pPr>
                    <w:rPr>
                      <w:sz w:val="24"/>
                      <w:szCs w:val="24"/>
                    </w:rPr>
                  </w:pPr>
                  <w:r w:rsidRPr="006A100D">
                    <w:rPr>
                      <w:sz w:val="24"/>
                      <w:szCs w:val="24"/>
                    </w:rPr>
                    <w:t>Уведомленная мера вступает в силу - дата: 13 сентября 2020</w:t>
                  </w:r>
                </w:p>
              </w:tc>
            </w:tr>
            <w:tr w:rsidR="004B06B5" w:rsidRPr="006A100D" w:rsidTr="00C1706F">
              <w:tc>
                <w:tcPr>
                  <w:tcW w:w="876" w:type="dxa"/>
                </w:tcPr>
                <w:p w:rsidR="004B06B5" w:rsidRPr="006A100D" w:rsidRDefault="004B06B5" w:rsidP="004B06B5">
                  <w:pPr>
                    <w:ind w:hanging="231"/>
                    <w:jc w:val="center"/>
                    <w:rPr>
                      <w:rFonts w:eastAsia="Calibri"/>
                      <w:sz w:val="24"/>
                      <w:szCs w:val="24"/>
                      <w:lang w:val="en-GB" w:eastAsia="en-US"/>
                    </w:rPr>
                  </w:pPr>
                  <w:r w:rsidRPr="006A100D">
                    <w:rPr>
                      <w:rFonts w:eastAsia="Calibri"/>
                      <w:sz w:val="24"/>
                      <w:szCs w:val="24"/>
                    </w:rPr>
                    <w:t>[X]</w:t>
                  </w:r>
                </w:p>
              </w:tc>
              <w:tc>
                <w:tcPr>
                  <w:tcW w:w="4279" w:type="dxa"/>
                </w:tcPr>
                <w:p w:rsidR="004B06B5" w:rsidRPr="006A100D" w:rsidRDefault="004B06B5" w:rsidP="004B06B5">
                  <w:pPr>
                    <w:rPr>
                      <w:sz w:val="24"/>
                      <w:szCs w:val="24"/>
                    </w:rPr>
                  </w:pPr>
                  <w:r w:rsidRPr="006A100D">
                    <w:rPr>
                      <w:sz w:val="24"/>
                      <w:szCs w:val="24"/>
                    </w:rPr>
                    <w:t>Текст окончательной меры доступен по адресу:</w:t>
                  </w:r>
                </w:p>
                <w:p w:rsidR="004B06B5" w:rsidRPr="006A100D" w:rsidRDefault="004B06B5" w:rsidP="004B06B5">
                  <w:pPr>
                    <w:rPr>
                      <w:rFonts w:eastAsia="Calibri"/>
                      <w:sz w:val="24"/>
                      <w:szCs w:val="24"/>
                    </w:rPr>
                  </w:pPr>
                  <w:hyperlink r:id="rId93" w:history="1">
                    <w:r w:rsidRPr="006A100D">
                      <w:rPr>
                        <w:rStyle w:val="a9"/>
                        <w:rFonts w:eastAsia="Calibri"/>
                        <w:sz w:val="24"/>
                        <w:szCs w:val="24"/>
                      </w:rPr>
                      <w:t>https://members.wto.org/crnattachments/2020/TBT/ISR/final_measure/20_5844_00_x.pdf</w:t>
                    </w:r>
                  </w:hyperlink>
                </w:p>
                <w:p w:rsidR="004B06B5" w:rsidRPr="006A100D" w:rsidRDefault="004B06B5" w:rsidP="004B06B5">
                  <w:pPr>
                    <w:rPr>
                      <w:sz w:val="24"/>
                      <w:szCs w:val="24"/>
                    </w:rPr>
                  </w:pPr>
                </w:p>
                <w:p w:rsidR="004B06B5" w:rsidRPr="006A100D" w:rsidRDefault="004B06B5" w:rsidP="004B06B5">
                  <w:pPr>
                    <w:rPr>
                      <w:sz w:val="24"/>
                      <w:szCs w:val="24"/>
                    </w:rPr>
                  </w:pPr>
                  <w:r w:rsidRPr="006A100D">
                    <w:rPr>
                      <w:sz w:val="24"/>
                      <w:szCs w:val="24"/>
                    </w:rPr>
                    <w:t>Публикация в официальной газете Израиля, раздел правительственного уведомления № 8656, опубликовано 15 июля 2020 г.</w:t>
                  </w:r>
                </w:p>
              </w:tc>
            </w:tr>
            <w:tr w:rsidR="004B06B5" w:rsidRPr="006A100D" w:rsidTr="00C1706F">
              <w:tc>
                <w:tcPr>
                  <w:tcW w:w="876" w:type="dxa"/>
                </w:tcPr>
                <w:p w:rsidR="004B06B5" w:rsidRPr="006A100D" w:rsidRDefault="004B06B5" w:rsidP="004B06B5">
                  <w:pPr>
                    <w:ind w:hanging="231"/>
                    <w:jc w:val="center"/>
                    <w:rPr>
                      <w:rFonts w:eastAsia="Calibri"/>
                      <w:sz w:val="24"/>
                      <w:szCs w:val="24"/>
                      <w:lang w:val="en-GB" w:eastAsia="en-US"/>
                    </w:rPr>
                  </w:pPr>
                  <w:r w:rsidRPr="006A100D">
                    <w:rPr>
                      <w:rFonts w:eastAsia="Calibri"/>
                      <w:sz w:val="24"/>
                      <w:szCs w:val="24"/>
                    </w:rPr>
                    <w:lastRenderedPageBreak/>
                    <w:t>[  ]</w:t>
                  </w:r>
                </w:p>
              </w:tc>
              <w:tc>
                <w:tcPr>
                  <w:tcW w:w="4279" w:type="dxa"/>
                </w:tcPr>
                <w:p w:rsidR="004B06B5" w:rsidRPr="006A100D" w:rsidRDefault="004B06B5" w:rsidP="004B06B5">
                  <w:pPr>
                    <w:rPr>
                      <w:sz w:val="24"/>
                      <w:szCs w:val="24"/>
                    </w:rPr>
                  </w:pPr>
                  <w:r w:rsidRPr="006A100D">
                    <w:rPr>
                      <w:sz w:val="24"/>
                      <w:szCs w:val="24"/>
                    </w:rPr>
                    <w:t xml:space="preserve">Уведомленная мера отменена - дата: </w:t>
                  </w:r>
                </w:p>
              </w:tc>
            </w:tr>
            <w:tr w:rsidR="004B06B5" w:rsidRPr="006A100D" w:rsidTr="00C1706F">
              <w:tc>
                <w:tcPr>
                  <w:tcW w:w="876" w:type="dxa"/>
                </w:tcPr>
                <w:p w:rsidR="004B06B5" w:rsidRPr="006A100D" w:rsidRDefault="004B06B5" w:rsidP="004B06B5">
                  <w:pPr>
                    <w:ind w:hanging="231"/>
                    <w:jc w:val="center"/>
                    <w:rPr>
                      <w:rFonts w:eastAsia="Calibri"/>
                      <w:sz w:val="24"/>
                      <w:szCs w:val="24"/>
                      <w:lang w:val="en-GB" w:eastAsia="en-US"/>
                    </w:rPr>
                  </w:pPr>
                  <w:r w:rsidRPr="006A100D">
                    <w:rPr>
                      <w:rFonts w:eastAsia="Calibri"/>
                      <w:sz w:val="24"/>
                      <w:szCs w:val="24"/>
                    </w:rPr>
                    <w:t>[  ]</w:t>
                  </w:r>
                </w:p>
              </w:tc>
              <w:tc>
                <w:tcPr>
                  <w:tcW w:w="4279" w:type="dxa"/>
                </w:tcPr>
                <w:p w:rsidR="004B06B5" w:rsidRPr="006A100D" w:rsidRDefault="004B06B5" w:rsidP="004B06B5">
                  <w:pPr>
                    <w:rPr>
                      <w:sz w:val="24"/>
                      <w:szCs w:val="24"/>
                    </w:rPr>
                  </w:pPr>
                  <w:r w:rsidRPr="006A100D">
                    <w:rPr>
                      <w:sz w:val="24"/>
                      <w:szCs w:val="24"/>
                    </w:rPr>
                    <w:t>Соответствующий символ при повторном уведомлении о мероприятии:</w:t>
                  </w:r>
                </w:p>
              </w:tc>
            </w:tr>
            <w:tr w:rsidR="004B06B5" w:rsidRPr="006A100D" w:rsidTr="00C1706F">
              <w:tc>
                <w:tcPr>
                  <w:tcW w:w="876" w:type="dxa"/>
                </w:tcPr>
                <w:p w:rsidR="004B06B5" w:rsidRPr="006A100D" w:rsidRDefault="004B06B5" w:rsidP="004B06B5">
                  <w:pPr>
                    <w:ind w:hanging="231"/>
                    <w:jc w:val="center"/>
                    <w:rPr>
                      <w:rFonts w:eastAsia="Calibri"/>
                      <w:sz w:val="24"/>
                      <w:szCs w:val="24"/>
                      <w:lang w:val="en-GB" w:eastAsia="en-US"/>
                    </w:rPr>
                  </w:pPr>
                  <w:r w:rsidRPr="006A100D">
                    <w:rPr>
                      <w:rFonts w:eastAsia="Calibri"/>
                      <w:sz w:val="24"/>
                      <w:szCs w:val="24"/>
                    </w:rPr>
                    <w:t>[  ]</w:t>
                  </w:r>
                </w:p>
              </w:tc>
              <w:tc>
                <w:tcPr>
                  <w:tcW w:w="4279" w:type="dxa"/>
                </w:tcPr>
                <w:p w:rsidR="004B06B5" w:rsidRPr="006A100D" w:rsidRDefault="004B06B5" w:rsidP="004B06B5">
                  <w:pPr>
                    <w:rPr>
                      <w:sz w:val="24"/>
                      <w:szCs w:val="24"/>
                    </w:rPr>
                  </w:pPr>
                  <w:r w:rsidRPr="006A100D">
                    <w:rPr>
                      <w:sz w:val="24"/>
                      <w:szCs w:val="24"/>
                    </w:rPr>
                    <w:t>Содержание или объем уведомленных мер изменены</w:t>
                  </w:r>
                </w:p>
              </w:tc>
            </w:tr>
            <w:tr w:rsidR="004B06B5" w:rsidRPr="006A100D" w:rsidTr="00C1706F">
              <w:tc>
                <w:tcPr>
                  <w:tcW w:w="876" w:type="dxa"/>
                </w:tcPr>
                <w:p w:rsidR="004B06B5" w:rsidRPr="006A100D" w:rsidRDefault="004B06B5" w:rsidP="004B06B5">
                  <w:pPr>
                    <w:ind w:hanging="231"/>
                    <w:jc w:val="center"/>
                    <w:rPr>
                      <w:rFonts w:eastAsia="Calibri"/>
                      <w:sz w:val="24"/>
                      <w:szCs w:val="24"/>
                      <w:lang w:val="en-GB" w:eastAsia="en-US"/>
                    </w:rPr>
                  </w:pPr>
                  <w:r w:rsidRPr="006A100D">
                    <w:rPr>
                      <w:rFonts w:eastAsia="Calibri"/>
                      <w:sz w:val="24"/>
                      <w:szCs w:val="24"/>
                    </w:rPr>
                    <w:t>[  ]</w:t>
                  </w:r>
                </w:p>
              </w:tc>
              <w:tc>
                <w:tcPr>
                  <w:tcW w:w="4279" w:type="dxa"/>
                </w:tcPr>
                <w:p w:rsidR="004B06B5" w:rsidRPr="006A100D" w:rsidRDefault="004B06B5" w:rsidP="004B06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A100D">
                    <w:rPr>
                      <w:sz w:val="24"/>
                      <w:szCs w:val="24"/>
                    </w:rPr>
                    <w:t>Другое</w:t>
                  </w:r>
                  <w:r w:rsidRPr="006A100D">
                    <w:rPr>
                      <w:sz w:val="24"/>
                      <w:szCs w:val="24"/>
                      <w:lang w:val="en-US"/>
                    </w:rPr>
                    <w:t xml:space="preserve"> </w:t>
                  </w:r>
                </w:p>
              </w:tc>
            </w:tr>
          </w:tbl>
          <w:p w:rsidR="004B06B5" w:rsidRPr="006A100D"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1985" w:type="dxa"/>
            <w:shd w:val="clear" w:color="auto" w:fill="auto"/>
          </w:tcPr>
          <w:p w:rsidR="004B06B5" w:rsidRPr="006A100D" w:rsidRDefault="004B06B5" w:rsidP="004B06B5">
            <w:pPr>
              <w:jc w:val="both"/>
              <w:rPr>
                <w:sz w:val="24"/>
                <w:szCs w:val="24"/>
                <w:lang w:val="kk-KZ"/>
              </w:rPr>
            </w:pPr>
          </w:p>
        </w:tc>
      </w:tr>
      <w:tr w:rsidR="004B06B5" w:rsidRPr="006A100D" w:rsidTr="00A15714">
        <w:trPr>
          <w:trHeight w:val="361"/>
        </w:trPr>
        <w:tc>
          <w:tcPr>
            <w:tcW w:w="710" w:type="dxa"/>
            <w:vMerge/>
            <w:shd w:val="clear" w:color="auto" w:fill="auto"/>
          </w:tcPr>
          <w:p w:rsidR="004B06B5" w:rsidRPr="006A100D" w:rsidRDefault="004B06B5" w:rsidP="004B06B5">
            <w:pPr>
              <w:numPr>
                <w:ilvl w:val="0"/>
                <w:numId w:val="3"/>
              </w:numPr>
              <w:ind w:left="0" w:firstLine="0"/>
              <w:jc w:val="both"/>
              <w:rPr>
                <w:sz w:val="24"/>
                <w:szCs w:val="24"/>
                <w:lang w:val="kk-KZ"/>
              </w:rPr>
            </w:pPr>
          </w:p>
        </w:tc>
        <w:tc>
          <w:tcPr>
            <w:tcW w:w="2410" w:type="dxa"/>
            <w:shd w:val="clear" w:color="auto" w:fill="auto"/>
          </w:tcPr>
          <w:p w:rsidR="004B06B5" w:rsidRPr="006A100D" w:rsidRDefault="004B06B5" w:rsidP="004B06B5">
            <w:pPr>
              <w:rPr>
                <w:sz w:val="24"/>
                <w:szCs w:val="24"/>
              </w:rPr>
            </w:pPr>
            <w:r w:rsidRPr="006A100D">
              <w:rPr>
                <w:sz w:val="24"/>
                <w:szCs w:val="24"/>
              </w:rPr>
              <w:t>30 сентября 2020</w:t>
            </w:r>
          </w:p>
        </w:tc>
        <w:tc>
          <w:tcPr>
            <w:tcW w:w="5386" w:type="dxa"/>
            <w:shd w:val="clear" w:color="auto" w:fill="auto"/>
          </w:tcPr>
          <w:p w:rsidR="004B06B5" w:rsidRPr="006A100D"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4B06B5" w:rsidRPr="006A100D" w:rsidRDefault="004B06B5" w:rsidP="004B06B5">
            <w:pPr>
              <w:jc w:val="both"/>
              <w:rPr>
                <w:sz w:val="24"/>
                <w:szCs w:val="24"/>
                <w:lang w:val="kk-KZ"/>
              </w:rPr>
            </w:pPr>
          </w:p>
        </w:tc>
      </w:tr>
      <w:tr w:rsidR="004B06B5" w:rsidRPr="006A100D" w:rsidTr="00A15714">
        <w:trPr>
          <w:trHeight w:val="361"/>
        </w:trPr>
        <w:tc>
          <w:tcPr>
            <w:tcW w:w="710" w:type="dxa"/>
            <w:vMerge/>
            <w:shd w:val="clear" w:color="auto" w:fill="auto"/>
          </w:tcPr>
          <w:p w:rsidR="004B06B5" w:rsidRPr="006A100D" w:rsidRDefault="004B06B5" w:rsidP="004B06B5">
            <w:pPr>
              <w:numPr>
                <w:ilvl w:val="0"/>
                <w:numId w:val="3"/>
              </w:numPr>
              <w:ind w:left="0" w:firstLine="0"/>
              <w:jc w:val="both"/>
              <w:rPr>
                <w:sz w:val="24"/>
                <w:szCs w:val="24"/>
                <w:lang w:val="kk-KZ"/>
              </w:rPr>
            </w:pPr>
          </w:p>
        </w:tc>
        <w:tc>
          <w:tcPr>
            <w:tcW w:w="2410" w:type="dxa"/>
            <w:shd w:val="clear" w:color="auto" w:fill="auto"/>
          </w:tcPr>
          <w:p w:rsidR="004B06B5" w:rsidRPr="006A100D" w:rsidRDefault="004B06B5" w:rsidP="004B06B5">
            <w:pPr>
              <w:rPr>
                <w:sz w:val="24"/>
                <w:szCs w:val="24"/>
              </w:rPr>
            </w:pPr>
            <w:r w:rsidRPr="006A100D">
              <w:rPr>
                <w:sz w:val="24"/>
                <w:szCs w:val="24"/>
              </w:rPr>
              <w:t>Корея</w:t>
            </w:r>
          </w:p>
        </w:tc>
        <w:tc>
          <w:tcPr>
            <w:tcW w:w="5386" w:type="dxa"/>
            <w:shd w:val="clear" w:color="auto" w:fill="auto"/>
          </w:tcPr>
          <w:p w:rsidR="004B06B5" w:rsidRPr="006A100D"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4B06B5" w:rsidRPr="006A100D" w:rsidRDefault="004B06B5" w:rsidP="004B06B5">
            <w:pPr>
              <w:jc w:val="both"/>
              <w:rPr>
                <w:sz w:val="24"/>
                <w:szCs w:val="24"/>
                <w:lang w:val="kk-KZ"/>
              </w:rPr>
            </w:pPr>
          </w:p>
        </w:tc>
      </w:tr>
      <w:tr w:rsidR="004B06B5" w:rsidRPr="006A100D" w:rsidTr="00A15714">
        <w:trPr>
          <w:trHeight w:val="361"/>
        </w:trPr>
        <w:tc>
          <w:tcPr>
            <w:tcW w:w="710" w:type="dxa"/>
            <w:vMerge w:val="restart"/>
            <w:shd w:val="clear" w:color="auto" w:fill="auto"/>
          </w:tcPr>
          <w:p w:rsidR="004B06B5" w:rsidRPr="006A100D" w:rsidRDefault="004B06B5" w:rsidP="004B06B5">
            <w:pPr>
              <w:numPr>
                <w:ilvl w:val="0"/>
                <w:numId w:val="3"/>
              </w:numPr>
              <w:ind w:left="0" w:firstLine="0"/>
              <w:jc w:val="both"/>
              <w:rPr>
                <w:sz w:val="24"/>
                <w:szCs w:val="24"/>
                <w:lang w:val="kk-KZ"/>
              </w:rPr>
            </w:pPr>
          </w:p>
        </w:tc>
        <w:tc>
          <w:tcPr>
            <w:tcW w:w="2410" w:type="dxa"/>
            <w:shd w:val="clear" w:color="auto" w:fill="auto"/>
          </w:tcPr>
          <w:p w:rsidR="004B06B5" w:rsidRPr="006A100D" w:rsidRDefault="004B06B5" w:rsidP="004B06B5">
            <w:pPr>
              <w:jc w:val="right"/>
              <w:rPr>
                <w:rFonts w:eastAsia="Calibri"/>
                <w:b/>
                <w:sz w:val="24"/>
                <w:szCs w:val="24"/>
                <w:lang w:val="en-US"/>
              </w:rPr>
            </w:pPr>
            <w:r w:rsidRPr="006A100D">
              <w:rPr>
                <w:rFonts w:eastAsia="Calibri"/>
                <w:b/>
                <w:sz w:val="24"/>
                <w:szCs w:val="24"/>
                <w:lang w:val="en-US"/>
              </w:rPr>
              <w:t>G/TBT/N/ISR/1061/Add.1</w:t>
            </w:r>
          </w:p>
          <w:p w:rsidR="004B06B5" w:rsidRPr="006A100D" w:rsidRDefault="004B06B5" w:rsidP="004B06B5">
            <w:pPr>
              <w:rPr>
                <w:sz w:val="24"/>
                <w:szCs w:val="24"/>
                <w:lang w:val="en-US"/>
              </w:rPr>
            </w:pPr>
          </w:p>
        </w:tc>
        <w:tc>
          <w:tcPr>
            <w:tcW w:w="5386" w:type="dxa"/>
            <w:shd w:val="clear" w:color="auto" w:fill="auto"/>
          </w:tcPr>
          <w:p w:rsidR="004B06B5" w:rsidRPr="006A100D"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Следующее сообщение от 30 сентября 2020 года распространяется по запросу делегации Израиля.</w:t>
            </w:r>
          </w:p>
          <w:p w:rsidR="004B06B5" w:rsidRPr="006A100D"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Название: SI 1152 - Пудинг и желе в порошках</w:t>
            </w:r>
          </w:p>
          <w:p w:rsidR="004B06B5" w:rsidRPr="006A100D"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Описание: Требования настоящего Обязательного стандарта объявлены добровольными. Декларация вступила в силу 8 марта 2020 года.</w:t>
            </w:r>
          </w:p>
          <w:tbl>
            <w:tblPr>
              <w:tblStyle w:val="af2"/>
              <w:tblW w:w="0" w:type="auto"/>
              <w:tblLayout w:type="fixed"/>
              <w:tblLook w:val="04A0" w:firstRow="1" w:lastRow="0" w:firstColumn="1" w:lastColumn="0" w:noHBand="0" w:noVBand="1"/>
            </w:tblPr>
            <w:tblGrid>
              <w:gridCol w:w="876"/>
              <w:gridCol w:w="4279"/>
            </w:tblGrid>
            <w:tr w:rsidR="004B06B5" w:rsidRPr="006A100D" w:rsidTr="00A14711">
              <w:tc>
                <w:tcPr>
                  <w:tcW w:w="5155" w:type="dxa"/>
                  <w:gridSpan w:val="2"/>
                </w:tcPr>
                <w:p w:rsidR="004B06B5" w:rsidRPr="006A100D" w:rsidRDefault="004B06B5" w:rsidP="004B06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причины</w:t>
                  </w:r>
                </w:p>
              </w:tc>
            </w:tr>
            <w:tr w:rsidR="004B06B5" w:rsidRPr="006A100D" w:rsidTr="00C1706F">
              <w:tc>
                <w:tcPr>
                  <w:tcW w:w="876" w:type="dxa"/>
                </w:tcPr>
                <w:p w:rsidR="004B06B5" w:rsidRPr="006A100D" w:rsidRDefault="004B06B5" w:rsidP="004B06B5">
                  <w:pPr>
                    <w:ind w:hanging="90"/>
                    <w:jc w:val="center"/>
                    <w:rPr>
                      <w:rFonts w:eastAsia="Calibri"/>
                      <w:sz w:val="24"/>
                      <w:szCs w:val="24"/>
                      <w:lang w:val="en-GB" w:eastAsia="en-US"/>
                    </w:rPr>
                  </w:pPr>
                  <w:r w:rsidRPr="006A100D">
                    <w:rPr>
                      <w:rFonts w:eastAsia="Calibri"/>
                      <w:sz w:val="24"/>
                      <w:szCs w:val="24"/>
                    </w:rPr>
                    <w:t>[  ]</w:t>
                  </w:r>
                </w:p>
              </w:tc>
              <w:tc>
                <w:tcPr>
                  <w:tcW w:w="4279" w:type="dxa"/>
                </w:tcPr>
                <w:p w:rsidR="004B06B5" w:rsidRPr="006A100D" w:rsidRDefault="004B06B5" w:rsidP="004B06B5">
                  <w:pPr>
                    <w:rPr>
                      <w:sz w:val="24"/>
                      <w:szCs w:val="24"/>
                    </w:rPr>
                  </w:pPr>
                  <w:r w:rsidRPr="006A100D">
                    <w:rPr>
                      <w:sz w:val="24"/>
                      <w:szCs w:val="24"/>
                    </w:rPr>
                    <w:t>Период комментирования изменен - дата:</w:t>
                  </w:r>
                </w:p>
              </w:tc>
            </w:tr>
            <w:tr w:rsidR="004B06B5" w:rsidRPr="006A100D" w:rsidTr="00C1706F">
              <w:tc>
                <w:tcPr>
                  <w:tcW w:w="876" w:type="dxa"/>
                </w:tcPr>
                <w:p w:rsidR="004B06B5" w:rsidRPr="006A100D" w:rsidRDefault="004B06B5" w:rsidP="004B06B5">
                  <w:pPr>
                    <w:ind w:hanging="90"/>
                    <w:jc w:val="center"/>
                    <w:rPr>
                      <w:rFonts w:eastAsia="Calibri"/>
                      <w:sz w:val="24"/>
                      <w:szCs w:val="24"/>
                      <w:lang w:val="en-GB" w:eastAsia="en-US"/>
                    </w:rPr>
                  </w:pPr>
                  <w:r w:rsidRPr="006A100D">
                    <w:rPr>
                      <w:rFonts w:eastAsia="Calibri"/>
                      <w:sz w:val="24"/>
                      <w:szCs w:val="24"/>
                    </w:rPr>
                    <w:t>[  ]</w:t>
                  </w:r>
                </w:p>
              </w:tc>
              <w:tc>
                <w:tcPr>
                  <w:tcW w:w="4279" w:type="dxa"/>
                </w:tcPr>
                <w:p w:rsidR="004B06B5" w:rsidRPr="006A100D" w:rsidRDefault="004B06B5" w:rsidP="004B06B5">
                  <w:pPr>
                    <w:rPr>
                      <w:sz w:val="24"/>
                      <w:szCs w:val="24"/>
                    </w:rPr>
                  </w:pPr>
                  <w:r w:rsidRPr="006A100D">
                    <w:rPr>
                      <w:sz w:val="24"/>
                      <w:szCs w:val="24"/>
                    </w:rPr>
                    <w:t xml:space="preserve">Уведомленная мера принята - дата:  </w:t>
                  </w:r>
                </w:p>
              </w:tc>
            </w:tr>
            <w:tr w:rsidR="004B06B5" w:rsidRPr="006A100D" w:rsidTr="00C1706F">
              <w:tc>
                <w:tcPr>
                  <w:tcW w:w="876" w:type="dxa"/>
                </w:tcPr>
                <w:p w:rsidR="004B06B5" w:rsidRPr="006A100D" w:rsidRDefault="004B06B5" w:rsidP="004B06B5">
                  <w:pPr>
                    <w:ind w:hanging="90"/>
                    <w:jc w:val="center"/>
                    <w:rPr>
                      <w:rFonts w:eastAsia="Calibri"/>
                      <w:sz w:val="24"/>
                      <w:szCs w:val="24"/>
                      <w:lang w:val="en-GB" w:eastAsia="en-US"/>
                    </w:rPr>
                  </w:pPr>
                  <w:r w:rsidRPr="006A100D">
                    <w:rPr>
                      <w:rFonts w:eastAsia="Calibri"/>
                      <w:sz w:val="24"/>
                      <w:szCs w:val="24"/>
                    </w:rPr>
                    <w:t>[X]</w:t>
                  </w:r>
                </w:p>
              </w:tc>
              <w:tc>
                <w:tcPr>
                  <w:tcW w:w="4279" w:type="dxa"/>
                </w:tcPr>
                <w:p w:rsidR="004B06B5" w:rsidRPr="006A100D" w:rsidRDefault="004B06B5" w:rsidP="004B06B5">
                  <w:pPr>
                    <w:rPr>
                      <w:sz w:val="24"/>
                      <w:szCs w:val="24"/>
                    </w:rPr>
                  </w:pPr>
                  <w:r w:rsidRPr="006A100D">
                    <w:rPr>
                      <w:sz w:val="24"/>
                      <w:szCs w:val="24"/>
                    </w:rPr>
                    <w:t>Уведомленная мера опубликована - дата: 8 марта 2020</w:t>
                  </w:r>
                </w:p>
              </w:tc>
            </w:tr>
            <w:tr w:rsidR="004B06B5" w:rsidRPr="006A100D" w:rsidTr="00C1706F">
              <w:tc>
                <w:tcPr>
                  <w:tcW w:w="876" w:type="dxa"/>
                </w:tcPr>
                <w:p w:rsidR="004B06B5" w:rsidRPr="006A100D" w:rsidRDefault="004B06B5" w:rsidP="004B06B5">
                  <w:pPr>
                    <w:ind w:hanging="90"/>
                    <w:jc w:val="center"/>
                    <w:rPr>
                      <w:rFonts w:eastAsia="Calibri"/>
                      <w:sz w:val="24"/>
                      <w:szCs w:val="24"/>
                      <w:lang w:val="en-GB" w:eastAsia="en-US"/>
                    </w:rPr>
                  </w:pPr>
                  <w:r w:rsidRPr="006A100D">
                    <w:rPr>
                      <w:rFonts w:eastAsia="Calibri"/>
                      <w:sz w:val="24"/>
                      <w:szCs w:val="24"/>
                    </w:rPr>
                    <w:t>[X]</w:t>
                  </w:r>
                </w:p>
              </w:tc>
              <w:tc>
                <w:tcPr>
                  <w:tcW w:w="4279" w:type="dxa"/>
                </w:tcPr>
                <w:p w:rsidR="004B06B5" w:rsidRPr="006A100D" w:rsidRDefault="004B06B5" w:rsidP="004B06B5">
                  <w:pPr>
                    <w:rPr>
                      <w:sz w:val="24"/>
                      <w:szCs w:val="24"/>
                    </w:rPr>
                  </w:pPr>
                  <w:r w:rsidRPr="006A100D">
                    <w:rPr>
                      <w:sz w:val="24"/>
                      <w:szCs w:val="24"/>
                    </w:rPr>
                    <w:t>Уведомленная мера вступает в силу - дата: 8 марта 2020</w:t>
                  </w:r>
                </w:p>
              </w:tc>
            </w:tr>
            <w:tr w:rsidR="004B06B5" w:rsidRPr="006A100D" w:rsidTr="00C1706F">
              <w:tc>
                <w:tcPr>
                  <w:tcW w:w="876" w:type="dxa"/>
                </w:tcPr>
                <w:p w:rsidR="004B06B5" w:rsidRPr="006A100D" w:rsidRDefault="004B06B5" w:rsidP="004B06B5">
                  <w:pPr>
                    <w:ind w:hanging="90"/>
                    <w:jc w:val="center"/>
                    <w:rPr>
                      <w:rFonts w:eastAsia="Calibri"/>
                      <w:sz w:val="24"/>
                      <w:szCs w:val="24"/>
                      <w:lang w:val="en-GB" w:eastAsia="en-US"/>
                    </w:rPr>
                  </w:pPr>
                  <w:r w:rsidRPr="006A100D">
                    <w:rPr>
                      <w:rFonts w:eastAsia="Calibri"/>
                      <w:sz w:val="24"/>
                      <w:szCs w:val="24"/>
                    </w:rPr>
                    <w:t>[X]</w:t>
                  </w:r>
                </w:p>
              </w:tc>
              <w:tc>
                <w:tcPr>
                  <w:tcW w:w="4279" w:type="dxa"/>
                </w:tcPr>
                <w:p w:rsidR="004B06B5" w:rsidRPr="006A100D" w:rsidRDefault="004B06B5" w:rsidP="004B06B5">
                  <w:pPr>
                    <w:rPr>
                      <w:sz w:val="24"/>
                      <w:szCs w:val="24"/>
                    </w:rPr>
                  </w:pPr>
                  <w:r w:rsidRPr="006A100D">
                    <w:rPr>
                      <w:sz w:val="24"/>
                      <w:szCs w:val="24"/>
                    </w:rPr>
                    <w:t>Текст окончательной меры доступен по адресу:</w:t>
                  </w:r>
                </w:p>
                <w:p w:rsidR="004B06B5" w:rsidRPr="006A100D" w:rsidRDefault="004B06B5" w:rsidP="004B06B5">
                  <w:pPr>
                    <w:rPr>
                      <w:rFonts w:eastAsia="Calibri"/>
                      <w:sz w:val="24"/>
                      <w:szCs w:val="24"/>
                    </w:rPr>
                  </w:pPr>
                  <w:hyperlink r:id="rId94" w:history="1">
                    <w:r w:rsidRPr="006A100D">
                      <w:rPr>
                        <w:rStyle w:val="a9"/>
                        <w:rFonts w:eastAsia="Calibri"/>
                        <w:sz w:val="24"/>
                        <w:szCs w:val="24"/>
                      </w:rPr>
                      <w:t>https://members.wto.org/crnattachments/2020/TBT/ISR/final_measure/20_5848_00_x.pdf</w:t>
                    </w:r>
                  </w:hyperlink>
                </w:p>
                <w:p w:rsidR="004B06B5" w:rsidRPr="006A100D" w:rsidRDefault="004B06B5" w:rsidP="004B06B5">
                  <w:pPr>
                    <w:rPr>
                      <w:sz w:val="24"/>
                      <w:szCs w:val="24"/>
                    </w:rPr>
                  </w:pPr>
                </w:p>
              </w:tc>
            </w:tr>
            <w:tr w:rsidR="004B06B5" w:rsidRPr="006A100D" w:rsidTr="00C1706F">
              <w:tc>
                <w:tcPr>
                  <w:tcW w:w="876" w:type="dxa"/>
                </w:tcPr>
                <w:p w:rsidR="004B06B5" w:rsidRPr="006A100D" w:rsidRDefault="004B06B5" w:rsidP="004B06B5">
                  <w:pPr>
                    <w:ind w:hanging="90"/>
                    <w:jc w:val="center"/>
                    <w:rPr>
                      <w:rFonts w:eastAsia="Calibri"/>
                      <w:sz w:val="24"/>
                      <w:szCs w:val="24"/>
                      <w:lang w:val="en-GB" w:eastAsia="en-US"/>
                    </w:rPr>
                  </w:pPr>
                  <w:r w:rsidRPr="006A100D">
                    <w:rPr>
                      <w:rFonts w:eastAsia="Calibri"/>
                      <w:sz w:val="24"/>
                      <w:szCs w:val="24"/>
                    </w:rPr>
                    <w:t>[  ]</w:t>
                  </w:r>
                </w:p>
              </w:tc>
              <w:tc>
                <w:tcPr>
                  <w:tcW w:w="4279" w:type="dxa"/>
                </w:tcPr>
                <w:p w:rsidR="004B06B5" w:rsidRPr="006A100D" w:rsidRDefault="004B06B5" w:rsidP="004B06B5">
                  <w:pPr>
                    <w:rPr>
                      <w:sz w:val="24"/>
                      <w:szCs w:val="24"/>
                    </w:rPr>
                  </w:pPr>
                  <w:r w:rsidRPr="006A100D">
                    <w:rPr>
                      <w:sz w:val="24"/>
                      <w:szCs w:val="24"/>
                    </w:rPr>
                    <w:t xml:space="preserve">Уведомленная мера отменена - дата: </w:t>
                  </w:r>
                </w:p>
              </w:tc>
            </w:tr>
            <w:tr w:rsidR="004B06B5" w:rsidRPr="006A100D" w:rsidTr="00C1706F">
              <w:tc>
                <w:tcPr>
                  <w:tcW w:w="876" w:type="dxa"/>
                </w:tcPr>
                <w:p w:rsidR="004B06B5" w:rsidRPr="006A100D" w:rsidRDefault="004B06B5" w:rsidP="004B06B5">
                  <w:pPr>
                    <w:ind w:hanging="90"/>
                    <w:jc w:val="center"/>
                    <w:rPr>
                      <w:rFonts w:eastAsia="Calibri"/>
                      <w:sz w:val="24"/>
                      <w:szCs w:val="24"/>
                      <w:lang w:val="en-GB" w:eastAsia="en-US"/>
                    </w:rPr>
                  </w:pPr>
                  <w:r w:rsidRPr="006A100D">
                    <w:rPr>
                      <w:rFonts w:eastAsia="Calibri"/>
                      <w:sz w:val="24"/>
                      <w:szCs w:val="24"/>
                    </w:rPr>
                    <w:t>[  ]</w:t>
                  </w:r>
                </w:p>
              </w:tc>
              <w:tc>
                <w:tcPr>
                  <w:tcW w:w="4279" w:type="dxa"/>
                </w:tcPr>
                <w:p w:rsidR="004B06B5" w:rsidRPr="006A100D" w:rsidRDefault="004B06B5" w:rsidP="004B06B5">
                  <w:pPr>
                    <w:rPr>
                      <w:sz w:val="24"/>
                      <w:szCs w:val="24"/>
                    </w:rPr>
                  </w:pPr>
                  <w:r w:rsidRPr="006A100D">
                    <w:rPr>
                      <w:sz w:val="24"/>
                      <w:szCs w:val="24"/>
                    </w:rPr>
                    <w:t>Соответствующий символ при повторном уведомлении о мероприятии:</w:t>
                  </w:r>
                </w:p>
              </w:tc>
            </w:tr>
            <w:tr w:rsidR="004B06B5" w:rsidRPr="006A100D" w:rsidTr="00C1706F">
              <w:tc>
                <w:tcPr>
                  <w:tcW w:w="876" w:type="dxa"/>
                </w:tcPr>
                <w:p w:rsidR="004B06B5" w:rsidRPr="006A100D" w:rsidRDefault="004B06B5" w:rsidP="004B06B5">
                  <w:pPr>
                    <w:ind w:hanging="90"/>
                    <w:jc w:val="center"/>
                    <w:rPr>
                      <w:rFonts w:eastAsia="Calibri"/>
                      <w:sz w:val="24"/>
                      <w:szCs w:val="24"/>
                      <w:lang w:val="en-GB" w:eastAsia="en-US"/>
                    </w:rPr>
                  </w:pPr>
                  <w:r w:rsidRPr="006A100D">
                    <w:rPr>
                      <w:rFonts w:eastAsia="Calibri"/>
                      <w:sz w:val="24"/>
                      <w:szCs w:val="24"/>
                    </w:rPr>
                    <w:t>[  ]</w:t>
                  </w:r>
                </w:p>
              </w:tc>
              <w:tc>
                <w:tcPr>
                  <w:tcW w:w="4279" w:type="dxa"/>
                </w:tcPr>
                <w:p w:rsidR="004B06B5" w:rsidRPr="006A100D" w:rsidRDefault="004B06B5" w:rsidP="004B06B5">
                  <w:pPr>
                    <w:rPr>
                      <w:sz w:val="24"/>
                      <w:szCs w:val="24"/>
                    </w:rPr>
                  </w:pPr>
                  <w:r w:rsidRPr="006A100D">
                    <w:rPr>
                      <w:sz w:val="24"/>
                      <w:szCs w:val="24"/>
                    </w:rPr>
                    <w:t>Содержание или объем уведомленных мер изменены</w:t>
                  </w:r>
                </w:p>
              </w:tc>
            </w:tr>
            <w:tr w:rsidR="004B06B5" w:rsidRPr="006A100D" w:rsidTr="00C1706F">
              <w:tc>
                <w:tcPr>
                  <w:tcW w:w="876" w:type="dxa"/>
                </w:tcPr>
                <w:p w:rsidR="004B06B5" w:rsidRPr="006A100D" w:rsidRDefault="004B06B5" w:rsidP="004B06B5">
                  <w:pPr>
                    <w:ind w:hanging="90"/>
                    <w:jc w:val="center"/>
                    <w:rPr>
                      <w:rFonts w:eastAsia="Calibri"/>
                      <w:sz w:val="24"/>
                      <w:szCs w:val="24"/>
                      <w:lang w:val="en-GB" w:eastAsia="en-US"/>
                    </w:rPr>
                  </w:pPr>
                  <w:r w:rsidRPr="006A100D">
                    <w:rPr>
                      <w:rFonts w:eastAsia="Calibri"/>
                      <w:sz w:val="24"/>
                      <w:szCs w:val="24"/>
                    </w:rPr>
                    <w:t>[  ]</w:t>
                  </w:r>
                </w:p>
              </w:tc>
              <w:tc>
                <w:tcPr>
                  <w:tcW w:w="4279" w:type="dxa"/>
                </w:tcPr>
                <w:p w:rsidR="004B06B5" w:rsidRPr="006A100D" w:rsidRDefault="004B06B5" w:rsidP="004B06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A100D">
                    <w:rPr>
                      <w:sz w:val="24"/>
                      <w:szCs w:val="24"/>
                    </w:rPr>
                    <w:t>Другое</w:t>
                  </w:r>
                  <w:r w:rsidRPr="006A100D">
                    <w:rPr>
                      <w:sz w:val="24"/>
                      <w:szCs w:val="24"/>
                      <w:lang w:val="en-US"/>
                    </w:rPr>
                    <w:t xml:space="preserve"> </w:t>
                  </w:r>
                </w:p>
              </w:tc>
            </w:tr>
          </w:tbl>
          <w:p w:rsidR="004B06B5" w:rsidRPr="006A100D"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1985" w:type="dxa"/>
            <w:shd w:val="clear" w:color="auto" w:fill="auto"/>
          </w:tcPr>
          <w:p w:rsidR="004B06B5" w:rsidRPr="006A100D" w:rsidRDefault="004B06B5" w:rsidP="004B06B5">
            <w:pPr>
              <w:jc w:val="both"/>
              <w:rPr>
                <w:sz w:val="24"/>
                <w:szCs w:val="24"/>
                <w:lang w:val="kk-KZ"/>
              </w:rPr>
            </w:pPr>
          </w:p>
        </w:tc>
      </w:tr>
      <w:tr w:rsidR="004B06B5" w:rsidRPr="006A100D" w:rsidTr="00A15714">
        <w:trPr>
          <w:trHeight w:val="361"/>
        </w:trPr>
        <w:tc>
          <w:tcPr>
            <w:tcW w:w="710" w:type="dxa"/>
            <w:vMerge/>
            <w:shd w:val="clear" w:color="auto" w:fill="auto"/>
          </w:tcPr>
          <w:p w:rsidR="004B06B5" w:rsidRPr="006A100D" w:rsidRDefault="004B06B5" w:rsidP="004B06B5">
            <w:pPr>
              <w:numPr>
                <w:ilvl w:val="0"/>
                <w:numId w:val="3"/>
              </w:numPr>
              <w:ind w:left="0" w:firstLine="0"/>
              <w:jc w:val="both"/>
              <w:rPr>
                <w:sz w:val="24"/>
                <w:szCs w:val="24"/>
                <w:lang w:val="kk-KZ"/>
              </w:rPr>
            </w:pPr>
          </w:p>
        </w:tc>
        <w:tc>
          <w:tcPr>
            <w:tcW w:w="2410" w:type="dxa"/>
            <w:shd w:val="clear" w:color="auto" w:fill="auto"/>
          </w:tcPr>
          <w:p w:rsidR="004B06B5" w:rsidRPr="006A100D" w:rsidRDefault="004B06B5" w:rsidP="004B06B5">
            <w:pPr>
              <w:rPr>
                <w:sz w:val="24"/>
                <w:szCs w:val="24"/>
                <w:lang w:val="en-US"/>
              </w:rPr>
            </w:pPr>
            <w:r w:rsidRPr="006A100D">
              <w:rPr>
                <w:sz w:val="24"/>
                <w:szCs w:val="24"/>
              </w:rPr>
              <w:t>30 сентября 2020</w:t>
            </w:r>
          </w:p>
        </w:tc>
        <w:tc>
          <w:tcPr>
            <w:tcW w:w="5386" w:type="dxa"/>
            <w:shd w:val="clear" w:color="auto" w:fill="auto"/>
          </w:tcPr>
          <w:p w:rsidR="004B06B5" w:rsidRPr="006A100D"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4B06B5" w:rsidRPr="006A100D" w:rsidRDefault="004B06B5" w:rsidP="004B06B5">
            <w:pPr>
              <w:jc w:val="both"/>
              <w:rPr>
                <w:sz w:val="24"/>
                <w:szCs w:val="24"/>
                <w:lang w:val="kk-KZ"/>
              </w:rPr>
            </w:pPr>
          </w:p>
        </w:tc>
      </w:tr>
      <w:tr w:rsidR="004B06B5" w:rsidRPr="006A100D" w:rsidTr="00A15714">
        <w:trPr>
          <w:trHeight w:val="361"/>
        </w:trPr>
        <w:tc>
          <w:tcPr>
            <w:tcW w:w="710" w:type="dxa"/>
            <w:vMerge/>
            <w:shd w:val="clear" w:color="auto" w:fill="auto"/>
          </w:tcPr>
          <w:p w:rsidR="004B06B5" w:rsidRPr="006A100D" w:rsidRDefault="004B06B5" w:rsidP="004B06B5">
            <w:pPr>
              <w:numPr>
                <w:ilvl w:val="0"/>
                <w:numId w:val="3"/>
              </w:numPr>
              <w:ind w:left="0" w:firstLine="0"/>
              <w:jc w:val="both"/>
              <w:rPr>
                <w:sz w:val="24"/>
                <w:szCs w:val="24"/>
                <w:lang w:val="kk-KZ"/>
              </w:rPr>
            </w:pPr>
          </w:p>
        </w:tc>
        <w:tc>
          <w:tcPr>
            <w:tcW w:w="2410" w:type="dxa"/>
            <w:shd w:val="clear" w:color="auto" w:fill="auto"/>
          </w:tcPr>
          <w:p w:rsidR="004B06B5" w:rsidRPr="006A100D" w:rsidRDefault="004B06B5" w:rsidP="004B06B5">
            <w:pPr>
              <w:rPr>
                <w:sz w:val="24"/>
                <w:szCs w:val="24"/>
              </w:rPr>
            </w:pPr>
            <w:r w:rsidRPr="006A100D">
              <w:rPr>
                <w:sz w:val="24"/>
                <w:szCs w:val="24"/>
              </w:rPr>
              <w:t>Израиль</w:t>
            </w:r>
          </w:p>
        </w:tc>
        <w:tc>
          <w:tcPr>
            <w:tcW w:w="5386" w:type="dxa"/>
            <w:shd w:val="clear" w:color="auto" w:fill="auto"/>
          </w:tcPr>
          <w:p w:rsidR="004B06B5" w:rsidRPr="006A100D"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4B06B5" w:rsidRPr="006A100D" w:rsidRDefault="004B06B5" w:rsidP="004B06B5">
            <w:pPr>
              <w:jc w:val="both"/>
              <w:rPr>
                <w:sz w:val="24"/>
                <w:szCs w:val="24"/>
                <w:lang w:val="kk-KZ"/>
              </w:rPr>
            </w:pPr>
          </w:p>
        </w:tc>
      </w:tr>
      <w:tr w:rsidR="004B06B5" w:rsidRPr="004B06B5" w:rsidTr="00A15714">
        <w:trPr>
          <w:trHeight w:val="361"/>
        </w:trPr>
        <w:tc>
          <w:tcPr>
            <w:tcW w:w="710" w:type="dxa"/>
            <w:vMerge w:val="restart"/>
            <w:shd w:val="clear" w:color="auto" w:fill="auto"/>
          </w:tcPr>
          <w:p w:rsidR="004B06B5" w:rsidRPr="006A100D" w:rsidRDefault="004B06B5" w:rsidP="004B06B5">
            <w:pPr>
              <w:numPr>
                <w:ilvl w:val="0"/>
                <w:numId w:val="3"/>
              </w:numPr>
              <w:ind w:left="0" w:firstLine="0"/>
              <w:jc w:val="both"/>
              <w:rPr>
                <w:sz w:val="24"/>
                <w:szCs w:val="24"/>
                <w:lang w:val="kk-KZ"/>
              </w:rPr>
            </w:pPr>
          </w:p>
        </w:tc>
        <w:tc>
          <w:tcPr>
            <w:tcW w:w="2410" w:type="dxa"/>
            <w:shd w:val="clear" w:color="auto" w:fill="auto"/>
          </w:tcPr>
          <w:p w:rsidR="004B06B5" w:rsidRPr="004B06B5" w:rsidRDefault="004B06B5" w:rsidP="004B06B5">
            <w:pPr>
              <w:jc w:val="right"/>
              <w:rPr>
                <w:rFonts w:eastAsia="Verdana" w:cs="Verdana"/>
                <w:b/>
                <w:szCs w:val="18"/>
                <w:lang w:val="en-US"/>
              </w:rPr>
            </w:pPr>
            <w:r w:rsidRPr="004B06B5">
              <w:rPr>
                <w:b/>
                <w:szCs w:val="18"/>
                <w:lang w:val="en-US"/>
              </w:rPr>
              <w:t>G/TBT/N/ECU/372/Add.1</w:t>
            </w:r>
          </w:p>
        </w:tc>
        <w:tc>
          <w:tcPr>
            <w:tcW w:w="5386" w:type="dxa"/>
            <w:shd w:val="clear" w:color="auto" w:fill="auto"/>
          </w:tcPr>
          <w:p w:rsidR="004B06B5"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4B06B5">
              <w:rPr>
                <w:sz w:val="24"/>
                <w:szCs w:val="24"/>
              </w:rPr>
              <w:t>Следующее сообщение от 18 сентября 2020 года распространяется по запросу делегации Эквадора.</w:t>
            </w:r>
          </w:p>
          <w:p w:rsidR="004B06B5"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4B06B5">
              <w:rPr>
                <w:sz w:val="24"/>
                <w:szCs w:val="24"/>
              </w:rPr>
              <w:t>Название: Эквадорский технический регламент (RTE INEN) № 033 (3R) «Керамическая плитка»</w:t>
            </w:r>
          </w:p>
          <w:p w:rsidR="004B06B5"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4B06B5"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4B06B5">
              <w:rPr>
                <w:sz w:val="24"/>
                <w:szCs w:val="24"/>
              </w:rPr>
              <w:t xml:space="preserve">Описание: Посредством этого Дополнения № 1 Республика Эквадор сообщает, что Эквадорский технический регламент (RTE INEN) № 033 (3R) «Керамическая плитка» был выпущен в </w:t>
            </w:r>
            <w:r w:rsidRPr="004B06B5">
              <w:rPr>
                <w:sz w:val="24"/>
                <w:szCs w:val="24"/>
              </w:rPr>
              <w:lastRenderedPageBreak/>
              <w:t>соответствии с резолюцией № MPCEIP-SC-2020-0231- R от 4 сентября 2020 года заместителем секретариата по качеству Министерства производства, внешней торговли, инвестиций и рыболовства, опубликовано в Официальном вестнике № 998 от 11 сентября 2020 года. RTE INEN № 033 (3R) будет</w:t>
            </w:r>
          </w:p>
          <w:p w:rsidR="00B732A4" w:rsidRDefault="00B732A4"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bl>
            <w:tblPr>
              <w:tblStyle w:val="af2"/>
              <w:tblW w:w="0" w:type="auto"/>
              <w:tblLayout w:type="fixed"/>
              <w:tblLook w:val="04A0" w:firstRow="1" w:lastRow="0" w:firstColumn="1" w:lastColumn="0" w:noHBand="0" w:noVBand="1"/>
            </w:tblPr>
            <w:tblGrid>
              <w:gridCol w:w="876"/>
              <w:gridCol w:w="4279"/>
            </w:tblGrid>
            <w:tr w:rsidR="00B732A4" w:rsidRPr="006A100D" w:rsidTr="006E45EC">
              <w:tc>
                <w:tcPr>
                  <w:tcW w:w="5155" w:type="dxa"/>
                  <w:gridSpan w:val="2"/>
                </w:tcPr>
                <w:p w:rsidR="00B732A4" w:rsidRPr="006A100D" w:rsidRDefault="00B732A4" w:rsidP="00B732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причины</w:t>
                  </w:r>
                </w:p>
              </w:tc>
            </w:tr>
            <w:tr w:rsidR="00B732A4" w:rsidRPr="006A100D" w:rsidTr="006E45EC">
              <w:tc>
                <w:tcPr>
                  <w:tcW w:w="876" w:type="dxa"/>
                </w:tcPr>
                <w:p w:rsidR="00B732A4" w:rsidRPr="00EC4348" w:rsidRDefault="00B732A4" w:rsidP="00B732A4">
                  <w:pPr>
                    <w:spacing w:before="120" w:after="120"/>
                    <w:ind w:left="567" w:hanging="567"/>
                    <w:jc w:val="center"/>
                  </w:pPr>
                  <w:r w:rsidRPr="00EC4348">
                    <w:t>[ ]</w:t>
                  </w:r>
                </w:p>
              </w:tc>
              <w:tc>
                <w:tcPr>
                  <w:tcW w:w="4279" w:type="dxa"/>
                </w:tcPr>
                <w:p w:rsidR="00B732A4" w:rsidRPr="006A100D" w:rsidRDefault="00B732A4" w:rsidP="00B732A4">
                  <w:pPr>
                    <w:rPr>
                      <w:sz w:val="24"/>
                      <w:szCs w:val="24"/>
                    </w:rPr>
                  </w:pPr>
                  <w:r w:rsidRPr="006A100D">
                    <w:rPr>
                      <w:sz w:val="24"/>
                      <w:szCs w:val="24"/>
                    </w:rPr>
                    <w:t>Период комментирования изменен - дата:</w:t>
                  </w:r>
                </w:p>
              </w:tc>
            </w:tr>
            <w:tr w:rsidR="00B732A4" w:rsidRPr="006A100D" w:rsidTr="006E45EC">
              <w:tc>
                <w:tcPr>
                  <w:tcW w:w="876" w:type="dxa"/>
                </w:tcPr>
                <w:p w:rsidR="00B732A4" w:rsidRPr="00EC4348" w:rsidRDefault="00B732A4" w:rsidP="00B732A4">
                  <w:pPr>
                    <w:spacing w:before="120" w:after="120"/>
                    <w:jc w:val="center"/>
                  </w:pPr>
                  <w:r w:rsidRPr="00EC4348">
                    <w:t>[ ]</w:t>
                  </w:r>
                </w:p>
              </w:tc>
              <w:tc>
                <w:tcPr>
                  <w:tcW w:w="4279" w:type="dxa"/>
                </w:tcPr>
                <w:p w:rsidR="00B732A4" w:rsidRPr="006A100D" w:rsidRDefault="00B732A4" w:rsidP="00B732A4">
                  <w:pPr>
                    <w:rPr>
                      <w:sz w:val="24"/>
                      <w:szCs w:val="24"/>
                    </w:rPr>
                  </w:pPr>
                  <w:r w:rsidRPr="006A100D">
                    <w:rPr>
                      <w:sz w:val="24"/>
                      <w:szCs w:val="24"/>
                    </w:rPr>
                    <w:t xml:space="preserve">Уведомленная мера принята - дата:  </w:t>
                  </w:r>
                </w:p>
              </w:tc>
            </w:tr>
            <w:tr w:rsidR="00B732A4" w:rsidRPr="006A100D" w:rsidTr="006E45EC">
              <w:tc>
                <w:tcPr>
                  <w:tcW w:w="876" w:type="dxa"/>
                </w:tcPr>
                <w:p w:rsidR="00B732A4" w:rsidRPr="00EC4348" w:rsidRDefault="00B732A4" w:rsidP="00B732A4">
                  <w:pPr>
                    <w:spacing w:before="120" w:after="120"/>
                    <w:jc w:val="center"/>
                  </w:pPr>
                  <w:r w:rsidRPr="00EC4348">
                    <w:t>[X]</w:t>
                  </w:r>
                </w:p>
              </w:tc>
              <w:tc>
                <w:tcPr>
                  <w:tcW w:w="4279" w:type="dxa"/>
                </w:tcPr>
                <w:p w:rsidR="00B732A4" w:rsidRPr="00853526" w:rsidRDefault="00B732A4" w:rsidP="00B732A4">
                  <w:r w:rsidRPr="00853526">
                    <w:t>Уведомленная мера опубликована - дата: 11 сентября 2020 г.</w:t>
                  </w:r>
                </w:p>
              </w:tc>
            </w:tr>
            <w:tr w:rsidR="00B732A4" w:rsidRPr="006A100D" w:rsidTr="006E45EC">
              <w:tc>
                <w:tcPr>
                  <w:tcW w:w="876" w:type="dxa"/>
                </w:tcPr>
                <w:p w:rsidR="00B732A4" w:rsidRPr="00EC4348" w:rsidRDefault="00B732A4" w:rsidP="00B732A4">
                  <w:pPr>
                    <w:spacing w:before="120" w:after="120"/>
                    <w:jc w:val="center"/>
                  </w:pPr>
                  <w:r w:rsidRPr="00EC4348">
                    <w:t>[X]</w:t>
                  </w:r>
                </w:p>
              </w:tc>
              <w:tc>
                <w:tcPr>
                  <w:tcW w:w="4279" w:type="dxa"/>
                </w:tcPr>
                <w:p w:rsidR="00B732A4" w:rsidRDefault="00B732A4" w:rsidP="00B732A4">
                  <w:r w:rsidRPr="00853526">
                    <w:t>Уведомленная мера вступает в силу - дата: 11 марта 2021 г.</w:t>
                  </w:r>
                </w:p>
              </w:tc>
            </w:tr>
            <w:tr w:rsidR="00B732A4" w:rsidRPr="006A100D" w:rsidTr="006E45EC">
              <w:tc>
                <w:tcPr>
                  <w:tcW w:w="876" w:type="dxa"/>
                </w:tcPr>
                <w:p w:rsidR="00B732A4" w:rsidRPr="00EC4348" w:rsidRDefault="00B732A4" w:rsidP="00B732A4">
                  <w:pPr>
                    <w:spacing w:before="120" w:after="120"/>
                    <w:jc w:val="center"/>
                  </w:pPr>
                  <w:r w:rsidRPr="00EC4348">
                    <w:t>[X]</w:t>
                  </w:r>
                </w:p>
              </w:tc>
              <w:tc>
                <w:tcPr>
                  <w:tcW w:w="4279" w:type="dxa"/>
                </w:tcPr>
                <w:p w:rsidR="00B732A4" w:rsidRPr="006A100D" w:rsidRDefault="00B732A4" w:rsidP="00B732A4">
                  <w:pPr>
                    <w:rPr>
                      <w:sz w:val="24"/>
                      <w:szCs w:val="24"/>
                    </w:rPr>
                  </w:pPr>
                  <w:r w:rsidRPr="006A100D">
                    <w:rPr>
                      <w:sz w:val="24"/>
                      <w:szCs w:val="24"/>
                    </w:rPr>
                    <w:t>Текст окончательной меры доступен по адресу:</w:t>
                  </w:r>
                </w:p>
                <w:p w:rsidR="00B732A4" w:rsidRPr="00EC4348" w:rsidRDefault="00B732A4" w:rsidP="00B732A4">
                  <w:pPr>
                    <w:spacing w:before="60" w:after="60"/>
                    <w:rPr>
                      <w:rStyle w:val="a9"/>
                    </w:rPr>
                  </w:pPr>
                  <w:hyperlink r:id="rId95" w:history="1">
                    <w:r w:rsidRPr="00EC4348">
                      <w:rPr>
                        <w:rStyle w:val="a9"/>
                      </w:rPr>
                      <w:t>www.normalizacion.gob.ec</w:t>
                    </w:r>
                  </w:hyperlink>
                </w:p>
                <w:p w:rsidR="00B732A4" w:rsidRPr="00EC4348" w:rsidRDefault="00B732A4" w:rsidP="00B732A4">
                  <w:pPr>
                    <w:spacing w:before="60" w:after="60"/>
                    <w:rPr>
                      <w:rStyle w:val="a9"/>
                    </w:rPr>
                  </w:pPr>
                  <w:hyperlink r:id="rId96" w:history="1">
                    <w:r w:rsidRPr="00EC4348">
                      <w:rPr>
                        <w:rStyle w:val="a9"/>
                      </w:rPr>
                      <w:t>https://members.wto.org/crnattachments/2020/TBT/ECU/final_measure/20_5589_00_s.pdf</w:t>
                    </w:r>
                  </w:hyperlink>
                </w:p>
                <w:p w:rsidR="00B732A4" w:rsidRPr="006A100D" w:rsidRDefault="00B732A4" w:rsidP="00B732A4">
                  <w:pPr>
                    <w:rPr>
                      <w:sz w:val="24"/>
                      <w:szCs w:val="24"/>
                    </w:rPr>
                  </w:pPr>
                  <w:hyperlink r:id="rId97" w:history="1">
                    <w:r w:rsidRPr="00EC4348">
                      <w:rPr>
                        <w:rStyle w:val="a9"/>
                      </w:rPr>
                      <w:t>https://members.wto.org/crnattachments/2020/TBT/ECU/final_measure/20_5589_01_s.pdf</w:t>
                    </w:r>
                  </w:hyperlink>
                </w:p>
              </w:tc>
            </w:tr>
            <w:tr w:rsidR="00B732A4" w:rsidRPr="006A100D" w:rsidTr="006E45EC">
              <w:tc>
                <w:tcPr>
                  <w:tcW w:w="876" w:type="dxa"/>
                </w:tcPr>
                <w:p w:rsidR="00B732A4" w:rsidRPr="00EC4348" w:rsidRDefault="00B732A4" w:rsidP="00B732A4">
                  <w:pPr>
                    <w:spacing w:before="120" w:after="120"/>
                    <w:jc w:val="center"/>
                  </w:pPr>
                  <w:r w:rsidRPr="00EC4348">
                    <w:t>[ ]</w:t>
                  </w:r>
                </w:p>
              </w:tc>
              <w:tc>
                <w:tcPr>
                  <w:tcW w:w="4279" w:type="dxa"/>
                </w:tcPr>
                <w:p w:rsidR="00B732A4" w:rsidRPr="006A100D" w:rsidRDefault="00B732A4" w:rsidP="00B732A4">
                  <w:pPr>
                    <w:rPr>
                      <w:sz w:val="24"/>
                      <w:szCs w:val="24"/>
                    </w:rPr>
                  </w:pPr>
                  <w:r w:rsidRPr="006A100D">
                    <w:rPr>
                      <w:sz w:val="24"/>
                      <w:szCs w:val="24"/>
                    </w:rPr>
                    <w:t xml:space="preserve">Уведомленная мера отменена - дата: </w:t>
                  </w:r>
                </w:p>
              </w:tc>
            </w:tr>
            <w:tr w:rsidR="00B732A4" w:rsidRPr="006A100D" w:rsidTr="006E45EC">
              <w:tc>
                <w:tcPr>
                  <w:tcW w:w="876" w:type="dxa"/>
                </w:tcPr>
                <w:p w:rsidR="00B732A4" w:rsidRPr="00EC4348" w:rsidRDefault="00B732A4" w:rsidP="00B732A4">
                  <w:pPr>
                    <w:spacing w:before="120" w:after="120"/>
                    <w:jc w:val="center"/>
                  </w:pPr>
                  <w:r w:rsidRPr="00EC4348">
                    <w:t>[ ]</w:t>
                  </w:r>
                </w:p>
              </w:tc>
              <w:tc>
                <w:tcPr>
                  <w:tcW w:w="4279" w:type="dxa"/>
                </w:tcPr>
                <w:p w:rsidR="00B732A4" w:rsidRPr="006A100D" w:rsidRDefault="00B732A4" w:rsidP="00B732A4">
                  <w:pPr>
                    <w:rPr>
                      <w:sz w:val="24"/>
                      <w:szCs w:val="24"/>
                    </w:rPr>
                  </w:pPr>
                  <w:r w:rsidRPr="006A100D">
                    <w:rPr>
                      <w:sz w:val="24"/>
                      <w:szCs w:val="24"/>
                    </w:rPr>
                    <w:t>Соответствующий символ при повторном уведомлении о мероприятии:</w:t>
                  </w:r>
                </w:p>
              </w:tc>
            </w:tr>
            <w:tr w:rsidR="00B732A4" w:rsidRPr="006A100D" w:rsidTr="006E45EC">
              <w:tc>
                <w:tcPr>
                  <w:tcW w:w="876" w:type="dxa"/>
                </w:tcPr>
                <w:p w:rsidR="00B732A4" w:rsidRPr="00EC4348" w:rsidRDefault="00B732A4" w:rsidP="00B732A4">
                  <w:pPr>
                    <w:spacing w:before="120" w:after="120"/>
                    <w:ind w:left="567" w:hanging="567"/>
                    <w:jc w:val="center"/>
                  </w:pPr>
                  <w:r w:rsidRPr="00EC4348">
                    <w:t>[ ]</w:t>
                  </w:r>
                </w:p>
              </w:tc>
              <w:tc>
                <w:tcPr>
                  <w:tcW w:w="4279" w:type="dxa"/>
                </w:tcPr>
                <w:p w:rsidR="00B732A4" w:rsidRPr="006A100D" w:rsidRDefault="00B732A4" w:rsidP="00B732A4">
                  <w:pPr>
                    <w:rPr>
                      <w:sz w:val="24"/>
                      <w:szCs w:val="24"/>
                    </w:rPr>
                  </w:pPr>
                  <w:r w:rsidRPr="006A100D">
                    <w:rPr>
                      <w:sz w:val="24"/>
                      <w:szCs w:val="24"/>
                    </w:rPr>
                    <w:t>Содержание или объем уведомленных мер изменены</w:t>
                  </w:r>
                </w:p>
              </w:tc>
            </w:tr>
            <w:tr w:rsidR="00B732A4" w:rsidRPr="006A100D" w:rsidTr="006E45EC">
              <w:tc>
                <w:tcPr>
                  <w:tcW w:w="876" w:type="dxa"/>
                </w:tcPr>
                <w:p w:rsidR="00B732A4" w:rsidRPr="00EC4348" w:rsidRDefault="00B732A4" w:rsidP="00B732A4">
                  <w:pPr>
                    <w:spacing w:before="120" w:after="120"/>
                    <w:ind w:left="567" w:hanging="567"/>
                    <w:jc w:val="center"/>
                  </w:pPr>
                  <w:r w:rsidRPr="00EC4348">
                    <w:t>[ ]</w:t>
                  </w:r>
                </w:p>
              </w:tc>
              <w:tc>
                <w:tcPr>
                  <w:tcW w:w="4279" w:type="dxa"/>
                </w:tcPr>
                <w:p w:rsidR="00B732A4" w:rsidRPr="006A100D" w:rsidRDefault="00B732A4" w:rsidP="00B732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A100D">
                    <w:rPr>
                      <w:sz w:val="24"/>
                      <w:szCs w:val="24"/>
                    </w:rPr>
                    <w:t>Другое</w:t>
                  </w:r>
                  <w:r w:rsidRPr="006A100D">
                    <w:rPr>
                      <w:sz w:val="24"/>
                      <w:szCs w:val="24"/>
                      <w:lang w:val="en-US"/>
                    </w:rPr>
                    <w:t xml:space="preserve"> </w:t>
                  </w:r>
                </w:p>
              </w:tc>
            </w:tr>
          </w:tbl>
          <w:p w:rsidR="00B732A4" w:rsidRPr="004B06B5" w:rsidRDefault="00B732A4"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1985" w:type="dxa"/>
            <w:shd w:val="clear" w:color="auto" w:fill="auto"/>
          </w:tcPr>
          <w:p w:rsidR="004B06B5" w:rsidRPr="006A100D" w:rsidRDefault="004B06B5" w:rsidP="004B06B5">
            <w:pPr>
              <w:jc w:val="both"/>
              <w:rPr>
                <w:sz w:val="24"/>
                <w:szCs w:val="24"/>
                <w:lang w:val="kk-KZ"/>
              </w:rPr>
            </w:pPr>
          </w:p>
        </w:tc>
      </w:tr>
      <w:tr w:rsidR="004B06B5" w:rsidRPr="004B06B5" w:rsidTr="00A15714">
        <w:trPr>
          <w:trHeight w:val="361"/>
        </w:trPr>
        <w:tc>
          <w:tcPr>
            <w:tcW w:w="710" w:type="dxa"/>
            <w:vMerge/>
            <w:shd w:val="clear" w:color="auto" w:fill="auto"/>
          </w:tcPr>
          <w:p w:rsidR="004B06B5" w:rsidRPr="006A100D" w:rsidRDefault="004B06B5" w:rsidP="004B06B5">
            <w:pPr>
              <w:numPr>
                <w:ilvl w:val="0"/>
                <w:numId w:val="3"/>
              </w:numPr>
              <w:ind w:left="0" w:firstLine="0"/>
              <w:jc w:val="both"/>
              <w:rPr>
                <w:sz w:val="24"/>
                <w:szCs w:val="24"/>
                <w:lang w:val="kk-KZ"/>
              </w:rPr>
            </w:pPr>
          </w:p>
        </w:tc>
        <w:tc>
          <w:tcPr>
            <w:tcW w:w="2410" w:type="dxa"/>
            <w:shd w:val="clear" w:color="auto" w:fill="auto"/>
          </w:tcPr>
          <w:p w:rsidR="004B06B5" w:rsidRPr="004B06B5" w:rsidRDefault="004B06B5" w:rsidP="004B06B5">
            <w:pPr>
              <w:rPr>
                <w:b/>
                <w:sz w:val="24"/>
                <w:szCs w:val="24"/>
                <w:lang w:val="en-US"/>
              </w:rPr>
            </w:pPr>
            <w:r w:rsidRPr="006A100D">
              <w:rPr>
                <w:sz w:val="24"/>
                <w:szCs w:val="24"/>
              </w:rPr>
              <w:t>30 сентября 2020</w:t>
            </w:r>
          </w:p>
        </w:tc>
        <w:tc>
          <w:tcPr>
            <w:tcW w:w="5386" w:type="dxa"/>
            <w:shd w:val="clear" w:color="auto" w:fill="auto"/>
          </w:tcPr>
          <w:p w:rsidR="004B06B5" w:rsidRPr="004B06B5"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4B06B5" w:rsidRPr="006A100D" w:rsidRDefault="004B06B5" w:rsidP="004B06B5">
            <w:pPr>
              <w:jc w:val="both"/>
              <w:rPr>
                <w:sz w:val="24"/>
                <w:szCs w:val="24"/>
                <w:lang w:val="kk-KZ"/>
              </w:rPr>
            </w:pPr>
          </w:p>
        </w:tc>
      </w:tr>
      <w:tr w:rsidR="004B06B5" w:rsidRPr="004B06B5" w:rsidTr="00A15714">
        <w:trPr>
          <w:trHeight w:val="361"/>
        </w:trPr>
        <w:tc>
          <w:tcPr>
            <w:tcW w:w="710" w:type="dxa"/>
            <w:vMerge/>
            <w:shd w:val="clear" w:color="auto" w:fill="auto"/>
          </w:tcPr>
          <w:p w:rsidR="004B06B5" w:rsidRPr="006A100D" w:rsidRDefault="004B06B5" w:rsidP="004B06B5">
            <w:pPr>
              <w:numPr>
                <w:ilvl w:val="0"/>
                <w:numId w:val="3"/>
              </w:numPr>
              <w:ind w:left="0" w:firstLine="0"/>
              <w:jc w:val="both"/>
              <w:rPr>
                <w:sz w:val="24"/>
                <w:szCs w:val="24"/>
                <w:lang w:val="kk-KZ"/>
              </w:rPr>
            </w:pPr>
          </w:p>
        </w:tc>
        <w:tc>
          <w:tcPr>
            <w:tcW w:w="2410" w:type="dxa"/>
            <w:shd w:val="clear" w:color="auto" w:fill="auto"/>
          </w:tcPr>
          <w:p w:rsidR="004B06B5" w:rsidRPr="004B06B5" w:rsidRDefault="004B06B5" w:rsidP="004B06B5">
            <w:pPr>
              <w:rPr>
                <w:b/>
                <w:sz w:val="24"/>
                <w:szCs w:val="24"/>
              </w:rPr>
            </w:pPr>
            <w:r>
              <w:rPr>
                <w:b/>
                <w:sz w:val="24"/>
                <w:szCs w:val="24"/>
              </w:rPr>
              <w:t>Эквадор</w:t>
            </w:r>
          </w:p>
        </w:tc>
        <w:tc>
          <w:tcPr>
            <w:tcW w:w="5386" w:type="dxa"/>
            <w:shd w:val="clear" w:color="auto" w:fill="auto"/>
          </w:tcPr>
          <w:p w:rsidR="004B06B5" w:rsidRPr="004B06B5"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4B06B5" w:rsidRPr="006A100D" w:rsidRDefault="004B06B5" w:rsidP="004B06B5">
            <w:pPr>
              <w:jc w:val="both"/>
              <w:rPr>
                <w:sz w:val="24"/>
                <w:szCs w:val="24"/>
                <w:lang w:val="kk-KZ"/>
              </w:rPr>
            </w:pPr>
          </w:p>
        </w:tc>
      </w:tr>
      <w:tr w:rsidR="004B06B5" w:rsidRPr="006A100D" w:rsidTr="00A15714">
        <w:trPr>
          <w:trHeight w:val="361"/>
        </w:trPr>
        <w:tc>
          <w:tcPr>
            <w:tcW w:w="710" w:type="dxa"/>
            <w:vMerge w:val="restart"/>
            <w:shd w:val="clear" w:color="auto" w:fill="auto"/>
          </w:tcPr>
          <w:p w:rsidR="004B06B5" w:rsidRPr="006A100D" w:rsidRDefault="004B06B5" w:rsidP="004B06B5">
            <w:pPr>
              <w:numPr>
                <w:ilvl w:val="0"/>
                <w:numId w:val="3"/>
              </w:numPr>
              <w:ind w:left="0" w:firstLine="0"/>
              <w:jc w:val="both"/>
              <w:rPr>
                <w:sz w:val="24"/>
                <w:szCs w:val="24"/>
                <w:lang w:val="kk-KZ"/>
              </w:rPr>
            </w:pPr>
          </w:p>
        </w:tc>
        <w:tc>
          <w:tcPr>
            <w:tcW w:w="2410" w:type="dxa"/>
            <w:shd w:val="clear" w:color="auto" w:fill="auto"/>
          </w:tcPr>
          <w:p w:rsidR="004B06B5" w:rsidRPr="006A100D" w:rsidRDefault="004B06B5" w:rsidP="004B06B5">
            <w:pPr>
              <w:rPr>
                <w:b/>
                <w:sz w:val="24"/>
                <w:szCs w:val="24"/>
                <w:lang w:val="en-GB" w:eastAsia="en-US"/>
              </w:rPr>
            </w:pPr>
            <w:r w:rsidRPr="006A100D">
              <w:rPr>
                <w:b/>
                <w:sz w:val="24"/>
                <w:szCs w:val="24"/>
              </w:rPr>
              <w:t>G/TBT/N/CHE/251</w:t>
            </w:r>
          </w:p>
          <w:p w:rsidR="004B06B5" w:rsidRPr="006A100D" w:rsidRDefault="004B06B5" w:rsidP="004B06B5">
            <w:pPr>
              <w:rPr>
                <w:sz w:val="24"/>
                <w:szCs w:val="24"/>
                <w:lang w:val="en-US"/>
              </w:rPr>
            </w:pPr>
          </w:p>
        </w:tc>
        <w:tc>
          <w:tcPr>
            <w:tcW w:w="5386" w:type="dxa"/>
            <w:shd w:val="clear" w:color="auto" w:fill="auto"/>
          </w:tcPr>
          <w:p w:rsidR="004B06B5" w:rsidRPr="006A100D"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Проект новой редакции Постановления о телекоммуникационных установках (</w:t>
            </w:r>
            <w:r w:rsidRPr="006A100D">
              <w:rPr>
                <w:sz w:val="24"/>
                <w:szCs w:val="24"/>
                <w:lang w:val="en-US"/>
              </w:rPr>
              <w:t>FAV</w:t>
            </w:r>
            <w:r w:rsidRPr="006A100D">
              <w:rPr>
                <w:sz w:val="24"/>
                <w:szCs w:val="24"/>
              </w:rPr>
              <w:t>) (6 страниц на французском языке)</w:t>
            </w:r>
          </w:p>
        </w:tc>
        <w:tc>
          <w:tcPr>
            <w:tcW w:w="1985" w:type="dxa"/>
            <w:shd w:val="clear" w:color="auto" w:fill="auto"/>
          </w:tcPr>
          <w:p w:rsidR="004B06B5" w:rsidRPr="006A100D" w:rsidRDefault="004B06B5" w:rsidP="004B06B5">
            <w:pPr>
              <w:jc w:val="both"/>
              <w:rPr>
                <w:sz w:val="24"/>
                <w:szCs w:val="24"/>
                <w:lang w:val="kk-KZ"/>
              </w:rPr>
            </w:pPr>
            <w:r w:rsidRPr="006A100D">
              <w:rPr>
                <w:sz w:val="24"/>
                <w:szCs w:val="24"/>
                <w:lang w:val="kk-KZ"/>
              </w:rPr>
              <w:t>20 декабря 2020</w:t>
            </w:r>
          </w:p>
        </w:tc>
      </w:tr>
      <w:tr w:rsidR="004B06B5" w:rsidRPr="006A100D" w:rsidTr="00A15714">
        <w:trPr>
          <w:trHeight w:val="361"/>
        </w:trPr>
        <w:tc>
          <w:tcPr>
            <w:tcW w:w="710" w:type="dxa"/>
            <w:vMerge/>
            <w:shd w:val="clear" w:color="auto" w:fill="auto"/>
          </w:tcPr>
          <w:p w:rsidR="004B06B5" w:rsidRPr="006A100D" w:rsidRDefault="004B06B5" w:rsidP="004B06B5">
            <w:pPr>
              <w:numPr>
                <w:ilvl w:val="0"/>
                <w:numId w:val="3"/>
              </w:numPr>
              <w:ind w:left="0" w:firstLine="0"/>
              <w:jc w:val="both"/>
              <w:rPr>
                <w:sz w:val="24"/>
                <w:szCs w:val="24"/>
                <w:lang w:val="kk-KZ"/>
              </w:rPr>
            </w:pPr>
          </w:p>
        </w:tc>
        <w:tc>
          <w:tcPr>
            <w:tcW w:w="2410" w:type="dxa"/>
            <w:shd w:val="clear" w:color="auto" w:fill="auto"/>
          </w:tcPr>
          <w:p w:rsidR="004B06B5" w:rsidRPr="006A100D" w:rsidRDefault="004B06B5" w:rsidP="004B06B5">
            <w:pPr>
              <w:rPr>
                <w:sz w:val="24"/>
                <w:szCs w:val="24"/>
                <w:lang w:val="en-US"/>
              </w:rPr>
            </w:pPr>
            <w:r w:rsidRPr="006A100D">
              <w:rPr>
                <w:sz w:val="24"/>
                <w:szCs w:val="24"/>
              </w:rPr>
              <w:t>30 сентября 2020</w:t>
            </w:r>
          </w:p>
        </w:tc>
        <w:tc>
          <w:tcPr>
            <w:tcW w:w="5386" w:type="dxa"/>
            <w:shd w:val="clear" w:color="auto" w:fill="auto"/>
          </w:tcPr>
          <w:p w:rsidR="004B06B5" w:rsidRPr="006A100D"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 xml:space="preserve">Телекоммуникационное оборудование, радиооборудование </w:t>
            </w:r>
          </w:p>
        </w:tc>
        <w:tc>
          <w:tcPr>
            <w:tcW w:w="1985" w:type="dxa"/>
            <w:shd w:val="clear" w:color="auto" w:fill="auto"/>
          </w:tcPr>
          <w:p w:rsidR="004B06B5" w:rsidRPr="006A100D" w:rsidRDefault="004B06B5" w:rsidP="004B06B5">
            <w:pPr>
              <w:jc w:val="both"/>
              <w:rPr>
                <w:sz w:val="24"/>
                <w:szCs w:val="24"/>
                <w:lang w:val="kk-KZ"/>
              </w:rPr>
            </w:pPr>
          </w:p>
        </w:tc>
      </w:tr>
      <w:tr w:rsidR="004B06B5" w:rsidRPr="006A100D" w:rsidTr="00A15714">
        <w:trPr>
          <w:trHeight w:val="361"/>
        </w:trPr>
        <w:tc>
          <w:tcPr>
            <w:tcW w:w="710" w:type="dxa"/>
            <w:vMerge/>
            <w:shd w:val="clear" w:color="auto" w:fill="auto"/>
          </w:tcPr>
          <w:p w:rsidR="004B06B5" w:rsidRPr="006A100D" w:rsidRDefault="004B06B5" w:rsidP="004B06B5">
            <w:pPr>
              <w:numPr>
                <w:ilvl w:val="0"/>
                <w:numId w:val="3"/>
              </w:numPr>
              <w:ind w:left="0" w:firstLine="0"/>
              <w:jc w:val="both"/>
              <w:rPr>
                <w:sz w:val="24"/>
                <w:szCs w:val="24"/>
                <w:lang w:val="kk-KZ"/>
              </w:rPr>
            </w:pPr>
          </w:p>
        </w:tc>
        <w:tc>
          <w:tcPr>
            <w:tcW w:w="2410" w:type="dxa"/>
            <w:shd w:val="clear" w:color="auto" w:fill="auto"/>
          </w:tcPr>
          <w:p w:rsidR="004B06B5" w:rsidRPr="006A100D" w:rsidRDefault="004B06B5" w:rsidP="004B06B5">
            <w:pPr>
              <w:rPr>
                <w:sz w:val="24"/>
                <w:szCs w:val="24"/>
              </w:rPr>
            </w:pPr>
            <w:r w:rsidRPr="006A100D">
              <w:rPr>
                <w:sz w:val="24"/>
                <w:szCs w:val="24"/>
              </w:rPr>
              <w:t>Швейцария</w:t>
            </w:r>
          </w:p>
        </w:tc>
        <w:tc>
          <w:tcPr>
            <w:tcW w:w="5386" w:type="dxa"/>
            <w:shd w:val="clear" w:color="auto" w:fill="auto"/>
          </w:tcPr>
          <w:p w:rsidR="004B06B5" w:rsidRPr="00F64779" w:rsidRDefault="004B06B5" w:rsidP="004B06B5">
            <w:pPr>
              <w:jc w:val="both"/>
              <w:rPr>
                <w:sz w:val="24"/>
                <w:szCs w:val="24"/>
                <w:highlight w:val="yellow"/>
              </w:rPr>
            </w:pPr>
            <w:r w:rsidRPr="00121197">
              <w:rPr>
                <w:sz w:val="24"/>
                <w:szCs w:val="24"/>
              </w:rPr>
              <w:t>Постановление о телекоммуникационных установках определяет основные технические требования к телекоммуникационным установкам, установленные Федеральным советом Швейцарии. Он регулирует условия размещения телекоммуникационных установок на швейцарском рынке, особенно радиооборудования.</w:t>
            </w:r>
            <w:r>
              <w:rPr>
                <w:sz w:val="24"/>
                <w:szCs w:val="24"/>
              </w:rPr>
              <w:t xml:space="preserve"> </w:t>
            </w:r>
            <w:r w:rsidRPr="00F64779">
              <w:rPr>
                <w:sz w:val="24"/>
                <w:szCs w:val="24"/>
              </w:rPr>
              <w:t xml:space="preserve">Постановление было пересмотрено в основном в связи с частичным пересмотром Швейцарского закона о телекоммуникациях. </w:t>
            </w:r>
            <w:r w:rsidRPr="0021726F">
              <w:rPr>
                <w:sz w:val="24"/>
                <w:szCs w:val="24"/>
              </w:rPr>
              <w:t>Основные изменения заключаются в следующем:</w:t>
            </w:r>
            <w:r>
              <w:rPr>
                <w:sz w:val="24"/>
                <w:szCs w:val="24"/>
              </w:rPr>
              <w:t xml:space="preserve"> </w:t>
            </w:r>
          </w:p>
          <w:p w:rsidR="004B06B5" w:rsidRPr="002D079A" w:rsidRDefault="004B06B5" w:rsidP="004B06B5">
            <w:pPr>
              <w:jc w:val="both"/>
              <w:rPr>
                <w:sz w:val="24"/>
                <w:szCs w:val="24"/>
              </w:rPr>
            </w:pPr>
            <w:r w:rsidRPr="002D079A">
              <w:rPr>
                <w:sz w:val="24"/>
                <w:szCs w:val="24"/>
              </w:rPr>
              <w:t xml:space="preserve">• Введение новых определений (поставщик услуг выполнения и поставщик услуг </w:t>
            </w:r>
            <w:r w:rsidRPr="002D079A">
              <w:rPr>
                <w:sz w:val="24"/>
                <w:szCs w:val="24"/>
              </w:rPr>
              <w:lastRenderedPageBreak/>
              <w:t>информационного общества) для учета размещения продуктов на рынке посредством электронной торговли и определения их обязательств.</w:t>
            </w:r>
          </w:p>
          <w:p w:rsidR="004B06B5" w:rsidRPr="0021726F" w:rsidRDefault="004B06B5" w:rsidP="004B06B5">
            <w:pPr>
              <w:jc w:val="both"/>
              <w:rPr>
                <w:sz w:val="24"/>
                <w:szCs w:val="24"/>
                <w:highlight w:val="yellow"/>
              </w:rPr>
            </w:pPr>
            <w:r w:rsidRPr="0021726F">
              <w:rPr>
                <w:sz w:val="24"/>
                <w:szCs w:val="24"/>
              </w:rPr>
              <w:t>• Разъяснение исключения для военной радиоаппаратуры.</w:t>
            </w:r>
          </w:p>
          <w:p w:rsidR="004B06B5" w:rsidRPr="002D079A" w:rsidRDefault="004B06B5" w:rsidP="004B06B5">
            <w:pPr>
              <w:jc w:val="both"/>
              <w:rPr>
                <w:sz w:val="24"/>
                <w:szCs w:val="24"/>
              </w:rPr>
            </w:pPr>
            <w:r w:rsidRPr="002D079A">
              <w:rPr>
                <w:sz w:val="24"/>
                <w:szCs w:val="24"/>
              </w:rPr>
              <w:t>• Разъяснение исключения для радиооборудования на борту самолетов, особенно с учетом нового Регламента (ЕС) 2018/1139 и беспилотных самолетов.</w:t>
            </w:r>
          </w:p>
          <w:p w:rsidR="004B06B5" w:rsidRPr="00DB0B82"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2D079A">
              <w:rPr>
                <w:sz w:val="24"/>
                <w:szCs w:val="24"/>
              </w:rPr>
              <w:t xml:space="preserve">Круг авторизованных пользователей техники, предназначенной для безопасности страны, расширился. </w:t>
            </w:r>
          </w:p>
        </w:tc>
        <w:tc>
          <w:tcPr>
            <w:tcW w:w="1985" w:type="dxa"/>
            <w:shd w:val="clear" w:color="auto" w:fill="auto"/>
          </w:tcPr>
          <w:p w:rsidR="004B06B5" w:rsidRPr="006A100D" w:rsidRDefault="004B06B5" w:rsidP="004B06B5">
            <w:pPr>
              <w:jc w:val="both"/>
              <w:rPr>
                <w:sz w:val="24"/>
                <w:szCs w:val="24"/>
                <w:lang w:val="kk-KZ"/>
              </w:rPr>
            </w:pPr>
          </w:p>
        </w:tc>
      </w:tr>
      <w:tr w:rsidR="004B06B5" w:rsidRPr="006A100D" w:rsidTr="00A15714">
        <w:trPr>
          <w:trHeight w:val="361"/>
        </w:trPr>
        <w:tc>
          <w:tcPr>
            <w:tcW w:w="710" w:type="dxa"/>
            <w:vMerge w:val="restart"/>
            <w:shd w:val="clear" w:color="auto" w:fill="auto"/>
          </w:tcPr>
          <w:p w:rsidR="004B06B5" w:rsidRPr="006A100D" w:rsidRDefault="004B06B5" w:rsidP="004B06B5">
            <w:pPr>
              <w:numPr>
                <w:ilvl w:val="0"/>
                <w:numId w:val="3"/>
              </w:numPr>
              <w:ind w:left="0" w:firstLine="0"/>
              <w:jc w:val="both"/>
              <w:rPr>
                <w:sz w:val="24"/>
                <w:szCs w:val="24"/>
                <w:lang w:val="kk-KZ"/>
              </w:rPr>
            </w:pPr>
          </w:p>
        </w:tc>
        <w:tc>
          <w:tcPr>
            <w:tcW w:w="2410" w:type="dxa"/>
            <w:shd w:val="clear" w:color="auto" w:fill="auto"/>
          </w:tcPr>
          <w:p w:rsidR="004B06B5" w:rsidRPr="006A100D" w:rsidRDefault="004B06B5" w:rsidP="004B06B5">
            <w:pPr>
              <w:rPr>
                <w:b/>
                <w:sz w:val="24"/>
                <w:szCs w:val="24"/>
                <w:lang w:val="en-GB" w:eastAsia="en-US"/>
              </w:rPr>
            </w:pPr>
            <w:r w:rsidRPr="006A100D">
              <w:rPr>
                <w:b/>
                <w:sz w:val="24"/>
                <w:szCs w:val="24"/>
              </w:rPr>
              <w:t>G/TBT/N/CHE/250</w:t>
            </w:r>
          </w:p>
          <w:p w:rsidR="004B06B5" w:rsidRPr="006A100D" w:rsidRDefault="004B06B5" w:rsidP="004B06B5">
            <w:pPr>
              <w:rPr>
                <w:sz w:val="24"/>
                <w:szCs w:val="24"/>
                <w:lang w:val="en-US"/>
              </w:rPr>
            </w:pPr>
          </w:p>
        </w:tc>
        <w:tc>
          <w:tcPr>
            <w:tcW w:w="5386" w:type="dxa"/>
            <w:shd w:val="clear" w:color="auto" w:fill="auto"/>
          </w:tcPr>
          <w:p w:rsidR="004B06B5" w:rsidRPr="006A100D"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 xml:space="preserve">Приложения 2 и 3 Постановления о защите от опасных веществ и препаратов (Постановление о химических веществах; </w:t>
            </w:r>
            <w:r w:rsidRPr="006A100D">
              <w:rPr>
                <w:sz w:val="24"/>
                <w:szCs w:val="24"/>
                <w:lang w:val="en-US"/>
              </w:rPr>
              <w:t>Verordnung</w:t>
            </w:r>
            <w:r w:rsidRPr="006A100D">
              <w:rPr>
                <w:sz w:val="24"/>
                <w:szCs w:val="24"/>
              </w:rPr>
              <w:t xml:space="preserve"> ü</w:t>
            </w:r>
            <w:r w:rsidRPr="006A100D">
              <w:rPr>
                <w:sz w:val="24"/>
                <w:szCs w:val="24"/>
                <w:lang w:val="en-US"/>
              </w:rPr>
              <w:t>ber</w:t>
            </w:r>
            <w:r w:rsidRPr="006A100D">
              <w:rPr>
                <w:sz w:val="24"/>
                <w:szCs w:val="24"/>
              </w:rPr>
              <w:t xml:space="preserve"> </w:t>
            </w:r>
            <w:r w:rsidRPr="006A100D">
              <w:rPr>
                <w:sz w:val="24"/>
                <w:szCs w:val="24"/>
                <w:lang w:val="en-US"/>
              </w:rPr>
              <w:t>den</w:t>
            </w:r>
            <w:r w:rsidRPr="006A100D">
              <w:rPr>
                <w:sz w:val="24"/>
                <w:szCs w:val="24"/>
              </w:rPr>
              <w:t xml:space="preserve"> </w:t>
            </w:r>
            <w:r w:rsidRPr="006A100D">
              <w:rPr>
                <w:sz w:val="24"/>
                <w:szCs w:val="24"/>
                <w:lang w:val="en-US"/>
              </w:rPr>
              <w:t>Schutz</w:t>
            </w:r>
            <w:r w:rsidRPr="006A100D">
              <w:rPr>
                <w:sz w:val="24"/>
                <w:szCs w:val="24"/>
              </w:rPr>
              <w:t xml:space="preserve"> </w:t>
            </w:r>
            <w:r w:rsidRPr="006A100D">
              <w:rPr>
                <w:sz w:val="24"/>
                <w:szCs w:val="24"/>
                <w:lang w:val="en-US"/>
              </w:rPr>
              <w:t>vor</w:t>
            </w:r>
            <w:r w:rsidRPr="006A100D">
              <w:rPr>
                <w:sz w:val="24"/>
                <w:szCs w:val="24"/>
              </w:rPr>
              <w:t xml:space="preserve"> </w:t>
            </w:r>
            <w:r w:rsidRPr="006A100D">
              <w:rPr>
                <w:sz w:val="24"/>
                <w:szCs w:val="24"/>
                <w:lang w:val="en-US"/>
              </w:rPr>
              <w:t>gef</w:t>
            </w:r>
            <w:r w:rsidRPr="006A100D">
              <w:rPr>
                <w:sz w:val="24"/>
                <w:szCs w:val="24"/>
              </w:rPr>
              <w:t>ä</w:t>
            </w:r>
            <w:r w:rsidRPr="006A100D">
              <w:rPr>
                <w:sz w:val="24"/>
                <w:szCs w:val="24"/>
                <w:lang w:val="en-US"/>
              </w:rPr>
              <w:t>hrlichen</w:t>
            </w:r>
            <w:r w:rsidRPr="006A100D">
              <w:rPr>
                <w:sz w:val="24"/>
                <w:szCs w:val="24"/>
              </w:rPr>
              <w:t xml:space="preserve"> </w:t>
            </w:r>
            <w:r w:rsidRPr="006A100D">
              <w:rPr>
                <w:sz w:val="24"/>
                <w:szCs w:val="24"/>
                <w:lang w:val="en-US"/>
              </w:rPr>
              <w:t>Stoffen</w:t>
            </w:r>
            <w:r w:rsidRPr="006A100D">
              <w:rPr>
                <w:sz w:val="24"/>
                <w:szCs w:val="24"/>
              </w:rPr>
              <w:t xml:space="preserve"> </w:t>
            </w:r>
            <w:r w:rsidRPr="006A100D">
              <w:rPr>
                <w:sz w:val="24"/>
                <w:szCs w:val="24"/>
                <w:lang w:val="en-US"/>
              </w:rPr>
              <w:t>und</w:t>
            </w:r>
            <w:r w:rsidRPr="006A100D">
              <w:rPr>
                <w:sz w:val="24"/>
                <w:szCs w:val="24"/>
              </w:rPr>
              <w:t xml:space="preserve"> </w:t>
            </w:r>
            <w:r w:rsidRPr="006A100D">
              <w:rPr>
                <w:sz w:val="24"/>
                <w:szCs w:val="24"/>
                <w:lang w:val="en-US"/>
              </w:rPr>
              <w:t>Zubereitungen</w:t>
            </w:r>
            <w:r w:rsidRPr="006A100D">
              <w:rPr>
                <w:sz w:val="24"/>
                <w:szCs w:val="24"/>
              </w:rPr>
              <w:t>) (4 страницы  на немецком языке)</w:t>
            </w:r>
          </w:p>
        </w:tc>
        <w:tc>
          <w:tcPr>
            <w:tcW w:w="1985" w:type="dxa"/>
            <w:shd w:val="clear" w:color="auto" w:fill="auto"/>
          </w:tcPr>
          <w:p w:rsidR="004B06B5" w:rsidRPr="006A100D" w:rsidRDefault="004B06B5" w:rsidP="004B06B5">
            <w:pPr>
              <w:jc w:val="both"/>
              <w:rPr>
                <w:sz w:val="24"/>
                <w:szCs w:val="24"/>
                <w:lang w:val="kk-KZ"/>
              </w:rPr>
            </w:pPr>
            <w:r w:rsidRPr="006A100D">
              <w:rPr>
                <w:sz w:val="24"/>
                <w:szCs w:val="24"/>
                <w:lang w:val="kk-KZ"/>
              </w:rPr>
              <w:t>6 ноября 2020</w:t>
            </w:r>
          </w:p>
        </w:tc>
      </w:tr>
      <w:tr w:rsidR="004B06B5" w:rsidRPr="006A100D" w:rsidTr="00A15714">
        <w:trPr>
          <w:trHeight w:val="361"/>
        </w:trPr>
        <w:tc>
          <w:tcPr>
            <w:tcW w:w="710" w:type="dxa"/>
            <w:vMerge/>
            <w:shd w:val="clear" w:color="auto" w:fill="auto"/>
          </w:tcPr>
          <w:p w:rsidR="004B06B5" w:rsidRPr="006A100D" w:rsidRDefault="004B06B5" w:rsidP="004B06B5">
            <w:pPr>
              <w:numPr>
                <w:ilvl w:val="0"/>
                <w:numId w:val="3"/>
              </w:numPr>
              <w:ind w:left="0" w:firstLine="0"/>
              <w:jc w:val="both"/>
              <w:rPr>
                <w:sz w:val="24"/>
                <w:szCs w:val="24"/>
                <w:lang w:val="kk-KZ"/>
              </w:rPr>
            </w:pPr>
          </w:p>
        </w:tc>
        <w:tc>
          <w:tcPr>
            <w:tcW w:w="2410" w:type="dxa"/>
            <w:shd w:val="clear" w:color="auto" w:fill="auto"/>
          </w:tcPr>
          <w:p w:rsidR="004B06B5" w:rsidRPr="006A100D" w:rsidRDefault="004B06B5" w:rsidP="004B06B5">
            <w:pPr>
              <w:rPr>
                <w:sz w:val="24"/>
                <w:szCs w:val="24"/>
                <w:lang w:val="en-US"/>
              </w:rPr>
            </w:pPr>
            <w:r w:rsidRPr="006A100D">
              <w:rPr>
                <w:sz w:val="24"/>
                <w:szCs w:val="24"/>
              </w:rPr>
              <w:t>30 сентября 2020</w:t>
            </w:r>
          </w:p>
        </w:tc>
        <w:tc>
          <w:tcPr>
            <w:tcW w:w="5386" w:type="dxa"/>
            <w:shd w:val="clear" w:color="auto" w:fill="auto"/>
          </w:tcPr>
          <w:p w:rsidR="004B06B5" w:rsidRPr="006A100D"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Неорганические химические вещества; органические или неорганические соединения драгоценных металлов, редкоземельных металлов, радиоактивных элементов или изотопов (</w:t>
            </w:r>
            <w:r w:rsidRPr="006A100D">
              <w:rPr>
                <w:sz w:val="24"/>
                <w:szCs w:val="24"/>
                <w:lang w:val="en-US"/>
              </w:rPr>
              <w:t>HS</w:t>
            </w:r>
            <w:r w:rsidRPr="006A100D">
              <w:rPr>
                <w:sz w:val="24"/>
                <w:szCs w:val="24"/>
              </w:rPr>
              <w:t xml:space="preserve"> 28); органические химикаты (</w:t>
            </w:r>
            <w:r w:rsidRPr="006A100D">
              <w:rPr>
                <w:sz w:val="24"/>
                <w:szCs w:val="24"/>
                <w:lang w:val="en-US"/>
              </w:rPr>
              <w:t>HS</w:t>
            </w:r>
            <w:r w:rsidRPr="006A100D">
              <w:rPr>
                <w:sz w:val="24"/>
                <w:szCs w:val="24"/>
              </w:rPr>
              <w:t xml:space="preserve"> 29); разные химические продукты (</w:t>
            </w:r>
            <w:r w:rsidRPr="006A100D">
              <w:rPr>
                <w:sz w:val="24"/>
                <w:szCs w:val="24"/>
                <w:lang w:val="en-US"/>
              </w:rPr>
              <w:t>HS</w:t>
            </w:r>
            <w:r w:rsidRPr="006A100D">
              <w:rPr>
                <w:sz w:val="24"/>
                <w:szCs w:val="24"/>
              </w:rPr>
              <w:t xml:space="preserve"> 38); химическая технология (</w:t>
            </w:r>
            <w:r w:rsidRPr="006A100D">
              <w:rPr>
                <w:sz w:val="24"/>
                <w:szCs w:val="24"/>
                <w:lang w:val="en-US"/>
              </w:rPr>
              <w:t>ICS</w:t>
            </w:r>
            <w:r w:rsidRPr="006A100D">
              <w:rPr>
                <w:sz w:val="24"/>
                <w:szCs w:val="24"/>
              </w:rPr>
              <w:t xml:space="preserve"> 71)</w:t>
            </w:r>
          </w:p>
        </w:tc>
        <w:tc>
          <w:tcPr>
            <w:tcW w:w="1985" w:type="dxa"/>
            <w:shd w:val="clear" w:color="auto" w:fill="auto"/>
          </w:tcPr>
          <w:p w:rsidR="004B06B5" w:rsidRPr="006A100D" w:rsidRDefault="004B06B5" w:rsidP="004B06B5">
            <w:pPr>
              <w:jc w:val="both"/>
              <w:rPr>
                <w:sz w:val="24"/>
                <w:szCs w:val="24"/>
                <w:lang w:val="kk-KZ"/>
              </w:rPr>
            </w:pPr>
          </w:p>
        </w:tc>
      </w:tr>
      <w:tr w:rsidR="004B06B5" w:rsidRPr="005102B0" w:rsidTr="00A15714">
        <w:trPr>
          <w:trHeight w:val="361"/>
        </w:trPr>
        <w:tc>
          <w:tcPr>
            <w:tcW w:w="710" w:type="dxa"/>
            <w:vMerge/>
            <w:shd w:val="clear" w:color="auto" w:fill="auto"/>
          </w:tcPr>
          <w:p w:rsidR="004B06B5" w:rsidRPr="006A100D" w:rsidRDefault="004B06B5" w:rsidP="004B06B5">
            <w:pPr>
              <w:numPr>
                <w:ilvl w:val="0"/>
                <w:numId w:val="3"/>
              </w:numPr>
              <w:ind w:left="0" w:firstLine="0"/>
              <w:jc w:val="both"/>
              <w:rPr>
                <w:sz w:val="24"/>
                <w:szCs w:val="24"/>
                <w:lang w:val="kk-KZ"/>
              </w:rPr>
            </w:pPr>
          </w:p>
        </w:tc>
        <w:tc>
          <w:tcPr>
            <w:tcW w:w="2410" w:type="dxa"/>
            <w:shd w:val="clear" w:color="auto" w:fill="auto"/>
          </w:tcPr>
          <w:p w:rsidR="004B06B5" w:rsidRPr="006A100D" w:rsidRDefault="004B06B5" w:rsidP="004B06B5">
            <w:pPr>
              <w:rPr>
                <w:sz w:val="24"/>
                <w:szCs w:val="24"/>
              </w:rPr>
            </w:pPr>
            <w:r w:rsidRPr="006A100D">
              <w:rPr>
                <w:sz w:val="24"/>
                <w:szCs w:val="24"/>
              </w:rPr>
              <w:t>Швейцария</w:t>
            </w:r>
          </w:p>
        </w:tc>
        <w:tc>
          <w:tcPr>
            <w:tcW w:w="5386" w:type="dxa"/>
            <w:shd w:val="clear" w:color="auto" w:fill="auto"/>
          </w:tcPr>
          <w:p w:rsidR="004B06B5" w:rsidRPr="004A78E0" w:rsidRDefault="004B06B5" w:rsidP="004B06B5">
            <w:pPr>
              <w:jc w:val="both"/>
              <w:rPr>
                <w:sz w:val="24"/>
                <w:szCs w:val="24"/>
              </w:rPr>
            </w:pPr>
            <w:r w:rsidRPr="004A78E0">
              <w:rPr>
                <w:sz w:val="24"/>
                <w:szCs w:val="24"/>
              </w:rPr>
              <w:t xml:space="preserve">Технические регламенты по классификации, маркировке и упаковке веществ и препаратов будут обновлены и, таким образом, адаптированы к техническому прогрессу в ЕС (15-й СПС Регламента ЕС </w:t>
            </w:r>
            <w:r w:rsidRPr="004A78E0">
              <w:rPr>
                <w:sz w:val="24"/>
                <w:szCs w:val="24"/>
                <w:lang w:val="en-US"/>
              </w:rPr>
              <w:t>CLP</w:t>
            </w:r>
            <w:r w:rsidRPr="004A78E0">
              <w:rPr>
                <w:sz w:val="24"/>
                <w:szCs w:val="24"/>
              </w:rPr>
              <w:t>; вступает в силу с 1 марта 2022 г.).</w:t>
            </w:r>
          </w:p>
          <w:p w:rsidR="004B06B5" w:rsidRPr="004A78E0" w:rsidRDefault="004B06B5" w:rsidP="004B06B5">
            <w:pPr>
              <w:jc w:val="both"/>
              <w:rPr>
                <w:sz w:val="24"/>
                <w:szCs w:val="24"/>
              </w:rPr>
            </w:pPr>
            <w:r w:rsidRPr="004A78E0">
              <w:rPr>
                <w:sz w:val="24"/>
                <w:szCs w:val="24"/>
              </w:rPr>
              <w:t>В этом проекте пересмотренного варианта обновлен список гармонизированных классификаций:</w:t>
            </w:r>
            <w:r w:rsidRPr="004A78E0">
              <w:rPr>
                <w:sz w:val="24"/>
                <w:szCs w:val="24"/>
                <w:highlight w:val="yellow"/>
              </w:rPr>
              <w:br/>
            </w:r>
            <w:r w:rsidRPr="004A78E0">
              <w:rPr>
                <w:sz w:val="24"/>
                <w:szCs w:val="24"/>
              </w:rPr>
              <w:t>- включение 37 веществ;</w:t>
            </w:r>
          </w:p>
          <w:p w:rsidR="004B06B5" w:rsidRPr="004A78E0" w:rsidRDefault="004B06B5" w:rsidP="004B06B5">
            <w:pPr>
              <w:jc w:val="both"/>
              <w:rPr>
                <w:sz w:val="24"/>
                <w:szCs w:val="24"/>
              </w:rPr>
            </w:pPr>
            <w:r w:rsidRPr="004A78E0">
              <w:rPr>
                <w:sz w:val="24"/>
                <w:szCs w:val="24"/>
              </w:rPr>
              <w:t>- изменение 21 существующей записи;</w:t>
            </w:r>
          </w:p>
          <w:p w:rsidR="004B06B5" w:rsidRPr="004A78E0" w:rsidRDefault="004B06B5" w:rsidP="004B06B5">
            <w:pPr>
              <w:jc w:val="both"/>
              <w:rPr>
                <w:sz w:val="24"/>
                <w:szCs w:val="24"/>
                <w:highlight w:val="yellow"/>
              </w:rPr>
            </w:pPr>
            <w:r w:rsidRPr="004A78E0">
              <w:rPr>
                <w:sz w:val="24"/>
                <w:szCs w:val="24"/>
              </w:rPr>
              <w:t>- удаление двух записей</w:t>
            </w:r>
          </w:p>
          <w:p w:rsidR="004B06B5" w:rsidRPr="005102B0" w:rsidRDefault="004B06B5" w:rsidP="004B06B5">
            <w:pPr>
              <w:jc w:val="both"/>
              <w:rPr>
                <w:sz w:val="24"/>
                <w:szCs w:val="24"/>
              </w:rPr>
            </w:pPr>
            <w:r w:rsidRPr="004A78E0">
              <w:rPr>
                <w:sz w:val="24"/>
                <w:szCs w:val="24"/>
              </w:rPr>
              <w:t>Применяются новейшие разработки в методах испытаний веществ и препаратов (</w:t>
            </w:r>
            <w:r w:rsidRPr="004A78E0">
              <w:rPr>
                <w:sz w:val="24"/>
                <w:szCs w:val="24"/>
                <w:lang w:val="en-US"/>
              </w:rPr>
              <w:t>OECD</w:t>
            </w:r>
            <w:r w:rsidRPr="004A78E0">
              <w:rPr>
                <w:sz w:val="24"/>
                <w:szCs w:val="24"/>
              </w:rPr>
              <w:t>).</w:t>
            </w:r>
          </w:p>
        </w:tc>
        <w:tc>
          <w:tcPr>
            <w:tcW w:w="1985" w:type="dxa"/>
            <w:shd w:val="clear" w:color="auto" w:fill="auto"/>
          </w:tcPr>
          <w:p w:rsidR="004B06B5" w:rsidRPr="006A100D" w:rsidRDefault="004B06B5" w:rsidP="004B06B5">
            <w:pPr>
              <w:jc w:val="both"/>
              <w:rPr>
                <w:sz w:val="24"/>
                <w:szCs w:val="24"/>
                <w:lang w:val="kk-KZ"/>
              </w:rPr>
            </w:pPr>
          </w:p>
        </w:tc>
      </w:tr>
      <w:tr w:rsidR="004B06B5" w:rsidRPr="006A100D" w:rsidTr="00A15714">
        <w:trPr>
          <w:trHeight w:val="361"/>
        </w:trPr>
        <w:tc>
          <w:tcPr>
            <w:tcW w:w="710" w:type="dxa"/>
            <w:vMerge w:val="restart"/>
            <w:shd w:val="clear" w:color="auto" w:fill="auto"/>
          </w:tcPr>
          <w:p w:rsidR="004B06B5" w:rsidRPr="006A100D" w:rsidRDefault="004B06B5" w:rsidP="004B06B5">
            <w:pPr>
              <w:numPr>
                <w:ilvl w:val="0"/>
                <w:numId w:val="3"/>
              </w:numPr>
              <w:ind w:left="0" w:firstLine="0"/>
              <w:jc w:val="both"/>
              <w:rPr>
                <w:sz w:val="24"/>
                <w:szCs w:val="24"/>
                <w:lang w:val="kk-KZ"/>
              </w:rPr>
            </w:pPr>
          </w:p>
        </w:tc>
        <w:tc>
          <w:tcPr>
            <w:tcW w:w="2410" w:type="dxa"/>
            <w:shd w:val="clear" w:color="auto" w:fill="auto"/>
          </w:tcPr>
          <w:p w:rsidR="004B06B5" w:rsidRPr="006A100D" w:rsidRDefault="004B06B5" w:rsidP="004B06B5">
            <w:pPr>
              <w:rPr>
                <w:b/>
                <w:sz w:val="24"/>
                <w:szCs w:val="24"/>
                <w:lang w:val="en-GB" w:eastAsia="en-US"/>
              </w:rPr>
            </w:pPr>
            <w:r w:rsidRPr="006A100D">
              <w:rPr>
                <w:b/>
                <w:sz w:val="24"/>
                <w:szCs w:val="24"/>
              </w:rPr>
              <w:t>G/TBT/N/CHE/249</w:t>
            </w:r>
          </w:p>
          <w:p w:rsidR="004B06B5" w:rsidRPr="006A100D" w:rsidRDefault="004B06B5" w:rsidP="004B06B5">
            <w:pPr>
              <w:rPr>
                <w:sz w:val="24"/>
                <w:szCs w:val="24"/>
                <w:lang w:val="en-US"/>
              </w:rPr>
            </w:pPr>
          </w:p>
        </w:tc>
        <w:tc>
          <w:tcPr>
            <w:tcW w:w="5386" w:type="dxa"/>
            <w:shd w:val="clear" w:color="auto" w:fill="auto"/>
          </w:tcPr>
          <w:p w:rsidR="004B06B5" w:rsidRPr="006A100D"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A100D">
              <w:rPr>
                <w:sz w:val="24"/>
                <w:szCs w:val="24"/>
                <w:lang w:val="en-US"/>
              </w:rPr>
              <w:t>Приложение 1.10 Постановления о снижении химической опасности, ORRChem (Chemikalien-Risikoreduktions-Verordnung: Anpassung Anhang 1.10) (2 страницы на немецком языке)</w:t>
            </w:r>
          </w:p>
        </w:tc>
        <w:tc>
          <w:tcPr>
            <w:tcW w:w="1985" w:type="dxa"/>
            <w:shd w:val="clear" w:color="auto" w:fill="auto"/>
          </w:tcPr>
          <w:p w:rsidR="004B06B5" w:rsidRPr="006A100D" w:rsidRDefault="004B06B5" w:rsidP="004B06B5">
            <w:pPr>
              <w:jc w:val="both"/>
              <w:rPr>
                <w:sz w:val="24"/>
                <w:szCs w:val="24"/>
                <w:lang w:val="kk-KZ"/>
              </w:rPr>
            </w:pPr>
            <w:r w:rsidRPr="006A100D">
              <w:rPr>
                <w:sz w:val="24"/>
                <w:szCs w:val="24"/>
                <w:lang w:val="kk-KZ"/>
              </w:rPr>
              <w:t>6 ноября 2020</w:t>
            </w:r>
          </w:p>
        </w:tc>
      </w:tr>
      <w:tr w:rsidR="004B06B5" w:rsidRPr="006A100D" w:rsidTr="00A15714">
        <w:trPr>
          <w:trHeight w:val="361"/>
        </w:trPr>
        <w:tc>
          <w:tcPr>
            <w:tcW w:w="710" w:type="dxa"/>
            <w:vMerge/>
            <w:shd w:val="clear" w:color="auto" w:fill="auto"/>
          </w:tcPr>
          <w:p w:rsidR="004B06B5" w:rsidRPr="006A100D" w:rsidRDefault="004B06B5" w:rsidP="004B06B5">
            <w:pPr>
              <w:numPr>
                <w:ilvl w:val="0"/>
                <w:numId w:val="3"/>
              </w:numPr>
              <w:ind w:left="0" w:firstLine="0"/>
              <w:jc w:val="both"/>
              <w:rPr>
                <w:sz w:val="24"/>
                <w:szCs w:val="24"/>
                <w:lang w:val="kk-KZ"/>
              </w:rPr>
            </w:pPr>
          </w:p>
        </w:tc>
        <w:tc>
          <w:tcPr>
            <w:tcW w:w="2410" w:type="dxa"/>
            <w:shd w:val="clear" w:color="auto" w:fill="auto"/>
          </w:tcPr>
          <w:p w:rsidR="004B06B5" w:rsidRPr="006A100D" w:rsidRDefault="004B06B5" w:rsidP="004B06B5">
            <w:pPr>
              <w:rPr>
                <w:sz w:val="24"/>
                <w:szCs w:val="24"/>
                <w:lang w:val="en-US"/>
              </w:rPr>
            </w:pPr>
            <w:r w:rsidRPr="006A100D">
              <w:rPr>
                <w:sz w:val="24"/>
                <w:szCs w:val="24"/>
              </w:rPr>
              <w:t>30 сентября 2020</w:t>
            </w:r>
          </w:p>
        </w:tc>
        <w:tc>
          <w:tcPr>
            <w:tcW w:w="5386" w:type="dxa"/>
            <w:shd w:val="clear" w:color="auto" w:fill="auto"/>
          </w:tcPr>
          <w:p w:rsidR="004B06B5" w:rsidRPr="006A100D"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Канцерогенные, мутагенные или репродуктивные токсические вещества (</w:t>
            </w:r>
            <w:r w:rsidRPr="006A100D">
              <w:rPr>
                <w:sz w:val="24"/>
                <w:szCs w:val="24"/>
                <w:lang w:val="en-US"/>
              </w:rPr>
              <w:t>CMR</w:t>
            </w:r>
            <w:r w:rsidRPr="006A100D">
              <w:rPr>
                <w:sz w:val="24"/>
                <w:szCs w:val="24"/>
              </w:rPr>
              <w:t>); неорганические химические вещества; органические или неорганические соединения драгоценных металлов, редкоземельных металлов, радиоактивных элементов или изотопов (</w:t>
            </w:r>
            <w:r w:rsidRPr="006A100D">
              <w:rPr>
                <w:sz w:val="24"/>
                <w:szCs w:val="24"/>
                <w:lang w:val="en-US"/>
              </w:rPr>
              <w:t>HS</w:t>
            </w:r>
            <w:r w:rsidRPr="006A100D">
              <w:rPr>
                <w:sz w:val="24"/>
                <w:szCs w:val="24"/>
              </w:rPr>
              <w:t xml:space="preserve"> 28); органические химикаты (</w:t>
            </w:r>
            <w:r w:rsidRPr="006A100D">
              <w:rPr>
                <w:sz w:val="24"/>
                <w:szCs w:val="24"/>
                <w:lang w:val="en-US"/>
              </w:rPr>
              <w:t>HS</w:t>
            </w:r>
            <w:r w:rsidRPr="006A100D">
              <w:rPr>
                <w:sz w:val="24"/>
                <w:szCs w:val="24"/>
              </w:rPr>
              <w:t xml:space="preserve"> 29); разные химические продукты (</w:t>
            </w:r>
            <w:r w:rsidRPr="006A100D">
              <w:rPr>
                <w:sz w:val="24"/>
                <w:szCs w:val="24"/>
                <w:lang w:val="en-US"/>
              </w:rPr>
              <w:t>HS</w:t>
            </w:r>
            <w:r w:rsidRPr="006A100D">
              <w:rPr>
                <w:sz w:val="24"/>
                <w:szCs w:val="24"/>
              </w:rPr>
              <w:t xml:space="preserve"> 38); химическая технология (</w:t>
            </w:r>
            <w:r w:rsidRPr="006A100D">
              <w:rPr>
                <w:sz w:val="24"/>
                <w:szCs w:val="24"/>
                <w:lang w:val="en-US"/>
              </w:rPr>
              <w:t>ICS</w:t>
            </w:r>
            <w:r w:rsidRPr="006A100D">
              <w:rPr>
                <w:sz w:val="24"/>
                <w:szCs w:val="24"/>
              </w:rPr>
              <w:t xml:space="preserve"> 71)</w:t>
            </w:r>
          </w:p>
        </w:tc>
        <w:tc>
          <w:tcPr>
            <w:tcW w:w="1985" w:type="dxa"/>
            <w:shd w:val="clear" w:color="auto" w:fill="auto"/>
          </w:tcPr>
          <w:p w:rsidR="004B06B5" w:rsidRPr="006A100D" w:rsidRDefault="004B06B5" w:rsidP="004B06B5">
            <w:pPr>
              <w:jc w:val="both"/>
              <w:rPr>
                <w:sz w:val="24"/>
                <w:szCs w:val="24"/>
                <w:lang w:val="kk-KZ"/>
              </w:rPr>
            </w:pPr>
          </w:p>
        </w:tc>
      </w:tr>
      <w:tr w:rsidR="004B06B5" w:rsidRPr="006A100D" w:rsidTr="00A15714">
        <w:trPr>
          <w:trHeight w:val="361"/>
        </w:trPr>
        <w:tc>
          <w:tcPr>
            <w:tcW w:w="710" w:type="dxa"/>
            <w:vMerge/>
            <w:shd w:val="clear" w:color="auto" w:fill="auto"/>
          </w:tcPr>
          <w:p w:rsidR="004B06B5" w:rsidRPr="006A100D" w:rsidRDefault="004B06B5" w:rsidP="004B06B5">
            <w:pPr>
              <w:numPr>
                <w:ilvl w:val="0"/>
                <w:numId w:val="3"/>
              </w:numPr>
              <w:ind w:left="0" w:firstLine="0"/>
              <w:jc w:val="both"/>
              <w:rPr>
                <w:sz w:val="24"/>
                <w:szCs w:val="24"/>
                <w:lang w:val="kk-KZ"/>
              </w:rPr>
            </w:pPr>
          </w:p>
        </w:tc>
        <w:tc>
          <w:tcPr>
            <w:tcW w:w="2410" w:type="dxa"/>
            <w:shd w:val="clear" w:color="auto" w:fill="auto"/>
          </w:tcPr>
          <w:p w:rsidR="004B06B5" w:rsidRPr="006A100D" w:rsidRDefault="004B06B5" w:rsidP="004B06B5">
            <w:pPr>
              <w:rPr>
                <w:sz w:val="24"/>
                <w:szCs w:val="24"/>
              </w:rPr>
            </w:pPr>
            <w:r w:rsidRPr="006A100D">
              <w:rPr>
                <w:sz w:val="24"/>
                <w:szCs w:val="24"/>
              </w:rPr>
              <w:t>Швейцария</w:t>
            </w:r>
          </w:p>
        </w:tc>
        <w:tc>
          <w:tcPr>
            <w:tcW w:w="5386" w:type="dxa"/>
            <w:shd w:val="clear" w:color="auto" w:fill="auto"/>
          </w:tcPr>
          <w:p w:rsidR="004B06B5" w:rsidRPr="006A100D"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 xml:space="preserve">15 дополнительных веществ включены в приложение ОРРХим. По истечении переходного </w:t>
            </w:r>
            <w:r w:rsidRPr="006A100D">
              <w:rPr>
                <w:sz w:val="24"/>
                <w:szCs w:val="24"/>
              </w:rPr>
              <w:lastRenderedPageBreak/>
              <w:t>периода будет запрещена поставка этих канцерогенных, мутагенных или репродуктивных токсичных веществ (</w:t>
            </w:r>
            <w:r w:rsidRPr="006A100D">
              <w:rPr>
                <w:sz w:val="24"/>
                <w:szCs w:val="24"/>
                <w:lang w:val="en-US"/>
              </w:rPr>
              <w:t>CMR</w:t>
            </w:r>
            <w:r w:rsidRPr="006A100D">
              <w:rPr>
                <w:sz w:val="24"/>
                <w:szCs w:val="24"/>
              </w:rPr>
              <w:t>) населению.</w:t>
            </w:r>
          </w:p>
          <w:p w:rsidR="004B06B5" w:rsidRPr="006A100D"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Этот пересмотр основан на аналогичных требованиях ЕС.</w:t>
            </w:r>
          </w:p>
        </w:tc>
        <w:tc>
          <w:tcPr>
            <w:tcW w:w="1985" w:type="dxa"/>
            <w:shd w:val="clear" w:color="auto" w:fill="auto"/>
          </w:tcPr>
          <w:p w:rsidR="004B06B5" w:rsidRPr="006A100D" w:rsidRDefault="004B06B5" w:rsidP="004B06B5">
            <w:pPr>
              <w:jc w:val="both"/>
              <w:rPr>
                <w:sz w:val="24"/>
                <w:szCs w:val="24"/>
                <w:lang w:val="kk-KZ"/>
              </w:rPr>
            </w:pPr>
          </w:p>
        </w:tc>
      </w:tr>
      <w:tr w:rsidR="004B06B5" w:rsidRPr="006A100D" w:rsidTr="00A15714">
        <w:trPr>
          <w:trHeight w:val="361"/>
        </w:trPr>
        <w:tc>
          <w:tcPr>
            <w:tcW w:w="710" w:type="dxa"/>
            <w:vMerge w:val="restart"/>
            <w:shd w:val="clear" w:color="auto" w:fill="auto"/>
          </w:tcPr>
          <w:p w:rsidR="004B06B5" w:rsidRPr="006A100D" w:rsidRDefault="004B06B5" w:rsidP="004B06B5">
            <w:pPr>
              <w:numPr>
                <w:ilvl w:val="0"/>
                <w:numId w:val="3"/>
              </w:numPr>
              <w:ind w:left="0" w:firstLine="0"/>
              <w:jc w:val="both"/>
              <w:rPr>
                <w:sz w:val="24"/>
                <w:szCs w:val="24"/>
                <w:lang w:val="kk-KZ"/>
              </w:rPr>
            </w:pPr>
          </w:p>
        </w:tc>
        <w:tc>
          <w:tcPr>
            <w:tcW w:w="2410" w:type="dxa"/>
            <w:shd w:val="clear" w:color="auto" w:fill="auto"/>
          </w:tcPr>
          <w:p w:rsidR="004B06B5" w:rsidRPr="006A100D" w:rsidRDefault="004B06B5" w:rsidP="004B06B5">
            <w:pPr>
              <w:rPr>
                <w:b/>
                <w:sz w:val="24"/>
                <w:szCs w:val="24"/>
                <w:lang w:val="en-GB" w:eastAsia="en-US"/>
              </w:rPr>
            </w:pPr>
            <w:r w:rsidRPr="006A100D">
              <w:rPr>
                <w:b/>
                <w:sz w:val="24"/>
                <w:szCs w:val="24"/>
              </w:rPr>
              <w:t>G/TBT/N/AUS/123</w:t>
            </w:r>
          </w:p>
          <w:p w:rsidR="004B06B5" w:rsidRPr="006A100D" w:rsidRDefault="004B06B5" w:rsidP="004B06B5">
            <w:pPr>
              <w:rPr>
                <w:sz w:val="24"/>
                <w:szCs w:val="24"/>
              </w:rPr>
            </w:pPr>
          </w:p>
        </w:tc>
        <w:tc>
          <w:tcPr>
            <w:tcW w:w="5386" w:type="dxa"/>
            <w:shd w:val="clear" w:color="auto" w:fill="auto"/>
          </w:tcPr>
          <w:p w:rsidR="004B06B5" w:rsidRPr="006A100D"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Проект обязательных стандартов безопасности и информации - предлагаемые требования к потребительским товарам, содержащим кнопочные батарейки и батарейки типа "таблетка" (14 стр., На английском языке)</w:t>
            </w:r>
          </w:p>
        </w:tc>
        <w:tc>
          <w:tcPr>
            <w:tcW w:w="1985" w:type="dxa"/>
            <w:shd w:val="clear" w:color="auto" w:fill="auto"/>
          </w:tcPr>
          <w:p w:rsidR="004B06B5" w:rsidRPr="006A100D" w:rsidRDefault="004B06B5" w:rsidP="004B06B5">
            <w:pPr>
              <w:jc w:val="both"/>
              <w:rPr>
                <w:sz w:val="24"/>
                <w:szCs w:val="24"/>
                <w:lang w:val="kk-KZ"/>
              </w:rPr>
            </w:pPr>
            <w:r w:rsidRPr="006A100D">
              <w:rPr>
                <w:sz w:val="24"/>
                <w:szCs w:val="24"/>
                <w:lang w:val="kk-KZ"/>
              </w:rPr>
              <w:t>60 дней с момента уведомления</w:t>
            </w:r>
          </w:p>
        </w:tc>
      </w:tr>
      <w:tr w:rsidR="004B06B5" w:rsidRPr="00536B0F" w:rsidTr="00A15714">
        <w:trPr>
          <w:trHeight w:val="361"/>
        </w:trPr>
        <w:tc>
          <w:tcPr>
            <w:tcW w:w="710" w:type="dxa"/>
            <w:vMerge/>
            <w:shd w:val="clear" w:color="auto" w:fill="auto"/>
          </w:tcPr>
          <w:p w:rsidR="004B06B5" w:rsidRPr="006A100D" w:rsidRDefault="004B06B5" w:rsidP="004B06B5">
            <w:pPr>
              <w:numPr>
                <w:ilvl w:val="0"/>
                <w:numId w:val="3"/>
              </w:numPr>
              <w:ind w:left="0" w:firstLine="0"/>
              <w:jc w:val="both"/>
              <w:rPr>
                <w:sz w:val="24"/>
                <w:szCs w:val="24"/>
                <w:lang w:val="kk-KZ"/>
              </w:rPr>
            </w:pPr>
          </w:p>
        </w:tc>
        <w:tc>
          <w:tcPr>
            <w:tcW w:w="2410" w:type="dxa"/>
            <w:shd w:val="clear" w:color="auto" w:fill="auto"/>
          </w:tcPr>
          <w:p w:rsidR="004B06B5" w:rsidRPr="006A100D" w:rsidRDefault="004B06B5" w:rsidP="004B06B5">
            <w:pPr>
              <w:rPr>
                <w:sz w:val="24"/>
                <w:szCs w:val="24"/>
              </w:rPr>
            </w:pPr>
            <w:r w:rsidRPr="006A100D">
              <w:rPr>
                <w:sz w:val="24"/>
                <w:szCs w:val="24"/>
              </w:rPr>
              <w:t>30 сентября 2020</w:t>
            </w:r>
          </w:p>
        </w:tc>
        <w:tc>
          <w:tcPr>
            <w:tcW w:w="5386" w:type="dxa"/>
            <w:shd w:val="clear" w:color="auto" w:fill="auto"/>
          </w:tcPr>
          <w:p w:rsidR="004B06B5" w:rsidRPr="00AA6710"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A6710">
              <w:rPr>
                <w:sz w:val="24"/>
                <w:szCs w:val="24"/>
              </w:rPr>
              <w:t xml:space="preserve">Проект правил применяется к потребительским товарам, которые используют или содержат батарейки типа «таблетка», включая: </w:t>
            </w:r>
          </w:p>
          <w:p w:rsidR="004B06B5" w:rsidRPr="007A6558"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7A6558">
              <w:rPr>
                <w:sz w:val="24"/>
                <w:szCs w:val="24"/>
              </w:rPr>
              <w:t xml:space="preserve">- товары народного потребления с питанием от кнопочных батарей, а также аксессуары, такие как пульты дистанционного управления </w:t>
            </w:r>
          </w:p>
          <w:p w:rsidR="004B06B5" w:rsidRPr="007A6558"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7A6558">
              <w:rPr>
                <w:sz w:val="24"/>
                <w:szCs w:val="24"/>
              </w:rPr>
              <w:t xml:space="preserve">- потребительские товары, предназначенные для хранения кнопочных или таблеточных батарей, такие как контейнеры для хранения и органайзеры </w:t>
            </w:r>
          </w:p>
          <w:p w:rsidR="004B06B5" w:rsidRPr="00AA6710"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A6710">
              <w:rPr>
                <w:sz w:val="24"/>
                <w:szCs w:val="24"/>
              </w:rPr>
              <w:t>- батарейки типа "таблетка" (маленькие одноэлементные батарейки, диаметр которых превышает их высоту)</w:t>
            </w:r>
          </w:p>
          <w:p w:rsidR="004B06B5" w:rsidRPr="00AA6710"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highlight w:val="yellow"/>
              </w:rPr>
            </w:pPr>
            <w:r w:rsidRPr="00AA6710">
              <w:rPr>
                <w:sz w:val="24"/>
                <w:szCs w:val="24"/>
                <w:highlight w:val="yellow"/>
              </w:rPr>
              <w:t xml:space="preserve">- </w:t>
            </w:r>
            <w:r w:rsidRPr="00AA6710">
              <w:rPr>
                <w:sz w:val="24"/>
                <w:szCs w:val="24"/>
              </w:rPr>
              <w:t>батарейки типа «таблетка» упакованы по отдельности, а несколько батарей упакованы вместе</w:t>
            </w:r>
            <w:r w:rsidRPr="00AA6710">
              <w:rPr>
                <w:sz w:val="24"/>
                <w:szCs w:val="24"/>
                <w:highlight w:val="yellow"/>
              </w:rPr>
              <w:t xml:space="preserve"> </w:t>
            </w:r>
          </w:p>
          <w:p w:rsidR="004B06B5" w:rsidRPr="00536B0F"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highlight w:val="yellow"/>
              </w:rPr>
            </w:pPr>
            <w:r w:rsidRPr="00536B0F">
              <w:rPr>
                <w:sz w:val="24"/>
                <w:szCs w:val="24"/>
                <w:highlight w:val="yellow"/>
              </w:rPr>
              <w:t xml:space="preserve">- </w:t>
            </w:r>
            <w:r w:rsidRPr="00536B0F">
              <w:rPr>
                <w:sz w:val="24"/>
                <w:szCs w:val="24"/>
              </w:rPr>
              <w:t xml:space="preserve">батарейки типа «таблетка», поставляемые вместе с потребительскими товарами (предварительно установленные в </w:t>
            </w:r>
            <w:r>
              <w:rPr>
                <w:sz w:val="24"/>
                <w:szCs w:val="24"/>
              </w:rPr>
              <w:t>товаре</w:t>
            </w:r>
            <w:r w:rsidRPr="00536B0F">
              <w:rPr>
                <w:sz w:val="24"/>
                <w:szCs w:val="24"/>
              </w:rPr>
              <w:t xml:space="preserve"> или иным образом); Первичные элементы и первичные батареи (</w:t>
            </w:r>
            <w:r w:rsidRPr="00536B0F">
              <w:rPr>
                <w:sz w:val="24"/>
                <w:szCs w:val="24"/>
                <w:lang w:val="en-US"/>
              </w:rPr>
              <w:t>HS</w:t>
            </w:r>
            <w:r w:rsidRPr="00536B0F">
              <w:rPr>
                <w:sz w:val="24"/>
                <w:szCs w:val="24"/>
              </w:rPr>
              <w:t xml:space="preserve"> 8506); Электромеханические бытовые приборы с автономным электродвигателем (</w:t>
            </w:r>
            <w:r w:rsidRPr="00536B0F">
              <w:rPr>
                <w:sz w:val="24"/>
                <w:szCs w:val="24"/>
                <w:lang w:val="en-US"/>
              </w:rPr>
              <w:t>HS</w:t>
            </w:r>
            <w:r w:rsidRPr="00536B0F">
              <w:rPr>
                <w:sz w:val="24"/>
                <w:szCs w:val="24"/>
              </w:rPr>
              <w:t xml:space="preserve"> 8509); Бритвы и машинки для стрижки волос с автономным электродвигателем (</w:t>
            </w:r>
            <w:r w:rsidRPr="00536B0F">
              <w:rPr>
                <w:sz w:val="24"/>
                <w:szCs w:val="24"/>
                <w:lang w:val="en-US"/>
              </w:rPr>
              <w:t>HS</w:t>
            </w:r>
            <w:r w:rsidRPr="00536B0F">
              <w:rPr>
                <w:sz w:val="24"/>
                <w:szCs w:val="24"/>
              </w:rPr>
              <w:t xml:space="preserve"> 8510); Переносные электрические лампы, предназначенные для работы от собственного источника энергии (наприм</w:t>
            </w:r>
            <w:r>
              <w:rPr>
                <w:sz w:val="24"/>
                <w:szCs w:val="24"/>
              </w:rPr>
              <w:t>ер, сухие батареи, аккумуляторы</w:t>
            </w:r>
            <w:r w:rsidRPr="00536B0F">
              <w:rPr>
                <w:sz w:val="24"/>
                <w:szCs w:val="24"/>
              </w:rPr>
              <w:t>), кроме осветительного оборудования товарной позиции 8512 (ГС 8513); Микрофоны и стойки для них (</w:t>
            </w:r>
            <w:r w:rsidRPr="00536B0F">
              <w:rPr>
                <w:sz w:val="24"/>
                <w:szCs w:val="24"/>
                <w:lang w:val="en-US"/>
              </w:rPr>
              <w:t>HS</w:t>
            </w:r>
            <w:r>
              <w:rPr>
                <w:sz w:val="24"/>
                <w:szCs w:val="24"/>
              </w:rPr>
              <w:t xml:space="preserve"> 851810); Наушники </w:t>
            </w:r>
            <w:r w:rsidRPr="00536B0F">
              <w:rPr>
                <w:sz w:val="24"/>
                <w:szCs w:val="24"/>
              </w:rPr>
              <w:t>и комбинированные комплекты микрофон / динамик (</w:t>
            </w:r>
            <w:r w:rsidRPr="00536B0F">
              <w:rPr>
                <w:sz w:val="24"/>
                <w:szCs w:val="24"/>
                <w:lang w:val="en-US"/>
              </w:rPr>
              <w:t>HS</w:t>
            </w:r>
            <w:r w:rsidRPr="00536B0F">
              <w:rPr>
                <w:sz w:val="24"/>
                <w:szCs w:val="24"/>
              </w:rPr>
              <w:t xml:space="preserve"> 851830); Запчасти (</w:t>
            </w:r>
            <w:r w:rsidRPr="00536B0F">
              <w:rPr>
                <w:sz w:val="24"/>
                <w:szCs w:val="24"/>
                <w:lang w:val="en-US"/>
              </w:rPr>
              <w:t>HS</w:t>
            </w:r>
            <w:r w:rsidRPr="00536B0F">
              <w:rPr>
                <w:sz w:val="24"/>
                <w:szCs w:val="24"/>
              </w:rPr>
              <w:t xml:space="preserve"> 851890); Части и принадлежности аппаратов товарных позиций 8519–8521 (</w:t>
            </w:r>
            <w:r w:rsidRPr="00536B0F">
              <w:rPr>
                <w:sz w:val="24"/>
                <w:szCs w:val="24"/>
                <w:lang w:val="en-US"/>
              </w:rPr>
              <w:t>HS</w:t>
            </w:r>
            <w:r w:rsidRPr="00536B0F">
              <w:rPr>
                <w:sz w:val="24"/>
                <w:szCs w:val="24"/>
              </w:rPr>
              <w:t xml:space="preserve"> 8522); Запчасти (</w:t>
            </w:r>
            <w:r w:rsidRPr="00536B0F">
              <w:rPr>
                <w:sz w:val="24"/>
                <w:szCs w:val="24"/>
                <w:lang w:val="en-US"/>
              </w:rPr>
              <w:t>HS</w:t>
            </w:r>
            <w:r w:rsidRPr="00536B0F">
              <w:rPr>
                <w:sz w:val="24"/>
                <w:szCs w:val="24"/>
              </w:rPr>
              <w:t xml:space="preserve"> 854390); Электрические части машин или оборудования, в другом месте данной группы не поименованные или не включенные (</w:t>
            </w:r>
            <w:r w:rsidRPr="00536B0F">
              <w:rPr>
                <w:sz w:val="24"/>
                <w:szCs w:val="24"/>
                <w:lang w:val="en-US"/>
              </w:rPr>
              <w:t>HS</w:t>
            </w:r>
            <w:r w:rsidRPr="00536B0F">
              <w:rPr>
                <w:sz w:val="24"/>
                <w:szCs w:val="24"/>
              </w:rPr>
              <w:t xml:space="preserve"> 8548); Прочие части и принадлежности кузовов (включая кабины): (</w:t>
            </w:r>
            <w:r w:rsidRPr="00536B0F">
              <w:rPr>
                <w:sz w:val="24"/>
                <w:szCs w:val="24"/>
                <w:lang w:val="en-US"/>
              </w:rPr>
              <w:t>HS</w:t>
            </w:r>
            <w:r w:rsidRPr="00536B0F">
              <w:rPr>
                <w:sz w:val="24"/>
                <w:szCs w:val="24"/>
              </w:rPr>
              <w:t xml:space="preserve"> 87082); Прочие детали и аксессуары: (</w:t>
            </w:r>
            <w:r w:rsidRPr="00536B0F">
              <w:rPr>
                <w:sz w:val="24"/>
                <w:szCs w:val="24"/>
                <w:lang w:val="en-US"/>
              </w:rPr>
              <w:t>HS</w:t>
            </w:r>
            <w:r w:rsidRPr="00536B0F">
              <w:rPr>
                <w:sz w:val="24"/>
                <w:szCs w:val="24"/>
              </w:rPr>
              <w:t xml:space="preserve"> 87089); Мотоциклов (включая мопеды): (</w:t>
            </w:r>
            <w:r w:rsidRPr="00536B0F">
              <w:rPr>
                <w:sz w:val="24"/>
                <w:szCs w:val="24"/>
                <w:lang w:val="en-US"/>
              </w:rPr>
              <w:t>HS</w:t>
            </w:r>
            <w:r w:rsidRPr="00536B0F">
              <w:rPr>
                <w:sz w:val="24"/>
                <w:szCs w:val="24"/>
              </w:rPr>
              <w:t xml:space="preserve"> 87141); </w:t>
            </w:r>
            <w:r>
              <w:rPr>
                <w:sz w:val="24"/>
                <w:szCs w:val="24"/>
                <w:highlight w:val="yellow"/>
              </w:rPr>
              <w:t>другое</w:t>
            </w:r>
            <w:r w:rsidRPr="00536B0F">
              <w:rPr>
                <w:sz w:val="24"/>
                <w:szCs w:val="24"/>
                <w:highlight w:val="yellow"/>
              </w:rPr>
              <w:t>: (</w:t>
            </w:r>
            <w:r w:rsidRPr="006A100D">
              <w:rPr>
                <w:sz w:val="24"/>
                <w:szCs w:val="24"/>
                <w:highlight w:val="yellow"/>
                <w:lang w:val="en-US"/>
              </w:rPr>
              <w:t>HS</w:t>
            </w:r>
            <w:r w:rsidRPr="00536B0F">
              <w:rPr>
                <w:sz w:val="24"/>
                <w:szCs w:val="24"/>
                <w:highlight w:val="yellow"/>
              </w:rPr>
              <w:t xml:space="preserve"> 87149); </w:t>
            </w:r>
            <w:r w:rsidRPr="00536B0F">
              <w:rPr>
                <w:sz w:val="24"/>
                <w:szCs w:val="24"/>
              </w:rPr>
              <w:t>Рамы, вилки и их части (</w:t>
            </w:r>
            <w:r w:rsidRPr="00536B0F">
              <w:rPr>
                <w:sz w:val="24"/>
                <w:szCs w:val="24"/>
                <w:lang w:val="en-US"/>
              </w:rPr>
              <w:t>HS</w:t>
            </w:r>
            <w:r w:rsidRPr="00536B0F">
              <w:rPr>
                <w:sz w:val="24"/>
                <w:szCs w:val="24"/>
              </w:rPr>
              <w:t xml:space="preserve"> 871491); Колесные диски и спицы (</w:t>
            </w:r>
            <w:r w:rsidRPr="00536B0F">
              <w:rPr>
                <w:sz w:val="24"/>
                <w:szCs w:val="24"/>
                <w:lang w:val="en-US"/>
              </w:rPr>
              <w:t>HS</w:t>
            </w:r>
            <w:r>
              <w:rPr>
                <w:sz w:val="24"/>
                <w:szCs w:val="24"/>
              </w:rPr>
              <w:t xml:space="preserve"> 871492)</w:t>
            </w:r>
            <w:r w:rsidRPr="00536B0F">
              <w:rPr>
                <w:sz w:val="24"/>
                <w:szCs w:val="24"/>
              </w:rPr>
              <w:t xml:space="preserve">; Тормоза, включая ступицы </w:t>
            </w:r>
            <w:r w:rsidRPr="00536B0F">
              <w:rPr>
                <w:sz w:val="24"/>
                <w:szCs w:val="24"/>
              </w:rPr>
              <w:lastRenderedPageBreak/>
              <w:t>каботажного тормоза и ступичные тормоза, и их части (</w:t>
            </w:r>
            <w:r w:rsidRPr="00536B0F">
              <w:rPr>
                <w:sz w:val="24"/>
                <w:szCs w:val="24"/>
                <w:lang w:val="en-US"/>
              </w:rPr>
              <w:t>HS</w:t>
            </w:r>
            <w:r w:rsidRPr="00536B0F">
              <w:rPr>
                <w:sz w:val="24"/>
                <w:szCs w:val="24"/>
              </w:rPr>
              <w:t xml:space="preserve"> 871494); Седла (</w:t>
            </w:r>
            <w:r w:rsidRPr="00536B0F">
              <w:rPr>
                <w:sz w:val="24"/>
                <w:szCs w:val="24"/>
                <w:lang w:val="en-US"/>
              </w:rPr>
              <w:t>HS</w:t>
            </w:r>
            <w:r w:rsidRPr="00536B0F">
              <w:rPr>
                <w:sz w:val="24"/>
                <w:szCs w:val="24"/>
              </w:rPr>
              <w:t xml:space="preserve"> 871495); Педали и кривошипно-шатунные механизмы и их части (</w:t>
            </w:r>
            <w:r w:rsidRPr="00536B0F">
              <w:rPr>
                <w:sz w:val="24"/>
                <w:szCs w:val="24"/>
                <w:lang w:val="en-US"/>
              </w:rPr>
              <w:t>HS</w:t>
            </w:r>
            <w:r w:rsidRPr="00536B0F">
              <w:rPr>
                <w:sz w:val="24"/>
                <w:szCs w:val="24"/>
              </w:rPr>
              <w:t xml:space="preserve"> 871496); Другое (</w:t>
            </w:r>
            <w:r w:rsidRPr="00536B0F">
              <w:rPr>
                <w:sz w:val="24"/>
                <w:szCs w:val="24"/>
                <w:lang w:val="en-US"/>
              </w:rPr>
              <w:t>HS</w:t>
            </w:r>
            <w:r w:rsidRPr="00536B0F">
              <w:rPr>
                <w:sz w:val="24"/>
                <w:szCs w:val="24"/>
              </w:rPr>
              <w:t xml:space="preserve"> 871499); Фотоаппараты (кроме кинематографических); фотовспышки и лампы-вспышки, кроме газоразрядных ламп товарной позиции 8539 (ГС 9006);</w:t>
            </w:r>
            <w:r w:rsidRPr="00536B0F">
              <w:rPr>
                <w:sz w:val="24"/>
                <w:szCs w:val="24"/>
                <w:highlight w:val="yellow"/>
              </w:rPr>
              <w:t xml:space="preserve"> </w:t>
            </w:r>
            <w:r w:rsidRPr="00536B0F">
              <w:rPr>
                <w:sz w:val="24"/>
                <w:szCs w:val="24"/>
              </w:rPr>
              <w:t>Инструменты для рисования, разметки или математических расчетов (например, чертежные машины, пантографы, транспортиры, наборы для рисования, линейки для слайдов, дисковые калькуляторы); инструменты для измерения длины, используемые в руке (например, измерительные стержни и ленты, микрометры, штангенциркули), в другом месте данной группы не поименованные или не включенные (</w:t>
            </w:r>
            <w:r w:rsidRPr="00536B0F">
              <w:rPr>
                <w:sz w:val="24"/>
                <w:szCs w:val="24"/>
                <w:lang w:val="en-US"/>
              </w:rPr>
              <w:t>HS</w:t>
            </w:r>
            <w:r w:rsidRPr="00536B0F">
              <w:rPr>
                <w:sz w:val="24"/>
                <w:szCs w:val="24"/>
              </w:rPr>
              <w:t xml:space="preserve"> 9017); Слуховые аппараты, за исключением частей и принадлежностей (</w:t>
            </w:r>
            <w:r w:rsidRPr="00536B0F">
              <w:rPr>
                <w:sz w:val="24"/>
                <w:szCs w:val="24"/>
                <w:lang w:val="en-US"/>
              </w:rPr>
              <w:t>HS</w:t>
            </w:r>
            <w:r w:rsidRPr="00536B0F">
              <w:rPr>
                <w:sz w:val="24"/>
                <w:szCs w:val="24"/>
              </w:rPr>
              <w:t xml:space="preserve"> 902140);</w:t>
            </w:r>
            <w:r w:rsidRPr="00536B0F">
              <w:rPr>
                <w:sz w:val="24"/>
                <w:szCs w:val="24"/>
                <w:highlight w:val="yellow"/>
              </w:rPr>
              <w:t xml:space="preserve"> </w:t>
            </w:r>
            <w:r w:rsidRPr="00536B0F">
              <w:rPr>
                <w:sz w:val="24"/>
                <w:szCs w:val="24"/>
              </w:rPr>
              <w:t>Термометры, не комбинированные с другими приборами: (</w:t>
            </w:r>
            <w:r w:rsidRPr="00536B0F">
              <w:rPr>
                <w:sz w:val="24"/>
                <w:szCs w:val="24"/>
                <w:lang w:val="en-US"/>
              </w:rPr>
              <w:t>HS</w:t>
            </w:r>
            <w:r w:rsidRPr="00536B0F">
              <w:rPr>
                <w:sz w:val="24"/>
                <w:szCs w:val="24"/>
              </w:rPr>
              <w:t xml:space="preserve"> 90251); Счетчики оборотов, счетчики продукции, таксометры, милометры, шагомеры и т.п. (</w:t>
            </w:r>
            <w:r w:rsidRPr="00536B0F">
              <w:rPr>
                <w:sz w:val="24"/>
                <w:szCs w:val="24"/>
                <w:lang w:val="en-US"/>
              </w:rPr>
              <w:t>HS</w:t>
            </w:r>
            <w:r w:rsidRPr="00536B0F">
              <w:rPr>
                <w:sz w:val="24"/>
                <w:szCs w:val="24"/>
              </w:rPr>
              <w:t xml:space="preserve"> 902910); Запчасти и аксессуары (</w:t>
            </w:r>
            <w:r w:rsidRPr="00536B0F">
              <w:rPr>
                <w:sz w:val="24"/>
                <w:szCs w:val="24"/>
                <w:lang w:val="en-US"/>
              </w:rPr>
              <w:t>HS</w:t>
            </w:r>
            <w:r w:rsidRPr="00536B0F">
              <w:rPr>
                <w:sz w:val="24"/>
                <w:szCs w:val="24"/>
              </w:rPr>
              <w:t xml:space="preserve"> 902990); Части и принадлежности (в другом месте данной группы не поименованные или не включенные) для машин, приборов, инструментов или аппаратов группы 90 (</w:t>
            </w:r>
            <w:r w:rsidRPr="00536B0F">
              <w:rPr>
                <w:sz w:val="24"/>
                <w:szCs w:val="24"/>
                <w:lang w:val="en-US"/>
              </w:rPr>
              <w:t>HS</w:t>
            </w:r>
            <w:r w:rsidRPr="00536B0F">
              <w:rPr>
                <w:sz w:val="24"/>
                <w:szCs w:val="24"/>
              </w:rPr>
              <w:t xml:space="preserve"> 9033); Наручные, карманные и прочие часы, включая секундомеры, с корпусом из драгоценного металла или из металла, плакированного драгоценным металлом (</w:t>
            </w:r>
            <w:r w:rsidRPr="00536B0F">
              <w:rPr>
                <w:sz w:val="24"/>
                <w:szCs w:val="24"/>
                <w:lang w:val="en-US"/>
              </w:rPr>
              <w:t>HS</w:t>
            </w:r>
            <w:r w:rsidRPr="00536B0F">
              <w:rPr>
                <w:sz w:val="24"/>
                <w:szCs w:val="24"/>
              </w:rPr>
              <w:t xml:space="preserve"> 9101); Наручные часы, карманные часы и прочие часы, включая секундомеры, кроме часов товарной позиции 9101 (</w:t>
            </w:r>
            <w:r w:rsidRPr="00536B0F">
              <w:rPr>
                <w:sz w:val="24"/>
                <w:szCs w:val="24"/>
                <w:lang w:val="en-US"/>
              </w:rPr>
              <w:t>HS</w:t>
            </w:r>
            <w:r w:rsidRPr="00536B0F">
              <w:rPr>
                <w:sz w:val="24"/>
                <w:szCs w:val="24"/>
              </w:rPr>
              <w:t xml:space="preserve"> 9102); Другие часы (</w:t>
            </w:r>
            <w:r w:rsidRPr="00536B0F">
              <w:rPr>
                <w:sz w:val="24"/>
                <w:szCs w:val="24"/>
                <w:lang w:val="en-US"/>
              </w:rPr>
              <w:t>HS</w:t>
            </w:r>
            <w:r w:rsidRPr="00536B0F">
              <w:rPr>
                <w:sz w:val="24"/>
                <w:szCs w:val="24"/>
              </w:rPr>
              <w:t xml:space="preserve"> 9105); Питание от аккумулятора: (</w:t>
            </w:r>
            <w:r w:rsidRPr="00536B0F">
              <w:rPr>
                <w:sz w:val="24"/>
                <w:szCs w:val="24"/>
                <w:lang w:val="en-US"/>
              </w:rPr>
              <w:t>HS</w:t>
            </w:r>
            <w:r w:rsidRPr="00536B0F">
              <w:rPr>
                <w:sz w:val="24"/>
                <w:szCs w:val="24"/>
              </w:rPr>
              <w:t xml:space="preserve"> 91081); Часовые механизмы в сборе (</w:t>
            </w:r>
            <w:r w:rsidRPr="00536B0F">
              <w:rPr>
                <w:sz w:val="24"/>
                <w:szCs w:val="24"/>
                <w:lang w:val="en-US"/>
              </w:rPr>
              <w:t>HS</w:t>
            </w:r>
            <w:r w:rsidRPr="00536B0F">
              <w:rPr>
                <w:sz w:val="24"/>
                <w:szCs w:val="24"/>
              </w:rPr>
              <w:t xml:space="preserve"> 9109); Прочие часы или их части (</w:t>
            </w:r>
            <w:r w:rsidRPr="00536B0F">
              <w:rPr>
                <w:sz w:val="24"/>
                <w:szCs w:val="24"/>
                <w:lang w:val="en-US"/>
              </w:rPr>
              <w:t>HS</w:t>
            </w:r>
            <w:r w:rsidRPr="00536B0F">
              <w:rPr>
                <w:sz w:val="24"/>
                <w:szCs w:val="24"/>
              </w:rPr>
              <w:t xml:space="preserve"> 9114); Музыкальные инструменты, звук которых воспроизводится или должен быть усилен электрически (например, органы, гитары, аккордеоны) (</w:t>
            </w:r>
            <w:r w:rsidRPr="00536B0F">
              <w:rPr>
                <w:sz w:val="24"/>
                <w:szCs w:val="24"/>
                <w:lang w:val="en-US"/>
              </w:rPr>
              <w:t>HS</w:t>
            </w:r>
            <w:r w:rsidRPr="00536B0F">
              <w:rPr>
                <w:sz w:val="24"/>
                <w:szCs w:val="24"/>
              </w:rPr>
              <w:t xml:space="preserve"> 9207); Лампы и осветительное оборудование, включая прожекторы, и их части, в другом месте не поименованные или не включенные; световые вывески, световые таблички с именами и аналогичные изделия, имеющие постоянно закрепленный источник света, и их части, в другом месте не поименованные или не включенные (</w:t>
            </w:r>
            <w:r w:rsidRPr="00536B0F">
              <w:rPr>
                <w:sz w:val="24"/>
                <w:szCs w:val="24"/>
                <w:lang w:val="en-US"/>
              </w:rPr>
              <w:t>HS</w:t>
            </w:r>
            <w:r w:rsidRPr="00536B0F">
              <w:rPr>
                <w:sz w:val="24"/>
                <w:szCs w:val="24"/>
              </w:rPr>
              <w:t xml:space="preserve"> 9405); Электропоезда, включая рельсы, сигналы и прочие принадлежности к ним (ГС 950310); Комплекты для сборки моделей уменьшенного размера («в масштабе»), рабочие или неработающие модели,</w:t>
            </w:r>
            <w:r>
              <w:rPr>
                <w:sz w:val="24"/>
                <w:szCs w:val="24"/>
              </w:rPr>
              <w:t xml:space="preserve"> за исключением включенных в </w:t>
            </w:r>
            <w:r w:rsidRPr="00536B0F">
              <w:rPr>
                <w:sz w:val="24"/>
                <w:szCs w:val="24"/>
              </w:rPr>
              <w:t>позицию 9503.10 (</w:t>
            </w:r>
            <w:r w:rsidRPr="00536B0F">
              <w:rPr>
                <w:sz w:val="24"/>
                <w:szCs w:val="24"/>
                <w:lang w:val="en-US"/>
              </w:rPr>
              <w:t>HS</w:t>
            </w:r>
            <w:r w:rsidRPr="00536B0F">
              <w:rPr>
                <w:sz w:val="24"/>
                <w:szCs w:val="24"/>
              </w:rPr>
              <w:t xml:space="preserve"> 950320); Прочие конструкторы (</w:t>
            </w:r>
            <w:r w:rsidRPr="00536B0F">
              <w:rPr>
                <w:sz w:val="24"/>
                <w:szCs w:val="24"/>
                <w:lang w:val="en-US"/>
              </w:rPr>
              <w:t>HS</w:t>
            </w:r>
            <w:r w:rsidRPr="00536B0F">
              <w:rPr>
                <w:sz w:val="24"/>
                <w:szCs w:val="24"/>
              </w:rPr>
              <w:t xml:space="preserve"> 950330); Игрушки, изображающие животных или нечеловеческих существ: (</w:t>
            </w:r>
            <w:r w:rsidRPr="00536B0F">
              <w:rPr>
                <w:sz w:val="24"/>
                <w:szCs w:val="24"/>
                <w:lang w:val="en-US"/>
              </w:rPr>
              <w:t>HS</w:t>
            </w:r>
            <w:r w:rsidRPr="00536B0F">
              <w:rPr>
                <w:sz w:val="24"/>
                <w:szCs w:val="24"/>
              </w:rPr>
              <w:t xml:space="preserve"> 95034); Игрушечные музыкальные </w:t>
            </w:r>
            <w:r w:rsidRPr="00536B0F">
              <w:rPr>
                <w:sz w:val="24"/>
                <w:szCs w:val="24"/>
              </w:rPr>
              <w:lastRenderedPageBreak/>
              <w:t>инструменты и аппараты (</w:t>
            </w:r>
            <w:r w:rsidRPr="00536B0F">
              <w:rPr>
                <w:sz w:val="24"/>
                <w:szCs w:val="24"/>
                <w:lang w:val="en-US"/>
              </w:rPr>
              <w:t>HS</w:t>
            </w:r>
            <w:r w:rsidRPr="00536B0F">
              <w:rPr>
                <w:sz w:val="24"/>
                <w:szCs w:val="24"/>
              </w:rPr>
              <w:t xml:space="preserve"> 950350); Прочие игрушки в наборах или нарядах (</w:t>
            </w:r>
            <w:r w:rsidRPr="00536B0F">
              <w:rPr>
                <w:sz w:val="24"/>
                <w:szCs w:val="24"/>
                <w:lang w:val="en-US"/>
              </w:rPr>
              <w:t>HS</w:t>
            </w:r>
            <w:r w:rsidRPr="00536B0F">
              <w:rPr>
                <w:sz w:val="24"/>
                <w:szCs w:val="24"/>
              </w:rPr>
              <w:t xml:space="preserve"> 950370); Прочие игрушки и модели с двигателем (</w:t>
            </w:r>
            <w:r w:rsidRPr="00536B0F">
              <w:rPr>
                <w:sz w:val="24"/>
                <w:szCs w:val="24"/>
                <w:lang w:val="en-US"/>
              </w:rPr>
              <w:t>HS</w:t>
            </w:r>
            <w:r w:rsidRPr="00536B0F">
              <w:rPr>
                <w:sz w:val="24"/>
                <w:szCs w:val="24"/>
              </w:rPr>
              <w:t xml:space="preserve"> 950380);</w:t>
            </w:r>
            <w:r>
              <w:t xml:space="preserve"> </w:t>
            </w:r>
            <w:r w:rsidRPr="00536B0F">
              <w:rPr>
                <w:sz w:val="24"/>
                <w:szCs w:val="24"/>
              </w:rPr>
              <w:t>Другое (</w:t>
            </w:r>
            <w:r w:rsidRPr="00536B0F">
              <w:rPr>
                <w:sz w:val="24"/>
                <w:szCs w:val="24"/>
                <w:lang w:val="en-US"/>
              </w:rPr>
              <w:t>HS</w:t>
            </w:r>
            <w:r w:rsidRPr="00536B0F">
              <w:rPr>
                <w:sz w:val="24"/>
                <w:szCs w:val="24"/>
              </w:rPr>
              <w:t xml:space="preserve"> 950390); Праздничные, карнавальные или другие развлекательные товары, в том числе </w:t>
            </w:r>
            <w:r>
              <w:rPr>
                <w:sz w:val="24"/>
                <w:szCs w:val="24"/>
              </w:rPr>
              <w:t>для фокусов</w:t>
            </w:r>
            <w:r w:rsidRPr="00536B0F">
              <w:rPr>
                <w:sz w:val="24"/>
                <w:szCs w:val="24"/>
              </w:rPr>
              <w:t xml:space="preserve"> (</w:t>
            </w:r>
            <w:r w:rsidRPr="00536B0F">
              <w:rPr>
                <w:sz w:val="24"/>
                <w:szCs w:val="24"/>
                <w:lang w:val="en-US"/>
              </w:rPr>
              <w:t>HS</w:t>
            </w:r>
            <w:r w:rsidRPr="00536B0F">
              <w:rPr>
                <w:sz w:val="24"/>
                <w:szCs w:val="24"/>
              </w:rPr>
              <w:t xml:space="preserve"> 9505).</w:t>
            </w:r>
          </w:p>
        </w:tc>
        <w:tc>
          <w:tcPr>
            <w:tcW w:w="1985" w:type="dxa"/>
            <w:shd w:val="clear" w:color="auto" w:fill="auto"/>
          </w:tcPr>
          <w:p w:rsidR="004B06B5" w:rsidRPr="006A100D" w:rsidRDefault="004B06B5" w:rsidP="004B06B5">
            <w:pPr>
              <w:jc w:val="both"/>
              <w:rPr>
                <w:sz w:val="24"/>
                <w:szCs w:val="24"/>
                <w:lang w:val="kk-KZ"/>
              </w:rPr>
            </w:pPr>
          </w:p>
        </w:tc>
      </w:tr>
      <w:tr w:rsidR="004B06B5" w:rsidRPr="00536B0F" w:rsidTr="00A15714">
        <w:trPr>
          <w:trHeight w:val="361"/>
        </w:trPr>
        <w:tc>
          <w:tcPr>
            <w:tcW w:w="710" w:type="dxa"/>
            <w:vMerge/>
            <w:shd w:val="clear" w:color="auto" w:fill="auto"/>
          </w:tcPr>
          <w:p w:rsidR="004B06B5" w:rsidRPr="006A100D" w:rsidRDefault="004B06B5" w:rsidP="004B06B5">
            <w:pPr>
              <w:numPr>
                <w:ilvl w:val="0"/>
                <w:numId w:val="3"/>
              </w:numPr>
              <w:ind w:left="0" w:firstLine="0"/>
              <w:jc w:val="both"/>
              <w:rPr>
                <w:sz w:val="24"/>
                <w:szCs w:val="24"/>
                <w:lang w:val="kk-KZ"/>
              </w:rPr>
            </w:pPr>
          </w:p>
        </w:tc>
        <w:tc>
          <w:tcPr>
            <w:tcW w:w="2410" w:type="dxa"/>
            <w:shd w:val="clear" w:color="auto" w:fill="auto"/>
          </w:tcPr>
          <w:p w:rsidR="004B06B5" w:rsidRPr="006A100D" w:rsidRDefault="004B06B5" w:rsidP="004B06B5">
            <w:pPr>
              <w:rPr>
                <w:sz w:val="24"/>
                <w:szCs w:val="24"/>
                <w:lang w:val="en-US"/>
              </w:rPr>
            </w:pPr>
            <w:r w:rsidRPr="006A100D">
              <w:rPr>
                <w:sz w:val="24"/>
                <w:szCs w:val="24"/>
              </w:rPr>
              <w:t>Австралия</w:t>
            </w:r>
          </w:p>
        </w:tc>
        <w:tc>
          <w:tcPr>
            <w:tcW w:w="5386" w:type="dxa"/>
            <w:shd w:val="clear" w:color="auto" w:fill="auto"/>
          </w:tcPr>
          <w:p w:rsidR="004B06B5" w:rsidRPr="00536B0F" w:rsidRDefault="004B06B5" w:rsidP="004B06B5">
            <w:pPr>
              <w:jc w:val="both"/>
              <w:rPr>
                <w:sz w:val="24"/>
                <w:szCs w:val="24"/>
                <w:highlight w:val="yellow"/>
              </w:rPr>
            </w:pPr>
            <w:r w:rsidRPr="00536B0F">
              <w:rPr>
                <w:sz w:val="24"/>
                <w:szCs w:val="24"/>
              </w:rPr>
              <w:t>В проекте обязательных австралийских стандартов безопасности и информации указываются требования к потребительским товарам, содержащим кнопочные батарей</w:t>
            </w:r>
            <w:r>
              <w:rPr>
                <w:sz w:val="24"/>
                <w:szCs w:val="24"/>
              </w:rPr>
              <w:t xml:space="preserve">ки и батарейки типа "таблетка". </w:t>
            </w:r>
            <w:r w:rsidRPr="00536B0F">
              <w:rPr>
                <w:sz w:val="24"/>
                <w:szCs w:val="24"/>
              </w:rPr>
              <w:t>Стандарт безопасности для потребительских товаров, содержащих кнопочные и таблеточные батарейки, определяет требования к потребительским товарам, которые используют / содержат кнопочные / таблеточные батарейки, которые должны быть спроектированы таким образом, чтобы исключить доступ детей к кно</w:t>
            </w:r>
            <w:r>
              <w:rPr>
                <w:sz w:val="24"/>
                <w:szCs w:val="24"/>
              </w:rPr>
              <w:t>почным / таблеточным батарейкам.</w:t>
            </w:r>
            <w:r w:rsidRPr="00536B0F">
              <w:rPr>
                <w:sz w:val="24"/>
                <w:szCs w:val="24"/>
              </w:rPr>
              <w:t xml:space="preserve"> </w:t>
            </w:r>
            <w:r>
              <w:rPr>
                <w:sz w:val="24"/>
                <w:szCs w:val="24"/>
              </w:rPr>
              <w:t xml:space="preserve"> </w:t>
            </w:r>
            <w:r w:rsidRPr="00536B0F">
              <w:rPr>
                <w:sz w:val="24"/>
                <w:szCs w:val="24"/>
              </w:rPr>
              <w:t>Стандарт безопасности для кнопочных и таблеточных батарей определяет требования к защищенной от детей упаковке батарей.</w:t>
            </w:r>
          </w:p>
          <w:p w:rsidR="004B06B5" w:rsidRPr="00536B0F"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highlight w:val="yellow"/>
              </w:rPr>
            </w:pPr>
            <w:r w:rsidRPr="00536B0F">
              <w:rPr>
                <w:sz w:val="24"/>
                <w:szCs w:val="24"/>
              </w:rPr>
              <w:t>• Информационный стандарт для потребительских това</w:t>
            </w:r>
            <w:r>
              <w:rPr>
                <w:sz w:val="24"/>
                <w:szCs w:val="24"/>
              </w:rPr>
              <w:t>ров, содержащих батарейки типа</w:t>
            </w:r>
            <w:r w:rsidRPr="00536B0F">
              <w:rPr>
                <w:sz w:val="24"/>
                <w:szCs w:val="24"/>
              </w:rPr>
              <w:t xml:space="preserve"> «таблетка», определяет требования к предупреждениям и информации на упаковке, инструкциях и в местах розничной продажи неупакованных продуктов.</w:t>
            </w:r>
            <w:r>
              <w:t xml:space="preserve"> </w:t>
            </w:r>
            <w:r w:rsidRPr="00536B0F">
              <w:rPr>
                <w:sz w:val="24"/>
                <w:szCs w:val="24"/>
              </w:rPr>
              <w:t xml:space="preserve">Информационный стандарт для кнопочных батарей и таблеточных батарей определяет требования к предупреждениям и информации на упаковке </w:t>
            </w:r>
            <w:r>
              <w:rPr>
                <w:sz w:val="24"/>
                <w:szCs w:val="24"/>
              </w:rPr>
              <w:t>батарей</w:t>
            </w:r>
            <w:r w:rsidRPr="00536B0F">
              <w:rPr>
                <w:sz w:val="24"/>
                <w:szCs w:val="24"/>
              </w:rPr>
              <w:t xml:space="preserve">, а также к маркировке </w:t>
            </w:r>
          </w:p>
        </w:tc>
        <w:tc>
          <w:tcPr>
            <w:tcW w:w="1985" w:type="dxa"/>
            <w:shd w:val="clear" w:color="auto" w:fill="auto"/>
          </w:tcPr>
          <w:p w:rsidR="004B06B5" w:rsidRPr="006A100D" w:rsidRDefault="004B06B5" w:rsidP="004B06B5">
            <w:pPr>
              <w:jc w:val="both"/>
              <w:rPr>
                <w:sz w:val="24"/>
                <w:szCs w:val="24"/>
                <w:lang w:val="kk-KZ"/>
              </w:rPr>
            </w:pPr>
          </w:p>
        </w:tc>
      </w:tr>
      <w:tr w:rsidR="004B06B5" w:rsidRPr="006A100D" w:rsidTr="00A15714">
        <w:trPr>
          <w:trHeight w:val="361"/>
        </w:trPr>
        <w:tc>
          <w:tcPr>
            <w:tcW w:w="710" w:type="dxa"/>
            <w:vMerge w:val="restart"/>
            <w:shd w:val="clear" w:color="auto" w:fill="auto"/>
          </w:tcPr>
          <w:p w:rsidR="004B06B5" w:rsidRPr="006A100D" w:rsidRDefault="004B06B5" w:rsidP="004B06B5">
            <w:pPr>
              <w:numPr>
                <w:ilvl w:val="0"/>
                <w:numId w:val="3"/>
              </w:numPr>
              <w:ind w:left="0" w:firstLine="0"/>
              <w:jc w:val="both"/>
              <w:rPr>
                <w:sz w:val="24"/>
                <w:szCs w:val="24"/>
                <w:lang w:val="kk-KZ"/>
              </w:rPr>
            </w:pPr>
          </w:p>
        </w:tc>
        <w:tc>
          <w:tcPr>
            <w:tcW w:w="2410" w:type="dxa"/>
            <w:shd w:val="clear" w:color="auto" w:fill="auto"/>
          </w:tcPr>
          <w:p w:rsidR="004B06B5" w:rsidRPr="006A100D" w:rsidRDefault="004B06B5" w:rsidP="004B06B5">
            <w:pPr>
              <w:jc w:val="right"/>
              <w:rPr>
                <w:rFonts w:eastAsia="Calibri"/>
                <w:b/>
                <w:sz w:val="24"/>
                <w:szCs w:val="24"/>
                <w:lang w:val="en-US"/>
              </w:rPr>
            </w:pPr>
            <w:r w:rsidRPr="006A100D">
              <w:rPr>
                <w:rFonts w:eastAsia="Calibri"/>
                <w:b/>
                <w:sz w:val="24"/>
                <w:szCs w:val="24"/>
                <w:lang w:val="en-US"/>
              </w:rPr>
              <w:t>G/TBT/N/AUS/121/Add.1</w:t>
            </w:r>
          </w:p>
          <w:p w:rsidR="004B06B5" w:rsidRPr="006A100D" w:rsidRDefault="004B06B5" w:rsidP="004B06B5">
            <w:pPr>
              <w:rPr>
                <w:sz w:val="24"/>
                <w:szCs w:val="24"/>
                <w:lang w:val="en-US"/>
              </w:rPr>
            </w:pPr>
          </w:p>
        </w:tc>
        <w:tc>
          <w:tcPr>
            <w:tcW w:w="5386" w:type="dxa"/>
            <w:shd w:val="clear" w:color="auto" w:fill="auto"/>
          </w:tcPr>
          <w:p w:rsidR="004B06B5" w:rsidRPr="007A6558"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Следующее</w:t>
            </w:r>
            <w:r w:rsidRPr="007A6558">
              <w:rPr>
                <w:sz w:val="24"/>
                <w:szCs w:val="24"/>
              </w:rPr>
              <w:t xml:space="preserve"> </w:t>
            </w:r>
            <w:r w:rsidRPr="006A100D">
              <w:rPr>
                <w:sz w:val="24"/>
                <w:szCs w:val="24"/>
              </w:rPr>
              <w:t>сообщение</w:t>
            </w:r>
            <w:r w:rsidRPr="007A6558">
              <w:rPr>
                <w:sz w:val="24"/>
                <w:szCs w:val="24"/>
              </w:rPr>
              <w:t xml:space="preserve"> </w:t>
            </w:r>
            <w:r w:rsidRPr="006A100D">
              <w:rPr>
                <w:sz w:val="24"/>
                <w:szCs w:val="24"/>
              </w:rPr>
              <w:t>от</w:t>
            </w:r>
            <w:r w:rsidRPr="007A6558">
              <w:rPr>
                <w:sz w:val="24"/>
                <w:szCs w:val="24"/>
              </w:rPr>
              <w:t xml:space="preserve"> 30 </w:t>
            </w:r>
            <w:r w:rsidRPr="006A100D">
              <w:rPr>
                <w:sz w:val="24"/>
                <w:szCs w:val="24"/>
              </w:rPr>
              <w:t>сентября</w:t>
            </w:r>
            <w:r w:rsidRPr="007A6558">
              <w:rPr>
                <w:sz w:val="24"/>
                <w:szCs w:val="24"/>
              </w:rPr>
              <w:t xml:space="preserve"> 2020 </w:t>
            </w:r>
            <w:r w:rsidRPr="006A100D">
              <w:rPr>
                <w:sz w:val="24"/>
                <w:szCs w:val="24"/>
              </w:rPr>
              <w:t>года</w:t>
            </w:r>
            <w:r w:rsidRPr="007A6558">
              <w:rPr>
                <w:sz w:val="24"/>
                <w:szCs w:val="24"/>
              </w:rPr>
              <w:t xml:space="preserve"> </w:t>
            </w:r>
            <w:r w:rsidRPr="006A100D">
              <w:rPr>
                <w:sz w:val="24"/>
                <w:szCs w:val="24"/>
              </w:rPr>
              <w:t>распространяется</w:t>
            </w:r>
            <w:r w:rsidRPr="007A6558">
              <w:rPr>
                <w:sz w:val="24"/>
                <w:szCs w:val="24"/>
              </w:rPr>
              <w:t xml:space="preserve"> </w:t>
            </w:r>
            <w:r w:rsidRPr="006A100D">
              <w:rPr>
                <w:sz w:val="24"/>
                <w:szCs w:val="24"/>
              </w:rPr>
              <w:t>по</w:t>
            </w:r>
            <w:r w:rsidRPr="007A6558">
              <w:rPr>
                <w:sz w:val="24"/>
                <w:szCs w:val="24"/>
              </w:rPr>
              <w:t xml:space="preserve"> </w:t>
            </w:r>
            <w:r w:rsidRPr="006A100D">
              <w:rPr>
                <w:sz w:val="24"/>
                <w:szCs w:val="24"/>
              </w:rPr>
              <w:t>запросу</w:t>
            </w:r>
            <w:r w:rsidRPr="007A6558">
              <w:rPr>
                <w:sz w:val="24"/>
                <w:szCs w:val="24"/>
              </w:rPr>
              <w:t xml:space="preserve"> </w:t>
            </w:r>
            <w:r w:rsidRPr="006A100D">
              <w:rPr>
                <w:sz w:val="24"/>
                <w:szCs w:val="24"/>
              </w:rPr>
              <w:t>делегации</w:t>
            </w:r>
            <w:r w:rsidRPr="007A6558">
              <w:rPr>
                <w:sz w:val="24"/>
                <w:szCs w:val="24"/>
              </w:rPr>
              <w:t xml:space="preserve"> </w:t>
            </w:r>
            <w:r w:rsidRPr="006A100D">
              <w:rPr>
                <w:sz w:val="24"/>
                <w:szCs w:val="24"/>
              </w:rPr>
              <w:t>Австралии</w:t>
            </w:r>
            <w:r w:rsidRPr="007A6558">
              <w:rPr>
                <w:sz w:val="24"/>
                <w:szCs w:val="24"/>
              </w:rPr>
              <w:t>.</w:t>
            </w:r>
          </w:p>
          <w:p w:rsidR="004B06B5" w:rsidRPr="006A100D"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Название</w:t>
            </w:r>
            <w:r w:rsidRPr="007A6558">
              <w:rPr>
                <w:sz w:val="24"/>
                <w:szCs w:val="24"/>
              </w:rPr>
              <w:t xml:space="preserve">: </w:t>
            </w:r>
            <w:r w:rsidRPr="006A100D">
              <w:rPr>
                <w:sz w:val="24"/>
                <w:szCs w:val="24"/>
              </w:rPr>
              <w:t>Предлагаемое</w:t>
            </w:r>
            <w:r w:rsidRPr="007A6558">
              <w:rPr>
                <w:sz w:val="24"/>
                <w:szCs w:val="24"/>
              </w:rPr>
              <w:t xml:space="preserve"> </w:t>
            </w:r>
            <w:r w:rsidRPr="006A100D">
              <w:rPr>
                <w:sz w:val="24"/>
                <w:szCs w:val="24"/>
              </w:rPr>
              <w:t>заявление</w:t>
            </w:r>
            <w:r w:rsidRPr="007A6558">
              <w:rPr>
                <w:sz w:val="24"/>
                <w:szCs w:val="24"/>
              </w:rPr>
              <w:t xml:space="preserve"> </w:t>
            </w:r>
            <w:r w:rsidRPr="006A100D">
              <w:rPr>
                <w:sz w:val="24"/>
                <w:szCs w:val="24"/>
              </w:rPr>
              <w:t>в</w:t>
            </w:r>
            <w:r w:rsidRPr="007A6558">
              <w:rPr>
                <w:sz w:val="24"/>
                <w:szCs w:val="24"/>
              </w:rPr>
              <w:t xml:space="preserve"> </w:t>
            </w:r>
            <w:r w:rsidRPr="006A100D">
              <w:rPr>
                <w:sz w:val="24"/>
                <w:szCs w:val="24"/>
              </w:rPr>
              <w:t>соответствии с разделом 7 Закона о лечебных товарах 1989 г., что некоторые спортивные добавки являются терапевтическими товарами.</w:t>
            </w:r>
          </w:p>
          <w:tbl>
            <w:tblPr>
              <w:tblStyle w:val="af2"/>
              <w:tblW w:w="0" w:type="auto"/>
              <w:tblLayout w:type="fixed"/>
              <w:tblLook w:val="04A0" w:firstRow="1" w:lastRow="0" w:firstColumn="1" w:lastColumn="0" w:noHBand="0" w:noVBand="1"/>
            </w:tblPr>
            <w:tblGrid>
              <w:gridCol w:w="1162"/>
              <w:gridCol w:w="3993"/>
            </w:tblGrid>
            <w:tr w:rsidR="004B06B5" w:rsidRPr="006A100D" w:rsidTr="00002D6B">
              <w:tc>
                <w:tcPr>
                  <w:tcW w:w="5155" w:type="dxa"/>
                  <w:gridSpan w:val="2"/>
                </w:tcPr>
                <w:p w:rsidR="004B06B5" w:rsidRPr="006A100D" w:rsidRDefault="004B06B5" w:rsidP="004B06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причины</w:t>
                  </w:r>
                </w:p>
              </w:tc>
            </w:tr>
            <w:tr w:rsidR="004B06B5" w:rsidRPr="006A100D" w:rsidTr="00002D6B">
              <w:tc>
                <w:tcPr>
                  <w:tcW w:w="1162" w:type="dxa"/>
                </w:tcPr>
                <w:p w:rsidR="004B06B5" w:rsidRPr="006A100D" w:rsidRDefault="004B06B5" w:rsidP="004B06B5">
                  <w:pPr>
                    <w:ind w:hanging="567"/>
                    <w:jc w:val="center"/>
                    <w:rPr>
                      <w:rFonts w:eastAsia="Calibri"/>
                      <w:sz w:val="24"/>
                      <w:szCs w:val="24"/>
                      <w:lang w:val="en-GB" w:eastAsia="en-US"/>
                    </w:rPr>
                  </w:pPr>
                  <w:r w:rsidRPr="006A100D">
                    <w:rPr>
                      <w:rFonts w:eastAsia="Calibri"/>
                      <w:sz w:val="24"/>
                      <w:szCs w:val="24"/>
                    </w:rPr>
                    <w:t>[  ]</w:t>
                  </w:r>
                </w:p>
              </w:tc>
              <w:tc>
                <w:tcPr>
                  <w:tcW w:w="3993" w:type="dxa"/>
                </w:tcPr>
                <w:p w:rsidR="004B06B5" w:rsidRPr="006A100D" w:rsidRDefault="004B06B5" w:rsidP="004B06B5">
                  <w:pPr>
                    <w:rPr>
                      <w:sz w:val="24"/>
                      <w:szCs w:val="24"/>
                    </w:rPr>
                  </w:pPr>
                  <w:r w:rsidRPr="006A100D">
                    <w:rPr>
                      <w:sz w:val="24"/>
                      <w:szCs w:val="24"/>
                    </w:rPr>
                    <w:t>Период комментирования изменен - дата:</w:t>
                  </w:r>
                </w:p>
              </w:tc>
            </w:tr>
            <w:tr w:rsidR="004B06B5" w:rsidRPr="006A100D" w:rsidTr="00002D6B">
              <w:tc>
                <w:tcPr>
                  <w:tcW w:w="1162" w:type="dxa"/>
                </w:tcPr>
                <w:p w:rsidR="004B06B5" w:rsidRPr="006A100D" w:rsidRDefault="004B06B5" w:rsidP="004B06B5">
                  <w:pPr>
                    <w:jc w:val="center"/>
                    <w:rPr>
                      <w:rFonts w:eastAsia="Calibri"/>
                      <w:sz w:val="24"/>
                      <w:szCs w:val="24"/>
                      <w:lang w:val="en-GB" w:eastAsia="en-US"/>
                    </w:rPr>
                  </w:pPr>
                  <w:r w:rsidRPr="006A100D">
                    <w:rPr>
                      <w:rFonts w:eastAsia="Calibri"/>
                      <w:sz w:val="24"/>
                      <w:szCs w:val="24"/>
                    </w:rPr>
                    <w:t>[X]</w:t>
                  </w:r>
                </w:p>
              </w:tc>
              <w:tc>
                <w:tcPr>
                  <w:tcW w:w="3993" w:type="dxa"/>
                </w:tcPr>
                <w:p w:rsidR="004B06B5" w:rsidRPr="006A100D" w:rsidRDefault="004B06B5" w:rsidP="004B06B5">
                  <w:pPr>
                    <w:rPr>
                      <w:sz w:val="24"/>
                      <w:szCs w:val="24"/>
                    </w:rPr>
                  </w:pPr>
                  <w:r w:rsidRPr="006A100D">
                    <w:rPr>
                      <w:sz w:val="24"/>
                      <w:szCs w:val="24"/>
                    </w:rPr>
                    <w:t>Уведомленная мера принята - дата:  18 сентября 2020</w:t>
                  </w:r>
                </w:p>
              </w:tc>
            </w:tr>
            <w:tr w:rsidR="004B06B5" w:rsidRPr="006A100D" w:rsidTr="00002D6B">
              <w:tc>
                <w:tcPr>
                  <w:tcW w:w="1162" w:type="dxa"/>
                </w:tcPr>
                <w:p w:rsidR="004B06B5" w:rsidRPr="006A100D" w:rsidRDefault="004B06B5" w:rsidP="004B06B5">
                  <w:pPr>
                    <w:jc w:val="center"/>
                    <w:rPr>
                      <w:rFonts w:eastAsia="Calibri"/>
                      <w:sz w:val="24"/>
                      <w:szCs w:val="24"/>
                      <w:lang w:val="en-GB" w:eastAsia="en-US"/>
                    </w:rPr>
                  </w:pPr>
                  <w:r w:rsidRPr="006A100D">
                    <w:rPr>
                      <w:rFonts w:eastAsia="Calibri"/>
                      <w:sz w:val="24"/>
                      <w:szCs w:val="24"/>
                    </w:rPr>
                    <w:t>[X]</w:t>
                  </w:r>
                </w:p>
              </w:tc>
              <w:tc>
                <w:tcPr>
                  <w:tcW w:w="3993" w:type="dxa"/>
                </w:tcPr>
                <w:p w:rsidR="004B06B5" w:rsidRPr="006A100D" w:rsidRDefault="004B06B5" w:rsidP="004B06B5">
                  <w:pPr>
                    <w:rPr>
                      <w:sz w:val="24"/>
                      <w:szCs w:val="24"/>
                    </w:rPr>
                  </w:pPr>
                  <w:r w:rsidRPr="006A100D">
                    <w:rPr>
                      <w:sz w:val="24"/>
                      <w:szCs w:val="24"/>
                    </w:rPr>
                    <w:t>Уведомленная мера опубликована - дата: 23 сентября 2020</w:t>
                  </w:r>
                </w:p>
              </w:tc>
            </w:tr>
            <w:tr w:rsidR="004B06B5" w:rsidRPr="006A100D" w:rsidTr="00002D6B">
              <w:tc>
                <w:tcPr>
                  <w:tcW w:w="1162" w:type="dxa"/>
                </w:tcPr>
                <w:p w:rsidR="004B06B5" w:rsidRPr="006A100D" w:rsidRDefault="004B06B5" w:rsidP="004B06B5">
                  <w:pPr>
                    <w:jc w:val="center"/>
                    <w:rPr>
                      <w:rFonts w:eastAsia="Calibri"/>
                      <w:sz w:val="24"/>
                      <w:szCs w:val="24"/>
                      <w:lang w:val="en-GB" w:eastAsia="en-US"/>
                    </w:rPr>
                  </w:pPr>
                  <w:r w:rsidRPr="006A100D">
                    <w:rPr>
                      <w:rFonts w:eastAsia="Calibri"/>
                      <w:sz w:val="24"/>
                      <w:szCs w:val="24"/>
                    </w:rPr>
                    <w:t>[X]</w:t>
                  </w:r>
                </w:p>
              </w:tc>
              <w:tc>
                <w:tcPr>
                  <w:tcW w:w="3993" w:type="dxa"/>
                </w:tcPr>
                <w:p w:rsidR="004B06B5" w:rsidRPr="006A100D" w:rsidRDefault="004B06B5" w:rsidP="004B06B5">
                  <w:pPr>
                    <w:rPr>
                      <w:sz w:val="24"/>
                      <w:szCs w:val="24"/>
                    </w:rPr>
                  </w:pPr>
                  <w:r w:rsidRPr="006A100D">
                    <w:rPr>
                      <w:sz w:val="24"/>
                      <w:szCs w:val="24"/>
                    </w:rPr>
                    <w:t>Уведомленная мера вступает в силу - дата: 30 ноября 2020</w:t>
                  </w:r>
                </w:p>
              </w:tc>
            </w:tr>
            <w:tr w:rsidR="004B06B5" w:rsidRPr="006A100D" w:rsidTr="00002D6B">
              <w:tc>
                <w:tcPr>
                  <w:tcW w:w="1162" w:type="dxa"/>
                </w:tcPr>
                <w:p w:rsidR="004B06B5" w:rsidRPr="006A100D" w:rsidRDefault="004B06B5" w:rsidP="004B06B5">
                  <w:pPr>
                    <w:jc w:val="center"/>
                    <w:rPr>
                      <w:rFonts w:eastAsia="Calibri"/>
                      <w:sz w:val="24"/>
                      <w:szCs w:val="24"/>
                      <w:lang w:val="en-GB" w:eastAsia="en-US"/>
                    </w:rPr>
                  </w:pPr>
                  <w:r w:rsidRPr="006A100D">
                    <w:rPr>
                      <w:rFonts w:eastAsia="Calibri"/>
                      <w:sz w:val="24"/>
                      <w:szCs w:val="24"/>
                    </w:rPr>
                    <w:t>[X]</w:t>
                  </w:r>
                </w:p>
              </w:tc>
              <w:tc>
                <w:tcPr>
                  <w:tcW w:w="3993" w:type="dxa"/>
                </w:tcPr>
                <w:p w:rsidR="004B06B5" w:rsidRPr="006A100D" w:rsidRDefault="004B06B5" w:rsidP="004B06B5">
                  <w:pPr>
                    <w:rPr>
                      <w:sz w:val="24"/>
                      <w:szCs w:val="24"/>
                    </w:rPr>
                  </w:pPr>
                  <w:r w:rsidRPr="006A100D">
                    <w:rPr>
                      <w:sz w:val="24"/>
                      <w:szCs w:val="24"/>
                    </w:rPr>
                    <w:t>Текст окончательной меры доступен по адресу:</w:t>
                  </w:r>
                </w:p>
                <w:p w:rsidR="004B06B5" w:rsidRPr="006A100D" w:rsidRDefault="004B06B5" w:rsidP="004B06B5">
                  <w:pPr>
                    <w:rPr>
                      <w:rFonts w:eastAsia="Calibri"/>
                      <w:sz w:val="24"/>
                      <w:szCs w:val="24"/>
                    </w:rPr>
                  </w:pPr>
                  <w:hyperlink r:id="rId98" w:history="1">
                    <w:r w:rsidRPr="006A100D">
                      <w:rPr>
                        <w:rStyle w:val="a9"/>
                        <w:rFonts w:eastAsia="Calibri"/>
                        <w:sz w:val="24"/>
                        <w:szCs w:val="24"/>
                      </w:rPr>
                      <w:t>https://www.legislation.gov.au/Details/F2020L01204/Download</w:t>
                    </w:r>
                  </w:hyperlink>
                </w:p>
                <w:p w:rsidR="004B06B5" w:rsidRPr="006A100D" w:rsidRDefault="004B06B5" w:rsidP="004B06B5">
                  <w:pPr>
                    <w:rPr>
                      <w:sz w:val="24"/>
                      <w:szCs w:val="24"/>
                    </w:rPr>
                  </w:pPr>
                  <w:hyperlink r:id="rId99" w:history="1">
                    <w:r w:rsidRPr="006A100D">
                      <w:rPr>
                        <w:rStyle w:val="a9"/>
                        <w:rFonts w:eastAsia="Calibri"/>
                        <w:sz w:val="24"/>
                        <w:szCs w:val="24"/>
                      </w:rPr>
                      <w:t>https://www.tga.gov.au/changes-</w:t>
                    </w:r>
                    <w:r w:rsidRPr="006A100D">
                      <w:rPr>
                        <w:rStyle w:val="a9"/>
                        <w:rFonts w:eastAsia="Calibri"/>
                        <w:sz w:val="24"/>
                        <w:szCs w:val="24"/>
                      </w:rPr>
                      <w:lastRenderedPageBreak/>
                      <w:t>regulation-sports-supplements-australia</w:t>
                    </w:r>
                  </w:hyperlink>
                </w:p>
              </w:tc>
            </w:tr>
            <w:tr w:rsidR="004B06B5" w:rsidRPr="006A100D" w:rsidTr="00002D6B">
              <w:tc>
                <w:tcPr>
                  <w:tcW w:w="1162" w:type="dxa"/>
                </w:tcPr>
                <w:p w:rsidR="004B06B5" w:rsidRPr="006A100D" w:rsidRDefault="004B06B5" w:rsidP="004B06B5">
                  <w:pPr>
                    <w:jc w:val="center"/>
                    <w:rPr>
                      <w:rFonts w:eastAsia="Calibri"/>
                      <w:sz w:val="24"/>
                      <w:szCs w:val="24"/>
                      <w:lang w:val="en-GB" w:eastAsia="en-US"/>
                    </w:rPr>
                  </w:pPr>
                  <w:r w:rsidRPr="006A100D">
                    <w:rPr>
                      <w:rFonts w:eastAsia="Calibri"/>
                      <w:sz w:val="24"/>
                      <w:szCs w:val="24"/>
                    </w:rPr>
                    <w:lastRenderedPageBreak/>
                    <w:t>[  ]</w:t>
                  </w:r>
                </w:p>
              </w:tc>
              <w:tc>
                <w:tcPr>
                  <w:tcW w:w="3993" w:type="dxa"/>
                </w:tcPr>
                <w:p w:rsidR="004B06B5" w:rsidRPr="006A100D" w:rsidRDefault="004B06B5" w:rsidP="004B06B5">
                  <w:pPr>
                    <w:rPr>
                      <w:sz w:val="24"/>
                      <w:szCs w:val="24"/>
                    </w:rPr>
                  </w:pPr>
                  <w:r w:rsidRPr="006A100D">
                    <w:rPr>
                      <w:sz w:val="24"/>
                      <w:szCs w:val="24"/>
                    </w:rPr>
                    <w:t xml:space="preserve">Уведомленная мера отменена - дата: </w:t>
                  </w:r>
                </w:p>
              </w:tc>
            </w:tr>
            <w:tr w:rsidR="004B06B5" w:rsidRPr="006A100D" w:rsidTr="00002D6B">
              <w:tc>
                <w:tcPr>
                  <w:tcW w:w="1162" w:type="dxa"/>
                </w:tcPr>
                <w:p w:rsidR="004B06B5" w:rsidRPr="006A100D" w:rsidRDefault="004B06B5" w:rsidP="004B06B5">
                  <w:pPr>
                    <w:jc w:val="center"/>
                    <w:rPr>
                      <w:rFonts w:eastAsia="Calibri"/>
                      <w:sz w:val="24"/>
                      <w:szCs w:val="24"/>
                      <w:lang w:val="en-GB" w:eastAsia="en-US"/>
                    </w:rPr>
                  </w:pPr>
                  <w:r w:rsidRPr="006A100D">
                    <w:rPr>
                      <w:rFonts w:eastAsia="Calibri"/>
                      <w:sz w:val="24"/>
                      <w:szCs w:val="24"/>
                    </w:rPr>
                    <w:t>[  ]</w:t>
                  </w:r>
                </w:p>
              </w:tc>
              <w:tc>
                <w:tcPr>
                  <w:tcW w:w="3993" w:type="dxa"/>
                </w:tcPr>
                <w:p w:rsidR="004B06B5" w:rsidRPr="006A100D" w:rsidRDefault="004B06B5" w:rsidP="004B06B5">
                  <w:pPr>
                    <w:rPr>
                      <w:sz w:val="24"/>
                      <w:szCs w:val="24"/>
                    </w:rPr>
                  </w:pPr>
                  <w:r w:rsidRPr="006A100D">
                    <w:rPr>
                      <w:sz w:val="24"/>
                      <w:szCs w:val="24"/>
                    </w:rPr>
                    <w:t>Соответствующий символ при повторном уведомлении о мероприятии:</w:t>
                  </w:r>
                </w:p>
              </w:tc>
            </w:tr>
            <w:tr w:rsidR="004B06B5" w:rsidRPr="006A100D" w:rsidTr="00002D6B">
              <w:tc>
                <w:tcPr>
                  <w:tcW w:w="1162" w:type="dxa"/>
                </w:tcPr>
                <w:p w:rsidR="004B06B5" w:rsidRPr="006A100D" w:rsidRDefault="004B06B5" w:rsidP="004B06B5">
                  <w:pPr>
                    <w:ind w:hanging="567"/>
                    <w:jc w:val="center"/>
                    <w:rPr>
                      <w:rFonts w:eastAsia="Calibri"/>
                      <w:sz w:val="24"/>
                      <w:szCs w:val="24"/>
                      <w:lang w:val="en-GB" w:eastAsia="en-US"/>
                    </w:rPr>
                  </w:pPr>
                  <w:r w:rsidRPr="006A100D">
                    <w:rPr>
                      <w:rFonts w:eastAsia="Calibri"/>
                      <w:sz w:val="24"/>
                      <w:szCs w:val="24"/>
                    </w:rPr>
                    <w:t>[  ]</w:t>
                  </w:r>
                </w:p>
              </w:tc>
              <w:tc>
                <w:tcPr>
                  <w:tcW w:w="3993" w:type="dxa"/>
                </w:tcPr>
                <w:p w:rsidR="004B06B5" w:rsidRPr="006A100D" w:rsidRDefault="004B06B5" w:rsidP="004B06B5">
                  <w:pPr>
                    <w:rPr>
                      <w:sz w:val="24"/>
                      <w:szCs w:val="24"/>
                    </w:rPr>
                  </w:pPr>
                  <w:r w:rsidRPr="006A100D">
                    <w:rPr>
                      <w:sz w:val="24"/>
                      <w:szCs w:val="24"/>
                    </w:rPr>
                    <w:t>Содержание или объем уведомленных мер изменены</w:t>
                  </w:r>
                </w:p>
              </w:tc>
            </w:tr>
            <w:tr w:rsidR="004B06B5" w:rsidRPr="006A100D" w:rsidTr="00002D6B">
              <w:tc>
                <w:tcPr>
                  <w:tcW w:w="1162" w:type="dxa"/>
                </w:tcPr>
                <w:p w:rsidR="004B06B5" w:rsidRPr="007A6558" w:rsidRDefault="004B06B5" w:rsidP="004B06B5">
                  <w:pPr>
                    <w:ind w:hanging="567"/>
                    <w:jc w:val="center"/>
                    <w:rPr>
                      <w:rFonts w:eastAsia="Calibri"/>
                      <w:sz w:val="24"/>
                      <w:szCs w:val="24"/>
                      <w:lang w:eastAsia="en-US"/>
                    </w:rPr>
                  </w:pPr>
                  <w:r w:rsidRPr="007A6558">
                    <w:rPr>
                      <w:rFonts w:eastAsia="Calibri"/>
                      <w:sz w:val="24"/>
                      <w:szCs w:val="24"/>
                    </w:rPr>
                    <w:t>[</w:t>
                  </w:r>
                  <w:r w:rsidRPr="006A100D">
                    <w:rPr>
                      <w:rFonts w:eastAsia="Calibri"/>
                      <w:sz w:val="24"/>
                      <w:szCs w:val="24"/>
                      <w:lang w:val="en-US"/>
                    </w:rPr>
                    <w:t>  </w:t>
                  </w:r>
                  <w:r w:rsidRPr="007A6558">
                    <w:rPr>
                      <w:rFonts w:eastAsia="Calibri"/>
                      <w:sz w:val="24"/>
                      <w:szCs w:val="24"/>
                    </w:rPr>
                    <w:t>]</w:t>
                  </w:r>
                </w:p>
              </w:tc>
              <w:tc>
                <w:tcPr>
                  <w:tcW w:w="3993" w:type="dxa"/>
                </w:tcPr>
                <w:p w:rsidR="004B06B5" w:rsidRPr="007A6558" w:rsidRDefault="004B06B5" w:rsidP="004B06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Другое</w:t>
                  </w:r>
                  <w:r w:rsidRPr="007A6558">
                    <w:rPr>
                      <w:sz w:val="24"/>
                      <w:szCs w:val="24"/>
                    </w:rPr>
                    <w:t xml:space="preserve"> </w:t>
                  </w:r>
                </w:p>
              </w:tc>
            </w:tr>
          </w:tbl>
          <w:p w:rsidR="004B06B5" w:rsidRPr="007A6558"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4B06B5" w:rsidRPr="00A04440" w:rsidRDefault="004B06B5" w:rsidP="004B06B5">
            <w:pPr>
              <w:rPr>
                <w:rFonts w:eastAsia="Calibri"/>
                <w:bCs/>
                <w:sz w:val="24"/>
                <w:szCs w:val="24"/>
              </w:rPr>
            </w:pPr>
            <w:r w:rsidRPr="00A04440">
              <w:rPr>
                <w:rFonts w:eastAsia="Calibri"/>
                <w:b/>
                <w:sz w:val="24"/>
                <w:szCs w:val="24"/>
              </w:rPr>
              <w:t>Описание:</w:t>
            </w:r>
            <w:r w:rsidRPr="00A04440">
              <w:rPr>
                <w:rFonts w:eastAsia="Calibri"/>
                <w:sz w:val="24"/>
                <w:szCs w:val="24"/>
              </w:rPr>
              <w:t xml:space="preserve"> </w:t>
            </w:r>
          </w:p>
          <w:p w:rsidR="004B06B5" w:rsidRPr="00A04440" w:rsidRDefault="004B06B5" w:rsidP="004B06B5">
            <w:pPr>
              <w:jc w:val="both"/>
              <w:rPr>
                <w:rFonts w:eastAsia="Calibri"/>
                <w:sz w:val="24"/>
                <w:szCs w:val="24"/>
              </w:rPr>
            </w:pPr>
            <w:r w:rsidRPr="00A04440">
              <w:rPr>
                <w:rFonts w:eastAsia="Calibri"/>
                <w:sz w:val="24"/>
                <w:szCs w:val="24"/>
              </w:rPr>
              <w:t>23 сентября 2020 года была опубликована декларация в соответствии с подразделом 7 (1) Закона 1989 года о терапевтических товарах (Закон), в котором разъяснялось, что с 30 ноября 2020 года некоторые спортивные добавки регулируются как терапевтические товары (лекарства).</w:t>
            </w:r>
          </w:p>
          <w:p w:rsidR="004B06B5" w:rsidRDefault="004B06B5" w:rsidP="004B06B5">
            <w:pPr>
              <w:jc w:val="both"/>
              <w:rPr>
                <w:rFonts w:eastAsia="Calibri"/>
                <w:sz w:val="24"/>
                <w:szCs w:val="24"/>
              </w:rPr>
            </w:pPr>
            <w:r w:rsidRPr="00A04440">
              <w:rPr>
                <w:rFonts w:eastAsia="Calibri"/>
                <w:sz w:val="24"/>
                <w:szCs w:val="24"/>
              </w:rPr>
              <w:t>По декларации терапевтическими товарами являются: Товары для перорального приема, которые представлены (прямо или косвенно) как предназначенные для улучшения или поддержания физической, или умственной работоспособности в спорте, упражнениях или рекреационной деятельности, и которые:</w:t>
            </w:r>
            <w:r>
              <w:rPr>
                <w:rFonts w:eastAsia="Calibri"/>
                <w:sz w:val="24"/>
                <w:szCs w:val="24"/>
              </w:rPr>
              <w:t xml:space="preserve"> </w:t>
            </w:r>
          </w:p>
          <w:p w:rsidR="004B06B5" w:rsidRPr="00093C2F" w:rsidRDefault="004B06B5" w:rsidP="004B06B5">
            <w:pPr>
              <w:jc w:val="both"/>
              <w:rPr>
                <w:rFonts w:eastAsia="Calibri"/>
                <w:sz w:val="24"/>
                <w:szCs w:val="24"/>
              </w:rPr>
            </w:pPr>
            <w:r w:rsidRPr="00093C2F">
              <w:rPr>
                <w:rFonts w:eastAsia="Calibri"/>
                <w:sz w:val="24"/>
                <w:szCs w:val="24"/>
              </w:rPr>
              <w:t xml:space="preserve">а. содержат или представлены (прямо или косвенно) как содержащие одно или несколько из следующих веществ (как бы они ни были описаны или названы): </w:t>
            </w:r>
          </w:p>
          <w:p w:rsidR="004B06B5" w:rsidRPr="00642937" w:rsidRDefault="004B06B5" w:rsidP="004B06B5">
            <w:pPr>
              <w:jc w:val="both"/>
              <w:rPr>
                <w:rFonts w:eastAsia="Calibri"/>
                <w:sz w:val="24"/>
                <w:szCs w:val="24"/>
              </w:rPr>
            </w:pPr>
            <w:r w:rsidRPr="00093C2F">
              <w:rPr>
                <w:rFonts w:eastAsia="Calibri"/>
                <w:sz w:val="24"/>
                <w:szCs w:val="24"/>
                <w:lang w:val="en-US"/>
              </w:rPr>
              <w:t>i</w:t>
            </w:r>
            <w:r w:rsidRPr="00093C2F">
              <w:rPr>
                <w:rFonts w:eastAsia="Calibri"/>
                <w:sz w:val="24"/>
                <w:szCs w:val="24"/>
              </w:rPr>
              <w:t>.</w:t>
            </w:r>
            <w:r w:rsidRPr="00093C2F">
              <w:rPr>
                <w:rFonts w:eastAsia="Calibri"/>
                <w:sz w:val="24"/>
                <w:szCs w:val="24"/>
                <w:lang w:val="en-US"/>
              </w:rPr>
              <w:t> </w:t>
            </w:r>
            <w:r w:rsidRPr="00093C2F">
              <w:rPr>
                <w:rFonts w:eastAsia="Calibri"/>
                <w:sz w:val="24"/>
                <w:szCs w:val="24"/>
              </w:rPr>
              <w:t xml:space="preserve"> вещество, включенное в список действующих стандартов по ядам;</w:t>
            </w:r>
            <w:r w:rsidRPr="00093C2F">
              <w:rPr>
                <w:rFonts w:eastAsia="Calibri"/>
                <w:sz w:val="24"/>
                <w:szCs w:val="24"/>
              </w:rPr>
              <w:br/>
            </w:r>
            <w:r w:rsidRPr="00093C2F">
              <w:rPr>
                <w:rFonts w:eastAsia="Calibri"/>
                <w:sz w:val="24"/>
                <w:szCs w:val="24"/>
                <w:lang w:val="en-US"/>
              </w:rPr>
              <w:t>ii</w:t>
            </w:r>
            <w:r w:rsidRPr="00093C2F">
              <w:rPr>
                <w:rFonts w:eastAsia="Calibri"/>
                <w:sz w:val="24"/>
                <w:szCs w:val="24"/>
              </w:rPr>
              <w:t>.</w:t>
            </w:r>
            <w:r w:rsidRPr="00093C2F">
              <w:rPr>
                <w:rFonts w:eastAsia="Calibri"/>
                <w:sz w:val="24"/>
                <w:szCs w:val="24"/>
                <w:lang w:val="en-US"/>
              </w:rPr>
              <w:t> </w:t>
            </w:r>
            <w:r w:rsidRPr="00093C2F">
              <w:rPr>
                <w:rFonts w:eastAsia="Calibri"/>
                <w:sz w:val="24"/>
                <w:szCs w:val="24"/>
              </w:rPr>
              <w:t xml:space="preserve"> вещество, указанное в Запрещенном списке, которое добавляется в качестве ингредиента к товарам;</w:t>
            </w:r>
            <w:r w:rsidRPr="00093C2F">
              <w:rPr>
                <w:rFonts w:eastAsia="Calibri"/>
                <w:sz w:val="24"/>
                <w:szCs w:val="24"/>
              </w:rPr>
              <w:br/>
            </w:r>
            <w:r w:rsidRPr="00466AB4">
              <w:rPr>
                <w:rFonts w:eastAsia="Calibri"/>
                <w:sz w:val="24"/>
                <w:szCs w:val="24"/>
                <w:lang w:val="en-US"/>
              </w:rPr>
              <w:t>iii</w:t>
            </w:r>
            <w:r w:rsidRPr="00466AB4">
              <w:rPr>
                <w:rFonts w:eastAsia="Calibri"/>
                <w:sz w:val="24"/>
                <w:szCs w:val="24"/>
              </w:rPr>
              <w:t>.</w:t>
            </w:r>
            <w:r w:rsidRPr="00466AB4">
              <w:rPr>
                <w:rFonts w:eastAsia="Calibri"/>
                <w:sz w:val="24"/>
                <w:szCs w:val="24"/>
                <w:lang w:val="en-US"/>
              </w:rPr>
              <w:t> </w:t>
            </w:r>
            <w:r w:rsidRPr="00466AB4">
              <w:rPr>
                <w:rFonts w:eastAsia="Calibri"/>
                <w:sz w:val="24"/>
                <w:szCs w:val="24"/>
              </w:rPr>
              <w:t xml:space="preserve"> соответствующее вещество, которое добавляется в товар в качестве ингредиента; </w:t>
            </w:r>
            <w:r w:rsidRPr="00466AB4">
              <w:rPr>
                <w:rFonts w:eastAsia="Calibri"/>
                <w:sz w:val="24"/>
                <w:szCs w:val="24"/>
              </w:rPr>
              <w:br/>
            </w:r>
            <w:r w:rsidRPr="00466AB4">
              <w:rPr>
                <w:rFonts w:eastAsia="Calibri"/>
                <w:sz w:val="24"/>
                <w:szCs w:val="24"/>
                <w:lang w:val="en-US"/>
              </w:rPr>
              <w:t>iv</w:t>
            </w:r>
            <w:r w:rsidRPr="00466AB4">
              <w:rPr>
                <w:rFonts w:eastAsia="Calibri"/>
                <w:sz w:val="24"/>
                <w:szCs w:val="24"/>
              </w:rPr>
              <w:t>. вещество с фармакологическим действием, эквивалентным веществу, упомянутому в подпунктах (</w:t>
            </w:r>
            <w:r w:rsidRPr="00466AB4">
              <w:rPr>
                <w:rFonts w:eastAsia="Calibri"/>
                <w:sz w:val="24"/>
                <w:szCs w:val="24"/>
                <w:lang w:val="en-US"/>
              </w:rPr>
              <w:t>i</w:t>
            </w:r>
            <w:r w:rsidRPr="00466AB4">
              <w:rPr>
                <w:rFonts w:eastAsia="Calibri"/>
                <w:sz w:val="24"/>
                <w:szCs w:val="24"/>
              </w:rPr>
              <w:t>), (</w:t>
            </w:r>
            <w:r w:rsidRPr="00466AB4">
              <w:rPr>
                <w:rFonts w:eastAsia="Calibri"/>
                <w:sz w:val="24"/>
                <w:szCs w:val="24"/>
                <w:lang w:val="en-US"/>
              </w:rPr>
              <w:t>ii</w:t>
            </w:r>
            <w:r w:rsidRPr="00466AB4">
              <w:rPr>
                <w:rFonts w:eastAsia="Calibri"/>
                <w:sz w:val="24"/>
                <w:szCs w:val="24"/>
              </w:rPr>
              <w:t>) или (</w:t>
            </w:r>
            <w:r w:rsidRPr="00466AB4">
              <w:rPr>
                <w:rFonts w:eastAsia="Calibri"/>
                <w:sz w:val="24"/>
                <w:szCs w:val="24"/>
                <w:lang w:val="en-US"/>
              </w:rPr>
              <w:t>iii</w:t>
            </w:r>
            <w:r w:rsidRPr="00466AB4">
              <w:rPr>
                <w:rFonts w:eastAsia="Calibri"/>
                <w:sz w:val="24"/>
                <w:szCs w:val="24"/>
              </w:rPr>
              <w:t xml:space="preserve">), включая те, которые могут быть охарактеризованы как активное начало, производное, соль, сложный эфир, простой эфир или стереоизомер; </w:t>
            </w:r>
            <w:r w:rsidRPr="00466AB4">
              <w:rPr>
                <w:rFonts w:eastAsia="Calibri"/>
                <w:sz w:val="24"/>
                <w:szCs w:val="24"/>
              </w:rPr>
              <w:br/>
            </w:r>
            <w:r w:rsidRPr="00466AB4">
              <w:rPr>
                <w:rFonts w:eastAsia="Calibri"/>
                <w:sz w:val="24"/>
                <w:szCs w:val="24"/>
                <w:lang w:val="en-US"/>
              </w:rPr>
              <w:t>b</w:t>
            </w:r>
            <w:r w:rsidRPr="00466AB4">
              <w:rPr>
                <w:rFonts w:eastAsia="Calibri"/>
                <w:sz w:val="24"/>
                <w:szCs w:val="24"/>
              </w:rPr>
              <w:t>. 30 ноября 2023 г. или после этой даты поставляются в лекарственной форме таблетки, капсулы или пилюли, кроме товаров, содержащих</w:t>
            </w:r>
            <w:r w:rsidRPr="00642937">
              <w:rPr>
                <w:rFonts w:eastAsia="Calibri"/>
                <w:sz w:val="24"/>
                <w:szCs w:val="24"/>
              </w:rPr>
              <w:t xml:space="preserve"> только глюкозу.</w:t>
            </w:r>
          </w:p>
          <w:p w:rsidR="004B06B5" w:rsidRPr="002968CA" w:rsidRDefault="004B06B5" w:rsidP="004B06B5">
            <w:pPr>
              <w:rPr>
                <w:rFonts w:eastAsia="Calibri"/>
                <w:sz w:val="24"/>
                <w:szCs w:val="24"/>
              </w:rPr>
            </w:pPr>
            <w:r w:rsidRPr="002968CA">
              <w:rPr>
                <w:rFonts w:eastAsia="Calibri"/>
                <w:sz w:val="24"/>
                <w:szCs w:val="24"/>
              </w:rPr>
              <w:t xml:space="preserve">а. для терапевтического использования; </w:t>
            </w:r>
          </w:p>
          <w:p w:rsidR="004B06B5" w:rsidRPr="002968CA" w:rsidRDefault="004B06B5" w:rsidP="004B06B5">
            <w:pPr>
              <w:jc w:val="both"/>
              <w:rPr>
                <w:rFonts w:eastAsia="Calibri"/>
                <w:sz w:val="24"/>
                <w:szCs w:val="24"/>
              </w:rPr>
            </w:pPr>
            <w:r w:rsidRPr="002968CA">
              <w:rPr>
                <w:rFonts w:eastAsia="Calibri"/>
                <w:sz w:val="24"/>
                <w:szCs w:val="24"/>
              </w:rPr>
              <w:t>b.</w:t>
            </w:r>
            <w:r>
              <w:rPr>
                <w:rFonts w:eastAsia="Calibri"/>
                <w:sz w:val="24"/>
                <w:szCs w:val="24"/>
              </w:rPr>
              <w:t xml:space="preserve"> использование</w:t>
            </w:r>
            <w:r w:rsidRPr="002968CA">
              <w:rPr>
                <w:rFonts w:eastAsia="Calibri"/>
                <w:sz w:val="24"/>
                <w:szCs w:val="24"/>
              </w:rPr>
              <w:t xml:space="preserve"> в терапевтических целях;</w:t>
            </w:r>
          </w:p>
          <w:p w:rsidR="004B06B5" w:rsidRPr="002968CA" w:rsidRDefault="004B06B5" w:rsidP="004B06B5">
            <w:pPr>
              <w:jc w:val="both"/>
              <w:rPr>
                <w:rFonts w:eastAsia="Calibri"/>
                <w:sz w:val="24"/>
                <w:szCs w:val="24"/>
              </w:rPr>
            </w:pPr>
            <w:r w:rsidRPr="002968CA">
              <w:rPr>
                <w:rFonts w:eastAsia="Calibri"/>
                <w:sz w:val="24"/>
                <w:szCs w:val="24"/>
              </w:rPr>
              <w:t>включая, помимо прочего, одно или несколько из следующих терапевтических применений:</w:t>
            </w:r>
            <w:r w:rsidRPr="002968CA">
              <w:rPr>
                <w:rFonts w:eastAsia="Calibri"/>
                <w:sz w:val="24"/>
                <w:szCs w:val="24"/>
                <w:highlight w:val="yellow"/>
              </w:rPr>
              <w:br/>
            </w:r>
            <w:r w:rsidRPr="005D228E">
              <w:rPr>
                <w:rFonts w:eastAsia="Calibri"/>
                <w:sz w:val="24"/>
                <w:szCs w:val="24"/>
                <w:lang w:val="en-US"/>
              </w:rPr>
              <w:t>c</w:t>
            </w:r>
            <w:r w:rsidRPr="002968CA">
              <w:rPr>
                <w:rFonts w:eastAsia="Calibri"/>
                <w:sz w:val="24"/>
                <w:szCs w:val="24"/>
              </w:rPr>
              <w:t>. наращивание мышц;</w:t>
            </w:r>
          </w:p>
          <w:p w:rsidR="004B06B5" w:rsidRPr="005D228E" w:rsidRDefault="004B06B5" w:rsidP="004B06B5">
            <w:pPr>
              <w:jc w:val="both"/>
              <w:rPr>
                <w:rFonts w:eastAsia="Calibri"/>
                <w:sz w:val="24"/>
                <w:szCs w:val="24"/>
              </w:rPr>
            </w:pPr>
            <w:r w:rsidRPr="005D228E">
              <w:rPr>
                <w:rFonts w:eastAsia="Calibri"/>
                <w:sz w:val="24"/>
                <w:szCs w:val="24"/>
                <w:lang w:val="en-US"/>
              </w:rPr>
              <w:t>d</w:t>
            </w:r>
            <w:r w:rsidRPr="005D228E">
              <w:rPr>
                <w:rFonts w:eastAsia="Calibri"/>
                <w:sz w:val="24"/>
                <w:szCs w:val="24"/>
              </w:rPr>
              <w:t>. повышение умственной сосредоточенности;</w:t>
            </w:r>
          </w:p>
          <w:p w:rsidR="004B06B5" w:rsidRPr="005D228E" w:rsidRDefault="004B06B5" w:rsidP="004B06B5">
            <w:pPr>
              <w:jc w:val="both"/>
              <w:rPr>
                <w:rFonts w:eastAsia="Calibri"/>
                <w:sz w:val="24"/>
                <w:szCs w:val="24"/>
              </w:rPr>
            </w:pPr>
            <w:r w:rsidRPr="005D228E">
              <w:rPr>
                <w:rFonts w:eastAsia="Calibri"/>
                <w:sz w:val="24"/>
                <w:szCs w:val="24"/>
              </w:rPr>
              <w:t>е. повышение метаболизма;</w:t>
            </w:r>
          </w:p>
          <w:p w:rsidR="004B06B5" w:rsidRPr="005D228E" w:rsidRDefault="004B06B5" w:rsidP="004B06B5">
            <w:pPr>
              <w:jc w:val="both"/>
              <w:rPr>
                <w:rFonts w:eastAsia="Calibri"/>
                <w:sz w:val="24"/>
                <w:szCs w:val="24"/>
              </w:rPr>
            </w:pPr>
            <w:r w:rsidRPr="005D228E">
              <w:rPr>
                <w:rFonts w:eastAsia="Calibri"/>
                <w:sz w:val="24"/>
                <w:szCs w:val="24"/>
                <w:lang w:val="en-US"/>
              </w:rPr>
              <w:t>f</w:t>
            </w:r>
            <w:r w:rsidRPr="005D228E">
              <w:rPr>
                <w:rFonts w:eastAsia="Calibri"/>
                <w:sz w:val="24"/>
                <w:szCs w:val="24"/>
              </w:rPr>
              <w:t>. повышение выносливости;</w:t>
            </w:r>
          </w:p>
          <w:p w:rsidR="004B06B5" w:rsidRPr="005D228E" w:rsidRDefault="004B06B5" w:rsidP="004B06B5">
            <w:pPr>
              <w:jc w:val="both"/>
              <w:rPr>
                <w:rFonts w:eastAsia="Calibri"/>
                <w:sz w:val="24"/>
                <w:szCs w:val="24"/>
              </w:rPr>
            </w:pPr>
            <w:r w:rsidRPr="005D228E">
              <w:rPr>
                <w:rFonts w:eastAsia="Calibri"/>
                <w:sz w:val="24"/>
                <w:szCs w:val="24"/>
              </w:rPr>
              <w:lastRenderedPageBreak/>
              <w:t>г. повышение уровня тестостерона, снижение уровня эстрогена или</w:t>
            </w:r>
            <w:r>
              <w:rPr>
                <w:rFonts w:eastAsia="Calibri"/>
                <w:sz w:val="24"/>
                <w:szCs w:val="24"/>
              </w:rPr>
              <w:t xml:space="preserve"> иное изменение уровня гормона;</w:t>
            </w:r>
          </w:p>
          <w:p w:rsidR="004B06B5" w:rsidRPr="007A6558" w:rsidRDefault="004B06B5" w:rsidP="004B06B5">
            <w:pPr>
              <w:jc w:val="both"/>
              <w:rPr>
                <w:rFonts w:eastAsia="Calibri"/>
                <w:sz w:val="24"/>
                <w:szCs w:val="24"/>
              </w:rPr>
            </w:pPr>
            <w:r>
              <w:rPr>
                <w:rFonts w:eastAsia="Calibri"/>
                <w:sz w:val="24"/>
                <w:szCs w:val="24"/>
                <w:lang w:val="en-US"/>
              </w:rPr>
              <w:t>i</w:t>
            </w:r>
            <w:r w:rsidRPr="007A6558">
              <w:rPr>
                <w:rFonts w:eastAsia="Calibri"/>
                <w:sz w:val="24"/>
                <w:szCs w:val="24"/>
              </w:rPr>
              <w:t>. подготовка к тренировке;</w:t>
            </w:r>
          </w:p>
          <w:p w:rsidR="004B06B5" w:rsidRPr="007A6558" w:rsidRDefault="004B06B5" w:rsidP="004B06B5">
            <w:pPr>
              <w:jc w:val="both"/>
              <w:rPr>
                <w:rFonts w:eastAsia="Calibri"/>
                <w:sz w:val="24"/>
                <w:szCs w:val="24"/>
              </w:rPr>
            </w:pPr>
            <w:r w:rsidRPr="005D228E">
              <w:rPr>
                <w:rFonts w:eastAsia="Calibri"/>
                <w:sz w:val="24"/>
                <w:szCs w:val="24"/>
                <w:lang w:val="en-US"/>
              </w:rPr>
              <w:t>j</w:t>
            </w:r>
            <w:r w:rsidRPr="007A6558">
              <w:rPr>
                <w:rFonts w:eastAsia="Calibri"/>
                <w:sz w:val="24"/>
                <w:szCs w:val="24"/>
              </w:rPr>
              <w:t>. восстановление после тренировки</w:t>
            </w:r>
          </w:p>
        </w:tc>
        <w:tc>
          <w:tcPr>
            <w:tcW w:w="1985" w:type="dxa"/>
            <w:shd w:val="clear" w:color="auto" w:fill="auto"/>
          </w:tcPr>
          <w:p w:rsidR="004B06B5" w:rsidRPr="006A100D" w:rsidRDefault="004B06B5" w:rsidP="004B06B5">
            <w:pPr>
              <w:jc w:val="both"/>
              <w:rPr>
                <w:sz w:val="24"/>
                <w:szCs w:val="24"/>
                <w:lang w:val="kk-KZ"/>
              </w:rPr>
            </w:pPr>
          </w:p>
        </w:tc>
      </w:tr>
      <w:tr w:rsidR="004B06B5" w:rsidRPr="006A100D" w:rsidTr="00A15714">
        <w:trPr>
          <w:trHeight w:val="361"/>
        </w:trPr>
        <w:tc>
          <w:tcPr>
            <w:tcW w:w="710" w:type="dxa"/>
            <w:vMerge/>
            <w:shd w:val="clear" w:color="auto" w:fill="auto"/>
          </w:tcPr>
          <w:p w:rsidR="004B06B5" w:rsidRPr="006A100D" w:rsidRDefault="004B06B5" w:rsidP="004B06B5">
            <w:pPr>
              <w:numPr>
                <w:ilvl w:val="0"/>
                <w:numId w:val="3"/>
              </w:numPr>
              <w:ind w:left="0" w:firstLine="0"/>
              <w:jc w:val="both"/>
              <w:rPr>
                <w:sz w:val="24"/>
                <w:szCs w:val="24"/>
                <w:lang w:val="kk-KZ"/>
              </w:rPr>
            </w:pPr>
          </w:p>
        </w:tc>
        <w:tc>
          <w:tcPr>
            <w:tcW w:w="2410" w:type="dxa"/>
            <w:shd w:val="clear" w:color="auto" w:fill="auto"/>
          </w:tcPr>
          <w:p w:rsidR="004B06B5" w:rsidRPr="006A100D" w:rsidRDefault="004B06B5" w:rsidP="004B06B5">
            <w:pPr>
              <w:rPr>
                <w:sz w:val="24"/>
                <w:szCs w:val="24"/>
              </w:rPr>
            </w:pPr>
            <w:r w:rsidRPr="006A100D">
              <w:rPr>
                <w:sz w:val="24"/>
                <w:szCs w:val="24"/>
              </w:rPr>
              <w:t>30 сентября 2020</w:t>
            </w:r>
          </w:p>
        </w:tc>
        <w:tc>
          <w:tcPr>
            <w:tcW w:w="5386" w:type="dxa"/>
            <w:shd w:val="clear" w:color="auto" w:fill="auto"/>
          </w:tcPr>
          <w:p w:rsidR="004B06B5" w:rsidRPr="006A100D"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4B06B5" w:rsidRPr="006A100D" w:rsidRDefault="004B06B5" w:rsidP="004B06B5">
            <w:pPr>
              <w:jc w:val="both"/>
              <w:rPr>
                <w:sz w:val="24"/>
                <w:szCs w:val="24"/>
                <w:lang w:val="kk-KZ"/>
              </w:rPr>
            </w:pPr>
          </w:p>
        </w:tc>
      </w:tr>
      <w:tr w:rsidR="004B06B5" w:rsidRPr="006A100D" w:rsidTr="00A15714">
        <w:trPr>
          <w:trHeight w:val="361"/>
        </w:trPr>
        <w:tc>
          <w:tcPr>
            <w:tcW w:w="710" w:type="dxa"/>
            <w:vMerge/>
            <w:shd w:val="clear" w:color="auto" w:fill="auto"/>
          </w:tcPr>
          <w:p w:rsidR="004B06B5" w:rsidRPr="006A100D" w:rsidRDefault="004B06B5" w:rsidP="004B06B5">
            <w:pPr>
              <w:numPr>
                <w:ilvl w:val="0"/>
                <w:numId w:val="3"/>
              </w:numPr>
              <w:ind w:left="0" w:firstLine="0"/>
              <w:jc w:val="both"/>
              <w:rPr>
                <w:sz w:val="24"/>
                <w:szCs w:val="24"/>
                <w:lang w:val="kk-KZ"/>
              </w:rPr>
            </w:pPr>
          </w:p>
        </w:tc>
        <w:tc>
          <w:tcPr>
            <w:tcW w:w="2410" w:type="dxa"/>
            <w:shd w:val="clear" w:color="auto" w:fill="auto"/>
          </w:tcPr>
          <w:p w:rsidR="004B06B5" w:rsidRPr="006A100D" w:rsidRDefault="004B06B5" w:rsidP="004B06B5">
            <w:pPr>
              <w:rPr>
                <w:sz w:val="24"/>
                <w:szCs w:val="24"/>
              </w:rPr>
            </w:pPr>
            <w:r w:rsidRPr="006A100D">
              <w:rPr>
                <w:sz w:val="24"/>
                <w:szCs w:val="24"/>
              </w:rPr>
              <w:t>Австралия</w:t>
            </w:r>
          </w:p>
        </w:tc>
        <w:tc>
          <w:tcPr>
            <w:tcW w:w="5386" w:type="dxa"/>
            <w:shd w:val="clear" w:color="auto" w:fill="auto"/>
          </w:tcPr>
          <w:p w:rsidR="004B06B5" w:rsidRPr="006A100D"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4B06B5" w:rsidRPr="006A100D" w:rsidRDefault="004B06B5" w:rsidP="004B06B5">
            <w:pPr>
              <w:jc w:val="both"/>
              <w:rPr>
                <w:sz w:val="24"/>
                <w:szCs w:val="24"/>
                <w:lang w:val="kk-KZ"/>
              </w:rPr>
            </w:pPr>
          </w:p>
        </w:tc>
      </w:tr>
      <w:tr w:rsidR="004B06B5" w:rsidRPr="006A100D" w:rsidTr="00A15714">
        <w:trPr>
          <w:trHeight w:val="361"/>
        </w:trPr>
        <w:tc>
          <w:tcPr>
            <w:tcW w:w="710" w:type="dxa"/>
            <w:vMerge w:val="restart"/>
            <w:shd w:val="clear" w:color="auto" w:fill="auto"/>
          </w:tcPr>
          <w:p w:rsidR="004B06B5" w:rsidRPr="006A100D" w:rsidRDefault="004B06B5" w:rsidP="004B06B5">
            <w:pPr>
              <w:numPr>
                <w:ilvl w:val="0"/>
                <w:numId w:val="3"/>
              </w:numPr>
              <w:ind w:left="0" w:firstLine="0"/>
              <w:jc w:val="both"/>
              <w:rPr>
                <w:sz w:val="24"/>
                <w:szCs w:val="24"/>
                <w:lang w:val="kk-KZ"/>
              </w:rPr>
            </w:pPr>
          </w:p>
        </w:tc>
        <w:tc>
          <w:tcPr>
            <w:tcW w:w="2410" w:type="dxa"/>
            <w:shd w:val="clear" w:color="auto" w:fill="auto"/>
          </w:tcPr>
          <w:p w:rsidR="004B06B5" w:rsidRPr="00B732A4" w:rsidRDefault="00B732A4" w:rsidP="004B06B5">
            <w:pPr>
              <w:rPr>
                <w:sz w:val="24"/>
                <w:szCs w:val="24"/>
                <w:lang w:val="en-US"/>
              </w:rPr>
            </w:pPr>
            <w:r w:rsidRPr="00B732A4">
              <w:rPr>
                <w:sz w:val="24"/>
                <w:szCs w:val="24"/>
                <w:lang w:val="en-US"/>
              </w:rPr>
              <w:t>G/TBT/N/AUS/120/Add.1</w:t>
            </w:r>
          </w:p>
        </w:tc>
        <w:tc>
          <w:tcPr>
            <w:tcW w:w="5386" w:type="dxa"/>
            <w:shd w:val="clear" w:color="auto" w:fill="auto"/>
          </w:tcPr>
          <w:p w:rsidR="004B06B5" w:rsidRPr="006A100D"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Следующее сообщение от 30 сентября 2020 года распространяется по запросу делегации Австралии.</w:t>
            </w:r>
          </w:p>
          <w:p w:rsidR="004B06B5" w:rsidRPr="006A100D"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Название: Обзор обязательных стандартов безопасности для детских игрушек - Консультационный документ</w:t>
            </w:r>
          </w:p>
          <w:tbl>
            <w:tblPr>
              <w:tblStyle w:val="af2"/>
              <w:tblW w:w="0" w:type="auto"/>
              <w:tblLayout w:type="fixed"/>
              <w:tblLook w:val="04A0" w:firstRow="1" w:lastRow="0" w:firstColumn="1" w:lastColumn="0" w:noHBand="0" w:noVBand="1"/>
            </w:tblPr>
            <w:tblGrid>
              <w:gridCol w:w="1162"/>
              <w:gridCol w:w="3993"/>
            </w:tblGrid>
            <w:tr w:rsidR="004B06B5" w:rsidRPr="006A100D" w:rsidTr="00002D6B">
              <w:tc>
                <w:tcPr>
                  <w:tcW w:w="5155" w:type="dxa"/>
                  <w:gridSpan w:val="2"/>
                </w:tcPr>
                <w:p w:rsidR="004B06B5" w:rsidRPr="006A100D" w:rsidRDefault="004B06B5" w:rsidP="004B06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причины</w:t>
                  </w:r>
                </w:p>
              </w:tc>
            </w:tr>
            <w:tr w:rsidR="004B06B5" w:rsidRPr="006A100D" w:rsidTr="00002D6B">
              <w:tc>
                <w:tcPr>
                  <w:tcW w:w="1162" w:type="dxa"/>
                </w:tcPr>
                <w:p w:rsidR="004B06B5" w:rsidRPr="006A100D" w:rsidRDefault="004B06B5" w:rsidP="004B06B5">
                  <w:pPr>
                    <w:ind w:hanging="567"/>
                    <w:jc w:val="center"/>
                    <w:rPr>
                      <w:rFonts w:eastAsia="Calibri"/>
                      <w:sz w:val="24"/>
                      <w:szCs w:val="24"/>
                      <w:lang w:val="en-GB" w:eastAsia="en-US"/>
                    </w:rPr>
                  </w:pPr>
                  <w:r w:rsidRPr="006A100D">
                    <w:rPr>
                      <w:rFonts w:eastAsia="Calibri"/>
                      <w:sz w:val="24"/>
                      <w:szCs w:val="24"/>
                    </w:rPr>
                    <w:t>[  ]</w:t>
                  </w:r>
                </w:p>
              </w:tc>
              <w:tc>
                <w:tcPr>
                  <w:tcW w:w="3993" w:type="dxa"/>
                </w:tcPr>
                <w:p w:rsidR="004B06B5" w:rsidRPr="006A100D" w:rsidRDefault="004B06B5" w:rsidP="004B06B5">
                  <w:pPr>
                    <w:rPr>
                      <w:sz w:val="24"/>
                      <w:szCs w:val="24"/>
                    </w:rPr>
                  </w:pPr>
                  <w:r w:rsidRPr="006A100D">
                    <w:rPr>
                      <w:sz w:val="24"/>
                      <w:szCs w:val="24"/>
                    </w:rPr>
                    <w:t>Период комментирования изменен - дата:</w:t>
                  </w:r>
                </w:p>
              </w:tc>
            </w:tr>
            <w:tr w:rsidR="004B06B5" w:rsidRPr="006A100D" w:rsidTr="00002D6B">
              <w:tc>
                <w:tcPr>
                  <w:tcW w:w="1162" w:type="dxa"/>
                </w:tcPr>
                <w:p w:rsidR="004B06B5" w:rsidRPr="006A100D" w:rsidRDefault="004B06B5" w:rsidP="004B06B5">
                  <w:pPr>
                    <w:jc w:val="center"/>
                    <w:rPr>
                      <w:rFonts w:eastAsia="Calibri"/>
                      <w:sz w:val="24"/>
                      <w:szCs w:val="24"/>
                      <w:lang w:val="en-GB" w:eastAsia="en-US"/>
                    </w:rPr>
                  </w:pPr>
                  <w:r w:rsidRPr="006A100D">
                    <w:rPr>
                      <w:rFonts w:eastAsia="Calibri"/>
                      <w:sz w:val="24"/>
                      <w:szCs w:val="24"/>
                    </w:rPr>
                    <w:t>[X]</w:t>
                  </w:r>
                </w:p>
              </w:tc>
              <w:tc>
                <w:tcPr>
                  <w:tcW w:w="3993" w:type="dxa"/>
                </w:tcPr>
                <w:p w:rsidR="004B06B5" w:rsidRPr="006A100D" w:rsidRDefault="004B06B5" w:rsidP="004B06B5">
                  <w:pPr>
                    <w:rPr>
                      <w:sz w:val="24"/>
                      <w:szCs w:val="24"/>
                    </w:rPr>
                  </w:pPr>
                  <w:r w:rsidRPr="006A100D">
                    <w:rPr>
                      <w:sz w:val="24"/>
                      <w:szCs w:val="24"/>
                    </w:rPr>
                    <w:t>Уведомленная мера принята - дата:  26 августа 2020</w:t>
                  </w:r>
                </w:p>
              </w:tc>
            </w:tr>
            <w:tr w:rsidR="004B06B5" w:rsidRPr="006A100D" w:rsidTr="00002D6B">
              <w:tc>
                <w:tcPr>
                  <w:tcW w:w="1162" w:type="dxa"/>
                </w:tcPr>
                <w:p w:rsidR="004B06B5" w:rsidRPr="006A100D" w:rsidRDefault="004B06B5" w:rsidP="004B06B5">
                  <w:pPr>
                    <w:jc w:val="center"/>
                    <w:rPr>
                      <w:rFonts w:eastAsia="Calibri"/>
                      <w:sz w:val="24"/>
                      <w:szCs w:val="24"/>
                      <w:lang w:val="en-GB" w:eastAsia="en-US"/>
                    </w:rPr>
                  </w:pPr>
                  <w:r w:rsidRPr="006A100D">
                    <w:rPr>
                      <w:rFonts w:eastAsia="Calibri"/>
                      <w:sz w:val="24"/>
                      <w:szCs w:val="24"/>
                    </w:rPr>
                    <w:t>[  ]</w:t>
                  </w:r>
                </w:p>
              </w:tc>
              <w:tc>
                <w:tcPr>
                  <w:tcW w:w="3993" w:type="dxa"/>
                </w:tcPr>
                <w:p w:rsidR="004B06B5" w:rsidRPr="006A100D" w:rsidRDefault="004B06B5" w:rsidP="004B06B5">
                  <w:pPr>
                    <w:rPr>
                      <w:sz w:val="24"/>
                      <w:szCs w:val="24"/>
                    </w:rPr>
                  </w:pPr>
                  <w:r w:rsidRPr="006A100D">
                    <w:rPr>
                      <w:sz w:val="24"/>
                      <w:szCs w:val="24"/>
                    </w:rPr>
                    <w:t xml:space="preserve">Уведомленная мера опубликована - дата: </w:t>
                  </w:r>
                </w:p>
              </w:tc>
            </w:tr>
            <w:tr w:rsidR="004B06B5" w:rsidRPr="006A100D" w:rsidTr="00002D6B">
              <w:tc>
                <w:tcPr>
                  <w:tcW w:w="1162" w:type="dxa"/>
                </w:tcPr>
                <w:p w:rsidR="004B06B5" w:rsidRPr="006A100D" w:rsidRDefault="004B06B5" w:rsidP="004B06B5">
                  <w:pPr>
                    <w:jc w:val="center"/>
                    <w:rPr>
                      <w:rFonts w:eastAsia="Calibri"/>
                      <w:sz w:val="24"/>
                      <w:szCs w:val="24"/>
                      <w:lang w:val="en-GB" w:eastAsia="en-US"/>
                    </w:rPr>
                  </w:pPr>
                  <w:r w:rsidRPr="006A100D">
                    <w:rPr>
                      <w:rFonts w:eastAsia="Calibri"/>
                      <w:sz w:val="24"/>
                      <w:szCs w:val="24"/>
                    </w:rPr>
                    <w:t>[X]</w:t>
                  </w:r>
                </w:p>
              </w:tc>
              <w:tc>
                <w:tcPr>
                  <w:tcW w:w="3993" w:type="dxa"/>
                </w:tcPr>
                <w:p w:rsidR="004B06B5" w:rsidRPr="006A100D" w:rsidRDefault="004B06B5" w:rsidP="004B06B5">
                  <w:pPr>
                    <w:rPr>
                      <w:sz w:val="24"/>
                      <w:szCs w:val="24"/>
                    </w:rPr>
                  </w:pPr>
                  <w:r w:rsidRPr="006A100D">
                    <w:rPr>
                      <w:sz w:val="24"/>
                      <w:szCs w:val="24"/>
                    </w:rPr>
                    <w:t>Уведомленная мера вступает в силу - дата: 28 августа 2020</w:t>
                  </w:r>
                </w:p>
              </w:tc>
            </w:tr>
            <w:tr w:rsidR="004B06B5" w:rsidRPr="006A100D" w:rsidTr="00002D6B">
              <w:tc>
                <w:tcPr>
                  <w:tcW w:w="1162" w:type="dxa"/>
                </w:tcPr>
                <w:p w:rsidR="004B06B5" w:rsidRPr="006A100D" w:rsidRDefault="004B06B5" w:rsidP="004B06B5">
                  <w:pPr>
                    <w:jc w:val="center"/>
                    <w:rPr>
                      <w:rFonts w:eastAsia="Calibri"/>
                      <w:sz w:val="24"/>
                      <w:szCs w:val="24"/>
                      <w:lang w:val="en-GB" w:eastAsia="en-US"/>
                    </w:rPr>
                  </w:pPr>
                  <w:r w:rsidRPr="006A100D">
                    <w:rPr>
                      <w:rFonts w:eastAsia="Calibri"/>
                      <w:sz w:val="24"/>
                      <w:szCs w:val="24"/>
                    </w:rPr>
                    <w:t>[X]</w:t>
                  </w:r>
                </w:p>
              </w:tc>
              <w:tc>
                <w:tcPr>
                  <w:tcW w:w="3993" w:type="dxa"/>
                </w:tcPr>
                <w:p w:rsidR="004B06B5" w:rsidRPr="006A100D" w:rsidRDefault="004B06B5" w:rsidP="004B06B5">
                  <w:pPr>
                    <w:rPr>
                      <w:sz w:val="24"/>
                      <w:szCs w:val="24"/>
                    </w:rPr>
                  </w:pPr>
                  <w:r w:rsidRPr="006A100D">
                    <w:rPr>
                      <w:sz w:val="24"/>
                      <w:szCs w:val="24"/>
                    </w:rPr>
                    <w:t>Текст окончательной меры доступен по адресу:</w:t>
                  </w:r>
                </w:p>
                <w:p w:rsidR="004B06B5" w:rsidRPr="006A100D" w:rsidRDefault="004B06B5" w:rsidP="004B06B5">
                  <w:pPr>
                    <w:rPr>
                      <w:sz w:val="24"/>
                      <w:szCs w:val="24"/>
                    </w:rPr>
                  </w:pPr>
                  <w:hyperlink r:id="rId100" w:history="1">
                    <w:r w:rsidRPr="006A100D">
                      <w:rPr>
                        <w:rStyle w:val="a9"/>
                        <w:rFonts w:eastAsia="Calibri"/>
                        <w:sz w:val="24"/>
                        <w:szCs w:val="24"/>
                      </w:rPr>
                      <w:t>https://www.legislation.gov.au/Details/F2020L01074</w:t>
                    </w:r>
                  </w:hyperlink>
                </w:p>
              </w:tc>
            </w:tr>
            <w:tr w:rsidR="004B06B5" w:rsidRPr="006A100D" w:rsidTr="00002D6B">
              <w:tc>
                <w:tcPr>
                  <w:tcW w:w="1162" w:type="dxa"/>
                </w:tcPr>
                <w:p w:rsidR="004B06B5" w:rsidRPr="006A100D" w:rsidRDefault="004B06B5" w:rsidP="004B06B5">
                  <w:pPr>
                    <w:jc w:val="center"/>
                    <w:rPr>
                      <w:rFonts w:eastAsia="Calibri"/>
                      <w:sz w:val="24"/>
                      <w:szCs w:val="24"/>
                      <w:lang w:val="en-GB" w:eastAsia="en-US"/>
                    </w:rPr>
                  </w:pPr>
                  <w:r w:rsidRPr="006A100D">
                    <w:rPr>
                      <w:rFonts w:eastAsia="Calibri"/>
                      <w:sz w:val="24"/>
                      <w:szCs w:val="24"/>
                    </w:rPr>
                    <w:t>[  ]</w:t>
                  </w:r>
                </w:p>
              </w:tc>
              <w:tc>
                <w:tcPr>
                  <w:tcW w:w="3993" w:type="dxa"/>
                </w:tcPr>
                <w:p w:rsidR="004B06B5" w:rsidRPr="006A100D" w:rsidRDefault="004B06B5" w:rsidP="004B06B5">
                  <w:pPr>
                    <w:rPr>
                      <w:sz w:val="24"/>
                      <w:szCs w:val="24"/>
                    </w:rPr>
                  </w:pPr>
                  <w:r w:rsidRPr="006A100D">
                    <w:rPr>
                      <w:sz w:val="24"/>
                      <w:szCs w:val="24"/>
                    </w:rPr>
                    <w:t xml:space="preserve">Уведомленная мера отменена - дата: </w:t>
                  </w:r>
                </w:p>
              </w:tc>
            </w:tr>
            <w:tr w:rsidR="004B06B5" w:rsidRPr="006A100D" w:rsidTr="00002D6B">
              <w:tc>
                <w:tcPr>
                  <w:tcW w:w="1162" w:type="dxa"/>
                </w:tcPr>
                <w:p w:rsidR="004B06B5" w:rsidRPr="006A100D" w:rsidRDefault="004B06B5" w:rsidP="004B06B5">
                  <w:pPr>
                    <w:jc w:val="center"/>
                    <w:rPr>
                      <w:rFonts w:eastAsia="Calibri"/>
                      <w:sz w:val="24"/>
                      <w:szCs w:val="24"/>
                      <w:lang w:val="en-GB" w:eastAsia="en-US"/>
                    </w:rPr>
                  </w:pPr>
                  <w:r w:rsidRPr="006A100D">
                    <w:rPr>
                      <w:rFonts w:eastAsia="Calibri"/>
                      <w:sz w:val="24"/>
                      <w:szCs w:val="24"/>
                    </w:rPr>
                    <w:t>[  ]</w:t>
                  </w:r>
                </w:p>
              </w:tc>
              <w:tc>
                <w:tcPr>
                  <w:tcW w:w="3993" w:type="dxa"/>
                </w:tcPr>
                <w:p w:rsidR="004B06B5" w:rsidRPr="006A100D" w:rsidRDefault="004B06B5" w:rsidP="004B06B5">
                  <w:pPr>
                    <w:rPr>
                      <w:sz w:val="24"/>
                      <w:szCs w:val="24"/>
                    </w:rPr>
                  </w:pPr>
                  <w:r w:rsidRPr="006A100D">
                    <w:rPr>
                      <w:sz w:val="24"/>
                      <w:szCs w:val="24"/>
                    </w:rPr>
                    <w:t>Соответствующий символ при повторном уведомлении о мероприятии:</w:t>
                  </w:r>
                </w:p>
              </w:tc>
            </w:tr>
            <w:tr w:rsidR="004B06B5" w:rsidRPr="006A100D" w:rsidTr="00002D6B">
              <w:tc>
                <w:tcPr>
                  <w:tcW w:w="1162" w:type="dxa"/>
                </w:tcPr>
                <w:p w:rsidR="004B06B5" w:rsidRPr="006A100D" w:rsidRDefault="004B06B5" w:rsidP="004B06B5">
                  <w:pPr>
                    <w:ind w:hanging="567"/>
                    <w:jc w:val="center"/>
                    <w:rPr>
                      <w:rFonts w:eastAsia="Calibri"/>
                      <w:sz w:val="24"/>
                      <w:szCs w:val="24"/>
                      <w:lang w:val="en-GB" w:eastAsia="en-US"/>
                    </w:rPr>
                  </w:pPr>
                  <w:r w:rsidRPr="006A100D">
                    <w:rPr>
                      <w:rFonts w:eastAsia="Calibri"/>
                      <w:sz w:val="24"/>
                      <w:szCs w:val="24"/>
                    </w:rPr>
                    <w:t>[  ]</w:t>
                  </w:r>
                </w:p>
              </w:tc>
              <w:tc>
                <w:tcPr>
                  <w:tcW w:w="3993" w:type="dxa"/>
                </w:tcPr>
                <w:p w:rsidR="004B06B5" w:rsidRPr="006A100D" w:rsidRDefault="004B06B5" w:rsidP="004B06B5">
                  <w:pPr>
                    <w:rPr>
                      <w:sz w:val="24"/>
                      <w:szCs w:val="24"/>
                    </w:rPr>
                  </w:pPr>
                  <w:r w:rsidRPr="006A100D">
                    <w:rPr>
                      <w:sz w:val="24"/>
                      <w:szCs w:val="24"/>
                    </w:rPr>
                    <w:t>Содержание или объем уведомленных мер изменены</w:t>
                  </w:r>
                </w:p>
              </w:tc>
            </w:tr>
            <w:tr w:rsidR="004B06B5" w:rsidRPr="006A100D" w:rsidTr="00002D6B">
              <w:tc>
                <w:tcPr>
                  <w:tcW w:w="1162" w:type="dxa"/>
                </w:tcPr>
                <w:p w:rsidR="004B06B5" w:rsidRPr="007A6558" w:rsidRDefault="004B06B5" w:rsidP="004B06B5">
                  <w:pPr>
                    <w:ind w:hanging="567"/>
                    <w:jc w:val="center"/>
                    <w:rPr>
                      <w:rFonts w:eastAsia="Calibri"/>
                      <w:sz w:val="24"/>
                      <w:szCs w:val="24"/>
                      <w:lang w:eastAsia="en-US"/>
                    </w:rPr>
                  </w:pPr>
                  <w:r w:rsidRPr="007A6558">
                    <w:rPr>
                      <w:rFonts w:eastAsia="Calibri"/>
                      <w:sz w:val="24"/>
                      <w:szCs w:val="24"/>
                    </w:rPr>
                    <w:t>[</w:t>
                  </w:r>
                  <w:r w:rsidRPr="006A100D">
                    <w:rPr>
                      <w:rFonts w:eastAsia="Calibri"/>
                      <w:sz w:val="24"/>
                      <w:szCs w:val="24"/>
                      <w:lang w:val="en-US"/>
                    </w:rPr>
                    <w:t>  </w:t>
                  </w:r>
                  <w:r w:rsidRPr="007A6558">
                    <w:rPr>
                      <w:rFonts w:eastAsia="Calibri"/>
                      <w:sz w:val="24"/>
                      <w:szCs w:val="24"/>
                    </w:rPr>
                    <w:t>]</w:t>
                  </w:r>
                </w:p>
              </w:tc>
              <w:tc>
                <w:tcPr>
                  <w:tcW w:w="3993" w:type="dxa"/>
                </w:tcPr>
                <w:p w:rsidR="004B06B5" w:rsidRPr="007A6558" w:rsidRDefault="004B06B5" w:rsidP="004B06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Другое</w:t>
                  </w:r>
                  <w:r w:rsidRPr="007A6558">
                    <w:rPr>
                      <w:sz w:val="24"/>
                      <w:szCs w:val="24"/>
                    </w:rPr>
                    <w:t xml:space="preserve"> </w:t>
                  </w:r>
                </w:p>
              </w:tc>
            </w:tr>
          </w:tbl>
          <w:p w:rsidR="004B06B5" w:rsidRPr="00A86697" w:rsidRDefault="004B06B5" w:rsidP="004B06B5">
            <w:pPr>
              <w:jc w:val="both"/>
              <w:rPr>
                <w:rFonts w:eastAsia="Calibri"/>
                <w:bCs/>
                <w:sz w:val="24"/>
                <w:szCs w:val="24"/>
                <w:highlight w:val="yellow"/>
              </w:rPr>
            </w:pPr>
            <w:r w:rsidRPr="00A86697">
              <w:rPr>
                <w:rFonts w:eastAsia="Calibri"/>
                <w:b/>
                <w:sz w:val="24"/>
                <w:szCs w:val="24"/>
              </w:rPr>
              <w:t>Описание:</w:t>
            </w:r>
            <w:r w:rsidRPr="00A86697">
              <w:rPr>
                <w:rFonts w:eastAsia="Calibri"/>
                <w:sz w:val="24"/>
                <w:szCs w:val="24"/>
              </w:rPr>
              <w:t xml:space="preserve"> Новый стандарт безопасности распространяется на игрушки, содержащие магниты (магнитные игрушки). В новом стандарте безопасности магнитная игрушка определяется как новый продукт или материал, который:</w:t>
            </w:r>
          </w:p>
          <w:p w:rsidR="004B06B5" w:rsidRPr="00A86697" w:rsidRDefault="004B06B5" w:rsidP="004B06B5">
            <w:pPr>
              <w:jc w:val="both"/>
              <w:rPr>
                <w:rFonts w:eastAsia="Calibri"/>
                <w:sz w:val="24"/>
                <w:szCs w:val="24"/>
                <w:highlight w:val="yellow"/>
              </w:rPr>
            </w:pPr>
            <w:r w:rsidRPr="00A86697">
              <w:rPr>
                <w:rFonts w:eastAsia="Calibri"/>
                <w:sz w:val="24"/>
                <w:szCs w:val="24"/>
              </w:rPr>
              <w:t>• разработаны или предназначены для использования в игре детьми младше 14 лет;</w:t>
            </w:r>
          </w:p>
          <w:p w:rsidR="004B06B5" w:rsidRDefault="004B06B5" w:rsidP="004B06B5">
            <w:pPr>
              <w:jc w:val="both"/>
              <w:rPr>
                <w:rFonts w:eastAsia="Calibri"/>
                <w:sz w:val="24"/>
                <w:szCs w:val="24"/>
              </w:rPr>
            </w:pPr>
            <w:r w:rsidRPr="00A86697">
              <w:rPr>
                <w:rFonts w:eastAsia="Calibri"/>
                <w:sz w:val="24"/>
                <w:szCs w:val="24"/>
              </w:rPr>
              <w:t>• поставляется с одним или несколькими магнитами или магнитными компонентами.</w:t>
            </w:r>
          </w:p>
          <w:p w:rsidR="004B06B5" w:rsidRPr="007A6558" w:rsidRDefault="004B06B5" w:rsidP="004B06B5">
            <w:pPr>
              <w:jc w:val="both"/>
              <w:rPr>
                <w:rFonts w:eastAsia="Calibri"/>
                <w:sz w:val="24"/>
                <w:szCs w:val="24"/>
              </w:rPr>
            </w:pPr>
            <w:r w:rsidRPr="007A6558">
              <w:rPr>
                <w:rFonts w:eastAsia="Calibri"/>
                <w:sz w:val="24"/>
                <w:szCs w:val="24"/>
              </w:rPr>
              <w:t>Новый стандарт безопасности включает следующие дополнительные определения:</w:t>
            </w:r>
          </w:p>
          <w:p w:rsidR="004B06B5" w:rsidRPr="007A6558" w:rsidRDefault="004B06B5" w:rsidP="004B06B5">
            <w:pPr>
              <w:jc w:val="both"/>
              <w:rPr>
                <w:rFonts w:eastAsia="Calibri"/>
                <w:i/>
                <w:iCs/>
                <w:sz w:val="24"/>
                <w:szCs w:val="24"/>
                <w:u w:val="single"/>
              </w:rPr>
            </w:pPr>
            <w:r w:rsidRPr="00A86697">
              <w:rPr>
                <w:rFonts w:eastAsia="Calibri"/>
                <w:i/>
                <w:iCs/>
                <w:sz w:val="24"/>
                <w:szCs w:val="24"/>
                <w:u w:val="single"/>
              </w:rPr>
              <w:t xml:space="preserve">Стандарт Австралии / Новой Зеландии означает </w:t>
            </w:r>
            <w:r w:rsidRPr="00A86697">
              <w:rPr>
                <w:rFonts w:eastAsia="Calibri"/>
                <w:iCs/>
                <w:sz w:val="24"/>
                <w:szCs w:val="24"/>
              </w:rPr>
              <w:t xml:space="preserve">Стандарт Австралии / Новой Зеландии </w:t>
            </w:r>
            <w:r w:rsidRPr="00A86697">
              <w:rPr>
                <w:rFonts w:eastAsia="Calibri"/>
                <w:iCs/>
                <w:sz w:val="24"/>
                <w:szCs w:val="24"/>
                <w:lang w:val="en-US"/>
              </w:rPr>
              <w:t>AS</w:t>
            </w:r>
            <w:r w:rsidRPr="00A86697">
              <w:rPr>
                <w:rFonts w:eastAsia="Calibri"/>
                <w:iCs/>
                <w:sz w:val="24"/>
                <w:szCs w:val="24"/>
              </w:rPr>
              <w:t xml:space="preserve"> / </w:t>
            </w:r>
            <w:r w:rsidRPr="00A86697">
              <w:rPr>
                <w:rFonts w:eastAsia="Calibri"/>
                <w:iCs/>
                <w:sz w:val="24"/>
                <w:szCs w:val="24"/>
                <w:lang w:val="en-US"/>
              </w:rPr>
              <w:t>NZS</w:t>
            </w:r>
            <w:r w:rsidRPr="00A86697">
              <w:rPr>
                <w:rFonts w:eastAsia="Calibri"/>
                <w:iCs/>
                <w:sz w:val="24"/>
                <w:szCs w:val="24"/>
              </w:rPr>
              <w:t xml:space="preserve"> </w:t>
            </w:r>
            <w:r w:rsidRPr="00A86697">
              <w:rPr>
                <w:rFonts w:eastAsia="Calibri"/>
                <w:iCs/>
                <w:sz w:val="24"/>
                <w:szCs w:val="24"/>
                <w:lang w:val="en-US"/>
              </w:rPr>
              <w:t>ISO</w:t>
            </w:r>
            <w:r w:rsidRPr="00A86697">
              <w:rPr>
                <w:rFonts w:eastAsia="Calibri"/>
                <w:iCs/>
                <w:sz w:val="24"/>
                <w:szCs w:val="24"/>
              </w:rPr>
              <w:t xml:space="preserve"> 8124.1: 2019 Безопасность игрушек. </w:t>
            </w:r>
            <w:r w:rsidRPr="007A6558">
              <w:rPr>
                <w:rFonts w:eastAsia="Calibri"/>
                <w:iCs/>
                <w:sz w:val="24"/>
                <w:szCs w:val="24"/>
              </w:rPr>
              <w:t>Часть 1: Аспекты безопасности, связанные с механическими и физическими свойствами.</w:t>
            </w:r>
          </w:p>
          <w:p w:rsidR="004B06B5" w:rsidRPr="007A6558" w:rsidRDefault="004B06B5" w:rsidP="004B06B5">
            <w:pPr>
              <w:jc w:val="both"/>
              <w:rPr>
                <w:rFonts w:eastAsia="Calibri"/>
                <w:i/>
                <w:iCs/>
                <w:sz w:val="24"/>
                <w:szCs w:val="24"/>
                <w:u w:val="single"/>
              </w:rPr>
            </w:pPr>
            <w:r w:rsidRPr="007A6558">
              <w:rPr>
                <w:rFonts w:eastAsia="Calibri"/>
                <w:i/>
                <w:iCs/>
                <w:sz w:val="24"/>
                <w:szCs w:val="24"/>
                <w:u w:val="single"/>
              </w:rPr>
              <w:t xml:space="preserve">Европейский стандарт </w:t>
            </w:r>
            <w:r w:rsidRPr="007A6558">
              <w:rPr>
                <w:rFonts w:eastAsia="Calibri"/>
                <w:iCs/>
                <w:sz w:val="24"/>
                <w:szCs w:val="24"/>
              </w:rPr>
              <w:t xml:space="preserve">означает европейский стандарт </w:t>
            </w:r>
            <w:r w:rsidRPr="00A86697">
              <w:rPr>
                <w:rFonts w:eastAsia="Calibri"/>
                <w:iCs/>
                <w:sz w:val="24"/>
                <w:szCs w:val="24"/>
                <w:lang w:val="en-US"/>
              </w:rPr>
              <w:t>EN</w:t>
            </w:r>
            <w:r w:rsidRPr="007A6558">
              <w:rPr>
                <w:rFonts w:eastAsia="Calibri"/>
                <w:iCs/>
                <w:sz w:val="24"/>
                <w:szCs w:val="24"/>
              </w:rPr>
              <w:t xml:space="preserve"> 71-1: 2014 + </w:t>
            </w:r>
            <w:r w:rsidRPr="00A86697">
              <w:rPr>
                <w:rFonts w:eastAsia="Calibri"/>
                <w:iCs/>
                <w:sz w:val="24"/>
                <w:szCs w:val="24"/>
                <w:lang w:val="en-US"/>
              </w:rPr>
              <w:t>A</w:t>
            </w:r>
            <w:r w:rsidRPr="007A6558">
              <w:rPr>
                <w:rFonts w:eastAsia="Calibri"/>
                <w:iCs/>
                <w:sz w:val="24"/>
                <w:szCs w:val="24"/>
              </w:rPr>
              <w:t xml:space="preserve">1: 2018 Безопасность игрушек - Часть 1: Механические и физические </w:t>
            </w:r>
            <w:r w:rsidRPr="007A6558">
              <w:rPr>
                <w:rFonts w:eastAsia="Calibri"/>
                <w:iCs/>
                <w:sz w:val="24"/>
                <w:szCs w:val="24"/>
              </w:rPr>
              <w:lastRenderedPageBreak/>
              <w:t>свойства.</w:t>
            </w:r>
          </w:p>
          <w:p w:rsidR="004B06B5" w:rsidRPr="007A6558" w:rsidRDefault="004B06B5" w:rsidP="004B06B5">
            <w:pPr>
              <w:jc w:val="both"/>
              <w:rPr>
                <w:rFonts w:eastAsia="Calibri"/>
                <w:i/>
                <w:iCs/>
                <w:sz w:val="24"/>
                <w:szCs w:val="24"/>
                <w:u w:val="single"/>
              </w:rPr>
            </w:pPr>
            <w:r w:rsidRPr="007A6558">
              <w:rPr>
                <w:rFonts w:eastAsia="Calibri"/>
                <w:i/>
                <w:iCs/>
                <w:sz w:val="24"/>
                <w:szCs w:val="24"/>
                <w:u w:val="single"/>
              </w:rPr>
              <w:t xml:space="preserve">Международный стандарт </w:t>
            </w:r>
            <w:r w:rsidRPr="007A6558">
              <w:rPr>
                <w:rFonts w:eastAsia="Calibri"/>
                <w:iCs/>
                <w:sz w:val="24"/>
                <w:szCs w:val="24"/>
              </w:rPr>
              <w:t xml:space="preserve">означает международный стандарт </w:t>
            </w:r>
            <w:r w:rsidRPr="00A86697">
              <w:rPr>
                <w:rFonts w:eastAsia="Calibri"/>
                <w:iCs/>
                <w:sz w:val="24"/>
                <w:szCs w:val="24"/>
                <w:lang w:val="en-US"/>
              </w:rPr>
              <w:t>ISO</w:t>
            </w:r>
            <w:r w:rsidRPr="007A6558">
              <w:rPr>
                <w:rFonts w:eastAsia="Calibri"/>
                <w:iCs/>
                <w:sz w:val="24"/>
                <w:szCs w:val="24"/>
              </w:rPr>
              <w:t xml:space="preserve"> 8124-1: 2018 Безопасность игрушек - Часть 1: Аспекты безопасности, связанные с механическими и физическими свойствами.</w:t>
            </w:r>
          </w:p>
          <w:p w:rsidR="004B06B5" w:rsidRPr="007A6558" w:rsidRDefault="004B06B5" w:rsidP="004B06B5">
            <w:pPr>
              <w:jc w:val="both"/>
              <w:rPr>
                <w:rFonts w:eastAsia="Calibri"/>
                <w:i/>
                <w:iCs/>
                <w:sz w:val="24"/>
                <w:szCs w:val="24"/>
                <w:u w:val="single"/>
              </w:rPr>
            </w:pPr>
            <w:r w:rsidRPr="007A6558">
              <w:rPr>
                <w:rFonts w:eastAsia="Calibri"/>
                <w:i/>
                <w:iCs/>
                <w:sz w:val="24"/>
                <w:szCs w:val="24"/>
                <w:u w:val="single"/>
              </w:rPr>
              <w:t xml:space="preserve">Стандарт США </w:t>
            </w:r>
            <w:r w:rsidRPr="007A6558">
              <w:rPr>
                <w:rFonts w:eastAsia="Calibri"/>
                <w:iCs/>
                <w:sz w:val="24"/>
                <w:szCs w:val="24"/>
              </w:rPr>
              <w:t xml:space="preserve">означает Стандарт Американского общества испытаний и материалов </w:t>
            </w:r>
            <w:r w:rsidRPr="00D85EA1">
              <w:rPr>
                <w:rFonts w:eastAsia="Calibri"/>
                <w:iCs/>
                <w:sz w:val="24"/>
                <w:szCs w:val="24"/>
                <w:lang w:val="en-US"/>
              </w:rPr>
              <w:t>ASTM</w:t>
            </w:r>
            <w:r w:rsidRPr="007A6558">
              <w:rPr>
                <w:rFonts w:eastAsia="Calibri"/>
                <w:iCs/>
                <w:sz w:val="24"/>
                <w:szCs w:val="24"/>
              </w:rPr>
              <w:t xml:space="preserve"> </w:t>
            </w:r>
            <w:r w:rsidRPr="00D85EA1">
              <w:rPr>
                <w:rFonts w:eastAsia="Calibri"/>
                <w:iCs/>
                <w:sz w:val="24"/>
                <w:szCs w:val="24"/>
                <w:lang w:val="en-US"/>
              </w:rPr>
              <w:t>F</w:t>
            </w:r>
            <w:r w:rsidRPr="007A6558">
              <w:rPr>
                <w:rFonts w:eastAsia="Calibri"/>
                <w:iCs/>
                <w:sz w:val="24"/>
                <w:szCs w:val="24"/>
              </w:rPr>
              <w:t>963 - 17 Стандартные требования безопасности потребителей для безопасности игрушек.</w:t>
            </w:r>
          </w:p>
          <w:p w:rsidR="004B06B5" w:rsidRPr="006A100D"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D85EA1">
              <w:rPr>
                <w:rFonts w:eastAsia="Calibri"/>
                <w:sz w:val="24"/>
                <w:szCs w:val="24"/>
              </w:rPr>
              <w:t xml:space="preserve">Новый стандарт безопасности требует, чтобы магнитная игрушка соответствовала пунктам последнего добровольного австралийского / новозеландского стандарта (с изменениями) или соответствующим пунктам одного из вышеперечисленных зарубежных стандартов (с изменениями), в зависимости от конкретного случая. </w:t>
            </w:r>
          </w:p>
        </w:tc>
        <w:tc>
          <w:tcPr>
            <w:tcW w:w="1985" w:type="dxa"/>
            <w:shd w:val="clear" w:color="auto" w:fill="auto"/>
          </w:tcPr>
          <w:p w:rsidR="004B06B5" w:rsidRPr="006A100D" w:rsidRDefault="004B06B5" w:rsidP="004B06B5">
            <w:pPr>
              <w:jc w:val="both"/>
              <w:rPr>
                <w:sz w:val="24"/>
                <w:szCs w:val="24"/>
                <w:lang w:val="kk-KZ"/>
              </w:rPr>
            </w:pPr>
          </w:p>
        </w:tc>
      </w:tr>
      <w:tr w:rsidR="004B06B5" w:rsidRPr="006A100D" w:rsidTr="00A15714">
        <w:trPr>
          <w:trHeight w:val="361"/>
        </w:trPr>
        <w:tc>
          <w:tcPr>
            <w:tcW w:w="710" w:type="dxa"/>
            <w:vMerge/>
            <w:shd w:val="clear" w:color="auto" w:fill="auto"/>
          </w:tcPr>
          <w:p w:rsidR="004B06B5" w:rsidRPr="006A100D" w:rsidRDefault="004B06B5" w:rsidP="004B06B5">
            <w:pPr>
              <w:numPr>
                <w:ilvl w:val="0"/>
                <w:numId w:val="3"/>
              </w:numPr>
              <w:ind w:left="0" w:firstLine="0"/>
              <w:jc w:val="both"/>
              <w:rPr>
                <w:sz w:val="24"/>
                <w:szCs w:val="24"/>
                <w:lang w:val="kk-KZ"/>
              </w:rPr>
            </w:pPr>
          </w:p>
        </w:tc>
        <w:tc>
          <w:tcPr>
            <w:tcW w:w="2410" w:type="dxa"/>
            <w:shd w:val="clear" w:color="auto" w:fill="auto"/>
          </w:tcPr>
          <w:p w:rsidR="004B06B5" w:rsidRPr="006A100D" w:rsidRDefault="004B06B5" w:rsidP="004B06B5">
            <w:pPr>
              <w:rPr>
                <w:sz w:val="24"/>
                <w:szCs w:val="24"/>
              </w:rPr>
            </w:pPr>
            <w:r w:rsidRPr="006A100D">
              <w:rPr>
                <w:sz w:val="24"/>
                <w:szCs w:val="24"/>
              </w:rPr>
              <w:t>30 сентября 2020</w:t>
            </w:r>
          </w:p>
        </w:tc>
        <w:tc>
          <w:tcPr>
            <w:tcW w:w="5386" w:type="dxa"/>
            <w:shd w:val="clear" w:color="auto" w:fill="auto"/>
          </w:tcPr>
          <w:p w:rsidR="004B06B5" w:rsidRPr="006A100D"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4B06B5" w:rsidRPr="006A100D" w:rsidRDefault="004B06B5" w:rsidP="004B06B5">
            <w:pPr>
              <w:jc w:val="both"/>
              <w:rPr>
                <w:sz w:val="24"/>
                <w:szCs w:val="24"/>
                <w:lang w:val="kk-KZ"/>
              </w:rPr>
            </w:pPr>
          </w:p>
        </w:tc>
      </w:tr>
      <w:tr w:rsidR="004B06B5" w:rsidRPr="006A100D" w:rsidTr="00A15714">
        <w:trPr>
          <w:trHeight w:val="361"/>
        </w:trPr>
        <w:tc>
          <w:tcPr>
            <w:tcW w:w="710" w:type="dxa"/>
            <w:vMerge/>
            <w:shd w:val="clear" w:color="auto" w:fill="auto"/>
          </w:tcPr>
          <w:p w:rsidR="004B06B5" w:rsidRPr="006A100D" w:rsidRDefault="004B06B5" w:rsidP="004B06B5">
            <w:pPr>
              <w:numPr>
                <w:ilvl w:val="0"/>
                <w:numId w:val="3"/>
              </w:numPr>
              <w:ind w:left="0" w:firstLine="0"/>
              <w:jc w:val="both"/>
              <w:rPr>
                <w:sz w:val="24"/>
                <w:szCs w:val="24"/>
                <w:lang w:val="kk-KZ"/>
              </w:rPr>
            </w:pPr>
          </w:p>
        </w:tc>
        <w:tc>
          <w:tcPr>
            <w:tcW w:w="2410" w:type="dxa"/>
            <w:shd w:val="clear" w:color="auto" w:fill="auto"/>
          </w:tcPr>
          <w:p w:rsidR="004B06B5" w:rsidRPr="006A100D" w:rsidRDefault="004B06B5" w:rsidP="004B06B5">
            <w:pPr>
              <w:rPr>
                <w:sz w:val="24"/>
                <w:szCs w:val="24"/>
              </w:rPr>
            </w:pPr>
            <w:r w:rsidRPr="006A100D">
              <w:rPr>
                <w:sz w:val="24"/>
                <w:szCs w:val="24"/>
              </w:rPr>
              <w:t>Австралия</w:t>
            </w:r>
          </w:p>
        </w:tc>
        <w:tc>
          <w:tcPr>
            <w:tcW w:w="5386" w:type="dxa"/>
            <w:shd w:val="clear" w:color="auto" w:fill="auto"/>
          </w:tcPr>
          <w:p w:rsidR="004B06B5" w:rsidRPr="006A100D"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4B06B5" w:rsidRPr="006A100D" w:rsidRDefault="004B06B5" w:rsidP="004B06B5">
            <w:pPr>
              <w:jc w:val="both"/>
              <w:rPr>
                <w:sz w:val="24"/>
                <w:szCs w:val="24"/>
                <w:lang w:val="kk-KZ"/>
              </w:rPr>
            </w:pPr>
          </w:p>
        </w:tc>
      </w:tr>
      <w:tr w:rsidR="004B06B5" w:rsidRPr="006A100D" w:rsidTr="00A15714">
        <w:trPr>
          <w:trHeight w:val="361"/>
        </w:trPr>
        <w:tc>
          <w:tcPr>
            <w:tcW w:w="710" w:type="dxa"/>
            <w:vMerge w:val="restart"/>
            <w:shd w:val="clear" w:color="auto" w:fill="auto"/>
          </w:tcPr>
          <w:p w:rsidR="004B06B5" w:rsidRPr="006A100D" w:rsidRDefault="004B06B5" w:rsidP="004B06B5">
            <w:pPr>
              <w:numPr>
                <w:ilvl w:val="0"/>
                <w:numId w:val="3"/>
              </w:numPr>
              <w:ind w:left="0" w:firstLine="0"/>
              <w:jc w:val="both"/>
              <w:rPr>
                <w:sz w:val="24"/>
                <w:szCs w:val="24"/>
                <w:lang w:val="kk-KZ"/>
              </w:rPr>
            </w:pPr>
          </w:p>
        </w:tc>
        <w:tc>
          <w:tcPr>
            <w:tcW w:w="2410" w:type="dxa"/>
            <w:shd w:val="clear" w:color="auto" w:fill="auto"/>
          </w:tcPr>
          <w:p w:rsidR="004B06B5" w:rsidRPr="006A100D" w:rsidRDefault="004B06B5" w:rsidP="004B06B5">
            <w:pPr>
              <w:jc w:val="right"/>
              <w:rPr>
                <w:b/>
                <w:sz w:val="24"/>
                <w:szCs w:val="24"/>
              </w:rPr>
            </w:pPr>
            <w:r w:rsidRPr="006A100D">
              <w:rPr>
                <w:b/>
                <w:sz w:val="24"/>
                <w:szCs w:val="24"/>
              </w:rPr>
              <w:t>G/TBT/N/ARE/484</w:t>
            </w:r>
          </w:p>
          <w:p w:rsidR="004B06B5" w:rsidRPr="006A100D" w:rsidRDefault="004B06B5" w:rsidP="004B06B5">
            <w:pPr>
              <w:jc w:val="right"/>
              <w:rPr>
                <w:b/>
                <w:sz w:val="24"/>
                <w:szCs w:val="24"/>
              </w:rPr>
            </w:pPr>
            <w:r w:rsidRPr="006A100D">
              <w:rPr>
                <w:b/>
                <w:sz w:val="24"/>
                <w:szCs w:val="24"/>
              </w:rPr>
              <w:t>G/TBT/N/BHR/581</w:t>
            </w:r>
          </w:p>
          <w:p w:rsidR="004B06B5" w:rsidRPr="006A100D" w:rsidRDefault="004B06B5" w:rsidP="004B06B5">
            <w:pPr>
              <w:jc w:val="right"/>
              <w:rPr>
                <w:b/>
                <w:sz w:val="24"/>
                <w:szCs w:val="24"/>
              </w:rPr>
            </w:pPr>
            <w:r w:rsidRPr="006A100D">
              <w:rPr>
                <w:b/>
                <w:sz w:val="24"/>
                <w:szCs w:val="24"/>
              </w:rPr>
              <w:t>G/TBT/N/KWT/553</w:t>
            </w:r>
          </w:p>
          <w:p w:rsidR="004B06B5" w:rsidRPr="006A100D" w:rsidRDefault="004B06B5" w:rsidP="004B06B5">
            <w:pPr>
              <w:jc w:val="right"/>
              <w:rPr>
                <w:b/>
                <w:sz w:val="24"/>
                <w:szCs w:val="24"/>
              </w:rPr>
            </w:pPr>
            <w:r w:rsidRPr="006A100D">
              <w:rPr>
                <w:b/>
                <w:sz w:val="24"/>
                <w:szCs w:val="24"/>
              </w:rPr>
              <w:t>G/TBT/N/OMN/415</w:t>
            </w:r>
          </w:p>
          <w:p w:rsidR="004B06B5" w:rsidRPr="006A100D" w:rsidRDefault="004B06B5" w:rsidP="004B06B5">
            <w:pPr>
              <w:jc w:val="right"/>
              <w:rPr>
                <w:b/>
                <w:sz w:val="24"/>
                <w:szCs w:val="24"/>
              </w:rPr>
            </w:pPr>
            <w:r w:rsidRPr="006A100D">
              <w:rPr>
                <w:b/>
                <w:sz w:val="24"/>
                <w:szCs w:val="24"/>
              </w:rPr>
              <w:t>G/TBT/N/QAT/574</w:t>
            </w:r>
          </w:p>
          <w:p w:rsidR="004B06B5" w:rsidRPr="006A100D" w:rsidRDefault="004B06B5" w:rsidP="004B06B5">
            <w:pPr>
              <w:jc w:val="right"/>
              <w:rPr>
                <w:b/>
                <w:sz w:val="24"/>
                <w:szCs w:val="24"/>
              </w:rPr>
            </w:pPr>
            <w:r w:rsidRPr="006A100D">
              <w:rPr>
                <w:b/>
                <w:sz w:val="24"/>
                <w:szCs w:val="24"/>
              </w:rPr>
              <w:t>G/TBT/N/SAU/1144</w:t>
            </w:r>
          </w:p>
          <w:p w:rsidR="004B06B5" w:rsidRPr="006A100D" w:rsidRDefault="004B06B5" w:rsidP="004B06B5">
            <w:pPr>
              <w:rPr>
                <w:sz w:val="24"/>
                <w:szCs w:val="24"/>
                <w:lang w:val="en-US"/>
              </w:rPr>
            </w:pPr>
            <w:r w:rsidRPr="006A100D">
              <w:rPr>
                <w:b/>
                <w:sz w:val="24"/>
                <w:szCs w:val="24"/>
              </w:rPr>
              <w:t>G/TBT/N/YEM/180</w:t>
            </w:r>
          </w:p>
        </w:tc>
        <w:tc>
          <w:tcPr>
            <w:tcW w:w="5386" w:type="dxa"/>
            <w:shd w:val="clear" w:color="auto" w:fill="auto"/>
          </w:tcPr>
          <w:p w:rsidR="004B06B5" w:rsidRPr="006A100D"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A100D">
              <w:rPr>
                <w:sz w:val="24"/>
                <w:szCs w:val="24"/>
              </w:rPr>
              <w:t xml:space="preserve">Добавки, разрешенные для использования в пищевых продуктах (343 стр. </w:t>
            </w:r>
            <w:r w:rsidRPr="006A100D">
              <w:rPr>
                <w:sz w:val="24"/>
                <w:szCs w:val="24"/>
                <w:lang w:val="en-US"/>
              </w:rPr>
              <w:t>На арабском языке)</w:t>
            </w:r>
          </w:p>
        </w:tc>
        <w:tc>
          <w:tcPr>
            <w:tcW w:w="1985" w:type="dxa"/>
            <w:shd w:val="clear" w:color="auto" w:fill="auto"/>
          </w:tcPr>
          <w:p w:rsidR="004B06B5" w:rsidRPr="006A100D" w:rsidRDefault="004B06B5" w:rsidP="004B06B5">
            <w:pPr>
              <w:jc w:val="both"/>
              <w:rPr>
                <w:sz w:val="24"/>
                <w:szCs w:val="24"/>
                <w:lang w:val="kk-KZ"/>
              </w:rPr>
            </w:pPr>
            <w:r w:rsidRPr="006A100D">
              <w:rPr>
                <w:sz w:val="24"/>
                <w:szCs w:val="24"/>
                <w:lang w:val="kk-KZ"/>
              </w:rPr>
              <w:t>60 дней с момента уведомления</w:t>
            </w:r>
          </w:p>
        </w:tc>
      </w:tr>
      <w:tr w:rsidR="004B06B5" w:rsidRPr="006A100D" w:rsidTr="00A15714">
        <w:trPr>
          <w:trHeight w:val="361"/>
        </w:trPr>
        <w:tc>
          <w:tcPr>
            <w:tcW w:w="710" w:type="dxa"/>
            <w:vMerge/>
            <w:shd w:val="clear" w:color="auto" w:fill="auto"/>
          </w:tcPr>
          <w:p w:rsidR="004B06B5" w:rsidRPr="006A100D" w:rsidRDefault="004B06B5" w:rsidP="004B06B5">
            <w:pPr>
              <w:numPr>
                <w:ilvl w:val="0"/>
                <w:numId w:val="3"/>
              </w:numPr>
              <w:ind w:left="0" w:firstLine="0"/>
              <w:jc w:val="both"/>
              <w:rPr>
                <w:sz w:val="24"/>
                <w:szCs w:val="24"/>
                <w:lang w:val="kk-KZ"/>
              </w:rPr>
            </w:pPr>
          </w:p>
        </w:tc>
        <w:tc>
          <w:tcPr>
            <w:tcW w:w="2410" w:type="dxa"/>
            <w:shd w:val="clear" w:color="auto" w:fill="auto"/>
          </w:tcPr>
          <w:p w:rsidR="004B06B5" w:rsidRPr="006A100D" w:rsidRDefault="004B06B5" w:rsidP="004B06B5">
            <w:pPr>
              <w:rPr>
                <w:sz w:val="24"/>
                <w:szCs w:val="24"/>
              </w:rPr>
            </w:pPr>
            <w:r w:rsidRPr="006A100D">
              <w:rPr>
                <w:sz w:val="24"/>
                <w:szCs w:val="24"/>
              </w:rPr>
              <w:t>30 сентября 2020</w:t>
            </w:r>
          </w:p>
        </w:tc>
        <w:tc>
          <w:tcPr>
            <w:tcW w:w="5386" w:type="dxa"/>
            <w:shd w:val="clear" w:color="auto" w:fill="auto"/>
          </w:tcPr>
          <w:p w:rsidR="004B06B5" w:rsidRPr="006A100D"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A100D">
              <w:rPr>
                <w:sz w:val="24"/>
                <w:szCs w:val="24"/>
                <w:lang w:val="en-US"/>
              </w:rPr>
              <w:t>Пищевые добавки (ICS 67.220.20)</w:t>
            </w:r>
          </w:p>
        </w:tc>
        <w:tc>
          <w:tcPr>
            <w:tcW w:w="1985" w:type="dxa"/>
            <w:shd w:val="clear" w:color="auto" w:fill="auto"/>
          </w:tcPr>
          <w:p w:rsidR="004B06B5" w:rsidRPr="006A100D" w:rsidRDefault="004B06B5" w:rsidP="004B06B5">
            <w:pPr>
              <w:jc w:val="both"/>
              <w:rPr>
                <w:sz w:val="24"/>
                <w:szCs w:val="24"/>
                <w:lang w:val="kk-KZ"/>
              </w:rPr>
            </w:pPr>
          </w:p>
        </w:tc>
      </w:tr>
      <w:tr w:rsidR="004B06B5" w:rsidRPr="006A100D" w:rsidTr="00A15714">
        <w:trPr>
          <w:trHeight w:val="361"/>
        </w:trPr>
        <w:tc>
          <w:tcPr>
            <w:tcW w:w="710" w:type="dxa"/>
            <w:vMerge/>
            <w:shd w:val="clear" w:color="auto" w:fill="auto"/>
          </w:tcPr>
          <w:p w:rsidR="004B06B5" w:rsidRPr="006A100D" w:rsidRDefault="004B06B5" w:rsidP="004B06B5">
            <w:pPr>
              <w:numPr>
                <w:ilvl w:val="0"/>
                <w:numId w:val="3"/>
              </w:numPr>
              <w:ind w:left="0" w:firstLine="0"/>
              <w:jc w:val="both"/>
              <w:rPr>
                <w:sz w:val="24"/>
                <w:szCs w:val="24"/>
                <w:lang w:val="kk-KZ"/>
              </w:rPr>
            </w:pPr>
          </w:p>
        </w:tc>
        <w:tc>
          <w:tcPr>
            <w:tcW w:w="2410" w:type="dxa"/>
            <w:shd w:val="clear" w:color="auto" w:fill="auto"/>
          </w:tcPr>
          <w:p w:rsidR="004B06B5" w:rsidRPr="006A100D" w:rsidRDefault="004B06B5" w:rsidP="004B06B5">
            <w:pPr>
              <w:rPr>
                <w:sz w:val="24"/>
                <w:szCs w:val="24"/>
              </w:rPr>
            </w:pPr>
            <w:r w:rsidRPr="006A100D">
              <w:rPr>
                <w:sz w:val="24"/>
                <w:szCs w:val="24"/>
              </w:rPr>
              <w:t>Йемен</w:t>
            </w:r>
          </w:p>
        </w:tc>
        <w:tc>
          <w:tcPr>
            <w:tcW w:w="5386" w:type="dxa"/>
            <w:shd w:val="clear" w:color="auto" w:fill="auto"/>
          </w:tcPr>
          <w:p w:rsidR="004B06B5" w:rsidRPr="006A100D"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Данный проект технического регламента касается добавок, разрешенных к применению в пищевых продуктах.</w:t>
            </w:r>
          </w:p>
        </w:tc>
        <w:tc>
          <w:tcPr>
            <w:tcW w:w="1985" w:type="dxa"/>
            <w:shd w:val="clear" w:color="auto" w:fill="auto"/>
          </w:tcPr>
          <w:p w:rsidR="004B06B5" w:rsidRPr="006A100D" w:rsidRDefault="004B06B5" w:rsidP="004B06B5">
            <w:pPr>
              <w:jc w:val="both"/>
              <w:rPr>
                <w:sz w:val="24"/>
                <w:szCs w:val="24"/>
                <w:lang w:val="kk-KZ"/>
              </w:rPr>
            </w:pPr>
          </w:p>
        </w:tc>
      </w:tr>
      <w:tr w:rsidR="004B06B5" w:rsidRPr="006A100D" w:rsidTr="00A15714">
        <w:trPr>
          <w:trHeight w:val="361"/>
        </w:trPr>
        <w:tc>
          <w:tcPr>
            <w:tcW w:w="710" w:type="dxa"/>
            <w:vMerge w:val="restart"/>
            <w:shd w:val="clear" w:color="auto" w:fill="auto"/>
          </w:tcPr>
          <w:p w:rsidR="004B06B5" w:rsidRPr="006A100D" w:rsidRDefault="004B06B5" w:rsidP="004B06B5">
            <w:pPr>
              <w:numPr>
                <w:ilvl w:val="0"/>
                <w:numId w:val="3"/>
              </w:numPr>
              <w:ind w:left="0" w:firstLine="0"/>
              <w:jc w:val="both"/>
              <w:rPr>
                <w:sz w:val="24"/>
                <w:szCs w:val="24"/>
                <w:lang w:val="kk-KZ"/>
              </w:rPr>
            </w:pPr>
          </w:p>
        </w:tc>
        <w:tc>
          <w:tcPr>
            <w:tcW w:w="2410" w:type="dxa"/>
            <w:shd w:val="clear" w:color="auto" w:fill="auto"/>
          </w:tcPr>
          <w:p w:rsidR="004B06B5" w:rsidRPr="007A6558" w:rsidRDefault="004B06B5" w:rsidP="004B06B5">
            <w:pPr>
              <w:jc w:val="right"/>
              <w:rPr>
                <w:b/>
                <w:sz w:val="24"/>
                <w:szCs w:val="24"/>
                <w:lang w:val="en-US"/>
              </w:rPr>
            </w:pPr>
            <w:r w:rsidRPr="007A6558">
              <w:rPr>
                <w:b/>
                <w:sz w:val="24"/>
                <w:szCs w:val="24"/>
                <w:lang w:val="en-US"/>
              </w:rPr>
              <w:t>G/TBT/N/ARE/484</w:t>
            </w:r>
          </w:p>
          <w:p w:rsidR="004B06B5" w:rsidRPr="007A6558" w:rsidRDefault="004B06B5" w:rsidP="004B06B5">
            <w:pPr>
              <w:jc w:val="right"/>
              <w:rPr>
                <w:b/>
                <w:sz w:val="24"/>
                <w:szCs w:val="24"/>
                <w:lang w:val="en-US"/>
              </w:rPr>
            </w:pPr>
            <w:r w:rsidRPr="007A6558">
              <w:rPr>
                <w:b/>
                <w:sz w:val="24"/>
                <w:szCs w:val="24"/>
                <w:lang w:val="en-US"/>
              </w:rPr>
              <w:t>G/TBT/N/BHR/581</w:t>
            </w:r>
          </w:p>
          <w:p w:rsidR="004B06B5" w:rsidRPr="007A6558" w:rsidRDefault="004B06B5" w:rsidP="004B06B5">
            <w:pPr>
              <w:jc w:val="right"/>
              <w:rPr>
                <w:b/>
                <w:sz w:val="24"/>
                <w:szCs w:val="24"/>
                <w:lang w:val="en-US"/>
              </w:rPr>
            </w:pPr>
            <w:r w:rsidRPr="007A6558">
              <w:rPr>
                <w:b/>
                <w:sz w:val="24"/>
                <w:szCs w:val="24"/>
                <w:lang w:val="en-US"/>
              </w:rPr>
              <w:t>G/TBT/N/KWT/553</w:t>
            </w:r>
          </w:p>
          <w:p w:rsidR="004B06B5" w:rsidRPr="007A6558" w:rsidRDefault="004B06B5" w:rsidP="004B06B5">
            <w:pPr>
              <w:jc w:val="right"/>
              <w:rPr>
                <w:b/>
                <w:sz w:val="24"/>
                <w:szCs w:val="24"/>
                <w:lang w:val="en-US"/>
              </w:rPr>
            </w:pPr>
            <w:r w:rsidRPr="007A6558">
              <w:rPr>
                <w:b/>
                <w:sz w:val="24"/>
                <w:szCs w:val="24"/>
                <w:lang w:val="en-US"/>
              </w:rPr>
              <w:t>G/TBT/N/OMN/415</w:t>
            </w:r>
          </w:p>
          <w:p w:rsidR="004B06B5" w:rsidRPr="007A6558" w:rsidRDefault="004B06B5" w:rsidP="004B06B5">
            <w:pPr>
              <w:jc w:val="right"/>
              <w:rPr>
                <w:b/>
                <w:sz w:val="24"/>
                <w:szCs w:val="24"/>
                <w:lang w:val="en-US"/>
              </w:rPr>
            </w:pPr>
            <w:r w:rsidRPr="007A6558">
              <w:rPr>
                <w:b/>
                <w:sz w:val="24"/>
                <w:szCs w:val="24"/>
                <w:lang w:val="en-US"/>
              </w:rPr>
              <w:t>G/TBT/N/QAT/574</w:t>
            </w:r>
          </w:p>
          <w:p w:rsidR="004B06B5" w:rsidRPr="007A6558" w:rsidRDefault="004B06B5" w:rsidP="004B06B5">
            <w:pPr>
              <w:jc w:val="right"/>
              <w:rPr>
                <w:b/>
                <w:sz w:val="24"/>
                <w:szCs w:val="24"/>
                <w:lang w:val="en-US"/>
              </w:rPr>
            </w:pPr>
            <w:r w:rsidRPr="007A6558">
              <w:rPr>
                <w:b/>
                <w:sz w:val="24"/>
                <w:szCs w:val="24"/>
                <w:lang w:val="en-US"/>
              </w:rPr>
              <w:t>G/TBT/N/SAU/1144</w:t>
            </w:r>
          </w:p>
          <w:p w:rsidR="004B06B5" w:rsidRPr="006A100D" w:rsidRDefault="004B06B5" w:rsidP="004B06B5">
            <w:pPr>
              <w:rPr>
                <w:sz w:val="24"/>
                <w:szCs w:val="24"/>
                <w:lang w:val="en-US"/>
              </w:rPr>
            </w:pPr>
            <w:r w:rsidRPr="006A100D">
              <w:rPr>
                <w:b/>
                <w:sz w:val="24"/>
                <w:szCs w:val="24"/>
              </w:rPr>
              <w:t>G/TBT/N/YEM/180</w:t>
            </w:r>
          </w:p>
        </w:tc>
        <w:tc>
          <w:tcPr>
            <w:tcW w:w="5386" w:type="dxa"/>
            <w:shd w:val="clear" w:color="auto" w:fill="auto"/>
          </w:tcPr>
          <w:p w:rsidR="004B06B5" w:rsidRPr="006A100D"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A100D">
              <w:rPr>
                <w:sz w:val="24"/>
                <w:szCs w:val="24"/>
              </w:rPr>
              <w:t xml:space="preserve">Добавки, разрешенные для использования в пищевых продуктах (343 стр. </w:t>
            </w:r>
            <w:r w:rsidRPr="006A100D">
              <w:rPr>
                <w:sz w:val="24"/>
                <w:szCs w:val="24"/>
                <w:lang w:val="en-US"/>
              </w:rPr>
              <w:t>На арабском языке)</w:t>
            </w:r>
          </w:p>
        </w:tc>
        <w:tc>
          <w:tcPr>
            <w:tcW w:w="1985" w:type="dxa"/>
            <w:shd w:val="clear" w:color="auto" w:fill="auto"/>
          </w:tcPr>
          <w:p w:rsidR="004B06B5" w:rsidRPr="006A100D" w:rsidRDefault="004B06B5" w:rsidP="004B06B5">
            <w:pPr>
              <w:jc w:val="both"/>
              <w:rPr>
                <w:sz w:val="24"/>
                <w:szCs w:val="24"/>
                <w:lang w:val="kk-KZ"/>
              </w:rPr>
            </w:pPr>
            <w:r w:rsidRPr="006A100D">
              <w:rPr>
                <w:sz w:val="24"/>
                <w:szCs w:val="24"/>
                <w:lang w:val="kk-KZ"/>
              </w:rPr>
              <w:t>60 дней с момента уведомления</w:t>
            </w:r>
          </w:p>
        </w:tc>
      </w:tr>
      <w:tr w:rsidR="004B06B5" w:rsidRPr="006A100D" w:rsidTr="00A15714">
        <w:trPr>
          <w:trHeight w:val="361"/>
        </w:trPr>
        <w:tc>
          <w:tcPr>
            <w:tcW w:w="710" w:type="dxa"/>
            <w:vMerge/>
            <w:shd w:val="clear" w:color="auto" w:fill="auto"/>
          </w:tcPr>
          <w:p w:rsidR="004B06B5" w:rsidRPr="006A100D" w:rsidRDefault="004B06B5" w:rsidP="004B06B5">
            <w:pPr>
              <w:numPr>
                <w:ilvl w:val="0"/>
                <w:numId w:val="3"/>
              </w:numPr>
              <w:ind w:left="0" w:firstLine="0"/>
              <w:jc w:val="both"/>
              <w:rPr>
                <w:sz w:val="24"/>
                <w:szCs w:val="24"/>
                <w:lang w:val="kk-KZ"/>
              </w:rPr>
            </w:pPr>
          </w:p>
        </w:tc>
        <w:tc>
          <w:tcPr>
            <w:tcW w:w="2410" w:type="dxa"/>
            <w:shd w:val="clear" w:color="auto" w:fill="auto"/>
          </w:tcPr>
          <w:p w:rsidR="004B06B5" w:rsidRPr="006A100D" w:rsidRDefault="004B06B5" w:rsidP="004B06B5">
            <w:pPr>
              <w:rPr>
                <w:sz w:val="24"/>
                <w:szCs w:val="24"/>
              </w:rPr>
            </w:pPr>
            <w:r w:rsidRPr="006A100D">
              <w:rPr>
                <w:sz w:val="24"/>
                <w:szCs w:val="24"/>
              </w:rPr>
              <w:t>30 сентября 2020</w:t>
            </w:r>
          </w:p>
        </w:tc>
        <w:tc>
          <w:tcPr>
            <w:tcW w:w="5386" w:type="dxa"/>
            <w:shd w:val="clear" w:color="auto" w:fill="auto"/>
          </w:tcPr>
          <w:p w:rsidR="004B06B5" w:rsidRPr="006A100D"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A100D">
              <w:rPr>
                <w:sz w:val="24"/>
                <w:szCs w:val="24"/>
                <w:lang w:val="en-US"/>
              </w:rPr>
              <w:t>Пищевые добавки (ICS 67.220.20)</w:t>
            </w:r>
          </w:p>
        </w:tc>
        <w:tc>
          <w:tcPr>
            <w:tcW w:w="1985" w:type="dxa"/>
            <w:shd w:val="clear" w:color="auto" w:fill="auto"/>
          </w:tcPr>
          <w:p w:rsidR="004B06B5" w:rsidRPr="006A100D" w:rsidRDefault="004B06B5" w:rsidP="004B06B5">
            <w:pPr>
              <w:jc w:val="both"/>
              <w:rPr>
                <w:sz w:val="24"/>
                <w:szCs w:val="24"/>
                <w:lang w:val="kk-KZ"/>
              </w:rPr>
            </w:pPr>
          </w:p>
        </w:tc>
      </w:tr>
      <w:tr w:rsidR="004B06B5" w:rsidRPr="006A100D" w:rsidTr="00A15714">
        <w:trPr>
          <w:trHeight w:val="361"/>
        </w:trPr>
        <w:tc>
          <w:tcPr>
            <w:tcW w:w="710" w:type="dxa"/>
            <w:vMerge/>
            <w:shd w:val="clear" w:color="auto" w:fill="auto"/>
          </w:tcPr>
          <w:p w:rsidR="004B06B5" w:rsidRPr="006A100D" w:rsidRDefault="004B06B5" w:rsidP="004B06B5">
            <w:pPr>
              <w:numPr>
                <w:ilvl w:val="0"/>
                <w:numId w:val="3"/>
              </w:numPr>
              <w:ind w:left="0" w:firstLine="0"/>
              <w:jc w:val="both"/>
              <w:rPr>
                <w:sz w:val="24"/>
                <w:szCs w:val="24"/>
                <w:lang w:val="kk-KZ"/>
              </w:rPr>
            </w:pPr>
          </w:p>
        </w:tc>
        <w:tc>
          <w:tcPr>
            <w:tcW w:w="2410" w:type="dxa"/>
            <w:shd w:val="clear" w:color="auto" w:fill="auto"/>
          </w:tcPr>
          <w:p w:rsidR="004B06B5" w:rsidRPr="006A100D" w:rsidRDefault="004B06B5" w:rsidP="004B06B5">
            <w:pPr>
              <w:rPr>
                <w:sz w:val="24"/>
                <w:szCs w:val="24"/>
              </w:rPr>
            </w:pPr>
            <w:r>
              <w:rPr>
                <w:sz w:val="24"/>
                <w:szCs w:val="24"/>
              </w:rPr>
              <w:t>ОАЭ</w:t>
            </w:r>
          </w:p>
        </w:tc>
        <w:tc>
          <w:tcPr>
            <w:tcW w:w="5386" w:type="dxa"/>
            <w:shd w:val="clear" w:color="auto" w:fill="auto"/>
          </w:tcPr>
          <w:p w:rsidR="004B06B5" w:rsidRPr="006A100D"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Данный проект технического регламента касается добавок, разрешенных к применению в пищевых продуктах.</w:t>
            </w:r>
          </w:p>
        </w:tc>
        <w:tc>
          <w:tcPr>
            <w:tcW w:w="1985" w:type="dxa"/>
            <w:shd w:val="clear" w:color="auto" w:fill="auto"/>
          </w:tcPr>
          <w:p w:rsidR="004B06B5" w:rsidRPr="006A100D" w:rsidRDefault="004B06B5" w:rsidP="004B06B5">
            <w:pPr>
              <w:jc w:val="both"/>
              <w:rPr>
                <w:sz w:val="24"/>
                <w:szCs w:val="24"/>
                <w:lang w:val="kk-KZ"/>
              </w:rPr>
            </w:pPr>
          </w:p>
        </w:tc>
      </w:tr>
      <w:tr w:rsidR="004B06B5" w:rsidRPr="006A100D" w:rsidTr="00A15714">
        <w:trPr>
          <w:trHeight w:val="361"/>
        </w:trPr>
        <w:tc>
          <w:tcPr>
            <w:tcW w:w="710" w:type="dxa"/>
            <w:vMerge w:val="restart"/>
            <w:shd w:val="clear" w:color="auto" w:fill="auto"/>
          </w:tcPr>
          <w:p w:rsidR="004B06B5" w:rsidRPr="006A100D" w:rsidRDefault="004B06B5" w:rsidP="004B06B5">
            <w:pPr>
              <w:numPr>
                <w:ilvl w:val="0"/>
                <w:numId w:val="3"/>
              </w:numPr>
              <w:ind w:left="0" w:firstLine="0"/>
              <w:jc w:val="both"/>
              <w:rPr>
                <w:sz w:val="24"/>
                <w:szCs w:val="24"/>
                <w:lang w:val="kk-KZ"/>
              </w:rPr>
            </w:pPr>
          </w:p>
        </w:tc>
        <w:tc>
          <w:tcPr>
            <w:tcW w:w="2410" w:type="dxa"/>
            <w:shd w:val="clear" w:color="auto" w:fill="auto"/>
          </w:tcPr>
          <w:p w:rsidR="004B06B5" w:rsidRPr="007A6558" w:rsidRDefault="004B06B5" w:rsidP="004B06B5">
            <w:pPr>
              <w:jc w:val="right"/>
              <w:rPr>
                <w:b/>
                <w:sz w:val="24"/>
                <w:szCs w:val="24"/>
                <w:lang w:val="en-US"/>
              </w:rPr>
            </w:pPr>
            <w:r w:rsidRPr="007A6558">
              <w:rPr>
                <w:b/>
                <w:sz w:val="24"/>
                <w:szCs w:val="24"/>
                <w:lang w:val="en-US"/>
              </w:rPr>
              <w:t>G/TBT/N/ARE/484</w:t>
            </w:r>
          </w:p>
          <w:p w:rsidR="004B06B5" w:rsidRPr="007A6558" w:rsidRDefault="004B06B5" w:rsidP="004B06B5">
            <w:pPr>
              <w:jc w:val="right"/>
              <w:rPr>
                <w:b/>
                <w:sz w:val="24"/>
                <w:szCs w:val="24"/>
                <w:lang w:val="en-US"/>
              </w:rPr>
            </w:pPr>
            <w:r w:rsidRPr="007A6558">
              <w:rPr>
                <w:b/>
                <w:sz w:val="24"/>
                <w:szCs w:val="24"/>
                <w:lang w:val="en-US"/>
              </w:rPr>
              <w:t>G/TBT/N/BHR/581</w:t>
            </w:r>
          </w:p>
          <w:p w:rsidR="004B06B5" w:rsidRPr="007A6558" w:rsidRDefault="004B06B5" w:rsidP="004B06B5">
            <w:pPr>
              <w:jc w:val="right"/>
              <w:rPr>
                <w:b/>
                <w:sz w:val="24"/>
                <w:szCs w:val="24"/>
                <w:lang w:val="en-US"/>
              </w:rPr>
            </w:pPr>
            <w:r w:rsidRPr="007A6558">
              <w:rPr>
                <w:b/>
                <w:sz w:val="24"/>
                <w:szCs w:val="24"/>
                <w:lang w:val="en-US"/>
              </w:rPr>
              <w:t>G/TBT/N/KWT/553</w:t>
            </w:r>
          </w:p>
          <w:p w:rsidR="004B06B5" w:rsidRPr="007A6558" w:rsidRDefault="004B06B5" w:rsidP="004B06B5">
            <w:pPr>
              <w:jc w:val="right"/>
              <w:rPr>
                <w:b/>
                <w:sz w:val="24"/>
                <w:szCs w:val="24"/>
                <w:lang w:val="en-US"/>
              </w:rPr>
            </w:pPr>
            <w:r w:rsidRPr="007A6558">
              <w:rPr>
                <w:b/>
                <w:sz w:val="24"/>
                <w:szCs w:val="24"/>
                <w:lang w:val="en-US"/>
              </w:rPr>
              <w:t>G/TBT/N/OMN/415</w:t>
            </w:r>
          </w:p>
          <w:p w:rsidR="004B06B5" w:rsidRPr="007A6558" w:rsidRDefault="004B06B5" w:rsidP="004B06B5">
            <w:pPr>
              <w:jc w:val="right"/>
              <w:rPr>
                <w:b/>
                <w:sz w:val="24"/>
                <w:szCs w:val="24"/>
                <w:lang w:val="en-US"/>
              </w:rPr>
            </w:pPr>
            <w:r w:rsidRPr="007A6558">
              <w:rPr>
                <w:b/>
                <w:sz w:val="24"/>
                <w:szCs w:val="24"/>
                <w:lang w:val="en-US"/>
              </w:rPr>
              <w:t>G/TBT/N/QAT/574</w:t>
            </w:r>
          </w:p>
          <w:p w:rsidR="004B06B5" w:rsidRPr="007A6558" w:rsidRDefault="004B06B5" w:rsidP="004B06B5">
            <w:pPr>
              <w:jc w:val="right"/>
              <w:rPr>
                <w:b/>
                <w:sz w:val="24"/>
                <w:szCs w:val="24"/>
                <w:lang w:val="en-US"/>
              </w:rPr>
            </w:pPr>
            <w:r w:rsidRPr="007A6558">
              <w:rPr>
                <w:b/>
                <w:sz w:val="24"/>
                <w:szCs w:val="24"/>
                <w:lang w:val="en-US"/>
              </w:rPr>
              <w:t>G/TBT/N/SAU/1144</w:t>
            </w:r>
          </w:p>
          <w:p w:rsidR="004B06B5" w:rsidRPr="006A100D" w:rsidRDefault="004B06B5" w:rsidP="004B06B5">
            <w:pPr>
              <w:rPr>
                <w:sz w:val="24"/>
                <w:szCs w:val="24"/>
                <w:lang w:val="en-US"/>
              </w:rPr>
            </w:pPr>
            <w:r w:rsidRPr="006A100D">
              <w:rPr>
                <w:b/>
                <w:sz w:val="24"/>
                <w:szCs w:val="24"/>
              </w:rPr>
              <w:t>G/TBT/N/YEM/180</w:t>
            </w:r>
          </w:p>
        </w:tc>
        <w:tc>
          <w:tcPr>
            <w:tcW w:w="5386" w:type="dxa"/>
            <w:shd w:val="clear" w:color="auto" w:fill="auto"/>
          </w:tcPr>
          <w:p w:rsidR="004B06B5" w:rsidRPr="006A100D"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A100D">
              <w:rPr>
                <w:sz w:val="24"/>
                <w:szCs w:val="24"/>
              </w:rPr>
              <w:t xml:space="preserve">Добавки, разрешенные для использования в пищевых продуктах (343 стр. </w:t>
            </w:r>
            <w:r w:rsidRPr="006A100D">
              <w:rPr>
                <w:sz w:val="24"/>
                <w:szCs w:val="24"/>
                <w:lang w:val="en-US"/>
              </w:rPr>
              <w:t>На арабском языке)</w:t>
            </w:r>
          </w:p>
        </w:tc>
        <w:tc>
          <w:tcPr>
            <w:tcW w:w="1985" w:type="dxa"/>
            <w:shd w:val="clear" w:color="auto" w:fill="auto"/>
          </w:tcPr>
          <w:p w:rsidR="004B06B5" w:rsidRPr="006A100D" w:rsidRDefault="004B06B5" w:rsidP="004B06B5">
            <w:pPr>
              <w:jc w:val="both"/>
              <w:rPr>
                <w:sz w:val="24"/>
                <w:szCs w:val="24"/>
                <w:lang w:val="kk-KZ"/>
              </w:rPr>
            </w:pPr>
            <w:r w:rsidRPr="006A100D">
              <w:rPr>
                <w:sz w:val="24"/>
                <w:szCs w:val="24"/>
                <w:lang w:val="kk-KZ"/>
              </w:rPr>
              <w:t>60 дней с момента уведомления</w:t>
            </w:r>
          </w:p>
        </w:tc>
      </w:tr>
      <w:tr w:rsidR="004B06B5" w:rsidRPr="006A100D" w:rsidTr="00A15714">
        <w:trPr>
          <w:trHeight w:val="361"/>
        </w:trPr>
        <w:tc>
          <w:tcPr>
            <w:tcW w:w="710" w:type="dxa"/>
            <w:vMerge/>
            <w:shd w:val="clear" w:color="auto" w:fill="auto"/>
          </w:tcPr>
          <w:p w:rsidR="004B06B5" w:rsidRPr="006A100D" w:rsidRDefault="004B06B5" w:rsidP="004B06B5">
            <w:pPr>
              <w:numPr>
                <w:ilvl w:val="0"/>
                <w:numId w:val="3"/>
              </w:numPr>
              <w:ind w:left="0" w:firstLine="0"/>
              <w:jc w:val="both"/>
              <w:rPr>
                <w:sz w:val="24"/>
                <w:szCs w:val="24"/>
                <w:lang w:val="kk-KZ"/>
              </w:rPr>
            </w:pPr>
          </w:p>
        </w:tc>
        <w:tc>
          <w:tcPr>
            <w:tcW w:w="2410" w:type="dxa"/>
            <w:shd w:val="clear" w:color="auto" w:fill="auto"/>
          </w:tcPr>
          <w:p w:rsidR="004B06B5" w:rsidRPr="006A100D" w:rsidRDefault="004B06B5" w:rsidP="004B06B5">
            <w:pPr>
              <w:rPr>
                <w:sz w:val="24"/>
                <w:szCs w:val="24"/>
              </w:rPr>
            </w:pPr>
            <w:r w:rsidRPr="006A100D">
              <w:rPr>
                <w:sz w:val="24"/>
                <w:szCs w:val="24"/>
              </w:rPr>
              <w:t>30 сентября 2020</w:t>
            </w:r>
          </w:p>
        </w:tc>
        <w:tc>
          <w:tcPr>
            <w:tcW w:w="5386" w:type="dxa"/>
            <w:shd w:val="clear" w:color="auto" w:fill="auto"/>
          </w:tcPr>
          <w:p w:rsidR="004B06B5" w:rsidRPr="006A100D"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A100D">
              <w:rPr>
                <w:sz w:val="24"/>
                <w:szCs w:val="24"/>
                <w:lang w:val="en-US"/>
              </w:rPr>
              <w:t>Пищевые добавки (ICS 67.220.20)</w:t>
            </w:r>
          </w:p>
        </w:tc>
        <w:tc>
          <w:tcPr>
            <w:tcW w:w="1985" w:type="dxa"/>
            <w:shd w:val="clear" w:color="auto" w:fill="auto"/>
          </w:tcPr>
          <w:p w:rsidR="004B06B5" w:rsidRPr="006A100D" w:rsidRDefault="004B06B5" w:rsidP="004B06B5">
            <w:pPr>
              <w:jc w:val="both"/>
              <w:rPr>
                <w:sz w:val="24"/>
                <w:szCs w:val="24"/>
                <w:lang w:val="kk-KZ"/>
              </w:rPr>
            </w:pPr>
          </w:p>
        </w:tc>
      </w:tr>
      <w:tr w:rsidR="004B06B5" w:rsidRPr="006A100D" w:rsidTr="00A15714">
        <w:trPr>
          <w:trHeight w:val="361"/>
        </w:trPr>
        <w:tc>
          <w:tcPr>
            <w:tcW w:w="710" w:type="dxa"/>
            <w:vMerge/>
            <w:shd w:val="clear" w:color="auto" w:fill="auto"/>
          </w:tcPr>
          <w:p w:rsidR="004B06B5" w:rsidRPr="006A100D" w:rsidRDefault="004B06B5" w:rsidP="004B06B5">
            <w:pPr>
              <w:numPr>
                <w:ilvl w:val="0"/>
                <w:numId w:val="3"/>
              </w:numPr>
              <w:ind w:left="0" w:firstLine="0"/>
              <w:jc w:val="both"/>
              <w:rPr>
                <w:sz w:val="24"/>
                <w:szCs w:val="24"/>
                <w:lang w:val="kk-KZ"/>
              </w:rPr>
            </w:pPr>
          </w:p>
        </w:tc>
        <w:tc>
          <w:tcPr>
            <w:tcW w:w="2410" w:type="dxa"/>
            <w:shd w:val="clear" w:color="auto" w:fill="auto"/>
          </w:tcPr>
          <w:p w:rsidR="004B06B5" w:rsidRPr="006A100D" w:rsidRDefault="004B06B5" w:rsidP="004B06B5">
            <w:pPr>
              <w:rPr>
                <w:sz w:val="24"/>
                <w:szCs w:val="24"/>
              </w:rPr>
            </w:pPr>
            <w:r>
              <w:rPr>
                <w:sz w:val="24"/>
                <w:szCs w:val="24"/>
              </w:rPr>
              <w:t>Саудовская Аравия</w:t>
            </w:r>
          </w:p>
        </w:tc>
        <w:tc>
          <w:tcPr>
            <w:tcW w:w="5386" w:type="dxa"/>
            <w:shd w:val="clear" w:color="auto" w:fill="auto"/>
          </w:tcPr>
          <w:p w:rsidR="004B06B5" w:rsidRPr="006A100D"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 xml:space="preserve">Данный проект технического регламента касается </w:t>
            </w:r>
            <w:r w:rsidRPr="006A100D">
              <w:rPr>
                <w:sz w:val="24"/>
                <w:szCs w:val="24"/>
              </w:rPr>
              <w:lastRenderedPageBreak/>
              <w:t>добавок, разрешенных к применению в пищевых продуктах.</w:t>
            </w:r>
          </w:p>
        </w:tc>
        <w:tc>
          <w:tcPr>
            <w:tcW w:w="1985" w:type="dxa"/>
            <w:shd w:val="clear" w:color="auto" w:fill="auto"/>
          </w:tcPr>
          <w:p w:rsidR="004B06B5" w:rsidRPr="006A100D" w:rsidRDefault="004B06B5" w:rsidP="004B06B5">
            <w:pPr>
              <w:jc w:val="both"/>
              <w:rPr>
                <w:sz w:val="24"/>
                <w:szCs w:val="24"/>
                <w:lang w:val="kk-KZ"/>
              </w:rPr>
            </w:pPr>
          </w:p>
        </w:tc>
      </w:tr>
      <w:tr w:rsidR="004B06B5" w:rsidRPr="006A100D" w:rsidTr="00A15714">
        <w:trPr>
          <w:trHeight w:val="361"/>
        </w:trPr>
        <w:tc>
          <w:tcPr>
            <w:tcW w:w="710" w:type="dxa"/>
            <w:vMerge w:val="restart"/>
            <w:shd w:val="clear" w:color="auto" w:fill="auto"/>
          </w:tcPr>
          <w:p w:rsidR="004B06B5" w:rsidRPr="006A100D" w:rsidRDefault="004B06B5" w:rsidP="004B06B5">
            <w:pPr>
              <w:numPr>
                <w:ilvl w:val="0"/>
                <w:numId w:val="3"/>
              </w:numPr>
              <w:ind w:left="0" w:firstLine="0"/>
              <w:jc w:val="both"/>
              <w:rPr>
                <w:sz w:val="24"/>
                <w:szCs w:val="24"/>
                <w:lang w:val="kk-KZ"/>
              </w:rPr>
            </w:pPr>
          </w:p>
        </w:tc>
        <w:tc>
          <w:tcPr>
            <w:tcW w:w="2410" w:type="dxa"/>
            <w:shd w:val="clear" w:color="auto" w:fill="auto"/>
          </w:tcPr>
          <w:p w:rsidR="004B06B5" w:rsidRPr="007A6558" w:rsidRDefault="004B06B5" w:rsidP="004B06B5">
            <w:pPr>
              <w:jc w:val="right"/>
              <w:rPr>
                <w:b/>
                <w:sz w:val="24"/>
                <w:szCs w:val="24"/>
                <w:lang w:val="en-US"/>
              </w:rPr>
            </w:pPr>
            <w:r w:rsidRPr="007A6558">
              <w:rPr>
                <w:b/>
                <w:sz w:val="24"/>
                <w:szCs w:val="24"/>
                <w:lang w:val="en-US"/>
              </w:rPr>
              <w:t>G/TBT/N/ARE/484</w:t>
            </w:r>
          </w:p>
          <w:p w:rsidR="004B06B5" w:rsidRPr="007A6558" w:rsidRDefault="004B06B5" w:rsidP="004B06B5">
            <w:pPr>
              <w:jc w:val="right"/>
              <w:rPr>
                <w:b/>
                <w:sz w:val="24"/>
                <w:szCs w:val="24"/>
                <w:lang w:val="en-US"/>
              </w:rPr>
            </w:pPr>
            <w:r w:rsidRPr="007A6558">
              <w:rPr>
                <w:b/>
                <w:sz w:val="24"/>
                <w:szCs w:val="24"/>
                <w:lang w:val="en-US"/>
              </w:rPr>
              <w:t>G/TBT/N/BHR/581</w:t>
            </w:r>
          </w:p>
          <w:p w:rsidR="004B06B5" w:rsidRPr="007A6558" w:rsidRDefault="004B06B5" w:rsidP="004B06B5">
            <w:pPr>
              <w:jc w:val="right"/>
              <w:rPr>
                <w:b/>
                <w:sz w:val="24"/>
                <w:szCs w:val="24"/>
                <w:lang w:val="en-US"/>
              </w:rPr>
            </w:pPr>
            <w:r w:rsidRPr="007A6558">
              <w:rPr>
                <w:b/>
                <w:sz w:val="24"/>
                <w:szCs w:val="24"/>
                <w:lang w:val="en-US"/>
              </w:rPr>
              <w:t>G/TBT/N/KWT/553</w:t>
            </w:r>
          </w:p>
          <w:p w:rsidR="004B06B5" w:rsidRPr="007A6558" w:rsidRDefault="004B06B5" w:rsidP="004B06B5">
            <w:pPr>
              <w:jc w:val="right"/>
              <w:rPr>
                <w:b/>
                <w:sz w:val="24"/>
                <w:szCs w:val="24"/>
                <w:lang w:val="en-US"/>
              </w:rPr>
            </w:pPr>
            <w:r w:rsidRPr="007A6558">
              <w:rPr>
                <w:b/>
                <w:sz w:val="24"/>
                <w:szCs w:val="24"/>
                <w:lang w:val="en-US"/>
              </w:rPr>
              <w:t>G/TBT/N/OMN/415</w:t>
            </w:r>
          </w:p>
          <w:p w:rsidR="004B06B5" w:rsidRPr="007A6558" w:rsidRDefault="004B06B5" w:rsidP="004B06B5">
            <w:pPr>
              <w:jc w:val="right"/>
              <w:rPr>
                <w:b/>
                <w:sz w:val="24"/>
                <w:szCs w:val="24"/>
                <w:lang w:val="en-US"/>
              </w:rPr>
            </w:pPr>
            <w:r w:rsidRPr="007A6558">
              <w:rPr>
                <w:b/>
                <w:sz w:val="24"/>
                <w:szCs w:val="24"/>
                <w:lang w:val="en-US"/>
              </w:rPr>
              <w:t>G/TBT/N/QAT/574</w:t>
            </w:r>
          </w:p>
          <w:p w:rsidR="004B06B5" w:rsidRPr="007A6558" w:rsidRDefault="004B06B5" w:rsidP="004B06B5">
            <w:pPr>
              <w:jc w:val="right"/>
              <w:rPr>
                <w:b/>
                <w:sz w:val="24"/>
                <w:szCs w:val="24"/>
                <w:lang w:val="en-US"/>
              </w:rPr>
            </w:pPr>
            <w:r w:rsidRPr="007A6558">
              <w:rPr>
                <w:b/>
                <w:sz w:val="24"/>
                <w:szCs w:val="24"/>
                <w:lang w:val="en-US"/>
              </w:rPr>
              <w:t>G/TBT/N/SAU/1144</w:t>
            </w:r>
          </w:p>
          <w:p w:rsidR="004B06B5" w:rsidRPr="006A100D" w:rsidRDefault="004B06B5" w:rsidP="004B06B5">
            <w:pPr>
              <w:rPr>
                <w:sz w:val="24"/>
                <w:szCs w:val="24"/>
                <w:lang w:val="en-US"/>
              </w:rPr>
            </w:pPr>
            <w:r w:rsidRPr="006A100D">
              <w:rPr>
                <w:b/>
                <w:sz w:val="24"/>
                <w:szCs w:val="24"/>
              </w:rPr>
              <w:t>G/TBT/N/YEM/180</w:t>
            </w:r>
          </w:p>
        </w:tc>
        <w:tc>
          <w:tcPr>
            <w:tcW w:w="5386" w:type="dxa"/>
            <w:shd w:val="clear" w:color="auto" w:fill="auto"/>
          </w:tcPr>
          <w:p w:rsidR="004B06B5" w:rsidRPr="006A100D"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A100D">
              <w:rPr>
                <w:sz w:val="24"/>
                <w:szCs w:val="24"/>
              </w:rPr>
              <w:t xml:space="preserve">Добавки, разрешенные для использования в пищевых продуктах (343 стр. </w:t>
            </w:r>
            <w:r w:rsidRPr="006A100D">
              <w:rPr>
                <w:sz w:val="24"/>
                <w:szCs w:val="24"/>
                <w:lang w:val="en-US"/>
              </w:rPr>
              <w:t>На арабском языке)</w:t>
            </w:r>
          </w:p>
        </w:tc>
        <w:tc>
          <w:tcPr>
            <w:tcW w:w="1985" w:type="dxa"/>
            <w:shd w:val="clear" w:color="auto" w:fill="auto"/>
          </w:tcPr>
          <w:p w:rsidR="004B06B5" w:rsidRPr="006A100D" w:rsidRDefault="004B06B5" w:rsidP="004B06B5">
            <w:pPr>
              <w:jc w:val="both"/>
              <w:rPr>
                <w:sz w:val="24"/>
                <w:szCs w:val="24"/>
                <w:lang w:val="kk-KZ"/>
              </w:rPr>
            </w:pPr>
            <w:r w:rsidRPr="006A100D">
              <w:rPr>
                <w:sz w:val="24"/>
                <w:szCs w:val="24"/>
                <w:lang w:val="kk-KZ"/>
              </w:rPr>
              <w:t>60 дней с момента уведомления</w:t>
            </w:r>
          </w:p>
        </w:tc>
      </w:tr>
      <w:tr w:rsidR="004B06B5" w:rsidRPr="006A100D" w:rsidTr="00A15714">
        <w:trPr>
          <w:trHeight w:val="361"/>
        </w:trPr>
        <w:tc>
          <w:tcPr>
            <w:tcW w:w="710" w:type="dxa"/>
            <w:vMerge/>
            <w:shd w:val="clear" w:color="auto" w:fill="auto"/>
          </w:tcPr>
          <w:p w:rsidR="004B06B5" w:rsidRPr="006A100D" w:rsidRDefault="004B06B5" w:rsidP="004B06B5">
            <w:pPr>
              <w:numPr>
                <w:ilvl w:val="0"/>
                <w:numId w:val="3"/>
              </w:numPr>
              <w:ind w:left="0" w:firstLine="0"/>
              <w:jc w:val="both"/>
              <w:rPr>
                <w:sz w:val="24"/>
                <w:szCs w:val="24"/>
                <w:lang w:val="kk-KZ"/>
              </w:rPr>
            </w:pPr>
          </w:p>
        </w:tc>
        <w:tc>
          <w:tcPr>
            <w:tcW w:w="2410" w:type="dxa"/>
            <w:shd w:val="clear" w:color="auto" w:fill="auto"/>
          </w:tcPr>
          <w:p w:rsidR="004B06B5" w:rsidRPr="006A100D" w:rsidRDefault="004B06B5" w:rsidP="004B06B5">
            <w:pPr>
              <w:rPr>
                <w:sz w:val="24"/>
                <w:szCs w:val="24"/>
              </w:rPr>
            </w:pPr>
            <w:r w:rsidRPr="006A100D">
              <w:rPr>
                <w:sz w:val="24"/>
                <w:szCs w:val="24"/>
              </w:rPr>
              <w:t>30 сентября 2020</w:t>
            </w:r>
          </w:p>
        </w:tc>
        <w:tc>
          <w:tcPr>
            <w:tcW w:w="5386" w:type="dxa"/>
            <w:shd w:val="clear" w:color="auto" w:fill="auto"/>
          </w:tcPr>
          <w:p w:rsidR="004B06B5" w:rsidRPr="006A100D"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A100D">
              <w:rPr>
                <w:sz w:val="24"/>
                <w:szCs w:val="24"/>
                <w:lang w:val="en-US"/>
              </w:rPr>
              <w:t>Пищевые добавки (ICS 67.220.20)</w:t>
            </w:r>
          </w:p>
        </w:tc>
        <w:tc>
          <w:tcPr>
            <w:tcW w:w="1985" w:type="dxa"/>
            <w:shd w:val="clear" w:color="auto" w:fill="auto"/>
          </w:tcPr>
          <w:p w:rsidR="004B06B5" w:rsidRPr="006A100D" w:rsidRDefault="004B06B5" w:rsidP="004B06B5">
            <w:pPr>
              <w:jc w:val="both"/>
              <w:rPr>
                <w:sz w:val="24"/>
                <w:szCs w:val="24"/>
                <w:lang w:val="kk-KZ"/>
              </w:rPr>
            </w:pPr>
          </w:p>
        </w:tc>
      </w:tr>
      <w:tr w:rsidR="004B06B5" w:rsidRPr="006A100D" w:rsidTr="00A15714">
        <w:trPr>
          <w:trHeight w:val="361"/>
        </w:trPr>
        <w:tc>
          <w:tcPr>
            <w:tcW w:w="710" w:type="dxa"/>
            <w:vMerge/>
            <w:shd w:val="clear" w:color="auto" w:fill="auto"/>
          </w:tcPr>
          <w:p w:rsidR="004B06B5" w:rsidRPr="006A100D" w:rsidRDefault="004B06B5" w:rsidP="004B06B5">
            <w:pPr>
              <w:numPr>
                <w:ilvl w:val="0"/>
                <w:numId w:val="3"/>
              </w:numPr>
              <w:ind w:left="0" w:firstLine="0"/>
              <w:jc w:val="both"/>
              <w:rPr>
                <w:sz w:val="24"/>
                <w:szCs w:val="24"/>
                <w:lang w:val="kk-KZ"/>
              </w:rPr>
            </w:pPr>
          </w:p>
        </w:tc>
        <w:tc>
          <w:tcPr>
            <w:tcW w:w="2410" w:type="dxa"/>
            <w:shd w:val="clear" w:color="auto" w:fill="auto"/>
          </w:tcPr>
          <w:p w:rsidR="004B06B5" w:rsidRPr="006A100D" w:rsidRDefault="004B06B5" w:rsidP="004B06B5">
            <w:pPr>
              <w:rPr>
                <w:sz w:val="24"/>
                <w:szCs w:val="24"/>
              </w:rPr>
            </w:pPr>
            <w:r>
              <w:rPr>
                <w:sz w:val="24"/>
                <w:szCs w:val="24"/>
              </w:rPr>
              <w:t>Катар</w:t>
            </w:r>
          </w:p>
        </w:tc>
        <w:tc>
          <w:tcPr>
            <w:tcW w:w="5386" w:type="dxa"/>
            <w:shd w:val="clear" w:color="auto" w:fill="auto"/>
          </w:tcPr>
          <w:p w:rsidR="004B06B5" w:rsidRPr="006A100D"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Данный проект технического регламента касается добавок, разрешенных к применению в пищевых продуктах.</w:t>
            </w:r>
          </w:p>
        </w:tc>
        <w:tc>
          <w:tcPr>
            <w:tcW w:w="1985" w:type="dxa"/>
            <w:shd w:val="clear" w:color="auto" w:fill="auto"/>
          </w:tcPr>
          <w:p w:rsidR="004B06B5" w:rsidRPr="006A100D" w:rsidRDefault="004B06B5" w:rsidP="004B06B5">
            <w:pPr>
              <w:jc w:val="both"/>
              <w:rPr>
                <w:sz w:val="24"/>
                <w:szCs w:val="24"/>
                <w:lang w:val="kk-KZ"/>
              </w:rPr>
            </w:pPr>
          </w:p>
        </w:tc>
      </w:tr>
      <w:tr w:rsidR="004B06B5" w:rsidRPr="006A100D" w:rsidTr="00A15714">
        <w:trPr>
          <w:trHeight w:val="361"/>
        </w:trPr>
        <w:tc>
          <w:tcPr>
            <w:tcW w:w="710" w:type="dxa"/>
            <w:vMerge w:val="restart"/>
            <w:shd w:val="clear" w:color="auto" w:fill="auto"/>
          </w:tcPr>
          <w:p w:rsidR="004B06B5" w:rsidRPr="006A100D" w:rsidRDefault="004B06B5" w:rsidP="004B06B5">
            <w:pPr>
              <w:numPr>
                <w:ilvl w:val="0"/>
                <w:numId w:val="3"/>
              </w:numPr>
              <w:ind w:left="0" w:firstLine="0"/>
              <w:jc w:val="both"/>
              <w:rPr>
                <w:sz w:val="24"/>
                <w:szCs w:val="24"/>
                <w:lang w:val="kk-KZ"/>
              </w:rPr>
            </w:pPr>
          </w:p>
        </w:tc>
        <w:tc>
          <w:tcPr>
            <w:tcW w:w="2410" w:type="dxa"/>
            <w:shd w:val="clear" w:color="auto" w:fill="auto"/>
          </w:tcPr>
          <w:p w:rsidR="004B06B5" w:rsidRPr="007A6558" w:rsidRDefault="004B06B5" w:rsidP="004B06B5">
            <w:pPr>
              <w:jc w:val="right"/>
              <w:rPr>
                <w:b/>
                <w:sz w:val="24"/>
                <w:szCs w:val="24"/>
                <w:lang w:val="en-US"/>
              </w:rPr>
            </w:pPr>
            <w:r w:rsidRPr="007A6558">
              <w:rPr>
                <w:b/>
                <w:sz w:val="24"/>
                <w:szCs w:val="24"/>
                <w:lang w:val="en-US"/>
              </w:rPr>
              <w:t>G/TBT/N/ARE/484</w:t>
            </w:r>
          </w:p>
          <w:p w:rsidR="004B06B5" w:rsidRPr="007A6558" w:rsidRDefault="004B06B5" w:rsidP="004B06B5">
            <w:pPr>
              <w:jc w:val="right"/>
              <w:rPr>
                <w:b/>
                <w:sz w:val="24"/>
                <w:szCs w:val="24"/>
                <w:lang w:val="en-US"/>
              </w:rPr>
            </w:pPr>
            <w:r w:rsidRPr="007A6558">
              <w:rPr>
                <w:b/>
                <w:sz w:val="24"/>
                <w:szCs w:val="24"/>
                <w:lang w:val="en-US"/>
              </w:rPr>
              <w:t>G/TBT/N/BHR/581</w:t>
            </w:r>
          </w:p>
          <w:p w:rsidR="004B06B5" w:rsidRPr="007A6558" w:rsidRDefault="004B06B5" w:rsidP="004B06B5">
            <w:pPr>
              <w:jc w:val="right"/>
              <w:rPr>
                <w:b/>
                <w:sz w:val="24"/>
                <w:szCs w:val="24"/>
                <w:lang w:val="en-US"/>
              </w:rPr>
            </w:pPr>
            <w:r w:rsidRPr="007A6558">
              <w:rPr>
                <w:b/>
                <w:sz w:val="24"/>
                <w:szCs w:val="24"/>
                <w:lang w:val="en-US"/>
              </w:rPr>
              <w:t>G/TBT/N/KWT/553</w:t>
            </w:r>
          </w:p>
          <w:p w:rsidR="004B06B5" w:rsidRPr="007A6558" w:rsidRDefault="004B06B5" w:rsidP="004B06B5">
            <w:pPr>
              <w:jc w:val="right"/>
              <w:rPr>
                <w:b/>
                <w:sz w:val="24"/>
                <w:szCs w:val="24"/>
                <w:lang w:val="en-US"/>
              </w:rPr>
            </w:pPr>
            <w:r w:rsidRPr="007A6558">
              <w:rPr>
                <w:b/>
                <w:sz w:val="24"/>
                <w:szCs w:val="24"/>
                <w:lang w:val="en-US"/>
              </w:rPr>
              <w:t>G/TBT/N/OMN/415</w:t>
            </w:r>
          </w:p>
          <w:p w:rsidR="004B06B5" w:rsidRPr="007A6558" w:rsidRDefault="004B06B5" w:rsidP="004B06B5">
            <w:pPr>
              <w:jc w:val="right"/>
              <w:rPr>
                <w:b/>
                <w:sz w:val="24"/>
                <w:szCs w:val="24"/>
                <w:lang w:val="en-US"/>
              </w:rPr>
            </w:pPr>
            <w:r w:rsidRPr="007A6558">
              <w:rPr>
                <w:b/>
                <w:sz w:val="24"/>
                <w:szCs w:val="24"/>
                <w:lang w:val="en-US"/>
              </w:rPr>
              <w:t>G/TBT/N/QAT/574</w:t>
            </w:r>
          </w:p>
          <w:p w:rsidR="004B06B5" w:rsidRPr="007A6558" w:rsidRDefault="004B06B5" w:rsidP="004B06B5">
            <w:pPr>
              <w:jc w:val="right"/>
              <w:rPr>
                <w:b/>
                <w:sz w:val="24"/>
                <w:szCs w:val="24"/>
                <w:lang w:val="en-US"/>
              </w:rPr>
            </w:pPr>
            <w:r w:rsidRPr="007A6558">
              <w:rPr>
                <w:b/>
                <w:sz w:val="24"/>
                <w:szCs w:val="24"/>
                <w:lang w:val="en-US"/>
              </w:rPr>
              <w:t>G/TBT/N/SAU/1144</w:t>
            </w:r>
          </w:p>
          <w:p w:rsidR="004B06B5" w:rsidRPr="006A100D" w:rsidRDefault="004B06B5" w:rsidP="004B06B5">
            <w:pPr>
              <w:rPr>
                <w:sz w:val="24"/>
                <w:szCs w:val="24"/>
                <w:lang w:val="en-US"/>
              </w:rPr>
            </w:pPr>
            <w:r w:rsidRPr="006A100D">
              <w:rPr>
                <w:b/>
                <w:sz w:val="24"/>
                <w:szCs w:val="24"/>
              </w:rPr>
              <w:t>G/TBT/N/YEM/180</w:t>
            </w:r>
          </w:p>
        </w:tc>
        <w:tc>
          <w:tcPr>
            <w:tcW w:w="5386" w:type="dxa"/>
            <w:shd w:val="clear" w:color="auto" w:fill="auto"/>
          </w:tcPr>
          <w:p w:rsidR="004B06B5" w:rsidRPr="006A100D"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A100D">
              <w:rPr>
                <w:sz w:val="24"/>
                <w:szCs w:val="24"/>
              </w:rPr>
              <w:t xml:space="preserve">Добавки, разрешенные для использования в пищевых продуктах (343 стр. </w:t>
            </w:r>
            <w:r w:rsidRPr="006A100D">
              <w:rPr>
                <w:sz w:val="24"/>
                <w:szCs w:val="24"/>
                <w:lang w:val="en-US"/>
              </w:rPr>
              <w:t>На арабском языке)</w:t>
            </w:r>
          </w:p>
        </w:tc>
        <w:tc>
          <w:tcPr>
            <w:tcW w:w="1985" w:type="dxa"/>
            <w:shd w:val="clear" w:color="auto" w:fill="auto"/>
          </w:tcPr>
          <w:p w:rsidR="004B06B5" w:rsidRPr="006A100D" w:rsidRDefault="004B06B5" w:rsidP="004B06B5">
            <w:pPr>
              <w:jc w:val="both"/>
              <w:rPr>
                <w:sz w:val="24"/>
                <w:szCs w:val="24"/>
                <w:lang w:val="kk-KZ"/>
              </w:rPr>
            </w:pPr>
            <w:r w:rsidRPr="006A100D">
              <w:rPr>
                <w:sz w:val="24"/>
                <w:szCs w:val="24"/>
                <w:lang w:val="kk-KZ"/>
              </w:rPr>
              <w:t>60 дней с момента уведомления</w:t>
            </w:r>
          </w:p>
        </w:tc>
      </w:tr>
      <w:tr w:rsidR="004B06B5" w:rsidRPr="006A100D" w:rsidTr="00A15714">
        <w:trPr>
          <w:trHeight w:val="361"/>
        </w:trPr>
        <w:tc>
          <w:tcPr>
            <w:tcW w:w="710" w:type="dxa"/>
            <w:vMerge/>
            <w:shd w:val="clear" w:color="auto" w:fill="auto"/>
          </w:tcPr>
          <w:p w:rsidR="004B06B5" w:rsidRPr="006A100D" w:rsidRDefault="004B06B5" w:rsidP="004B06B5">
            <w:pPr>
              <w:numPr>
                <w:ilvl w:val="0"/>
                <w:numId w:val="3"/>
              </w:numPr>
              <w:ind w:left="0" w:firstLine="0"/>
              <w:jc w:val="both"/>
              <w:rPr>
                <w:sz w:val="24"/>
                <w:szCs w:val="24"/>
                <w:lang w:val="kk-KZ"/>
              </w:rPr>
            </w:pPr>
          </w:p>
        </w:tc>
        <w:tc>
          <w:tcPr>
            <w:tcW w:w="2410" w:type="dxa"/>
            <w:shd w:val="clear" w:color="auto" w:fill="auto"/>
          </w:tcPr>
          <w:p w:rsidR="004B06B5" w:rsidRPr="006A100D" w:rsidRDefault="004B06B5" w:rsidP="004B06B5">
            <w:pPr>
              <w:rPr>
                <w:sz w:val="24"/>
                <w:szCs w:val="24"/>
              </w:rPr>
            </w:pPr>
            <w:r w:rsidRPr="006A100D">
              <w:rPr>
                <w:sz w:val="24"/>
                <w:szCs w:val="24"/>
              </w:rPr>
              <w:t>30 сентября 2020</w:t>
            </w:r>
          </w:p>
        </w:tc>
        <w:tc>
          <w:tcPr>
            <w:tcW w:w="5386" w:type="dxa"/>
            <w:shd w:val="clear" w:color="auto" w:fill="auto"/>
          </w:tcPr>
          <w:p w:rsidR="004B06B5" w:rsidRPr="006A100D"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A100D">
              <w:rPr>
                <w:sz w:val="24"/>
                <w:szCs w:val="24"/>
                <w:lang w:val="en-US"/>
              </w:rPr>
              <w:t>Пищевые добавки (ICS 67.220.20)</w:t>
            </w:r>
          </w:p>
        </w:tc>
        <w:tc>
          <w:tcPr>
            <w:tcW w:w="1985" w:type="dxa"/>
            <w:shd w:val="clear" w:color="auto" w:fill="auto"/>
          </w:tcPr>
          <w:p w:rsidR="004B06B5" w:rsidRPr="006A100D" w:rsidRDefault="004B06B5" w:rsidP="004B06B5">
            <w:pPr>
              <w:jc w:val="both"/>
              <w:rPr>
                <w:sz w:val="24"/>
                <w:szCs w:val="24"/>
                <w:lang w:val="kk-KZ"/>
              </w:rPr>
            </w:pPr>
          </w:p>
        </w:tc>
      </w:tr>
      <w:tr w:rsidR="004B06B5" w:rsidRPr="006A100D" w:rsidTr="00A15714">
        <w:trPr>
          <w:trHeight w:val="361"/>
        </w:trPr>
        <w:tc>
          <w:tcPr>
            <w:tcW w:w="710" w:type="dxa"/>
            <w:vMerge/>
            <w:shd w:val="clear" w:color="auto" w:fill="auto"/>
          </w:tcPr>
          <w:p w:rsidR="004B06B5" w:rsidRPr="006A100D" w:rsidRDefault="004B06B5" w:rsidP="004B06B5">
            <w:pPr>
              <w:numPr>
                <w:ilvl w:val="0"/>
                <w:numId w:val="3"/>
              </w:numPr>
              <w:ind w:left="0" w:firstLine="0"/>
              <w:jc w:val="both"/>
              <w:rPr>
                <w:sz w:val="24"/>
                <w:szCs w:val="24"/>
                <w:lang w:val="kk-KZ"/>
              </w:rPr>
            </w:pPr>
          </w:p>
        </w:tc>
        <w:tc>
          <w:tcPr>
            <w:tcW w:w="2410" w:type="dxa"/>
            <w:shd w:val="clear" w:color="auto" w:fill="auto"/>
          </w:tcPr>
          <w:p w:rsidR="004B06B5" w:rsidRPr="006A100D" w:rsidRDefault="004B06B5" w:rsidP="004B06B5">
            <w:pPr>
              <w:rPr>
                <w:sz w:val="24"/>
                <w:szCs w:val="24"/>
              </w:rPr>
            </w:pPr>
            <w:r>
              <w:rPr>
                <w:sz w:val="24"/>
                <w:szCs w:val="24"/>
              </w:rPr>
              <w:t>Оман</w:t>
            </w:r>
          </w:p>
        </w:tc>
        <w:tc>
          <w:tcPr>
            <w:tcW w:w="5386" w:type="dxa"/>
            <w:shd w:val="clear" w:color="auto" w:fill="auto"/>
          </w:tcPr>
          <w:p w:rsidR="004B06B5" w:rsidRPr="006A100D"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Данный проект технического регламента касается добавок, разрешенных к применению в пищевых продуктах.</w:t>
            </w:r>
          </w:p>
        </w:tc>
        <w:tc>
          <w:tcPr>
            <w:tcW w:w="1985" w:type="dxa"/>
            <w:shd w:val="clear" w:color="auto" w:fill="auto"/>
          </w:tcPr>
          <w:p w:rsidR="004B06B5" w:rsidRPr="006A100D" w:rsidRDefault="004B06B5" w:rsidP="004B06B5">
            <w:pPr>
              <w:jc w:val="both"/>
              <w:rPr>
                <w:sz w:val="24"/>
                <w:szCs w:val="24"/>
                <w:lang w:val="kk-KZ"/>
              </w:rPr>
            </w:pPr>
          </w:p>
        </w:tc>
      </w:tr>
      <w:tr w:rsidR="004B06B5" w:rsidRPr="006A100D" w:rsidTr="00A15714">
        <w:trPr>
          <w:trHeight w:val="361"/>
        </w:trPr>
        <w:tc>
          <w:tcPr>
            <w:tcW w:w="710" w:type="dxa"/>
            <w:vMerge w:val="restart"/>
            <w:shd w:val="clear" w:color="auto" w:fill="auto"/>
          </w:tcPr>
          <w:p w:rsidR="004B06B5" w:rsidRPr="006A100D" w:rsidRDefault="004B06B5" w:rsidP="004B06B5">
            <w:pPr>
              <w:numPr>
                <w:ilvl w:val="0"/>
                <w:numId w:val="3"/>
              </w:numPr>
              <w:ind w:left="0" w:firstLine="0"/>
              <w:jc w:val="both"/>
              <w:rPr>
                <w:sz w:val="24"/>
                <w:szCs w:val="24"/>
                <w:lang w:val="kk-KZ"/>
              </w:rPr>
            </w:pPr>
          </w:p>
        </w:tc>
        <w:tc>
          <w:tcPr>
            <w:tcW w:w="2410" w:type="dxa"/>
            <w:shd w:val="clear" w:color="auto" w:fill="auto"/>
          </w:tcPr>
          <w:p w:rsidR="004B06B5" w:rsidRPr="007A6558" w:rsidRDefault="004B06B5" w:rsidP="004B06B5">
            <w:pPr>
              <w:jc w:val="right"/>
              <w:rPr>
                <w:b/>
                <w:sz w:val="24"/>
                <w:szCs w:val="24"/>
                <w:lang w:val="en-US"/>
              </w:rPr>
            </w:pPr>
            <w:r w:rsidRPr="007A6558">
              <w:rPr>
                <w:b/>
                <w:sz w:val="24"/>
                <w:szCs w:val="24"/>
                <w:lang w:val="en-US"/>
              </w:rPr>
              <w:t>G/TBT/N/ARE/484</w:t>
            </w:r>
          </w:p>
          <w:p w:rsidR="004B06B5" w:rsidRPr="007A6558" w:rsidRDefault="004B06B5" w:rsidP="004B06B5">
            <w:pPr>
              <w:jc w:val="right"/>
              <w:rPr>
                <w:b/>
                <w:sz w:val="24"/>
                <w:szCs w:val="24"/>
                <w:lang w:val="en-US"/>
              </w:rPr>
            </w:pPr>
            <w:r w:rsidRPr="007A6558">
              <w:rPr>
                <w:b/>
                <w:sz w:val="24"/>
                <w:szCs w:val="24"/>
                <w:lang w:val="en-US"/>
              </w:rPr>
              <w:t>G/TBT/N/BHR/581</w:t>
            </w:r>
          </w:p>
          <w:p w:rsidR="004B06B5" w:rsidRPr="007A6558" w:rsidRDefault="004B06B5" w:rsidP="004B06B5">
            <w:pPr>
              <w:jc w:val="right"/>
              <w:rPr>
                <w:b/>
                <w:sz w:val="24"/>
                <w:szCs w:val="24"/>
                <w:lang w:val="en-US"/>
              </w:rPr>
            </w:pPr>
            <w:r w:rsidRPr="007A6558">
              <w:rPr>
                <w:b/>
                <w:sz w:val="24"/>
                <w:szCs w:val="24"/>
                <w:lang w:val="en-US"/>
              </w:rPr>
              <w:t>G/TBT/N/KWT/553</w:t>
            </w:r>
          </w:p>
          <w:p w:rsidR="004B06B5" w:rsidRPr="007A6558" w:rsidRDefault="004B06B5" w:rsidP="004B06B5">
            <w:pPr>
              <w:jc w:val="right"/>
              <w:rPr>
                <w:b/>
                <w:sz w:val="24"/>
                <w:szCs w:val="24"/>
                <w:lang w:val="en-US"/>
              </w:rPr>
            </w:pPr>
            <w:r w:rsidRPr="007A6558">
              <w:rPr>
                <w:b/>
                <w:sz w:val="24"/>
                <w:szCs w:val="24"/>
                <w:lang w:val="en-US"/>
              </w:rPr>
              <w:t>G/TBT/N/OMN/415</w:t>
            </w:r>
          </w:p>
          <w:p w:rsidR="004B06B5" w:rsidRPr="007A6558" w:rsidRDefault="004B06B5" w:rsidP="004B06B5">
            <w:pPr>
              <w:jc w:val="right"/>
              <w:rPr>
                <w:b/>
                <w:sz w:val="24"/>
                <w:szCs w:val="24"/>
                <w:lang w:val="en-US"/>
              </w:rPr>
            </w:pPr>
            <w:r w:rsidRPr="007A6558">
              <w:rPr>
                <w:b/>
                <w:sz w:val="24"/>
                <w:szCs w:val="24"/>
                <w:lang w:val="en-US"/>
              </w:rPr>
              <w:t>G/TBT/N/QAT/574</w:t>
            </w:r>
          </w:p>
          <w:p w:rsidR="004B06B5" w:rsidRPr="007A6558" w:rsidRDefault="004B06B5" w:rsidP="004B06B5">
            <w:pPr>
              <w:jc w:val="right"/>
              <w:rPr>
                <w:b/>
                <w:sz w:val="24"/>
                <w:szCs w:val="24"/>
                <w:lang w:val="en-US"/>
              </w:rPr>
            </w:pPr>
            <w:r w:rsidRPr="007A6558">
              <w:rPr>
                <w:b/>
                <w:sz w:val="24"/>
                <w:szCs w:val="24"/>
                <w:lang w:val="en-US"/>
              </w:rPr>
              <w:t>G/TBT/N/SAU/1144</w:t>
            </w:r>
          </w:p>
          <w:p w:rsidR="004B06B5" w:rsidRPr="006A100D" w:rsidRDefault="004B06B5" w:rsidP="004B06B5">
            <w:pPr>
              <w:rPr>
                <w:sz w:val="24"/>
                <w:szCs w:val="24"/>
                <w:lang w:val="en-US"/>
              </w:rPr>
            </w:pPr>
            <w:r w:rsidRPr="006A100D">
              <w:rPr>
                <w:b/>
                <w:sz w:val="24"/>
                <w:szCs w:val="24"/>
              </w:rPr>
              <w:t>G/TBT/N/YEM/180</w:t>
            </w:r>
          </w:p>
        </w:tc>
        <w:tc>
          <w:tcPr>
            <w:tcW w:w="5386" w:type="dxa"/>
            <w:shd w:val="clear" w:color="auto" w:fill="auto"/>
          </w:tcPr>
          <w:p w:rsidR="004B06B5" w:rsidRPr="006A100D"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A100D">
              <w:rPr>
                <w:sz w:val="24"/>
                <w:szCs w:val="24"/>
              </w:rPr>
              <w:t xml:space="preserve">Добавки, разрешенные для использования в пищевых продуктах (343 стр. </w:t>
            </w:r>
            <w:r w:rsidRPr="006A100D">
              <w:rPr>
                <w:sz w:val="24"/>
                <w:szCs w:val="24"/>
                <w:lang w:val="en-US"/>
              </w:rPr>
              <w:t>На арабском языке)</w:t>
            </w:r>
          </w:p>
        </w:tc>
        <w:tc>
          <w:tcPr>
            <w:tcW w:w="1985" w:type="dxa"/>
            <w:shd w:val="clear" w:color="auto" w:fill="auto"/>
          </w:tcPr>
          <w:p w:rsidR="004B06B5" w:rsidRPr="006A100D" w:rsidRDefault="004B06B5" w:rsidP="004B06B5">
            <w:pPr>
              <w:jc w:val="both"/>
              <w:rPr>
                <w:sz w:val="24"/>
                <w:szCs w:val="24"/>
                <w:lang w:val="kk-KZ"/>
              </w:rPr>
            </w:pPr>
            <w:r w:rsidRPr="006A100D">
              <w:rPr>
                <w:sz w:val="24"/>
                <w:szCs w:val="24"/>
                <w:lang w:val="kk-KZ"/>
              </w:rPr>
              <w:t>60 дней с момента уведомления</w:t>
            </w:r>
          </w:p>
        </w:tc>
      </w:tr>
      <w:tr w:rsidR="004B06B5" w:rsidRPr="006A100D" w:rsidTr="00A15714">
        <w:trPr>
          <w:trHeight w:val="361"/>
        </w:trPr>
        <w:tc>
          <w:tcPr>
            <w:tcW w:w="710" w:type="dxa"/>
            <w:vMerge/>
            <w:shd w:val="clear" w:color="auto" w:fill="auto"/>
          </w:tcPr>
          <w:p w:rsidR="004B06B5" w:rsidRPr="006A100D" w:rsidRDefault="004B06B5" w:rsidP="004B06B5">
            <w:pPr>
              <w:numPr>
                <w:ilvl w:val="0"/>
                <w:numId w:val="3"/>
              </w:numPr>
              <w:ind w:left="0" w:firstLine="0"/>
              <w:jc w:val="both"/>
              <w:rPr>
                <w:sz w:val="24"/>
                <w:szCs w:val="24"/>
                <w:lang w:val="kk-KZ"/>
              </w:rPr>
            </w:pPr>
          </w:p>
        </w:tc>
        <w:tc>
          <w:tcPr>
            <w:tcW w:w="2410" w:type="dxa"/>
            <w:shd w:val="clear" w:color="auto" w:fill="auto"/>
          </w:tcPr>
          <w:p w:rsidR="004B06B5" w:rsidRPr="006A100D" w:rsidRDefault="004B06B5" w:rsidP="004B06B5">
            <w:pPr>
              <w:rPr>
                <w:sz w:val="24"/>
                <w:szCs w:val="24"/>
              </w:rPr>
            </w:pPr>
            <w:r w:rsidRPr="006A100D">
              <w:rPr>
                <w:sz w:val="24"/>
                <w:szCs w:val="24"/>
              </w:rPr>
              <w:t>30 сентября 2020</w:t>
            </w:r>
          </w:p>
        </w:tc>
        <w:tc>
          <w:tcPr>
            <w:tcW w:w="5386" w:type="dxa"/>
            <w:shd w:val="clear" w:color="auto" w:fill="auto"/>
          </w:tcPr>
          <w:p w:rsidR="004B06B5" w:rsidRPr="006A100D"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A100D">
              <w:rPr>
                <w:sz w:val="24"/>
                <w:szCs w:val="24"/>
                <w:lang w:val="en-US"/>
              </w:rPr>
              <w:t>Пищевые добавки (ICS 67.220.20)</w:t>
            </w:r>
          </w:p>
        </w:tc>
        <w:tc>
          <w:tcPr>
            <w:tcW w:w="1985" w:type="dxa"/>
            <w:shd w:val="clear" w:color="auto" w:fill="auto"/>
          </w:tcPr>
          <w:p w:rsidR="004B06B5" w:rsidRPr="006A100D" w:rsidRDefault="004B06B5" w:rsidP="004B06B5">
            <w:pPr>
              <w:jc w:val="both"/>
              <w:rPr>
                <w:sz w:val="24"/>
                <w:szCs w:val="24"/>
                <w:lang w:val="kk-KZ"/>
              </w:rPr>
            </w:pPr>
          </w:p>
        </w:tc>
      </w:tr>
      <w:tr w:rsidR="004B06B5" w:rsidRPr="006A100D" w:rsidTr="00A15714">
        <w:trPr>
          <w:trHeight w:val="361"/>
        </w:trPr>
        <w:tc>
          <w:tcPr>
            <w:tcW w:w="710" w:type="dxa"/>
            <w:vMerge/>
            <w:shd w:val="clear" w:color="auto" w:fill="auto"/>
          </w:tcPr>
          <w:p w:rsidR="004B06B5" w:rsidRPr="006A100D" w:rsidRDefault="004B06B5" w:rsidP="004B06B5">
            <w:pPr>
              <w:numPr>
                <w:ilvl w:val="0"/>
                <w:numId w:val="3"/>
              </w:numPr>
              <w:ind w:left="0" w:firstLine="0"/>
              <w:jc w:val="both"/>
              <w:rPr>
                <w:sz w:val="24"/>
                <w:szCs w:val="24"/>
                <w:lang w:val="kk-KZ"/>
              </w:rPr>
            </w:pPr>
          </w:p>
        </w:tc>
        <w:tc>
          <w:tcPr>
            <w:tcW w:w="2410" w:type="dxa"/>
            <w:shd w:val="clear" w:color="auto" w:fill="auto"/>
          </w:tcPr>
          <w:p w:rsidR="004B06B5" w:rsidRPr="006A100D" w:rsidRDefault="004B06B5" w:rsidP="004B06B5">
            <w:pPr>
              <w:rPr>
                <w:sz w:val="24"/>
                <w:szCs w:val="24"/>
              </w:rPr>
            </w:pPr>
            <w:r>
              <w:rPr>
                <w:sz w:val="24"/>
                <w:szCs w:val="24"/>
              </w:rPr>
              <w:t>Кувейт</w:t>
            </w:r>
          </w:p>
        </w:tc>
        <w:tc>
          <w:tcPr>
            <w:tcW w:w="5386" w:type="dxa"/>
            <w:shd w:val="clear" w:color="auto" w:fill="auto"/>
          </w:tcPr>
          <w:p w:rsidR="004B06B5" w:rsidRPr="006A100D"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Данный проект технического регламента касается добавок, разрешенных к применению в пищевых продуктах.</w:t>
            </w:r>
          </w:p>
        </w:tc>
        <w:tc>
          <w:tcPr>
            <w:tcW w:w="1985" w:type="dxa"/>
            <w:shd w:val="clear" w:color="auto" w:fill="auto"/>
          </w:tcPr>
          <w:p w:rsidR="004B06B5" w:rsidRPr="006A100D" w:rsidRDefault="004B06B5" w:rsidP="004B06B5">
            <w:pPr>
              <w:jc w:val="both"/>
              <w:rPr>
                <w:sz w:val="24"/>
                <w:szCs w:val="24"/>
                <w:lang w:val="kk-KZ"/>
              </w:rPr>
            </w:pPr>
          </w:p>
        </w:tc>
      </w:tr>
      <w:tr w:rsidR="004B06B5" w:rsidRPr="006A100D" w:rsidTr="00A15714">
        <w:trPr>
          <w:trHeight w:val="361"/>
        </w:trPr>
        <w:tc>
          <w:tcPr>
            <w:tcW w:w="710" w:type="dxa"/>
            <w:vMerge w:val="restart"/>
            <w:shd w:val="clear" w:color="auto" w:fill="auto"/>
          </w:tcPr>
          <w:p w:rsidR="004B06B5" w:rsidRPr="006A100D" w:rsidRDefault="004B06B5" w:rsidP="004B06B5">
            <w:pPr>
              <w:numPr>
                <w:ilvl w:val="0"/>
                <w:numId w:val="3"/>
              </w:numPr>
              <w:ind w:left="0" w:firstLine="0"/>
              <w:jc w:val="both"/>
              <w:rPr>
                <w:sz w:val="24"/>
                <w:szCs w:val="24"/>
                <w:lang w:val="kk-KZ"/>
              </w:rPr>
            </w:pPr>
          </w:p>
        </w:tc>
        <w:tc>
          <w:tcPr>
            <w:tcW w:w="2410" w:type="dxa"/>
            <w:shd w:val="clear" w:color="auto" w:fill="auto"/>
          </w:tcPr>
          <w:p w:rsidR="004B06B5" w:rsidRPr="007A6558" w:rsidRDefault="004B06B5" w:rsidP="004B06B5">
            <w:pPr>
              <w:jc w:val="right"/>
              <w:rPr>
                <w:b/>
                <w:sz w:val="24"/>
                <w:szCs w:val="24"/>
                <w:lang w:val="en-US"/>
              </w:rPr>
            </w:pPr>
            <w:r w:rsidRPr="007A6558">
              <w:rPr>
                <w:b/>
                <w:sz w:val="24"/>
                <w:szCs w:val="24"/>
                <w:lang w:val="en-US"/>
              </w:rPr>
              <w:t>G/TBT/N/ARE/484</w:t>
            </w:r>
          </w:p>
          <w:p w:rsidR="004B06B5" w:rsidRPr="007A6558" w:rsidRDefault="004B06B5" w:rsidP="004B06B5">
            <w:pPr>
              <w:jc w:val="right"/>
              <w:rPr>
                <w:b/>
                <w:sz w:val="24"/>
                <w:szCs w:val="24"/>
                <w:lang w:val="en-US"/>
              </w:rPr>
            </w:pPr>
            <w:r w:rsidRPr="007A6558">
              <w:rPr>
                <w:b/>
                <w:sz w:val="24"/>
                <w:szCs w:val="24"/>
                <w:lang w:val="en-US"/>
              </w:rPr>
              <w:t>G/TBT/N/BHR/581</w:t>
            </w:r>
          </w:p>
          <w:p w:rsidR="004B06B5" w:rsidRPr="007A6558" w:rsidRDefault="004B06B5" w:rsidP="004B06B5">
            <w:pPr>
              <w:jc w:val="right"/>
              <w:rPr>
                <w:b/>
                <w:sz w:val="24"/>
                <w:szCs w:val="24"/>
                <w:lang w:val="en-US"/>
              </w:rPr>
            </w:pPr>
            <w:r w:rsidRPr="007A6558">
              <w:rPr>
                <w:b/>
                <w:sz w:val="24"/>
                <w:szCs w:val="24"/>
                <w:lang w:val="en-US"/>
              </w:rPr>
              <w:t>G/TBT/N/KWT/553</w:t>
            </w:r>
          </w:p>
          <w:p w:rsidR="004B06B5" w:rsidRPr="007A6558" w:rsidRDefault="004B06B5" w:rsidP="004B06B5">
            <w:pPr>
              <w:jc w:val="right"/>
              <w:rPr>
                <w:b/>
                <w:sz w:val="24"/>
                <w:szCs w:val="24"/>
                <w:lang w:val="en-US"/>
              </w:rPr>
            </w:pPr>
            <w:r w:rsidRPr="007A6558">
              <w:rPr>
                <w:b/>
                <w:sz w:val="24"/>
                <w:szCs w:val="24"/>
                <w:lang w:val="en-US"/>
              </w:rPr>
              <w:t>G/TBT/N/OMN/415</w:t>
            </w:r>
          </w:p>
          <w:p w:rsidR="004B06B5" w:rsidRPr="007A6558" w:rsidRDefault="004B06B5" w:rsidP="004B06B5">
            <w:pPr>
              <w:jc w:val="right"/>
              <w:rPr>
                <w:b/>
                <w:sz w:val="24"/>
                <w:szCs w:val="24"/>
                <w:lang w:val="en-US"/>
              </w:rPr>
            </w:pPr>
            <w:r w:rsidRPr="007A6558">
              <w:rPr>
                <w:b/>
                <w:sz w:val="24"/>
                <w:szCs w:val="24"/>
                <w:lang w:val="en-US"/>
              </w:rPr>
              <w:t>G/TBT/N/QAT/574</w:t>
            </w:r>
          </w:p>
          <w:p w:rsidR="004B06B5" w:rsidRPr="007A6558" w:rsidRDefault="004B06B5" w:rsidP="004B06B5">
            <w:pPr>
              <w:jc w:val="right"/>
              <w:rPr>
                <w:b/>
                <w:sz w:val="24"/>
                <w:szCs w:val="24"/>
                <w:lang w:val="en-US"/>
              </w:rPr>
            </w:pPr>
            <w:r w:rsidRPr="007A6558">
              <w:rPr>
                <w:b/>
                <w:sz w:val="24"/>
                <w:szCs w:val="24"/>
                <w:lang w:val="en-US"/>
              </w:rPr>
              <w:t>G/TBT/N/SAU/1144</w:t>
            </w:r>
          </w:p>
          <w:p w:rsidR="004B06B5" w:rsidRPr="006A100D" w:rsidRDefault="004B06B5" w:rsidP="004B06B5">
            <w:pPr>
              <w:rPr>
                <w:sz w:val="24"/>
                <w:szCs w:val="24"/>
                <w:lang w:val="en-US"/>
              </w:rPr>
            </w:pPr>
            <w:r w:rsidRPr="006A100D">
              <w:rPr>
                <w:b/>
                <w:sz w:val="24"/>
                <w:szCs w:val="24"/>
              </w:rPr>
              <w:t>G/TBT/N/YEM/180</w:t>
            </w:r>
          </w:p>
        </w:tc>
        <w:tc>
          <w:tcPr>
            <w:tcW w:w="5386" w:type="dxa"/>
            <w:shd w:val="clear" w:color="auto" w:fill="auto"/>
          </w:tcPr>
          <w:p w:rsidR="004B06B5" w:rsidRPr="006A100D"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A100D">
              <w:rPr>
                <w:sz w:val="24"/>
                <w:szCs w:val="24"/>
              </w:rPr>
              <w:t xml:space="preserve">Добавки, разрешенные для использования в пищевых продуктах (343 стр. </w:t>
            </w:r>
            <w:r w:rsidRPr="006A100D">
              <w:rPr>
                <w:sz w:val="24"/>
                <w:szCs w:val="24"/>
                <w:lang w:val="en-US"/>
              </w:rPr>
              <w:t>На арабском языке)</w:t>
            </w:r>
          </w:p>
        </w:tc>
        <w:tc>
          <w:tcPr>
            <w:tcW w:w="1985" w:type="dxa"/>
            <w:shd w:val="clear" w:color="auto" w:fill="auto"/>
          </w:tcPr>
          <w:p w:rsidR="004B06B5" w:rsidRPr="006A100D" w:rsidRDefault="004B06B5" w:rsidP="004B06B5">
            <w:pPr>
              <w:jc w:val="both"/>
              <w:rPr>
                <w:sz w:val="24"/>
                <w:szCs w:val="24"/>
                <w:lang w:val="kk-KZ"/>
              </w:rPr>
            </w:pPr>
            <w:r w:rsidRPr="006A100D">
              <w:rPr>
                <w:sz w:val="24"/>
                <w:szCs w:val="24"/>
                <w:lang w:val="kk-KZ"/>
              </w:rPr>
              <w:t>60 дней с момента уведомления</w:t>
            </w:r>
          </w:p>
        </w:tc>
      </w:tr>
      <w:tr w:rsidR="004B06B5" w:rsidRPr="006A100D" w:rsidTr="00A15714">
        <w:trPr>
          <w:trHeight w:val="361"/>
        </w:trPr>
        <w:tc>
          <w:tcPr>
            <w:tcW w:w="710" w:type="dxa"/>
            <w:vMerge/>
            <w:shd w:val="clear" w:color="auto" w:fill="auto"/>
          </w:tcPr>
          <w:p w:rsidR="004B06B5" w:rsidRPr="006A100D" w:rsidRDefault="004B06B5" w:rsidP="004B06B5">
            <w:pPr>
              <w:numPr>
                <w:ilvl w:val="0"/>
                <w:numId w:val="3"/>
              </w:numPr>
              <w:ind w:left="0" w:firstLine="0"/>
              <w:jc w:val="both"/>
              <w:rPr>
                <w:sz w:val="24"/>
                <w:szCs w:val="24"/>
                <w:lang w:val="kk-KZ"/>
              </w:rPr>
            </w:pPr>
          </w:p>
        </w:tc>
        <w:tc>
          <w:tcPr>
            <w:tcW w:w="2410" w:type="dxa"/>
            <w:shd w:val="clear" w:color="auto" w:fill="auto"/>
          </w:tcPr>
          <w:p w:rsidR="004B06B5" w:rsidRPr="006A100D" w:rsidRDefault="004B06B5" w:rsidP="004B06B5">
            <w:pPr>
              <w:rPr>
                <w:sz w:val="24"/>
                <w:szCs w:val="24"/>
              </w:rPr>
            </w:pPr>
            <w:r w:rsidRPr="006A100D">
              <w:rPr>
                <w:sz w:val="24"/>
                <w:szCs w:val="24"/>
              </w:rPr>
              <w:t>30 сентября 2020</w:t>
            </w:r>
          </w:p>
        </w:tc>
        <w:tc>
          <w:tcPr>
            <w:tcW w:w="5386" w:type="dxa"/>
            <w:shd w:val="clear" w:color="auto" w:fill="auto"/>
          </w:tcPr>
          <w:p w:rsidR="004B06B5" w:rsidRPr="006A100D"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A100D">
              <w:rPr>
                <w:sz w:val="24"/>
                <w:szCs w:val="24"/>
                <w:lang w:val="en-US"/>
              </w:rPr>
              <w:t>Пищевые добавки (ICS 67.220.20)</w:t>
            </w:r>
          </w:p>
        </w:tc>
        <w:tc>
          <w:tcPr>
            <w:tcW w:w="1985" w:type="dxa"/>
            <w:shd w:val="clear" w:color="auto" w:fill="auto"/>
          </w:tcPr>
          <w:p w:rsidR="004B06B5" w:rsidRPr="006A100D" w:rsidRDefault="004B06B5" w:rsidP="004B06B5">
            <w:pPr>
              <w:jc w:val="both"/>
              <w:rPr>
                <w:sz w:val="24"/>
                <w:szCs w:val="24"/>
                <w:lang w:val="kk-KZ"/>
              </w:rPr>
            </w:pPr>
          </w:p>
        </w:tc>
      </w:tr>
      <w:tr w:rsidR="004B06B5" w:rsidRPr="006A100D" w:rsidTr="00A15714">
        <w:trPr>
          <w:trHeight w:val="361"/>
        </w:trPr>
        <w:tc>
          <w:tcPr>
            <w:tcW w:w="710" w:type="dxa"/>
            <w:vMerge/>
            <w:shd w:val="clear" w:color="auto" w:fill="auto"/>
          </w:tcPr>
          <w:p w:rsidR="004B06B5" w:rsidRPr="006A100D" w:rsidRDefault="004B06B5" w:rsidP="004B06B5">
            <w:pPr>
              <w:numPr>
                <w:ilvl w:val="0"/>
                <w:numId w:val="3"/>
              </w:numPr>
              <w:ind w:left="0" w:firstLine="0"/>
              <w:jc w:val="both"/>
              <w:rPr>
                <w:sz w:val="24"/>
                <w:szCs w:val="24"/>
                <w:lang w:val="kk-KZ"/>
              </w:rPr>
            </w:pPr>
          </w:p>
        </w:tc>
        <w:tc>
          <w:tcPr>
            <w:tcW w:w="2410" w:type="dxa"/>
            <w:shd w:val="clear" w:color="auto" w:fill="auto"/>
          </w:tcPr>
          <w:p w:rsidR="004B06B5" w:rsidRPr="006A100D" w:rsidRDefault="004B06B5" w:rsidP="004B06B5">
            <w:pPr>
              <w:rPr>
                <w:sz w:val="24"/>
                <w:szCs w:val="24"/>
              </w:rPr>
            </w:pPr>
            <w:r>
              <w:rPr>
                <w:sz w:val="24"/>
                <w:szCs w:val="24"/>
              </w:rPr>
              <w:t>Бахрейн</w:t>
            </w:r>
          </w:p>
        </w:tc>
        <w:tc>
          <w:tcPr>
            <w:tcW w:w="5386" w:type="dxa"/>
            <w:shd w:val="clear" w:color="auto" w:fill="auto"/>
          </w:tcPr>
          <w:p w:rsidR="004B06B5" w:rsidRPr="006A100D"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Данный проект технического регламента касается добавок, разрешенных к применению в пищевых продуктах.</w:t>
            </w:r>
          </w:p>
        </w:tc>
        <w:tc>
          <w:tcPr>
            <w:tcW w:w="1985" w:type="dxa"/>
            <w:shd w:val="clear" w:color="auto" w:fill="auto"/>
          </w:tcPr>
          <w:p w:rsidR="004B06B5" w:rsidRPr="006A100D" w:rsidRDefault="004B06B5" w:rsidP="004B06B5">
            <w:pPr>
              <w:jc w:val="both"/>
              <w:rPr>
                <w:sz w:val="24"/>
                <w:szCs w:val="24"/>
                <w:lang w:val="kk-KZ"/>
              </w:rPr>
            </w:pPr>
          </w:p>
        </w:tc>
      </w:tr>
      <w:tr w:rsidR="004B06B5" w:rsidRPr="006A100D" w:rsidTr="00A15714">
        <w:trPr>
          <w:trHeight w:val="361"/>
        </w:trPr>
        <w:tc>
          <w:tcPr>
            <w:tcW w:w="710" w:type="dxa"/>
            <w:vMerge w:val="restart"/>
            <w:shd w:val="clear" w:color="auto" w:fill="auto"/>
          </w:tcPr>
          <w:p w:rsidR="004B06B5" w:rsidRPr="006A100D" w:rsidRDefault="004B06B5" w:rsidP="004B06B5">
            <w:pPr>
              <w:numPr>
                <w:ilvl w:val="0"/>
                <w:numId w:val="3"/>
              </w:numPr>
              <w:ind w:left="0" w:firstLine="0"/>
              <w:jc w:val="both"/>
              <w:rPr>
                <w:sz w:val="24"/>
                <w:szCs w:val="24"/>
                <w:lang w:val="kk-KZ"/>
              </w:rPr>
            </w:pPr>
          </w:p>
        </w:tc>
        <w:tc>
          <w:tcPr>
            <w:tcW w:w="2410" w:type="dxa"/>
            <w:shd w:val="clear" w:color="auto" w:fill="auto"/>
          </w:tcPr>
          <w:p w:rsidR="004B06B5" w:rsidRPr="006A100D" w:rsidRDefault="004B06B5" w:rsidP="004B06B5">
            <w:pPr>
              <w:jc w:val="right"/>
              <w:rPr>
                <w:rFonts w:eastAsia="Calibri"/>
                <w:b/>
                <w:sz w:val="24"/>
                <w:szCs w:val="24"/>
                <w:lang w:val="en-US"/>
              </w:rPr>
            </w:pPr>
            <w:r w:rsidRPr="006A100D">
              <w:rPr>
                <w:rFonts w:eastAsia="Calibri"/>
                <w:b/>
                <w:sz w:val="24"/>
                <w:szCs w:val="24"/>
                <w:lang w:val="en-US"/>
              </w:rPr>
              <w:t>G/TBT/N/ISR/1062/Add.1</w:t>
            </w:r>
          </w:p>
          <w:p w:rsidR="004B06B5" w:rsidRPr="006A100D" w:rsidRDefault="004B06B5" w:rsidP="004B06B5">
            <w:pPr>
              <w:rPr>
                <w:sz w:val="24"/>
                <w:szCs w:val="24"/>
                <w:lang w:val="en-US"/>
              </w:rPr>
            </w:pPr>
          </w:p>
        </w:tc>
        <w:tc>
          <w:tcPr>
            <w:tcW w:w="5386" w:type="dxa"/>
            <w:shd w:val="clear" w:color="auto" w:fill="auto"/>
          </w:tcPr>
          <w:p w:rsidR="004B06B5" w:rsidRPr="006A100D"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Следующее сообщение от 30 сентября 2020 года распространяется по запросу делегации Израиля.</w:t>
            </w:r>
          </w:p>
          <w:p w:rsidR="004B06B5" w:rsidRPr="006A100D"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Название: SI 12159 - Подъемники временные строительные для людей и материалов.</w:t>
            </w:r>
          </w:p>
          <w:p w:rsidR="004B06B5" w:rsidRPr="006A100D"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 xml:space="preserve">Описание: Декларация SI 12159, касающаяся временных строительных подъемников для </w:t>
            </w:r>
            <w:r w:rsidRPr="006A100D">
              <w:rPr>
                <w:sz w:val="24"/>
                <w:szCs w:val="24"/>
              </w:rPr>
              <w:lastRenderedPageBreak/>
              <w:t>людей и материалов, в качестве Обязательного стандарта вступила в силу 1 сентября 2020 года.</w:t>
            </w:r>
          </w:p>
          <w:tbl>
            <w:tblPr>
              <w:tblStyle w:val="af2"/>
              <w:tblW w:w="0" w:type="auto"/>
              <w:tblLayout w:type="fixed"/>
              <w:tblLook w:val="04A0" w:firstRow="1" w:lastRow="0" w:firstColumn="1" w:lastColumn="0" w:noHBand="0" w:noVBand="1"/>
            </w:tblPr>
            <w:tblGrid>
              <w:gridCol w:w="876"/>
              <w:gridCol w:w="4279"/>
            </w:tblGrid>
            <w:tr w:rsidR="004B06B5" w:rsidRPr="006A100D" w:rsidTr="00002D6B">
              <w:tc>
                <w:tcPr>
                  <w:tcW w:w="5155" w:type="dxa"/>
                  <w:gridSpan w:val="2"/>
                </w:tcPr>
                <w:p w:rsidR="004B06B5" w:rsidRPr="006A100D" w:rsidRDefault="004B06B5" w:rsidP="004B06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причины</w:t>
                  </w:r>
                </w:p>
              </w:tc>
            </w:tr>
            <w:tr w:rsidR="004B06B5" w:rsidRPr="006A100D" w:rsidTr="00C57F8A">
              <w:tc>
                <w:tcPr>
                  <w:tcW w:w="876" w:type="dxa"/>
                </w:tcPr>
                <w:p w:rsidR="004B06B5" w:rsidRPr="006A100D" w:rsidRDefault="004B06B5" w:rsidP="004B06B5">
                  <w:pPr>
                    <w:ind w:hanging="231"/>
                    <w:jc w:val="center"/>
                    <w:rPr>
                      <w:rFonts w:eastAsia="Calibri"/>
                      <w:sz w:val="24"/>
                      <w:szCs w:val="24"/>
                      <w:lang w:val="en-GB" w:eastAsia="en-US"/>
                    </w:rPr>
                  </w:pPr>
                  <w:r w:rsidRPr="006A100D">
                    <w:rPr>
                      <w:rFonts w:eastAsia="Calibri"/>
                      <w:sz w:val="24"/>
                      <w:szCs w:val="24"/>
                    </w:rPr>
                    <w:t>[  ]</w:t>
                  </w:r>
                </w:p>
              </w:tc>
              <w:tc>
                <w:tcPr>
                  <w:tcW w:w="4279" w:type="dxa"/>
                </w:tcPr>
                <w:p w:rsidR="004B06B5" w:rsidRPr="006A100D" w:rsidRDefault="004B06B5" w:rsidP="004B06B5">
                  <w:pPr>
                    <w:rPr>
                      <w:sz w:val="24"/>
                      <w:szCs w:val="24"/>
                    </w:rPr>
                  </w:pPr>
                  <w:r w:rsidRPr="006A100D">
                    <w:rPr>
                      <w:sz w:val="24"/>
                      <w:szCs w:val="24"/>
                    </w:rPr>
                    <w:t>Период комментирования изменен - дата:</w:t>
                  </w:r>
                </w:p>
              </w:tc>
            </w:tr>
            <w:tr w:rsidR="004B06B5" w:rsidRPr="006A100D" w:rsidTr="00C57F8A">
              <w:tc>
                <w:tcPr>
                  <w:tcW w:w="876" w:type="dxa"/>
                </w:tcPr>
                <w:p w:rsidR="004B06B5" w:rsidRPr="006A100D" w:rsidRDefault="004B06B5" w:rsidP="004B06B5">
                  <w:pPr>
                    <w:ind w:hanging="231"/>
                    <w:jc w:val="center"/>
                    <w:rPr>
                      <w:rFonts w:eastAsia="Calibri"/>
                      <w:sz w:val="24"/>
                      <w:szCs w:val="24"/>
                      <w:lang w:val="en-GB" w:eastAsia="en-US"/>
                    </w:rPr>
                  </w:pPr>
                  <w:r w:rsidRPr="006A100D">
                    <w:rPr>
                      <w:rFonts w:eastAsia="Calibri"/>
                      <w:sz w:val="24"/>
                      <w:szCs w:val="24"/>
                    </w:rPr>
                    <w:t>[  ]</w:t>
                  </w:r>
                </w:p>
              </w:tc>
              <w:tc>
                <w:tcPr>
                  <w:tcW w:w="4279" w:type="dxa"/>
                </w:tcPr>
                <w:p w:rsidR="004B06B5" w:rsidRPr="006A100D" w:rsidRDefault="004B06B5" w:rsidP="004B06B5">
                  <w:pPr>
                    <w:rPr>
                      <w:sz w:val="24"/>
                      <w:szCs w:val="24"/>
                    </w:rPr>
                  </w:pPr>
                  <w:r w:rsidRPr="006A100D">
                    <w:rPr>
                      <w:sz w:val="24"/>
                      <w:szCs w:val="24"/>
                    </w:rPr>
                    <w:t xml:space="preserve">Уведомленная мера принята - дата:  </w:t>
                  </w:r>
                </w:p>
              </w:tc>
            </w:tr>
            <w:tr w:rsidR="004B06B5" w:rsidRPr="006A100D" w:rsidTr="00C57F8A">
              <w:tc>
                <w:tcPr>
                  <w:tcW w:w="876" w:type="dxa"/>
                </w:tcPr>
                <w:p w:rsidR="004B06B5" w:rsidRPr="006A100D" w:rsidRDefault="004B06B5" w:rsidP="004B06B5">
                  <w:pPr>
                    <w:ind w:hanging="231"/>
                    <w:jc w:val="center"/>
                    <w:rPr>
                      <w:rFonts w:eastAsia="Calibri"/>
                      <w:sz w:val="24"/>
                      <w:szCs w:val="24"/>
                      <w:lang w:val="en-GB" w:eastAsia="en-US"/>
                    </w:rPr>
                  </w:pPr>
                  <w:r w:rsidRPr="006A100D">
                    <w:rPr>
                      <w:rFonts w:eastAsia="Calibri"/>
                      <w:sz w:val="24"/>
                      <w:szCs w:val="24"/>
                    </w:rPr>
                    <w:t>[X]</w:t>
                  </w:r>
                </w:p>
              </w:tc>
              <w:tc>
                <w:tcPr>
                  <w:tcW w:w="4279" w:type="dxa"/>
                </w:tcPr>
                <w:p w:rsidR="004B06B5" w:rsidRPr="006A100D" w:rsidRDefault="004B06B5" w:rsidP="004B06B5">
                  <w:pPr>
                    <w:rPr>
                      <w:sz w:val="24"/>
                      <w:szCs w:val="24"/>
                    </w:rPr>
                  </w:pPr>
                  <w:r w:rsidRPr="006A100D">
                    <w:rPr>
                      <w:sz w:val="24"/>
                      <w:szCs w:val="24"/>
                    </w:rPr>
                    <w:t>Уведомленная мера опубликована - дата: 8 марта 2020</w:t>
                  </w:r>
                </w:p>
              </w:tc>
            </w:tr>
            <w:tr w:rsidR="004B06B5" w:rsidRPr="006A100D" w:rsidTr="00C57F8A">
              <w:tc>
                <w:tcPr>
                  <w:tcW w:w="876" w:type="dxa"/>
                </w:tcPr>
                <w:p w:rsidR="004B06B5" w:rsidRPr="006A100D" w:rsidRDefault="004B06B5" w:rsidP="004B06B5">
                  <w:pPr>
                    <w:ind w:hanging="231"/>
                    <w:jc w:val="center"/>
                    <w:rPr>
                      <w:rFonts w:eastAsia="Calibri"/>
                      <w:sz w:val="24"/>
                      <w:szCs w:val="24"/>
                      <w:lang w:val="en-GB" w:eastAsia="en-US"/>
                    </w:rPr>
                  </w:pPr>
                  <w:r w:rsidRPr="006A100D">
                    <w:rPr>
                      <w:rFonts w:eastAsia="Calibri"/>
                      <w:sz w:val="24"/>
                      <w:szCs w:val="24"/>
                    </w:rPr>
                    <w:t>[X]</w:t>
                  </w:r>
                </w:p>
              </w:tc>
              <w:tc>
                <w:tcPr>
                  <w:tcW w:w="4279" w:type="dxa"/>
                </w:tcPr>
                <w:p w:rsidR="004B06B5" w:rsidRPr="006A100D" w:rsidRDefault="004B06B5" w:rsidP="004B06B5">
                  <w:pPr>
                    <w:rPr>
                      <w:sz w:val="24"/>
                      <w:szCs w:val="24"/>
                    </w:rPr>
                  </w:pPr>
                  <w:r w:rsidRPr="006A100D">
                    <w:rPr>
                      <w:sz w:val="24"/>
                      <w:szCs w:val="24"/>
                    </w:rPr>
                    <w:t>Уведомленная мера вступает в силу - дата: 1 сентября 2020</w:t>
                  </w:r>
                </w:p>
              </w:tc>
            </w:tr>
            <w:tr w:rsidR="004B06B5" w:rsidRPr="006A100D" w:rsidTr="00C57F8A">
              <w:tc>
                <w:tcPr>
                  <w:tcW w:w="876" w:type="dxa"/>
                </w:tcPr>
                <w:p w:rsidR="004B06B5" w:rsidRPr="006A100D" w:rsidRDefault="004B06B5" w:rsidP="004B06B5">
                  <w:pPr>
                    <w:ind w:hanging="231"/>
                    <w:jc w:val="center"/>
                    <w:rPr>
                      <w:rFonts w:eastAsia="Calibri"/>
                      <w:sz w:val="24"/>
                      <w:szCs w:val="24"/>
                      <w:lang w:val="en-GB" w:eastAsia="en-US"/>
                    </w:rPr>
                  </w:pPr>
                  <w:r w:rsidRPr="006A100D">
                    <w:rPr>
                      <w:rFonts w:eastAsia="Calibri"/>
                      <w:sz w:val="24"/>
                      <w:szCs w:val="24"/>
                    </w:rPr>
                    <w:t>[X]</w:t>
                  </w:r>
                </w:p>
              </w:tc>
              <w:tc>
                <w:tcPr>
                  <w:tcW w:w="4279" w:type="dxa"/>
                </w:tcPr>
                <w:p w:rsidR="004B06B5" w:rsidRPr="006A100D" w:rsidRDefault="004B06B5" w:rsidP="004B06B5">
                  <w:pPr>
                    <w:rPr>
                      <w:sz w:val="24"/>
                      <w:szCs w:val="24"/>
                    </w:rPr>
                  </w:pPr>
                  <w:r w:rsidRPr="006A100D">
                    <w:rPr>
                      <w:sz w:val="24"/>
                      <w:szCs w:val="24"/>
                    </w:rPr>
                    <w:t>Текст окончательной меры доступен по адресу:</w:t>
                  </w:r>
                </w:p>
                <w:p w:rsidR="004B06B5" w:rsidRPr="006A100D" w:rsidRDefault="004B06B5" w:rsidP="004B06B5">
                  <w:pPr>
                    <w:rPr>
                      <w:rFonts w:eastAsia="Calibri"/>
                      <w:sz w:val="24"/>
                      <w:szCs w:val="24"/>
                    </w:rPr>
                  </w:pPr>
                  <w:r w:rsidRPr="006A100D">
                    <w:rPr>
                      <w:sz w:val="24"/>
                      <w:szCs w:val="24"/>
                    </w:rPr>
                    <w:fldChar w:fldCharType="begin"/>
                  </w:r>
                  <w:r w:rsidRPr="006A100D">
                    <w:rPr>
                      <w:sz w:val="24"/>
                      <w:szCs w:val="24"/>
                    </w:rPr>
                    <w:instrText xml:space="preserve"> HYPERLINK "https://www.legislation.gov.au/Details/F2020L01074" </w:instrText>
                  </w:r>
                  <w:r w:rsidRPr="006A100D">
                    <w:rPr>
                      <w:sz w:val="24"/>
                      <w:szCs w:val="24"/>
                    </w:rPr>
                    <w:fldChar w:fldCharType="separate"/>
                  </w:r>
                  <w:hyperlink r:id="rId101" w:history="1">
                    <w:r w:rsidRPr="006A100D">
                      <w:rPr>
                        <w:rStyle w:val="a9"/>
                        <w:rFonts w:eastAsia="Calibri"/>
                        <w:sz w:val="24"/>
                        <w:szCs w:val="24"/>
                      </w:rPr>
                      <w:t>https://members.wto.org/crnattachments/2020/TBT/ISR/final_measure/20_5855_00_x.pdf</w:t>
                    </w:r>
                  </w:hyperlink>
                </w:p>
                <w:p w:rsidR="004B06B5" w:rsidRPr="006A100D" w:rsidRDefault="004B06B5" w:rsidP="004B06B5">
                  <w:pPr>
                    <w:rPr>
                      <w:rFonts w:eastAsia="Calibri"/>
                      <w:sz w:val="24"/>
                      <w:szCs w:val="24"/>
                    </w:rPr>
                  </w:pPr>
                  <w:hyperlink r:id="rId102" w:history="1">
                    <w:r w:rsidRPr="006A100D">
                      <w:rPr>
                        <w:rStyle w:val="a9"/>
                        <w:rFonts w:eastAsia="Calibri"/>
                        <w:sz w:val="24"/>
                        <w:szCs w:val="24"/>
                      </w:rPr>
                      <w:t>https://members.wto.org/crnattachments/2020/TBT/ISR/final_measure/20_5855_01_x.pdf</w:t>
                    </w:r>
                  </w:hyperlink>
                </w:p>
                <w:p w:rsidR="004B06B5" w:rsidRPr="006A100D" w:rsidRDefault="004B06B5" w:rsidP="004B06B5">
                  <w:pPr>
                    <w:rPr>
                      <w:sz w:val="24"/>
                      <w:szCs w:val="24"/>
                    </w:rPr>
                  </w:pPr>
                  <w:r w:rsidRPr="006A100D">
                    <w:rPr>
                      <w:sz w:val="24"/>
                      <w:szCs w:val="24"/>
                    </w:rPr>
                    <w:fldChar w:fldCharType="end"/>
                  </w:r>
                </w:p>
              </w:tc>
            </w:tr>
            <w:tr w:rsidR="004B06B5" w:rsidRPr="006A100D" w:rsidTr="00C57F8A">
              <w:tc>
                <w:tcPr>
                  <w:tcW w:w="876" w:type="dxa"/>
                </w:tcPr>
                <w:p w:rsidR="004B06B5" w:rsidRPr="006A100D" w:rsidRDefault="004B06B5" w:rsidP="004B06B5">
                  <w:pPr>
                    <w:ind w:hanging="231"/>
                    <w:jc w:val="center"/>
                    <w:rPr>
                      <w:rFonts w:eastAsia="Calibri"/>
                      <w:sz w:val="24"/>
                      <w:szCs w:val="24"/>
                      <w:lang w:val="en-GB" w:eastAsia="en-US"/>
                    </w:rPr>
                  </w:pPr>
                  <w:r w:rsidRPr="006A100D">
                    <w:rPr>
                      <w:rFonts w:eastAsia="Calibri"/>
                      <w:sz w:val="24"/>
                      <w:szCs w:val="24"/>
                    </w:rPr>
                    <w:t>[  ]</w:t>
                  </w:r>
                </w:p>
              </w:tc>
              <w:tc>
                <w:tcPr>
                  <w:tcW w:w="4279" w:type="dxa"/>
                </w:tcPr>
                <w:p w:rsidR="004B06B5" w:rsidRPr="006A100D" w:rsidRDefault="004B06B5" w:rsidP="004B06B5">
                  <w:pPr>
                    <w:rPr>
                      <w:sz w:val="24"/>
                      <w:szCs w:val="24"/>
                    </w:rPr>
                  </w:pPr>
                  <w:r w:rsidRPr="006A100D">
                    <w:rPr>
                      <w:sz w:val="24"/>
                      <w:szCs w:val="24"/>
                    </w:rPr>
                    <w:t xml:space="preserve">Уведомленная мера отменена - дата: </w:t>
                  </w:r>
                </w:p>
              </w:tc>
            </w:tr>
            <w:tr w:rsidR="004B06B5" w:rsidRPr="006A100D" w:rsidTr="00C57F8A">
              <w:tc>
                <w:tcPr>
                  <w:tcW w:w="876" w:type="dxa"/>
                </w:tcPr>
                <w:p w:rsidR="004B06B5" w:rsidRPr="006A100D" w:rsidRDefault="004B06B5" w:rsidP="004B06B5">
                  <w:pPr>
                    <w:ind w:hanging="231"/>
                    <w:jc w:val="center"/>
                    <w:rPr>
                      <w:rFonts w:eastAsia="Calibri"/>
                      <w:sz w:val="24"/>
                      <w:szCs w:val="24"/>
                      <w:lang w:val="en-GB" w:eastAsia="en-US"/>
                    </w:rPr>
                  </w:pPr>
                  <w:r w:rsidRPr="006A100D">
                    <w:rPr>
                      <w:rFonts w:eastAsia="Calibri"/>
                      <w:sz w:val="24"/>
                      <w:szCs w:val="24"/>
                    </w:rPr>
                    <w:t>[  ]</w:t>
                  </w:r>
                </w:p>
              </w:tc>
              <w:tc>
                <w:tcPr>
                  <w:tcW w:w="4279" w:type="dxa"/>
                </w:tcPr>
                <w:p w:rsidR="004B06B5" w:rsidRPr="006A100D" w:rsidRDefault="004B06B5" w:rsidP="004B06B5">
                  <w:pPr>
                    <w:rPr>
                      <w:sz w:val="24"/>
                      <w:szCs w:val="24"/>
                    </w:rPr>
                  </w:pPr>
                  <w:r w:rsidRPr="006A100D">
                    <w:rPr>
                      <w:sz w:val="24"/>
                      <w:szCs w:val="24"/>
                    </w:rPr>
                    <w:t>Соответствующий символ при повторном уведомлении о мероприятии:</w:t>
                  </w:r>
                </w:p>
              </w:tc>
            </w:tr>
            <w:tr w:rsidR="004B06B5" w:rsidRPr="006A100D" w:rsidTr="00C57F8A">
              <w:tc>
                <w:tcPr>
                  <w:tcW w:w="876" w:type="dxa"/>
                </w:tcPr>
                <w:p w:rsidR="004B06B5" w:rsidRPr="006A100D" w:rsidRDefault="004B06B5" w:rsidP="004B06B5">
                  <w:pPr>
                    <w:ind w:hanging="231"/>
                    <w:jc w:val="center"/>
                    <w:rPr>
                      <w:rFonts w:eastAsia="Calibri"/>
                      <w:sz w:val="24"/>
                      <w:szCs w:val="24"/>
                      <w:lang w:val="en-GB" w:eastAsia="en-US"/>
                    </w:rPr>
                  </w:pPr>
                  <w:r w:rsidRPr="006A100D">
                    <w:rPr>
                      <w:rFonts w:eastAsia="Calibri"/>
                      <w:sz w:val="24"/>
                      <w:szCs w:val="24"/>
                    </w:rPr>
                    <w:t>[  ]</w:t>
                  </w:r>
                </w:p>
              </w:tc>
              <w:tc>
                <w:tcPr>
                  <w:tcW w:w="4279" w:type="dxa"/>
                </w:tcPr>
                <w:p w:rsidR="004B06B5" w:rsidRPr="006A100D" w:rsidRDefault="004B06B5" w:rsidP="004B06B5">
                  <w:pPr>
                    <w:rPr>
                      <w:sz w:val="24"/>
                      <w:szCs w:val="24"/>
                    </w:rPr>
                  </w:pPr>
                  <w:r w:rsidRPr="006A100D">
                    <w:rPr>
                      <w:sz w:val="24"/>
                      <w:szCs w:val="24"/>
                    </w:rPr>
                    <w:t>Содержание или объем уведомленных мер изменены</w:t>
                  </w:r>
                </w:p>
              </w:tc>
            </w:tr>
            <w:tr w:rsidR="004B06B5" w:rsidRPr="006A100D" w:rsidTr="00C57F8A">
              <w:tc>
                <w:tcPr>
                  <w:tcW w:w="876" w:type="dxa"/>
                </w:tcPr>
                <w:p w:rsidR="004B06B5" w:rsidRPr="006A100D" w:rsidRDefault="004B06B5" w:rsidP="004B06B5">
                  <w:pPr>
                    <w:ind w:hanging="231"/>
                    <w:jc w:val="center"/>
                    <w:rPr>
                      <w:rFonts w:eastAsia="Calibri"/>
                      <w:sz w:val="24"/>
                      <w:szCs w:val="24"/>
                      <w:lang w:val="en-GB" w:eastAsia="en-US"/>
                    </w:rPr>
                  </w:pPr>
                  <w:r w:rsidRPr="006A100D">
                    <w:rPr>
                      <w:rFonts w:eastAsia="Calibri"/>
                      <w:sz w:val="24"/>
                      <w:szCs w:val="24"/>
                    </w:rPr>
                    <w:t>[  ]</w:t>
                  </w:r>
                </w:p>
              </w:tc>
              <w:tc>
                <w:tcPr>
                  <w:tcW w:w="4279" w:type="dxa"/>
                </w:tcPr>
                <w:p w:rsidR="004B06B5" w:rsidRPr="006A100D" w:rsidRDefault="004B06B5" w:rsidP="004B06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A100D">
                    <w:rPr>
                      <w:sz w:val="24"/>
                      <w:szCs w:val="24"/>
                    </w:rPr>
                    <w:t>Другое</w:t>
                  </w:r>
                  <w:r w:rsidRPr="006A100D">
                    <w:rPr>
                      <w:sz w:val="24"/>
                      <w:szCs w:val="24"/>
                      <w:lang w:val="en-US"/>
                    </w:rPr>
                    <w:t xml:space="preserve"> </w:t>
                  </w:r>
                </w:p>
              </w:tc>
            </w:tr>
          </w:tbl>
          <w:p w:rsidR="004B06B5" w:rsidRPr="006A100D"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1985" w:type="dxa"/>
            <w:shd w:val="clear" w:color="auto" w:fill="auto"/>
          </w:tcPr>
          <w:p w:rsidR="004B06B5" w:rsidRPr="006A100D" w:rsidRDefault="004B06B5" w:rsidP="004B06B5">
            <w:pPr>
              <w:jc w:val="both"/>
              <w:rPr>
                <w:sz w:val="24"/>
                <w:szCs w:val="24"/>
                <w:lang w:val="kk-KZ"/>
              </w:rPr>
            </w:pPr>
          </w:p>
        </w:tc>
      </w:tr>
      <w:tr w:rsidR="004B06B5" w:rsidRPr="006A100D" w:rsidTr="00A15714">
        <w:trPr>
          <w:trHeight w:val="361"/>
        </w:trPr>
        <w:tc>
          <w:tcPr>
            <w:tcW w:w="710" w:type="dxa"/>
            <w:vMerge/>
            <w:shd w:val="clear" w:color="auto" w:fill="auto"/>
          </w:tcPr>
          <w:p w:rsidR="004B06B5" w:rsidRPr="006A100D" w:rsidRDefault="004B06B5" w:rsidP="004B06B5">
            <w:pPr>
              <w:numPr>
                <w:ilvl w:val="0"/>
                <w:numId w:val="3"/>
              </w:numPr>
              <w:ind w:left="0" w:firstLine="0"/>
              <w:jc w:val="both"/>
              <w:rPr>
                <w:sz w:val="24"/>
                <w:szCs w:val="24"/>
                <w:lang w:val="kk-KZ"/>
              </w:rPr>
            </w:pPr>
          </w:p>
        </w:tc>
        <w:tc>
          <w:tcPr>
            <w:tcW w:w="2410" w:type="dxa"/>
            <w:shd w:val="clear" w:color="auto" w:fill="auto"/>
          </w:tcPr>
          <w:p w:rsidR="004B06B5" w:rsidRPr="006A100D" w:rsidRDefault="004B06B5" w:rsidP="004B06B5">
            <w:pPr>
              <w:rPr>
                <w:sz w:val="24"/>
                <w:szCs w:val="24"/>
              </w:rPr>
            </w:pPr>
            <w:r w:rsidRPr="006A100D">
              <w:rPr>
                <w:sz w:val="24"/>
                <w:szCs w:val="24"/>
              </w:rPr>
              <w:t>1 октября 2020</w:t>
            </w:r>
          </w:p>
        </w:tc>
        <w:tc>
          <w:tcPr>
            <w:tcW w:w="5386" w:type="dxa"/>
            <w:shd w:val="clear" w:color="auto" w:fill="auto"/>
          </w:tcPr>
          <w:p w:rsidR="004B06B5" w:rsidRPr="006A100D"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4B06B5" w:rsidRPr="006A100D" w:rsidRDefault="004B06B5" w:rsidP="004B06B5">
            <w:pPr>
              <w:jc w:val="both"/>
              <w:rPr>
                <w:sz w:val="24"/>
                <w:szCs w:val="24"/>
                <w:lang w:val="kk-KZ"/>
              </w:rPr>
            </w:pPr>
          </w:p>
        </w:tc>
      </w:tr>
      <w:tr w:rsidR="004B06B5" w:rsidRPr="006A100D" w:rsidTr="00A15714">
        <w:trPr>
          <w:trHeight w:val="361"/>
        </w:trPr>
        <w:tc>
          <w:tcPr>
            <w:tcW w:w="710" w:type="dxa"/>
            <w:vMerge/>
            <w:shd w:val="clear" w:color="auto" w:fill="auto"/>
          </w:tcPr>
          <w:p w:rsidR="004B06B5" w:rsidRPr="006A100D" w:rsidRDefault="004B06B5" w:rsidP="004B06B5">
            <w:pPr>
              <w:numPr>
                <w:ilvl w:val="0"/>
                <w:numId w:val="3"/>
              </w:numPr>
              <w:ind w:left="0" w:firstLine="0"/>
              <w:jc w:val="both"/>
              <w:rPr>
                <w:sz w:val="24"/>
                <w:szCs w:val="24"/>
                <w:lang w:val="kk-KZ"/>
              </w:rPr>
            </w:pPr>
          </w:p>
        </w:tc>
        <w:tc>
          <w:tcPr>
            <w:tcW w:w="2410" w:type="dxa"/>
            <w:shd w:val="clear" w:color="auto" w:fill="auto"/>
          </w:tcPr>
          <w:p w:rsidR="004B06B5" w:rsidRPr="006A100D" w:rsidRDefault="004B06B5" w:rsidP="004B06B5">
            <w:pPr>
              <w:rPr>
                <w:sz w:val="24"/>
                <w:szCs w:val="24"/>
              </w:rPr>
            </w:pPr>
            <w:r w:rsidRPr="006A100D">
              <w:rPr>
                <w:sz w:val="24"/>
                <w:szCs w:val="24"/>
              </w:rPr>
              <w:t>Израиль</w:t>
            </w:r>
          </w:p>
        </w:tc>
        <w:tc>
          <w:tcPr>
            <w:tcW w:w="5386" w:type="dxa"/>
            <w:shd w:val="clear" w:color="auto" w:fill="auto"/>
          </w:tcPr>
          <w:p w:rsidR="004B06B5" w:rsidRPr="006A100D"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4B06B5" w:rsidRPr="006A100D" w:rsidRDefault="004B06B5" w:rsidP="004B06B5">
            <w:pPr>
              <w:jc w:val="both"/>
              <w:rPr>
                <w:sz w:val="24"/>
                <w:szCs w:val="24"/>
                <w:lang w:val="kk-KZ"/>
              </w:rPr>
            </w:pPr>
          </w:p>
        </w:tc>
      </w:tr>
      <w:tr w:rsidR="004B06B5" w:rsidRPr="006A100D" w:rsidTr="00A15714">
        <w:trPr>
          <w:trHeight w:val="361"/>
        </w:trPr>
        <w:tc>
          <w:tcPr>
            <w:tcW w:w="710" w:type="dxa"/>
            <w:vMerge w:val="restart"/>
            <w:shd w:val="clear" w:color="auto" w:fill="auto"/>
          </w:tcPr>
          <w:p w:rsidR="004B06B5" w:rsidRPr="006A100D" w:rsidRDefault="004B06B5" w:rsidP="004B06B5">
            <w:pPr>
              <w:numPr>
                <w:ilvl w:val="0"/>
                <w:numId w:val="3"/>
              </w:numPr>
              <w:ind w:left="0" w:firstLine="0"/>
              <w:jc w:val="both"/>
              <w:rPr>
                <w:sz w:val="24"/>
                <w:szCs w:val="24"/>
                <w:lang w:val="kk-KZ"/>
              </w:rPr>
            </w:pPr>
          </w:p>
        </w:tc>
        <w:tc>
          <w:tcPr>
            <w:tcW w:w="2410" w:type="dxa"/>
            <w:shd w:val="clear" w:color="auto" w:fill="auto"/>
          </w:tcPr>
          <w:p w:rsidR="004B06B5" w:rsidRPr="006A100D" w:rsidRDefault="004B06B5" w:rsidP="004B06B5">
            <w:pPr>
              <w:jc w:val="right"/>
              <w:rPr>
                <w:rFonts w:eastAsia="Calibri"/>
                <w:b/>
                <w:sz w:val="24"/>
                <w:szCs w:val="24"/>
                <w:lang w:val="en-US"/>
              </w:rPr>
            </w:pPr>
            <w:r w:rsidRPr="006A100D">
              <w:rPr>
                <w:rFonts w:eastAsia="Calibri"/>
                <w:b/>
                <w:sz w:val="24"/>
                <w:szCs w:val="24"/>
                <w:lang w:val="en-US"/>
              </w:rPr>
              <w:t>G/TBT/N/ISR/1061/Add.2</w:t>
            </w:r>
          </w:p>
          <w:p w:rsidR="004B06B5" w:rsidRPr="006A100D" w:rsidRDefault="004B06B5" w:rsidP="004B06B5">
            <w:pPr>
              <w:rPr>
                <w:sz w:val="24"/>
                <w:szCs w:val="24"/>
                <w:lang w:val="en-US"/>
              </w:rPr>
            </w:pPr>
          </w:p>
        </w:tc>
        <w:tc>
          <w:tcPr>
            <w:tcW w:w="5386" w:type="dxa"/>
            <w:shd w:val="clear" w:color="auto" w:fill="auto"/>
          </w:tcPr>
          <w:p w:rsidR="004B06B5" w:rsidRPr="006A100D"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Следующее сообщение от 30 сентября 2020 года распространяется по запросу делегации Израиля.</w:t>
            </w:r>
          </w:p>
          <w:p w:rsidR="004B06B5" w:rsidRPr="006A100D"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Название: SI 562 часть 14 - Безопасность игрушек: Батуты для домашнего использования</w:t>
            </w:r>
          </w:p>
          <w:p w:rsidR="004B06B5" w:rsidRPr="006A100D"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Описание: Декларация стандарта SI 562, часть 14, касающаяся батутов для домашнего использования, в качестве обязательного стандарта вступила в силу 1 сентября 2020 года.</w:t>
            </w:r>
          </w:p>
          <w:tbl>
            <w:tblPr>
              <w:tblStyle w:val="af2"/>
              <w:tblW w:w="0" w:type="auto"/>
              <w:tblLayout w:type="fixed"/>
              <w:tblLook w:val="04A0" w:firstRow="1" w:lastRow="0" w:firstColumn="1" w:lastColumn="0" w:noHBand="0" w:noVBand="1"/>
            </w:tblPr>
            <w:tblGrid>
              <w:gridCol w:w="876"/>
              <w:gridCol w:w="4279"/>
            </w:tblGrid>
            <w:tr w:rsidR="004B06B5" w:rsidRPr="006A100D" w:rsidTr="00002D6B">
              <w:tc>
                <w:tcPr>
                  <w:tcW w:w="5155" w:type="dxa"/>
                  <w:gridSpan w:val="2"/>
                </w:tcPr>
                <w:p w:rsidR="004B06B5" w:rsidRPr="006A100D" w:rsidRDefault="004B06B5" w:rsidP="004B06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причины</w:t>
                  </w:r>
                </w:p>
              </w:tc>
            </w:tr>
            <w:tr w:rsidR="004B06B5" w:rsidRPr="006A100D" w:rsidTr="00C57F8A">
              <w:tc>
                <w:tcPr>
                  <w:tcW w:w="876" w:type="dxa"/>
                </w:tcPr>
                <w:p w:rsidR="004B06B5" w:rsidRPr="006A100D" w:rsidRDefault="004B06B5" w:rsidP="004B06B5">
                  <w:pPr>
                    <w:ind w:hanging="373"/>
                    <w:jc w:val="center"/>
                    <w:rPr>
                      <w:rFonts w:eastAsia="Calibri"/>
                      <w:sz w:val="24"/>
                      <w:szCs w:val="24"/>
                      <w:lang w:val="en-GB" w:eastAsia="en-US"/>
                    </w:rPr>
                  </w:pPr>
                  <w:r w:rsidRPr="006A100D">
                    <w:rPr>
                      <w:rFonts w:eastAsia="Calibri"/>
                      <w:sz w:val="24"/>
                      <w:szCs w:val="24"/>
                    </w:rPr>
                    <w:t>[  ]</w:t>
                  </w:r>
                </w:p>
              </w:tc>
              <w:tc>
                <w:tcPr>
                  <w:tcW w:w="4279" w:type="dxa"/>
                </w:tcPr>
                <w:p w:rsidR="004B06B5" w:rsidRPr="006A100D" w:rsidRDefault="004B06B5" w:rsidP="004B06B5">
                  <w:pPr>
                    <w:rPr>
                      <w:sz w:val="24"/>
                      <w:szCs w:val="24"/>
                    </w:rPr>
                  </w:pPr>
                  <w:r w:rsidRPr="006A100D">
                    <w:rPr>
                      <w:sz w:val="24"/>
                      <w:szCs w:val="24"/>
                    </w:rPr>
                    <w:t>Период комментирования изменен - дата:</w:t>
                  </w:r>
                </w:p>
              </w:tc>
            </w:tr>
            <w:tr w:rsidR="004B06B5" w:rsidRPr="006A100D" w:rsidTr="00C57F8A">
              <w:tc>
                <w:tcPr>
                  <w:tcW w:w="876" w:type="dxa"/>
                </w:tcPr>
                <w:p w:rsidR="004B06B5" w:rsidRPr="006A100D" w:rsidRDefault="004B06B5" w:rsidP="004B06B5">
                  <w:pPr>
                    <w:ind w:hanging="373"/>
                    <w:jc w:val="center"/>
                    <w:rPr>
                      <w:rFonts w:eastAsia="Calibri"/>
                      <w:sz w:val="24"/>
                      <w:szCs w:val="24"/>
                      <w:lang w:val="en-GB" w:eastAsia="en-US"/>
                    </w:rPr>
                  </w:pPr>
                  <w:r w:rsidRPr="006A100D">
                    <w:rPr>
                      <w:rFonts w:eastAsia="Calibri"/>
                      <w:sz w:val="24"/>
                      <w:szCs w:val="24"/>
                    </w:rPr>
                    <w:t>[  ]</w:t>
                  </w:r>
                </w:p>
              </w:tc>
              <w:tc>
                <w:tcPr>
                  <w:tcW w:w="4279" w:type="dxa"/>
                </w:tcPr>
                <w:p w:rsidR="004B06B5" w:rsidRPr="006A100D" w:rsidRDefault="004B06B5" w:rsidP="004B06B5">
                  <w:pPr>
                    <w:rPr>
                      <w:sz w:val="24"/>
                      <w:szCs w:val="24"/>
                    </w:rPr>
                  </w:pPr>
                  <w:r w:rsidRPr="006A100D">
                    <w:rPr>
                      <w:sz w:val="24"/>
                      <w:szCs w:val="24"/>
                    </w:rPr>
                    <w:t xml:space="preserve">Уведомленная мера принята - дата:  </w:t>
                  </w:r>
                </w:p>
              </w:tc>
            </w:tr>
            <w:tr w:rsidR="004B06B5" w:rsidRPr="006A100D" w:rsidTr="00C57F8A">
              <w:tc>
                <w:tcPr>
                  <w:tcW w:w="876" w:type="dxa"/>
                </w:tcPr>
                <w:p w:rsidR="004B06B5" w:rsidRPr="006A100D" w:rsidRDefault="004B06B5" w:rsidP="004B06B5">
                  <w:pPr>
                    <w:ind w:hanging="373"/>
                    <w:jc w:val="center"/>
                    <w:rPr>
                      <w:rFonts w:eastAsia="Calibri"/>
                      <w:sz w:val="24"/>
                      <w:szCs w:val="24"/>
                      <w:lang w:val="en-GB" w:eastAsia="en-US"/>
                    </w:rPr>
                  </w:pPr>
                  <w:r w:rsidRPr="006A100D">
                    <w:rPr>
                      <w:rFonts w:eastAsia="Calibri"/>
                      <w:sz w:val="24"/>
                      <w:szCs w:val="24"/>
                    </w:rPr>
                    <w:t>[X]</w:t>
                  </w:r>
                </w:p>
              </w:tc>
              <w:tc>
                <w:tcPr>
                  <w:tcW w:w="4279" w:type="dxa"/>
                </w:tcPr>
                <w:p w:rsidR="004B06B5" w:rsidRPr="006A100D" w:rsidRDefault="004B06B5" w:rsidP="004B06B5">
                  <w:pPr>
                    <w:rPr>
                      <w:sz w:val="24"/>
                      <w:szCs w:val="24"/>
                    </w:rPr>
                  </w:pPr>
                  <w:r w:rsidRPr="006A100D">
                    <w:rPr>
                      <w:sz w:val="24"/>
                      <w:szCs w:val="24"/>
                    </w:rPr>
                    <w:t>Уведомленная мера опубликована - дата: 5 января 2020</w:t>
                  </w:r>
                </w:p>
              </w:tc>
            </w:tr>
            <w:tr w:rsidR="004B06B5" w:rsidRPr="006A100D" w:rsidTr="00C57F8A">
              <w:tc>
                <w:tcPr>
                  <w:tcW w:w="876" w:type="dxa"/>
                </w:tcPr>
                <w:p w:rsidR="004B06B5" w:rsidRPr="006A100D" w:rsidRDefault="004B06B5" w:rsidP="004B06B5">
                  <w:pPr>
                    <w:ind w:hanging="373"/>
                    <w:jc w:val="center"/>
                    <w:rPr>
                      <w:rFonts w:eastAsia="Calibri"/>
                      <w:sz w:val="24"/>
                      <w:szCs w:val="24"/>
                      <w:lang w:val="en-GB" w:eastAsia="en-US"/>
                    </w:rPr>
                  </w:pPr>
                  <w:r w:rsidRPr="006A100D">
                    <w:rPr>
                      <w:rFonts w:eastAsia="Calibri"/>
                      <w:sz w:val="24"/>
                      <w:szCs w:val="24"/>
                    </w:rPr>
                    <w:t>[X]</w:t>
                  </w:r>
                </w:p>
              </w:tc>
              <w:tc>
                <w:tcPr>
                  <w:tcW w:w="4279" w:type="dxa"/>
                </w:tcPr>
                <w:p w:rsidR="004B06B5" w:rsidRPr="006A100D" w:rsidRDefault="004B06B5" w:rsidP="004B06B5">
                  <w:pPr>
                    <w:rPr>
                      <w:sz w:val="24"/>
                      <w:szCs w:val="24"/>
                    </w:rPr>
                  </w:pPr>
                  <w:r w:rsidRPr="006A100D">
                    <w:rPr>
                      <w:sz w:val="24"/>
                      <w:szCs w:val="24"/>
                    </w:rPr>
                    <w:t>Уведомленная мера вступает в силу - дата: 1 сентября 2020</w:t>
                  </w:r>
                </w:p>
              </w:tc>
            </w:tr>
            <w:tr w:rsidR="004B06B5" w:rsidRPr="006A100D" w:rsidTr="00C57F8A">
              <w:tc>
                <w:tcPr>
                  <w:tcW w:w="876" w:type="dxa"/>
                </w:tcPr>
                <w:p w:rsidR="004B06B5" w:rsidRPr="006A100D" w:rsidRDefault="004B06B5" w:rsidP="004B06B5">
                  <w:pPr>
                    <w:ind w:hanging="373"/>
                    <w:jc w:val="center"/>
                    <w:rPr>
                      <w:rFonts w:eastAsia="Calibri"/>
                      <w:sz w:val="24"/>
                      <w:szCs w:val="24"/>
                      <w:lang w:val="en-GB" w:eastAsia="en-US"/>
                    </w:rPr>
                  </w:pPr>
                  <w:r w:rsidRPr="006A100D">
                    <w:rPr>
                      <w:rFonts w:eastAsia="Calibri"/>
                      <w:sz w:val="24"/>
                      <w:szCs w:val="24"/>
                    </w:rPr>
                    <w:t>[X]</w:t>
                  </w:r>
                </w:p>
              </w:tc>
              <w:tc>
                <w:tcPr>
                  <w:tcW w:w="4279" w:type="dxa"/>
                </w:tcPr>
                <w:p w:rsidR="004B06B5" w:rsidRPr="006A100D" w:rsidRDefault="004B06B5" w:rsidP="004B06B5">
                  <w:pPr>
                    <w:rPr>
                      <w:sz w:val="24"/>
                      <w:szCs w:val="24"/>
                    </w:rPr>
                  </w:pPr>
                  <w:r w:rsidRPr="006A100D">
                    <w:rPr>
                      <w:sz w:val="24"/>
                      <w:szCs w:val="24"/>
                    </w:rPr>
                    <w:t>Текст окончательной меры доступен по адресу:</w:t>
                  </w:r>
                </w:p>
                <w:p w:rsidR="004B06B5" w:rsidRPr="006A100D" w:rsidRDefault="004B06B5" w:rsidP="004B06B5">
                  <w:pPr>
                    <w:rPr>
                      <w:rFonts w:eastAsia="Calibri"/>
                      <w:sz w:val="24"/>
                      <w:szCs w:val="24"/>
                    </w:rPr>
                  </w:pPr>
                  <w:r w:rsidRPr="006A100D">
                    <w:rPr>
                      <w:sz w:val="24"/>
                      <w:szCs w:val="24"/>
                    </w:rPr>
                    <w:fldChar w:fldCharType="begin"/>
                  </w:r>
                  <w:r w:rsidRPr="006A100D">
                    <w:rPr>
                      <w:sz w:val="24"/>
                      <w:szCs w:val="24"/>
                    </w:rPr>
                    <w:instrText xml:space="preserve"> HYPERLINK "https://www.legislation.gov.au/Details/F2020L01074" </w:instrText>
                  </w:r>
                  <w:r w:rsidRPr="006A100D">
                    <w:rPr>
                      <w:sz w:val="24"/>
                      <w:szCs w:val="24"/>
                    </w:rPr>
                    <w:fldChar w:fldCharType="separate"/>
                  </w:r>
                  <w:hyperlink r:id="rId103" w:history="1">
                    <w:r w:rsidRPr="006A100D">
                      <w:rPr>
                        <w:rStyle w:val="a9"/>
                        <w:rFonts w:eastAsia="Calibri"/>
                        <w:sz w:val="24"/>
                        <w:szCs w:val="24"/>
                      </w:rPr>
                      <w:t>https://members.wto.org/crnattachments/2020/TBT/ISR/final_measure/20_5854_00_x.pdf</w:t>
                    </w:r>
                  </w:hyperlink>
                </w:p>
                <w:p w:rsidR="004B06B5" w:rsidRPr="006A100D" w:rsidRDefault="004B06B5" w:rsidP="004B06B5">
                  <w:pPr>
                    <w:rPr>
                      <w:rFonts w:eastAsia="Calibri"/>
                      <w:sz w:val="24"/>
                      <w:szCs w:val="24"/>
                    </w:rPr>
                  </w:pPr>
                  <w:hyperlink r:id="rId104" w:history="1">
                    <w:r w:rsidRPr="006A100D">
                      <w:rPr>
                        <w:rStyle w:val="a9"/>
                        <w:rFonts w:eastAsia="Calibri"/>
                        <w:sz w:val="24"/>
                        <w:szCs w:val="24"/>
                      </w:rPr>
                      <w:t>https://members.wto.org/crnattachments/2020/TBT/ISR/final_measure/20_5854_01_x.pdf</w:t>
                    </w:r>
                  </w:hyperlink>
                </w:p>
                <w:p w:rsidR="004B06B5" w:rsidRPr="006A100D" w:rsidRDefault="004B06B5" w:rsidP="004B06B5">
                  <w:pPr>
                    <w:rPr>
                      <w:sz w:val="24"/>
                      <w:szCs w:val="24"/>
                    </w:rPr>
                  </w:pPr>
                  <w:r w:rsidRPr="006A100D">
                    <w:rPr>
                      <w:sz w:val="24"/>
                      <w:szCs w:val="24"/>
                    </w:rPr>
                    <w:lastRenderedPageBreak/>
                    <w:fldChar w:fldCharType="end"/>
                  </w:r>
                </w:p>
              </w:tc>
            </w:tr>
            <w:tr w:rsidR="004B06B5" w:rsidRPr="006A100D" w:rsidTr="00C57F8A">
              <w:tc>
                <w:tcPr>
                  <w:tcW w:w="876" w:type="dxa"/>
                </w:tcPr>
                <w:p w:rsidR="004B06B5" w:rsidRPr="006A100D" w:rsidRDefault="004B06B5" w:rsidP="004B06B5">
                  <w:pPr>
                    <w:ind w:hanging="373"/>
                    <w:jc w:val="center"/>
                    <w:rPr>
                      <w:rFonts w:eastAsia="Calibri"/>
                      <w:sz w:val="24"/>
                      <w:szCs w:val="24"/>
                      <w:lang w:val="en-GB" w:eastAsia="en-US"/>
                    </w:rPr>
                  </w:pPr>
                  <w:r w:rsidRPr="006A100D">
                    <w:rPr>
                      <w:rFonts w:eastAsia="Calibri"/>
                      <w:sz w:val="24"/>
                      <w:szCs w:val="24"/>
                    </w:rPr>
                    <w:lastRenderedPageBreak/>
                    <w:t>[  ]</w:t>
                  </w:r>
                </w:p>
              </w:tc>
              <w:tc>
                <w:tcPr>
                  <w:tcW w:w="4279" w:type="dxa"/>
                </w:tcPr>
                <w:p w:rsidR="004B06B5" w:rsidRPr="006A100D" w:rsidRDefault="004B06B5" w:rsidP="004B06B5">
                  <w:pPr>
                    <w:rPr>
                      <w:sz w:val="24"/>
                      <w:szCs w:val="24"/>
                    </w:rPr>
                  </w:pPr>
                  <w:r w:rsidRPr="006A100D">
                    <w:rPr>
                      <w:sz w:val="24"/>
                      <w:szCs w:val="24"/>
                    </w:rPr>
                    <w:t xml:space="preserve">Уведомленная мера отменена - дата: </w:t>
                  </w:r>
                </w:p>
              </w:tc>
            </w:tr>
            <w:tr w:rsidR="004B06B5" w:rsidRPr="006A100D" w:rsidTr="00C57F8A">
              <w:tc>
                <w:tcPr>
                  <w:tcW w:w="876" w:type="dxa"/>
                </w:tcPr>
                <w:p w:rsidR="004B06B5" w:rsidRPr="006A100D" w:rsidRDefault="004B06B5" w:rsidP="004B06B5">
                  <w:pPr>
                    <w:ind w:hanging="373"/>
                    <w:jc w:val="center"/>
                    <w:rPr>
                      <w:rFonts w:eastAsia="Calibri"/>
                      <w:sz w:val="24"/>
                      <w:szCs w:val="24"/>
                      <w:lang w:val="en-GB" w:eastAsia="en-US"/>
                    </w:rPr>
                  </w:pPr>
                  <w:r w:rsidRPr="006A100D">
                    <w:rPr>
                      <w:rFonts w:eastAsia="Calibri"/>
                      <w:sz w:val="24"/>
                      <w:szCs w:val="24"/>
                    </w:rPr>
                    <w:t>[  ]</w:t>
                  </w:r>
                </w:p>
              </w:tc>
              <w:tc>
                <w:tcPr>
                  <w:tcW w:w="4279" w:type="dxa"/>
                </w:tcPr>
                <w:p w:rsidR="004B06B5" w:rsidRPr="006A100D" w:rsidRDefault="004B06B5" w:rsidP="004B06B5">
                  <w:pPr>
                    <w:rPr>
                      <w:sz w:val="24"/>
                      <w:szCs w:val="24"/>
                    </w:rPr>
                  </w:pPr>
                  <w:r w:rsidRPr="006A100D">
                    <w:rPr>
                      <w:sz w:val="24"/>
                      <w:szCs w:val="24"/>
                    </w:rPr>
                    <w:t>Соответствующий символ при повторном уведомлении о мероприятии:</w:t>
                  </w:r>
                </w:p>
              </w:tc>
            </w:tr>
            <w:tr w:rsidR="004B06B5" w:rsidRPr="006A100D" w:rsidTr="00C57F8A">
              <w:tc>
                <w:tcPr>
                  <w:tcW w:w="876" w:type="dxa"/>
                </w:tcPr>
                <w:p w:rsidR="004B06B5" w:rsidRPr="006A100D" w:rsidRDefault="004B06B5" w:rsidP="004B06B5">
                  <w:pPr>
                    <w:ind w:hanging="373"/>
                    <w:jc w:val="center"/>
                    <w:rPr>
                      <w:rFonts w:eastAsia="Calibri"/>
                      <w:sz w:val="24"/>
                      <w:szCs w:val="24"/>
                      <w:lang w:val="en-GB" w:eastAsia="en-US"/>
                    </w:rPr>
                  </w:pPr>
                  <w:r w:rsidRPr="006A100D">
                    <w:rPr>
                      <w:rFonts w:eastAsia="Calibri"/>
                      <w:sz w:val="24"/>
                      <w:szCs w:val="24"/>
                    </w:rPr>
                    <w:t>[  ]</w:t>
                  </w:r>
                </w:p>
              </w:tc>
              <w:tc>
                <w:tcPr>
                  <w:tcW w:w="4279" w:type="dxa"/>
                </w:tcPr>
                <w:p w:rsidR="004B06B5" w:rsidRPr="006A100D" w:rsidRDefault="004B06B5" w:rsidP="004B06B5">
                  <w:pPr>
                    <w:rPr>
                      <w:sz w:val="24"/>
                      <w:szCs w:val="24"/>
                    </w:rPr>
                  </w:pPr>
                  <w:r w:rsidRPr="006A100D">
                    <w:rPr>
                      <w:sz w:val="24"/>
                      <w:szCs w:val="24"/>
                    </w:rPr>
                    <w:t>Содержание или объем уведомленных мер изменены</w:t>
                  </w:r>
                </w:p>
              </w:tc>
            </w:tr>
            <w:tr w:rsidR="004B06B5" w:rsidRPr="006A100D" w:rsidTr="00C57F8A">
              <w:tc>
                <w:tcPr>
                  <w:tcW w:w="876" w:type="dxa"/>
                </w:tcPr>
                <w:p w:rsidR="004B06B5" w:rsidRPr="006A100D" w:rsidRDefault="004B06B5" w:rsidP="004B06B5">
                  <w:pPr>
                    <w:ind w:hanging="373"/>
                    <w:jc w:val="center"/>
                    <w:rPr>
                      <w:rFonts w:eastAsia="Calibri"/>
                      <w:sz w:val="24"/>
                      <w:szCs w:val="24"/>
                      <w:lang w:val="en-GB" w:eastAsia="en-US"/>
                    </w:rPr>
                  </w:pPr>
                  <w:r w:rsidRPr="006A100D">
                    <w:rPr>
                      <w:rFonts w:eastAsia="Calibri"/>
                      <w:sz w:val="24"/>
                      <w:szCs w:val="24"/>
                    </w:rPr>
                    <w:t>[  ]</w:t>
                  </w:r>
                </w:p>
              </w:tc>
              <w:tc>
                <w:tcPr>
                  <w:tcW w:w="4279" w:type="dxa"/>
                </w:tcPr>
                <w:p w:rsidR="004B06B5" w:rsidRPr="006A100D" w:rsidRDefault="004B06B5" w:rsidP="004B06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A100D">
                    <w:rPr>
                      <w:sz w:val="24"/>
                      <w:szCs w:val="24"/>
                    </w:rPr>
                    <w:t>Другое</w:t>
                  </w:r>
                  <w:r w:rsidRPr="006A100D">
                    <w:rPr>
                      <w:sz w:val="24"/>
                      <w:szCs w:val="24"/>
                      <w:lang w:val="en-US"/>
                    </w:rPr>
                    <w:t xml:space="preserve"> </w:t>
                  </w:r>
                </w:p>
              </w:tc>
            </w:tr>
          </w:tbl>
          <w:p w:rsidR="004B06B5" w:rsidRPr="006A100D"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1985" w:type="dxa"/>
            <w:shd w:val="clear" w:color="auto" w:fill="auto"/>
          </w:tcPr>
          <w:p w:rsidR="004B06B5" w:rsidRPr="006A100D" w:rsidRDefault="004B06B5" w:rsidP="004B06B5">
            <w:pPr>
              <w:jc w:val="both"/>
              <w:rPr>
                <w:sz w:val="24"/>
                <w:szCs w:val="24"/>
                <w:lang w:val="kk-KZ"/>
              </w:rPr>
            </w:pPr>
          </w:p>
        </w:tc>
      </w:tr>
      <w:tr w:rsidR="004B06B5" w:rsidRPr="006A100D" w:rsidTr="00A15714">
        <w:trPr>
          <w:trHeight w:val="361"/>
        </w:trPr>
        <w:tc>
          <w:tcPr>
            <w:tcW w:w="710" w:type="dxa"/>
            <w:vMerge/>
            <w:shd w:val="clear" w:color="auto" w:fill="auto"/>
          </w:tcPr>
          <w:p w:rsidR="004B06B5" w:rsidRPr="006A100D" w:rsidRDefault="004B06B5" w:rsidP="004B06B5">
            <w:pPr>
              <w:numPr>
                <w:ilvl w:val="0"/>
                <w:numId w:val="3"/>
              </w:numPr>
              <w:ind w:left="0" w:firstLine="0"/>
              <w:jc w:val="both"/>
              <w:rPr>
                <w:sz w:val="24"/>
                <w:szCs w:val="24"/>
                <w:lang w:val="kk-KZ"/>
              </w:rPr>
            </w:pPr>
          </w:p>
        </w:tc>
        <w:tc>
          <w:tcPr>
            <w:tcW w:w="2410" w:type="dxa"/>
            <w:shd w:val="clear" w:color="auto" w:fill="auto"/>
          </w:tcPr>
          <w:p w:rsidR="004B06B5" w:rsidRPr="006A100D" w:rsidRDefault="004B06B5" w:rsidP="004B06B5">
            <w:pPr>
              <w:rPr>
                <w:sz w:val="24"/>
                <w:szCs w:val="24"/>
              </w:rPr>
            </w:pPr>
            <w:r w:rsidRPr="006A100D">
              <w:rPr>
                <w:sz w:val="24"/>
                <w:szCs w:val="24"/>
              </w:rPr>
              <w:t>1 октября 2020</w:t>
            </w:r>
          </w:p>
        </w:tc>
        <w:tc>
          <w:tcPr>
            <w:tcW w:w="5386" w:type="dxa"/>
            <w:shd w:val="clear" w:color="auto" w:fill="auto"/>
          </w:tcPr>
          <w:p w:rsidR="004B06B5" w:rsidRPr="006A100D"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4B06B5" w:rsidRPr="006A100D" w:rsidRDefault="004B06B5" w:rsidP="004B06B5">
            <w:pPr>
              <w:jc w:val="both"/>
              <w:rPr>
                <w:sz w:val="24"/>
                <w:szCs w:val="24"/>
                <w:lang w:val="kk-KZ"/>
              </w:rPr>
            </w:pPr>
          </w:p>
        </w:tc>
      </w:tr>
      <w:tr w:rsidR="004B06B5" w:rsidRPr="006A100D" w:rsidTr="00A15714">
        <w:trPr>
          <w:trHeight w:val="361"/>
        </w:trPr>
        <w:tc>
          <w:tcPr>
            <w:tcW w:w="710" w:type="dxa"/>
            <w:vMerge/>
            <w:shd w:val="clear" w:color="auto" w:fill="auto"/>
          </w:tcPr>
          <w:p w:rsidR="004B06B5" w:rsidRPr="006A100D" w:rsidRDefault="004B06B5" w:rsidP="004B06B5">
            <w:pPr>
              <w:numPr>
                <w:ilvl w:val="0"/>
                <w:numId w:val="3"/>
              </w:numPr>
              <w:ind w:left="0" w:firstLine="0"/>
              <w:jc w:val="both"/>
              <w:rPr>
                <w:sz w:val="24"/>
                <w:szCs w:val="24"/>
                <w:lang w:val="kk-KZ"/>
              </w:rPr>
            </w:pPr>
          </w:p>
        </w:tc>
        <w:tc>
          <w:tcPr>
            <w:tcW w:w="2410" w:type="dxa"/>
            <w:shd w:val="clear" w:color="auto" w:fill="auto"/>
          </w:tcPr>
          <w:p w:rsidR="004B06B5" w:rsidRPr="006A100D" w:rsidRDefault="004B06B5" w:rsidP="004B06B5">
            <w:pPr>
              <w:rPr>
                <w:sz w:val="24"/>
                <w:szCs w:val="24"/>
              </w:rPr>
            </w:pPr>
            <w:r w:rsidRPr="006A100D">
              <w:rPr>
                <w:sz w:val="24"/>
                <w:szCs w:val="24"/>
              </w:rPr>
              <w:t>Израиль</w:t>
            </w:r>
          </w:p>
        </w:tc>
        <w:tc>
          <w:tcPr>
            <w:tcW w:w="5386" w:type="dxa"/>
            <w:shd w:val="clear" w:color="auto" w:fill="auto"/>
          </w:tcPr>
          <w:p w:rsidR="004B06B5" w:rsidRPr="006A100D"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4B06B5" w:rsidRPr="006A100D" w:rsidRDefault="004B06B5" w:rsidP="004B06B5">
            <w:pPr>
              <w:jc w:val="both"/>
              <w:rPr>
                <w:sz w:val="24"/>
                <w:szCs w:val="24"/>
                <w:lang w:val="kk-KZ"/>
              </w:rPr>
            </w:pPr>
          </w:p>
        </w:tc>
      </w:tr>
      <w:tr w:rsidR="004B06B5" w:rsidRPr="006A100D" w:rsidTr="00A15714">
        <w:trPr>
          <w:trHeight w:val="361"/>
        </w:trPr>
        <w:tc>
          <w:tcPr>
            <w:tcW w:w="710" w:type="dxa"/>
            <w:vMerge w:val="restart"/>
            <w:shd w:val="clear" w:color="auto" w:fill="auto"/>
          </w:tcPr>
          <w:p w:rsidR="004B06B5" w:rsidRPr="006A100D" w:rsidRDefault="004B06B5" w:rsidP="004B06B5">
            <w:pPr>
              <w:numPr>
                <w:ilvl w:val="0"/>
                <w:numId w:val="3"/>
              </w:numPr>
              <w:ind w:left="0" w:firstLine="0"/>
              <w:jc w:val="both"/>
              <w:rPr>
                <w:sz w:val="24"/>
                <w:szCs w:val="24"/>
                <w:lang w:val="kk-KZ"/>
              </w:rPr>
            </w:pPr>
          </w:p>
        </w:tc>
        <w:tc>
          <w:tcPr>
            <w:tcW w:w="2410" w:type="dxa"/>
            <w:shd w:val="clear" w:color="auto" w:fill="auto"/>
          </w:tcPr>
          <w:p w:rsidR="004B06B5" w:rsidRPr="006A100D" w:rsidRDefault="004B06B5" w:rsidP="004B06B5">
            <w:pPr>
              <w:rPr>
                <w:b/>
                <w:sz w:val="24"/>
                <w:szCs w:val="24"/>
                <w:lang w:val="en-GB" w:eastAsia="en-US"/>
              </w:rPr>
            </w:pPr>
            <w:r w:rsidRPr="006A100D">
              <w:rPr>
                <w:b/>
                <w:sz w:val="24"/>
                <w:szCs w:val="24"/>
              </w:rPr>
              <w:t>G/TBT/N/CAN/619</w:t>
            </w:r>
          </w:p>
          <w:p w:rsidR="004B06B5" w:rsidRPr="006A100D" w:rsidRDefault="004B06B5" w:rsidP="004B06B5">
            <w:pPr>
              <w:rPr>
                <w:sz w:val="24"/>
                <w:szCs w:val="24"/>
                <w:lang w:val="en-US"/>
              </w:rPr>
            </w:pPr>
          </w:p>
        </w:tc>
        <w:tc>
          <w:tcPr>
            <w:tcW w:w="5386" w:type="dxa"/>
            <w:shd w:val="clear" w:color="auto" w:fill="auto"/>
          </w:tcPr>
          <w:p w:rsidR="004B06B5" w:rsidRPr="006A100D"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lang w:val="en-US"/>
              </w:rPr>
              <w:t>ICES</w:t>
            </w:r>
            <w:r w:rsidRPr="006A100D">
              <w:rPr>
                <w:sz w:val="24"/>
                <w:szCs w:val="24"/>
              </w:rPr>
              <w:t>-002, выпуск 7, Транспортные средства, лодки и другие устройства, оборудованные двигателями внутреннего сгорания, тяговыми батареями или и тем, и другим (12 страниц, доступны на английском и французском языках)</w:t>
            </w:r>
          </w:p>
        </w:tc>
        <w:tc>
          <w:tcPr>
            <w:tcW w:w="1985" w:type="dxa"/>
            <w:shd w:val="clear" w:color="auto" w:fill="auto"/>
          </w:tcPr>
          <w:p w:rsidR="004B06B5" w:rsidRPr="006A100D" w:rsidRDefault="004B06B5" w:rsidP="004B06B5">
            <w:pPr>
              <w:jc w:val="both"/>
              <w:rPr>
                <w:sz w:val="24"/>
                <w:szCs w:val="24"/>
                <w:lang w:val="kk-KZ"/>
              </w:rPr>
            </w:pPr>
            <w:r w:rsidRPr="006A100D">
              <w:rPr>
                <w:sz w:val="24"/>
                <w:szCs w:val="24"/>
                <w:lang w:val="kk-KZ"/>
              </w:rPr>
              <w:t>24 ноября 2020</w:t>
            </w:r>
          </w:p>
        </w:tc>
      </w:tr>
      <w:tr w:rsidR="004B06B5" w:rsidRPr="006A100D" w:rsidTr="00A15714">
        <w:trPr>
          <w:trHeight w:val="361"/>
        </w:trPr>
        <w:tc>
          <w:tcPr>
            <w:tcW w:w="710" w:type="dxa"/>
            <w:vMerge/>
            <w:shd w:val="clear" w:color="auto" w:fill="auto"/>
          </w:tcPr>
          <w:p w:rsidR="004B06B5" w:rsidRPr="006A100D" w:rsidRDefault="004B06B5" w:rsidP="004B06B5">
            <w:pPr>
              <w:numPr>
                <w:ilvl w:val="0"/>
                <w:numId w:val="3"/>
              </w:numPr>
              <w:ind w:left="0" w:firstLine="0"/>
              <w:jc w:val="both"/>
              <w:rPr>
                <w:sz w:val="24"/>
                <w:szCs w:val="24"/>
                <w:lang w:val="kk-KZ"/>
              </w:rPr>
            </w:pPr>
          </w:p>
        </w:tc>
        <w:tc>
          <w:tcPr>
            <w:tcW w:w="2410" w:type="dxa"/>
            <w:shd w:val="clear" w:color="auto" w:fill="auto"/>
          </w:tcPr>
          <w:p w:rsidR="004B06B5" w:rsidRPr="006A100D" w:rsidRDefault="004B06B5" w:rsidP="004B06B5">
            <w:pPr>
              <w:rPr>
                <w:sz w:val="24"/>
                <w:szCs w:val="24"/>
              </w:rPr>
            </w:pPr>
            <w:r w:rsidRPr="006A100D">
              <w:rPr>
                <w:sz w:val="24"/>
                <w:szCs w:val="24"/>
              </w:rPr>
              <w:t>1 октября 2020</w:t>
            </w:r>
          </w:p>
        </w:tc>
        <w:tc>
          <w:tcPr>
            <w:tcW w:w="5386" w:type="dxa"/>
            <w:shd w:val="clear" w:color="auto" w:fill="auto"/>
          </w:tcPr>
          <w:p w:rsidR="004B06B5" w:rsidRPr="006A100D"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Радиосвязь (</w:t>
            </w:r>
            <w:r w:rsidRPr="006A100D">
              <w:rPr>
                <w:sz w:val="24"/>
                <w:szCs w:val="24"/>
                <w:lang w:val="en-US"/>
              </w:rPr>
              <w:t>ICS</w:t>
            </w:r>
            <w:r w:rsidRPr="006A100D">
              <w:rPr>
                <w:sz w:val="24"/>
                <w:szCs w:val="24"/>
              </w:rPr>
              <w:t xml:space="preserve"> 33.060), Электромагнитная совместимость (</w:t>
            </w:r>
            <w:r w:rsidRPr="006A100D">
              <w:rPr>
                <w:sz w:val="24"/>
                <w:szCs w:val="24"/>
                <w:lang w:val="en-US"/>
              </w:rPr>
              <w:t>EMC</w:t>
            </w:r>
            <w:r w:rsidRPr="006A100D">
              <w:rPr>
                <w:sz w:val="24"/>
                <w:szCs w:val="24"/>
              </w:rPr>
              <w:t>) (</w:t>
            </w:r>
            <w:r w:rsidRPr="006A100D">
              <w:rPr>
                <w:sz w:val="24"/>
                <w:szCs w:val="24"/>
                <w:lang w:val="en-US"/>
              </w:rPr>
              <w:t>ICS</w:t>
            </w:r>
            <w:r w:rsidRPr="006A100D">
              <w:rPr>
                <w:sz w:val="24"/>
                <w:szCs w:val="24"/>
              </w:rPr>
              <w:t xml:space="preserve"> 33.100)</w:t>
            </w:r>
          </w:p>
        </w:tc>
        <w:tc>
          <w:tcPr>
            <w:tcW w:w="1985" w:type="dxa"/>
            <w:shd w:val="clear" w:color="auto" w:fill="auto"/>
          </w:tcPr>
          <w:p w:rsidR="004B06B5" w:rsidRPr="006A100D" w:rsidRDefault="004B06B5" w:rsidP="004B06B5">
            <w:pPr>
              <w:jc w:val="both"/>
              <w:rPr>
                <w:sz w:val="24"/>
                <w:szCs w:val="24"/>
                <w:lang w:val="kk-KZ"/>
              </w:rPr>
            </w:pPr>
          </w:p>
        </w:tc>
      </w:tr>
      <w:tr w:rsidR="004B06B5" w:rsidRPr="00766CE4" w:rsidTr="00A15714">
        <w:trPr>
          <w:trHeight w:val="361"/>
        </w:trPr>
        <w:tc>
          <w:tcPr>
            <w:tcW w:w="710" w:type="dxa"/>
            <w:vMerge/>
            <w:shd w:val="clear" w:color="auto" w:fill="auto"/>
          </w:tcPr>
          <w:p w:rsidR="004B06B5" w:rsidRPr="006A100D" w:rsidRDefault="004B06B5" w:rsidP="004B06B5">
            <w:pPr>
              <w:numPr>
                <w:ilvl w:val="0"/>
                <w:numId w:val="3"/>
              </w:numPr>
              <w:ind w:left="0" w:firstLine="0"/>
              <w:jc w:val="both"/>
              <w:rPr>
                <w:sz w:val="24"/>
                <w:szCs w:val="24"/>
                <w:lang w:val="kk-KZ"/>
              </w:rPr>
            </w:pPr>
          </w:p>
        </w:tc>
        <w:tc>
          <w:tcPr>
            <w:tcW w:w="2410" w:type="dxa"/>
            <w:shd w:val="clear" w:color="auto" w:fill="auto"/>
          </w:tcPr>
          <w:p w:rsidR="004B06B5" w:rsidRPr="006A100D" w:rsidRDefault="004B06B5" w:rsidP="004B06B5">
            <w:pPr>
              <w:rPr>
                <w:sz w:val="24"/>
                <w:szCs w:val="24"/>
              </w:rPr>
            </w:pPr>
            <w:r w:rsidRPr="006A100D">
              <w:rPr>
                <w:sz w:val="24"/>
                <w:szCs w:val="24"/>
              </w:rPr>
              <w:t xml:space="preserve">Канада </w:t>
            </w:r>
          </w:p>
        </w:tc>
        <w:tc>
          <w:tcPr>
            <w:tcW w:w="5386" w:type="dxa"/>
            <w:shd w:val="clear" w:color="auto" w:fill="auto"/>
          </w:tcPr>
          <w:p w:rsidR="004B06B5" w:rsidRPr="007A6558" w:rsidRDefault="004B06B5" w:rsidP="004B06B5">
            <w:pPr>
              <w:rPr>
                <w:sz w:val="24"/>
                <w:szCs w:val="24"/>
              </w:rPr>
            </w:pPr>
            <w:r w:rsidRPr="007A6558">
              <w:rPr>
                <w:sz w:val="24"/>
                <w:szCs w:val="24"/>
              </w:rPr>
              <w:t>Уведомление от Министерства инноваций, науки и экономического развития Канады о том, что на веб-сайте опубликовано следующее:</w:t>
            </w:r>
          </w:p>
          <w:p w:rsidR="004B06B5" w:rsidRDefault="004B06B5" w:rsidP="004B06B5">
            <w:pPr>
              <w:numPr>
                <w:ilvl w:val="0"/>
                <w:numId w:val="12"/>
              </w:numPr>
              <w:ind w:left="0" w:firstLine="0"/>
              <w:jc w:val="both"/>
              <w:rPr>
                <w:sz w:val="24"/>
                <w:szCs w:val="24"/>
              </w:rPr>
            </w:pPr>
            <w:r w:rsidRPr="006528FE">
              <w:rPr>
                <w:sz w:val="24"/>
                <w:szCs w:val="24"/>
              </w:rPr>
              <w:t xml:space="preserve">Стандарт </w:t>
            </w:r>
            <w:r>
              <w:rPr>
                <w:sz w:val="24"/>
                <w:szCs w:val="24"/>
              </w:rPr>
              <w:t xml:space="preserve">для </w:t>
            </w:r>
            <w:r w:rsidRPr="006528FE">
              <w:rPr>
                <w:sz w:val="24"/>
                <w:szCs w:val="24"/>
              </w:rPr>
              <w:t xml:space="preserve">оборудования, вызывающего </w:t>
            </w:r>
            <w:r w:rsidRPr="00766CE4">
              <w:rPr>
                <w:sz w:val="24"/>
                <w:szCs w:val="24"/>
              </w:rPr>
              <w:t xml:space="preserve">помехи, </w:t>
            </w:r>
            <w:r w:rsidRPr="00766CE4">
              <w:rPr>
                <w:sz w:val="24"/>
                <w:szCs w:val="24"/>
                <w:lang w:val="en-US"/>
              </w:rPr>
              <w:t>ICES</w:t>
            </w:r>
            <w:r w:rsidRPr="00766CE4">
              <w:rPr>
                <w:sz w:val="24"/>
                <w:szCs w:val="24"/>
              </w:rPr>
              <w:t>-002, выпуск 7, Транспортные средства, лодки и другие устройства, оборудованные двигателями внутреннего сгорания, тяговыми батареями или и тем, и другим, устанавливает пределы и методы измерения радиочастотного излучения, а также административные требования для:</w:t>
            </w:r>
          </w:p>
          <w:p w:rsidR="004B06B5" w:rsidRPr="007C36B9" w:rsidRDefault="004B06B5" w:rsidP="004B06B5">
            <w:pPr>
              <w:jc w:val="both"/>
              <w:rPr>
                <w:sz w:val="24"/>
                <w:szCs w:val="24"/>
              </w:rPr>
            </w:pPr>
            <w:r>
              <w:rPr>
                <w:sz w:val="24"/>
                <w:szCs w:val="24"/>
              </w:rPr>
              <w:t xml:space="preserve">- </w:t>
            </w:r>
            <w:r w:rsidRPr="007C36B9">
              <w:rPr>
                <w:sz w:val="24"/>
                <w:szCs w:val="24"/>
              </w:rPr>
              <w:t>транспортные средства, приводимые в движение двигателем внутреннего сгорания, электрическими средствами или обоими;</w:t>
            </w:r>
          </w:p>
          <w:p w:rsidR="004B06B5" w:rsidRPr="00766CE4" w:rsidRDefault="004B06B5" w:rsidP="004B06B5">
            <w:pPr>
              <w:jc w:val="both"/>
              <w:rPr>
                <w:sz w:val="24"/>
                <w:szCs w:val="24"/>
              </w:rPr>
            </w:pPr>
            <w:r>
              <w:rPr>
                <w:sz w:val="24"/>
                <w:szCs w:val="24"/>
              </w:rPr>
              <w:t xml:space="preserve">- </w:t>
            </w:r>
            <w:r w:rsidRPr="00766CE4">
              <w:rPr>
                <w:sz w:val="24"/>
                <w:szCs w:val="24"/>
              </w:rPr>
              <w:t>лодки длиной до 15 м, которые приводятся в движение двигателем внутреннего сгорания, электрическими средствами или обоими, включая подвесные лодочные двигатели, которые продаются независимо (т. е. не устанавливаю</w:t>
            </w:r>
            <w:r>
              <w:rPr>
                <w:sz w:val="24"/>
                <w:szCs w:val="24"/>
              </w:rPr>
              <w:t xml:space="preserve">тся на лодке на заводе); </w:t>
            </w:r>
          </w:p>
          <w:p w:rsidR="004B06B5" w:rsidRPr="00766CE4"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 xml:space="preserve">- </w:t>
            </w:r>
            <w:r w:rsidRPr="00766CE4">
              <w:rPr>
                <w:sz w:val="24"/>
                <w:szCs w:val="24"/>
              </w:rPr>
              <w:t>устройства, оснащенные двигателями внутреннего сгорания или тяговыми аккумуляторами.</w:t>
            </w:r>
          </w:p>
        </w:tc>
        <w:tc>
          <w:tcPr>
            <w:tcW w:w="1985" w:type="dxa"/>
            <w:shd w:val="clear" w:color="auto" w:fill="auto"/>
          </w:tcPr>
          <w:p w:rsidR="004B06B5" w:rsidRPr="006A100D" w:rsidRDefault="004B06B5" w:rsidP="004B06B5">
            <w:pPr>
              <w:jc w:val="both"/>
              <w:rPr>
                <w:sz w:val="24"/>
                <w:szCs w:val="24"/>
                <w:lang w:val="kk-KZ"/>
              </w:rPr>
            </w:pPr>
          </w:p>
        </w:tc>
      </w:tr>
      <w:tr w:rsidR="004B06B5" w:rsidRPr="006A100D" w:rsidTr="00A15714">
        <w:trPr>
          <w:trHeight w:val="361"/>
        </w:trPr>
        <w:tc>
          <w:tcPr>
            <w:tcW w:w="710" w:type="dxa"/>
            <w:vMerge w:val="restart"/>
            <w:shd w:val="clear" w:color="auto" w:fill="auto"/>
          </w:tcPr>
          <w:p w:rsidR="004B06B5" w:rsidRPr="006A100D" w:rsidRDefault="004B06B5" w:rsidP="004B06B5">
            <w:pPr>
              <w:numPr>
                <w:ilvl w:val="0"/>
                <w:numId w:val="3"/>
              </w:numPr>
              <w:ind w:left="0" w:firstLine="0"/>
              <w:jc w:val="both"/>
              <w:rPr>
                <w:sz w:val="24"/>
                <w:szCs w:val="24"/>
                <w:lang w:val="kk-KZ"/>
              </w:rPr>
            </w:pPr>
          </w:p>
        </w:tc>
        <w:tc>
          <w:tcPr>
            <w:tcW w:w="2410" w:type="dxa"/>
            <w:shd w:val="clear" w:color="auto" w:fill="auto"/>
          </w:tcPr>
          <w:p w:rsidR="004B06B5" w:rsidRPr="006A100D" w:rsidRDefault="004B06B5" w:rsidP="004B06B5">
            <w:pPr>
              <w:rPr>
                <w:b/>
                <w:sz w:val="24"/>
                <w:szCs w:val="24"/>
                <w:lang w:val="en-GB" w:eastAsia="en-US"/>
              </w:rPr>
            </w:pPr>
            <w:r w:rsidRPr="006A100D">
              <w:rPr>
                <w:b/>
                <w:sz w:val="24"/>
                <w:szCs w:val="24"/>
              </w:rPr>
              <w:t>G/TBT/N/CAN/618</w:t>
            </w:r>
          </w:p>
          <w:p w:rsidR="004B06B5" w:rsidRPr="006A100D" w:rsidRDefault="004B06B5" w:rsidP="004B06B5">
            <w:pPr>
              <w:rPr>
                <w:sz w:val="24"/>
                <w:szCs w:val="24"/>
                <w:lang w:val="en-US"/>
              </w:rPr>
            </w:pPr>
          </w:p>
        </w:tc>
        <w:tc>
          <w:tcPr>
            <w:tcW w:w="5386" w:type="dxa"/>
            <w:shd w:val="clear" w:color="auto" w:fill="auto"/>
          </w:tcPr>
          <w:p w:rsidR="004B06B5" w:rsidRPr="006A100D"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lang w:val="en-US"/>
              </w:rPr>
              <w:t>RSS</w:t>
            </w:r>
            <w:r w:rsidRPr="006A100D">
              <w:rPr>
                <w:sz w:val="24"/>
                <w:szCs w:val="24"/>
              </w:rPr>
              <w:t>-216, выпуск 2, поправка 1 (18 страниц, доступно на английском и французском языках)</w:t>
            </w:r>
          </w:p>
        </w:tc>
        <w:tc>
          <w:tcPr>
            <w:tcW w:w="1985" w:type="dxa"/>
            <w:shd w:val="clear" w:color="auto" w:fill="auto"/>
          </w:tcPr>
          <w:p w:rsidR="004B06B5" w:rsidRPr="006A100D" w:rsidRDefault="004B06B5" w:rsidP="004B06B5">
            <w:pPr>
              <w:jc w:val="both"/>
              <w:rPr>
                <w:sz w:val="24"/>
                <w:szCs w:val="24"/>
                <w:lang w:val="kk-KZ"/>
              </w:rPr>
            </w:pPr>
            <w:r w:rsidRPr="006A100D">
              <w:rPr>
                <w:sz w:val="24"/>
                <w:szCs w:val="24"/>
                <w:lang w:val="kk-KZ"/>
              </w:rPr>
              <w:t>24 ноября 2020</w:t>
            </w:r>
          </w:p>
        </w:tc>
      </w:tr>
      <w:tr w:rsidR="004B06B5" w:rsidRPr="006A100D" w:rsidTr="00A15714">
        <w:trPr>
          <w:trHeight w:val="361"/>
        </w:trPr>
        <w:tc>
          <w:tcPr>
            <w:tcW w:w="710" w:type="dxa"/>
            <w:vMerge/>
            <w:shd w:val="clear" w:color="auto" w:fill="auto"/>
          </w:tcPr>
          <w:p w:rsidR="004B06B5" w:rsidRPr="006A100D" w:rsidRDefault="004B06B5" w:rsidP="004B06B5">
            <w:pPr>
              <w:numPr>
                <w:ilvl w:val="0"/>
                <w:numId w:val="3"/>
              </w:numPr>
              <w:ind w:left="0" w:firstLine="0"/>
              <w:jc w:val="both"/>
              <w:rPr>
                <w:sz w:val="24"/>
                <w:szCs w:val="24"/>
                <w:lang w:val="kk-KZ"/>
              </w:rPr>
            </w:pPr>
          </w:p>
        </w:tc>
        <w:tc>
          <w:tcPr>
            <w:tcW w:w="2410" w:type="dxa"/>
            <w:shd w:val="clear" w:color="auto" w:fill="auto"/>
          </w:tcPr>
          <w:p w:rsidR="004B06B5" w:rsidRPr="006A100D" w:rsidRDefault="004B06B5" w:rsidP="004B06B5">
            <w:pPr>
              <w:rPr>
                <w:sz w:val="24"/>
                <w:szCs w:val="24"/>
              </w:rPr>
            </w:pPr>
            <w:r w:rsidRPr="006A100D">
              <w:rPr>
                <w:sz w:val="24"/>
                <w:szCs w:val="24"/>
              </w:rPr>
              <w:t>1 октября 2020</w:t>
            </w:r>
          </w:p>
        </w:tc>
        <w:tc>
          <w:tcPr>
            <w:tcW w:w="5386" w:type="dxa"/>
            <w:shd w:val="clear" w:color="auto" w:fill="auto"/>
          </w:tcPr>
          <w:p w:rsidR="004B06B5" w:rsidRPr="006A100D"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A100D">
              <w:rPr>
                <w:sz w:val="24"/>
                <w:szCs w:val="24"/>
                <w:lang w:val="en-US"/>
              </w:rPr>
              <w:t>Радиосвязь (ICS 33.060)</w:t>
            </w:r>
          </w:p>
        </w:tc>
        <w:tc>
          <w:tcPr>
            <w:tcW w:w="1985" w:type="dxa"/>
            <w:shd w:val="clear" w:color="auto" w:fill="auto"/>
          </w:tcPr>
          <w:p w:rsidR="004B06B5" w:rsidRPr="006A100D" w:rsidRDefault="004B06B5" w:rsidP="004B06B5">
            <w:pPr>
              <w:jc w:val="both"/>
              <w:rPr>
                <w:sz w:val="24"/>
                <w:szCs w:val="24"/>
                <w:lang w:val="kk-KZ"/>
              </w:rPr>
            </w:pPr>
          </w:p>
        </w:tc>
      </w:tr>
      <w:tr w:rsidR="004B06B5" w:rsidRPr="006A100D" w:rsidTr="00A15714">
        <w:trPr>
          <w:trHeight w:val="361"/>
        </w:trPr>
        <w:tc>
          <w:tcPr>
            <w:tcW w:w="710" w:type="dxa"/>
            <w:vMerge/>
            <w:shd w:val="clear" w:color="auto" w:fill="auto"/>
          </w:tcPr>
          <w:p w:rsidR="004B06B5" w:rsidRPr="006A100D" w:rsidRDefault="004B06B5" w:rsidP="004B06B5">
            <w:pPr>
              <w:numPr>
                <w:ilvl w:val="0"/>
                <w:numId w:val="3"/>
              </w:numPr>
              <w:ind w:left="0" w:firstLine="0"/>
              <w:jc w:val="both"/>
              <w:rPr>
                <w:sz w:val="24"/>
                <w:szCs w:val="24"/>
                <w:lang w:val="kk-KZ"/>
              </w:rPr>
            </w:pPr>
          </w:p>
        </w:tc>
        <w:tc>
          <w:tcPr>
            <w:tcW w:w="2410" w:type="dxa"/>
            <w:shd w:val="clear" w:color="auto" w:fill="auto"/>
          </w:tcPr>
          <w:p w:rsidR="004B06B5" w:rsidRPr="006A100D" w:rsidRDefault="004B06B5" w:rsidP="004B06B5">
            <w:pPr>
              <w:rPr>
                <w:sz w:val="24"/>
                <w:szCs w:val="24"/>
              </w:rPr>
            </w:pPr>
            <w:r w:rsidRPr="006A100D">
              <w:rPr>
                <w:sz w:val="24"/>
                <w:szCs w:val="24"/>
              </w:rPr>
              <w:t xml:space="preserve">Канада </w:t>
            </w:r>
          </w:p>
        </w:tc>
        <w:tc>
          <w:tcPr>
            <w:tcW w:w="5386" w:type="dxa"/>
            <w:shd w:val="clear" w:color="auto" w:fill="auto"/>
          </w:tcPr>
          <w:p w:rsidR="004B06B5" w:rsidRPr="006A100D"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Уведомление Министерства инноваций, науки и экономического развития Канады о том, что на веб-сайте опубликовано следующее:</w:t>
            </w:r>
          </w:p>
          <w:p w:rsidR="004B06B5" w:rsidRPr="006A100D"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 xml:space="preserve">• </w:t>
            </w:r>
            <w:r w:rsidRPr="006A100D">
              <w:rPr>
                <w:sz w:val="24"/>
                <w:szCs w:val="24"/>
                <w:lang w:val="en-US"/>
              </w:rPr>
              <w:t>RSS</w:t>
            </w:r>
            <w:r w:rsidRPr="006A100D">
              <w:rPr>
                <w:sz w:val="24"/>
                <w:szCs w:val="24"/>
              </w:rPr>
              <w:t>-216, выпуск 2, поправка 1, Устройства беспроводной передачи энергии, устанавливает минимальные требования к устройствам беспроводной передачи энергии (</w:t>
            </w:r>
            <w:r w:rsidRPr="006A100D">
              <w:rPr>
                <w:sz w:val="24"/>
                <w:szCs w:val="24"/>
                <w:lang w:val="en-US"/>
              </w:rPr>
              <w:t>WPT</w:t>
            </w:r>
            <w:r w:rsidRPr="006A100D">
              <w:rPr>
                <w:sz w:val="24"/>
                <w:szCs w:val="24"/>
              </w:rPr>
              <w:t xml:space="preserve">), включая источники (передатчики </w:t>
            </w:r>
            <w:r w:rsidRPr="006A100D">
              <w:rPr>
                <w:sz w:val="24"/>
                <w:szCs w:val="24"/>
                <w:lang w:val="en-US"/>
              </w:rPr>
              <w:t>WPT</w:t>
            </w:r>
            <w:r w:rsidRPr="006A100D">
              <w:rPr>
                <w:sz w:val="24"/>
                <w:szCs w:val="24"/>
              </w:rPr>
              <w:t xml:space="preserve">) и клиентов (приемники </w:t>
            </w:r>
            <w:r w:rsidRPr="006A100D">
              <w:rPr>
                <w:sz w:val="24"/>
                <w:szCs w:val="24"/>
                <w:lang w:val="en-US"/>
              </w:rPr>
              <w:t>WPT</w:t>
            </w:r>
            <w:r w:rsidRPr="006A100D">
              <w:rPr>
                <w:sz w:val="24"/>
                <w:szCs w:val="24"/>
              </w:rPr>
              <w:t>).</w:t>
            </w:r>
          </w:p>
        </w:tc>
        <w:tc>
          <w:tcPr>
            <w:tcW w:w="1985" w:type="dxa"/>
            <w:shd w:val="clear" w:color="auto" w:fill="auto"/>
          </w:tcPr>
          <w:p w:rsidR="004B06B5" w:rsidRPr="006A100D" w:rsidRDefault="004B06B5" w:rsidP="004B06B5">
            <w:pPr>
              <w:jc w:val="both"/>
              <w:rPr>
                <w:sz w:val="24"/>
                <w:szCs w:val="24"/>
                <w:lang w:val="kk-KZ"/>
              </w:rPr>
            </w:pPr>
          </w:p>
        </w:tc>
      </w:tr>
      <w:tr w:rsidR="004B06B5" w:rsidRPr="006A100D" w:rsidTr="00A15714">
        <w:trPr>
          <w:trHeight w:val="361"/>
        </w:trPr>
        <w:tc>
          <w:tcPr>
            <w:tcW w:w="710" w:type="dxa"/>
            <w:vMerge w:val="restart"/>
            <w:shd w:val="clear" w:color="auto" w:fill="auto"/>
          </w:tcPr>
          <w:p w:rsidR="004B06B5" w:rsidRPr="006A100D" w:rsidRDefault="004B06B5" w:rsidP="004B06B5">
            <w:pPr>
              <w:numPr>
                <w:ilvl w:val="0"/>
                <w:numId w:val="3"/>
              </w:numPr>
              <w:ind w:left="0" w:firstLine="0"/>
              <w:jc w:val="both"/>
              <w:rPr>
                <w:sz w:val="24"/>
                <w:szCs w:val="24"/>
                <w:lang w:val="kk-KZ"/>
              </w:rPr>
            </w:pPr>
          </w:p>
        </w:tc>
        <w:tc>
          <w:tcPr>
            <w:tcW w:w="2410" w:type="dxa"/>
            <w:shd w:val="clear" w:color="auto" w:fill="auto"/>
          </w:tcPr>
          <w:p w:rsidR="004B06B5" w:rsidRPr="006A100D" w:rsidRDefault="004B06B5" w:rsidP="004B06B5">
            <w:pPr>
              <w:jc w:val="right"/>
              <w:rPr>
                <w:rFonts w:eastAsia="Calibri"/>
                <w:b/>
                <w:sz w:val="24"/>
                <w:szCs w:val="24"/>
                <w:lang w:val="en-US"/>
              </w:rPr>
            </w:pPr>
            <w:r w:rsidRPr="006A100D">
              <w:rPr>
                <w:rFonts w:eastAsia="Calibri"/>
                <w:b/>
                <w:sz w:val="24"/>
                <w:szCs w:val="24"/>
                <w:lang w:val="en-US"/>
              </w:rPr>
              <w:t>G/TBT/N/ISR/1099/Add.1</w:t>
            </w:r>
          </w:p>
          <w:p w:rsidR="004B06B5" w:rsidRPr="006A100D" w:rsidRDefault="004B06B5" w:rsidP="004B06B5">
            <w:pPr>
              <w:rPr>
                <w:sz w:val="24"/>
                <w:szCs w:val="24"/>
                <w:lang w:val="en-US"/>
              </w:rPr>
            </w:pPr>
          </w:p>
        </w:tc>
        <w:tc>
          <w:tcPr>
            <w:tcW w:w="5386" w:type="dxa"/>
            <w:shd w:val="clear" w:color="auto" w:fill="auto"/>
          </w:tcPr>
          <w:p w:rsidR="004B06B5" w:rsidRPr="006A100D"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Следующее сообщение от 1 октября 2020 года распространяется по запросу делегации Израиля.</w:t>
            </w:r>
          </w:p>
          <w:p w:rsidR="004B06B5" w:rsidRPr="006A100D"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Название: SI 1220 часть 5 - Системы обнаружения пожара: Автономные дымовые извещатели</w:t>
            </w:r>
          </w:p>
          <w:p w:rsidR="004B06B5" w:rsidRPr="006A100D"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Описание: Все разделы нового пересмотренного стандарта будут обязательными, за исключением предложения, начинающегося с «высота букв» и заканчивающегося «не менее 2 мм» в разделе 99.1 (j).</w:t>
            </w:r>
          </w:p>
          <w:tbl>
            <w:tblPr>
              <w:tblStyle w:val="af2"/>
              <w:tblW w:w="0" w:type="auto"/>
              <w:tblLayout w:type="fixed"/>
              <w:tblLook w:val="04A0" w:firstRow="1" w:lastRow="0" w:firstColumn="1" w:lastColumn="0" w:noHBand="0" w:noVBand="1"/>
            </w:tblPr>
            <w:tblGrid>
              <w:gridCol w:w="876"/>
              <w:gridCol w:w="4279"/>
            </w:tblGrid>
            <w:tr w:rsidR="004B06B5" w:rsidRPr="006A100D" w:rsidTr="005343C3">
              <w:tc>
                <w:tcPr>
                  <w:tcW w:w="5155" w:type="dxa"/>
                  <w:gridSpan w:val="2"/>
                </w:tcPr>
                <w:p w:rsidR="004B06B5" w:rsidRPr="006A100D" w:rsidRDefault="004B06B5" w:rsidP="004B06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причины</w:t>
                  </w:r>
                </w:p>
              </w:tc>
            </w:tr>
            <w:tr w:rsidR="004B06B5" w:rsidRPr="006A100D" w:rsidTr="007C36B9">
              <w:tc>
                <w:tcPr>
                  <w:tcW w:w="876" w:type="dxa"/>
                </w:tcPr>
                <w:p w:rsidR="004B06B5" w:rsidRPr="006A100D" w:rsidRDefault="004B06B5" w:rsidP="004B06B5">
                  <w:pPr>
                    <w:ind w:hanging="231"/>
                    <w:jc w:val="center"/>
                    <w:rPr>
                      <w:rFonts w:eastAsia="Calibri"/>
                      <w:sz w:val="24"/>
                      <w:szCs w:val="24"/>
                      <w:lang w:val="en-GB" w:eastAsia="en-US"/>
                    </w:rPr>
                  </w:pPr>
                  <w:r w:rsidRPr="006A100D">
                    <w:rPr>
                      <w:rFonts w:eastAsia="Calibri"/>
                      <w:sz w:val="24"/>
                      <w:szCs w:val="24"/>
                    </w:rPr>
                    <w:t>[  ]</w:t>
                  </w:r>
                </w:p>
              </w:tc>
              <w:tc>
                <w:tcPr>
                  <w:tcW w:w="4279" w:type="dxa"/>
                </w:tcPr>
                <w:p w:rsidR="004B06B5" w:rsidRPr="006A100D" w:rsidRDefault="004B06B5" w:rsidP="004B06B5">
                  <w:pPr>
                    <w:rPr>
                      <w:sz w:val="24"/>
                      <w:szCs w:val="24"/>
                    </w:rPr>
                  </w:pPr>
                  <w:r w:rsidRPr="006A100D">
                    <w:rPr>
                      <w:sz w:val="24"/>
                      <w:szCs w:val="24"/>
                    </w:rPr>
                    <w:t>Период комментирования изменен - дата:</w:t>
                  </w:r>
                </w:p>
              </w:tc>
            </w:tr>
            <w:tr w:rsidR="004B06B5" w:rsidRPr="006A100D" w:rsidTr="007C36B9">
              <w:tc>
                <w:tcPr>
                  <w:tcW w:w="876" w:type="dxa"/>
                </w:tcPr>
                <w:p w:rsidR="004B06B5" w:rsidRPr="006A100D" w:rsidRDefault="004B06B5" w:rsidP="004B06B5">
                  <w:pPr>
                    <w:ind w:hanging="231"/>
                    <w:jc w:val="center"/>
                    <w:rPr>
                      <w:rFonts w:eastAsia="Calibri"/>
                      <w:sz w:val="24"/>
                      <w:szCs w:val="24"/>
                      <w:lang w:val="en-GB" w:eastAsia="en-US"/>
                    </w:rPr>
                  </w:pPr>
                  <w:r w:rsidRPr="006A100D">
                    <w:rPr>
                      <w:rFonts w:eastAsia="Calibri"/>
                      <w:sz w:val="24"/>
                      <w:szCs w:val="24"/>
                    </w:rPr>
                    <w:t>[  ]</w:t>
                  </w:r>
                </w:p>
              </w:tc>
              <w:tc>
                <w:tcPr>
                  <w:tcW w:w="4279" w:type="dxa"/>
                </w:tcPr>
                <w:p w:rsidR="004B06B5" w:rsidRPr="006A100D" w:rsidRDefault="004B06B5" w:rsidP="004B06B5">
                  <w:pPr>
                    <w:rPr>
                      <w:sz w:val="24"/>
                      <w:szCs w:val="24"/>
                    </w:rPr>
                  </w:pPr>
                  <w:r w:rsidRPr="006A100D">
                    <w:rPr>
                      <w:sz w:val="24"/>
                      <w:szCs w:val="24"/>
                    </w:rPr>
                    <w:t xml:space="preserve">Уведомленная мера принята - дата:  </w:t>
                  </w:r>
                </w:p>
              </w:tc>
            </w:tr>
            <w:tr w:rsidR="004B06B5" w:rsidRPr="006A100D" w:rsidTr="007C36B9">
              <w:tc>
                <w:tcPr>
                  <w:tcW w:w="876" w:type="dxa"/>
                </w:tcPr>
                <w:p w:rsidR="004B06B5" w:rsidRPr="006A100D" w:rsidRDefault="004B06B5" w:rsidP="004B06B5">
                  <w:pPr>
                    <w:ind w:hanging="231"/>
                    <w:jc w:val="center"/>
                    <w:rPr>
                      <w:rFonts w:eastAsia="Calibri"/>
                      <w:sz w:val="24"/>
                      <w:szCs w:val="24"/>
                      <w:lang w:val="en-GB" w:eastAsia="en-US"/>
                    </w:rPr>
                  </w:pPr>
                  <w:r w:rsidRPr="006A100D">
                    <w:rPr>
                      <w:rFonts w:eastAsia="Calibri"/>
                      <w:sz w:val="24"/>
                      <w:szCs w:val="24"/>
                    </w:rPr>
                    <w:t>[X]</w:t>
                  </w:r>
                </w:p>
              </w:tc>
              <w:tc>
                <w:tcPr>
                  <w:tcW w:w="4279" w:type="dxa"/>
                </w:tcPr>
                <w:p w:rsidR="004B06B5" w:rsidRPr="006A100D" w:rsidRDefault="004B06B5" w:rsidP="004B06B5">
                  <w:pPr>
                    <w:rPr>
                      <w:sz w:val="24"/>
                      <w:szCs w:val="24"/>
                    </w:rPr>
                  </w:pPr>
                  <w:r w:rsidRPr="006A100D">
                    <w:rPr>
                      <w:sz w:val="24"/>
                      <w:szCs w:val="24"/>
                    </w:rPr>
                    <w:t>Уведомленная мера опубликована - дата: 13 сентября 2020</w:t>
                  </w:r>
                </w:p>
              </w:tc>
            </w:tr>
            <w:tr w:rsidR="004B06B5" w:rsidRPr="006A100D" w:rsidTr="007C36B9">
              <w:tc>
                <w:tcPr>
                  <w:tcW w:w="876" w:type="dxa"/>
                </w:tcPr>
                <w:p w:rsidR="004B06B5" w:rsidRPr="006A100D" w:rsidRDefault="004B06B5" w:rsidP="004B06B5">
                  <w:pPr>
                    <w:ind w:hanging="231"/>
                    <w:jc w:val="center"/>
                    <w:rPr>
                      <w:rFonts w:eastAsia="Calibri"/>
                      <w:sz w:val="24"/>
                      <w:szCs w:val="24"/>
                      <w:lang w:val="en-GB" w:eastAsia="en-US"/>
                    </w:rPr>
                  </w:pPr>
                  <w:r w:rsidRPr="006A100D">
                    <w:rPr>
                      <w:rFonts w:eastAsia="Calibri"/>
                      <w:sz w:val="24"/>
                      <w:szCs w:val="24"/>
                    </w:rPr>
                    <w:t>[X]</w:t>
                  </w:r>
                </w:p>
              </w:tc>
              <w:tc>
                <w:tcPr>
                  <w:tcW w:w="4279" w:type="dxa"/>
                </w:tcPr>
                <w:p w:rsidR="004B06B5" w:rsidRPr="006A100D" w:rsidRDefault="004B06B5" w:rsidP="004B06B5">
                  <w:pPr>
                    <w:rPr>
                      <w:sz w:val="24"/>
                      <w:szCs w:val="24"/>
                    </w:rPr>
                  </w:pPr>
                  <w:r w:rsidRPr="006A100D">
                    <w:rPr>
                      <w:sz w:val="24"/>
                      <w:szCs w:val="24"/>
                    </w:rPr>
                    <w:t>Уведомленная мера вступает в силу - дата: 13 сентября 2020</w:t>
                  </w:r>
                </w:p>
              </w:tc>
            </w:tr>
            <w:tr w:rsidR="004B06B5" w:rsidRPr="006A100D" w:rsidTr="007C36B9">
              <w:tc>
                <w:tcPr>
                  <w:tcW w:w="876" w:type="dxa"/>
                </w:tcPr>
                <w:p w:rsidR="004B06B5" w:rsidRPr="006A100D" w:rsidRDefault="004B06B5" w:rsidP="004B06B5">
                  <w:pPr>
                    <w:ind w:hanging="231"/>
                    <w:jc w:val="center"/>
                    <w:rPr>
                      <w:rFonts w:eastAsia="Calibri"/>
                      <w:sz w:val="24"/>
                      <w:szCs w:val="24"/>
                      <w:lang w:val="en-GB" w:eastAsia="en-US"/>
                    </w:rPr>
                  </w:pPr>
                  <w:r w:rsidRPr="006A100D">
                    <w:rPr>
                      <w:rFonts w:eastAsia="Calibri"/>
                      <w:sz w:val="24"/>
                      <w:szCs w:val="24"/>
                    </w:rPr>
                    <w:t>[X]</w:t>
                  </w:r>
                </w:p>
              </w:tc>
              <w:tc>
                <w:tcPr>
                  <w:tcW w:w="4279" w:type="dxa"/>
                </w:tcPr>
                <w:p w:rsidR="004B06B5" w:rsidRPr="006A100D" w:rsidRDefault="004B06B5" w:rsidP="004B06B5">
                  <w:pPr>
                    <w:rPr>
                      <w:sz w:val="24"/>
                      <w:szCs w:val="24"/>
                    </w:rPr>
                  </w:pPr>
                  <w:r w:rsidRPr="006A100D">
                    <w:rPr>
                      <w:sz w:val="24"/>
                      <w:szCs w:val="24"/>
                    </w:rPr>
                    <w:t>Текст окончательной меры доступен по адресу:</w:t>
                  </w:r>
                </w:p>
                <w:p w:rsidR="004B06B5" w:rsidRPr="006A100D" w:rsidRDefault="004B06B5" w:rsidP="004B06B5">
                  <w:pPr>
                    <w:rPr>
                      <w:rFonts w:eastAsia="Calibri"/>
                      <w:sz w:val="24"/>
                      <w:szCs w:val="24"/>
                    </w:rPr>
                  </w:pPr>
                  <w:r w:rsidRPr="006A100D">
                    <w:rPr>
                      <w:sz w:val="24"/>
                      <w:szCs w:val="24"/>
                    </w:rPr>
                    <w:fldChar w:fldCharType="begin"/>
                  </w:r>
                  <w:r w:rsidRPr="006A100D">
                    <w:rPr>
                      <w:sz w:val="24"/>
                      <w:szCs w:val="24"/>
                    </w:rPr>
                    <w:instrText xml:space="preserve"> HYPERLINK "https://www.legislation.gov.au/Details/F2020L01074" </w:instrText>
                  </w:r>
                  <w:r w:rsidRPr="006A100D">
                    <w:rPr>
                      <w:sz w:val="24"/>
                      <w:szCs w:val="24"/>
                    </w:rPr>
                    <w:fldChar w:fldCharType="separate"/>
                  </w:r>
                  <w:hyperlink r:id="rId105" w:history="1">
                    <w:r w:rsidRPr="006A100D">
                      <w:rPr>
                        <w:rStyle w:val="a9"/>
                        <w:rFonts w:eastAsia="Calibri"/>
                        <w:sz w:val="24"/>
                        <w:szCs w:val="24"/>
                      </w:rPr>
                      <w:t>https://members.wto.org/crnattachments/2020/TBT/ISR/final_measure/20_5878_00_x.pdf</w:t>
                    </w:r>
                  </w:hyperlink>
                </w:p>
                <w:p w:rsidR="004B06B5" w:rsidRPr="006A100D" w:rsidRDefault="004B06B5" w:rsidP="004B06B5">
                  <w:pPr>
                    <w:rPr>
                      <w:sz w:val="24"/>
                      <w:szCs w:val="24"/>
                    </w:rPr>
                  </w:pPr>
                  <w:r w:rsidRPr="006A100D">
                    <w:rPr>
                      <w:sz w:val="24"/>
                      <w:szCs w:val="24"/>
                    </w:rPr>
                    <w:fldChar w:fldCharType="end"/>
                  </w:r>
                </w:p>
              </w:tc>
            </w:tr>
            <w:tr w:rsidR="004B06B5" w:rsidRPr="006A100D" w:rsidTr="007C36B9">
              <w:tc>
                <w:tcPr>
                  <w:tcW w:w="876" w:type="dxa"/>
                </w:tcPr>
                <w:p w:rsidR="004B06B5" w:rsidRPr="006A100D" w:rsidRDefault="004B06B5" w:rsidP="004B06B5">
                  <w:pPr>
                    <w:ind w:hanging="231"/>
                    <w:jc w:val="center"/>
                    <w:rPr>
                      <w:rFonts w:eastAsia="Calibri"/>
                      <w:sz w:val="24"/>
                      <w:szCs w:val="24"/>
                      <w:lang w:val="en-GB" w:eastAsia="en-US"/>
                    </w:rPr>
                  </w:pPr>
                  <w:r w:rsidRPr="006A100D">
                    <w:rPr>
                      <w:rFonts w:eastAsia="Calibri"/>
                      <w:sz w:val="24"/>
                      <w:szCs w:val="24"/>
                    </w:rPr>
                    <w:t>[  ]</w:t>
                  </w:r>
                </w:p>
              </w:tc>
              <w:tc>
                <w:tcPr>
                  <w:tcW w:w="4279" w:type="dxa"/>
                </w:tcPr>
                <w:p w:rsidR="004B06B5" w:rsidRPr="006A100D" w:rsidRDefault="004B06B5" w:rsidP="004B06B5">
                  <w:pPr>
                    <w:rPr>
                      <w:sz w:val="24"/>
                      <w:szCs w:val="24"/>
                    </w:rPr>
                  </w:pPr>
                  <w:r w:rsidRPr="006A100D">
                    <w:rPr>
                      <w:sz w:val="24"/>
                      <w:szCs w:val="24"/>
                    </w:rPr>
                    <w:t xml:space="preserve">Уведомленная мера отменена - дата: </w:t>
                  </w:r>
                </w:p>
              </w:tc>
            </w:tr>
            <w:tr w:rsidR="004B06B5" w:rsidRPr="006A100D" w:rsidTr="007C36B9">
              <w:tc>
                <w:tcPr>
                  <w:tcW w:w="876" w:type="dxa"/>
                </w:tcPr>
                <w:p w:rsidR="004B06B5" w:rsidRPr="006A100D" w:rsidRDefault="004B06B5" w:rsidP="004B06B5">
                  <w:pPr>
                    <w:ind w:hanging="231"/>
                    <w:jc w:val="center"/>
                    <w:rPr>
                      <w:rFonts w:eastAsia="Calibri"/>
                      <w:sz w:val="24"/>
                      <w:szCs w:val="24"/>
                      <w:lang w:val="en-GB" w:eastAsia="en-US"/>
                    </w:rPr>
                  </w:pPr>
                  <w:r w:rsidRPr="006A100D">
                    <w:rPr>
                      <w:rFonts w:eastAsia="Calibri"/>
                      <w:sz w:val="24"/>
                      <w:szCs w:val="24"/>
                    </w:rPr>
                    <w:t>[  ]</w:t>
                  </w:r>
                </w:p>
              </w:tc>
              <w:tc>
                <w:tcPr>
                  <w:tcW w:w="4279" w:type="dxa"/>
                </w:tcPr>
                <w:p w:rsidR="004B06B5" w:rsidRPr="006A100D" w:rsidRDefault="004B06B5" w:rsidP="004B06B5">
                  <w:pPr>
                    <w:rPr>
                      <w:sz w:val="24"/>
                      <w:szCs w:val="24"/>
                    </w:rPr>
                  </w:pPr>
                  <w:r w:rsidRPr="006A100D">
                    <w:rPr>
                      <w:sz w:val="24"/>
                      <w:szCs w:val="24"/>
                    </w:rPr>
                    <w:t>Соответствующий символ при повторном уведомлении о мероприятии:</w:t>
                  </w:r>
                </w:p>
              </w:tc>
            </w:tr>
            <w:tr w:rsidR="004B06B5" w:rsidRPr="006A100D" w:rsidTr="007C36B9">
              <w:tc>
                <w:tcPr>
                  <w:tcW w:w="876" w:type="dxa"/>
                </w:tcPr>
                <w:p w:rsidR="004B06B5" w:rsidRPr="006A100D" w:rsidRDefault="004B06B5" w:rsidP="004B06B5">
                  <w:pPr>
                    <w:ind w:hanging="231"/>
                    <w:jc w:val="center"/>
                    <w:rPr>
                      <w:rFonts w:eastAsia="Calibri"/>
                      <w:sz w:val="24"/>
                      <w:szCs w:val="24"/>
                      <w:lang w:val="en-GB" w:eastAsia="en-US"/>
                    </w:rPr>
                  </w:pPr>
                  <w:r w:rsidRPr="006A100D">
                    <w:rPr>
                      <w:rFonts w:eastAsia="Calibri"/>
                      <w:sz w:val="24"/>
                      <w:szCs w:val="24"/>
                    </w:rPr>
                    <w:t>[  ]</w:t>
                  </w:r>
                </w:p>
              </w:tc>
              <w:tc>
                <w:tcPr>
                  <w:tcW w:w="4279" w:type="dxa"/>
                </w:tcPr>
                <w:p w:rsidR="004B06B5" w:rsidRPr="006A100D" w:rsidRDefault="004B06B5" w:rsidP="004B06B5">
                  <w:pPr>
                    <w:rPr>
                      <w:sz w:val="24"/>
                      <w:szCs w:val="24"/>
                    </w:rPr>
                  </w:pPr>
                  <w:r w:rsidRPr="006A100D">
                    <w:rPr>
                      <w:sz w:val="24"/>
                      <w:szCs w:val="24"/>
                    </w:rPr>
                    <w:t>Содержание или объем уведомленных мер изменены</w:t>
                  </w:r>
                </w:p>
              </w:tc>
            </w:tr>
            <w:tr w:rsidR="004B06B5" w:rsidRPr="006A100D" w:rsidTr="007C36B9">
              <w:tc>
                <w:tcPr>
                  <w:tcW w:w="876" w:type="dxa"/>
                </w:tcPr>
                <w:p w:rsidR="004B06B5" w:rsidRPr="006A100D" w:rsidRDefault="004B06B5" w:rsidP="004B06B5">
                  <w:pPr>
                    <w:ind w:hanging="231"/>
                    <w:jc w:val="center"/>
                    <w:rPr>
                      <w:rFonts w:eastAsia="Calibri"/>
                      <w:sz w:val="24"/>
                      <w:szCs w:val="24"/>
                      <w:lang w:val="en-GB" w:eastAsia="en-US"/>
                    </w:rPr>
                  </w:pPr>
                  <w:r w:rsidRPr="006A100D">
                    <w:rPr>
                      <w:rFonts w:eastAsia="Calibri"/>
                      <w:sz w:val="24"/>
                      <w:szCs w:val="24"/>
                    </w:rPr>
                    <w:t>[  ]</w:t>
                  </w:r>
                </w:p>
              </w:tc>
              <w:tc>
                <w:tcPr>
                  <w:tcW w:w="4279" w:type="dxa"/>
                </w:tcPr>
                <w:p w:rsidR="004B06B5" w:rsidRPr="006A100D" w:rsidRDefault="004B06B5" w:rsidP="004B06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A100D">
                    <w:rPr>
                      <w:sz w:val="24"/>
                      <w:szCs w:val="24"/>
                    </w:rPr>
                    <w:t>Другое</w:t>
                  </w:r>
                  <w:r w:rsidRPr="006A100D">
                    <w:rPr>
                      <w:sz w:val="24"/>
                      <w:szCs w:val="24"/>
                      <w:lang w:val="en-US"/>
                    </w:rPr>
                    <w:t xml:space="preserve"> </w:t>
                  </w:r>
                </w:p>
              </w:tc>
            </w:tr>
          </w:tbl>
          <w:p w:rsidR="004B06B5" w:rsidRPr="006A100D"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1985" w:type="dxa"/>
            <w:shd w:val="clear" w:color="auto" w:fill="auto"/>
          </w:tcPr>
          <w:p w:rsidR="004B06B5" w:rsidRPr="006A100D" w:rsidRDefault="004B06B5" w:rsidP="004B06B5">
            <w:pPr>
              <w:jc w:val="both"/>
              <w:rPr>
                <w:sz w:val="24"/>
                <w:szCs w:val="24"/>
                <w:lang w:val="kk-KZ"/>
              </w:rPr>
            </w:pPr>
          </w:p>
        </w:tc>
      </w:tr>
      <w:tr w:rsidR="004B06B5" w:rsidRPr="006A100D" w:rsidTr="00A15714">
        <w:trPr>
          <w:trHeight w:val="361"/>
        </w:trPr>
        <w:tc>
          <w:tcPr>
            <w:tcW w:w="710" w:type="dxa"/>
            <w:vMerge/>
            <w:shd w:val="clear" w:color="auto" w:fill="auto"/>
          </w:tcPr>
          <w:p w:rsidR="004B06B5" w:rsidRPr="006A100D" w:rsidRDefault="004B06B5" w:rsidP="004B06B5">
            <w:pPr>
              <w:numPr>
                <w:ilvl w:val="0"/>
                <w:numId w:val="3"/>
              </w:numPr>
              <w:ind w:left="0" w:firstLine="0"/>
              <w:jc w:val="both"/>
              <w:rPr>
                <w:sz w:val="24"/>
                <w:szCs w:val="24"/>
                <w:lang w:val="kk-KZ"/>
              </w:rPr>
            </w:pPr>
          </w:p>
        </w:tc>
        <w:tc>
          <w:tcPr>
            <w:tcW w:w="2410" w:type="dxa"/>
            <w:shd w:val="clear" w:color="auto" w:fill="auto"/>
          </w:tcPr>
          <w:p w:rsidR="004B06B5" w:rsidRPr="006A100D" w:rsidRDefault="004B06B5" w:rsidP="004B06B5">
            <w:pPr>
              <w:rPr>
                <w:sz w:val="24"/>
                <w:szCs w:val="24"/>
              </w:rPr>
            </w:pPr>
            <w:r w:rsidRPr="006A100D">
              <w:rPr>
                <w:sz w:val="24"/>
                <w:szCs w:val="24"/>
              </w:rPr>
              <w:t>2 октября 2020</w:t>
            </w:r>
          </w:p>
        </w:tc>
        <w:tc>
          <w:tcPr>
            <w:tcW w:w="5386" w:type="dxa"/>
            <w:shd w:val="clear" w:color="auto" w:fill="auto"/>
          </w:tcPr>
          <w:p w:rsidR="004B06B5" w:rsidRPr="006A100D"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4B06B5" w:rsidRPr="006A100D" w:rsidRDefault="004B06B5" w:rsidP="004B06B5">
            <w:pPr>
              <w:jc w:val="both"/>
              <w:rPr>
                <w:sz w:val="24"/>
                <w:szCs w:val="24"/>
                <w:lang w:val="kk-KZ"/>
              </w:rPr>
            </w:pPr>
          </w:p>
        </w:tc>
      </w:tr>
      <w:tr w:rsidR="004B06B5" w:rsidRPr="006A100D" w:rsidTr="00A15714">
        <w:trPr>
          <w:trHeight w:val="361"/>
        </w:trPr>
        <w:tc>
          <w:tcPr>
            <w:tcW w:w="710" w:type="dxa"/>
            <w:vMerge/>
            <w:shd w:val="clear" w:color="auto" w:fill="auto"/>
          </w:tcPr>
          <w:p w:rsidR="004B06B5" w:rsidRPr="006A100D" w:rsidRDefault="004B06B5" w:rsidP="004B06B5">
            <w:pPr>
              <w:numPr>
                <w:ilvl w:val="0"/>
                <w:numId w:val="3"/>
              </w:numPr>
              <w:ind w:left="0" w:firstLine="0"/>
              <w:jc w:val="both"/>
              <w:rPr>
                <w:sz w:val="24"/>
                <w:szCs w:val="24"/>
                <w:lang w:val="kk-KZ"/>
              </w:rPr>
            </w:pPr>
          </w:p>
        </w:tc>
        <w:tc>
          <w:tcPr>
            <w:tcW w:w="2410" w:type="dxa"/>
            <w:shd w:val="clear" w:color="auto" w:fill="auto"/>
          </w:tcPr>
          <w:p w:rsidR="004B06B5" w:rsidRPr="006A100D" w:rsidRDefault="004B06B5" w:rsidP="004B06B5">
            <w:pPr>
              <w:rPr>
                <w:sz w:val="24"/>
                <w:szCs w:val="24"/>
              </w:rPr>
            </w:pPr>
            <w:r w:rsidRPr="006A100D">
              <w:rPr>
                <w:sz w:val="24"/>
                <w:szCs w:val="24"/>
              </w:rPr>
              <w:t xml:space="preserve">Канада </w:t>
            </w:r>
          </w:p>
        </w:tc>
        <w:tc>
          <w:tcPr>
            <w:tcW w:w="5386" w:type="dxa"/>
            <w:shd w:val="clear" w:color="auto" w:fill="auto"/>
          </w:tcPr>
          <w:p w:rsidR="004B06B5" w:rsidRPr="006A100D"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4B06B5" w:rsidRPr="006A100D" w:rsidRDefault="004B06B5" w:rsidP="004B06B5">
            <w:pPr>
              <w:jc w:val="both"/>
              <w:rPr>
                <w:sz w:val="24"/>
                <w:szCs w:val="24"/>
                <w:lang w:val="kk-KZ"/>
              </w:rPr>
            </w:pPr>
          </w:p>
        </w:tc>
      </w:tr>
      <w:tr w:rsidR="004B06B5" w:rsidRPr="006A100D" w:rsidTr="00A15714">
        <w:trPr>
          <w:trHeight w:val="361"/>
        </w:trPr>
        <w:tc>
          <w:tcPr>
            <w:tcW w:w="710" w:type="dxa"/>
            <w:vMerge w:val="restart"/>
            <w:shd w:val="clear" w:color="auto" w:fill="auto"/>
          </w:tcPr>
          <w:p w:rsidR="004B06B5" w:rsidRPr="006A100D" w:rsidRDefault="004B06B5" w:rsidP="004B06B5">
            <w:pPr>
              <w:numPr>
                <w:ilvl w:val="0"/>
                <w:numId w:val="3"/>
              </w:numPr>
              <w:ind w:left="0" w:firstLine="0"/>
              <w:jc w:val="both"/>
              <w:rPr>
                <w:sz w:val="24"/>
                <w:szCs w:val="24"/>
                <w:lang w:val="kk-KZ"/>
              </w:rPr>
            </w:pPr>
          </w:p>
        </w:tc>
        <w:tc>
          <w:tcPr>
            <w:tcW w:w="2410" w:type="dxa"/>
            <w:shd w:val="clear" w:color="auto" w:fill="auto"/>
          </w:tcPr>
          <w:p w:rsidR="004B06B5" w:rsidRPr="006A100D" w:rsidRDefault="004B06B5" w:rsidP="004B06B5">
            <w:pPr>
              <w:jc w:val="right"/>
              <w:rPr>
                <w:rFonts w:eastAsia="Calibri"/>
                <w:b/>
                <w:sz w:val="24"/>
                <w:szCs w:val="24"/>
                <w:lang w:val="en-US"/>
              </w:rPr>
            </w:pPr>
            <w:r w:rsidRPr="006A100D">
              <w:rPr>
                <w:rFonts w:eastAsia="Calibri"/>
                <w:b/>
                <w:sz w:val="24"/>
                <w:szCs w:val="24"/>
                <w:lang w:val="en-US"/>
              </w:rPr>
              <w:t>G/TBT/N/ISR/1065/Add.1</w:t>
            </w:r>
          </w:p>
          <w:p w:rsidR="004B06B5" w:rsidRPr="006A100D" w:rsidRDefault="004B06B5" w:rsidP="004B06B5">
            <w:pPr>
              <w:rPr>
                <w:sz w:val="24"/>
                <w:szCs w:val="24"/>
                <w:lang w:val="en-US"/>
              </w:rPr>
            </w:pPr>
          </w:p>
        </w:tc>
        <w:tc>
          <w:tcPr>
            <w:tcW w:w="5386" w:type="dxa"/>
            <w:shd w:val="clear" w:color="auto" w:fill="auto"/>
          </w:tcPr>
          <w:p w:rsidR="004B06B5" w:rsidRPr="006A100D"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Следующее сообщение от 1 октября 2020 года распространяется по запросу делегации Израиля.</w:t>
            </w:r>
          </w:p>
          <w:p w:rsidR="004B06B5" w:rsidRPr="006A100D"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Название: SI 13209, часть 3: Товары для детей и ухода за ними. Детские переноски. Требования безопасности и методы испытаний.</w:t>
            </w:r>
          </w:p>
          <w:p w:rsidR="004B06B5" w:rsidRPr="006A100D"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Описание: Декларация стандарта SI 13209, часть 3, касающаяся переноски, в качестве обязательного стандарта вступила в силу 1 сентября 2020 года.</w:t>
            </w:r>
          </w:p>
          <w:tbl>
            <w:tblPr>
              <w:tblStyle w:val="af2"/>
              <w:tblW w:w="0" w:type="auto"/>
              <w:tblLayout w:type="fixed"/>
              <w:tblLook w:val="04A0" w:firstRow="1" w:lastRow="0" w:firstColumn="1" w:lastColumn="0" w:noHBand="0" w:noVBand="1"/>
            </w:tblPr>
            <w:tblGrid>
              <w:gridCol w:w="876"/>
              <w:gridCol w:w="4279"/>
            </w:tblGrid>
            <w:tr w:rsidR="004B06B5" w:rsidRPr="006A100D" w:rsidTr="005343C3">
              <w:tc>
                <w:tcPr>
                  <w:tcW w:w="5155" w:type="dxa"/>
                  <w:gridSpan w:val="2"/>
                </w:tcPr>
                <w:p w:rsidR="004B06B5" w:rsidRPr="006A100D" w:rsidRDefault="004B06B5" w:rsidP="004B06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причины</w:t>
                  </w:r>
                </w:p>
              </w:tc>
            </w:tr>
            <w:tr w:rsidR="004B06B5" w:rsidRPr="006A100D" w:rsidTr="007C36B9">
              <w:tc>
                <w:tcPr>
                  <w:tcW w:w="876" w:type="dxa"/>
                </w:tcPr>
                <w:p w:rsidR="004B06B5" w:rsidRPr="006A100D" w:rsidRDefault="004B06B5" w:rsidP="004B06B5">
                  <w:pPr>
                    <w:ind w:firstLine="52"/>
                    <w:jc w:val="center"/>
                    <w:rPr>
                      <w:rFonts w:eastAsia="Calibri"/>
                      <w:sz w:val="24"/>
                      <w:szCs w:val="24"/>
                      <w:lang w:val="en-GB" w:eastAsia="en-US"/>
                    </w:rPr>
                  </w:pPr>
                  <w:r w:rsidRPr="006A100D">
                    <w:rPr>
                      <w:rFonts w:eastAsia="Calibri"/>
                      <w:sz w:val="24"/>
                      <w:szCs w:val="24"/>
                    </w:rPr>
                    <w:t>[  ]</w:t>
                  </w:r>
                </w:p>
              </w:tc>
              <w:tc>
                <w:tcPr>
                  <w:tcW w:w="4279" w:type="dxa"/>
                </w:tcPr>
                <w:p w:rsidR="004B06B5" w:rsidRPr="006A100D" w:rsidRDefault="004B06B5" w:rsidP="004B06B5">
                  <w:pPr>
                    <w:rPr>
                      <w:sz w:val="24"/>
                      <w:szCs w:val="24"/>
                    </w:rPr>
                  </w:pPr>
                  <w:r w:rsidRPr="006A100D">
                    <w:rPr>
                      <w:sz w:val="24"/>
                      <w:szCs w:val="24"/>
                    </w:rPr>
                    <w:t>Период комментирования изменен - дата:</w:t>
                  </w:r>
                </w:p>
              </w:tc>
            </w:tr>
            <w:tr w:rsidR="004B06B5" w:rsidRPr="006A100D" w:rsidTr="007C36B9">
              <w:tc>
                <w:tcPr>
                  <w:tcW w:w="876" w:type="dxa"/>
                </w:tcPr>
                <w:p w:rsidR="004B06B5" w:rsidRPr="006A100D" w:rsidRDefault="004B06B5" w:rsidP="004B06B5">
                  <w:pPr>
                    <w:ind w:firstLine="52"/>
                    <w:jc w:val="center"/>
                    <w:rPr>
                      <w:rFonts w:eastAsia="Calibri"/>
                      <w:sz w:val="24"/>
                      <w:szCs w:val="24"/>
                      <w:lang w:val="en-GB" w:eastAsia="en-US"/>
                    </w:rPr>
                  </w:pPr>
                  <w:r w:rsidRPr="006A100D">
                    <w:rPr>
                      <w:rFonts w:eastAsia="Calibri"/>
                      <w:sz w:val="24"/>
                      <w:szCs w:val="24"/>
                    </w:rPr>
                    <w:t>[  ]</w:t>
                  </w:r>
                </w:p>
              </w:tc>
              <w:tc>
                <w:tcPr>
                  <w:tcW w:w="4279" w:type="dxa"/>
                </w:tcPr>
                <w:p w:rsidR="004B06B5" w:rsidRPr="006A100D" w:rsidRDefault="004B06B5" w:rsidP="004B06B5">
                  <w:pPr>
                    <w:rPr>
                      <w:sz w:val="24"/>
                      <w:szCs w:val="24"/>
                    </w:rPr>
                  </w:pPr>
                  <w:r w:rsidRPr="006A100D">
                    <w:rPr>
                      <w:sz w:val="24"/>
                      <w:szCs w:val="24"/>
                    </w:rPr>
                    <w:t xml:space="preserve">Уведомленная мера принята - дата:  </w:t>
                  </w:r>
                </w:p>
              </w:tc>
            </w:tr>
            <w:tr w:rsidR="004B06B5" w:rsidRPr="006A100D" w:rsidTr="007C36B9">
              <w:tc>
                <w:tcPr>
                  <w:tcW w:w="876" w:type="dxa"/>
                </w:tcPr>
                <w:p w:rsidR="004B06B5" w:rsidRPr="006A100D" w:rsidRDefault="004B06B5" w:rsidP="004B06B5">
                  <w:pPr>
                    <w:ind w:firstLine="52"/>
                    <w:jc w:val="center"/>
                    <w:rPr>
                      <w:rFonts w:eastAsia="Calibri"/>
                      <w:sz w:val="24"/>
                      <w:szCs w:val="24"/>
                      <w:lang w:val="en-GB" w:eastAsia="en-US"/>
                    </w:rPr>
                  </w:pPr>
                  <w:r w:rsidRPr="006A100D">
                    <w:rPr>
                      <w:rFonts w:eastAsia="Calibri"/>
                      <w:sz w:val="24"/>
                      <w:szCs w:val="24"/>
                    </w:rPr>
                    <w:t>[X]</w:t>
                  </w:r>
                </w:p>
              </w:tc>
              <w:tc>
                <w:tcPr>
                  <w:tcW w:w="4279" w:type="dxa"/>
                </w:tcPr>
                <w:p w:rsidR="004B06B5" w:rsidRPr="006A100D" w:rsidRDefault="004B06B5" w:rsidP="004B06B5">
                  <w:pPr>
                    <w:rPr>
                      <w:sz w:val="24"/>
                      <w:szCs w:val="24"/>
                    </w:rPr>
                  </w:pPr>
                  <w:r w:rsidRPr="006A100D">
                    <w:rPr>
                      <w:sz w:val="24"/>
                      <w:szCs w:val="24"/>
                    </w:rPr>
                    <w:t>Уведомленная мера опубликована - дата: 5 января 2020</w:t>
                  </w:r>
                </w:p>
              </w:tc>
            </w:tr>
            <w:tr w:rsidR="004B06B5" w:rsidRPr="006A100D" w:rsidTr="007C36B9">
              <w:tc>
                <w:tcPr>
                  <w:tcW w:w="876" w:type="dxa"/>
                </w:tcPr>
                <w:p w:rsidR="004B06B5" w:rsidRPr="006A100D" w:rsidRDefault="004B06B5" w:rsidP="004B06B5">
                  <w:pPr>
                    <w:ind w:firstLine="52"/>
                    <w:jc w:val="center"/>
                    <w:rPr>
                      <w:rFonts w:eastAsia="Calibri"/>
                      <w:sz w:val="24"/>
                      <w:szCs w:val="24"/>
                      <w:lang w:val="en-GB" w:eastAsia="en-US"/>
                    </w:rPr>
                  </w:pPr>
                  <w:r w:rsidRPr="006A100D">
                    <w:rPr>
                      <w:rFonts w:eastAsia="Calibri"/>
                      <w:sz w:val="24"/>
                      <w:szCs w:val="24"/>
                    </w:rPr>
                    <w:t>[X]</w:t>
                  </w:r>
                </w:p>
              </w:tc>
              <w:tc>
                <w:tcPr>
                  <w:tcW w:w="4279" w:type="dxa"/>
                </w:tcPr>
                <w:p w:rsidR="004B06B5" w:rsidRPr="006A100D" w:rsidRDefault="004B06B5" w:rsidP="004B06B5">
                  <w:pPr>
                    <w:rPr>
                      <w:sz w:val="24"/>
                      <w:szCs w:val="24"/>
                    </w:rPr>
                  </w:pPr>
                  <w:r w:rsidRPr="006A100D">
                    <w:rPr>
                      <w:sz w:val="24"/>
                      <w:szCs w:val="24"/>
                    </w:rPr>
                    <w:t>Уведомленная мера вступает в силу - дата: 1 сентября 2020</w:t>
                  </w:r>
                </w:p>
              </w:tc>
            </w:tr>
            <w:tr w:rsidR="004B06B5" w:rsidRPr="006A100D" w:rsidTr="007C36B9">
              <w:tc>
                <w:tcPr>
                  <w:tcW w:w="876" w:type="dxa"/>
                </w:tcPr>
                <w:p w:rsidR="004B06B5" w:rsidRPr="006A100D" w:rsidRDefault="004B06B5" w:rsidP="004B06B5">
                  <w:pPr>
                    <w:ind w:firstLine="52"/>
                    <w:jc w:val="center"/>
                    <w:rPr>
                      <w:rFonts w:eastAsia="Calibri"/>
                      <w:sz w:val="24"/>
                      <w:szCs w:val="24"/>
                      <w:lang w:val="en-GB" w:eastAsia="en-US"/>
                    </w:rPr>
                  </w:pPr>
                  <w:r w:rsidRPr="006A100D">
                    <w:rPr>
                      <w:rFonts w:eastAsia="Calibri"/>
                      <w:sz w:val="24"/>
                      <w:szCs w:val="24"/>
                    </w:rPr>
                    <w:t>[X]</w:t>
                  </w:r>
                </w:p>
              </w:tc>
              <w:tc>
                <w:tcPr>
                  <w:tcW w:w="4279" w:type="dxa"/>
                </w:tcPr>
                <w:p w:rsidR="004B06B5" w:rsidRPr="006A100D" w:rsidRDefault="004B06B5" w:rsidP="004B06B5">
                  <w:pPr>
                    <w:rPr>
                      <w:sz w:val="24"/>
                      <w:szCs w:val="24"/>
                    </w:rPr>
                  </w:pPr>
                  <w:r w:rsidRPr="006A100D">
                    <w:rPr>
                      <w:sz w:val="24"/>
                      <w:szCs w:val="24"/>
                    </w:rPr>
                    <w:t>Текст окончательной меры доступен по адресу:</w:t>
                  </w:r>
                </w:p>
                <w:p w:rsidR="004B06B5" w:rsidRPr="006A100D" w:rsidRDefault="004B06B5" w:rsidP="004B06B5">
                  <w:pPr>
                    <w:rPr>
                      <w:rFonts w:eastAsia="Calibri"/>
                      <w:sz w:val="24"/>
                      <w:szCs w:val="24"/>
                    </w:rPr>
                  </w:pPr>
                  <w:hyperlink r:id="rId106" w:history="1">
                    <w:r w:rsidRPr="006A100D">
                      <w:rPr>
                        <w:rStyle w:val="a9"/>
                        <w:rFonts w:eastAsia="Calibri"/>
                        <w:sz w:val="24"/>
                        <w:szCs w:val="24"/>
                      </w:rPr>
                      <w:t>https://members.wto.org/crnattachments/2</w:t>
                    </w:r>
                    <w:r w:rsidRPr="006A100D">
                      <w:rPr>
                        <w:rStyle w:val="a9"/>
                        <w:rFonts w:eastAsia="Calibri"/>
                        <w:sz w:val="24"/>
                        <w:szCs w:val="24"/>
                      </w:rPr>
                      <w:lastRenderedPageBreak/>
                      <w:t>020/TBT/ISR/final_measure/20_5877_00_x.pdf</w:t>
                    </w:r>
                  </w:hyperlink>
                </w:p>
                <w:p w:rsidR="004B06B5" w:rsidRPr="006A100D" w:rsidRDefault="004B06B5" w:rsidP="004B06B5">
                  <w:pPr>
                    <w:rPr>
                      <w:rFonts w:eastAsia="Calibri"/>
                      <w:sz w:val="24"/>
                      <w:szCs w:val="24"/>
                    </w:rPr>
                  </w:pPr>
                  <w:hyperlink r:id="rId107" w:history="1">
                    <w:r w:rsidRPr="006A100D">
                      <w:rPr>
                        <w:rStyle w:val="a9"/>
                        <w:rFonts w:eastAsia="Calibri"/>
                        <w:sz w:val="24"/>
                        <w:szCs w:val="24"/>
                      </w:rPr>
                      <w:t>https://members.wto.org/crnattachments/2020/TBT/ISR/final_measure/20_5877_01_x.pdf</w:t>
                    </w:r>
                  </w:hyperlink>
                </w:p>
                <w:p w:rsidR="004B06B5" w:rsidRPr="006A100D" w:rsidRDefault="004B06B5" w:rsidP="004B06B5">
                  <w:pPr>
                    <w:rPr>
                      <w:sz w:val="24"/>
                      <w:szCs w:val="24"/>
                    </w:rPr>
                  </w:pPr>
                </w:p>
              </w:tc>
            </w:tr>
            <w:tr w:rsidR="004B06B5" w:rsidRPr="006A100D" w:rsidTr="007C36B9">
              <w:tc>
                <w:tcPr>
                  <w:tcW w:w="876" w:type="dxa"/>
                </w:tcPr>
                <w:p w:rsidR="004B06B5" w:rsidRPr="006A100D" w:rsidRDefault="004B06B5" w:rsidP="004B06B5">
                  <w:pPr>
                    <w:ind w:firstLine="52"/>
                    <w:jc w:val="center"/>
                    <w:rPr>
                      <w:rFonts w:eastAsia="Calibri"/>
                      <w:sz w:val="24"/>
                      <w:szCs w:val="24"/>
                      <w:lang w:val="en-GB" w:eastAsia="en-US"/>
                    </w:rPr>
                  </w:pPr>
                  <w:r w:rsidRPr="006A100D">
                    <w:rPr>
                      <w:rFonts w:eastAsia="Calibri"/>
                      <w:sz w:val="24"/>
                      <w:szCs w:val="24"/>
                    </w:rPr>
                    <w:lastRenderedPageBreak/>
                    <w:t>[  ]</w:t>
                  </w:r>
                </w:p>
              </w:tc>
              <w:tc>
                <w:tcPr>
                  <w:tcW w:w="4279" w:type="dxa"/>
                </w:tcPr>
                <w:p w:rsidR="004B06B5" w:rsidRPr="006A100D" w:rsidRDefault="004B06B5" w:rsidP="004B06B5">
                  <w:pPr>
                    <w:rPr>
                      <w:sz w:val="24"/>
                      <w:szCs w:val="24"/>
                    </w:rPr>
                  </w:pPr>
                  <w:r w:rsidRPr="006A100D">
                    <w:rPr>
                      <w:sz w:val="24"/>
                      <w:szCs w:val="24"/>
                    </w:rPr>
                    <w:t xml:space="preserve">Уведомленная мера отменена - дата: </w:t>
                  </w:r>
                </w:p>
              </w:tc>
            </w:tr>
            <w:tr w:rsidR="004B06B5" w:rsidRPr="006A100D" w:rsidTr="007C36B9">
              <w:tc>
                <w:tcPr>
                  <w:tcW w:w="876" w:type="dxa"/>
                </w:tcPr>
                <w:p w:rsidR="004B06B5" w:rsidRPr="006A100D" w:rsidRDefault="004B06B5" w:rsidP="004B06B5">
                  <w:pPr>
                    <w:ind w:firstLine="52"/>
                    <w:jc w:val="center"/>
                    <w:rPr>
                      <w:rFonts w:eastAsia="Calibri"/>
                      <w:sz w:val="24"/>
                      <w:szCs w:val="24"/>
                      <w:lang w:val="en-GB" w:eastAsia="en-US"/>
                    </w:rPr>
                  </w:pPr>
                  <w:r w:rsidRPr="006A100D">
                    <w:rPr>
                      <w:rFonts w:eastAsia="Calibri"/>
                      <w:sz w:val="24"/>
                      <w:szCs w:val="24"/>
                    </w:rPr>
                    <w:t>[  ]</w:t>
                  </w:r>
                </w:p>
              </w:tc>
              <w:tc>
                <w:tcPr>
                  <w:tcW w:w="4279" w:type="dxa"/>
                </w:tcPr>
                <w:p w:rsidR="004B06B5" w:rsidRPr="006A100D" w:rsidRDefault="004B06B5" w:rsidP="004B06B5">
                  <w:pPr>
                    <w:rPr>
                      <w:sz w:val="24"/>
                      <w:szCs w:val="24"/>
                    </w:rPr>
                  </w:pPr>
                  <w:r w:rsidRPr="006A100D">
                    <w:rPr>
                      <w:sz w:val="24"/>
                      <w:szCs w:val="24"/>
                    </w:rPr>
                    <w:t>Соответствующий символ при повторном уведомлении о мероприятии:</w:t>
                  </w:r>
                </w:p>
              </w:tc>
            </w:tr>
            <w:tr w:rsidR="004B06B5" w:rsidRPr="006A100D" w:rsidTr="007C36B9">
              <w:tc>
                <w:tcPr>
                  <w:tcW w:w="876" w:type="dxa"/>
                </w:tcPr>
                <w:p w:rsidR="004B06B5" w:rsidRPr="006A100D" w:rsidRDefault="004B06B5" w:rsidP="004B06B5">
                  <w:pPr>
                    <w:ind w:firstLine="52"/>
                    <w:jc w:val="center"/>
                    <w:rPr>
                      <w:rFonts w:eastAsia="Calibri"/>
                      <w:sz w:val="24"/>
                      <w:szCs w:val="24"/>
                      <w:lang w:val="en-GB" w:eastAsia="en-US"/>
                    </w:rPr>
                  </w:pPr>
                  <w:r w:rsidRPr="006A100D">
                    <w:rPr>
                      <w:rFonts w:eastAsia="Calibri"/>
                      <w:sz w:val="24"/>
                      <w:szCs w:val="24"/>
                    </w:rPr>
                    <w:t>[  ]</w:t>
                  </w:r>
                </w:p>
              </w:tc>
              <w:tc>
                <w:tcPr>
                  <w:tcW w:w="4279" w:type="dxa"/>
                </w:tcPr>
                <w:p w:rsidR="004B06B5" w:rsidRPr="006A100D" w:rsidRDefault="004B06B5" w:rsidP="004B06B5">
                  <w:pPr>
                    <w:rPr>
                      <w:sz w:val="24"/>
                      <w:szCs w:val="24"/>
                    </w:rPr>
                  </w:pPr>
                  <w:r w:rsidRPr="006A100D">
                    <w:rPr>
                      <w:sz w:val="24"/>
                      <w:szCs w:val="24"/>
                    </w:rPr>
                    <w:t>Содержание или объем уведомленных мер изменены</w:t>
                  </w:r>
                </w:p>
              </w:tc>
            </w:tr>
            <w:tr w:rsidR="004B06B5" w:rsidRPr="006A100D" w:rsidTr="007C36B9">
              <w:tc>
                <w:tcPr>
                  <w:tcW w:w="876" w:type="dxa"/>
                </w:tcPr>
                <w:p w:rsidR="004B06B5" w:rsidRPr="006A100D" w:rsidRDefault="004B06B5" w:rsidP="004B06B5">
                  <w:pPr>
                    <w:ind w:firstLine="52"/>
                    <w:jc w:val="center"/>
                    <w:rPr>
                      <w:rFonts w:eastAsia="Calibri"/>
                      <w:sz w:val="24"/>
                      <w:szCs w:val="24"/>
                      <w:lang w:val="en-GB" w:eastAsia="en-US"/>
                    </w:rPr>
                  </w:pPr>
                  <w:r w:rsidRPr="006A100D">
                    <w:rPr>
                      <w:rFonts w:eastAsia="Calibri"/>
                      <w:sz w:val="24"/>
                      <w:szCs w:val="24"/>
                    </w:rPr>
                    <w:t>[  ]</w:t>
                  </w:r>
                </w:p>
              </w:tc>
              <w:tc>
                <w:tcPr>
                  <w:tcW w:w="4279" w:type="dxa"/>
                </w:tcPr>
                <w:p w:rsidR="004B06B5" w:rsidRPr="006A100D" w:rsidRDefault="004B06B5" w:rsidP="004B06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A100D">
                    <w:rPr>
                      <w:sz w:val="24"/>
                      <w:szCs w:val="24"/>
                    </w:rPr>
                    <w:t>Другое</w:t>
                  </w:r>
                  <w:r w:rsidRPr="006A100D">
                    <w:rPr>
                      <w:sz w:val="24"/>
                      <w:szCs w:val="24"/>
                      <w:lang w:val="en-US"/>
                    </w:rPr>
                    <w:t xml:space="preserve"> </w:t>
                  </w:r>
                </w:p>
              </w:tc>
            </w:tr>
          </w:tbl>
          <w:p w:rsidR="004B06B5" w:rsidRPr="006A100D"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1985" w:type="dxa"/>
            <w:shd w:val="clear" w:color="auto" w:fill="auto"/>
          </w:tcPr>
          <w:p w:rsidR="004B06B5" w:rsidRPr="006A100D" w:rsidRDefault="004B06B5" w:rsidP="004B06B5">
            <w:pPr>
              <w:jc w:val="both"/>
              <w:rPr>
                <w:sz w:val="24"/>
                <w:szCs w:val="24"/>
                <w:lang w:val="kk-KZ"/>
              </w:rPr>
            </w:pPr>
          </w:p>
        </w:tc>
      </w:tr>
      <w:tr w:rsidR="004B06B5" w:rsidRPr="006A100D" w:rsidTr="00A15714">
        <w:trPr>
          <w:trHeight w:val="361"/>
        </w:trPr>
        <w:tc>
          <w:tcPr>
            <w:tcW w:w="710" w:type="dxa"/>
            <w:vMerge/>
            <w:shd w:val="clear" w:color="auto" w:fill="auto"/>
          </w:tcPr>
          <w:p w:rsidR="004B06B5" w:rsidRPr="006A100D" w:rsidRDefault="004B06B5" w:rsidP="004B06B5">
            <w:pPr>
              <w:numPr>
                <w:ilvl w:val="0"/>
                <w:numId w:val="3"/>
              </w:numPr>
              <w:ind w:left="0" w:firstLine="0"/>
              <w:jc w:val="both"/>
              <w:rPr>
                <w:sz w:val="24"/>
                <w:szCs w:val="24"/>
                <w:lang w:val="kk-KZ"/>
              </w:rPr>
            </w:pPr>
          </w:p>
        </w:tc>
        <w:tc>
          <w:tcPr>
            <w:tcW w:w="2410" w:type="dxa"/>
            <w:shd w:val="clear" w:color="auto" w:fill="auto"/>
          </w:tcPr>
          <w:p w:rsidR="004B06B5" w:rsidRPr="006A100D" w:rsidRDefault="004B06B5" w:rsidP="004B06B5">
            <w:pPr>
              <w:rPr>
                <w:sz w:val="24"/>
                <w:szCs w:val="24"/>
              </w:rPr>
            </w:pPr>
            <w:r w:rsidRPr="006A100D">
              <w:rPr>
                <w:sz w:val="24"/>
                <w:szCs w:val="24"/>
              </w:rPr>
              <w:t>2 октября 2020</w:t>
            </w:r>
          </w:p>
        </w:tc>
        <w:tc>
          <w:tcPr>
            <w:tcW w:w="5386" w:type="dxa"/>
            <w:shd w:val="clear" w:color="auto" w:fill="auto"/>
          </w:tcPr>
          <w:p w:rsidR="004B06B5" w:rsidRPr="006A100D"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4B06B5" w:rsidRPr="006A100D" w:rsidRDefault="004B06B5" w:rsidP="004B06B5">
            <w:pPr>
              <w:jc w:val="both"/>
              <w:rPr>
                <w:sz w:val="24"/>
                <w:szCs w:val="24"/>
                <w:lang w:val="kk-KZ"/>
              </w:rPr>
            </w:pPr>
          </w:p>
        </w:tc>
      </w:tr>
      <w:tr w:rsidR="004B06B5" w:rsidRPr="006A100D" w:rsidTr="00A15714">
        <w:trPr>
          <w:trHeight w:val="361"/>
        </w:trPr>
        <w:tc>
          <w:tcPr>
            <w:tcW w:w="710" w:type="dxa"/>
            <w:vMerge/>
            <w:shd w:val="clear" w:color="auto" w:fill="auto"/>
          </w:tcPr>
          <w:p w:rsidR="004B06B5" w:rsidRPr="006A100D" w:rsidRDefault="004B06B5" w:rsidP="004B06B5">
            <w:pPr>
              <w:numPr>
                <w:ilvl w:val="0"/>
                <w:numId w:val="3"/>
              </w:numPr>
              <w:ind w:left="0" w:firstLine="0"/>
              <w:jc w:val="both"/>
              <w:rPr>
                <w:sz w:val="24"/>
                <w:szCs w:val="24"/>
                <w:lang w:val="kk-KZ"/>
              </w:rPr>
            </w:pPr>
          </w:p>
        </w:tc>
        <w:tc>
          <w:tcPr>
            <w:tcW w:w="2410" w:type="dxa"/>
            <w:shd w:val="clear" w:color="auto" w:fill="auto"/>
          </w:tcPr>
          <w:p w:rsidR="004B06B5" w:rsidRPr="006A100D" w:rsidRDefault="004B06B5" w:rsidP="004B06B5">
            <w:pPr>
              <w:rPr>
                <w:sz w:val="24"/>
                <w:szCs w:val="24"/>
              </w:rPr>
            </w:pPr>
            <w:r w:rsidRPr="006A100D">
              <w:rPr>
                <w:sz w:val="24"/>
                <w:szCs w:val="24"/>
              </w:rPr>
              <w:t xml:space="preserve">Израиль </w:t>
            </w:r>
          </w:p>
        </w:tc>
        <w:tc>
          <w:tcPr>
            <w:tcW w:w="5386" w:type="dxa"/>
            <w:shd w:val="clear" w:color="auto" w:fill="auto"/>
          </w:tcPr>
          <w:p w:rsidR="004B06B5" w:rsidRPr="006A100D"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4B06B5" w:rsidRPr="006A100D" w:rsidRDefault="004B06B5" w:rsidP="004B06B5">
            <w:pPr>
              <w:jc w:val="both"/>
              <w:rPr>
                <w:sz w:val="24"/>
                <w:szCs w:val="24"/>
                <w:lang w:val="kk-KZ"/>
              </w:rPr>
            </w:pPr>
          </w:p>
        </w:tc>
      </w:tr>
      <w:tr w:rsidR="004B06B5" w:rsidRPr="006A100D" w:rsidTr="00A15714">
        <w:trPr>
          <w:trHeight w:val="361"/>
        </w:trPr>
        <w:tc>
          <w:tcPr>
            <w:tcW w:w="710" w:type="dxa"/>
            <w:vMerge w:val="restart"/>
            <w:shd w:val="clear" w:color="auto" w:fill="auto"/>
          </w:tcPr>
          <w:p w:rsidR="004B06B5" w:rsidRPr="006A100D" w:rsidRDefault="004B06B5" w:rsidP="004B06B5">
            <w:pPr>
              <w:numPr>
                <w:ilvl w:val="0"/>
                <w:numId w:val="3"/>
              </w:numPr>
              <w:ind w:left="0" w:firstLine="0"/>
              <w:jc w:val="both"/>
              <w:rPr>
                <w:sz w:val="24"/>
                <w:szCs w:val="24"/>
                <w:lang w:val="kk-KZ"/>
              </w:rPr>
            </w:pPr>
          </w:p>
        </w:tc>
        <w:tc>
          <w:tcPr>
            <w:tcW w:w="2410" w:type="dxa"/>
            <w:shd w:val="clear" w:color="auto" w:fill="auto"/>
          </w:tcPr>
          <w:p w:rsidR="004B06B5" w:rsidRPr="006A100D" w:rsidRDefault="004B06B5" w:rsidP="004B06B5">
            <w:pPr>
              <w:rPr>
                <w:rFonts w:eastAsia="Calibri"/>
                <w:b/>
                <w:sz w:val="24"/>
                <w:szCs w:val="24"/>
                <w:lang w:val="en-US"/>
              </w:rPr>
            </w:pPr>
            <w:r w:rsidRPr="006A100D">
              <w:rPr>
                <w:rFonts w:eastAsia="Calibri"/>
                <w:b/>
                <w:sz w:val="24"/>
                <w:szCs w:val="24"/>
                <w:lang w:val="en-US"/>
              </w:rPr>
              <w:t>G/TBT/N/ISR/1064/Add.1</w:t>
            </w:r>
          </w:p>
          <w:p w:rsidR="004B06B5" w:rsidRPr="006A100D" w:rsidRDefault="004B06B5" w:rsidP="004B06B5">
            <w:pPr>
              <w:rPr>
                <w:sz w:val="24"/>
                <w:szCs w:val="24"/>
                <w:lang w:val="en-US"/>
              </w:rPr>
            </w:pPr>
          </w:p>
        </w:tc>
        <w:tc>
          <w:tcPr>
            <w:tcW w:w="5386" w:type="dxa"/>
            <w:shd w:val="clear" w:color="auto" w:fill="auto"/>
          </w:tcPr>
          <w:p w:rsidR="004B06B5" w:rsidRPr="006A100D"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Следующее сообщение от 1 октября 2020 года распространяется по запросу делегации Израиля.</w:t>
            </w:r>
          </w:p>
          <w:p w:rsidR="004B06B5" w:rsidRPr="006A100D"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Название: SI 13209 часть 2: Товары для детей и ухода за ними - Детские переноски - Требования безопасности и методы испытаний: Мягкие переноски</w:t>
            </w:r>
          </w:p>
          <w:p w:rsidR="004B06B5" w:rsidRPr="006A100D"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Описание: Декларация стандарта SI 13209, часть 2, касающаяся мягких детских переносков, в качестве обязательного стандарта вступила в силу 1 сентября 2020 года.</w:t>
            </w:r>
          </w:p>
          <w:tbl>
            <w:tblPr>
              <w:tblStyle w:val="af2"/>
              <w:tblW w:w="0" w:type="auto"/>
              <w:tblLayout w:type="fixed"/>
              <w:tblLook w:val="04A0" w:firstRow="1" w:lastRow="0" w:firstColumn="1" w:lastColumn="0" w:noHBand="0" w:noVBand="1"/>
            </w:tblPr>
            <w:tblGrid>
              <w:gridCol w:w="876"/>
              <w:gridCol w:w="4279"/>
            </w:tblGrid>
            <w:tr w:rsidR="004B06B5" w:rsidRPr="006A100D" w:rsidTr="005343C3">
              <w:tc>
                <w:tcPr>
                  <w:tcW w:w="5155" w:type="dxa"/>
                  <w:gridSpan w:val="2"/>
                </w:tcPr>
                <w:p w:rsidR="004B06B5" w:rsidRPr="006A100D" w:rsidRDefault="004B06B5" w:rsidP="004B06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причины</w:t>
                  </w:r>
                </w:p>
              </w:tc>
            </w:tr>
            <w:tr w:rsidR="004B06B5" w:rsidRPr="006A100D" w:rsidTr="00F95F11">
              <w:tc>
                <w:tcPr>
                  <w:tcW w:w="876" w:type="dxa"/>
                </w:tcPr>
                <w:p w:rsidR="004B06B5" w:rsidRPr="006A100D" w:rsidRDefault="004B06B5" w:rsidP="004B06B5">
                  <w:pPr>
                    <w:ind w:hanging="231"/>
                    <w:jc w:val="center"/>
                    <w:rPr>
                      <w:rFonts w:eastAsia="Calibri"/>
                      <w:sz w:val="24"/>
                      <w:szCs w:val="24"/>
                      <w:lang w:val="en-GB" w:eastAsia="en-US"/>
                    </w:rPr>
                  </w:pPr>
                  <w:r w:rsidRPr="006A100D">
                    <w:rPr>
                      <w:rFonts w:eastAsia="Calibri"/>
                      <w:sz w:val="24"/>
                      <w:szCs w:val="24"/>
                    </w:rPr>
                    <w:t>[  ]</w:t>
                  </w:r>
                </w:p>
              </w:tc>
              <w:tc>
                <w:tcPr>
                  <w:tcW w:w="4279" w:type="dxa"/>
                </w:tcPr>
                <w:p w:rsidR="004B06B5" w:rsidRPr="006A100D" w:rsidRDefault="004B06B5" w:rsidP="004B06B5">
                  <w:pPr>
                    <w:rPr>
                      <w:sz w:val="24"/>
                      <w:szCs w:val="24"/>
                    </w:rPr>
                  </w:pPr>
                  <w:r w:rsidRPr="006A100D">
                    <w:rPr>
                      <w:sz w:val="24"/>
                      <w:szCs w:val="24"/>
                    </w:rPr>
                    <w:t>Период комментирования изменен - дата:</w:t>
                  </w:r>
                </w:p>
              </w:tc>
            </w:tr>
            <w:tr w:rsidR="004B06B5" w:rsidRPr="006A100D" w:rsidTr="00F95F11">
              <w:tc>
                <w:tcPr>
                  <w:tcW w:w="876" w:type="dxa"/>
                </w:tcPr>
                <w:p w:rsidR="004B06B5" w:rsidRPr="006A100D" w:rsidRDefault="004B06B5" w:rsidP="004B06B5">
                  <w:pPr>
                    <w:ind w:hanging="231"/>
                    <w:jc w:val="center"/>
                    <w:rPr>
                      <w:rFonts w:eastAsia="Calibri"/>
                      <w:sz w:val="24"/>
                      <w:szCs w:val="24"/>
                      <w:lang w:val="en-GB" w:eastAsia="en-US"/>
                    </w:rPr>
                  </w:pPr>
                  <w:r w:rsidRPr="006A100D">
                    <w:rPr>
                      <w:rFonts w:eastAsia="Calibri"/>
                      <w:sz w:val="24"/>
                      <w:szCs w:val="24"/>
                    </w:rPr>
                    <w:t>[  ]</w:t>
                  </w:r>
                </w:p>
              </w:tc>
              <w:tc>
                <w:tcPr>
                  <w:tcW w:w="4279" w:type="dxa"/>
                </w:tcPr>
                <w:p w:rsidR="004B06B5" w:rsidRPr="006A100D" w:rsidRDefault="004B06B5" w:rsidP="004B06B5">
                  <w:pPr>
                    <w:rPr>
                      <w:sz w:val="24"/>
                      <w:szCs w:val="24"/>
                    </w:rPr>
                  </w:pPr>
                  <w:r w:rsidRPr="006A100D">
                    <w:rPr>
                      <w:sz w:val="24"/>
                      <w:szCs w:val="24"/>
                    </w:rPr>
                    <w:t xml:space="preserve">Уведомленная мера принята - дата:  </w:t>
                  </w:r>
                </w:p>
              </w:tc>
            </w:tr>
            <w:tr w:rsidR="004B06B5" w:rsidRPr="006A100D" w:rsidTr="00F95F11">
              <w:tc>
                <w:tcPr>
                  <w:tcW w:w="876" w:type="dxa"/>
                </w:tcPr>
                <w:p w:rsidR="004B06B5" w:rsidRPr="006A100D" w:rsidRDefault="004B06B5" w:rsidP="004B06B5">
                  <w:pPr>
                    <w:ind w:hanging="231"/>
                    <w:jc w:val="center"/>
                    <w:rPr>
                      <w:rFonts w:eastAsia="Calibri"/>
                      <w:sz w:val="24"/>
                      <w:szCs w:val="24"/>
                      <w:lang w:val="en-GB" w:eastAsia="en-US"/>
                    </w:rPr>
                  </w:pPr>
                  <w:r w:rsidRPr="006A100D">
                    <w:rPr>
                      <w:rFonts w:eastAsia="Calibri"/>
                      <w:sz w:val="24"/>
                      <w:szCs w:val="24"/>
                    </w:rPr>
                    <w:t>[X]</w:t>
                  </w:r>
                </w:p>
              </w:tc>
              <w:tc>
                <w:tcPr>
                  <w:tcW w:w="4279" w:type="dxa"/>
                </w:tcPr>
                <w:p w:rsidR="004B06B5" w:rsidRPr="006A100D" w:rsidRDefault="004B06B5" w:rsidP="004B06B5">
                  <w:pPr>
                    <w:rPr>
                      <w:sz w:val="24"/>
                      <w:szCs w:val="24"/>
                    </w:rPr>
                  </w:pPr>
                  <w:r w:rsidRPr="006A100D">
                    <w:rPr>
                      <w:sz w:val="24"/>
                      <w:szCs w:val="24"/>
                    </w:rPr>
                    <w:t>Уведомленная мера опубликована - дата: 5 января 2020</w:t>
                  </w:r>
                </w:p>
              </w:tc>
            </w:tr>
            <w:tr w:rsidR="004B06B5" w:rsidRPr="006A100D" w:rsidTr="00F95F11">
              <w:tc>
                <w:tcPr>
                  <w:tcW w:w="876" w:type="dxa"/>
                </w:tcPr>
                <w:p w:rsidR="004B06B5" w:rsidRPr="006A100D" w:rsidRDefault="004B06B5" w:rsidP="004B06B5">
                  <w:pPr>
                    <w:ind w:hanging="231"/>
                    <w:jc w:val="center"/>
                    <w:rPr>
                      <w:rFonts w:eastAsia="Calibri"/>
                      <w:sz w:val="24"/>
                      <w:szCs w:val="24"/>
                      <w:lang w:val="en-GB" w:eastAsia="en-US"/>
                    </w:rPr>
                  </w:pPr>
                  <w:r w:rsidRPr="006A100D">
                    <w:rPr>
                      <w:rFonts w:eastAsia="Calibri"/>
                      <w:sz w:val="24"/>
                      <w:szCs w:val="24"/>
                    </w:rPr>
                    <w:t>[X]</w:t>
                  </w:r>
                </w:p>
              </w:tc>
              <w:tc>
                <w:tcPr>
                  <w:tcW w:w="4279" w:type="dxa"/>
                </w:tcPr>
                <w:p w:rsidR="004B06B5" w:rsidRPr="006A100D" w:rsidRDefault="004B06B5" w:rsidP="004B06B5">
                  <w:pPr>
                    <w:rPr>
                      <w:sz w:val="24"/>
                      <w:szCs w:val="24"/>
                    </w:rPr>
                  </w:pPr>
                  <w:r w:rsidRPr="006A100D">
                    <w:rPr>
                      <w:sz w:val="24"/>
                      <w:szCs w:val="24"/>
                    </w:rPr>
                    <w:t>Уведомленная мера вступает в силу - дата: 1 сентября 2020</w:t>
                  </w:r>
                </w:p>
              </w:tc>
            </w:tr>
            <w:tr w:rsidR="004B06B5" w:rsidRPr="006A100D" w:rsidTr="00F95F11">
              <w:tc>
                <w:tcPr>
                  <w:tcW w:w="876" w:type="dxa"/>
                </w:tcPr>
                <w:p w:rsidR="004B06B5" w:rsidRPr="006A100D" w:rsidRDefault="004B06B5" w:rsidP="004B06B5">
                  <w:pPr>
                    <w:ind w:hanging="231"/>
                    <w:jc w:val="center"/>
                    <w:rPr>
                      <w:rFonts w:eastAsia="Calibri"/>
                      <w:sz w:val="24"/>
                      <w:szCs w:val="24"/>
                      <w:lang w:val="en-GB" w:eastAsia="en-US"/>
                    </w:rPr>
                  </w:pPr>
                  <w:r w:rsidRPr="006A100D">
                    <w:rPr>
                      <w:rFonts w:eastAsia="Calibri"/>
                      <w:sz w:val="24"/>
                      <w:szCs w:val="24"/>
                    </w:rPr>
                    <w:t>[X]</w:t>
                  </w:r>
                </w:p>
              </w:tc>
              <w:tc>
                <w:tcPr>
                  <w:tcW w:w="4279" w:type="dxa"/>
                </w:tcPr>
                <w:p w:rsidR="004B06B5" w:rsidRPr="006A100D" w:rsidRDefault="004B06B5" w:rsidP="004B06B5">
                  <w:pPr>
                    <w:rPr>
                      <w:sz w:val="24"/>
                      <w:szCs w:val="24"/>
                    </w:rPr>
                  </w:pPr>
                  <w:r w:rsidRPr="006A100D">
                    <w:rPr>
                      <w:sz w:val="24"/>
                      <w:szCs w:val="24"/>
                    </w:rPr>
                    <w:t>Текст окончательной меры доступен по адресу:</w:t>
                  </w:r>
                </w:p>
                <w:p w:rsidR="004B06B5" w:rsidRPr="006A100D" w:rsidRDefault="004B06B5" w:rsidP="004B06B5">
                  <w:pPr>
                    <w:rPr>
                      <w:rFonts w:eastAsia="Calibri"/>
                      <w:sz w:val="24"/>
                      <w:szCs w:val="24"/>
                    </w:rPr>
                  </w:pPr>
                  <w:hyperlink r:id="rId108" w:history="1">
                    <w:r w:rsidRPr="006A100D">
                      <w:rPr>
                        <w:rStyle w:val="a9"/>
                        <w:rFonts w:eastAsia="Calibri"/>
                        <w:sz w:val="24"/>
                        <w:szCs w:val="24"/>
                      </w:rPr>
                      <w:t>https://members.wto.org/crnattachments/2020/TBT/ISR/final_measure/20_5876_00_x.pdf</w:t>
                    </w:r>
                  </w:hyperlink>
                </w:p>
                <w:p w:rsidR="004B06B5" w:rsidRPr="006A100D" w:rsidRDefault="004B06B5" w:rsidP="004B06B5">
                  <w:pPr>
                    <w:rPr>
                      <w:rFonts w:eastAsia="Calibri"/>
                      <w:sz w:val="24"/>
                      <w:szCs w:val="24"/>
                    </w:rPr>
                  </w:pPr>
                  <w:hyperlink r:id="rId109" w:history="1">
                    <w:r w:rsidRPr="006A100D">
                      <w:rPr>
                        <w:rStyle w:val="a9"/>
                        <w:rFonts w:eastAsia="Calibri"/>
                        <w:sz w:val="24"/>
                        <w:szCs w:val="24"/>
                      </w:rPr>
                      <w:t>https://members.wto.org/crnattachments/2020/TBT/ISR/final_measure/20_5876_01_x.pdf</w:t>
                    </w:r>
                  </w:hyperlink>
                </w:p>
                <w:p w:rsidR="004B06B5" w:rsidRPr="006A100D" w:rsidRDefault="004B06B5" w:rsidP="004B06B5">
                  <w:pPr>
                    <w:rPr>
                      <w:sz w:val="24"/>
                      <w:szCs w:val="24"/>
                    </w:rPr>
                  </w:pPr>
                </w:p>
              </w:tc>
            </w:tr>
            <w:tr w:rsidR="004B06B5" w:rsidRPr="006A100D" w:rsidTr="00F95F11">
              <w:tc>
                <w:tcPr>
                  <w:tcW w:w="876" w:type="dxa"/>
                </w:tcPr>
                <w:p w:rsidR="004B06B5" w:rsidRPr="006A100D" w:rsidRDefault="004B06B5" w:rsidP="004B06B5">
                  <w:pPr>
                    <w:ind w:hanging="231"/>
                    <w:jc w:val="center"/>
                    <w:rPr>
                      <w:rFonts w:eastAsia="Calibri"/>
                      <w:sz w:val="24"/>
                      <w:szCs w:val="24"/>
                      <w:lang w:val="en-GB" w:eastAsia="en-US"/>
                    </w:rPr>
                  </w:pPr>
                  <w:r w:rsidRPr="006A100D">
                    <w:rPr>
                      <w:rFonts w:eastAsia="Calibri"/>
                      <w:sz w:val="24"/>
                      <w:szCs w:val="24"/>
                    </w:rPr>
                    <w:t>[  ]</w:t>
                  </w:r>
                </w:p>
              </w:tc>
              <w:tc>
                <w:tcPr>
                  <w:tcW w:w="4279" w:type="dxa"/>
                </w:tcPr>
                <w:p w:rsidR="004B06B5" w:rsidRPr="006A100D" w:rsidRDefault="004B06B5" w:rsidP="004B06B5">
                  <w:pPr>
                    <w:rPr>
                      <w:sz w:val="24"/>
                      <w:szCs w:val="24"/>
                    </w:rPr>
                  </w:pPr>
                  <w:r w:rsidRPr="006A100D">
                    <w:rPr>
                      <w:sz w:val="24"/>
                      <w:szCs w:val="24"/>
                    </w:rPr>
                    <w:t xml:space="preserve">Уведомленная мера отменена - дата: </w:t>
                  </w:r>
                </w:p>
              </w:tc>
            </w:tr>
            <w:tr w:rsidR="004B06B5" w:rsidRPr="006A100D" w:rsidTr="00F95F11">
              <w:tc>
                <w:tcPr>
                  <w:tcW w:w="876" w:type="dxa"/>
                </w:tcPr>
                <w:p w:rsidR="004B06B5" w:rsidRPr="006A100D" w:rsidRDefault="004B06B5" w:rsidP="004B06B5">
                  <w:pPr>
                    <w:ind w:hanging="231"/>
                    <w:jc w:val="center"/>
                    <w:rPr>
                      <w:rFonts w:eastAsia="Calibri"/>
                      <w:sz w:val="24"/>
                      <w:szCs w:val="24"/>
                      <w:lang w:val="en-GB" w:eastAsia="en-US"/>
                    </w:rPr>
                  </w:pPr>
                  <w:r w:rsidRPr="006A100D">
                    <w:rPr>
                      <w:rFonts w:eastAsia="Calibri"/>
                      <w:sz w:val="24"/>
                      <w:szCs w:val="24"/>
                    </w:rPr>
                    <w:t>[  ]</w:t>
                  </w:r>
                </w:p>
              </w:tc>
              <w:tc>
                <w:tcPr>
                  <w:tcW w:w="4279" w:type="dxa"/>
                </w:tcPr>
                <w:p w:rsidR="004B06B5" w:rsidRPr="006A100D" w:rsidRDefault="004B06B5" w:rsidP="004B06B5">
                  <w:pPr>
                    <w:rPr>
                      <w:sz w:val="24"/>
                      <w:szCs w:val="24"/>
                    </w:rPr>
                  </w:pPr>
                  <w:r w:rsidRPr="006A100D">
                    <w:rPr>
                      <w:sz w:val="24"/>
                      <w:szCs w:val="24"/>
                    </w:rPr>
                    <w:t>Соответствующий символ при повторном уведомлении о мероприятии:</w:t>
                  </w:r>
                </w:p>
              </w:tc>
            </w:tr>
            <w:tr w:rsidR="004B06B5" w:rsidRPr="006A100D" w:rsidTr="00F95F11">
              <w:tc>
                <w:tcPr>
                  <w:tcW w:w="876" w:type="dxa"/>
                </w:tcPr>
                <w:p w:rsidR="004B06B5" w:rsidRPr="006A100D" w:rsidRDefault="004B06B5" w:rsidP="004B06B5">
                  <w:pPr>
                    <w:ind w:hanging="231"/>
                    <w:jc w:val="center"/>
                    <w:rPr>
                      <w:rFonts w:eastAsia="Calibri"/>
                      <w:sz w:val="24"/>
                      <w:szCs w:val="24"/>
                      <w:lang w:val="en-GB" w:eastAsia="en-US"/>
                    </w:rPr>
                  </w:pPr>
                  <w:r w:rsidRPr="006A100D">
                    <w:rPr>
                      <w:rFonts w:eastAsia="Calibri"/>
                      <w:sz w:val="24"/>
                      <w:szCs w:val="24"/>
                    </w:rPr>
                    <w:t>[  ]</w:t>
                  </w:r>
                </w:p>
              </w:tc>
              <w:tc>
                <w:tcPr>
                  <w:tcW w:w="4279" w:type="dxa"/>
                </w:tcPr>
                <w:p w:rsidR="004B06B5" w:rsidRPr="006A100D" w:rsidRDefault="004B06B5" w:rsidP="004B06B5">
                  <w:pPr>
                    <w:rPr>
                      <w:sz w:val="24"/>
                      <w:szCs w:val="24"/>
                    </w:rPr>
                  </w:pPr>
                  <w:r w:rsidRPr="006A100D">
                    <w:rPr>
                      <w:sz w:val="24"/>
                      <w:szCs w:val="24"/>
                    </w:rPr>
                    <w:t>Содержание или объем уведомленных мер изменены</w:t>
                  </w:r>
                </w:p>
              </w:tc>
            </w:tr>
            <w:tr w:rsidR="004B06B5" w:rsidRPr="006A100D" w:rsidTr="00F95F11">
              <w:tc>
                <w:tcPr>
                  <w:tcW w:w="876" w:type="dxa"/>
                </w:tcPr>
                <w:p w:rsidR="004B06B5" w:rsidRPr="006A100D" w:rsidRDefault="004B06B5" w:rsidP="004B06B5">
                  <w:pPr>
                    <w:ind w:hanging="231"/>
                    <w:jc w:val="center"/>
                    <w:rPr>
                      <w:rFonts w:eastAsia="Calibri"/>
                      <w:sz w:val="24"/>
                      <w:szCs w:val="24"/>
                      <w:lang w:val="en-GB" w:eastAsia="en-US"/>
                    </w:rPr>
                  </w:pPr>
                  <w:r w:rsidRPr="006A100D">
                    <w:rPr>
                      <w:rFonts w:eastAsia="Calibri"/>
                      <w:sz w:val="24"/>
                      <w:szCs w:val="24"/>
                    </w:rPr>
                    <w:t>[  ]</w:t>
                  </w:r>
                </w:p>
              </w:tc>
              <w:tc>
                <w:tcPr>
                  <w:tcW w:w="4279" w:type="dxa"/>
                </w:tcPr>
                <w:p w:rsidR="004B06B5" w:rsidRPr="006A100D" w:rsidRDefault="004B06B5" w:rsidP="004B06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A100D">
                    <w:rPr>
                      <w:sz w:val="24"/>
                      <w:szCs w:val="24"/>
                    </w:rPr>
                    <w:t>Другое</w:t>
                  </w:r>
                  <w:r w:rsidRPr="006A100D">
                    <w:rPr>
                      <w:sz w:val="24"/>
                      <w:szCs w:val="24"/>
                      <w:lang w:val="en-US"/>
                    </w:rPr>
                    <w:t xml:space="preserve"> </w:t>
                  </w:r>
                </w:p>
              </w:tc>
            </w:tr>
          </w:tbl>
          <w:p w:rsidR="004B06B5" w:rsidRPr="006A100D"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1985" w:type="dxa"/>
            <w:shd w:val="clear" w:color="auto" w:fill="auto"/>
          </w:tcPr>
          <w:p w:rsidR="004B06B5" w:rsidRPr="006A100D" w:rsidRDefault="004B06B5" w:rsidP="004B06B5">
            <w:pPr>
              <w:jc w:val="both"/>
              <w:rPr>
                <w:sz w:val="24"/>
                <w:szCs w:val="24"/>
                <w:lang w:val="kk-KZ"/>
              </w:rPr>
            </w:pPr>
          </w:p>
        </w:tc>
      </w:tr>
      <w:tr w:rsidR="004B06B5" w:rsidRPr="006A100D" w:rsidTr="00A15714">
        <w:trPr>
          <w:trHeight w:val="361"/>
        </w:trPr>
        <w:tc>
          <w:tcPr>
            <w:tcW w:w="710" w:type="dxa"/>
            <w:vMerge/>
            <w:shd w:val="clear" w:color="auto" w:fill="auto"/>
          </w:tcPr>
          <w:p w:rsidR="004B06B5" w:rsidRPr="006A100D" w:rsidRDefault="004B06B5" w:rsidP="004B06B5">
            <w:pPr>
              <w:numPr>
                <w:ilvl w:val="0"/>
                <w:numId w:val="3"/>
              </w:numPr>
              <w:ind w:left="0" w:firstLine="0"/>
              <w:jc w:val="both"/>
              <w:rPr>
                <w:sz w:val="24"/>
                <w:szCs w:val="24"/>
                <w:lang w:val="kk-KZ"/>
              </w:rPr>
            </w:pPr>
          </w:p>
        </w:tc>
        <w:tc>
          <w:tcPr>
            <w:tcW w:w="2410" w:type="dxa"/>
            <w:shd w:val="clear" w:color="auto" w:fill="auto"/>
          </w:tcPr>
          <w:p w:rsidR="004B06B5" w:rsidRPr="006A100D" w:rsidRDefault="004B06B5" w:rsidP="004B06B5">
            <w:pPr>
              <w:rPr>
                <w:sz w:val="24"/>
                <w:szCs w:val="24"/>
              </w:rPr>
            </w:pPr>
            <w:r w:rsidRPr="006A100D">
              <w:rPr>
                <w:sz w:val="24"/>
                <w:szCs w:val="24"/>
              </w:rPr>
              <w:t>2 октября 2020</w:t>
            </w:r>
          </w:p>
        </w:tc>
        <w:tc>
          <w:tcPr>
            <w:tcW w:w="5386" w:type="dxa"/>
            <w:shd w:val="clear" w:color="auto" w:fill="auto"/>
          </w:tcPr>
          <w:p w:rsidR="004B06B5" w:rsidRPr="006A100D"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4B06B5" w:rsidRPr="006A100D" w:rsidRDefault="004B06B5" w:rsidP="004B06B5">
            <w:pPr>
              <w:jc w:val="both"/>
              <w:rPr>
                <w:sz w:val="24"/>
                <w:szCs w:val="24"/>
                <w:lang w:val="kk-KZ"/>
              </w:rPr>
            </w:pPr>
          </w:p>
        </w:tc>
      </w:tr>
      <w:tr w:rsidR="004B06B5" w:rsidRPr="006A100D" w:rsidTr="00A15714">
        <w:trPr>
          <w:trHeight w:val="361"/>
        </w:trPr>
        <w:tc>
          <w:tcPr>
            <w:tcW w:w="710" w:type="dxa"/>
            <w:vMerge/>
            <w:shd w:val="clear" w:color="auto" w:fill="auto"/>
          </w:tcPr>
          <w:p w:rsidR="004B06B5" w:rsidRPr="006A100D" w:rsidRDefault="004B06B5" w:rsidP="004B06B5">
            <w:pPr>
              <w:numPr>
                <w:ilvl w:val="0"/>
                <w:numId w:val="3"/>
              </w:numPr>
              <w:ind w:left="0" w:firstLine="0"/>
              <w:jc w:val="both"/>
              <w:rPr>
                <w:sz w:val="24"/>
                <w:szCs w:val="24"/>
                <w:lang w:val="kk-KZ"/>
              </w:rPr>
            </w:pPr>
          </w:p>
        </w:tc>
        <w:tc>
          <w:tcPr>
            <w:tcW w:w="2410" w:type="dxa"/>
            <w:shd w:val="clear" w:color="auto" w:fill="auto"/>
          </w:tcPr>
          <w:p w:rsidR="004B06B5" w:rsidRPr="006A100D" w:rsidRDefault="004B06B5" w:rsidP="004B06B5">
            <w:pPr>
              <w:rPr>
                <w:sz w:val="24"/>
                <w:szCs w:val="24"/>
              </w:rPr>
            </w:pPr>
            <w:r w:rsidRPr="006A100D">
              <w:rPr>
                <w:sz w:val="24"/>
                <w:szCs w:val="24"/>
              </w:rPr>
              <w:t xml:space="preserve">Израиль </w:t>
            </w:r>
          </w:p>
        </w:tc>
        <w:tc>
          <w:tcPr>
            <w:tcW w:w="5386" w:type="dxa"/>
            <w:shd w:val="clear" w:color="auto" w:fill="auto"/>
          </w:tcPr>
          <w:p w:rsidR="004B06B5" w:rsidRPr="006A100D"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4B06B5" w:rsidRPr="006A100D" w:rsidRDefault="004B06B5" w:rsidP="004B06B5">
            <w:pPr>
              <w:jc w:val="both"/>
              <w:rPr>
                <w:sz w:val="24"/>
                <w:szCs w:val="24"/>
                <w:lang w:val="kk-KZ"/>
              </w:rPr>
            </w:pPr>
          </w:p>
        </w:tc>
      </w:tr>
      <w:tr w:rsidR="004B06B5" w:rsidRPr="006A100D" w:rsidTr="00A15714">
        <w:trPr>
          <w:trHeight w:val="361"/>
        </w:trPr>
        <w:tc>
          <w:tcPr>
            <w:tcW w:w="710" w:type="dxa"/>
            <w:vMerge w:val="restart"/>
            <w:shd w:val="clear" w:color="auto" w:fill="auto"/>
          </w:tcPr>
          <w:p w:rsidR="004B06B5" w:rsidRPr="006A100D" w:rsidRDefault="004B06B5" w:rsidP="004B06B5">
            <w:pPr>
              <w:numPr>
                <w:ilvl w:val="0"/>
                <w:numId w:val="3"/>
              </w:numPr>
              <w:ind w:left="0" w:firstLine="0"/>
              <w:jc w:val="both"/>
              <w:rPr>
                <w:sz w:val="24"/>
                <w:szCs w:val="24"/>
                <w:lang w:val="kk-KZ"/>
              </w:rPr>
            </w:pPr>
          </w:p>
        </w:tc>
        <w:tc>
          <w:tcPr>
            <w:tcW w:w="2410" w:type="dxa"/>
            <w:shd w:val="clear" w:color="auto" w:fill="auto"/>
          </w:tcPr>
          <w:p w:rsidR="004B06B5" w:rsidRPr="006A100D" w:rsidRDefault="004B06B5" w:rsidP="004B06B5">
            <w:pPr>
              <w:jc w:val="right"/>
              <w:rPr>
                <w:rFonts w:eastAsia="Calibri"/>
                <w:b/>
                <w:sz w:val="24"/>
                <w:szCs w:val="24"/>
                <w:lang w:val="en-US"/>
              </w:rPr>
            </w:pPr>
            <w:r w:rsidRPr="006A100D">
              <w:rPr>
                <w:rFonts w:eastAsia="Calibri"/>
                <w:b/>
                <w:sz w:val="24"/>
                <w:szCs w:val="24"/>
                <w:lang w:val="en-US"/>
              </w:rPr>
              <w:t>G/TBT/N/ISR/1063/Add.1</w:t>
            </w:r>
          </w:p>
          <w:p w:rsidR="004B06B5" w:rsidRPr="006A100D" w:rsidRDefault="004B06B5" w:rsidP="004B06B5">
            <w:pPr>
              <w:ind w:firstLine="708"/>
              <w:rPr>
                <w:sz w:val="24"/>
                <w:szCs w:val="24"/>
                <w:lang w:val="en-US"/>
              </w:rPr>
            </w:pPr>
          </w:p>
        </w:tc>
        <w:tc>
          <w:tcPr>
            <w:tcW w:w="5386" w:type="dxa"/>
            <w:shd w:val="clear" w:color="auto" w:fill="auto"/>
          </w:tcPr>
          <w:p w:rsidR="004B06B5" w:rsidRPr="006A100D"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Следующее сообщение от 1 октября 2020 года распространяется по запросу делегации Израиля.</w:t>
            </w:r>
          </w:p>
          <w:p w:rsidR="004B06B5" w:rsidRPr="006A100D"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Название: SI 13209 часть 1: Товары для детей и ухода за ними. Детские переноски. Требования безопасности и методы испытаний.</w:t>
            </w:r>
          </w:p>
          <w:p w:rsidR="004B06B5" w:rsidRPr="006A100D"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Описание: Декларация SI 13209, часть 1, касающаяся детских переносок с каркасной спинкой, в качестве обязательного стандарта, вступила в силу 1 сентября 2020 года.</w:t>
            </w:r>
          </w:p>
          <w:tbl>
            <w:tblPr>
              <w:tblStyle w:val="af2"/>
              <w:tblW w:w="0" w:type="auto"/>
              <w:tblLayout w:type="fixed"/>
              <w:tblLook w:val="04A0" w:firstRow="1" w:lastRow="0" w:firstColumn="1" w:lastColumn="0" w:noHBand="0" w:noVBand="1"/>
            </w:tblPr>
            <w:tblGrid>
              <w:gridCol w:w="876"/>
              <w:gridCol w:w="4279"/>
            </w:tblGrid>
            <w:tr w:rsidR="004B06B5" w:rsidRPr="006A100D" w:rsidTr="005343C3">
              <w:tc>
                <w:tcPr>
                  <w:tcW w:w="5155" w:type="dxa"/>
                  <w:gridSpan w:val="2"/>
                </w:tcPr>
                <w:p w:rsidR="004B06B5" w:rsidRPr="006A100D" w:rsidRDefault="004B06B5" w:rsidP="004B06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причины</w:t>
                  </w:r>
                </w:p>
              </w:tc>
            </w:tr>
            <w:tr w:rsidR="004B06B5" w:rsidRPr="006A100D" w:rsidTr="00F95F11">
              <w:tc>
                <w:tcPr>
                  <w:tcW w:w="876" w:type="dxa"/>
                </w:tcPr>
                <w:p w:rsidR="004B06B5" w:rsidRPr="006A100D" w:rsidRDefault="004B06B5" w:rsidP="004B06B5">
                  <w:pPr>
                    <w:ind w:hanging="90"/>
                    <w:jc w:val="center"/>
                    <w:rPr>
                      <w:rFonts w:eastAsia="Calibri"/>
                      <w:sz w:val="24"/>
                      <w:szCs w:val="24"/>
                      <w:lang w:val="en-GB" w:eastAsia="en-US"/>
                    </w:rPr>
                  </w:pPr>
                  <w:r w:rsidRPr="006A100D">
                    <w:rPr>
                      <w:rFonts w:eastAsia="Calibri"/>
                      <w:sz w:val="24"/>
                      <w:szCs w:val="24"/>
                    </w:rPr>
                    <w:t>[  ]</w:t>
                  </w:r>
                </w:p>
              </w:tc>
              <w:tc>
                <w:tcPr>
                  <w:tcW w:w="4279" w:type="dxa"/>
                </w:tcPr>
                <w:p w:rsidR="004B06B5" w:rsidRPr="006A100D" w:rsidRDefault="004B06B5" w:rsidP="004B06B5">
                  <w:pPr>
                    <w:rPr>
                      <w:sz w:val="24"/>
                      <w:szCs w:val="24"/>
                    </w:rPr>
                  </w:pPr>
                  <w:r w:rsidRPr="006A100D">
                    <w:rPr>
                      <w:sz w:val="24"/>
                      <w:szCs w:val="24"/>
                    </w:rPr>
                    <w:t>Период комментирования изменен - дата:</w:t>
                  </w:r>
                </w:p>
              </w:tc>
            </w:tr>
            <w:tr w:rsidR="004B06B5" w:rsidRPr="006A100D" w:rsidTr="00F95F11">
              <w:tc>
                <w:tcPr>
                  <w:tcW w:w="876" w:type="dxa"/>
                </w:tcPr>
                <w:p w:rsidR="004B06B5" w:rsidRPr="006A100D" w:rsidRDefault="004B06B5" w:rsidP="004B06B5">
                  <w:pPr>
                    <w:ind w:hanging="90"/>
                    <w:jc w:val="center"/>
                    <w:rPr>
                      <w:rFonts w:eastAsia="Calibri"/>
                      <w:sz w:val="24"/>
                      <w:szCs w:val="24"/>
                      <w:lang w:val="en-GB" w:eastAsia="en-US"/>
                    </w:rPr>
                  </w:pPr>
                  <w:r w:rsidRPr="006A100D">
                    <w:rPr>
                      <w:rFonts w:eastAsia="Calibri"/>
                      <w:sz w:val="24"/>
                      <w:szCs w:val="24"/>
                    </w:rPr>
                    <w:t>[  ]</w:t>
                  </w:r>
                </w:p>
              </w:tc>
              <w:tc>
                <w:tcPr>
                  <w:tcW w:w="4279" w:type="dxa"/>
                </w:tcPr>
                <w:p w:rsidR="004B06B5" w:rsidRPr="006A100D" w:rsidRDefault="004B06B5" w:rsidP="004B06B5">
                  <w:pPr>
                    <w:rPr>
                      <w:sz w:val="24"/>
                      <w:szCs w:val="24"/>
                    </w:rPr>
                  </w:pPr>
                  <w:r w:rsidRPr="006A100D">
                    <w:rPr>
                      <w:sz w:val="24"/>
                      <w:szCs w:val="24"/>
                    </w:rPr>
                    <w:t xml:space="preserve">Уведомленная мера принята - дата:  </w:t>
                  </w:r>
                </w:p>
              </w:tc>
            </w:tr>
            <w:tr w:rsidR="004B06B5" w:rsidRPr="006A100D" w:rsidTr="00F95F11">
              <w:tc>
                <w:tcPr>
                  <w:tcW w:w="876" w:type="dxa"/>
                </w:tcPr>
                <w:p w:rsidR="004B06B5" w:rsidRPr="006A100D" w:rsidRDefault="004B06B5" w:rsidP="004B06B5">
                  <w:pPr>
                    <w:ind w:hanging="90"/>
                    <w:jc w:val="center"/>
                    <w:rPr>
                      <w:rFonts w:eastAsia="Calibri"/>
                      <w:sz w:val="24"/>
                      <w:szCs w:val="24"/>
                      <w:lang w:val="en-GB" w:eastAsia="en-US"/>
                    </w:rPr>
                  </w:pPr>
                  <w:r w:rsidRPr="006A100D">
                    <w:rPr>
                      <w:rFonts w:eastAsia="Calibri"/>
                      <w:sz w:val="24"/>
                      <w:szCs w:val="24"/>
                    </w:rPr>
                    <w:t>[X]</w:t>
                  </w:r>
                </w:p>
              </w:tc>
              <w:tc>
                <w:tcPr>
                  <w:tcW w:w="4279" w:type="dxa"/>
                </w:tcPr>
                <w:p w:rsidR="004B06B5" w:rsidRPr="006A100D" w:rsidRDefault="004B06B5" w:rsidP="004B06B5">
                  <w:pPr>
                    <w:rPr>
                      <w:sz w:val="24"/>
                      <w:szCs w:val="24"/>
                    </w:rPr>
                  </w:pPr>
                  <w:r w:rsidRPr="006A100D">
                    <w:rPr>
                      <w:sz w:val="24"/>
                      <w:szCs w:val="24"/>
                    </w:rPr>
                    <w:t>Уведомленная мера опубликована - дата: 5 января 2020</w:t>
                  </w:r>
                </w:p>
              </w:tc>
            </w:tr>
            <w:tr w:rsidR="004B06B5" w:rsidRPr="006A100D" w:rsidTr="00F95F11">
              <w:tc>
                <w:tcPr>
                  <w:tcW w:w="876" w:type="dxa"/>
                </w:tcPr>
                <w:p w:rsidR="004B06B5" w:rsidRPr="006A100D" w:rsidRDefault="004B06B5" w:rsidP="004B06B5">
                  <w:pPr>
                    <w:ind w:hanging="90"/>
                    <w:jc w:val="center"/>
                    <w:rPr>
                      <w:rFonts w:eastAsia="Calibri"/>
                      <w:sz w:val="24"/>
                      <w:szCs w:val="24"/>
                      <w:lang w:val="en-GB" w:eastAsia="en-US"/>
                    </w:rPr>
                  </w:pPr>
                  <w:r w:rsidRPr="006A100D">
                    <w:rPr>
                      <w:rFonts w:eastAsia="Calibri"/>
                      <w:sz w:val="24"/>
                      <w:szCs w:val="24"/>
                    </w:rPr>
                    <w:t>[X]</w:t>
                  </w:r>
                </w:p>
              </w:tc>
              <w:tc>
                <w:tcPr>
                  <w:tcW w:w="4279" w:type="dxa"/>
                </w:tcPr>
                <w:p w:rsidR="004B06B5" w:rsidRPr="006A100D" w:rsidRDefault="004B06B5" w:rsidP="004B06B5">
                  <w:pPr>
                    <w:rPr>
                      <w:sz w:val="24"/>
                      <w:szCs w:val="24"/>
                    </w:rPr>
                  </w:pPr>
                  <w:r w:rsidRPr="006A100D">
                    <w:rPr>
                      <w:sz w:val="24"/>
                      <w:szCs w:val="24"/>
                    </w:rPr>
                    <w:t>Уведомленная мера вступает в силу - дата: 1 сентября 2020</w:t>
                  </w:r>
                </w:p>
              </w:tc>
            </w:tr>
            <w:tr w:rsidR="004B06B5" w:rsidRPr="006A100D" w:rsidTr="00F95F11">
              <w:tc>
                <w:tcPr>
                  <w:tcW w:w="876" w:type="dxa"/>
                </w:tcPr>
                <w:p w:rsidR="004B06B5" w:rsidRPr="006A100D" w:rsidRDefault="004B06B5" w:rsidP="004B06B5">
                  <w:pPr>
                    <w:ind w:hanging="90"/>
                    <w:jc w:val="center"/>
                    <w:rPr>
                      <w:rFonts w:eastAsia="Calibri"/>
                      <w:sz w:val="24"/>
                      <w:szCs w:val="24"/>
                      <w:lang w:val="en-GB" w:eastAsia="en-US"/>
                    </w:rPr>
                  </w:pPr>
                  <w:r w:rsidRPr="006A100D">
                    <w:rPr>
                      <w:rFonts w:eastAsia="Calibri"/>
                      <w:sz w:val="24"/>
                      <w:szCs w:val="24"/>
                    </w:rPr>
                    <w:t>[X]</w:t>
                  </w:r>
                </w:p>
              </w:tc>
              <w:tc>
                <w:tcPr>
                  <w:tcW w:w="4279" w:type="dxa"/>
                </w:tcPr>
                <w:p w:rsidR="004B06B5" w:rsidRPr="006A100D" w:rsidRDefault="004B06B5" w:rsidP="004B06B5">
                  <w:pPr>
                    <w:rPr>
                      <w:sz w:val="24"/>
                      <w:szCs w:val="24"/>
                    </w:rPr>
                  </w:pPr>
                  <w:r w:rsidRPr="006A100D">
                    <w:rPr>
                      <w:sz w:val="24"/>
                      <w:szCs w:val="24"/>
                    </w:rPr>
                    <w:t>Текст окончательной меры доступен по адресу:</w:t>
                  </w:r>
                </w:p>
                <w:p w:rsidR="004B06B5" w:rsidRPr="006A100D" w:rsidRDefault="004B06B5" w:rsidP="004B06B5">
                  <w:pPr>
                    <w:rPr>
                      <w:rFonts w:eastAsia="Calibri"/>
                      <w:sz w:val="24"/>
                      <w:szCs w:val="24"/>
                    </w:rPr>
                  </w:pPr>
                  <w:hyperlink r:id="rId110" w:history="1">
                    <w:r w:rsidRPr="006A100D">
                      <w:rPr>
                        <w:rStyle w:val="a9"/>
                        <w:rFonts w:eastAsia="Calibri"/>
                        <w:sz w:val="24"/>
                        <w:szCs w:val="24"/>
                      </w:rPr>
                      <w:t>https://members.wto.org/crnattachments/2020/TBT/ISR/final_measure/20_5875_00_x.pdf</w:t>
                    </w:r>
                  </w:hyperlink>
                </w:p>
                <w:p w:rsidR="004B06B5" w:rsidRPr="006A100D" w:rsidRDefault="004B06B5" w:rsidP="004B06B5">
                  <w:pPr>
                    <w:rPr>
                      <w:rFonts w:eastAsia="Calibri"/>
                      <w:sz w:val="24"/>
                      <w:szCs w:val="24"/>
                    </w:rPr>
                  </w:pPr>
                  <w:hyperlink r:id="rId111" w:history="1">
                    <w:r w:rsidRPr="006A100D">
                      <w:rPr>
                        <w:rStyle w:val="a9"/>
                        <w:rFonts w:eastAsia="Calibri"/>
                        <w:sz w:val="24"/>
                        <w:szCs w:val="24"/>
                      </w:rPr>
                      <w:t>https://members.wto.org/crnattachments/2020/TBT/ISR/final_measure/20_5875_01_x.pdf</w:t>
                    </w:r>
                  </w:hyperlink>
                </w:p>
                <w:p w:rsidR="004B06B5" w:rsidRPr="006A100D" w:rsidRDefault="004B06B5" w:rsidP="004B06B5">
                  <w:pPr>
                    <w:rPr>
                      <w:sz w:val="24"/>
                      <w:szCs w:val="24"/>
                    </w:rPr>
                  </w:pPr>
                </w:p>
              </w:tc>
            </w:tr>
            <w:tr w:rsidR="004B06B5" w:rsidRPr="006A100D" w:rsidTr="00F95F11">
              <w:tc>
                <w:tcPr>
                  <w:tcW w:w="876" w:type="dxa"/>
                </w:tcPr>
                <w:p w:rsidR="004B06B5" w:rsidRPr="006A100D" w:rsidRDefault="004B06B5" w:rsidP="004B06B5">
                  <w:pPr>
                    <w:ind w:hanging="90"/>
                    <w:jc w:val="center"/>
                    <w:rPr>
                      <w:rFonts w:eastAsia="Calibri"/>
                      <w:sz w:val="24"/>
                      <w:szCs w:val="24"/>
                      <w:lang w:val="en-GB" w:eastAsia="en-US"/>
                    </w:rPr>
                  </w:pPr>
                  <w:r w:rsidRPr="006A100D">
                    <w:rPr>
                      <w:rFonts w:eastAsia="Calibri"/>
                      <w:sz w:val="24"/>
                      <w:szCs w:val="24"/>
                    </w:rPr>
                    <w:t>[  ]</w:t>
                  </w:r>
                </w:p>
              </w:tc>
              <w:tc>
                <w:tcPr>
                  <w:tcW w:w="4279" w:type="dxa"/>
                </w:tcPr>
                <w:p w:rsidR="004B06B5" w:rsidRPr="006A100D" w:rsidRDefault="004B06B5" w:rsidP="004B06B5">
                  <w:pPr>
                    <w:rPr>
                      <w:sz w:val="24"/>
                      <w:szCs w:val="24"/>
                    </w:rPr>
                  </w:pPr>
                  <w:r w:rsidRPr="006A100D">
                    <w:rPr>
                      <w:sz w:val="24"/>
                      <w:szCs w:val="24"/>
                    </w:rPr>
                    <w:t xml:space="preserve">Уведомленная мера отменена - дата: </w:t>
                  </w:r>
                </w:p>
              </w:tc>
            </w:tr>
            <w:tr w:rsidR="004B06B5" w:rsidRPr="006A100D" w:rsidTr="00F95F11">
              <w:tc>
                <w:tcPr>
                  <w:tcW w:w="876" w:type="dxa"/>
                </w:tcPr>
                <w:p w:rsidR="004B06B5" w:rsidRPr="006A100D" w:rsidRDefault="004B06B5" w:rsidP="004B06B5">
                  <w:pPr>
                    <w:ind w:hanging="90"/>
                    <w:jc w:val="center"/>
                    <w:rPr>
                      <w:rFonts w:eastAsia="Calibri"/>
                      <w:sz w:val="24"/>
                      <w:szCs w:val="24"/>
                      <w:lang w:val="en-GB" w:eastAsia="en-US"/>
                    </w:rPr>
                  </w:pPr>
                  <w:r w:rsidRPr="006A100D">
                    <w:rPr>
                      <w:rFonts w:eastAsia="Calibri"/>
                      <w:sz w:val="24"/>
                      <w:szCs w:val="24"/>
                    </w:rPr>
                    <w:t>[  ]</w:t>
                  </w:r>
                </w:p>
              </w:tc>
              <w:tc>
                <w:tcPr>
                  <w:tcW w:w="4279" w:type="dxa"/>
                </w:tcPr>
                <w:p w:rsidR="004B06B5" w:rsidRPr="006A100D" w:rsidRDefault="004B06B5" w:rsidP="004B06B5">
                  <w:pPr>
                    <w:rPr>
                      <w:sz w:val="24"/>
                      <w:szCs w:val="24"/>
                    </w:rPr>
                  </w:pPr>
                  <w:r w:rsidRPr="006A100D">
                    <w:rPr>
                      <w:sz w:val="24"/>
                      <w:szCs w:val="24"/>
                    </w:rPr>
                    <w:t>Соответствующий символ при повторном уведомлении о мероприятии:</w:t>
                  </w:r>
                </w:p>
              </w:tc>
            </w:tr>
            <w:tr w:rsidR="004B06B5" w:rsidRPr="006A100D" w:rsidTr="00F95F11">
              <w:tc>
                <w:tcPr>
                  <w:tcW w:w="876" w:type="dxa"/>
                </w:tcPr>
                <w:p w:rsidR="004B06B5" w:rsidRPr="006A100D" w:rsidRDefault="004B06B5" w:rsidP="004B06B5">
                  <w:pPr>
                    <w:ind w:hanging="90"/>
                    <w:jc w:val="center"/>
                    <w:rPr>
                      <w:rFonts w:eastAsia="Calibri"/>
                      <w:sz w:val="24"/>
                      <w:szCs w:val="24"/>
                      <w:lang w:val="en-GB" w:eastAsia="en-US"/>
                    </w:rPr>
                  </w:pPr>
                  <w:r w:rsidRPr="006A100D">
                    <w:rPr>
                      <w:rFonts w:eastAsia="Calibri"/>
                      <w:sz w:val="24"/>
                      <w:szCs w:val="24"/>
                    </w:rPr>
                    <w:t>[  ]</w:t>
                  </w:r>
                </w:p>
              </w:tc>
              <w:tc>
                <w:tcPr>
                  <w:tcW w:w="4279" w:type="dxa"/>
                </w:tcPr>
                <w:p w:rsidR="004B06B5" w:rsidRPr="006A100D" w:rsidRDefault="004B06B5" w:rsidP="004B06B5">
                  <w:pPr>
                    <w:rPr>
                      <w:sz w:val="24"/>
                      <w:szCs w:val="24"/>
                    </w:rPr>
                  </w:pPr>
                  <w:r w:rsidRPr="006A100D">
                    <w:rPr>
                      <w:sz w:val="24"/>
                      <w:szCs w:val="24"/>
                    </w:rPr>
                    <w:t>Содержание или объем уведомленных мер изменены</w:t>
                  </w:r>
                </w:p>
              </w:tc>
            </w:tr>
            <w:tr w:rsidR="004B06B5" w:rsidRPr="006A100D" w:rsidTr="00F95F11">
              <w:tc>
                <w:tcPr>
                  <w:tcW w:w="876" w:type="dxa"/>
                </w:tcPr>
                <w:p w:rsidR="004B06B5" w:rsidRPr="006A100D" w:rsidRDefault="004B06B5" w:rsidP="004B06B5">
                  <w:pPr>
                    <w:ind w:hanging="90"/>
                    <w:jc w:val="center"/>
                    <w:rPr>
                      <w:rFonts w:eastAsia="Calibri"/>
                      <w:sz w:val="24"/>
                      <w:szCs w:val="24"/>
                      <w:lang w:val="en-GB" w:eastAsia="en-US"/>
                    </w:rPr>
                  </w:pPr>
                  <w:r w:rsidRPr="006A100D">
                    <w:rPr>
                      <w:rFonts w:eastAsia="Calibri"/>
                      <w:sz w:val="24"/>
                      <w:szCs w:val="24"/>
                    </w:rPr>
                    <w:t>[  ]</w:t>
                  </w:r>
                </w:p>
              </w:tc>
              <w:tc>
                <w:tcPr>
                  <w:tcW w:w="4279" w:type="dxa"/>
                </w:tcPr>
                <w:p w:rsidR="004B06B5" w:rsidRPr="006A100D" w:rsidRDefault="004B06B5" w:rsidP="004B06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A100D">
                    <w:rPr>
                      <w:sz w:val="24"/>
                      <w:szCs w:val="24"/>
                    </w:rPr>
                    <w:t>Другое</w:t>
                  </w:r>
                  <w:r w:rsidRPr="006A100D">
                    <w:rPr>
                      <w:sz w:val="24"/>
                      <w:szCs w:val="24"/>
                      <w:lang w:val="en-US"/>
                    </w:rPr>
                    <w:t xml:space="preserve"> </w:t>
                  </w:r>
                </w:p>
              </w:tc>
            </w:tr>
          </w:tbl>
          <w:p w:rsidR="004B06B5" w:rsidRPr="006A100D"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1985" w:type="dxa"/>
            <w:shd w:val="clear" w:color="auto" w:fill="auto"/>
          </w:tcPr>
          <w:p w:rsidR="004B06B5" w:rsidRPr="006A100D" w:rsidRDefault="004B06B5" w:rsidP="004B06B5">
            <w:pPr>
              <w:jc w:val="both"/>
              <w:rPr>
                <w:sz w:val="24"/>
                <w:szCs w:val="24"/>
                <w:lang w:val="kk-KZ"/>
              </w:rPr>
            </w:pPr>
          </w:p>
        </w:tc>
      </w:tr>
      <w:tr w:rsidR="004B06B5" w:rsidRPr="006A100D" w:rsidTr="00A15714">
        <w:trPr>
          <w:trHeight w:val="361"/>
        </w:trPr>
        <w:tc>
          <w:tcPr>
            <w:tcW w:w="710" w:type="dxa"/>
            <w:vMerge/>
            <w:shd w:val="clear" w:color="auto" w:fill="auto"/>
          </w:tcPr>
          <w:p w:rsidR="004B06B5" w:rsidRPr="006A100D" w:rsidRDefault="004B06B5" w:rsidP="004B06B5">
            <w:pPr>
              <w:numPr>
                <w:ilvl w:val="0"/>
                <w:numId w:val="3"/>
              </w:numPr>
              <w:ind w:left="0" w:firstLine="0"/>
              <w:jc w:val="both"/>
              <w:rPr>
                <w:sz w:val="24"/>
                <w:szCs w:val="24"/>
                <w:lang w:val="kk-KZ"/>
              </w:rPr>
            </w:pPr>
          </w:p>
        </w:tc>
        <w:tc>
          <w:tcPr>
            <w:tcW w:w="2410" w:type="dxa"/>
            <w:shd w:val="clear" w:color="auto" w:fill="auto"/>
          </w:tcPr>
          <w:p w:rsidR="004B06B5" w:rsidRPr="006A100D" w:rsidRDefault="004B06B5" w:rsidP="004B06B5">
            <w:pPr>
              <w:rPr>
                <w:sz w:val="24"/>
                <w:szCs w:val="24"/>
              </w:rPr>
            </w:pPr>
            <w:r w:rsidRPr="006A100D">
              <w:rPr>
                <w:sz w:val="24"/>
                <w:szCs w:val="24"/>
              </w:rPr>
              <w:t>2 октября 2020</w:t>
            </w:r>
          </w:p>
        </w:tc>
        <w:tc>
          <w:tcPr>
            <w:tcW w:w="5386" w:type="dxa"/>
            <w:shd w:val="clear" w:color="auto" w:fill="auto"/>
          </w:tcPr>
          <w:p w:rsidR="004B06B5" w:rsidRPr="006A100D"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4B06B5" w:rsidRPr="006A100D" w:rsidRDefault="004B06B5" w:rsidP="004B06B5">
            <w:pPr>
              <w:jc w:val="both"/>
              <w:rPr>
                <w:sz w:val="24"/>
                <w:szCs w:val="24"/>
                <w:lang w:val="kk-KZ"/>
              </w:rPr>
            </w:pPr>
          </w:p>
        </w:tc>
      </w:tr>
      <w:tr w:rsidR="004B06B5" w:rsidRPr="006A100D" w:rsidTr="00A15714">
        <w:trPr>
          <w:trHeight w:val="361"/>
        </w:trPr>
        <w:tc>
          <w:tcPr>
            <w:tcW w:w="710" w:type="dxa"/>
            <w:vMerge/>
            <w:shd w:val="clear" w:color="auto" w:fill="auto"/>
          </w:tcPr>
          <w:p w:rsidR="004B06B5" w:rsidRPr="006A100D" w:rsidRDefault="004B06B5" w:rsidP="004B06B5">
            <w:pPr>
              <w:numPr>
                <w:ilvl w:val="0"/>
                <w:numId w:val="3"/>
              </w:numPr>
              <w:ind w:left="0" w:firstLine="0"/>
              <w:jc w:val="both"/>
              <w:rPr>
                <w:sz w:val="24"/>
                <w:szCs w:val="24"/>
                <w:lang w:val="kk-KZ"/>
              </w:rPr>
            </w:pPr>
          </w:p>
        </w:tc>
        <w:tc>
          <w:tcPr>
            <w:tcW w:w="2410" w:type="dxa"/>
            <w:shd w:val="clear" w:color="auto" w:fill="auto"/>
          </w:tcPr>
          <w:p w:rsidR="004B06B5" w:rsidRPr="006A100D" w:rsidRDefault="004B06B5" w:rsidP="004B06B5">
            <w:pPr>
              <w:rPr>
                <w:sz w:val="24"/>
                <w:szCs w:val="24"/>
              </w:rPr>
            </w:pPr>
            <w:r w:rsidRPr="006A100D">
              <w:rPr>
                <w:sz w:val="24"/>
                <w:szCs w:val="24"/>
              </w:rPr>
              <w:t xml:space="preserve">Израиль </w:t>
            </w:r>
          </w:p>
        </w:tc>
        <w:tc>
          <w:tcPr>
            <w:tcW w:w="5386" w:type="dxa"/>
            <w:shd w:val="clear" w:color="auto" w:fill="auto"/>
          </w:tcPr>
          <w:p w:rsidR="004B06B5" w:rsidRPr="006A100D"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4B06B5" w:rsidRPr="006A100D" w:rsidRDefault="004B06B5" w:rsidP="004B06B5">
            <w:pPr>
              <w:jc w:val="both"/>
              <w:rPr>
                <w:sz w:val="24"/>
                <w:szCs w:val="24"/>
                <w:lang w:val="kk-KZ"/>
              </w:rPr>
            </w:pPr>
          </w:p>
        </w:tc>
      </w:tr>
      <w:tr w:rsidR="004B06B5" w:rsidRPr="006A100D" w:rsidTr="00A15714">
        <w:trPr>
          <w:trHeight w:val="361"/>
        </w:trPr>
        <w:tc>
          <w:tcPr>
            <w:tcW w:w="710" w:type="dxa"/>
            <w:vMerge w:val="restart"/>
            <w:shd w:val="clear" w:color="auto" w:fill="auto"/>
          </w:tcPr>
          <w:p w:rsidR="004B06B5" w:rsidRPr="006A100D" w:rsidRDefault="004B06B5" w:rsidP="004B06B5">
            <w:pPr>
              <w:numPr>
                <w:ilvl w:val="0"/>
                <w:numId w:val="3"/>
              </w:numPr>
              <w:ind w:left="0" w:firstLine="0"/>
              <w:jc w:val="both"/>
              <w:rPr>
                <w:sz w:val="24"/>
                <w:szCs w:val="24"/>
                <w:lang w:val="kk-KZ"/>
              </w:rPr>
            </w:pPr>
          </w:p>
        </w:tc>
        <w:tc>
          <w:tcPr>
            <w:tcW w:w="2410" w:type="dxa"/>
            <w:shd w:val="clear" w:color="auto" w:fill="auto"/>
          </w:tcPr>
          <w:p w:rsidR="004B06B5" w:rsidRPr="006A100D" w:rsidRDefault="004B06B5" w:rsidP="004B06B5">
            <w:pPr>
              <w:rPr>
                <w:b/>
                <w:sz w:val="24"/>
                <w:szCs w:val="24"/>
                <w:lang w:val="en-GB" w:eastAsia="en-US"/>
              </w:rPr>
            </w:pPr>
            <w:r w:rsidRPr="006A100D">
              <w:rPr>
                <w:b/>
                <w:sz w:val="24"/>
                <w:szCs w:val="24"/>
              </w:rPr>
              <w:t>G/TBT/N/IND/172</w:t>
            </w:r>
          </w:p>
          <w:p w:rsidR="004B06B5" w:rsidRPr="006A100D" w:rsidRDefault="004B06B5" w:rsidP="004B06B5">
            <w:pPr>
              <w:rPr>
                <w:sz w:val="24"/>
                <w:szCs w:val="24"/>
                <w:lang w:val="en-US"/>
              </w:rPr>
            </w:pPr>
          </w:p>
        </w:tc>
        <w:tc>
          <w:tcPr>
            <w:tcW w:w="5386" w:type="dxa"/>
            <w:shd w:val="clear" w:color="auto" w:fill="auto"/>
          </w:tcPr>
          <w:p w:rsidR="004B06B5" w:rsidRPr="006A100D"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w:t>
            </w:r>
            <w:r w:rsidRPr="006A100D">
              <w:rPr>
                <w:sz w:val="24"/>
                <w:szCs w:val="24"/>
                <w:lang w:val="en-US"/>
              </w:rPr>
              <w:t>i</w:t>
            </w:r>
            <w:r w:rsidRPr="006A100D">
              <w:rPr>
                <w:sz w:val="24"/>
                <w:szCs w:val="24"/>
              </w:rPr>
              <w:t xml:space="preserve">) Приказ об обуви из кожи и других материалов (Контроль качества), 2020 г. </w:t>
            </w:r>
            <w:r w:rsidRPr="006A100D">
              <w:rPr>
                <w:sz w:val="24"/>
                <w:szCs w:val="24"/>
                <w:lang w:val="en-US"/>
              </w:rPr>
              <w:t>ii</w:t>
            </w:r>
            <w:r w:rsidRPr="006A100D">
              <w:rPr>
                <w:sz w:val="24"/>
                <w:szCs w:val="24"/>
              </w:rPr>
              <w:t>) Приказ о средствах индивидуальной защиты Обувь (Контроль качества), 2020 г. , 2020 (2 стр. На английском языке; 1 стр. На английском языке; 2 стр. На английском языке)</w:t>
            </w:r>
          </w:p>
        </w:tc>
        <w:tc>
          <w:tcPr>
            <w:tcW w:w="1985" w:type="dxa"/>
            <w:shd w:val="clear" w:color="auto" w:fill="auto"/>
          </w:tcPr>
          <w:p w:rsidR="004B06B5" w:rsidRPr="006A100D" w:rsidRDefault="004B06B5" w:rsidP="004B06B5">
            <w:pPr>
              <w:jc w:val="both"/>
              <w:rPr>
                <w:sz w:val="24"/>
                <w:szCs w:val="24"/>
                <w:lang w:val="kk-KZ"/>
              </w:rPr>
            </w:pPr>
            <w:r w:rsidRPr="006A100D">
              <w:rPr>
                <w:sz w:val="24"/>
                <w:szCs w:val="24"/>
                <w:lang w:val="kk-KZ"/>
              </w:rPr>
              <w:t>15 дней с момента уведомления</w:t>
            </w:r>
          </w:p>
        </w:tc>
      </w:tr>
      <w:tr w:rsidR="004B06B5" w:rsidRPr="006A100D" w:rsidTr="00A15714">
        <w:trPr>
          <w:trHeight w:val="361"/>
        </w:trPr>
        <w:tc>
          <w:tcPr>
            <w:tcW w:w="710" w:type="dxa"/>
            <w:vMerge/>
            <w:shd w:val="clear" w:color="auto" w:fill="auto"/>
          </w:tcPr>
          <w:p w:rsidR="004B06B5" w:rsidRPr="006A100D" w:rsidRDefault="004B06B5" w:rsidP="004B06B5">
            <w:pPr>
              <w:numPr>
                <w:ilvl w:val="0"/>
                <w:numId w:val="3"/>
              </w:numPr>
              <w:ind w:left="0" w:firstLine="0"/>
              <w:jc w:val="both"/>
              <w:rPr>
                <w:sz w:val="24"/>
                <w:szCs w:val="24"/>
                <w:lang w:val="kk-KZ"/>
              </w:rPr>
            </w:pPr>
          </w:p>
        </w:tc>
        <w:tc>
          <w:tcPr>
            <w:tcW w:w="2410" w:type="dxa"/>
            <w:shd w:val="clear" w:color="auto" w:fill="auto"/>
          </w:tcPr>
          <w:p w:rsidR="004B06B5" w:rsidRPr="006A100D" w:rsidRDefault="004B06B5" w:rsidP="004B06B5">
            <w:pPr>
              <w:rPr>
                <w:sz w:val="24"/>
                <w:szCs w:val="24"/>
                <w:lang w:val="en-US"/>
              </w:rPr>
            </w:pPr>
            <w:r w:rsidRPr="006A100D">
              <w:rPr>
                <w:sz w:val="24"/>
                <w:szCs w:val="24"/>
              </w:rPr>
              <w:t>2 октября 2020</w:t>
            </w:r>
          </w:p>
        </w:tc>
        <w:tc>
          <w:tcPr>
            <w:tcW w:w="5386" w:type="dxa"/>
            <w:shd w:val="clear" w:color="auto" w:fill="auto"/>
          </w:tcPr>
          <w:p w:rsidR="004B06B5" w:rsidRPr="006A100D"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w:t>
            </w:r>
            <w:r w:rsidRPr="006A100D">
              <w:rPr>
                <w:sz w:val="24"/>
                <w:szCs w:val="24"/>
                <w:lang w:val="en-US"/>
              </w:rPr>
              <w:t>i</w:t>
            </w:r>
            <w:r w:rsidRPr="006A100D">
              <w:rPr>
                <w:sz w:val="24"/>
                <w:szCs w:val="24"/>
              </w:rPr>
              <w:t>) обувь из кожи и других материалов, (</w:t>
            </w:r>
            <w:r w:rsidRPr="006A100D">
              <w:rPr>
                <w:sz w:val="24"/>
                <w:szCs w:val="24"/>
                <w:lang w:val="en-US"/>
              </w:rPr>
              <w:t>ii</w:t>
            </w:r>
            <w:r w:rsidRPr="006A100D">
              <w:rPr>
                <w:sz w:val="24"/>
                <w:szCs w:val="24"/>
              </w:rPr>
              <w:t>) обувь для средств индивидуальной защиты, (</w:t>
            </w:r>
            <w:r w:rsidRPr="006A100D">
              <w:rPr>
                <w:sz w:val="24"/>
                <w:szCs w:val="24"/>
                <w:lang w:val="en-US"/>
              </w:rPr>
              <w:t>iii</w:t>
            </w:r>
            <w:r w:rsidRPr="006A100D">
              <w:rPr>
                <w:sz w:val="24"/>
                <w:szCs w:val="24"/>
              </w:rPr>
              <w:t>) обувь, сделанная из всех резиновых и полимерных материалов и их компонентов.</w:t>
            </w:r>
          </w:p>
        </w:tc>
        <w:tc>
          <w:tcPr>
            <w:tcW w:w="1985" w:type="dxa"/>
            <w:shd w:val="clear" w:color="auto" w:fill="auto"/>
          </w:tcPr>
          <w:p w:rsidR="004B06B5" w:rsidRPr="006A100D" w:rsidRDefault="004B06B5" w:rsidP="004B06B5">
            <w:pPr>
              <w:jc w:val="both"/>
              <w:rPr>
                <w:sz w:val="24"/>
                <w:szCs w:val="24"/>
                <w:lang w:val="kk-KZ"/>
              </w:rPr>
            </w:pPr>
          </w:p>
        </w:tc>
      </w:tr>
      <w:tr w:rsidR="004B06B5" w:rsidRPr="006A100D" w:rsidTr="00A15714">
        <w:trPr>
          <w:trHeight w:val="361"/>
        </w:trPr>
        <w:tc>
          <w:tcPr>
            <w:tcW w:w="710" w:type="dxa"/>
            <w:vMerge/>
            <w:shd w:val="clear" w:color="auto" w:fill="auto"/>
          </w:tcPr>
          <w:p w:rsidR="004B06B5" w:rsidRPr="006A100D" w:rsidRDefault="004B06B5" w:rsidP="004B06B5">
            <w:pPr>
              <w:numPr>
                <w:ilvl w:val="0"/>
                <w:numId w:val="3"/>
              </w:numPr>
              <w:ind w:left="0" w:firstLine="0"/>
              <w:jc w:val="both"/>
              <w:rPr>
                <w:sz w:val="24"/>
                <w:szCs w:val="24"/>
                <w:lang w:val="kk-KZ"/>
              </w:rPr>
            </w:pPr>
          </w:p>
        </w:tc>
        <w:tc>
          <w:tcPr>
            <w:tcW w:w="2410" w:type="dxa"/>
            <w:shd w:val="clear" w:color="auto" w:fill="auto"/>
          </w:tcPr>
          <w:p w:rsidR="004B06B5" w:rsidRPr="006A100D" w:rsidRDefault="004B06B5" w:rsidP="004B06B5">
            <w:pPr>
              <w:rPr>
                <w:sz w:val="24"/>
                <w:szCs w:val="24"/>
              </w:rPr>
            </w:pPr>
            <w:r w:rsidRPr="006A100D">
              <w:rPr>
                <w:sz w:val="24"/>
                <w:szCs w:val="24"/>
              </w:rPr>
              <w:t>Индия</w:t>
            </w:r>
          </w:p>
        </w:tc>
        <w:tc>
          <w:tcPr>
            <w:tcW w:w="5386" w:type="dxa"/>
            <w:shd w:val="clear" w:color="auto" w:fill="auto"/>
          </w:tcPr>
          <w:p w:rsidR="004B06B5" w:rsidRPr="006A100D"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lang w:val="en-US"/>
              </w:rPr>
              <w:t>I</w:t>
            </w:r>
            <w:r w:rsidRPr="006A100D">
              <w:rPr>
                <w:sz w:val="24"/>
                <w:szCs w:val="24"/>
              </w:rPr>
              <w:t>. Приказ об обуви из кожи и других материалов (Контроль качества), 2020 г.</w:t>
            </w:r>
          </w:p>
          <w:p w:rsidR="004B06B5" w:rsidRPr="006A100D"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lang w:val="en-US"/>
              </w:rPr>
              <w:t>II</w:t>
            </w:r>
            <w:r w:rsidRPr="006A100D">
              <w:rPr>
                <w:sz w:val="24"/>
                <w:szCs w:val="24"/>
              </w:rPr>
              <w:t>. Приказ об индивидуальной защитной обуви (контроль качества), 2020 г.</w:t>
            </w:r>
          </w:p>
          <w:p w:rsidR="004B06B5" w:rsidRPr="006A100D"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lang w:val="en-US"/>
              </w:rPr>
              <w:t>iii</w:t>
            </w:r>
            <w:r w:rsidRPr="006A100D">
              <w:rPr>
                <w:sz w:val="24"/>
                <w:szCs w:val="24"/>
              </w:rPr>
              <w:t xml:space="preserve">. Обувь, сделанная из резины и всех полимерных материалов и их компонентов (Контроль качества) Приказ, 2020  </w:t>
            </w:r>
          </w:p>
        </w:tc>
        <w:tc>
          <w:tcPr>
            <w:tcW w:w="1985" w:type="dxa"/>
            <w:shd w:val="clear" w:color="auto" w:fill="auto"/>
          </w:tcPr>
          <w:p w:rsidR="004B06B5" w:rsidRPr="006A100D" w:rsidRDefault="004B06B5" w:rsidP="004B06B5">
            <w:pPr>
              <w:jc w:val="both"/>
              <w:rPr>
                <w:sz w:val="24"/>
                <w:szCs w:val="24"/>
                <w:lang w:val="kk-KZ"/>
              </w:rPr>
            </w:pPr>
          </w:p>
        </w:tc>
      </w:tr>
      <w:tr w:rsidR="004B06B5" w:rsidRPr="006A100D" w:rsidTr="00A15714">
        <w:trPr>
          <w:trHeight w:val="361"/>
        </w:trPr>
        <w:tc>
          <w:tcPr>
            <w:tcW w:w="710" w:type="dxa"/>
            <w:vMerge w:val="restart"/>
            <w:shd w:val="clear" w:color="auto" w:fill="auto"/>
          </w:tcPr>
          <w:p w:rsidR="004B06B5" w:rsidRPr="006A100D" w:rsidRDefault="004B06B5" w:rsidP="004B06B5">
            <w:pPr>
              <w:numPr>
                <w:ilvl w:val="0"/>
                <w:numId w:val="3"/>
              </w:numPr>
              <w:ind w:left="0" w:firstLine="0"/>
              <w:jc w:val="both"/>
              <w:rPr>
                <w:sz w:val="24"/>
                <w:szCs w:val="24"/>
                <w:lang w:val="kk-KZ"/>
              </w:rPr>
            </w:pPr>
          </w:p>
        </w:tc>
        <w:tc>
          <w:tcPr>
            <w:tcW w:w="2410" w:type="dxa"/>
            <w:shd w:val="clear" w:color="auto" w:fill="auto"/>
          </w:tcPr>
          <w:p w:rsidR="004B06B5" w:rsidRPr="006A100D" w:rsidRDefault="004B06B5" w:rsidP="004B06B5">
            <w:pPr>
              <w:rPr>
                <w:b/>
                <w:sz w:val="24"/>
                <w:szCs w:val="24"/>
                <w:lang w:val="en-GB" w:eastAsia="en-US"/>
              </w:rPr>
            </w:pPr>
            <w:r w:rsidRPr="006A100D">
              <w:rPr>
                <w:b/>
                <w:sz w:val="24"/>
                <w:szCs w:val="24"/>
              </w:rPr>
              <w:t>G/TBT/N/IND/171</w:t>
            </w:r>
          </w:p>
          <w:p w:rsidR="004B06B5" w:rsidRPr="006A100D" w:rsidRDefault="004B06B5" w:rsidP="004B06B5">
            <w:pPr>
              <w:rPr>
                <w:sz w:val="24"/>
                <w:szCs w:val="24"/>
              </w:rPr>
            </w:pPr>
          </w:p>
        </w:tc>
        <w:tc>
          <w:tcPr>
            <w:tcW w:w="5386" w:type="dxa"/>
            <w:shd w:val="clear" w:color="auto" w:fill="auto"/>
          </w:tcPr>
          <w:p w:rsidR="004B06B5" w:rsidRPr="006A100D"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Проект Положений о поправках к безопасности пищевых продуктов и стандартам (упаковка и маркировка), 2020 г. (3 страницы, на английском языке)</w:t>
            </w:r>
          </w:p>
        </w:tc>
        <w:tc>
          <w:tcPr>
            <w:tcW w:w="1985" w:type="dxa"/>
            <w:shd w:val="clear" w:color="auto" w:fill="auto"/>
          </w:tcPr>
          <w:p w:rsidR="004B06B5" w:rsidRPr="006A100D" w:rsidRDefault="004B06B5" w:rsidP="004B06B5">
            <w:pPr>
              <w:jc w:val="both"/>
              <w:rPr>
                <w:sz w:val="24"/>
                <w:szCs w:val="24"/>
                <w:lang w:val="kk-KZ"/>
              </w:rPr>
            </w:pPr>
            <w:r w:rsidRPr="006A100D">
              <w:rPr>
                <w:sz w:val="24"/>
                <w:szCs w:val="24"/>
                <w:lang w:val="kk-KZ"/>
              </w:rPr>
              <w:t xml:space="preserve">60 дней с момента уведомления </w:t>
            </w:r>
          </w:p>
        </w:tc>
      </w:tr>
      <w:tr w:rsidR="004B06B5" w:rsidRPr="006A100D" w:rsidTr="00A15714">
        <w:trPr>
          <w:trHeight w:val="361"/>
        </w:trPr>
        <w:tc>
          <w:tcPr>
            <w:tcW w:w="710" w:type="dxa"/>
            <w:vMerge/>
            <w:shd w:val="clear" w:color="auto" w:fill="auto"/>
          </w:tcPr>
          <w:p w:rsidR="004B06B5" w:rsidRPr="006A100D" w:rsidRDefault="004B06B5" w:rsidP="004B06B5">
            <w:pPr>
              <w:numPr>
                <w:ilvl w:val="0"/>
                <w:numId w:val="3"/>
              </w:numPr>
              <w:ind w:left="0" w:firstLine="0"/>
              <w:jc w:val="both"/>
              <w:rPr>
                <w:sz w:val="24"/>
                <w:szCs w:val="24"/>
                <w:lang w:val="kk-KZ"/>
              </w:rPr>
            </w:pPr>
          </w:p>
        </w:tc>
        <w:tc>
          <w:tcPr>
            <w:tcW w:w="2410" w:type="dxa"/>
            <w:shd w:val="clear" w:color="auto" w:fill="auto"/>
          </w:tcPr>
          <w:p w:rsidR="004B06B5" w:rsidRPr="006A100D" w:rsidRDefault="004B06B5" w:rsidP="004B06B5">
            <w:pPr>
              <w:rPr>
                <w:sz w:val="24"/>
                <w:szCs w:val="24"/>
                <w:lang w:val="en-US"/>
              </w:rPr>
            </w:pPr>
            <w:r w:rsidRPr="006A100D">
              <w:rPr>
                <w:sz w:val="24"/>
                <w:szCs w:val="24"/>
              </w:rPr>
              <w:t>2 октября 2020</w:t>
            </w:r>
          </w:p>
        </w:tc>
        <w:tc>
          <w:tcPr>
            <w:tcW w:w="5386" w:type="dxa"/>
            <w:shd w:val="clear" w:color="auto" w:fill="auto"/>
          </w:tcPr>
          <w:p w:rsidR="004B06B5" w:rsidRPr="006A100D"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Продукты питания</w:t>
            </w:r>
          </w:p>
        </w:tc>
        <w:tc>
          <w:tcPr>
            <w:tcW w:w="1985" w:type="dxa"/>
            <w:shd w:val="clear" w:color="auto" w:fill="auto"/>
          </w:tcPr>
          <w:p w:rsidR="004B06B5" w:rsidRPr="006A100D" w:rsidRDefault="004B06B5" w:rsidP="004B06B5">
            <w:pPr>
              <w:jc w:val="both"/>
              <w:rPr>
                <w:sz w:val="24"/>
                <w:szCs w:val="24"/>
                <w:lang w:val="kk-KZ"/>
              </w:rPr>
            </w:pPr>
          </w:p>
        </w:tc>
      </w:tr>
      <w:tr w:rsidR="004B06B5" w:rsidRPr="006A100D" w:rsidTr="00A15714">
        <w:trPr>
          <w:trHeight w:val="361"/>
        </w:trPr>
        <w:tc>
          <w:tcPr>
            <w:tcW w:w="710" w:type="dxa"/>
            <w:vMerge/>
            <w:shd w:val="clear" w:color="auto" w:fill="auto"/>
          </w:tcPr>
          <w:p w:rsidR="004B06B5" w:rsidRPr="006A100D" w:rsidRDefault="004B06B5" w:rsidP="004B06B5">
            <w:pPr>
              <w:numPr>
                <w:ilvl w:val="0"/>
                <w:numId w:val="3"/>
              </w:numPr>
              <w:ind w:left="0" w:firstLine="0"/>
              <w:jc w:val="both"/>
              <w:rPr>
                <w:sz w:val="24"/>
                <w:szCs w:val="24"/>
                <w:lang w:val="kk-KZ"/>
              </w:rPr>
            </w:pPr>
          </w:p>
        </w:tc>
        <w:tc>
          <w:tcPr>
            <w:tcW w:w="2410" w:type="dxa"/>
            <w:shd w:val="clear" w:color="auto" w:fill="auto"/>
          </w:tcPr>
          <w:p w:rsidR="004B06B5" w:rsidRPr="006A100D" w:rsidRDefault="004B06B5" w:rsidP="004B06B5">
            <w:pPr>
              <w:rPr>
                <w:sz w:val="24"/>
                <w:szCs w:val="24"/>
              </w:rPr>
            </w:pPr>
            <w:r w:rsidRPr="006A100D">
              <w:rPr>
                <w:sz w:val="24"/>
                <w:szCs w:val="24"/>
              </w:rPr>
              <w:t>Индия</w:t>
            </w:r>
          </w:p>
        </w:tc>
        <w:tc>
          <w:tcPr>
            <w:tcW w:w="5386" w:type="dxa"/>
            <w:shd w:val="clear" w:color="auto" w:fill="auto"/>
          </w:tcPr>
          <w:p w:rsidR="004B06B5" w:rsidRPr="006A100D"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Проект поправок к проекту безопасности пищевых продуктов и стандартов (упаковка и маркировка) 2020 года, предписывающий пересмотр маркировки на упаковке пищевых продуктов, которая может содержать подсластитель.</w:t>
            </w:r>
          </w:p>
        </w:tc>
        <w:tc>
          <w:tcPr>
            <w:tcW w:w="1985" w:type="dxa"/>
            <w:shd w:val="clear" w:color="auto" w:fill="auto"/>
          </w:tcPr>
          <w:p w:rsidR="004B06B5" w:rsidRPr="006A100D" w:rsidRDefault="004B06B5" w:rsidP="004B06B5">
            <w:pPr>
              <w:jc w:val="both"/>
              <w:rPr>
                <w:sz w:val="24"/>
                <w:szCs w:val="24"/>
                <w:lang w:val="kk-KZ"/>
              </w:rPr>
            </w:pPr>
          </w:p>
        </w:tc>
      </w:tr>
      <w:tr w:rsidR="004B06B5" w:rsidRPr="006A100D" w:rsidTr="00A15714">
        <w:trPr>
          <w:trHeight w:val="361"/>
        </w:trPr>
        <w:tc>
          <w:tcPr>
            <w:tcW w:w="710" w:type="dxa"/>
            <w:vMerge w:val="restart"/>
            <w:shd w:val="clear" w:color="auto" w:fill="auto"/>
          </w:tcPr>
          <w:p w:rsidR="004B06B5" w:rsidRPr="006A100D" w:rsidRDefault="004B06B5" w:rsidP="004B06B5">
            <w:pPr>
              <w:numPr>
                <w:ilvl w:val="0"/>
                <w:numId w:val="3"/>
              </w:numPr>
              <w:ind w:left="0" w:firstLine="0"/>
              <w:jc w:val="both"/>
              <w:rPr>
                <w:sz w:val="24"/>
                <w:szCs w:val="24"/>
                <w:lang w:val="kk-KZ"/>
              </w:rPr>
            </w:pPr>
          </w:p>
        </w:tc>
        <w:tc>
          <w:tcPr>
            <w:tcW w:w="2410" w:type="dxa"/>
            <w:shd w:val="clear" w:color="auto" w:fill="auto"/>
          </w:tcPr>
          <w:p w:rsidR="004B06B5" w:rsidRPr="006A100D" w:rsidRDefault="004B06B5" w:rsidP="004B06B5">
            <w:pPr>
              <w:rPr>
                <w:b/>
                <w:sz w:val="24"/>
                <w:szCs w:val="24"/>
                <w:lang w:val="en-GB" w:eastAsia="en-US"/>
              </w:rPr>
            </w:pPr>
            <w:r w:rsidRPr="006A100D">
              <w:rPr>
                <w:b/>
                <w:sz w:val="24"/>
                <w:szCs w:val="24"/>
              </w:rPr>
              <w:t>G/TBT/N/EU/750</w:t>
            </w:r>
          </w:p>
          <w:p w:rsidR="004B06B5" w:rsidRPr="006A100D" w:rsidRDefault="004B06B5" w:rsidP="004B06B5">
            <w:pPr>
              <w:rPr>
                <w:sz w:val="24"/>
                <w:szCs w:val="24"/>
              </w:rPr>
            </w:pPr>
          </w:p>
        </w:tc>
        <w:tc>
          <w:tcPr>
            <w:tcW w:w="5386" w:type="dxa"/>
            <w:shd w:val="clear" w:color="auto" w:fill="auto"/>
          </w:tcPr>
          <w:p w:rsidR="004B06B5" w:rsidRPr="006A100D"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Проект регламента Комиссии, применяющего Регламент (ЕС) 2018/858 Европейского парламента и Совета в отношении основного формата, структуры и средств обмена сертификатом соответствия данных в электронном формате (4 страницы на английском языке)</w:t>
            </w:r>
          </w:p>
        </w:tc>
        <w:tc>
          <w:tcPr>
            <w:tcW w:w="1985" w:type="dxa"/>
            <w:shd w:val="clear" w:color="auto" w:fill="auto"/>
          </w:tcPr>
          <w:p w:rsidR="004B06B5" w:rsidRPr="006A100D" w:rsidRDefault="004B06B5" w:rsidP="004B06B5">
            <w:pPr>
              <w:jc w:val="both"/>
              <w:rPr>
                <w:sz w:val="24"/>
                <w:szCs w:val="24"/>
                <w:lang w:val="kk-KZ"/>
              </w:rPr>
            </w:pPr>
            <w:r w:rsidRPr="006A100D">
              <w:rPr>
                <w:sz w:val="24"/>
                <w:szCs w:val="24"/>
                <w:lang w:val="kk-KZ"/>
              </w:rPr>
              <w:t>60 дней  с момента уведомления</w:t>
            </w:r>
          </w:p>
        </w:tc>
      </w:tr>
      <w:tr w:rsidR="004B06B5" w:rsidRPr="006A100D" w:rsidTr="00A15714">
        <w:trPr>
          <w:trHeight w:val="361"/>
        </w:trPr>
        <w:tc>
          <w:tcPr>
            <w:tcW w:w="710" w:type="dxa"/>
            <w:vMerge/>
            <w:shd w:val="clear" w:color="auto" w:fill="auto"/>
          </w:tcPr>
          <w:p w:rsidR="004B06B5" w:rsidRPr="006A100D" w:rsidRDefault="004B06B5" w:rsidP="004B06B5">
            <w:pPr>
              <w:numPr>
                <w:ilvl w:val="0"/>
                <w:numId w:val="3"/>
              </w:numPr>
              <w:ind w:left="0" w:firstLine="0"/>
              <w:jc w:val="both"/>
              <w:rPr>
                <w:sz w:val="24"/>
                <w:szCs w:val="24"/>
                <w:lang w:val="kk-KZ"/>
              </w:rPr>
            </w:pPr>
          </w:p>
        </w:tc>
        <w:tc>
          <w:tcPr>
            <w:tcW w:w="2410" w:type="dxa"/>
            <w:shd w:val="clear" w:color="auto" w:fill="auto"/>
          </w:tcPr>
          <w:p w:rsidR="004B06B5" w:rsidRPr="006A100D" w:rsidRDefault="004B06B5" w:rsidP="004B06B5">
            <w:pPr>
              <w:rPr>
                <w:sz w:val="24"/>
                <w:szCs w:val="24"/>
                <w:lang w:val="en-US"/>
              </w:rPr>
            </w:pPr>
            <w:r w:rsidRPr="006A100D">
              <w:rPr>
                <w:sz w:val="24"/>
                <w:szCs w:val="24"/>
              </w:rPr>
              <w:t>2 октября 2020</w:t>
            </w:r>
          </w:p>
        </w:tc>
        <w:tc>
          <w:tcPr>
            <w:tcW w:w="5386" w:type="dxa"/>
            <w:shd w:val="clear" w:color="auto" w:fill="auto"/>
          </w:tcPr>
          <w:p w:rsidR="004B06B5" w:rsidRPr="006A100D"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Транспортные средства и их прицепы (автомобили категорий M, N и O); дорожно-транспортная техника (ICS 43)</w:t>
            </w:r>
          </w:p>
        </w:tc>
        <w:tc>
          <w:tcPr>
            <w:tcW w:w="1985" w:type="dxa"/>
            <w:shd w:val="clear" w:color="auto" w:fill="auto"/>
          </w:tcPr>
          <w:p w:rsidR="004B06B5" w:rsidRPr="006A100D" w:rsidRDefault="004B06B5" w:rsidP="004B06B5">
            <w:pPr>
              <w:jc w:val="both"/>
              <w:rPr>
                <w:sz w:val="24"/>
                <w:szCs w:val="24"/>
                <w:lang w:val="kk-KZ"/>
              </w:rPr>
            </w:pPr>
          </w:p>
        </w:tc>
      </w:tr>
      <w:tr w:rsidR="004B06B5" w:rsidRPr="006A100D" w:rsidTr="00A15714">
        <w:trPr>
          <w:trHeight w:val="361"/>
        </w:trPr>
        <w:tc>
          <w:tcPr>
            <w:tcW w:w="710" w:type="dxa"/>
            <w:vMerge/>
            <w:shd w:val="clear" w:color="auto" w:fill="auto"/>
          </w:tcPr>
          <w:p w:rsidR="004B06B5" w:rsidRPr="006A100D" w:rsidRDefault="004B06B5" w:rsidP="004B06B5">
            <w:pPr>
              <w:numPr>
                <w:ilvl w:val="0"/>
                <w:numId w:val="3"/>
              </w:numPr>
              <w:ind w:left="0" w:firstLine="0"/>
              <w:jc w:val="both"/>
              <w:rPr>
                <w:sz w:val="24"/>
                <w:szCs w:val="24"/>
                <w:lang w:val="kk-KZ"/>
              </w:rPr>
            </w:pPr>
          </w:p>
        </w:tc>
        <w:tc>
          <w:tcPr>
            <w:tcW w:w="2410" w:type="dxa"/>
            <w:shd w:val="clear" w:color="auto" w:fill="auto"/>
          </w:tcPr>
          <w:p w:rsidR="004B06B5" w:rsidRPr="006A100D" w:rsidRDefault="004B06B5" w:rsidP="004B06B5">
            <w:pPr>
              <w:rPr>
                <w:sz w:val="24"/>
                <w:szCs w:val="24"/>
              </w:rPr>
            </w:pPr>
            <w:r w:rsidRPr="006A100D">
              <w:rPr>
                <w:sz w:val="24"/>
                <w:szCs w:val="24"/>
              </w:rPr>
              <w:t>Европейский союз</w:t>
            </w:r>
          </w:p>
        </w:tc>
        <w:tc>
          <w:tcPr>
            <w:tcW w:w="5386" w:type="dxa"/>
            <w:shd w:val="clear" w:color="auto" w:fill="auto"/>
          </w:tcPr>
          <w:p w:rsidR="004B06B5" w:rsidRPr="006A100D"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Прилагаемый проект исполнительного решения содержит инициативы по установлению основных требований к онлайн-обмену данными сертификатов соответствия автомобилей и прицепов, к общедоступности и к структуре данных.</w:t>
            </w:r>
          </w:p>
          <w:p w:rsidR="004B06B5" w:rsidRPr="006A100D" w:rsidRDefault="004B06B5" w:rsidP="004B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Это изменение необходимо для обеспечения согласованного обмена данными, прозрачности и упрощения публичного доступа к информации, подтверждающей, что произведенное транспортное средство соответствует утвержденному типу.</w:t>
            </w:r>
          </w:p>
        </w:tc>
        <w:tc>
          <w:tcPr>
            <w:tcW w:w="1985" w:type="dxa"/>
            <w:shd w:val="clear" w:color="auto" w:fill="auto"/>
          </w:tcPr>
          <w:p w:rsidR="004B06B5" w:rsidRPr="006A100D" w:rsidRDefault="004B06B5" w:rsidP="004B06B5">
            <w:pPr>
              <w:jc w:val="both"/>
              <w:rPr>
                <w:sz w:val="24"/>
                <w:szCs w:val="24"/>
                <w:lang w:val="kk-KZ"/>
              </w:rPr>
            </w:pPr>
          </w:p>
        </w:tc>
      </w:tr>
      <w:tr w:rsidR="005D5391" w:rsidRPr="006A100D" w:rsidTr="00A15714">
        <w:trPr>
          <w:trHeight w:val="361"/>
        </w:trPr>
        <w:tc>
          <w:tcPr>
            <w:tcW w:w="710" w:type="dxa"/>
            <w:vMerge w:val="restart"/>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D85D8F" w:rsidRDefault="005D5391" w:rsidP="005D5391">
            <w:pPr>
              <w:jc w:val="right"/>
              <w:rPr>
                <w:rFonts w:eastAsia="Verdana" w:cs="Verdana"/>
                <w:b/>
                <w:szCs w:val="18"/>
              </w:rPr>
            </w:pPr>
            <w:r w:rsidRPr="00D85D8F">
              <w:rPr>
                <w:b/>
                <w:szCs w:val="18"/>
              </w:rPr>
              <w:t>G/TBT/N/CHL/535</w:t>
            </w: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D5391">
              <w:rPr>
                <w:sz w:val="24"/>
                <w:szCs w:val="24"/>
              </w:rPr>
              <w:t>Консультации с общественностью по внесению поправок в Верховный декрет № 977/96, Министерство здравоохранения, санитарные правила пищевых продуктов, раздел II о пищевых продуктах, пункт II о маркировке и рекламе, статьи 106 и 107) (3 страницы на испанском языке)</w:t>
            </w:r>
          </w:p>
        </w:tc>
        <w:tc>
          <w:tcPr>
            <w:tcW w:w="1985" w:type="dxa"/>
            <w:shd w:val="clear" w:color="auto" w:fill="auto"/>
          </w:tcPr>
          <w:p w:rsidR="005D5391" w:rsidRPr="006A100D" w:rsidRDefault="005D5391" w:rsidP="005D5391">
            <w:pPr>
              <w:jc w:val="both"/>
              <w:rPr>
                <w:sz w:val="24"/>
                <w:szCs w:val="24"/>
                <w:lang w:val="kk-KZ"/>
              </w:rPr>
            </w:pPr>
          </w:p>
        </w:tc>
      </w:tr>
      <w:tr w:rsidR="005D5391" w:rsidRPr="006A100D" w:rsidTr="00A15714">
        <w:trPr>
          <w:trHeight w:val="361"/>
        </w:trPr>
        <w:tc>
          <w:tcPr>
            <w:tcW w:w="710" w:type="dxa"/>
            <w:vMerge/>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rPr>
                <w:sz w:val="24"/>
                <w:szCs w:val="24"/>
              </w:rPr>
            </w:pPr>
            <w:r>
              <w:rPr>
                <w:sz w:val="24"/>
                <w:szCs w:val="24"/>
              </w:rPr>
              <w:t>2 октября 2020</w:t>
            </w: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Продукты питания</w:t>
            </w:r>
          </w:p>
        </w:tc>
        <w:tc>
          <w:tcPr>
            <w:tcW w:w="1985" w:type="dxa"/>
            <w:shd w:val="clear" w:color="auto" w:fill="auto"/>
          </w:tcPr>
          <w:p w:rsidR="005D5391" w:rsidRPr="006A100D" w:rsidRDefault="005D5391" w:rsidP="005D5391">
            <w:pPr>
              <w:jc w:val="both"/>
              <w:rPr>
                <w:sz w:val="24"/>
                <w:szCs w:val="24"/>
                <w:lang w:val="kk-KZ"/>
              </w:rPr>
            </w:pPr>
          </w:p>
        </w:tc>
      </w:tr>
      <w:tr w:rsidR="005D5391" w:rsidRPr="006A100D" w:rsidTr="00A15714">
        <w:trPr>
          <w:trHeight w:val="361"/>
        </w:trPr>
        <w:tc>
          <w:tcPr>
            <w:tcW w:w="710" w:type="dxa"/>
            <w:vMerge/>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rPr>
                <w:sz w:val="24"/>
                <w:szCs w:val="24"/>
              </w:rPr>
            </w:pPr>
            <w:r>
              <w:rPr>
                <w:sz w:val="24"/>
                <w:szCs w:val="24"/>
              </w:rPr>
              <w:t>Чили</w:t>
            </w:r>
          </w:p>
        </w:tc>
        <w:tc>
          <w:tcPr>
            <w:tcW w:w="5386" w:type="dxa"/>
            <w:shd w:val="clear" w:color="auto" w:fill="auto"/>
          </w:tcPr>
          <w:p w:rsidR="005D5391" w:rsidRPr="005D5391"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D5391">
              <w:rPr>
                <w:sz w:val="24"/>
                <w:szCs w:val="24"/>
              </w:rPr>
              <w:t>Поправка к Верховному декрету № 977/96, Министерство здравоохранения, Положения о здоровье пищевых продуктов, раздел II о пищевых продуктах, пункт II о маркировке и рекламе, статьи 106 и 107</w:t>
            </w:r>
          </w:p>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D5391">
              <w:rPr>
                <w:sz w:val="24"/>
                <w:szCs w:val="24"/>
              </w:rPr>
              <w:t xml:space="preserve">Термины, используемые в статье 106 (15) и (18) и статье 107 (g), привели к путанице и неправильному толкованию, поэтому предлагается заменить проблемные термины. Предлагаемая поправка упоминается в Кодексе Алиментариус, Общем стандарте маркировки фасованных пищевых продуктов CXS 1-1985. </w:t>
            </w:r>
            <w:r w:rsidRPr="005D5391">
              <w:rPr>
                <w:sz w:val="24"/>
                <w:szCs w:val="24"/>
              </w:rPr>
              <w:lastRenderedPageBreak/>
              <w:t>Принят в 1985 году. Изменен в 1991,1999, 2001, 2003, 2005, 2008 и 2010 годах. Пересмотрен в 2018 году. Пункт 2. Определение терминов.</w:t>
            </w:r>
          </w:p>
        </w:tc>
        <w:tc>
          <w:tcPr>
            <w:tcW w:w="1985" w:type="dxa"/>
            <w:shd w:val="clear" w:color="auto" w:fill="auto"/>
          </w:tcPr>
          <w:p w:rsidR="005D5391" w:rsidRPr="006A100D" w:rsidRDefault="005D5391" w:rsidP="005D5391">
            <w:pPr>
              <w:jc w:val="both"/>
              <w:rPr>
                <w:sz w:val="24"/>
                <w:szCs w:val="24"/>
                <w:lang w:val="kk-KZ"/>
              </w:rPr>
            </w:pPr>
          </w:p>
        </w:tc>
      </w:tr>
      <w:tr w:rsidR="005D5391" w:rsidRPr="006A100D" w:rsidTr="00A15714">
        <w:trPr>
          <w:trHeight w:val="361"/>
        </w:trPr>
        <w:tc>
          <w:tcPr>
            <w:tcW w:w="710" w:type="dxa"/>
            <w:vMerge w:val="restart"/>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1552F7" w:rsidRDefault="005D5391" w:rsidP="005D5391">
            <w:pPr>
              <w:jc w:val="right"/>
              <w:rPr>
                <w:rFonts w:eastAsia="Verdana" w:cs="Verdana"/>
                <w:b/>
                <w:szCs w:val="18"/>
              </w:rPr>
            </w:pPr>
            <w:r w:rsidRPr="001552F7">
              <w:rPr>
                <w:b/>
                <w:szCs w:val="18"/>
              </w:rPr>
              <w:t>G/TBT/N/ARG/406</w:t>
            </w: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D5391">
              <w:rPr>
                <w:sz w:val="24"/>
                <w:szCs w:val="24"/>
              </w:rPr>
              <w:t>Проект совместной резолюции «Продовольственный кодекс Аргентины (CAA) - Глава XVI« Корректир</w:t>
            </w:r>
            <w:r>
              <w:rPr>
                <w:sz w:val="24"/>
                <w:szCs w:val="24"/>
              </w:rPr>
              <w:t>ующие и технологические добавки</w:t>
            </w:r>
            <w:r w:rsidRPr="005D5391">
              <w:rPr>
                <w:sz w:val="24"/>
                <w:szCs w:val="24"/>
              </w:rPr>
              <w:t>»</w:t>
            </w:r>
            <w:r>
              <w:rPr>
                <w:sz w:val="24"/>
                <w:szCs w:val="24"/>
              </w:rPr>
              <w:t xml:space="preserve"> </w:t>
            </w:r>
            <w:r w:rsidRPr="005D5391">
              <w:rPr>
                <w:sz w:val="24"/>
                <w:szCs w:val="24"/>
              </w:rPr>
              <w:t>- Специи: статьи 1226, 1226 бис, 1234, 1237 и 1242» (6 страниц, на испанском языке)</w:t>
            </w:r>
          </w:p>
        </w:tc>
        <w:tc>
          <w:tcPr>
            <w:tcW w:w="1985" w:type="dxa"/>
            <w:shd w:val="clear" w:color="auto" w:fill="auto"/>
          </w:tcPr>
          <w:p w:rsidR="005D5391" w:rsidRPr="006A100D" w:rsidRDefault="005D5391" w:rsidP="005D5391">
            <w:pPr>
              <w:jc w:val="both"/>
              <w:rPr>
                <w:sz w:val="24"/>
                <w:szCs w:val="24"/>
                <w:lang w:val="kk-KZ"/>
              </w:rPr>
            </w:pPr>
            <w:r>
              <w:rPr>
                <w:sz w:val="24"/>
                <w:szCs w:val="24"/>
                <w:lang w:val="kk-KZ"/>
              </w:rPr>
              <w:t>20 ноября 2020</w:t>
            </w:r>
          </w:p>
        </w:tc>
      </w:tr>
      <w:tr w:rsidR="005D5391" w:rsidRPr="006A100D" w:rsidTr="00A15714">
        <w:trPr>
          <w:trHeight w:val="361"/>
        </w:trPr>
        <w:tc>
          <w:tcPr>
            <w:tcW w:w="710" w:type="dxa"/>
            <w:vMerge/>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rPr>
                <w:sz w:val="24"/>
                <w:szCs w:val="24"/>
              </w:rPr>
            </w:pPr>
            <w:r>
              <w:rPr>
                <w:sz w:val="24"/>
                <w:szCs w:val="24"/>
              </w:rPr>
              <w:t>2 октября 2020</w:t>
            </w: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D5391">
              <w:rPr>
                <w:sz w:val="24"/>
                <w:szCs w:val="24"/>
              </w:rPr>
              <w:t>Специи (HS 0910)</w:t>
            </w:r>
          </w:p>
        </w:tc>
        <w:tc>
          <w:tcPr>
            <w:tcW w:w="1985" w:type="dxa"/>
            <w:shd w:val="clear" w:color="auto" w:fill="auto"/>
          </w:tcPr>
          <w:p w:rsidR="005D5391" w:rsidRPr="006A100D" w:rsidRDefault="005D5391" w:rsidP="005D5391">
            <w:pPr>
              <w:jc w:val="both"/>
              <w:rPr>
                <w:sz w:val="24"/>
                <w:szCs w:val="24"/>
                <w:lang w:val="kk-KZ"/>
              </w:rPr>
            </w:pPr>
          </w:p>
        </w:tc>
      </w:tr>
      <w:tr w:rsidR="005D5391" w:rsidRPr="006A100D" w:rsidTr="00A15714">
        <w:trPr>
          <w:trHeight w:val="361"/>
        </w:trPr>
        <w:tc>
          <w:tcPr>
            <w:tcW w:w="710" w:type="dxa"/>
            <w:vMerge/>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rPr>
                <w:sz w:val="24"/>
                <w:szCs w:val="24"/>
              </w:rPr>
            </w:pPr>
            <w:r>
              <w:rPr>
                <w:sz w:val="24"/>
                <w:szCs w:val="24"/>
              </w:rPr>
              <w:t>Аргентина</w:t>
            </w: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D5391">
              <w:rPr>
                <w:sz w:val="24"/>
                <w:szCs w:val="24"/>
              </w:rPr>
              <w:t>В проекте совместного постановления, подготовленном Национальной продовольственной комиссией (CONAL), обновлены параметры идентичности и качества, установленные в следующих статьях CAA: 1226 - орегано, 1226 бис - майоран (включенный), 1234 - белый перец, 1237 - черный Перец и 1242 - Тимьян.</w:t>
            </w:r>
          </w:p>
        </w:tc>
        <w:tc>
          <w:tcPr>
            <w:tcW w:w="1985" w:type="dxa"/>
            <w:shd w:val="clear" w:color="auto" w:fill="auto"/>
          </w:tcPr>
          <w:p w:rsidR="005D5391" w:rsidRPr="006A100D" w:rsidRDefault="005D5391" w:rsidP="005D5391">
            <w:pPr>
              <w:jc w:val="both"/>
              <w:rPr>
                <w:sz w:val="24"/>
                <w:szCs w:val="24"/>
                <w:lang w:val="kk-KZ"/>
              </w:rPr>
            </w:pPr>
          </w:p>
        </w:tc>
      </w:tr>
      <w:tr w:rsidR="005D5391" w:rsidRPr="006A100D" w:rsidTr="00A15714">
        <w:trPr>
          <w:trHeight w:val="361"/>
        </w:trPr>
        <w:tc>
          <w:tcPr>
            <w:tcW w:w="710" w:type="dxa"/>
            <w:vMerge w:val="restart"/>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4B3113" w:rsidRDefault="005D5391" w:rsidP="005D5391">
            <w:pPr>
              <w:jc w:val="right"/>
              <w:rPr>
                <w:rFonts w:eastAsia="Verdana" w:cs="Verdana"/>
                <w:b/>
                <w:szCs w:val="18"/>
              </w:rPr>
            </w:pPr>
            <w:r w:rsidRPr="004B3113">
              <w:rPr>
                <w:b/>
                <w:szCs w:val="18"/>
              </w:rPr>
              <w:t>G/TBT/N/ARG/405</w:t>
            </w: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D5391">
              <w:rPr>
                <w:sz w:val="24"/>
                <w:szCs w:val="24"/>
              </w:rPr>
              <w:t>Проект совместной резолюции «Продовольственный кодекс Аргентины (CAA) - Глава XIV Спиртные напитки, спирты, дистиллированные алкогольные напитки и ликеры» Ст. 1116: "Whiskeys") (6 страниц на испанском языке)</w:t>
            </w:r>
          </w:p>
        </w:tc>
        <w:tc>
          <w:tcPr>
            <w:tcW w:w="1985" w:type="dxa"/>
            <w:shd w:val="clear" w:color="auto" w:fill="auto"/>
          </w:tcPr>
          <w:p w:rsidR="005D5391" w:rsidRPr="006A100D" w:rsidRDefault="005D5391" w:rsidP="005D5391">
            <w:pPr>
              <w:jc w:val="both"/>
              <w:rPr>
                <w:sz w:val="24"/>
                <w:szCs w:val="24"/>
                <w:lang w:val="kk-KZ"/>
              </w:rPr>
            </w:pPr>
          </w:p>
        </w:tc>
      </w:tr>
      <w:tr w:rsidR="005D5391" w:rsidRPr="006A100D" w:rsidTr="00A15714">
        <w:trPr>
          <w:trHeight w:val="361"/>
        </w:trPr>
        <w:tc>
          <w:tcPr>
            <w:tcW w:w="710" w:type="dxa"/>
            <w:vMerge/>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rPr>
                <w:sz w:val="24"/>
                <w:szCs w:val="24"/>
              </w:rPr>
            </w:pPr>
            <w:r>
              <w:rPr>
                <w:sz w:val="24"/>
                <w:szCs w:val="24"/>
              </w:rPr>
              <w:t>2 октября 2020</w:t>
            </w: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D5391">
              <w:rPr>
                <w:sz w:val="24"/>
                <w:szCs w:val="24"/>
              </w:rPr>
              <w:t>Виски (HS 2208)</w:t>
            </w:r>
          </w:p>
        </w:tc>
        <w:tc>
          <w:tcPr>
            <w:tcW w:w="1985" w:type="dxa"/>
            <w:shd w:val="clear" w:color="auto" w:fill="auto"/>
          </w:tcPr>
          <w:p w:rsidR="005D5391" w:rsidRPr="006A100D" w:rsidRDefault="005D5391" w:rsidP="005D5391">
            <w:pPr>
              <w:jc w:val="both"/>
              <w:rPr>
                <w:sz w:val="24"/>
                <w:szCs w:val="24"/>
                <w:lang w:val="kk-KZ"/>
              </w:rPr>
            </w:pPr>
          </w:p>
        </w:tc>
      </w:tr>
      <w:tr w:rsidR="005D5391" w:rsidRPr="006A100D" w:rsidTr="00A15714">
        <w:trPr>
          <w:trHeight w:val="361"/>
        </w:trPr>
        <w:tc>
          <w:tcPr>
            <w:tcW w:w="710" w:type="dxa"/>
            <w:vMerge/>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rPr>
                <w:sz w:val="24"/>
                <w:szCs w:val="24"/>
              </w:rPr>
            </w:pPr>
            <w:r>
              <w:rPr>
                <w:sz w:val="24"/>
                <w:szCs w:val="24"/>
              </w:rPr>
              <w:t>Аргентина</w:t>
            </w: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D5391">
              <w:rPr>
                <w:sz w:val="24"/>
                <w:szCs w:val="24"/>
              </w:rPr>
              <w:t>В проекте Совместного постановления, подготовленном Национальной продовольственной комиссией (CONAL), изменяются характеристики и параметры качества виски, установленные в пункте 7 статьи 1116 CAA. В частности, он включает параметры для односолодового виски, аргентинского виски и спиртных напитков.</w:t>
            </w:r>
          </w:p>
        </w:tc>
        <w:tc>
          <w:tcPr>
            <w:tcW w:w="1985" w:type="dxa"/>
            <w:shd w:val="clear" w:color="auto" w:fill="auto"/>
          </w:tcPr>
          <w:p w:rsidR="005D5391" w:rsidRPr="006A100D" w:rsidRDefault="005D5391" w:rsidP="005D5391">
            <w:pPr>
              <w:jc w:val="both"/>
              <w:rPr>
                <w:sz w:val="24"/>
                <w:szCs w:val="24"/>
                <w:lang w:val="kk-KZ"/>
              </w:rPr>
            </w:pPr>
          </w:p>
        </w:tc>
      </w:tr>
      <w:tr w:rsidR="005D5391" w:rsidRPr="006A100D" w:rsidTr="00A15714">
        <w:trPr>
          <w:trHeight w:val="361"/>
        </w:trPr>
        <w:tc>
          <w:tcPr>
            <w:tcW w:w="710" w:type="dxa"/>
            <w:vMerge w:val="restart"/>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jc w:val="right"/>
              <w:rPr>
                <w:b/>
                <w:sz w:val="24"/>
                <w:szCs w:val="24"/>
              </w:rPr>
            </w:pPr>
            <w:r w:rsidRPr="006A100D">
              <w:rPr>
                <w:b/>
                <w:sz w:val="24"/>
                <w:szCs w:val="24"/>
              </w:rPr>
              <w:t>G/TBT/N/JPN/675</w:t>
            </w: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Краткое изложение проекта поправки к стандартам маркировки пищевых продуктов (в отношении нешлифованного и полированного риса)</w:t>
            </w:r>
          </w:p>
        </w:tc>
        <w:tc>
          <w:tcPr>
            <w:tcW w:w="1985" w:type="dxa"/>
            <w:shd w:val="clear" w:color="auto" w:fill="auto"/>
          </w:tcPr>
          <w:p w:rsidR="005D5391" w:rsidRPr="006A100D" w:rsidRDefault="005D5391" w:rsidP="005D5391">
            <w:pPr>
              <w:jc w:val="both"/>
              <w:rPr>
                <w:sz w:val="24"/>
                <w:szCs w:val="24"/>
                <w:lang w:val="kk-KZ"/>
              </w:rPr>
            </w:pPr>
            <w:r w:rsidRPr="006A100D">
              <w:rPr>
                <w:sz w:val="24"/>
                <w:szCs w:val="24"/>
                <w:lang w:val="kk-KZ"/>
              </w:rPr>
              <w:t>60 дней с момента уведомления</w:t>
            </w:r>
          </w:p>
        </w:tc>
      </w:tr>
      <w:tr w:rsidR="005D5391" w:rsidRPr="006A100D" w:rsidTr="00A15714">
        <w:trPr>
          <w:trHeight w:val="361"/>
        </w:trPr>
        <w:tc>
          <w:tcPr>
            <w:tcW w:w="710" w:type="dxa"/>
            <w:vMerge/>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rPr>
                <w:sz w:val="24"/>
                <w:szCs w:val="24"/>
              </w:rPr>
            </w:pPr>
            <w:r w:rsidRPr="006A100D">
              <w:rPr>
                <w:sz w:val="24"/>
                <w:szCs w:val="24"/>
              </w:rPr>
              <w:t>5 октября 2020</w:t>
            </w: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Нешлифованный и шлифованный рис</w:t>
            </w:r>
          </w:p>
        </w:tc>
        <w:tc>
          <w:tcPr>
            <w:tcW w:w="1985" w:type="dxa"/>
            <w:shd w:val="clear" w:color="auto" w:fill="auto"/>
          </w:tcPr>
          <w:p w:rsidR="005D5391" w:rsidRPr="006A100D" w:rsidRDefault="005D5391" w:rsidP="005D5391">
            <w:pPr>
              <w:jc w:val="both"/>
              <w:rPr>
                <w:sz w:val="24"/>
                <w:szCs w:val="24"/>
                <w:lang w:val="kk-KZ"/>
              </w:rPr>
            </w:pPr>
          </w:p>
        </w:tc>
      </w:tr>
      <w:tr w:rsidR="005D5391" w:rsidRPr="00843DFC" w:rsidTr="00A15714">
        <w:trPr>
          <w:trHeight w:val="361"/>
        </w:trPr>
        <w:tc>
          <w:tcPr>
            <w:tcW w:w="710" w:type="dxa"/>
            <w:vMerge/>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rPr>
                <w:sz w:val="24"/>
                <w:szCs w:val="24"/>
              </w:rPr>
            </w:pPr>
            <w:r w:rsidRPr="006A100D">
              <w:rPr>
                <w:sz w:val="24"/>
                <w:szCs w:val="24"/>
              </w:rPr>
              <w:t>Япония</w:t>
            </w:r>
          </w:p>
        </w:tc>
        <w:tc>
          <w:tcPr>
            <w:tcW w:w="5386" w:type="dxa"/>
            <w:shd w:val="clear" w:color="auto" w:fill="auto"/>
          </w:tcPr>
          <w:p w:rsidR="005D5391" w:rsidRPr="00843DFC"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843DFC">
              <w:rPr>
                <w:sz w:val="24"/>
                <w:szCs w:val="24"/>
              </w:rPr>
              <w:t>В существующей системе для нешлифованного или шлифованного риса место производства, сорт и год производства могут быть указаны только в том случае, если они произведены из сырого нешлифованного риса с тем же местом производства, разновидностью и годом производства, и если они сертифицированы сельскохозяйственной продукцией. Закон об инспекции (Закон № 144 от 1951 г.) для отечественных товаров или, если они сертифицированы общественными организациями стран</w:t>
            </w:r>
            <w:r>
              <w:rPr>
                <w:sz w:val="24"/>
                <w:szCs w:val="24"/>
              </w:rPr>
              <w:t>-экспортеров и т. д</w:t>
            </w:r>
            <w:r w:rsidRPr="00843DFC">
              <w:rPr>
                <w:sz w:val="24"/>
                <w:szCs w:val="24"/>
              </w:rPr>
              <w:t xml:space="preserve">. Стандарты маркировки пищевых продуктов будут частично изменены, чтобы дать возможность маркировать место производства, разновидность и год производства </w:t>
            </w:r>
            <w:r w:rsidRPr="00843DFC">
              <w:rPr>
                <w:sz w:val="24"/>
                <w:szCs w:val="24"/>
              </w:rPr>
              <w:lastRenderedPageBreak/>
              <w:t>нешлифованного или шлифованного риса без вышеупомянутой сертификации, а также обязывать лиц, занимающихся производством пищевых продуктов, хранить документы, которые являются основой для маркировки.</w:t>
            </w:r>
          </w:p>
        </w:tc>
        <w:tc>
          <w:tcPr>
            <w:tcW w:w="1985" w:type="dxa"/>
            <w:shd w:val="clear" w:color="auto" w:fill="auto"/>
          </w:tcPr>
          <w:p w:rsidR="005D5391" w:rsidRPr="006A100D" w:rsidRDefault="005D5391" w:rsidP="005D5391">
            <w:pPr>
              <w:jc w:val="both"/>
              <w:rPr>
                <w:sz w:val="24"/>
                <w:szCs w:val="24"/>
                <w:lang w:val="kk-KZ"/>
              </w:rPr>
            </w:pPr>
          </w:p>
        </w:tc>
      </w:tr>
      <w:tr w:rsidR="005D5391" w:rsidRPr="006A100D" w:rsidTr="00A15714">
        <w:trPr>
          <w:trHeight w:val="361"/>
        </w:trPr>
        <w:tc>
          <w:tcPr>
            <w:tcW w:w="710" w:type="dxa"/>
            <w:vMerge w:val="restart"/>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jc w:val="right"/>
              <w:rPr>
                <w:rFonts w:eastAsia="Calibri"/>
                <w:b/>
                <w:sz w:val="24"/>
                <w:szCs w:val="24"/>
                <w:lang w:val="en-US"/>
              </w:rPr>
            </w:pPr>
            <w:r w:rsidRPr="006A100D">
              <w:rPr>
                <w:rFonts w:eastAsia="Calibri"/>
                <w:b/>
                <w:sz w:val="24"/>
                <w:szCs w:val="24"/>
                <w:lang w:val="en-US"/>
              </w:rPr>
              <w:t>G/TBT/N/ISR/941/Add.1</w:t>
            </w:r>
          </w:p>
          <w:p w:rsidR="005D5391" w:rsidRPr="006A100D" w:rsidRDefault="005D5391" w:rsidP="005D5391">
            <w:pPr>
              <w:rPr>
                <w:sz w:val="24"/>
                <w:szCs w:val="24"/>
                <w:lang w:val="en-US"/>
              </w:rPr>
            </w:pP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Следующее сообщение от 5 октября 2020 года распространяется по запросу делегации Израиля.</w:t>
            </w:r>
          </w:p>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Название: SI 1220 часть 3 - Системы обнаружения пожара: инструкции по установке и общие требования</w:t>
            </w:r>
          </w:p>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Описание: Первая поправка к Обязательному стандарту SI 1220, часть 3, касающаяся инструкций по установке и общих требований к системам обнаружения пожара, была опубликована 17 мая 2020 года и вступила в силу 16 июля 2020 года.</w:t>
            </w:r>
          </w:p>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bl>
            <w:tblPr>
              <w:tblStyle w:val="af2"/>
              <w:tblW w:w="0" w:type="auto"/>
              <w:tblLayout w:type="fixed"/>
              <w:tblLook w:val="04A0" w:firstRow="1" w:lastRow="0" w:firstColumn="1" w:lastColumn="0" w:noHBand="0" w:noVBand="1"/>
            </w:tblPr>
            <w:tblGrid>
              <w:gridCol w:w="734"/>
              <w:gridCol w:w="4421"/>
            </w:tblGrid>
            <w:tr w:rsidR="005D5391" w:rsidRPr="006A100D" w:rsidTr="00C819EF">
              <w:tc>
                <w:tcPr>
                  <w:tcW w:w="5155" w:type="dxa"/>
                  <w:gridSpan w:val="2"/>
                </w:tcPr>
                <w:p w:rsidR="005D5391" w:rsidRPr="006A100D" w:rsidRDefault="005D5391" w:rsidP="005D5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причины</w:t>
                  </w:r>
                </w:p>
              </w:tc>
            </w:tr>
            <w:tr w:rsidR="005D5391" w:rsidRPr="006A100D" w:rsidTr="003942AB">
              <w:tc>
                <w:tcPr>
                  <w:tcW w:w="734" w:type="dxa"/>
                </w:tcPr>
                <w:p w:rsidR="005D5391" w:rsidRPr="006A100D" w:rsidRDefault="005D5391" w:rsidP="005D5391">
                  <w:pPr>
                    <w:ind w:hanging="231"/>
                    <w:jc w:val="center"/>
                    <w:rPr>
                      <w:rFonts w:eastAsia="Calibri"/>
                      <w:sz w:val="24"/>
                      <w:szCs w:val="24"/>
                      <w:lang w:val="en-GB" w:eastAsia="en-US"/>
                    </w:rPr>
                  </w:pPr>
                  <w:r w:rsidRPr="006A100D">
                    <w:rPr>
                      <w:rFonts w:eastAsia="Calibri"/>
                      <w:sz w:val="24"/>
                      <w:szCs w:val="24"/>
                    </w:rPr>
                    <w:t>[  ]</w:t>
                  </w:r>
                </w:p>
              </w:tc>
              <w:tc>
                <w:tcPr>
                  <w:tcW w:w="4421" w:type="dxa"/>
                </w:tcPr>
                <w:p w:rsidR="005D5391" w:rsidRPr="006A100D" w:rsidRDefault="005D5391" w:rsidP="005D5391">
                  <w:pPr>
                    <w:rPr>
                      <w:sz w:val="24"/>
                      <w:szCs w:val="24"/>
                    </w:rPr>
                  </w:pPr>
                  <w:r w:rsidRPr="006A100D">
                    <w:rPr>
                      <w:sz w:val="24"/>
                      <w:szCs w:val="24"/>
                    </w:rPr>
                    <w:t>Период комментирования изменен - дата:</w:t>
                  </w:r>
                </w:p>
              </w:tc>
            </w:tr>
            <w:tr w:rsidR="005D5391" w:rsidRPr="006A100D" w:rsidTr="003942AB">
              <w:tc>
                <w:tcPr>
                  <w:tcW w:w="734" w:type="dxa"/>
                </w:tcPr>
                <w:p w:rsidR="005D5391" w:rsidRPr="006A100D" w:rsidRDefault="005D5391" w:rsidP="005D5391">
                  <w:pPr>
                    <w:ind w:hanging="231"/>
                    <w:jc w:val="center"/>
                    <w:rPr>
                      <w:rFonts w:eastAsia="Calibri"/>
                      <w:sz w:val="24"/>
                      <w:szCs w:val="24"/>
                      <w:lang w:val="en-GB" w:eastAsia="en-US"/>
                    </w:rPr>
                  </w:pPr>
                  <w:r w:rsidRPr="006A100D">
                    <w:rPr>
                      <w:rFonts w:eastAsia="Calibri"/>
                      <w:sz w:val="24"/>
                      <w:szCs w:val="24"/>
                    </w:rPr>
                    <w:t>[  ]</w:t>
                  </w:r>
                </w:p>
              </w:tc>
              <w:tc>
                <w:tcPr>
                  <w:tcW w:w="4421" w:type="dxa"/>
                </w:tcPr>
                <w:p w:rsidR="005D5391" w:rsidRPr="006A100D" w:rsidRDefault="005D5391" w:rsidP="005D5391">
                  <w:pPr>
                    <w:rPr>
                      <w:sz w:val="24"/>
                      <w:szCs w:val="24"/>
                    </w:rPr>
                  </w:pPr>
                  <w:r w:rsidRPr="006A100D">
                    <w:rPr>
                      <w:sz w:val="24"/>
                      <w:szCs w:val="24"/>
                    </w:rPr>
                    <w:t>Уведомленная мера принята - дата:</w:t>
                  </w:r>
                </w:p>
              </w:tc>
            </w:tr>
            <w:tr w:rsidR="005D5391" w:rsidRPr="006A100D" w:rsidTr="003942AB">
              <w:tc>
                <w:tcPr>
                  <w:tcW w:w="734" w:type="dxa"/>
                </w:tcPr>
                <w:p w:rsidR="005D5391" w:rsidRPr="006A100D" w:rsidRDefault="005D5391" w:rsidP="005D5391">
                  <w:pPr>
                    <w:ind w:hanging="231"/>
                    <w:jc w:val="center"/>
                    <w:rPr>
                      <w:rFonts w:eastAsia="Calibri"/>
                      <w:sz w:val="24"/>
                      <w:szCs w:val="24"/>
                      <w:lang w:val="en-GB" w:eastAsia="en-US"/>
                    </w:rPr>
                  </w:pPr>
                  <w:r w:rsidRPr="006A100D">
                    <w:rPr>
                      <w:rFonts w:eastAsia="Calibri"/>
                      <w:sz w:val="24"/>
                      <w:szCs w:val="24"/>
                    </w:rPr>
                    <w:t>[X]</w:t>
                  </w:r>
                </w:p>
              </w:tc>
              <w:tc>
                <w:tcPr>
                  <w:tcW w:w="4421" w:type="dxa"/>
                </w:tcPr>
                <w:p w:rsidR="005D5391" w:rsidRPr="006A100D" w:rsidRDefault="005D5391" w:rsidP="005D5391">
                  <w:pPr>
                    <w:rPr>
                      <w:sz w:val="24"/>
                      <w:szCs w:val="24"/>
                    </w:rPr>
                  </w:pPr>
                  <w:r w:rsidRPr="006A100D">
                    <w:rPr>
                      <w:sz w:val="24"/>
                      <w:szCs w:val="24"/>
                    </w:rPr>
                    <w:t>Уведомленная мера опубликована - дата: 17 мая 2020 г.</w:t>
                  </w:r>
                </w:p>
              </w:tc>
            </w:tr>
            <w:tr w:rsidR="005D5391" w:rsidRPr="006A100D" w:rsidTr="003942AB">
              <w:tc>
                <w:tcPr>
                  <w:tcW w:w="734" w:type="dxa"/>
                </w:tcPr>
                <w:p w:rsidR="005D5391" w:rsidRPr="006A100D" w:rsidRDefault="005D5391" w:rsidP="005D5391">
                  <w:pPr>
                    <w:ind w:hanging="231"/>
                    <w:jc w:val="center"/>
                    <w:rPr>
                      <w:rFonts w:eastAsia="Calibri"/>
                      <w:sz w:val="24"/>
                      <w:szCs w:val="24"/>
                      <w:lang w:val="en-GB" w:eastAsia="en-US"/>
                    </w:rPr>
                  </w:pPr>
                  <w:r w:rsidRPr="006A100D">
                    <w:rPr>
                      <w:rFonts w:eastAsia="Calibri"/>
                      <w:sz w:val="24"/>
                      <w:szCs w:val="24"/>
                    </w:rPr>
                    <w:t>[X]</w:t>
                  </w:r>
                </w:p>
              </w:tc>
              <w:tc>
                <w:tcPr>
                  <w:tcW w:w="4421" w:type="dxa"/>
                </w:tcPr>
                <w:p w:rsidR="005D5391" w:rsidRPr="006A100D" w:rsidRDefault="005D5391" w:rsidP="005D5391">
                  <w:pPr>
                    <w:rPr>
                      <w:sz w:val="24"/>
                      <w:szCs w:val="24"/>
                    </w:rPr>
                  </w:pPr>
                  <w:r w:rsidRPr="006A100D">
                    <w:rPr>
                      <w:sz w:val="24"/>
                      <w:szCs w:val="24"/>
                    </w:rPr>
                    <w:t>Уведомленная мера вступает в силу - дата: 16 июля 2020 г.</w:t>
                  </w:r>
                </w:p>
              </w:tc>
            </w:tr>
            <w:tr w:rsidR="005D5391" w:rsidRPr="006A100D" w:rsidTr="003942AB">
              <w:tc>
                <w:tcPr>
                  <w:tcW w:w="734" w:type="dxa"/>
                </w:tcPr>
                <w:p w:rsidR="005D5391" w:rsidRPr="006A100D" w:rsidRDefault="005D5391" w:rsidP="005D5391">
                  <w:pPr>
                    <w:ind w:hanging="231"/>
                    <w:jc w:val="center"/>
                    <w:rPr>
                      <w:rFonts w:eastAsia="Calibri"/>
                      <w:sz w:val="24"/>
                      <w:szCs w:val="24"/>
                      <w:lang w:val="en-GB" w:eastAsia="en-US"/>
                    </w:rPr>
                  </w:pPr>
                  <w:r w:rsidRPr="006A100D">
                    <w:rPr>
                      <w:rFonts w:eastAsia="Calibri"/>
                      <w:sz w:val="24"/>
                      <w:szCs w:val="24"/>
                    </w:rPr>
                    <w:t>[X]</w:t>
                  </w:r>
                </w:p>
              </w:tc>
              <w:tc>
                <w:tcPr>
                  <w:tcW w:w="4421" w:type="dxa"/>
                </w:tcPr>
                <w:p w:rsidR="005D5391" w:rsidRPr="006A100D" w:rsidRDefault="005D5391" w:rsidP="005D5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Текст окончательной меры доступен по адресу:</w:t>
                  </w:r>
                </w:p>
                <w:p w:rsidR="005D5391" w:rsidRPr="006A100D" w:rsidRDefault="005D5391" w:rsidP="005D5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Публикация в официальной газете Израиля, раздел правительственного уведомления № 8563, опубликовано 17 мая 2020 г.</w:t>
                  </w:r>
                </w:p>
                <w:p w:rsidR="005D5391" w:rsidRPr="006A100D" w:rsidRDefault="005D5391" w:rsidP="005D5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hyperlink r:id="rId112" w:history="1">
                    <w:r w:rsidRPr="006A100D">
                      <w:rPr>
                        <w:rStyle w:val="a9"/>
                        <w:rFonts w:eastAsia="Calibri"/>
                        <w:sz w:val="24"/>
                        <w:szCs w:val="24"/>
                      </w:rPr>
                      <w:t>https://members.wto.org/crnattachments/2020/TBT/ISR/final_measure/20_5939_00_x.pdf</w:t>
                    </w:r>
                  </w:hyperlink>
                </w:p>
              </w:tc>
            </w:tr>
            <w:tr w:rsidR="005D5391" w:rsidRPr="006A100D" w:rsidTr="003942AB">
              <w:tc>
                <w:tcPr>
                  <w:tcW w:w="734" w:type="dxa"/>
                </w:tcPr>
                <w:p w:rsidR="005D5391" w:rsidRPr="006A100D" w:rsidRDefault="005D5391" w:rsidP="005D5391">
                  <w:pPr>
                    <w:ind w:hanging="231"/>
                    <w:jc w:val="center"/>
                    <w:rPr>
                      <w:rFonts w:eastAsia="Calibri"/>
                      <w:sz w:val="24"/>
                      <w:szCs w:val="24"/>
                      <w:lang w:val="en-GB" w:eastAsia="en-US"/>
                    </w:rPr>
                  </w:pPr>
                  <w:r w:rsidRPr="006A100D">
                    <w:rPr>
                      <w:rFonts w:eastAsia="Calibri"/>
                      <w:sz w:val="24"/>
                      <w:szCs w:val="24"/>
                    </w:rPr>
                    <w:t>[  ]</w:t>
                  </w:r>
                </w:p>
              </w:tc>
              <w:tc>
                <w:tcPr>
                  <w:tcW w:w="4421" w:type="dxa"/>
                </w:tcPr>
                <w:p w:rsidR="005D5391" w:rsidRPr="006A100D" w:rsidRDefault="005D5391" w:rsidP="005D5391">
                  <w:pPr>
                    <w:rPr>
                      <w:sz w:val="24"/>
                      <w:szCs w:val="24"/>
                    </w:rPr>
                  </w:pPr>
                  <w:r w:rsidRPr="006A100D">
                    <w:rPr>
                      <w:sz w:val="24"/>
                      <w:szCs w:val="24"/>
                    </w:rPr>
                    <w:t>Уведомленная мера отменена - дата:</w:t>
                  </w:r>
                </w:p>
              </w:tc>
            </w:tr>
            <w:tr w:rsidR="005D5391" w:rsidRPr="006A100D" w:rsidTr="003942AB">
              <w:tc>
                <w:tcPr>
                  <w:tcW w:w="734" w:type="dxa"/>
                </w:tcPr>
                <w:p w:rsidR="005D5391" w:rsidRPr="006A100D" w:rsidRDefault="005D5391" w:rsidP="005D5391">
                  <w:pPr>
                    <w:ind w:hanging="231"/>
                    <w:jc w:val="center"/>
                    <w:rPr>
                      <w:rFonts w:eastAsia="Calibri"/>
                      <w:sz w:val="24"/>
                      <w:szCs w:val="24"/>
                      <w:lang w:val="en-GB" w:eastAsia="en-US"/>
                    </w:rPr>
                  </w:pPr>
                  <w:r w:rsidRPr="006A100D">
                    <w:rPr>
                      <w:rFonts w:eastAsia="Calibri"/>
                      <w:sz w:val="24"/>
                      <w:szCs w:val="24"/>
                    </w:rPr>
                    <w:t>[  ]</w:t>
                  </w:r>
                </w:p>
              </w:tc>
              <w:tc>
                <w:tcPr>
                  <w:tcW w:w="4421" w:type="dxa"/>
                </w:tcPr>
                <w:p w:rsidR="005D5391" w:rsidRPr="006A100D" w:rsidRDefault="005D5391" w:rsidP="005D5391">
                  <w:pPr>
                    <w:rPr>
                      <w:sz w:val="24"/>
                      <w:szCs w:val="24"/>
                    </w:rPr>
                  </w:pPr>
                  <w:r w:rsidRPr="006A100D">
                    <w:rPr>
                      <w:sz w:val="24"/>
                      <w:szCs w:val="24"/>
                    </w:rPr>
                    <w:t>Соответствующий символ при повторном уведомлении о мероприятии:</w:t>
                  </w:r>
                </w:p>
              </w:tc>
            </w:tr>
            <w:tr w:rsidR="005D5391" w:rsidRPr="006A100D" w:rsidTr="003942AB">
              <w:tc>
                <w:tcPr>
                  <w:tcW w:w="734" w:type="dxa"/>
                </w:tcPr>
                <w:p w:rsidR="005D5391" w:rsidRPr="006A100D" w:rsidRDefault="005D5391" w:rsidP="005D5391">
                  <w:pPr>
                    <w:ind w:hanging="231"/>
                    <w:jc w:val="center"/>
                    <w:rPr>
                      <w:rFonts w:eastAsia="Calibri"/>
                      <w:sz w:val="24"/>
                      <w:szCs w:val="24"/>
                      <w:lang w:val="en-GB" w:eastAsia="en-US"/>
                    </w:rPr>
                  </w:pPr>
                  <w:r w:rsidRPr="006A100D">
                    <w:rPr>
                      <w:rFonts w:eastAsia="Calibri"/>
                      <w:sz w:val="24"/>
                      <w:szCs w:val="24"/>
                    </w:rPr>
                    <w:t>[  ]</w:t>
                  </w:r>
                </w:p>
              </w:tc>
              <w:tc>
                <w:tcPr>
                  <w:tcW w:w="4421" w:type="dxa"/>
                </w:tcPr>
                <w:p w:rsidR="005D5391" w:rsidRPr="006A100D" w:rsidRDefault="005D5391" w:rsidP="005D5391">
                  <w:pPr>
                    <w:rPr>
                      <w:sz w:val="24"/>
                      <w:szCs w:val="24"/>
                    </w:rPr>
                  </w:pPr>
                  <w:r w:rsidRPr="006A100D">
                    <w:rPr>
                      <w:sz w:val="24"/>
                      <w:szCs w:val="24"/>
                    </w:rPr>
                    <w:t>Содержание или объем уведомленной меры изменены</w:t>
                  </w:r>
                </w:p>
              </w:tc>
            </w:tr>
            <w:tr w:rsidR="005D5391" w:rsidRPr="006A100D" w:rsidTr="003942AB">
              <w:tc>
                <w:tcPr>
                  <w:tcW w:w="734" w:type="dxa"/>
                </w:tcPr>
                <w:p w:rsidR="005D5391" w:rsidRPr="006A100D" w:rsidRDefault="005D5391" w:rsidP="005D5391">
                  <w:pPr>
                    <w:ind w:hanging="231"/>
                    <w:jc w:val="center"/>
                    <w:rPr>
                      <w:rFonts w:eastAsia="Calibri"/>
                      <w:sz w:val="24"/>
                      <w:szCs w:val="24"/>
                      <w:lang w:val="en-GB" w:eastAsia="en-US"/>
                    </w:rPr>
                  </w:pPr>
                  <w:r w:rsidRPr="006A100D">
                    <w:rPr>
                      <w:rFonts w:eastAsia="Calibri"/>
                      <w:sz w:val="24"/>
                      <w:szCs w:val="24"/>
                    </w:rPr>
                    <w:t>[  ]</w:t>
                  </w:r>
                </w:p>
              </w:tc>
              <w:tc>
                <w:tcPr>
                  <w:tcW w:w="4421" w:type="dxa"/>
                </w:tcPr>
                <w:p w:rsidR="005D5391" w:rsidRPr="006A100D" w:rsidRDefault="005D5391" w:rsidP="005D5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другое</w:t>
                  </w:r>
                </w:p>
              </w:tc>
            </w:tr>
          </w:tbl>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1985" w:type="dxa"/>
            <w:shd w:val="clear" w:color="auto" w:fill="auto"/>
          </w:tcPr>
          <w:p w:rsidR="005D5391" w:rsidRPr="006A100D" w:rsidRDefault="005D5391" w:rsidP="005D5391">
            <w:pPr>
              <w:jc w:val="both"/>
              <w:rPr>
                <w:sz w:val="24"/>
                <w:szCs w:val="24"/>
                <w:lang w:val="kk-KZ"/>
              </w:rPr>
            </w:pPr>
          </w:p>
        </w:tc>
      </w:tr>
      <w:tr w:rsidR="005D5391" w:rsidRPr="006A100D" w:rsidTr="00A15714">
        <w:trPr>
          <w:trHeight w:val="361"/>
        </w:trPr>
        <w:tc>
          <w:tcPr>
            <w:tcW w:w="710" w:type="dxa"/>
            <w:vMerge/>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rPr>
                <w:sz w:val="24"/>
                <w:szCs w:val="24"/>
                <w:lang w:val="en-US"/>
              </w:rPr>
            </w:pPr>
            <w:r w:rsidRPr="006A100D">
              <w:rPr>
                <w:sz w:val="24"/>
                <w:szCs w:val="24"/>
              </w:rPr>
              <w:t>5 октября 2020</w:t>
            </w: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5D5391" w:rsidRPr="006A100D" w:rsidRDefault="005D5391" w:rsidP="005D5391">
            <w:pPr>
              <w:jc w:val="both"/>
              <w:rPr>
                <w:sz w:val="24"/>
                <w:szCs w:val="24"/>
                <w:lang w:val="kk-KZ"/>
              </w:rPr>
            </w:pPr>
          </w:p>
        </w:tc>
      </w:tr>
      <w:tr w:rsidR="005D5391" w:rsidRPr="006A100D" w:rsidTr="00A15714">
        <w:trPr>
          <w:trHeight w:val="361"/>
        </w:trPr>
        <w:tc>
          <w:tcPr>
            <w:tcW w:w="710" w:type="dxa"/>
            <w:vMerge/>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rPr>
                <w:sz w:val="24"/>
                <w:szCs w:val="24"/>
              </w:rPr>
            </w:pPr>
            <w:r w:rsidRPr="006A100D">
              <w:rPr>
                <w:sz w:val="24"/>
                <w:szCs w:val="24"/>
              </w:rPr>
              <w:t xml:space="preserve">Израиль </w:t>
            </w: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5D5391" w:rsidRPr="006A100D" w:rsidRDefault="005D5391" w:rsidP="005D5391">
            <w:pPr>
              <w:jc w:val="both"/>
              <w:rPr>
                <w:sz w:val="24"/>
                <w:szCs w:val="24"/>
                <w:lang w:val="kk-KZ"/>
              </w:rPr>
            </w:pPr>
          </w:p>
        </w:tc>
      </w:tr>
      <w:tr w:rsidR="005D5391" w:rsidRPr="006A100D" w:rsidTr="00A15714">
        <w:trPr>
          <w:trHeight w:val="361"/>
        </w:trPr>
        <w:tc>
          <w:tcPr>
            <w:tcW w:w="710" w:type="dxa"/>
            <w:vMerge w:val="restart"/>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jc w:val="right"/>
              <w:rPr>
                <w:rFonts w:eastAsia="Calibri"/>
                <w:b/>
                <w:sz w:val="24"/>
                <w:szCs w:val="24"/>
                <w:lang w:val="en-US"/>
              </w:rPr>
            </w:pPr>
            <w:r w:rsidRPr="006A100D">
              <w:rPr>
                <w:rFonts w:eastAsia="Calibri"/>
                <w:b/>
                <w:sz w:val="24"/>
                <w:szCs w:val="24"/>
                <w:lang w:val="en-US"/>
              </w:rPr>
              <w:t>G/TBT/N/ISR/1140/Add.1</w:t>
            </w:r>
          </w:p>
          <w:p w:rsidR="005D5391" w:rsidRPr="006A100D" w:rsidRDefault="005D5391" w:rsidP="005D5391">
            <w:pPr>
              <w:rPr>
                <w:sz w:val="24"/>
                <w:szCs w:val="24"/>
                <w:lang w:val="en-US"/>
              </w:rPr>
            </w:pP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Следующее сообщение от 5 октября 2020 года распространяется по запросу делегации Израиля.</w:t>
            </w:r>
          </w:p>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Название: SI 60400 - Патроны для трубчатых люминесцентных ламп и стартеров.</w:t>
            </w:r>
          </w:p>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Описание: Пересмотр Обязательного стандарта SI 60400, касающийся патронов для трубчатых люминесцентных ламп и патронов стартера, был опубликован 2 сентября 2020 года и вступит в силу 1 ноября 2020 года.</w:t>
            </w:r>
          </w:p>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 xml:space="preserve">Старый и новый пересмотренный стандарт будут применяться со вступлением в силу до 1 декабря </w:t>
            </w:r>
            <w:r w:rsidRPr="006A100D">
              <w:rPr>
                <w:sz w:val="24"/>
                <w:szCs w:val="24"/>
              </w:rPr>
              <w:lastRenderedPageBreak/>
              <w:t>2020 года. В течение этого времени продукты могут быть протестированы в соответствии со старым или новым пересмотренным стандартом.</w:t>
            </w:r>
          </w:p>
          <w:tbl>
            <w:tblPr>
              <w:tblStyle w:val="af2"/>
              <w:tblW w:w="0" w:type="auto"/>
              <w:tblLayout w:type="fixed"/>
              <w:tblLook w:val="04A0" w:firstRow="1" w:lastRow="0" w:firstColumn="1" w:lastColumn="0" w:noHBand="0" w:noVBand="1"/>
            </w:tblPr>
            <w:tblGrid>
              <w:gridCol w:w="1018"/>
              <w:gridCol w:w="4137"/>
            </w:tblGrid>
            <w:tr w:rsidR="005D5391" w:rsidRPr="006A100D" w:rsidTr="00C819EF">
              <w:tc>
                <w:tcPr>
                  <w:tcW w:w="5155" w:type="dxa"/>
                  <w:gridSpan w:val="2"/>
                </w:tcPr>
                <w:p w:rsidR="005D5391" w:rsidRPr="006A100D" w:rsidRDefault="005D5391" w:rsidP="005D5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причины</w:t>
                  </w:r>
                </w:p>
              </w:tc>
            </w:tr>
            <w:tr w:rsidR="005D5391" w:rsidRPr="006A100D" w:rsidTr="003942AB">
              <w:tc>
                <w:tcPr>
                  <w:tcW w:w="1018" w:type="dxa"/>
                </w:tcPr>
                <w:p w:rsidR="005D5391" w:rsidRPr="006A100D" w:rsidRDefault="005D5391" w:rsidP="005D5391">
                  <w:pPr>
                    <w:ind w:hanging="231"/>
                    <w:jc w:val="center"/>
                    <w:rPr>
                      <w:rFonts w:eastAsia="Calibri"/>
                      <w:sz w:val="24"/>
                      <w:szCs w:val="24"/>
                      <w:lang w:val="en-GB" w:eastAsia="en-US"/>
                    </w:rPr>
                  </w:pPr>
                  <w:r w:rsidRPr="006A100D">
                    <w:rPr>
                      <w:rFonts w:eastAsia="Calibri"/>
                      <w:sz w:val="24"/>
                      <w:szCs w:val="24"/>
                    </w:rPr>
                    <w:t>[  ]</w:t>
                  </w:r>
                </w:p>
              </w:tc>
              <w:tc>
                <w:tcPr>
                  <w:tcW w:w="4137" w:type="dxa"/>
                </w:tcPr>
                <w:p w:rsidR="005D5391" w:rsidRPr="006A100D" w:rsidRDefault="005D5391" w:rsidP="005D5391">
                  <w:pPr>
                    <w:rPr>
                      <w:sz w:val="24"/>
                      <w:szCs w:val="24"/>
                    </w:rPr>
                  </w:pPr>
                  <w:r w:rsidRPr="006A100D">
                    <w:rPr>
                      <w:sz w:val="24"/>
                      <w:szCs w:val="24"/>
                    </w:rPr>
                    <w:t>Период комментирования изменен - дата:</w:t>
                  </w:r>
                </w:p>
              </w:tc>
            </w:tr>
            <w:tr w:rsidR="005D5391" w:rsidRPr="006A100D" w:rsidTr="003942AB">
              <w:tc>
                <w:tcPr>
                  <w:tcW w:w="1018" w:type="dxa"/>
                </w:tcPr>
                <w:p w:rsidR="005D5391" w:rsidRPr="006A100D" w:rsidRDefault="005D5391" w:rsidP="005D5391">
                  <w:pPr>
                    <w:ind w:hanging="231"/>
                    <w:jc w:val="center"/>
                    <w:rPr>
                      <w:rFonts w:eastAsia="Calibri"/>
                      <w:sz w:val="24"/>
                      <w:szCs w:val="24"/>
                      <w:lang w:val="en-GB" w:eastAsia="en-US"/>
                    </w:rPr>
                  </w:pPr>
                  <w:r w:rsidRPr="006A100D">
                    <w:rPr>
                      <w:rFonts w:eastAsia="Calibri"/>
                      <w:sz w:val="24"/>
                      <w:szCs w:val="24"/>
                    </w:rPr>
                    <w:t>[  ]</w:t>
                  </w:r>
                </w:p>
              </w:tc>
              <w:tc>
                <w:tcPr>
                  <w:tcW w:w="4137" w:type="dxa"/>
                </w:tcPr>
                <w:p w:rsidR="005D5391" w:rsidRPr="006A100D" w:rsidRDefault="005D5391" w:rsidP="005D5391">
                  <w:pPr>
                    <w:rPr>
                      <w:sz w:val="24"/>
                      <w:szCs w:val="24"/>
                    </w:rPr>
                  </w:pPr>
                  <w:r w:rsidRPr="006A100D">
                    <w:rPr>
                      <w:sz w:val="24"/>
                      <w:szCs w:val="24"/>
                    </w:rPr>
                    <w:t>Уведомленная мера принята - дата:</w:t>
                  </w:r>
                </w:p>
              </w:tc>
            </w:tr>
            <w:tr w:rsidR="005D5391" w:rsidRPr="006A100D" w:rsidTr="003942AB">
              <w:tc>
                <w:tcPr>
                  <w:tcW w:w="1018" w:type="dxa"/>
                </w:tcPr>
                <w:p w:rsidR="005D5391" w:rsidRPr="006A100D" w:rsidRDefault="005D5391" w:rsidP="005D5391">
                  <w:pPr>
                    <w:ind w:hanging="231"/>
                    <w:jc w:val="center"/>
                    <w:rPr>
                      <w:rFonts w:eastAsia="Calibri"/>
                      <w:sz w:val="24"/>
                      <w:szCs w:val="24"/>
                      <w:lang w:val="en-GB" w:eastAsia="en-US"/>
                    </w:rPr>
                  </w:pPr>
                  <w:r w:rsidRPr="006A100D">
                    <w:rPr>
                      <w:rFonts w:eastAsia="Calibri"/>
                      <w:sz w:val="24"/>
                      <w:szCs w:val="24"/>
                    </w:rPr>
                    <w:t>[X]</w:t>
                  </w:r>
                </w:p>
              </w:tc>
              <w:tc>
                <w:tcPr>
                  <w:tcW w:w="4137" w:type="dxa"/>
                </w:tcPr>
                <w:p w:rsidR="005D5391" w:rsidRPr="006A100D" w:rsidRDefault="005D5391" w:rsidP="005D5391">
                  <w:pPr>
                    <w:rPr>
                      <w:sz w:val="24"/>
                      <w:szCs w:val="24"/>
                    </w:rPr>
                  </w:pPr>
                  <w:r w:rsidRPr="006A100D">
                    <w:rPr>
                      <w:sz w:val="24"/>
                      <w:szCs w:val="24"/>
                    </w:rPr>
                    <w:t>Уведомленная мера опубликована - дата: 2 сентября 2020 г.</w:t>
                  </w:r>
                </w:p>
              </w:tc>
            </w:tr>
            <w:tr w:rsidR="005D5391" w:rsidRPr="006A100D" w:rsidTr="003942AB">
              <w:tc>
                <w:tcPr>
                  <w:tcW w:w="1018" w:type="dxa"/>
                </w:tcPr>
                <w:p w:rsidR="005D5391" w:rsidRPr="006A100D" w:rsidRDefault="005D5391" w:rsidP="005D5391">
                  <w:pPr>
                    <w:ind w:hanging="231"/>
                    <w:jc w:val="center"/>
                    <w:rPr>
                      <w:rFonts w:eastAsia="Calibri"/>
                      <w:sz w:val="24"/>
                      <w:szCs w:val="24"/>
                      <w:lang w:val="en-GB" w:eastAsia="en-US"/>
                    </w:rPr>
                  </w:pPr>
                  <w:r w:rsidRPr="006A100D">
                    <w:rPr>
                      <w:rFonts w:eastAsia="Calibri"/>
                      <w:sz w:val="24"/>
                      <w:szCs w:val="24"/>
                    </w:rPr>
                    <w:t>[X]</w:t>
                  </w:r>
                </w:p>
              </w:tc>
              <w:tc>
                <w:tcPr>
                  <w:tcW w:w="4137" w:type="dxa"/>
                </w:tcPr>
                <w:p w:rsidR="005D5391" w:rsidRPr="006A100D" w:rsidRDefault="005D5391" w:rsidP="005D5391">
                  <w:pPr>
                    <w:rPr>
                      <w:sz w:val="24"/>
                      <w:szCs w:val="24"/>
                    </w:rPr>
                  </w:pPr>
                  <w:r w:rsidRPr="006A100D">
                    <w:rPr>
                      <w:sz w:val="24"/>
                      <w:szCs w:val="24"/>
                    </w:rPr>
                    <w:t>Уведомленная мера вступает в силу - дата: 1 ноября 2020 г.</w:t>
                  </w:r>
                </w:p>
              </w:tc>
            </w:tr>
            <w:tr w:rsidR="005D5391" w:rsidRPr="006A100D" w:rsidTr="003942AB">
              <w:tc>
                <w:tcPr>
                  <w:tcW w:w="1018" w:type="dxa"/>
                </w:tcPr>
                <w:p w:rsidR="005D5391" w:rsidRPr="006A100D" w:rsidRDefault="005D5391" w:rsidP="005D5391">
                  <w:pPr>
                    <w:ind w:hanging="231"/>
                    <w:jc w:val="center"/>
                    <w:rPr>
                      <w:rFonts w:eastAsia="Calibri"/>
                      <w:sz w:val="24"/>
                      <w:szCs w:val="24"/>
                      <w:lang w:val="en-GB" w:eastAsia="en-US"/>
                    </w:rPr>
                  </w:pPr>
                  <w:r w:rsidRPr="006A100D">
                    <w:rPr>
                      <w:rFonts w:eastAsia="Calibri"/>
                      <w:sz w:val="24"/>
                      <w:szCs w:val="24"/>
                    </w:rPr>
                    <w:t>[X]</w:t>
                  </w:r>
                </w:p>
              </w:tc>
              <w:tc>
                <w:tcPr>
                  <w:tcW w:w="4137" w:type="dxa"/>
                </w:tcPr>
                <w:p w:rsidR="005D5391" w:rsidRPr="006A100D" w:rsidRDefault="005D5391" w:rsidP="005D5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Текст окончательной меры доступен по адресу:</w:t>
                  </w:r>
                </w:p>
                <w:p w:rsidR="005D5391" w:rsidRPr="006A100D" w:rsidRDefault="005D5391" w:rsidP="005D5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Публикация в официальной газете Израиля, раздел правительственного уведомления № 8733, опубликовано 2 сентября 2020 г.</w:t>
                  </w:r>
                </w:p>
                <w:p w:rsidR="005D5391" w:rsidRPr="006A100D" w:rsidRDefault="005D5391" w:rsidP="005D5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hyperlink r:id="rId113" w:history="1">
                    <w:r w:rsidRPr="006A100D">
                      <w:rPr>
                        <w:rStyle w:val="a9"/>
                        <w:rFonts w:eastAsia="Calibri"/>
                        <w:sz w:val="24"/>
                        <w:szCs w:val="24"/>
                      </w:rPr>
                      <w:t>https://members.wto.org/crnattachments/2020/TBT/ISR/final_measure/20_5942_00_x.pdf</w:t>
                    </w:r>
                  </w:hyperlink>
                </w:p>
              </w:tc>
            </w:tr>
            <w:tr w:rsidR="005D5391" w:rsidRPr="006A100D" w:rsidTr="003942AB">
              <w:tc>
                <w:tcPr>
                  <w:tcW w:w="1018" w:type="dxa"/>
                </w:tcPr>
                <w:p w:rsidR="005D5391" w:rsidRPr="006A100D" w:rsidRDefault="005D5391" w:rsidP="005D5391">
                  <w:pPr>
                    <w:ind w:hanging="231"/>
                    <w:jc w:val="center"/>
                    <w:rPr>
                      <w:rFonts w:eastAsia="Calibri"/>
                      <w:sz w:val="24"/>
                      <w:szCs w:val="24"/>
                      <w:lang w:val="en-GB" w:eastAsia="en-US"/>
                    </w:rPr>
                  </w:pPr>
                  <w:r w:rsidRPr="006A100D">
                    <w:rPr>
                      <w:rFonts w:eastAsia="Calibri"/>
                      <w:sz w:val="24"/>
                      <w:szCs w:val="24"/>
                    </w:rPr>
                    <w:t>[  ]</w:t>
                  </w:r>
                </w:p>
              </w:tc>
              <w:tc>
                <w:tcPr>
                  <w:tcW w:w="4137" w:type="dxa"/>
                </w:tcPr>
                <w:p w:rsidR="005D5391" w:rsidRPr="006A100D" w:rsidRDefault="005D5391" w:rsidP="005D5391">
                  <w:pPr>
                    <w:rPr>
                      <w:sz w:val="24"/>
                      <w:szCs w:val="24"/>
                    </w:rPr>
                  </w:pPr>
                  <w:r w:rsidRPr="006A100D">
                    <w:rPr>
                      <w:sz w:val="24"/>
                      <w:szCs w:val="24"/>
                    </w:rPr>
                    <w:t>Уведомленная мера отменена - дата:</w:t>
                  </w:r>
                </w:p>
              </w:tc>
            </w:tr>
            <w:tr w:rsidR="005D5391" w:rsidRPr="006A100D" w:rsidTr="003942AB">
              <w:tc>
                <w:tcPr>
                  <w:tcW w:w="1018" w:type="dxa"/>
                </w:tcPr>
                <w:p w:rsidR="005D5391" w:rsidRPr="006A100D" w:rsidRDefault="005D5391" w:rsidP="005D5391">
                  <w:pPr>
                    <w:ind w:hanging="231"/>
                    <w:jc w:val="center"/>
                    <w:rPr>
                      <w:rFonts w:eastAsia="Calibri"/>
                      <w:sz w:val="24"/>
                      <w:szCs w:val="24"/>
                      <w:lang w:val="en-GB" w:eastAsia="en-US"/>
                    </w:rPr>
                  </w:pPr>
                  <w:r w:rsidRPr="006A100D">
                    <w:rPr>
                      <w:rFonts w:eastAsia="Calibri"/>
                      <w:sz w:val="24"/>
                      <w:szCs w:val="24"/>
                    </w:rPr>
                    <w:t>[  ]</w:t>
                  </w:r>
                </w:p>
              </w:tc>
              <w:tc>
                <w:tcPr>
                  <w:tcW w:w="4137" w:type="dxa"/>
                </w:tcPr>
                <w:p w:rsidR="005D5391" w:rsidRPr="006A100D" w:rsidRDefault="005D5391" w:rsidP="005D5391">
                  <w:pPr>
                    <w:rPr>
                      <w:sz w:val="24"/>
                      <w:szCs w:val="24"/>
                    </w:rPr>
                  </w:pPr>
                  <w:r w:rsidRPr="006A100D">
                    <w:rPr>
                      <w:sz w:val="24"/>
                      <w:szCs w:val="24"/>
                    </w:rPr>
                    <w:t>Соответствующий символ при повторном уведомлении о мероприятии:</w:t>
                  </w:r>
                </w:p>
              </w:tc>
            </w:tr>
            <w:tr w:rsidR="005D5391" w:rsidRPr="006A100D" w:rsidTr="003942AB">
              <w:tc>
                <w:tcPr>
                  <w:tcW w:w="1018" w:type="dxa"/>
                </w:tcPr>
                <w:p w:rsidR="005D5391" w:rsidRPr="006A100D" w:rsidRDefault="005D5391" w:rsidP="005D5391">
                  <w:pPr>
                    <w:ind w:hanging="231"/>
                    <w:jc w:val="center"/>
                    <w:rPr>
                      <w:rFonts w:eastAsia="Calibri"/>
                      <w:sz w:val="24"/>
                      <w:szCs w:val="24"/>
                      <w:lang w:val="en-GB" w:eastAsia="en-US"/>
                    </w:rPr>
                  </w:pPr>
                  <w:r w:rsidRPr="006A100D">
                    <w:rPr>
                      <w:rFonts w:eastAsia="Calibri"/>
                      <w:sz w:val="24"/>
                      <w:szCs w:val="24"/>
                    </w:rPr>
                    <w:t>[  ]</w:t>
                  </w:r>
                </w:p>
              </w:tc>
              <w:tc>
                <w:tcPr>
                  <w:tcW w:w="4137" w:type="dxa"/>
                </w:tcPr>
                <w:p w:rsidR="005D5391" w:rsidRPr="006A100D" w:rsidRDefault="005D5391" w:rsidP="005D5391">
                  <w:pPr>
                    <w:rPr>
                      <w:sz w:val="24"/>
                      <w:szCs w:val="24"/>
                    </w:rPr>
                  </w:pPr>
                  <w:r w:rsidRPr="006A100D">
                    <w:rPr>
                      <w:sz w:val="24"/>
                      <w:szCs w:val="24"/>
                    </w:rPr>
                    <w:t>Содержание или объем уведомленной меры изменены</w:t>
                  </w:r>
                </w:p>
              </w:tc>
            </w:tr>
            <w:tr w:rsidR="005D5391" w:rsidRPr="006A100D" w:rsidTr="003942AB">
              <w:tc>
                <w:tcPr>
                  <w:tcW w:w="1018" w:type="dxa"/>
                </w:tcPr>
                <w:p w:rsidR="005D5391" w:rsidRPr="006A100D" w:rsidRDefault="005D5391" w:rsidP="005D5391">
                  <w:pPr>
                    <w:ind w:hanging="231"/>
                    <w:jc w:val="center"/>
                    <w:rPr>
                      <w:rFonts w:eastAsia="Calibri"/>
                      <w:sz w:val="24"/>
                      <w:szCs w:val="24"/>
                      <w:lang w:val="en-GB" w:eastAsia="en-US"/>
                    </w:rPr>
                  </w:pPr>
                  <w:r w:rsidRPr="006A100D">
                    <w:rPr>
                      <w:rFonts w:eastAsia="Calibri"/>
                      <w:sz w:val="24"/>
                      <w:szCs w:val="24"/>
                    </w:rPr>
                    <w:t>[  ]</w:t>
                  </w:r>
                </w:p>
              </w:tc>
              <w:tc>
                <w:tcPr>
                  <w:tcW w:w="4137" w:type="dxa"/>
                </w:tcPr>
                <w:p w:rsidR="005D5391" w:rsidRPr="006A100D" w:rsidRDefault="005D5391" w:rsidP="005D5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другое</w:t>
                  </w:r>
                </w:p>
              </w:tc>
            </w:tr>
          </w:tbl>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1985" w:type="dxa"/>
            <w:shd w:val="clear" w:color="auto" w:fill="auto"/>
          </w:tcPr>
          <w:p w:rsidR="005D5391" w:rsidRPr="006A100D" w:rsidRDefault="005D5391" w:rsidP="005D5391">
            <w:pPr>
              <w:jc w:val="both"/>
              <w:rPr>
                <w:sz w:val="24"/>
                <w:szCs w:val="24"/>
                <w:lang w:val="kk-KZ"/>
              </w:rPr>
            </w:pPr>
          </w:p>
        </w:tc>
      </w:tr>
      <w:tr w:rsidR="005D5391" w:rsidRPr="006A100D" w:rsidTr="00A15714">
        <w:trPr>
          <w:trHeight w:val="361"/>
        </w:trPr>
        <w:tc>
          <w:tcPr>
            <w:tcW w:w="710" w:type="dxa"/>
            <w:vMerge/>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rPr>
                <w:sz w:val="24"/>
                <w:szCs w:val="24"/>
                <w:lang w:val="en-US"/>
              </w:rPr>
            </w:pPr>
            <w:r w:rsidRPr="006A100D">
              <w:rPr>
                <w:sz w:val="24"/>
                <w:szCs w:val="24"/>
              </w:rPr>
              <w:t>5 октября 2020</w:t>
            </w: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5D5391" w:rsidRPr="006A100D" w:rsidRDefault="005D5391" w:rsidP="005D5391">
            <w:pPr>
              <w:jc w:val="both"/>
              <w:rPr>
                <w:sz w:val="24"/>
                <w:szCs w:val="24"/>
                <w:lang w:val="kk-KZ"/>
              </w:rPr>
            </w:pPr>
          </w:p>
        </w:tc>
      </w:tr>
      <w:tr w:rsidR="005D5391" w:rsidRPr="006A100D" w:rsidTr="00A15714">
        <w:trPr>
          <w:trHeight w:val="518"/>
        </w:trPr>
        <w:tc>
          <w:tcPr>
            <w:tcW w:w="710" w:type="dxa"/>
            <w:vMerge/>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rPr>
                <w:sz w:val="24"/>
                <w:szCs w:val="24"/>
              </w:rPr>
            </w:pPr>
            <w:r w:rsidRPr="006A100D">
              <w:rPr>
                <w:sz w:val="24"/>
                <w:szCs w:val="24"/>
              </w:rPr>
              <w:t xml:space="preserve">Израиль </w:t>
            </w: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5D5391" w:rsidRPr="006A100D" w:rsidRDefault="005D5391" w:rsidP="005D5391">
            <w:pPr>
              <w:jc w:val="both"/>
              <w:rPr>
                <w:sz w:val="24"/>
                <w:szCs w:val="24"/>
                <w:lang w:val="kk-KZ"/>
              </w:rPr>
            </w:pPr>
          </w:p>
        </w:tc>
      </w:tr>
      <w:tr w:rsidR="005D5391" w:rsidRPr="006A100D" w:rsidTr="00A15714">
        <w:trPr>
          <w:trHeight w:val="361"/>
        </w:trPr>
        <w:tc>
          <w:tcPr>
            <w:tcW w:w="710" w:type="dxa"/>
            <w:vMerge w:val="restart"/>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jc w:val="right"/>
              <w:rPr>
                <w:rFonts w:eastAsia="Calibri"/>
                <w:b/>
                <w:sz w:val="24"/>
                <w:szCs w:val="24"/>
                <w:lang w:val="en-US"/>
              </w:rPr>
            </w:pPr>
            <w:r w:rsidRPr="006A100D">
              <w:rPr>
                <w:rFonts w:eastAsia="Calibri"/>
                <w:b/>
                <w:sz w:val="24"/>
                <w:szCs w:val="24"/>
                <w:lang w:val="en-US"/>
              </w:rPr>
              <w:t>G/TBT/N/ISR/1107/Add.1</w:t>
            </w:r>
          </w:p>
          <w:p w:rsidR="005D5391" w:rsidRPr="006A100D" w:rsidRDefault="005D5391" w:rsidP="005D5391">
            <w:pPr>
              <w:rPr>
                <w:sz w:val="24"/>
                <w:szCs w:val="24"/>
                <w:lang w:val="en-US"/>
              </w:rPr>
            </w:pP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Следующее сообщение от 5 октября 2020 года распространяется по запросу делегации Израиля.</w:t>
            </w:r>
          </w:p>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Название: SI 62040, часть 1 - Системы бесперебойного питания (ИБП): Требования безопасности.</w:t>
            </w:r>
          </w:p>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Описание: Пересмотр Обязательного стандарта SI 62040, часть 1, касающийся систем бесперебойного питания (ИБП), был опубликован в Официальном вестнике Израиля и вступил в силу 1 сентября 2020 года.</w:t>
            </w:r>
          </w:p>
          <w:tbl>
            <w:tblPr>
              <w:tblStyle w:val="af2"/>
              <w:tblW w:w="0" w:type="auto"/>
              <w:tblLayout w:type="fixed"/>
              <w:tblLook w:val="04A0" w:firstRow="1" w:lastRow="0" w:firstColumn="1" w:lastColumn="0" w:noHBand="0" w:noVBand="1"/>
            </w:tblPr>
            <w:tblGrid>
              <w:gridCol w:w="1018"/>
              <w:gridCol w:w="4137"/>
            </w:tblGrid>
            <w:tr w:rsidR="005D5391" w:rsidRPr="006A100D" w:rsidTr="00C819EF">
              <w:tc>
                <w:tcPr>
                  <w:tcW w:w="5155" w:type="dxa"/>
                  <w:gridSpan w:val="2"/>
                </w:tcPr>
                <w:p w:rsidR="005D5391" w:rsidRPr="006A100D" w:rsidRDefault="005D5391" w:rsidP="005D5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причины</w:t>
                  </w:r>
                </w:p>
              </w:tc>
            </w:tr>
            <w:tr w:rsidR="005D5391" w:rsidRPr="006A100D" w:rsidTr="003942AB">
              <w:tc>
                <w:tcPr>
                  <w:tcW w:w="1018" w:type="dxa"/>
                </w:tcPr>
                <w:p w:rsidR="005D5391" w:rsidRPr="006A100D" w:rsidRDefault="005D5391" w:rsidP="005D5391">
                  <w:pPr>
                    <w:ind w:hanging="231"/>
                    <w:jc w:val="center"/>
                    <w:rPr>
                      <w:rFonts w:eastAsia="Calibri"/>
                      <w:sz w:val="24"/>
                      <w:szCs w:val="24"/>
                      <w:lang w:val="en-GB" w:eastAsia="en-US"/>
                    </w:rPr>
                  </w:pPr>
                  <w:r w:rsidRPr="006A100D">
                    <w:rPr>
                      <w:rFonts w:eastAsia="Calibri"/>
                      <w:sz w:val="24"/>
                      <w:szCs w:val="24"/>
                    </w:rPr>
                    <w:t>[  ]</w:t>
                  </w:r>
                </w:p>
              </w:tc>
              <w:tc>
                <w:tcPr>
                  <w:tcW w:w="4137" w:type="dxa"/>
                </w:tcPr>
                <w:p w:rsidR="005D5391" w:rsidRPr="006A100D" w:rsidRDefault="005D5391" w:rsidP="005D5391">
                  <w:pPr>
                    <w:rPr>
                      <w:sz w:val="24"/>
                      <w:szCs w:val="24"/>
                    </w:rPr>
                  </w:pPr>
                  <w:r w:rsidRPr="006A100D">
                    <w:rPr>
                      <w:sz w:val="24"/>
                      <w:szCs w:val="24"/>
                    </w:rPr>
                    <w:t>Период комментирования изменен - дата:</w:t>
                  </w:r>
                </w:p>
              </w:tc>
            </w:tr>
            <w:tr w:rsidR="005D5391" w:rsidRPr="006A100D" w:rsidTr="003942AB">
              <w:tc>
                <w:tcPr>
                  <w:tcW w:w="1018" w:type="dxa"/>
                </w:tcPr>
                <w:p w:rsidR="005D5391" w:rsidRPr="006A100D" w:rsidRDefault="005D5391" w:rsidP="005D5391">
                  <w:pPr>
                    <w:ind w:hanging="231"/>
                    <w:jc w:val="center"/>
                    <w:rPr>
                      <w:rFonts w:eastAsia="Calibri"/>
                      <w:sz w:val="24"/>
                      <w:szCs w:val="24"/>
                      <w:lang w:val="en-GB" w:eastAsia="en-US"/>
                    </w:rPr>
                  </w:pPr>
                  <w:r w:rsidRPr="006A100D">
                    <w:rPr>
                      <w:rFonts w:eastAsia="Calibri"/>
                      <w:sz w:val="24"/>
                      <w:szCs w:val="24"/>
                    </w:rPr>
                    <w:t>[  ]</w:t>
                  </w:r>
                </w:p>
              </w:tc>
              <w:tc>
                <w:tcPr>
                  <w:tcW w:w="4137" w:type="dxa"/>
                </w:tcPr>
                <w:p w:rsidR="005D5391" w:rsidRPr="006A100D" w:rsidRDefault="005D5391" w:rsidP="005D5391">
                  <w:pPr>
                    <w:rPr>
                      <w:sz w:val="24"/>
                      <w:szCs w:val="24"/>
                    </w:rPr>
                  </w:pPr>
                  <w:r w:rsidRPr="006A100D">
                    <w:rPr>
                      <w:sz w:val="24"/>
                      <w:szCs w:val="24"/>
                    </w:rPr>
                    <w:t>Уведомленная мера принята - дата:</w:t>
                  </w:r>
                </w:p>
              </w:tc>
            </w:tr>
            <w:tr w:rsidR="005D5391" w:rsidRPr="006A100D" w:rsidTr="003942AB">
              <w:tc>
                <w:tcPr>
                  <w:tcW w:w="1018" w:type="dxa"/>
                </w:tcPr>
                <w:p w:rsidR="005D5391" w:rsidRPr="006A100D" w:rsidRDefault="005D5391" w:rsidP="005D5391">
                  <w:pPr>
                    <w:ind w:hanging="231"/>
                    <w:jc w:val="center"/>
                    <w:rPr>
                      <w:rFonts w:eastAsia="Calibri"/>
                      <w:sz w:val="24"/>
                      <w:szCs w:val="24"/>
                      <w:lang w:val="en-GB" w:eastAsia="en-US"/>
                    </w:rPr>
                  </w:pPr>
                  <w:r w:rsidRPr="006A100D">
                    <w:rPr>
                      <w:rFonts w:eastAsia="Calibri"/>
                      <w:sz w:val="24"/>
                      <w:szCs w:val="24"/>
                    </w:rPr>
                    <w:t>[X]</w:t>
                  </w:r>
                </w:p>
              </w:tc>
              <w:tc>
                <w:tcPr>
                  <w:tcW w:w="4137" w:type="dxa"/>
                </w:tcPr>
                <w:p w:rsidR="005D5391" w:rsidRPr="006A100D" w:rsidRDefault="005D5391" w:rsidP="005D5391">
                  <w:pPr>
                    <w:rPr>
                      <w:sz w:val="24"/>
                      <w:szCs w:val="24"/>
                    </w:rPr>
                  </w:pPr>
                  <w:r w:rsidRPr="006A100D">
                    <w:rPr>
                      <w:sz w:val="24"/>
                      <w:szCs w:val="24"/>
                    </w:rPr>
                    <w:t>Уведомленная мера опубликована - дата: 10 марта 2020 г.</w:t>
                  </w:r>
                </w:p>
              </w:tc>
            </w:tr>
            <w:tr w:rsidR="005D5391" w:rsidRPr="006A100D" w:rsidTr="003942AB">
              <w:tc>
                <w:tcPr>
                  <w:tcW w:w="1018" w:type="dxa"/>
                </w:tcPr>
                <w:p w:rsidR="005D5391" w:rsidRPr="006A100D" w:rsidRDefault="005D5391" w:rsidP="005D5391">
                  <w:pPr>
                    <w:ind w:hanging="231"/>
                    <w:jc w:val="center"/>
                    <w:rPr>
                      <w:rFonts w:eastAsia="Calibri"/>
                      <w:sz w:val="24"/>
                      <w:szCs w:val="24"/>
                      <w:lang w:val="en-GB" w:eastAsia="en-US"/>
                    </w:rPr>
                  </w:pPr>
                  <w:r w:rsidRPr="006A100D">
                    <w:rPr>
                      <w:rFonts w:eastAsia="Calibri"/>
                      <w:sz w:val="24"/>
                      <w:szCs w:val="24"/>
                    </w:rPr>
                    <w:t>[  ]</w:t>
                  </w:r>
                </w:p>
              </w:tc>
              <w:tc>
                <w:tcPr>
                  <w:tcW w:w="4137" w:type="dxa"/>
                </w:tcPr>
                <w:p w:rsidR="005D5391" w:rsidRPr="006A100D" w:rsidRDefault="005D5391" w:rsidP="005D5391">
                  <w:pPr>
                    <w:rPr>
                      <w:sz w:val="24"/>
                      <w:szCs w:val="24"/>
                    </w:rPr>
                  </w:pPr>
                  <w:r w:rsidRPr="006A100D">
                    <w:rPr>
                      <w:sz w:val="24"/>
                      <w:szCs w:val="24"/>
                    </w:rPr>
                    <w:t>Уведомленная мера вступает в силу - дата:</w:t>
                  </w:r>
                </w:p>
              </w:tc>
            </w:tr>
            <w:tr w:rsidR="005D5391" w:rsidRPr="006A100D" w:rsidTr="003942AB">
              <w:tc>
                <w:tcPr>
                  <w:tcW w:w="1018" w:type="dxa"/>
                </w:tcPr>
                <w:p w:rsidR="005D5391" w:rsidRPr="006A100D" w:rsidRDefault="005D5391" w:rsidP="005D5391">
                  <w:pPr>
                    <w:ind w:hanging="231"/>
                    <w:jc w:val="center"/>
                    <w:rPr>
                      <w:rFonts w:eastAsia="Calibri"/>
                      <w:sz w:val="24"/>
                      <w:szCs w:val="24"/>
                      <w:lang w:val="en-GB" w:eastAsia="en-US"/>
                    </w:rPr>
                  </w:pPr>
                  <w:r w:rsidRPr="006A100D">
                    <w:rPr>
                      <w:rFonts w:eastAsia="Calibri"/>
                      <w:sz w:val="24"/>
                      <w:szCs w:val="24"/>
                    </w:rPr>
                    <w:t>[X]</w:t>
                  </w:r>
                </w:p>
              </w:tc>
              <w:tc>
                <w:tcPr>
                  <w:tcW w:w="4137" w:type="dxa"/>
                </w:tcPr>
                <w:p w:rsidR="005D5391" w:rsidRPr="006A100D" w:rsidRDefault="005D5391" w:rsidP="005D5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Текст окончательной меры доступен по адресу:</w:t>
                  </w:r>
                </w:p>
                <w:p w:rsidR="005D5391" w:rsidRPr="006A100D" w:rsidRDefault="005D5391" w:rsidP="005D5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 xml:space="preserve">Опубликовано в «Официальной газете Израиля», раздел правительственного уведомления № </w:t>
                  </w:r>
                  <w:r w:rsidRPr="006A100D">
                    <w:rPr>
                      <w:sz w:val="24"/>
                      <w:szCs w:val="24"/>
                    </w:rPr>
                    <w:lastRenderedPageBreak/>
                    <w:t>8373 от 10 марта 2020 г. и позже исправлены 31 марта 2020 г. в публикации № 8443.</w:t>
                  </w:r>
                </w:p>
                <w:p w:rsidR="005D5391" w:rsidRPr="006A100D" w:rsidRDefault="005D5391" w:rsidP="005D5391">
                  <w:pPr>
                    <w:rPr>
                      <w:rFonts w:eastAsia="Calibri"/>
                      <w:sz w:val="24"/>
                      <w:szCs w:val="24"/>
                    </w:rPr>
                  </w:pPr>
                  <w:hyperlink r:id="rId114" w:history="1">
                    <w:r w:rsidRPr="006A100D">
                      <w:rPr>
                        <w:rStyle w:val="a9"/>
                        <w:rFonts w:eastAsia="Calibri"/>
                        <w:sz w:val="24"/>
                        <w:szCs w:val="24"/>
                      </w:rPr>
                      <w:t>https://members.wto.org/crnattachments/2020/TBT/ISR/final_measure/20_5944_00_x.pdf</w:t>
                    </w:r>
                  </w:hyperlink>
                </w:p>
                <w:p w:rsidR="005D5391" w:rsidRPr="006A100D" w:rsidRDefault="005D5391" w:rsidP="005D5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hyperlink r:id="rId115" w:history="1">
                    <w:r w:rsidRPr="006A100D">
                      <w:rPr>
                        <w:rStyle w:val="a9"/>
                        <w:rFonts w:eastAsia="Calibri"/>
                        <w:sz w:val="24"/>
                        <w:szCs w:val="24"/>
                      </w:rPr>
                      <w:t>https://members.wto.org/crnattachments/2020/TBT/ISR/final_measure/20_5944_01_x.pdf</w:t>
                    </w:r>
                  </w:hyperlink>
                </w:p>
              </w:tc>
            </w:tr>
            <w:tr w:rsidR="005D5391" w:rsidRPr="006A100D" w:rsidTr="003942AB">
              <w:tc>
                <w:tcPr>
                  <w:tcW w:w="1018" w:type="dxa"/>
                </w:tcPr>
                <w:p w:rsidR="005D5391" w:rsidRPr="006A100D" w:rsidRDefault="005D5391" w:rsidP="005D5391">
                  <w:pPr>
                    <w:ind w:hanging="231"/>
                    <w:jc w:val="center"/>
                    <w:rPr>
                      <w:rFonts w:eastAsia="Calibri"/>
                      <w:sz w:val="24"/>
                      <w:szCs w:val="24"/>
                      <w:lang w:val="en-GB" w:eastAsia="en-US"/>
                    </w:rPr>
                  </w:pPr>
                  <w:r w:rsidRPr="006A100D">
                    <w:rPr>
                      <w:rFonts w:eastAsia="Calibri"/>
                      <w:sz w:val="24"/>
                      <w:szCs w:val="24"/>
                    </w:rPr>
                    <w:lastRenderedPageBreak/>
                    <w:t>[  ]</w:t>
                  </w:r>
                </w:p>
              </w:tc>
              <w:tc>
                <w:tcPr>
                  <w:tcW w:w="4137" w:type="dxa"/>
                </w:tcPr>
                <w:p w:rsidR="005D5391" w:rsidRPr="006A100D" w:rsidRDefault="005D5391" w:rsidP="005D5391">
                  <w:pPr>
                    <w:rPr>
                      <w:sz w:val="24"/>
                      <w:szCs w:val="24"/>
                    </w:rPr>
                  </w:pPr>
                  <w:r w:rsidRPr="006A100D">
                    <w:rPr>
                      <w:sz w:val="24"/>
                      <w:szCs w:val="24"/>
                    </w:rPr>
                    <w:t>Уведомленная мера отменена - дата:</w:t>
                  </w:r>
                </w:p>
              </w:tc>
            </w:tr>
            <w:tr w:rsidR="005D5391" w:rsidRPr="006A100D" w:rsidTr="003942AB">
              <w:trPr>
                <w:trHeight w:val="829"/>
              </w:trPr>
              <w:tc>
                <w:tcPr>
                  <w:tcW w:w="1018" w:type="dxa"/>
                </w:tcPr>
                <w:p w:rsidR="005D5391" w:rsidRPr="006A100D" w:rsidRDefault="005D5391" w:rsidP="005D5391">
                  <w:pPr>
                    <w:ind w:hanging="231"/>
                    <w:jc w:val="center"/>
                    <w:rPr>
                      <w:rFonts w:eastAsia="Calibri"/>
                      <w:sz w:val="24"/>
                      <w:szCs w:val="24"/>
                      <w:lang w:val="en-GB" w:eastAsia="en-US"/>
                    </w:rPr>
                  </w:pPr>
                  <w:r w:rsidRPr="006A100D">
                    <w:rPr>
                      <w:rFonts w:eastAsia="Calibri"/>
                      <w:sz w:val="24"/>
                      <w:szCs w:val="24"/>
                    </w:rPr>
                    <w:t>[  ]</w:t>
                  </w:r>
                </w:p>
              </w:tc>
              <w:tc>
                <w:tcPr>
                  <w:tcW w:w="4137" w:type="dxa"/>
                </w:tcPr>
                <w:p w:rsidR="005D5391" w:rsidRPr="006A100D" w:rsidRDefault="005D5391" w:rsidP="005D5391">
                  <w:pPr>
                    <w:rPr>
                      <w:sz w:val="24"/>
                      <w:szCs w:val="24"/>
                    </w:rPr>
                  </w:pPr>
                  <w:r w:rsidRPr="006A100D">
                    <w:rPr>
                      <w:sz w:val="24"/>
                      <w:szCs w:val="24"/>
                    </w:rPr>
                    <w:t>Соответствующий символ при повторном уведомлении о мероприятии:</w:t>
                  </w:r>
                </w:p>
              </w:tc>
            </w:tr>
            <w:tr w:rsidR="005D5391" w:rsidRPr="006A100D" w:rsidTr="003942AB">
              <w:tc>
                <w:tcPr>
                  <w:tcW w:w="1018" w:type="dxa"/>
                </w:tcPr>
                <w:p w:rsidR="005D5391" w:rsidRPr="006A100D" w:rsidRDefault="005D5391" w:rsidP="005D5391">
                  <w:pPr>
                    <w:ind w:hanging="231"/>
                    <w:jc w:val="center"/>
                    <w:rPr>
                      <w:rFonts w:eastAsia="Calibri"/>
                      <w:sz w:val="24"/>
                      <w:szCs w:val="24"/>
                      <w:lang w:val="en-GB" w:eastAsia="en-US"/>
                    </w:rPr>
                  </w:pPr>
                  <w:r w:rsidRPr="006A100D">
                    <w:rPr>
                      <w:rFonts w:eastAsia="Calibri"/>
                      <w:sz w:val="24"/>
                      <w:szCs w:val="24"/>
                    </w:rPr>
                    <w:t>[  ]</w:t>
                  </w:r>
                </w:p>
              </w:tc>
              <w:tc>
                <w:tcPr>
                  <w:tcW w:w="4137" w:type="dxa"/>
                </w:tcPr>
                <w:p w:rsidR="005D5391" w:rsidRPr="006A100D" w:rsidRDefault="005D5391" w:rsidP="005D5391">
                  <w:pPr>
                    <w:rPr>
                      <w:sz w:val="24"/>
                      <w:szCs w:val="24"/>
                    </w:rPr>
                  </w:pPr>
                  <w:r w:rsidRPr="006A100D">
                    <w:rPr>
                      <w:sz w:val="24"/>
                      <w:szCs w:val="24"/>
                    </w:rPr>
                    <w:t>Содержание или объем уведомленной меры изменены</w:t>
                  </w:r>
                </w:p>
              </w:tc>
            </w:tr>
            <w:tr w:rsidR="005D5391" w:rsidRPr="006A100D" w:rsidTr="003942AB">
              <w:tc>
                <w:tcPr>
                  <w:tcW w:w="1018" w:type="dxa"/>
                </w:tcPr>
                <w:p w:rsidR="005D5391" w:rsidRPr="006A100D" w:rsidRDefault="005D5391" w:rsidP="005D5391">
                  <w:pPr>
                    <w:ind w:hanging="231"/>
                    <w:jc w:val="center"/>
                    <w:rPr>
                      <w:rFonts w:eastAsia="Calibri"/>
                      <w:sz w:val="24"/>
                      <w:szCs w:val="24"/>
                      <w:lang w:val="en-GB" w:eastAsia="en-US"/>
                    </w:rPr>
                  </w:pPr>
                  <w:r w:rsidRPr="006A100D">
                    <w:rPr>
                      <w:rFonts w:eastAsia="Calibri"/>
                      <w:sz w:val="24"/>
                      <w:szCs w:val="24"/>
                    </w:rPr>
                    <w:t>[  ]</w:t>
                  </w:r>
                </w:p>
              </w:tc>
              <w:tc>
                <w:tcPr>
                  <w:tcW w:w="4137" w:type="dxa"/>
                </w:tcPr>
                <w:p w:rsidR="005D5391" w:rsidRPr="006A100D" w:rsidRDefault="005D5391" w:rsidP="005D5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другое</w:t>
                  </w:r>
                </w:p>
              </w:tc>
            </w:tr>
          </w:tbl>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1985" w:type="dxa"/>
            <w:shd w:val="clear" w:color="auto" w:fill="auto"/>
          </w:tcPr>
          <w:p w:rsidR="005D5391" w:rsidRPr="006A100D" w:rsidRDefault="005D5391" w:rsidP="005D5391">
            <w:pPr>
              <w:jc w:val="both"/>
              <w:rPr>
                <w:sz w:val="24"/>
                <w:szCs w:val="24"/>
                <w:lang w:val="kk-KZ"/>
              </w:rPr>
            </w:pPr>
          </w:p>
        </w:tc>
      </w:tr>
      <w:tr w:rsidR="005D5391" w:rsidRPr="006A100D" w:rsidTr="00A15714">
        <w:trPr>
          <w:trHeight w:val="361"/>
        </w:trPr>
        <w:tc>
          <w:tcPr>
            <w:tcW w:w="710" w:type="dxa"/>
            <w:vMerge/>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rPr>
                <w:sz w:val="24"/>
                <w:szCs w:val="24"/>
                <w:lang w:val="en-US"/>
              </w:rPr>
            </w:pPr>
            <w:r w:rsidRPr="006A100D">
              <w:rPr>
                <w:sz w:val="24"/>
                <w:szCs w:val="24"/>
              </w:rPr>
              <w:t>5 октября 2020</w:t>
            </w: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5D5391" w:rsidRPr="006A100D" w:rsidRDefault="005D5391" w:rsidP="005D5391">
            <w:pPr>
              <w:jc w:val="both"/>
              <w:rPr>
                <w:sz w:val="24"/>
                <w:szCs w:val="24"/>
                <w:lang w:val="kk-KZ"/>
              </w:rPr>
            </w:pPr>
          </w:p>
        </w:tc>
      </w:tr>
      <w:tr w:rsidR="005D5391" w:rsidRPr="006A100D" w:rsidTr="00A15714">
        <w:trPr>
          <w:trHeight w:val="361"/>
        </w:trPr>
        <w:tc>
          <w:tcPr>
            <w:tcW w:w="710" w:type="dxa"/>
            <w:vMerge/>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rPr>
                <w:sz w:val="24"/>
                <w:szCs w:val="24"/>
              </w:rPr>
            </w:pPr>
            <w:r w:rsidRPr="006A100D">
              <w:rPr>
                <w:sz w:val="24"/>
                <w:szCs w:val="24"/>
              </w:rPr>
              <w:t xml:space="preserve">Израиль </w:t>
            </w: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5D5391" w:rsidRPr="006A100D" w:rsidRDefault="005D5391" w:rsidP="005D5391">
            <w:pPr>
              <w:jc w:val="both"/>
              <w:rPr>
                <w:sz w:val="24"/>
                <w:szCs w:val="24"/>
                <w:lang w:val="kk-KZ"/>
              </w:rPr>
            </w:pPr>
          </w:p>
        </w:tc>
      </w:tr>
      <w:tr w:rsidR="005D5391" w:rsidRPr="006A100D" w:rsidTr="00A15714">
        <w:trPr>
          <w:trHeight w:val="361"/>
        </w:trPr>
        <w:tc>
          <w:tcPr>
            <w:tcW w:w="710" w:type="dxa"/>
            <w:vMerge w:val="restart"/>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jc w:val="right"/>
              <w:rPr>
                <w:rFonts w:eastAsia="Calibri"/>
                <w:b/>
                <w:sz w:val="24"/>
                <w:szCs w:val="24"/>
                <w:lang w:val="en-US"/>
              </w:rPr>
            </w:pPr>
            <w:r w:rsidRPr="006A100D">
              <w:rPr>
                <w:rFonts w:eastAsia="Calibri"/>
                <w:b/>
                <w:sz w:val="24"/>
                <w:szCs w:val="24"/>
                <w:lang w:val="en-US"/>
              </w:rPr>
              <w:t>G/TBT/N/ISR/1106/Add.1</w:t>
            </w:r>
          </w:p>
          <w:p w:rsidR="005D5391" w:rsidRPr="006A100D" w:rsidRDefault="005D5391" w:rsidP="005D5391">
            <w:pPr>
              <w:rPr>
                <w:sz w:val="24"/>
                <w:szCs w:val="24"/>
                <w:lang w:val="en-US"/>
              </w:rPr>
            </w:pP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Следующее сообщение от 5 октября 2020 года распространяется по запросу делегации Израиля.</w:t>
            </w:r>
          </w:p>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Название: SI 60601 часть 2.4 - Медицинское электрическое оборудование: Особые требования к базовой безопасности и основным характеристикам сердечных дефибрилляторов.</w:t>
            </w:r>
          </w:p>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Описание: Пересмотр Обязательного стандарта SI 60601, часть 2.4, касающийся сердечных дефибрилляторов, был опубликован 17 мая 2020 года и вступил в силу 16 июля 2020 года.</w:t>
            </w:r>
          </w:p>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Старый и новый пересмотренный стандарт будут применяться с момента вступления в силу до 11 октября 2022 года. В течение этого времени продукты могут быть испытаны в соответствии со старым или новым пересмотренным стандартом.</w:t>
            </w:r>
          </w:p>
          <w:tbl>
            <w:tblPr>
              <w:tblStyle w:val="af2"/>
              <w:tblW w:w="0" w:type="auto"/>
              <w:tblLayout w:type="fixed"/>
              <w:tblLook w:val="04A0" w:firstRow="1" w:lastRow="0" w:firstColumn="1" w:lastColumn="0" w:noHBand="0" w:noVBand="1"/>
            </w:tblPr>
            <w:tblGrid>
              <w:gridCol w:w="876"/>
              <w:gridCol w:w="4279"/>
            </w:tblGrid>
            <w:tr w:rsidR="005D5391" w:rsidRPr="006A100D" w:rsidTr="00C819EF">
              <w:tc>
                <w:tcPr>
                  <w:tcW w:w="5155" w:type="dxa"/>
                  <w:gridSpan w:val="2"/>
                </w:tcPr>
                <w:p w:rsidR="005D5391" w:rsidRPr="006A100D" w:rsidRDefault="005D5391" w:rsidP="005D5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причины</w:t>
                  </w:r>
                </w:p>
              </w:tc>
            </w:tr>
            <w:tr w:rsidR="005D5391" w:rsidRPr="006A100D" w:rsidTr="00BD2522">
              <w:tc>
                <w:tcPr>
                  <w:tcW w:w="876" w:type="dxa"/>
                </w:tcPr>
                <w:p w:rsidR="005D5391" w:rsidRPr="006A100D" w:rsidRDefault="005D5391" w:rsidP="005D5391">
                  <w:pPr>
                    <w:ind w:hanging="231"/>
                    <w:jc w:val="center"/>
                    <w:rPr>
                      <w:rFonts w:eastAsia="Calibri"/>
                      <w:sz w:val="24"/>
                      <w:szCs w:val="24"/>
                      <w:lang w:val="en-GB" w:eastAsia="en-US"/>
                    </w:rPr>
                  </w:pPr>
                  <w:r w:rsidRPr="006A100D">
                    <w:rPr>
                      <w:rFonts w:eastAsia="Calibri"/>
                      <w:sz w:val="24"/>
                      <w:szCs w:val="24"/>
                    </w:rPr>
                    <w:t>[  ]</w:t>
                  </w:r>
                </w:p>
              </w:tc>
              <w:tc>
                <w:tcPr>
                  <w:tcW w:w="4279" w:type="dxa"/>
                </w:tcPr>
                <w:p w:rsidR="005D5391" w:rsidRPr="006A100D" w:rsidRDefault="005D5391" w:rsidP="005D5391">
                  <w:pPr>
                    <w:rPr>
                      <w:sz w:val="24"/>
                      <w:szCs w:val="24"/>
                    </w:rPr>
                  </w:pPr>
                  <w:r w:rsidRPr="006A100D">
                    <w:rPr>
                      <w:sz w:val="24"/>
                      <w:szCs w:val="24"/>
                    </w:rPr>
                    <w:t>Период комментирования изменен - дата:</w:t>
                  </w:r>
                </w:p>
              </w:tc>
            </w:tr>
            <w:tr w:rsidR="005D5391" w:rsidRPr="006A100D" w:rsidTr="00BD2522">
              <w:tc>
                <w:tcPr>
                  <w:tcW w:w="876" w:type="dxa"/>
                </w:tcPr>
                <w:p w:rsidR="005D5391" w:rsidRPr="006A100D" w:rsidRDefault="005D5391" w:rsidP="005D5391">
                  <w:pPr>
                    <w:ind w:hanging="231"/>
                    <w:jc w:val="center"/>
                    <w:rPr>
                      <w:rFonts w:eastAsia="Calibri"/>
                      <w:sz w:val="24"/>
                      <w:szCs w:val="24"/>
                      <w:lang w:val="en-GB" w:eastAsia="en-US"/>
                    </w:rPr>
                  </w:pPr>
                  <w:r w:rsidRPr="006A100D">
                    <w:rPr>
                      <w:rFonts w:eastAsia="Calibri"/>
                      <w:sz w:val="24"/>
                      <w:szCs w:val="24"/>
                    </w:rPr>
                    <w:t>[  ]</w:t>
                  </w:r>
                </w:p>
              </w:tc>
              <w:tc>
                <w:tcPr>
                  <w:tcW w:w="4279" w:type="dxa"/>
                </w:tcPr>
                <w:p w:rsidR="005D5391" w:rsidRPr="006A100D" w:rsidRDefault="005D5391" w:rsidP="005D5391">
                  <w:pPr>
                    <w:rPr>
                      <w:sz w:val="24"/>
                      <w:szCs w:val="24"/>
                    </w:rPr>
                  </w:pPr>
                  <w:r w:rsidRPr="006A100D">
                    <w:rPr>
                      <w:sz w:val="24"/>
                      <w:szCs w:val="24"/>
                    </w:rPr>
                    <w:t>Уведомленная мера принята - дата:</w:t>
                  </w:r>
                </w:p>
              </w:tc>
            </w:tr>
            <w:tr w:rsidR="005D5391" w:rsidRPr="006A100D" w:rsidTr="00BD2522">
              <w:tc>
                <w:tcPr>
                  <w:tcW w:w="876" w:type="dxa"/>
                </w:tcPr>
                <w:p w:rsidR="005D5391" w:rsidRPr="006A100D" w:rsidRDefault="005D5391" w:rsidP="005D5391">
                  <w:pPr>
                    <w:ind w:hanging="231"/>
                    <w:jc w:val="center"/>
                    <w:rPr>
                      <w:rFonts w:eastAsia="Calibri"/>
                      <w:sz w:val="24"/>
                      <w:szCs w:val="24"/>
                      <w:lang w:val="en-GB" w:eastAsia="en-US"/>
                    </w:rPr>
                  </w:pPr>
                  <w:r w:rsidRPr="006A100D">
                    <w:rPr>
                      <w:rFonts w:eastAsia="Calibri"/>
                      <w:sz w:val="24"/>
                      <w:szCs w:val="24"/>
                    </w:rPr>
                    <w:t>[X]</w:t>
                  </w:r>
                </w:p>
              </w:tc>
              <w:tc>
                <w:tcPr>
                  <w:tcW w:w="4279" w:type="dxa"/>
                </w:tcPr>
                <w:p w:rsidR="005D5391" w:rsidRPr="006A100D" w:rsidRDefault="005D5391" w:rsidP="005D5391">
                  <w:pPr>
                    <w:rPr>
                      <w:sz w:val="24"/>
                      <w:szCs w:val="24"/>
                    </w:rPr>
                  </w:pPr>
                  <w:r w:rsidRPr="006A100D">
                    <w:rPr>
                      <w:sz w:val="24"/>
                      <w:szCs w:val="24"/>
                    </w:rPr>
                    <w:t>Уведомленная мера опубликована - дата: 17 мая  2020 г.</w:t>
                  </w:r>
                </w:p>
              </w:tc>
            </w:tr>
            <w:tr w:rsidR="005D5391" w:rsidRPr="006A100D" w:rsidTr="00BD2522">
              <w:tc>
                <w:tcPr>
                  <w:tcW w:w="876" w:type="dxa"/>
                </w:tcPr>
                <w:p w:rsidR="005D5391" w:rsidRPr="006A100D" w:rsidRDefault="005D5391" w:rsidP="005D5391">
                  <w:pPr>
                    <w:ind w:hanging="231"/>
                    <w:jc w:val="center"/>
                    <w:rPr>
                      <w:rFonts w:eastAsia="Calibri"/>
                      <w:sz w:val="24"/>
                      <w:szCs w:val="24"/>
                      <w:lang w:val="en-GB" w:eastAsia="en-US"/>
                    </w:rPr>
                  </w:pPr>
                  <w:r w:rsidRPr="006A100D">
                    <w:rPr>
                      <w:rFonts w:eastAsia="Calibri"/>
                      <w:sz w:val="24"/>
                      <w:szCs w:val="24"/>
                    </w:rPr>
                    <w:t>[  ]</w:t>
                  </w:r>
                </w:p>
              </w:tc>
              <w:tc>
                <w:tcPr>
                  <w:tcW w:w="4279" w:type="dxa"/>
                </w:tcPr>
                <w:p w:rsidR="005D5391" w:rsidRPr="006A100D" w:rsidRDefault="005D5391" w:rsidP="005D5391">
                  <w:pPr>
                    <w:rPr>
                      <w:sz w:val="24"/>
                      <w:szCs w:val="24"/>
                    </w:rPr>
                  </w:pPr>
                  <w:r w:rsidRPr="006A100D">
                    <w:rPr>
                      <w:sz w:val="24"/>
                      <w:szCs w:val="24"/>
                    </w:rPr>
                    <w:t>Уведомленная мера вступает в силу - дата: 16 июля 2020</w:t>
                  </w:r>
                </w:p>
              </w:tc>
            </w:tr>
            <w:tr w:rsidR="005D5391" w:rsidRPr="006A100D" w:rsidTr="00BD2522">
              <w:tc>
                <w:tcPr>
                  <w:tcW w:w="876" w:type="dxa"/>
                </w:tcPr>
                <w:p w:rsidR="005D5391" w:rsidRPr="006A100D" w:rsidRDefault="005D5391" w:rsidP="005D5391">
                  <w:pPr>
                    <w:ind w:hanging="231"/>
                    <w:jc w:val="center"/>
                    <w:rPr>
                      <w:rFonts w:eastAsia="Calibri"/>
                      <w:sz w:val="24"/>
                      <w:szCs w:val="24"/>
                      <w:lang w:val="en-GB" w:eastAsia="en-US"/>
                    </w:rPr>
                  </w:pPr>
                  <w:r w:rsidRPr="006A100D">
                    <w:rPr>
                      <w:rFonts w:eastAsia="Calibri"/>
                      <w:sz w:val="24"/>
                      <w:szCs w:val="24"/>
                    </w:rPr>
                    <w:t>[X]</w:t>
                  </w:r>
                </w:p>
              </w:tc>
              <w:tc>
                <w:tcPr>
                  <w:tcW w:w="4279" w:type="dxa"/>
                </w:tcPr>
                <w:p w:rsidR="005D5391" w:rsidRPr="006A100D" w:rsidRDefault="005D5391" w:rsidP="005D5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Текст окончательной меры доступен по адресу:</w:t>
                  </w:r>
                </w:p>
                <w:p w:rsidR="005D5391" w:rsidRPr="006A100D" w:rsidRDefault="005D5391" w:rsidP="005D5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hyperlink r:id="rId116" w:history="1">
                    <w:r w:rsidRPr="006A100D">
                      <w:rPr>
                        <w:rStyle w:val="a9"/>
                        <w:rFonts w:eastAsia="Calibri"/>
                        <w:sz w:val="24"/>
                        <w:szCs w:val="24"/>
                      </w:rPr>
                      <w:t>https://members.wto.org/crnattachments/2020/TBT/ISR/final_measure/20_5943_00_x.pdf</w:t>
                    </w:r>
                  </w:hyperlink>
                </w:p>
              </w:tc>
            </w:tr>
            <w:tr w:rsidR="005D5391" w:rsidRPr="006A100D" w:rsidTr="00BD2522">
              <w:tc>
                <w:tcPr>
                  <w:tcW w:w="876" w:type="dxa"/>
                </w:tcPr>
                <w:p w:rsidR="005D5391" w:rsidRPr="006A100D" w:rsidRDefault="005D5391" w:rsidP="005D5391">
                  <w:pPr>
                    <w:ind w:hanging="231"/>
                    <w:jc w:val="center"/>
                    <w:rPr>
                      <w:rFonts w:eastAsia="Calibri"/>
                      <w:sz w:val="24"/>
                      <w:szCs w:val="24"/>
                      <w:lang w:val="en-GB" w:eastAsia="en-US"/>
                    </w:rPr>
                  </w:pPr>
                  <w:r w:rsidRPr="006A100D">
                    <w:rPr>
                      <w:rFonts w:eastAsia="Calibri"/>
                      <w:sz w:val="24"/>
                      <w:szCs w:val="24"/>
                    </w:rPr>
                    <w:t>[  ]</w:t>
                  </w:r>
                </w:p>
              </w:tc>
              <w:tc>
                <w:tcPr>
                  <w:tcW w:w="4279" w:type="dxa"/>
                </w:tcPr>
                <w:p w:rsidR="005D5391" w:rsidRPr="006A100D" w:rsidRDefault="005D5391" w:rsidP="005D5391">
                  <w:pPr>
                    <w:rPr>
                      <w:sz w:val="24"/>
                      <w:szCs w:val="24"/>
                    </w:rPr>
                  </w:pPr>
                  <w:r w:rsidRPr="006A100D">
                    <w:rPr>
                      <w:sz w:val="24"/>
                      <w:szCs w:val="24"/>
                    </w:rPr>
                    <w:t>Уведомленная мера отменена - дата:</w:t>
                  </w:r>
                </w:p>
              </w:tc>
            </w:tr>
            <w:tr w:rsidR="005D5391" w:rsidRPr="006A100D" w:rsidTr="00BD2522">
              <w:trPr>
                <w:trHeight w:val="829"/>
              </w:trPr>
              <w:tc>
                <w:tcPr>
                  <w:tcW w:w="876" w:type="dxa"/>
                </w:tcPr>
                <w:p w:rsidR="005D5391" w:rsidRPr="006A100D" w:rsidRDefault="005D5391" w:rsidP="005D5391">
                  <w:pPr>
                    <w:ind w:hanging="231"/>
                    <w:jc w:val="center"/>
                    <w:rPr>
                      <w:rFonts w:eastAsia="Calibri"/>
                      <w:sz w:val="24"/>
                      <w:szCs w:val="24"/>
                      <w:lang w:val="en-GB" w:eastAsia="en-US"/>
                    </w:rPr>
                  </w:pPr>
                  <w:r w:rsidRPr="006A100D">
                    <w:rPr>
                      <w:rFonts w:eastAsia="Calibri"/>
                      <w:sz w:val="24"/>
                      <w:szCs w:val="24"/>
                    </w:rPr>
                    <w:t>[  ]</w:t>
                  </w:r>
                </w:p>
              </w:tc>
              <w:tc>
                <w:tcPr>
                  <w:tcW w:w="4279" w:type="dxa"/>
                </w:tcPr>
                <w:p w:rsidR="005D5391" w:rsidRPr="006A100D" w:rsidRDefault="005D5391" w:rsidP="005D5391">
                  <w:pPr>
                    <w:rPr>
                      <w:sz w:val="24"/>
                      <w:szCs w:val="24"/>
                    </w:rPr>
                  </w:pPr>
                  <w:r w:rsidRPr="006A100D">
                    <w:rPr>
                      <w:sz w:val="24"/>
                      <w:szCs w:val="24"/>
                    </w:rPr>
                    <w:t>Соответствующий символ при повторном уведомлении о мероприятии:</w:t>
                  </w:r>
                </w:p>
              </w:tc>
            </w:tr>
            <w:tr w:rsidR="005D5391" w:rsidRPr="006A100D" w:rsidTr="00BD2522">
              <w:tc>
                <w:tcPr>
                  <w:tcW w:w="876" w:type="dxa"/>
                </w:tcPr>
                <w:p w:rsidR="005D5391" w:rsidRPr="006A100D" w:rsidRDefault="005D5391" w:rsidP="005D5391">
                  <w:pPr>
                    <w:ind w:hanging="231"/>
                    <w:jc w:val="center"/>
                    <w:rPr>
                      <w:rFonts w:eastAsia="Calibri"/>
                      <w:sz w:val="24"/>
                      <w:szCs w:val="24"/>
                      <w:lang w:val="en-GB" w:eastAsia="en-US"/>
                    </w:rPr>
                  </w:pPr>
                  <w:r w:rsidRPr="006A100D">
                    <w:rPr>
                      <w:rFonts w:eastAsia="Calibri"/>
                      <w:sz w:val="24"/>
                      <w:szCs w:val="24"/>
                    </w:rPr>
                    <w:t>[  ]</w:t>
                  </w:r>
                </w:p>
              </w:tc>
              <w:tc>
                <w:tcPr>
                  <w:tcW w:w="4279" w:type="dxa"/>
                </w:tcPr>
                <w:p w:rsidR="005D5391" w:rsidRPr="006A100D" w:rsidRDefault="005D5391" w:rsidP="005D5391">
                  <w:pPr>
                    <w:rPr>
                      <w:sz w:val="24"/>
                      <w:szCs w:val="24"/>
                    </w:rPr>
                  </w:pPr>
                  <w:r w:rsidRPr="006A100D">
                    <w:rPr>
                      <w:sz w:val="24"/>
                      <w:szCs w:val="24"/>
                    </w:rPr>
                    <w:t>Содержание или объем уведомленной меры изменены</w:t>
                  </w:r>
                </w:p>
              </w:tc>
            </w:tr>
            <w:tr w:rsidR="005D5391" w:rsidRPr="006A100D" w:rsidTr="00BD2522">
              <w:tc>
                <w:tcPr>
                  <w:tcW w:w="876" w:type="dxa"/>
                </w:tcPr>
                <w:p w:rsidR="005D5391" w:rsidRPr="006A100D" w:rsidRDefault="005D5391" w:rsidP="005D5391">
                  <w:pPr>
                    <w:ind w:hanging="231"/>
                    <w:jc w:val="center"/>
                    <w:rPr>
                      <w:rFonts w:eastAsia="Calibri"/>
                      <w:sz w:val="24"/>
                      <w:szCs w:val="24"/>
                      <w:lang w:val="en-GB" w:eastAsia="en-US"/>
                    </w:rPr>
                  </w:pPr>
                  <w:r w:rsidRPr="006A100D">
                    <w:rPr>
                      <w:rFonts w:eastAsia="Calibri"/>
                      <w:sz w:val="24"/>
                      <w:szCs w:val="24"/>
                    </w:rPr>
                    <w:lastRenderedPageBreak/>
                    <w:t>[  ]</w:t>
                  </w:r>
                </w:p>
              </w:tc>
              <w:tc>
                <w:tcPr>
                  <w:tcW w:w="4279" w:type="dxa"/>
                </w:tcPr>
                <w:p w:rsidR="005D5391" w:rsidRPr="006A100D" w:rsidRDefault="005D5391" w:rsidP="005D5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другое</w:t>
                  </w:r>
                </w:p>
              </w:tc>
            </w:tr>
          </w:tbl>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1985" w:type="dxa"/>
            <w:shd w:val="clear" w:color="auto" w:fill="auto"/>
          </w:tcPr>
          <w:p w:rsidR="005D5391" w:rsidRPr="006A100D" w:rsidRDefault="005D5391" w:rsidP="005D5391">
            <w:pPr>
              <w:jc w:val="both"/>
              <w:rPr>
                <w:sz w:val="24"/>
                <w:szCs w:val="24"/>
                <w:lang w:val="kk-KZ"/>
              </w:rPr>
            </w:pPr>
          </w:p>
        </w:tc>
      </w:tr>
      <w:tr w:rsidR="005D5391" w:rsidRPr="006A100D" w:rsidTr="00A15714">
        <w:trPr>
          <w:trHeight w:val="361"/>
        </w:trPr>
        <w:tc>
          <w:tcPr>
            <w:tcW w:w="710" w:type="dxa"/>
            <w:vMerge/>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rPr>
                <w:sz w:val="24"/>
                <w:szCs w:val="24"/>
                <w:lang w:val="en-US"/>
              </w:rPr>
            </w:pPr>
            <w:r w:rsidRPr="006A100D">
              <w:rPr>
                <w:sz w:val="24"/>
                <w:szCs w:val="24"/>
              </w:rPr>
              <w:t>5 октября 2020</w:t>
            </w: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5D5391" w:rsidRPr="006A100D" w:rsidRDefault="005D5391" w:rsidP="005D5391">
            <w:pPr>
              <w:jc w:val="both"/>
              <w:rPr>
                <w:sz w:val="24"/>
                <w:szCs w:val="24"/>
                <w:lang w:val="kk-KZ"/>
              </w:rPr>
            </w:pPr>
          </w:p>
        </w:tc>
      </w:tr>
      <w:tr w:rsidR="005D5391" w:rsidRPr="006A100D" w:rsidTr="00A15714">
        <w:trPr>
          <w:trHeight w:val="361"/>
        </w:trPr>
        <w:tc>
          <w:tcPr>
            <w:tcW w:w="710" w:type="dxa"/>
            <w:vMerge/>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rPr>
                <w:sz w:val="24"/>
                <w:szCs w:val="24"/>
              </w:rPr>
            </w:pPr>
            <w:r w:rsidRPr="006A100D">
              <w:rPr>
                <w:sz w:val="24"/>
                <w:szCs w:val="24"/>
              </w:rPr>
              <w:t xml:space="preserve">Израиль </w:t>
            </w: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5D5391" w:rsidRPr="006A100D" w:rsidRDefault="005D5391" w:rsidP="005D5391">
            <w:pPr>
              <w:jc w:val="both"/>
              <w:rPr>
                <w:sz w:val="24"/>
                <w:szCs w:val="24"/>
                <w:lang w:val="kk-KZ"/>
              </w:rPr>
            </w:pPr>
          </w:p>
        </w:tc>
      </w:tr>
      <w:tr w:rsidR="005D5391" w:rsidRPr="006A100D" w:rsidTr="00A15714">
        <w:trPr>
          <w:trHeight w:val="361"/>
        </w:trPr>
        <w:tc>
          <w:tcPr>
            <w:tcW w:w="710" w:type="dxa"/>
            <w:vMerge w:val="restart"/>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jc w:val="right"/>
              <w:rPr>
                <w:rFonts w:eastAsia="Calibri"/>
                <w:b/>
                <w:sz w:val="24"/>
                <w:szCs w:val="24"/>
                <w:lang w:val="en-US"/>
              </w:rPr>
            </w:pPr>
            <w:r w:rsidRPr="006A100D">
              <w:rPr>
                <w:rFonts w:eastAsia="Calibri"/>
                <w:b/>
                <w:sz w:val="24"/>
                <w:szCs w:val="24"/>
                <w:lang w:val="en-US"/>
              </w:rPr>
              <w:t>G/TBT/N/ISR/1104/Add.1</w:t>
            </w:r>
          </w:p>
          <w:p w:rsidR="005D5391" w:rsidRPr="006A100D" w:rsidRDefault="005D5391" w:rsidP="005D5391">
            <w:pPr>
              <w:rPr>
                <w:sz w:val="24"/>
                <w:szCs w:val="24"/>
                <w:lang w:val="en-US"/>
              </w:rPr>
            </w:pP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Следующее сообщение от 5 октября 2020 года распространяется по запросу делегации Израиля.</w:t>
            </w:r>
          </w:p>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Название: SI 4272 - Очистители для духовок и средства для удаления жира. Требования безопасности, упаковки и маркировки.</w:t>
            </w:r>
          </w:p>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Описание: Пересмотр Обязательного стандарта SI 4272, часть 1, касающийся чистящих средств для духовок и средств для удаления жира, который будет заменен на SI 4272, был опубликован 3 сентября 2020 года и вступит в силу 2 декабря 2020 года.</w:t>
            </w:r>
          </w:p>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И старый стандарт (SI 4272, часть 1, апрель 2006 г.), и недавно пересмотренный стандарт (SI 4272, август 2020 г.) будут применяться с момента вступления в силу в течение трех лет. В течение этого времени продукты могут быть протестированы в соответствии со старым или новым пересмотренным стандартом.</w:t>
            </w:r>
          </w:p>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Все разделы недавно пересмотренного стандарта SI 4272 (август 2020 г.) будут обязательными, за исключением раздела 2.2.9 предложения, начинающегося со слов «Не для потребления человеком» и заканчивающегося «минимум 3 мм».</w:t>
            </w:r>
          </w:p>
          <w:tbl>
            <w:tblPr>
              <w:tblStyle w:val="af2"/>
              <w:tblW w:w="0" w:type="auto"/>
              <w:tblLayout w:type="fixed"/>
              <w:tblLook w:val="04A0" w:firstRow="1" w:lastRow="0" w:firstColumn="1" w:lastColumn="0" w:noHBand="0" w:noVBand="1"/>
            </w:tblPr>
            <w:tblGrid>
              <w:gridCol w:w="876"/>
              <w:gridCol w:w="4279"/>
            </w:tblGrid>
            <w:tr w:rsidR="005D5391" w:rsidRPr="006A100D" w:rsidTr="00C819EF">
              <w:tc>
                <w:tcPr>
                  <w:tcW w:w="5155" w:type="dxa"/>
                  <w:gridSpan w:val="2"/>
                </w:tcPr>
                <w:p w:rsidR="005D5391" w:rsidRPr="006A100D" w:rsidRDefault="005D5391" w:rsidP="005D5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причины</w:t>
                  </w:r>
                </w:p>
              </w:tc>
            </w:tr>
            <w:tr w:rsidR="005D5391" w:rsidRPr="006A100D" w:rsidTr="00BD2522">
              <w:tc>
                <w:tcPr>
                  <w:tcW w:w="876" w:type="dxa"/>
                </w:tcPr>
                <w:p w:rsidR="005D5391" w:rsidRPr="006A100D" w:rsidRDefault="005D5391" w:rsidP="005D5391">
                  <w:pPr>
                    <w:ind w:hanging="231"/>
                    <w:jc w:val="center"/>
                    <w:rPr>
                      <w:rFonts w:eastAsia="Calibri"/>
                      <w:sz w:val="24"/>
                      <w:szCs w:val="24"/>
                      <w:lang w:val="en-GB" w:eastAsia="en-US"/>
                    </w:rPr>
                  </w:pPr>
                  <w:r w:rsidRPr="006A100D">
                    <w:rPr>
                      <w:rFonts w:eastAsia="Calibri"/>
                      <w:sz w:val="24"/>
                      <w:szCs w:val="24"/>
                    </w:rPr>
                    <w:t>[  ]</w:t>
                  </w:r>
                </w:p>
              </w:tc>
              <w:tc>
                <w:tcPr>
                  <w:tcW w:w="4279" w:type="dxa"/>
                </w:tcPr>
                <w:p w:rsidR="005D5391" w:rsidRPr="006A100D" w:rsidRDefault="005D5391" w:rsidP="005D5391">
                  <w:pPr>
                    <w:rPr>
                      <w:sz w:val="24"/>
                      <w:szCs w:val="24"/>
                    </w:rPr>
                  </w:pPr>
                  <w:r w:rsidRPr="006A100D">
                    <w:rPr>
                      <w:sz w:val="24"/>
                      <w:szCs w:val="24"/>
                    </w:rPr>
                    <w:t>Период комментирования изменен - дата:</w:t>
                  </w:r>
                </w:p>
              </w:tc>
            </w:tr>
            <w:tr w:rsidR="005D5391" w:rsidRPr="006A100D" w:rsidTr="00BD2522">
              <w:tc>
                <w:tcPr>
                  <w:tcW w:w="876" w:type="dxa"/>
                </w:tcPr>
                <w:p w:rsidR="005D5391" w:rsidRPr="006A100D" w:rsidRDefault="005D5391" w:rsidP="005D5391">
                  <w:pPr>
                    <w:ind w:hanging="231"/>
                    <w:jc w:val="center"/>
                    <w:rPr>
                      <w:rFonts w:eastAsia="Calibri"/>
                      <w:sz w:val="24"/>
                      <w:szCs w:val="24"/>
                      <w:lang w:val="en-GB" w:eastAsia="en-US"/>
                    </w:rPr>
                  </w:pPr>
                  <w:r w:rsidRPr="006A100D">
                    <w:rPr>
                      <w:rFonts w:eastAsia="Calibri"/>
                      <w:sz w:val="24"/>
                      <w:szCs w:val="24"/>
                    </w:rPr>
                    <w:t>[  ]</w:t>
                  </w:r>
                </w:p>
              </w:tc>
              <w:tc>
                <w:tcPr>
                  <w:tcW w:w="4279" w:type="dxa"/>
                </w:tcPr>
                <w:p w:rsidR="005D5391" w:rsidRPr="006A100D" w:rsidRDefault="005D5391" w:rsidP="005D5391">
                  <w:pPr>
                    <w:rPr>
                      <w:sz w:val="24"/>
                      <w:szCs w:val="24"/>
                    </w:rPr>
                  </w:pPr>
                  <w:r w:rsidRPr="006A100D">
                    <w:rPr>
                      <w:sz w:val="24"/>
                      <w:szCs w:val="24"/>
                    </w:rPr>
                    <w:t>Уведомленная мера принята - дата:</w:t>
                  </w:r>
                </w:p>
              </w:tc>
            </w:tr>
            <w:tr w:rsidR="005D5391" w:rsidRPr="006A100D" w:rsidTr="00BD2522">
              <w:tc>
                <w:tcPr>
                  <w:tcW w:w="876" w:type="dxa"/>
                </w:tcPr>
                <w:p w:rsidR="005D5391" w:rsidRPr="006A100D" w:rsidRDefault="005D5391" w:rsidP="005D5391">
                  <w:pPr>
                    <w:ind w:hanging="231"/>
                    <w:jc w:val="center"/>
                    <w:rPr>
                      <w:rFonts w:eastAsia="Calibri"/>
                      <w:sz w:val="24"/>
                      <w:szCs w:val="24"/>
                      <w:lang w:val="en-GB" w:eastAsia="en-US"/>
                    </w:rPr>
                  </w:pPr>
                  <w:r w:rsidRPr="006A100D">
                    <w:rPr>
                      <w:rFonts w:eastAsia="Calibri"/>
                      <w:sz w:val="24"/>
                      <w:szCs w:val="24"/>
                    </w:rPr>
                    <w:t>[X]</w:t>
                  </w:r>
                </w:p>
              </w:tc>
              <w:tc>
                <w:tcPr>
                  <w:tcW w:w="4279" w:type="dxa"/>
                </w:tcPr>
                <w:p w:rsidR="005D5391" w:rsidRPr="006A100D" w:rsidRDefault="005D5391" w:rsidP="005D5391">
                  <w:pPr>
                    <w:rPr>
                      <w:sz w:val="24"/>
                      <w:szCs w:val="24"/>
                    </w:rPr>
                  </w:pPr>
                  <w:r w:rsidRPr="006A100D">
                    <w:rPr>
                      <w:sz w:val="24"/>
                      <w:szCs w:val="24"/>
                    </w:rPr>
                    <w:t>Уведомленная мера опубликована - дата: 3 сентября 2020</w:t>
                  </w:r>
                </w:p>
              </w:tc>
            </w:tr>
            <w:tr w:rsidR="005D5391" w:rsidRPr="006A100D" w:rsidTr="00BD2522">
              <w:tc>
                <w:tcPr>
                  <w:tcW w:w="876" w:type="dxa"/>
                </w:tcPr>
                <w:p w:rsidR="005D5391" w:rsidRPr="006A100D" w:rsidRDefault="005D5391" w:rsidP="005D5391">
                  <w:pPr>
                    <w:ind w:hanging="231"/>
                    <w:jc w:val="center"/>
                    <w:rPr>
                      <w:rFonts w:eastAsia="Calibri"/>
                      <w:sz w:val="24"/>
                      <w:szCs w:val="24"/>
                      <w:lang w:val="en-GB" w:eastAsia="en-US"/>
                    </w:rPr>
                  </w:pPr>
                  <w:r w:rsidRPr="006A100D">
                    <w:rPr>
                      <w:rFonts w:eastAsia="Calibri"/>
                      <w:sz w:val="24"/>
                      <w:szCs w:val="24"/>
                    </w:rPr>
                    <w:t>[  ]</w:t>
                  </w:r>
                </w:p>
              </w:tc>
              <w:tc>
                <w:tcPr>
                  <w:tcW w:w="4279" w:type="dxa"/>
                </w:tcPr>
                <w:p w:rsidR="005D5391" w:rsidRPr="006A100D" w:rsidRDefault="005D5391" w:rsidP="005D5391">
                  <w:pPr>
                    <w:rPr>
                      <w:sz w:val="24"/>
                      <w:szCs w:val="24"/>
                    </w:rPr>
                  </w:pPr>
                  <w:r w:rsidRPr="006A100D">
                    <w:rPr>
                      <w:sz w:val="24"/>
                      <w:szCs w:val="24"/>
                    </w:rPr>
                    <w:t>Уведомленная мера вступает в силу - дата: 2 декабря 2020</w:t>
                  </w:r>
                </w:p>
              </w:tc>
            </w:tr>
            <w:tr w:rsidR="005D5391" w:rsidRPr="006A100D" w:rsidTr="00BD2522">
              <w:tc>
                <w:tcPr>
                  <w:tcW w:w="876" w:type="dxa"/>
                </w:tcPr>
                <w:p w:rsidR="005D5391" w:rsidRPr="006A100D" w:rsidRDefault="005D5391" w:rsidP="005D5391">
                  <w:pPr>
                    <w:ind w:hanging="231"/>
                    <w:jc w:val="center"/>
                    <w:rPr>
                      <w:rFonts w:eastAsia="Calibri"/>
                      <w:sz w:val="24"/>
                      <w:szCs w:val="24"/>
                      <w:lang w:val="en-GB" w:eastAsia="en-US"/>
                    </w:rPr>
                  </w:pPr>
                  <w:r w:rsidRPr="006A100D">
                    <w:rPr>
                      <w:rFonts w:eastAsia="Calibri"/>
                      <w:sz w:val="24"/>
                      <w:szCs w:val="24"/>
                    </w:rPr>
                    <w:t>[X]</w:t>
                  </w:r>
                </w:p>
              </w:tc>
              <w:tc>
                <w:tcPr>
                  <w:tcW w:w="4279" w:type="dxa"/>
                </w:tcPr>
                <w:p w:rsidR="005D5391" w:rsidRPr="006A100D" w:rsidRDefault="005D5391" w:rsidP="005D5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Текст окончательной меры доступен по адресу:</w:t>
                  </w:r>
                </w:p>
                <w:p w:rsidR="005D5391" w:rsidRPr="006A100D" w:rsidRDefault="005D5391" w:rsidP="005D5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hyperlink r:id="rId117" w:history="1">
                    <w:r w:rsidRPr="006A100D">
                      <w:rPr>
                        <w:rStyle w:val="a9"/>
                        <w:rFonts w:eastAsia="Calibri"/>
                        <w:sz w:val="24"/>
                        <w:szCs w:val="24"/>
                      </w:rPr>
                      <w:t>https://members.wto.org/crnattachments/2020/TBT/ISR/final_measure/20_5941_00_x.pdf</w:t>
                    </w:r>
                  </w:hyperlink>
                </w:p>
              </w:tc>
            </w:tr>
            <w:tr w:rsidR="005D5391" w:rsidRPr="006A100D" w:rsidTr="00BD2522">
              <w:tc>
                <w:tcPr>
                  <w:tcW w:w="876" w:type="dxa"/>
                </w:tcPr>
                <w:p w:rsidR="005D5391" w:rsidRPr="006A100D" w:rsidRDefault="005D5391" w:rsidP="005D5391">
                  <w:pPr>
                    <w:ind w:hanging="231"/>
                    <w:jc w:val="center"/>
                    <w:rPr>
                      <w:rFonts w:eastAsia="Calibri"/>
                      <w:sz w:val="24"/>
                      <w:szCs w:val="24"/>
                      <w:lang w:val="en-GB" w:eastAsia="en-US"/>
                    </w:rPr>
                  </w:pPr>
                  <w:r w:rsidRPr="006A100D">
                    <w:rPr>
                      <w:rFonts w:eastAsia="Calibri"/>
                      <w:sz w:val="24"/>
                      <w:szCs w:val="24"/>
                    </w:rPr>
                    <w:t>[  ]</w:t>
                  </w:r>
                </w:p>
              </w:tc>
              <w:tc>
                <w:tcPr>
                  <w:tcW w:w="4279" w:type="dxa"/>
                </w:tcPr>
                <w:p w:rsidR="005D5391" w:rsidRPr="006A100D" w:rsidRDefault="005D5391" w:rsidP="005D5391">
                  <w:pPr>
                    <w:rPr>
                      <w:sz w:val="24"/>
                      <w:szCs w:val="24"/>
                    </w:rPr>
                  </w:pPr>
                  <w:r w:rsidRPr="006A100D">
                    <w:rPr>
                      <w:sz w:val="24"/>
                      <w:szCs w:val="24"/>
                    </w:rPr>
                    <w:t>Уведомленная мера отменена - дата:</w:t>
                  </w:r>
                </w:p>
              </w:tc>
            </w:tr>
            <w:tr w:rsidR="005D5391" w:rsidRPr="006A100D" w:rsidTr="00BD2522">
              <w:trPr>
                <w:trHeight w:val="829"/>
              </w:trPr>
              <w:tc>
                <w:tcPr>
                  <w:tcW w:w="876" w:type="dxa"/>
                </w:tcPr>
                <w:p w:rsidR="005D5391" w:rsidRPr="006A100D" w:rsidRDefault="005D5391" w:rsidP="005D5391">
                  <w:pPr>
                    <w:ind w:hanging="231"/>
                    <w:jc w:val="center"/>
                    <w:rPr>
                      <w:rFonts w:eastAsia="Calibri"/>
                      <w:sz w:val="24"/>
                      <w:szCs w:val="24"/>
                      <w:lang w:val="en-GB" w:eastAsia="en-US"/>
                    </w:rPr>
                  </w:pPr>
                  <w:r w:rsidRPr="006A100D">
                    <w:rPr>
                      <w:rFonts w:eastAsia="Calibri"/>
                      <w:sz w:val="24"/>
                      <w:szCs w:val="24"/>
                    </w:rPr>
                    <w:t>[  ]</w:t>
                  </w:r>
                </w:p>
              </w:tc>
              <w:tc>
                <w:tcPr>
                  <w:tcW w:w="4279" w:type="dxa"/>
                </w:tcPr>
                <w:p w:rsidR="005D5391" w:rsidRPr="006A100D" w:rsidRDefault="005D5391" w:rsidP="005D5391">
                  <w:pPr>
                    <w:rPr>
                      <w:sz w:val="24"/>
                      <w:szCs w:val="24"/>
                    </w:rPr>
                  </w:pPr>
                  <w:r w:rsidRPr="006A100D">
                    <w:rPr>
                      <w:sz w:val="24"/>
                      <w:szCs w:val="24"/>
                    </w:rPr>
                    <w:t>Соответствующий символ при повторном уведомлении о мероприятии:</w:t>
                  </w:r>
                </w:p>
              </w:tc>
            </w:tr>
            <w:tr w:rsidR="005D5391" w:rsidRPr="006A100D" w:rsidTr="00BD2522">
              <w:tc>
                <w:tcPr>
                  <w:tcW w:w="876" w:type="dxa"/>
                </w:tcPr>
                <w:p w:rsidR="005D5391" w:rsidRPr="006A100D" w:rsidRDefault="005D5391" w:rsidP="005D5391">
                  <w:pPr>
                    <w:ind w:hanging="231"/>
                    <w:jc w:val="center"/>
                    <w:rPr>
                      <w:rFonts w:eastAsia="Calibri"/>
                      <w:sz w:val="24"/>
                      <w:szCs w:val="24"/>
                      <w:lang w:val="en-GB" w:eastAsia="en-US"/>
                    </w:rPr>
                  </w:pPr>
                  <w:r w:rsidRPr="006A100D">
                    <w:rPr>
                      <w:rFonts w:eastAsia="Calibri"/>
                      <w:sz w:val="24"/>
                      <w:szCs w:val="24"/>
                    </w:rPr>
                    <w:t>[  ]</w:t>
                  </w:r>
                </w:p>
              </w:tc>
              <w:tc>
                <w:tcPr>
                  <w:tcW w:w="4279" w:type="dxa"/>
                </w:tcPr>
                <w:p w:rsidR="005D5391" w:rsidRPr="006A100D" w:rsidRDefault="005D5391" w:rsidP="005D5391">
                  <w:pPr>
                    <w:rPr>
                      <w:sz w:val="24"/>
                      <w:szCs w:val="24"/>
                    </w:rPr>
                  </w:pPr>
                  <w:r w:rsidRPr="006A100D">
                    <w:rPr>
                      <w:sz w:val="24"/>
                      <w:szCs w:val="24"/>
                    </w:rPr>
                    <w:t>Содержание или объем уведомленной меры изменены</w:t>
                  </w:r>
                </w:p>
              </w:tc>
            </w:tr>
            <w:tr w:rsidR="005D5391" w:rsidRPr="006A100D" w:rsidTr="00BD2522">
              <w:tc>
                <w:tcPr>
                  <w:tcW w:w="876" w:type="dxa"/>
                </w:tcPr>
                <w:p w:rsidR="005D5391" w:rsidRPr="006A100D" w:rsidRDefault="005D5391" w:rsidP="005D5391">
                  <w:pPr>
                    <w:ind w:hanging="231"/>
                    <w:jc w:val="center"/>
                    <w:rPr>
                      <w:rFonts w:eastAsia="Calibri"/>
                      <w:sz w:val="24"/>
                      <w:szCs w:val="24"/>
                      <w:lang w:val="en-GB" w:eastAsia="en-US"/>
                    </w:rPr>
                  </w:pPr>
                  <w:r w:rsidRPr="006A100D">
                    <w:rPr>
                      <w:rFonts w:eastAsia="Calibri"/>
                      <w:sz w:val="24"/>
                      <w:szCs w:val="24"/>
                    </w:rPr>
                    <w:t>[  ]</w:t>
                  </w:r>
                </w:p>
              </w:tc>
              <w:tc>
                <w:tcPr>
                  <w:tcW w:w="4279" w:type="dxa"/>
                </w:tcPr>
                <w:p w:rsidR="005D5391" w:rsidRPr="006A100D" w:rsidRDefault="005D5391" w:rsidP="005D5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другое</w:t>
                  </w:r>
                </w:p>
              </w:tc>
            </w:tr>
          </w:tbl>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1985" w:type="dxa"/>
            <w:shd w:val="clear" w:color="auto" w:fill="auto"/>
          </w:tcPr>
          <w:p w:rsidR="005D5391" w:rsidRPr="006A100D" w:rsidRDefault="005D5391" w:rsidP="005D5391">
            <w:pPr>
              <w:jc w:val="both"/>
              <w:rPr>
                <w:sz w:val="24"/>
                <w:szCs w:val="24"/>
                <w:lang w:val="kk-KZ"/>
              </w:rPr>
            </w:pPr>
          </w:p>
        </w:tc>
      </w:tr>
      <w:tr w:rsidR="005D5391" w:rsidRPr="006A100D" w:rsidTr="00A15714">
        <w:trPr>
          <w:trHeight w:val="361"/>
        </w:trPr>
        <w:tc>
          <w:tcPr>
            <w:tcW w:w="710" w:type="dxa"/>
            <w:vMerge/>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rPr>
                <w:sz w:val="24"/>
                <w:szCs w:val="24"/>
                <w:lang w:val="en-US"/>
              </w:rPr>
            </w:pPr>
            <w:r w:rsidRPr="006A100D">
              <w:rPr>
                <w:sz w:val="24"/>
                <w:szCs w:val="24"/>
              </w:rPr>
              <w:t>5 октября 2020</w:t>
            </w: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5D5391" w:rsidRPr="006A100D" w:rsidRDefault="005D5391" w:rsidP="005D5391">
            <w:pPr>
              <w:jc w:val="both"/>
              <w:rPr>
                <w:sz w:val="24"/>
                <w:szCs w:val="24"/>
                <w:lang w:val="kk-KZ"/>
              </w:rPr>
            </w:pPr>
          </w:p>
        </w:tc>
      </w:tr>
      <w:tr w:rsidR="005D5391" w:rsidRPr="006A100D" w:rsidTr="00A15714">
        <w:trPr>
          <w:trHeight w:val="361"/>
        </w:trPr>
        <w:tc>
          <w:tcPr>
            <w:tcW w:w="710" w:type="dxa"/>
            <w:vMerge/>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rPr>
                <w:sz w:val="24"/>
                <w:szCs w:val="24"/>
              </w:rPr>
            </w:pPr>
            <w:r w:rsidRPr="006A100D">
              <w:rPr>
                <w:sz w:val="24"/>
                <w:szCs w:val="24"/>
              </w:rPr>
              <w:t xml:space="preserve">Израиль </w:t>
            </w: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5D5391" w:rsidRPr="006A100D" w:rsidRDefault="005D5391" w:rsidP="005D5391">
            <w:pPr>
              <w:jc w:val="both"/>
              <w:rPr>
                <w:sz w:val="24"/>
                <w:szCs w:val="24"/>
                <w:lang w:val="kk-KZ"/>
              </w:rPr>
            </w:pPr>
          </w:p>
        </w:tc>
      </w:tr>
      <w:tr w:rsidR="005D5391" w:rsidRPr="006A100D" w:rsidTr="00A15714">
        <w:trPr>
          <w:trHeight w:val="361"/>
        </w:trPr>
        <w:tc>
          <w:tcPr>
            <w:tcW w:w="710" w:type="dxa"/>
            <w:vMerge w:val="restart"/>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jc w:val="right"/>
              <w:rPr>
                <w:rFonts w:eastAsia="Calibri"/>
                <w:b/>
                <w:sz w:val="24"/>
                <w:szCs w:val="24"/>
                <w:lang w:val="en-US"/>
              </w:rPr>
            </w:pPr>
            <w:r w:rsidRPr="006A100D">
              <w:rPr>
                <w:rFonts w:eastAsia="Calibri"/>
                <w:b/>
                <w:sz w:val="24"/>
                <w:szCs w:val="24"/>
                <w:lang w:val="en-US"/>
              </w:rPr>
              <w:t>G/TBT/N/ISR/1102/Add.1</w:t>
            </w:r>
          </w:p>
          <w:p w:rsidR="005D5391" w:rsidRPr="006A100D" w:rsidRDefault="005D5391" w:rsidP="005D5391">
            <w:pPr>
              <w:rPr>
                <w:sz w:val="24"/>
                <w:szCs w:val="24"/>
                <w:lang w:val="en-US"/>
              </w:rPr>
            </w:pP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Следующее сообщение от 5 октября 2020 года распространяется по запросу делегации Израиля.</w:t>
            </w:r>
          </w:p>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 xml:space="preserve">Название: SI 682 часть 3 - Детские кроватки и </w:t>
            </w:r>
            <w:r w:rsidRPr="006A100D">
              <w:rPr>
                <w:sz w:val="24"/>
                <w:szCs w:val="24"/>
              </w:rPr>
              <w:lastRenderedPageBreak/>
              <w:t>раскладные кроватки для домашнего использования: Детские кроватки. Требования безопасности.</w:t>
            </w:r>
          </w:p>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Описание: Третья поправка к Обязательному стандарту SI 682, часть 3, касающаяся детских кроваток и колыбелей, была опубликована 3 сентября 2020 года и вступит в силу 2 декабря 2020 года.</w:t>
            </w:r>
          </w:p>
          <w:tbl>
            <w:tblPr>
              <w:tblStyle w:val="af2"/>
              <w:tblW w:w="0" w:type="auto"/>
              <w:tblLayout w:type="fixed"/>
              <w:tblLook w:val="04A0" w:firstRow="1" w:lastRow="0" w:firstColumn="1" w:lastColumn="0" w:noHBand="0" w:noVBand="1"/>
            </w:tblPr>
            <w:tblGrid>
              <w:gridCol w:w="1018"/>
              <w:gridCol w:w="4137"/>
            </w:tblGrid>
            <w:tr w:rsidR="005D5391" w:rsidRPr="006A100D" w:rsidTr="00C819EF">
              <w:tc>
                <w:tcPr>
                  <w:tcW w:w="5155" w:type="dxa"/>
                  <w:gridSpan w:val="2"/>
                </w:tcPr>
                <w:p w:rsidR="005D5391" w:rsidRPr="006A100D" w:rsidRDefault="005D5391" w:rsidP="005D5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причины</w:t>
                  </w:r>
                </w:p>
              </w:tc>
            </w:tr>
            <w:tr w:rsidR="005D5391" w:rsidRPr="006A100D" w:rsidTr="00BD2522">
              <w:tc>
                <w:tcPr>
                  <w:tcW w:w="1018" w:type="dxa"/>
                </w:tcPr>
                <w:p w:rsidR="005D5391" w:rsidRPr="006A100D" w:rsidRDefault="005D5391" w:rsidP="005D5391">
                  <w:pPr>
                    <w:ind w:hanging="90"/>
                    <w:jc w:val="center"/>
                    <w:rPr>
                      <w:rFonts w:eastAsia="Calibri"/>
                      <w:sz w:val="24"/>
                      <w:szCs w:val="24"/>
                      <w:lang w:val="en-GB" w:eastAsia="en-US"/>
                    </w:rPr>
                  </w:pPr>
                  <w:r w:rsidRPr="006A100D">
                    <w:rPr>
                      <w:rFonts w:eastAsia="Calibri"/>
                      <w:sz w:val="24"/>
                      <w:szCs w:val="24"/>
                    </w:rPr>
                    <w:t>[  ]</w:t>
                  </w:r>
                </w:p>
              </w:tc>
              <w:tc>
                <w:tcPr>
                  <w:tcW w:w="4137" w:type="dxa"/>
                </w:tcPr>
                <w:p w:rsidR="005D5391" w:rsidRPr="006A100D" w:rsidRDefault="005D5391" w:rsidP="005D5391">
                  <w:pPr>
                    <w:rPr>
                      <w:sz w:val="24"/>
                      <w:szCs w:val="24"/>
                    </w:rPr>
                  </w:pPr>
                  <w:r w:rsidRPr="006A100D">
                    <w:rPr>
                      <w:sz w:val="24"/>
                      <w:szCs w:val="24"/>
                    </w:rPr>
                    <w:t>Период комментирования изменен - дата:</w:t>
                  </w:r>
                </w:p>
              </w:tc>
            </w:tr>
            <w:tr w:rsidR="005D5391" w:rsidRPr="006A100D" w:rsidTr="00BD2522">
              <w:tc>
                <w:tcPr>
                  <w:tcW w:w="1018" w:type="dxa"/>
                </w:tcPr>
                <w:p w:rsidR="005D5391" w:rsidRPr="006A100D" w:rsidRDefault="005D5391" w:rsidP="005D5391">
                  <w:pPr>
                    <w:ind w:hanging="90"/>
                    <w:jc w:val="center"/>
                    <w:rPr>
                      <w:rFonts w:eastAsia="Calibri"/>
                      <w:sz w:val="24"/>
                      <w:szCs w:val="24"/>
                      <w:lang w:val="en-GB" w:eastAsia="en-US"/>
                    </w:rPr>
                  </w:pPr>
                  <w:r w:rsidRPr="006A100D">
                    <w:rPr>
                      <w:rFonts w:eastAsia="Calibri"/>
                      <w:sz w:val="24"/>
                      <w:szCs w:val="24"/>
                    </w:rPr>
                    <w:t>[  ]</w:t>
                  </w:r>
                </w:p>
              </w:tc>
              <w:tc>
                <w:tcPr>
                  <w:tcW w:w="4137" w:type="dxa"/>
                </w:tcPr>
                <w:p w:rsidR="005D5391" w:rsidRPr="006A100D" w:rsidRDefault="005D5391" w:rsidP="005D5391">
                  <w:pPr>
                    <w:rPr>
                      <w:sz w:val="24"/>
                      <w:szCs w:val="24"/>
                    </w:rPr>
                  </w:pPr>
                  <w:r w:rsidRPr="006A100D">
                    <w:rPr>
                      <w:sz w:val="24"/>
                      <w:szCs w:val="24"/>
                    </w:rPr>
                    <w:t>Уведомленная мера принята - дата:</w:t>
                  </w:r>
                </w:p>
              </w:tc>
            </w:tr>
            <w:tr w:rsidR="005D5391" w:rsidRPr="006A100D" w:rsidTr="00BD2522">
              <w:tc>
                <w:tcPr>
                  <w:tcW w:w="1018" w:type="dxa"/>
                </w:tcPr>
                <w:p w:rsidR="005D5391" w:rsidRPr="006A100D" w:rsidRDefault="005D5391" w:rsidP="005D5391">
                  <w:pPr>
                    <w:ind w:hanging="90"/>
                    <w:jc w:val="center"/>
                    <w:rPr>
                      <w:rFonts w:eastAsia="Calibri"/>
                      <w:sz w:val="24"/>
                      <w:szCs w:val="24"/>
                      <w:lang w:val="en-GB" w:eastAsia="en-US"/>
                    </w:rPr>
                  </w:pPr>
                  <w:r w:rsidRPr="006A100D">
                    <w:rPr>
                      <w:rFonts w:eastAsia="Calibri"/>
                      <w:sz w:val="24"/>
                      <w:szCs w:val="24"/>
                    </w:rPr>
                    <w:t>[X]</w:t>
                  </w:r>
                </w:p>
              </w:tc>
              <w:tc>
                <w:tcPr>
                  <w:tcW w:w="4137" w:type="dxa"/>
                </w:tcPr>
                <w:p w:rsidR="005D5391" w:rsidRPr="006A100D" w:rsidRDefault="005D5391" w:rsidP="005D5391">
                  <w:pPr>
                    <w:rPr>
                      <w:sz w:val="24"/>
                      <w:szCs w:val="24"/>
                    </w:rPr>
                  </w:pPr>
                  <w:r w:rsidRPr="006A100D">
                    <w:rPr>
                      <w:sz w:val="24"/>
                      <w:szCs w:val="24"/>
                    </w:rPr>
                    <w:t>Уведомленная мера опубликована - дата: 3 сентября 2020</w:t>
                  </w:r>
                </w:p>
              </w:tc>
            </w:tr>
            <w:tr w:rsidR="005D5391" w:rsidRPr="006A100D" w:rsidTr="00BD2522">
              <w:tc>
                <w:tcPr>
                  <w:tcW w:w="1018" w:type="dxa"/>
                </w:tcPr>
                <w:p w:rsidR="005D5391" w:rsidRPr="006A100D" w:rsidRDefault="005D5391" w:rsidP="005D5391">
                  <w:pPr>
                    <w:ind w:hanging="90"/>
                    <w:jc w:val="center"/>
                    <w:rPr>
                      <w:rFonts w:eastAsia="Calibri"/>
                      <w:sz w:val="24"/>
                      <w:szCs w:val="24"/>
                      <w:lang w:val="en-GB" w:eastAsia="en-US"/>
                    </w:rPr>
                  </w:pPr>
                  <w:r w:rsidRPr="006A100D">
                    <w:rPr>
                      <w:rFonts w:eastAsia="Calibri"/>
                      <w:sz w:val="24"/>
                      <w:szCs w:val="24"/>
                    </w:rPr>
                    <w:t>[X]</w:t>
                  </w:r>
                </w:p>
              </w:tc>
              <w:tc>
                <w:tcPr>
                  <w:tcW w:w="4137" w:type="dxa"/>
                </w:tcPr>
                <w:p w:rsidR="005D5391" w:rsidRPr="006A100D" w:rsidRDefault="005D5391" w:rsidP="005D5391">
                  <w:pPr>
                    <w:rPr>
                      <w:sz w:val="24"/>
                      <w:szCs w:val="24"/>
                    </w:rPr>
                  </w:pPr>
                  <w:r w:rsidRPr="006A100D">
                    <w:rPr>
                      <w:sz w:val="24"/>
                      <w:szCs w:val="24"/>
                    </w:rPr>
                    <w:t>Уведомленная мера вступает в силу - дата: 2 декабря 2020</w:t>
                  </w:r>
                </w:p>
              </w:tc>
            </w:tr>
            <w:tr w:rsidR="005D5391" w:rsidRPr="006A100D" w:rsidTr="00BD2522">
              <w:tc>
                <w:tcPr>
                  <w:tcW w:w="1018" w:type="dxa"/>
                </w:tcPr>
                <w:p w:rsidR="005D5391" w:rsidRPr="006A100D" w:rsidRDefault="005D5391" w:rsidP="005D5391">
                  <w:pPr>
                    <w:ind w:hanging="90"/>
                    <w:jc w:val="center"/>
                    <w:rPr>
                      <w:rFonts w:eastAsia="Calibri"/>
                      <w:sz w:val="24"/>
                      <w:szCs w:val="24"/>
                      <w:lang w:val="en-GB" w:eastAsia="en-US"/>
                    </w:rPr>
                  </w:pPr>
                  <w:r w:rsidRPr="006A100D">
                    <w:rPr>
                      <w:rFonts w:eastAsia="Calibri"/>
                      <w:sz w:val="24"/>
                      <w:szCs w:val="24"/>
                    </w:rPr>
                    <w:t>[X]</w:t>
                  </w:r>
                </w:p>
              </w:tc>
              <w:tc>
                <w:tcPr>
                  <w:tcW w:w="4137" w:type="dxa"/>
                </w:tcPr>
                <w:p w:rsidR="005D5391" w:rsidRPr="006A100D" w:rsidRDefault="005D5391" w:rsidP="005D5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Текст окончательной меры доступен по адресу:</w:t>
                  </w:r>
                </w:p>
                <w:p w:rsidR="005D5391" w:rsidRPr="006A100D" w:rsidRDefault="005D5391" w:rsidP="005D5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hyperlink r:id="rId118" w:history="1">
                    <w:r w:rsidRPr="006A100D">
                      <w:rPr>
                        <w:rStyle w:val="a9"/>
                        <w:rFonts w:eastAsia="Calibri"/>
                        <w:sz w:val="24"/>
                        <w:szCs w:val="24"/>
                      </w:rPr>
                      <w:t>https://members.wto.org/crnattachments/2020/TBT/ISR/final_measure/20_5937_00_x.pdf</w:t>
                    </w:r>
                  </w:hyperlink>
                </w:p>
              </w:tc>
            </w:tr>
            <w:tr w:rsidR="005D5391" w:rsidRPr="006A100D" w:rsidTr="00BD2522">
              <w:tc>
                <w:tcPr>
                  <w:tcW w:w="1018" w:type="dxa"/>
                </w:tcPr>
                <w:p w:rsidR="005D5391" w:rsidRPr="006A100D" w:rsidRDefault="005D5391" w:rsidP="005D5391">
                  <w:pPr>
                    <w:ind w:hanging="90"/>
                    <w:jc w:val="center"/>
                    <w:rPr>
                      <w:rFonts w:eastAsia="Calibri"/>
                      <w:sz w:val="24"/>
                      <w:szCs w:val="24"/>
                      <w:lang w:val="en-GB" w:eastAsia="en-US"/>
                    </w:rPr>
                  </w:pPr>
                  <w:r w:rsidRPr="006A100D">
                    <w:rPr>
                      <w:rFonts w:eastAsia="Calibri"/>
                      <w:sz w:val="24"/>
                      <w:szCs w:val="24"/>
                    </w:rPr>
                    <w:t>[  ]</w:t>
                  </w:r>
                </w:p>
              </w:tc>
              <w:tc>
                <w:tcPr>
                  <w:tcW w:w="4137" w:type="dxa"/>
                </w:tcPr>
                <w:p w:rsidR="005D5391" w:rsidRPr="006A100D" w:rsidRDefault="005D5391" w:rsidP="005D5391">
                  <w:pPr>
                    <w:rPr>
                      <w:sz w:val="24"/>
                      <w:szCs w:val="24"/>
                    </w:rPr>
                  </w:pPr>
                  <w:r w:rsidRPr="006A100D">
                    <w:rPr>
                      <w:sz w:val="24"/>
                      <w:szCs w:val="24"/>
                    </w:rPr>
                    <w:t>Уведомленная мера отменена - дата:</w:t>
                  </w:r>
                </w:p>
              </w:tc>
            </w:tr>
            <w:tr w:rsidR="005D5391" w:rsidRPr="006A100D" w:rsidTr="00BD2522">
              <w:trPr>
                <w:trHeight w:val="829"/>
              </w:trPr>
              <w:tc>
                <w:tcPr>
                  <w:tcW w:w="1018" w:type="dxa"/>
                </w:tcPr>
                <w:p w:rsidR="005D5391" w:rsidRPr="006A100D" w:rsidRDefault="005D5391" w:rsidP="005D5391">
                  <w:pPr>
                    <w:ind w:hanging="90"/>
                    <w:jc w:val="center"/>
                    <w:rPr>
                      <w:rFonts w:eastAsia="Calibri"/>
                      <w:sz w:val="24"/>
                      <w:szCs w:val="24"/>
                      <w:lang w:val="en-GB" w:eastAsia="en-US"/>
                    </w:rPr>
                  </w:pPr>
                  <w:r w:rsidRPr="006A100D">
                    <w:rPr>
                      <w:rFonts w:eastAsia="Calibri"/>
                      <w:sz w:val="24"/>
                      <w:szCs w:val="24"/>
                    </w:rPr>
                    <w:t>[  ]</w:t>
                  </w:r>
                </w:p>
              </w:tc>
              <w:tc>
                <w:tcPr>
                  <w:tcW w:w="4137" w:type="dxa"/>
                </w:tcPr>
                <w:p w:rsidR="005D5391" w:rsidRPr="006A100D" w:rsidRDefault="005D5391" w:rsidP="005D5391">
                  <w:pPr>
                    <w:rPr>
                      <w:sz w:val="24"/>
                      <w:szCs w:val="24"/>
                    </w:rPr>
                  </w:pPr>
                  <w:r w:rsidRPr="006A100D">
                    <w:rPr>
                      <w:sz w:val="24"/>
                      <w:szCs w:val="24"/>
                    </w:rPr>
                    <w:t>Соответствующий символ при повторном уведомлении о мероприятии:</w:t>
                  </w:r>
                </w:p>
              </w:tc>
            </w:tr>
            <w:tr w:rsidR="005D5391" w:rsidRPr="006A100D" w:rsidTr="00BD2522">
              <w:tc>
                <w:tcPr>
                  <w:tcW w:w="1018" w:type="dxa"/>
                </w:tcPr>
                <w:p w:rsidR="005D5391" w:rsidRPr="006A100D" w:rsidRDefault="005D5391" w:rsidP="005D5391">
                  <w:pPr>
                    <w:ind w:hanging="90"/>
                    <w:jc w:val="center"/>
                    <w:rPr>
                      <w:rFonts w:eastAsia="Calibri"/>
                      <w:sz w:val="24"/>
                      <w:szCs w:val="24"/>
                      <w:lang w:val="en-GB" w:eastAsia="en-US"/>
                    </w:rPr>
                  </w:pPr>
                  <w:r w:rsidRPr="006A100D">
                    <w:rPr>
                      <w:rFonts w:eastAsia="Calibri"/>
                      <w:sz w:val="24"/>
                      <w:szCs w:val="24"/>
                    </w:rPr>
                    <w:t>[  ]</w:t>
                  </w:r>
                </w:p>
              </w:tc>
              <w:tc>
                <w:tcPr>
                  <w:tcW w:w="4137" w:type="dxa"/>
                </w:tcPr>
                <w:p w:rsidR="005D5391" w:rsidRPr="006A100D" w:rsidRDefault="005D5391" w:rsidP="005D5391">
                  <w:pPr>
                    <w:rPr>
                      <w:sz w:val="24"/>
                      <w:szCs w:val="24"/>
                    </w:rPr>
                  </w:pPr>
                  <w:r w:rsidRPr="006A100D">
                    <w:rPr>
                      <w:sz w:val="24"/>
                      <w:szCs w:val="24"/>
                    </w:rPr>
                    <w:t>Содержание или объем уведомленной меры изменены</w:t>
                  </w:r>
                </w:p>
              </w:tc>
            </w:tr>
            <w:tr w:rsidR="005D5391" w:rsidRPr="006A100D" w:rsidTr="00BD2522">
              <w:tc>
                <w:tcPr>
                  <w:tcW w:w="1018" w:type="dxa"/>
                </w:tcPr>
                <w:p w:rsidR="005D5391" w:rsidRPr="006A100D" w:rsidRDefault="005D5391" w:rsidP="005D5391">
                  <w:pPr>
                    <w:ind w:hanging="90"/>
                    <w:jc w:val="center"/>
                    <w:rPr>
                      <w:rFonts w:eastAsia="Calibri"/>
                      <w:sz w:val="24"/>
                      <w:szCs w:val="24"/>
                      <w:lang w:val="en-GB" w:eastAsia="en-US"/>
                    </w:rPr>
                  </w:pPr>
                  <w:r w:rsidRPr="006A100D">
                    <w:rPr>
                      <w:rFonts w:eastAsia="Calibri"/>
                      <w:sz w:val="24"/>
                      <w:szCs w:val="24"/>
                    </w:rPr>
                    <w:t>[  ]</w:t>
                  </w:r>
                </w:p>
              </w:tc>
              <w:tc>
                <w:tcPr>
                  <w:tcW w:w="4137" w:type="dxa"/>
                </w:tcPr>
                <w:p w:rsidR="005D5391" w:rsidRPr="006A100D" w:rsidRDefault="005D5391" w:rsidP="005D5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другое</w:t>
                  </w:r>
                </w:p>
              </w:tc>
            </w:tr>
          </w:tbl>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1985" w:type="dxa"/>
            <w:shd w:val="clear" w:color="auto" w:fill="auto"/>
          </w:tcPr>
          <w:p w:rsidR="005D5391" w:rsidRPr="006A100D" w:rsidRDefault="005D5391" w:rsidP="005D5391">
            <w:pPr>
              <w:jc w:val="both"/>
              <w:rPr>
                <w:sz w:val="24"/>
                <w:szCs w:val="24"/>
                <w:lang w:val="kk-KZ"/>
              </w:rPr>
            </w:pPr>
          </w:p>
        </w:tc>
      </w:tr>
      <w:tr w:rsidR="005D5391" w:rsidRPr="006A100D" w:rsidTr="00A15714">
        <w:trPr>
          <w:trHeight w:val="361"/>
        </w:trPr>
        <w:tc>
          <w:tcPr>
            <w:tcW w:w="710" w:type="dxa"/>
            <w:vMerge/>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rPr>
                <w:sz w:val="24"/>
                <w:szCs w:val="24"/>
                <w:lang w:val="en-US"/>
              </w:rPr>
            </w:pPr>
            <w:r w:rsidRPr="006A100D">
              <w:rPr>
                <w:sz w:val="24"/>
                <w:szCs w:val="24"/>
              </w:rPr>
              <w:t>5 октября 2020</w:t>
            </w: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5D5391" w:rsidRPr="006A100D" w:rsidRDefault="005D5391" w:rsidP="005D5391">
            <w:pPr>
              <w:jc w:val="both"/>
              <w:rPr>
                <w:sz w:val="24"/>
                <w:szCs w:val="24"/>
                <w:lang w:val="kk-KZ"/>
              </w:rPr>
            </w:pPr>
          </w:p>
        </w:tc>
      </w:tr>
      <w:tr w:rsidR="005D5391" w:rsidRPr="006A100D" w:rsidTr="00A15714">
        <w:trPr>
          <w:trHeight w:val="361"/>
        </w:trPr>
        <w:tc>
          <w:tcPr>
            <w:tcW w:w="710" w:type="dxa"/>
            <w:vMerge/>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rPr>
                <w:sz w:val="24"/>
                <w:szCs w:val="24"/>
              </w:rPr>
            </w:pPr>
            <w:r w:rsidRPr="006A100D">
              <w:rPr>
                <w:sz w:val="24"/>
                <w:szCs w:val="24"/>
              </w:rPr>
              <w:t xml:space="preserve">Израиль </w:t>
            </w: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5D5391" w:rsidRPr="006A100D" w:rsidRDefault="005D5391" w:rsidP="005D5391">
            <w:pPr>
              <w:jc w:val="both"/>
              <w:rPr>
                <w:sz w:val="24"/>
                <w:szCs w:val="24"/>
                <w:lang w:val="kk-KZ"/>
              </w:rPr>
            </w:pPr>
          </w:p>
        </w:tc>
      </w:tr>
      <w:tr w:rsidR="005D5391" w:rsidRPr="006A100D" w:rsidTr="00A15714">
        <w:trPr>
          <w:trHeight w:val="361"/>
        </w:trPr>
        <w:tc>
          <w:tcPr>
            <w:tcW w:w="710" w:type="dxa"/>
            <w:vMerge w:val="restart"/>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jc w:val="right"/>
              <w:rPr>
                <w:rFonts w:eastAsia="Calibri"/>
                <w:b/>
                <w:sz w:val="24"/>
                <w:szCs w:val="24"/>
                <w:lang w:val="en-US"/>
              </w:rPr>
            </w:pPr>
            <w:r w:rsidRPr="006A100D">
              <w:rPr>
                <w:rFonts w:eastAsia="Calibri"/>
                <w:b/>
                <w:sz w:val="24"/>
                <w:szCs w:val="24"/>
                <w:lang w:val="en-US"/>
              </w:rPr>
              <w:t>G/TBT/N/ISR/1096/Add.1</w:t>
            </w:r>
          </w:p>
          <w:p w:rsidR="005D5391" w:rsidRPr="006A100D" w:rsidRDefault="005D5391" w:rsidP="005D5391">
            <w:pPr>
              <w:rPr>
                <w:sz w:val="24"/>
                <w:szCs w:val="24"/>
                <w:lang w:val="en-US"/>
              </w:rPr>
            </w:pP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Следующее сообщение от 5 октября 2020 года распространяется по запросу делегации Израиля.</w:t>
            </w:r>
          </w:p>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Название: SI 448 часть 1 - Пожарный гидрант: Пожарный клапан.</w:t>
            </w:r>
          </w:p>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Описание: Первая поправка к Обязательному стандарту SI 448, часть 1, касающаяся пожарных клапанов, была опубликована и вступила в силу 16 июля 2020 года.</w:t>
            </w:r>
          </w:p>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И стандарт, и новый измененный стандарт будут применяться с момента вступления в силу (т.е. 16 июля 2020 года) в течение двух лет. В течение этого времени продукты могут быть испытаны в соответствии со стандартом без новых поправок или новых поправок.</w:t>
            </w:r>
          </w:p>
          <w:tbl>
            <w:tblPr>
              <w:tblStyle w:val="af2"/>
              <w:tblW w:w="0" w:type="auto"/>
              <w:tblLayout w:type="fixed"/>
              <w:tblLook w:val="04A0" w:firstRow="1" w:lastRow="0" w:firstColumn="1" w:lastColumn="0" w:noHBand="0" w:noVBand="1"/>
            </w:tblPr>
            <w:tblGrid>
              <w:gridCol w:w="876"/>
              <w:gridCol w:w="4279"/>
            </w:tblGrid>
            <w:tr w:rsidR="005D5391" w:rsidRPr="006A100D" w:rsidTr="00C819EF">
              <w:tc>
                <w:tcPr>
                  <w:tcW w:w="5155" w:type="dxa"/>
                  <w:gridSpan w:val="2"/>
                </w:tcPr>
                <w:p w:rsidR="005D5391" w:rsidRPr="006A100D" w:rsidRDefault="005D5391" w:rsidP="005D5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причины</w:t>
                  </w:r>
                </w:p>
              </w:tc>
            </w:tr>
            <w:tr w:rsidR="005D5391" w:rsidRPr="006A100D" w:rsidTr="00BD2522">
              <w:tc>
                <w:tcPr>
                  <w:tcW w:w="876" w:type="dxa"/>
                </w:tcPr>
                <w:p w:rsidR="005D5391" w:rsidRPr="006A100D" w:rsidRDefault="005D5391" w:rsidP="005D5391">
                  <w:pPr>
                    <w:ind w:hanging="373"/>
                    <w:jc w:val="center"/>
                    <w:rPr>
                      <w:rFonts w:eastAsia="Calibri"/>
                      <w:sz w:val="24"/>
                      <w:szCs w:val="24"/>
                      <w:lang w:val="en-GB" w:eastAsia="en-US"/>
                    </w:rPr>
                  </w:pPr>
                  <w:r w:rsidRPr="006A100D">
                    <w:rPr>
                      <w:rFonts w:eastAsia="Calibri"/>
                      <w:sz w:val="24"/>
                      <w:szCs w:val="24"/>
                    </w:rPr>
                    <w:t>[  ]</w:t>
                  </w:r>
                </w:p>
              </w:tc>
              <w:tc>
                <w:tcPr>
                  <w:tcW w:w="4279" w:type="dxa"/>
                </w:tcPr>
                <w:p w:rsidR="005D5391" w:rsidRPr="006A100D" w:rsidRDefault="005D5391" w:rsidP="005D5391">
                  <w:pPr>
                    <w:rPr>
                      <w:sz w:val="24"/>
                      <w:szCs w:val="24"/>
                    </w:rPr>
                  </w:pPr>
                  <w:r w:rsidRPr="006A100D">
                    <w:rPr>
                      <w:sz w:val="24"/>
                      <w:szCs w:val="24"/>
                    </w:rPr>
                    <w:t>Период комментирования изменен - дата:</w:t>
                  </w:r>
                </w:p>
              </w:tc>
            </w:tr>
            <w:tr w:rsidR="005D5391" w:rsidRPr="006A100D" w:rsidTr="00BD2522">
              <w:tc>
                <w:tcPr>
                  <w:tcW w:w="876" w:type="dxa"/>
                </w:tcPr>
                <w:p w:rsidR="005D5391" w:rsidRPr="006A100D" w:rsidRDefault="005D5391" w:rsidP="005D5391">
                  <w:pPr>
                    <w:ind w:hanging="373"/>
                    <w:jc w:val="center"/>
                    <w:rPr>
                      <w:rFonts w:eastAsia="Calibri"/>
                      <w:sz w:val="24"/>
                      <w:szCs w:val="24"/>
                      <w:lang w:val="en-GB" w:eastAsia="en-US"/>
                    </w:rPr>
                  </w:pPr>
                  <w:r w:rsidRPr="006A100D">
                    <w:rPr>
                      <w:rFonts w:eastAsia="Calibri"/>
                      <w:sz w:val="24"/>
                      <w:szCs w:val="24"/>
                    </w:rPr>
                    <w:t>[  ]</w:t>
                  </w:r>
                </w:p>
              </w:tc>
              <w:tc>
                <w:tcPr>
                  <w:tcW w:w="4279" w:type="dxa"/>
                </w:tcPr>
                <w:p w:rsidR="005D5391" w:rsidRPr="006A100D" w:rsidRDefault="005D5391" w:rsidP="005D5391">
                  <w:pPr>
                    <w:rPr>
                      <w:sz w:val="24"/>
                      <w:szCs w:val="24"/>
                    </w:rPr>
                  </w:pPr>
                  <w:r w:rsidRPr="006A100D">
                    <w:rPr>
                      <w:sz w:val="24"/>
                      <w:szCs w:val="24"/>
                    </w:rPr>
                    <w:t>Уведомленная мера принята - дата:</w:t>
                  </w:r>
                </w:p>
              </w:tc>
            </w:tr>
            <w:tr w:rsidR="005D5391" w:rsidRPr="006A100D" w:rsidTr="00BD2522">
              <w:tc>
                <w:tcPr>
                  <w:tcW w:w="876" w:type="dxa"/>
                </w:tcPr>
                <w:p w:rsidR="005D5391" w:rsidRPr="006A100D" w:rsidRDefault="005D5391" w:rsidP="005D5391">
                  <w:pPr>
                    <w:ind w:hanging="373"/>
                    <w:jc w:val="center"/>
                    <w:rPr>
                      <w:rFonts w:eastAsia="Calibri"/>
                      <w:sz w:val="24"/>
                      <w:szCs w:val="24"/>
                      <w:lang w:val="en-GB" w:eastAsia="en-US"/>
                    </w:rPr>
                  </w:pPr>
                  <w:r w:rsidRPr="006A100D">
                    <w:rPr>
                      <w:rFonts w:eastAsia="Calibri"/>
                      <w:sz w:val="24"/>
                      <w:szCs w:val="24"/>
                    </w:rPr>
                    <w:t>[X]</w:t>
                  </w:r>
                </w:p>
              </w:tc>
              <w:tc>
                <w:tcPr>
                  <w:tcW w:w="4279" w:type="dxa"/>
                </w:tcPr>
                <w:p w:rsidR="005D5391" w:rsidRPr="006A100D" w:rsidRDefault="005D5391" w:rsidP="005D5391">
                  <w:pPr>
                    <w:rPr>
                      <w:sz w:val="24"/>
                      <w:szCs w:val="24"/>
                    </w:rPr>
                  </w:pPr>
                  <w:r w:rsidRPr="006A100D">
                    <w:rPr>
                      <w:sz w:val="24"/>
                      <w:szCs w:val="24"/>
                    </w:rPr>
                    <w:t>Уведомленная мера опубликована - дата: 17 мая 2020</w:t>
                  </w:r>
                </w:p>
              </w:tc>
            </w:tr>
            <w:tr w:rsidR="005D5391" w:rsidRPr="006A100D" w:rsidTr="00BD2522">
              <w:tc>
                <w:tcPr>
                  <w:tcW w:w="876" w:type="dxa"/>
                </w:tcPr>
                <w:p w:rsidR="005D5391" w:rsidRPr="006A100D" w:rsidRDefault="005D5391" w:rsidP="005D5391">
                  <w:pPr>
                    <w:ind w:hanging="373"/>
                    <w:jc w:val="center"/>
                    <w:rPr>
                      <w:rFonts w:eastAsia="Calibri"/>
                      <w:sz w:val="24"/>
                      <w:szCs w:val="24"/>
                      <w:lang w:val="en-GB" w:eastAsia="en-US"/>
                    </w:rPr>
                  </w:pPr>
                  <w:r w:rsidRPr="006A100D">
                    <w:rPr>
                      <w:rFonts w:eastAsia="Calibri"/>
                      <w:sz w:val="24"/>
                      <w:szCs w:val="24"/>
                    </w:rPr>
                    <w:t>[X]</w:t>
                  </w:r>
                </w:p>
              </w:tc>
              <w:tc>
                <w:tcPr>
                  <w:tcW w:w="4279" w:type="dxa"/>
                </w:tcPr>
                <w:p w:rsidR="005D5391" w:rsidRPr="006A100D" w:rsidRDefault="005D5391" w:rsidP="005D5391">
                  <w:pPr>
                    <w:rPr>
                      <w:sz w:val="24"/>
                      <w:szCs w:val="24"/>
                    </w:rPr>
                  </w:pPr>
                  <w:r w:rsidRPr="006A100D">
                    <w:rPr>
                      <w:sz w:val="24"/>
                      <w:szCs w:val="24"/>
                    </w:rPr>
                    <w:t>Уведомленная мера вступает в силу - дата: 16 июля  2020</w:t>
                  </w:r>
                </w:p>
              </w:tc>
            </w:tr>
            <w:tr w:rsidR="005D5391" w:rsidRPr="006A100D" w:rsidTr="00BD2522">
              <w:tc>
                <w:tcPr>
                  <w:tcW w:w="876" w:type="dxa"/>
                </w:tcPr>
                <w:p w:rsidR="005D5391" w:rsidRPr="006A100D" w:rsidRDefault="005D5391" w:rsidP="005D5391">
                  <w:pPr>
                    <w:ind w:hanging="373"/>
                    <w:jc w:val="center"/>
                    <w:rPr>
                      <w:rFonts w:eastAsia="Calibri"/>
                      <w:sz w:val="24"/>
                      <w:szCs w:val="24"/>
                      <w:lang w:val="en-GB" w:eastAsia="en-US"/>
                    </w:rPr>
                  </w:pPr>
                  <w:r w:rsidRPr="006A100D">
                    <w:rPr>
                      <w:rFonts w:eastAsia="Calibri"/>
                      <w:sz w:val="24"/>
                      <w:szCs w:val="24"/>
                    </w:rPr>
                    <w:lastRenderedPageBreak/>
                    <w:t>[X]</w:t>
                  </w:r>
                </w:p>
              </w:tc>
              <w:tc>
                <w:tcPr>
                  <w:tcW w:w="4279" w:type="dxa"/>
                </w:tcPr>
                <w:p w:rsidR="005D5391" w:rsidRPr="006A100D" w:rsidRDefault="005D5391" w:rsidP="005D5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Текст окончательной меры доступен по адресу:</w:t>
                  </w:r>
                </w:p>
                <w:p w:rsidR="005D5391" w:rsidRPr="006A100D" w:rsidRDefault="005D5391" w:rsidP="005D5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hyperlink r:id="rId119" w:history="1">
                    <w:r w:rsidRPr="006A100D">
                      <w:rPr>
                        <w:rStyle w:val="a9"/>
                        <w:rFonts w:eastAsia="Calibri"/>
                        <w:sz w:val="24"/>
                        <w:szCs w:val="24"/>
                      </w:rPr>
                      <w:t>https://members.wto.org/crnattachments/2020/TBT/ISR/final_measure/20_5936_00_x.pdf</w:t>
                    </w:r>
                  </w:hyperlink>
                </w:p>
              </w:tc>
            </w:tr>
            <w:tr w:rsidR="005D5391" w:rsidRPr="006A100D" w:rsidTr="00BD2522">
              <w:tc>
                <w:tcPr>
                  <w:tcW w:w="876" w:type="dxa"/>
                </w:tcPr>
                <w:p w:rsidR="005D5391" w:rsidRPr="006A100D" w:rsidRDefault="005D5391" w:rsidP="005D5391">
                  <w:pPr>
                    <w:ind w:hanging="373"/>
                    <w:jc w:val="center"/>
                    <w:rPr>
                      <w:rFonts w:eastAsia="Calibri"/>
                      <w:sz w:val="24"/>
                      <w:szCs w:val="24"/>
                      <w:lang w:val="en-GB" w:eastAsia="en-US"/>
                    </w:rPr>
                  </w:pPr>
                  <w:r w:rsidRPr="006A100D">
                    <w:rPr>
                      <w:rFonts w:eastAsia="Calibri"/>
                      <w:sz w:val="24"/>
                      <w:szCs w:val="24"/>
                    </w:rPr>
                    <w:t>[  ]</w:t>
                  </w:r>
                </w:p>
              </w:tc>
              <w:tc>
                <w:tcPr>
                  <w:tcW w:w="4279" w:type="dxa"/>
                </w:tcPr>
                <w:p w:rsidR="005D5391" w:rsidRPr="006A100D" w:rsidRDefault="005D5391" w:rsidP="005D5391">
                  <w:pPr>
                    <w:rPr>
                      <w:sz w:val="24"/>
                      <w:szCs w:val="24"/>
                    </w:rPr>
                  </w:pPr>
                  <w:r w:rsidRPr="006A100D">
                    <w:rPr>
                      <w:sz w:val="24"/>
                      <w:szCs w:val="24"/>
                    </w:rPr>
                    <w:t>Уведомленная мера отменена - дата:</w:t>
                  </w:r>
                </w:p>
              </w:tc>
            </w:tr>
            <w:tr w:rsidR="005D5391" w:rsidRPr="006A100D" w:rsidTr="00BD2522">
              <w:trPr>
                <w:trHeight w:val="829"/>
              </w:trPr>
              <w:tc>
                <w:tcPr>
                  <w:tcW w:w="876" w:type="dxa"/>
                </w:tcPr>
                <w:p w:rsidR="005D5391" w:rsidRPr="006A100D" w:rsidRDefault="005D5391" w:rsidP="005D5391">
                  <w:pPr>
                    <w:ind w:hanging="373"/>
                    <w:jc w:val="center"/>
                    <w:rPr>
                      <w:rFonts w:eastAsia="Calibri"/>
                      <w:sz w:val="24"/>
                      <w:szCs w:val="24"/>
                      <w:lang w:val="en-GB" w:eastAsia="en-US"/>
                    </w:rPr>
                  </w:pPr>
                  <w:r w:rsidRPr="006A100D">
                    <w:rPr>
                      <w:rFonts w:eastAsia="Calibri"/>
                      <w:sz w:val="24"/>
                      <w:szCs w:val="24"/>
                    </w:rPr>
                    <w:t>[  ]</w:t>
                  </w:r>
                </w:p>
              </w:tc>
              <w:tc>
                <w:tcPr>
                  <w:tcW w:w="4279" w:type="dxa"/>
                </w:tcPr>
                <w:p w:rsidR="005D5391" w:rsidRPr="006A100D" w:rsidRDefault="005D5391" w:rsidP="005D5391">
                  <w:pPr>
                    <w:rPr>
                      <w:sz w:val="24"/>
                      <w:szCs w:val="24"/>
                    </w:rPr>
                  </w:pPr>
                  <w:r w:rsidRPr="006A100D">
                    <w:rPr>
                      <w:sz w:val="24"/>
                      <w:szCs w:val="24"/>
                    </w:rPr>
                    <w:t>Соответствующий символ при повторном уведомлении о мероприятии:</w:t>
                  </w:r>
                </w:p>
              </w:tc>
            </w:tr>
            <w:tr w:rsidR="005D5391" w:rsidRPr="006A100D" w:rsidTr="00BD2522">
              <w:tc>
                <w:tcPr>
                  <w:tcW w:w="876" w:type="dxa"/>
                </w:tcPr>
                <w:p w:rsidR="005D5391" w:rsidRPr="006A100D" w:rsidRDefault="005D5391" w:rsidP="005D5391">
                  <w:pPr>
                    <w:ind w:hanging="373"/>
                    <w:jc w:val="center"/>
                    <w:rPr>
                      <w:rFonts w:eastAsia="Calibri"/>
                      <w:sz w:val="24"/>
                      <w:szCs w:val="24"/>
                      <w:lang w:val="en-GB" w:eastAsia="en-US"/>
                    </w:rPr>
                  </w:pPr>
                  <w:r w:rsidRPr="006A100D">
                    <w:rPr>
                      <w:rFonts w:eastAsia="Calibri"/>
                      <w:sz w:val="24"/>
                      <w:szCs w:val="24"/>
                    </w:rPr>
                    <w:t>[  ]</w:t>
                  </w:r>
                </w:p>
              </w:tc>
              <w:tc>
                <w:tcPr>
                  <w:tcW w:w="4279" w:type="dxa"/>
                </w:tcPr>
                <w:p w:rsidR="005D5391" w:rsidRPr="006A100D" w:rsidRDefault="005D5391" w:rsidP="005D5391">
                  <w:pPr>
                    <w:rPr>
                      <w:sz w:val="24"/>
                      <w:szCs w:val="24"/>
                    </w:rPr>
                  </w:pPr>
                  <w:r w:rsidRPr="006A100D">
                    <w:rPr>
                      <w:sz w:val="24"/>
                      <w:szCs w:val="24"/>
                    </w:rPr>
                    <w:t>Содержание или объем уведомленной меры изменены</w:t>
                  </w:r>
                </w:p>
              </w:tc>
            </w:tr>
            <w:tr w:rsidR="005D5391" w:rsidRPr="006A100D" w:rsidTr="00BD2522">
              <w:tc>
                <w:tcPr>
                  <w:tcW w:w="876" w:type="dxa"/>
                </w:tcPr>
                <w:p w:rsidR="005D5391" w:rsidRPr="006A100D" w:rsidRDefault="005D5391" w:rsidP="005D5391">
                  <w:pPr>
                    <w:ind w:hanging="373"/>
                    <w:jc w:val="center"/>
                    <w:rPr>
                      <w:rFonts w:eastAsia="Calibri"/>
                      <w:sz w:val="24"/>
                      <w:szCs w:val="24"/>
                      <w:lang w:val="en-GB" w:eastAsia="en-US"/>
                    </w:rPr>
                  </w:pPr>
                  <w:r w:rsidRPr="006A100D">
                    <w:rPr>
                      <w:rFonts w:eastAsia="Calibri"/>
                      <w:sz w:val="24"/>
                      <w:szCs w:val="24"/>
                    </w:rPr>
                    <w:t>[  ]</w:t>
                  </w:r>
                </w:p>
              </w:tc>
              <w:tc>
                <w:tcPr>
                  <w:tcW w:w="4279" w:type="dxa"/>
                </w:tcPr>
                <w:p w:rsidR="005D5391" w:rsidRPr="006A100D" w:rsidRDefault="005D5391" w:rsidP="005D5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другое</w:t>
                  </w:r>
                </w:p>
              </w:tc>
            </w:tr>
          </w:tbl>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1985" w:type="dxa"/>
            <w:shd w:val="clear" w:color="auto" w:fill="auto"/>
          </w:tcPr>
          <w:p w:rsidR="005D5391" w:rsidRPr="006A100D" w:rsidRDefault="005D5391" w:rsidP="005D5391">
            <w:pPr>
              <w:jc w:val="both"/>
              <w:rPr>
                <w:sz w:val="24"/>
                <w:szCs w:val="24"/>
                <w:lang w:val="kk-KZ"/>
              </w:rPr>
            </w:pPr>
          </w:p>
        </w:tc>
      </w:tr>
      <w:tr w:rsidR="005D5391" w:rsidRPr="006A100D" w:rsidTr="00A15714">
        <w:trPr>
          <w:trHeight w:val="361"/>
        </w:trPr>
        <w:tc>
          <w:tcPr>
            <w:tcW w:w="710" w:type="dxa"/>
            <w:vMerge/>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rPr>
                <w:sz w:val="24"/>
                <w:szCs w:val="24"/>
                <w:lang w:val="en-US"/>
              </w:rPr>
            </w:pPr>
            <w:r w:rsidRPr="006A100D">
              <w:rPr>
                <w:sz w:val="24"/>
                <w:szCs w:val="24"/>
              </w:rPr>
              <w:t>5 октября 2020</w:t>
            </w: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5D5391" w:rsidRPr="006A100D" w:rsidRDefault="005D5391" w:rsidP="005D5391">
            <w:pPr>
              <w:jc w:val="both"/>
              <w:rPr>
                <w:sz w:val="24"/>
                <w:szCs w:val="24"/>
                <w:lang w:val="kk-KZ"/>
              </w:rPr>
            </w:pPr>
          </w:p>
        </w:tc>
      </w:tr>
      <w:tr w:rsidR="005D5391" w:rsidRPr="006A100D" w:rsidTr="00A15714">
        <w:trPr>
          <w:trHeight w:val="361"/>
        </w:trPr>
        <w:tc>
          <w:tcPr>
            <w:tcW w:w="710" w:type="dxa"/>
            <w:vMerge/>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rPr>
                <w:sz w:val="24"/>
                <w:szCs w:val="24"/>
              </w:rPr>
            </w:pPr>
            <w:r w:rsidRPr="006A100D">
              <w:rPr>
                <w:sz w:val="24"/>
                <w:szCs w:val="24"/>
              </w:rPr>
              <w:t xml:space="preserve">Израиль </w:t>
            </w: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5D5391" w:rsidRPr="006A100D" w:rsidRDefault="005D5391" w:rsidP="005D5391">
            <w:pPr>
              <w:jc w:val="both"/>
              <w:rPr>
                <w:sz w:val="24"/>
                <w:szCs w:val="24"/>
                <w:lang w:val="kk-KZ"/>
              </w:rPr>
            </w:pPr>
          </w:p>
        </w:tc>
      </w:tr>
      <w:tr w:rsidR="005D5391" w:rsidRPr="006A100D" w:rsidTr="00A15714">
        <w:trPr>
          <w:trHeight w:val="361"/>
        </w:trPr>
        <w:tc>
          <w:tcPr>
            <w:tcW w:w="710" w:type="dxa"/>
            <w:vMerge w:val="restart"/>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jc w:val="right"/>
              <w:rPr>
                <w:rFonts w:eastAsia="Calibri"/>
                <w:b/>
                <w:sz w:val="24"/>
                <w:szCs w:val="24"/>
                <w:lang w:val="en-US"/>
              </w:rPr>
            </w:pPr>
            <w:r w:rsidRPr="006A100D">
              <w:rPr>
                <w:rFonts w:eastAsia="Calibri"/>
                <w:b/>
                <w:sz w:val="24"/>
                <w:szCs w:val="24"/>
                <w:lang w:val="en-US"/>
              </w:rPr>
              <w:t>G/TBT/N/ISR/1094/Add.1</w:t>
            </w:r>
          </w:p>
          <w:p w:rsidR="005D5391" w:rsidRPr="006A100D" w:rsidRDefault="005D5391" w:rsidP="005D5391">
            <w:pPr>
              <w:rPr>
                <w:sz w:val="24"/>
                <w:szCs w:val="24"/>
                <w:lang w:val="en-US"/>
              </w:rPr>
            </w:pP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Следующее сообщение от 5 октября 2020 года распространяется по запросу делегации Израиля.</w:t>
            </w:r>
          </w:p>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Название: SI 23 часть 3 - Деревянные дверные и / или ламинированные дверные комплекты: Распашные ламинированные двери</w:t>
            </w:r>
          </w:p>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Описание: вторая поправка к Обязательному стандарту SI 23, часть 3, была опубликована и вступила в силу 16 июля 2020 года.</w:t>
            </w:r>
          </w:p>
          <w:tbl>
            <w:tblPr>
              <w:tblStyle w:val="af2"/>
              <w:tblW w:w="0" w:type="auto"/>
              <w:tblLayout w:type="fixed"/>
              <w:tblLook w:val="04A0" w:firstRow="1" w:lastRow="0" w:firstColumn="1" w:lastColumn="0" w:noHBand="0" w:noVBand="1"/>
            </w:tblPr>
            <w:tblGrid>
              <w:gridCol w:w="1018"/>
              <w:gridCol w:w="4137"/>
            </w:tblGrid>
            <w:tr w:rsidR="005D5391" w:rsidRPr="006A100D" w:rsidTr="00C819EF">
              <w:tc>
                <w:tcPr>
                  <w:tcW w:w="5155" w:type="dxa"/>
                  <w:gridSpan w:val="2"/>
                </w:tcPr>
                <w:p w:rsidR="005D5391" w:rsidRPr="006A100D" w:rsidRDefault="005D5391" w:rsidP="005D5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причины</w:t>
                  </w:r>
                </w:p>
              </w:tc>
            </w:tr>
            <w:tr w:rsidR="005D5391" w:rsidRPr="006A100D" w:rsidTr="00BD2522">
              <w:tc>
                <w:tcPr>
                  <w:tcW w:w="1018" w:type="dxa"/>
                </w:tcPr>
                <w:p w:rsidR="005D5391" w:rsidRPr="006A100D" w:rsidRDefault="005D5391" w:rsidP="005D5391">
                  <w:pPr>
                    <w:ind w:hanging="373"/>
                    <w:jc w:val="center"/>
                    <w:rPr>
                      <w:rFonts w:eastAsia="Calibri"/>
                      <w:sz w:val="24"/>
                      <w:szCs w:val="24"/>
                      <w:lang w:val="en-GB" w:eastAsia="en-US"/>
                    </w:rPr>
                  </w:pPr>
                  <w:r w:rsidRPr="006A100D">
                    <w:rPr>
                      <w:rFonts w:eastAsia="Calibri"/>
                      <w:sz w:val="24"/>
                      <w:szCs w:val="24"/>
                    </w:rPr>
                    <w:t>[  ]</w:t>
                  </w:r>
                </w:p>
              </w:tc>
              <w:tc>
                <w:tcPr>
                  <w:tcW w:w="4137" w:type="dxa"/>
                </w:tcPr>
                <w:p w:rsidR="005D5391" w:rsidRPr="006A100D" w:rsidRDefault="005D5391" w:rsidP="005D5391">
                  <w:pPr>
                    <w:rPr>
                      <w:sz w:val="24"/>
                      <w:szCs w:val="24"/>
                    </w:rPr>
                  </w:pPr>
                  <w:r w:rsidRPr="006A100D">
                    <w:rPr>
                      <w:sz w:val="24"/>
                      <w:szCs w:val="24"/>
                    </w:rPr>
                    <w:t>Период комментирования изменен - дата:</w:t>
                  </w:r>
                </w:p>
              </w:tc>
            </w:tr>
            <w:tr w:rsidR="005D5391" w:rsidRPr="006A100D" w:rsidTr="00BD2522">
              <w:tc>
                <w:tcPr>
                  <w:tcW w:w="1018" w:type="dxa"/>
                </w:tcPr>
                <w:p w:rsidR="005D5391" w:rsidRPr="006A100D" w:rsidRDefault="005D5391" w:rsidP="005D5391">
                  <w:pPr>
                    <w:ind w:hanging="373"/>
                    <w:jc w:val="center"/>
                    <w:rPr>
                      <w:rFonts w:eastAsia="Calibri"/>
                      <w:sz w:val="24"/>
                      <w:szCs w:val="24"/>
                      <w:lang w:val="en-GB" w:eastAsia="en-US"/>
                    </w:rPr>
                  </w:pPr>
                  <w:r w:rsidRPr="006A100D">
                    <w:rPr>
                      <w:rFonts w:eastAsia="Calibri"/>
                      <w:sz w:val="24"/>
                      <w:szCs w:val="24"/>
                    </w:rPr>
                    <w:t>[  ]</w:t>
                  </w:r>
                </w:p>
              </w:tc>
              <w:tc>
                <w:tcPr>
                  <w:tcW w:w="4137" w:type="dxa"/>
                </w:tcPr>
                <w:p w:rsidR="005D5391" w:rsidRPr="006A100D" w:rsidRDefault="005D5391" w:rsidP="005D5391">
                  <w:pPr>
                    <w:rPr>
                      <w:sz w:val="24"/>
                      <w:szCs w:val="24"/>
                    </w:rPr>
                  </w:pPr>
                  <w:r w:rsidRPr="006A100D">
                    <w:rPr>
                      <w:sz w:val="24"/>
                      <w:szCs w:val="24"/>
                    </w:rPr>
                    <w:t>Уведомленная мера принята - дата:</w:t>
                  </w:r>
                </w:p>
              </w:tc>
            </w:tr>
            <w:tr w:rsidR="005D5391" w:rsidRPr="006A100D" w:rsidTr="00BD2522">
              <w:tc>
                <w:tcPr>
                  <w:tcW w:w="1018" w:type="dxa"/>
                </w:tcPr>
                <w:p w:rsidR="005D5391" w:rsidRPr="006A100D" w:rsidRDefault="005D5391" w:rsidP="005D5391">
                  <w:pPr>
                    <w:ind w:hanging="373"/>
                    <w:jc w:val="center"/>
                    <w:rPr>
                      <w:rFonts w:eastAsia="Calibri"/>
                      <w:sz w:val="24"/>
                      <w:szCs w:val="24"/>
                      <w:lang w:val="en-GB" w:eastAsia="en-US"/>
                    </w:rPr>
                  </w:pPr>
                  <w:r w:rsidRPr="006A100D">
                    <w:rPr>
                      <w:rFonts w:eastAsia="Calibri"/>
                      <w:sz w:val="24"/>
                      <w:szCs w:val="24"/>
                    </w:rPr>
                    <w:t>[X]</w:t>
                  </w:r>
                </w:p>
              </w:tc>
              <w:tc>
                <w:tcPr>
                  <w:tcW w:w="4137" w:type="dxa"/>
                </w:tcPr>
                <w:p w:rsidR="005D5391" w:rsidRPr="006A100D" w:rsidRDefault="005D5391" w:rsidP="005D5391">
                  <w:pPr>
                    <w:rPr>
                      <w:sz w:val="24"/>
                      <w:szCs w:val="24"/>
                    </w:rPr>
                  </w:pPr>
                  <w:r w:rsidRPr="006A100D">
                    <w:rPr>
                      <w:sz w:val="24"/>
                      <w:szCs w:val="24"/>
                    </w:rPr>
                    <w:t>Уведомленная мера опубликована - дата: 17 мая 2020</w:t>
                  </w:r>
                </w:p>
              </w:tc>
            </w:tr>
            <w:tr w:rsidR="005D5391" w:rsidRPr="006A100D" w:rsidTr="00BD2522">
              <w:tc>
                <w:tcPr>
                  <w:tcW w:w="1018" w:type="dxa"/>
                </w:tcPr>
                <w:p w:rsidR="005D5391" w:rsidRPr="006A100D" w:rsidRDefault="005D5391" w:rsidP="005D5391">
                  <w:pPr>
                    <w:ind w:hanging="373"/>
                    <w:jc w:val="center"/>
                    <w:rPr>
                      <w:rFonts w:eastAsia="Calibri"/>
                      <w:sz w:val="24"/>
                      <w:szCs w:val="24"/>
                      <w:lang w:val="en-GB" w:eastAsia="en-US"/>
                    </w:rPr>
                  </w:pPr>
                  <w:r w:rsidRPr="006A100D">
                    <w:rPr>
                      <w:rFonts w:eastAsia="Calibri"/>
                      <w:sz w:val="24"/>
                      <w:szCs w:val="24"/>
                    </w:rPr>
                    <w:t>[X]</w:t>
                  </w:r>
                </w:p>
              </w:tc>
              <w:tc>
                <w:tcPr>
                  <w:tcW w:w="4137" w:type="dxa"/>
                </w:tcPr>
                <w:p w:rsidR="005D5391" w:rsidRPr="006A100D" w:rsidRDefault="005D5391" w:rsidP="005D5391">
                  <w:pPr>
                    <w:rPr>
                      <w:sz w:val="24"/>
                      <w:szCs w:val="24"/>
                    </w:rPr>
                  </w:pPr>
                  <w:r w:rsidRPr="006A100D">
                    <w:rPr>
                      <w:sz w:val="24"/>
                      <w:szCs w:val="24"/>
                    </w:rPr>
                    <w:t>Уведомленная мера вступает в силу - дата: 16 июля  2020</w:t>
                  </w:r>
                </w:p>
              </w:tc>
            </w:tr>
            <w:tr w:rsidR="005D5391" w:rsidRPr="006A100D" w:rsidTr="00BD2522">
              <w:tc>
                <w:tcPr>
                  <w:tcW w:w="1018" w:type="dxa"/>
                </w:tcPr>
                <w:p w:rsidR="005D5391" w:rsidRPr="006A100D" w:rsidRDefault="005D5391" w:rsidP="005D5391">
                  <w:pPr>
                    <w:ind w:hanging="373"/>
                    <w:jc w:val="center"/>
                    <w:rPr>
                      <w:rFonts w:eastAsia="Calibri"/>
                      <w:sz w:val="24"/>
                      <w:szCs w:val="24"/>
                      <w:lang w:val="en-GB" w:eastAsia="en-US"/>
                    </w:rPr>
                  </w:pPr>
                  <w:r w:rsidRPr="006A100D">
                    <w:rPr>
                      <w:rFonts w:eastAsia="Calibri"/>
                      <w:sz w:val="24"/>
                      <w:szCs w:val="24"/>
                    </w:rPr>
                    <w:t>[X]</w:t>
                  </w:r>
                </w:p>
              </w:tc>
              <w:tc>
                <w:tcPr>
                  <w:tcW w:w="4137" w:type="dxa"/>
                </w:tcPr>
                <w:p w:rsidR="005D5391" w:rsidRPr="006A100D" w:rsidRDefault="005D5391" w:rsidP="005D5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Текст окончательной меры доступен по адресу:</w:t>
                  </w:r>
                </w:p>
                <w:p w:rsidR="005D5391" w:rsidRPr="006A100D" w:rsidRDefault="005D5391" w:rsidP="005D5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hyperlink r:id="rId120" w:history="1">
                    <w:r w:rsidRPr="006A100D">
                      <w:rPr>
                        <w:rStyle w:val="a9"/>
                        <w:rFonts w:eastAsia="Calibri"/>
                        <w:sz w:val="24"/>
                        <w:szCs w:val="24"/>
                      </w:rPr>
                      <w:t>https://members.wto.org/crnattachments/2020/TBT/ISR/final_measure/20_5935_00_x.pdf</w:t>
                    </w:r>
                  </w:hyperlink>
                </w:p>
              </w:tc>
            </w:tr>
            <w:tr w:rsidR="005D5391" w:rsidRPr="006A100D" w:rsidTr="00BD2522">
              <w:tc>
                <w:tcPr>
                  <w:tcW w:w="1018" w:type="dxa"/>
                </w:tcPr>
                <w:p w:rsidR="005D5391" w:rsidRPr="006A100D" w:rsidRDefault="005D5391" w:rsidP="005D5391">
                  <w:pPr>
                    <w:ind w:hanging="373"/>
                    <w:jc w:val="center"/>
                    <w:rPr>
                      <w:rFonts w:eastAsia="Calibri"/>
                      <w:sz w:val="24"/>
                      <w:szCs w:val="24"/>
                      <w:lang w:val="en-GB" w:eastAsia="en-US"/>
                    </w:rPr>
                  </w:pPr>
                  <w:r w:rsidRPr="006A100D">
                    <w:rPr>
                      <w:rFonts w:eastAsia="Calibri"/>
                      <w:sz w:val="24"/>
                      <w:szCs w:val="24"/>
                    </w:rPr>
                    <w:t>[  ]</w:t>
                  </w:r>
                </w:p>
              </w:tc>
              <w:tc>
                <w:tcPr>
                  <w:tcW w:w="4137" w:type="dxa"/>
                </w:tcPr>
                <w:p w:rsidR="005D5391" w:rsidRPr="006A100D" w:rsidRDefault="005D5391" w:rsidP="005D5391">
                  <w:pPr>
                    <w:rPr>
                      <w:sz w:val="24"/>
                      <w:szCs w:val="24"/>
                    </w:rPr>
                  </w:pPr>
                  <w:r w:rsidRPr="006A100D">
                    <w:rPr>
                      <w:sz w:val="24"/>
                      <w:szCs w:val="24"/>
                    </w:rPr>
                    <w:t>Уведомленная мера отменена - дата:</w:t>
                  </w:r>
                </w:p>
              </w:tc>
            </w:tr>
            <w:tr w:rsidR="005D5391" w:rsidRPr="006A100D" w:rsidTr="00BD2522">
              <w:trPr>
                <w:trHeight w:val="829"/>
              </w:trPr>
              <w:tc>
                <w:tcPr>
                  <w:tcW w:w="1018" w:type="dxa"/>
                </w:tcPr>
                <w:p w:rsidR="005D5391" w:rsidRPr="006A100D" w:rsidRDefault="005D5391" w:rsidP="005D5391">
                  <w:pPr>
                    <w:ind w:hanging="373"/>
                    <w:jc w:val="center"/>
                    <w:rPr>
                      <w:rFonts w:eastAsia="Calibri"/>
                      <w:sz w:val="24"/>
                      <w:szCs w:val="24"/>
                      <w:lang w:val="en-GB" w:eastAsia="en-US"/>
                    </w:rPr>
                  </w:pPr>
                  <w:r w:rsidRPr="006A100D">
                    <w:rPr>
                      <w:rFonts w:eastAsia="Calibri"/>
                      <w:sz w:val="24"/>
                      <w:szCs w:val="24"/>
                    </w:rPr>
                    <w:t>[  ]</w:t>
                  </w:r>
                </w:p>
              </w:tc>
              <w:tc>
                <w:tcPr>
                  <w:tcW w:w="4137" w:type="dxa"/>
                </w:tcPr>
                <w:p w:rsidR="005D5391" w:rsidRPr="006A100D" w:rsidRDefault="005D5391" w:rsidP="005D5391">
                  <w:pPr>
                    <w:rPr>
                      <w:sz w:val="24"/>
                      <w:szCs w:val="24"/>
                    </w:rPr>
                  </w:pPr>
                  <w:r w:rsidRPr="006A100D">
                    <w:rPr>
                      <w:sz w:val="24"/>
                      <w:szCs w:val="24"/>
                    </w:rPr>
                    <w:t>Соответствующий символ при повторном уведомлении о мероприятии:</w:t>
                  </w:r>
                </w:p>
              </w:tc>
            </w:tr>
            <w:tr w:rsidR="005D5391" w:rsidRPr="006A100D" w:rsidTr="00BD2522">
              <w:tc>
                <w:tcPr>
                  <w:tcW w:w="1018" w:type="dxa"/>
                </w:tcPr>
                <w:p w:rsidR="005D5391" w:rsidRPr="006A100D" w:rsidRDefault="005D5391" w:rsidP="005D5391">
                  <w:pPr>
                    <w:ind w:hanging="373"/>
                    <w:jc w:val="center"/>
                    <w:rPr>
                      <w:rFonts w:eastAsia="Calibri"/>
                      <w:sz w:val="24"/>
                      <w:szCs w:val="24"/>
                      <w:lang w:val="en-GB" w:eastAsia="en-US"/>
                    </w:rPr>
                  </w:pPr>
                  <w:r w:rsidRPr="006A100D">
                    <w:rPr>
                      <w:rFonts w:eastAsia="Calibri"/>
                      <w:sz w:val="24"/>
                      <w:szCs w:val="24"/>
                    </w:rPr>
                    <w:t>[  ]</w:t>
                  </w:r>
                </w:p>
              </w:tc>
              <w:tc>
                <w:tcPr>
                  <w:tcW w:w="4137" w:type="dxa"/>
                </w:tcPr>
                <w:p w:rsidR="005D5391" w:rsidRPr="006A100D" w:rsidRDefault="005D5391" w:rsidP="005D5391">
                  <w:pPr>
                    <w:rPr>
                      <w:sz w:val="24"/>
                      <w:szCs w:val="24"/>
                    </w:rPr>
                  </w:pPr>
                  <w:r w:rsidRPr="006A100D">
                    <w:rPr>
                      <w:sz w:val="24"/>
                      <w:szCs w:val="24"/>
                    </w:rPr>
                    <w:t>Содержание или объем уведомленной меры изменены</w:t>
                  </w:r>
                </w:p>
              </w:tc>
            </w:tr>
            <w:tr w:rsidR="005D5391" w:rsidRPr="006A100D" w:rsidTr="00BD2522">
              <w:tc>
                <w:tcPr>
                  <w:tcW w:w="1018" w:type="dxa"/>
                </w:tcPr>
                <w:p w:rsidR="005D5391" w:rsidRPr="006A100D" w:rsidRDefault="005D5391" w:rsidP="005D5391">
                  <w:pPr>
                    <w:ind w:hanging="373"/>
                    <w:jc w:val="center"/>
                    <w:rPr>
                      <w:rFonts w:eastAsia="Calibri"/>
                      <w:sz w:val="24"/>
                      <w:szCs w:val="24"/>
                      <w:lang w:val="en-GB" w:eastAsia="en-US"/>
                    </w:rPr>
                  </w:pPr>
                  <w:r w:rsidRPr="006A100D">
                    <w:rPr>
                      <w:rFonts w:eastAsia="Calibri"/>
                      <w:sz w:val="24"/>
                      <w:szCs w:val="24"/>
                    </w:rPr>
                    <w:t>[  ]</w:t>
                  </w:r>
                </w:p>
              </w:tc>
              <w:tc>
                <w:tcPr>
                  <w:tcW w:w="4137" w:type="dxa"/>
                </w:tcPr>
                <w:p w:rsidR="005D5391" w:rsidRPr="006A100D" w:rsidRDefault="005D5391" w:rsidP="005D5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другое</w:t>
                  </w:r>
                </w:p>
              </w:tc>
            </w:tr>
          </w:tbl>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1985" w:type="dxa"/>
            <w:shd w:val="clear" w:color="auto" w:fill="auto"/>
          </w:tcPr>
          <w:p w:rsidR="005D5391" w:rsidRPr="006A100D" w:rsidRDefault="005D5391" w:rsidP="005D5391">
            <w:pPr>
              <w:jc w:val="both"/>
              <w:rPr>
                <w:sz w:val="24"/>
                <w:szCs w:val="24"/>
                <w:lang w:val="kk-KZ"/>
              </w:rPr>
            </w:pPr>
          </w:p>
        </w:tc>
      </w:tr>
      <w:tr w:rsidR="005D5391" w:rsidRPr="006A100D" w:rsidTr="00A15714">
        <w:trPr>
          <w:trHeight w:val="361"/>
        </w:trPr>
        <w:tc>
          <w:tcPr>
            <w:tcW w:w="710" w:type="dxa"/>
            <w:vMerge/>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rPr>
                <w:sz w:val="24"/>
                <w:szCs w:val="24"/>
                <w:lang w:val="en-US"/>
              </w:rPr>
            </w:pPr>
            <w:r w:rsidRPr="006A100D">
              <w:rPr>
                <w:sz w:val="24"/>
                <w:szCs w:val="24"/>
              </w:rPr>
              <w:t>5 октября 2020</w:t>
            </w: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5D5391" w:rsidRPr="006A100D" w:rsidRDefault="005D5391" w:rsidP="005D5391">
            <w:pPr>
              <w:jc w:val="both"/>
              <w:rPr>
                <w:sz w:val="24"/>
                <w:szCs w:val="24"/>
                <w:lang w:val="kk-KZ"/>
              </w:rPr>
            </w:pPr>
          </w:p>
        </w:tc>
      </w:tr>
      <w:tr w:rsidR="005D5391" w:rsidRPr="006A100D" w:rsidTr="00A15714">
        <w:trPr>
          <w:trHeight w:val="361"/>
        </w:trPr>
        <w:tc>
          <w:tcPr>
            <w:tcW w:w="710" w:type="dxa"/>
            <w:vMerge/>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rPr>
                <w:sz w:val="24"/>
                <w:szCs w:val="24"/>
              </w:rPr>
            </w:pPr>
            <w:r w:rsidRPr="006A100D">
              <w:rPr>
                <w:sz w:val="24"/>
                <w:szCs w:val="24"/>
              </w:rPr>
              <w:t xml:space="preserve">Израиль </w:t>
            </w: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5D5391" w:rsidRPr="006A100D" w:rsidRDefault="005D5391" w:rsidP="005D5391">
            <w:pPr>
              <w:jc w:val="both"/>
              <w:rPr>
                <w:sz w:val="24"/>
                <w:szCs w:val="24"/>
                <w:lang w:val="kk-KZ"/>
              </w:rPr>
            </w:pPr>
          </w:p>
        </w:tc>
      </w:tr>
      <w:tr w:rsidR="005D5391" w:rsidRPr="006A100D" w:rsidTr="00A15714">
        <w:trPr>
          <w:trHeight w:val="361"/>
        </w:trPr>
        <w:tc>
          <w:tcPr>
            <w:tcW w:w="710" w:type="dxa"/>
            <w:vMerge w:val="restart"/>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jc w:val="right"/>
              <w:rPr>
                <w:rFonts w:eastAsia="Calibri"/>
                <w:b/>
                <w:sz w:val="24"/>
                <w:szCs w:val="24"/>
                <w:lang w:val="en-US"/>
              </w:rPr>
            </w:pPr>
            <w:r w:rsidRPr="006A100D">
              <w:rPr>
                <w:rFonts w:eastAsia="Calibri"/>
                <w:b/>
                <w:sz w:val="24"/>
                <w:szCs w:val="24"/>
                <w:lang w:val="en-US"/>
              </w:rPr>
              <w:t>G/TBT/N/ISR/1051/Add.1</w:t>
            </w:r>
          </w:p>
          <w:p w:rsidR="005D5391" w:rsidRPr="006A100D" w:rsidRDefault="005D5391" w:rsidP="005D5391">
            <w:pPr>
              <w:rPr>
                <w:sz w:val="24"/>
                <w:szCs w:val="24"/>
                <w:lang w:val="en-US"/>
              </w:rPr>
            </w:pP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Следующее сообщение от 5 октября 2020 года распространяется по запросу делегации Израиля.</w:t>
            </w:r>
          </w:p>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Название: SI 1220 часть 3 - Системы обнаружения пожара: инструкции по установке и общие требования.</w:t>
            </w:r>
          </w:p>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 xml:space="preserve">Описание: Вторая поправка к Обязательному </w:t>
            </w:r>
            <w:r w:rsidRPr="006A100D">
              <w:rPr>
                <w:sz w:val="24"/>
                <w:szCs w:val="24"/>
              </w:rPr>
              <w:lastRenderedPageBreak/>
              <w:t>стандарту SI 1220, часть 3, касающаяся инструкций по установке и общих требований к системам обнаружения пожара, была опубликована 17 мая 2020 года и вступила в силу 16 июля 2020 года.</w:t>
            </w:r>
          </w:p>
          <w:tbl>
            <w:tblPr>
              <w:tblStyle w:val="af2"/>
              <w:tblW w:w="0" w:type="auto"/>
              <w:tblLayout w:type="fixed"/>
              <w:tblLook w:val="04A0" w:firstRow="1" w:lastRow="0" w:firstColumn="1" w:lastColumn="0" w:noHBand="0" w:noVBand="1"/>
            </w:tblPr>
            <w:tblGrid>
              <w:gridCol w:w="1018"/>
              <w:gridCol w:w="4137"/>
            </w:tblGrid>
            <w:tr w:rsidR="005D5391" w:rsidRPr="006A100D" w:rsidTr="006E4616">
              <w:tc>
                <w:tcPr>
                  <w:tcW w:w="5155" w:type="dxa"/>
                  <w:gridSpan w:val="2"/>
                </w:tcPr>
                <w:p w:rsidR="005D5391" w:rsidRPr="006A100D" w:rsidRDefault="005D5391" w:rsidP="005D5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причины</w:t>
                  </w:r>
                </w:p>
              </w:tc>
            </w:tr>
            <w:tr w:rsidR="005D5391" w:rsidRPr="006A100D" w:rsidTr="00BD2522">
              <w:tc>
                <w:tcPr>
                  <w:tcW w:w="1018" w:type="dxa"/>
                </w:tcPr>
                <w:p w:rsidR="005D5391" w:rsidRPr="006A100D" w:rsidRDefault="005D5391" w:rsidP="005D5391">
                  <w:pPr>
                    <w:ind w:hanging="373"/>
                    <w:jc w:val="center"/>
                    <w:rPr>
                      <w:rFonts w:eastAsia="Calibri"/>
                      <w:sz w:val="24"/>
                      <w:szCs w:val="24"/>
                      <w:lang w:val="en-GB" w:eastAsia="en-US"/>
                    </w:rPr>
                  </w:pPr>
                  <w:r w:rsidRPr="006A100D">
                    <w:rPr>
                      <w:rFonts w:eastAsia="Calibri"/>
                      <w:sz w:val="24"/>
                      <w:szCs w:val="24"/>
                    </w:rPr>
                    <w:t>[  ]</w:t>
                  </w:r>
                </w:p>
              </w:tc>
              <w:tc>
                <w:tcPr>
                  <w:tcW w:w="4137" w:type="dxa"/>
                </w:tcPr>
                <w:p w:rsidR="005D5391" w:rsidRPr="006A100D" w:rsidRDefault="005D5391" w:rsidP="005D5391">
                  <w:pPr>
                    <w:rPr>
                      <w:sz w:val="24"/>
                      <w:szCs w:val="24"/>
                    </w:rPr>
                  </w:pPr>
                  <w:r w:rsidRPr="006A100D">
                    <w:rPr>
                      <w:sz w:val="24"/>
                      <w:szCs w:val="24"/>
                    </w:rPr>
                    <w:t>Период комментирования изменен - дата:</w:t>
                  </w:r>
                </w:p>
              </w:tc>
            </w:tr>
            <w:tr w:rsidR="005D5391" w:rsidRPr="006A100D" w:rsidTr="00BD2522">
              <w:tc>
                <w:tcPr>
                  <w:tcW w:w="1018" w:type="dxa"/>
                </w:tcPr>
                <w:p w:rsidR="005D5391" w:rsidRPr="006A100D" w:rsidRDefault="005D5391" w:rsidP="005D5391">
                  <w:pPr>
                    <w:ind w:hanging="373"/>
                    <w:jc w:val="center"/>
                    <w:rPr>
                      <w:rFonts w:eastAsia="Calibri"/>
                      <w:sz w:val="24"/>
                      <w:szCs w:val="24"/>
                      <w:lang w:val="en-GB" w:eastAsia="en-US"/>
                    </w:rPr>
                  </w:pPr>
                  <w:r w:rsidRPr="006A100D">
                    <w:rPr>
                      <w:rFonts w:eastAsia="Calibri"/>
                      <w:sz w:val="24"/>
                      <w:szCs w:val="24"/>
                    </w:rPr>
                    <w:t>[  ]</w:t>
                  </w:r>
                </w:p>
              </w:tc>
              <w:tc>
                <w:tcPr>
                  <w:tcW w:w="4137" w:type="dxa"/>
                </w:tcPr>
                <w:p w:rsidR="005D5391" w:rsidRPr="006A100D" w:rsidRDefault="005D5391" w:rsidP="005D5391">
                  <w:pPr>
                    <w:rPr>
                      <w:sz w:val="24"/>
                      <w:szCs w:val="24"/>
                    </w:rPr>
                  </w:pPr>
                  <w:r w:rsidRPr="006A100D">
                    <w:rPr>
                      <w:sz w:val="24"/>
                      <w:szCs w:val="24"/>
                    </w:rPr>
                    <w:t>Уведомленная мера принята - дата:</w:t>
                  </w:r>
                </w:p>
              </w:tc>
            </w:tr>
            <w:tr w:rsidR="005D5391" w:rsidRPr="006A100D" w:rsidTr="00BD2522">
              <w:tc>
                <w:tcPr>
                  <w:tcW w:w="1018" w:type="dxa"/>
                </w:tcPr>
                <w:p w:rsidR="005D5391" w:rsidRPr="006A100D" w:rsidRDefault="005D5391" w:rsidP="005D5391">
                  <w:pPr>
                    <w:ind w:hanging="373"/>
                    <w:jc w:val="center"/>
                    <w:rPr>
                      <w:rFonts w:eastAsia="Calibri"/>
                      <w:sz w:val="24"/>
                      <w:szCs w:val="24"/>
                      <w:lang w:val="en-GB" w:eastAsia="en-US"/>
                    </w:rPr>
                  </w:pPr>
                  <w:r w:rsidRPr="006A100D">
                    <w:rPr>
                      <w:rFonts w:eastAsia="Calibri"/>
                      <w:sz w:val="24"/>
                      <w:szCs w:val="24"/>
                    </w:rPr>
                    <w:t>[X]</w:t>
                  </w:r>
                </w:p>
              </w:tc>
              <w:tc>
                <w:tcPr>
                  <w:tcW w:w="4137" w:type="dxa"/>
                </w:tcPr>
                <w:p w:rsidR="005D5391" w:rsidRPr="006A100D" w:rsidRDefault="005D5391" w:rsidP="005D5391">
                  <w:pPr>
                    <w:rPr>
                      <w:sz w:val="24"/>
                      <w:szCs w:val="24"/>
                    </w:rPr>
                  </w:pPr>
                  <w:r w:rsidRPr="006A100D">
                    <w:rPr>
                      <w:sz w:val="24"/>
                      <w:szCs w:val="24"/>
                    </w:rPr>
                    <w:t>Уведомленная мера опубликована - дата: 17 мая 2020</w:t>
                  </w:r>
                </w:p>
              </w:tc>
            </w:tr>
            <w:tr w:rsidR="005D5391" w:rsidRPr="006A100D" w:rsidTr="00BD2522">
              <w:tc>
                <w:tcPr>
                  <w:tcW w:w="1018" w:type="dxa"/>
                </w:tcPr>
                <w:p w:rsidR="005D5391" w:rsidRPr="006A100D" w:rsidRDefault="005D5391" w:rsidP="005D5391">
                  <w:pPr>
                    <w:ind w:hanging="373"/>
                    <w:jc w:val="center"/>
                    <w:rPr>
                      <w:rFonts w:eastAsia="Calibri"/>
                      <w:sz w:val="24"/>
                      <w:szCs w:val="24"/>
                      <w:lang w:val="en-GB" w:eastAsia="en-US"/>
                    </w:rPr>
                  </w:pPr>
                  <w:r w:rsidRPr="006A100D">
                    <w:rPr>
                      <w:rFonts w:eastAsia="Calibri"/>
                      <w:sz w:val="24"/>
                      <w:szCs w:val="24"/>
                    </w:rPr>
                    <w:t>[X]</w:t>
                  </w:r>
                </w:p>
              </w:tc>
              <w:tc>
                <w:tcPr>
                  <w:tcW w:w="4137" w:type="dxa"/>
                </w:tcPr>
                <w:p w:rsidR="005D5391" w:rsidRPr="006A100D" w:rsidRDefault="005D5391" w:rsidP="005D5391">
                  <w:pPr>
                    <w:rPr>
                      <w:sz w:val="24"/>
                      <w:szCs w:val="24"/>
                    </w:rPr>
                  </w:pPr>
                  <w:r w:rsidRPr="006A100D">
                    <w:rPr>
                      <w:sz w:val="24"/>
                      <w:szCs w:val="24"/>
                    </w:rPr>
                    <w:t>Уведомленная мера вступает в силу - дата: 16 июля  2020</w:t>
                  </w:r>
                </w:p>
              </w:tc>
            </w:tr>
            <w:tr w:rsidR="005D5391" w:rsidRPr="006A100D" w:rsidTr="00BD2522">
              <w:tc>
                <w:tcPr>
                  <w:tcW w:w="1018" w:type="dxa"/>
                </w:tcPr>
                <w:p w:rsidR="005D5391" w:rsidRPr="006A100D" w:rsidRDefault="005D5391" w:rsidP="005D5391">
                  <w:pPr>
                    <w:ind w:hanging="373"/>
                    <w:jc w:val="center"/>
                    <w:rPr>
                      <w:rFonts w:eastAsia="Calibri"/>
                      <w:sz w:val="24"/>
                      <w:szCs w:val="24"/>
                      <w:lang w:val="en-GB" w:eastAsia="en-US"/>
                    </w:rPr>
                  </w:pPr>
                  <w:r w:rsidRPr="006A100D">
                    <w:rPr>
                      <w:rFonts w:eastAsia="Calibri"/>
                      <w:sz w:val="24"/>
                      <w:szCs w:val="24"/>
                    </w:rPr>
                    <w:t>[X]</w:t>
                  </w:r>
                </w:p>
              </w:tc>
              <w:tc>
                <w:tcPr>
                  <w:tcW w:w="4137" w:type="dxa"/>
                </w:tcPr>
                <w:p w:rsidR="005D5391" w:rsidRPr="006A100D" w:rsidRDefault="005D5391" w:rsidP="005D5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Текст окончательной меры доступен по адресу:</w:t>
                  </w:r>
                </w:p>
                <w:p w:rsidR="005D5391" w:rsidRPr="006A100D" w:rsidRDefault="005D5391" w:rsidP="005D5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hyperlink r:id="rId121" w:history="1">
                    <w:r w:rsidRPr="006A100D">
                      <w:rPr>
                        <w:rStyle w:val="a9"/>
                        <w:rFonts w:eastAsia="Calibri"/>
                        <w:sz w:val="24"/>
                        <w:szCs w:val="24"/>
                      </w:rPr>
                      <w:t>https://members.wto.org/crnattachments/2020/TBT/ISR/final_measure/20_5940_00_x.pdf</w:t>
                    </w:r>
                  </w:hyperlink>
                </w:p>
              </w:tc>
            </w:tr>
            <w:tr w:rsidR="005D5391" w:rsidRPr="006A100D" w:rsidTr="00BD2522">
              <w:tc>
                <w:tcPr>
                  <w:tcW w:w="1018" w:type="dxa"/>
                </w:tcPr>
                <w:p w:rsidR="005D5391" w:rsidRPr="006A100D" w:rsidRDefault="005D5391" w:rsidP="005D5391">
                  <w:pPr>
                    <w:ind w:hanging="373"/>
                    <w:jc w:val="center"/>
                    <w:rPr>
                      <w:rFonts w:eastAsia="Calibri"/>
                      <w:sz w:val="24"/>
                      <w:szCs w:val="24"/>
                      <w:lang w:val="en-GB" w:eastAsia="en-US"/>
                    </w:rPr>
                  </w:pPr>
                  <w:r w:rsidRPr="006A100D">
                    <w:rPr>
                      <w:rFonts w:eastAsia="Calibri"/>
                      <w:sz w:val="24"/>
                      <w:szCs w:val="24"/>
                    </w:rPr>
                    <w:t>[  ]</w:t>
                  </w:r>
                </w:p>
              </w:tc>
              <w:tc>
                <w:tcPr>
                  <w:tcW w:w="4137" w:type="dxa"/>
                </w:tcPr>
                <w:p w:rsidR="005D5391" w:rsidRPr="006A100D" w:rsidRDefault="005D5391" w:rsidP="005D5391">
                  <w:pPr>
                    <w:rPr>
                      <w:sz w:val="24"/>
                      <w:szCs w:val="24"/>
                    </w:rPr>
                  </w:pPr>
                  <w:r w:rsidRPr="006A100D">
                    <w:rPr>
                      <w:sz w:val="24"/>
                      <w:szCs w:val="24"/>
                    </w:rPr>
                    <w:t>Уведомленная мера отменена - дата:</w:t>
                  </w:r>
                </w:p>
              </w:tc>
            </w:tr>
            <w:tr w:rsidR="005D5391" w:rsidRPr="006A100D" w:rsidTr="00BD2522">
              <w:trPr>
                <w:trHeight w:val="829"/>
              </w:trPr>
              <w:tc>
                <w:tcPr>
                  <w:tcW w:w="1018" w:type="dxa"/>
                </w:tcPr>
                <w:p w:rsidR="005D5391" w:rsidRPr="006A100D" w:rsidRDefault="005D5391" w:rsidP="005D5391">
                  <w:pPr>
                    <w:ind w:hanging="373"/>
                    <w:jc w:val="center"/>
                    <w:rPr>
                      <w:rFonts w:eastAsia="Calibri"/>
                      <w:sz w:val="24"/>
                      <w:szCs w:val="24"/>
                      <w:lang w:val="en-GB" w:eastAsia="en-US"/>
                    </w:rPr>
                  </w:pPr>
                  <w:r w:rsidRPr="006A100D">
                    <w:rPr>
                      <w:rFonts w:eastAsia="Calibri"/>
                      <w:sz w:val="24"/>
                      <w:szCs w:val="24"/>
                    </w:rPr>
                    <w:t>[  ]</w:t>
                  </w:r>
                </w:p>
              </w:tc>
              <w:tc>
                <w:tcPr>
                  <w:tcW w:w="4137" w:type="dxa"/>
                </w:tcPr>
                <w:p w:rsidR="005D5391" w:rsidRPr="006A100D" w:rsidRDefault="005D5391" w:rsidP="005D5391">
                  <w:pPr>
                    <w:rPr>
                      <w:sz w:val="24"/>
                      <w:szCs w:val="24"/>
                    </w:rPr>
                  </w:pPr>
                  <w:r w:rsidRPr="006A100D">
                    <w:rPr>
                      <w:sz w:val="24"/>
                      <w:szCs w:val="24"/>
                    </w:rPr>
                    <w:t>Соответствующий символ при повторном уведомлении о мероприятии:</w:t>
                  </w:r>
                </w:p>
              </w:tc>
            </w:tr>
            <w:tr w:rsidR="005D5391" w:rsidRPr="006A100D" w:rsidTr="00BD2522">
              <w:tc>
                <w:tcPr>
                  <w:tcW w:w="1018" w:type="dxa"/>
                </w:tcPr>
                <w:p w:rsidR="005D5391" w:rsidRPr="006A100D" w:rsidRDefault="005D5391" w:rsidP="005D5391">
                  <w:pPr>
                    <w:ind w:hanging="373"/>
                    <w:jc w:val="center"/>
                    <w:rPr>
                      <w:rFonts w:eastAsia="Calibri"/>
                      <w:sz w:val="24"/>
                      <w:szCs w:val="24"/>
                      <w:lang w:val="en-GB" w:eastAsia="en-US"/>
                    </w:rPr>
                  </w:pPr>
                  <w:r w:rsidRPr="006A100D">
                    <w:rPr>
                      <w:rFonts w:eastAsia="Calibri"/>
                      <w:sz w:val="24"/>
                      <w:szCs w:val="24"/>
                    </w:rPr>
                    <w:t>[  ]</w:t>
                  </w:r>
                </w:p>
              </w:tc>
              <w:tc>
                <w:tcPr>
                  <w:tcW w:w="4137" w:type="dxa"/>
                </w:tcPr>
                <w:p w:rsidR="005D5391" w:rsidRPr="006A100D" w:rsidRDefault="005D5391" w:rsidP="005D5391">
                  <w:pPr>
                    <w:rPr>
                      <w:sz w:val="24"/>
                      <w:szCs w:val="24"/>
                    </w:rPr>
                  </w:pPr>
                  <w:r w:rsidRPr="006A100D">
                    <w:rPr>
                      <w:sz w:val="24"/>
                      <w:szCs w:val="24"/>
                    </w:rPr>
                    <w:t>Содержание или объем уведомленной меры изменены</w:t>
                  </w:r>
                </w:p>
              </w:tc>
            </w:tr>
            <w:tr w:rsidR="005D5391" w:rsidRPr="006A100D" w:rsidTr="00BD2522">
              <w:tc>
                <w:tcPr>
                  <w:tcW w:w="1018" w:type="dxa"/>
                </w:tcPr>
                <w:p w:rsidR="005D5391" w:rsidRPr="006A100D" w:rsidRDefault="005D5391" w:rsidP="005D5391">
                  <w:pPr>
                    <w:ind w:hanging="373"/>
                    <w:jc w:val="center"/>
                    <w:rPr>
                      <w:rFonts w:eastAsia="Calibri"/>
                      <w:sz w:val="24"/>
                      <w:szCs w:val="24"/>
                      <w:lang w:val="en-GB" w:eastAsia="en-US"/>
                    </w:rPr>
                  </w:pPr>
                  <w:r w:rsidRPr="006A100D">
                    <w:rPr>
                      <w:rFonts w:eastAsia="Calibri"/>
                      <w:sz w:val="24"/>
                      <w:szCs w:val="24"/>
                    </w:rPr>
                    <w:t>[  ]</w:t>
                  </w:r>
                </w:p>
              </w:tc>
              <w:tc>
                <w:tcPr>
                  <w:tcW w:w="4137" w:type="dxa"/>
                </w:tcPr>
                <w:p w:rsidR="005D5391" w:rsidRPr="006A100D" w:rsidRDefault="005D5391" w:rsidP="005D5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другое</w:t>
                  </w:r>
                </w:p>
              </w:tc>
            </w:tr>
          </w:tbl>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1985" w:type="dxa"/>
            <w:shd w:val="clear" w:color="auto" w:fill="auto"/>
          </w:tcPr>
          <w:p w:rsidR="005D5391" w:rsidRPr="006A100D" w:rsidRDefault="005D5391" w:rsidP="005D5391">
            <w:pPr>
              <w:jc w:val="both"/>
              <w:rPr>
                <w:sz w:val="24"/>
                <w:szCs w:val="24"/>
                <w:lang w:val="kk-KZ"/>
              </w:rPr>
            </w:pPr>
          </w:p>
        </w:tc>
      </w:tr>
      <w:tr w:rsidR="005D5391" w:rsidRPr="006A100D" w:rsidTr="00A15714">
        <w:trPr>
          <w:trHeight w:val="361"/>
        </w:trPr>
        <w:tc>
          <w:tcPr>
            <w:tcW w:w="710" w:type="dxa"/>
            <w:vMerge/>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rPr>
                <w:sz w:val="24"/>
                <w:szCs w:val="24"/>
                <w:lang w:val="en-US"/>
              </w:rPr>
            </w:pPr>
            <w:r w:rsidRPr="006A100D">
              <w:rPr>
                <w:sz w:val="24"/>
                <w:szCs w:val="24"/>
              </w:rPr>
              <w:t>5 октября 2020</w:t>
            </w: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5D5391" w:rsidRPr="006A100D" w:rsidRDefault="005D5391" w:rsidP="005D5391">
            <w:pPr>
              <w:jc w:val="both"/>
              <w:rPr>
                <w:sz w:val="24"/>
                <w:szCs w:val="24"/>
                <w:lang w:val="kk-KZ"/>
              </w:rPr>
            </w:pPr>
          </w:p>
        </w:tc>
      </w:tr>
      <w:tr w:rsidR="005D5391" w:rsidRPr="006A100D" w:rsidTr="00A15714">
        <w:trPr>
          <w:trHeight w:val="361"/>
        </w:trPr>
        <w:tc>
          <w:tcPr>
            <w:tcW w:w="710" w:type="dxa"/>
            <w:vMerge/>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rPr>
                <w:sz w:val="24"/>
                <w:szCs w:val="24"/>
              </w:rPr>
            </w:pPr>
            <w:r w:rsidRPr="006A100D">
              <w:rPr>
                <w:sz w:val="24"/>
                <w:szCs w:val="24"/>
              </w:rPr>
              <w:t xml:space="preserve">Израиль </w:t>
            </w: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5D5391" w:rsidRPr="006A100D" w:rsidRDefault="005D5391" w:rsidP="005D5391">
            <w:pPr>
              <w:jc w:val="both"/>
              <w:rPr>
                <w:sz w:val="24"/>
                <w:szCs w:val="24"/>
                <w:lang w:val="kk-KZ"/>
              </w:rPr>
            </w:pPr>
          </w:p>
        </w:tc>
      </w:tr>
      <w:tr w:rsidR="005D5391" w:rsidRPr="006A100D" w:rsidTr="00A15714">
        <w:trPr>
          <w:trHeight w:val="361"/>
        </w:trPr>
        <w:tc>
          <w:tcPr>
            <w:tcW w:w="710" w:type="dxa"/>
            <w:vMerge w:val="restart"/>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jc w:val="right"/>
              <w:rPr>
                <w:rFonts w:eastAsia="Calibri"/>
                <w:b/>
                <w:sz w:val="24"/>
                <w:szCs w:val="24"/>
                <w:lang w:val="en-US"/>
              </w:rPr>
            </w:pPr>
            <w:r w:rsidRPr="006A100D">
              <w:rPr>
                <w:rFonts w:eastAsia="Calibri"/>
                <w:b/>
                <w:sz w:val="24"/>
                <w:szCs w:val="24"/>
                <w:lang w:val="en-US"/>
              </w:rPr>
              <w:t>G/TBT/N/ISR/1048/Add.1</w:t>
            </w:r>
          </w:p>
          <w:p w:rsidR="005D5391" w:rsidRPr="006A100D" w:rsidRDefault="005D5391" w:rsidP="005D5391">
            <w:pPr>
              <w:rPr>
                <w:sz w:val="24"/>
                <w:szCs w:val="24"/>
                <w:lang w:val="en-US"/>
              </w:rPr>
            </w:pP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Следующее сообщение от 5 октября 2020 года распространяется по запросу делегации Израиля.</w:t>
            </w:r>
          </w:p>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Название: SI 1152 - Пудинг и желе в порошках.</w:t>
            </w:r>
          </w:p>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Описание: Требования Обязательного стандарта SI 1152 объявлены добровольными. Декларация вступила в силу 8 марта 2020 года.</w:t>
            </w:r>
          </w:p>
          <w:tbl>
            <w:tblPr>
              <w:tblStyle w:val="af2"/>
              <w:tblW w:w="0" w:type="auto"/>
              <w:tblLayout w:type="fixed"/>
              <w:tblLook w:val="04A0" w:firstRow="1" w:lastRow="0" w:firstColumn="1" w:lastColumn="0" w:noHBand="0" w:noVBand="1"/>
            </w:tblPr>
            <w:tblGrid>
              <w:gridCol w:w="876"/>
              <w:gridCol w:w="4279"/>
            </w:tblGrid>
            <w:tr w:rsidR="005D5391" w:rsidRPr="006A100D" w:rsidTr="006E4616">
              <w:tc>
                <w:tcPr>
                  <w:tcW w:w="5155" w:type="dxa"/>
                  <w:gridSpan w:val="2"/>
                </w:tcPr>
                <w:p w:rsidR="005D5391" w:rsidRPr="006A100D" w:rsidRDefault="005D5391" w:rsidP="005D5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причины</w:t>
                  </w:r>
                </w:p>
              </w:tc>
            </w:tr>
            <w:tr w:rsidR="005D5391" w:rsidRPr="006A100D" w:rsidTr="00BD2522">
              <w:tc>
                <w:tcPr>
                  <w:tcW w:w="876" w:type="dxa"/>
                </w:tcPr>
                <w:p w:rsidR="005D5391" w:rsidRPr="006A100D" w:rsidRDefault="005D5391" w:rsidP="005D5391">
                  <w:pPr>
                    <w:ind w:hanging="231"/>
                    <w:jc w:val="center"/>
                    <w:rPr>
                      <w:rFonts w:eastAsia="Calibri"/>
                      <w:sz w:val="24"/>
                      <w:szCs w:val="24"/>
                      <w:lang w:val="en-GB" w:eastAsia="en-US"/>
                    </w:rPr>
                  </w:pPr>
                  <w:r w:rsidRPr="006A100D">
                    <w:rPr>
                      <w:rFonts w:eastAsia="Calibri"/>
                      <w:sz w:val="24"/>
                      <w:szCs w:val="24"/>
                    </w:rPr>
                    <w:t>[  ]</w:t>
                  </w:r>
                </w:p>
              </w:tc>
              <w:tc>
                <w:tcPr>
                  <w:tcW w:w="4279" w:type="dxa"/>
                </w:tcPr>
                <w:p w:rsidR="005D5391" w:rsidRPr="006A100D" w:rsidRDefault="005D5391" w:rsidP="005D5391">
                  <w:pPr>
                    <w:rPr>
                      <w:sz w:val="24"/>
                      <w:szCs w:val="24"/>
                    </w:rPr>
                  </w:pPr>
                  <w:r w:rsidRPr="006A100D">
                    <w:rPr>
                      <w:sz w:val="24"/>
                      <w:szCs w:val="24"/>
                    </w:rPr>
                    <w:t>Период комментирования изменен - дата:</w:t>
                  </w:r>
                </w:p>
              </w:tc>
            </w:tr>
            <w:tr w:rsidR="005D5391" w:rsidRPr="006A100D" w:rsidTr="00BD2522">
              <w:tc>
                <w:tcPr>
                  <w:tcW w:w="876" w:type="dxa"/>
                </w:tcPr>
                <w:p w:rsidR="005D5391" w:rsidRPr="006A100D" w:rsidRDefault="005D5391" w:rsidP="005D5391">
                  <w:pPr>
                    <w:ind w:hanging="231"/>
                    <w:jc w:val="center"/>
                    <w:rPr>
                      <w:rFonts w:eastAsia="Calibri"/>
                      <w:sz w:val="24"/>
                      <w:szCs w:val="24"/>
                      <w:lang w:val="en-GB" w:eastAsia="en-US"/>
                    </w:rPr>
                  </w:pPr>
                  <w:r w:rsidRPr="006A100D">
                    <w:rPr>
                      <w:rFonts w:eastAsia="Calibri"/>
                      <w:sz w:val="24"/>
                      <w:szCs w:val="24"/>
                    </w:rPr>
                    <w:t>[  ]</w:t>
                  </w:r>
                </w:p>
              </w:tc>
              <w:tc>
                <w:tcPr>
                  <w:tcW w:w="4279" w:type="dxa"/>
                </w:tcPr>
                <w:p w:rsidR="005D5391" w:rsidRPr="006A100D" w:rsidRDefault="005D5391" w:rsidP="005D5391">
                  <w:pPr>
                    <w:rPr>
                      <w:sz w:val="24"/>
                      <w:szCs w:val="24"/>
                    </w:rPr>
                  </w:pPr>
                  <w:r w:rsidRPr="006A100D">
                    <w:rPr>
                      <w:sz w:val="24"/>
                      <w:szCs w:val="24"/>
                    </w:rPr>
                    <w:t>Уведомленная мера принята - дата:</w:t>
                  </w:r>
                </w:p>
              </w:tc>
            </w:tr>
            <w:tr w:rsidR="005D5391" w:rsidRPr="006A100D" w:rsidTr="00BD2522">
              <w:tc>
                <w:tcPr>
                  <w:tcW w:w="876" w:type="dxa"/>
                </w:tcPr>
                <w:p w:rsidR="005D5391" w:rsidRPr="006A100D" w:rsidRDefault="005D5391" w:rsidP="005D5391">
                  <w:pPr>
                    <w:ind w:hanging="231"/>
                    <w:jc w:val="center"/>
                    <w:rPr>
                      <w:rFonts w:eastAsia="Calibri"/>
                      <w:sz w:val="24"/>
                      <w:szCs w:val="24"/>
                      <w:lang w:val="en-GB" w:eastAsia="en-US"/>
                    </w:rPr>
                  </w:pPr>
                  <w:r w:rsidRPr="006A100D">
                    <w:rPr>
                      <w:rFonts w:eastAsia="Calibri"/>
                      <w:sz w:val="24"/>
                      <w:szCs w:val="24"/>
                    </w:rPr>
                    <w:t>[X]</w:t>
                  </w:r>
                </w:p>
              </w:tc>
              <w:tc>
                <w:tcPr>
                  <w:tcW w:w="4279" w:type="dxa"/>
                </w:tcPr>
                <w:p w:rsidR="005D5391" w:rsidRPr="006A100D" w:rsidRDefault="005D5391" w:rsidP="005D5391">
                  <w:pPr>
                    <w:rPr>
                      <w:sz w:val="24"/>
                      <w:szCs w:val="24"/>
                    </w:rPr>
                  </w:pPr>
                  <w:r w:rsidRPr="006A100D">
                    <w:rPr>
                      <w:sz w:val="24"/>
                      <w:szCs w:val="24"/>
                    </w:rPr>
                    <w:t>Уведомленная мера опубликована - дата: 8 марта  2020</w:t>
                  </w:r>
                </w:p>
              </w:tc>
            </w:tr>
            <w:tr w:rsidR="005D5391" w:rsidRPr="006A100D" w:rsidTr="00BD2522">
              <w:tc>
                <w:tcPr>
                  <w:tcW w:w="876" w:type="dxa"/>
                </w:tcPr>
                <w:p w:rsidR="005D5391" w:rsidRPr="006A100D" w:rsidRDefault="005D5391" w:rsidP="005D5391">
                  <w:pPr>
                    <w:ind w:hanging="231"/>
                    <w:jc w:val="center"/>
                    <w:rPr>
                      <w:rFonts w:eastAsia="Calibri"/>
                      <w:sz w:val="24"/>
                      <w:szCs w:val="24"/>
                      <w:lang w:val="en-GB" w:eastAsia="en-US"/>
                    </w:rPr>
                  </w:pPr>
                  <w:r w:rsidRPr="006A100D">
                    <w:rPr>
                      <w:rFonts w:eastAsia="Calibri"/>
                      <w:sz w:val="24"/>
                      <w:szCs w:val="24"/>
                    </w:rPr>
                    <w:t>[X]</w:t>
                  </w:r>
                </w:p>
              </w:tc>
              <w:tc>
                <w:tcPr>
                  <w:tcW w:w="4279" w:type="dxa"/>
                </w:tcPr>
                <w:p w:rsidR="005D5391" w:rsidRPr="006A100D" w:rsidRDefault="005D5391" w:rsidP="005D5391">
                  <w:pPr>
                    <w:rPr>
                      <w:sz w:val="24"/>
                      <w:szCs w:val="24"/>
                    </w:rPr>
                  </w:pPr>
                  <w:r w:rsidRPr="006A100D">
                    <w:rPr>
                      <w:sz w:val="24"/>
                      <w:szCs w:val="24"/>
                    </w:rPr>
                    <w:t>Уведомленная мера вступает в силу - дата: 8 марта  2020</w:t>
                  </w:r>
                </w:p>
              </w:tc>
            </w:tr>
            <w:tr w:rsidR="005D5391" w:rsidRPr="006A100D" w:rsidTr="00BD2522">
              <w:tc>
                <w:tcPr>
                  <w:tcW w:w="876" w:type="dxa"/>
                </w:tcPr>
                <w:p w:rsidR="005D5391" w:rsidRPr="006A100D" w:rsidRDefault="005D5391" w:rsidP="005D5391">
                  <w:pPr>
                    <w:ind w:hanging="231"/>
                    <w:jc w:val="center"/>
                    <w:rPr>
                      <w:rFonts w:eastAsia="Calibri"/>
                      <w:sz w:val="24"/>
                      <w:szCs w:val="24"/>
                      <w:lang w:val="en-GB" w:eastAsia="en-US"/>
                    </w:rPr>
                  </w:pPr>
                  <w:r w:rsidRPr="006A100D">
                    <w:rPr>
                      <w:rFonts w:eastAsia="Calibri"/>
                      <w:sz w:val="24"/>
                      <w:szCs w:val="24"/>
                    </w:rPr>
                    <w:t>[X]</w:t>
                  </w:r>
                </w:p>
              </w:tc>
              <w:tc>
                <w:tcPr>
                  <w:tcW w:w="4279" w:type="dxa"/>
                </w:tcPr>
                <w:p w:rsidR="005D5391" w:rsidRPr="006A100D" w:rsidRDefault="005D5391" w:rsidP="005D5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Текст окончательной меры доступен по адресу:</w:t>
                  </w:r>
                </w:p>
                <w:p w:rsidR="005D5391" w:rsidRPr="006A100D" w:rsidRDefault="005D5391" w:rsidP="005D5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hyperlink r:id="rId122" w:history="1">
                    <w:r w:rsidRPr="006A100D">
                      <w:rPr>
                        <w:rStyle w:val="a9"/>
                        <w:rFonts w:eastAsia="Calibri"/>
                        <w:sz w:val="24"/>
                        <w:szCs w:val="24"/>
                      </w:rPr>
                      <w:t>https://members.wto.org/crnattachments/2020/TBT/ISR/final_measure/20_5934_00_x.pdf</w:t>
                    </w:r>
                  </w:hyperlink>
                </w:p>
              </w:tc>
            </w:tr>
            <w:tr w:rsidR="005D5391" w:rsidRPr="006A100D" w:rsidTr="00BD2522">
              <w:tc>
                <w:tcPr>
                  <w:tcW w:w="876" w:type="dxa"/>
                </w:tcPr>
                <w:p w:rsidR="005D5391" w:rsidRPr="006A100D" w:rsidRDefault="005D5391" w:rsidP="005D5391">
                  <w:pPr>
                    <w:ind w:hanging="231"/>
                    <w:jc w:val="center"/>
                    <w:rPr>
                      <w:rFonts w:eastAsia="Calibri"/>
                      <w:sz w:val="24"/>
                      <w:szCs w:val="24"/>
                      <w:lang w:val="en-GB" w:eastAsia="en-US"/>
                    </w:rPr>
                  </w:pPr>
                  <w:r w:rsidRPr="006A100D">
                    <w:rPr>
                      <w:rFonts w:eastAsia="Calibri"/>
                      <w:sz w:val="24"/>
                      <w:szCs w:val="24"/>
                    </w:rPr>
                    <w:t>[  ]</w:t>
                  </w:r>
                </w:p>
              </w:tc>
              <w:tc>
                <w:tcPr>
                  <w:tcW w:w="4279" w:type="dxa"/>
                </w:tcPr>
                <w:p w:rsidR="005D5391" w:rsidRPr="006A100D" w:rsidRDefault="005D5391" w:rsidP="005D5391">
                  <w:pPr>
                    <w:rPr>
                      <w:sz w:val="24"/>
                      <w:szCs w:val="24"/>
                    </w:rPr>
                  </w:pPr>
                  <w:r w:rsidRPr="006A100D">
                    <w:rPr>
                      <w:sz w:val="24"/>
                      <w:szCs w:val="24"/>
                    </w:rPr>
                    <w:t>Уведомленная мера отменена - дата:</w:t>
                  </w:r>
                </w:p>
              </w:tc>
            </w:tr>
            <w:tr w:rsidR="005D5391" w:rsidRPr="006A100D" w:rsidTr="00BD2522">
              <w:trPr>
                <w:trHeight w:val="829"/>
              </w:trPr>
              <w:tc>
                <w:tcPr>
                  <w:tcW w:w="876" w:type="dxa"/>
                </w:tcPr>
                <w:p w:rsidR="005D5391" w:rsidRPr="006A100D" w:rsidRDefault="005D5391" w:rsidP="005D5391">
                  <w:pPr>
                    <w:ind w:hanging="231"/>
                    <w:jc w:val="center"/>
                    <w:rPr>
                      <w:rFonts w:eastAsia="Calibri"/>
                      <w:sz w:val="24"/>
                      <w:szCs w:val="24"/>
                      <w:lang w:val="en-GB" w:eastAsia="en-US"/>
                    </w:rPr>
                  </w:pPr>
                  <w:r w:rsidRPr="006A100D">
                    <w:rPr>
                      <w:rFonts w:eastAsia="Calibri"/>
                      <w:sz w:val="24"/>
                      <w:szCs w:val="24"/>
                    </w:rPr>
                    <w:t>[  ]</w:t>
                  </w:r>
                </w:p>
              </w:tc>
              <w:tc>
                <w:tcPr>
                  <w:tcW w:w="4279" w:type="dxa"/>
                </w:tcPr>
                <w:p w:rsidR="005D5391" w:rsidRPr="006A100D" w:rsidRDefault="005D5391" w:rsidP="005D5391">
                  <w:pPr>
                    <w:rPr>
                      <w:sz w:val="24"/>
                      <w:szCs w:val="24"/>
                    </w:rPr>
                  </w:pPr>
                  <w:r w:rsidRPr="006A100D">
                    <w:rPr>
                      <w:sz w:val="24"/>
                      <w:szCs w:val="24"/>
                    </w:rPr>
                    <w:t>Соответствующий символ при повторном уведомлении о мероприятии:</w:t>
                  </w:r>
                </w:p>
              </w:tc>
            </w:tr>
            <w:tr w:rsidR="005D5391" w:rsidRPr="006A100D" w:rsidTr="00BD2522">
              <w:tc>
                <w:tcPr>
                  <w:tcW w:w="876" w:type="dxa"/>
                </w:tcPr>
                <w:p w:rsidR="005D5391" w:rsidRPr="006A100D" w:rsidRDefault="005D5391" w:rsidP="005D5391">
                  <w:pPr>
                    <w:ind w:hanging="231"/>
                    <w:jc w:val="center"/>
                    <w:rPr>
                      <w:rFonts w:eastAsia="Calibri"/>
                      <w:sz w:val="24"/>
                      <w:szCs w:val="24"/>
                      <w:lang w:val="en-GB" w:eastAsia="en-US"/>
                    </w:rPr>
                  </w:pPr>
                  <w:r w:rsidRPr="006A100D">
                    <w:rPr>
                      <w:rFonts w:eastAsia="Calibri"/>
                      <w:sz w:val="24"/>
                      <w:szCs w:val="24"/>
                    </w:rPr>
                    <w:t>[  ]</w:t>
                  </w:r>
                </w:p>
              </w:tc>
              <w:tc>
                <w:tcPr>
                  <w:tcW w:w="4279" w:type="dxa"/>
                </w:tcPr>
                <w:p w:rsidR="005D5391" w:rsidRPr="006A100D" w:rsidRDefault="005D5391" w:rsidP="005D5391">
                  <w:pPr>
                    <w:rPr>
                      <w:sz w:val="24"/>
                      <w:szCs w:val="24"/>
                    </w:rPr>
                  </w:pPr>
                  <w:r w:rsidRPr="006A100D">
                    <w:rPr>
                      <w:sz w:val="24"/>
                      <w:szCs w:val="24"/>
                    </w:rPr>
                    <w:t>Содержание или объем уведомленной меры изменены</w:t>
                  </w:r>
                </w:p>
              </w:tc>
            </w:tr>
            <w:tr w:rsidR="005D5391" w:rsidRPr="006A100D" w:rsidTr="00BD2522">
              <w:tc>
                <w:tcPr>
                  <w:tcW w:w="876" w:type="dxa"/>
                </w:tcPr>
                <w:p w:rsidR="005D5391" w:rsidRPr="006A100D" w:rsidRDefault="005D5391" w:rsidP="005D5391">
                  <w:pPr>
                    <w:ind w:hanging="231"/>
                    <w:jc w:val="center"/>
                    <w:rPr>
                      <w:rFonts w:eastAsia="Calibri"/>
                      <w:sz w:val="24"/>
                      <w:szCs w:val="24"/>
                      <w:lang w:val="en-GB" w:eastAsia="en-US"/>
                    </w:rPr>
                  </w:pPr>
                  <w:r w:rsidRPr="006A100D">
                    <w:rPr>
                      <w:rFonts w:eastAsia="Calibri"/>
                      <w:sz w:val="24"/>
                      <w:szCs w:val="24"/>
                    </w:rPr>
                    <w:lastRenderedPageBreak/>
                    <w:t>[  ]</w:t>
                  </w:r>
                </w:p>
              </w:tc>
              <w:tc>
                <w:tcPr>
                  <w:tcW w:w="4279" w:type="dxa"/>
                </w:tcPr>
                <w:p w:rsidR="005D5391" w:rsidRPr="006A100D" w:rsidRDefault="005D5391" w:rsidP="005D5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другое</w:t>
                  </w:r>
                </w:p>
              </w:tc>
            </w:tr>
          </w:tbl>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1985" w:type="dxa"/>
            <w:shd w:val="clear" w:color="auto" w:fill="auto"/>
          </w:tcPr>
          <w:p w:rsidR="005D5391" w:rsidRPr="006A100D" w:rsidRDefault="005D5391" w:rsidP="005D5391">
            <w:pPr>
              <w:jc w:val="both"/>
              <w:rPr>
                <w:sz w:val="24"/>
                <w:szCs w:val="24"/>
                <w:lang w:val="kk-KZ"/>
              </w:rPr>
            </w:pPr>
          </w:p>
        </w:tc>
      </w:tr>
      <w:tr w:rsidR="005D5391" w:rsidRPr="006A100D" w:rsidTr="00A15714">
        <w:trPr>
          <w:trHeight w:val="361"/>
        </w:trPr>
        <w:tc>
          <w:tcPr>
            <w:tcW w:w="710" w:type="dxa"/>
            <w:vMerge/>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rPr>
                <w:sz w:val="24"/>
                <w:szCs w:val="24"/>
                <w:lang w:val="en-US"/>
              </w:rPr>
            </w:pPr>
            <w:r w:rsidRPr="006A100D">
              <w:rPr>
                <w:sz w:val="24"/>
                <w:szCs w:val="24"/>
              </w:rPr>
              <w:t>5 октября 2020</w:t>
            </w: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5D5391" w:rsidRPr="006A100D" w:rsidRDefault="005D5391" w:rsidP="005D5391">
            <w:pPr>
              <w:jc w:val="both"/>
              <w:rPr>
                <w:sz w:val="24"/>
                <w:szCs w:val="24"/>
                <w:lang w:val="kk-KZ"/>
              </w:rPr>
            </w:pPr>
          </w:p>
        </w:tc>
      </w:tr>
      <w:tr w:rsidR="005D5391" w:rsidRPr="006A100D" w:rsidTr="00A15714">
        <w:trPr>
          <w:trHeight w:val="361"/>
        </w:trPr>
        <w:tc>
          <w:tcPr>
            <w:tcW w:w="710" w:type="dxa"/>
            <w:vMerge/>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rPr>
                <w:sz w:val="24"/>
                <w:szCs w:val="24"/>
              </w:rPr>
            </w:pPr>
            <w:r w:rsidRPr="006A100D">
              <w:rPr>
                <w:sz w:val="24"/>
                <w:szCs w:val="24"/>
              </w:rPr>
              <w:t xml:space="preserve">Израиль </w:t>
            </w: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5D5391" w:rsidRPr="006A100D" w:rsidRDefault="005D5391" w:rsidP="005D5391">
            <w:pPr>
              <w:jc w:val="both"/>
              <w:rPr>
                <w:sz w:val="24"/>
                <w:szCs w:val="24"/>
                <w:lang w:val="kk-KZ"/>
              </w:rPr>
            </w:pPr>
          </w:p>
        </w:tc>
      </w:tr>
      <w:tr w:rsidR="005D5391" w:rsidRPr="006A100D" w:rsidTr="00A15714">
        <w:trPr>
          <w:trHeight w:val="361"/>
        </w:trPr>
        <w:tc>
          <w:tcPr>
            <w:tcW w:w="710" w:type="dxa"/>
            <w:vMerge w:val="restart"/>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jc w:val="right"/>
              <w:rPr>
                <w:rFonts w:eastAsia="Calibri"/>
                <w:b/>
                <w:sz w:val="24"/>
                <w:szCs w:val="24"/>
                <w:lang w:val="en-US"/>
              </w:rPr>
            </w:pPr>
            <w:r w:rsidRPr="006A100D">
              <w:rPr>
                <w:rFonts w:eastAsia="Calibri"/>
                <w:b/>
                <w:sz w:val="24"/>
                <w:szCs w:val="24"/>
                <w:lang w:val="en-US"/>
              </w:rPr>
              <w:t>G/TBT/N/ISR/1029/Add.1</w:t>
            </w:r>
          </w:p>
          <w:p w:rsidR="005D5391" w:rsidRPr="006A100D" w:rsidRDefault="005D5391" w:rsidP="005D5391">
            <w:pPr>
              <w:rPr>
                <w:sz w:val="24"/>
                <w:szCs w:val="24"/>
                <w:lang w:val="en-US"/>
              </w:rPr>
            </w:pP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Следующее сообщение от 5 октября 2020 года распространяется по запросу делегации Израиля.</w:t>
            </w:r>
          </w:p>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Название: SI 1212 часть 1 - Противопожарные двери и дымовые двери в сборе: Распашные противопожарные двери</w:t>
            </w:r>
          </w:p>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Описание: Шестая поправка к Обязательному стандарту SI 1212, часть 1, касающаяся распашных противопожарных дверей, была опубликована 17 мая 2020 года и вступила в силу 16 июля 2020 года.</w:t>
            </w:r>
          </w:p>
          <w:tbl>
            <w:tblPr>
              <w:tblStyle w:val="af2"/>
              <w:tblW w:w="0" w:type="auto"/>
              <w:tblLayout w:type="fixed"/>
              <w:tblLook w:val="04A0" w:firstRow="1" w:lastRow="0" w:firstColumn="1" w:lastColumn="0" w:noHBand="0" w:noVBand="1"/>
            </w:tblPr>
            <w:tblGrid>
              <w:gridCol w:w="1018"/>
              <w:gridCol w:w="4137"/>
            </w:tblGrid>
            <w:tr w:rsidR="005D5391" w:rsidRPr="006A100D" w:rsidTr="006E4616">
              <w:tc>
                <w:tcPr>
                  <w:tcW w:w="5155" w:type="dxa"/>
                  <w:gridSpan w:val="2"/>
                </w:tcPr>
                <w:p w:rsidR="005D5391" w:rsidRPr="006A100D" w:rsidRDefault="005D5391" w:rsidP="005D5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причины</w:t>
                  </w:r>
                </w:p>
              </w:tc>
            </w:tr>
            <w:tr w:rsidR="005D5391" w:rsidRPr="006A100D" w:rsidTr="00BD2522">
              <w:tc>
                <w:tcPr>
                  <w:tcW w:w="1018" w:type="dxa"/>
                </w:tcPr>
                <w:p w:rsidR="005D5391" w:rsidRPr="006A100D" w:rsidRDefault="005D5391" w:rsidP="005D5391">
                  <w:pPr>
                    <w:ind w:hanging="373"/>
                    <w:jc w:val="center"/>
                    <w:rPr>
                      <w:rFonts w:eastAsia="Calibri"/>
                      <w:sz w:val="24"/>
                      <w:szCs w:val="24"/>
                      <w:lang w:val="en-GB" w:eastAsia="en-US"/>
                    </w:rPr>
                  </w:pPr>
                  <w:r w:rsidRPr="006A100D">
                    <w:rPr>
                      <w:rFonts w:eastAsia="Calibri"/>
                      <w:sz w:val="24"/>
                      <w:szCs w:val="24"/>
                    </w:rPr>
                    <w:t>[  ]</w:t>
                  </w:r>
                </w:p>
              </w:tc>
              <w:tc>
                <w:tcPr>
                  <w:tcW w:w="4137" w:type="dxa"/>
                </w:tcPr>
                <w:p w:rsidR="005D5391" w:rsidRPr="006A100D" w:rsidRDefault="005D5391" w:rsidP="005D5391">
                  <w:pPr>
                    <w:rPr>
                      <w:sz w:val="24"/>
                      <w:szCs w:val="24"/>
                    </w:rPr>
                  </w:pPr>
                  <w:r w:rsidRPr="006A100D">
                    <w:rPr>
                      <w:sz w:val="24"/>
                      <w:szCs w:val="24"/>
                    </w:rPr>
                    <w:t>Период комментирования изменен - дата:</w:t>
                  </w:r>
                </w:p>
              </w:tc>
            </w:tr>
            <w:tr w:rsidR="005D5391" w:rsidRPr="006A100D" w:rsidTr="00BD2522">
              <w:tc>
                <w:tcPr>
                  <w:tcW w:w="1018" w:type="dxa"/>
                </w:tcPr>
                <w:p w:rsidR="005D5391" w:rsidRPr="006A100D" w:rsidRDefault="005D5391" w:rsidP="005D5391">
                  <w:pPr>
                    <w:ind w:hanging="373"/>
                    <w:jc w:val="center"/>
                    <w:rPr>
                      <w:rFonts w:eastAsia="Calibri"/>
                      <w:sz w:val="24"/>
                      <w:szCs w:val="24"/>
                      <w:lang w:val="en-GB" w:eastAsia="en-US"/>
                    </w:rPr>
                  </w:pPr>
                  <w:r w:rsidRPr="006A100D">
                    <w:rPr>
                      <w:rFonts w:eastAsia="Calibri"/>
                      <w:sz w:val="24"/>
                      <w:szCs w:val="24"/>
                    </w:rPr>
                    <w:t>[  ]</w:t>
                  </w:r>
                </w:p>
              </w:tc>
              <w:tc>
                <w:tcPr>
                  <w:tcW w:w="4137" w:type="dxa"/>
                </w:tcPr>
                <w:p w:rsidR="005D5391" w:rsidRPr="006A100D" w:rsidRDefault="005D5391" w:rsidP="005D5391">
                  <w:pPr>
                    <w:rPr>
                      <w:sz w:val="24"/>
                      <w:szCs w:val="24"/>
                    </w:rPr>
                  </w:pPr>
                  <w:r w:rsidRPr="006A100D">
                    <w:rPr>
                      <w:sz w:val="24"/>
                      <w:szCs w:val="24"/>
                    </w:rPr>
                    <w:t>Уведомленная мера принята - дата:</w:t>
                  </w:r>
                </w:p>
              </w:tc>
            </w:tr>
            <w:tr w:rsidR="005D5391" w:rsidRPr="006A100D" w:rsidTr="00BD2522">
              <w:tc>
                <w:tcPr>
                  <w:tcW w:w="1018" w:type="dxa"/>
                </w:tcPr>
                <w:p w:rsidR="005D5391" w:rsidRPr="006A100D" w:rsidRDefault="005D5391" w:rsidP="005D5391">
                  <w:pPr>
                    <w:ind w:hanging="373"/>
                    <w:jc w:val="center"/>
                    <w:rPr>
                      <w:rFonts w:eastAsia="Calibri"/>
                      <w:sz w:val="24"/>
                      <w:szCs w:val="24"/>
                      <w:lang w:val="en-GB" w:eastAsia="en-US"/>
                    </w:rPr>
                  </w:pPr>
                  <w:r w:rsidRPr="006A100D">
                    <w:rPr>
                      <w:rFonts w:eastAsia="Calibri"/>
                      <w:sz w:val="24"/>
                      <w:szCs w:val="24"/>
                    </w:rPr>
                    <w:t>[X]</w:t>
                  </w:r>
                </w:p>
              </w:tc>
              <w:tc>
                <w:tcPr>
                  <w:tcW w:w="4137" w:type="dxa"/>
                </w:tcPr>
                <w:p w:rsidR="005D5391" w:rsidRPr="006A100D" w:rsidRDefault="005D5391" w:rsidP="005D5391">
                  <w:pPr>
                    <w:rPr>
                      <w:sz w:val="24"/>
                      <w:szCs w:val="24"/>
                    </w:rPr>
                  </w:pPr>
                  <w:r w:rsidRPr="006A100D">
                    <w:rPr>
                      <w:sz w:val="24"/>
                      <w:szCs w:val="24"/>
                    </w:rPr>
                    <w:t>Уведомленная мера опубликована - дата: 17 мая  2020</w:t>
                  </w:r>
                </w:p>
              </w:tc>
            </w:tr>
            <w:tr w:rsidR="005D5391" w:rsidRPr="006A100D" w:rsidTr="00BD2522">
              <w:tc>
                <w:tcPr>
                  <w:tcW w:w="1018" w:type="dxa"/>
                </w:tcPr>
                <w:p w:rsidR="005D5391" w:rsidRPr="006A100D" w:rsidRDefault="005D5391" w:rsidP="005D5391">
                  <w:pPr>
                    <w:ind w:hanging="373"/>
                    <w:jc w:val="center"/>
                    <w:rPr>
                      <w:rFonts w:eastAsia="Calibri"/>
                      <w:sz w:val="24"/>
                      <w:szCs w:val="24"/>
                      <w:lang w:val="en-GB" w:eastAsia="en-US"/>
                    </w:rPr>
                  </w:pPr>
                  <w:r w:rsidRPr="006A100D">
                    <w:rPr>
                      <w:rFonts w:eastAsia="Calibri"/>
                      <w:sz w:val="24"/>
                      <w:szCs w:val="24"/>
                    </w:rPr>
                    <w:t>[X]</w:t>
                  </w:r>
                </w:p>
              </w:tc>
              <w:tc>
                <w:tcPr>
                  <w:tcW w:w="4137" w:type="dxa"/>
                </w:tcPr>
                <w:p w:rsidR="005D5391" w:rsidRPr="006A100D" w:rsidRDefault="005D5391" w:rsidP="005D5391">
                  <w:pPr>
                    <w:rPr>
                      <w:sz w:val="24"/>
                      <w:szCs w:val="24"/>
                    </w:rPr>
                  </w:pPr>
                  <w:r w:rsidRPr="006A100D">
                    <w:rPr>
                      <w:sz w:val="24"/>
                      <w:szCs w:val="24"/>
                    </w:rPr>
                    <w:t>Уведомленная мера вступает в силу - дата: 16 июля  2020</w:t>
                  </w:r>
                </w:p>
              </w:tc>
            </w:tr>
            <w:tr w:rsidR="005D5391" w:rsidRPr="006A100D" w:rsidTr="00BD2522">
              <w:tc>
                <w:tcPr>
                  <w:tcW w:w="1018" w:type="dxa"/>
                </w:tcPr>
                <w:p w:rsidR="005D5391" w:rsidRPr="006A100D" w:rsidRDefault="005D5391" w:rsidP="005D5391">
                  <w:pPr>
                    <w:ind w:hanging="373"/>
                    <w:jc w:val="center"/>
                    <w:rPr>
                      <w:rFonts w:eastAsia="Calibri"/>
                      <w:sz w:val="24"/>
                      <w:szCs w:val="24"/>
                      <w:lang w:val="en-GB" w:eastAsia="en-US"/>
                    </w:rPr>
                  </w:pPr>
                  <w:r w:rsidRPr="006A100D">
                    <w:rPr>
                      <w:rFonts w:eastAsia="Calibri"/>
                      <w:sz w:val="24"/>
                      <w:szCs w:val="24"/>
                    </w:rPr>
                    <w:t>[X]</w:t>
                  </w:r>
                </w:p>
              </w:tc>
              <w:tc>
                <w:tcPr>
                  <w:tcW w:w="4137" w:type="dxa"/>
                </w:tcPr>
                <w:p w:rsidR="005D5391" w:rsidRPr="006A100D" w:rsidRDefault="005D5391" w:rsidP="005D5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Текст окончательной меры доступен по адресу:</w:t>
                  </w:r>
                </w:p>
                <w:p w:rsidR="005D5391" w:rsidRPr="006A100D" w:rsidRDefault="005D5391" w:rsidP="005D5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hyperlink r:id="rId123" w:history="1">
                    <w:r w:rsidRPr="006A100D">
                      <w:rPr>
                        <w:rStyle w:val="a9"/>
                        <w:rFonts w:eastAsia="Calibri"/>
                        <w:sz w:val="24"/>
                        <w:szCs w:val="24"/>
                      </w:rPr>
                      <w:t>https://members.wto.org/crnattachments/2020/TBT/ISR/final_measure/20_5938_00_x.pdf</w:t>
                    </w:r>
                  </w:hyperlink>
                </w:p>
              </w:tc>
            </w:tr>
            <w:tr w:rsidR="005D5391" w:rsidRPr="006A100D" w:rsidTr="00BD2522">
              <w:tc>
                <w:tcPr>
                  <w:tcW w:w="1018" w:type="dxa"/>
                </w:tcPr>
                <w:p w:rsidR="005D5391" w:rsidRPr="006A100D" w:rsidRDefault="005D5391" w:rsidP="005D5391">
                  <w:pPr>
                    <w:ind w:hanging="373"/>
                    <w:jc w:val="center"/>
                    <w:rPr>
                      <w:rFonts w:eastAsia="Calibri"/>
                      <w:sz w:val="24"/>
                      <w:szCs w:val="24"/>
                      <w:lang w:val="en-GB" w:eastAsia="en-US"/>
                    </w:rPr>
                  </w:pPr>
                  <w:r w:rsidRPr="006A100D">
                    <w:rPr>
                      <w:rFonts w:eastAsia="Calibri"/>
                      <w:sz w:val="24"/>
                      <w:szCs w:val="24"/>
                    </w:rPr>
                    <w:t>[  ]</w:t>
                  </w:r>
                </w:p>
              </w:tc>
              <w:tc>
                <w:tcPr>
                  <w:tcW w:w="4137" w:type="dxa"/>
                </w:tcPr>
                <w:p w:rsidR="005D5391" w:rsidRPr="006A100D" w:rsidRDefault="005D5391" w:rsidP="005D5391">
                  <w:pPr>
                    <w:rPr>
                      <w:sz w:val="24"/>
                      <w:szCs w:val="24"/>
                    </w:rPr>
                  </w:pPr>
                  <w:r w:rsidRPr="006A100D">
                    <w:rPr>
                      <w:sz w:val="24"/>
                      <w:szCs w:val="24"/>
                    </w:rPr>
                    <w:t>Уведомленная мера отменена - дата:</w:t>
                  </w:r>
                </w:p>
              </w:tc>
            </w:tr>
            <w:tr w:rsidR="005D5391" w:rsidRPr="006A100D" w:rsidTr="00BD2522">
              <w:trPr>
                <w:trHeight w:val="829"/>
              </w:trPr>
              <w:tc>
                <w:tcPr>
                  <w:tcW w:w="1018" w:type="dxa"/>
                </w:tcPr>
                <w:p w:rsidR="005D5391" w:rsidRPr="006A100D" w:rsidRDefault="005D5391" w:rsidP="005D5391">
                  <w:pPr>
                    <w:ind w:hanging="373"/>
                    <w:jc w:val="center"/>
                    <w:rPr>
                      <w:rFonts w:eastAsia="Calibri"/>
                      <w:sz w:val="24"/>
                      <w:szCs w:val="24"/>
                      <w:lang w:val="en-GB" w:eastAsia="en-US"/>
                    </w:rPr>
                  </w:pPr>
                  <w:r w:rsidRPr="006A100D">
                    <w:rPr>
                      <w:rFonts w:eastAsia="Calibri"/>
                      <w:sz w:val="24"/>
                      <w:szCs w:val="24"/>
                    </w:rPr>
                    <w:t>[  ]</w:t>
                  </w:r>
                </w:p>
              </w:tc>
              <w:tc>
                <w:tcPr>
                  <w:tcW w:w="4137" w:type="dxa"/>
                </w:tcPr>
                <w:p w:rsidR="005D5391" w:rsidRPr="006A100D" w:rsidRDefault="005D5391" w:rsidP="005D5391">
                  <w:pPr>
                    <w:rPr>
                      <w:sz w:val="24"/>
                      <w:szCs w:val="24"/>
                    </w:rPr>
                  </w:pPr>
                  <w:r w:rsidRPr="006A100D">
                    <w:rPr>
                      <w:sz w:val="24"/>
                      <w:szCs w:val="24"/>
                    </w:rPr>
                    <w:t>Соответствующий символ при повторном уведомлении о мероприятии:</w:t>
                  </w:r>
                </w:p>
              </w:tc>
            </w:tr>
            <w:tr w:rsidR="005D5391" w:rsidRPr="006A100D" w:rsidTr="00BD2522">
              <w:tc>
                <w:tcPr>
                  <w:tcW w:w="1018" w:type="dxa"/>
                </w:tcPr>
                <w:p w:rsidR="005D5391" w:rsidRPr="006A100D" w:rsidRDefault="005D5391" w:rsidP="005D5391">
                  <w:pPr>
                    <w:ind w:hanging="373"/>
                    <w:jc w:val="center"/>
                    <w:rPr>
                      <w:rFonts w:eastAsia="Calibri"/>
                      <w:sz w:val="24"/>
                      <w:szCs w:val="24"/>
                      <w:lang w:val="en-GB" w:eastAsia="en-US"/>
                    </w:rPr>
                  </w:pPr>
                  <w:r w:rsidRPr="006A100D">
                    <w:rPr>
                      <w:rFonts w:eastAsia="Calibri"/>
                      <w:sz w:val="24"/>
                      <w:szCs w:val="24"/>
                    </w:rPr>
                    <w:t>[  ]</w:t>
                  </w:r>
                </w:p>
              </w:tc>
              <w:tc>
                <w:tcPr>
                  <w:tcW w:w="4137" w:type="dxa"/>
                </w:tcPr>
                <w:p w:rsidR="005D5391" w:rsidRPr="006A100D" w:rsidRDefault="005D5391" w:rsidP="005D5391">
                  <w:pPr>
                    <w:rPr>
                      <w:sz w:val="24"/>
                      <w:szCs w:val="24"/>
                    </w:rPr>
                  </w:pPr>
                  <w:r w:rsidRPr="006A100D">
                    <w:rPr>
                      <w:sz w:val="24"/>
                      <w:szCs w:val="24"/>
                    </w:rPr>
                    <w:t>Содержание или объем уведомленной меры изменены</w:t>
                  </w:r>
                </w:p>
              </w:tc>
            </w:tr>
            <w:tr w:rsidR="005D5391" w:rsidRPr="006A100D" w:rsidTr="00BD2522">
              <w:tc>
                <w:tcPr>
                  <w:tcW w:w="1018" w:type="dxa"/>
                </w:tcPr>
                <w:p w:rsidR="005D5391" w:rsidRPr="006A100D" w:rsidRDefault="005D5391" w:rsidP="005D5391">
                  <w:pPr>
                    <w:ind w:hanging="373"/>
                    <w:jc w:val="center"/>
                    <w:rPr>
                      <w:rFonts w:eastAsia="Calibri"/>
                      <w:sz w:val="24"/>
                      <w:szCs w:val="24"/>
                      <w:lang w:val="en-GB" w:eastAsia="en-US"/>
                    </w:rPr>
                  </w:pPr>
                  <w:r w:rsidRPr="006A100D">
                    <w:rPr>
                      <w:rFonts w:eastAsia="Calibri"/>
                      <w:sz w:val="24"/>
                      <w:szCs w:val="24"/>
                    </w:rPr>
                    <w:t>[  ]</w:t>
                  </w:r>
                </w:p>
              </w:tc>
              <w:tc>
                <w:tcPr>
                  <w:tcW w:w="4137" w:type="dxa"/>
                </w:tcPr>
                <w:p w:rsidR="005D5391" w:rsidRPr="006A100D" w:rsidRDefault="005D5391" w:rsidP="005D5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другое</w:t>
                  </w:r>
                </w:p>
              </w:tc>
            </w:tr>
          </w:tbl>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1985" w:type="dxa"/>
            <w:shd w:val="clear" w:color="auto" w:fill="auto"/>
          </w:tcPr>
          <w:p w:rsidR="005D5391" w:rsidRPr="006A100D" w:rsidRDefault="005D5391" w:rsidP="005D5391">
            <w:pPr>
              <w:jc w:val="both"/>
              <w:rPr>
                <w:sz w:val="24"/>
                <w:szCs w:val="24"/>
                <w:lang w:val="kk-KZ"/>
              </w:rPr>
            </w:pPr>
          </w:p>
        </w:tc>
      </w:tr>
      <w:tr w:rsidR="005D5391" w:rsidRPr="006A100D" w:rsidTr="00A15714">
        <w:trPr>
          <w:trHeight w:val="361"/>
        </w:trPr>
        <w:tc>
          <w:tcPr>
            <w:tcW w:w="710" w:type="dxa"/>
            <w:vMerge/>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rPr>
                <w:sz w:val="24"/>
                <w:szCs w:val="24"/>
                <w:lang w:val="en-US"/>
              </w:rPr>
            </w:pPr>
            <w:r w:rsidRPr="006A100D">
              <w:rPr>
                <w:sz w:val="24"/>
                <w:szCs w:val="24"/>
              </w:rPr>
              <w:t>5 октября 2020</w:t>
            </w: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5D5391" w:rsidRPr="006A100D" w:rsidRDefault="005D5391" w:rsidP="005D5391">
            <w:pPr>
              <w:jc w:val="both"/>
              <w:rPr>
                <w:sz w:val="24"/>
                <w:szCs w:val="24"/>
                <w:lang w:val="kk-KZ"/>
              </w:rPr>
            </w:pPr>
          </w:p>
        </w:tc>
      </w:tr>
      <w:tr w:rsidR="005D5391" w:rsidRPr="006A100D" w:rsidTr="00A15714">
        <w:trPr>
          <w:trHeight w:val="361"/>
        </w:trPr>
        <w:tc>
          <w:tcPr>
            <w:tcW w:w="710" w:type="dxa"/>
            <w:vMerge/>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rPr>
                <w:sz w:val="24"/>
                <w:szCs w:val="24"/>
              </w:rPr>
            </w:pPr>
            <w:r w:rsidRPr="006A100D">
              <w:rPr>
                <w:sz w:val="24"/>
                <w:szCs w:val="24"/>
              </w:rPr>
              <w:t xml:space="preserve">Израиль </w:t>
            </w: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5D5391" w:rsidRPr="006A100D" w:rsidRDefault="005D5391" w:rsidP="005D5391">
            <w:pPr>
              <w:jc w:val="both"/>
              <w:rPr>
                <w:sz w:val="24"/>
                <w:szCs w:val="24"/>
                <w:lang w:val="kk-KZ"/>
              </w:rPr>
            </w:pPr>
          </w:p>
        </w:tc>
      </w:tr>
      <w:tr w:rsidR="005D5391" w:rsidRPr="006A100D" w:rsidTr="00A15714">
        <w:trPr>
          <w:trHeight w:val="361"/>
        </w:trPr>
        <w:tc>
          <w:tcPr>
            <w:tcW w:w="710" w:type="dxa"/>
            <w:vMerge w:val="restart"/>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rPr>
                <w:rFonts w:eastAsia="Calibri"/>
                <w:b/>
                <w:sz w:val="24"/>
                <w:szCs w:val="24"/>
                <w:lang w:val="en-US"/>
              </w:rPr>
            </w:pPr>
            <w:r w:rsidRPr="006A100D">
              <w:rPr>
                <w:rFonts w:eastAsia="Calibri"/>
                <w:b/>
                <w:sz w:val="24"/>
                <w:szCs w:val="24"/>
                <w:lang w:val="en-US"/>
              </w:rPr>
              <w:t>G/TBT/N/EGY/3/Add.37</w:t>
            </w: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Следующее сообщение от 5 октября 2020 года распространяется по запросу делегации Египта.</w:t>
            </w:r>
          </w:p>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Название: Проект египетского стандарта ES 3603 «Газовые баллоны - баллоны высокого давления для хранения природного газа в качестве топлива для автомобильной техники».</w:t>
            </w:r>
          </w:p>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Описание:</w:t>
            </w:r>
          </w:p>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Охватываемая продукция: (ICS 43.060.40) Топливные системы, (ICS 23.020.35) Газовые баллоны.</w:t>
            </w:r>
          </w:p>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Это дополнение касается уведомления о проекте египетского стандарта ES 3603 «Газовые баллоны - баллоны высокого давления для хранения природного газа в качестве топлива для автомобилей» (91 страница на арабском языке).</w:t>
            </w:r>
          </w:p>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 xml:space="preserve">Следует отметить, что Постановление Министерства № 423/2005 (25 страниц на </w:t>
            </w:r>
            <w:r w:rsidRPr="006A100D">
              <w:rPr>
                <w:sz w:val="24"/>
                <w:szCs w:val="24"/>
              </w:rPr>
              <w:lastRenderedPageBreak/>
              <w:t>арабском языке), о котором ранее сообщалось в документе G / TBT / N / EGY / 3 от 14 декабря 2005 г., предусматривало, среди прочего, более раннюю версию этого стандарта.</w:t>
            </w:r>
          </w:p>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Стоит отметить, что этот проект стандарта технически идентичен модификации с ISO 11439: 2013 (подтвержденной в 2019 году).</w:t>
            </w:r>
          </w:p>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Производители и импортеры информируются о любых изменениях в египетских стандартах посредством публикации административных распоряжений в официальной газете.</w:t>
            </w:r>
          </w:p>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Дата принятия: будет определена позднее.</w:t>
            </w:r>
          </w:p>
          <w:tbl>
            <w:tblPr>
              <w:tblStyle w:val="af2"/>
              <w:tblW w:w="0" w:type="auto"/>
              <w:tblLayout w:type="fixed"/>
              <w:tblLook w:val="04A0" w:firstRow="1" w:lastRow="0" w:firstColumn="1" w:lastColumn="0" w:noHBand="0" w:noVBand="1"/>
            </w:tblPr>
            <w:tblGrid>
              <w:gridCol w:w="876"/>
              <w:gridCol w:w="4279"/>
            </w:tblGrid>
            <w:tr w:rsidR="005D5391" w:rsidRPr="006A100D" w:rsidTr="006E4616">
              <w:tc>
                <w:tcPr>
                  <w:tcW w:w="5155" w:type="dxa"/>
                  <w:gridSpan w:val="2"/>
                </w:tcPr>
                <w:p w:rsidR="005D5391" w:rsidRPr="006A100D" w:rsidRDefault="005D5391" w:rsidP="005D5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причины</w:t>
                  </w:r>
                </w:p>
              </w:tc>
            </w:tr>
            <w:tr w:rsidR="005D5391" w:rsidRPr="006A100D" w:rsidTr="00BD2522">
              <w:tc>
                <w:tcPr>
                  <w:tcW w:w="876" w:type="dxa"/>
                </w:tcPr>
                <w:p w:rsidR="005D5391" w:rsidRPr="006A100D" w:rsidRDefault="005D5391" w:rsidP="005D5391">
                  <w:pPr>
                    <w:ind w:hanging="373"/>
                    <w:jc w:val="center"/>
                    <w:rPr>
                      <w:rFonts w:eastAsia="Calibri"/>
                      <w:sz w:val="24"/>
                      <w:szCs w:val="24"/>
                      <w:lang w:val="en-GB" w:eastAsia="en-US"/>
                    </w:rPr>
                  </w:pPr>
                  <w:r w:rsidRPr="006A100D">
                    <w:rPr>
                      <w:rFonts w:eastAsia="Calibri"/>
                      <w:sz w:val="24"/>
                      <w:szCs w:val="24"/>
                    </w:rPr>
                    <w:t>[  ]</w:t>
                  </w:r>
                </w:p>
              </w:tc>
              <w:tc>
                <w:tcPr>
                  <w:tcW w:w="4279" w:type="dxa"/>
                </w:tcPr>
                <w:p w:rsidR="005D5391" w:rsidRPr="006A100D" w:rsidRDefault="005D5391" w:rsidP="005D5391">
                  <w:pPr>
                    <w:rPr>
                      <w:sz w:val="24"/>
                      <w:szCs w:val="24"/>
                    </w:rPr>
                  </w:pPr>
                  <w:r w:rsidRPr="006A100D">
                    <w:rPr>
                      <w:sz w:val="24"/>
                      <w:szCs w:val="24"/>
                    </w:rPr>
                    <w:t>Период комментирования изменен - дата:</w:t>
                  </w:r>
                </w:p>
              </w:tc>
            </w:tr>
            <w:tr w:rsidR="005D5391" w:rsidRPr="006A100D" w:rsidTr="00BD2522">
              <w:tc>
                <w:tcPr>
                  <w:tcW w:w="876" w:type="dxa"/>
                </w:tcPr>
                <w:p w:rsidR="005D5391" w:rsidRPr="006A100D" w:rsidRDefault="005D5391" w:rsidP="005D5391">
                  <w:pPr>
                    <w:ind w:hanging="373"/>
                    <w:jc w:val="center"/>
                    <w:rPr>
                      <w:rFonts w:eastAsia="Calibri"/>
                      <w:sz w:val="24"/>
                      <w:szCs w:val="24"/>
                      <w:lang w:val="en-GB" w:eastAsia="en-US"/>
                    </w:rPr>
                  </w:pPr>
                  <w:r w:rsidRPr="006A100D">
                    <w:rPr>
                      <w:rFonts w:eastAsia="Calibri"/>
                      <w:sz w:val="24"/>
                      <w:szCs w:val="24"/>
                    </w:rPr>
                    <w:t>[  ]</w:t>
                  </w:r>
                </w:p>
              </w:tc>
              <w:tc>
                <w:tcPr>
                  <w:tcW w:w="4279" w:type="dxa"/>
                </w:tcPr>
                <w:p w:rsidR="005D5391" w:rsidRPr="006A100D" w:rsidRDefault="005D5391" w:rsidP="005D5391">
                  <w:pPr>
                    <w:rPr>
                      <w:sz w:val="24"/>
                      <w:szCs w:val="24"/>
                    </w:rPr>
                  </w:pPr>
                  <w:r w:rsidRPr="006A100D">
                    <w:rPr>
                      <w:sz w:val="24"/>
                      <w:szCs w:val="24"/>
                    </w:rPr>
                    <w:t>Уведомленная мера принята - дата:</w:t>
                  </w:r>
                </w:p>
              </w:tc>
            </w:tr>
            <w:tr w:rsidR="005D5391" w:rsidRPr="006A100D" w:rsidTr="00BD2522">
              <w:tc>
                <w:tcPr>
                  <w:tcW w:w="876" w:type="dxa"/>
                </w:tcPr>
                <w:p w:rsidR="005D5391" w:rsidRPr="006A100D" w:rsidRDefault="005D5391" w:rsidP="005D5391">
                  <w:pPr>
                    <w:ind w:hanging="373"/>
                    <w:jc w:val="center"/>
                    <w:rPr>
                      <w:rFonts w:eastAsia="Calibri"/>
                      <w:sz w:val="24"/>
                      <w:szCs w:val="24"/>
                      <w:lang w:val="en-GB" w:eastAsia="en-US"/>
                    </w:rPr>
                  </w:pPr>
                  <w:r w:rsidRPr="006A100D">
                    <w:rPr>
                      <w:rFonts w:eastAsia="Calibri"/>
                      <w:sz w:val="24"/>
                      <w:szCs w:val="24"/>
                    </w:rPr>
                    <w:t>[  ]</w:t>
                  </w:r>
                </w:p>
              </w:tc>
              <w:tc>
                <w:tcPr>
                  <w:tcW w:w="4279" w:type="dxa"/>
                </w:tcPr>
                <w:p w:rsidR="005D5391" w:rsidRPr="006A100D" w:rsidRDefault="005D5391" w:rsidP="005D5391">
                  <w:pPr>
                    <w:rPr>
                      <w:sz w:val="24"/>
                      <w:szCs w:val="24"/>
                    </w:rPr>
                  </w:pPr>
                  <w:r w:rsidRPr="006A100D">
                    <w:rPr>
                      <w:sz w:val="24"/>
                      <w:szCs w:val="24"/>
                    </w:rPr>
                    <w:t xml:space="preserve">Уведомленная мера опубликована - дата: </w:t>
                  </w:r>
                </w:p>
              </w:tc>
            </w:tr>
            <w:tr w:rsidR="005D5391" w:rsidRPr="006A100D" w:rsidTr="00BD2522">
              <w:tc>
                <w:tcPr>
                  <w:tcW w:w="876" w:type="dxa"/>
                </w:tcPr>
                <w:p w:rsidR="005D5391" w:rsidRPr="006A100D" w:rsidRDefault="005D5391" w:rsidP="005D5391">
                  <w:pPr>
                    <w:ind w:hanging="373"/>
                    <w:jc w:val="center"/>
                    <w:rPr>
                      <w:rFonts w:eastAsia="Calibri"/>
                      <w:sz w:val="24"/>
                      <w:szCs w:val="24"/>
                      <w:lang w:val="en-GB" w:eastAsia="en-US"/>
                    </w:rPr>
                  </w:pPr>
                  <w:r w:rsidRPr="006A100D">
                    <w:rPr>
                      <w:rFonts w:eastAsia="Calibri"/>
                      <w:sz w:val="24"/>
                      <w:szCs w:val="24"/>
                    </w:rPr>
                    <w:t>[  ]</w:t>
                  </w:r>
                </w:p>
              </w:tc>
              <w:tc>
                <w:tcPr>
                  <w:tcW w:w="4279" w:type="dxa"/>
                </w:tcPr>
                <w:p w:rsidR="005D5391" w:rsidRPr="006A100D" w:rsidRDefault="005D5391" w:rsidP="005D5391">
                  <w:pPr>
                    <w:rPr>
                      <w:sz w:val="24"/>
                      <w:szCs w:val="24"/>
                    </w:rPr>
                  </w:pPr>
                  <w:r w:rsidRPr="006A100D">
                    <w:rPr>
                      <w:sz w:val="24"/>
                      <w:szCs w:val="24"/>
                    </w:rPr>
                    <w:t xml:space="preserve">Уведомленная мера вступает в силу - дата: </w:t>
                  </w:r>
                </w:p>
              </w:tc>
            </w:tr>
            <w:tr w:rsidR="005D5391" w:rsidRPr="006A100D" w:rsidTr="00BD2522">
              <w:tc>
                <w:tcPr>
                  <w:tcW w:w="876" w:type="dxa"/>
                </w:tcPr>
                <w:p w:rsidR="005D5391" w:rsidRPr="006A100D" w:rsidRDefault="005D5391" w:rsidP="005D5391">
                  <w:pPr>
                    <w:ind w:hanging="373"/>
                    <w:jc w:val="center"/>
                    <w:rPr>
                      <w:rFonts w:eastAsia="Calibri"/>
                      <w:sz w:val="24"/>
                      <w:szCs w:val="24"/>
                      <w:lang w:val="en-GB" w:eastAsia="en-US"/>
                    </w:rPr>
                  </w:pPr>
                  <w:r w:rsidRPr="006A100D">
                    <w:rPr>
                      <w:rFonts w:eastAsia="Calibri"/>
                      <w:sz w:val="24"/>
                      <w:szCs w:val="24"/>
                    </w:rPr>
                    <w:t>[  ]</w:t>
                  </w:r>
                </w:p>
              </w:tc>
              <w:tc>
                <w:tcPr>
                  <w:tcW w:w="4279" w:type="dxa"/>
                </w:tcPr>
                <w:p w:rsidR="005D5391" w:rsidRPr="006A100D" w:rsidRDefault="005D5391" w:rsidP="005D5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Текст окончательной меры доступен по адресу:</w:t>
                  </w:r>
                </w:p>
              </w:tc>
            </w:tr>
            <w:tr w:rsidR="005D5391" w:rsidRPr="006A100D" w:rsidTr="00BD2522">
              <w:tc>
                <w:tcPr>
                  <w:tcW w:w="876" w:type="dxa"/>
                </w:tcPr>
                <w:p w:rsidR="005D5391" w:rsidRPr="006A100D" w:rsidRDefault="005D5391" w:rsidP="005D5391">
                  <w:pPr>
                    <w:ind w:hanging="373"/>
                    <w:jc w:val="center"/>
                    <w:rPr>
                      <w:rFonts w:eastAsia="Calibri"/>
                      <w:sz w:val="24"/>
                      <w:szCs w:val="24"/>
                      <w:lang w:val="en-GB" w:eastAsia="en-US"/>
                    </w:rPr>
                  </w:pPr>
                  <w:r w:rsidRPr="006A100D">
                    <w:rPr>
                      <w:rFonts w:eastAsia="Calibri"/>
                      <w:sz w:val="24"/>
                      <w:szCs w:val="24"/>
                    </w:rPr>
                    <w:t>[  ]</w:t>
                  </w:r>
                </w:p>
              </w:tc>
              <w:tc>
                <w:tcPr>
                  <w:tcW w:w="4279" w:type="dxa"/>
                </w:tcPr>
                <w:p w:rsidR="005D5391" w:rsidRPr="006A100D" w:rsidRDefault="005D5391" w:rsidP="005D5391">
                  <w:pPr>
                    <w:rPr>
                      <w:sz w:val="24"/>
                      <w:szCs w:val="24"/>
                    </w:rPr>
                  </w:pPr>
                  <w:r w:rsidRPr="006A100D">
                    <w:rPr>
                      <w:sz w:val="24"/>
                      <w:szCs w:val="24"/>
                    </w:rPr>
                    <w:t>Уведомленная мера отменена - дата:</w:t>
                  </w:r>
                </w:p>
              </w:tc>
            </w:tr>
            <w:tr w:rsidR="005D5391" w:rsidRPr="006A100D" w:rsidTr="00BD2522">
              <w:trPr>
                <w:trHeight w:val="829"/>
              </w:trPr>
              <w:tc>
                <w:tcPr>
                  <w:tcW w:w="876" w:type="dxa"/>
                </w:tcPr>
                <w:p w:rsidR="005D5391" w:rsidRPr="006A100D" w:rsidRDefault="005D5391" w:rsidP="005D5391">
                  <w:pPr>
                    <w:ind w:hanging="373"/>
                    <w:jc w:val="center"/>
                    <w:rPr>
                      <w:rFonts w:eastAsia="Calibri"/>
                      <w:sz w:val="24"/>
                      <w:szCs w:val="24"/>
                      <w:lang w:val="en-GB" w:eastAsia="en-US"/>
                    </w:rPr>
                  </w:pPr>
                  <w:r w:rsidRPr="006A100D">
                    <w:rPr>
                      <w:rFonts w:eastAsia="Calibri"/>
                      <w:sz w:val="24"/>
                      <w:szCs w:val="24"/>
                    </w:rPr>
                    <w:t>[X]</w:t>
                  </w:r>
                </w:p>
              </w:tc>
              <w:tc>
                <w:tcPr>
                  <w:tcW w:w="4279" w:type="dxa"/>
                </w:tcPr>
                <w:p w:rsidR="005D5391" w:rsidRPr="006A100D" w:rsidRDefault="005D5391" w:rsidP="005D5391">
                  <w:pPr>
                    <w:rPr>
                      <w:sz w:val="24"/>
                      <w:szCs w:val="24"/>
                    </w:rPr>
                  </w:pPr>
                  <w:r w:rsidRPr="006A100D">
                    <w:rPr>
                      <w:sz w:val="24"/>
                      <w:szCs w:val="24"/>
                    </w:rPr>
                    <w:t>Соответствующий символ при повторном уведомлении о мероприятии:</w:t>
                  </w:r>
                </w:p>
              </w:tc>
            </w:tr>
            <w:tr w:rsidR="005D5391" w:rsidRPr="006A100D" w:rsidTr="00BD2522">
              <w:tc>
                <w:tcPr>
                  <w:tcW w:w="876" w:type="dxa"/>
                </w:tcPr>
                <w:p w:rsidR="005D5391" w:rsidRPr="006A100D" w:rsidRDefault="005D5391" w:rsidP="005D5391">
                  <w:pPr>
                    <w:ind w:hanging="373"/>
                    <w:jc w:val="center"/>
                    <w:rPr>
                      <w:rFonts w:eastAsia="Calibri"/>
                      <w:sz w:val="24"/>
                      <w:szCs w:val="24"/>
                      <w:lang w:val="en-GB" w:eastAsia="en-US"/>
                    </w:rPr>
                  </w:pPr>
                  <w:r w:rsidRPr="006A100D">
                    <w:rPr>
                      <w:rFonts w:eastAsia="Calibri"/>
                      <w:sz w:val="24"/>
                      <w:szCs w:val="24"/>
                    </w:rPr>
                    <w:t>[  ]</w:t>
                  </w:r>
                </w:p>
              </w:tc>
              <w:tc>
                <w:tcPr>
                  <w:tcW w:w="4279" w:type="dxa"/>
                </w:tcPr>
                <w:p w:rsidR="005D5391" w:rsidRPr="006A100D" w:rsidRDefault="005D5391" w:rsidP="005D5391">
                  <w:pPr>
                    <w:rPr>
                      <w:sz w:val="24"/>
                      <w:szCs w:val="24"/>
                    </w:rPr>
                  </w:pPr>
                  <w:r w:rsidRPr="006A100D">
                    <w:rPr>
                      <w:sz w:val="24"/>
                      <w:szCs w:val="24"/>
                    </w:rPr>
                    <w:t>Содержание или объем уведомленной меры изменены</w:t>
                  </w:r>
                </w:p>
              </w:tc>
            </w:tr>
            <w:tr w:rsidR="005D5391" w:rsidRPr="006A100D" w:rsidTr="00BD2522">
              <w:tc>
                <w:tcPr>
                  <w:tcW w:w="876" w:type="dxa"/>
                </w:tcPr>
                <w:p w:rsidR="005D5391" w:rsidRPr="006A100D" w:rsidRDefault="005D5391" w:rsidP="005D5391">
                  <w:pPr>
                    <w:ind w:hanging="373"/>
                    <w:jc w:val="center"/>
                    <w:rPr>
                      <w:rFonts w:eastAsia="Calibri"/>
                      <w:sz w:val="24"/>
                      <w:szCs w:val="24"/>
                      <w:lang w:val="en-GB" w:eastAsia="en-US"/>
                    </w:rPr>
                  </w:pPr>
                  <w:r w:rsidRPr="006A100D">
                    <w:rPr>
                      <w:rFonts w:eastAsia="Calibri"/>
                      <w:sz w:val="24"/>
                      <w:szCs w:val="24"/>
                    </w:rPr>
                    <w:t>[  ]</w:t>
                  </w:r>
                </w:p>
              </w:tc>
              <w:tc>
                <w:tcPr>
                  <w:tcW w:w="4279" w:type="dxa"/>
                </w:tcPr>
                <w:p w:rsidR="005D5391" w:rsidRPr="006A100D" w:rsidRDefault="005D5391" w:rsidP="005D5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другое</w:t>
                  </w:r>
                </w:p>
              </w:tc>
            </w:tr>
          </w:tbl>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1985" w:type="dxa"/>
            <w:shd w:val="clear" w:color="auto" w:fill="auto"/>
          </w:tcPr>
          <w:p w:rsidR="005D5391" w:rsidRPr="006A100D" w:rsidRDefault="005D5391" w:rsidP="005D5391">
            <w:pPr>
              <w:jc w:val="both"/>
              <w:rPr>
                <w:sz w:val="24"/>
                <w:szCs w:val="24"/>
                <w:lang w:val="kk-KZ"/>
              </w:rPr>
            </w:pPr>
          </w:p>
        </w:tc>
      </w:tr>
      <w:tr w:rsidR="005D5391" w:rsidRPr="006A100D" w:rsidTr="00A15714">
        <w:trPr>
          <w:trHeight w:val="361"/>
        </w:trPr>
        <w:tc>
          <w:tcPr>
            <w:tcW w:w="710" w:type="dxa"/>
            <w:vMerge/>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rPr>
                <w:sz w:val="24"/>
                <w:szCs w:val="24"/>
                <w:lang w:val="en-US"/>
              </w:rPr>
            </w:pPr>
            <w:r w:rsidRPr="006A100D">
              <w:rPr>
                <w:sz w:val="24"/>
                <w:szCs w:val="24"/>
              </w:rPr>
              <w:t>5 октября 2020</w:t>
            </w: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5D5391" w:rsidRPr="006A100D" w:rsidRDefault="005D5391" w:rsidP="005D5391">
            <w:pPr>
              <w:jc w:val="both"/>
              <w:rPr>
                <w:sz w:val="24"/>
                <w:szCs w:val="24"/>
                <w:lang w:val="kk-KZ"/>
              </w:rPr>
            </w:pPr>
          </w:p>
        </w:tc>
      </w:tr>
      <w:tr w:rsidR="005D5391" w:rsidRPr="006A100D" w:rsidTr="00A15714">
        <w:trPr>
          <w:trHeight w:val="361"/>
        </w:trPr>
        <w:tc>
          <w:tcPr>
            <w:tcW w:w="710" w:type="dxa"/>
            <w:vMerge/>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rPr>
                <w:sz w:val="24"/>
                <w:szCs w:val="24"/>
              </w:rPr>
            </w:pPr>
            <w:r w:rsidRPr="006A100D">
              <w:rPr>
                <w:sz w:val="24"/>
                <w:szCs w:val="24"/>
              </w:rPr>
              <w:t xml:space="preserve">Израиль </w:t>
            </w: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5D5391" w:rsidRPr="006A100D" w:rsidRDefault="005D5391" w:rsidP="005D5391">
            <w:pPr>
              <w:jc w:val="both"/>
              <w:rPr>
                <w:sz w:val="24"/>
                <w:szCs w:val="24"/>
                <w:lang w:val="kk-KZ"/>
              </w:rPr>
            </w:pPr>
          </w:p>
        </w:tc>
      </w:tr>
      <w:tr w:rsidR="005D5391" w:rsidRPr="006A100D" w:rsidTr="00A15714">
        <w:trPr>
          <w:trHeight w:val="361"/>
        </w:trPr>
        <w:tc>
          <w:tcPr>
            <w:tcW w:w="710" w:type="dxa"/>
            <w:vMerge w:val="restart"/>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jc w:val="right"/>
              <w:rPr>
                <w:rFonts w:eastAsia="Calibri"/>
                <w:b/>
                <w:sz w:val="24"/>
                <w:szCs w:val="24"/>
                <w:lang w:val="en-US"/>
              </w:rPr>
            </w:pPr>
            <w:r w:rsidRPr="006A100D">
              <w:rPr>
                <w:rFonts w:eastAsia="Calibri"/>
                <w:b/>
                <w:sz w:val="24"/>
                <w:szCs w:val="24"/>
                <w:lang w:val="en-US"/>
              </w:rPr>
              <w:t>G/TBT/N/EGY/3/Add.36</w:t>
            </w:r>
          </w:p>
          <w:p w:rsidR="005D5391" w:rsidRPr="006A100D" w:rsidRDefault="005D5391" w:rsidP="005D5391">
            <w:pPr>
              <w:rPr>
                <w:sz w:val="24"/>
                <w:szCs w:val="24"/>
                <w:lang w:val="en-US"/>
              </w:rPr>
            </w:pP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Следующее сообщение от 5 октября 2020 года распространяется по запросу делегации Египта.</w:t>
            </w:r>
          </w:p>
          <w:tbl>
            <w:tblPr>
              <w:tblStyle w:val="af2"/>
              <w:tblW w:w="0" w:type="auto"/>
              <w:tblLayout w:type="fixed"/>
              <w:tblLook w:val="04A0" w:firstRow="1" w:lastRow="0" w:firstColumn="1" w:lastColumn="0" w:noHBand="0" w:noVBand="1"/>
            </w:tblPr>
            <w:tblGrid>
              <w:gridCol w:w="1018"/>
              <w:gridCol w:w="4137"/>
            </w:tblGrid>
            <w:tr w:rsidR="005D5391" w:rsidRPr="006A100D" w:rsidTr="006E4616">
              <w:tc>
                <w:tcPr>
                  <w:tcW w:w="5155" w:type="dxa"/>
                  <w:gridSpan w:val="2"/>
                </w:tcPr>
                <w:p w:rsidR="005D5391" w:rsidRPr="006A100D" w:rsidRDefault="005D5391" w:rsidP="005D5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причины</w:t>
                  </w:r>
                </w:p>
              </w:tc>
            </w:tr>
            <w:tr w:rsidR="005D5391" w:rsidRPr="006A100D" w:rsidTr="00BD2522">
              <w:tc>
                <w:tcPr>
                  <w:tcW w:w="1018" w:type="dxa"/>
                </w:tcPr>
                <w:p w:rsidR="005D5391" w:rsidRPr="006A100D" w:rsidRDefault="005D5391" w:rsidP="005D5391">
                  <w:pPr>
                    <w:ind w:hanging="373"/>
                    <w:jc w:val="center"/>
                    <w:rPr>
                      <w:rFonts w:eastAsia="Calibri"/>
                      <w:sz w:val="24"/>
                      <w:szCs w:val="24"/>
                      <w:lang w:val="en-GB" w:eastAsia="en-US"/>
                    </w:rPr>
                  </w:pPr>
                  <w:r w:rsidRPr="006A100D">
                    <w:rPr>
                      <w:rFonts w:eastAsia="Calibri"/>
                      <w:sz w:val="24"/>
                      <w:szCs w:val="24"/>
                    </w:rPr>
                    <w:t>[  ]</w:t>
                  </w:r>
                </w:p>
              </w:tc>
              <w:tc>
                <w:tcPr>
                  <w:tcW w:w="4137" w:type="dxa"/>
                </w:tcPr>
                <w:p w:rsidR="005D5391" w:rsidRPr="006A100D" w:rsidRDefault="005D5391" w:rsidP="005D5391">
                  <w:pPr>
                    <w:rPr>
                      <w:sz w:val="24"/>
                      <w:szCs w:val="24"/>
                    </w:rPr>
                  </w:pPr>
                  <w:r w:rsidRPr="006A100D">
                    <w:rPr>
                      <w:sz w:val="24"/>
                      <w:szCs w:val="24"/>
                    </w:rPr>
                    <w:t>Период комментирования изменен - дата:</w:t>
                  </w:r>
                </w:p>
              </w:tc>
            </w:tr>
            <w:tr w:rsidR="005D5391" w:rsidRPr="006A100D" w:rsidTr="00BD2522">
              <w:tc>
                <w:tcPr>
                  <w:tcW w:w="1018" w:type="dxa"/>
                </w:tcPr>
                <w:p w:rsidR="005D5391" w:rsidRPr="006A100D" w:rsidRDefault="005D5391" w:rsidP="005D5391">
                  <w:pPr>
                    <w:ind w:hanging="373"/>
                    <w:jc w:val="center"/>
                    <w:rPr>
                      <w:rFonts w:eastAsia="Calibri"/>
                      <w:sz w:val="24"/>
                      <w:szCs w:val="24"/>
                      <w:lang w:val="en-GB" w:eastAsia="en-US"/>
                    </w:rPr>
                  </w:pPr>
                  <w:r w:rsidRPr="006A100D">
                    <w:rPr>
                      <w:rFonts w:eastAsia="Calibri"/>
                      <w:sz w:val="24"/>
                      <w:szCs w:val="24"/>
                    </w:rPr>
                    <w:t>[  ]</w:t>
                  </w:r>
                </w:p>
              </w:tc>
              <w:tc>
                <w:tcPr>
                  <w:tcW w:w="4137" w:type="dxa"/>
                </w:tcPr>
                <w:p w:rsidR="005D5391" w:rsidRPr="006A100D" w:rsidRDefault="005D5391" w:rsidP="005D5391">
                  <w:pPr>
                    <w:rPr>
                      <w:sz w:val="24"/>
                      <w:szCs w:val="24"/>
                    </w:rPr>
                  </w:pPr>
                  <w:r w:rsidRPr="006A100D">
                    <w:rPr>
                      <w:sz w:val="24"/>
                      <w:szCs w:val="24"/>
                    </w:rPr>
                    <w:t>Уведомленная мера принята - дата:</w:t>
                  </w:r>
                </w:p>
              </w:tc>
            </w:tr>
            <w:tr w:rsidR="005D5391" w:rsidRPr="006A100D" w:rsidTr="00BD2522">
              <w:tc>
                <w:tcPr>
                  <w:tcW w:w="1018" w:type="dxa"/>
                </w:tcPr>
                <w:p w:rsidR="005D5391" w:rsidRPr="006A100D" w:rsidRDefault="005D5391" w:rsidP="005D5391">
                  <w:pPr>
                    <w:ind w:hanging="373"/>
                    <w:jc w:val="center"/>
                    <w:rPr>
                      <w:rFonts w:eastAsia="Calibri"/>
                      <w:sz w:val="24"/>
                      <w:szCs w:val="24"/>
                      <w:lang w:val="en-GB" w:eastAsia="en-US"/>
                    </w:rPr>
                  </w:pPr>
                  <w:r w:rsidRPr="006A100D">
                    <w:rPr>
                      <w:rFonts w:eastAsia="Calibri"/>
                      <w:sz w:val="24"/>
                      <w:szCs w:val="24"/>
                    </w:rPr>
                    <w:t>[  ]</w:t>
                  </w:r>
                </w:p>
              </w:tc>
              <w:tc>
                <w:tcPr>
                  <w:tcW w:w="4137" w:type="dxa"/>
                </w:tcPr>
                <w:p w:rsidR="005D5391" w:rsidRPr="006A100D" w:rsidRDefault="005D5391" w:rsidP="005D5391">
                  <w:pPr>
                    <w:rPr>
                      <w:sz w:val="24"/>
                      <w:szCs w:val="24"/>
                    </w:rPr>
                  </w:pPr>
                  <w:r w:rsidRPr="006A100D">
                    <w:rPr>
                      <w:sz w:val="24"/>
                      <w:szCs w:val="24"/>
                    </w:rPr>
                    <w:t xml:space="preserve">Уведомленная мера опубликована - дата: </w:t>
                  </w:r>
                </w:p>
              </w:tc>
            </w:tr>
            <w:tr w:rsidR="005D5391" w:rsidRPr="006A100D" w:rsidTr="00BD2522">
              <w:tc>
                <w:tcPr>
                  <w:tcW w:w="1018" w:type="dxa"/>
                </w:tcPr>
                <w:p w:rsidR="005D5391" w:rsidRPr="006A100D" w:rsidRDefault="005D5391" w:rsidP="005D5391">
                  <w:pPr>
                    <w:ind w:hanging="373"/>
                    <w:jc w:val="center"/>
                    <w:rPr>
                      <w:rFonts w:eastAsia="Calibri"/>
                      <w:sz w:val="24"/>
                      <w:szCs w:val="24"/>
                      <w:lang w:val="en-GB" w:eastAsia="en-US"/>
                    </w:rPr>
                  </w:pPr>
                  <w:r w:rsidRPr="006A100D">
                    <w:rPr>
                      <w:rFonts w:eastAsia="Calibri"/>
                      <w:sz w:val="24"/>
                      <w:szCs w:val="24"/>
                    </w:rPr>
                    <w:t>[  ]</w:t>
                  </w:r>
                </w:p>
              </w:tc>
              <w:tc>
                <w:tcPr>
                  <w:tcW w:w="4137" w:type="dxa"/>
                </w:tcPr>
                <w:p w:rsidR="005D5391" w:rsidRPr="006A100D" w:rsidRDefault="005D5391" w:rsidP="005D5391">
                  <w:pPr>
                    <w:rPr>
                      <w:sz w:val="24"/>
                      <w:szCs w:val="24"/>
                    </w:rPr>
                  </w:pPr>
                  <w:r w:rsidRPr="006A100D">
                    <w:rPr>
                      <w:sz w:val="24"/>
                      <w:szCs w:val="24"/>
                    </w:rPr>
                    <w:t xml:space="preserve">Уведомленная мера вступает в силу - дата: </w:t>
                  </w:r>
                </w:p>
              </w:tc>
            </w:tr>
            <w:tr w:rsidR="005D5391" w:rsidRPr="006A100D" w:rsidTr="00BD2522">
              <w:tc>
                <w:tcPr>
                  <w:tcW w:w="1018" w:type="dxa"/>
                </w:tcPr>
                <w:p w:rsidR="005D5391" w:rsidRPr="006A100D" w:rsidRDefault="005D5391" w:rsidP="005D5391">
                  <w:pPr>
                    <w:ind w:hanging="373"/>
                    <w:jc w:val="center"/>
                    <w:rPr>
                      <w:rFonts w:eastAsia="Calibri"/>
                      <w:sz w:val="24"/>
                      <w:szCs w:val="24"/>
                      <w:lang w:val="en-GB" w:eastAsia="en-US"/>
                    </w:rPr>
                  </w:pPr>
                  <w:r w:rsidRPr="006A100D">
                    <w:rPr>
                      <w:rFonts w:eastAsia="Calibri"/>
                      <w:sz w:val="24"/>
                      <w:szCs w:val="24"/>
                    </w:rPr>
                    <w:t>[  ]</w:t>
                  </w:r>
                </w:p>
              </w:tc>
              <w:tc>
                <w:tcPr>
                  <w:tcW w:w="4137" w:type="dxa"/>
                </w:tcPr>
                <w:p w:rsidR="005D5391" w:rsidRPr="006A100D" w:rsidRDefault="005D5391" w:rsidP="005D5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Текст окончательной меры доступен по адресу:</w:t>
                  </w:r>
                </w:p>
              </w:tc>
            </w:tr>
            <w:tr w:rsidR="005D5391" w:rsidRPr="006A100D" w:rsidTr="00BD2522">
              <w:tc>
                <w:tcPr>
                  <w:tcW w:w="1018" w:type="dxa"/>
                </w:tcPr>
                <w:p w:rsidR="005D5391" w:rsidRPr="006A100D" w:rsidRDefault="005D5391" w:rsidP="005D5391">
                  <w:pPr>
                    <w:ind w:hanging="373"/>
                    <w:jc w:val="center"/>
                    <w:rPr>
                      <w:rFonts w:eastAsia="Calibri"/>
                      <w:sz w:val="24"/>
                      <w:szCs w:val="24"/>
                      <w:lang w:val="en-GB" w:eastAsia="en-US"/>
                    </w:rPr>
                  </w:pPr>
                  <w:r w:rsidRPr="006A100D">
                    <w:rPr>
                      <w:rFonts w:eastAsia="Calibri"/>
                      <w:sz w:val="24"/>
                      <w:szCs w:val="24"/>
                    </w:rPr>
                    <w:t>[  ]</w:t>
                  </w:r>
                </w:p>
              </w:tc>
              <w:tc>
                <w:tcPr>
                  <w:tcW w:w="4137" w:type="dxa"/>
                </w:tcPr>
                <w:p w:rsidR="005D5391" w:rsidRPr="006A100D" w:rsidRDefault="005D5391" w:rsidP="005D5391">
                  <w:pPr>
                    <w:rPr>
                      <w:sz w:val="24"/>
                      <w:szCs w:val="24"/>
                    </w:rPr>
                  </w:pPr>
                  <w:r w:rsidRPr="006A100D">
                    <w:rPr>
                      <w:sz w:val="24"/>
                      <w:szCs w:val="24"/>
                    </w:rPr>
                    <w:t>Уведомленная мера отменена - дата:</w:t>
                  </w:r>
                </w:p>
              </w:tc>
            </w:tr>
            <w:tr w:rsidR="005D5391" w:rsidRPr="006A100D" w:rsidTr="00BD2522">
              <w:trPr>
                <w:trHeight w:val="829"/>
              </w:trPr>
              <w:tc>
                <w:tcPr>
                  <w:tcW w:w="1018" w:type="dxa"/>
                </w:tcPr>
                <w:p w:rsidR="005D5391" w:rsidRPr="006A100D" w:rsidRDefault="005D5391" w:rsidP="005D5391">
                  <w:pPr>
                    <w:ind w:hanging="373"/>
                    <w:jc w:val="center"/>
                    <w:rPr>
                      <w:rFonts w:eastAsia="Calibri"/>
                      <w:sz w:val="24"/>
                      <w:szCs w:val="24"/>
                      <w:lang w:val="en-GB" w:eastAsia="en-US"/>
                    </w:rPr>
                  </w:pPr>
                  <w:r w:rsidRPr="006A100D">
                    <w:rPr>
                      <w:rFonts w:eastAsia="Calibri"/>
                      <w:sz w:val="24"/>
                      <w:szCs w:val="24"/>
                    </w:rPr>
                    <w:t>[X]</w:t>
                  </w:r>
                </w:p>
              </w:tc>
              <w:tc>
                <w:tcPr>
                  <w:tcW w:w="4137" w:type="dxa"/>
                </w:tcPr>
                <w:p w:rsidR="005D5391" w:rsidRPr="006A100D" w:rsidRDefault="005D5391" w:rsidP="005D5391">
                  <w:pPr>
                    <w:rPr>
                      <w:sz w:val="24"/>
                      <w:szCs w:val="24"/>
                    </w:rPr>
                  </w:pPr>
                  <w:r w:rsidRPr="006A100D">
                    <w:rPr>
                      <w:sz w:val="24"/>
                      <w:szCs w:val="24"/>
                    </w:rPr>
                    <w:t>Соответствующий символ при повторном уведомлении о мероприятии:</w:t>
                  </w:r>
                </w:p>
              </w:tc>
            </w:tr>
            <w:tr w:rsidR="005D5391" w:rsidRPr="006A100D" w:rsidTr="00BD2522">
              <w:tc>
                <w:tcPr>
                  <w:tcW w:w="1018" w:type="dxa"/>
                </w:tcPr>
                <w:p w:rsidR="005D5391" w:rsidRPr="006A100D" w:rsidRDefault="005D5391" w:rsidP="005D5391">
                  <w:pPr>
                    <w:ind w:hanging="373"/>
                    <w:jc w:val="center"/>
                    <w:rPr>
                      <w:rFonts w:eastAsia="Calibri"/>
                      <w:sz w:val="24"/>
                      <w:szCs w:val="24"/>
                      <w:lang w:val="en-GB" w:eastAsia="en-US"/>
                    </w:rPr>
                  </w:pPr>
                  <w:r w:rsidRPr="006A100D">
                    <w:rPr>
                      <w:rFonts w:eastAsia="Calibri"/>
                      <w:sz w:val="24"/>
                      <w:szCs w:val="24"/>
                    </w:rPr>
                    <w:t>[  ]</w:t>
                  </w:r>
                </w:p>
              </w:tc>
              <w:tc>
                <w:tcPr>
                  <w:tcW w:w="4137" w:type="dxa"/>
                </w:tcPr>
                <w:p w:rsidR="005D5391" w:rsidRPr="006A100D" w:rsidRDefault="005D5391" w:rsidP="005D5391">
                  <w:pPr>
                    <w:rPr>
                      <w:sz w:val="24"/>
                      <w:szCs w:val="24"/>
                    </w:rPr>
                  </w:pPr>
                  <w:r w:rsidRPr="006A100D">
                    <w:rPr>
                      <w:sz w:val="24"/>
                      <w:szCs w:val="24"/>
                    </w:rPr>
                    <w:t>Содержание или объем уведомленной меры изменены</w:t>
                  </w:r>
                </w:p>
              </w:tc>
            </w:tr>
            <w:tr w:rsidR="005D5391" w:rsidRPr="006A100D" w:rsidTr="00BD2522">
              <w:tc>
                <w:tcPr>
                  <w:tcW w:w="1018" w:type="dxa"/>
                </w:tcPr>
                <w:p w:rsidR="005D5391" w:rsidRPr="006A100D" w:rsidRDefault="005D5391" w:rsidP="005D5391">
                  <w:pPr>
                    <w:ind w:hanging="373"/>
                    <w:jc w:val="center"/>
                    <w:rPr>
                      <w:rFonts w:eastAsia="Calibri"/>
                      <w:sz w:val="24"/>
                      <w:szCs w:val="24"/>
                      <w:lang w:eastAsia="en-US"/>
                    </w:rPr>
                  </w:pPr>
                  <w:r w:rsidRPr="006A100D">
                    <w:rPr>
                      <w:rFonts w:eastAsia="Calibri"/>
                      <w:sz w:val="24"/>
                      <w:szCs w:val="24"/>
                    </w:rPr>
                    <w:t>[  ]</w:t>
                  </w:r>
                </w:p>
              </w:tc>
              <w:tc>
                <w:tcPr>
                  <w:tcW w:w="4137" w:type="dxa"/>
                </w:tcPr>
                <w:p w:rsidR="005D5391" w:rsidRPr="006A100D" w:rsidRDefault="005D5391" w:rsidP="005D5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другое</w:t>
                  </w:r>
                </w:p>
              </w:tc>
            </w:tr>
          </w:tbl>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Описание:</w:t>
            </w:r>
          </w:p>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 xml:space="preserve">Охватываемые продукты: (ICS: 23.020.35) </w:t>
            </w:r>
            <w:r w:rsidRPr="006A100D">
              <w:rPr>
                <w:sz w:val="24"/>
                <w:szCs w:val="24"/>
              </w:rPr>
              <w:lastRenderedPageBreak/>
              <w:t>Газовые баллоны, (ICS 75.200) Нефтепродукты и оборудование для обработки природного газа</w:t>
            </w:r>
          </w:p>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Это дополнение касается уведомления о проекте египетского стандарта ES 3443 «Газовые баллоны. Переносные сварные стальные баллоны многоразового использования для сжиженного нефтяного газа (СНГ). Проектирование и изготовление» (45 страниц на арабском языке).</w:t>
            </w:r>
          </w:p>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Следует отметить, что Постановление Министерства № 423/2005 (25 страниц на арабском языке), о котором ранее сообщалось в документе G / TBT / N / EGY / 3 от 14 декабря 2005 г., среди прочего предусматривало более раннюю версию этого египетского стандарта.</w:t>
            </w:r>
          </w:p>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Стоит отметить, что этот проект стандарта технически идентичен модификации с ISO 22991: 2004 (подтвержденной в 2018 году).</w:t>
            </w:r>
          </w:p>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Производители и импортеры информируются о любых изменениях в египетских стандартах посредством публикации административных распоряжений в официальной газете.</w:t>
            </w:r>
          </w:p>
        </w:tc>
        <w:tc>
          <w:tcPr>
            <w:tcW w:w="1985" w:type="dxa"/>
            <w:shd w:val="clear" w:color="auto" w:fill="auto"/>
          </w:tcPr>
          <w:p w:rsidR="005D5391" w:rsidRPr="006A100D" w:rsidRDefault="005D5391" w:rsidP="005D5391">
            <w:pPr>
              <w:jc w:val="both"/>
              <w:rPr>
                <w:sz w:val="24"/>
                <w:szCs w:val="24"/>
                <w:lang w:val="kk-KZ"/>
              </w:rPr>
            </w:pPr>
          </w:p>
        </w:tc>
      </w:tr>
      <w:tr w:rsidR="005D5391" w:rsidRPr="006A100D" w:rsidTr="00A15714">
        <w:trPr>
          <w:trHeight w:val="361"/>
        </w:trPr>
        <w:tc>
          <w:tcPr>
            <w:tcW w:w="710" w:type="dxa"/>
            <w:vMerge/>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rPr>
                <w:sz w:val="24"/>
                <w:szCs w:val="24"/>
                <w:lang w:val="en-US"/>
              </w:rPr>
            </w:pPr>
            <w:r w:rsidRPr="006A100D">
              <w:rPr>
                <w:sz w:val="24"/>
                <w:szCs w:val="24"/>
              </w:rPr>
              <w:t>5 октября 2020</w:t>
            </w: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5D5391" w:rsidRPr="006A100D" w:rsidRDefault="005D5391" w:rsidP="005D5391">
            <w:pPr>
              <w:jc w:val="both"/>
              <w:rPr>
                <w:sz w:val="24"/>
                <w:szCs w:val="24"/>
                <w:lang w:val="kk-KZ"/>
              </w:rPr>
            </w:pPr>
          </w:p>
        </w:tc>
      </w:tr>
      <w:tr w:rsidR="005D5391" w:rsidRPr="006A100D" w:rsidTr="00A15714">
        <w:trPr>
          <w:trHeight w:val="361"/>
        </w:trPr>
        <w:tc>
          <w:tcPr>
            <w:tcW w:w="710" w:type="dxa"/>
            <w:vMerge/>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rPr>
                <w:sz w:val="24"/>
                <w:szCs w:val="24"/>
              </w:rPr>
            </w:pPr>
            <w:r w:rsidRPr="006A100D">
              <w:rPr>
                <w:sz w:val="24"/>
                <w:szCs w:val="24"/>
              </w:rPr>
              <w:t xml:space="preserve">Египет </w:t>
            </w: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5D5391" w:rsidRPr="006A100D" w:rsidRDefault="005D5391" w:rsidP="005D5391">
            <w:pPr>
              <w:jc w:val="both"/>
              <w:rPr>
                <w:sz w:val="24"/>
                <w:szCs w:val="24"/>
                <w:lang w:val="kk-KZ"/>
              </w:rPr>
            </w:pPr>
          </w:p>
        </w:tc>
      </w:tr>
      <w:tr w:rsidR="005D5391" w:rsidRPr="006A100D" w:rsidTr="00A15714">
        <w:trPr>
          <w:trHeight w:val="361"/>
        </w:trPr>
        <w:tc>
          <w:tcPr>
            <w:tcW w:w="710" w:type="dxa"/>
            <w:vMerge w:val="restart"/>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rPr>
                <w:sz w:val="24"/>
                <w:szCs w:val="24"/>
                <w:lang w:val="en-US"/>
              </w:rPr>
            </w:pPr>
            <w:r w:rsidRPr="006A100D">
              <w:rPr>
                <w:sz w:val="24"/>
                <w:szCs w:val="24"/>
                <w:lang w:val="en-US"/>
              </w:rPr>
              <w:t>G/TBT/N/EGY/275</w:t>
            </w: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 xml:space="preserve">Проект египетского стандарта </w:t>
            </w:r>
            <w:r w:rsidRPr="006A100D">
              <w:rPr>
                <w:sz w:val="24"/>
                <w:szCs w:val="24"/>
                <w:lang w:val="en-US"/>
              </w:rPr>
              <w:t>ES</w:t>
            </w:r>
            <w:r w:rsidRPr="006A100D">
              <w:rPr>
                <w:sz w:val="24"/>
                <w:szCs w:val="24"/>
              </w:rPr>
              <w:t xml:space="preserve"> 4622 "Газовые баллоны - Ацетиленовые баллоны - Периодические проверки и техническое обслуживание" (51 страница на арабском языке)</w:t>
            </w:r>
          </w:p>
        </w:tc>
        <w:tc>
          <w:tcPr>
            <w:tcW w:w="1985" w:type="dxa"/>
            <w:shd w:val="clear" w:color="auto" w:fill="auto"/>
          </w:tcPr>
          <w:p w:rsidR="005D5391" w:rsidRPr="006A100D" w:rsidRDefault="005D5391" w:rsidP="005D5391">
            <w:pPr>
              <w:jc w:val="both"/>
              <w:rPr>
                <w:sz w:val="24"/>
                <w:szCs w:val="24"/>
                <w:lang w:val="kk-KZ"/>
              </w:rPr>
            </w:pPr>
            <w:r w:rsidRPr="006A100D">
              <w:rPr>
                <w:sz w:val="24"/>
                <w:szCs w:val="24"/>
                <w:lang w:val="kk-KZ"/>
              </w:rPr>
              <w:t xml:space="preserve">60 дней с момента уведомления </w:t>
            </w:r>
          </w:p>
        </w:tc>
      </w:tr>
      <w:tr w:rsidR="005D5391" w:rsidRPr="006A100D" w:rsidTr="00A15714">
        <w:trPr>
          <w:trHeight w:val="361"/>
        </w:trPr>
        <w:tc>
          <w:tcPr>
            <w:tcW w:w="710" w:type="dxa"/>
            <w:vMerge/>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rPr>
                <w:sz w:val="24"/>
                <w:szCs w:val="24"/>
              </w:rPr>
            </w:pPr>
            <w:r w:rsidRPr="006A100D">
              <w:rPr>
                <w:sz w:val="24"/>
                <w:szCs w:val="24"/>
              </w:rPr>
              <w:t>5 октября 2020</w:t>
            </w: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A100D">
              <w:rPr>
                <w:sz w:val="24"/>
                <w:szCs w:val="24"/>
                <w:lang w:val="en-US"/>
              </w:rPr>
              <w:t>(ICS 23.020.35) Газовые баллоны</w:t>
            </w:r>
          </w:p>
        </w:tc>
        <w:tc>
          <w:tcPr>
            <w:tcW w:w="1985" w:type="dxa"/>
            <w:shd w:val="clear" w:color="auto" w:fill="auto"/>
          </w:tcPr>
          <w:p w:rsidR="005D5391" w:rsidRPr="006A100D" w:rsidRDefault="005D5391" w:rsidP="005D5391">
            <w:pPr>
              <w:jc w:val="both"/>
              <w:rPr>
                <w:sz w:val="24"/>
                <w:szCs w:val="24"/>
                <w:lang w:val="kk-KZ"/>
              </w:rPr>
            </w:pPr>
          </w:p>
        </w:tc>
      </w:tr>
      <w:tr w:rsidR="005D5391" w:rsidRPr="006A100D" w:rsidTr="00A15714">
        <w:trPr>
          <w:trHeight w:val="361"/>
        </w:trPr>
        <w:tc>
          <w:tcPr>
            <w:tcW w:w="710" w:type="dxa"/>
            <w:vMerge/>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rPr>
                <w:sz w:val="24"/>
                <w:szCs w:val="24"/>
              </w:rPr>
            </w:pPr>
            <w:r w:rsidRPr="006A100D">
              <w:rPr>
                <w:sz w:val="24"/>
                <w:szCs w:val="24"/>
              </w:rPr>
              <w:t>Египет</w:t>
            </w: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проект стандарта определяет требования к периодическим проверкам баллонов с ацетиленом, которые требуются для перевозки опасных грузов и к техническому обслуживанию в связи с периодическими проверками. Это относится к баллонам для ацетилена с растворителем и без него, и с максимальной номинальной емкостью по воде 150 л.</w:t>
            </w:r>
          </w:p>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 xml:space="preserve">Стоит отметить, что этот проект стандарта технически идентичен </w:t>
            </w:r>
            <w:r w:rsidRPr="006A100D">
              <w:rPr>
                <w:sz w:val="24"/>
                <w:szCs w:val="24"/>
                <w:lang w:val="en-US"/>
              </w:rPr>
              <w:t>ISO</w:t>
            </w:r>
            <w:r w:rsidRPr="006A100D">
              <w:rPr>
                <w:sz w:val="24"/>
                <w:szCs w:val="24"/>
              </w:rPr>
              <w:t xml:space="preserve"> 10462: 2013 и </w:t>
            </w:r>
            <w:r w:rsidRPr="006A100D">
              <w:rPr>
                <w:sz w:val="24"/>
                <w:szCs w:val="24"/>
                <w:lang w:val="en-US"/>
              </w:rPr>
              <w:t>ISO</w:t>
            </w:r>
            <w:r w:rsidRPr="006A100D">
              <w:rPr>
                <w:sz w:val="24"/>
                <w:szCs w:val="24"/>
              </w:rPr>
              <w:t xml:space="preserve"> 10462: 2013 / </w:t>
            </w:r>
            <w:r w:rsidRPr="006A100D">
              <w:rPr>
                <w:sz w:val="24"/>
                <w:szCs w:val="24"/>
                <w:lang w:val="en-US"/>
              </w:rPr>
              <w:t>AMD</w:t>
            </w:r>
            <w:r w:rsidRPr="006A100D">
              <w:rPr>
                <w:sz w:val="24"/>
                <w:szCs w:val="24"/>
              </w:rPr>
              <w:t xml:space="preserve"> 1: 2019.</w:t>
            </w:r>
          </w:p>
        </w:tc>
        <w:tc>
          <w:tcPr>
            <w:tcW w:w="1985" w:type="dxa"/>
            <w:shd w:val="clear" w:color="auto" w:fill="auto"/>
          </w:tcPr>
          <w:p w:rsidR="005D5391" w:rsidRPr="006A100D" w:rsidRDefault="005D5391" w:rsidP="005D5391">
            <w:pPr>
              <w:jc w:val="both"/>
              <w:rPr>
                <w:sz w:val="24"/>
                <w:szCs w:val="24"/>
                <w:lang w:val="kk-KZ"/>
              </w:rPr>
            </w:pPr>
          </w:p>
        </w:tc>
      </w:tr>
      <w:tr w:rsidR="005D5391" w:rsidRPr="006A100D" w:rsidTr="00A15714">
        <w:trPr>
          <w:trHeight w:val="361"/>
        </w:trPr>
        <w:tc>
          <w:tcPr>
            <w:tcW w:w="710" w:type="dxa"/>
            <w:vMerge w:val="restart"/>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rPr>
                <w:sz w:val="24"/>
                <w:szCs w:val="24"/>
              </w:rPr>
            </w:pPr>
            <w:r w:rsidRPr="006A100D">
              <w:rPr>
                <w:sz w:val="24"/>
                <w:szCs w:val="24"/>
              </w:rPr>
              <w:t>G/TBT/N/EGY/274</w:t>
            </w: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Проект египетского стандарта ES 5056-4 «Холодильные системы и тепловые насосы. Требования безопасности и охраны окружающей среды. Часть 4: Эксплуатация, техническое обслуживание, ремонт и восстановление» (28 страниц на арабском языке)</w:t>
            </w:r>
          </w:p>
        </w:tc>
        <w:tc>
          <w:tcPr>
            <w:tcW w:w="1985" w:type="dxa"/>
            <w:shd w:val="clear" w:color="auto" w:fill="auto"/>
          </w:tcPr>
          <w:p w:rsidR="005D5391" w:rsidRPr="006A100D" w:rsidRDefault="005D5391" w:rsidP="005D5391">
            <w:pPr>
              <w:jc w:val="both"/>
              <w:rPr>
                <w:sz w:val="24"/>
                <w:szCs w:val="24"/>
                <w:lang w:val="kk-KZ"/>
              </w:rPr>
            </w:pPr>
            <w:r w:rsidRPr="006A100D">
              <w:rPr>
                <w:sz w:val="24"/>
                <w:szCs w:val="24"/>
                <w:lang w:val="kk-KZ"/>
              </w:rPr>
              <w:t>60 дней с момента уведомления</w:t>
            </w:r>
          </w:p>
        </w:tc>
      </w:tr>
      <w:tr w:rsidR="005D5391" w:rsidRPr="006A100D" w:rsidTr="00A15714">
        <w:trPr>
          <w:trHeight w:val="361"/>
        </w:trPr>
        <w:tc>
          <w:tcPr>
            <w:tcW w:w="710" w:type="dxa"/>
            <w:vMerge/>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rPr>
                <w:sz w:val="24"/>
                <w:szCs w:val="24"/>
              </w:rPr>
            </w:pPr>
            <w:r w:rsidRPr="006A100D">
              <w:rPr>
                <w:sz w:val="24"/>
                <w:szCs w:val="24"/>
              </w:rPr>
              <w:t>5 октября 2020</w:t>
            </w: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Тепловые насосы (ICS 27.080), Холодильная техника (ICS 27.200)</w:t>
            </w:r>
          </w:p>
        </w:tc>
        <w:tc>
          <w:tcPr>
            <w:tcW w:w="1985" w:type="dxa"/>
            <w:shd w:val="clear" w:color="auto" w:fill="auto"/>
          </w:tcPr>
          <w:p w:rsidR="005D5391" w:rsidRPr="006A100D" w:rsidRDefault="005D5391" w:rsidP="005D5391">
            <w:pPr>
              <w:jc w:val="both"/>
              <w:rPr>
                <w:sz w:val="24"/>
                <w:szCs w:val="24"/>
                <w:lang w:val="kk-KZ"/>
              </w:rPr>
            </w:pPr>
          </w:p>
        </w:tc>
      </w:tr>
      <w:tr w:rsidR="005D5391" w:rsidRPr="006A100D" w:rsidTr="00A15714">
        <w:trPr>
          <w:trHeight w:val="361"/>
        </w:trPr>
        <w:tc>
          <w:tcPr>
            <w:tcW w:w="710" w:type="dxa"/>
            <w:vMerge/>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rPr>
                <w:sz w:val="24"/>
                <w:szCs w:val="24"/>
              </w:rPr>
            </w:pPr>
            <w:r w:rsidRPr="006A100D">
              <w:rPr>
                <w:sz w:val="24"/>
                <w:szCs w:val="24"/>
              </w:rPr>
              <w:t>Египет</w:t>
            </w: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 xml:space="preserve">Эта часть проекта стандарта определяет требования к безопасности и экологическим аспектам в отношении эксплуатации, технического обслуживания и ремонта холодильных систем, а также восстановления, повторного использования и утилизации всех </w:t>
            </w:r>
            <w:r w:rsidRPr="006A100D">
              <w:rPr>
                <w:sz w:val="24"/>
                <w:szCs w:val="24"/>
              </w:rPr>
              <w:lastRenderedPageBreak/>
              <w:t>типов хладагента, охлаждающего масла, жидкого теплоносителя, холодильной системы и ее части.</w:t>
            </w:r>
          </w:p>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Эти требования предназначены для сведения к минимуму риска травм людей и ущерба имуществу и окружающей среде в результате неправильного обращения с хладагентами или загрязняющих веществ, ведущих к выходу системы из строя и, как следствие, выбросу хладагента.</w:t>
            </w:r>
          </w:p>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Подпункты 4.1.1, 4.1.2, 4.3, 5.1.1 - 5.1.4, 5.2, 5.3.1, 5.3.3 и 6.6 этой части ES 5056-4 не применимы к унитарным системам, имеющим шнур питания, опломбированы на заводе и соответствуют серии IEC 60335.</w:t>
            </w:r>
          </w:p>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Стоит отметить, что этот проект стандарта технически идентичен ISO 5149-4: 2014.</w:t>
            </w:r>
          </w:p>
        </w:tc>
        <w:tc>
          <w:tcPr>
            <w:tcW w:w="1985" w:type="dxa"/>
            <w:shd w:val="clear" w:color="auto" w:fill="auto"/>
          </w:tcPr>
          <w:p w:rsidR="005D5391" w:rsidRPr="006A100D" w:rsidRDefault="005D5391" w:rsidP="005D5391">
            <w:pPr>
              <w:jc w:val="both"/>
              <w:rPr>
                <w:sz w:val="24"/>
                <w:szCs w:val="24"/>
                <w:lang w:val="kk-KZ"/>
              </w:rPr>
            </w:pPr>
          </w:p>
        </w:tc>
      </w:tr>
      <w:tr w:rsidR="005D5391" w:rsidRPr="006A100D" w:rsidTr="00A15714">
        <w:trPr>
          <w:trHeight w:val="361"/>
        </w:trPr>
        <w:tc>
          <w:tcPr>
            <w:tcW w:w="710" w:type="dxa"/>
            <w:vMerge w:val="restart"/>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rPr>
                <w:sz w:val="24"/>
                <w:szCs w:val="24"/>
              </w:rPr>
            </w:pPr>
            <w:r w:rsidRPr="006A100D">
              <w:rPr>
                <w:sz w:val="24"/>
                <w:szCs w:val="24"/>
              </w:rPr>
              <w:t>G/TBT/N/EGY/273</w:t>
            </w: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Проект египетского стандарта ES 5056-3 «Холодильные системы и тепловые насосы. Требования безопасности и охраны окружающей среды. Часть 3: Место установки» (21 страница на арабском языке)</w:t>
            </w:r>
          </w:p>
        </w:tc>
        <w:tc>
          <w:tcPr>
            <w:tcW w:w="1985" w:type="dxa"/>
            <w:shd w:val="clear" w:color="auto" w:fill="auto"/>
          </w:tcPr>
          <w:p w:rsidR="005D5391" w:rsidRPr="006A100D" w:rsidRDefault="005D5391" w:rsidP="005D5391">
            <w:pPr>
              <w:jc w:val="both"/>
              <w:rPr>
                <w:sz w:val="24"/>
                <w:szCs w:val="24"/>
                <w:lang w:val="kk-KZ"/>
              </w:rPr>
            </w:pPr>
            <w:r w:rsidRPr="006A100D">
              <w:rPr>
                <w:sz w:val="24"/>
                <w:szCs w:val="24"/>
                <w:lang w:val="kk-KZ"/>
              </w:rPr>
              <w:t>60 дней с момента уведомления</w:t>
            </w:r>
          </w:p>
        </w:tc>
      </w:tr>
      <w:tr w:rsidR="005D5391" w:rsidRPr="006A100D" w:rsidTr="00A15714">
        <w:trPr>
          <w:trHeight w:val="361"/>
        </w:trPr>
        <w:tc>
          <w:tcPr>
            <w:tcW w:w="710" w:type="dxa"/>
            <w:vMerge/>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rPr>
                <w:sz w:val="24"/>
                <w:szCs w:val="24"/>
              </w:rPr>
            </w:pPr>
            <w:r w:rsidRPr="006A100D">
              <w:rPr>
                <w:sz w:val="24"/>
                <w:szCs w:val="24"/>
              </w:rPr>
              <w:t>5 октября 2020</w:t>
            </w: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Тепловые насосы (ICS 27.080), Холодильная техника (ICS 27.200)</w:t>
            </w:r>
          </w:p>
        </w:tc>
        <w:tc>
          <w:tcPr>
            <w:tcW w:w="1985" w:type="dxa"/>
            <w:shd w:val="clear" w:color="auto" w:fill="auto"/>
          </w:tcPr>
          <w:p w:rsidR="005D5391" w:rsidRPr="006A100D" w:rsidRDefault="005D5391" w:rsidP="005D5391">
            <w:pPr>
              <w:jc w:val="both"/>
              <w:rPr>
                <w:sz w:val="24"/>
                <w:szCs w:val="24"/>
                <w:lang w:val="kk-KZ"/>
              </w:rPr>
            </w:pPr>
          </w:p>
        </w:tc>
      </w:tr>
      <w:tr w:rsidR="005D5391" w:rsidRPr="006A100D" w:rsidTr="00A15714">
        <w:trPr>
          <w:trHeight w:val="361"/>
        </w:trPr>
        <w:tc>
          <w:tcPr>
            <w:tcW w:w="710" w:type="dxa"/>
            <w:vMerge/>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rPr>
                <w:sz w:val="24"/>
                <w:szCs w:val="24"/>
              </w:rPr>
            </w:pPr>
            <w:r w:rsidRPr="006A100D">
              <w:rPr>
                <w:sz w:val="24"/>
                <w:szCs w:val="24"/>
              </w:rPr>
              <w:t>Египет</w:t>
            </w: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Эта часть проекта стандарта применима к месту установки (производственное пространство и услуги). Он определяет требования к безопасности на объекте.</w:t>
            </w:r>
          </w:p>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Эта часть применима к новым холодильным системам, расширениям или модификациям существующих систем, а также к использованным системам, перемещаемым и эксплуатируемым на другом объекте. Это также применимо в случае перевода системы на другой хладагент.</w:t>
            </w:r>
          </w:p>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Стоит отметить, что этот проект стандарта технически идентичен ISO 5149-3: 2014 (подтвержден в 2020 году).</w:t>
            </w:r>
          </w:p>
        </w:tc>
        <w:tc>
          <w:tcPr>
            <w:tcW w:w="1985" w:type="dxa"/>
            <w:shd w:val="clear" w:color="auto" w:fill="auto"/>
          </w:tcPr>
          <w:p w:rsidR="005D5391" w:rsidRPr="006A100D" w:rsidRDefault="005D5391" w:rsidP="005D5391">
            <w:pPr>
              <w:jc w:val="both"/>
              <w:rPr>
                <w:sz w:val="24"/>
                <w:szCs w:val="24"/>
                <w:lang w:val="kk-KZ"/>
              </w:rPr>
            </w:pPr>
          </w:p>
        </w:tc>
      </w:tr>
      <w:tr w:rsidR="005D5391" w:rsidRPr="006A100D" w:rsidTr="00A15714">
        <w:trPr>
          <w:trHeight w:val="361"/>
        </w:trPr>
        <w:tc>
          <w:tcPr>
            <w:tcW w:w="710" w:type="dxa"/>
            <w:vMerge w:val="restart"/>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rPr>
                <w:b/>
                <w:sz w:val="24"/>
                <w:szCs w:val="24"/>
                <w:lang w:val="en-GB" w:eastAsia="en-US"/>
              </w:rPr>
            </w:pPr>
            <w:r w:rsidRPr="006A100D">
              <w:rPr>
                <w:b/>
                <w:sz w:val="24"/>
                <w:szCs w:val="24"/>
              </w:rPr>
              <w:t>G/TBT/N/EGY/272</w:t>
            </w:r>
          </w:p>
          <w:p w:rsidR="005D5391" w:rsidRPr="006A100D" w:rsidRDefault="005D5391" w:rsidP="005D5391">
            <w:pPr>
              <w:rPr>
                <w:sz w:val="24"/>
                <w:szCs w:val="24"/>
              </w:rPr>
            </w:pP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Проект египетского стандарта ES 5056-2 «Холодильные системы и тепловые насосы. Требования безопасности и охраны окружающей среды. Часть 2: Проектирование, изготовление, испытания, маркировка и документация» (72 страницы на арабском языке)</w:t>
            </w:r>
          </w:p>
        </w:tc>
        <w:tc>
          <w:tcPr>
            <w:tcW w:w="1985" w:type="dxa"/>
            <w:shd w:val="clear" w:color="auto" w:fill="auto"/>
          </w:tcPr>
          <w:p w:rsidR="005D5391" w:rsidRPr="006A100D" w:rsidRDefault="005D5391" w:rsidP="005D5391">
            <w:pPr>
              <w:jc w:val="both"/>
              <w:rPr>
                <w:sz w:val="24"/>
                <w:szCs w:val="24"/>
                <w:lang w:val="kk-KZ"/>
              </w:rPr>
            </w:pPr>
            <w:r w:rsidRPr="006A100D">
              <w:rPr>
                <w:sz w:val="24"/>
                <w:szCs w:val="24"/>
                <w:lang w:val="kk-KZ"/>
              </w:rPr>
              <w:t xml:space="preserve">60 дней с момента уведомления </w:t>
            </w:r>
          </w:p>
        </w:tc>
      </w:tr>
      <w:tr w:rsidR="005D5391" w:rsidRPr="006A100D" w:rsidTr="00A15714">
        <w:trPr>
          <w:trHeight w:val="361"/>
        </w:trPr>
        <w:tc>
          <w:tcPr>
            <w:tcW w:w="710" w:type="dxa"/>
            <w:vMerge/>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rPr>
                <w:sz w:val="24"/>
                <w:szCs w:val="24"/>
              </w:rPr>
            </w:pPr>
            <w:r w:rsidRPr="006A100D">
              <w:rPr>
                <w:sz w:val="24"/>
                <w:szCs w:val="24"/>
              </w:rPr>
              <w:t>5 октября 2020</w:t>
            </w: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Тепловые насосы (ICS 27.080), Холодильная техника (ICS 27.200)</w:t>
            </w:r>
          </w:p>
        </w:tc>
        <w:tc>
          <w:tcPr>
            <w:tcW w:w="1985" w:type="dxa"/>
            <w:shd w:val="clear" w:color="auto" w:fill="auto"/>
          </w:tcPr>
          <w:p w:rsidR="005D5391" w:rsidRPr="006A100D" w:rsidRDefault="005D5391" w:rsidP="005D5391">
            <w:pPr>
              <w:jc w:val="both"/>
              <w:rPr>
                <w:sz w:val="24"/>
                <w:szCs w:val="24"/>
                <w:lang w:val="kk-KZ"/>
              </w:rPr>
            </w:pPr>
          </w:p>
        </w:tc>
      </w:tr>
      <w:tr w:rsidR="005D5391" w:rsidRPr="000559D3" w:rsidTr="00A15714">
        <w:trPr>
          <w:trHeight w:val="361"/>
        </w:trPr>
        <w:tc>
          <w:tcPr>
            <w:tcW w:w="710" w:type="dxa"/>
            <w:vMerge/>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rPr>
                <w:sz w:val="24"/>
                <w:szCs w:val="24"/>
              </w:rPr>
            </w:pPr>
            <w:r w:rsidRPr="006A100D">
              <w:rPr>
                <w:sz w:val="24"/>
                <w:szCs w:val="24"/>
              </w:rPr>
              <w:t>Египет</w:t>
            </w:r>
          </w:p>
        </w:tc>
        <w:tc>
          <w:tcPr>
            <w:tcW w:w="5386" w:type="dxa"/>
            <w:shd w:val="clear" w:color="auto" w:fill="auto"/>
          </w:tcPr>
          <w:p w:rsidR="005D5391" w:rsidRPr="00526B44"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26B44">
              <w:rPr>
                <w:sz w:val="24"/>
                <w:szCs w:val="24"/>
              </w:rPr>
              <w:t>Часть проекта стандарта применима к проектированию, изготовлению и установке холодильных систем, включая трубопроводы, компоненты, материалы и вспомогательное оборудование, непосредственно связанные с такими системами, которые не рассматриваются в других частях. Он также определяет требования к испытаниям, вводу в эксплуатацию, маркировке и документации.</w:t>
            </w:r>
            <w:r>
              <w:rPr>
                <w:sz w:val="24"/>
                <w:szCs w:val="24"/>
              </w:rPr>
              <w:t xml:space="preserve"> </w:t>
            </w:r>
            <w:r w:rsidRPr="00526B44">
              <w:rPr>
                <w:sz w:val="24"/>
                <w:szCs w:val="24"/>
              </w:rPr>
              <w:t xml:space="preserve">Требования для вторичных </w:t>
            </w:r>
            <w:r w:rsidRPr="00526B44">
              <w:rPr>
                <w:sz w:val="24"/>
                <w:szCs w:val="24"/>
              </w:rPr>
              <w:lastRenderedPageBreak/>
              <w:t>контуров теплопередачи исключены, за исключением любых устройств безопасности, связанных с холодильной системой.</w:t>
            </w:r>
          </w:p>
          <w:p w:rsidR="005D5391" w:rsidRPr="000559D3"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26B44">
              <w:rPr>
                <w:sz w:val="24"/>
                <w:szCs w:val="24"/>
              </w:rPr>
              <w:t>Эта часть стандарта применима к новым холодильным системам, расширениям или модификациям уже существующих систем, а также к использованным системам, которые переносятся и эксплуатируются на другом объекте.</w:t>
            </w:r>
            <w:r>
              <w:rPr>
                <w:sz w:val="24"/>
                <w:szCs w:val="24"/>
              </w:rPr>
              <w:t xml:space="preserve"> </w:t>
            </w:r>
            <w:r w:rsidRPr="000559D3">
              <w:rPr>
                <w:sz w:val="24"/>
                <w:szCs w:val="24"/>
              </w:rPr>
              <w:t>Эта часть стандарта применяется к:</w:t>
            </w:r>
          </w:p>
          <w:p w:rsidR="005D5391" w:rsidRPr="000559D3"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highlight w:val="yellow"/>
              </w:rPr>
            </w:pPr>
            <w:r w:rsidRPr="006A100D">
              <w:rPr>
                <w:sz w:val="24"/>
                <w:szCs w:val="24"/>
                <w:highlight w:val="yellow"/>
                <w:lang w:val="en-US"/>
              </w:rPr>
              <w:t>a</w:t>
            </w:r>
            <w:r w:rsidRPr="000559D3">
              <w:rPr>
                <w:sz w:val="24"/>
                <w:szCs w:val="24"/>
                <w:highlight w:val="yellow"/>
              </w:rPr>
              <w:t xml:space="preserve">) </w:t>
            </w:r>
            <w:r w:rsidRPr="000559D3">
              <w:rPr>
                <w:sz w:val="24"/>
                <w:szCs w:val="24"/>
              </w:rPr>
              <w:t>холодильные системы, стационарные или мобильные, любых размеров, включая тепловые насосы;</w:t>
            </w:r>
          </w:p>
          <w:p w:rsidR="005D5391" w:rsidRPr="000559D3"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highlight w:val="yellow"/>
              </w:rPr>
            </w:pPr>
            <w:r w:rsidRPr="006A100D">
              <w:rPr>
                <w:sz w:val="24"/>
                <w:szCs w:val="24"/>
                <w:highlight w:val="yellow"/>
                <w:lang w:val="en-US"/>
              </w:rPr>
              <w:t>b</w:t>
            </w:r>
            <w:r w:rsidRPr="000559D3">
              <w:rPr>
                <w:sz w:val="24"/>
                <w:szCs w:val="24"/>
                <w:highlight w:val="yellow"/>
              </w:rPr>
              <w:t xml:space="preserve">) </w:t>
            </w:r>
            <w:r w:rsidRPr="000559D3">
              <w:rPr>
                <w:sz w:val="24"/>
                <w:szCs w:val="24"/>
              </w:rPr>
              <w:t>системы вторичного охлаждения или отопления</w:t>
            </w:r>
            <w:r w:rsidRPr="000559D3">
              <w:rPr>
                <w:sz w:val="24"/>
                <w:szCs w:val="24"/>
                <w:highlight w:val="yellow"/>
              </w:rPr>
              <w:t>;</w:t>
            </w:r>
          </w:p>
          <w:p w:rsidR="005D5391" w:rsidRPr="000559D3"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highlight w:val="yellow"/>
              </w:rPr>
            </w:pPr>
            <w:r w:rsidRPr="006A100D">
              <w:rPr>
                <w:sz w:val="24"/>
                <w:szCs w:val="24"/>
                <w:highlight w:val="yellow"/>
                <w:lang w:val="en-US"/>
              </w:rPr>
              <w:t>c</w:t>
            </w:r>
            <w:r w:rsidRPr="000559D3">
              <w:rPr>
                <w:sz w:val="24"/>
                <w:szCs w:val="24"/>
                <w:highlight w:val="yellow"/>
              </w:rPr>
              <w:t xml:space="preserve">) </w:t>
            </w:r>
            <w:r w:rsidRPr="000559D3">
              <w:rPr>
                <w:sz w:val="24"/>
                <w:szCs w:val="24"/>
              </w:rPr>
              <w:t>расположение холодильных систем</w:t>
            </w:r>
            <w:r w:rsidRPr="000559D3">
              <w:rPr>
                <w:sz w:val="24"/>
                <w:szCs w:val="24"/>
                <w:highlight w:val="yellow"/>
              </w:rPr>
              <w:t>;</w:t>
            </w:r>
          </w:p>
          <w:p w:rsidR="005D5391" w:rsidRPr="000559D3"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highlight w:val="yellow"/>
              </w:rPr>
            </w:pPr>
            <w:r w:rsidRPr="006A100D">
              <w:rPr>
                <w:sz w:val="24"/>
                <w:szCs w:val="24"/>
                <w:highlight w:val="yellow"/>
                <w:lang w:val="en-US"/>
              </w:rPr>
              <w:t>d</w:t>
            </w:r>
            <w:r w:rsidRPr="000559D3">
              <w:rPr>
                <w:sz w:val="24"/>
                <w:szCs w:val="24"/>
                <w:highlight w:val="yellow"/>
              </w:rPr>
              <w:t xml:space="preserve">) </w:t>
            </w:r>
            <w:r w:rsidRPr="000559D3">
              <w:rPr>
                <w:sz w:val="24"/>
                <w:szCs w:val="24"/>
              </w:rPr>
              <w:t xml:space="preserve">замененные части и добавленные компоненты после принятия данной части </w:t>
            </w:r>
            <w:r w:rsidRPr="000559D3">
              <w:rPr>
                <w:sz w:val="24"/>
                <w:szCs w:val="24"/>
                <w:lang w:val="en-US"/>
              </w:rPr>
              <w:t>ES</w:t>
            </w:r>
            <w:r w:rsidRPr="000559D3">
              <w:rPr>
                <w:sz w:val="24"/>
                <w:szCs w:val="24"/>
              </w:rPr>
              <w:t xml:space="preserve"> 5056-2, если они не идентичны по функциям и мощности</w:t>
            </w:r>
            <w:r w:rsidRPr="000559D3">
              <w:rPr>
                <w:sz w:val="24"/>
                <w:szCs w:val="24"/>
                <w:highlight w:val="yellow"/>
              </w:rPr>
              <w:t>.</w:t>
            </w:r>
          </w:p>
          <w:p w:rsidR="005D5391" w:rsidRPr="000559D3"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0559D3">
              <w:rPr>
                <w:sz w:val="24"/>
                <w:szCs w:val="24"/>
              </w:rPr>
              <w:t xml:space="preserve">Часть стандарта не распространяется </w:t>
            </w:r>
            <w:r>
              <w:rPr>
                <w:sz w:val="24"/>
                <w:szCs w:val="24"/>
              </w:rPr>
              <w:t>на «автомобильные кондиционеры»</w:t>
            </w:r>
            <w:r w:rsidRPr="000559D3">
              <w:rPr>
                <w:sz w:val="24"/>
                <w:szCs w:val="24"/>
              </w:rPr>
              <w:t>.</w:t>
            </w:r>
            <w:r>
              <w:rPr>
                <w:sz w:val="24"/>
                <w:szCs w:val="24"/>
              </w:rPr>
              <w:t xml:space="preserve"> </w:t>
            </w:r>
            <w:r w:rsidRPr="000559D3">
              <w:rPr>
                <w:sz w:val="24"/>
                <w:szCs w:val="24"/>
              </w:rPr>
              <w:t xml:space="preserve">Стоит отметить, что этот проект стандарта технически идентичен </w:t>
            </w:r>
            <w:r w:rsidRPr="000559D3">
              <w:rPr>
                <w:sz w:val="24"/>
                <w:szCs w:val="24"/>
                <w:lang w:val="en-US"/>
              </w:rPr>
              <w:t>ISO</w:t>
            </w:r>
            <w:r w:rsidRPr="000559D3">
              <w:rPr>
                <w:sz w:val="24"/>
                <w:szCs w:val="24"/>
              </w:rPr>
              <w:t xml:space="preserve"> 5149-2: 2014.</w:t>
            </w:r>
          </w:p>
        </w:tc>
        <w:tc>
          <w:tcPr>
            <w:tcW w:w="1985" w:type="dxa"/>
            <w:shd w:val="clear" w:color="auto" w:fill="auto"/>
          </w:tcPr>
          <w:p w:rsidR="005D5391" w:rsidRPr="006A100D" w:rsidRDefault="005D5391" w:rsidP="005D5391">
            <w:pPr>
              <w:jc w:val="both"/>
              <w:rPr>
                <w:sz w:val="24"/>
                <w:szCs w:val="24"/>
                <w:lang w:val="kk-KZ"/>
              </w:rPr>
            </w:pPr>
          </w:p>
        </w:tc>
      </w:tr>
      <w:tr w:rsidR="005D5391" w:rsidRPr="006A100D" w:rsidTr="00A15714">
        <w:trPr>
          <w:trHeight w:val="361"/>
        </w:trPr>
        <w:tc>
          <w:tcPr>
            <w:tcW w:w="710" w:type="dxa"/>
            <w:vMerge w:val="restart"/>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rPr>
                <w:sz w:val="24"/>
                <w:szCs w:val="24"/>
                <w:lang w:val="en-US"/>
              </w:rPr>
            </w:pPr>
            <w:r w:rsidRPr="006A100D">
              <w:rPr>
                <w:sz w:val="24"/>
                <w:szCs w:val="24"/>
                <w:lang w:val="en-US"/>
              </w:rPr>
              <w:t>G/TBT/N/EGY/271</w:t>
            </w: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 xml:space="preserve">Проект египетского стандарта </w:t>
            </w:r>
            <w:r w:rsidRPr="006A100D">
              <w:rPr>
                <w:sz w:val="24"/>
                <w:szCs w:val="24"/>
                <w:lang w:val="en-US"/>
              </w:rPr>
              <w:t>ES</w:t>
            </w:r>
            <w:r w:rsidRPr="006A100D">
              <w:rPr>
                <w:sz w:val="24"/>
                <w:szCs w:val="24"/>
              </w:rPr>
              <w:t xml:space="preserve"> 5056-1 «Холодильные системы и тепловые насосы. Требования по безопасности и охране окружающей среды. Часть 1. Определения, классификация и критерии выбора» (62 страницы на арабском языке)</w:t>
            </w:r>
          </w:p>
        </w:tc>
        <w:tc>
          <w:tcPr>
            <w:tcW w:w="1985" w:type="dxa"/>
            <w:shd w:val="clear" w:color="auto" w:fill="auto"/>
          </w:tcPr>
          <w:p w:rsidR="005D5391" w:rsidRPr="006A100D" w:rsidRDefault="005D5391" w:rsidP="005D5391">
            <w:pPr>
              <w:jc w:val="both"/>
              <w:rPr>
                <w:sz w:val="24"/>
                <w:szCs w:val="24"/>
                <w:lang w:val="kk-KZ"/>
              </w:rPr>
            </w:pPr>
            <w:r w:rsidRPr="006A100D">
              <w:rPr>
                <w:sz w:val="24"/>
                <w:szCs w:val="24"/>
                <w:lang w:val="kk-KZ"/>
              </w:rPr>
              <w:t>60 дней с момента уведомления</w:t>
            </w:r>
          </w:p>
        </w:tc>
      </w:tr>
      <w:tr w:rsidR="005D5391" w:rsidRPr="006A100D" w:rsidTr="00A15714">
        <w:trPr>
          <w:trHeight w:val="361"/>
        </w:trPr>
        <w:tc>
          <w:tcPr>
            <w:tcW w:w="710" w:type="dxa"/>
            <w:vMerge/>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rPr>
                <w:sz w:val="24"/>
                <w:szCs w:val="24"/>
              </w:rPr>
            </w:pPr>
            <w:r w:rsidRPr="006A100D">
              <w:rPr>
                <w:sz w:val="24"/>
                <w:szCs w:val="24"/>
              </w:rPr>
              <w:t>5 октября 2020</w:t>
            </w: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Тепловые насосы (</w:t>
            </w:r>
            <w:r w:rsidRPr="006A100D">
              <w:rPr>
                <w:sz w:val="24"/>
                <w:szCs w:val="24"/>
                <w:lang w:val="en-US"/>
              </w:rPr>
              <w:t>ICS</w:t>
            </w:r>
            <w:r w:rsidRPr="006A100D">
              <w:rPr>
                <w:sz w:val="24"/>
                <w:szCs w:val="24"/>
              </w:rPr>
              <w:t xml:space="preserve"> 27.080), Холодильная техника (</w:t>
            </w:r>
            <w:r w:rsidRPr="006A100D">
              <w:rPr>
                <w:sz w:val="24"/>
                <w:szCs w:val="24"/>
                <w:lang w:val="en-US"/>
              </w:rPr>
              <w:t>ICS</w:t>
            </w:r>
            <w:r w:rsidRPr="006A100D">
              <w:rPr>
                <w:sz w:val="24"/>
                <w:szCs w:val="24"/>
              </w:rPr>
              <w:t xml:space="preserve"> 27.200)</w:t>
            </w:r>
          </w:p>
        </w:tc>
        <w:tc>
          <w:tcPr>
            <w:tcW w:w="1985" w:type="dxa"/>
            <w:shd w:val="clear" w:color="auto" w:fill="auto"/>
          </w:tcPr>
          <w:p w:rsidR="005D5391" w:rsidRPr="006A100D" w:rsidRDefault="005D5391" w:rsidP="005D5391">
            <w:pPr>
              <w:jc w:val="both"/>
              <w:rPr>
                <w:sz w:val="24"/>
                <w:szCs w:val="24"/>
                <w:lang w:val="kk-KZ"/>
              </w:rPr>
            </w:pPr>
          </w:p>
        </w:tc>
      </w:tr>
      <w:tr w:rsidR="005D5391" w:rsidRPr="00261EE5" w:rsidTr="00A15714">
        <w:trPr>
          <w:trHeight w:val="361"/>
        </w:trPr>
        <w:tc>
          <w:tcPr>
            <w:tcW w:w="710" w:type="dxa"/>
            <w:vMerge/>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rPr>
                <w:sz w:val="24"/>
                <w:szCs w:val="24"/>
              </w:rPr>
            </w:pPr>
            <w:r w:rsidRPr="006A100D">
              <w:rPr>
                <w:sz w:val="24"/>
                <w:szCs w:val="24"/>
              </w:rPr>
              <w:t>Египет</w:t>
            </w:r>
          </w:p>
        </w:tc>
        <w:tc>
          <w:tcPr>
            <w:tcW w:w="5386" w:type="dxa"/>
            <w:shd w:val="clear" w:color="auto" w:fill="auto"/>
          </w:tcPr>
          <w:p w:rsidR="005D5391"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0C29EA">
              <w:rPr>
                <w:sz w:val="24"/>
                <w:szCs w:val="24"/>
              </w:rPr>
              <w:t>Часть проекта стандарта определяет требования к безопасности людей и имущества, предоставляет руководство по защите окружающей среды и устанавливает процедуры для эксплуатации, технического обслуживания и ремонта холодильных систем и регенерации хладагентов.</w:t>
            </w:r>
          </w:p>
          <w:p w:rsidR="005D5391" w:rsidRPr="004A0E18"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4A0E18">
              <w:rPr>
                <w:sz w:val="24"/>
                <w:szCs w:val="24"/>
              </w:rPr>
              <w:t xml:space="preserve">В этой части указаны критерии классификации и выбора, применимые к холодильным системам и тепловым насосам. Эти критерии классификации и выбора используются в </w:t>
            </w:r>
            <w:r w:rsidRPr="004A0E18">
              <w:rPr>
                <w:sz w:val="24"/>
                <w:szCs w:val="24"/>
                <w:lang w:val="en-US"/>
              </w:rPr>
              <w:t>ES</w:t>
            </w:r>
            <w:r w:rsidRPr="004A0E18">
              <w:rPr>
                <w:sz w:val="24"/>
                <w:szCs w:val="24"/>
              </w:rPr>
              <w:t xml:space="preserve"> 5149 2, </w:t>
            </w:r>
            <w:r w:rsidRPr="004A0E18">
              <w:rPr>
                <w:sz w:val="24"/>
                <w:szCs w:val="24"/>
                <w:lang w:val="en-US"/>
              </w:rPr>
              <w:t>ES</w:t>
            </w:r>
            <w:r w:rsidRPr="004A0E18">
              <w:rPr>
                <w:sz w:val="24"/>
                <w:szCs w:val="24"/>
              </w:rPr>
              <w:t xml:space="preserve"> 5149 3 и </w:t>
            </w:r>
            <w:r w:rsidRPr="004A0E18">
              <w:rPr>
                <w:sz w:val="24"/>
                <w:szCs w:val="24"/>
                <w:lang w:val="en-US"/>
              </w:rPr>
              <w:t>ES</w:t>
            </w:r>
            <w:r w:rsidRPr="004A0E18">
              <w:rPr>
                <w:sz w:val="24"/>
                <w:szCs w:val="24"/>
              </w:rPr>
              <w:t xml:space="preserve"> 5149 4.</w:t>
            </w:r>
          </w:p>
          <w:p w:rsidR="005D5391" w:rsidRPr="004A0E18"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4A0E18">
              <w:rPr>
                <w:sz w:val="24"/>
                <w:szCs w:val="24"/>
              </w:rPr>
              <w:t>Эта часть относится:</w:t>
            </w:r>
          </w:p>
          <w:p w:rsidR="005D5391" w:rsidRPr="004A0E18"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4A0E18">
              <w:rPr>
                <w:sz w:val="24"/>
                <w:szCs w:val="24"/>
                <w:lang w:val="en-US"/>
              </w:rPr>
              <w:t>a</w:t>
            </w:r>
            <w:r w:rsidRPr="004A0E18">
              <w:rPr>
                <w:sz w:val="24"/>
                <w:szCs w:val="24"/>
              </w:rPr>
              <w:t>) холодильные системы, стационарные или мобильные, любых размеров, включая тепловые насосы;</w:t>
            </w:r>
          </w:p>
          <w:p w:rsidR="005D5391" w:rsidRPr="004A0E18"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4A0E18">
              <w:rPr>
                <w:sz w:val="24"/>
                <w:szCs w:val="24"/>
                <w:lang w:val="en-US"/>
              </w:rPr>
              <w:t>b</w:t>
            </w:r>
            <w:r w:rsidRPr="004A0E18">
              <w:rPr>
                <w:sz w:val="24"/>
                <w:szCs w:val="24"/>
              </w:rPr>
              <w:t>) системы вторичного охлаждения или отопления;</w:t>
            </w:r>
          </w:p>
          <w:p w:rsidR="005D5391" w:rsidRPr="00261EE5"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4A0E18">
              <w:rPr>
                <w:sz w:val="24"/>
                <w:szCs w:val="24"/>
                <w:lang w:val="en-US"/>
              </w:rPr>
              <w:t>c</w:t>
            </w:r>
            <w:r w:rsidRPr="00261EE5">
              <w:rPr>
                <w:sz w:val="24"/>
                <w:szCs w:val="24"/>
              </w:rPr>
              <w:t>) расположение холодильных систем;</w:t>
            </w:r>
          </w:p>
          <w:p w:rsidR="005D5391" w:rsidRPr="00261EE5"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261EE5">
              <w:rPr>
                <w:sz w:val="24"/>
                <w:szCs w:val="24"/>
                <w:lang w:val="en-US"/>
              </w:rPr>
              <w:t>d</w:t>
            </w:r>
            <w:r w:rsidRPr="00261EE5">
              <w:rPr>
                <w:sz w:val="24"/>
                <w:szCs w:val="24"/>
              </w:rPr>
              <w:t xml:space="preserve">) замененные части и добавленные компоненты после принятия данной части </w:t>
            </w:r>
            <w:r w:rsidRPr="00261EE5">
              <w:rPr>
                <w:sz w:val="24"/>
                <w:szCs w:val="24"/>
                <w:lang w:val="en-US"/>
              </w:rPr>
              <w:t>ES</w:t>
            </w:r>
            <w:r w:rsidRPr="00261EE5">
              <w:rPr>
                <w:sz w:val="24"/>
                <w:szCs w:val="24"/>
              </w:rPr>
              <w:t xml:space="preserve"> 5149-1, если они не идентичны по функциям и мощности.</w:t>
            </w:r>
          </w:p>
          <w:p w:rsidR="005D5391"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261EE5">
              <w:rPr>
                <w:sz w:val="24"/>
                <w:szCs w:val="24"/>
              </w:rPr>
              <w:t xml:space="preserve">Эта часть применяется к стационарным или мобильным системам, за исключением систем кондиционирования воздуха транспортных </w:t>
            </w:r>
            <w:r w:rsidRPr="00261EE5">
              <w:rPr>
                <w:sz w:val="24"/>
                <w:szCs w:val="24"/>
              </w:rPr>
              <w:lastRenderedPageBreak/>
              <w:t xml:space="preserve">средств, подпадающих под действие конкретного стандарта на продукцию, например, </w:t>
            </w:r>
            <w:r w:rsidRPr="00261EE5">
              <w:rPr>
                <w:sz w:val="24"/>
                <w:szCs w:val="24"/>
                <w:lang w:val="en-US"/>
              </w:rPr>
              <w:t>ISO</w:t>
            </w:r>
            <w:r w:rsidRPr="00261EE5">
              <w:rPr>
                <w:sz w:val="24"/>
                <w:szCs w:val="24"/>
              </w:rPr>
              <w:t xml:space="preserve"> 13043 и </w:t>
            </w:r>
            <w:r w:rsidRPr="00261EE5">
              <w:rPr>
                <w:sz w:val="24"/>
                <w:szCs w:val="24"/>
                <w:lang w:val="en-US"/>
              </w:rPr>
              <w:t>SAE</w:t>
            </w:r>
            <w:r w:rsidRPr="00261EE5">
              <w:rPr>
                <w:sz w:val="24"/>
                <w:szCs w:val="24"/>
              </w:rPr>
              <w:t xml:space="preserve"> </w:t>
            </w:r>
            <w:r w:rsidRPr="00261EE5">
              <w:rPr>
                <w:sz w:val="24"/>
                <w:szCs w:val="24"/>
                <w:lang w:val="en-US"/>
              </w:rPr>
              <w:t>J</w:t>
            </w:r>
            <w:r w:rsidRPr="00261EE5">
              <w:rPr>
                <w:sz w:val="24"/>
                <w:szCs w:val="24"/>
              </w:rPr>
              <w:t xml:space="preserve"> 639.</w:t>
            </w:r>
          </w:p>
          <w:p w:rsidR="005D5391" w:rsidRPr="007A6558"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261EE5">
              <w:rPr>
                <w:sz w:val="24"/>
                <w:szCs w:val="24"/>
              </w:rPr>
              <w:t xml:space="preserve">Эта часть применима к новым холодильным системам, расширениям или модификациям уже существующих систем, а также к использованным системам, которые переносятся и эксплуатируются на другом объекте. </w:t>
            </w:r>
            <w:r w:rsidRPr="007A6558">
              <w:rPr>
                <w:sz w:val="24"/>
                <w:szCs w:val="24"/>
              </w:rPr>
              <w:t>Это также применимо в случае перевода системы на другой хладагент.</w:t>
            </w:r>
          </w:p>
          <w:p w:rsidR="005D5391" w:rsidRPr="007A6558"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7A6558">
              <w:rPr>
                <w:sz w:val="24"/>
                <w:szCs w:val="24"/>
              </w:rPr>
              <w:t>В приложении А указаны пределы количества заправляемого хладагента, разрешенного в системах в различных местах и классах занятости.</w:t>
            </w:r>
          </w:p>
          <w:p w:rsidR="005D5391" w:rsidRPr="007A6558"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7A6558">
              <w:rPr>
                <w:sz w:val="24"/>
                <w:szCs w:val="24"/>
              </w:rPr>
              <w:t xml:space="preserve">В приложении </w:t>
            </w:r>
            <w:r w:rsidRPr="00261EE5">
              <w:rPr>
                <w:sz w:val="24"/>
                <w:szCs w:val="24"/>
                <w:lang w:val="en-US"/>
              </w:rPr>
              <w:t>B</w:t>
            </w:r>
            <w:r w:rsidRPr="007A6558">
              <w:rPr>
                <w:sz w:val="24"/>
                <w:szCs w:val="24"/>
              </w:rPr>
              <w:t xml:space="preserve"> указаны критерии безопасности и защиты окружающей среды для различных хладагентов, используемых в холодильном оборудовании и кондиционировании воздуха.</w:t>
            </w:r>
          </w:p>
          <w:p w:rsidR="005D5391" w:rsidRPr="007A6558"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7A6558">
              <w:rPr>
                <w:sz w:val="24"/>
                <w:szCs w:val="24"/>
              </w:rPr>
              <w:t xml:space="preserve">Системы, содержащие хладагенты, не перечисленные в </w:t>
            </w:r>
            <w:r w:rsidRPr="00261EE5">
              <w:rPr>
                <w:sz w:val="24"/>
                <w:szCs w:val="24"/>
                <w:lang w:val="en-US"/>
              </w:rPr>
              <w:t>ES</w:t>
            </w:r>
            <w:r w:rsidRPr="007A6558">
              <w:rPr>
                <w:sz w:val="24"/>
                <w:szCs w:val="24"/>
              </w:rPr>
              <w:t xml:space="preserve"> 4855, не охватываются этой частью стандарта.</w:t>
            </w:r>
          </w:p>
          <w:p w:rsidR="005D5391" w:rsidRPr="00261EE5"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261EE5">
              <w:rPr>
                <w:sz w:val="24"/>
                <w:szCs w:val="24"/>
              </w:rPr>
              <w:t xml:space="preserve">Стоит отметить, что этот проект стандарта технически идентичен </w:t>
            </w:r>
            <w:r w:rsidRPr="00261EE5">
              <w:rPr>
                <w:sz w:val="24"/>
                <w:szCs w:val="24"/>
                <w:lang w:val="en-US"/>
              </w:rPr>
              <w:t>ISO</w:t>
            </w:r>
            <w:r w:rsidRPr="00261EE5">
              <w:rPr>
                <w:sz w:val="24"/>
                <w:szCs w:val="24"/>
              </w:rPr>
              <w:t xml:space="preserve"> 5149-1: 2014 (подтвержден в 2020 году).</w:t>
            </w:r>
          </w:p>
        </w:tc>
        <w:tc>
          <w:tcPr>
            <w:tcW w:w="1985" w:type="dxa"/>
            <w:shd w:val="clear" w:color="auto" w:fill="auto"/>
          </w:tcPr>
          <w:p w:rsidR="005D5391" w:rsidRPr="006A100D" w:rsidRDefault="005D5391" w:rsidP="005D5391">
            <w:pPr>
              <w:jc w:val="both"/>
              <w:rPr>
                <w:sz w:val="24"/>
                <w:szCs w:val="24"/>
                <w:lang w:val="kk-KZ"/>
              </w:rPr>
            </w:pPr>
          </w:p>
        </w:tc>
      </w:tr>
      <w:tr w:rsidR="005D5391" w:rsidRPr="006A100D" w:rsidTr="00A15714">
        <w:trPr>
          <w:trHeight w:val="361"/>
        </w:trPr>
        <w:tc>
          <w:tcPr>
            <w:tcW w:w="710" w:type="dxa"/>
            <w:vMerge w:val="restart"/>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rPr>
                <w:sz w:val="24"/>
                <w:szCs w:val="24"/>
                <w:lang w:val="en-US"/>
              </w:rPr>
            </w:pPr>
            <w:r w:rsidRPr="006A100D">
              <w:rPr>
                <w:sz w:val="24"/>
                <w:szCs w:val="24"/>
                <w:lang w:val="en-US"/>
              </w:rPr>
              <w:t>G/TBT/N/CHN/1487</w:t>
            </w: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Национальный стандарт КНР, медицинский электрический аппарат - Часть 2-39: Особые требования к базовой безопасности и основным характеристикам оборудования для перитонеального диализа (23 страницы на китайском языке)</w:t>
            </w:r>
          </w:p>
        </w:tc>
        <w:tc>
          <w:tcPr>
            <w:tcW w:w="1985" w:type="dxa"/>
            <w:shd w:val="clear" w:color="auto" w:fill="auto"/>
          </w:tcPr>
          <w:p w:rsidR="005D5391" w:rsidRPr="006A100D" w:rsidRDefault="005D5391" w:rsidP="005D5391">
            <w:pPr>
              <w:jc w:val="both"/>
              <w:rPr>
                <w:sz w:val="24"/>
                <w:szCs w:val="24"/>
                <w:lang w:val="kk-KZ"/>
              </w:rPr>
            </w:pPr>
            <w:r w:rsidRPr="006A100D">
              <w:rPr>
                <w:sz w:val="24"/>
                <w:szCs w:val="24"/>
                <w:lang w:val="kk-KZ"/>
              </w:rPr>
              <w:t>60 дней с момента уведомления</w:t>
            </w:r>
          </w:p>
        </w:tc>
      </w:tr>
      <w:tr w:rsidR="005D5391" w:rsidRPr="006A100D" w:rsidTr="00A15714">
        <w:trPr>
          <w:trHeight w:val="361"/>
        </w:trPr>
        <w:tc>
          <w:tcPr>
            <w:tcW w:w="710" w:type="dxa"/>
            <w:vMerge/>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rPr>
                <w:sz w:val="24"/>
                <w:szCs w:val="24"/>
              </w:rPr>
            </w:pPr>
            <w:r w:rsidRPr="006A100D">
              <w:rPr>
                <w:sz w:val="24"/>
                <w:szCs w:val="24"/>
              </w:rPr>
              <w:t>5 октября 2020</w:t>
            </w: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 xml:space="preserve">медицинский электрический аппарат - оборудование для перитонеального диализа </w:t>
            </w:r>
            <w:r w:rsidRPr="006A100D">
              <w:rPr>
                <w:sz w:val="24"/>
                <w:szCs w:val="24"/>
                <w:lang w:val="en-US"/>
              </w:rPr>
              <w:t>HS</w:t>
            </w:r>
            <w:r w:rsidRPr="006A100D">
              <w:rPr>
                <w:sz w:val="24"/>
                <w:szCs w:val="24"/>
              </w:rPr>
              <w:t>: 9018909918; Прочее медицинское оборудование (</w:t>
            </w:r>
            <w:r w:rsidRPr="006A100D">
              <w:rPr>
                <w:sz w:val="24"/>
                <w:szCs w:val="24"/>
                <w:lang w:val="en-US"/>
              </w:rPr>
              <w:t>ICS</w:t>
            </w:r>
            <w:r w:rsidRPr="006A100D">
              <w:rPr>
                <w:sz w:val="24"/>
                <w:szCs w:val="24"/>
              </w:rPr>
              <w:t xml:space="preserve"> 11.040.99)</w:t>
            </w:r>
          </w:p>
        </w:tc>
        <w:tc>
          <w:tcPr>
            <w:tcW w:w="1985" w:type="dxa"/>
            <w:shd w:val="clear" w:color="auto" w:fill="auto"/>
          </w:tcPr>
          <w:p w:rsidR="005D5391" w:rsidRPr="006A100D" w:rsidRDefault="005D5391" w:rsidP="005D5391">
            <w:pPr>
              <w:jc w:val="both"/>
              <w:rPr>
                <w:sz w:val="24"/>
                <w:szCs w:val="24"/>
                <w:lang w:val="kk-KZ"/>
              </w:rPr>
            </w:pPr>
          </w:p>
        </w:tc>
      </w:tr>
      <w:tr w:rsidR="005D5391" w:rsidRPr="006A100D" w:rsidTr="00A15714">
        <w:trPr>
          <w:trHeight w:val="361"/>
        </w:trPr>
        <w:tc>
          <w:tcPr>
            <w:tcW w:w="710" w:type="dxa"/>
            <w:vMerge/>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rPr>
                <w:sz w:val="24"/>
                <w:szCs w:val="24"/>
              </w:rPr>
            </w:pPr>
            <w:r w:rsidRPr="006A100D">
              <w:rPr>
                <w:sz w:val="24"/>
                <w:szCs w:val="24"/>
              </w:rPr>
              <w:t>Китай</w:t>
            </w: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 xml:space="preserve">часть относится к базовой безопасности и основным характеристикам оборудования </w:t>
            </w:r>
            <w:r w:rsidRPr="006A100D">
              <w:rPr>
                <w:sz w:val="24"/>
                <w:szCs w:val="24"/>
                <w:lang w:val="en-US"/>
              </w:rPr>
              <w:t>PD</w:t>
            </w:r>
            <w:r w:rsidRPr="006A100D">
              <w:rPr>
                <w:sz w:val="24"/>
                <w:szCs w:val="24"/>
              </w:rPr>
              <w:t xml:space="preserve"> </w:t>
            </w:r>
            <w:r w:rsidRPr="006A100D">
              <w:rPr>
                <w:sz w:val="24"/>
                <w:szCs w:val="24"/>
                <w:lang w:val="en-US"/>
              </w:rPr>
              <w:t>ME</w:t>
            </w:r>
            <w:r w:rsidRPr="006A100D">
              <w:rPr>
                <w:sz w:val="24"/>
                <w:szCs w:val="24"/>
              </w:rPr>
              <w:t xml:space="preserve">, определенного в 201.3.208, далее именуемого оборудованием </w:t>
            </w:r>
            <w:r w:rsidRPr="006A100D">
              <w:rPr>
                <w:sz w:val="24"/>
                <w:szCs w:val="24"/>
                <w:lang w:val="en-US"/>
              </w:rPr>
              <w:t>PD</w:t>
            </w:r>
            <w:r w:rsidRPr="006A100D">
              <w:rPr>
                <w:sz w:val="24"/>
                <w:szCs w:val="24"/>
              </w:rPr>
              <w:t xml:space="preserve">. Этот стандарт применяется к оборудованию </w:t>
            </w:r>
            <w:r w:rsidRPr="006A100D">
              <w:rPr>
                <w:sz w:val="24"/>
                <w:szCs w:val="24"/>
                <w:lang w:val="en-US"/>
              </w:rPr>
              <w:t>PD</w:t>
            </w:r>
            <w:r w:rsidRPr="006A100D">
              <w:rPr>
                <w:sz w:val="24"/>
                <w:szCs w:val="24"/>
              </w:rPr>
              <w:t xml:space="preserve">, предназначенному для использования медицинским персоналом или под наблюдением медицинских экспертов, включая оборудование </w:t>
            </w:r>
            <w:r w:rsidRPr="006A100D">
              <w:rPr>
                <w:sz w:val="24"/>
                <w:szCs w:val="24"/>
                <w:lang w:val="en-US"/>
              </w:rPr>
              <w:t>PD</w:t>
            </w:r>
            <w:r w:rsidRPr="006A100D">
              <w:rPr>
                <w:sz w:val="24"/>
                <w:szCs w:val="24"/>
              </w:rPr>
              <w:t>, управляемое пациентом, используемое в больницах или в домашних условиях.</w:t>
            </w:r>
          </w:p>
        </w:tc>
        <w:tc>
          <w:tcPr>
            <w:tcW w:w="1985" w:type="dxa"/>
            <w:shd w:val="clear" w:color="auto" w:fill="auto"/>
          </w:tcPr>
          <w:p w:rsidR="005D5391" w:rsidRPr="006A100D" w:rsidRDefault="005D5391" w:rsidP="005D5391">
            <w:pPr>
              <w:jc w:val="both"/>
              <w:rPr>
                <w:sz w:val="24"/>
                <w:szCs w:val="24"/>
                <w:lang w:val="kk-KZ"/>
              </w:rPr>
            </w:pPr>
          </w:p>
        </w:tc>
      </w:tr>
      <w:tr w:rsidR="005D5391" w:rsidRPr="006A100D" w:rsidTr="00A15714">
        <w:trPr>
          <w:trHeight w:val="361"/>
        </w:trPr>
        <w:tc>
          <w:tcPr>
            <w:tcW w:w="710" w:type="dxa"/>
            <w:vMerge w:val="restart"/>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rPr>
                <w:b/>
                <w:sz w:val="24"/>
                <w:szCs w:val="24"/>
                <w:lang w:val="en-GB" w:eastAsia="en-US"/>
              </w:rPr>
            </w:pPr>
            <w:r w:rsidRPr="006A100D">
              <w:rPr>
                <w:b/>
                <w:sz w:val="24"/>
                <w:szCs w:val="24"/>
              </w:rPr>
              <w:t>G/TBT/N/CHN/1486</w:t>
            </w:r>
          </w:p>
          <w:p w:rsidR="005D5391" w:rsidRPr="006A100D" w:rsidRDefault="005D5391" w:rsidP="005D5391">
            <w:pPr>
              <w:rPr>
                <w:sz w:val="24"/>
                <w:szCs w:val="24"/>
              </w:rPr>
            </w:pP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Национальный стандарт КНР, медицинский электрический аппарат - Часть 2-36: Особые требования к базовой безопасности и основным характеристикам оборудования для экстракорпоральной литотрипсии (16 страниц на китайском языке)</w:t>
            </w:r>
          </w:p>
        </w:tc>
        <w:tc>
          <w:tcPr>
            <w:tcW w:w="1985" w:type="dxa"/>
            <w:shd w:val="clear" w:color="auto" w:fill="auto"/>
          </w:tcPr>
          <w:p w:rsidR="005D5391" w:rsidRPr="006A100D" w:rsidRDefault="005D5391" w:rsidP="005D5391">
            <w:pPr>
              <w:jc w:val="both"/>
              <w:rPr>
                <w:sz w:val="24"/>
                <w:szCs w:val="24"/>
                <w:lang w:val="kk-KZ"/>
              </w:rPr>
            </w:pPr>
            <w:r w:rsidRPr="006A100D">
              <w:rPr>
                <w:sz w:val="24"/>
                <w:szCs w:val="24"/>
                <w:lang w:val="kk-KZ"/>
              </w:rPr>
              <w:t>60 дней с момента уведомления</w:t>
            </w:r>
          </w:p>
        </w:tc>
      </w:tr>
      <w:tr w:rsidR="005D5391" w:rsidRPr="006A100D" w:rsidTr="00A15714">
        <w:trPr>
          <w:trHeight w:val="361"/>
        </w:trPr>
        <w:tc>
          <w:tcPr>
            <w:tcW w:w="710" w:type="dxa"/>
            <w:vMerge/>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rPr>
                <w:sz w:val="24"/>
                <w:szCs w:val="24"/>
              </w:rPr>
            </w:pPr>
            <w:r w:rsidRPr="006A100D">
              <w:rPr>
                <w:sz w:val="24"/>
                <w:szCs w:val="24"/>
              </w:rPr>
              <w:t>5 октября 2020</w:t>
            </w: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медицинский электрический аппарат - Оборудование для экстракорпоральной литотрипсии HS: 9018909911; Медицинское оборудование в целом (ICS 11.040.01)</w:t>
            </w:r>
          </w:p>
        </w:tc>
        <w:tc>
          <w:tcPr>
            <w:tcW w:w="1985" w:type="dxa"/>
            <w:shd w:val="clear" w:color="auto" w:fill="auto"/>
          </w:tcPr>
          <w:p w:rsidR="005D5391" w:rsidRPr="006A100D" w:rsidRDefault="005D5391" w:rsidP="005D5391">
            <w:pPr>
              <w:jc w:val="both"/>
              <w:rPr>
                <w:sz w:val="24"/>
                <w:szCs w:val="24"/>
                <w:lang w:val="kk-KZ"/>
              </w:rPr>
            </w:pPr>
          </w:p>
        </w:tc>
      </w:tr>
      <w:tr w:rsidR="005D5391" w:rsidRPr="006A100D" w:rsidTr="00A15714">
        <w:trPr>
          <w:trHeight w:val="361"/>
        </w:trPr>
        <w:tc>
          <w:tcPr>
            <w:tcW w:w="710" w:type="dxa"/>
            <w:vMerge/>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rPr>
                <w:sz w:val="24"/>
                <w:szCs w:val="24"/>
              </w:rPr>
            </w:pPr>
            <w:r w:rsidRPr="006A100D">
              <w:rPr>
                <w:sz w:val="24"/>
                <w:szCs w:val="24"/>
              </w:rPr>
              <w:t>Китай</w:t>
            </w: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Данная часть относится к базовой безопасности и основным характеристикам оборудования для экстракорпоральной литотрипсии, определенного в 201.3.206, и включает другое медицинское оборудование для лечения экстракорпорально индуцированных сфокусированных импульсов давления.</w:t>
            </w:r>
          </w:p>
        </w:tc>
        <w:tc>
          <w:tcPr>
            <w:tcW w:w="1985" w:type="dxa"/>
            <w:shd w:val="clear" w:color="auto" w:fill="auto"/>
          </w:tcPr>
          <w:p w:rsidR="005D5391" w:rsidRPr="006A100D" w:rsidRDefault="005D5391" w:rsidP="005D5391">
            <w:pPr>
              <w:jc w:val="both"/>
              <w:rPr>
                <w:sz w:val="24"/>
                <w:szCs w:val="24"/>
                <w:lang w:val="kk-KZ"/>
              </w:rPr>
            </w:pPr>
          </w:p>
        </w:tc>
      </w:tr>
      <w:tr w:rsidR="005D5391" w:rsidRPr="006A100D" w:rsidTr="00A15714">
        <w:trPr>
          <w:trHeight w:val="361"/>
        </w:trPr>
        <w:tc>
          <w:tcPr>
            <w:tcW w:w="710" w:type="dxa"/>
            <w:vMerge w:val="restart"/>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rPr>
                <w:b/>
                <w:sz w:val="24"/>
                <w:szCs w:val="24"/>
                <w:lang w:val="en-GB" w:eastAsia="en-US"/>
              </w:rPr>
            </w:pPr>
            <w:r w:rsidRPr="006A100D">
              <w:rPr>
                <w:b/>
                <w:sz w:val="24"/>
                <w:szCs w:val="24"/>
              </w:rPr>
              <w:t>G/TBT/N/CHN/1485</w:t>
            </w:r>
          </w:p>
          <w:p w:rsidR="005D5391" w:rsidRPr="006A100D" w:rsidRDefault="005D5391" w:rsidP="005D5391">
            <w:pPr>
              <w:rPr>
                <w:sz w:val="24"/>
                <w:szCs w:val="24"/>
              </w:rPr>
            </w:pP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Национальный стандарт КНР, медицинский электрический аппарат - Часть 2-28: Особые требования к базовой безопасности и основным рабочим характеристикам рентгеновских трубок в сборе для медицинской диагностики (21 страница на китайском языке)</w:t>
            </w:r>
          </w:p>
        </w:tc>
        <w:tc>
          <w:tcPr>
            <w:tcW w:w="1985" w:type="dxa"/>
            <w:shd w:val="clear" w:color="auto" w:fill="auto"/>
          </w:tcPr>
          <w:p w:rsidR="005D5391" w:rsidRPr="006A100D" w:rsidRDefault="005D5391" w:rsidP="005D5391">
            <w:pPr>
              <w:jc w:val="both"/>
              <w:rPr>
                <w:sz w:val="24"/>
                <w:szCs w:val="24"/>
                <w:lang w:val="kk-KZ"/>
              </w:rPr>
            </w:pPr>
          </w:p>
        </w:tc>
      </w:tr>
      <w:tr w:rsidR="005D5391" w:rsidRPr="006A100D" w:rsidTr="00A15714">
        <w:trPr>
          <w:trHeight w:val="361"/>
        </w:trPr>
        <w:tc>
          <w:tcPr>
            <w:tcW w:w="710" w:type="dxa"/>
            <w:vMerge/>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rPr>
                <w:sz w:val="24"/>
                <w:szCs w:val="24"/>
              </w:rPr>
            </w:pPr>
            <w:r w:rsidRPr="006A100D">
              <w:rPr>
                <w:sz w:val="24"/>
                <w:szCs w:val="24"/>
              </w:rPr>
              <w:t>5 октября 2020</w:t>
            </w: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медицинский электрический аппарат - рентгеновские трубки в сборе HS: 9022; Радиографическое оборудование (ICS 11.040.50)</w:t>
            </w:r>
          </w:p>
        </w:tc>
        <w:tc>
          <w:tcPr>
            <w:tcW w:w="1985" w:type="dxa"/>
            <w:shd w:val="clear" w:color="auto" w:fill="auto"/>
          </w:tcPr>
          <w:p w:rsidR="005D5391" w:rsidRPr="006A100D" w:rsidRDefault="005D5391" w:rsidP="005D5391">
            <w:pPr>
              <w:jc w:val="both"/>
              <w:rPr>
                <w:sz w:val="24"/>
                <w:szCs w:val="24"/>
                <w:lang w:val="kk-KZ"/>
              </w:rPr>
            </w:pPr>
          </w:p>
        </w:tc>
      </w:tr>
      <w:tr w:rsidR="005D5391" w:rsidRPr="006A100D" w:rsidTr="00A15714">
        <w:trPr>
          <w:trHeight w:val="361"/>
        </w:trPr>
        <w:tc>
          <w:tcPr>
            <w:tcW w:w="710" w:type="dxa"/>
            <w:vMerge/>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rPr>
                <w:sz w:val="24"/>
                <w:szCs w:val="24"/>
              </w:rPr>
            </w:pPr>
            <w:r w:rsidRPr="006A100D">
              <w:rPr>
                <w:sz w:val="24"/>
                <w:szCs w:val="24"/>
              </w:rPr>
              <w:t>Китай</w:t>
            </w: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Данная часть относится к базовой безопасности и основным характеристикам узлов и компонентов рентгеновской трубки, предназначенных для медицинской диагностики.</w:t>
            </w:r>
          </w:p>
        </w:tc>
        <w:tc>
          <w:tcPr>
            <w:tcW w:w="1985" w:type="dxa"/>
            <w:shd w:val="clear" w:color="auto" w:fill="auto"/>
          </w:tcPr>
          <w:p w:rsidR="005D5391" w:rsidRPr="006A100D" w:rsidRDefault="005D5391" w:rsidP="005D5391">
            <w:pPr>
              <w:jc w:val="both"/>
              <w:rPr>
                <w:sz w:val="24"/>
                <w:szCs w:val="24"/>
                <w:lang w:val="kk-KZ"/>
              </w:rPr>
            </w:pPr>
          </w:p>
        </w:tc>
      </w:tr>
      <w:tr w:rsidR="005D5391" w:rsidRPr="006A100D" w:rsidTr="00A15714">
        <w:trPr>
          <w:trHeight w:val="361"/>
        </w:trPr>
        <w:tc>
          <w:tcPr>
            <w:tcW w:w="710" w:type="dxa"/>
            <w:vMerge w:val="restart"/>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rPr>
                <w:b/>
                <w:sz w:val="24"/>
                <w:szCs w:val="24"/>
                <w:lang w:val="en-GB" w:eastAsia="en-US"/>
              </w:rPr>
            </w:pPr>
            <w:r w:rsidRPr="006A100D">
              <w:rPr>
                <w:b/>
                <w:sz w:val="24"/>
                <w:szCs w:val="24"/>
              </w:rPr>
              <w:t>G/TBT/N/CHN/1484</w:t>
            </w:r>
          </w:p>
          <w:p w:rsidR="005D5391" w:rsidRPr="006A100D" w:rsidRDefault="005D5391" w:rsidP="005D5391">
            <w:pPr>
              <w:rPr>
                <w:sz w:val="24"/>
                <w:szCs w:val="24"/>
              </w:rPr>
            </w:pP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Национальный стандарт КНР, медицинский электрический аппарат, часть 2-27: Особые требования к базовой безопасности и основным характеристикам оборудования для электрокардиографического мониторинга (62 страницы  на китайском языке)</w:t>
            </w:r>
          </w:p>
        </w:tc>
        <w:tc>
          <w:tcPr>
            <w:tcW w:w="1985" w:type="dxa"/>
            <w:shd w:val="clear" w:color="auto" w:fill="auto"/>
          </w:tcPr>
          <w:p w:rsidR="005D5391" w:rsidRPr="006A100D" w:rsidRDefault="005D5391" w:rsidP="005D5391">
            <w:pPr>
              <w:jc w:val="both"/>
              <w:rPr>
                <w:sz w:val="24"/>
                <w:szCs w:val="24"/>
                <w:lang w:val="kk-KZ"/>
              </w:rPr>
            </w:pPr>
            <w:r w:rsidRPr="006A100D">
              <w:rPr>
                <w:sz w:val="24"/>
                <w:szCs w:val="24"/>
                <w:lang w:val="kk-KZ"/>
              </w:rPr>
              <w:t>60 дней с момента уведомления</w:t>
            </w:r>
          </w:p>
        </w:tc>
      </w:tr>
      <w:tr w:rsidR="005D5391" w:rsidRPr="006A100D" w:rsidTr="00A15714">
        <w:trPr>
          <w:trHeight w:val="361"/>
        </w:trPr>
        <w:tc>
          <w:tcPr>
            <w:tcW w:w="710" w:type="dxa"/>
            <w:vMerge/>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rPr>
                <w:sz w:val="24"/>
                <w:szCs w:val="24"/>
              </w:rPr>
            </w:pPr>
            <w:r w:rsidRPr="006A100D">
              <w:rPr>
                <w:sz w:val="24"/>
                <w:szCs w:val="24"/>
              </w:rPr>
              <w:t>5 октября 2020</w:t>
            </w: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медицинский электрический аппарат - оборудование для электрокардиографического мониторинга HS: 9018; Радиографическое оборудование (ICS 11.040.50)</w:t>
            </w:r>
          </w:p>
        </w:tc>
        <w:tc>
          <w:tcPr>
            <w:tcW w:w="1985" w:type="dxa"/>
            <w:shd w:val="clear" w:color="auto" w:fill="auto"/>
          </w:tcPr>
          <w:p w:rsidR="005D5391" w:rsidRPr="006A100D" w:rsidRDefault="005D5391" w:rsidP="005D5391">
            <w:pPr>
              <w:jc w:val="both"/>
              <w:rPr>
                <w:sz w:val="24"/>
                <w:szCs w:val="24"/>
                <w:lang w:val="kk-KZ"/>
              </w:rPr>
            </w:pPr>
          </w:p>
        </w:tc>
      </w:tr>
      <w:tr w:rsidR="005D5391" w:rsidRPr="006A100D" w:rsidTr="00A15714">
        <w:trPr>
          <w:trHeight w:val="361"/>
        </w:trPr>
        <w:tc>
          <w:tcPr>
            <w:tcW w:w="710" w:type="dxa"/>
            <w:vMerge/>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rPr>
                <w:sz w:val="24"/>
                <w:szCs w:val="24"/>
              </w:rPr>
            </w:pPr>
            <w:r w:rsidRPr="006A100D">
              <w:rPr>
                <w:sz w:val="24"/>
                <w:szCs w:val="24"/>
              </w:rPr>
              <w:t>Китай</w:t>
            </w: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Данная часть относится к базовой безопасности и основным характеристикам оборудования для мониторинга ЭКГ (ME), определенному в 201.3.63. Этот специальный стандарт применяется к оборудованию ME, используемому в больничных условиях, а также за пределами больниц, например, в машинах скорой помощи и воздушном транспорте. Этот специальный стандарт также применим к телеметрическим системам ЭКГ, используемым в больницах.</w:t>
            </w:r>
          </w:p>
        </w:tc>
        <w:tc>
          <w:tcPr>
            <w:tcW w:w="1985" w:type="dxa"/>
            <w:shd w:val="clear" w:color="auto" w:fill="auto"/>
          </w:tcPr>
          <w:p w:rsidR="005D5391" w:rsidRPr="006A100D" w:rsidRDefault="005D5391" w:rsidP="005D5391">
            <w:pPr>
              <w:jc w:val="both"/>
              <w:rPr>
                <w:sz w:val="24"/>
                <w:szCs w:val="24"/>
                <w:lang w:val="kk-KZ"/>
              </w:rPr>
            </w:pPr>
          </w:p>
        </w:tc>
      </w:tr>
      <w:tr w:rsidR="005D5391" w:rsidRPr="006A100D" w:rsidTr="00A15714">
        <w:trPr>
          <w:trHeight w:val="361"/>
        </w:trPr>
        <w:tc>
          <w:tcPr>
            <w:tcW w:w="710" w:type="dxa"/>
            <w:vMerge w:val="restart"/>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rPr>
                <w:b/>
                <w:sz w:val="24"/>
                <w:szCs w:val="24"/>
                <w:lang w:val="en-GB" w:eastAsia="en-US"/>
              </w:rPr>
            </w:pPr>
            <w:r w:rsidRPr="006A100D">
              <w:rPr>
                <w:b/>
                <w:sz w:val="24"/>
                <w:szCs w:val="24"/>
              </w:rPr>
              <w:t>G/TBT/N/CHN/1483</w:t>
            </w:r>
          </w:p>
          <w:p w:rsidR="005D5391" w:rsidRPr="006A100D" w:rsidRDefault="005D5391" w:rsidP="005D5391">
            <w:pPr>
              <w:rPr>
                <w:sz w:val="24"/>
                <w:szCs w:val="24"/>
              </w:rPr>
            </w:pP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Национальный стандарт КНР, медицинский электрический аппарат - Часть 2-26: Особые требования к базовой безопасности и основным характеристикам электроэнцефалографов (24 страницы (страницы) на китайском языке)</w:t>
            </w:r>
          </w:p>
        </w:tc>
        <w:tc>
          <w:tcPr>
            <w:tcW w:w="1985" w:type="dxa"/>
            <w:shd w:val="clear" w:color="auto" w:fill="auto"/>
          </w:tcPr>
          <w:p w:rsidR="005D5391" w:rsidRPr="006A100D" w:rsidRDefault="005D5391" w:rsidP="005D5391">
            <w:pPr>
              <w:jc w:val="both"/>
              <w:rPr>
                <w:sz w:val="24"/>
                <w:szCs w:val="24"/>
                <w:lang w:val="kk-KZ"/>
              </w:rPr>
            </w:pPr>
            <w:r w:rsidRPr="006A100D">
              <w:rPr>
                <w:sz w:val="24"/>
                <w:szCs w:val="24"/>
                <w:lang w:val="kk-KZ"/>
              </w:rPr>
              <w:t>60 дней с момента уведомления</w:t>
            </w:r>
          </w:p>
        </w:tc>
      </w:tr>
      <w:tr w:rsidR="005D5391" w:rsidRPr="006A100D" w:rsidTr="00A15714">
        <w:trPr>
          <w:trHeight w:val="361"/>
        </w:trPr>
        <w:tc>
          <w:tcPr>
            <w:tcW w:w="710" w:type="dxa"/>
            <w:vMerge/>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rPr>
                <w:sz w:val="24"/>
                <w:szCs w:val="24"/>
              </w:rPr>
            </w:pPr>
            <w:r w:rsidRPr="006A100D">
              <w:rPr>
                <w:sz w:val="24"/>
                <w:szCs w:val="24"/>
              </w:rPr>
              <w:t>5 октября 2020</w:t>
            </w: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медицинский электрический аппарат - электроэнцефалографы HS: 9018; Диагностическое оборудование (ICS 11.040.55)</w:t>
            </w:r>
          </w:p>
        </w:tc>
        <w:tc>
          <w:tcPr>
            <w:tcW w:w="1985" w:type="dxa"/>
            <w:shd w:val="clear" w:color="auto" w:fill="auto"/>
          </w:tcPr>
          <w:p w:rsidR="005D5391" w:rsidRPr="006A100D" w:rsidRDefault="005D5391" w:rsidP="005D5391">
            <w:pPr>
              <w:jc w:val="both"/>
              <w:rPr>
                <w:sz w:val="24"/>
                <w:szCs w:val="24"/>
                <w:lang w:val="kk-KZ"/>
              </w:rPr>
            </w:pPr>
          </w:p>
        </w:tc>
      </w:tr>
      <w:tr w:rsidR="005D5391" w:rsidRPr="006A100D" w:rsidTr="00A15714">
        <w:trPr>
          <w:trHeight w:val="361"/>
        </w:trPr>
        <w:tc>
          <w:tcPr>
            <w:tcW w:w="710" w:type="dxa"/>
            <w:vMerge/>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rPr>
                <w:sz w:val="24"/>
                <w:szCs w:val="24"/>
              </w:rPr>
            </w:pPr>
            <w:r w:rsidRPr="006A100D">
              <w:rPr>
                <w:sz w:val="24"/>
                <w:szCs w:val="24"/>
              </w:rPr>
              <w:t>Китай</w:t>
            </w: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 xml:space="preserve">Данная часть относится к базовой безопасности и основным характеристикам электроэнцефалографов (ME оборудования), определенных в 201.3.63. Этот стандарт применяется к оборудованию ME, используемому </w:t>
            </w:r>
            <w:r w:rsidRPr="006A100D">
              <w:rPr>
                <w:sz w:val="24"/>
                <w:szCs w:val="24"/>
              </w:rPr>
              <w:lastRenderedPageBreak/>
              <w:t>в медицинских учреждениях (например, больницах, кабинетах врачей и т. Д.).</w:t>
            </w:r>
          </w:p>
        </w:tc>
        <w:tc>
          <w:tcPr>
            <w:tcW w:w="1985" w:type="dxa"/>
            <w:shd w:val="clear" w:color="auto" w:fill="auto"/>
          </w:tcPr>
          <w:p w:rsidR="005D5391" w:rsidRPr="006A100D" w:rsidRDefault="005D5391" w:rsidP="005D5391">
            <w:pPr>
              <w:jc w:val="both"/>
              <w:rPr>
                <w:sz w:val="24"/>
                <w:szCs w:val="24"/>
                <w:lang w:val="kk-KZ"/>
              </w:rPr>
            </w:pPr>
          </w:p>
        </w:tc>
      </w:tr>
      <w:tr w:rsidR="005D5391" w:rsidRPr="006A100D" w:rsidTr="00A15714">
        <w:trPr>
          <w:trHeight w:val="361"/>
        </w:trPr>
        <w:tc>
          <w:tcPr>
            <w:tcW w:w="710" w:type="dxa"/>
            <w:vMerge w:val="restart"/>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rPr>
                <w:b/>
                <w:sz w:val="24"/>
                <w:szCs w:val="24"/>
                <w:lang w:val="en-GB" w:eastAsia="en-US"/>
              </w:rPr>
            </w:pPr>
            <w:r w:rsidRPr="006A100D">
              <w:rPr>
                <w:b/>
                <w:sz w:val="24"/>
                <w:szCs w:val="24"/>
              </w:rPr>
              <w:t>G/TBT/N/CHN/1482</w:t>
            </w:r>
          </w:p>
          <w:p w:rsidR="005D5391" w:rsidRPr="006A100D" w:rsidRDefault="005D5391" w:rsidP="005D5391">
            <w:pPr>
              <w:rPr>
                <w:sz w:val="24"/>
                <w:szCs w:val="24"/>
              </w:rPr>
            </w:pP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Национальный стандарт КНР, Медицинское электрическое оборудование - Часть 2-25: Особые требования к базовой безопасности и основным рабочим характеристикам электрокардиографов (87 страниц на китайском языке)</w:t>
            </w:r>
          </w:p>
        </w:tc>
        <w:tc>
          <w:tcPr>
            <w:tcW w:w="1985" w:type="dxa"/>
            <w:shd w:val="clear" w:color="auto" w:fill="auto"/>
          </w:tcPr>
          <w:p w:rsidR="005D5391" w:rsidRPr="006A100D" w:rsidRDefault="005D5391" w:rsidP="005D5391">
            <w:pPr>
              <w:jc w:val="both"/>
              <w:rPr>
                <w:sz w:val="24"/>
                <w:szCs w:val="24"/>
                <w:lang w:val="kk-KZ"/>
              </w:rPr>
            </w:pPr>
            <w:r w:rsidRPr="006A100D">
              <w:rPr>
                <w:sz w:val="24"/>
                <w:szCs w:val="24"/>
                <w:lang w:val="kk-KZ"/>
              </w:rPr>
              <w:t>60 дней с момента уведомления</w:t>
            </w:r>
          </w:p>
        </w:tc>
      </w:tr>
      <w:tr w:rsidR="005D5391" w:rsidRPr="006A100D" w:rsidTr="00A15714">
        <w:trPr>
          <w:trHeight w:val="361"/>
        </w:trPr>
        <w:tc>
          <w:tcPr>
            <w:tcW w:w="710" w:type="dxa"/>
            <w:vMerge/>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rPr>
                <w:sz w:val="24"/>
                <w:szCs w:val="24"/>
              </w:rPr>
            </w:pPr>
            <w:r w:rsidRPr="006A100D">
              <w:rPr>
                <w:sz w:val="24"/>
                <w:szCs w:val="24"/>
              </w:rPr>
              <w:t>5 октября 2020</w:t>
            </w: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медицинский электрический аппарат - электрокардиографы HS: 9018; Радиографическое оборудование (ICS 11.040.50)</w:t>
            </w:r>
          </w:p>
        </w:tc>
        <w:tc>
          <w:tcPr>
            <w:tcW w:w="1985" w:type="dxa"/>
            <w:shd w:val="clear" w:color="auto" w:fill="auto"/>
          </w:tcPr>
          <w:p w:rsidR="005D5391" w:rsidRPr="006A100D" w:rsidRDefault="005D5391" w:rsidP="005D5391">
            <w:pPr>
              <w:jc w:val="both"/>
              <w:rPr>
                <w:sz w:val="24"/>
                <w:szCs w:val="24"/>
                <w:lang w:val="kk-KZ"/>
              </w:rPr>
            </w:pPr>
          </w:p>
        </w:tc>
      </w:tr>
      <w:tr w:rsidR="005D5391" w:rsidRPr="006A100D" w:rsidTr="00A15714">
        <w:trPr>
          <w:trHeight w:val="361"/>
        </w:trPr>
        <w:tc>
          <w:tcPr>
            <w:tcW w:w="710" w:type="dxa"/>
            <w:vMerge/>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rPr>
                <w:sz w:val="24"/>
                <w:szCs w:val="24"/>
              </w:rPr>
            </w:pPr>
            <w:r w:rsidRPr="006A100D">
              <w:rPr>
                <w:sz w:val="24"/>
                <w:szCs w:val="24"/>
              </w:rPr>
              <w:t>Китай</w:t>
            </w: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Данная часть относится к базовой безопасности и основным характеристикам электрокардиографов, определенных в 201.3.63, который предоставляет отчеты о диагностических электрокардиограммах отдельно или как часть системы ME.</w:t>
            </w:r>
          </w:p>
        </w:tc>
        <w:tc>
          <w:tcPr>
            <w:tcW w:w="1985" w:type="dxa"/>
            <w:shd w:val="clear" w:color="auto" w:fill="auto"/>
          </w:tcPr>
          <w:p w:rsidR="005D5391" w:rsidRPr="006A100D" w:rsidRDefault="005D5391" w:rsidP="005D5391">
            <w:pPr>
              <w:jc w:val="both"/>
              <w:rPr>
                <w:sz w:val="24"/>
                <w:szCs w:val="24"/>
                <w:lang w:val="kk-KZ"/>
              </w:rPr>
            </w:pPr>
          </w:p>
        </w:tc>
      </w:tr>
      <w:tr w:rsidR="005D5391" w:rsidRPr="006A100D" w:rsidTr="00A15714">
        <w:trPr>
          <w:trHeight w:val="361"/>
        </w:trPr>
        <w:tc>
          <w:tcPr>
            <w:tcW w:w="710" w:type="dxa"/>
            <w:vMerge w:val="restart"/>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rPr>
                <w:b/>
                <w:sz w:val="24"/>
                <w:szCs w:val="24"/>
                <w:lang w:val="en-GB" w:eastAsia="en-US"/>
              </w:rPr>
            </w:pPr>
            <w:r w:rsidRPr="006A100D">
              <w:rPr>
                <w:b/>
                <w:sz w:val="24"/>
                <w:szCs w:val="24"/>
              </w:rPr>
              <w:t>G/TBT/N/CHN/1481</w:t>
            </w:r>
          </w:p>
          <w:p w:rsidR="005D5391" w:rsidRPr="006A100D" w:rsidRDefault="005D5391" w:rsidP="005D5391">
            <w:pPr>
              <w:rPr>
                <w:sz w:val="24"/>
                <w:szCs w:val="24"/>
              </w:rPr>
            </w:pP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 xml:space="preserve">Национальный стандарт КНР, медицинский электрический аппарат - Часть 2-24: Особые требования к базовой безопасности и основным характеристикам инфузионных насосов и контроллеров (55 страниц на китайском языке) </w:t>
            </w:r>
          </w:p>
        </w:tc>
        <w:tc>
          <w:tcPr>
            <w:tcW w:w="1985" w:type="dxa"/>
            <w:shd w:val="clear" w:color="auto" w:fill="auto"/>
          </w:tcPr>
          <w:p w:rsidR="005D5391" w:rsidRPr="006A100D" w:rsidRDefault="005D5391" w:rsidP="005D5391">
            <w:pPr>
              <w:jc w:val="both"/>
              <w:rPr>
                <w:sz w:val="24"/>
                <w:szCs w:val="24"/>
                <w:lang w:val="kk-KZ"/>
              </w:rPr>
            </w:pPr>
            <w:r w:rsidRPr="006A100D">
              <w:rPr>
                <w:sz w:val="24"/>
                <w:szCs w:val="24"/>
                <w:lang w:val="kk-KZ"/>
              </w:rPr>
              <w:t>60 дней с момента уведомления</w:t>
            </w:r>
          </w:p>
        </w:tc>
      </w:tr>
      <w:tr w:rsidR="005D5391" w:rsidRPr="006A100D" w:rsidTr="00A15714">
        <w:trPr>
          <w:trHeight w:val="361"/>
        </w:trPr>
        <w:tc>
          <w:tcPr>
            <w:tcW w:w="710" w:type="dxa"/>
            <w:vMerge/>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rPr>
                <w:sz w:val="24"/>
                <w:szCs w:val="24"/>
              </w:rPr>
            </w:pPr>
            <w:r w:rsidRPr="006A100D">
              <w:rPr>
                <w:sz w:val="24"/>
                <w:szCs w:val="24"/>
              </w:rPr>
              <w:t>5 октября 2020</w:t>
            </w: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 xml:space="preserve">медицинский электрический аппарат - инфузионные насосы и контроллеры HS: 9018390000; Оборудование для переливания, инфузии и инъекций (ICS 11.040.20) </w:t>
            </w:r>
          </w:p>
        </w:tc>
        <w:tc>
          <w:tcPr>
            <w:tcW w:w="1985" w:type="dxa"/>
            <w:shd w:val="clear" w:color="auto" w:fill="auto"/>
          </w:tcPr>
          <w:p w:rsidR="005D5391" w:rsidRPr="006A100D" w:rsidRDefault="005D5391" w:rsidP="005D5391">
            <w:pPr>
              <w:jc w:val="both"/>
              <w:rPr>
                <w:sz w:val="24"/>
                <w:szCs w:val="24"/>
                <w:lang w:val="kk-KZ"/>
              </w:rPr>
            </w:pPr>
          </w:p>
        </w:tc>
      </w:tr>
      <w:tr w:rsidR="005D5391" w:rsidRPr="006A100D" w:rsidTr="00A15714">
        <w:trPr>
          <w:trHeight w:val="361"/>
        </w:trPr>
        <w:tc>
          <w:tcPr>
            <w:tcW w:w="710" w:type="dxa"/>
            <w:vMerge/>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rPr>
                <w:sz w:val="24"/>
                <w:szCs w:val="24"/>
              </w:rPr>
            </w:pPr>
            <w:r w:rsidRPr="006A100D">
              <w:rPr>
                <w:sz w:val="24"/>
                <w:szCs w:val="24"/>
              </w:rPr>
              <w:t>Китай</w:t>
            </w: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Эта часть относится к базовой безопасности и важным характеристикам инфузионных насосов и объемных инфузионных контроллеров.</w:t>
            </w:r>
          </w:p>
        </w:tc>
        <w:tc>
          <w:tcPr>
            <w:tcW w:w="1985" w:type="dxa"/>
            <w:shd w:val="clear" w:color="auto" w:fill="auto"/>
          </w:tcPr>
          <w:p w:rsidR="005D5391" w:rsidRPr="006A100D" w:rsidRDefault="005D5391" w:rsidP="005D5391">
            <w:pPr>
              <w:jc w:val="both"/>
              <w:rPr>
                <w:sz w:val="24"/>
                <w:szCs w:val="24"/>
                <w:lang w:val="kk-KZ"/>
              </w:rPr>
            </w:pPr>
          </w:p>
        </w:tc>
      </w:tr>
      <w:tr w:rsidR="005D5391" w:rsidRPr="006A100D" w:rsidTr="00A15714">
        <w:trPr>
          <w:trHeight w:val="361"/>
        </w:trPr>
        <w:tc>
          <w:tcPr>
            <w:tcW w:w="710" w:type="dxa"/>
            <w:vMerge w:val="restart"/>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rPr>
                <w:b/>
                <w:sz w:val="24"/>
                <w:szCs w:val="24"/>
                <w:lang w:val="en-GB" w:eastAsia="en-US"/>
              </w:rPr>
            </w:pPr>
            <w:r w:rsidRPr="006A100D">
              <w:rPr>
                <w:b/>
                <w:sz w:val="24"/>
                <w:szCs w:val="24"/>
              </w:rPr>
              <w:t>G/TBT/N/CHN/1480</w:t>
            </w:r>
          </w:p>
          <w:p w:rsidR="005D5391" w:rsidRPr="006A100D" w:rsidRDefault="005D5391" w:rsidP="005D5391">
            <w:pPr>
              <w:rPr>
                <w:sz w:val="24"/>
                <w:szCs w:val="24"/>
              </w:rPr>
            </w:pP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Национальный стандарт КНР, медицинский электрический аппарат - Часть 2-19: Особые требования к базовой безопасности и основным характеристикам инкубаторов для младенцев (32 страницы на китайском языке)</w:t>
            </w:r>
          </w:p>
        </w:tc>
        <w:tc>
          <w:tcPr>
            <w:tcW w:w="1985" w:type="dxa"/>
            <w:shd w:val="clear" w:color="auto" w:fill="auto"/>
          </w:tcPr>
          <w:p w:rsidR="005D5391" w:rsidRPr="006A100D" w:rsidRDefault="005D5391" w:rsidP="005D5391">
            <w:pPr>
              <w:jc w:val="both"/>
              <w:rPr>
                <w:sz w:val="24"/>
                <w:szCs w:val="24"/>
                <w:lang w:val="kk-KZ"/>
              </w:rPr>
            </w:pPr>
            <w:r w:rsidRPr="006A100D">
              <w:rPr>
                <w:sz w:val="24"/>
                <w:szCs w:val="24"/>
                <w:lang w:val="kk-KZ"/>
              </w:rPr>
              <w:t>60 дней с момента уведомления</w:t>
            </w:r>
          </w:p>
        </w:tc>
      </w:tr>
      <w:tr w:rsidR="005D5391" w:rsidRPr="006A100D" w:rsidTr="00A15714">
        <w:trPr>
          <w:trHeight w:val="361"/>
        </w:trPr>
        <w:tc>
          <w:tcPr>
            <w:tcW w:w="710" w:type="dxa"/>
            <w:vMerge/>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rPr>
                <w:sz w:val="24"/>
                <w:szCs w:val="24"/>
              </w:rPr>
            </w:pPr>
            <w:r w:rsidRPr="006A100D">
              <w:rPr>
                <w:sz w:val="24"/>
                <w:szCs w:val="24"/>
              </w:rPr>
              <w:t>5 октября 2020</w:t>
            </w: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 xml:space="preserve">медицинский электрический аппарат - инкубатор для новорождённых HS: 9032100000; Диагностическое оборудование (ICS 11.040.55) </w:t>
            </w:r>
          </w:p>
        </w:tc>
        <w:tc>
          <w:tcPr>
            <w:tcW w:w="1985" w:type="dxa"/>
            <w:shd w:val="clear" w:color="auto" w:fill="auto"/>
          </w:tcPr>
          <w:p w:rsidR="005D5391" w:rsidRPr="006A100D" w:rsidRDefault="005D5391" w:rsidP="005D5391">
            <w:pPr>
              <w:jc w:val="both"/>
              <w:rPr>
                <w:sz w:val="24"/>
                <w:szCs w:val="24"/>
                <w:lang w:val="kk-KZ"/>
              </w:rPr>
            </w:pPr>
          </w:p>
        </w:tc>
      </w:tr>
      <w:tr w:rsidR="005D5391" w:rsidRPr="006A100D" w:rsidTr="00A15714">
        <w:trPr>
          <w:trHeight w:val="361"/>
        </w:trPr>
        <w:tc>
          <w:tcPr>
            <w:tcW w:w="710" w:type="dxa"/>
            <w:vMerge/>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rPr>
                <w:sz w:val="24"/>
                <w:szCs w:val="24"/>
              </w:rPr>
            </w:pPr>
            <w:r w:rsidRPr="006A100D">
              <w:rPr>
                <w:sz w:val="24"/>
                <w:szCs w:val="24"/>
              </w:rPr>
              <w:t>Китай</w:t>
            </w: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Эта часть относится к особым требованиям к базовой безопасности и основным характеристикам детских инкубаторов.</w:t>
            </w:r>
          </w:p>
        </w:tc>
        <w:tc>
          <w:tcPr>
            <w:tcW w:w="1985" w:type="dxa"/>
            <w:shd w:val="clear" w:color="auto" w:fill="auto"/>
          </w:tcPr>
          <w:p w:rsidR="005D5391" w:rsidRPr="006A100D" w:rsidRDefault="005D5391" w:rsidP="005D5391">
            <w:pPr>
              <w:jc w:val="both"/>
              <w:rPr>
                <w:sz w:val="24"/>
                <w:szCs w:val="24"/>
                <w:lang w:val="kk-KZ"/>
              </w:rPr>
            </w:pPr>
          </w:p>
        </w:tc>
      </w:tr>
      <w:tr w:rsidR="005D5391" w:rsidRPr="006A100D" w:rsidTr="00A15714">
        <w:trPr>
          <w:trHeight w:val="361"/>
        </w:trPr>
        <w:tc>
          <w:tcPr>
            <w:tcW w:w="710" w:type="dxa"/>
            <w:vMerge w:val="restart"/>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rPr>
                <w:b/>
                <w:sz w:val="24"/>
                <w:szCs w:val="24"/>
                <w:lang w:val="en-GB" w:eastAsia="en-US"/>
              </w:rPr>
            </w:pPr>
            <w:r w:rsidRPr="006A100D">
              <w:rPr>
                <w:b/>
                <w:sz w:val="24"/>
                <w:szCs w:val="24"/>
              </w:rPr>
              <w:t>G/TBT/N/CHN/1479</w:t>
            </w:r>
          </w:p>
          <w:p w:rsidR="005D5391" w:rsidRPr="006A100D" w:rsidRDefault="005D5391" w:rsidP="005D5391">
            <w:pPr>
              <w:rPr>
                <w:sz w:val="24"/>
                <w:szCs w:val="24"/>
              </w:rPr>
            </w:pP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Национальный стандарт КНР, Медицинское электрическое оборудование - Часть 2-16: Особые требования к базовой безопасности и основным характеристикам оборудования для гемодиализа, гемодиафильтрации и гемофильтрации (60 страниц на китайском языке)</w:t>
            </w:r>
          </w:p>
        </w:tc>
        <w:tc>
          <w:tcPr>
            <w:tcW w:w="1985" w:type="dxa"/>
            <w:shd w:val="clear" w:color="auto" w:fill="auto"/>
          </w:tcPr>
          <w:p w:rsidR="005D5391" w:rsidRPr="006A100D" w:rsidRDefault="005D5391" w:rsidP="005D5391">
            <w:pPr>
              <w:jc w:val="both"/>
              <w:rPr>
                <w:sz w:val="24"/>
                <w:szCs w:val="24"/>
                <w:lang w:val="kk-KZ"/>
              </w:rPr>
            </w:pPr>
            <w:r w:rsidRPr="006A100D">
              <w:rPr>
                <w:sz w:val="24"/>
                <w:szCs w:val="24"/>
                <w:lang w:val="kk-KZ"/>
              </w:rPr>
              <w:t>60 дней с момента уведомления</w:t>
            </w:r>
          </w:p>
        </w:tc>
      </w:tr>
      <w:tr w:rsidR="005D5391" w:rsidRPr="006A100D" w:rsidTr="00A15714">
        <w:trPr>
          <w:trHeight w:val="361"/>
        </w:trPr>
        <w:tc>
          <w:tcPr>
            <w:tcW w:w="710" w:type="dxa"/>
            <w:vMerge/>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rPr>
                <w:sz w:val="24"/>
                <w:szCs w:val="24"/>
              </w:rPr>
            </w:pPr>
            <w:r w:rsidRPr="006A100D">
              <w:rPr>
                <w:sz w:val="24"/>
                <w:szCs w:val="24"/>
              </w:rPr>
              <w:t>5 октября 2020</w:t>
            </w: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медицинский электрический аппарат - оборудование для гемодиализа,  гемодиафильтрации HS код: 9018904000; Оборудование для переливания, инфузии и инъекций (ICS 11.040.20)</w:t>
            </w:r>
          </w:p>
        </w:tc>
        <w:tc>
          <w:tcPr>
            <w:tcW w:w="1985" w:type="dxa"/>
            <w:shd w:val="clear" w:color="auto" w:fill="auto"/>
          </w:tcPr>
          <w:p w:rsidR="005D5391" w:rsidRPr="006A100D" w:rsidRDefault="005D5391" w:rsidP="005D5391">
            <w:pPr>
              <w:jc w:val="both"/>
              <w:rPr>
                <w:sz w:val="24"/>
                <w:szCs w:val="24"/>
                <w:lang w:val="kk-KZ"/>
              </w:rPr>
            </w:pPr>
          </w:p>
        </w:tc>
      </w:tr>
      <w:tr w:rsidR="005D5391" w:rsidRPr="006A100D" w:rsidTr="00A15714">
        <w:trPr>
          <w:trHeight w:val="361"/>
        </w:trPr>
        <w:tc>
          <w:tcPr>
            <w:tcW w:w="710" w:type="dxa"/>
            <w:vMerge/>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rPr>
                <w:sz w:val="24"/>
                <w:szCs w:val="24"/>
              </w:rPr>
            </w:pPr>
            <w:r w:rsidRPr="006A100D">
              <w:rPr>
                <w:sz w:val="24"/>
                <w:szCs w:val="24"/>
              </w:rPr>
              <w:t>Китай</w:t>
            </w: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Эта часть касается базовой безопасности и основных характеристик оборудования для гемодиализа, гемодиафильтрации и гемодиализа.</w:t>
            </w:r>
          </w:p>
        </w:tc>
        <w:tc>
          <w:tcPr>
            <w:tcW w:w="1985" w:type="dxa"/>
            <w:shd w:val="clear" w:color="auto" w:fill="auto"/>
          </w:tcPr>
          <w:p w:rsidR="005D5391" w:rsidRPr="006A100D" w:rsidRDefault="005D5391" w:rsidP="005D5391">
            <w:pPr>
              <w:jc w:val="both"/>
              <w:rPr>
                <w:sz w:val="24"/>
                <w:szCs w:val="24"/>
                <w:lang w:val="kk-KZ"/>
              </w:rPr>
            </w:pPr>
          </w:p>
        </w:tc>
      </w:tr>
      <w:tr w:rsidR="005D5391" w:rsidRPr="006A100D" w:rsidTr="00A15714">
        <w:trPr>
          <w:trHeight w:val="361"/>
        </w:trPr>
        <w:tc>
          <w:tcPr>
            <w:tcW w:w="710" w:type="dxa"/>
            <w:vMerge w:val="restart"/>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rPr>
                <w:b/>
                <w:sz w:val="24"/>
                <w:szCs w:val="24"/>
                <w:lang w:val="en-GB" w:eastAsia="en-US"/>
              </w:rPr>
            </w:pPr>
            <w:r w:rsidRPr="006A100D">
              <w:rPr>
                <w:b/>
                <w:sz w:val="24"/>
                <w:szCs w:val="24"/>
              </w:rPr>
              <w:t>G/TBT/N/CHN/1478</w:t>
            </w:r>
          </w:p>
          <w:p w:rsidR="005D5391" w:rsidRPr="006A100D" w:rsidRDefault="005D5391" w:rsidP="005D5391">
            <w:pPr>
              <w:rPr>
                <w:sz w:val="24"/>
                <w:szCs w:val="24"/>
              </w:rPr>
            </w:pP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Национальный стандарт КНР, медицинский электрический аппарат - Часть 2-4: Особые требования к базовой безопасности и основным характеристикам сердечных дефибрилляторов (60 страниц на китайском языке)</w:t>
            </w:r>
          </w:p>
        </w:tc>
        <w:tc>
          <w:tcPr>
            <w:tcW w:w="1985" w:type="dxa"/>
            <w:shd w:val="clear" w:color="auto" w:fill="auto"/>
          </w:tcPr>
          <w:p w:rsidR="005D5391" w:rsidRPr="006A100D" w:rsidRDefault="005D5391" w:rsidP="005D5391">
            <w:pPr>
              <w:jc w:val="both"/>
              <w:rPr>
                <w:sz w:val="24"/>
                <w:szCs w:val="24"/>
                <w:lang w:val="kk-KZ"/>
              </w:rPr>
            </w:pPr>
            <w:r w:rsidRPr="006A100D">
              <w:rPr>
                <w:sz w:val="24"/>
                <w:szCs w:val="24"/>
                <w:lang w:val="kk-KZ"/>
              </w:rPr>
              <w:t>60 дней с момента уведомления</w:t>
            </w:r>
          </w:p>
        </w:tc>
      </w:tr>
      <w:tr w:rsidR="005D5391" w:rsidRPr="006A100D" w:rsidTr="00A15714">
        <w:trPr>
          <w:trHeight w:val="361"/>
        </w:trPr>
        <w:tc>
          <w:tcPr>
            <w:tcW w:w="710" w:type="dxa"/>
            <w:vMerge/>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rPr>
                <w:sz w:val="24"/>
                <w:szCs w:val="24"/>
              </w:rPr>
            </w:pPr>
            <w:r w:rsidRPr="006A100D">
              <w:rPr>
                <w:sz w:val="24"/>
                <w:szCs w:val="24"/>
              </w:rPr>
              <w:t>5 октября 2020</w:t>
            </w: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 xml:space="preserve">медицинский электрический аппарат - дефибрилляторы сердца HS: 9018; Анестезиологическое, респираторное и реанимационное оборудование (ICS 11.040.10) </w:t>
            </w:r>
          </w:p>
        </w:tc>
        <w:tc>
          <w:tcPr>
            <w:tcW w:w="1985" w:type="dxa"/>
            <w:shd w:val="clear" w:color="auto" w:fill="auto"/>
          </w:tcPr>
          <w:p w:rsidR="005D5391" w:rsidRPr="006A100D" w:rsidRDefault="005D5391" w:rsidP="005D5391">
            <w:pPr>
              <w:jc w:val="both"/>
              <w:rPr>
                <w:sz w:val="24"/>
                <w:szCs w:val="24"/>
                <w:lang w:val="kk-KZ"/>
              </w:rPr>
            </w:pPr>
          </w:p>
        </w:tc>
      </w:tr>
      <w:tr w:rsidR="005D5391" w:rsidRPr="006A100D" w:rsidTr="00A15714">
        <w:trPr>
          <w:trHeight w:val="361"/>
        </w:trPr>
        <w:tc>
          <w:tcPr>
            <w:tcW w:w="710" w:type="dxa"/>
            <w:vMerge/>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rPr>
                <w:sz w:val="24"/>
                <w:szCs w:val="24"/>
              </w:rPr>
            </w:pPr>
            <w:r w:rsidRPr="006A100D">
              <w:rPr>
                <w:sz w:val="24"/>
                <w:szCs w:val="24"/>
              </w:rPr>
              <w:t>Китай</w:t>
            </w: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Эта часть касается базовой безопасности и основных характеристик сердечных дефибрилляторов.</w:t>
            </w:r>
          </w:p>
        </w:tc>
        <w:tc>
          <w:tcPr>
            <w:tcW w:w="1985" w:type="dxa"/>
            <w:shd w:val="clear" w:color="auto" w:fill="auto"/>
          </w:tcPr>
          <w:p w:rsidR="005D5391" w:rsidRPr="006A100D" w:rsidRDefault="005D5391" w:rsidP="005D5391">
            <w:pPr>
              <w:jc w:val="both"/>
              <w:rPr>
                <w:sz w:val="24"/>
                <w:szCs w:val="24"/>
                <w:lang w:val="kk-KZ"/>
              </w:rPr>
            </w:pPr>
          </w:p>
        </w:tc>
      </w:tr>
      <w:tr w:rsidR="005D5391" w:rsidRPr="006A100D" w:rsidTr="00A15714">
        <w:trPr>
          <w:trHeight w:val="361"/>
        </w:trPr>
        <w:tc>
          <w:tcPr>
            <w:tcW w:w="710" w:type="dxa"/>
            <w:vMerge w:val="restart"/>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rPr>
                <w:b/>
                <w:sz w:val="24"/>
                <w:szCs w:val="24"/>
                <w:lang w:val="en-GB" w:eastAsia="en-US"/>
              </w:rPr>
            </w:pPr>
            <w:r w:rsidRPr="006A100D">
              <w:rPr>
                <w:b/>
                <w:sz w:val="24"/>
                <w:szCs w:val="24"/>
              </w:rPr>
              <w:t>G/TBT/N/CHN/1477</w:t>
            </w:r>
          </w:p>
          <w:p w:rsidR="005D5391" w:rsidRPr="006A100D" w:rsidRDefault="005D5391" w:rsidP="005D5391">
            <w:pPr>
              <w:rPr>
                <w:sz w:val="24"/>
                <w:szCs w:val="24"/>
              </w:rPr>
            </w:pP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Национальный стандарт КНР, Медицинское электрическое оборудование - Часть 2-2: Особые требования к базовой безопасности и основным характеристикам высокочастотного хирургического оборудования и высокочастотных хирургических принадлежностей (70 страниц на китайском языке)</w:t>
            </w:r>
          </w:p>
        </w:tc>
        <w:tc>
          <w:tcPr>
            <w:tcW w:w="1985" w:type="dxa"/>
            <w:shd w:val="clear" w:color="auto" w:fill="auto"/>
          </w:tcPr>
          <w:p w:rsidR="005D5391" w:rsidRPr="006A100D" w:rsidRDefault="005D5391" w:rsidP="005D5391">
            <w:pPr>
              <w:jc w:val="both"/>
              <w:rPr>
                <w:sz w:val="24"/>
                <w:szCs w:val="24"/>
                <w:lang w:val="kk-KZ"/>
              </w:rPr>
            </w:pPr>
            <w:r w:rsidRPr="006A100D">
              <w:rPr>
                <w:sz w:val="24"/>
                <w:szCs w:val="24"/>
                <w:lang w:val="kk-KZ"/>
              </w:rPr>
              <w:t>60 дней с момента уведомления</w:t>
            </w:r>
          </w:p>
        </w:tc>
      </w:tr>
      <w:tr w:rsidR="005D5391" w:rsidRPr="006A100D" w:rsidTr="00A15714">
        <w:trPr>
          <w:trHeight w:val="361"/>
        </w:trPr>
        <w:tc>
          <w:tcPr>
            <w:tcW w:w="710" w:type="dxa"/>
            <w:vMerge/>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rPr>
                <w:sz w:val="24"/>
                <w:szCs w:val="24"/>
              </w:rPr>
            </w:pPr>
            <w:r w:rsidRPr="006A100D">
              <w:rPr>
                <w:sz w:val="24"/>
                <w:szCs w:val="24"/>
              </w:rPr>
              <w:t>5 октября 2020</w:t>
            </w: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Медицинское электрическое оборудование - высокочастотное хирургическое оборудование и высокочастотные хирургические принадлежности HS: 9018; Хирургические инструменты и материалы (ICS 11.040.30)</w:t>
            </w:r>
          </w:p>
        </w:tc>
        <w:tc>
          <w:tcPr>
            <w:tcW w:w="1985" w:type="dxa"/>
            <w:shd w:val="clear" w:color="auto" w:fill="auto"/>
          </w:tcPr>
          <w:p w:rsidR="005D5391" w:rsidRPr="006A100D" w:rsidRDefault="005D5391" w:rsidP="005D5391">
            <w:pPr>
              <w:jc w:val="both"/>
              <w:rPr>
                <w:sz w:val="24"/>
                <w:szCs w:val="24"/>
                <w:lang w:val="kk-KZ"/>
              </w:rPr>
            </w:pPr>
          </w:p>
        </w:tc>
      </w:tr>
      <w:tr w:rsidR="005D5391" w:rsidRPr="006A100D" w:rsidTr="00A15714">
        <w:trPr>
          <w:trHeight w:val="361"/>
        </w:trPr>
        <w:tc>
          <w:tcPr>
            <w:tcW w:w="710" w:type="dxa"/>
            <w:vMerge/>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rPr>
                <w:sz w:val="24"/>
                <w:szCs w:val="24"/>
              </w:rPr>
            </w:pPr>
            <w:r w:rsidRPr="006A100D">
              <w:rPr>
                <w:sz w:val="24"/>
                <w:szCs w:val="24"/>
              </w:rPr>
              <w:t>Китай</w:t>
            </w: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Эта часть относится к базовой безопасности и основным характеристикам высокочастотного хирургического оборудования и высокочастотных хирургических принадлежностей, определенных в 201.3.224 и 201.3.223.</w:t>
            </w:r>
          </w:p>
        </w:tc>
        <w:tc>
          <w:tcPr>
            <w:tcW w:w="1985" w:type="dxa"/>
            <w:shd w:val="clear" w:color="auto" w:fill="auto"/>
          </w:tcPr>
          <w:p w:rsidR="005D5391" w:rsidRPr="006A100D" w:rsidRDefault="005D5391" w:rsidP="005D5391">
            <w:pPr>
              <w:jc w:val="both"/>
              <w:rPr>
                <w:sz w:val="24"/>
                <w:szCs w:val="24"/>
                <w:lang w:val="kk-KZ"/>
              </w:rPr>
            </w:pPr>
          </w:p>
        </w:tc>
      </w:tr>
      <w:tr w:rsidR="005D5391" w:rsidRPr="006A100D" w:rsidTr="00A15714">
        <w:trPr>
          <w:trHeight w:val="361"/>
        </w:trPr>
        <w:tc>
          <w:tcPr>
            <w:tcW w:w="710" w:type="dxa"/>
            <w:vMerge w:val="restart"/>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rPr>
                <w:b/>
                <w:sz w:val="24"/>
                <w:szCs w:val="24"/>
                <w:lang w:val="en-GB" w:eastAsia="en-US"/>
              </w:rPr>
            </w:pPr>
            <w:r w:rsidRPr="006A100D">
              <w:rPr>
                <w:b/>
                <w:sz w:val="24"/>
                <w:szCs w:val="24"/>
              </w:rPr>
              <w:t>G/TBT/N/CHN/1476</w:t>
            </w:r>
          </w:p>
          <w:p w:rsidR="005D5391" w:rsidRPr="006A100D" w:rsidRDefault="005D5391" w:rsidP="005D5391">
            <w:pPr>
              <w:rPr>
                <w:sz w:val="24"/>
                <w:szCs w:val="24"/>
              </w:rPr>
            </w:pP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Национальный стандарт КНР, Медицинское электрическое оборудование - Часть 1-3: Общие требования к базовой безопасности и основным характеристикам - Дополнительный стандарт: Радиационная защита в диагностическом рентгеновском оборудовании (33 страницы на китайском языке)</w:t>
            </w:r>
          </w:p>
        </w:tc>
        <w:tc>
          <w:tcPr>
            <w:tcW w:w="1985" w:type="dxa"/>
            <w:shd w:val="clear" w:color="auto" w:fill="auto"/>
          </w:tcPr>
          <w:p w:rsidR="005D5391" w:rsidRPr="006A100D" w:rsidRDefault="005D5391" w:rsidP="005D5391">
            <w:pPr>
              <w:jc w:val="both"/>
              <w:rPr>
                <w:sz w:val="24"/>
                <w:szCs w:val="24"/>
                <w:lang w:val="kk-KZ"/>
              </w:rPr>
            </w:pPr>
            <w:r w:rsidRPr="006A100D">
              <w:rPr>
                <w:sz w:val="24"/>
                <w:szCs w:val="24"/>
                <w:lang w:val="kk-KZ"/>
              </w:rPr>
              <w:t>60 дней с момента уведомления</w:t>
            </w:r>
          </w:p>
        </w:tc>
      </w:tr>
      <w:tr w:rsidR="005D5391" w:rsidRPr="006A100D" w:rsidTr="00A15714">
        <w:trPr>
          <w:trHeight w:val="361"/>
        </w:trPr>
        <w:tc>
          <w:tcPr>
            <w:tcW w:w="710" w:type="dxa"/>
            <w:vMerge/>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rPr>
                <w:sz w:val="24"/>
                <w:szCs w:val="24"/>
              </w:rPr>
            </w:pPr>
            <w:r w:rsidRPr="006A100D">
              <w:rPr>
                <w:sz w:val="24"/>
                <w:szCs w:val="24"/>
              </w:rPr>
              <w:t>5 октября 2020</w:t>
            </w: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Медицинское электрическое оборудование - диагностическое рентгеновское оборудование HS: 9022; Радиографическое оборудование (ICS 11.040.50)</w:t>
            </w:r>
          </w:p>
        </w:tc>
        <w:tc>
          <w:tcPr>
            <w:tcW w:w="1985" w:type="dxa"/>
            <w:shd w:val="clear" w:color="auto" w:fill="auto"/>
          </w:tcPr>
          <w:p w:rsidR="005D5391" w:rsidRPr="006A100D" w:rsidRDefault="005D5391" w:rsidP="005D5391">
            <w:pPr>
              <w:jc w:val="both"/>
              <w:rPr>
                <w:sz w:val="24"/>
                <w:szCs w:val="24"/>
                <w:lang w:val="kk-KZ"/>
              </w:rPr>
            </w:pPr>
          </w:p>
        </w:tc>
      </w:tr>
      <w:tr w:rsidR="005D5391" w:rsidRPr="006A100D" w:rsidTr="00A15714">
        <w:trPr>
          <w:trHeight w:val="361"/>
        </w:trPr>
        <w:tc>
          <w:tcPr>
            <w:tcW w:w="710" w:type="dxa"/>
            <w:vMerge/>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rPr>
                <w:sz w:val="24"/>
                <w:szCs w:val="24"/>
              </w:rPr>
            </w:pPr>
            <w:r w:rsidRPr="006A100D">
              <w:rPr>
                <w:sz w:val="24"/>
                <w:szCs w:val="24"/>
              </w:rPr>
              <w:t>Китай</w:t>
            </w: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Эта часть касается базовой безопасности и основных характеристик медицинского электрического оборудования и систем.</w:t>
            </w:r>
          </w:p>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Эта часть применяется к рентгеновскому оборудованию и его компонентам, которые используются для диагностики, проектирования или управления медицинскими процедурами с помощью радиологических изображений пациента.</w:t>
            </w:r>
          </w:p>
        </w:tc>
        <w:tc>
          <w:tcPr>
            <w:tcW w:w="1985" w:type="dxa"/>
            <w:shd w:val="clear" w:color="auto" w:fill="auto"/>
          </w:tcPr>
          <w:p w:rsidR="005D5391" w:rsidRPr="006A100D" w:rsidRDefault="005D5391" w:rsidP="005D5391">
            <w:pPr>
              <w:jc w:val="both"/>
              <w:rPr>
                <w:sz w:val="24"/>
                <w:szCs w:val="24"/>
                <w:lang w:val="kk-KZ"/>
              </w:rPr>
            </w:pPr>
          </w:p>
        </w:tc>
      </w:tr>
      <w:tr w:rsidR="005D5391" w:rsidRPr="006A100D" w:rsidTr="00A15714">
        <w:trPr>
          <w:trHeight w:val="361"/>
        </w:trPr>
        <w:tc>
          <w:tcPr>
            <w:tcW w:w="710" w:type="dxa"/>
            <w:vMerge w:val="restart"/>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rPr>
                <w:b/>
                <w:sz w:val="24"/>
                <w:szCs w:val="24"/>
                <w:lang w:val="en-GB" w:eastAsia="en-US"/>
              </w:rPr>
            </w:pPr>
            <w:r w:rsidRPr="006A100D">
              <w:rPr>
                <w:b/>
                <w:sz w:val="24"/>
                <w:szCs w:val="24"/>
              </w:rPr>
              <w:t>G/TBT/N/BRA/1080</w:t>
            </w:r>
          </w:p>
          <w:p w:rsidR="005D5391" w:rsidRPr="006A100D" w:rsidRDefault="005D5391" w:rsidP="005D5391">
            <w:pPr>
              <w:rPr>
                <w:sz w:val="24"/>
                <w:szCs w:val="24"/>
              </w:rPr>
            </w:pP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Общественное обсуждение 15, 29 сентября 2020 г. (32 страницы, на португальском языке)</w:t>
            </w:r>
          </w:p>
        </w:tc>
        <w:tc>
          <w:tcPr>
            <w:tcW w:w="1985" w:type="dxa"/>
            <w:shd w:val="clear" w:color="auto" w:fill="auto"/>
          </w:tcPr>
          <w:p w:rsidR="005D5391" w:rsidRPr="006A100D" w:rsidRDefault="005D5391" w:rsidP="005D5391">
            <w:pPr>
              <w:jc w:val="both"/>
              <w:rPr>
                <w:sz w:val="24"/>
                <w:szCs w:val="24"/>
                <w:lang w:val="kk-KZ"/>
              </w:rPr>
            </w:pPr>
            <w:r w:rsidRPr="006A100D">
              <w:rPr>
                <w:sz w:val="24"/>
                <w:szCs w:val="24"/>
                <w:lang w:val="kk-KZ"/>
              </w:rPr>
              <w:t>31 октября 2020</w:t>
            </w:r>
          </w:p>
        </w:tc>
      </w:tr>
      <w:tr w:rsidR="005D5391" w:rsidRPr="006A100D" w:rsidTr="00A15714">
        <w:trPr>
          <w:trHeight w:val="361"/>
        </w:trPr>
        <w:tc>
          <w:tcPr>
            <w:tcW w:w="710" w:type="dxa"/>
            <w:vMerge/>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rPr>
                <w:sz w:val="24"/>
                <w:szCs w:val="24"/>
              </w:rPr>
            </w:pPr>
            <w:r w:rsidRPr="006A100D">
              <w:rPr>
                <w:sz w:val="24"/>
                <w:szCs w:val="24"/>
              </w:rPr>
              <w:t>5 октября 2020</w:t>
            </w: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Оборудование для взвешивания (за исключением весов с чувствительностью 5 г или выше), включая счетные или контрольные машины с управлением от веса; гири всех видов (HS 8423)</w:t>
            </w:r>
          </w:p>
        </w:tc>
        <w:tc>
          <w:tcPr>
            <w:tcW w:w="1985" w:type="dxa"/>
            <w:shd w:val="clear" w:color="auto" w:fill="auto"/>
          </w:tcPr>
          <w:p w:rsidR="005D5391" w:rsidRPr="006A100D" w:rsidRDefault="005D5391" w:rsidP="005D5391">
            <w:pPr>
              <w:jc w:val="both"/>
              <w:rPr>
                <w:sz w:val="24"/>
                <w:szCs w:val="24"/>
                <w:lang w:val="kk-KZ"/>
              </w:rPr>
            </w:pPr>
          </w:p>
        </w:tc>
      </w:tr>
      <w:tr w:rsidR="005D5391" w:rsidRPr="006A100D" w:rsidTr="00A15714">
        <w:trPr>
          <w:trHeight w:val="361"/>
        </w:trPr>
        <w:tc>
          <w:tcPr>
            <w:tcW w:w="710" w:type="dxa"/>
            <w:vMerge/>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rPr>
                <w:sz w:val="24"/>
                <w:szCs w:val="24"/>
              </w:rPr>
            </w:pPr>
            <w:r w:rsidRPr="006A100D">
              <w:rPr>
                <w:sz w:val="24"/>
                <w:szCs w:val="24"/>
              </w:rPr>
              <w:t>Бразилия</w:t>
            </w: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Утверждает предложение о пересмотре Постановления Inmetro № 375 от 24 июля 2013 г. - Метрологические технические правила (RTM) по автоматическим весам для транспортных средств в движении и приложение к нему - Требования к программному обеспечению http://www.inmetro.gov.br/legislacao/ rtac / pdf / RTAC002668.pdf</w:t>
            </w:r>
          </w:p>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Критические замечания и предложения следует направлять в модели электронной таблицы для внесения требований законодательной метрологии, доступной по адресу: http://www.inmetro.gov.br/legislacao/, предпочтительно в электронной форме, по следующим адресам:</w:t>
            </w:r>
          </w:p>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Национальный институт метрологии, качества и технологий - Inmetro</w:t>
            </w:r>
          </w:p>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Управление законодательной метрологии - Димел</w:t>
            </w:r>
          </w:p>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Отдел метрологии, технической артикуляции и регулирования - Диарт</w:t>
            </w:r>
          </w:p>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Средний. Nossa Senhora das Graças, № 50 - Xerém</w:t>
            </w:r>
          </w:p>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Почтовый индекс 25250-020 - Duque de Caxias / RJ</w:t>
            </w:r>
          </w:p>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ФАКС: (21) 2145-3232</w:t>
            </w:r>
          </w:p>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Эл. Почта: diart@inmetro.gov.br</w:t>
            </w:r>
          </w:p>
        </w:tc>
        <w:tc>
          <w:tcPr>
            <w:tcW w:w="1985" w:type="dxa"/>
            <w:shd w:val="clear" w:color="auto" w:fill="auto"/>
          </w:tcPr>
          <w:p w:rsidR="005D5391" w:rsidRPr="006A100D" w:rsidRDefault="005D5391" w:rsidP="005D5391">
            <w:pPr>
              <w:jc w:val="both"/>
              <w:rPr>
                <w:sz w:val="24"/>
                <w:szCs w:val="24"/>
                <w:lang w:val="kk-KZ"/>
              </w:rPr>
            </w:pPr>
          </w:p>
        </w:tc>
      </w:tr>
      <w:tr w:rsidR="005D5391" w:rsidRPr="006A100D" w:rsidTr="00A15714">
        <w:trPr>
          <w:trHeight w:val="361"/>
        </w:trPr>
        <w:tc>
          <w:tcPr>
            <w:tcW w:w="710" w:type="dxa"/>
            <w:vMerge w:val="restart"/>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rPr>
                <w:b/>
                <w:sz w:val="24"/>
                <w:szCs w:val="24"/>
                <w:lang w:val="en-GB" w:eastAsia="en-US"/>
              </w:rPr>
            </w:pPr>
            <w:r w:rsidRPr="006A100D">
              <w:rPr>
                <w:b/>
                <w:sz w:val="24"/>
                <w:szCs w:val="24"/>
              </w:rPr>
              <w:t>G/TBT/N/BRA/1079</w:t>
            </w:r>
          </w:p>
          <w:p w:rsidR="005D5391" w:rsidRPr="006A100D" w:rsidRDefault="005D5391" w:rsidP="005D5391">
            <w:pPr>
              <w:rPr>
                <w:sz w:val="24"/>
                <w:szCs w:val="24"/>
              </w:rPr>
            </w:pP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Проект Постановления № 910, 26 августа 2020 г. http://antigo.anvisa.gov.br/consultas-publicas# (6 страниц на португальском языке)</w:t>
            </w:r>
          </w:p>
        </w:tc>
        <w:tc>
          <w:tcPr>
            <w:tcW w:w="1985" w:type="dxa"/>
            <w:shd w:val="clear" w:color="auto" w:fill="auto"/>
          </w:tcPr>
          <w:p w:rsidR="005D5391" w:rsidRPr="006A100D" w:rsidRDefault="005D5391" w:rsidP="005D5391">
            <w:pPr>
              <w:jc w:val="both"/>
              <w:rPr>
                <w:sz w:val="24"/>
                <w:szCs w:val="24"/>
                <w:lang w:val="kk-KZ"/>
              </w:rPr>
            </w:pPr>
            <w:r w:rsidRPr="006A100D">
              <w:rPr>
                <w:sz w:val="24"/>
                <w:szCs w:val="24"/>
                <w:lang w:val="kk-KZ"/>
              </w:rPr>
              <w:t>16 октября 2020</w:t>
            </w:r>
          </w:p>
        </w:tc>
      </w:tr>
      <w:tr w:rsidR="005D5391" w:rsidRPr="006A100D" w:rsidTr="00A15714">
        <w:trPr>
          <w:trHeight w:val="361"/>
        </w:trPr>
        <w:tc>
          <w:tcPr>
            <w:tcW w:w="710" w:type="dxa"/>
            <w:vMerge/>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rPr>
                <w:sz w:val="24"/>
                <w:szCs w:val="24"/>
              </w:rPr>
            </w:pPr>
            <w:r w:rsidRPr="006A100D">
              <w:rPr>
                <w:sz w:val="24"/>
                <w:szCs w:val="24"/>
              </w:rPr>
              <w:t>5 октября 2020</w:t>
            </w: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HS 340119; Смеси душистых веществ и смеси, в т.ч. спиртовые растворы на основе одного или нескольких из этих веществ, используемые в качестве сырья в промышленности (кроме производства продуктов питания или напитков) (HS 330290); Мыло в виде хлопьев, гранул, порошка, пасты или в водном растворе (HS 340120); Органические поверхностно-активные вещества (кроме мыла); поверхностно-активные препараты, моющие средства, в т.ч. вспомогательные моющие средства и чистящие средства, содержащие или не содержащие мыло (кроме препаратов товарной позиции 3401) (ГС 3402)</w:t>
            </w:r>
          </w:p>
        </w:tc>
        <w:tc>
          <w:tcPr>
            <w:tcW w:w="1985" w:type="dxa"/>
            <w:shd w:val="clear" w:color="auto" w:fill="auto"/>
          </w:tcPr>
          <w:p w:rsidR="005D5391" w:rsidRPr="006A100D" w:rsidRDefault="005D5391" w:rsidP="005D5391">
            <w:pPr>
              <w:jc w:val="both"/>
              <w:rPr>
                <w:sz w:val="24"/>
                <w:szCs w:val="24"/>
                <w:lang w:val="kk-KZ"/>
              </w:rPr>
            </w:pPr>
          </w:p>
        </w:tc>
      </w:tr>
      <w:tr w:rsidR="005D5391" w:rsidRPr="006A100D" w:rsidTr="00A15714">
        <w:trPr>
          <w:trHeight w:val="361"/>
        </w:trPr>
        <w:tc>
          <w:tcPr>
            <w:tcW w:w="710" w:type="dxa"/>
            <w:vMerge/>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rPr>
                <w:sz w:val="24"/>
                <w:szCs w:val="24"/>
              </w:rPr>
            </w:pPr>
            <w:r w:rsidRPr="006A100D">
              <w:rPr>
                <w:sz w:val="24"/>
                <w:szCs w:val="24"/>
              </w:rPr>
              <w:t>Бразилия</w:t>
            </w: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Этот проект резолюции устанавливает разрешение на продажу, включение и пересмотр использования для уборки помещений для активных ингредиентов A20 - AZAMETIFÓS, C82 - COLECALCIFEROL, D06 - DELAMETRINA, D13 - DICLORVÓS, D55 - DINOTEFURAN, M50 - MONFLUOROTRINA и T48.</w:t>
            </w:r>
          </w:p>
        </w:tc>
        <w:tc>
          <w:tcPr>
            <w:tcW w:w="1985" w:type="dxa"/>
            <w:shd w:val="clear" w:color="auto" w:fill="auto"/>
          </w:tcPr>
          <w:p w:rsidR="005D5391" w:rsidRPr="006A100D" w:rsidRDefault="005D5391" w:rsidP="005D5391">
            <w:pPr>
              <w:jc w:val="both"/>
              <w:rPr>
                <w:sz w:val="24"/>
                <w:szCs w:val="24"/>
                <w:lang w:val="kk-KZ"/>
              </w:rPr>
            </w:pPr>
          </w:p>
        </w:tc>
      </w:tr>
      <w:tr w:rsidR="005D5391" w:rsidRPr="006A100D" w:rsidTr="00A15714">
        <w:trPr>
          <w:trHeight w:val="361"/>
        </w:trPr>
        <w:tc>
          <w:tcPr>
            <w:tcW w:w="710" w:type="dxa"/>
            <w:vMerge w:val="restart"/>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jc w:val="right"/>
              <w:rPr>
                <w:b/>
                <w:sz w:val="24"/>
                <w:szCs w:val="24"/>
                <w:lang w:val="en-US"/>
              </w:rPr>
            </w:pPr>
            <w:r w:rsidRPr="006A100D">
              <w:rPr>
                <w:b/>
                <w:sz w:val="24"/>
                <w:szCs w:val="24"/>
                <w:lang w:val="en-US"/>
              </w:rPr>
              <w:t>G/TBT/N/ARE/485</w:t>
            </w:r>
          </w:p>
          <w:p w:rsidR="005D5391" w:rsidRPr="006A100D" w:rsidRDefault="005D5391" w:rsidP="005D5391">
            <w:pPr>
              <w:jc w:val="right"/>
              <w:rPr>
                <w:b/>
                <w:sz w:val="24"/>
                <w:szCs w:val="24"/>
                <w:lang w:val="en-US"/>
              </w:rPr>
            </w:pPr>
            <w:r w:rsidRPr="006A100D">
              <w:rPr>
                <w:b/>
                <w:sz w:val="24"/>
                <w:szCs w:val="24"/>
                <w:lang w:val="en-US"/>
              </w:rPr>
              <w:t>G/TBT/N/BHR/582</w:t>
            </w:r>
          </w:p>
          <w:p w:rsidR="005D5391" w:rsidRPr="006A100D" w:rsidRDefault="005D5391" w:rsidP="005D5391">
            <w:pPr>
              <w:jc w:val="right"/>
              <w:rPr>
                <w:b/>
                <w:sz w:val="24"/>
                <w:szCs w:val="24"/>
                <w:lang w:val="en-US"/>
              </w:rPr>
            </w:pPr>
            <w:r w:rsidRPr="006A100D">
              <w:rPr>
                <w:b/>
                <w:sz w:val="24"/>
                <w:szCs w:val="24"/>
                <w:lang w:val="en-US"/>
              </w:rPr>
              <w:t>G/TBT/N/KWT/554</w:t>
            </w:r>
          </w:p>
          <w:p w:rsidR="005D5391" w:rsidRPr="006A100D" w:rsidRDefault="005D5391" w:rsidP="005D5391">
            <w:pPr>
              <w:jc w:val="right"/>
              <w:rPr>
                <w:b/>
                <w:sz w:val="24"/>
                <w:szCs w:val="24"/>
                <w:lang w:val="en-US"/>
              </w:rPr>
            </w:pPr>
            <w:r w:rsidRPr="006A100D">
              <w:rPr>
                <w:b/>
                <w:sz w:val="24"/>
                <w:szCs w:val="24"/>
                <w:lang w:val="en-US"/>
              </w:rPr>
              <w:t>G/TBT/N/OMN/416</w:t>
            </w:r>
          </w:p>
          <w:p w:rsidR="005D5391" w:rsidRPr="006A100D" w:rsidRDefault="005D5391" w:rsidP="005D5391">
            <w:pPr>
              <w:jc w:val="right"/>
              <w:rPr>
                <w:b/>
                <w:sz w:val="24"/>
                <w:szCs w:val="24"/>
                <w:lang w:val="en-US"/>
              </w:rPr>
            </w:pPr>
            <w:r w:rsidRPr="006A100D">
              <w:rPr>
                <w:b/>
                <w:sz w:val="24"/>
                <w:szCs w:val="24"/>
                <w:lang w:val="en-US"/>
              </w:rPr>
              <w:t>G/TBT/N/QAT/575</w:t>
            </w:r>
          </w:p>
          <w:p w:rsidR="005D5391" w:rsidRPr="006A100D" w:rsidRDefault="005D5391" w:rsidP="005D5391">
            <w:pPr>
              <w:jc w:val="right"/>
              <w:rPr>
                <w:b/>
                <w:sz w:val="24"/>
                <w:szCs w:val="24"/>
                <w:lang w:val="en-US"/>
              </w:rPr>
            </w:pPr>
            <w:r w:rsidRPr="006A100D">
              <w:rPr>
                <w:b/>
                <w:sz w:val="24"/>
                <w:szCs w:val="24"/>
                <w:lang w:val="en-US"/>
              </w:rPr>
              <w:t>G/TBT/N/SAU/1145</w:t>
            </w:r>
          </w:p>
          <w:p w:rsidR="005D5391" w:rsidRPr="006A100D" w:rsidRDefault="005D5391" w:rsidP="005D5391">
            <w:pPr>
              <w:rPr>
                <w:sz w:val="24"/>
                <w:szCs w:val="24"/>
              </w:rPr>
            </w:pPr>
            <w:r w:rsidRPr="006A100D">
              <w:rPr>
                <w:b/>
                <w:sz w:val="24"/>
                <w:szCs w:val="24"/>
              </w:rPr>
              <w:t>G/TBT/N/YEM/181</w:t>
            </w: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Маркировка - Общий стандарт этикетирования кормов (15 страниц на арабском языке)</w:t>
            </w:r>
          </w:p>
        </w:tc>
        <w:tc>
          <w:tcPr>
            <w:tcW w:w="1985" w:type="dxa"/>
            <w:shd w:val="clear" w:color="auto" w:fill="auto"/>
          </w:tcPr>
          <w:p w:rsidR="005D5391" w:rsidRPr="006A100D" w:rsidRDefault="005D5391" w:rsidP="005D5391">
            <w:pPr>
              <w:jc w:val="both"/>
              <w:rPr>
                <w:sz w:val="24"/>
                <w:szCs w:val="24"/>
                <w:lang w:val="kk-KZ"/>
              </w:rPr>
            </w:pPr>
          </w:p>
        </w:tc>
      </w:tr>
      <w:tr w:rsidR="005D5391" w:rsidRPr="006A100D" w:rsidTr="00A15714">
        <w:trPr>
          <w:trHeight w:val="361"/>
        </w:trPr>
        <w:tc>
          <w:tcPr>
            <w:tcW w:w="710" w:type="dxa"/>
            <w:vMerge/>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rPr>
                <w:sz w:val="24"/>
                <w:szCs w:val="24"/>
              </w:rPr>
            </w:pPr>
            <w:r w:rsidRPr="006A100D">
              <w:rPr>
                <w:sz w:val="24"/>
                <w:szCs w:val="24"/>
              </w:rPr>
              <w:t>5 октября 2020</w:t>
            </w: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Корма для животных (ICS 65.120)</w:t>
            </w:r>
          </w:p>
        </w:tc>
        <w:tc>
          <w:tcPr>
            <w:tcW w:w="1985" w:type="dxa"/>
            <w:shd w:val="clear" w:color="auto" w:fill="auto"/>
          </w:tcPr>
          <w:p w:rsidR="005D5391" w:rsidRPr="006A100D" w:rsidRDefault="005D5391" w:rsidP="005D5391">
            <w:pPr>
              <w:jc w:val="both"/>
              <w:rPr>
                <w:sz w:val="24"/>
                <w:szCs w:val="24"/>
                <w:lang w:val="kk-KZ"/>
              </w:rPr>
            </w:pPr>
          </w:p>
        </w:tc>
      </w:tr>
      <w:tr w:rsidR="005D5391" w:rsidRPr="006A100D" w:rsidTr="00A15714">
        <w:trPr>
          <w:trHeight w:val="361"/>
        </w:trPr>
        <w:tc>
          <w:tcPr>
            <w:tcW w:w="710" w:type="dxa"/>
            <w:vMerge/>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rPr>
                <w:sz w:val="24"/>
                <w:szCs w:val="24"/>
              </w:rPr>
            </w:pPr>
            <w:r w:rsidRPr="006A100D">
              <w:rPr>
                <w:sz w:val="24"/>
                <w:szCs w:val="24"/>
              </w:rPr>
              <w:t>Йемен</w:t>
            </w: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проект технического регламента касается информации и данных, которые должны быть указаны на этикетке карты для местных производимых и импортируемых массовых или упакованных кормовых продуктов. В дополнение к другим требованиям Технического регламента GSO, связанным с этикеткой карты, которая позволяет покупателю идентифицировать продукты, которые удовлетворяют потребности его животных в кормовых продуктах, и сравнивают их с продуктами, доступными на рынке.</w:t>
            </w:r>
          </w:p>
        </w:tc>
        <w:tc>
          <w:tcPr>
            <w:tcW w:w="1985" w:type="dxa"/>
            <w:shd w:val="clear" w:color="auto" w:fill="auto"/>
          </w:tcPr>
          <w:p w:rsidR="005D5391" w:rsidRPr="006A100D" w:rsidRDefault="005D5391" w:rsidP="005D5391">
            <w:pPr>
              <w:jc w:val="both"/>
              <w:rPr>
                <w:sz w:val="24"/>
                <w:szCs w:val="24"/>
                <w:lang w:val="kk-KZ"/>
              </w:rPr>
            </w:pPr>
          </w:p>
        </w:tc>
      </w:tr>
      <w:tr w:rsidR="005D5391" w:rsidRPr="006A100D" w:rsidTr="00A15714">
        <w:trPr>
          <w:trHeight w:val="361"/>
        </w:trPr>
        <w:tc>
          <w:tcPr>
            <w:tcW w:w="710" w:type="dxa"/>
            <w:vMerge w:val="restart"/>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jc w:val="right"/>
              <w:rPr>
                <w:b/>
                <w:sz w:val="24"/>
                <w:szCs w:val="24"/>
                <w:lang w:val="en-US"/>
              </w:rPr>
            </w:pPr>
            <w:r w:rsidRPr="006A100D">
              <w:rPr>
                <w:b/>
                <w:sz w:val="24"/>
                <w:szCs w:val="24"/>
                <w:lang w:val="en-US"/>
              </w:rPr>
              <w:t>G/TBT/N/ARE/485</w:t>
            </w:r>
          </w:p>
          <w:p w:rsidR="005D5391" w:rsidRPr="006A100D" w:rsidRDefault="005D5391" w:rsidP="005D5391">
            <w:pPr>
              <w:jc w:val="right"/>
              <w:rPr>
                <w:b/>
                <w:sz w:val="24"/>
                <w:szCs w:val="24"/>
                <w:lang w:val="en-US"/>
              </w:rPr>
            </w:pPr>
            <w:r w:rsidRPr="006A100D">
              <w:rPr>
                <w:b/>
                <w:sz w:val="24"/>
                <w:szCs w:val="24"/>
                <w:lang w:val="en-US"/>
              </w:rPr>
              <w:t>G/TBT/N/BHR/582</w:t>
            </w:r>
          </w:p>
          <w:p w:rsidR="005D5391" w:rsidRPr="006A100D" w:rsidRDefault="005D5391" w:rsidP="005D5391">
            <w:pPr>
              <w:jc w:val="right"/>
              <w:rPr>
                <w:b/>
                <w:sz w:val="24"/>
                <w:szCs w:val="24"/>
                <w:lang w:val="en-US"/>
              </w:rPr>
            </w:pPr>
            <w:r w:rsidRPr="006A100D">
              <w:rPr>
                <w:b/>
                <w:sz w:val="24"/>
                <w:szCs w:val="24"/>
                <w:lang w:val="en-US"/>
              </w:rPr>
              <w:t>G/TBT/N/KWT/554</w:t>
            </w:r>
          </w:p>
          <w:p w:rsidR="005D5391" w:rsidRPr="006A100D" w:rsidRDefault="005D5391" w:rsidP="005D5391">
            <w:pPr>
              <w:jc w:val="right"/>
              <w:rPr>
                <w:b/>
                <w:sz w:val="24"/>
                <w:szCs w:val="24"/>
                <w:lang w:val="en-US"/>
              </w:rPr>
            </w:pPr>
            <w:r w:rsidRPr="006A100D">
              <w:rPr>
                <w:b/>
                <w:sz w:val="24"/>
                <w:szCs w:val="24"/>
                <w:lang w:val="en-US"/>
              </w:rPr>
              <w:t>G/TBT/N/OMN/416</w:t>
            </w:r>
          </w:p>
          <w:p w:rsidR="005D5391" w:rsidRPr="006A100D" w:rsidRDefault="005D5391" w:rsidP="005D5391">
            <w:pPr>
              <w:jc w:val="right"/>
              <w:rPr>
                <w:b/>
                <w:sz w:val="24"/>
                <w:szCs w:val="24"/>
                <w:lang w:val="en-US"/>
              </w:rPr>
            </w:pPr>
            <w:r w:rsidRPr="006A100D">
              <w:rPr>
                <w:b/>
                <w:sz w:val="24"/>
                <w:szCs w:val="24"/>
                <w:lang w:val="en-US"/>
              </w:rPr>
              <w:t>G/TBT/N/QAT/575</w:t>
            </w:r>
          </w:p>
          <w:p w:rsidR="005D5391" w:rsidRPr="006A100D" w:rsidRDefault="005D5391" w:rsidP="005D5391">
            <w:pPr>
              <w:jc w:val="right"/>
              <w:rPr>
                <w:b/>
                <w:sz w:val="24"/>
                <w:szCs w:val="24"/>
                <w:lang w:val="en-US"/>
              </w:rPr>
            </w:pPr>
            <w:r w:rsidRPr="006A100D">
              <w:rPr>
                <w:b/>
                <w:sz w:val="24"/>
                <w:szCs w:val="24"/>
                <w:lang w:val="en-US"/>
              </w:rPr>
              <w:t>G/TBT/N/SAU/1145</w:t>
            </w:r>
          </w:p>
          <w:p w:rsidR="005D5391" w:rsidRPr="006A100D" w:rsidRDefault="005D5391" w:rsidP="005D5391">
            <w:pPr>
              <w:rPr>
                <w:sz w:val="24"/>
                <w:szCs w:val="24"/>
              </w:rPr>
            </w:pPr>
            <w:r w:rsidRPr="006A100D">
              <w:rPr>
                <w:b/>
                <w:sz w:val="24"/>
                <w:szCs w:val="24"/>
              </w:rPr>
              <w:t>G/TBT/N/YEM/181</w:t>
            </w: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Маркировка - Общий стандарт этикетирования кормов (15 страниц на арабском языке)</w:t>
            </w:r>
          </w:p>
        </w:tc>
        <w:tc>
          <w:tcPr>
            <w:tcW w:w="1985" w:type="dxa"/>
            <w:shd w:val="clear" w:color="auto" w:fill="auto"/>
          </w:tcPr>
          <w:p w:rsidR="005D5391" w:rsidRPr="006A100D" w:rsidRDefault="005D5391" w:rsidP="005D5391">
            <w:pPr>
              <w:jc w:val="both"/>
              <w:rPr>
                <w:sz w:val="24"/>
                <w:szCs w:val="24"/>
                <w:lang w:val="kk-KZ"/>
              </w:rPr>
            </w:pPr>
          </w:p>
        </w:tc>
      </w:tr>
      <w:tr w:rsidR="005D5391" w:rsidRPr="006A100D" w:rsidTr="00A15714">
        <w:trPr>
          <w:trHeight w:val="361"/>
        </w:trPr>
        <w:tc>
          <w:tcPr>
            <w:tcW w:w="710" w:type="dxa"/>
            <w:vMerge/>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rPr>
                <w:sz w:val="24"/>
                <w:szCs w:val="24"/>
              </w:rPr>
            </w:pPr>
            <w:r w:rsidRPr="006A100D">
              <w:rPr>
                <w:sz w:val="24"/>
                <w:szCs w:val="24"/>
              </w:rPr>
              <w:t>5 октября 2020</w:t>
            </w: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Корма для животных (ICS 65.120)</w:t>
            </w:r>
          </w:p>
        </w:tc>
        <w:tc>
          <w:tcPr>
            <w:tcW w:w="1985" w:type="dxa"/>
            <w:shd w:val="clear" w:color="auto" w:fill="auto"/>
          </w:tcPr>
          <w:p w:rsidR="005D5391" w:rsidRPr="006A100D" w:rsidRDefault="005D5391" w:rsidP="005D5391">
            <w:pPr>
              <w:jc w:val="both"/>
              <w:rPr>
                <w:sz w:val="24"/>
                <w:szCs w:val="24"/>
                <w:lang w:val="kk-KZ"/>
              </w:rPr>
            </w:pPr>
          </w:p>
        </w:tc>
      </w:tr>
      <w:tr w:rsidR="005D5391" w:rsidRPr="006A100D" w:rsidTr="00A15714">
        <w:trPr>
          <w:trHeight w:val="361"/>
        </w:trPr>
        <w:tc>
          <w:tcPr>
            <w:tcW w:w="710" w:type="dxa"/>
            <w:vMerge/>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rPr>
                <w:sz w:val="24"/>
                <w:szCs w:val="24"/>
              </w:rPr>
            </w:pPr>
            <w:r>
              <w:rPr>
                <w:sz w:val="24"/>
                <w:szCs w:val="24"/>
              </w:rPr>
              <w:t>ОАЭ</w:t>
            </w: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проект технического регламента касается информации и данных, которые должны быть указаны на этикетке карты для местных производимых и импортируемых массовых или упакованных кормовых продуктов. В дополнение к другим требованиям Технического регламента GSO, связанным с этикеткой карты, которая позволяет покупателю идентифицировать продукты, которые удовлетворяют потребности его животных в кормовых продуктах, и сравнивают их с продуктами, доступными на рынке.</w:t>
            </w:r>
          </w:p>
        </w:tc>
        <w:tc>
          <w:tcPr>
            <w:tcW w:w="1985" w:type="dxa"/>
            <w:shd w:val="clear" w:color="auto" w:fill="auto"/>
          </w:tcPr>
          <w:p w:rsidR="005D5391" w:rsidRPr="006A100D" w:rsidRDefault="005D5391" w:rsidP="005D5391">
            <w:pPr>
              <w:jc w:val="both"/>
              <w:rPr>
                <w:sz w:val="24"/>
                <w:szCs w:val="24"/>
                <w:lang w:val="kk-KZ"/>
              </w:rPr>
            </w:pPr>
          </w:p>
        </w:tc>
      </w:tr>
      <w:tr w:rsidR="005D5391" w:rsidRPr="006A100D" w:rsidTr="00A15714">
        <w:trPr>
          <w:trHeight w:val="361"/>
        </w:trPr>
        <w:tc>
          <w:tcPr>
            <w:tcW w:w="710" w:type="dxa"/>
            <w:vMerge w:val="restart"/>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jc w:val="right"/>
              <w:rPr>
                <w:b/>
                <w:sz w:val="24"/>
                <w:szCs w:val="24"/>
                <w:lang w:val="en-US"/>
              </w:rPr>
            </w:pPr>
            <w:r w:rsidRPr="006A100D">
              <w:rPr>
                <w:b/>
                <w:sz w:val="24"/>
                <w:szCs w:val="24"/>
                <w:lang w:val="en-US"/>
              </w:rPr>
              <w:t>G/TBT/N/ARE/485</w:t>
            </w:r>
          </w:p>
          <w:p w:rsidR="005D5391" w:rsidRPr="006A100D" w:rsidRDefault="005D5391" w:rsidP="005D5391">
            <w:pPr>
              <w:jc w:val="right"/>
              <w:rPr>
                <w:b/>
                <w:sz w:val="24"/>
                <w:szCs w:val="24"/>
                <w:lang w:val="en-US"/>
              </w:rPr>
            </w:pPr>
            <w:r w:rsidRPr="006A100D">
              <w:rPr>
                <w:b/>
                <w:sz w:val="24"/>
                <w:szCs w:val="24"/>
                <w:lang w:val="en-US"/>
              </w:rPr>
              <w:t>G/TBT/N/BHR/582</w:t>
            </w:r>
          </w:p>
          <w:p w:rsidR="005D5391" w:rsidRPr="006A100D" w:rsidRDefault="005D5391" w:rsidP="005D5391">
            <w:pPr>
              <w:jc w:val="right"/>
              <w:rPr>
                <w:b/>
                <w:sz w:val="24"/>
                <w:szCs w:val="24"/>
                <w:lang w:val="en-US"/>
              </w:rPr>
            </w:pPr>
            <w:r w:rsidRPr="006A100D">
              <w:rPr>
                <w:b/>
                <w:sz w:val="24"/>
                <w:szCs w:val="24"/>
                <w:lang w:val="en-US"/>
              </w:rPr>
              <w:t>G/TBT/N/KWT/554</w:t>
            </w:r>
          </w:p>
          <w:p w:rsidR="005D5391" w:rsidRPr="006A100D" w:rsidRDefault="005D5391" w:rsidP="005D5391">
            <w:pPr>
              <w:jc w:val="right"/>
              <w:rPr>
                <w:b/>
                <w:sz w:val="24"/>
                <w:szCs w:val="24"/>
                <w:lang w:val="en-US"/>
              </w:rPr>
            </w:pPr>
            <w:r w:rsidRPr="006A100D">
              <w:rPr>
                <w:b/>
                <w:sz w:val="24"/>
                <w:szCs w:val="24"/>
                <w:lang w:val="en-US"/>
              </w:rPr>
              <w:t>G/TBT/N/OMN/416</w:t>
            </w:r>
          </w:p>
          <w:p w:rsidR="005D5391" w:rsidRPr="006A100D" w:rsidRDefault="005D5391" w:rsidP="005D5391">
            <w:pPr>
              <w:jc w:val="right"/>
              <w:rPr>
                <w:b/>
                <w:sz w:val="24"/>
                <w:szCs w:val="24"/>
                <w:lang w:val="en-US"/>
              </w:rPr>
            </w:pPr>
            <w:r w:rsidRPr="006A100D">
              <w:rPr>
                <w:b/>
                <w:sz w:val="24"/>
                <w:szCs w:val="24"/>
                <w:lang w:val="en-US"/>
              </w:rPr>
              <w:t>G/TBT/N/QAT/575</w:t>
            </w:r>
          </w:p>
          <w:p w:rsidR="005D5391" w:rsidRPr="006A100D" w:rsidRDefault="005D5391" w:rsidP="005D5391">
            <w:pPr>
              <w:jc w:val="right"/>
              <w:rPr>
                <w:b/>
                <w:sz w:val="24"/>
                <w:szCs w:val="24"/>
                <w:lang w:val="en-US"/>
              </w:rPr>
            </w:pPr>
            <w:r w:rsidRPr="006A100D">
              <w:rPr>
                <w:b/>
                <w:sz w:val="24"/>
                <w:szCs w:val="24"/>
                <w:lang w:val="en-US"/>
              </w:rPr>
              <w:t>G/TBT/N/SAU/1145</w:t>
            </w:r>
          </w:p>
          <w:p w:rsidR="005D5391" w:rsidRPr="006A100D" w:rsidRDefault="005D5391" w:rsidP="005D5391">
            <w:pPr>
              <w:rPr>
                <w:sz w:val="24"/>
                <w:szCs w:val="24"/>
              </w:rPr>
            </w:pPr>
            <w:r w:rsidRPr="006A100D">
              <w:rPr>
                <w:b/>
                <w:sz w:val="24"/>
                <w:szCs w:val="24"/>
              </w:rPr>
              <w:t>G/TBT/N/YEM/181</w:t>
            </w: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Маркировка - Общий стандарт этикетирования кормов (15 страниц на арабском языке)</w:t>
            </w:r>
          </w:p>
        </w:tc>
        <w:tc>
          <w:tcPr>
            <w:tcW w:w="1985" w:type="dxa"/>
            <w:shd w:val="clear" w:color="auto" w:fill="auto"/>
          </w:tcPr>
          <w:p w:rsidR="005D5391" w:rsidRPr="006A100D" w:rsidRDefault="005D5391" w:rsidP="005D5391">
            <w:pPr>
              <w:jc w:val="both"/>
              <w:rPr>
                <w:sz w:val="24"/>
                <w:szCs w:val="24"/>
                <w:lang w:val="kk-KZ"/>
              </w:rPr>
            </w:pPr>
          </w:p>
        </w:tc>
      </w:tr>
      <w:tr w:rsidR="005D5391" w:rsidRPr="006A100D" w:rsidTr="00A15714">
        <w:trPr>
          <w:trHeight w:val="361"/>
        </w:trPr>
        <w:tc>
          <w:tcPr>
            <w:tcW w:w="710" w:type="dxa"/>
            <w:vMerge/>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rPr>
                <w:sz w:val="24"/>
                <w:szCs w:val="24"/>
              </w:rPr>
            </w:pPr>
            <w:r w:rsidRPr="006A100D">
              <w:rPr>
                <w:sz w:val="24"/>
                <w:szCs w:val="24"/>
              </w:rPr>
              <w:t>5 октября 2020</w:t>
            </w: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Корма для животных (ICS 65.120)</w:t>
            </w:r>
          </w:p>
        </w:tc>
        <w:tc>
          <w:tcPr>
            <w:tcW w:w="1985" w:type="dxa"/>
            <w:shd w:val="clear" w:color="auto" w:fill="auto"/>
          </w:tcPr>
          <w:p w:rsidR="005D5391" w:rsidRPr="006A100D" w:rsidRDefault="005D5391" w:rsidP="005D5391">
            <w:pPr>
              <w:jc w:val="both"/>
              <w:rPr>
                <w:sz w:val="24"/>
                <w:szCs w:val="24"/>
                <w:lang w:val="kk-KZ"/>
              </w:rPr>
            </w:pPr>
          </w:p>
        </w:tc>
      </w:tr>
      <w:tr w:rsidR="005D5391" w:rsidRPr="006A100D" w:rsidTr="00A15714">
        <w:trPr>
          <w:trHeight w:val="361"/>
        </w:trPr>
        <w:tc>
          <w:tcPr>
            <w:tcW w:w="710" w:type="dxa"/>
            <w:vMerge/>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rPr>
                <w:sz w:val="24"/>
                <w:szCs w:val="24"/>
              </w:rPr>
            </w:pPr>
            <w:r>
              <w:rPr>
                <w:sz w:val="24"/>
                <w:szCs w:val="24"/>
              </w:rPr>
              <w:t>Саудовская Аравия</w:t>
            </w: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 xml:space="preserve">проект технического регламента касается информации и данных, которые должны быть указаны на этикетке карты для местных производимых и импортируемых массовых или упакованных кормовых продуктов. В дополнение </w:t>
            </w:r>
            <w:r w:rsidRPr="006A100D">
              <w:rPr>
                <w:sz w:val="24"/>
                <w:szCs w:val="24"/>
              </w:rPr>
              <w:lastRenderedPageBreak/>
              <w:t>к другим требованиям Технического регламента GSO, связанным с этикеткой карты, которая позволяет покупателю идентифицировать продукты, которые удовлетворяют потребности его животных в кормовых продуктах, и сравнивают их с продуктами, доступными на рынке.</w:t>
            </w:r>
          </w:p>
        </w:tc>
        <w:tc>
          <w:tcPr>
            <w:tcW w:w="1985" w:type="dxa"/>
            <w:shd w:val="clear" w:color="auto" w:fill="auto"/>
          </w:tcPr>
          <w:p w:rsidR="005D5391" w:rsidRPr="006A100D" w:rsidRDefault="005D5391" w:rsidP="005D5391">
            <w:pPr>
              <w:jc w:val="both"/>
              <w:rPr>
                <w:sz w:val="24"/>
                <w:szCs w:val="24"/>
                <w:lang w:val="kk-KZ"/>
              </w:rPr>
            </w:pPr>
          </w:p>
        </w:tc>
      </w:tr>
      <w:tr w:rsidR="005D5391" w:rsidRPr="006A100D" w:rsidTr="00A15714">
        <w:trPr>
          <w:trHeight w:val="361"/>
        </w:trPr>
        <w:tc>
          <w:tcPr>
            <w:tcW w:w="710" w:type="dxa"/>
            <w:vMerge w:val="restart"/>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jc w:val="right"/>
              <w:rPr>
                <w:b/>
                <w:sz w:val="24"/>
                <w:szCs w:val="24"/>
                <w:lang w:val="en-US"/>
              </w:rPr>
            </w:pPr>
            <w:r w:rsidRPr="006A100D">
              <w:rPr>
                <w:b/>
                <w:sz w:val="24"/>
                <w:szCs w:val="24"/>
                <w:lang w:val="en-US"/>
              </w:rPr>
              <w:t>G/TBT/N/ARE/485</w:t>
            </w:r>
          </w:p>
          <w:p w:rsidR="005D5391" w:rsidRPr="006A100D" w:rsidRDefault="005D5391" w:rsidP="005D5391">
            <w:pPr>
              <w:jc w:val="right"/>
              <w:rPr>
                <w:b/>
                <w:sz w:val="24"/>
                <w:szCs w:val="24"/>
                <w:lang w:val="en-US"/>
              </w:rPr>
            </w:pPr>
            <w:r w:rsidRPr="006A100D">
              <w:rPr>
                <w:b/>
                <w:sz w:val="24"/>
                <w:szCs w:val="24"/>
                <w:lang w:val="en-US"/>
              </w:rPr>
              <w:t>G/TBT/N/BHR/582</w:t>
            </w:r>
          </w:p>
          <w:p w:rsidR="005D5391" w:rsidRPr="006A100D" w:rsidRDefault="005D5391" w:rsidP="005D5391">
            <w:pPr>
              <w:jc w:val="right"/>
              <w:rPr>
                <w:b/>
                <w:sz w:val="24"/>
                <w:szCs w:val="24"/>
                <w:lang w:val="en-US"/>
              </w:rPr>
            </w:pPr>
            <w:r w:rsidRPr="006A100D">
              <w:rPr>
                <w:b/>
                <w:sz w:val="24"/>
                <w:szCs w:val="24"/>
                <w:lang w:val="en-US"/>
              </w:rPr>
              <w:t>G/TBT/N/KWT/554</w:t>
            </w:r>
          </w:p>
          <w:p w:rsidR="005D5391" w:rsidRPr="006A100D" w:rsidRDefault="005D5391" w:rsidP="005D5391">
            <w:pPr>
              <w:jc w:val="right"/>
              <w:rPr>
                <w:b/>
                <w:sz w:val="24"/>
                <w:szCs w:val="24"/>
                <w:lang w:val="en-US"/>
              </w:rPr>
            </w:pPr>
            <w:r w:rsidRPr="006A100D">
              <w:rPr>
                <w:b/>
                <w:sz w:val="24"/>
                <w:szCs w:val="24"/>
                <w:lang w:val="en-US"/>
              </w:rPr>
              <w:t>G/TBT/N/OMN/416</w:t>
            </w:r>
          </w:p>
          <w:p w:rsidR="005D5391" w:rsidRPr="006A100D" w:rsidRDefault="005D5391" w:rsidP="005D5391">
            <w:pPr>
              <w:jc w:val="right"/>
              <w:rPr>
                <w:b/>
                <w:sz w:val="24"/>
                <w:szCs w:val="24"/>
                <w:lang w:val="en-US"/>
              </w:rPr>
            </w:pPr>
            <w:r w:rsidRPr="006A100D">
              <w:rPr>
                <w:b/>
                <w:sz w:val="24"/>
                <w:szCs w:val="24"/>
                <w:lang w:val="en-US"/>
              </w:rPr>
              <w:t>G/TBT/N/QAT/575</w:t>
            </w:r>
          </w:p>
          <w:p w:rsidR="005D5391" w:rsidRPr="006A100D" w:rsidRDefault="005D5391" w:rsidP="005D5391">
            <w:pPr>
              <w:jc w:val="right"/>
              <w:rPr>
                <w:b/>
                <w:sz w:val="24"/>
                <w:szCs w:val="24"/>
                <w:lang w:val="en-US"/>
              </w:rPr>
            </w:pPr>
            <w:r w:rsidRPr="006A100D">
              <w:rPr>
                <w:b/>
                <w:sz w:val="24"/>
                <w:szCs w:val="24"/>
                <w:lang w:val="en-US"/>
              </w:rPr>
              <w:t>G/TBT/N/SAU/1145</w:t>
            </w:r>
          </w:p>
          <w:p w:rsidR="005D5391" w:rsidRPr="006A100D" w:rsidRDefault="005D5391" w:rsidP="005D5391">
            <w:pPr>
              <w:rPr>
                <w:sz w:val="24"/>
                <w:szCs w:val="24"/>
              </w:rPr>
            </w:pPr>
            <w:r w:rsidRPr="006A100D">
              <w:rPr>
                <w:b/>
                <w:sz w:val="24"/>
                <w:szCs w:val="24"/>
              </w:rPr>
              <w:t>G/TBT/N/YEM/181</w:t>
            </w: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Маркировка - Общий стандарт этикетирования кормов (15 страниц на арабском языке)</w:t>
            </w:r>
          </w:p>
        </w:tc>
        <w:tc>
          <w:tcPr>
            <w:tcW w:w="1985" w:type="dxa"/>
            <w:shd w:val="clear" w:color="auto" w:fill="auto"/>
          </w:tcPr>
          <w:p w:rsidR="005D5391" w:rsidRPr="006A100D" w:rsidRDefault="005D5391" w:rsidP="005D5391">
            <w:pPr>
              <w:jc w:val="both"/>
              <w:rPr>
                <w:sz w:val="24"/>
                <w:szCs w:val="24"/>
                <w:lang w:val="kk-KZ"/>
              </w:rPr>
            </w:pPr>
          </w:p>
        </w:tc>
      </w:tr>
      <w:tr w:rsidR="005D5391" w:rsidRPr="006A100D" w:rsidTr="00A15714">
        <w:trPr>
          <w:trHeight w:val="361"/>
        </w:trPr>
        <w:tc>
          <w:tcPr>
            <w:tcW w:w="710" w:type="dxa"/>
            <w:vMerge/>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rPr>
                <w:sz w:val="24"/>
                <w:szCs w:val="24"/>
              </w:rPr>
            </w:pPr>
            <w:r w:rsidRPr="006A100D">
              <w:rPr>
                <w:sz w:val="24"/>
                <w:szCs w:val="24"/>
              </w:rPr>
              <w:t>5 октября 2020</w:t>
            </w: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Корма для животных (ICS 65.120)</w:t>
            </w:r>
          </w:p>
        </w:tc>
        <w:tc>
          <w:tcPr>
            <w:tcW w:w="1985" w:type="dxa"/>
            <w:shd w:val="clear" w:color="auto" w:fill="auto"/>
          </w:tcPr>
          <w:p w:rsidR="005D5391" w:rsidRPr="006A100D" w:rsidRDefault="005D5391" w:rsidP="005D5391">
            <w:pPr>
              <w:jc w:val="both"/>
              <w:rPr>
                <w:sz w:val="24"/>
                <w:szCs w:val="24"/>
                <w:lang w:val="kk-KZ"/>
              </w:rPr>
            </w:pPr>
          </w:p>
        </w:tc>
      </w:tr>
      <w:tr w:rsidR="005D5391" w:rsidRPr="006A100D" w:rsidTr="00A15714">
        <w:trPr>
          <w:trHeight w:val="361"/>
        </w:trPr>
        <w:tc>
          <w:tcPr>
            <w:tcW w:w="710" w:type="dxa"/>
            <w:vMerge/>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rPr>
                <w:sz w:val="24"/>
                <w:szCs w:val="24"/>
              </w:rPr>
            </w:pPr>
            <w:r>
              <w:rPr>
                <w:sz w:val="24"/>
                <w:szCs w:val="24"/>
              </w:rPr>
              <w:t>Катар</w:t>
            </w: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проект технического регламента касается информации и данных, которые должны быть указаны на этикетке карты для местных производимых и импортируемых массовых или упакованных кормовых продуктов. В дополнение к другим требованиям Технического регламента GSO, связанным с этикеткой карты, которая позволяет покупателю идентифицировать продукты, которые удовлетворяют потребности его животных в кормовых продуктах, и сравнивают их с продуктами, доступными на рынке.</w:t>
            </w:r>
          </w:p>
        </w:tc>
        <w:tc>
          <w:tcPr>
            <w:tcW w:w="1985" w:type="dxa"/>
            <w:shd w:val="clear" w:color="auto" w:fill="auto"/>
          </w:tcPr>
          <w:p w:rsidR="005D5391" w:rsidRPr="006A100D" w:rsidRDefault="005D5391" w:rsidP="005D5391">
            <w:pPr>
              <w:jc w:val="both"/>
              <w:rPr>
                <w:sz w:val="24"/>
                <w:szCs w:val="24"/>
                <w:lang w:val="kk-KZ"/>
              </w:rPr>
            </w:pPr>
          </w:p>
        </w:tc>
      </w:tr>
      <w:tr w:rsidR="005D5391" w:rsidRPr="006A100D" w:rsidTr="00A15714">
        <w:trPr>
          <w:trHeight w:val="361"/>
        </w:trPr>
        <w:tc>
          <w:tcPr>
            <w:tcW w:w="710" w:type="dxa"/>
            <w:vMerge w:val="restart"/>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jc w:val="right"/>
              <w:rPr>
                <w:b/>
                <w:sz w:val="24"/>
                <w:szCs w:val="24"/>
                <w:lang w:val="en-US"/>
              </w:rPr>
            </w:pPr>
            <w:r w:rsidRPr="006A100D">
              <w:rPr>
                <w:b/>
                <w:sz w:val="24"/>
                <w:szCs w:val="24"/>
                <w:lang w:val="en-US"/>
              </w:rPr>
              <w:t>G/TBT/N/ARE/485</w:t>
            </w:r>
          </w:p>
          <w:p w:rsidR="005D5391" w:rsidRPr="006A100D" w:rsidRDefault="005D5391" w:rsidP="005D5391">
            <w:pPr>
              <w:jc w:val="right"/>
              <w:rPr>
                <w:b/>
                <w:sz w:val="24"/>
                <w:szCs w:val="24"/>
                <w:lang w:val="en-US"/>
              </w:rPr>
            </w:pPr>
            <w:r w:rsidRPr="006A100D">
              <w:rPr>
                <w:b/>
                <w:sz w:val="24"/>
                <w:szCs w:val="24"/>
                <w:lang w:val="en-US"/>
              </w:rPr>
              <w:t>G/TBT/N/BHR/582</w:t>
            </w:r>
          </w:p>
          <w:p w:rsidR="005D5391" w:rsidRPr="006A100D" w:rsidRDefault="005D5391" w:rsidP="005D5391">
            <w:pPr>
              <w:jc w:val="right"/>
              <w:rPr>
                <w:b/>
                <w:sz w:val="24"/>
                <w:szCs w:val="24"/>
                <w:lang w:val="en-US"/>
              </w:rPr>
            </w:pPr>
            <w:r w:rsidRPr="006A100D">
              <w:rPr>
                <w:b/>
                <w:sz w:val="24"/>
                <w:szCs w:val="24"/>
                <w:lang w:val="en-US"/>
              </w:rPr>
              <w:t>G/TBT/N/KWT/554</w:t>
            </w:r>
          </w:p>
          <w:p w:rsidR="005D5391" w:rsidRPr="006A100D" w:rsidRDefault="005D5391" w:rsidP="005D5391">
            <w:pPr>
              <w:jc w:val="right"/>
              <w:rPr>
                <w:b/>
                <w:sz w:val="24"/>
                <w:szCs w:val="24"/>
                <w:lang w:val="en-US"/>
              </w:rPr>
            </w:pPr>
            <w:r w:rsidRPr="006A100D">
              <w:rPr>
                <w:b/>
                <w:sz w:val="24"/>
                <w:szCs w:val="24"/>
                <w:lang w:val="en-US"/>
              </w:rPr>
              <w:t>G/TBT/N/OMN/416</w:t>
            </w:r>
          </w:p>
          <w:p w:rsidR="005D5391" w:rsidRPr="006A100D" w:rsidRDefault="005D5391" w:rsidP="005D5391">
            <w:pPr>
              <w:jc w:val="right"/>
              <w:rPr>
                <w:b/>
                <w:sz w:val="24"/>
                <w:szCs w:val="24"/>
                <w:lang w:val="en-US"/>
              </w:rPr>
            </w:pPr>
            <w:r w:rsidRPr="006A100D">
              <w:rPr>
                <w:b/>
                <w:sz w:val="24"/>
                <w:szCs w:val="24"/>
                <w:lang w:val="en-US"/>
              </w:rPr>
              <w:t>G/TBT/N/QAT/575</w:t>
            </w:r>
          </w:p>
          <w:p w:rsidR="005D5391" w:rsidRPr="006A100D" w:rsidRDefault="005D5391" w:rsidP="005D5391">
            <w:pPr>
              <w:jc w:val="right"/>
              <w:rPr>
                <w:b/>
                <w:sz w:val="24"/>
                <w:szCs w:val="24"/>
                <w:lang w:val="en-US"/>
              </w:rPr>
            </w:pPr>
            <w:r w:rsidRPr="006A100D">
              <w:rPr>
                <w:b/>
                <w:sz w:val="24"/>
                <w:szCs w:val="24"/>
                <w:lang w:val="en-US"/>
              </w:rPr>
              <w:t>G/TBT/N/SAU/1145</w:t>
            </w:r>
          </w:p>
          <w:p w:rsidR="005D5391" w:rsidRPr="006A100D" w:rsidRDefault="005D5391" w:rsidP="005D5391">
            <w:pPr>
              <w:rPr>
                <w:sz w:val="24"/>
                <w:szCs w:val="24"/>
              </w:rPr>
            </w:pPr>
            <w:r w:rsidRPr="006A100D">
              <w:rPr>
                <w:b/>
                <w:sz w:val="24"/>
                <w:szCs w:val="24"/>
              </w:rPr>
              <w:t>G/TBT/N/YEM/181</w:t>
            </w: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Маркировка - Общий стандарт этикетирования кормов (15 страниц на арабском языке)</w:t>
            </w:r>
          </w:p>
        </w:tc>
        <w:tc>
          <w:tcPr>
            <w:tcW w:w="1985" w:type="dxa"/>
            <w:shd w:val="clear" w:color="auto" w:fill="auto"/>
          </w:tcPr>
          <w:p w:rsidR="005D5391" w:rsidRPr="006A100D" w:rsidRDefault="005D5391" w:rsidP="005D5391">
            <w:pPr>
              <w:jc w:val="both"/>
              <w:rPr>
                <w:sz w:val="24"/>
                <w:szCs w:val="24"/>
                <w:lang w:val="kk-KZ"/>
              </w:rPr>
            </w:pPr>
          </w:p>
        </w:tc>
      </w:tr>
      <w:tr w:rsidR="005D5391" w:rsidRPr="006A100D" w:rsidTr="00A15714">
        <w:trPr>
          <w:trHeight w:val="361"/>
        </w:trPr>
        <w:tc>
          <w:tcPr>
            <w:tcW w:w="710" w:type="dxa"/>
            <w:vMerge/>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rPr>
                <w:sz w:val="24"/>
                <w:szCs w:val="24"/>
              </w:rPr>
            </w:pPr>
            <w:r w:rsidRPr="006A100D">
              <w:rPr>
                <w:sz w:val="24"/>
                <w:szCs w:val="24"/>
              </w:rPr>
              <w:t>5 октября 2020</w:t>
            </w: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Корма для животных (ICS 65.120)</w:t>
            </w:r>
          </w:p>
        </w:tc>
        <w:tc>
          <w:tcPr>
            <w:tcW w:w="1985" w:type="dxa"/>
            <w:shd w:val="clear" w:color="auto" w:fill="auto"/>
          </w:tcPr>
          <w:p w:rsidR="005D5391" w:rsidRPr="006A100D" w:rsidRDefault="005D5391" w:rsidP="005D5391">
            <w:pPr>
              <w:jc w:val="both"/>
              <w:rPr>
                <w:sz w:val="24"/>
                <w:szCs w:val="24"/>
                <w:lang w:val="kk-KZ"/>
              </w:rPr>
            </w:pPr>
          </w:p>
        </w:tc>
      </w:tr>
      <w:tr w:rsidR="005D5391" w:rsidRPr="006A100D" w:rsidTr="00A15714">
        <w:trPr>
          <w:trHeight w:val="361"/>
        </w:trPr>
        <w:tc>
          <w:tcPr>
            <w:tcW w:w="710" w:type="dxa"/>
            <w:vMerge/>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rPr>
                <w:sz w:val="24"/>
                <w:szCs w:val="24"/>
              </w:rPr>
            </w:pPr>
            <w:r>
              <w:rPr>
                <w:sz w:val="24"/>
                <w:szCs w:val="24"/>
              </w:rPr>
              <w:t>Оман</w:t>
            </w: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проект технического регламента касается информации и данных, которые должны быть указаны на этикетке карты для местных производимых и импортируемых массовых или упакованных кормовых продуктов. В дополнение к другим требованиям Технического регламента GSO, связанным с этикеткой карты, которая позволяет покупателю идентифицировать продукты, которые удовлетворяют потребности его животных в кормовых продуктах, и сравнивают их с продуктами, доступными на рынке.</w:t>
            </w:r>
          </w:p>
        </w:tc>
        <w:tc>
          <w:tcPr>
            <w:tcW w:w="1985" w:type="dxa"/>
            <w:shd w:val="clear" w:color="auto" w:fill="auto"/>
          </w:tcPr>
          <w:p w:rsidR="005D5391" w:rsidRPr="006A100D" w:rsidRDefault="005D5391" w:rsidP="005D5391">
            <w:pPr>
              <w:jc w:val="both"/>
              <w:rPr>
                <w:sz w:val="24"/>
                <w:szCs w:val="24"/>
                <w:lang w:val="kk-KZ"/>
              </w:rPr>
            </w:pPr>
          </w:p>
        </w:tc>
      </w:tr>
      <w:tr w:rsidR="005D5391" w:rsidRPr="006A100D" w:rsidTr="00A15714">
        <w:trPr>
          <w:trHeight w:val="361"/>
        </w:trPr>
        <w:tc>
          <w:tcPr>
            <w:tcW w:w="710" w:type="dxa"/>
            <w:vMerge w:val="restart"/>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jc w:val="right"/>
              <w:rPr>
                <w:b/>
                <w:sz w:val="24"/>
                <w:szCs w:val="24"/>
                <w:lang w:val="en-US"/>
              </w:rPr>
            </w:pPr>
            <w:r w:rsidRPr="006A100D">
              <w:rPr>
                <w:b/>
                <w:sz w:val="24"/>
                <w:szCs w:val="24"/>
                <w:lang w:val="en-US"/>
              </w:rPr>
              <w:t>G/TBT/N/ARE/485</w:t>
            </w:r>
          </w:p>
          <w:p w:rsidR="005D5391" w:rsidRPr="006A100D" w:rsidRDefault="005D5391" w:rsidP="005D5391">
            <w:pPr>
              <w:jc w:val="right"/>
              <w:rPr>
                <w:b/>
                <w:sz w:val="24"/>
                <w:szCs w:val="24"/>
                <w:lang w:val="en-US"/>
              </w:rPr>
            </w:pPr>
            <w:r w:rsidRPr="006A100D">
              <w:rPr>
                <w:b/>
                <w:sz w:val="24"/>
                <w:szCs w:val="24"/>
                <w:lang w:val="en-US"/>
              </w:rPr>
              <w:t>G/TBT/N/BHR/582</w:t>
            </w:r>
          </w:p>
          <w:p w:rsidR="005D5391" w:rsidRPr="006A100D" w:rsidRDefault="005D5391" w:rsidP="005D5391">
            <w:pPr>
              <w:jc w:val="right"/>
              <w:rPr>
                <w:b/>
                <w:sz w:val="24"/>
                <w:szCs w:val="24"/>
                <w:lang w:val="en-US"/>
              </w:rPr>
            </w:pPr>
            <w:r w:rsidRPr="006A100D">
              <w:rPr>
                <w:b/>
                <w:sz w:val="24"/>
                <w:szCs w:val="24"/>
                <w:lang w:val="en-US"/>
              </w:rPr>
              <w:t>G/TBT/N/KWT/554</w:t>
            </w:r>
          </w:p>
          <w:p w:rsidR="005D5391" w:rsidRPr="006A100D" w:rsidRDefault="005D5391" w:rsidP="005D5391">
            <w:pPr>
              <w:jc w:val="right"/>
              <w:rPr>
                <w:b/>
                <w:sz w:val="24"/>
                <w:szCs w:val="24"/>
                <w:lang w:val="en-US"/>
              </w:rPr>
            </w:pPr>
            <w:r w:rsidRPr="006A100D">
              <w:rPr>
                <w:b/>
                <w:sz w:val="24"/>
                <w:szCs w:val="24"/>
                <w:lang w:val="en-US"/>
              </w:rPr>
              <w:t>G/TBT/N/OMN/416</w:t>
            </w:r>
          </w:p>
          <w:p w:rsidR="005D5391" w:rsidRPr="006A100D" w:rsidRDefault="005D5391" w:rsidP="005D5391">
            <w:pPr>
              <w:jc w:val="right"/>
              <w:rPr>
                <w:b/>
                <w:sz w:val="24"/>
                <w:szCs w:val="24"/>
                <w:lang w:val="en-US"/>
              </w:rPr>
            </w:pPr>
            <w:r w:rsidRPr="006A100D">
              <w:rPr>
                <w:b/>
                <w:sz w:val="24"/>
                <w:szCs w:val="24"/>
                <w:lang w:val="en-US"/>
              </w:rPr>
              <w:t>G/TBT/N/QAT/575</w:t>
            </w:r>
          </w:p>
          <w:p w:rsidR="005D5391" w:rsidRPr="006A100D" w:rsidRDefault="005D5391" w:rsidP="005D5391">
            <w:pPr>
              <w:jc w:val="right"/>
              <w:rPr>
                <w:b/>
                <w:sz w:val="24"/>
                <w:szCs w:val="24"/>
                <w:lang w:val="en-US"/>
              </w:rPr>
            </w:pPr>
            <w:r w:rsidRPr="006A100D">
              <w:rPr>
                <w:b/>
                <w:sz w:val="24"/>
                <w:szCs w:val="24"/>
                <w:lang w:val="en-US"/>
              </w:rPr>
              <w:t>G/TBT/N/SAU/1145</w:t>
            </w:r>
          </w:p>
          <w:p w:rsidR="005D5391" w:rsidRPr="006A100D" w:rsidRDefault="005D5391" w:rsidP="005D5391">
            <w:pPr>
              <w:rPr>
                <w:sz w:val="24"/>
                <w:szCs w:val="24"/>
              </w:rPr>
            </w:pPr>
            <w:r w:rsidRPr="006A100D">
              <w:rPr>
                <w:b/>
                <w:sz w:val="24"/>
                <w:szCs w:val="24"/>
              </w:rPr>
              <w:lastRenderedPageBreak/>
              <w:t>G/TBT/N/YEM/181</w:t>
            </w: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lastRenderedPageBreak/>
              <w:t>Маркировка - Общий стандарт этикетирования кормов (15 страниц на арабском языке)</w:t>
            </w:r>
          </w:p>
        </w:tc>
        <w:tc>
          <w:tcPr>
            <w:tcW w:w="1985" w:type="dxa"/>
            <w:shd w:val="clear" w:color="auto" w:fill="auto"/>
          </w:tcPr>
          <w:p w:rsidR="005D5391" w:rsidRPr="006A100D" w:rsidRDefault="005D5391" w:rsidP="005D5391">
            <w:pPr>
              <w:jc w:val="both"/>
              <w:rPr>
                <w:sz w:val="24"/>
                <w:szCs w:val="24"/>
                <w:lang w:val="kk-KZ"/>
              </w:rPr>
            </w:pPr>
          </w:p>
        </w:tc>
      </w:tr>
      <w:tr w:rsidR="005D5391" w:rsidRPr="006A100D" w:rsidTr="00A15714">
        <w:trPr>
          <w:trHeight w:val="361"/>
        </w:trPr>
        <w:tc>
          <w:tcPr>
            <w:tcW w:w="710" w:type="dxa"/>
            <w:vMerge/>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rPr>
                <w:sz w:val="24"/>
                <w:szCs w:val="24"/>
              </w:rPr>
            </w:pPr>
            <w:r w:rsidRPr="006A100D">
              <w:rPr>
                <w:sz w:val="24"/>
                <w:szCs w:val="24"/>
              </w:rPr>
              <w:t>5 октября 2020</w:t>
            </w: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Корма для животных (ICS 65.120)</w:t>
            </w:r>
          </w:p>
        </w:tc>
        <w:tc>
          <w:tcPr>
            <w:tcW w:w="1985" w:type="dxa"/>
            <w:shd w:val="clear" w:color="auto" w:fill="auto"/>
          </w:tcPr>
          <w:p w:rsidR="005D5391" w:rsidRPr="006A100D" w:rsidRDefault="005D5391" w:rsidP="005D5391">
            <w:pPr>
              <w:jc w:val="both"/>
              <w:rPr>
                <w:sz w:val="24"/>
                <w:szCs w:val="24"/>
                <w:lang w:val="kk-KZ"/>
              </w:rPr>
            </w:pPr>
          </w:p>
        </w:tc>
      </w:tr>
      <w:tr w:rsidR="005D5391" w:rsidRPr="006A100D" w:rsidTr="00A15714">
        <w:trPr>
          <w:trHeight w:val="361"/>
        </w:trPr>
        <w:tc>
          <w:tcPr>
            <w:tcW w:w="710" w:type="dxa"/>
            <w:vMerge/>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rPr>
                <w:sz w:val="24"/>
                <w:szCs w:val="24"/>
              </w:rPr>
            </w:pPr>
            <w:r>
              <w:rPr>
                <w:sz w:val="24"/>
                <w:szCs w:val="24"/>
              </w:rPr>
              <w:t>Кувейт</w:t>
            </w: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проект технического регламента касается информации и данных, которые должны быть указаны на этикетке карты для местных производимых и импортируемых массовых или упакованных кормовых продуктов. В дополнение к другим требованиям Технического регламента GSO, связанным с этикеткой карты, которая позволяет покупателю идентифицировать продукты, которые удовлетворяют потребности его животных в кормовых продуктах, и сравнивают их с продуктами, доступными на рынке.</w:t>
            </w:r>
          </w:p>
        </w:tc>
        <w:tc>
          <w:tcPr>
            <w:tcW w:w="1985" w:type="dxa"/>
            <w:shd w:val="clear" w:color="auto" w:fill="auto"/>
          </w:tcPr>
          <w:p w:rsidR="005D5391" w:rsidRPr="006A100D" w:rsidRDefault="005D5391" w:rsidP="005D5391">
            <w:pPr>
              <w:jc w:val="both"/>
              <w:rPr>
                <w:sz w:val="24"/>
                <w:szCs w:val="24"/>
                <w:lang w:val="kk-KZ"/>
              </w:rPr>
            </w:pPr>
          </w:p>
        </w:tc>
      </w:tr>
      <w:tr w:rsidR="005D5391" w:rsidRPr="006A100D" w:rsidTr="00A15714">
        <w:trPr>
          <w:trHeight w:val="361"/>
        </w:trPr>
        <w:tc>
          <w:tcPr>
            <w:tcW w:w="710" w:type="dxa"/>
            <w:vMerge w:val="restart"/>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jc w:val="right"/>
              <w:rPr>
                <w:b/>
                <w:sz w:val="24"/>
                <w:szCs w:val="24"/>
                <w:lang w:val="en-US"/>
              </w:rPr>
            </w:pPr>
            <w:r w:rsidRPr="006A100D">
              <w:rPr>
                <w:b/>
                <w:sz w:val="24"/>
                <w:szCs w:val="24"/>
                <w:lang w:val="en-US"/>
              </w:rPr>
              <w:t>G/TBT/N/ARE/485</w:t>
            </w:r>
          </w:p>
          <w:p w:rsidR="005D5391" w:rsidRPr="006A100D" w:rsidRDefault="005D5391" w:rsidP="005D5391">
            <w:pPr>
              <w:jc w:val="right"/>
              <w:rPr>
                <w:b/>
                <w:sz w:val="24"/>
                <w:szCs w:val="24"/>
                <w:lang w:val="en-US"/>
              </w:rPr>
            </w:pPr>
            <w:r w:rsidRPr="006A100D">
              <w:rPr>
                <w:b/>
                <w:sz w:val="24"/>
                <w:szCs w:val="24"/>
                <w:lang w:val="en-US"/>
              </w:rPr>
              <w:t>G/TBT/N/BHR/582</w:t>
            </w:r>
          </w:p>
          <w:p w:rsidR="005D5391" w:rsidRPr="006A100D" w:rsidRDefault="005D5391" w:rsidP="005D5391">
            <w:pPr>
              <w:jc w:val="right"/>
              <w:rPr>
                <w:b/>
                <w:sz w:val="24"/>
                <w:szCs w:val="24"/>
                <w:lang w:val="en-US"/>
              </w:rPr>
            </w:pPr>
            <w:r w:rsidRPr="006A100D">
              <w:rPr>
                <w:b/>
                <w:sz w:val="24"/>
                <w:szCs w:val="24"/>
                <w:lang w:val="en-US"/>
              </w:rPr>
              <w:t>G/TBT/N/KWT/554</w:t>
            </w:r>
          </w:p>
          <w:p w:rsidR="005D5391" w:rsidRPr="006A100D" w:rsidRDefault="005D5391" w:rsidP="005D5391">
            <w:pPr>
              <w:jc w:val="right"/>
              <w:rPr>
                <w:b/>
                <w:sz w:val="24"/>
                <w:szCs w:val="24"/>
                <w:lang w:val="en-US"/>
              </w:rPr>
            </w:pPr>
            <w:r w:rsidRPr="006A100D">
              <w:rPr>
                <w:b/>
                <w:sz w:val="24"/>
                <w:szCs w:val="24"/>
                <w:lang w:val="en-US"/>
              </w:rPr>
              <w:t>G/TBT/N/OMN/416</w:t>
            </w:r>
          </w:p>
          <w:p w:rsidR="005D5391" w:rsidRPr="006A100D" w:rsidRDefault="005D5391" w:rsidP="005D5391">
            <w:pPr>
              <w:jc w:val="right"/>
              <w:rPr>
                <w:b/>
                <w:sz w:val="24"/>
                <w:szCs w:val="24"/>
                <w:lang w:val="en-US"/>
              </w:rPr>
            </w:pPr>
            <w:r w:rsidRPr="006A100D">
              <w:rPr>
                <w:b/>
                <w:sz w:val="24"/>
                <w:szCs w:val="24"/>
                <w:lang w:val="en-US"/>
              </w:rPr>
              <w:t>G/TBT/N/QAT/575</w:t>
            </w:r>
          </w:p>
          <w:p w:rsidR="005D5391" w:rsidRPr="006A100D" w:rsidRDefault="005D5391" w:rsidP="005D5391">
            <w:pPr>
              <w:jc w:val="right"/>
              <w:rPr>
                <w:b/>
                <w:sz w:val="24"/>
                <w:szCs w:val="24"/>
                <w:lang w:val="en-US"/>
              </w:rPr>
            </w:pPr>
            <w:r w:rsidRPr="006A100D">
              <w:rPr>
                <w:b/>
                <w:sz w:val="24"/>
                <w:szCs w:val="24"/>
                <w:lang w:val="en-US"/>
              </w:rPr>
              <w:t>G/TBT/N/SAU/1145</w:t>
            </w:r>
          </w:p>
          <w:p w:rsidR="005D5391" w:rsidRPr="006A100D" w:rsidRDefault="005D5391" w:rsidP="005D5391">
            <w:pPr>
              <w:rPr>
                <w:sz w:val="24"/>
                <w:szCs w:val="24"/>
              </w:rPr>
            </w:pPr>
            <w:r w:rsidRPr="006A100D">
              <w:rPr>
                <w:b/>
                <w:sz w:val="24"/>
                <w:szCs w:val="24"/>
              </w:rPr>
              <w:t>G/TBT/N/YEM/181</w:t>
            </w: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Маркировка - Общий стандарт этикетирования кормов (15 страниц на арабском языке)</w:t>
            </w:r>
          </w:p>
        </w:tc>
        <w:tc>
          <w:tcPr>
            <w:tcW w:w="1985" w:type="dxa"/>
            <w:shd w:val="clear" w:color="auto" w:fill="auto"/>
          </w:tcPr>
          <w:p w:rsidR="005D5391" w:rsidRPr="006A100D" w:rsidRDefault="005D5391" w:rsidP="005D5391">
            <w:pPr>
              <w:jc w:val="both"/>
              <w:rPr>
                <w:sz w:val="24"/>
                <w:szCs w:val="24"/>
                <w:lang w:val="kk-KZ"/>
              </w:rPr>
            </w:pPr>
          </w:p>
        </w:tc>
      </w:tr>
      <w:tr w:rsidR="005D5391" w:rsidRPr="006A100D" w:rsidTr="00DC39BE">
        <w:trPr>
          <w:trHeight w:val="191"/>
        </w:trPr>
        <w:tc>
          <w:tcPr>
            <w:tcW w:w="710" w:type="dxa"/>
            <w:vMerge/>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rPr>
                <w:sz w:val="24"/>
                <w:szCs w:val="24"/>
              </w:rPr>
            </w:pPr>
            <w:r w:rsidRPr="006A100D">
              <w:rPr>
                <w:sz w:val="24"/>
                <w:szCs w:val="24"/>
              </w:rPr>
              <w:t>5 октября 2020</w:t>
            </w: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Корма для животных (ICS 65.120)</w:t>
            </w:r>
          </w:p>
        </w:tc>
        <w:tc>
          <w:tcPr>
            <w:tcW w:w="1985" w:type="dxa"/>
            <w:shd w:val="clear" w:color="auto" w:fill="auto"/>
          </w:tcPr>
          <w:p w:rsidR="005D5391" w:rsidRPr="006A100D" w:rsidRDefault="005D5391" w:rsidP="005D5391">
            <w:pPr>
              <w:jc w:val="both"/>
              <w:rPr>
                <w:sz w:val="24"/>
                <w:szCs w:val="24"/>
                <w:lang w:val="kk-KZ"/>
              </w:rPr>
            </w:pPr>
          </w:p>
        </w:tc>
      </w:tr>
      <w:tr w:rsidR="005D5391" w:rsidRPr="006A100D" w:rsidTr="00A15714">
        <w:trPr>
          <w:trHeight w:val="361"/>
        </w:trPr>
        <w:tc>
          <w:tcPr>
            <w:tcW w:w="710" w:type="dxa"/>
            <w:vMerge/>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rPr>
                <w:sz w:val="24"/>
                <w:szCs w:val="24"/>
              </w:rPr>
            </w:pPr>
            <w:r>
              <w:rPr>
                <w:sz w:val="24"/>
                <w:szCs w:val="24"/>
              </w:rPr>
              <w:t>Бахрейн</w:t>
            </w: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проект технического регламента касается информации и данных, которые должны быть указаны на этикетке карты для местных производимых и импортируемых массовых или упакованных кормовых продуктов. В дополнение к другим требованиям Технического регламента GSO, связанным с этикеткой карты, которая позволяет покупателю идентифицировать продукты, которые удовлетворяют потребности его животных в кормовых продуктах, и сравнивают их с продуктами, доступными на рынке.</w:t>
            </w:r>
          </w:p>
        </w:tc>
        <w:tc>
          <w:tcPr>
            <w:tcW w:w="1985" w:type="dxa"/>
            <w:shd w:val="clear" w:color="auto" w:fill="auto"/>
          </w:tcPr>
          <w:p w:rsidR="005D5391" w:rsidRPr="006A100D" w:rsidRDefault="005D5391" w:rsidP="005D5391">
            <w:pPr>
              <w:jc w:val="both"/>
              <w:rPr>
                <w:sz w:val="24"/>
                <w:szCs w:val="24"/>
                <w:lang w:val="kk-KZ"/>
              </w:rPr>
            </w:pPr>
          </w:p>
        </w:tc>
      </w:tr>
      <w:tr w:rsidR="005D5391" w:rsidRPr="006A100D" w:rsidTr="00A15714">
        <w:trPr>
          <w:trHeight w:val="361"/>
        </w:trPr>
        <w:tc>
          <w:tcPr>
            <w:tcW w:w="710" w:type="dxa"/>
            <w:vMerge w:val="restart"/>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rPr>
                <w:b/>
                <w:sz w:val="24"/>
                <w:szCs w:val="24"/>
                <w:lang w:val="en-GB" w:eastAsia="en-US"/>
              </w:rPr>
            </w:pPr>
            <w:r w:rsidRPr="006A100D">
              <w:rPr>
                <w:b/>
                <w:sz w:val="24"/>
                <w:szCs w:val="24"/>
              </w:rPr>
              <w:t>G/TBT/N/VNM/184</w:t>
            </w:r>
          </w:p>
          <w:p w:rsidR="005D5391" w:rsidRPr="006A100D" w:rsidRDefault="005D5391" w:rsidP="005D5391">
            <w:pPr>
              <w:rPr>
                <w:sz w:val="24"/>
                <w:szCs w:val="24"/>
              </w:rPr>
            </w:pP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Национальный технический регламент на нитрат натрия, используемый для производства промышленных взрывчатых материалов (12 стр. На вьетнамском языке)</w:t>
            </w:r>
          </w:p>
        </w:tc>
        <w:tc>
          <w:tcPr>
            <w:tcW w:w="1985" w:type="dxa"/>
            <w:shd w:val="clear" w:color="auto" w:fill="auto"/>
          </w:tcPr>
          <w:p w:rsidR="005D5391" w:rsidRPr="006A100D" w:rsidRDefault="005D5391" w:rsidP="005D5391">
            <w:pPr>
              <w:jc w:val="both"/>
              <w:rPr>
                <w:sz w:val="24"/>
                <w:szCs w:val="24"/>
                <w:lang w:val="kk-KZ"/>
              </w:rPr>
            </w:pPr>
            <w:r w:rsidRPr="006A100D">
              <w:rPr>
                <w:sz w:val="24"/>
                <w:szCs w:val="24"/>
                <w:lang w:val="kk-KZ"/>
              </w:rPr>
              <w:t>16 октября 2020</w:t>
            </w:r>
          </w:p>
        </w:tc>
      </w:tr>
      <w:tr w:rsidR="005D5391" w:rsidRPr="006A100D" w:rsidTr="00A15714">
        <w:trPr>
          <w:trHeight w:val="361"/>
        </w:trPr>
        <w:tc>
          <w:tcPr>
            <w:tcW w:w="710" w:type="dxa"/>
            <w:vMerge/>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rPr>
                <w:sz w:val="24"/>
                <w:szCs w:val="24"/>
              </w:rPr>
            </w:pPr>
            <w:r w:rsidRPr="006A100D">
              <w:rPr>
                <w:sz w:val="24"/>
                <w:szCs w:val="24"/>
              </w:rPr>
              <w:t>6 октября 2020</w:t>
            </w: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Продукция химической промышленности (ICS 71.100)</w:t>
            </w:r>
          </w:p>
        </w:tc>
        <w:tc>
          <w:tcPr>
            <w:tcW w:w="1985" w:type="dxa"/>
            <w:shd w:val="clear" w:color="auto" w:fill="auto"/>
          </w:tcPr>
          <w:p w:rsidR="005D5391" w:rsidRPr="006A100D" w:rsidRDefault="005D5391" w:rsidP="005D5391">
            <w:pPr>
              <w:jc w:val="both"/>
              <w:rPr>
                <w:sz w:val="24"/>
                <w:szCs w:val="24"/>
                <w:lang w:val="kk-KZ"/>
              </w:rPr>
            </w:pPr>
          </w:p>
        </w:tc>
      </w:tr>
      <w:tr w:rsidR="005D5391" w:rsidRPr="006A100D" w:rsidTr="00A15714">
        <w:trPr>
          <w:trHeight w:val="361"/>
        </w:trPr>
        <w:tc>
          <w:tcPr>
            <w:tcW w:w="710" w:type="dxa"/>
            <w:vMerge/>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rPr>
                <w:sz w:val="24"/>
                <w:szCs w:val="24"/>
              </w:rPr>
            </w:pPr>
            <w:r w:rsidRPr="006A100D">
              <w:rPr>
                <w:sz w:val="24"/>
                <w:szCs w:val="24"/>
              </w:rPr>
              <w:t>Вьетнам</w:t>
            </w: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Настоящий технический регламент устанавливает технические требования, методы испытаний и контроль качества для нитрата натрия, используемого для производства промышленных взрывчатых веществ, которые производятся, импортируются и продаются на территории Вьетнама.</w:t>
            </w:r>
          </w:p>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Настоящий технический регламент применяется к организациям и физическим лицам, производящим, импортирующим и торгующим нитратом натрия, государственным органам управления и другим соответствующим организациям и частным лицам.</w:t>
            </w:r>
          </w:p>
        </w:tc>
        <w:tc>
          <w:tcPr>
            <w:tcW w:w="1985" w:type="dxa"/>
            <w:shd w:val="clear" w:color="auto" w:fill="auto"/>
          </w:tcPr>
          <w:p w:rsidR="005D5391" w:rsidRPr="006A100D" w:rsidRDefault="005D5391" w:rsidP="005D5391">
            <w:pPr>
              <w:jc w:val="both"/>
              <w:rPr>
                <w:sz w:val="24"/>
                <w:szCs w:val="24"/>
                <w:lang w:val="kk-KZ"/>
              </w:rPr>
            </w:pPr>
          </w:p>
        </w:tc>
      </w:tr>
      <w:tr w:rsidR="005D5391" w:rsidRPr="006A100D" w:rsidTr="00A15714">
        <w:trPr>
          <w:trHeight w:val="361"/>
        </w:trPr>
        <w:tc>
          <w:tcPr>
            <w:tcW w:w="710" w:type="dxa"/>
            <w:vMerge w:val="restart"/>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rPr>
                <w:b/>
                <w:sz w:val="24"/>
                <w:szCs w:val="24"/>
                <w:lang w:val="en-GB" w:eastAsia="en-US"/>
              </w:rPr>
            </w:pPr>
            <w:r w:rsidRPr="006A100D">
              <w:rPr>
                <w:b/>
                <w:sz w:val="24"/>
                <w:szCs w:val="24"/>
              </w:rPr>
              <w:t>G/TBT/N/VNM/183</w:t>
            </w:r>
          </w:p>
          <w:p w:rsidR="005D5391" w:rsidRPr="006A100D" w:rsidRDefault="005D5391" w:rsidP="005D5391">
            <w:pPr>
              <w:rPr>
                <w:sz w:val="24"/>
                <w:szCs w:val="24"/>
              </w:rPr>
            </w:pP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Национальный технический регламент на хлорат натрия, используемый для производства промышленных взрывчатых материалов (10 страниц на вьетнамском языке)</w:t>
            </w:r>
          </w:p>
        </w:tc>
        <w:tc>
          <w:tcPr>
            <w:tcW w:w="1985" w:type="dxa"/>
            <w:shd w:val="clear" w:color="auto" w:fill="auto"/>
          </w:tcPr>
          <w:p w:rsidR="005D5391" w:rsidRPr="006A100D" w:rsidRDefault="005D5391" w:rsidP="005D5391">
            <w:pPr>
              <w:jc w:val="both"/>
              <w:rPr>
                <w:sz w:val="24"/>
                <w:szCs w:val="24"/>
                <w:lang w:val="kk-KZ"/>
              </w:rPr>
            </w:pPr>
            <w:r w:rsidRPr="006A100D">
              <w:rPr>
                <w:sz w:val="24"/>
                <w:szCs w:val="24"/>
                <w:lang w:val="kk-KZ"/>
              </w:rPr>
              <w:t>60 дней с момента уведомления</w:t>
            </w:r>
          </w:p>
        </w:tc>
      </w:tr>
      <w:tr w:rsidR="005D5391" w:rsidRPr="006A100D" w:rsidTr="00A15714">
        <w:trPr>
          <w:trHeight w:val="361"/>
        </w:trPr>
        <w:tc>
          <w:tcPr>
            <w:tcW w:w="710" w:type="dxa"/>
            <w:vMerge/>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rPr>
                <w:sz w:val="24"/>
                <w:szCs w:val="24"/>
              </w:rPr>
            </w:pPr>
            <w:r w:rsidRPr="006A100D">
              <w:rPr>
                <w:sz w:val="24"/>
                <w:szCs w:val="24"/>
              </w:rPr>
              <w:t>6 октября 2020</w:t>
            </w: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Продукция химической промышленности (ICS 71.100)</w:t>
            </w:r>
          </w:p>
        </w:tc>
        <w:tc>
          <w:tcPr>
            <w:tcW w:w="1985" w:type="dxa"/>
            <w:shd w:val="clear" w:color="auto" w:fill="auto"/>
          </w:tcPr>
          <w:p w:rsidR="005D5391" w:rsidRPr="006A100D" w:rsidRDefault="005D5391" w:rsidP="005D5391">
            <w:pPr>
              <w:jc w:val="both"/>
              <w:rPr>
                <w:sz w:val="24"/>
                <w:szCs w:val="24"/>
                <w:lang w:val="kk-KZ"/>
              </w:rPr>
            </w:pPr>
          </w:p>
        </w:tc>
      </w:tr>
      <w:tr w:rsidR="005D5391" w:rsidRPr="006A100D" w:rsidTr="00A15714">
        <w:trPr>
          <w:trHeight w:val="361"/>
        </w:trPr>
        <w:tc>
          <w:tcPr>
            <w:tcW w:w="710" w:type="dxa"/>
            <w:vMerge/>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rPr>
                <w:sz w:val="24"/>
                <w:szCs w:val="24"/>
              </w:rPr>
            </w:pPr>
            <w:r w:rsidRPr="006A100D">
              <w:rPr>
                <w:sz w:val="24"/>
                <w:szCs w:val="24"/>
              </w:rPr>
              <w:t>Вьетнам</w:t>
            </w: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Настоящий технический регламент устанавливает технические требования, методы испытаний и контроль качества хлората натрия, используемого для производства промышленных взрывчатых веществ, которые производятся, импортируются и продаются на территории Вьетнама.</w:t>
            </w:r>
          </w:p>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Настоящий технический регламент применяется к организациям и физическим лицам, производящим, импортирующим и продающим хлорат натрия, государственным органам управления и другим соответствующим организациям и частным лицам.</w:t>
            </w:r>
          </w:p>
        </w:tc>
        <w:tc>
          <w:tcPr>
            <w:tcW w:w="1985" w:type="dxa"/>
            <w:shd w:val="clear" w:color="auto" w:fill="auto"/>
          </w:tcPr>
          <w:p w:rsidR="005D5391" w:rsidRPr="006A100D" w:rsidRDefault="005D5391" w:rsidP="005D5391">
            <w:pPr>
              <w:jc w:val="both"/>
              <w:rPr>
                <w:sz w:val="24"/>
                <w:szCs w:val="24"/>
                <w:lang w:val="kk-KZ"/>
              </w:rPr>
            </w:pPr>
          </w:p>
        </w:tc>
      </w:tr>
      <w:tr w:rsidR="005D5391" w:rsidRPr="006A100D" w:rsidTr="00A15714">
        <w:trPr>
          <w:trHeight w:val="361"/>
        </w:trPr>
        <w:tc>
          <w:tcPr>
            <w:tcW w:w="710" w:type="dxa"/>
            <w:vMerge w:val="restart"/>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rPr>
                <w:b/>
                <w:sz w:val="24"/>
                <w:szCs w:val="24"/>
                <w:lang w:val="en-GB" w:eastAsia="en-US"/>
              </w:rPr>
            </w:pPr>
            <w:r w:rsidRPr="006A100D">
              <w:rPr>
                <w:b/>
                <w:sz w:val="24"/>
                <w:szCs w:val="24"/>
              </w:rPr>
              <w:t>G/TBT/N/VNM/182</w:t>
            </w:r>
          </w:p>
          <w:p w:rsidR="005D5391" w:rsidRPr="006A100D" w:rsidRDefault="005D5391" w:rsidP="005D5391">
            <w:pPr>
              <w:rPr>
                <w:sz w:val="24"/>
                <w:szCs w:val="24"/>
              </w:rPr>
            </w:pP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Национальный технический регламент на перхлорат калия, используемый для производства промышленных взрывчатых материалов (9 стр. На вьетнамском языке)</w:t>
            </w:r>
          </w:p>
        </w:tc>
        <w:tc>
          <w:tcPr>
            <w:tcW w:w="1985" w:type="dxa"/>
            <w:shd w:val="clear" w:color="auto" w:fill="auto"/>
          </w:tcPr>
          <w:p w:rsidR="005D5391" w:rsidRPr="006A100D" w:rsidRDefault="005D5391" w:rsidP="005D5391">
            <w:pPr>
              <w:jc w:val="both"/>
              <w:rPr>
                <w:sz w:val="24"/>
                <w:szCs w:val="24"/>
                <w:lang w:val="kk-KZ"/>
              </w:rPr>
            </w:pPr>
            <w:r w:rsidRPr="006A100D">
              <w:rPr>
                <w:sz w:val="24"/>
                <w:szCs w:val="24"/>
                <w:lang w:val="kk-KZ"/>
              </w:rPr>
              <w:t>60 дней с момента уведомления</w:t>
            </w:r>
          </w:p>
        </w:tc>
      </w:tr>
      <w:tr w:rsidR="005D5391" w:rsidRPr="006A100D" w:rsidTr="00A15714">
        <w:trPr>
          <w:trHeight w:val="361"/>
        </w:trPr>
        <w:tc>
          <w:tcPr>
            <w:tcW w:w="710" w:type="dxa"/>
            <w:vMerge/>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rPr>
                <w:sz w:val="24"/>
                <w:szCs w:val="24"/>
              </w:rPr>
            </w:pPr>
            <w:r w:rsidRPr="006A100D">
              <w:rPr>
                <w:sz w:val="24"/>
                <w:szCs w:val="24"/>
              </w:rPr>
              <w:t>6 октября 2020</w:t>
            </w: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Продукция химической промышленности (ICS 71.100)</w:t>
            </w:r>
          </w:p>
        </w:tc>
        <w:tc>
          <w:tcPr>
            <w:tcW w:w="1985" w:type="dxa"/>
            <w:shd w:val="clear" w:color="auto" w:fill="auto"/>
          </w:tcPr>
          <w:p w:rsidR="005D5391" w:rsidRPr="006A100D" w:rsidRDefault="005D5391" w:rsidP="005D5391">
            <w:pPr>
              <w:jc w:val="both"/>
              <w:rPr>
                <w:sz w:val="24"/>
                <w:szCs w:val="24"/>
                <w:lang w:val="kk-KZ"/>
              </w:rPr>
            </w:pPr>
          </w:p>
        </w:tc>
      </w:tr>
      <w:tr w:rsidR="005D5391" w:rsidRPr="006A100D" w:rsidTr="00A15714">
        <w:trPr>
          <w:trHeight w:val="361"/>
        </w:trPr>
        <w:tc>
          <w:tcPr>
            <w:tcW w:w="710" w:type="dxa"/>
            <w:vMerge/>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rPr>
                <w:sz w:val="24"/>
                <w:szCs w:val="24"/>
              </w:rPr>
            </w:pPr>
            <w:r w:rsidRPr="006A100D">
              <w:rPr>
                <w:sz w:val="24"/>
                <w:szCs w:val="24"/>
              </w:rPr>
              <w:t>Вьетнам</w:t>
            </w: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Настоящий технический регламент предусматривает технические требования, методы испытаний и контроль качества перхлората калия, используемого для производства промышленных взрывчатых веществ, которые производятся, импортируются и продаются на территории Вьетнама.</w:t>
            </w:r>
          </w:p>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Настоящий технический регламент распространяется на организации и физические лица, производящие, импортирующие и торгующие перхлоратом калия, органы государственного управления и другие соответствующие организации и физических лиц.</w:t>
            </w:r>
          </w:p>
        </w:tc>
        <w:tc>
          <w:tcPr>
            <w:tcW w:w="1985" w:type="dxa"/>
            <w:shd w:val="clear" w:color="auto" w:fill="auto"/>
          </w:tcPr>
          <w:p w:rsidR="005D5391" w:rsidRPr="006A100D" w:rsidRDefault="005D5391" w:rsidP="005D5391">
            <w:pPr>
              <w:jc w:val="both"/>
              <w:rPr>
                <w:sz w:val="24"/>
                <w:szCs w:val="24"/>
                <w:lang w:val="kk-KZ"/>
              </w:rPr>
            </w:pPr>
          </w:p>
        </w:tc>
      </w:tr>
      <w:tr w:rsidR="005D5391" w:rsidRPr="006A100D" w:rsidTr="00A15714">
        <w:trPr>
          <w:trHeight w:val="361"/>
        </w:trPr>
        <w:tc>
          <w:tcPr>
            <w:tcW w:w="710" w:type="dxa"/>
            <w:vMerge w:val="restart"/>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rPr>
                <w:b/>
                <w:sz w:val="24"/>
                <w:szCs w:val="24"/>
                <w:lang w:val="en-GB" w:eastAsia="en-US"/>
              </w:rPr>
            </w:pPr>
            <w:r w:rsidRPr="006A100D">
              <w:rPr>
                <w:b/>
                <w:sz w:val="24"/>
                <w:szCs w:val="24"/>
              </w:rPr>
              <w:t>G/TBT/N/VNM/181</w:t>
            </w:r>
          </w:p>
          <w:p w:rsidR="005D5391" w:rsidRPr="006A100D" w:rsidRDefault="005D5391" w:rsidP="005D5391">
            <w:pPr>
              <w:rPr>
                <w:sz w:val="24"/>
                <w:szCs w:val="24"/>
              </w:rPr>
            </w:pP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Национальный технический регламент на нитрат калия, используемый для производства промышленных взрывчатых материалов (14 стр. На вьетнамском языке)</w:t>
            </w:r>
          </w:p>
        </w:tc>
        <w:tc>
          <w:tcPr>
            <w:tcW w:w="1985" w:type="dxa"/>
            <w:shd w:val="clear" w:color="auto" w:fill="auto"/>
          </w:tcPr>
          <w:p w:rsidR="005D5391" w:rsidRPr="006A100D" w:rsidRDefault="005D5391" w:rsidP="005D5391">
            <w:pPr>
              <w:jc w:val="both"/>
              <w:rPr>
                <w:sz w:val="24"/>
                <w:szCs w:val="24"/>
                <w:lang w:val="kk-KZ"/>
              </w:rPr>
            </w:pPr>
            <w:r w:rsidRPr="006A100D">
              <w:rPr>
                <w:sz w:val="24"/>
                <w:szCs w:val="24"/>
                <w:lang w:val="kk-KZ"/>
              </w:rPr>
              <w:t>60 дней с момента уведомления</w:t>
            </w:r>
          </w:p>
        </w:tc>
      </w:tr>
      <w:tr w:rsidR="005D5391" w:rsidRPr="006A100D" w:rsidTr="00A15714">
        <w:trPr>
          <w:trHeight w:val="361"/>
        </w:trPr>
        <w:tc>
          <w:tcPr>
            <w:tcW w:w="710" w:type="dxa"/>
            <w:vMerge/>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rPr>
                <w:sz w:val="24"/>
                <w:szCs w:val="24"/>
              </w:rPr>
            </w:pPr>
            <w:r w:rsidRPr="006A100D">
              <w:rPr>
                <w:sz w:val="24"/>
                <w:szCs w:val="24"/>
              </w:rPr>
              <w:t>6 октября 2020</w:t>
            </w: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Продукция химической промышленности (ICS 71.100)</w:t>
            </w:r>
          </w:p>
        </w:tc>
        <w:tc>
          <w:tcPr>
            <w:tcW w:w="1985" w:type="dxa"/>
            <w:shd w:val="clear" w:color="auto" w:fill="auto"/>
          </w:tcPr>
          <w:p w:rsidR="005D5391" w:rsidRPr="006A100D" w:rsidRDefault="005D5391" w:rsidP="005D5391">
            <w:pPr>
              <w:jc w:val="both"/>
              <w:rPr>
                <w:sz w:val="24"/>
                <w:szCs w:val="24"/>
                <w:lang w:val="kk-KZ"/>
              </w:rPr>
            </w:pPr>
          </w:p>
        </w:tc>
      </w:tr>
      <w:tr w:rsidR="005D5391" w:rsidRPr="006A100D" w:rsidTr="00A15714">
        <w:trPr>
          <w:trHeight w:val="361"/>
        </w:trPr>
        <w:tc>
          <w:tcPr>
            <w:tcW w:w="710" w:type="dxa"/>
            <w:vMerge/>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rPr>
                <w:sz w:val="24"/>
                <w:szCs w:val="24"/>
              </w:rPr>
            </w:pPr>
            <w:r w:rsidRPr="006A100D">
              <w:rPr>
                <w:sz w:val="24"/>
                <w:szCs w:val="24"/>
              </w:rPr>
              <w:t>Вьетнам</w:t>
            </w: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Настоящий технический регламент устанавливает технические требования, методы испытаний и контроль качества нитрата калия, используемого для производства промышленных взрывчатых веществ, которые производятся, импортируются и реализуются на территории Вьетнама.</w:t>
            </w:r>
          </w:p>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 xml:space="preserve">Настоящий технический регламент распространяется на организации и физические лица, производящие, импортирующие и торгующие хлоратом калия, органы </w:t>
            </w:r>
            <w:r w:rsidRPr="006A100D">
              <w:rPr>
                <w:sz w:val="24"/>
                <w:szCs w:val="24"/>
              </w:rPr>
              <w:lastRenderedPageBreak/>
              <w:t>государственного управления и другие соответствующие организации и физических лиц.</w:t>
            </w:r>
          </w:p>
        </w:tc>
        <w:tc>
          <w:tcPr>
            <w:tcW w:w="1985" w:type="dxa"/>
            <w:shd w:val="clear" w:color="auto" w:fill="auto"/>
          </w:tcPr>
          <w:p w:rsidR="005D5391" w:rsidRPr="006A100D" w:rsidRDefault="005D5391" w:rsidP="005D5391">
            <w:pPr>
              <w:jc w:val="both"/>
              <w:rPr>
                <w:sz w:val="24"/>
                <w:szCs w:val="24"/>
                <w:lang w:val="kk-KZ"/>
              </w:rPr>
            </w:pPr>
          </w:p>
        </w:tc>
      </w:tr>
      <w:tr w:rsidR="005D5391" w:rsidRPr="006A100D" w:rsidTr="00A15714">
        <w:trPr>
          <w:trHeight w:val="361"/>
        </w:trPr>
        <w:tc>
          <w:tcPr>
            <w:tcW w:w="710" w:type="dxa"/>
            <w:vMerge w:val="restart"/>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rPr>
                <w:b/>
                <w:sz w:val="24"/>
                <w:szCs w:val="24"/>
                <w:lang w:val="en-GB" w:eastAsia="en-US"/>
              </w:rPr>
            </w:pPr>
            <w:r w:rsidRPr="006A100D">
              <w:rPr>
                <w:b/>
                <w:sz w:val="24"/>
                <w:szCs w:val="24"/>
              </w:rPr>
              <w:t>G/TBT/N/VNM/180</w:t>
            </w:r>
          </w:p>
          <w:p w:rsidR="005D5391" w:rsidRPr="006A100D" w:rsidRDefault="005D5391" w:rsidP="005D5391">
            <w:pPr>
              <w:rPr>
                <w:sz w:val="24"/>
                <w:szCs w:val="24"/>
              </w:rPr>
            </w:pP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Национальный технический регламент на хлорат калия для производства промышленных взрывчатых материалов (8 страниц на вьетнамском языке)</w:t>
            </w:r>
          </w:p>
        </w:tc>
        <w:tc>
          <w:tcPr>
            <w:tcW w:w="1985" w:type="dxa"/>
            <w:shd w:val="clear" w:color="auto" w:fill="auto"/>
          </w:tcPr>
          <w:p w:rsidR="005D5391" w:rsidRPr="006A100D" w:rsidRDefault="005D5391" w:rsidP="005D5391">
            <w:pPr>
              <w:jc w:val="both"/>
              <w:rPr>
                <w:sz w:val="24"/>
                <w:szCs w:val="24"/>
                <w:lang w:val="kk-KZ"/>
              </w:rPr>
            </w:pPr>
            <w:r w:rsidRPr="006A100D">
              <w:rPr>
                <w:sz w:val="24"/>
                <w:szCs w:val="24"/>
                <w:lang w:val="kk-KZ"/>
              </w:rPr>
              <w:t xml:space="preserve">60 дней с момента уведомления </w:t>
            </w:r>
          </w:p>
        </w:tc>
      </w:tr>
      <w:tr w:rsidR="005D5391" w:rsidRPr="006A100D" w:rsidTr="00A15714">
        <w:trPr>
          <w:trHeight w:val="361"/>
        </w:trPr>
        <w:tc>
          <w:tcPr>
            <w:tcW w:w="710" w:type="dxa"/>
            <w:vMerge/>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rPr>
                <w:sz w:val="24"/>
                <w:szCs w:val="24"/>
              </w:rPr>
            </w:pPr>
            <w:r w:rsidRPr="006A100D">
              <w:rPr>
                <w:sz w:val="24"/>
                <w:szCs w:val="24"/>
              </w:rPr>
              <w:t>6 октября 2020</w:t>
            </w: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Продукция химической промышленности (ICS 71.100)</w:t>
            </w:r>
          </w:p>
        </w:tc>
        <w:tc>
          <w:tcPr>
            <w:tcW w:w="1985" w:type="dxa"/>
            <w:shd w:val="clear" w:color="auto" w:fill="auto"/>
          </w:tcPr>
          <w:p w:rsidR="005D5391" w:rsidRPr="006A100D" w:rsidRDefault="005D5391" w:rsidP="005D5391">
            <w:pPr>
              <w:jc w:val="both"/>
              <w:rPr>
                <w:sz w:val="24"/>
                <w:szCs w:val="24"/>
                <w:lang w:val="kk-KZ"/>
              </w:rPr>
            </w:pPr>
          </w:p>
        </w:tc>
      </w:tr>
      <w:tr w:rsidR="005D5391" w:rsidRPr="006A100D" w:rsidTr="00A15714">
        <w:trPr>
          <w:trHeight w:val="361"/>
        </w:trPr>
        <w:tc>
          <w:tcPr>
            <w:tcW w:w="710" w:type="dxa"/>
            <w:vMerge/>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rPr>
                <w:sz w:val="24"/>
                <w:szCs w:val="24"/>
              </w:rPr>
            </w:pPr>
            <w:r w:rsidRPr="006A100D">
              <w:rPr>
                <w:sz w:val="24"/>
                <w:szCs w:val="24"/>
              </w:rPr>
              <w:t>Вьетнам</w:t>
            </w: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Настоящий технический регламент устанавливает технические требования, методы испытаний и контроль качества хлората калия, используемого для производства промышленных взрывчатых веществ, которые производятся, импортируются и продаются на территории Вьетнама.</w:t>
            </w:r>
          </w:p>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Настоящий технический регламент распространяется на организации и физические лица, производящие, импортирующие и торгующие хлоратом калия, органы государственного управления и другие соответствующие организации и физических лиц.</w:t>
            </w:r>
          </w:p>
        </w:tc>
        <w:tc>
          <w:tcPr>
            <w:tcW w:w="1985" w:type="dxa"/>
            <w:shd w:val="clear" w:color="auto" w:fill="auto"/>
          </w:tcPr>
          <w:p w:rsidR="005D5391" w:rsidRPr="006A100D" w:rsidRDefault="005D5391" w:rsidP="005D5391">
            <w:pPr>
              <w:jc w:val="both"/>
              <w:rPr>
                <w:sz w:val="24"/>
                <w:szCs w:val="24"/>
                <w:lang w:val="kk-KZ"/>
              </w:rPr>
            </w:pPr>
          </w:p>
        </w:tc>
      </w:tr>
      <w:tr w:rsidR="005D5391" w:rsidRPr="006A100D" w:rsidTr="00A15714">
        <w:trPr>
          <w:trHeight w:val="361"/>
        </w:trPr>
        <w:tc>
          <w:tcPr>
            <w:tcW w:w="710" w:type="dxa"/>
            <w:vMerge w:val="restart"/>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rPr>
                <w:b/>
                <w:sz w:val="24"/>
                <w:szCs w:val="24"/>
                <w:lang w:val="en-GB" w:eastAsia="en-US"/>
              </w:rPr>
            </w:pPr>
            <w:r w:rsidRPr="006A100D">
              <w:rPr>
                <w:b/>
                <w:sz w:val="24"/>
                <w:szCs w:val="24"/>
              </w:rPr>
              <w:t>G/TBT/N/VNM/179</w:t>
            </w:r>
          </w:p>
          <w:p w:rsidR="005D5391" w:rsidRPr="006A100D" w:rsidRDefault="005D5391" w:rsidP="005D5391">
            <w:pPr>
              <w:rPr>
                <w:sz w:val="24"/>
                <w:szCs w:val="24"/>
              </w:rPr>
            </w:pP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Национальный технический регламент по качеству полиалюминийхлорида (13 стр. На вьетнамском языке)</w:t>
            </w:r>
          </w:p>
        </w:tc>
        <w:tc>
          <w:tcPr>
            <w:tcW w:w="1985" w:type="dxa"/>
            <w:shd w:val="clear" w:color="auto" w:fill="auto"/>
          </w:tcPr>
          <w:p w:rsidR="005D5391" w:rsidRPr="006A100D" w:rsidRDefault="005D5391" w:rsidP="005D5391">
            <w:pPr>
              <w:jc w:val="both"/>
              <w:rPr>
                <w:sz w:val="24"/>
                <w:szCs w:val="24"/>
                <w:lang w:val="kk-KZ"/>
              </w:rPr>
            </w:pPr>
            <w:r w:rsidRPr="006A100D">
              <w:rPr>
                <w:sz w:val="24"/>
                <w:szCs w:val="24"/>
                <w:lang w:val="kk-KZ"/>
              </w:rPr>
              <w:t>60 дней с момента уведомления</w:t>
            </w:r>
          </w:p>
        </w:tc>
      </w:tr>
      <w:tr w:rsidR="005D5391" w:rsidRPr="006A100D" w:rsidTr="00A15714">
        <w:trPr>
          <w:trHeight w:val="361"/>
        </w:trPr>
        <w:tc>
          <w:tcPr>
            <w:tcW w:w="710" w:type="dxa"/>
            <w:vMerge/>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rPr>
                <w:sz w:val="24"/>
                <w:szCs w:val="24"/>
              </w:rPr>
            </w:pPr>
            <w:r w:rsidRPr="006A100D">
              <w:rPr>
                <w:sz w:val="24"/>
                <w:szCs w:val="24"/>
              </w:rPr>
              <w:t>6 октября 2020</w:t>
            </w: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Продукция химической промышленности (ICS 71.100)</w:t>
            </w:r>
          </w:p>
        </w:tc>
        <w:tc>
          <w:tcPr>
            <w:tcW w:w="1985" w:type="dxa"/>
            <w:shd w:val="clear" w:color="auto" w:fill="auto"/>
          </w:tcPr>
          <w:p w:rsidR="005D5391" w:rsidRPr="006A100D" w:rsidRDefault="005D5391" w:rsidP="005D5391">
            <w:pPr>
              <w:jc w:val="both"/>
              <w:rPr>
                <w:sz w:val="24"/>
                <w:szCs w:val="24"/>
                <w:lang w:val="kk-KZ"/>
              </w:rPr>
            </w:pPr>
          </w:p>
        </w:tc>
      </w:tr>
      <w:tr w:rsidR="005D5391" w:rsidRPr="006A100D" w:rsidTr="00A15714">
        <w:trPr>
          <w:trHeight w:val="361"/>
        </w:trPr>
        <w:tc>
          <w:tcPr>
            <w:tcW w:w="710" w:type="dxa"/>
            <w:vMerge/>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rPr>
                <w:sz w:val="24"/>
                <w:szCs w:val="24"/>
              </w:rPr>
            </w:pPr>
            <w:r w:rsidRPr="006A100D">
              <w:rPr>
                <w:sz w:val="24"/>
                <w:szCs w:val="24"/>
              </w:rPr>
              <w:t>Вьетнам</w:t>
            </w: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Этот технический регламент определяет технические требования, методы испытаний и правила обращения с жидким и порошкообразным полиалюминийхлоридом (PAC), которые производятся, импортируются и продаются при очистке воды на территории Вьетнама.</w:t>
            </w:r>
          </w:p>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Настоящий технический регламент применяется к организациям и физическим лицам, которые производят, импортируют и продают полиалюминийхлорид в деятельности по очистке воды на территории Вьетнама.</w:t>
            </w:r>
          </w:p>
        </w:tc>
        <w:tc>
          <w:tcPr>
            <w:tcW w:w="1985" w:type="dxa"/>
            <w:shd w:val="clear" w:color="auto" w:fill="auto"/>
          </w:tcPr>
          <w:p w:rsidR="005D5391" w:rsidRPr="006A100D" w:rsidRDefault="005D5391" w:rsidP="005D5391">
            <w:pPr>
              <w:jc w:val="both"/>
              <w:rPr>
                <w:sz w:val="24"/>
                <w:szCs w:val="24"/>
                <w:lang w:val="kk-KZ"/>
              </w:rPr>
            </w:pPr>
          </w:p>
        </w:tc>
      </w:tr>
      <w:tr w:rsidR="005D5391" w:rsidRPr="006A100D" w:rsidTr="00A15714">
        <w:trPr>
          <w:trHeight w:val="361"/>
        </w:trPr>
        <w:tc>
          <w:tcPr>
            <w:tcW w:w="710" w:type="dxa"/>
            <w:vMerge w:val="restart"/>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rPr>
                <w:b/>
                <w:sz w:val="24"/>
                <w:szCs w:val="24"/>
                <w:lang w:val="en-GB" w:eastAsia="en-US"/>
              </w:rPr>
            </w:pPr>
            <w:r w:rsidRPr="006A100D">
              <w:rPr>
                <w:b/>
                <w:sz w:val="24"/>
                <w:szCs w:val="24"/>
              </w:rPr>
              <w:t>G/TBT/N/VNM/178</w:t>
            </w:r>
          </w:p>
          <w:p w:rsidR="005D5391" w:rsidRPr="006A100D" w:rsidRDefault="005D5391" w:rsidP="005D5391">
            <w:pPr>
              <w:rPr>
                <w:sz w:val="24"/>
                <w:szCs w:val="24"/>
              </w:rPr>
            </w:pP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Национальный технический регламент качества промышленного аммиака (7 стр. На вьетнамском языке)</w:t>
            </w:r>
          </w:p>
        </w:tc>
        <w:tc>
          <w:tcPr>
            <w:tcW w:w="1985" w:type="dxa"/>
            <w:shd w:val="clear" w:color="auto" w:fill="auto"/>
          </w:tcPr>
          <w:p w:rsidR="005D5391" w:rsidRPr="006A100D" w:rsidRDefault="005D5391" w:rsidP="005D5391">
            <w:pPr>
              <w:jc w:val="both"/>
              <w:rPr>
                <w:sz w:val="24"/>
                <w:szCs w:val="24"/>
                <w:lang w:val="kk-KZ"/>
              </w:rPr>
            </w:pPr>
            <w:r w:rsidRPr="006A100D">
              <w:rPr>
                <w:sz w:val="24"/>
                <w:szCs w:val="24"/>
                <w:lang w:val="kk-KZ"/>
              </w:rPr>
              <w:t>60 дней с момента уведомления</w:t>
            </w:r>
          </w:p>
        </w:tc>
      </w:tr>
      <w:tr w:rsidR="005D5391" w:rsidRPr="006A100D" w:rsidTr="00A15714">
        <w:trPr>
          <w:trHeight w:val="361"/>
        </w:trPr>
        <w:tc>
          <w:tcPr>
            <w:tcW w:w="710" w:type="dxa"/>
            <w:vMerge/>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rPr>
                <w:sz w:val="24"/>
                <w:szCs w:val="24"/>
              </w:rPr>
            </w:pPr>
            <w:r w:rsidRPr="006A100D">
              <w:rPr>
                <w:sz w:val="24"/>
                <w:szCs w:val="24"/>
              </w:rPr>
              <w:t>6 октября 2020</w:t>
            </w: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Продукция химической промышленности (ICS 71.100)</w:t>
            </w:r>
          </w:p>
        </w:tc>
        <w:tc>
          <w:tcPr>
            <w:tcW w:w="1985" w:type="dxa"/>
            <w:shd w:val="clear" w:color="auto" w:fill="auto"/>
          </w:tcPr>
          <w:p w:rsidR="005D5391" w:rsidRPr="006A100D" w:rsidRDefault="005D5391" w:rsidP="005D5391">
            <w:pPr>
              <w:jc w:val="both"/>
              <w:rPr>
                <w:sz w:val="24"/>
                <w:szCs w:val="24"/>
                <w:lang w:val="kk-KZ"/>
              </w:rPr>
            </w:pPr>
          </w:p>
        </w:tc>
      </w:tr>
      <w:tr w:rsidR="005D5391" w:rsidRPr="006A100D" w:rsidTr="00A15714">
        <w:trPr>
          <w:trHeight w:val="361"/>
        </w:trPr>
        <w:tc>
          <w:tcPr>
            <w:tcW w:w="710" w:type="dxa"/>
            <w:vMerge/>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rPr>
                <w:sz w:val="24"/>
                <w:szCs w:val="24"/>
              </w:rPr>
            </w:pPr>
            <w:r w:rsidRPr="006A100D">
              <w:rPr>
                <w:sz w:val="24"/>
                <w:szCs w:val="24"/>
              </w:rPr>
              <w:t>Вьетнам</w:t>
            </w: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Настоящий технический регламент устанавливает технические требования, методы испытаний, контроль качества промышленного аммиака (NH3), производимого, импортируемого и реализуемого на территории Вьетнама.</w:t>
            </w:r>
          </w:p>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Настоящий Регламент не распространяется на чистый аммиак и аммиак для пищевых продуктов.</w:t>
            </w:r>
          </w:p>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 xml:space="preserve">Настоящий технический регламент распространяется на организации и физические лица, производящие, импортирующие и </w:t>
            </w:r>
            <w:r w:rsidRPr="006A100D">
              <w:rPr>
                <w:sz w:val="24"/>
                <w:szCs w:val="24"/>
              </w:rPr>
              <w:lastRenderedPageBreak/>
              <w:t>торгующие промышленным аммиаком, органы государственного управления и другие соответствующие организации и частных лиц.</w:t>
            </w:r>
          </w:p>
        </w:tc>
        <w:tc>
          <w:tcPr>
            <w:tcW w:w="1985" w:type="dxa"/>
            <w:shd w:val="clear" w:color="auto" w:fill="auto"/>
          </w:tcPr>
          <w:p w:rsidR="005D5391" w:rsidRPr="006A100D" w:rsidRDefault="005D5391" w:rsidP="005D5391">
            <w:pPr>
              <w:jc w:val="both"/>
              <w:rPr>
                <w:sz w:val="24"/>
                <w:szCs w:val="24"/>
                <w:lang w:val="kk-KZ"/>
              </w:rPr>
            </w:pPr>
          </w:p>
        </w:tc>
      </w:tr>
      <w:tr w:rsidR="005D5391" w:rsidRPr="006A100D" w:rsidTr="00A15714">
        <w:trPr>
          <w:trHeight w:val="361"/>
        </w:trPr>
        <w:tc>
          <w:tcPr>
            <w:tcW w:w="710" w:type="dxa"/>
            <w:vMerge w:val="restart"/>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rPr>
                <w:b/>
                <w:sz w:val="24"/>
                <w:szCs w:val="24"/>
                <w:lang w:val="en-GB" w:eastAsia="en-US"/>
              </w:rPr>
            </w:pPr>
            <w:r w:rsidRPr="006A100D">
              <w:rPr>
                <w:b/>
                <w:sz w:val="24"/>
                <w:szCs w:val="24"/>
              </w:rPr>
              <w:t>G/TBT/N/VNM/177</w:t>
            </w:r>
          </w:p>
          <w:p w:rsidR="005D5391" w:rsidRPr="006A100D" w:rsidRDefault="005D5391" w:rsidP="005D5391">
            <w:pPr>
              <w:rPr>
                <w:sz w:val="24"/>
                <w:szCs w:val="24"/>
              </w:rPr>
            </w:pP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Национальный технический регламент о пределах общего содержания свинца в красках (6 страниц на вьетнамском языке)</w:t>
            </w:r>
          </w:p>
        </w:tc>
        <w:tc>
          <w:tcPr>
            <w:tcW w:w="1985" w:type="dxa"/>
            <w:shd w:val="clear" w:color="auto" w:fill="auto"/>
          </w:tcPr>
          <w:p w:rsidR="005D5391" w:rsidRPr="006A100D" w:rsidRDefault="005D5391" w:rsidP="005D5391">
            <w:pPr>
              <w:jc w:val="both"/>
              <w:rPr>
                <w:sz w:val="24"/>
                <w:szCs w:val="24"/>
              </w:rPr>
            </w:pPr>
            <w:r w:rsidRPr="006A100D">
              <w:rPr>
                <w:sz w:val="24"/>
                <w:szCs w:val="24"/>
              </w:rPr>
              <w:t>60 дней с момента уведомления</w:t>
            </w:r>
          </w:p>
        </w:tc>
      </w:tr>
      <w:tr w:rsidR="005D5391" w:rsidRPr="006A100D" w:rsidTr="00A15714">
        <w:trPr>
          <w:trHeight w:val="361"/>
        </w:trPr>
        <w:tc>
          <w:tcPr>
            <w:tcW w:w="710" w:type="dxa"/>
            <w:vMerge/>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rPr>
                <w:sz w:val="24"/>
                <w:szCs w:val="24"/>
              </w:rPr>
            </w:pPr>
            <w:r w:rsidRPr="006A100D">
              <w:rPr>
                <w:sz w:val="24"/>
                <w:szCs w:val="24"/>
              </w:rPr>
              <w:t>6 октября 2020</w:t>
            </w: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Продукция химической промышленности (ICS 71.100)</w:t>
            </w:r>
          </w:p>
        </w:tc>
        <w:tc>
          <w:tcPr>
            <w:tcW w:w="1985" w:type="dxa"/>
            <w:shd w:val="clear" w:color="auto" w:fill="auto"/>
          </w:tcPr>
          <w:p w:rsidR="005D5391" w:rsidRPr="006A100D" w:rsidRDefault="005D5391" w:rsidP="005D5391">
            <w:pPr>
              <w:jc w:val="both"/>
              <w:rPr>
                <w:sz w:val="24"/>
                <w:szCs w:val="24"/>
                <w:lang w:val="kk-KZ"/>
              </w:rPr>
            </w:pPr>
          </w:p>
        </w:tc>
      </w:tr>
      <w:tr w:rsidR="005D5391" w:rsidRPr="006A100D" w:rsidTr="00A15714">
        <w:trPr>
          <w:trHeight w:val="361"/>
        </w:trPr>
        <w:tc>
          <w:tcPr>
            <w:tcW w:w="710" w:type="dxa"/>
            <w:vMerge/>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rPr>
                <w:sz w:val="24"/>
                <w:szCs w:val="24"/>
              </w:rPr>
            </w:pPr>
            <w:r w:rsidRPr="006A100D">
              <w:rPr>
                <w:sz w:val="24"/>
                <w:szCs w:val="24"/>
              </w:rPr>
              <w:t>Вьетнам</w:t>
            </w: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регламент определяет технические требования, методы испытаний и правила управления содержанием свинца в лакокрасочной продукции.</w:t>
            </w:r>
          </w:p>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Настоящий технический регламент применяется к организациям и частным лицам, производящим, импортирующим и торгующим лакокрасочной продукцией до выпуска на вьетнамский рынок, государственным органам управления и другим связанным организациям и частным лицам.</w:t>
            </w:r>
          </w:p>
        </w:tc>
        <w:tc>
          <w:tcPr>
            <w:tcW w:w="1985" w:type="dxa"/>
            <w:shd w:val="clear" w:color="auto" w:fill="auto"/>
          </w:tcPr>
          <w:p w:rsidR="005D5391" w:rsidRPr="006A100D" w:rsidRDefault="005D5391" w:rsidP="005D5391">
            <w:pPr>
              <w:jc w:val="both"/>
              <w:rPr>
                <w:sz w:val="24"/>
                <w:szCs w:val="24"/>
                <w:lang w:val="kk-KZ"/>
              </w:rPr>
            </w:pPr>
          </w:p>
        </w:tc>
      </w:tr>
      <w:tr w:rsidR="005D5391" w:rsidRPr="006A100D" w:rsidTr="00A15714">
        <w:trPr>
          <w:trHeight w:val="361"/>
        </w:trPr>
        <w:tc>
          <w:tcPr>
            <w:tcW w:w="710" w:type="dxa"/>
            <w:vMerge w:val="restart"/>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jc w:val="right"/>
              <w:rPr>
                <w:b/>
                <w:sz w:val="24"/>
                <w:szCs w:val="24"/>
              </w:rPr>
            </w:pPr>
            <w:r w:rsidRPr="006A100D">
              <w:rPr>
                <w:b/>
                <w:sz w:val="24"/>
                <w:szCs w:val="24"/>
              </w:rPr>
              <w:t>G/TBT/N/VNM/176</w:t>
            </w: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Национальный технический регламент о содержании ртути в люминесцентных лампах (8 страниц на вьетнамском языке)</w:t>
            </w:r>
          </w:p>
        </w:tc>
        <w:tc>
          <w:tcPr>
            <w:tcW w:w="1985" w:type="dxa"/>
            <w:shd w:val="clear" w:color="auto" w:fill="auto"/>
          </w:tcPr>
          <w:p w:rsidR="005D5391" w:rsidRPr="006A100D" w:rsidRDefault="005D5391" w:rsidP="005D5391">
            <w:pPr>
              <w:jc w:val="both"/>
              <w:rPr>
                <w:sz w:val="24"/>
                <w:szCs w:val="24"/>
                <w:lang w:val="kk-KZ"/>
              </w:rPr>
            </w:pPr>
            <w:r w:rsidRPr="006A100D">
              <w:rPr>
                <w:sz w:val="24"/>
                <w:szCs w:val="24"/>
              </w:rPr>
              <w:t>60 дней с момента уведомления</w:t>
            </w:r>
          </w:p>
        </w:tc>
      </w:tr>
      <w:tr w:rsidR="005D5391" w:rsidRPr="006A100D" w:rsidTr="00A15714">
        <w:trPr>
          <w:trHeight w:val="361"/>
        </w:trPr>
        <w:tc>
          <w:tcPr>
            <w:tcW w:w="710" w:type="dxa"/>
            <w:vMerge/>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rPr>
                <w:sz w:val="24"/>
                <w:szCs w:val="24"/>
              </w:rPr>
            </w:pPr>
            <w:r w:rsidRPr="006A100D">
              <w:rPr>
                <w:sz w:val="24"/>
                <w:szCs w:val="24"/>
              </w:rPr>
              <w:t>6 октября 2020</w:t>
            </w: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Продукция химической промышленности (ICS 71.100)</w:t>
            </w:r>
          </w:p>
        </w:tc>
        <w:tc>
          <w:tcPr>
            <w:tcW w:w="1985" w:type="dxa"/>
            <w:shd w:val="clear" w:color="auto" w:fill="auto"/>
          </w:tcPr>
          <w:p w:rsidR="005D5391" w:rsidRPr="006A100D" w:rsidRDefault="005D5391" w:rsidP="005D5391">
            <w:pPr>
              <w:jc w:val="both"/>
              <w:rPr>
                <w:sz w:val="24"/>
                <w:szCs w:val="24"/>
                <w:lang w:val="kk-KZ"/>
              </w:rPr>
            </w:pPr>
          </w:p>
        </w:tc>
      </w:tr>
      <w:tr w:rsidR="005D5391" w:rsidRPr="006A100D" w:rsidTr="00A15714">
        <w:trPr>
          <w:trHeight w:val="361"/>
        </w:trPr>
        <w:tc>
          <w:tcPr>
            <w:tcW w:w="710" w:type="dxa"/>
            <w:vMerge/>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rPr>
                <w:sz w:val="24"/>
                <w:szCs w:val="24"/>
              </w:rPr>
            </w:pPr>
            <w:r w:rsidRPr="006A100D">
              <w:rPr>
                <w:sz w:val="24"/>
                <w:szCs w:val="24"/>
              </w:rPr>
              <w:t>Вьетнам</w:t>
            </w: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Настоящий Регламент определяет технические требования, методы испытаний и правила управления содержанием ртути в люминесцентных лампах, указанные в Приложении к настоящим Правилам.</w:t>
            </w:r>
          </w:p>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Настоящий регламент применяется к организациям и физическим лицам, производящим, импортирующим и торгующим ртутьсодержащими люминесцентными лампами, как указано в Приложении к настоящему Регламенту, государственным органам управления и другим связанным организациям и частным лицам.</w:t>
            </w:r>
          </w:p>
        </w:tc>
        <w:tc>
          <w:tcPr>
            <w:tcW w:w="1985" w:type="dxa"/>
            <w:shd w:val="clear" w:color="auto" w:fill="auto"/>
          </w:tcPr>
          <w:p w:rsidR="005D5391" w:rsidRPr="006A100D" w:rsidRDefault="005D5391" w:rsidP="005D5391">
            <w:pPr>
              <w:jc w:val="both"/>
              <w:rPr>
                <w:sz w:val="24"/>
                <w:szCs w:val="24"/>
                <w:lang w:val="kk-KZ"/>
              </w:rPr>
            </w:pPr>
          </w:p>
        </w:tc>
      </w:tr>
      <w:tr w:rsidR="005D5391" w:rsidRPr="006A100D" w:rsidTr="00A15714">
        <w:trPr>
          <w:trHeight w:val="361"/>
        </w:trPr>
        <w:tc>
          <w:tcPr>
            <w:tcW w:w="710" w:type="dxa"/>
            <w:vMerge w:val="restart"/>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jc w:val="right"/>
              <w:rPr>
                <w:b/>
                <w:sz w:val="24"/>
                <w:szCs w:val="24"/>
              </w:rPr>
            </w:pPr>
            <w:r w:rsidRPr="006A100D">
              <w:rPr>
                <w:b/>
                <w:sz w:val="24"/>
                <w:szCs w:val="24"/>
              </w:rPr>
              <w:t>G/TBT/N/VNM/175</w:t>
            </w: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Национальный технический регламент по безопасности при производстве, хранении, транспортировке и использовании опасных химических веществ - Общие правила (29 стр. На вьетнамском)</w:t>
            </w:r>
          </w:p>
        </w:tc>
        <w:tc>
          <w:tcPr>
            <w:tcW w:w="1985" w:type="dxa"/>
            <w:shd w:val="clear" w:color="auto" w:fill="auto"/>
          </w:tcPr>
          <w:p w:rsidR="005D5391" w:rsidRPr="006A100D" w:rsidRDefault="005D5391" w:rsidP="005D5391">
            <w:pPr>
              <w:jc w:val="both"/>
              <w:rPr>
                <w:sz w:val="24"/>
                <w:szCs w:val="24"/>
                <w:lang w:val="kk-KZ"/>
              </w:rPr>
            </w:pPr>
            <w:r w:rsidRPr="006A100D">
              <w:rPr>
                <w:sz w:val="24"/>
                <w:szCs w:val="24"/>
              </w:rPr>
              <w:t>60 дней с момента уведомления</w:t>
            </w:r>
          </w:p>
        </w:tc>
      </w:tr>
      <w:tr w:rsidR="005D5391" w:rsidRPr="006A100D" w:rsidTr="00A15714">
        <w:trPr>
          <w:trHeight w:val="361"/>
        </w:trPr>
        <w:tc>
          <w:tcPr>
            <w:tcW w:w="710" w:type="dxa"/>
            <w:vMerge/>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rPr>
                <w:sz w:val="24"/>
                <w:szCs w:val="24"/>
              </w:rPr>
            </w:pPr>
            <w:r w:rsidRPr="006A100D">
              <w:rPr>
                <w:sz w:val="24"/>
                <w:szCs w:val="24"/>
              </w:rPr>
              <w:t>6 октября 2020</w:t>
            </w: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Продукция химической промышленности (ICS 71.100)</w:t>
            </w:r>
          </w:p>
        </w:tc>
        <w:tc>
          <w:tcPr>
            <w:tcW w:w="1985" w:type="dxa"/>
            <w:shd w:val="clear" w:color="auto" w:fill="auto"/>
          </w:tcPr>
          <w:p w:rsidR="005D5391" w:rsidRPr="006A100D" w:rsidRDefault="005D5391" w:rsidP="005D5391">
            <w:pPr>
              <w:jc w:val="both"/>
              <w:rPr>
                <w:sz w:val="24"/>
                <w:szCs w:val="24"/>
                <w:lang w:val="kk-KZ"/>
              </w:rPr>
            </w:pPr>
          </w:p>
        </w:tc>
      </w:tr>
      <w:tr w:rsidR="005D5391" w:rsidRPr="006A100D" w:rsidTr="00A15714">
        <w:trPr>
          <w:trHeight w:val="361"/>
        </w:trPr>
        <w:tc>
          <w:tcPr>
            <w:tcW w:w="710" w:type="dxa"/>
            <w:vMerge/>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rPr>
                <w:sz w:val="24"/>
                <w:szCs w:val="24"/>
              </w:rPr>
            </w:pPr>
            <w:r w:rsidRPr="006A100D">
              <w:rPr>
                <w:sz w:val="24"/>
                <w:szCs w:val="24"/>
              </w:rPr>
              <w:t>Вьетнам</w:t>
            </w: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регламент устанавливает общие требования к безопасности при производстве, хранении, транспортировке и использовании опасных химикатов.</w:t>
            </w:r>
          </w:p>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Настоящий Регламент применяется к организациям и физическим лицам, занимающимся производством, хранением, транспортировкой и использованием опасных химических веществ на территории Вьетнама, а также к другим связанным организациям и физическим лицам.</w:t>
            </w:r>
          </w:p>
        </w:tc>
        <w:tc>
          <w:tcPr>
            <w:tcW w:w="1985" w:type="dxa"/>
            <w:shd w:val="clear" w:color="auto" w:fill="auto"/>
          </w:tcPr>
          <w:p w:rsidR="005D5391" w:rsidRPr="006A100D" w:rsidRDefault="005D5391" w:rsidP="005D5391">
            <w:pPr>
              <w:jc w:val="both"/>
              <w:rPr>
                <w:sz w:val="24"/>
                <w:szCs w:val="24"/>
                <w:lang w:val="kk-KZ"/>
              </w:rPr>
            </w:pPr>
          </w:p>
        </w:tc>
      </w:tr>
      <w:tr w:rsidR="005D5391" w:rsidRPr="006A100D" w:rsidTr="00A15714">
        <w:trPr>
          <w:trHeight w:val="361"/>
        </w:trPr>
        <w:tc>
          <w:tcPr>
            <w:tcW w:w="710" w:type="dxa"/>
            <w:vMerge w:val="restart"/>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jc w:val="right"/>
              <w:rPr>
                <w:b/>
                <w:sz w:val="24"/>
                <w:szCs w:val="24"/>
              </w:rPr>
            </w:pPr>
            <w:r w:rsidRPr="006A100D">
              <w:rPr>
                <w:b/>
                <w:sz w:val="24"/>
                <w:szCs w:val="24"/>
              </w:rPr>
              <w:t>G/TBT/N/USA/1649</w:t>
            </w: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Принятые средства соответствия; Стандарты летной годности: самолеты стандартной категории (5 стр., На английском языке)</w:t>
            </w:r>
          </w:p>
        </w:tc>
        <w:tc>
          <w:tcPr>
            <w:tcW w:w="1985" w:type="dxa"/>
            <w:shd w:val="clear" w:color="auto" w:fill="auto"/>
          </w:tcPr>
          <w:p w:rsidR="005D5391" w:rsidRPr="006A100D" w:rsidRDefault="005D5391" w:rsidP="005D5391">
            <w:pPr>
              <w:jc w:val="both"/>
              <w:rPr>
                <w:sz w:val="24"/>
                <w:szCs w:val="24"/>
                <w:lang w:val="kk-KZ"/>
              </w:rPr>
            </w:pPr>
          </w:p>
        </w:tc>
      </w:tr>
      <w:tr w:rsidR="005D5391" w:rsidRPr="006A100D" w:rsidTr="00A15714">
        <w:trPr>
          <w:trHeight w:val="361"/>
        </w:trPr>
        <w:tc>
          <w:tcPr>
            <w:tcW w:w="710" w:type="dxa"/>
            <w:vMerge/>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rPr>
                <w:sz w:val="24"/>
                <w:szCs w:val="24"/>
              </w:rPr>
            </w:pPr>
            <w:r w:rsidRPr="006A100D">
              <w:rPr>
                <w:sz w:val="24"/>
                <w:szCs w:val="24"/>
              </w:rPr>
              <w:t>6 октября 2020</w:t>
            </w: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Самолеты стандартной категории; Самолеты и космические аппараты в целом (ICS 49.020)</w:t>
            </w:r>
          </w:p>
        </w:tc>
        <w:tc>
          <w:tcPr>
            <w:tcW w:w="1985" w:type="dxa"/>
            <w:shd w:val="clear" w:color="auto" w:fill="auto"/>
          </w:tcPr>
          <w:p w:rsidR="005D5391" w:rsidRPr="006A100D" w:rsidRDefault="005D5391" w:rsidP="005D5391">
            <w:pPr>
              <w:jc w:val="both"/>
              <w:rPr>
                <w:sz w:val="24"/>
                <w:szCs w:val="24"/>
                <w:lang w:val="kk-KZ"/>
              </w:rPr>
            </w:pPr>
          </w:p>
        </w:tc>
      </w:tr>
      <w:tr w:rsidR="005D5391" w:rsidRPr="006A100D" w:rsidTr="00A15714">
        <w:trPr>
          <w:trHeight w:val="361"/>
        </w:trPr>
        <w:tc>
          <w:tcPr>
            <w:tcW w:w="710" w:type="dxa"/>
            <w:vMerge/>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rPr>
                <w:sz w:val="24"/>
                <w:szCs w:val="24"/>
              </w:rPr>
            </w:pPr>
            <w:r w:rsidRPr="006A100D">
              <w:rPr>
                <w:sz w:val="24"/>
                <w:szCs w:val="24"/>
              </w:rPr>
              <w:t>Вьетнам</w:t>
            </w: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 xml:space="preserve">Уведомление о наличии - в этом документе объявляется о наличии средств обеспечения соответствия применимым стандартам летной годности для самолетов стандартной категории. Считается, что данные средства соответствия приемлемы, но не единственным средством демонстрации соответствия применимым стандартам летной годности для самолетов стандартной категории и того, что они обеспечивают соответствующий уровень безопасности. </w:t>
            </w:r>
          </w:p>
        </w:tc>
        <w:tc>
          <w:tcPr>
            <w:tcW w:w="1985" w:type="dxa"/>
            <w:shd w:val="clear" w:color="auto" w:fill="auto"/>
          </w:tcPr>
          <w:p w:rsidR="005D5391" w:rsidRPr="006A100D" w:rsidRDefault="005D5391" w:rsidP="005D5391">
            <w:pPr>
              <w:jc w:val="both"/>
              <w:rPr>
                <w:sz w:val="24"/>
                <w:szCs w:val="24"/>
                <w:lang w:val="kk-KZ"/>
              </w:rPr>
            </w:pPr>
          </w:p>
        </w:tc>
      </w:tr>
      <w:tr w:rsidR="005D5391" w:rsidRPr="006A100D" w:rsidTr="00A15714">
        <w:trPr>
          <w:trHeight w:val="361"/>
        </w:trPr>
        <w:tc>
          <w:tcPr>
            <w:tcW w:w="710" w:type="dxa"/>
            <w:vMerge w:val="restart"/>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jc w:val="right"/>
              <w:rPr>
                <w:b/>
                <w:sz w:val="24"/>
                <w:szCs w:val="24"/>
              </w:rPr>
            </w:pPr>
            <w:r w:rsidRPr="006A100D">
              <w:rPr>
                <w:b/>
                <w:sz w:val="24"/>
                <w:szCs w:val="24"/>
              </w:rPr>
              <w:t>G/TBT/N/USA/1648</w:t>
            </w: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Проект Национального института по стандартизации и технологии Framework и Roadmap для стандартов совместимости интеллектуальных сетей, версия 4.0 (2 страницы, на английском языке)</w:t>
            </w:r>
          </w:p>
        </w:tc>
        <w:tc>
          <w:tcPr>
            <w:tcW w:w="1985" w:type="dxa"/>
            <w:shd w:val="clear" w:color="auto" w:fill="auto"/>
          </w:tcPr>
          <w:p w:rsidR="005D5391" w:rsidRPr="006A100D" w:rsidRDefault="005D5391" w:rsidP="005D5391">
            <w:pPr>
              <w:jc w:val="both"/>
              <w:rPr>
                <w:sz w:val="24"/>
                <w:szCs w:val="24"/>
                <w:lang w:val="kk-KZ"/>
              </w:rPr>
            </w:pPr>
            <w:r w:rsidRPr="006A100D">
              <w:rPr>
                <w:sz w:val="24"/>
                <w:szCs w:val="24"/>
                <w:lang w:val="kk-KZ"/>
              </w:rPr>
              <w:t>2 ноября 2020</w:t>
            </w:r>
          </w:p>
        </w:tc>
      </w:tr>
      <w:tr w:rsidR="005D5391" w:rsidRPr="006A100D" w:rsidTr="00A15714">
        <w:trPr>
          <w:trHeight w:val="361"/>
        </w:trPr>
        <w:tc>
          <w:tcPr>
            <w:tcW w:w="710" w:type="dxa"/>
            <w:vMerge/>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rPr>
                <w:sz w:val="24"/>
                <w:szCs w:val="24"/>
              </w:rPr>
            </w:pPr>
            <w:r w:rsidRPr="006A100D">
              <w:rPr>
                <w:sz w:val="24"/>
                <w:szCs w:val="24"/>
              </w:rPr>
              <w:t>6 октября 2020</w:t>
            </w: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Умная сеть электроснабжения; Стандартизация. Общие правила (ICS 01.120), Бытовая безопасность (ICS 13.120), Другие стандарты, связанные с электричеством и магнетизмом (ICS 17.220.99), Сети передачи и распределения электроэнергии в целом (ICS 29.240.01), Информационные технологии (ИТ) в целом ( ICS 35.020)</w:t>
            </w:r>
          </w:p>
        </w:tc>
        <w:tc>
          <w:tcPr>
            <w:tcW w:w="1985" w:type="dxa"/>
            <w:shd w:val="clear" w:color="auto" w:fill="auto"/>
          </w:tcPr>
          <w:p w:rsidR="005D5391" w:rsidRPr="006A100D" w:rsidRDefault="005D5391" w:rsidP="005D5391">
            <w:pPr>
              <w:jc w:val="both"/>
              <w:rPr>
                <w:sz w:val="24"/>
                <w:szCs w:val="24"/>
                <w:lang w:val="kk-KZ"/>
              </w:rPr>
            </w:pPr>
          </w:p>
        </w:tc>
      </w:tr>
      <w:tr w:rsidR="005D5391" w:rsidRPr="006A100D" w:rsidTr="00A15714">
        <w:trPr>
          <w:trHeight w:val="361"/>
        </w:trPr>
        <w:tc>
          <w:tcPr>
            <w:tcW w:w="710" w:type="dxa"/>
            <w:vMerge/>
            <w:shd w:val="clear" w:color="auto" w:fill="auto"/>
          </w:tcPr>
          <w:p w:rsidR="005D5391" w:rsidRPr="006A100D" w:rsidRDefault="005D5391" w:rsidP="005D5391">
            <w:pPr>
              <w:numPr>
                <w:ilvl w:val="0"/>
                <w:numId w:val="3"/>
              </w:numPr>
              <w:ind w:left="0" w:firstLine="0"/>
              <w:jc w:val="both"/>
              <w:rPr>
                <w:sz w:val="24"/>
                <w:szCs w:val="24"/>
                <w:lang w:val="kk-KZ"/>
              </w:rPr>
            </w:pPr>
          </w:p>
        </w:tc>
        <w:tc>
          <w:tcPr>
            <w:tcW w:w="2410" w:type="dxa"/>
            <w:shd w:val="clear" w:color="auto" w:fill="auto"/>
          </w:tcPr>
          <w:p w:rsidR="005D5391" w:rsidRPr="006A100D" w:rsidRDefault="005D5391" w:rsidP="005D5391">
            <w:pPr>
              <w:rPr>
                <w:sz w:val="24"/>
                <w:szCs w:val="24"/>
              </w:rPr>
            </w:pPr>
            <w:r w:rsidRPr="006A100D">
              <w:rPr>
                <w:sz w:val="24"/>
                <w:szCs w:val="24"/>
              </w:rPr>
              <w:t>Вьетнам</w:t>
            </w:r>
          </w:p>
        </w:tc>
        <w:tc>
          <w:tcPr>
            <w:tcW w:w="5386" w:type="dxa"/>
            <w:shd w:val="clear" w:color="auto" w:fill="auto"/>
          </w:tcPr>
          <w:p w:rsidR="005D5391" w:rsidRPr="006A100D" w:rsidRDefault="005D5391" w:rsidP="005D53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 xml:space="preserve">Уведомление; запрос комментариев - Национальный институт стандартизации и технологий (NIST) запрашивает комментарии к проекту NIST Framework и Roadmap для стандартов взаимодействия интеллектуальных сетей, версия 4.0. Этот документ доступен в Интернете по адресу </w:t>
            </w:r>
            <w:hyperlink r:id="rId124" w:tgtFrame="_blank" w:history="1">
              <w:r w:rsidRPr="006A100D">
                <w:rPr>
                  <w:color w:val="0000FF"/>
                  <w:sz w:val="24"/>
                  <w:szCs w:val="24"/>
                  <w:u w:val="single"/>
                </w:rPr>
                <w:t>https://www.nist.gov/el/smart-grid/smart-grid-framework</w:t>
              </w:r>
            </w:hyperlink>
            <w:r w:rsidRPr="006A100D">
              <w:rPr>
                <w:sz w:val="24"/>
                <w:szCs w:val="24"/>
              </w:rPr>
              <w:t>.</w:t>
            </w:r>
          </w:p>
        </w:tc>
        <w:tc>
          <w:tcPr>
            <w:tcW w:w="1985" w:type="dxa"/>
            <w:shd w:val="clear" w:color="auto" w:fill="auto"/>
          </w:tcPr>
          <w:p w:rsidR="005D5391" w:rsidRPr="006A100D" w:rsidRDefault="005D5391" w:rsidP="005D5391">
            <w:pPr>
              <w:jc w:val="both"/>
              <w:rPr>
                <w:sz w:val="24"/>
                <w:szCs w:val="24"/>
                <w:lang w:val="kk-KZ"/>
              </w:rPr>
            </w:pPr>
          </w:p>
        </w:tc>
      </w:tr>
      <w:tr w:rsidR="00C544BA" w:rsidRPr="006A100D" w:rsidTr="00A15714">
        <w:trPr>
          <w:trHeight w:val="361"/>
        </w:trPr>
        <w:tc>
          <w:tcPr>
            <w:tcW w:w="710" w:type="dxa"/>
            <w:vMerge w:val="restart"/>
            <w:shd w:val="clear" w:color="auto" w:fill="auto"/>
          </w:tcPr>
          <w:p w:rsidR="00C544BA" w:rsidRPr="006A100D" w:rsidRDefault="00C544BA" w:rsidP="00C544BA">
            <w:pPr>
              <w:numPr>
                <w:ilvl w:val="0"/>
                <w:numId w:val="3"/>
              </w:numPr>
              <w:ind w:left="0" w:firstLine="0"/>
              <w:jc w:val="both"/>
              <w:rPr>
                <w:sz w:val="24"/>
                <w:szCs w:val="24"/>
                <w:lang w:val="kk-KZ"/>
              </w:rPr>
            </w:pPr>
          </w:p>
        </w:tc>
        <w:tc>
          <w:tcPr>
            <w:tcW w:w="2410" w:type="dxa"/>
            <w:shd w:val="clear" w:color="auto" w:fill="auto"/>
          </w:tcPr>
          <w:p w:rsidR="00C544BA" w:rsidRPr="00E936F4" w:rsidRDefault="00C544BA" w:rsidP="00C544BA">
            <w:pPr>
              <w:jc w:val="right"/>
              <w:rPr>
                <w:rFonts w:eastAsia="Verdana" w:cs="Verdana"/>
                <w:b/>
                <w:szCs w:val="18"/>
              </w:rPr>
            </w:pPr>
            <w:r w:rsidRPr="00E936F4">
              <w:rPr>
                <w:b/>
                <w:szCs w:val="18"/>
              </w:rPr>
              <w:t>G/TBT/N/MEX/478</w:t>
            </w:r>
          </w:p>
        </w:tc>
        <w:tc>
          <w:tcPr>
            <w:tcW w:w="5386" w:type="dxa"/>
            <w:shd w:val="clear" w:color="auto" w:fill="auto"/>
          </w:tcPr>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C544BA">
              <w:rPr>
                <w:sz w:val="24"/>
                <w:szCs w:val="24"/>
              </w:rPr>
              <w:t>Проект официального стандарта Мексики PROY-NOM-019-SE-2020, Информационное оборудование и сопутствующие устройства, а также офисное оборудование - Требования безопасности) (Этот текст отменяет официальный стандарт Мексики NOM-019-SCFI-1998 и отменяет проект официального стандарта Мексики PROY -NOM-019-SCFI-2016) (36 страниц на испанском языке)</w:t>
            </w:r>
          </w:p>
        </w:tc>
        <w:tc>
          <w:tcPr>
            <w:tcW w:w="1985" w:type="dxa"/>
            <w:shd w:val="clear" w:color="auto" w:fill="auto"/>
          </w:tcPr>
          <w:p w:rsidR="00C544BA" w:rsidRPr="006A100D" w:rsidRDefault="00C544BA" w:rsidP="00C544BA">
            <w:pPr>
              <w:jc w:val="both"/>
              <w:rPr>
                <w:sz w:val="24"/>
                <w:szCs w:val="24"/>
                <w:lang w:val="kk-KZ"/>
              </w:rPr>
            </w:pPr>
            <w:r>
              <w:rPr>
                <w:sz w:val="24"/>
                <w:szCs w:val="24"/>
                <w:lang w:val="kk-KZ"/>
              </w:rPr>
              <w:t>60 дней с момента уведомления</w:t>
            </w:r>
          </w:p>
        </w:tc>
      </w:tr>
      <w:tr w:rsidR="00C544BA" w:rsidRPr="006A100D" w:rsidTr="00A15714">
        <w:trPr>
          <w:trHeight w:val="361"/>
        </w:trPr>
        <w:tc>
          <w:tcPr>
            <w:tcW w:w="710" w:type="dxa"/>
            <w:vMerge/>
            <w:shd w:val="clear" w:color="auto" w:fill="auto"/>
          </w:tcPr>
          <w:p w:rsidR="00C544BA" w:rsidRPr="006A100D" w:rsidRDefault="00C544BA" w:rsidP="00C544BA">
            <w:pPr>
              <w:numPr>
                <w:ilvl w:val="0"/>
                <w:numId w:val="3"/>
              </w:numPr>
              <w:ind w:left="0" w:firstLine="0"/>
              <w:jc w:val="both"/>
              <w:rPr>
                <w:sz w:val="24"/>
                <w:szCs w:val="24"/>
                <w:lang w:val="kk-KZ"/>
              </w:rPr>
            </w:pPr>
          </w:p>
        </w:tc>
        <w:tc>
          <w:tcPr>
            <w:tcW w:w="2410" w:type="dxa"/>
            <w:shd w:val="clear" w:color="auto" w:fill="auto"/>
          </w:tcPr>
          <w:p w:rsidR="00C544BA" w:rsidRPr="006A100D" w:rsidRDefault="00C544BA" w:rsidP="00C544BA">
            <w:pPr>
              <w:jc w:val="right"/>
              <w:rPr>
                <w:b/>
                <w:sz w:val="24"/>
                <w:szCs w:val="24"/>
              </w:rPr>
            </w:pPr>
            <w:r>
              <w:rPr>
                <w:b/>
                <w:sz w:val="24"/>
                <w:szCs w:val="24"/>
              </w:rPr>
              <w:t>6 октября 2020</w:t>
            </w:r>
          </w:p>
        </w:tc>
        <w:tc>
          <w:tcPr>
            <w:tcW w:w="5386" w:type="dxa"/>
            <w:shd w:val="clear" w:color="auto" w:fill="auto"/>
          </w:tcPr>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C544BA">
              <w:rPr>
                <w:sz w:val="24"/>
                <w:szCs w:val="24"/>
              </w:rPr>
              <w:t>Информационно-технологическое оборудование и сопутствующее оборудование, а также оргтехника.</w:t>
            </w:r>
          </w:p>
        </w:tc>
        <w:tc>
          <w:tcPr>
            <w:tcW w:w="1985" w:type="dxa"/>
            <w:shd w:val="clear" w:color="auto" w:fill="auto"/>
          </w:tcPr>
          <w:p w:rsidR="00C544BA" w:rsidRPr="006A100D" w:rsidRDefault="00C544BA" w:rsidP="00C544BA">
            <w:pPr>
              <w:jc w:val="both"/>
              <w:rPr>
                <w:sz w:val="24"/>
                <w:szCs w:val="24"/>
                <w:lang w:val="kk-KZ"/>
              </w:rPr>
            </w:pPr>
          </w:p>
        </w:tc>
      </w:tr>
      <w:tr w:rsidR="00C544BA" w:rsidRPr="006A100D" w:rsidTr="00A15714">
        <w:trPr>
          <w:trHeight w:val="361"/>
        </w:trPr>
        <w:tc>
          <w:tcPr>
            <w:tcW w:w="710" w:type="dxa"/>
            <w:vMerge/>
            <w:shd w:val="clear" w:color="auto" w:fill="auto"/>
          </w:tcPr>
          <w:p w:rsidR="00C544BA" w:rsidRPr="006A100D" w:rsidRDefault="00C544BA" w:rsidP="00C544BA">
            <w:pPr>
              <w:numPr>
                <w:ilvl w:val="0"/>
                <w:numId w:val="3"/>
              </w:numPr>
              <w:ind w:left="0" w:firstLine="0"/>
              <w:jc w:val="both"/>
              <w:rPr>
                <w:sz w:val="24"/>
                <w:szCs w:val="24"/>
                <w:lang w:val="kk-KZ"/>
              </w:rPr>
            </w:pPr>
          </w:p>
        </w:tc>
        <w:tc>
          <w:tcPr>
            <w:tcW w:w="2410" w:type="dxa"/>
            <w:shd w:val="clear" w:color="auto" w:fill="auto"/>
          </w:tcPr>
          <w:p w:rsidR="00C544BA" w:rsidRPr="006A100D" w:rsidRDefault="00C544BA" w:rsidP="00C544BA">
            <w:pPr>
              <w:jc w:val="right"/>
              <w:rPr>
                <w:b/>
                <w:sz w:val="24"/>
                <w:szCs w:val="24"/>
              </w:rPr>
            </w:pPr>
            <w:r>
              <w:rPr>
                <w:b/>
                <w:sz w:val="24"/>
                <w:szCs w:val="24"/>
              </w:rPr>
              <w:t>Мексика</w:t>
            </w:r>
          </w:p>
        </w:tc>
        <w:tc>
          <w:tcPr>
            <w:tcW w:w="5386" w:type="dxa"/>
            <w:shd w:val="clear" w:color="auto" w:fill="auto"/>
          </w:tcPr>
          <w:p w:rsidR="00C544BA"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C544BA">
              <w:rPr>
                <w:sz w:val="24"/>
                <w:szCs w:val="24"/>
              </w:rPr>
              <w:t xml:space="preserve">Заявленный официальный стандарт Мексики устанавливает общие и особые характеристики безопасности и требования для оборудования информационных технологий и сопутствующего </w:t>
            </w:r>
            <w:r w:rsidRPr="00C544BA">
              <w:rPr>
                <w:sz w:val="24"/>
                <w:szCs w:val="24"/>
              </w:rPr>
              <w:lastRenderedPageBreak/>
              <w:t>оборудования, а также офисного оборудования, которое импортируется и продается, распро</w:t>
            </w:r>
            <w:r>
              <w:rPr>
                <w:sz w:val="24"/>
                <w:szCs w:val="24"/>
              </w:rPr>
              <w:t>страняется или сдается в аренду</w:t>
            </w:r>
            <w:r w:rsidRPr="00C544BA">
              <w:rPr>
                <w:sz w:val="24"/>
                <w:szCs w:val="24"/>
              </w:rPr>
              <w:t>. Он направлен на обеспечение безопасности потребителей и защиту собственности, предотвращая любой неприемлемый риск причинения вреда. Текст устанавливает характеристики, относящиеся к использованию оборудования и систем, с целью предотвращения любого возможного неправильного использования и обеспечения того, чтобы их установка, техническое обслуживание и использование соответствовали цели, для которой они предназначены, с учетом следующих аспектов:</w:t>
            </w:r>
          </w:p>
          <w:p w:rsidR="00C544BA" w:rsidRPr="00C544BA"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C544BA">
              <w:rPr>
                <w:sz w:val="24"/>
                <w:szCs w:val="24"/>
              </w:rPr>
              <w:t>1. Поражение электрическим током;</w:t>
            </w:r>
          </w:p>
          <w:p w:rsidR="00C544BA" w:rsidRPr="00C544BA"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C544BA">
              <w:rPr>
                <w:sz w:val="24"/>
                <w:szCs w:val="24"/>
              </w:rPr>
              <w:t>2. Опасности, связанные с энергетикой;</w:t>
            </w:r>
          </w:p>
          <w:p w:rsidR="00C544BA" w:rsidRPr="00C544BA"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C544BA">
              <w:rPr>
                <w:sz w:val="24"/>
                <w:szCs w:val="24"/>
              </w:rPr>
              <w:t>3. Огонь;</w:t>
            </w:r>
          </w:p>
          <w:p w:rsidR="00C544BA" w:rsidRPr="00C544BA"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C544BA">
              <w:rPr>
                <w:sz w:val="24"/>
                <w:szCs w:val="24"/>
              </w:rPr>
              <w:t>4. Термические опасности;</w:t>
            </w:r>
          </w:p>
          <w:p w:rsidR="00C544BA" w:rsidRPr="00C544BA"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C544BA">
              <w:rPr>
                <w:sz w:val="24"/>
                <w:szCs w:val="24"/>
              </w:rPr>
              <w:t>5. Механические опасности;</w:t>
            </w:r>
          </w:p>
          <w:p w:rsidR="00C544BA" w:rsidRPr="00C544BA"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C544BA">
              <w:rPr>
                <w:sz w:val="24"/>
                <w:szCs w:val="24"/>
              </w:rPr>
              <w:t>6. Радиация;</w:t>
            </w:r>
          </w:p>
          <w:p w:rsidR="00C544BA"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C544BA">
              <w:rPr>
                <w:sz w:val="24"/>
                <w:szCs w:val="24"/>
              </w:rPr>
              <w:t>7. Химические опасности.</w:t>
            </w:r>
          </w:p>
          <w:p w:rsidR="00C544BA"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C544BA" w:rsidRPr="00C544BA"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C544BA">
              <w:rPr>
                <w:sz w:val="24"/>
                <w:szCs w:val="24"/>
              </w:rPr>
              <w:t>Стандарт направлен на снижение рисков, связанных с установленным оборудованием, независимо от того, состоит ли оно из системы соединенных между собой блоков или независимых блоков, и гарантирует, что оно установлено, эксплуатируется и обслуживается в соответствии с инструкциями производителя.</w:t>
            </w:r>
          </w:p>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C544BA">
              <w:rPr>
                <w:sz w:val="24"/>
                <w:szCs w:val="24"/>
              </w:rPr>
              <w:t>Он также устанавливает требования, направленные на снижение риска возгорания, поражения электрическим током или травм для оператора и непрофессионального персонала, который может соприкоснуться с оборудованием, и, если это специально указано, для обслуживающего персонала.</w:t>
            </w:r>
          </w:p>
        </w:tc>
        <w:tc>
          <w:tcPr>
            <w:tcW w:w="1985" w:type="dxa"/>
            <w:shd w:val="clear" w:color="auto" w:fill="auto"/>
          </w:tcPr>
          <w:p w:rsidR="00C544BA" w:rsidRPr="006A100D" w:rsidRDefault="00C544BA" w:rsidP="00C544BA">
            <w:pPr>
              <w:jc w:val="both"/>
              <w:rPr>
                <w:sz w:val="24"/>
                <w:szCs w:val="24"/>
                <w:lang w:val="kk-KZ"/>
              </w:rPr>
            </w:pPr>
          </w:p>
        </w:tc>
      </w:tr>
      <w:tr w:rsidR="00C544BA" w:rsidRPr="006A100D" w:rsidTr="00A15714">
        <w:trPr>
          <w:trHeight w:val="361"/>
        </w:trPr>
        <w:tc>
          <w:tcPr>
            <w:tcW w:w="710" w:type="dxa"/>
            <w:vMerge w:val="restart"/>
            <w:shd w:val="clear" w:color="auto" w:fill="auto"/>
          </w:tcPr>
          <w:p w:rsidR="00C544BA" w:rsidRPr="006A100D" w:rsidRDefault="00C544BA" w:rsidP="00C544BA">
            <w:pPr>
              <w:numPr>
                <w:ilvl w:val="0"/>
                <w:numId w:val="3"/>
              </w:numPr>
              <w:ind w:left="0" w:firstLine="0"/>
              <w:jc w:val="both"/>
              <w:rPr>
                <w:sz w:val="24"/>
                <w:szCs w:val="24"/>
                <w:lang w:val="kk-KZ"/>
              </w:rPr>
            </w:pPr>
          </w:p>
        </w:tc>
        <w:tc>
          <w:tcPr>
            <w:tcW w:w="2410" w:type="dxa"/>
            <w:shd w:val="clear" w:color="auto" w:fill="auto"/>
          </w:tcPr>
          <w:p w:rsidR="00C544BA" w:rsidRPr="006A100D" w:rsidRDefault="00C544BA" w:rsidP="00C544BA">
            <w:pPr>
              <w:jc w:val="right"/>
              <w:rPr>
                <w:b/>
                <w:sz w:val="24"/>
                <w:szCs w:val="24"/>
              </w:rPr>
            </w:pPr>
            <w:r w:rsidRPr="006A100D">
              <w:rPr>
                <w:b/>
                <w:sz w:val="24"/>
                <w:szCs w:val="24"/>
              </w:rPr>
              <w:t>G/TBT/N/ISR/1176</w:t>
            </w:r>
          </w:p>
        </w:tc>
        <w:tc>
          <w:tcPr>
            <w:tcW w:w="5386" w:type="dxa"/>
            <w:shd w:val="clear" w:color="auto" w:fill="auto"/>
          </w:tcPr>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SI 62552 Часть 1 - Бытовые холодильные приборы. Характеристики и методы испытаний: Общие требования (5 страниц на иврите и 67 на английском языке); SI 62552 Часть 2 - Бытовые холодильные устройства - Характеристики и методы испытаний: Требования к рабочим характеристикам (5 страниц на иврите и 47 на английском языке); SI 62552 Часть 3 - Бытовые холодильные приборы - Характеристики и методы испытаний: Энергопотребление и объем (5 страниц на иврите и 159 на английском языке).</w:t>
            </w:r>
          </w:p>
        </w:tc>
        <w:tc>
          <w:tcPr>
            <w:tcW w:w="1985" w:type="dxa"/>
            <w:shd w:val="clear" w:color="auto" w:fill="auto"/>
          </w:tcPr>
          <w:p w:rsidR="00C544BA" w:rsidRPr="006A100D" w:rsidRDefault="00C544BA" w:rsidP="00C544BA">
            <w:pPr>
              <w:jc w:val="both"/>
              <w:rPr>
                <w:sz w:val="24"/>
                <w:szCs w:val="24"/>
                <w:lang w:val="kk-KZ"/>
              </w:rPr>
            </w:pPr>
            <w:r w:rsidRPr="006A100D">
              <w:rPr>
                <w:sz w:val="24"/>
                <w:szCs w:val="24"/>
                <w:lang w:val="kk-KZ"/>
              </w:rPr>
              <w:t>60 дней с момента уведомления</w:t>
            </w:r>
          </w:p>
        </w:tc>
      </w:tr>
      <w:tr w:rsidR="00C544BA" w:rsidRPr="006A100D" w:rsidTr="00A15714">
        <w:trPr>
          <w:trHeight w:val="361"/>
        </w:trPr>
        <w:tc>
          <w:tcPr>
            <w:tcW w:w="710" w:type="dxa"/>
            <w:vMerge/>
            <w:shd w:val="clear" w:color="auto" w:fill="auto"/>
          </w:tcPr>
          <w:p w:rsidR="00C544BA" w:rsidRPr="006A100D" w:rsidRDefault="00C544BA" w:rsidP="00C544BA">
            <w:pPr>
              <w:numPr>
                <w:ilvl w:val="0"/>
                <w:numId w:val="3"/>
              </w:numPr>
              <w:ind w:left="0" w:firstLine="0"/>
              <w:jc w:val="both"/>
              <w:rPr>
                <w:sz w:val="24"/>
                <w:szCs w:val="24"/>
                <w:lang w:val="kk-KZ"/>
              </w:rPr>
            </w:pPr>
          </w:p>
        </w:tc>
        <w:tc>
          <w:tcPr>
            <w:tcW w:w="2410" w:type="dxa"/>
            <w:shd w:val="clear" w:color="auto" w:fill="auto"/>
          </w:tcPr>
          <w:p w:rsidR="00C544BA" w:rsidRPr="006A100D" w:rsidRDefault="00C544BA" w:rsidP="00C544BA">
            <w:pPr>
              <w:rPr>
                <w:sz w:val="24"/>
                <w:szCs w:val="24"/>
              </w:rPr>
            </w:pPr>
            <w:r w:rsidRPr="006A100D">
              <w:rPr>
                <w:sz w:val="24"/>
                <w:szCs w:val="24"/>
              </w:rPr>
              <w:t>6 октября 2020</w:t>
            </w:r>
          </w:p>
        </w:tc>
        <w:tc>
          <w:tcPr>
            <w:tcW w:w="5386" w:type="dxa"/>
            <w:shd w:val="clear" w:color="auto" w:fill="auto"/>
          </w:tcPr>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Бытовая холодильная техника; (HS: 8418); (ICS: 97.030)</w:t>
            </w:r>
          </w:p>
        </w:tc>
        <w:tc>
          <w:tcPr>
            <w:tcW w:w="1985" w:type="dxa"/>
            <w:shd w:val="clear" w:color="auto" w:fill="auto"/>
          </w:tcPr>
          <w:p w:rsidR="00C544BA" w:rsidRPr="006A100D" w:rsidRDefault="00C544BA" w:rsidP="00C544BA">
            <w:pPr>
              <w:jc w:val="both"/>
              <w:rPr>
                <w:sz w:val="24"/>
                <w:szCs w:val="24"/>
                <w:lang w:val="kk-KZ"/>
              </w:rPr>
            </w:pPr>
          </w:p>
        </w:tc>
      </w:tr>
      <w:tr w:rsidR="00C544BA" w:rsidRPr="0066090D" w:rsidTr="00A15714">
        <w:trPr>
          <w:trHeight w:val="361"/>
        </w:trPr>
        <w:tc>
          <w:tcPr>
            <w:tcW w:w="710" w:type="dxa"/>
            <w:vMerge/>
            <w:shd w:val="clear" w:color="auto" w:fill="auto"/>
          </w:tcPr>
          <w:p w:rsidR="00C544BA" w:rsidRPr="006A100D" w:rsidRDefault="00C544BA" w:rsidP="00C544BA">
            <w:pPr>
              <w:numPr>
                <w:ilvl w:val="0"/>
                <w:numId w:val="3"/>
              </w:numPr>
              <w:ind w:left="0" w:firstLine="0"/>
              <w:jc w:val="both"/>
              <w:rPr>
                <w:sz w:val="24"/>
                <w:szCs w:val="24"/>
                <w:lang w:val="kk-KZ"/>
              </w:rPr>
            </w:pPr>
          </w:p>
        </w:tc>
        <w:tc>
          <w:tcPr>
            <w:tcW w:w="2410" w:type="dxa"/>
            <w:shd w:val="clear" w:color="auto" w:fill="auto"/>
          </w:tcPr>
          <w:p w:rsidR="00C544BA" w:rsidRPr="006A100D" w:rsidRDefault="00C544BA" w:rsidP="00C544BA">
            <w:pPr>
              <w:rPr>
                <w:sz w:val="24"/>
                <w:szCs w:val="24"/>
              </w:rPr>
            </w:pPr>
            <w:r w:rsidRPr="006A100D">
              <w:rPr>
                <w:sz w:val="24"/>
                <w:szCs w:val="24"/>
              </w:rPr>
              <w:t>Израиль</w:t>
            </w:r>
          </w:p>
        </w:tc>
        <w:tc>
          <w:tcPr>
            <w:tcW w:w="5386" w:type="dxa"/>
            <w:shd w:val="clear" w:color="auto" w:fill="auto"/>
          </w:tcPr>
          <w:p w:rsidR="00C544BA" w:rsidRPr="001A3704"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1A3704">
              <w:rPr>
                <w:sz w:val="24"/>
                <w:szCs w:val="24"/>
              </w:rPr>
              <w:t xml:space="preserve">Описание: Пересмотр Обязательного стандарта 62552, касающегося бытовых холодильных приборов, должен быть заменен на </w:t>
            </w:r>
            <w:r w:rsidRPr="001A3704">
              <w:rPr>
                <w:sz w:val="24"/>
                <w:szCs w:val="24"/>
                <w:lang w:val="en-US"/>
              </w:rPr>
              <w:t>SI</w:t>
            </w:r>
            <w:r w:rsidRPr="001A3704">
              <w:rPr>
                <w:sz w:val="24"/>
                <w:szCs w:val="24"/>
              </w:rPr>
              <w:t xml:space="preserve"> 62552, части 1, 2 и 3, и, таким образом, разделить </w:t>
            </w:r>
            <w:r w:rsidRPr="001A3704">
              <w:rPr>
                <w:sz w:val="24"/>
                <w:szCs w:val="24"/>
              </w:rPr>
              <w:lastRenderedPageBreak/>
              <w:t>область применения предыдущего стандарта на три аспекта.</w:t>
            </w:r>
          </w:p>
          <w:p w:rsidR="00C544BA" w:rsidRPr="00450962"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725525">
              <w:rPr>
                <w:sz w:val="24"/>
                <w:szCs w:val="24"/>
              </w:rPr>
              <w:t xml:space="preserve">Эти пересмотренные проекты стандартов принимают следующие международные </w:t>
            </w:r>
            <w:r w:rsidRPr="00450962">
              <w:rPr>
                <w:sz w:val="24"/>
                <w:szCs w:val="24"/>
              </w:rPr>
              <w:t>стандарты:</w:t>
            </w:r>
          </w:p>
          <w:p w:rsidR="00C544BA" w:rsidRPr="00450962"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450962">
              <w:rPr>
                <w:sz w:val="24"/>
                <w:szCs w:val="24"/>
              </w:rPr>
              <w:t>•</w:t>
            </w:r>
            <w:r w:rsidRPr="00450962">
              <w:rPr>
                <w:sz w:val="24"/>
                <w:szCs w:val="24"/>
              </w:rPr>
              <w:tab/>
            </w:r>
            <w:r w:rsidRPr="00450962">
              <w:rPr>
                <w:sz w:val="24"/>
                <w:szCs w:val="24"/>
                <w:lang w:val="en-US"/>
              </w:rPr>
              <w:t>SI</w:t>
            </w:r>
            <w:r w:rsidRPr="00450962">
              <w:rPr>
                <w:sz w:val="24"/>
                <w:szCs w:val="24"/>
              </w:rPr>
              <w:t xml:space="preserve"> 62552 Часть 1 определяет общие требования, принимает международный стандарт </w:t>
            </w:r>
            <w:r w:rsidRPr="00450962">
              <w:rPr>
                <w:sz w:val="24"/>
                <w:szCs w:val="24"/>
                <w:lang w:val="en-US"/>
              </w:rPr>
              <w:t>IEC</w:t>
            </w:r>
            <w:r w:rsidRPr="00450962">
              <w:rPr>
                <w:sz w:val="24"/>
                <w:szCs w:val="24"/>
              </w:rPr>
              <w:t xml:space="preserve"> 62552-1 - редакция 1.0: 2015-02 и включает следующие существенные технические изменения: </w:t>
            </w:r>
          </w:p>
          <w:p w:rsidR="00C544BA" w:rsidRPr="00FB1C46"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450962">
              <w:rPr>
                <w:sz w:val="24"/>
                <w:szCs w:val="24"/>
              </w:rPr>
              <w:t xml:space="preserve">- Изменены некоторые характеристики оборудования испытательной комнаты и изменена настройка для тестирования, чтобы обеспечить дополнительную гибкость, особенно при тестировании нескольких устройств в одной </w:t>
            </w:r>
            <w:r w:rsidRPr="00FB1C46">
              <w:rPr>
                <w:sz w:val="24"/>
                <w:szCs w:val="24"/>
              </w:rPr>
              <w:t>испытательной комнате;</w:t>
            </w:r>
          </w:p>
          <w:p w:rsidR="00C544BA" w:rsidRPr="00FB1C46"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FB1C46">
              <w:rPr>
                <w:sz w:val="24"/>
                <w:szCs w:val="24"/>
              </w:rPr>
              <w:t xml:space="preserve">- Добавляет Приложение </w:t>
            </w:r>
            <w:r w:rsidRPr="00FB1C46">
              <w:rPr>
                <w:sz w:val="24"/>
                <w:szCs w:val="24"/>
                <w:lang w:val="en-US"/>
              </w:rPr>
              <w:t>G</w:t>
            </w:r>
            <w:r w:rsidRPr="00FB1C46">
              <w:rPr>
                <w:sz w:val="24"/>
                <w:szCs w:val="24"/>
              </w:rPr>
              <w:t>, посвященное устройствам для хранения вина.;</w:t>
            </w:r>
          </w:p>
          <w:p w:rsidR="00C544BA" w:rsidRPr="00FB1C46"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FB1C46">
              <w:rPr>
                <w:sz w:val="24"/>
                <w:szCs w:val="24"/>
              </w:rPr>
              <w:t>- Заменяет международные требования, указанные в разделе 4, касающемся классификации, национальными требованиями, соответствующими климату Израиля.</w:t>
            </w:r>
          </w:p>
          <w:p w:rsidR="00C544BA" w:rsidRPr="006609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highlight w:val="yellow"/>
              </w:rPr>
            </w:pPr>
            <w:r w:rsidRPr="0066090D">
              <w:rPr>
                <w:sz w:val="24"/>
                <w:szCs w:val="24"/>
                <w:highlight w:val="yellow"/>
              </w:rPr>
              <w:t>•</w:t>
            </w:r>
            <w:r w:rsidRPr="0066090D">
              <w:rPr>
                <w:sz w:val="24"/>
                <w:szCs w:val="24"/>
                <w:highlight w:val="yellow"/>
              </w:rPr>
              <w:tab/>
            </w:r>
            <w:r w:rsidRPr="0066090D">
              <w:rPr>
                <w:sz w:val="24"/>
                <w:szCs w:val="24"/>
                <w:lang w:val="en-US"/>
              </w:rPr>
              <w:t>SI</w:t>
            </w:r>
            <w:r w:rsidRPr="0066090D">
              <w:rPr>
                <w:sz w:val="24"/>
                <w:szCs w:val="24"/>
              </w:rPr>
              <w:t xml:space="preserve"> 62552 Часть 2 определяет требования к производительности, принимает международный стандарт </w:t>
            </w:r>
            <w:r w:rsidRPr="0066090D">
              <w:rPr>
                <w:sz w:val="24"/>
                <w:szCs w:val="24"/>
                <w:lang w:val="en-US"/>
              </w:rPr>
              <w:t>IEC</w:t>
            </w:r>
            <w:r w:rsidRPr="0066090D">
              <w:rPr>
                <w:sz w:val="24"/>
                <w:szCs w:val="24"/>
              </w:rPr>
              <w:t xml:space="preserve"> 62552-2 - редакция 1.0: 2015-02 и включает следующие сущ</w:t>
            </w:r>
            <w:r>
              <w:rPr>
                <w:sz w:val="24"/>
                <w:szCs w:val="24"/>
              </w:rPr>
              <w:t>ественные технические изменения</w:t>
            </w:r>
            <w:r w:rsidRPr="0066090D">
              <w:rPr>
                <w:sz w:val="24"/>
                <w:szCs w:val="24"/>
                <w:highlight w:val="yellow"/>
              </w:rPr>
              <w:t xml:space="preserve">: </w:t>
            </w:r>
          </w:p>
          <w:p w:rsidR="00C544BA" w:rsidRPr="006609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highlight w:val="yellow"/>
              </w:rPr>
            </w:pPr>
            <w:r w:rsidRPr="0066090D">
              <w:rPr>
                <w:sz w:val="24"/>
                <w:szCs w:val="24"/>
                <w:highlight w:val="yellow"/>
              </w:rPr>
              <w:t xml:space="preserve">- </w:t>
            </w:r>
            <w:r w:rsidRPr="0066090D">
              <w:rPr>
                <w:sz w:val="24"/>
                <w:szCs w:val="24"/>
              </w:rPr>
              <w:t>Добавляет главу 7, посв</w:t>
            </w:r>
            <w:r>
              <w:rPr>
                <w:sz w:val="24"/>
                <w:szCs w:val="24"/>
              </w:rPr>
              <w:t>ященную охлаждающей способности</w:t>
            </w:r>
            <w:r w:rsidRPr="0066090D">
              <w:rPr>
                <w:sz w:val="24"/>
                <w:szCs w:val="24"/>
                <w:highlight w:val="yellow"/>
              </w:rPr>
              <w:t>;</w:t>
            </w:r>
          </w:p>
          <w:p w:rsidR="00C544BA" w:rsidRPr="006609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highlight w:val="yellow"/>
              </w:rPr>
            </w:pPr>
            <w:r w:rsidRPr="0066090D">
              <w:rPr>
                <w:sz w:val="24"/>
                <w:szCs w:val="24"/>
                <w:highlight w:val="yellow"/>
              </w:rPr>
              <w:t xml:space="preserve">- </w:t>
            </w:r>
            <w:r w:rsidRPr="0066090D">
              <w:rPr>
                <w:sz w:val="24"/>
                <w:szCs w:val="24"/>
              </w:rPr>
              <w:t xml:space="preserve">Добавляет Приложение </w:t>
            </w:r>
            <w:r w:rsidRPr="0066090D">
              <w:rPr>
                <w:sz w:val="24"/>
                <w:szCs w:val="24"/>
                <w:lang w:val="en-US"/>
              </w:rPr>
              <w:t>B</w:t>
            </w:r>
            <w:r w:rsidRPr="0066090D">
              <w:rPr>
                <w:sz w:val="24"/>
                <w:szCs w:val="24"/>
              </w:rPr>
              <w:t>, касающееся оборудования для хранения вина.</w:t>
            </w:r>
            <w:r w:rsidRPr="0066090D">
              <w:rPr>
                <w:sz w:val="24"/>
                <w:szCs w:val="24"/>
                <w:highlight w:val="yellow"/>
              </w:rPr>
              <w:t>.</w:t>
            </w:r>
          </w:p>
          <w:p w:rsidR="00C544BA" w:rsidRPr="006609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highlight w:val="yellow"/>
              </w:rPr>
            </w:pPr>
            <w:r w:rsidRPr="0066090D">
              <w:rPr>
                <w:sz w:val="24"/>
                <w:szCs w:val="24"/>
                <w:highlight w:val="yellow"/>
              </w:rPr>
              <w:t>•</w:t>
            </w:r>
            <w:r w:rsidRPr="0066090D">
              <w:rPr>
                <w:sz w:val="24"/>
                <w:szCs w:val="24"/>
                <w:highlight w:val="yellow"/>
              </w:rPr>
              <w:tab/>
            </w:r>
            <w:r w:rsidRPr="0066090D">
              <w:rPr>
                <w:sz w:val="24"/>
                <w:szCs w:val="24"/>
                <w:lang w:val="en-US"/>
              </w:rPr>
              <w:t>SI</w:t>
            </w:r>
            <w:r w:rsidRPr="0066090D">
              <w:rPr>
                <w:sz w:val="24"/>
                <w:szCs w:val="24"/>
              </w:rPr>
              <w:t xml:space="preserve"> 62552 Часть 3 определяет требования к потреблению энергии и объему, принимает международный стандарт </w:t>
            </w:r>
            <w:r w:rsidRPr="0066090D">
              <w:rPr>
                <w:sz w:val="24"/>
                <w:szCs w:val="24"/>
                <w:lang w:val="en-US"/>
              </w:rPr>
              <w:t>IEC</w:t>
            </w:r>
            <w:r w:rsidRPr="0066090D">
              <w:rPr>
                <w:sz w:val="24"/>
                <w:szCs w:val="24"/>
              </w:rPr>
              <w:t xml:space="preserve"> 62552-3 - редакция 1.0: 2015-02 и включает следующие сущ</w:t>
            </w:r>
            <w:r>
              <w:rPr>
                <w:sz w:val="24"/>
                <w:szCs w:val="24"/>
              </w:rPr>
              <w:t>ественные технические изменения</w:t>
            </w:r>
            <w:r w:rsidRPr="0066090D">
              <w:rPr>
                <w:sz w:val="24"/>
                <w:szCs w:val="24"/>
                <w:highlight w:val="yellow"/>
              </w:rPr>
              <w:t xml:space="preserve">: </w:t>
            </w:r>
          </w:p>
          <w:p w:rsidR="00C544BA" w:rsidRPr="006609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highlight w:val="yellow"/>
              </w:rPr>
            </w:pPr>
            <w:r w:rsidRPr="0066090D">
              <w:rPr>
                <w:sz w:val="24"/>
                <w:szCs w:val="24"/>
                <w:highlight w:val="yellow"/>
              </w:rPr>
              <w:t xml:space="preserve">- </w:t>
            </w:r>
            <w:r w:rsidRPr="0066090D">
              <w:rPr>
                <w:sz w:val="24"/>
                <w:szCs w:val="24"/>
              </w:rPr>
              <w:t>Переписывает и расширяет некоторые аспекты энергопотребления</w:t>
            </w:r>
            <w:r w:rsidRPr="0066090D">
              <w:rPr>
                <w:sz w:val="24"/>
                <w:szCs w:val="24"/>
                <w:highlight w:val="yellow"/>
              </w:rPr>
              <w:t>;</w:t>
            </w:r>
          </w:p>
          <w:p w:rsidR="00C544BA" w:rsidRPr="006609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highlight w:val="yellow"/>
              </w:rPr>
            </w:pPr>
            <w:r w:rsidRPr="006A100D">
              <w:rPr>
                <w:sz w:val="24"/>
                <w:szCs w:val="24"/>
                <w:highlight w:val="yellow"/>
                <w:lang w:val="en-US"/>
              </w:rPr>
              <w:t>o</w:t>
            </w:r>
            <w:r w:rsidRPr="0066090D">
              <w:rPr>
                <w:sz w:val="24"/>
                <w:szCs w:val="24"/>
                <w:highlight w:val="yellow"/>
              </w:rPr>
              <w:tab/>
            </w:r>
            <w:r w:rsidRPr="0066090D">
              <w:rPr>
                <w:sz w:val="24"/>
                <w:szCs w:val="24"/>
              </w:rPr>
              <w:t>Добавляет тест энергоэффективности для различных условий</w:t>
            </w:r>
            <w:r w:rsidRPr="0066090D">
              <w:rPr>
                <w:sz w:val="24"/>
                <w:szCs w:val="24"/>
                <w:highlight w:val="yellow"/>
              </w:rPr>
              <w:t>;</w:t>
            </w:r>
          </w:p>
          <w:p w:rsidR="00C544BA" w:rsidRPr="00501B53"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highlight w:val="yellow"/>
              </w:rPr>
            </w:pPr>
            <w:r w:rsidRPr="006A100D">
              <w:rPr>
                <w:sz w:val="24"/>
                <w:szCs w:val="24"/>
                <w:highlight w:val="yellow"/>
                <w:lang w:val="en-US"/>
              </w:rPr>
              <w:t>o</w:t>
            </w:r>
            <w:r w:rsidRPr="00501B53">
              <w:rPr>
                <w:sz w:val="24"/>
                <w:szCs w:val="24"/>
                <w:highlight w:val="yellow"/>
              </w:rPr>
              <w:tab/>
            </w:r>
            <w:r w:rsidRPr="00501B53">
              <w:rPr>
                <w:sz w:val="24"/>
                <w:szCs w:val="24"/>
              </w:rPr>
              <w:t>Добавлен тест энергоэффективности для винных устройств</w:t>
            </w:r>
            <w:r w:rsidRPr="00501B53">
              <w:rPr>
                <w:sz w:val="24"/>
                <w:szCs w:val="24"/>
                <w:highlight w:val="yellow"/>
              </w:rPr>
              <w:t>;</w:t>
            </w:r>
          </w:p>
          <w:p w:rsidR="00C544BA" w:rsidRPr="006609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highlight w:val="yellow"/>
              </w:rPr>
            </w:pPr>
            <w:r>
              <w:rPr>
                <w:sz w:val="24"/>
                <w:szCs w:val="24"/>
              </w:rPr>
              <w:t xml:space="preserve">- </w:t>
            </w:r>
            <w:r w:rsidRPr="0066090D">
              <w:rPr>
                <w:sz w:val="24"/>
                <w:szCs w:val="24"/>
              </w:rPr>
              <w:t>Изменяет измерение объема на общий внутренний объем, при этом только компоненты, необходимые для удовлетворительной работы холодильной системы, считаются установленными.</w:t>
            </w:r>
          </w:p>
          <w:p w:rsidR="00C544BA" w:rsidRPr="006609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highlight w:val="yellow"/>
              </w:rPr>
            </w:pPr>
            <w:r w:rsidRPr="0066090D">
              <w:rPr>
                <w:sz w:val="24"/>
                <w:szCs w:val="24"/>
                <w:highlight w:val="yellow"/>
              </w:rPr>
              <w:t xml:space="preserve">- </w:t>
            </w:r>
            <w:r w:rsidRPr="0066090D">
              <w:rPr>
                <w:sz w:val="24"/>
                <w:szCs w:val="24"/>
              </w:rPr>
              <w:t>Удаляет методы измерения площади полки и объема хранения.</w:t>
            </w:r>
          </w:p>
          <w:p w:rsidR="00C544BA" w:rsidRPr="006609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6090D">
              <w:rPr>
                <w:sz w:val="24"/>
                <w:szCs w:val="24"/>
              </w:rPr>
              <w:t xml:space="preserve">И старый стандарт, и этот новый пересмотренный стандарт будут применяться с момента вступления в силу этой редакции до 24 февраля 2023 года. В течение этого времени продукты могут быть протестированы в соответствии со </w:t>
            </w:r>
            <w:r w:rsidRPr="0066090D">
              <w:rPr>
                <w:sz w:val="24"/>
                <w:szCs w:val="24"/>
              </w:rPr>
              <w:lastRenderedPageBreak/>
              <w:t>старыми или новыми пересмотренными стандартами.</w:t>
            </w:r>
            <w:r>
              <w:rPr>
                <w:sz w:val="24"/>
                <w:szCs w:val="24"/>
              </w:rPr>
              <w:t xml:space="preserve"> </w:t>
            </w:r>
            <w:r w:rsidRPr="0066090D">
              <w:rPr>
                <w:sz w:val="24"/>
                <w:szCs w:val="24"/>
              </w:rPr>
              <w:t>Все разделы и требования всех пересмотренных стандартов станут обязательными после вступления в силу.</w:t>
            </w:r>
          </w:p>
        </w:tc>
        <w:tc>
          <w:tcPr>
            <w:tcW w:w="1985" w:type="dxa"/>
            <w:shd w:val="clear" w:color="auto" w:fill="auto"/>
          </w:tcPr>
          <w:p w:rsidR="00C544BA" w:rsidRPr="006A100D" w:rsidRDefault="00C544BA" w:rsidP="00C544BA">
            <w:pPr>
              <w:jc w:val="both"/>
              <w:rPr>
                <w:sz w:val="24"/>
                <w:szCs w:val="24"/>
                <w:lang w:val="kk-KZ"/>
              </w:rPr>
            </w:pPr>
          </w:p>
        </w:tc>
      </w:tr>
      <w:tr w:rsidR="00C544BA" w:rsidRPr="006A100D" w:rsidTr="00A15714">
        <w:trPr>
          <w:trHeight w:val="361"/>
        </w:trPr>
        <w:tc>
          <w:tcPr>
            <w:tcW w:w="710" w:type="dxa"/>
            <w:vMerge w:val="restart"/>
            <w:shd w:val="clear" w:color="auto" w:fill="auto"/>
          </w:tcPr>
          <w:p w:rsidR="00C544BA" w:rsidRPr="006A100D" w:rsidRDefault="00C544BA" w:rsidP="00C544BA">
            <w:pPr>
              <w:numPr>
                <w:ilvl w:val="0"/>
                <w:numId w:val="3"/>
              </w:numPr>
              <w:ind w:left="0" w:firstLine="0"/>
              <w:jc w:val="both"/>
              <w:rPr>
                <w:sz w:val="24"/>
                <w:szCs w:val="24"/>
                <w:lang w:val="kk-KZ"/>
              </w:rPr>
            </w:pPr>
          </w:p>
        </w:tc>
        <w:tc>
          <w:tcPr>
            <w:tcW w:w="2410" w:type="dxa"/>
            <w:shd w:val="clear" w:color="auto" w:fill="auto"/>
          </w:tcPr>
          <w:p w:rsidR="00C544BA" w:rsidRPr="006A100D" w:rsidRDefault="00C544BA" w:rsidP="00C544BA">
            <w:pPr>
              <w:jc w:val="right"/>
              <w:rPr>
                <w:b/>
                <w:sz w:val="24"/>
                <w:szCs w:val="24"/>
              </w:rPr>
            </w:pPr>
            <w:r w:rsidRPr="006A100D">
              <w:rPr>
                <w:b/>
                <w:sz w:val="24"/>
                <w:szCs w:val="24"/>
              </w:rPr>
              <w:t>G/TBT/N/BRA/1082</w:t>
            </w:r>
          </w:p>
        </w:tc>
        <w:tc>
          <w:tcPr>
            <w:tcW w:w="5386" w:type="dxa"/>
            <w:shd w:val="clear" w:color="auto" w:fill="auto"/>
          </w:tcPr>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Технический регламент № 97, 25 сентября 2020 г., опубликованный в Официальном вестнике Бразилии № 188 30 сентября 2020 г. (1 страница  на португальском языке)</w:t>
            </w:r>
          </w:p>
        </w:tc>
        <w:tc>
          <w:tcPr>
            <w:tcW w:w="1985" w:type="dxa"/>
            <w:shd w:val="clear" w:color="auto" w:fill="auto"/>
          </w:tcPr>
          <w:p w:rsidR="00C544BA" w:rsidRPr="006A100D" w:rsidRDefault="00C544BA" w:rsidP="00C544BA">
            <w:pPr>
              <w:jc w:val="both"/>
              <w:rPr>
                <w:sz w:val="24"/>
                <w:szCs w:val="24"/>
                <w:lang w:val="kk-KZ"/>
              </w:rPr>
            </w:pPr>
          </w:p>
        </w:tc>
      </w:tr>
      <w:tr w:rsidR="00C544BA" w:rsidRPr="006A100D" w:rsidTr="00A15714">
        <w:trPr>
          <w:trHeight w:val="361"/>
        </w:trPr>
        <w:tc>
          <w:tcPr>
            <w:tcW w:w="710" w:type="dxa"/>
            <w:vMerge/>
            <w:shd w:val="clear" w:color="auto" w:fill="auto"/>
          </w:tcPr>
          <w:p w:rsidR="00C544BA" w:rsidRPr="006A100D" w:rsidRDefault="00C544BA" w:rsidP="00C544BA">
            <w:pPr>
              <w:numPr>
                <w:ilvl w:val="0"/>
                <w:numId w:val="3"/>
              </w:numPr>
              <w:ind w:left="0" w:firstLine="0"/>
              <w:jc w:val="both"/>
              <w:rPr>
                <w:sz w:val="24"/>
                <w:szCs w:val="24"/>
                <w:lang w:val="kk-KZ"/>
              </w:rPr>
            </w:pPr>
          </w:p>
        </w:tc>
        <w:tc>
          <w:tcPr>
            <w:tcW w:w="2410" w:type="dxa"/>
            <w:shd w:val="clear" w:color="auto" w:fill="auto"/>
          </w:tcPr>
          <w:p w:rsidR="00C544BA" w:rsidRPr="006A100D" w:rsidRDefault="00C544BA" w:rsidP="00C544BA">
            <w:pPr>
              <w:rPr>
                <w:sz w:val="24"/>
                <w:szCs w:val="24"/>
              </w:rPr>
            </w:pPr>
            <w:r w:rsidRPr="006A100D">
              <w:rPr>
                <w:sz w:val="24"/>
                <w:szCs w:val="24"/>
              </w:rPr>
              <w:t>6 октября 2020</w:t>
            </w:r>
          </w:p>
        </w:tc>
        <w:tc>
          <w:tcPr>
            <w:tcW w:w="5386" w:type="dxa"/>
            <w:shd w:val="clear" w:color="auto" w:fill="auto"/>
          </w:tcPr>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Не установлено</w:t>
            </w:r>
          </w:p>
        </w:tc>
        <w:tc>
          <w:tcPr>
            <w:tcW w:w="1985" w:type="dxa"/>
            <w:shd w:val="clear" w:color="auto" w:fill="auto"/>
          </w:tcPr>
          <w:p w:rsidR="00C544BA" w:rsidRPr="006A100D" w:rsidRDefault="00C544BA" w:rsidP="00C544BA">
            <w:pPr>
              <w:jc w:val="both"/>
              <w:rPr>
                <w:sz w:val="24"/>
                <w:szCs w:val="24"/>
                <w:lang w:val="kk-KZ"/>
              </w:rPr>
            </w:pPr>
          </w:p>
        </w:tc>
      </w:tr>
      <w:tr w:rsidR="00C544BA" w:rsidRPr="006A100D" w:rsidTr="00A15714">
        <w:trPr>
          <w:trHeight w:val="361"/>
        </w:trPr>
        <w:tc>
          <w:tcPr>
            <w:tcW w:w="710" w:type="dxa"/>
            <w:vMerge/>
            <w:shd w:val="clear" w:color="auto" w:fill="auto"/>
          </w:tcPr>
          <w:p w:rsidR="00C544BA" w:rsidRPr="006A100D" w:rsidRDefault="00C544BA" w:rsidP="00C544BA">
            <w:pPr>
              <w:numPr>
                <w:ilvl w:val="0"/>
                <w:numId w:val="3"/>
              </w:numPr>
              <w:ind w:left="0" w:firstLine="0"/>
              <w:jc w:val="both"/>
              <w:rPr>
                <w:sz w:val="24"/>
                <w:szCs w:val="24"/>
                <w:lang w:val="kk-KZ"/>
              </w:rPr>
            </w:pPr>
          </w:p>
        </w:tc>
        <w:tc>
          <w:tcPr>
            <w:tcW w:w="2410" w:type="dxa"/>
            <w:shd w:val="clear" w:color="auto" w:fill="auto"/>
          </w:tcPr>
          <w:p w:rsidR="00C544BA" w:rsidRPr="006A100D" w:rsidRDefault="00C544BA" w:rsidP="00C544BA">
            <w:pPr>
              <w:rPr>
                <w:sz w:val="24"/>
                <w:szCs w:val="24"/>
              </w:rPr>
            </w:pPr>
            <w:r w:rsidRPr="006A100D">
              <w:rPr>
                <w:sz w:val="24"/>
                <w:szCs w:val="24"/>
              </w:rPr>
              <w:t>Бразилия</w:t>
            </w:r>
          </w:p>
        </w:tc>
        <w:tc>
          <w:tcPr>
            <w:tcW w:w="5386" w:type="dxa"/>
            <w:shd w:val="clear" w:color="auto" w:fill="auto"/>
          </w:tcPr>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Упомянутый Технический регламент № 97 от 25 сентября 2020 года требует предварительной регистрации операторов конкретных продуктов и стран в Общем классификационном регистре Министерства сельского хозяйства, животноводства и продовольствия (CGC / MAPA) в соответствии с Техническим регламентом № 09, 21 мая 2020.</w:t>
            </w:r>
          </w:p>
        </w:tc>
        <w:tc>
          <w:tcPr>
            <w:tcW w:w="1985" w:type="dxa"/>
            <w:shd w:val="clear" w:color="auto" w:fill="auto"/>
          </w:tcPr>
          <w:p w:rsidR="00C544BA" w:rsidRPr="006A100D" w:rsidRDefault="00C544BA" w:rsidP="00C544BA">
            <w:pPr>
              <w:jc w:val="both"/>
              <w:rPr>
                <w:sz w:val="24"/>
                <w:szCs w:val="24"/>
                <w:lang w:val="kk-KZ"/>
              </w:rPr>
            </w:pPr>
          </w:p>
        </w:tc>
      </w:tr>
      <w:tr w:rsidR="00C544BA" w:rsidRPr="006A100D" w:rsidTr="00A15714">
        <w:trPr>
          <w:trHeight w:val="361"/>
        </w:trPr>
        <w:tc>
          <w:tcPr>
            <w:tcW w:w="710" w:type="dxa"/>
            <w:vMerge w:val="restart"/>
            <w:shd w:val="clear" w:color="auto" w:fill="auto"/>
          </w:tcPr>
          <w:p w:rsidR="00C544BA" w:rsidRPr="006A100D" w:rsidRDefault="00C544BA" w:rsidP="00C544BA">
            <w:pPr>
              <w:numPr>
                <w:ilvl w:val="0"/>
                <w:numId w:val="3"/>
              </w:numPr>
              <w:ind w:left="0" w:firstLine="0"/>
              <w:jc w:val="both"/>
              <w:rPr>
                <w:sz w:val="24"/>
                <w:szCs w:val="24"/>
                <w:lang w:val="kk-KZ"/>
              </w:rPr>
            </w:pPr>
            <w:bookmarkStart w:id="12" w:name="_GoBack" w:colFirst="1" w:colLast="3"/>
          </w:p>
        </w:tc>
        <w:tc>
          <w:tcPr>
            <w:tcW w:w="2410" w:type="dxa"/>
            <w:shd w:val="clear" w:color="auto" w:fill="auto"/>
          </w:tcPr>
          <w:p w:rsidR="00C544BA" w:rsidRPr="006A100D" w:rsidRDefault="00C544BA" w:rsidP="00C544BA">
            <w:pPr>
              <w:jc w:val="right"/>
              <w:rPr>
                <w:b/>
                <w:sz w:val="24"/>
                <w:szCs w:val="24"/>
              </w:rPr>
            </w:pPr>
            <w:r w:rsidRPr="006A100D">
              <w:rPr>
                <w:b/>
                <w:sz w:val="24"/>
                <w:szCs w:val="24"/>
              </w:rPr>
              <w:t>G/TBT/N/BRA/1081</w:t>
            </w:r>
          </w:p>
        </w:tc>
        <w:tc>
          <w:tcPr>
            <w:tcW w:w="5386" w:type="dxa"/>
            <w:shd w:val="clear" w:color="auto" w:fill="auto"/>
          </w:tcPr>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Постановление - RDC № 423, 16 сентября 2020 г. (9 стр., На португальском языке)</w:t>
            </w:r>
          </w:p>
        </w:tc>
        <w:tc>
          <w:tcPr>
            <w:tcW w:w="1985" w:type="dxa"/>
            <w:shd w:val="clear" w:color="auto" w:fill="auto"/>
          </w:tcPr>
          <w:p w:rsidR="00C544BA" w:rsidRPr="006A100D" w:rsidRDefault="00C544BA" w:rsidP="00C544BA">
            <w:pPr>
              <w:jc w:val="both"/>
              <w:rPr>
                <w:sz w:val="24"/>
                <w:szCs w:val="24"/>
                <w:lang w:val="kk-KZ"/>
              </w:rPr>
            </w:pPr>
          </w:p>
        </w:tc>
      </w:tr>
      <w:tr w:rsidR="00C544BA" w:rsidRPr="006A100D" w:rsidTr="00A15714">
        <w:trPr>
          <w:trHeight w:val="361"/>
        </w:trPr>
        <w:tc>
          <w:tcPr>
            <w:tcW w:w="710" w:type="dxa"/>
            <w:vMerge/>
            <w:shd w:val="clear" w:color="auto" w:fill="auto"/>
          </w:tcPr>
          <w:p w:rsidR="00C544BA" w:rsidRPr="006A100D" w:rsidRDefault="00C544BA" w:rsidP="00C544BA">
            <w:pPr>
              <w:numPr>
                <w:ilvl w:val="0"/>
                <w:numId w:val="3"/>
              </w:numPr>
              <w:ind w:left="0" w:firstLine="0"/>
              <w:jc w:val="both"/>
              <w:rPr>
                <w:sz w:val="24"/>
                <w:szCs w:val="24"/>
                <w:lang w:val="kk-KZ"/>
              </w:rPr>
            </w:pPr>
          </w:p>
        </w:tc>
        <w:tc>
          <w:tcPr>
            <w:tcW w:w="2410" w:type="dxa"/>
            <w:shd w:val="clear" w:color="auto" w:fill="auto"/>
          </w:tcPr>
          <w:p w:rsidR="00C544BA" w:rsidRPr="006A100D" w:rsidRDefault="00C544BA" w:rsidP="00C544BA">
            <w:pPr>
              <w:rPr>
                <w:sz w:val="24"/>
                <w:szCs w:val="24"/>
              </w:rPr>
            </w:pPr>
            <w:r w:rsidRPr="006A100D">
              <w:rPr>
                <w:sz w:val="24"/>
                <w:szCs w:val="24"/>
              </w:rPr>
              <w:t>6 октября 2020</w:t>
            </w:r>
          </w:p>
        </w:tc>
        <w:tc>
          <w:tcPr>
            <w:tcW w:w="5386" w:type="dxa"/>
            <w:shd w:val="clear" w:color="auto" w:fill="auto"/>
          </w:tcPr>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Провитамины и витамины, природные или синтезированные (включая натуральные концентраты), их производные, используемые в основном в качестве витаминов, и смеси вышеперечисленного, в каком-либо растворителе или без него (HS 2936); Гормоны природные или синтезированные; их производные; другие стероиды, используемые в основном в качестве гормонов (HS 2937); Фармацевтическая продукция (HS 30)</w:t>
            </w:r>
          </w:p>
        </w:tc>
        <w:tc>
          <w:tcPr>
            <w:tcW w:w="1985" w:type="dxa"/>
            <w:shd w:val="clear" w:color="auto" w:fill="auto"/>
          </w:tcPr>
          <w:p w:rsidR="00C544BA" w:rsidRPr="006A100D" w:rsidRDefault="00C544BA" w:rsidP="00C544BA">
            <w:pPr>
              <w:jc w:val="both"/>
              <w:rPr>
                <w:sz w:val="24"/>
                <w:szCs w:val="24"/>
                <w:lang w:val="kk-KZ"/>
              </w:rPr>
            </w:pPr>
          </w:p>
        </w:tc>
      </w:tr>
      <w:tr w:rsidR="00C544BA" w:rsidRPr="006A100D" w:rsidTr="00A15714">
        <w:trPr>
          <w:trHeight w:val="361"/>
        </w:trPr>
        <w:tc>
          <w:tcPr>
            <w:tcW w:w="710" w:type="dxa"/>
            <w:vMerge/>
            <w:shd w:val="clear" w:color="auto" w:fill="auto"/>
          </w:tcPr>
          <w:p w:rsidR="00C544BA" w:rsidRPr="006A100D" w:rsidRDefault="00C544BA" w:rsidP="00C544BA">
            <w:pPr>
              <w:numPr>
                <w:ilvl w:val="0"/>
                <w:numId w:val="3"/>
              </w:numPr>
              <w:ind w:left="0" w:firstLine="0"/>
              <w:jc w:val="both"/>
              <w:rPr>
                <w:sz w:val="24"/>
                <w:szCs w:val="24"/>
                <w:lang w:val="kk-KZ"/>
              </w:rPr>
            </w:pPr>
          </w:p>
        </w:tc>
        <w:tc>
          <w:tcPr>
            <w:tcW w:w="2410" w:type="dxa"/>
            <w:shd w:val="clear" w:color="auto" w:fill="auto"/>
          </w:tcPr>
          <w:p w:rsidR="00C544BA" w:rsidRPr="006A100D" w:rsidRDefault="00C544BA" w:rsidP="00C544BA">
            <w:pPr>
              <w:rPr>
                <w:sz w:val="24"/>
                <w:szCs w:val="24"/>
              </w:rPr>
            </w:pPr>
            <w:r w:rsidRPr="006A100D">
              <w:rPr>
                <w:sz w:val="24"/>
                <w:szCs w:val="24"/>
              </w:rPr>
              <w:t>Бразилия</w:t>
            </w:r>
          </w:p>
        </w:tc>
        <w:tc>
          <w:tcPr>
            <w:tcW w:w="5386" w:type="dxa"/>
            <w:shd w:val="clear" w:color="auto" w:fill="auto"/>
          </w:tcPr>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Настоящее Постановление изменяет Резолюцию - № 27 от 21 июня 2011 г., Постановление № 36 от 26 августа 2015 г. и Решение № 40 от 26 августа 2015 г.; и устанавливает отмену системы регистрации медицинских изделий, отнесенных к классам риска I и II, которые должны быть зарегистрированы в режиме уведомления.</w:t>
            </w:r>
          </w:p>
        </w:tc>
        <w:tc>
          <w:tcPr>
            <w:tcW w:w="1985" w:type="dxa"/>
            <w:shd w:val="clear" w:color="auto" w:fill="auto"/>
          </w:tcPr>
          <w:p w:rsidR="00C544BA" w:rsidRPr="006A100D" w:rsidRDefault="00C544BA" w:rsidP="00C544BA">
            <w:pPr>
              <w:jc w:val="both"/>
              <w:rPr>
                <w:sz w:val="24"/>
                <w:szCs w:val="24"/>
                <w:lang w:val="kk-KZ"/>
              </w:rPr>
            </w:pPr>
          </w:p>
        </w:tc>
      </w:tr>
      <w:bookmarkEnd w:id="12"/>
      <w:tr w:rsidR="00C544BA" w:rsidRPr="006A100D" w:rsidTr="00A15714">
        <w:trPr>
          <w:trHeight w:val="361"/>
        </w:trPr>
        <w:tc>
          <w:tcPr>
            <w:tcW w:w="710" w:type="dxa"/>
            <w:vMerge w:val="restart"/>
            <w:shd w:val="clear" w:color="auto" w:fill="auto"/>
          </w:tcPr>
          <w:p w:rsidR="00C544BA" w:rsidRPr="006A100D" w:rsidRDefault="00C544BA" w:rsidP="00C544BA">
            <w:pPr>
              <w:numPr>
                <w:ilvl w:val="0"/>
                <w:numId w:val="3"/>
              </w:numPr>
              <w:ind w:left="0" w:firstLine="0"/>
              <w:jc w:val="both"/>
              <w:rPr>
                <w:sz w:val="24"/>
                <w:szCs w:val="24"/>
                <w:lang w:val="kk-KZ"/>
              </w:rPr>
            </w:pPr>
          </w:p>
        </w:tc>
        <w:tc>
          <w:tcPr>
            <w:tcW w:w="2410" w:type="dxa"/>
            <w:shd w:val="clear" w:color="auto" w:fill="auto"/>
          </w:tcPr>
          <w:p w:rsidR="00C544BA" w:rsidRPr="006A100D" w:rsidRDefault="00C544BA" w:rsidP="00C544BA">
            <w:pPr>
              <w:jc w:val="right"/>
              <w:rPr>
                <w:b/>
                <w:sz w:val="24"/>
                <w:szCs w:val="24"/>
                <w:lang w:val="es-ES"/>
              </w:rPr>
            </w:pPr>
            <w:r w:rsidRPr="006A100D">
              <w:rPr>
                <w:b/>
                <w:sz w:val="24"/>
                <w:szCs w:val="24"/>
                <w:lang w:val="es-ES"/>
              </w:rPr>
              <w:t>G/TBT/N/USA/1031/Rev.1/Corr.1</w:t>
            </w:r>
          </w:p>
        </w:tc>
        <w:tc>
          <w:tcPr>
            <w:tcW w:w="5386" w:type="dxa"/>
            <w:shd w:val="clear" w:color="auto" w:fill="auto"/>
          </w:tcPr>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Следующее сообщение от 6 октября 2020 года распространяется по запросу делегации Соединенных Штатов Америки.</w:t>
            </w:r>
          </w:p>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Положения относительно «предполагаемого использования».</w:t>
            </w:r>
          </w:p>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АГЕНТСТВО: Управление по санитарному надзору за качеством пищевых продуктов и медикаментов (FDA), Министерство здравоохранения и социальных служб США (HHS)</w:t>
            </w:r>
          </w:p>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85 Федеральный регистр (FR) 59718, 23 сентября 2020 г.; Раздел 21 Свода федеральных правил (CFR), части 201 и 801: https://www.govinfo.gov/content/pkg/FR-2020-09-23/html/2020-20437.htm</w:t>
            </w:r>
          </w:p>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https://www.govinfo.gov/content/pkg/FR-2020-09-23/pdf/2020-20437.pdf</w:t>
            </w:r>
          </w:p>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lastRenderedPageBreak/>
              <w:t>Уведомление об этом предложенном правиле было ошибочно указано в соответствии со статьей 2.9.2 (пункт 3), и оно исправлено на уведомление в разделе «Другое».</w:t>
            </w:r>
          </w:p>
        </w:tc>
        <w:tc>
          <w:tcPr>
            <w:tcW w:w="1985" w:type="dxa"/>
            <w:shd w:val="clear" w:color="auto" w:fill="auto"/>
          </w:tcPr>
          <w:p w:rsidR="00C544BA" w:rsidRPr="006A100D" w:rsidRDefault="00C544BA" w:rsidP="00C544BA">
            <w:pPr>
              <w:jc w:val="both"/>
              <w:rPr>
                <w:sz w:val="24"/>
                <w:szCs w:val="24"/>
                <w:lang w:val="kk-KZ"/>
              </w:rPr>
            </w:pPr>
          </w:p>
        </w:tc>
      </w:tr>
      <w:tr w:rsidR="00C544BA" w:rsidRPr="006A100D" w:rsidTr="00A15714">
        <w:trPr>
          <w:trHeight w:val="361"/>
        </w:trPr>
        <w:tc>
          <w:tcPr>
            <w:tcW w:w="710" w:type="dxa"/>
            <w:vMerge/>
            <w:shd w:val="clear" w:color="auto" w:fill="auto"/>
          </w:tcPr>
          <w:p w:rsidR="00C544BA" w:rsidRPr="006A100D" w:rsidRDefault="00C544BA" w:rsidP="00C544BA">
            <w:pPr>
              <w:numPr>
                <w:ilvl w:val="0"/>
                <w:numId w:val="3"/>
              </w:numPr>
              <w:ind w:left="0" w:firstLine="0"/>
              <w:jc w:val="both"/>
              <w:rPr>
                <w:sz w:val="24"/>
                <w:szCs w:val="24"/>
                <w:lang w:val="kk-KZ"/>
              </w:rPr>
            </w:pPr>
          </w:p>
        </w:tc>
        <w:tc>
          <w:tcPr>
            <w:tcW w:w="2410" w:type="dxa"/>
            <w:shd w:val="clear" w:color="auto" w:fill="auto"/>
          </w:tcPr>
          <w:p w:rsidR="00C544BA" w:rsidRPr="006A100D" w:rsidRDefault="00C544BA" w:rsidP="00C544BA">
            <w:pPr>
              <w:rPr>
                <w:sz w:val="24"/>
                <w:szCs w:val="24"/>
              </w:rPr>
            </w:pPr>
            <w:r w:rsidRPr="006A100D">
              <w:rPr>
                <w:sz w:val="24"/>
                <w:szCs w:val="24"/>
              </w:rPr>
              <w:t>6 октября 2020</w:t>
            </w:r>
          </w:p>
        </w:tc>
        <w:tc>
          <w:tcPr>
            <w:tcW w:w="5386" w:type="dxa"/>
            <w:shd w:val="clear" w:color="auto" w:fill="auto"/>
          </w:tcPr>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C544BA" w:rsidRPr="006A100D" w:rsidRDefault="00C544BA" w:rsidP="00C544BA">
            <w:pPr>
              <w:jc w:val="both"/>
              <w:rPr>
                <w:sz w:val="24"/>
                <w:szCs w:val="24"/>
                <w:lang w:val="kk-KZ"/>
              </w:rPr>
            </w:pPr>
          </w:p>
        </w:tc>
      </w:tr>
      <w:tr w:rsidR="00C544BA" w:rsidRPr="006A100D" w:rsidTr="00A15714">
        <w:trPr>
          <w:trHeight w:val="361"/>
        </w:trPr>
        <w:tc>
          <w:tcPr>
            <w:tcW w:w="710" w:type="dxa"/>
            <w:vMerge/>
            <w:shd w:val="clear" w:color="auto" w:fill="auto"/>
          </w:tcPr>
          <w:p w:rsidR="00C544BA" w:rsidRPr="006A100D" w:rsidRDefault="00C544BA" w:rsidP="00C544BA">
            <w:pPr>
              <w:numPr>
                <w:ilvl w:val="0"/>
                <w:numId w:val="3"/>
              </w:numPr>
              <w:ind w:left="0" w:firstLine="0"/>
              <w:jc w:val="both"/>
              <w:rPr>
                <w:sz w:val="24"/>
                <w:szCs w:val="24"/>
                <w:lang w:val="kk-KZ"/>
              </w:rPr>
            </w:pPr>
          </w:p>
        </w:tc>
        <w:tc>
          <w:tcPr>
            <w:tcW w:w="2410" w:type="dxa"/>
            <w:shd w:val="clear" w:color="auto" w:fill="auto"/>
          </w:tcPr>
          <w:p w:rsidR="00C544BA" w:rsidRPr="006A100D" w:rsidRDefault="00C544BA" w:rsidP="00C544BA">
            <w:pPr>
              <w:rPr>
                <w:sz w:val="24"/>
                <w:szCs w:val="24"/>
              </w:rPr>
            </w:pPr>
            <w:r w:rsidRPr="006A100D">
              <w:rPr>
                <w:sz w:val="24"/>
                <w:szCs w:val="24"/>
              </w:rPr>
              <w:t>США</w:t>
            </w:r>
          </w:p>
        </w:tc>
        <w:tc>
          <w:tcPr>
            <w:tcW w:w="5386" w:type="dxa"/>
            <w:shd w:val="clear" w:color="auto" w:fill="auto"/>
          </w:tcPr>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C544BA" w:rsidRPr="006A100D" w:rsidRDefault="00C544BA" w:rsidP="00C544BA">
            <w:pPr>
              <w:jc w:val="both"/>
              <w:rPr>
                <w:sz w:val="24"/>
                <w:szCs w:val="24"/>
                <w:lang w:val="kk-KZ"/>
              </w:rPr>
            </w:pPr>
          </w:p>
        </w:tc>
      </w:tr>
      <w:tr w:rsidR="00C544BA" w:rsidRPr="006A100D" w:rsidTr="00A15714">
        <w:trPr>
          <w:trHeight w:val="361"/>
        </w:trPr>
        <w:tc>
          <w:tcPr>
            <w:tcW w:w="710" w:type="dxa"/>
            <w:vMerge w:val="restart"/>
            <w:shd w:val="clear" w:color="auto" w:fill="auto"/>
          </w:tcPr>
          <w:p w:rsidR="00C544BA" w:rsidRPr="006A100D" w:rsidRDefault="00C544BA" w:rsidP="00C544BA">
            <w:pPr>
              <w:numPr>
                <w:ilvl w:val="0"/>
                <w:numId w:val="3"/>
              </w:numPr>
              <w:ind w:left="0" w:firstLine="0"/>
              <w:jc w:val="both"/>
              <w:rPr>
                <w:sz w:val="24"/>
                <w:szCs w:val="24"/>
                <w:lang w:val="kk-KZ"/>
              </w:rPr>
            </w:pPr>
          </w:p>
        </w:tc>
        <w:tc>
          <w:tcPr>
            <w:tcW w:w="2410" w:type="dxa"/>
            <w:shd w:val="clear" w:color="auto" w:fill="auto"/>
          </w:tcPr>
          <w:p w:rsidR="00C544BA" w:rsidRPr="006A100D" w:rsidRDefault="00C544BA" w:rsidP="00C544BA">
            <w:pPr>
              <w:jc w:val="right"/>
              <w:rPr>
                <w:b/>
                <w:sz w:val="24"/>
                <w:szCs w:val="24"/>
                <w:lang w:val="es-ES"/>
              </w:rPr>
            </w:pPr>
            <w:r w:rsidRPr="006A100D">
              <w:rPr>
                <w:b/>
                <w:sz w:val="24"/>
                <w:szCs w:val="24"/>
                <w:lang w:val="es-ES"/>
              </w:rPr>
              <w:t>G/TBT/N/USA/1031/Rev.1/Corr.1</w:t>
            </w:r>
          </w:p>
        </w:tc>
        <w:tc>
          <w:tcPr>
            <w:tcW w:w="5386" w:type="dxa"/>
            <w:shd w:val="clear" w:color="auto" w:fill="auto"/>
          </w:tcPr>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Следующее сообщение от 6 октября 2020 года распространяется по запросу делегации Соединенных Штатов Америки.</w:t>
            </w:r>
          </w:p>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Положения относительно «предполагаемого использования».</w:t>
            </w:r>
          </w:p>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АГЕНТСТВО: Управление по санитарному надзору за качеством пищевых продуктов и медикаментов (FDA), Министерство здравоохранения и социальных служб США (HHS).</w:t>
            </w:r>
          </w:p>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85 Федеральный регистр (FR) 59718, 23 сентября 2020 г.; Раздел 21 Свода федеральных правил (CFR), части 201 и 801: https://www.govinfo.gov/content/pkg/FR-2020-09-23/html/2020-20437.htm</w:t>
            </w:r>
          </w:p>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https://www.govinfo.gov/content/pkg/FR-2020-09-23/pdf/2020-20437.pdf</w:t>
            </w:r>
          </w:p>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Уведомление об этом предложенном правиле было ошибочно указано в соответствии со статьей 2.9.2 (пункт 3), и оно исправлено на уведомление в разделе «Другое».</w:t>
            </w:r>
          </w:p>
        </w:tc>
        <w:tc>
          <w:tcPr>
            <w:tcW w:w="1985" w:type="dxa"/>
            <w:shd w:val="clear" w:color="auto" w:fill="auto"/>
          </w:tcPr>
          <w:p w:rsidR="00C544BA" w:rsidRPr="006A100D" w:rsidRDefault="00C544BA" w:rsidP="00C544BA">
            <w:pPr>
              <w:jc w:val="both"/>
              <w:rPr>
                <w:sz w:val="24"/>
                <w:szCs w:val="24"/>
                <w:lang w:val="kk-KZ"/>
              </w:rPr>
            </w:pPr>
          </w:p>
        </w:tc>
      </w:tr>
      <w:tr w:rsidR="00C544BA" w:rsidRPr="006A100D" w:rsidTr="00A15714">
        <w:trPr>
          <w:trHeight w:val="361"/>
        </w:trPr>
        <w:tc>
          <w:tcPr>
            <w:tcW w:w="710" w:type="dxa"/>
            <w:vMerge/>
            <w:shd w:val="clear" w:color="auto" w:fill="auto"/>
          </w:tcPr>
          <w:p w:rsidR="00C544BA" w:rsidRPr="006A100D" w:rsidRDefault="00C544BA" w:rsidP="00C544BA">
            <w:pPr>
              <w:numPr>
                <w:ilvl w:val="0"/>
                <w:numId w:val="3"/>
              </w:numPr>
              <w:ind w:left="0" w:firstLine="0"/>
              <w:jc w:val="both"/>
              <w:rPr>
                <w:sz w:val="24"/>
                <w:szCs w:val="24"/>
                <w:lang w:val="kk-KZ"/>
              </w:rPr>
            </w:pPr>
          </w:p>
        </w:tc>
        <w:tc>
          <w:tcPr>
            <w:tcW w:w="2410" w:type="dxa"/>
            <w:shd w:val="clear" w:color="auto" w:fill="auto"/>
          </w:tcPr>
          <w:p w:rsidR="00C544BA" w:rsidRPr="006A100D" w:rsidRDefault="00C544BA" w:rsidP="00C544BA">
            <w:pPr>
              <w:rPr>
                <w:sz w:val="24"/>
                <w:szCs w:val="24"/>
              </w:rPr>
            </w:pPr>
            <w:r w:rsidRPr="006A100D">
              <w:rPr>
                <w:sz w:val="24"/>
                <w:szCs w:val="24"/>
              </w:rPr>
              <w:t>7 октября 2020</w:t>
            </w:r>
          </w:p>
        </w:tc>
        <w:tc>
          <w:tcPr>
            <w:tcW w:w="5386" w:type="dxa"/>
            <w:shd w:val="clear" w:color="auto" w:fill="auto"/>
          </w:tcPr>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C544BA" w:rsidRPr="006A100D" w:rsidRDefault="00C544BA" w:rsidP="00C544BA">
            <w:pPr>
              <w:jc w:val="both"/>
              <w:rPr>
                <w:sz w:val="24"/>
                <w:szCs w:val="24"/>
                <w:lang w:val="kk-KZ"/>
              </w:rPr>
            </w:pPr>
          </w:p>
        </w:tc>
      </w:tr>
      <w:tr w:rsidR="00C544BA" w:rsidRPr="006A100D" w:rsidTr="00A15714">
        <w:trPr>
          <w:trHeight w:val="361"/>
        </w:trPr>
        <w:tc>
          <w:tcPr>
            <w:tcW w:w="710" w:type="dxa"/>
            <w:vMerge/>
            <w:shd w:val="clear" w:color="auto" w:fill="auto"/>
          </w:tcPr>
          <w:p w:rsidR="00C544BA" w:rsidRPr="006A100D" w:rsidRDefault="00C544BA" w:rsidP="00C544BA">
            <w:pPr>
              <w:numPr>
                <w:ilvl w:val="0"/>
                <w:numId w:val="3"/>
              </w:numPr>
              <w:ind w:left="0" w:firstLine="0"/>
              <w:jc w:val="both"/>
              <w:rPr>
                <w:sz w:val="24"/>
                <w:szCs w:val="24"/>
                <w:lang w:val="kk-KZ"/>
              </w:rPr>
            </w:pPr>
          </w:p>
        </w:tc>
        <w:tc>
          <w:tcPr>
            <w:tcW w:w="2410" w:type="dxa"/>
            <w:shd w:val="clear" w:color="auto" w:fill="auto"/>
          </w:tcPr>
          <w:p w:rsidR="00C544BA" w:rsidRPr="006A100D" w:rsidRDefault="00C544BA" w:rsidP="00C544BA">
            <w:pPr>
              <w:rPr>
                <w:sz w:val="24"/>
                <w:szCs w:val="24"/>
              </w:rPr>
            </w:pPr>
            <w:r w:rsidRPr="006A100D">
              <w:rPr>
                <w:sz w:val="24"/>
                <w:szCs w:val="24"/>
              </w:rPr>
              <w:t>США</w:t>
            </w:r>
          </w:p>
        </w:tc>
        <w:tc>
          <w:tcPr>
            <w:tcW w:w="5386" w:type="dxa"/>
            <w:shd w:val="clear" w:color="auto" w:fill="auto"/>
          </w:tcPr>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C544BA" w:rsidRPr="006A100D" w:rsidRDefault="00C544BA" w:rsidP="00C544BA">
            <w:pPr>
              <w:jc w:val="both"/>
              <w:rPr>
                <w:sz w:val="24"/>
                <w:szCs w:val="24"/>
                <w:lang w:val="kk-KZ"/>
              </w:rPr>
            </w:pPr>
          </w:p>
        </w:tc>
      </w:tr>
      <w:tr w:rsidR="00C544BA" w:rsidRPr="006A100D" w:rsidTr="00A15714">
        <w:trPr>
          <w:trHeight w:val="361"/>
        </w:trPr>
        <w:tc>
          <w:tcPr>
            <w:tcW w:w="710" w:type="dxa"/>
            <w:vMerge w:val="restart"/>
            <w:shd w:val="clear" w:color="auto" w:fill="auto"/>
          </w:tcPr>
          <w:p w:rsidR="00C544BA" w:rsidRPr="006A100D" w:rsidRDefault="00C544BA" w:rsidP="00C544BA">
            <w:pPr>
              <w:numPr>
                <w:ilvl w:val="0"/>
                <w:numId w:val="3"/>
              </w:numPr>
              <w:ind w:left="0" w:firstLine="0"/>
              <w:jc w:val="both"/>
              <w:rPr>
                <w:sz w:val="24"/>
                <w:szCs w:val="24"/>
                <w:lang w:val="kk-KZ"/>
              </w:rPr>
            </w:pPr>
          </w:p>
        </w:tc>
        <w:tc>
          <w:tcPr>
            <w:tcW w:w="2410" w:type="dxa"/>
            <w:shd w:val="clear" w:color="auto" w:fill="auto"/>
          </w:tcPr>
          <w:p w:rsidR="00C544BA" w:rsidRPr="006A100D" w:rsidRDefault="00C544BA" w:rsidP="00C544BA">
            <w:pPr>
              <w:jc w:val="right"/>
              <w:rPr>
                <w:b/>
                <w:sz w:val="24"/>
                <w:szCs w:val="24"/>
              </w:rPr>
            </w:pPr>
            <w:r w:rsidRPr="006A100D">
              <w:rPr>
                <w:b/>
                <w:sz w:val="24"/>
                <w:szCs w:val="24"/>
              </w:rPr>
              <w:t>G/TBT/N/CAN/620</w:t>
            </w:r>
          </w:p>
        </w:tc>
        <w:tc>
          <w:tcPr>
            <w:tcW w:w="5386" w:type="dxa"/>
            <w:shd w:val="clear" w:color="auto" w:fill="auto"/>
          </w:tcPr>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Положение об электронных веществах (11 страниц, на английском языке)</w:t>
            </w:r>
          </w:p>
        </w:tc>
        <w:tc>
          <w:tcPr>
            <w:tcW w:w="1985" w:type="dxa"/>
            <w:shd w:val="clear" w:color="auto" w:fill="auto"/>
          </w:tcPr>
          <w:p w:rsidR="00C544BA" w:rsidRPr="006A100D" w:rsidRDefault="00C544BA" w:rsidP="00C544BA">
            <w:pPr>
              <w:jc w:val="both"/>
              <w:rPr>
                <w:sz w:val="24"/>
                <w:szCs w:val="24"/>
                <w:lang w:val="kk-KZ"/>
              </w:rPr>
            </w:pPr>
          </w:p>
        </w:tc>
      </w:tr>
      <w:tr w:rsidR="00C544BA" w:rsidRPr="006A100D" w:rsidTr="00A15714">
        <w:trPr>
          <w:trHeight w:val="361"/>
        </w:trPr>
        <w:tc>
          <w:tcPr>
            <w:tcW w:w="710" w:type="dxa"/>
            <w:vMerge/>
            <w:shd w:val="clear" w:color="auto" w:fill="auto"/>
          </w:tcPr>
          <w:p w:rsidR="00C544BA" w:rsidRPr="006A100D" w:rsidRDefault="00C544BA" w:rsidP="00C544BA">
            <w:pPr>
              <w:numPr>
                <w:ilvl w:val="0"/>
                <w:numId w:val="3"/>
              </w:numPr>
              <w:ind w:left="0" w:firstLine="0"/>
              <w:jc w:val="both"/>
              <w:rPr>
                <w:sz w:val="24"/>
                <w:szCs w:val="24"/>
                <w:lang w:val="kk-KZ"/>
              </w:rPr>
            </w:pPr>
          </w:p>
        </w:tc>
        <w:tc>
          <w:tcPr>
            <w:tcW w:w="2410" w:type="dxa"/>
            <w:shd w:val="clear" w:color="auto" w:fill="auto"/>
          </w:tcPr>
          <w:p w:rsidR="00C544BA" w:rsidRPr="006A100D" w:rsidRDefault="00C544BA" w:rsidP="00C544BA">
            <w:pPr>
              <w:rPr>
                <w:sz w:val="24"/>
                <w:szCs w:val="24"/>
              </w:rPr>
            </w:pPr>
            <w:r w:rsidRPr="006A100D">
              <w:rPr>
                <w:sz w:val="24"/>
                <w:szCs w:val="24"/>
              </w:rPr>
              <w:t>7 октября 2020</w:t>
            </w:r>
          </w:p>
        </w:tc>
        <w:tc>
          <w:tcPr>
            <w:tcW w:w="5386" w:type="dxa"/>
            <w:shd w:val="clear" w:color="auto" w:fill="auto"/>
          </w:tcPr>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 xml:space="preserve">Паровые продукты (код </w:t>
            </w:r>
            <w:r w:rsidRPr="006A100D">
              <w:rPr>
                <w:sz w:val="24"/>
                <w:szCs w:val="24"/>
                <w:lang w:val="en-US"/>
              </w:rPr>
              <w:t>SH</w:t>
            </w:r>
            <w:r w:rsidRPr="006A100D">
              <w:rPr>
                <w:sz w:val="24"/>
                <w:szCs w:val="24"/>
              </w:rPr>
              <w:t xml:space="preserve"> 8543.70); Табак, табачные изделия и сопутствующее оборудование (</w:t>
            </w:r>
            <w:r w:rsidRPr="006A100D">
              <w:rPr>
                <w:sz w:val="24"/>
                <w:szCs w:val="24"/>
                <w:lang w:val="en-US"/>
              </w:rPr>
              <w:t>ICS</w:t>
            </w:r>
            <w:r w:rsidRPr="006A100D">
              <w:rPr>
                <w:sz w:val="24"/>
                <w:szCs w:val="24"/>
              </w:rPr>
              <w:t xml:space="preserve"> 65.160)</w:t>
            </w:r>
          </w:p>
        </w:tc>
        <w:tc>
          <w:tcPr>
            <w:tcW w:w="1985" w:type="dxa"/>
            <w:shd w:val="clear" w:color="auto" w:fill="auto"/>
          </w:tcPr>
          <w:p w:rsidR="00C544BA" w:rsidRPr="006A100D" w:rsidRDefault="00C544BA" w:rsidP="00C544BA">
            <w:pPr>
              <w:jc w:val="both"/>
              <w:rPr>
                <w:sz w:val="24"/>
                <w:szCs w:val="24"/>
                <w:lang w:val="kk-KZ"/>
              </w:rPr>
            </w:pPr>
          </w:p>
        </w:tc>
      </w:tr>
      <w:tr w:rsidR="00C544BA" w:rsidRPr="00501B53" w:rsidTr="00A15714">
        <w:trPr>
          <w:trHeight w:val="361"/>
        </w:trPr>
        <w:tc>
          <w:tcPr>
            <w:tcW w:w="710" w:type="dxa"/>
            <w:vMerge/>
            <w:shd w:val="clear" w:color="auto" w:fill="auto"/>
          </w:tcPr>
          <w:p w:rsidR="00C544BA" w:rsidRPr="006A100D" w:rsidRDefault="00C544BA" w:rsidP="00C544BA">
            <w:pPr>
              <w:numPr>
                <w:ilvl w:val="0"/>
                <w:numId w:val="3"/>
              </w:numPr>
              <w:ind w:left="0" w:firstLine="0"/>
              <w:jc w:val="both"/>
              <w:rPr>
                <w:sz w:val="24"/>
                <w:szCs w:val="24"/>
                <w:lang w:val="kk-KZ"/>
              </w:rPr>
            </w:pPr>
          </w:p>
        </w:tc>
        <w:tc>
          <w:tcPr>
            <w:tcW w:w="2410" w:type="dxa"/>
            <w:shd w:val="clear" w:color="auto" w:fill="auto"/>
          </w:tcPr>
          <w:p w:rsidR="00C544BA" w:rsidRPr="006A100D" w:rsidRDefault="00C544BA" w:rsidP="00C544BA">
            <w:pPr>
              <w:rPr>
                <w:sz w:val="24"/>
                <w:szCs w:val="24"/>
              </w:rPr>
            </w:pPr>
            <w:r w:rsidRPr="006A100D">
              <w:rPr>
                <w:sz w:val="24"/>
                <w:szCs w:val="24"/>
              </w:rPr>
              <w:t>Канада</w:t>
            </w:r>
          </w:p>
        </w:tc>
        <w:tc>
          <w:tcPr>
            <w:tcW w:w="5386" w:type="dxa"/>
            <w:shd w:val="clear" w:color="auto" w:fill="auto"/>
          </w:tcPr>
          <w:p w:rsidR="00C544BA" w:rsidRPr="00501B53" w:rsidRDefault="00C544BA" w:rsidP="00C544BA">
            <w:pPr>
              <w:rPr>
                <w:sz w:val="24"/>
                <w:szCs w:val="24"/>
              </w:rPr>
            </w:pPr>
            <w:r w:rsidRPr="00501B53">
              <w:rPr>
                <w:sz w:val="24"/>
                <w:szCs w:val="24"/>
              </w:rPr>
              <w:t>Новый Регламент по электронным веществам (</w:t>
            </w:r>
            <w:r w:rsidRPr="00501B53">
              <w:rPr>
                <w:sz w:val="24"/>
                <w:szCs w:val="24"/>
                <w:lang w:val="en-US"/>
              </w:rPr>
              <w:t>ESR</w:t>
            </w:r>
            <w:r w:rsidRPr="00501B53">
              <w:rPr>
                <w:sz w:val="24"/>
                <w:szCs w:val="24"/>
              </w:rPr>
              <w:t xml:space="preserve">) был введен в рамках многосторонних усилий по борьбе с ростом молодежного вейпинга </w:t>
            </w:r>
            <w:r>
              <w:rPr>
                <w:sz w:val="24"/>
                <w:szCs w:val="24"/>
              </w:rPr>
              <w:t xml:space="preserve">(электронные сигареты) </w:t>
            </w:r>
            <w:r w:rsidRPr="00501B53">
              <w:rPr>
                <w:sz w:val="24"/>
                <w:szCs w:val="24"/>
              </w:rPr>
              <w:t>в Британской Колумбии, Канада, и по защите пользователей от потенциального вреда, связанного с использованием паров.</w:t>
            </w:r>
            <w:r>
              <w:rPr>
                <w:sz w:val="24"/>
                <w:szCs w:val="24"/>
              </w:rPr>
              <w:t xml:space="preserve"> </w:t>
            </w:r>
            <w:r w:rsidRPr="00501B53">
              <w:rPr>
                <w:sz w:val="24"/>
                <w:szCs w:val="24"/>
              </w:rPr>
              <w:t>В соответствии с Регламентом по электронным веществам опасностью для здоровья теперь будут:</w:t>
            </w:r>
          </w:p>
          <w:p w:rsidR="00C544BA" w:rsidRPr="00501B53" w:rsidRDefault="00C544BA" w:rsidP="00C544BA">
            <w:pPr>
              <w:rPr>
                <w:sz w:val="24"/>
                <w:szCs w:val="24"/>
              </w:rPr>
            </w:pPr>
            <w:r w:rsidRPr="00501B53">
              <w:rPr>
                <w:sz w:val="24"/>
                <w:szCs w:val="24"/>
              </w:rPr>
              <w:t>• Электронные вещества, содержащие никотин нетерапевтического назначения.</w:t>
            </w:r>
          </w:p>
          <w:p w:rsidR="00C544BA" w:rsidRPr="007A6558"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7A6558">
              <w:rPr>
                <w:sz w:val="24"/>
                <w:szCs w:val="24"/>
              </w:rPr>
              <w:t>• Е-вещества, не содержащие никотин, соли никотина или каннабис.</w:t>
            </w:r>
          </w:p>
          <w:p w:rsidR="00C544BA" w:rsidRPr="00501B53"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01B53">
              <w:rPr>
                <w:sz w:val="24"/>
                <w:szCs w:val="24"/>
              </w:rPr>
              <w:t xml:space="preserve">В соответствии с Регламентом по электронным веществам продажа этих вредных для здоровья веществ является регулируемой деятельностью. </w:t>
            </w:r>
            <w:r w:rsidRPr="00501B53">
              <w:rPr>
                <w:sz w:val="24"/>
                <w:szCs w:val="24"/>
                <w:lang w:val="en-US"/>
              </w:rPr>
              <w:t>ESR</w:t>
            </w:r>
            <w:r w:rsidRPr="00501B53">
              <w:rPr>
                <w:sz w:val="24"/>
                <w:szCs w:val="24"/>
              </w:rPr>
              <w:t xml:space="preserve"> вводит новые требования, предъявляемые к розничным торговцам, ограничивая продажу и </w:t>
            </w:r>
            <w:r w:rsidRPr="00501B53">
              <w:rPr>
                <w:sz w:val="24"/>
                <w:szCs w:val="24"/>
              </w:rPr>
              <w:lastRenderedPageBreak/>
              <w:t>распространение определенных парообразных продуктов, устанавливает ограничения на концентрацию никотина, содержащегося в электронных веществах, реализует требования к упаковке и маркировке товаров и устанавливает требования к отчетности.</w:t>
            </w:r>
          </w:p>
        </w:tc>
        <w:tc>
          <w:tcPr>
            <w:tcW w:w="1985" w:type="dxa"/>
            <w:shd w:val="clear" w:color="auto" w:fill="auto"/>
          </w:tcPr>
          <w:p w:rsidR="00C544BA" w:rsidRPr="006A100D" w:rsidRDefault="00C544BA" w:rsidP="00C544BA">
            <w:pPr>
              <w:jc w:val="both"/>
              <w:rPr>
                <w:sz w:val="24"/>
                <w:szCs w:val="24"/>
                <w:lang w:val="kk-KZ"/>
              </w:rPr>
            </w:pPr>
          </w:p>
        </w:tc>
      </w:tr>
      <w:tr w:rsidR="00C544BA" w:rsidRPr="006A100D" w:rsidTr="00A15714">
        <w:trPr>
          <w:trHeight w:val="361"/>
        </w:trPr>
        <w:tc>
          <w:tcPr>
            <w:tcW w:w="710" w:type="dxa"/>
            <w:vMerge w:val="restart"/>
            <w:shd w:val="clear" w:color="auto" w:fill="auto"/>
          </w:tcPr>
          <w:p w:rsidR="00C544BA" w:rsidRPr="006A100D" w:rsidRDefault="00C544BA" w:rsidP="00C544BA">
            <w:pPr>
              <w:numPr>
                <w:ilvl w:val="0"/>
                <w:numId w:val="3"/>
              </w:numPr>
              <w:ind w:left="0" w:firstLine="0"/>
              <w:jc w:val="both"/>
              <w:rPr>
                <w:sz w:val="24"/>
                <w:szCs w:val="24"/>
                <w:lang w:val="kk-KZ"/>
              </w:rPr>
            </w:pPr>
          </w:p>
        </w:tc>
        <w:tc>
          <w:tcPr>
            <w:tcW w:w="2410" w:type="dxa"/>
            <w:shd w:val="clear" w:color="auto" w:fill="auto"/>
          </w:tcPr>
          <w:p w:rsidR="00C544BA" w:rsidRPr="006A100D" w:rsidRDefault="00C544BA" w:rsidP="00C544BA">
            <w:pPr>
              <w:jc w:val="right"/>
              <w:rPr>
                <w:b/>
                <w:sz w:val="24"/>
                <w:szCs w:val="24"/>
              </w:rPr>
            </w:pPr>
            <w:r w:rsidRPr="006A100D">
              <w:rPr>
                <w:b/>
                <w:sz w:val="24"/>
                <w:szCs w:val="24"/>
              </w:rPr>
              <w:t>G/TBT/N/VNM/185</w:t>
            </w:r>
          </w:p>
        </w:tc>
        <w:tc>
          <w:tcPr>
            <w:tcW w:w="5386" w:type="dxa"/>
            <w:shd w:val="clear" w:color="auto" w:fill="auto"/>
          </w:tcPr>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A100D">
              <w:rPr>
                <w:sz w:val="24"/>
                <w:szCs w:val="24"/>
              </w:rPr>
              <w:t xml:space="preserve">Национальный технический регламент качества промышленного гидроксида натрия (7 стр. </w:t>
            </w:r>
            <w:r w:rsidRPr="006A100D">
              <w:rPr>
                <w:sz w:val="24"/>
                <w:szCs w:val="24"/>
                <w:lang w:val="en-US"/>
              </w:rPr>
              <w:t>На вьетнамском языке)</w:t>
            </w:r>
          </w:p>
        </w:tc>
        <w:tc>
          <w:tcPr>
            <w:tcW w:w="1985" w:type="dxa"/>
            <w:shd w:val="clear" w:color="auto" w:fill="auto"/>
          </w:tcPr>
          <w:p w:rsidR="00C544BA" w:rsidRPr="006A100D" w:rsidRDefault="00C544BA" w:rsidP="00C544BA">
            <w:pPr>
              <w:jc w:val="both"/>
              <w:rPr>
                <w:sz w:val="24"/>
                <w:szCs w:val="24"/>
                <w:lang w:val="kk-KZ"/>
              </w:rPr>
            </w:pPr>
            <w:r w:rsidRPr="006A100D">
              <w:rPr>
                <w:sz w:val="24"/>
                <w:szCs w:val="24"/>
                <w:lang w:val="kk-KZ"/>
              </w:rPr>
              <w:t>60 дней с момента уведомления</w:t>
            </w:r>
          </w:p>
        </w:tc>
      </w:tr>
      <w:tr w:rsidR="00C544BA" w:rsidRPr="006A100D" w:rsidTr="00A15714">
        <w:trPr>
          <w:trHeight w:val="361"/>
        </w:trPr>
        <w:tc>
          <w:tcPr>
            <w:tcW w:w="710" w:type="dxa"/>
            <w:vMerge/>
            <w:shd w:val="clear" w:color="auto" w:fill="auto"/>
          </w:tcPr>
          <w:p w:rsidR="00C544BA" w:rsidRPr="006A100D" w:rsidRDefault="00C544BA" w:rsidP="00C544BA">
            <w:pPr>
              <w:numPr>
                <w:ilvl w:val="0"/>
                <w:numId w:val="3"/>
              </w:numPr>
              <w:ind w:left="0" w:firstLine="0"/>
              <w:jc w:val="both"/>
              <w:rPr>
                <w:sz w:val="24"/>
                <w:szCs w:val="24"/>
                <w:lang w:val="kk-KZ"/>
              </w:rPr>
            </w:pPr>
          </w:p>
        </w:tc>
        <w:tc>
          <w:tcPr>
            <w:tcW w:w="2410" w:type="dxa"/>
            <w:shd w:val="clear" w:color="auto" w:fill="auto"/>
          </w:tcPr>
          <w:p w:rsidR="00C544BA" w:rsidRPr="006A100D" w:rsidRDefault="00C544BA" w:rsidP="00C544BA">
            <w:pPr>
              <w:rPr>
                <w:sz w:val="24"/>
                <w:szCs w:val="24"/>
              </w:rPr>
            </w:pPr>
            <w:r w:rsidRPr="006A100D">
              <w:rPr>
                <w:sz w:val="24"/>
                <w:szCs w:val="24"/>
              </w:rPr>
              <w:t>8 октября 2020</w:t>
            </w:r>
          </w:p>
        </w:tc>
        <w:tc>
          <w:tcPr>
            <w:tcW w:w="5386" w:type="dxa"/>
            <w:shd w:val="clear" w:color="auto" w:fill="auto"/>
          </w:tcPr>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A100D">
              <w:rPr>
                <w:sz w:val="24"/>
                <w:szCs w:val="24"/>
                <w:lang w:val="en-US"/>
              </w:rPr>
              <w:t>Продукция химической промышленности (ICS 71.100)</w:t>
            </w:r>
          </w:p>
        </w:tc>
        <w:tc>
          <w:tcPr>
            <w:tcW w:w="1985" w:type="dxa"/>
            <w:shd w:val="clear" w:color="auto" w:fill="auto"/>
          </w:tcPr>
          <w:p w:rsidR="00C544BA" w:rsidRPr="006A100D" w:rsidRDefault="00C544BA" w:rsidP="00C544BA">
            <w:pPr>
              <w:jc w:val="both"/>
              <w:rPr>
                <w:sz w:val="24"/>
                <w:szCs w:val="24"/>
                <w:lang w:val="kk-KZ"/>
              </w:rPr>
            </w:pPr>
          </w:p>
        </w:tc>
      </w:tr>
      <w:tr w:rsidR="00C544BA" w:rsidRPr="006A100D" w:rsidTr="00A15714">
        <w:trPr>
          <w:trHeight w:val="361"/>
        </w:trPr>
        <w:tc>
          <w:tcPr>
            <w:tcW w:w="710" w:type="dxa"/>
            <w:vMerge/>
            <w:shd w:val="clear" w:color="auto" w:fill="auto"/>
          </w:tcPr>
          <w:p w:rsidR="00C544BA" w:rsidRPr="006A100D" w:rsidRDefault="00C544BA" w:rsidP="00C544BA">
            <w:pPr>
              <w:numPr>
                <w:ilvl w:val="0"/>
                <w:numId w:val="3"/>
              </w:numPr>
              <w:ind w:left="0" w:firstLine="0"/>
              <w:jc w:val="both"/>
              <w:rPr>
                <w:sz w:val="24"/>
                <w:szCs w:val="24"/>
                <w:lang w:val="kk-KZ"/>
              </w:rPr>
            </w:pPr>
          </w:p>
        </w:tc>
        <w:tc>
          <w:tcPr>
            <w:tcW w:w="2410" w:type="dxa"/>
            <w:shd w:val="clear" w:color="auto" w:fill="auto"/>
          </w:tcPr>
          <w:p w:rsidR="00C544BA" w:rsidRPr="006A100D" w:rsidRDefault="00C544BA" w:rsidP="00C544BA">
            <w:pPr>
              <w:rPr>
                <w:sz w:val="24"/>
                <w:szCs w:val="24"/>
              </w:rPr>
            </w:pPr>
            <w:r w:rsidRPr="006A100D">
              <w:rPr>
                <w:sz w:val="24"/>
                <w:szCs w:val="24"/>
              </w:rPr>
              <w:t>Вьетнам</w:t>
            </w:r>
          </w:p>
        </w:tc>
        <w:tc>
          <w:tcPr>
            <w:tcW w:w="5386" w:type="dxa"/>
            <w:shd w:val="clear" w:color="auto" w:fill="auto"/>
          </w:tcPr>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Настоящий технический регламент устанавливает технические требования, методы испытаний и контроль качества промышленного гидроксида натрия (</w:t>
            </w:r>
            <w:r w:rsidRPr="006A100D">
              <w:rPr>
                <w:sz w:val="24"/>
                <w:szCs w:val="24"/>
                <w:lang w:val="en-US"/>
              </w:rPr>
              <w:t>NaOH</w:t>
            </w:r>
            <w:r w:rsidRPr="006A100D">
              <w:rPr>
                <w:sz w:val="24"/>
                <w:szCs w:val="24"/>
              </w:rPr>
              <w:t>), производимого, импортируемого и реализуемого на территории Вьетнама.</w:t>
            </w:r>
          </w:p>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Настоящий Регламент не распространяется на чистый гидроксид натрия и пищевой гидроксид натрия.</w:t>
            </w:r>
          </w:p>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Настоящий технический регламент распространяется на организации и физических лиц, производящих, импортирующих и торгующих гидроксидом натрия промышленного, государственных органов управления и других соответствующих организаций и частных лиц.</w:t>
            </w:r>
          </w:p>
        </w:tc>
        <w:tc>
          <w:tcPr>
            <w:tcW w:w="1985" w:type="dxa"/>
            <w:shd w:val="clear" w:color="auto" w:fill="auto"/>
          </w:tcPr>
          <w:p w:rsidR="00C544BA" w:rsidRPr="006A100D" w:rsidRDefault="00C544BA" w:rsidP="00C544BA">
            <w:pPr>
              <w:jc w:val="both"/>
              <w:rPr>
                <w:sz w:val="24"/>
                <w:szCs w:val="24"/>
                <w:lang w:val="kk-KZ"/>
              </w:rPr>
            </w:pPr>
          </w:p>
        </w:tc>
      </w:tr>
      <w:tr w:rsidR="00C544BA" w:rsidRPr="006A100D" w:rsidTr="00A15714">
        <w:trPr>
          <w:trHeight w:val="361"/>
        </w:trPr>
        <w:tc>
          <w:tcPr>
            <w:tcW w:w="710" w:type="dxa"/>
            <w:vMerge w:val="restart"/>
            <w:shd w:val="clear" w:color="auto" w:fill="auto"/>
          </w:tcPr>
          <w:p w:rsidR="00C544BA" w:rsidRPr="006A100D" w:rsidRDefault="00C544BA" w:rsidP="00C544BA">
            <w:pPr>
              <w:numPr>
                <w:ilvl w:val="0"/>
                <w:numId w:val="3"/>
              </w:numPr>
              <w:ind w:left="0" w:firstLine="0"/>
              <w:jc w:val="both"/>
              <w:rPr>
                <w:sz w:val="24"/>
                <w:szCs w:val="24"/>
                <w:lang w:val="kk-KZ"/>
              </w:rPr>
            </w:pPr>
          </w:p>
        </w:tc>
        <w:tc>
          <w:tcPr>
            <w:tcW w:w="2410" w:type="dxa"/>
            <w:shd w:val="clear" w:color="auto" w:fill="auto"/>
          </w:tcPr>
          <w:p w:rsidR="00C544BA" w:rsidRPr="006A100D" w:rsidRDefault="00C544BA" w:rsidP="00C544BA">
            <w:pPr>
              <w:jc w:val="right"/>
              <w:rPr>
                <w:rFonts w:eastAsia="Calibri"/>
                <w:b/>
                <w:sz w:val="24"/>
                <w:szCs w:val="24"/>
                <w:lang w:val="es-ES"/>
              </w:rPr>
            </w:pPr>
            <w:r w:rsidRPr="006A100D">
              <w:rPr>
                <w:rFonts w:eastAsia="Calibri"/>
                <w:b/>
                <w:sz w:val="24"/>
                <w:szCs w:val="24"/>
                <w:lang w:val="es-ES"/>
              </w:rPr>
              <w:t>G/TBT/N/USA/980/Add.2</w:t>
            </w:r>
          </w:p>
          <w:p w:rsidR="00C544BA" w:rsidRPr="006A100D" w:rsidRDefault="00C544BA" w:rsidP="00C544BA">
            <w:pPr>
              <w:rPr>
                <w:sz w:val="24"/>
                <w:szCs w:val="24"/>
                <w:lang w:val="es-ES"/>
              </w:rPr>
            </w:pPr>
          </w:p>
        </w:tc>
        <w:tc>
          <w:tcPr>
            <w:tcW w:w="5386" w:type="dxa"/>
            <w:shd w:val="clear" w:color="auto" w:fill="auto"/>
          </w:tcPr>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Следующее сообщение от 7 октября 2020 года распространяется по запросу делегации Соединенных Штатов Америки.</w:t>
            </w:r>
          </w:p>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Название: Программа энергосбережения: процедура испытаний насосов.</w:t>
            </w:r>
          </w:p>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Описание: НАЗВАНИЕ: Программа энергосбережения: процедуры испытаний для определенного коммерческого и промышленного оборудования; Обзор ранней оценки; Насосы</w:t>
            </w:r>
          </w:p>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АГЕНТСТВО: Управление энергоэффективности и возобновляемых источников энергии, Министерство энергетики</w:t>
            </w:r>
          </w:p>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ДЕЙСТВИЕ: Запрос информации.</w:t>
            </w:r>
          </w:p>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 xml:space="preserve">РЕЗЮМЕ: Министерство энергетики США («DOE») проводит предварительную оценку, чтобы определить, следует ли продолжать разработку правил для внесения поправок в процедуру испытаний для коммерческих и промышленных насосов. В этом запросе информации («RFI») DOE ищет данные и информацию, которые могли бы позволить агентству определить, следует ли вносить поправки в свою текущую процедуру тестирования, а также прокомментировать доступность основанных на консенсусе процедур тестирования для измерения использования энергии в коммерческих промышленные насосы, которые можно использовать с модификациями или без них. DOE приветствует письменные </w:t>
            </w:r>
            <w:r w:rsidRPr="006A100D">
              <w:rPr>
                <w:sz w:val="24"/>
                <w:szCs w:val="24"/>
              </w:rPr>
              <w:lastRenderedPageBreak/>
              <w:t>комментарии общественности по любому вопросу в рамках этого документа (включая темы, не затронутые в этом RFI), а также предоставление данных и другой соответствующей информации, касающейся этого раннего обзора оценки.</w:t>
            </w:r>
          </w:p>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ДАТЫ: Письменные комментарии и информация будут приниматься не позднее 14 декабря 2020 года.</w:t>
            </w:r>
          </w:p>
          <w:tbl>
            <w:tblPr>
              <w:tblStyle w:val="af2"/>
              <w:tblW w:w="0" w:type="auto"/>
              <w:tblLayout w:type="fixed"/>
              <w:tblLook w:val="04A0" w:firstRow="1" w:lastRow="0" w:firstColumn="1" w:lastColumn="0" w:noHBand="0" w:noVBand="1"/>
            </w:tblPr>
            <w:tblGrid>
              <w:gridCol w:w="876"/>
              <w:gridCol w:w="4279"/>
            </w:tblGrid>
            <w:tr w:rsidR="00C544BA" w:rsidRPr="006A100D" w:rsidTr="00CA1357">
              <w:tc>
                <w:tcPr>
                  <w:tcW w:w="5155" w:type="dxa"/>
                  <w:gridSpan w:val="2"/>
                </w:tcPr>
                <w:p w:rsidR="00C544BA" w:rsidRPr="006A100D" w:rsidRDefault="00C544BA" w:rsidP="00C54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причины</w:t>
                  </w:r>
                </w:p>
              </w:tc>
            </w:tr>
            <w:tr w:rsidR="00C544BA" w:rsidRPr="006A100D" w:rsidTr="00501B53">
              <w:tc>
                <w:tcPr>
                  <w:tcW w:w="876" w:type="dxa"/>
                </w:tcPr>
                <w:p w:rsidR="00C544BA" w:rsidRPr="006A100D" w:rsidRDefault="00C544BA" w:rsidP="00C544BA">
                  <w:pPr>
                    <w:ind w:hanging="373"/>
                    <w:jc w:val="center"/>
                    <w:rPr>
                      <w:rFonts w:eastAsia="Calibri"/>
                      <w:sz w:val="24"/>
                      <w:szCs w:val="24"/>
                    </w:rPr>
                  </w:pPr>
                  <w:r w:rsidRPr="006A100D">
                    <w:rPr>
                      <w:rFonts w:eastAsia="Calibri"/>
                      <w:sz w:val="24"/>
                      <w:szCs w:val="24"/>
                    </w:rPr>
                    <w:t>[  ]</w:t>
                  </w:r>
                </w:p>
              </w:tc>
              <w:tc>
                <w:tcPr>
                  <w:tcW w:w="4279" w:type="dxa"/>
                </w:tcPr>
                <w:p w:rsidR="00C544BA" w:rsidRPr="006A100D" w:rsidRDefault="00C544BA" w:rsidP="00C544BA">
                  <w:pPr>
                    <w:rPr>
                      <w:sz w:val="24"/>
                      <w:szCs w:val="24"/>
                    </w:rPr>
                  </w:pPr>
                  <w:r w:rsidRPr="006A100D">
                    <w:rPr>
                      <w:sz w:val="24"/>
                      <w:szCs w:val="24"/>
                    </w:rPr>
                    <w:t>Период комментирования изменен - дата:</w:t>
                  </w:r>
                </w:p>
              </w:tc>
            </w:tr>
            <w:tr w:rsidR="00C544BA" w:rsidRPr="006A100D" w:rsidTr="00501B53">
              <w:tc>
                <w:tcPr>
                  <w:tcW w:w="876" w:type="dxa"/>
                </w:tcPr>
                <w:p w:rsidR="00C544BA" w:rsidRPr="006A100D" w:rsidRDefault="00C544BA" w:rsidP="00C544BA">
                  <w:pPr>
                    <w:ind w:hanging="373"/>
                    <w:jc w:val="center"/>
                    <w:rPr>
                      <w:rFonts w:eastAsia="Calibri"/>
                      <w:sz w:val="24"/>
                      <w:szCs w:val="24"/>
                    </w:rPr>
                  </w:pPr>
                  <w:r w:rsidRPr="006A100D">
                    <w:rPr>
                      <w:rFonts w:eastAsia="Calibri"/>
                      <w:sz w:val="24"/>
                      <w:szCs w:val="24"/>
                    </w:rPr>
                    <w:t>[  ]</w:t>
                  </w:r>
                </w:p>
              </w:tc>
              <w:tc>
                <w:tcPr>
                  <w:tcW w:w="4279" w:type="dxa"/>
                </w:tcPr>
                <w:p w:rsidR="00C544BA" w:rsidRPr="006A100D" w:rsidRDefault="00C544BA" w:rsidP="00C544BA">
                  <w:pPr>
                    <w:rPr>
                      <w:sz w:val="24"/>
                      <w:szCs w:val="24"/>
                    </w:rPr>
                  </w:pPr>
                  <w:r w:rsidRPr="006A100D">
                    <w:rPr>
                      <w:sz w:val="24"/>
                      <w:szCs w:val="24"/>
                    </w:rPr>
                    <w:t>Уведомленная мера принята - дата:</w:t>
                  </w:r>
                </w:p>
              </w:tc>
            </w:tr>
            <w:tr w:rsidR="00C544BA" w:rsidRPr="006A100D" w:rsidTr="00501B53">
              <w:tc>
                <w:tcPr>
                  <w:tcW w:w="876" w:type="dxa"/>
                </w:tcPr>
                <w:p w:rsidR="00C544BA" w:rsidRPr="006A100D" w:rsidRDefault="00C544BA" w:rsidP="00C544BA">
                  <w:pPr>
                    <w:ind w:hanging="373"/>
                    <w:jc w:val="center"/>
                    <w:rPr>
                      <w:rFonts w:eastAsia="Calibri"/>
                      <w:sz w:val="24"/>
                      <w:szCs w:val="24"/>
                    </w:rPr>
                  </w:pPr>
                  <w:r w:rsidRPr="006A100D">
                    <w:rPr>
                      <w:rFonts w:eastAsia="Calibri"/>
                      <w:sz w:val="24"/>
                      <w:szCs w:val="24"/>
                    </w:rPr>
                    <w:t>[  ]</w:t>
                  </w:r>
                </w:p>
              </w:tc>
              <w:tc>
                <w:tcPr>
                  <w:tcW w:w="4279" w:type="dxa"/>
                </w:tcPr>
                <w:p w:rsidR="00C544BA" w:rsidRPr="006A100D" w:rsidRDefault="00C544BA" w:rsidP="00C544BA">
                  <w:pPr>
                    <w:rPr>
                      <w:sz w:val="24"/>
                      <w:szCs w:val="24"/>
                    </w:rPr>
                  </w:pPr>
                  <w:r w:rsidRPr="006A100D">
                    <w:rPr>
                      <w:sz w:val="24"/>
                      <w:szCs w:val="24"/>
                    </w:rPr>
                    <w:t>Уведомленная мера опубликована - дата:</w:t>
                  </w:r>
                </w:p>
              </w:tc>
            </w:tr>
            <w:tr w:rsidR="00C544BA" w:rsidRPr="006A100D" w:rsidTr="00501B53">
              <w:tc>
                <w:tcPr>
                  <w:tcW w:w="876" w:type="dxa"/>
                </w:tcPr>
                <w:p w:rsidR="00C544BA" w:rsidRPr="006A100D" w:rsidRDefault="00C544BA" w:rsidP="00C544BA">
                  <w:pPr>
                    <w:ind w:hanging="373"/>
                    <w:jc w:val="center"/>
                    <w:rPr>
                      <w:rFonts w:eastAsia="Calibri"/>
                      <w:sz w:val="24"/>
                      <w:szCs w:val="24"/>
                    </w:rPr>
                  </w:pPr>
                  <w:r w:rsidRPr="006A100D">
                    <w:rPr>
                      <w:rFonts w:eastAsia="Calibri"/>
                      <w:sz w:val="24"/>
                      <w:szCs w:val="24"/>
                    </w:rPr>
                    <w:t>[  ]</w:t>
                  </w:r>
                </w:p>
              </w:tc>
              <w:tc>
                <w:tcPr>
                  <w:tcW w:w="4279" w:type="dxa"/>
                </w:tcPr>
                <w:p w:rsidR="00C544BA" w:rsidRPr="006A100D" w:rsidRDefault="00C544BA" w:rsidP="00C544BA">
                  <w:pPr>
                    <w:rPr>
                      <w:sz w:val="24"/>
                      <w:szCs w:val="24"/>
                    </w:rPr>
                  </w:pPr>
                  <w:r w:rsidRPr="006A100D">
                    <w:rPr>
                      <w:sz w:val="24"/>
                      <w:szCs w:val="24"/>
                    </w:rPr>
                    <w:t>Уведомленная мера вступает в силу - дата:</w:t>
                  </w:r>
                </w:p>
              </w:tc>
            </w:tr>
            <w:tr w:rsidR="00C544BA" w:rsidRPr="006A100D" w:rsidTr="00501B53">
              <w:tc>
                <w:tcPr>
                  <w:tcW w:w="876" w:type="dxa"/>
                </w:tcPr>
                <w:p w:rsidR="00C544BA" w:rsidRPr="006A100D" w:rsidRDefault="00C544BA" w:rsidP="00C544BA">
                  <w:pPr>
                    <w:ind w:hanging="373"/>
                    <w:jc w:val="center"/>
                    <w:rPr>
                      <w:rFonts w:eastAsia="Calibri"/>
                      <w:sz w:val="24"/>
                      <w:szCs w:val="24"/>
                    </w:rPr>
                  </w:pPr>
                  <w:r w:rsidRPr="006A100D">
                    <w:rPr>
                      <w:rFonts w:eastAsia="Calibri"/>
                      <w:sz w:val="24"/>
                      <w:szCs w:val="24"/>
                    </w:rPr>
                    <w:t>[  ]</w:t>
                  </w:r>
                </w:p>
              </w:tc>
              <w:tc>
                <w:tcPr>
                  <w:tcW w:w="4279" w:type="dxa"/>
                </w:tcPr>
                <w:p w:rsidR="00C544BA" w:rsidRPr="006A100D" w:rsidRDefault="00C544BA" w:rsidP="00C544BA">
                  <w:pPr>
                    <w:rPr>
                      <w:sz w:val="24"/>
                      <w:szCs w:val="24"/>
                    </w:rPr>
                  </w:pPr>
                  <w:r w:rsidRPr="006A100D">
                    <w:rPr>
                      <w:sz w:val="24"/>
                      <w:szCs w:val="24"/>
                    </w:rPr>
                    <w:t>Текст окончательной меры доступен по адресу:</w:t>
                  </w:r>
                </w:p>
              </w:tc>
            </w:tr>
            <w:tr w:rsidR="00C544BA" w:rsidRPr="006A100D" w:rsidTr="00501B53">
              <w:tc>
                <w:tcPr>
                  <w:tcW w:w="876" w:type="dxa"/>
                </w:tcPr>
                <w:p w:rsidR="00C544BA" w:rsidRPr="006A100D" w:rsidRDefault="00C544BA" w:rsidP="00C544BA">
                  <w:pPr>
                    <w:ind w:hanging="373"/>
                    <w:jc w:val="center"/>
                    <w:rPr>
                      <w:rFonts w:eastAsia="Calibri"/>
                      <w:sz w:val="24"/>
                      <w:szCs w:val="24"/>
                    </w:rPr>
                  </w:pPr>
                  <w:r w:rsidRPr="006A100D">
                    <w:rPr>
                      <w:rFonts w:eastAsia="Calibri"/>
                      <w:sz w:val="24"/>
                      <w:szCs w:val="24"/>
                    </w:rPr>
                    <w:t>[  ]</w:t>
                  </w:r>
                </w:p>
              </w:tc>
              <w:tc>
                <w:tcPr>
                  <w:tcW w:w="4279" w:type="dxa"/>
                </w:tcPr>
                <w:p w:rsidR="00C544BA" w:rsidRPr="006A100D" w:rsidRDefault="00C544BA" w:rsidP="00C544BA">
                  <w:pPr>
                    <w:rPr>
                      <w:sz w:val="24"/>
                      <w:szCs w:val="24"/>
                    </w:rPr>
                  </w:pPr>
                  <w:r w:rsidRPr="006A100D">
                    <w:rPr>
                      <w:sz w:val="24"/>
                      <w:szCs w:val="24"/>
                    </w:rPr>
                    <w:t>Уведомленная мера отменена или отменена - дата:</w:t>
                  </w:r>
                </w:p>
              </w:tc>
            </w:tr>
            <w:tr w:rsidR="00C544BA" w:rsidRPr="006A100D" w:rsidTr="00501B53">
              <w:tc>
                <w:tcPr>
                  <w:tcW w:w="876" w:type="dxa"/>
                </w:tcPr>
                <w:p w:rsidR="00C544BA" w:rsidRPr="006A100D" w:rsidRDefault="00C544BA" w:rsidP="00C544BA">
                  <w:pPr>
                    <w:ind w:hanging="373"/>
                    <w:jc w:val="center"/>
                    <w:rPr>
                      <w:rFonts w:eastAsia="Calibri"/>
                      <w:sz w:val="24"/>
                      <w:szCs w:val="24"/>
                    </w:rPr>
                  </w:pPr>
                  <w:r w:rsidRPr="006A100D">
                    <w:rPr>
                      <w:rFonts w:eastAsia="Calibri"/>
                      <w:sz w:val="24"/>
                      <w:szCs w:val="24"/>
                    </w:rPr>
                    <w:t>[  ]</w:t>
                  </w:r>
                </w:p>
              </w:tc>
              <w:tc>
                <w:tcPr>
                  <w:tcW w:w="4279" w:type="dxa"/>
                </w:tcPr>
                <w:p w:rsidR="00C544BA" w:rsidRPr="006A100D" w:rsidRDefault="00C544BA" w:rsidP="00C544BA">
                  <w:pPr>
                    <w:rPr>
                      <w:sz w:val="24"/>
                      <w:szCs w:val="24"/>
                    </w:rPr>
                  </w:pPr>
                  <w:r w:rsidRPr="006A100D">
                    <w:rPr>
                      <w:sz w:val="24"/>
                      <w:szCs w:val="24"/>
                    </w:rPr>
                    <w:t>Соответствующий символ при повторном уведомлении о мероприятии:</w:t>
                  </w:r>
                </w:p>
              </w:tc>
            </w:tr>
            <w:tr w:rsidR="00C544BA" w:rsidRPr="006A100D" w:rsidTr="00501B53">
              <w:tc>
                <w:tcPr>
                  <w:tcW w:w="876" w:type="dxa"/>
                </w:tcPr>
                <w:p w:rsidR="00C544BA" w:rsidRPr="006A100D" w:rsidRDefault="00C544BA" w:rsidP="00C544BA">
                  <w:pPr>
                    <w:ind w:hanging="373"/>
                    <w:jc w:val="center"/>
                    <w:rPr>
                      <w:rFonts w:eastAsia="Calibri"/>
                      <w:sz w:val="24"/>
                      <w:szCs w:val="24"/>
                    </w:rPr>
                  </w:pPr>
                  <w:r w:rsidRPr="006A100D">
                    <w:rPr>
                      <w:rFonts w:eastAsia="Calibri"/>
                      <w:sz w:val="24"/>
                      <w:szCs w:val="24"/>
                    </w:rPr>
                    <w:t>[  ]</w:t>
                  </w:r>
                </w:p>
              </w:tc>
              <w:tc>
                <w:tcPr>
                  <w:tcW w:w="4279" w:type="dxa"/>
                </w:tcPr>
                <w:p w:rsidR="00C544BA" w:rsidRPr="006A100D" w:rsidRDefault="00C544BA" w:rsidP="00C544BA">
                  <w:pPr>
                    <w:rPr>
                      <w:sz w:val="24"/>
                      <w:szCs w:val="24"/>
                    </w:rPr>
                  </w:pPr>
                  <w:r w:rsidRPr="006A100D">
                    <w:rPr>
                      <w:sz w:val="24"/>
                      <w:szCs w:val="24"/>
                    </w:rPr>
                    <w:t>Содержание или объем уведомленной меры изменены</w:t>
                  </w:r>
                </w:p>
              </w:tc>
            </w:tr>
            <w:tr w:rsidR="00C544BA" w:rsidRPr="006A100D" w:rsidTr="00501B53">
              <w:tc>
                <w:tcPr>
                  <w:tcW w:w="876" w:type="dxa"/>
                </w:tcPr>
                <w:p w:rsidR="00C544BA" w:rsidRPr="006A100D" w:rsidRDefault="00C544BA" w:rsidP="00C544BA">
                  <w:pPr>
                    <w:ind w:hanging="373"/>
                    <w:jc w:val="center"/>
                    <w:rPr>
                      <w:rFonts w:eastAsia="Calibri"/>
                      <w:sz w:val="24"/>
                      <w:szCs w:val="24"/>
                    </w:rPr>
                  </w:pPr>
                  <w:r w:rsidRPr="006A100D">
                    <w:rPr>
                      <w:rFonts w:eastAsia="Calibri"/>
                      <w:sz w:val="24"/>
                      <w:szCs w:val="24"/>
                    </w:rPr>
                    <w:t>[X]</w:t>
                  </w:r>
                </w:p>
              </w:tc>
              <w:tc>
                <w:tcPr>
                  <w:tcW w:w="4279" w:type="dxa"/>
                </w:tcPr>
                <w:p w:rsidR="00C544BA" w:rsidRPr="006A100D" w:rsidRDefault="00C544BA" w:rsidP="00C54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Другое</w:t>
                  </w:r>
                </w:p>
                <w:p w:rsidR="00C544BA" w:rsidRPr="006A100D" w:rsidRDefault="00C544BA" w:rsidP="00C544BA">
                  <w:pPr>
                    <w:rPr>
                      <w:rFonts w:eastAsia="Calibri"/>
                      <w:sz w:val="24"/>
                      <w:szCs w:val="24"/>
                    </w:rPr>
                  </w:pPr>
                  <w:hyperlink r:id="rId125" w:history="1">
                    <w:r w:rsidRPr="006A100D">
                      <w:rPr>
                        <w:rFonts w:eastAsia="Calibri"/>
                        <w:color w:val="0000FF"/>
                        <w:sz w:val="24"/>
                        <w:szCs w:val="24"/>
                        <w:u w:val="single"/>
                      </w:rPr>
                      <w:t>https://www.govinfo.gov/content/pkg/FR-2020-09-28/html/2020-21276.htm</w:t>
                    </w:r>
                  </w:hyperlink>
                </w:p>
                <w:p w:rsidR="00C544BA" w:rsidRPr="006A100D" w:rsidRDefault="00C544BA" w:rsidP="00C544BA">
                  <w:pPr>
                    <w:rPr>
                      <w:rFonts w:eastAsia="Calibri"/>
                      <w:sz w:val="24"/>
                      <w:szCs w:val="24"/>
                    </w:rPr>
                  </w:pPr>
                  <w:hyperlink r:id="rId126" w:history="1">
                    <w:r w:rsidRPr="006A100D">
                      <w:rPr>
                        <w:rFonts w:eastAsia="Calibri"/>
                        <w:color w:val="0000FF"/>
                        <w:sz w:val="24"/>
                        <w:szCs w:val="24"/>
                        <w:u w:val="single"/>
                      </w:rPr>
                      <w:t>https://www.govinfo.gov/content/pkg/FR-2020-09-28/pdf/2020-21276.pdf</w:t>
                    </w:r>
                  </w:hyperlink>
                </w:p>
                <w:p w:rsidR="00C544BA" w:rsidRPr="006A100D" w:rsidRDefault="00C544BA" w:rsidP="00C54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hyperlink r:id="rId127" w:history="1">
                    <w:r w:rsidRPr="006A100D">
                      <w:rPr>
                        <w:rFonts w:eastAsia="Calibri"/>
                        <w:color w:val="0000FF"/>
                        <w:sz w:val="24"/>
                        <w:szCs w:val="24"/>
                        <w:u w:val="single"/>
                      </w:rPr>
                      <w:t>https://members.wto.org/crnattachments/2020/TBT/USA/20_6003_00_e.pdf</w:t>
                    </w:r>
                  </w:hyperlink>
                </w:p>
              </w:tc>
            </w:tr>
          </w:tbl>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1985" w:type="dxa"/>
            <w:shd w:val="clear" w:color="auto" w:fill="auto"/>
          </w:tcPr>
          <w:p w:rsidR="00C544BA" w:rsidRPr="006A100D" w:rsidRDefault="00C544BA" w:rsidP="00C544BA">
            <w:pPr>
              <w:jc w:val="both"/>
              <w:rPr>
                <w:sz w:val="24"/>
                <w:szCs w:val="24"/>
                <w:lang w:val="kk-KZ"/>
              </w:rPr>
            </w:pPr>
          </w:p>
        </w:tc>
      </w:tr>
      <w:tr w:rsidR="00C544BA" w:rsidRPr="006A100D" w:rsidTr="00A15714">
        <w:trPr>
          <w:trHeight w:val="361"/>
        </w:trPr>
        <w:tc>
          <w:tcPr>
            <w:tcW w:w="710" w:type="dxa"/>
            <w:vMerge/>
            <w:shd w:val="clear" w:color="auto" w:fill="auto"/>
          </w:tcPr>
          <w:p w:rsidR="00C544BA" w:rsidRPr="006A100D" w:rsidRDefault="00C544BA" w:rsidP="00C544BA">
            <w:pPr>
              <w:numPr>
                <w:ilvl w:val="0"/>
                <w:numId w:val="3"/>
              </w:numPr>
              <w:ind w:left="0" w:firstLine="0"/>
              <w:jc w:val="both"/>
              <w:rPr>
                <w:sz w:val="24"/>
                <w:szCs w:val="24"/>
                <w:lang w:val="kk-KZ"/>
              </w:rPr>
            </w:pPr>
          </w:p>
        </w:tc>
        <w:tc>
          <w:tcPr>
            <w:tcW w:w="2410" w:type="dxa"/>
            <w:shd w:val="clear" w:color="auto" w:fill="auto"/>
          </w:tcPr>
          <w:p w:rsidR="00C544BA" w:rsidRPr="006A100D" w:rsidRDefault="00C544BA" w:rsidP="00C544BA">
            <w:pPr>
              <w:rPr>
                <w:sz w:val="24"/>
                <w:szCs w:val="24"/>
              </w:rPr>
            </w:pPr>
            <w:r w:rsidRPr="006A100D">
              <w:rPr>
                <w:sz w:val="24"/>
                <w:szCs w:val="24"/>
              </w:rPr>
              <w:t>8 октября 2020</w:t>
            </w:r>
          </w:p>
        </w:tc>
        <w:tc>
          <w:tcPr>
            <w:tcW w:w="5386" w:type="dxa"/>
            <w:shd w:val="clear" w:color="auto" w:fill="auto"/>
          </w:tcPr>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C544BA" w:rsidRPr="006A100D" w:rsidRDefault="00C544BA" w:rsidP="00C544BA">
            <w:pPr>
              <w:jc w:val="both"/>
              <w:rPr>
                <w:sz w:val="24"/>
                <w:szCs w:val="24"/>
                <w:lang w:val="kk-KZ"/>
              </w:rPr>
            </w:pPr>
          </w:p>
        </w:tc>
      </w:tr>
      <w:tr w:rsidR="00C544BA" w:rsidRPr="006A100D" w:rsidTr="00A15714">
        <w:trPr>
          <w:trHeight w:val="361"/>
        </w:trPr>
        <w:tc>
          <w:tcPr>
            <w:tcW w:w="710" w:type="dxa"/>
            <w:vMerge/>
            <w:shd w:val="clear" w:color="auto" w:fill="auto"/>
          </w:tcPr>
          <w:p w:rsidR="00C544BA" w:rsidRPr="006A100D" w:rsidRDefault="00C544BA" w:rsidP="00C544BA">
            <w:pPr>
              <w:numPr>
                <w:ilvl w:val="0"/>
                <w:numId w:val="3"/>
              </w:numPr>
              <w:ind w:left="0" w:firstLine="0"/>
              <w:jc w:val="both"/>
              <w:rPr>
                <w:sz w:val="24"/>
                <w:szCs w:val="24"/>
                <w:lang w:val="kk-KZ"/>
              </w:rPr>
            </w:pPr>
          </w:p>
        </w:tc>
        <w:tc>
          <w:tcPr>
            <w:tcW w:w="2410" w:type="dxa"/>
            <w:shd w:val="clear" w:color="auto" w:fill="auto"/>
          </w:tcPr>
          <w:p w:rsidR="00C544BA" w:rsidRPr="006A100D" w:rsidRDefault="00C544BA" w:rsidP="00C544BA">
            <w:pPr>
              <w:rPr>
                <w:sz w:val="24"/>
                <w:szCs w:val="24"/>
              </w:rPr>
            </w:pPr>
            <w:r w:rsidRPr="006A100D">
              <w:rPr>
                <w:sz w:val="24"/>
                <w:szCs w:val="24"/>
              </w:rPr>
              <w:t>США</w:t>
            </w:r>
          </w:p>
        </w:tc>
        <w:tc>
          <w:tcPr>
            <w:tcW w:w="5386" w:type="dxa"/>
            <w:shd w:val="clear" w:color="auto" w:fill="auto"/>
          </w:tcPr>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C544BA" w:rsidRPr="006A100D" w:rsidRDefault="00C544BA" w:rsidP="00C544BA">
            <w:pPr>
              <w:jc w:val="both"/>
              <w:rPr>
                <w:sz w:val="24"/>
                <w:szCs w:val="24"/>
                <w:lang w:val="kk-KZ"/>
              </w:rPr>
            </w:pPr>
          </w:p>
        </w:tc>
      </w:tr>
      <w:tr w:rsidR="00C544BA" w:rsidRPr="006A100D" w:rsidTr="00A15714">
        <w:trPr>
          <w:trHeight w:val="361"/>
        </w:trPr>
        <w:tc>
          <w:tcPr>
            <w:tcW w:w="710" w:type="dxa"/>
            <w:vMerge w:val="restart"/>
            <w:shd w:val="clear" w:color="auto" w:fill="auto"/>
          </w:tcPr>
          <w:p w:rsidR="00C544BA" w:rsidRPr="006A100D" w:rsidRDefault="00C544BA" w:rsidP="00C544BA">
            <w:pPr>
              <w:numPr>
                <w:ilvl w:val="0"/>
                <w:numId w:val="3"/>
              </w:numPr>
              <w:ind w:left="0" w:firstLine="0"/>
              <w:jc w:val="both"/>
              <w:rPr>
                <w:sz w:val="24"/>
                <w:szCs w:val="24"/>
                <w:lang w:val="kk-KZ"/>
              </w:rPr>
            </w:pPr>
          </w:p>
        </w:tc>
        <w:tc>
          <w:tcPr>
            <w:tcW w:w="2410" w:type="dxa"/>
            <w:shd w:val="clear" w:color="auto" w:fill="auto"/>
          </w:tcPr>
          <w:p w:rsidR="00C544BA" w:rsidRPr="006A100D" w:rsidRDefault="00C544BA" w:rsidP="00C544BA">
            <w:pPr>
              <w:jc w:val="right"/>
              <w:rPr>
                <w:rFonts w:eastAsia="Calibri"/>
                <w:b/>
                <w:sz w:val="24"/>
                <w:szCs w:val="24"/>
                <w:lang w:val="es-ES"/>
              </w:rPr>
            </w:pPr>
            <w:r w:rsidRPr="006A100D">
              <w:rPr>
                <w:rFonts w:eastAsia="Calibri"/>
                <w:b/>
                <w:sz w:val="24"/>
                <w:szCs w:val="24"/>
                <w:lang w:val="es-ES"/>
              </w:rPr>
              <w:t>G/TBT/N/USA/898/Add.3</w:t>
            </w:r>
          </w:p>
          <w:p w:rsidR="00C544BA" w:rsidRPr="006A100D" w:rsidRDefault="00C544BA" w:rsidP="00C544BA">
            <w:pPr>
              <w:rPr>
                <w:sz w:val="24"/>
                <w:szCs w:val="24"/>
                <w:lang w:val="es-ES"/>
              </w:rPr>
            </w:pPr>
          </w:p>
        </w:tc>
        <w:tc>
          <w:tcPr>
            <w:tcW w:w="5386" w:type="dxa"/>
            <w:shd w:val="clear" w:color="auto" w:fill="auto"/>
          </w:tcPr>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Следующее сообщение от 7 октября 2020 года распространяется по запросу делегации Соединенных Штатов Америки.</w:t>
            </w:r>
          </w:p>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Название: Программа энергосбережения: Стандарты энергосбережения для автоматически</w:t>
            </w:r>
            <w:r>
              <w:rPr>
                <w:sz w:val="24"/>
                <w:szCs w:val="24"/>
              </w:rPr>
              <w:t>х коммерческих льдогенераторов.</w:t>
            </w:r>
          </w:p>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Описание: НАЗВАНИЕ: Программа энергосбережения: Стандарты энергосбережения для определенного коммерческого и промышленного оборудования; Обзор ранней оценки; Автоматические коммерческие льдогенераторы</w:t>
            </w:r>
          </w:p>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АГЕНТСТВО: Управление энергоэффективности и возобновляемых источников энергии, Министерство энергетики</w:t>
            </w:r>
          </w:p>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ДЕЙСТВИЕ: Запрос информации</w:t>
            </w:r>
          </w:p>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 xml:space="preserve">РЕЗЮМЕ: Министерство энергетики США («DOE») проводит предварительную оценку для </w:t>
            </w:r>
            <w:r w:rsidRPr="006A100D">
              <w:rPr>
                <w:sz w:val="24"/>
                <w:szCs w:val="24"/>
              </w:rPr>
              <w:lastRenderedPageBreak/>
              <w:t>внесения изменений в стандарты энергосбережения для автоматических коммерческих льдогенераторов («ACIM»), чтобы определить, следует ли вносить поправки в применимые стандарты энергосбережения для этого оборудования. В частности, посредством этого запроса информации («RFI») DOE ищет данные и информацию, которые могли бы позволить агентству определить, следует ли DOE предлагать определение «не применять новый стандарт», потому что более строгий стандарт: не приведет к значительная экономия энергии; технологически нецелесообразно; не оправдано экономически; или любое сочетание вышеперечисленного. DOE приветствует письменные комментарии общественности по любому вопросу в рамках этого документа (включая темы, не затронутые конкретно в этом RFI), а также представление данных и другой соответствующей информации, касающейся этого раннего обзора оценки.</w:t>
            </w:r>
          </w:p>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ДАТЫ: Запрашиваются письменные комментарии и информация, которые будут приняты не позднее 14 декабря 2020 года.</w:t>
            </w:r>
          </w:p>
          <w:tbl>
            <w:tblPr>
              <w:tblStyle w:val="af2"/>
              <w:tblW w:w="0" w:type="auto"/>
              <w:tblLayout w:type="fixed"/>
              <w:tblLook w:val="04A0" w:firstRow="1" w:lastRow="0" w:firstColumn="1" w:lastColumn="0" w:noHBand="0" w:noVBand="1"/>
            </w:tblPr>
            <w:tblGrid>
              <w:gridCol w:w="734"/>
              <w:gridCol w:w="4421"/>
            </w:tblGrid>
            <w:tr w:rsidR="00C544BA" w:rsidRPr="006A100D" w:rsidTr="00CA1357">
              <w:tc>
                <w:tcPr>
                  <w:tcW w:w="5155" w:type="dxa"/>
                  <w:gridSpan w:val="2"/>
                </w:tcPr>
                <w:p w:rsidR="00C544BA" w:rsidRPr="006A100D" w:rsidRDefault="00C544BA" w:rsidP="00C54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причины</w:t>
                  </w:r>
                </w:p>
              </w:tc>
            </w:tr>
            <w:tr w:rsidR="00C544BA" w:rsidRPr="006A100D" w:rsidTr="00501B53">
              <w:tc>
                <w:tcPr>
                  <w:tcW w:w="734" w:type="dxa"/>
                </w:tcPr>
                <w:p w:rsidR="00C544BA" w:rsidRPr="006A100D" w:rsidRDefault="00C544BA" w:rsidP="00C544BA">
                  <w:pPr>
                    <w:ind w:hanging="90"/>
                    <w:jc w:val="center"/>
                    <w:rPr>
                      <w:rFonts w:eastAsia="Calibri"/>
                      <w:sz w:val="24"/>
                      <w:szCs w:val="24"/>
                    </w:rPr>
                  </w:pPr>
                  <w:r w:rsidRPr="006A100D">
                    <w:rPr>
                      <w:rFonts w:eastAsia="Calibri"/>
                      <w:sz w:val="24"/>
                      <w:szCs w:val="24"/>
                    </w:rPr>
                    <w:t>[  ]</w:t>
                  </w:r>
                </w:p>
              </w:tc>
              <w:tc>
                <w:tcPr>
                  <w:tcW w:w="4421" w:type="dxa"/>
                </w:tcPr>
                <w:p w:rsidR="00C544BA" w:rsidRPr="006A100D" w:rsidRDefault="00C544BA" w:rsidP="00C544BA">
                  <w:pPr>
                    <w:rPr>
                      <w:sz w:val="24"/>
                      <w:szCs w:val="24"/>
                    </w:rPr>
                  </w:pPr>
                  <w:r w:rsidRPr="006A100D">
                    <w:rPr>
                      <w:sz w:val="24"/>
                      <w:szCs w:val="24"/>
                    </w:rPr>
                    <w:t>Период комментирования изменен - дата:</w:t>
                  </w:r>
                </w:p>
              </w:tc>
            </w:tr>
            <w:tr w:rsidR="00C544BA" w:rsidRPr="006A100D" w:rsidTr="00501B53">
              <w:tc>
                <w:tcPr>
                  <w:tcW w:w="734" w:type="dxa"/>
                </w:tcPr>
                <w:p w:rsidR="00C544BA" w:rsidRPr="006A100D" w:rsidRDefault="00C544BA" w:rsidP="00C544BA">
                  <w:pPr>
                    <w:ind w:hanging="90"/>
                    <w:jc w:val="center"/>
                    <w:rPr>
                      <w:rFonts w:eastAsia="Calibri"/>
                      <w:sz w:val="24"/>
                      <w:szCs w:val="24"/>
                    </w:rPr>
                  </w:pPr>
                  <w:r w:rsidRPr="006A100D">
                    <w:rPr>
                      <w:rFonts w:eastAsia="Calibri"/>
                      <w:sz w:val="24"/>
                      <w:szCs w:val="24"/>
                    </w:rPr>
                    <w:t>[  ]</w:t>
                  </w:r>
                </w:p>
              </w:tc>
              <w:tc>
                <w:tcPr>
                  <w:tcW w:w="4421" w:type="dxa"/>
                </w:tcPr>
                <w:p w:rsidR="00C544BA" w:rsidRPr="006A100D" w:rsidRDefault="00C544BA" w:rsidP="00C544BA">
                  <w:pPr>
                    <w:rPr>
                      <w:sz w:val="24"/>
                      <w:szCs w:val="24"/>
                    </w:rPr>
                  </w:pPr>
                  <w:r w:rsidRPr="006A100D">
                    <w:rPr>
                      <w:sz w:val="24"/>
                      <w:szCs w:val="24"/>
                    </w:rPr>
                    <w:t>Уведомленная мера принята - дата:</w:t>
                  </w:r>
                </w:p>
              </w:tc>
            </w:tr>
            <w:tr w:rsidR="00C544BA" w:rsidRPr="006A100D" w:rsidTr="00501B53">
              <w:tc>
                <w:tcPr>
                  <w:tcW w:w="734" w:type="dxa"/>
                </w:tcPr>
                <w:p w:rsidR="00C544BA" w:rsidRPr="006A100D" w:rsidRDefault="00C544BA" w:rsidP="00C544BA">
                  <w:pPr>
                    <w:ind w:hanging="90"/>
                    <w:jc w:val="center"/>
                    <w:rPr>
                      <w:rFonts w:eastAsia="Calibri"/>
                      <w:sz w:val="24"/>
                      <w:szCs w:val="24"/>
                    </w:rPr>
                  </w:pPr>
                  <w:r w:rsidRPr="006A100D">
                    <w:rPr>
                      <w:rFonts w:eastAsia="Calibri"/>
                      <w:sz w:val="24"/>
                      <w:szCs w:val="24"/>
                    </w:rPr>
                    <w:t>[  ]</w:t>
                  </w:r>
                </w:p>
              </w:tc>
              <w:tc>
                <w:tcPr>
                  <w:tcW w:w="4421" w:type="dxa"/>
                </w:tcPr>
                <w:p w:rsidR="00C544BA" w:rsidRPr="006A100D" w:rsidRDefault="00C544BA" w:rsidP="00C544BA">
                  <w:pPr>
                    <w:rPr>
                      <w:sz w:val="24"/>
                      <w:szCs w:val="24"/>
                    </w:rPr>
                  </w:pPr>
                  <w:r w:rsidRPr="006A100D">
                    <w:rPr>
                      <w:sz w:val="24"/>
                      <w:szCs w:val="24"/>
                    </w:rPr>
                    <w:t>Уведомленная мера опубликована - дата:</w:t>
                  </w:r>
                </w:p>
              </w:tc>
            </w:tr>
            <w:tr w:rsidR="00C544BA" w:rsidRPr="006A100D" w:rsidTr="00501B53">
              <w:tc>
                <w:tcPr>
                  <w:tcW w:w="734" w:type="dxa"/>
                </w:tcPr>
                <w:p w:rsidR="00C544BA" w:rsidRPr="006A100D" w:rsidRDefault="00C544BA" w:rsidP="00C544BA">
                  <w:pPr>
                    <w:ind w:hanging="90"/>
                    <w:jc w:val="center"/>
                    <w:rPr>
                      <w:rFonts w:eastAsia="Calibri"/>
                      <w:sz w:val="24"/>
                      <w:szCs w:val="24"/>
                    </w:rPr>
                  </w:pPr>
                  <w:r w:rsidRPr="006A100D">
                    <w:rPr>
                      <w:rFonts w:eastAsia="Calibri"/>
                      <w:sz w:val="24"/>
                      <w:szCs w:val="24"/>
                    </w:rPr>
                    <w:t>[  ]</w:t>
                  </w:r>
                </w:p>
              </w:tc>
              <w:tc>
                <w:tcPr>
                  <w:tcW w:w="4421" w:type="dxa"/>
                </w:tcPr>
                <w:p w:rsidR="00C544BA" w:rsidRPr="006A100D" w:rsidRDefault="00C544BA" w:rsidP="00C544BA">
                  <w:pPr>
                    <w:rPr>
                      <w:sz w:val="24"/>
                      <w:szCs w:val="24"/>
                    </w:rPr>
                  </w:pPr>
                  <w:r w:rsidRPr="006A100D">
                    <w:rPr>
                      <w:sz w:val="24"/>
                      <w:szCs w:val="24"/>
                    </w:rPr>
                    <w:t>Уведомленная мера вступает в силу - дата:</w:t>
                  </w:r>
                </w:p>
              </w:tc>
            </w:tr>
            <w:tr w:rsidR="00C544BA" w:rsidRPr="006A100D" w:rsidTr="00501B53">
              <w:tc>
                <w:tcPr>
                  <w:tcW w:w="734" w:type="dxa"/>
                </w:tcPr>
                <w:p w:rsidR="00C544BA" w:rsidRPr="006A100D" w:rsidRDefault="00C544BA" w:rsidP="00C544BA">
                  <w:pPr>
                    <w:ind w:hanging="90"/>
                    <w:jc w:val="center"/>
                    <w:rPr>
                      <w:rFonts w:eastAsia="Calibri"/>
                      <w:sz w:val="24"/>
                      <w:szCs w:val="24"/>
                    </w:rPr>
                  </w:pPr>
                  <w:r w:rsidRPr="006A100D">
                    <w:rPr>
                      <w:rFonts w:eastAsia="Calibri"/>
                      <w:sz w:val="24"/>
                      <w:szCs w:val="24"/>
                    </w:rPr>
                    <w:t>[  ]</w:t>
                  </w:r>
                </w:p>
              </w:tc>
              <w:tc>
                <w:tcPr>
                  <w:tcW w:w="4421" w:type="dxa"/>
                </w:tcPr>
                <w:p w:rsidR="00C544BA" w:rsidRPr="006A100D" w:rsidRDefault="00C544BA" w:rsidP="00C544BA">
                  <w:pPr>
                    <w:rPr>
                      <w:sz w:val="24"/>
                      <w:szCs w:val="24"/>
                    </w:rPr>
                  </w:pPr>
                  <w:r w:rsidRPr="006A100D">
                    <w:rPr>
                      <w:sz w:val="24"/>
                      <w:szCs w:val="24"/>
                    </w:rPr>
                    <w:t>Текст окончательной меры доступен по адресу:</w:t>
                  </w:r>
                </w:p>
              </w:tc>
            </w:tr>
            <w:tr w:rsidR="00C544BA" w:rsidRPr="006A100D" w:rsidTr="00501B53">
              <w:tc>
                <w:tcPr>
                  <w:tcW w:w="734" w:type="dxa"/>
                </w:tcPr>
                <w:p w:rsidR="00C544BA" w:rsidRPr="006A100D" w:rsidRDefault="00C544BA" w:rsidP="00C544BA">
                  <w:pPr>
                    <w:ind w:hanging="90"/>
                    <w:jc w:val="center"/>
                    <w:rPr>
                      <w:rFonts w:eastAsia="Calibri"/>
                      <w:sz w:val="24"/>
                      <w:szCs w:val="24"/>
                    </w:rPr>
                  </w:pPr>
                  <w:r w:rsidRPr="006A100D">
                    <w:rPr>
                      <w:rFonts w:eastAsia="Calibri"/>
                      <w:sz w:val="24"/>
                      <w:szCs w:val="24"/>
                    </w:rPr>
                    <w:t>[  ]</w:t>
                  </w:r>
                </w:p>
              </w:tc>
              <w:tc>
                <w:tcPr>
                  <w:tcW w:w="4421" w:type="dxa"/>
                </w:tcPr>
                <w:p w:rsidR="00C544BA" w:rsidRPr="006A100D" w:rsidRDefault="00C544BA" w:rsidP="00C544BA">
                  <w:pPr>
                    <w:rPr>
                      <w:sz w:val="24"/>
                      <w:szCs w:val="24"/>
                    </w:rPr>
                  </w:pPr>
                  <w:r w:rsidRPr="006A100D">
                    <w:rPr>
                      <w:sz w:val="24"/>
                      <w:szCs w:val="24"/>
                    </w:rPr>
                    <w:t>Уведомленная мера отменена или отменена - дата:</w:t>
                  </w:r>
                </w:p>
              </w:tc>
            </w:tr>
            <w:tr w:rsidR="00C544BA" w:rsidRPr="006A100D" w:rsidTr="00501B53">
              <w:tc>
                <w:tcPr>
                  <w:tcW w:w="734" w:type="dxa"/>
                </w:tcPr>
                <w:p w:rsidR="00C544BA" w:rsidRPr="006A100D" w:rsidRDefault="00C544BA" w:rsidP="00C544BA">
                  <w:pPr>
                    <w:ind w:hanging="90"/>
                    <w:jc w:val="center"/>
                    <w:rPr>
                      <w:rFonts w:eastAsia="Calibri"/>
                      <w:sz w:val="24"/>
                      <w:szCs w:val="24"/>
                    </w:rPr>
                  </w:pPr>
                  <w:r w:rsidRPr="006A100D">
                    <w:rPr>
                      <w:rFonts w:eastAsia="Calibri"/>
                      <w:sz w:val="24"/>
                      <w:szCs w:val="24"/>
                    </w:rPr>
                    <w:t>[  ]</w:t>
                  </w:r>
                </w:p>
              </w:tc>
              <w:tc>
                <w:tcPr>
                  <w:tcW w:w="4421" w:type="dxa"/>
                </w:tcPr>
                <w:p w:rsidR="00C544BA" w:rsidRPr="006A100D" w:rsidRDefault="00C544BA" w:rsidP="00C544BA">
                  <w:pPr>
                    <w:rPr>
                      <w:sz w:val="24"/>
                      <w:szCs w:val="24"/>
                    </w:rPr>
                  </w:pPr>
                  <w:r w:rsidRPr="006A100D">
                    <w:rPr>
                      <w:sz w:val="24"/>
                      <w:szCs w:val="24"/>
                    </w:rPr>
                    <w:t>Соответствующий символ при повторном уведомлении о мероприятии:</w:t>
                  </w:r>
                </w:p>
              </w:tc>
            </w:tr>
            <w:tr w:rsidR="00C544BA" w:rsidRPr="006A100D" w:rsidTr="00501B53">
              <w:tc>
                <w:tcPr>
                  <w:tcW w:w="734" w:type="dxa"/>
                </w:tcPr>
                <w:p w:rsidR="00C544BA" w:rsidRPr="006A100D" w:rsidRDefault="00C544BA" w:rsidP="00C544BA">
                  <w:pPr>
                    <w:ind w:hanging="90"/>
                    <w:jc w:val="center"/>
                    <w:rPr>
                      <w:rFonts w:eastAsia="Calibri"/>
                      <w:sz w:val="24"/>
                      <w:szCs w:val="24"/>
                    </w:rPr>
                  </w:pPr>
                  <w:r w:rsidRPr="006A100D">
                    <w:rPr>
                      <w:rFonts w:eastAsia="Calibri"/>
                      <w:sz w:val="24"/>
                      <w:szCs w:val="24"/>
                    </w:rPr>
                    <w:t>[  ]</w:t>
                  </w:r>
                </w:p>
              </w:tc>
              <w:tc>
                <w:tcPr>
                  <w:tcW w:w="4421" w:type="dxa"/>
                </w:tcPr>
                <w:p w:rsidR="00C544BA" w:rsidRPr="006A100D" w:rsidRDefault="00C544BA" w:rsidP="00C544BA">
                  <w:pPr>
                    <w:rPr>
                      <w:sz w:val="24"/>
                      <w:szCs w:val="24"/>
                    </w:rPr>
                  </w:pPr>
                  <w:r w:rsidRPr="006A100D">
                    <w:rPr>
                      <w:sz w:val="24"/>
                      <w:szCs w:val="24"/>
                    </w:rPr>
                    <w:t>Содержание или объем уведомленной меры изменены</w:t>
                  </w:r>
                </w:p>
              </w:tc>
            </w:tr>
            <w:tr w:rsidR="00C544BA" w:rsidRPr="006A100D" w:rsidTr="00501B53">
              <w:tc>
                <w:tcPr>
                  <w:tcW w:w="734" w:type="dxa"/>
                </w:tcPr>
                <w:p w:rsidR="00C544BA" w:rsidRPr="006A100D" w:rsidRDefault="00C544BA" w:rsidP="00C544BA">
                  <w:pPr>
                    <w:ind w:hanging="90"/>
                    <w:jc w:val="center"/>
                    <w:rPr>
                      <w:rFonts w:eastAsia="Calibri"/>
                      <w:sz w:val="24"/>
                      <w:szCs w:val="24"/>
                    </w:rPr>
                  </w:pPr>
                  <w:r w:rsidRPr="006A100D">
                    <w:rPr>
                      <w:rFonts w:eastAsia="Calibri"/>
                      <w:sz w:val="24"/>
                      <w:szCs w:val="24"/>
                    </w:rPr>
                    <w:t>[X]</w:t>
                  </w:r>
                </w:p>
              </w:tc>
              <w:tc>
                <w:tcPr>
                  <w:tcW w:w="4421" w:type="dxa"/>
                </w:tcPr>
                <w:p w:rsidR="00C544BA" w:rsidRPr="006A100D" w:rsidRDefault="00C544BA" w:rsidP="00C54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Другое</w:t>
                  </w:r>
                </w:p>
                <w:p w:rsidR="00C544BA" w:rsidRPr="006A100D" w:rsidRDefault="00C544BA" w:rsidP="00C544BA">
                  <w:pPr>
                    <w:rPr>
                      <w:rFonts w:eastAsia="Calibri"/>
                      <w:sz w:val="24"/>
                      <w:szCs w:val="24"/>
                    </w:rPr>
                  </w:pPr>
                  <w:hyperlink r:id="rId128" w:history="1">
                    <w:r w:rsidRPr="006A100D">
                      <w:rPr>
                        <w:rFonts w:eastAsia="Calibri"/>
                        <w:color w:val="0000FF"/>
                        <w:sz w:val="24"/>
                        <w:szCs w:val="24"/>
                        <w:u w:val="single"/>
                      </w:rPr>
                      <w:t>https://www.govinfo.gov/content/pkg/FR-2020-09-29/html/2020-20925.htm</w:t>
                    </w:r>
                  </w:hyperlink>
                </w:p>
                <w:p w:rsidR="00C544BA" w:rsidRPr="006A100D" w:rsidRDefault="00C544BA" w:rsidP="00C544BA">
                  <w:pPr>
                    <w:rPr>
                      <w:rFonts w:eastAsia="Calibri"/>
                      <w:sz w:val="24"/>
                      <w:szCs w:val="24"/>
                    </w:rPr>
                  </w:pPr>
                  <w:hyperlink r:id="rId129" w:history="1">
                    <w:r w:rsidRPr="006A100D">
                      <w:rPr>
                        <w:rFonts w:eastAsia="Calibri"/>
                        <w:color w:val="0000FF"/>
                        <w:sz w:val="24"/>
                        <w:szCs w:val="24"/>
                        <w:u w:val="single"/>
                      </w:rPr>
                      <w:t>https://www.govinfo.gov/content/pkg/FR-2020-09-29/pdf/2020-20925.pdf</w:t>
                    </w:r>
                  </w:hyperlink>
                </w:p>
                <w:p w:rsidR="00C544BA" w:rsidRPr="006A100D" w:rsidRDefault="00C544BA" w:rsidP="00C54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hyperlink r:id="rId130" w:history="1">
                    <w:r w:rsidRPr="006A100D">
                      <w:rPr>
                        <w:rFonts w:eastAsia="Calibri"/>
                        <w:color w:val="0000FF"/>
                        <w:sz w:val="24"/>
                        <w:szCs w:val="24"/>
                        <w:u w:val="single"/>
                      </w:rPr>
                      <w:t>https://members.wto.org/crnattachments/2020/TBT/USA/20_6004_00_e.pdf</w:t>
                    </w:r>
                  </w:hyperlink>
                </w:p>
              </w:tc>
            </w:tr>
          </w:tbl>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1985" w:type="dxa"/>
            <w:shd w:val="clear" w:color="auto" w:fill="auto"/>
          </w:tcPr>
          <w:p w:rsidR="00C544BA" w:rsidRPr="006A100D" w:rsidRDefault="00C544BA" w:rsidP="00C544BA">
            <w:pPr>
              <w:jc w:val="both"/>
              <w:rPr>
                <w:sz w:val="24"/>
                <w:szCs w:val="24"/>
                <w:lang w:val="kk-KZ"/>
              </w:rPr>
            </w:pPr>
          </w:p>
        </w:tc>
      </w:tr>
      <w:tr w:rsidR="00C544BA" w:rsidRPr="006A100D" w:rsidTr="00A15714">
        <w:trPr>
          <w:trHeight w:val="361"/>
        </w:trPr>
        <w:tc>
          <w:tcPr>
            <w:tcW w:w="710" w:type="dxa"/>
            <w:vMerge/>
            <w:shd w:val="clear" w:color="auto" w:fill="auto"/>
          </w:tcPr>
          <w:p w:rsidR="00C544BA" w:rsidRPr="006A100D" w:rsidRDefault="00C544BA" w:rsidP="00C544BA">
            <w:pPr>
              <w:numPr>
                <w:ilvl w:val="0"/>
                <w:numId w:val="3"/>
              </w:numPr>
              <w:ind w:left="0" w:firstLine="0"/>
              <w:jc w:val="both"/>
              <w:rPr>
                <w:sz w:val="24"/>
                <w:szCs w:val="24"/>
                <w:lang w:val="kk-KZ"/>
              </w:rPr>
            </w:pPr>
          </w:p>
        </w:tc>
        <w:tc>
          <w:tcPr>
            <w:tcW w:w="2410" w:type="dxa"/>
            <w:shd w:val="clear" w:color="auto" w:fill="auto"/>
          </w:tcPr>
          <w:p w:rsidR="00C544BA" w:rsidRPr="006A100D" w:rsidRDefault="00C544BA" w:rsidP="00C544BA">
            <w:pPr>
              <w:rPr>
                <w:sz w:val="24"/>
                <w:szCs w:val="24"/>
              </w:rPr>
            </w:pPr>
            <w:r w:rsidRPr="006A100D">
              <w:rPr>
                <w:sz w:val="24"/>
                <w:szCs w:val="24"/>
              </w:rPr>
              <w:t>8 октября 2020</w:t>
            </w:r>
          </w:p>
        </w:tc>
        <w:tc>
          <w:tcPr>
            <w:tcW w:w="5386" w:type="dxa"/>
            <w:shd w:val="clear" w:color="auto" w:fill="auto"/>
          </w:tcPr>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C544BA" w:rsidRPr="006A100D" w:rsidRDefault="00C544BA" w:rsidP="00C544BA">
            <w:pPr>
              <w:jc w:val="both"/>
              <w:rPr>
                <w:sz w:val="24"/>
                <w:szCs w:val="24"/>
                <w:lang w:val="kk-KZ"/>
              </w:rPr>
            </w:pPr>
          </w:p>
        </w:tc>
      </w:tr>
      <w:tr w:rsidR="00C544BA" w:rsidRPr="006A100D" w:rsidTr="00A15714">
        <w:trPr>
          <w:trHeight w:val="361"/>
        </w:trPr>
        <w:tc>
          <w:tcPr>
            <w:tcW w:w="710" w:type="dxa"/>
            <w:vMerge/>
            <w:shd w:val="clear" w:color="auto" w:fill="auto"/>
          </w:tcPr>
          <w:p w:rsidR="00C544BA" w:rsidRPr="006A100D" w:rsidRDefault="00C544BA" w:rsidP="00C544BA">
            <w:pPr>
              <w:numPr>
                <w:ilvl w:val="0"/>
                <w:numId w:val="3"/>
              </w:numPr>
              <w:ind w:left="0" w:firstLine="0"/>
              <w:jc w:val="both"/>
              <w:rPr>
                <w:sz w:val="24"/>
                <w:szCs w:val="24"/>
                <w:lang w:val="kk-KZ"/>
              </w:rPr>
            </w:pPr>
          </w:p>
        </w:tc>
        <w:tc>
          <w:tcPr>
            <w:tcW w:w="2410" w:type="dxa"/>
            <w:shd w:val="clear" w:color="auto" w:fill="auto"/>
          </w:tcPr>
          <w:p w:rsidR="00C544BA" w:rsidRPr="006A100D" w:rsidRDefault="00C544BA" w:rsidP="00C544BA">
            <w:pPr>
              <w:rPr>
                <w:sz w:val="24"/>
                <w:szCs w:val="24"/>
              </w:rPr>
            </w:pPr>
            <w:r w:rsidRPr="006A100D">
              <w:rPr>
                <w:sz w:val="24"/>
                <w:szCs w:val="24"/>
              </w:rPr>
              <w:t>США</w:t>
            </w:r>
          </w:p>
        </w:tc>
        <w:tc>
          <w:tcPr>
            <w:tcW w:w="5386" w:type="dxa"/>
            <w:shd w:val="clear" w:color="auto" w:fill="auto"/>
          </w:tcPr>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C544BA" w:rsidRPr="006A100D" w:rsidRDefault="00C544BA" w:rsidP="00C544BA">
            <w:pPr>
              <w:jc w:val="both"/>
              <w:rPr>
                <w:sz w:val="24"/>
                <w:szCs w:val="24"/>
                <w:lang w:val="kk-KZ"/>
              </w:rPr>
            </w:pPr>
          </w:p>
        </w:tc>
      </w:tr>
      <w:tr w:rsidR="00C544BA" w:rsidRPr="006A100D" w:rsidTr="00A15714">
        <w:trPr>
          <w:trHeight w:val="361"/>
        </w:trPr>
        <w:tc>
          <w:tcPr>
            <w:tcW w:w="710" w:type="dxa"/>
            <w:vMerge w:val="restart"/>
            <w:shd w:val="clear" w:color="auto" w:fill="auto"/>
          </w:tcPr>
          <w:p w:rsidR="00C544BA" w:rsidRPr="006A100D" w:rsidRDefault="00C544BA" w:rsidP="00C544BA">
            <w:pPr>
              <w:numPr>
                <w:ilvl w:val="0"/>
                <w:numId w:val="3"/>
              </w:numPr>
              <w:ind w:left="0" w:firstLine="0"/>
              <w:jc w:val="both"/>
              <w:rPr>
                <w:sz w:val="24"/>
                <w:szCs w:val="24"/>
                <w:lang w:val="kk-KZ"/>
              </w:rPr>
            </w:pPr>
          </w:p>
        </w:tc>
        <w:tc>
          <w:tcPr>
            <w:tcW w:w="2410" w:type="dxa"/>
            <w:shd w:val="clear" w:color="auto" w:fill="auto"/>
          </w:tcPr>
          <w:p w:rsidR="00C544BA" w:rsidRPr="006A100D" w:rsidRDefault="00C544BA" w:rsidP="00C544BA">
            <w:pPr>
              <w:jc w:val="right"/>
              <w:rPr>
                <w:rFonts w:eastAsia="Calibri"/>
                <w:b/>
                <w:sz w:val="24"/>
                <w:szCs w:val="24"/>
                <w:lang w:val="es-ES"/>
              </w:rPr>
            </w:pPr>
            <w:r w:rsidRPr="006A100D">
              <w:rPr>
                <w:rFonts w:eastAsia="Calibri"/>
                <w:b/>
                <w:sz w:val="24"/>
                <w:szCs w:val="24"/>
                <w:lang w:val="es-ES"/>
              </w:rPr>
              <w:t>G/TBT/N/USA/1639/Add.2</w:t>
            </w:r>
          </w:p>
          <w:p w:rsidR="00C544BA" w:rsidRPr="006A100D" w:rsidRDefault="00C544BA" w:rsidP="00C544BA">
            <w:pPr>
              <w:rPr>
                <w:sz w:val="24"/>
                <w:szCs w:val="24"/>
                <w:lang w:val="es-ES"/>
              </w:rPr>
            </w:pPr>
          </w:p>
        </w:tc>
        <w:tc>
          <w:tcPr>
            <w:tcW w:w="5386" w:type="dxa"/>
            <w:shd w:val="clear" w:color="auto" w:fill="auto"/>
          </w:tcPr>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Следующее сообщение от 7 октября 2020 года распространяется по запросу делегации Соединенных Штатов Америки.</w:t>
            </w:r>
          </w:p>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 xml:space="preserve">Название: Программа энергосбережения: </w:t>
            </w:r>
            <w:r w:rsidRPr="006A100D">
              <w:rPr>
                <w:sz w:val="24"/>
                <w:szCs w:val="24"/>
              </w:rPr>
              <w:lastRenderedPageBreak/>
              <w:t>про</w:t>
            </w:r>
            <w:r>
              <w:rPr>
                <w:sz w:val="24"/>
                <w:szCs w:val="24"/>
              </w:rPr>
              <w:t>цедура испытаний душевых лейок.</w:t>
            </w:r>
          </w:p>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Описание: НАЗВАНИЕ: Программа энергосбережения: определение насадки для душа</w:t>
            </w:r>
          </w:p>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АГЕНТСТВО: Управление энергоэффективности и возобновляемых источников энергии, Министерство энергетики</w:t>
            </w:r>
          </w:p>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ДЕЙСТВИЕ: Продление периода общественного обсуждения</w:t>
            </w:r>
          </w:p>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 xml:space="preserve">РЕЗЮМЕ: Министерство энергетики США («DOE») продлевает период общественного обсуждения для уведомления о предлагаемом нормотворчестве («NOPR») относительно предложений по изменению нормативного определения установленного законом термина «душевая лейка». Министерство энергетики опубликовало NOPR в Федеральном реестре 13 августа 2020 года, установив 32-дневный период общественного обсуждения, заканчивающийся 14 сентября 2020 года. </w:t>
            </w:r>
          </w:p>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Впоследствии Министерство энергетики опубликовало уведомление об открытом собрании (веб-семинаре) и продлении периода комментариев 31 августа 2020 года, продлив срок период комментариев до 30 сентября 2020 года. 15 сентября 2020 года DOE получил комментарий с просьбой о дальнейшем продлении периода комментариев до 90–120 дней. DOE продлевает период общественного обсуждения для представления комментариев и данных по документу NOPR еще на 14 дней, до 14 октября 2020 года, что в общей сложности составляет 62 дня.</w:t>
            </w:r>
          </w:p>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ДАТЫ: Период комментариев для NOPR, опубликованного 13 августа 2020 г. (85 FR 49284) и продленного 31 августа 2020 г. (85 FR 53707), продлен. DOE примет комментарии, данные и информацию относительно этого NOPR, полученные не позднее 14 октября 2020 года.</w:t>
            </w:r>
          </w:p>
          <w:tbl>
            <w:tblPr>
              <w:tblStyle w:val="af2"/>
              <w:tblW w:w="0" w:type="auto"/>
              <w:tblLayout w:type="fixed"/>
              <w:tblLook w:val="04A0" w:firstRow="1" w:lastRow="0" w:firstColumn="1" w:lastColumn="0" w:noHBand="0" w:noVBand="1"/>
            </w:tblPr>
            <w:tblGrid>
              <w:gridCol w:w="734"/>
              <w:gridCol w:w="4421"/>
            </w:tblGrid>
            <w:tr w:rsidR="00C544BA" w:rsidRPr="006A100D" w:rsidTr="00CA1357">
              <w:tc>
                <w:tcPr>
                  <w:tcW w:w="5155" w:type="dxa"/>
                  <w:gridSpan w:val="2"/>
                </w:tcPr>
                <w:p w:rsidR="00C544BA" w:rsidRPr="006A100D" w:rsidRDefault="00C544BA" w:rsidP="00C54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причины</w:t>
                  </w:r>
                </w:p>
              </w:tc>
            </w:tr>
            <w:tr w:rsidR="00C544BA" w:rsidRPr="006A100D" w:rsidTr="00501B53">
              <w:tc>
                <w:tcPr>
                  <w:tcW w:w="734" w:type="dxa"/>
                </w:tcPr>
                <w:p w:rsidR="00C544BA" w:rsidRPr="006A100D" w:rsidRDefault="00C544BA" w:rsidP="00C544BA">
                  <w:pPr>
                    <w:ind w:hanging="231"/>
                    <w:jc w:val="center"/>
                    <w:rPr>
                      <w:rFonts w:eastAsia="Calibri"/>
                      <w:sz w:val="24"/>
                      <w:szCs w:val="24"/>
                    </w:rPr>
                  </w:pPr>
                  <w:r w:rsidRPr="006A100D">
                    <w:rPr>
                      <w:rFonts w:eastAsia="Calibri"/>
                      <w:sz w:val="24"/>
                      <w:szCs w:val="24"/>
                    </w:rPr>
                    <w:t>[  ]</w:t>
                  </w:r>
                </w:p>
              </w:tc>
              <w:tc>
                <w:tcPr>
                  <w:tcW w:w="4421" w:type="dxa"/>
                </w:tcPr>
                <w:p w:rsidR="00C544BA" w:rsidRPr="006A100D" w:rsidRDefault="00C544BA" w:rsidP="00C544BA">
                  <w:pPr>
                    <w:rPr>
                      <w:sz w:val="24"/>
                      <w:szCs w:val="24"/>
                    </w:rPr>
                  </w:pPr>
                  <w:r w:rsidRPr="006A100D">
                    <w:rPr>
                      <w:sz w:val="24"/>
                      <w:szCs w:val="24"/>
                    </w:rPr>
                    <w:t>Период комментирования изменен - дата:</w:t>
                  </w:r>
                </w:p>
              </w:tc>
            </w:tr>
            <w:tr w:rsidR="00C544BA" w:rsidRPr="006A100D" w:rsidTr="00501B53">
              <w:tc>
                <w:tcPr>
                  <w:tcW w:w="734" w:type="dxa"/>
                </w:tcPr>
                <w:p w:rsidR="00C544BA" w:rsidRPr="006A100D" w:rsidRDefault="00C544BA" w:rsidP="00C544BA">
                  <w:pPr>
                    <w:ind w:hanging="231"/>
                    <w:jc w:val="center"/>
                    <w:rPr>
                      <w:rFonts w:eastAsia="Calibri"/>
                      <w:sz w:val="24"/>
                      <w:szCs w:val="24"/>
                    </w:rPr>
                  </w:pPr>
                  <w:r w:rsidRPr="006A100D">
                    <w:rPr>
                      <w:rFonts w:eastAsia="Calibri"/>
                      <w:sz w:val="24"/>
                      <w:szCs w:val="24"/>
                    </w:rPr>
                    <w:t>[  ]</w:t>
                  </w:r>
                </w:p>
              </w:tc>
              <w:tc>
                <w:tcPr>
                  <w:tcW w:w="4421" w:type="dxa"/>
                </w:tcPr>
                <w:p w:rsidR="00C544BA" w:rsidRPr="006A100D" w:rsidRDefault="00C544BA" w:rsidP="00C544BA">
                  <w:pPr>
                    <w:rPr>
                      <w:sz w:val="24"/>
                      <w:szCs w:val="24"/>
                    </w:rPr>
                  </w:pPr>
                  <w:r w:rsidRPr="006A100D">
                    <w:rPr>
                      <w:sz w:val="24"/>
                      <w:szCs w:val="24"/>
                    </w:rPr>
                    <w:t>Уведомленная мера принята - дата:</w:t>
                  </w:r>
                </w:p>
              </w:tc>
            </w:tr>
            <w:tr w:rsidR="00C544BA" w:rsidRPr="006A100D" w:rsidTr="00501B53">
              <w:tc>
                <w:tcPr>
                  <w:tcW w:w="734" w:type="dxa"/>
                </w:tcPr>
                <w:p w:rsidR="00C544BA" w:rsidRPr="006A100D" w:rsidRDefault="00C544BA" w:rsidP="00C544BA">
                  <w:pPr>
                    <w:ind w:hanging="231"/>
                    <w:jc w:val="center"/>
                    <w:rPr>
                      <w:rFonts w:eastAsia="Calibri"/>
                      <w:sz w:val="24"/>
                      <w:szCs w:val="24"/>
                    </w:rPr>
                  </w:pPr>
                  <w:r w:rsidRPr="006A100D">
                    <w:rPr>
                      <w:rFonts w:eastAsia="Calibri"/>
                      <w:sz w:val="24"/>
                      <w:szCs w:val="24"/>
                    </w:rPr>
                    <w:t>[  ]</w:t>
                  </w:r>
                </w:p>
              </w:tc>
              <w:tc>
                <w:tcPr>
                  <w:tcW w:w="4421" w:type="dxa"/>
                </w:tcPr>
                <w:p w:rsidR="00C544BA" w:rsidRPr="006A100D" w:rsidRDefault="00C544BA" w:rsidP="00C544BA">
                  <w:pPr>
                    <w:rPr>
                      <w:sz w:val="24"/>
                      <w:szCs w:val="24"/>
                    </w:rPr>
                  </w:pPr>
                  <w:r w:rsidRPr="006A100D">
                    <w:rPr>
                      <w:sz w:val="24"/>
                      <w:szCs w:val="24"/>
                    </w:rPr>
                    <w:t>Уведомленная мера опубликована - дата:</w:t>
                  </w:r>
                </w:p>
              </w:tc>
            </w:tr>
            <w:tr w:rsidR="00C544BA" w:rsidRPr="006A100D" w:rsidTr="00501B53">
              <w:tc>
                <w:tcPr>
                  <w:tcW w:w="734" w:type="dxa"/>
                </w:tcPr>
                <w:p w:rsidR="00C544BA" w:rsidRPr="006A100D" w:rsidRDefault="00C544BA" w:rsidP="00C544BA">
                  <w:pPr>
                    <w:ind w:hanging="231"/>
                    <w:jc w:val="center"/>
                    <w:rPr>
                      <w:rFonts w:eastAsia="Calibri"/>
                      <w:sz w:val="24"/>
                      <w:szCs w:val="24"/>
                    </w:rPr>
                  </w:pPr>
                  <w:r w:rsidRPr="006A100D">
                    <w:rPr>
                      <w:rFonts w:eastAsia="Calibri"/>
                      <w:sz w:val="24"/>
                      <w:szCs w:val="24"/>
                    </w:rPr>
                    <w:t>[  ]</w:t>
                  </w:r>
                </w:p>
              </w:tc>
              <w:tc>
                <w:tcPr>
                  <w:tcW w:w="4421" w:type="dxa"/>
                </w:tcPr>
                <w:p w:rsidR="00C544BA" w:rsidRPr="006A100D" w:rsidRDefault="00C544BA" w:rsidP="00C544BA">
                  <w:pPr>
                    <w:rPr>
                      <w:sz w:val="24"/>
                      <w:szCs w:val="24"/>
                    </w:rPr>
                  </w:pPr>
                  <w:r w:rsidRPr="006A100D">
                    <w:rPr>
                      <w:sz w:val="24"/>
                      <w:szCs w:val="24"/>
                    </w:rPr>
                    <w:t>Уведомленная мера вступает в силу - дата:</w:t>
                  </w:r>
                </w:p>
              </w:tc>
            </w:tr>
            <w:tr w:rsidR="00C544BA" w:rsidRPr="006A100D" w:rsidTr="00501B53">
              <w:tc>
                <w:tcPr>
                  <w:tcW w:w="734" w:type="dxa"/>
                </w:tcPr>
                <w:p w:rsidR="00C544BA" w:rsidRPr="006A100D" w:rsidRDefault="00C544BA" w:rsidP="00C544BA">
                  <w:pPr>
                    <w:ind w:hanging="231"/>
                    <w:jc w:val="center"/>
                    <w:rPr>
                      <w:rFonts w:eastAsia="Calibri"/>
                      <w:sz w:val="24"/>
                      <w:szCs w:val="24"/>
                    </w:rPr>
                  </w:pPr>
                  <w:r w:rsidRPr="006A100D">
                    <w:rPr>
                      <w:rFonts w:eastAsia="Calibri"/>
                      <w:sz w:val="24"/>
                      <w:szCs w:val="24"/>
                    </w:rPr>
                    <w:t>[  ]</w:t>
                  </w:r>
                </w:p>
              </w:tc>
              <w:tc>
                <w:tcPr>
                  <w:tcW w:w="4421" w:type="dxa"/>
                </w:tcPr>
                <w:p w:rsidR="00C544BA" w:rsidRPr="006A100D" w:rsidRDefault="00C544BA" w:rsidP="00C544BA">
                  <w:pPr>
                    <w:rPr>
                      <w:sz w:val="24"/>
                      <w:szCs w:val="24"/>
                    </w:rPr>
                  </w:pPr>
                  <w:r w:rsidRPr="006A100D">
                    <w:rPr>
                      <w:sz w:val="24"/>
                      <w:szCs w:val="24"/>
                    </w:rPr>
                    <w:t>Текст окончательной меры доступен по адресу:</w:t>
                  </w:r>
                </w:p>
              </w:tc>
            </w:tr>
            <w:tr w:rsidR="00C544BA" w:rsidRPr="006A100D" w:rsidTr="00501B53">
              <w:tc>
                <w:tcPr>
                  <w:tcW w:w="734" w:type="dxa"/>
                </w:tcPr>
                <w:p w:rsidR="00C544BA" w:rsidRPr="006A100D" w:rsidRDefault="00C544BA" w:rsidP="00C544BA">
                  <w:pPr>
                    <w:ind w:hanging="231"/>
                    <w:jc w:val="center"/>
                    <w:rPr>
                      <w:rFonts w:eastAsia="Calibri"/>
                      <w:sz w:val="24"/>
                      <w:szCs w:val="24"/>
                    </w:rPr>
                  </w:pPr>
                  <w:r w:rsidRPr="006A100D">
                    <w:rPr>
                      <w:rFonts w:eastAsia="Calibri"/>
                      <w:sz w:val="24"/>
                      <w:szCs w:val="24"/>
                    </w:rPr>
                    <w:t>[  ]</w:t>
                  </w:r>
                </w:p>
              </w:tc>
              <w:tc>
                <w:tcPr>
                  <w:tcW w:w="4421" w:type="dxa"/>
                </w:tcPr>
                <w:p w:rsidR="00C544BA" w:rsidRPr="006A100D" w:rsidRDefault="00C544BA" w:rsidP="00C544BA">
                  <w:pPr>
                    <w:rPr>
                      <w:sz w:val="24"/>
                      <w:szCs w:val="24"/>
                    </w:rPr>
                  </w:pPr>
                  <w:r w:rsidRPr="006A100D">
                    <w:rPr>
                      <w:sz w:val="24"/>
                      <w:szCs w:val="24"/>
                    </w:rPr>
                    <w:t>Уведомленная мера отменена или отменена - дата:</w:t>
                  </w:r>
                </w:p>
              </w:tc>
            </w:tr>
            <w:tr w:rsidR="00C544BA" w:rsidRPr="006A100D" w:rsidTr="00501B53">
              <w:tc>
                <w:tcPr>
                  <w:tcW w:w="734" w:type="dxa"/>
                </w:tcPr>
                <w:p w:rsidR="00C544BA" w:rsidRPr="006A100D" w:rsidRDefault="00C544BA" w:rsidP="00C544BA">
                  <w:pPr>
                    <w:ind w:hanging="231"/>
                    <w:jc w:val="center"/>
                    <w:rPr>
                      <w:rFonts w:eastAsia="Calibri"/>
                      <w:sz w:val="24"/>
                      <w:szCs w:val="24"/>
                    </w:rPr>
                  </w:pPr>
                  <w:r w:rsidRPr="006A100D">
                    <w:rPr>
                      <w:rFonts w:eastAsia="Calibri"/>
                      <w:sz w:val="24"/>
                      <w:szCs w:val="24"/>
                    </w:rPr>
                    <w:t>[  ]</w:t>
                  </w:r>
                </w:p>
              </w:tc>
              <w:tc>
                <w:tcPr>
                  <w:tcW w:w="4421" w:type="dxa"/>
                </w:tcPr>
                <w:p w:rsidR="00C544BA" w:rsidRPr="006A100D" w:rsidRDefault="00C544BA" w:rsidP="00C544BA">
                  <w:pPr>
                    <w:rPr>
                      <w:sz w:val="24"/>
                      <w:szCs w:val="24"/>
                    </w:rPr>
                  </w:pPr>
                  <w:r w:rsidRPr="006A100D">
                    <w:rPr>
                      <w:sz w:val="24"/>
                      <w:szCs w:val="24"/>
                    </w:rPr>
                    <w:t>Соответствующий символ при повторном уведомлении о мероприятии:</w:t>
                  </w:r>
                </w:p>
              </w:tc>
            </w:tr>
            <w:tr w:rsidR="00C544BA" w:rsidRPr="006A100D" w:rsidTr="00501B53">
              <w:tc>
                <w:tcPr>
                  <w:tcW w:w="734" w:type="dxa"/>
                </w:tcPr>
                <w:p w:rsidR="00C544BA" w:rsidRPr="006A100D" w:rsidRDefault="00C544BA" w:rsidP="00C544BA">
                  <w:pPr>
                    <w:ind w:hanging="231"/>
                    <w:jc w:val="center"/>
                    <w:rPr>
                      <w:rFonts w:eastAsia="Calibri"/>
                      <w:sz w:val="24"/>
                      <w:szCs w:val="24"/>
                    </w:rPr>
                  </w:pPr>
                  <w:r w:rsidRPr="006A100D">
                    <w:rPr>
                      <w:rFonts w:eastAsia="Calibri"/>
                      <w:sz w:val="24"/>
                      <w:szCs w:val="24"/>
                    </w:rPr>
                    <w:lastRenderedPageBreak/>
                    <w:t>[  ]</w:t>
                  </w:r>
                </w:p>
              </w:tc>
              <w:tc>
                <w:tcPr>
                  <w:tcW w:w="4421" w:type="dxa"/>
                </w:tcPr>
                <w:p w:rsidR="00C544BA" w:rsidRPr="006A100D" w:rsidRDefault="00C544BA" w:rsidP="00C544BA">
                  <w:pPr>
                    <w:rPr>
                      <w:sz w:val="24"/>
                      <w:szCs w:val="24"/>
                    </w:rPr>
                  </w:pPr>
                  <w:r w:rsidRPr="006A100D">
                    <w:rPr>
                      <w:sz w:val="24"/>
                      <w:szCs w:val="24"/>
                    </w:rPr>
                    <w:t>Содержание или объем уведомленной меры изменены</w:t>
                  </w:r>
                </w:p>
              </w:tc>
            </w:tr>
            <w:tr w:rsidR="00C544BA" w:rsidRPr="006A100D" w:rsidTr="00501B53">
              <w:tc>
                <w:tcPr>
                  <w:tcW w:w="734" w:type="dxa"/>
                </w:tcPr>
                <w:p w:rsidR="00C544BA" w:rsidRPr="006A100D" w:rsidRDefault="00C544BA" w:rsidP="00C544BA">
                  <w:pPr>
                    <w:ind w:hanging="231"/>
                    <w:jc w:val="center"/>
                    <w:rPr>
                      <w:rFonts w:eastAsia="Calibri"/>
                      <w:sz w:val="24"/>
                      <w:szCs w:val="24"/>
                    </w:rPr>
                  </w:pPr>
                  <w:r w:rsidRPr="006A100D">
                    <w:rPr>
                      <w:rFonts w:eastAsia="Calibri"/>
                      <w:sz w:val="24"/>
                      <w:szCs w:val="24"/>
                    </w:rPr>
                    <w:t>[X]</w:t>
                  </w:r>
                </w:p>
              </w:tc>
              <w:tc>
                <w:tcPr>
                  <w:tcW w:w="4421" w:type="dxa"/>
                </w:tcPr>
                <w:p w:rsidR="00C544BA" w:rsidRPr="006A100D" w:rsidRDefault="00C544BA" w:rsidP="00C54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Другое</w:t>
                  </w:r>
                </w:p>
                <w:p w:rsidR="00C544BA" w:rsidRPr="006A100D" w:rsidRDefault="00C544BA" w:rsidP="00C544BA">
                  <w:pPr>
                    <w:rPr>
                      <w:rFonts w:eastAsia="Calibri"/>
                      <w:sz w:val="24"/>
                      <w:szCs w:val="24"/>
                    </w:rPr>
                  </w:pPr>
                  <w:hyperlink r:id="rId131" w:history="1">
                    <w:r w:rsidRPr="006A100D">
                      <w:rPr>
                        <w:rFonts w:eastAsia="Calibri"/>
                        <w:color w:val="0000FF"/>
                        <w:sz w:val="24"/>
                        <w:szCs w:val="24"/>
                        <w:u w:val="single"/>
                      </w:rPr>
                      <w:t>https://www.govinfo.gov/content/pkg/FR-2020-09-30/html/2020-21210.htm</w:t>
                    </w:r>
                  </w:hyperlink>
                </w:p>
                <w:p w:rsidR="00C544BA" w:rsidRPr="006A100D" w:rsidRDefault="00C544BA" w:rsidP="00C544BA">
                  <w:pPr>
                    <w:rPr>
                      <w:rFonts w:eastAsia="Calibri"/>
                      <w:sz w:val="24"/>
                      <w:szCs w:val="24"/>
                    </w:rPr>
                  </w:pPr>
                  <w:hyperlink r:id="rId132" w:history="1">
                    <w:r w:rsidRPr="006A100D">
                      <w:rPr>
                        <w:rFonts w:eastAsia="Calibri"/>
                        <w:color w:val="0000FF"/>
                        <w:sz w:val="24"/>
                        <w:szCs w:val="24"/>
                        <w:u w:val="single"/>
                      </w:rPr>
                      <w:t>https://www.govinfo.gov/content/pkg/FR-2020-09-30/pdf/2020-21210.pdf</w:t>
                    </w:r>
                  </w:hyperlink>
                </w:p>
                <w:p w:rsidR="00C544BA" w:rsidRPr="006A100D" w:rsidRDefault="00C544BA" w:rsidP="00C54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hyperlink r:id="rId133" w:history="1">
                    <w:r w:rsidRPr="006A100D">
                      <w:rPr>
                        <w:rFonts w:eastAsia="Calibri"/>
                        <w:color w:val="0000FF"/>
                        <w:sz w:val="24"/>
                        <w:szCs w:val="24"/>
                        <w:u w:val="single"/>
                      </w:rPr>
                      <w:t>https://members.wto.org/crnattachments/2020/TBT/USA/20_6008_00_e.pdf</w:t>
                    </w:r>
                  </w:hyperlink>
                </w:p>
              </w:tc>
            </w:tr>
          </w:tbl>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1985" w:type="dxa"/>
            <w:shd w:val="clear" w:color="auto" w:fill="auto"/>
          </w:tcPr>
          <w:p w:rsidR="00C544BA" w:rsidRPr="006A100D" w:rsidRDefault="00C544BA" w:rsidP="00C544BA">
            <w:pPr>
              <w:jc w:val="both"/>
              <w:rPr>
                <w:sz w:val="24"/>
                <w:szCs w:val="24"/>
                <w:lang w:val="kk-KZ"/>
              </w:rPr>
            </w:pPr>
          </w:p>
        </w:tc>
      </w:tr>
      <w:tr w:rsidR="00C544BA" w:rsidRPr="006A100D" w:rsidTr="00A15714">
        <w:trPr>
          <w:trHeight w:val="361"/>
        </w:trPr>
        <w:tc>
          <w:tcPr>
            <w:tcW w:w="710" w:type="dxa"/>
            <w:vMerge/>
            <w:shd w:val="clear" w:color="auto" w:fill="auto"/>
          </w:tcPr>
          <w:p w:rsidR="00C544BA" w:rsidRPr="006A100D" w:rsidRDefault="00C544BA" w:rsidP="00C544BA">
            <w:pPr>
              <w:numPr>
                <w:ilvl w:val="0"/>
                <w:numId w:val="3"/>
              </w:numPr>
              <w:ind w:left="0" w:firstLine="0"/>
              <w:jc w:val="both"/>
              <w:rPr>
                <w:sz w:val="24"/>
                <w:szCs w:val="24"/>
                <w:lang w:val="kk-KZ"/>
              </w:rPr>
            </w:pPr>
          </w:p>
        </w:tc>
        <w:tc>
          <w:tcPr>
            <w:tcW w:w="2410" w:type="dxa"/>
            <w:shd w:val="clear" w:color="auto" w:fill="auto"/>
          </w:tcPr>
          <w:p w:rsidR="00C544BA" w:rsidRPr="006A100D" w:rsidRDefault="00C544BA" w:rsidP="00C544BA">
            <w:pPr>
              <w:rPr>
                <w:sz w:val="24"/>
                <w:szCs w:val="24"/>
              </w:rPr>
            </w:pPr>
            <w:r w:rsidRPr="006A100D">
              <w:rPr>
                <w:sz w:val="24"/>
                <w:szCs w:val="24"/>
              </w:rPr>
              <w:t>8 октября 2020</w:t>
            </w:r>
          </w:p>
        </w:tc>
        <w:tc>
          <w:tcPr>
            <w:tcW w:w="5386" w:type="dxa"/>
            <w:shd w:val="clear" w:color="auto" w:fill="auto"/>
          </w:tcPr>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C544BA" w:rsidRPr="006A100D" w:rsidRDefault="00C544BA" w:rsidP="00C544BA">
            <w:pPr>
              <w:jc w:val="both"/>
              <w:rPr>
                <w:sz w:val="24"/>
                <w:szCs w:val="24"/>
                <w:lang w:val="kk-KZ"/>
              </w:rPr>
            </w:pPr>
          </w:p>
        </w:tc>
      </w:tr>
      <w:tr w:rsidR="00C544BA" w:rsidRPr="006A100D" w:rsidTr="00A15714">
        <w:trPr>
          <w:trHeight w:val="361"/>
        </w:trPr>
        <w:tc>
          <w:tcPr>
            <w:tcW w:w="710" w:type="dxa"/>
            <w:vMerge/>
            <w:shd w:val="clear" w:color="auto" w:fill="auto"/>
          </w:tcPr>
          <w:p w:rsidR="00C544BA" w:rsidRPr="006A100D" w:rsidRDefault="00C544BA" w:rsidP="00C544BA">
            <w:pPr>
              <w:numPr>
                <w:ilvl w:val="0"/>
                <w:numId w:val="3"/>
              </w:numPr>
              <w:ind w:left="0" w:firstLine="0"/>
              <w:jc w:val="both"/>
              <w:rPr>
                <w:sz w:val="24"/>
                <w:szCs w:val="24"/>
                <w:lang w:val="kk-KZ"/>
              </w:rPr>
            </w:pPr>
          </w:p>
        </w:tc>
        <w:tc>
          <w:tcPr>
            <w:tcW w:w="2410" w:type="dxa"/>
            <w:shd w:val="clear" w:color="auto" w:fill="auto"/>
          </w:tcPr>
          <w:p w:rsidR="00C544BA" w:rsidRPr="006A100D" w:rsidRDefault="00C544BA" w:rsidP="00C544BA">
            <w:pPr>
              <w:rPr>
                <w:sz w:val="24"/>
                <w:szCs w:val="24"/>
              </w:rPr>
            </w:pPr>
            <w:r w:rsidRPr="006A100D">
              <w:rPr>
                <w:sz w:val="24"/>
                <w:szCs w:val="24"/>
              </w:rPr>
              <w:t>США</w:t>
            </w:r>
          </w:p>
        </w:tc>
        <w:tc>
          <w:tcPr>
            <w:tcW w:w="5386" w:type="dxa"/>
            <w:shd w:val="clear" w:color="auto" w:fill="auto"/>
          </w:tcPr>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C544BA" w:rsidRPr="006A100D" w:rsidRDefault="00C544BA" w:rsidP="00C544BA">
            <w:pPr>
              <w:jc w:val="both"/>
              <w:rPr>
                <w:sz w:val="24"/>
                <w:szCs w:val="24"/>
                <w:lang w:val="kk-KZ"/>
              </w:rPr>
            </w:pPr>
          </w:p>
        </w:tc>
      </w:tr>
      <w:tr w:rsidR="00C544BA" w:rsidRPr="006A100D" w:rsidTr="00A15714">
        <w:trPr>
          <w:trHeight w:val="361"/>
        </w:trPr>
        <w:tc>
          <w:tcPr>
            <w:tcW w:w="710" w:type="dxa"/>
            <w:vMerge w:val="restart"/>
            <w:shd w:val="clear" w:color="auto" w:fill="auto"/>
          </w:tcPr>
          <w:p w:rsidR="00C544BA" w:rsidRPr="006A100D" w:rsidRDefault="00C544BA" w:rsidP="00C544BA">
            <w:pPr>
              <w:numPr>
                <w:ilvl w:val="0"/>
                <w:numId w:val="3"/>
              </w:numPr>
              <w:ind w:left="0" w:firstLine="0"/>
              <w:jc w:val="both"/>
              <w:rPr>
                <w:sz w:val="24"/>
                <w:szCs w:val="24"/>
                <w:lang w:val="kk-KZ"/>
              </w:rPr>
            </w:pPr>
          </w:p>
        </w:tc>
        <w:tc>
          <w:tcPr>
            <w:tcW w:w="2410" w:type="dxa"/>
            <w:shd w:val="clear" w:color="auto" w:fill="auto"/>
          </w:tcPr>
          <w:p w:rsidR="00C544BA" w:rsidRPr="006A100D" w:rsidRDefault="00C544BA" w:rsidP="00C544BA">
            <w:pPr>
              <w:jc w:val="right"/>
              <w:rPr>
                <w:rFonts w:eastAsia="Calibri"/>
                <w:b/>
                <w:sz w:val="24"/>
                <w:szCs w:val="24"/>
                <w:lang w:val="es-ES"/>
              </w:rPr>
            </w:pPr>
            <w:r w:rsidRPr="006A100D">
              <w:rPr>
                <w:rFonts w:eastAsia="Calibri"/>
                <w:b/>
                <w:sz w:val="24"/>
                <w:szCs w:val="24"/>
                <w:lang w:val="es-ES"/>
              </w:rPr>
              <w:t>G/TBT/N/USA/1587/Add.1</w:t>
            </w:r>
          </w:p>
          <w:p w:rsidR="00C544BA" w:rsidRPr="006A100D" w:rsidRDefault="00C544BA" w:rsidP="00C544BA">
            <w:pPr>
              <w:rPr>
                <w:sz w:val="24"/>
                <w:szCs w:val="24"/>
                <w:lang w:val="es-ES"/>
              </w:rPr>
            </w:pPr>
          </w:p>
        </w:tc>
        <w:tc>
          <w:tcPr>
            <w:tcW w:w="5386" w:type="dxa"/>
            <w:shd w:val="clear" w:color="auto" w:fill="auto"/>
          </w:tcPr>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Следующее сообщение от 7 октября 2020 года распространяется по запросу делегации Соединенных Штатов Америки.</w:t>
            </w:r>
          </w:p>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Название: Руководство по федеральной деятельности, по оценке соответствия.</w:t>
            </w:r>
          </w:p>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Описание: АГЕНТСТВО: Национальный институт стандартизации и технологий (NIST), Министерство торговли США</w:t>
            </w:r>
          </w:p>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ДЕЙСТВИЕ: Окончательное правило</w:t>
            </w:r>
          </w:p>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 xml:space="preserve">РЕЗЮМЕ: Национальный институт стандартизации и технологий (NIST) объявляет о внесении изменений в нормативные акты, обновляющие руководство по использованию оценки соответствия федеральным агентством, которое отражает прогресс в концепциях оценки соответствия, а также эволюцию стратегий и координации федеральных агентств в использовании и опоре на оценку соответствия. Положения предназначены исключительно для использования в качестве руководства для агентств и использовании оценки соответствия для удовлетворения требований агентства. </w:t>
            </w:r>
          </w:p>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 xml:space="preserve">Это правило вступает в силу 29 октября 2020 года. </w:t>
            </w:r>
          </w:p>
          <w:tbl>
            <w:tblPr>
              <w:tblStyle w:val="af2"/>
              <w:tblW w:w="0" w:type="auto"/>
              <w:tblLayout w:type="fixed"/>
              <w:tblLook w:val="04A0" w:firstRow="1" w:lastRow="0" w:firstColumn="1" w:lastColumn="0" w:noHBand="0" w:noVBand="1"/>
            </w:tblPr>
            <w:tblGrid>
              <w:gridCol w:w="876"/>
              <w:gridCol w:w="4279"/>
            </w:tblGrid>
            <w:tr w:rsidR="00C544BA" w:rsidRPr="006A100D" w:rsidTr="00CA1357">
              <w:tc>
                <w:tcPr>
                  <w:tcW w:w="5155" w:type="dxa"/>
                  <w:gridSpan w:val="2"/>
                </w:tcPr>
                <w:p w:rsidR="00C544BA" w:rsidRPr="006A100D" w:rsidRDefault="00C544BA" w:rsidP="00C54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причины</w:t>
                  </w:r>
                </w:p>
              </w:tc>
            </w:tr>
            <w:tr w:rsidR="00C544BA" w:rsidRPr="006A100D" w:rsidTr="00501B53">
              <w:tc>
                <w:tcPr>
                  <w:tcW w:w="876" w:type="dxa"/>
                </w:tcPr>
                <w:p w:rsidR="00C544BA" w:rsidRPr="006A100D" w:rsidRDefault="00C544BA" w:rsidP="00C544BA">
                  <w:pPr>
                    <w:ind w:hanging="373"/>
                    <w:jc w:val="center"/>
                    <w:rPr>
                      <w:rFonts w:eastAsia="Calibri"/>
                      <w:sz w:val="24"/>
                      <w:szCs w:val="24"/>
                    </w:rPr>
                  </w:pPr>
                  <w:r w:rsidRPr="006A100D">
                    <w:rPr>
                      <w:rFonts w:eastAsia="Calibri"/>
                      <w:sz w:val="24"/>
                      <w:szCs w:val="24"/>
                    </w:rPr>
                    <w:t>[  ]</w:t>
                  </w:r>
                </w:p>
              </w:tc>
              <w:tc>
                <w:tcPr>
                  <w:tcW w:w="4279" w:type="dxa"/>
                </w:tcPr>
                <w:p w:rsidR="00C544BA" w:rsidRPr="006A100D" w:rsidRDefault="00C544BA" w:rsidP="00C544BA">
                  <w:pPr>
                    <w:rPr>
                      <w:sz w:val="24"/>
                      <w:szCs w:val="24"/>
                    </w:rPr>
                  </w:pPr>
                  <w:r w:rsidRPr="006A100D">
                    <w:rPr>
                      <w:sz w:val="24"/>
                      <w:szCs w:val="24"/>
                    </w:rPr>
                    <w:t>Период комментирования изменен - дата:</w:t>
                  </w:r>
                </w:p>
              </w:tc>
            </w:tr>
            <w:tr w:rsidR="00C544BA" w:rsidRPr="006A100D" w:rsidTr="00501B53">
              <w:tc>
                <w:tcPr>
                  <w:tcW w:w="876" w:type="dxa"/>
                </w:tcPr>
                <w:p w:rsidR="00C544BA" w:rsidRPr="006A100D" w:rsidRDefault="00C544BA" w:rsidP="00C544BA">
                  <w:pPr>
                    <w:ind w:hanging="373"/>
                    <w:jc w:val="center"/>
                    <w:rPr>
                      <w:rFonts w:eastAsia="Calibri"/>
                      <w:sz w:val="24"/>
                      <w:szCs w:val="24"/>
                    </w:rPr>
                  </w:pPr>
                  <w:r w:rsidRPr="006A100D">
                    <w:rPr>
                      <w:rFonts w:eastAsia="Calibri"/>
                      <w:sz w:val="24"/>
                      <w:szCs w:val="24"/>
                    </w:rPr>
                    <w:t>[X]</w:t>
                  </w:r>
                </w:p>
              </w:tc>
              <w:tc>
                <w:tcPr>
                  <w:tcW w:w="4279" w:type="dxa"/>
                </w:tcPr>
                <w:p w:rsidR="00C544BA" w:rsidRPr="006A100D" w:rsidRDefault="00C544BA" w:rsidP="00C544BA">
                  <w:pPr>
                    <w:rPr>
                      <w:sz w:val="24"/>
                      <w:szCs w:val="24"/>
                    </w:rPr>
                  </w:pPr>
                  <w:r w:rsidRPr="006A100D">
                    <w:rPr>
                      <w:sz w:val="24"/>
                      <w:szCs w:val="24"/>
                    </w:rPr>
                    <w:t>Уведомленная мера принята - дата: 5 октября 2020</w:t>
                  </w:r>
                </w:p>
              </w:tc>
            </w:tr>
            <w:tr w:rsidR="00C544BA" w:rsidRPr="006A100D" w:rsidTr="00501B53">
              <w:tc>
                <w:tcPr>
                  <w:tcW w:w="876" w:type="dxa"/>
                </w:tcPr>
                <w:p w:rsidR="00C544BA" w:rsidRPr="006A100D" w:rsidRDefault="00C544BA" w:rsidP="00C544BA">
                  <w:pPr>
                    <w:ind w:hanging="373"/>
                    <w:jc w:val="center"/>
                    <w:rPr>
                      <w:rFonts w:eastAsia="Calibri"/>
                      <w:sz w:val="24"/>
                      <w:szCs w:val="24"/>
                    </w:rPr>
                  </w:pPr>
                  <w:r w:rsidRPr="006A100D">
                    <w:rPr>
                      <w:rFonts w:eastAsia="Calibri"/>
                      <w:sz w:val="24"/>
                      <w:szCs w:val="24"/>
                    </w:rPr>
                    <w:t>[  ]</w:t>
                  </w:r>
                </w:p>
              </w:tc>
              <w:tc>
                <w:tcPr>
                  <w:tcW w:w="4279" w:type="dxa"/>
                </w:tcPr>
                <w:p w:rsidR="00C544BA" w:rsidRPr="006A100D" w:rsidRDefault="00C544BA" w:rsidP="00C544BA">
                  <w:pPr>
                    <w:rPr>
                      <w:sz w:val="24"/>
                      <w:szCs w:val="24"/>
                    </w:rPr>
                  </w:pPr>
                  <w:r w:rsidRPr="006A100D">
                    <w:rPr>
                      <w:sz w:val="24"/>
                      <w:szCs w:val="24"/>
                    </w:rPr>
                    <w:t>Уведомленная мера опубликована - дата:</w:t>
                  </w:r>
                </w:p>
              </w:tc>
            </w:tr>
            <w:tr w:rsidR="00C544BA" w:rsidRPr="006A100D" w:rsidTr="00501B53">
              <w:tc>
                <w:tcPr>
                  <w:tcW w:w="876" w:type="dxa"/>
                </w:tcPr>
                <w:p w:rsidR="00C544BA" w:rsidRPr="006A100D" w:rsidRDefault="00C544BA" w:rsidP="00C544BA">
                  <w:pPr>
                    <w:ind w:hanging="373"/>
                    <w:jc w:val="center"/>
                    <w:rPr>
                      <w:rFonts w:eastAsia="Calibri"/>
                      <w:sz w:val="24"/>
                      <w:szCs w:val="24"/>
                    </w:rPr>
                  </w:pPr>
                  <w:r w:rsidRPr="006A100D">
                    <w:rPr>
                      <w:rFonts w:eastAsia="Calibri"/>
                      <w:sz w:val="24"/>
                      <w:szCs w:val="24"/>
                    </w:rPr>
                    <w:t>[X]</w:t>
                  </w:r>
                </w:p>
              </w:tc>
              <w:tc>
                <w:tcPr>
                  <w:tcW w:w="4279" w:type="dxa"/>
                </w:tcPr>
                <w:p w:rsidR="00C544BA" w:rsidRPr="006A100D" w:rsidRDefault="00C544BA" w:rsidP="00C544BA">
                  <w:pPr>
                    <w:rPr>
                      <w:sz w:val="24"/>
                      <w:szCs w:val="24"/>
                    </w:rPr>
                  </w:pPr>
                  <w:r w:rsidRPr="006A100D">
                    <w:rPr>
                      <w:sz w:val="24"/>
                      <w:szCs w:val="24"/>
                    </w:rPr>
                    <w:t>Уведомленная мера вступает в силу - дата: 29 октября 2020</w:t>
                  </w:r>
                </w:p>
              </w:tc>
            </w:tr>
            <w:tr w:rsidR="00C544BA" w:rsidRPr="006A100D" w:rsidTr="00501B53">
              <w:tc>
                <w:tcPr>
                  <w:tcW w:w="876" w:type="dxa"/>
                </w:tcPr>
                <w:p w:rsidR="00C544BA" w:rsidRPr="006A100D" w:rsidRDefault="00C544BA" w:rsidP="00C544BA">
                  <w:pPr>
                    <w:ind w:hanging="373"/>
                    <w:jc w:val="center"/>
                    <w:rPr>
                      <w:rFonts w:eastAsia="Calibri"/>
                      <w:sz w:val="24"/>
                      <w:szCs w:val="24"/>
                    </w:rPr>
                  </w:pPr>
                  <w:r w:rsidRPr="006A100D">
                    <w:rPr>
                      <w:rFonts w:eastAsia="Calibri"/>
                      <w:sz w:val="24"/>
                      <w:szCs w:val="24"/>
                    </w:rPr>
                    <w:t>[X]</w:t>
                  </w:r>
                </w:p>
              </w:tc>
              <w:tc>
                <w:tcPr>
                  <w:tcW w:w="4279" w:type="dxa"/>
                </w:tcPr>
                <w:p w:rsidR="00C544BA" w:rsidRPr="006A100D" w:rsidRDefault="00C544BA" w:rsidP="00C544BA">
                  <w:pPr>
                    <w:rPr>
                      <w:sz w:val="24"/>
                      <w:szCs w:val="24"/>
                    </w:rPr>
                  </w:pPr>
                  <w:r w:rsidRPr="006A100D">
                    <w:rPr>
                      <w:sz w:val="24"/>
                      <w:szCs w:val="24"/>
                    </w:rPr>
                    <w:t>Текст окончательной меры доступен по адресу:</w:t>
                  </w:r>
                </w:p>
                <w:p w:rsidR="00C544BA" w:rsidRPr="006A100D" w:rsidRDefault="00C544BA" w:rsidP="00C544BA">
                  <w:pPr>
                    <w:rPr>
                      <w:rFonts w:eastAsia="Calibri"/>
                      <w:sz w:val="24"/>
                      <w:szCs w:val="24"/>
                    </w:rPr>
                  </w:pPr>
                  <w:hyperlink r:id="rId134" w:history="1">
                    <w:r w:rsidRPr="006A100D">
                      <w:rPr>
                        <w:rFonts w:eastAsia="Calibri"/>
                        <w:color w:val="0000FF"/>
                        <w:sz w:val="24"/>
                        <w:szCs w:val="24"/>
                        <w:u w:val="single"/>
                      </w:rPr>
                      <w:t>https://www.govinfo.gov/content/pkg/FR-2020-09-29/html/2020-18745.htm</w:t>
                    </w:r>
                  </w:hyperlink>
                </w:p>
                <w:p w:rsidR="00C544BA" w:rsidRPr="006A100D" w:rsidRDefault="00C544BA" w:rsidP="00C544BA">
                  <w:pPr>
                    <w:rPr>
                      <w:rFonts w:eastAsia="Calibri"/>
                      <w:sz w:val="24"/>
                      <w:szCs w:val="24"/>
                    </w:rPr>
                  </w:pPr>
                  <w:hyperlink r:id="rId135" w:history="1">
                    <w:r w:rsidRPr="006A100D">
                      <w:rPr>
                        <w:rFonts w:eastAsia="Calibri"/>
                        <w:color w:val="0000FF"/>
                        <w:sz w:val="24"/>
                        <w:szCs w:val="24"/>
                        <w:u w:val="single"/>
                      </w:rPr>
                      <w:t>https://www.govinfo.gov/content/pkg/FR-2020-09-29/pdf/2020-18745.pdf</w:t>
                    </w:r>
                  </w:hyperlink>
                </w:p>
                <w:p w:rsidR="00C544BA" w:rsidRPr="006A100D" w:rsidRDefault="00C544BA" w:rsidP="00C544BA">
                  <w:pPr>
                    <w:rPr>
                      <w:sz w:val="24"/>
                      <w:szCs w:val="24"/>
                    </w:rPr>
                  </w:pPr>
                  <w:hyperlink r:id="rId136" w:history="1">
                    <w:r w:rsidRPr="006A100D">
                      <w:rPr>
                        <w:rFonts w:eastAsia="Calibri"/>
                        <w:color w:val="0000FF"/>
                        <w:sz w:val="24"/>
                        <w:szCs w:val="24"/>
                        <w:u w:val="single"/>
                      </w:rPr>
                      <w:t>https://members.wto.org/crnattachments/2020/TBT/USA/final_measure/20_6007_00_e.pdf</w:t>
                    </w:r>
                  </w:hyperlink>
                </w:p>
              </w:tc>
            </w:tr>
            <w:tr w:rsidR="00C544BA" w:rsidRPr="006A100D" w:rsidTr="00501B53">
              <w:tc>
                <w:tcPr>
                  <w:tcW w:w="876" w:type="dxa"/>
                </w:tcPr>
                <w:p w:rsidR="00C544BA" w:rsidRPr="006A100D" w:rsidRDefault="00C544BA" w:rsidP="00C544BA">
                  <w:pPr>
                    <w:ind w:hanging="373"/>
                    <w:jc w:val="center"/>
                    <w:rPr>
                      <w:rFonts w:eastAsia="Calibri"/>
                      <w:sz w:val="24"/>
                      <w:szCs w:val="24"/>
                    </w:rPr>
                  </w:pPr>
                  <w:r w:rsidRPr="006A100D">
                    <w:rPr>
                      <w:rFonts w:eastAsia="Calibri"/>
                      <w:sz w:val="24"/>
                      <w:szCs w:val="24"/>
                    </w:rPr>
                    <w:lastRenderedPageBreak/>
                    <w:t>[  ]</w:t>
                  </w:r>
                </w:p>
              </w:tc>
              <w:tc>
                <w:tcPr>
                  <w:tcW w:w="4279" w:type="dxa"/>
                </w:tcPr>
                <w:p w:rsidR="00C544BA" w:rsidRPr="006A100D" w:rsidRDefault="00C544BA" w:rsidP="00C544BA">
                  <w:pPr>
                    <w:rPr>
                      <w:sz w:val="24"/>
                      <w:szCs w:val="24"/>
                    </w:rPr>
                  </w:pPr>
                  <w:r w:rsidRPr="006A100D">
                    <w:rPr>
                      <w:sz w:val="24"/>
                      <w:szCs w:val="24"/>
                    </w:rPr>
                    <w:t>Уведомленная мера отменена или отменена - дата:</w:t>
                  </w:r>
                </w:p>
              </w:tc>
            </w:tr>
            <w:tr w:rsidR="00C544BA" w:rsidRPr="006A100D" w:rsidTr="00501B53">
              <w:tc>
                <w:tcPr>
                  <w:tcW w:w="876" w:type="dxa"/>
                </w:tcPr>
                <w:p w:rsidR="00C544BA" w:rsidRPr="006A100D" w:rsidRDefault="00C544BA" w:rsidP="00C544BA">
                  <w:pPr>
                    <w:ind w:hanging="373"/>
                    <w:jc w:val="center"/>
                    <w:rPr>
                      <w:rFonts w:eastAsia="Calibri"/>
                      <w:sz w:val="24"/>
                      <w:szCs w:val="24"/>
                    </w:rPr>
                  </w:pPr>
                  <w:r w:rsidRPr="006A100D">
                    <w:rPr>
                      <w:rFonts w:eastAsia="Calibri"/>
                      <w:sz w:val="24"/>
                      <w:szCs w:val="24"/>
                    </w:rPr>
                    <w:t>[  ]</w:t>
                  </w:r>
                </w:p>
              </w:tc>
              <w:tc>
                <w:tcPr>
                  <w:tcW w:w="4279" w:type="dxa"/>
                </w:tcPr>
                <w:p w:rsidR="00C544BA" w:rsidRPr="006A100D" w:rsidRDefault="00C544BA" w:rsidP="00C544BA">
                  <w:pPr>
                    <w:rPr>
                      <w:sz w:val="24"/>
                      <w:szCs w:val="24"/>
                    </w:rPr>
                  </w:pPr>
                  <w:r w:rsidRPr="006A100D">
                    <w:rPr>
                      <w:sz w:val="24"/>
                      <w:szCs w:val="24"/>
                    </w:rPr>
                    <w:t>Соответствующий символ при повторном уведомлении о мероприятии:</w:t>
                  </w:r>
                </w:p>
              </w:tc>
            </w:tr>
            <w:tr w:rsidR="00C544BA" w:rsidRPr="006A100D" w:rsidTr="00501B53">
              <w:tc>
                <w:tcPr>
                  <w:tcW w:w="876" w:type="dxa"/>
                </w:tcPr>
                <w:p w:rsidR="00C544BA" w:rsidRPr="006A100D" w:rsidRDefault="00C544BA" w:rsidP="00C544BA">
                  <w:pPr>
                    <w:ind w:hanging="373"/>
                    <w:jc w:val="center"/>
                    <w:rPr>
                      <w:rFonts w:eastAsia="Calibri"/>
                      <w:sz w:val="24"/>
                      <w:szCs w:val="24"/>
                    </w:rPr>
                  </w:pPr>
                  <w:r w:rsidRPr="006A100D">
                    <w:rPr>
                      <w:rFonts w:eastAsia="Calibri"/>
                      <w:sz w:val="24"/>
                      <w:szCs w:val="24"/>
                    </w:rPr>
                    <w:t>[  ]</w:t>
                  </w:r>
                </w:p>
              </w:tc>
              <w:tc>
                <w:tcPr>
                  <w:tcW w:w="4279" w:type="dxa"/>
                </w:tcPr>
                <w:p w:rsidR="00C544BA" w:rsidRPr="006A100D" w:rsidRDefault="00C544BA" w:rsidP="00C544BA">
                  <w:pPr>
                    <w:rPr>
                      <w:sz w:val="24"/>
                      <w:szCs w:val="24"/>
                    </w:rPr>
                  </w:pPr>
                  <w:r w:rsidRPr="006A100D">
                    <w:rPr>
                      <w:sz w:val="24"/>
                      <w:szCs w:val="24"/>
                    </w:rPr>
                    <w:t>Содержание или объем уведомленной меры изменены</w:t>
                  </w:r>
                </w:p>
              </w:tc>
            </w:tr>
            <w:tr w:rsidR="00C544BA" w:rsidRPr="006A100D" w:rsidTr="00501B53">
              <w:tc>
                <w:tcPr>
                  <w:tcW w:w="876" w:type="dxa"/>
                </w:tcPr>
                <w:p w:rsidR="00C544BA" w:rsidRPr="006A100D" w:rsidRDefault="00C544BA" w:rsidP="00C544BA">
                  <w:pPr>
                    <w:ind w:hanging="373"/>
                    <w:jc w:val="center"/>
                    <w:rPr>
                      <w:rFonts w:eastAsia="Calibri"/>
                      <w:sz w:val="24"/>
                      <w:szCs w:val="24"/>
                    </w:rPr>
                  </w:pPr>
                  <w:r w:rsidRPr="006A100D">
                    <w:rPr>
                      <w:rFonts w:eastAsia="Calibri"/>
                      <w:sz w:val="24"/>
                      <w:szCs w:val="24"/>
                    </w:rPr>
                    <w:t>[  ]</w:t>
                  </w:r>
                </w:p>
              </w:tc>
              <w:tc>
                <w:tcPr>
                  <w:tcW w:w="4279" w:type="dxa"/>
                </w:tcPr>
                <w:p w:rsidR="00C544BA" w:rsidRPr="006A100D" w:rsidRDefault="00C544BA" w:rsidP="00C54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Другое</w:t>
                  </w:r>
                </w:p>
                <w:p w:rsidR="00C544BA" w:rsidRPr="006A100D" w:rsidRDefault="00C544BA" w:rsidP="00C54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r>
          </w:tbl>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1985" w:type="dxa"/>
            <w:shd w:val="clear" w:color="auto" w:fill="auto"/>
          </w:tcPr>
          <w:p w:rsidR="00C544BA" w:rsidRPr="006A100D" w:rsidRDefault="00C544BA" w:rsidP="00C544BA">
            <w:pPr>
              <w:jc w:val="both"/>
              <w:rPr>
                <w:sz w:val="24"/>
                <w:szCs w:val="24"/>
                <w:lang w:val="kk-KZ"/>
              </w:rPr>
            </w:pPr>
          </w:p>
        </w:tc>
      </w:tr>
      <w:tr w:rsidR="00C544BA" w:rsidRPr="006A100D" w:rsidTr="00A15714">
        <w:trPr>
          <w:trHeight w:val="361"/>
        </w:trPr>
        <w:tc>
          <w:tcPr>
            <w:tcW w:w="710" w:type="dxa"/>
            <w:vMerge/>
            <w:shd w:val="clear" w:color="auto" w:fill="auto"/>
          </w:tcPr>
          <w:p w:rsidR="00C544BA" w:rsidRPr="006A100D" w:rsidRDefault="00C544BA" w:rsidP="00C544BA">
            <w:pPr>
              <w:numPr>
                <w:ilvl w:val="0"/>
                <w:numId w:val="3"/>
              </w:numPr>
              <w:ind w:left="0" w:firstLine="0"/>
              <w:jc w:val="both"/>
              <w:rPr>
                <w:sz w:val="24"/>
                <w:szCs w:val="24"/>
                <w:lang w:val="kk-KZ"/>
              </w:rPr>
            </w:pPr>
          </w:p>
        </w:tc>
        <w:tc>
          <w:tcPr>
            <w:tcW w:w="2410" w:type="dxa"/>
            <w:shd w:val="clear" w:color="auto" w:fill="auto"/>
          </w:tcPr>
          <w:p w:rsidR="00C544BA" w:rsidRPr="006A100D" w:rsidRDefault="00C544BA" w:rsidP="00C544BA">
            <w:pPr>
              <w:rPr>
                <w:sz w:val="24"/>
                <w:szCs w:val="24"/>
              </w:rPr>
            </w:pPr>
            <w:r w:rsidRPr="006A100D">
              <w:rPr>
                <w:sz w:val="24"/>
                <w:szCs w:val="24"/>
              </w:rPr>
              <w:t>8 октября 2020</w:t>
            </w:r>
          </w:p>
        </w:tc>
        <w:tc>
          <w:tcPr>
            <w:tcW w:w="5386" w:type="dxa"/>
            <w:shd w:val="clear" w:color="auto" w:fill="auto"/>
          </w:tcPr>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C544BA" w:rsidRPr="006A100D" w:rsidRDefault="00C544BA" w:rsidP="00C544BA">
            <w:pPr>
              <w:jc w:val="both"/>
              <w:rPr>
                <w:sz w:val="24"/>
                <w:szCs w:val="24"/>
                <w:lang w:val="kk-KZ"/>
              </w:rPr>
            </w:pPr>
          </w:p>
        </w:tc>
      </w:tr>
      <w:tr w:rsidR="00C544BA" w:rsidRPr="006A100D" w:rsidTr="00A15714">
        <w:trPr>
          <w:trHeight w:val="361"/>
        </w:trPr>
        <w:tc>
          <w:tcPr>
            <w:tcW w:w="710" w:type="dxa"/>
            <w:vMerge/>
            <w:shd w:val="clear" w:color="auto" w:fill="auto"/>
          </w:tcPr>
          <w:p w:rsidR="00C544BA" w:rsidRPr="006A100D" w:rsidRDefault="00C544BA" w:rsidP="00C544BA">
            <w:pPr>
              <w:numPr>
                <w:ilvl w:val="0"/>
                <w:numId w:val="3"/>
              </w:numPr>
              <w:ind w:left="0" w:firstLine="0"/>
              <w:jc w:val="both"/>
              <w:rPr>
                <w:sz w:val="24"/>
                <w:szCs w:val="24"/>
                <w:lang w:val="kk-KZ"/>
              </w:rPr>
            </w:pPr>
          </w:p>
        </w:tc>
        <w:tc>
          <w:tcPr>
            <w:tcW w:w="2410" w:type="dxa"/>
            <w:shd w:val="clear" w:color="auto" w:fill="auto"/>
          </w:tcPr>
          <w:p w:rsidR="00C544BA" w:rsidRPr="006A100D" w:rsidRDefault="00C544BA" w:rsidP="00C544BA">
            <w:pPr>
              <w:rPr>
                <w:sz w:val="24"/>
                <w:szCs w:val="24"/>
              </w:rPr>
            </w:pPr>
            <w:r w:rsidRPr="006A100D">
              <w:rPr>
                <w:sz w:val="24"/>
                <w:szCs w:val="24"/>
              </w:rPr>
              <w:t>США</w:t>
            </w:r>
          </w:p>
        </w:tc>
        <w:tc>
          <w:tcPr>
            <w:tcW w:w="5386" w:type="dxa"/>
            <w:shd w:val="clear" w:color="auto" w:fill="auto"/>
          </w:tcPr>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C544BA" w:rsidRPr="006A100D" w:rsidRDefault="00C544BA" w:rsidP="00C544BA">
            <w:pPr>
              <w:jc w:val="both"/>
              <w:rPr>
                <w:sz w:val="24"/>
                <w:szCs w:val="24"/>
                <w:lang w:val="kk-KZ"/>
              </w:rPr>
            </w:pPr>
          </w:p>
        </w:tc>
      </w:tr>
      <w:tr w:rsidR="00C544BA" w:rsidRPr="006A100D" w:rsidTr="00A15714">
        <w:trPr>
          <w:trHeight w:val="361"/>
        </w:trPr>
        <w:tc>
          <w:tcPr>
            <w:tcW w:w="710" w:type="dxa"/>
            <w:vMerge w:val="restart"/>
            <w:shd w:val="clear" w:color="auto" w:fill="auto"/>
          </w:tcPr>
          <w:p w:rsidR="00C544BA" w:rsidRPr="006A100D" w:rsidRDefault="00C544BA" w:rsidP="00C544BA">
            <w:pPr>
              <w:numPr>
                <w:ilvl w:val="0"/>
                <w:numId w:val="3"/>
              </w:numPr>
              <w:ind w:left="0" w:firstLine="0"/>
              <w:jc w:val="both"/>
              <w:rPr>
                <w:sz w:val="24"/>
                <w:szCs w:val="24"/>
                <w:lang w:val="kk-KZ"/>
              </w:rPr>
            </w:pPr>
          </w:p>
        </w:tc>
        <w:tc>
          <w:tcPr>
            <w:tcW w:w="2410" w:type="dxa"/>
            <w:shd w:val="clear" w:color="auto" w:fill="auto"/>
          </w:tcPr>
          <w:p w:rsidR="00C544BA" w:rsidRPr="006A100D" w:rsidRDefault="00C544BA" w:rsidP="00C544BA">
            <w:pPr>
              <w:jc w:val="right"/>
              <w:rPr>
                <w:b/>
                <w:sz w:val="24"/>
                <w:szCs w:val="24"/>
                <w:lang w:val="es-ES"/>
              </w:rPr>
            </w:pPr>
            <w:r w:rsidRPr="006A100D">
              <w:rPr>
                <w:b/>
                <w:sz w:val="24"/>
                <w:szCs w:val="24"/>
                <w:lang w:val="es-ES"/>
              </w:rPr>
              <w:t>G/TBT/N/USA/1189/Rev.1</w:t>
            </w:r>
          </w:p>
        </w:tc>
        <w:tc>
          <w:tcPr>
            <w:tcW w:w="5386" w:type="dxa"/>
            <w:shd w:val="clear" w:color="auto" w:fill="auto"/>
          </w:tcPr>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Программа энергосбережения: процедура тестирования морозильных камер (11 стр., На английском языке)</w:t>
            </w:r>
          </w:p>
        </w:tc>
        <w:tc>
          <w:tcPr>
            <w:tcW w:w="1985" w:type="dxa"/>
            <w:shd w:val="clear" w:color="auto" w:fill="auto"/>
          </w:tcPr>
          <w:p w:rsidR="00C544BA" w:rsidRPr="006A100D" w:rsidRDefault="00C544BA" w:rsidP="00C544BA">
            <w:pPr>
              <w:jc w:val="both"/>
              <w:rPr>
                <w:sz w:val="24"/>
                <w:szCs w:val="24"/>
                <w:lang w:val="kk-KZ"/>
              </w:rPr>
            </w:pPr>
            <w:r w:rsidRPr="006A100D">
              <w:rPr>
                <w:sz w:val="24"/>
                <w:szCs w:val="24"/>
                <w:lang w:val="kk-KZ"/>
              </w:rPr>
              <w:t>14 декабря 2020</w:t>
            </w:r>
          </w:p>
        </w:tc>
      </w:tr>
      <w:tr w:rsidR="00C544BA" w:rsidRPr="006A100D" w:rsidTr="00A15714">
        <w:trPr>
          <w:trHeight w:val="361"/>
        </w:trPr>
        <w:tc>
          <w:tcPr>
            <w:tcW w:w="710" w:type="dxa"/>
            <w:vMerge/>
            <w:shd w:val="clear" w:color="auto" w:fill="auto"/>
          </w:tcPr>
          <w:p w:rsidR="00C544BA" w:rsidRPr="006A100D" w:rsidRDefault="00C544BA" w:rsidP="00C544BA">
            <w:pPr>
              <w:numPr>
                <w:ilvl w:val="0"/>
                <w:numId w:val="3"/>
              </w:numPr>
              <w:ind w:left="0" w:firstLine="0"/>
              <w:jc w:val="both"/>
              <w:rPr>
                <w:sz w:val="24"/>
                <w:szCs w:val="24"/>
                <w:lang w:val="kk-KZ"/>
              </w:rPr>
            </w:pPr>
          </w:p>
        </w:tc>
        <w:tc>
          <w:tcPr>
            <w:tcW w:w="2410" w:type="dxa"/>
            <w:shd w:val="clear" w:color="auto" w:fill="auto"/>
          </w:tcPr>
          <w:p w:rsidR="00C544BA" w:rsidRPr="006A100D" w:rsidRDefault="00C544BA" w:rsidP="00C544BA">
            <w:pPr>
              <w:rPr>
                <w:sz w:val="24"/>
                <w:szCs w:val="24"/>
              </w:rPr>
            </w:pPr>
            <w:r w:rsidRPr="006A100D">
              <w:rPr>
                <w:sz w:val="24"/>
                <w:szCs w:val="24"/>
              </w:rPr>
              <w:t>8 октября 2020</w:t>
            </w:r>
          </w:p>
        </w:tc>
        <w:tc>
          <w:tcPr>
            <w:tcW w:w="5386" w:type="dxa"/>
            <w:shd w:val="clear" w:color="auto" w:fill="auto"/>
          </w:tcPr>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Холодильные камеры и морозильные камеры; Холодильники, морозильники и прочее холодильное или морозильное оборудование, электрическое или иное; тепловые насосы; их части (кроме машин для кондиционирования воздуха товарной позиции 8415) (</w:t>
            </w:r>
            <w:r w:rsidRPr="006A100D">
              <w:rPr>
                <w:sz w:val="24"/>
                <w:szCs w:val="24"/>
                <w:lang w:val="en-US"/>
              </w:rPr>
              <w:t>HS</w:t>
            </w:r>
            <w:r w:rsidRPr="006A100D">
              <w:rPr>
                <w:sz w:val="24"/>
                <w:szCs w:val="24"/>
              </w:rPr>
              <w:t xml:space="preserve"> 8418); Охрана окружающей среды (</w:t>
            </w:r>
            <w:r w:rsidRPr="006A100D">
              <w:rPr>
                <w:sz w:val="24"/>
                <w:szCs w:val="24"/>
                <w:lang w:val="en-US"/>
              </w:rPr>
              <w:t>ICS</w:t>
            </w:r>
            <w:r w:rsidRPr="006A100D">
              <w:rPr>
                <w:sz w:val="24"/>
                <w:szCs w:val="24"/>
              </w:rPr>
              <w:t xml:space="preserve"> 13.020), Общие условия и процедуры испытаний (</w:t>
            </w:r>
            <w:r w:rsidRPr="006A100D">
              <w:rPr>
                <w:sz w:val="24"/>
                <w:szCs w:val="24"/>
                <w:lang w:val="en-US"/>
              </w:rPr>
              <w:t>ICS</w:t>
            </w:r>
            <w:r w:rsidRPr="006A100D">
              <w:rPr>
                <w:sz w:val="24"/>
                <w:szCs w:val="24"/>
              </w:rPr>
              <w:t xml:space="preserve"> 19.020), Коммерческое холодильное оборудование (</w:t>
            </w:r>
            <w:r w:rsidRPr="006A100D">
              <w:rPr>
                <w:sz w:val="24"/>
                <w:szCs w:val="24"/>
                <w:lang w:val="en-US"/>
              </w:rPr>
              <w:t>ICS</w:t>
            </w:r>
            <w:r w:rsidRPr="006A100D">
              <w:rPr>
                <w:sz w:val="24"/>
                <w:szCs w:val="24"/>
              </w:rPr>
              <w:t xml:space="preserve"> 97.130.20)</w:t>
            </w:r>
          </w:p>
        </w:tc>
        <w:tc>
          <w:tcPr>
            <w:tcW w:w="1985" w:type="dxa"/>
            <w:shd w:val="clear" w:color="auto" w:fill="auto"/>
          </w:tcPr>
          <w:p w:rsidR="00C544BA" w:rsidRPr="006A100D" w:rsidRDefault="00C544BA" w:rsidP="00C544BA">
            <w:pPr>
              <w:jc w:val="both"/>
              <w:rPr>
                <w:sz w:val="24"/>
                <w:szCs w:val="24"/>
                <w:lang w:val="kk-KZ"/>
              </w:rPr>
            </w:pPr>
          </w:p>
        </w:tc>
      </w:tr>
      <w:tr w:rsidR="00C544BA" w:rsidRPr="006A100D" w:rsidTr="00A15714">
        <w:trPr>
          <w:trHeight w:val="361"/>
        </w:trPr>
        <w:tc>
          <w:tcPr>
            <w:tcW w:w="710" w:type="dxa"/>
            <w:vMerge/>
            <w:shd w:val="clear" w:color="auto" w:fill="auto"/>
          </w:tcPr>
          <w:p w:rsidR="00C544BA" w:rsidRPr="006A100D" w:rsidRDefault="00C544BA" w:rsidP="00C544BA">
            <w:pPr>
              <w:numPr>
                <w:ilvl w:val="0"/>
                <w:numId w:val="3"/>
              </w:numPr>
              <w:ind w:left="0" w:firstLine="0"/>
              <w:jc w:val="both"/>
              <w:rPr>
                <w:sz w:val="24"/>
                <w:szCs w:val="24"/>
                <w:lang w:val="kk-KZ"/>
              </w:rPr>
            </w:pPr>
          </w:p>
        </w:tc>
        <w:tc>
          <w:tcPr>
            <w:tcW w:w="2410" w:type="dxa"/>
            <w:shd w:val="clear" w:color="auto" w:fill="auto"/>
          </w:tcPr>
          <w:p w:rsidR="00C544BA" w:rsidRPr="006A100D" w:rsidRDefault="00C544BA" w:rsidP="00C544BA">
            <w:pPr>
              <w:rPr>
                <w:sz w:val="24"/>
                <w:szCs w:val="24"/>
              </w:rPr>
            </w:pPr>
            <w:r w:rsidRPr="006A100D">
              <w:rPr>
                <w:sz w:val="24"/>
                <w:szCs w:val="24"/>
              </w:rPr>
              <w:t>США</w:t>
            </w:r>
          </w:p>
        </w:tc>
        <w:tc>
          <w:tcPr>
            <w:tcW w:w="5386" w:type="dxa"/>
            <w:shd w:val="clear" w:color="auto" w:fill="auto"/>
          </w:tcPr>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Уведомление о предлагаемом нормотворчестве и запрос комментариев.</w:t>
            </w:r>
          </w:p>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Министерство энергетики США («</w:t>
            </w:r>
            <w:r w:rsidRPr="006A100D">
              <w:rPr>
                <w:sz w:val="24"/>
                <w:szCs w:val="24"/>
                <w:lang w:val="en-US"/>
              </w:rPr>
              <w:t>DOE</w:t>
            </w:r>
            <w:r w:rsidRPr="006A100D">
              <w:rPr>
                <w:sz w:val="24"/>
                <w:szCs w:val="24"/>
              </w:rPr>
              <w:t xml:space="preserve">») предлагает внести поправки в процедуры испытаний морозильных камер, чтобы решить проблему, затрагивающую холодильники агрегатов оттаивания горячим газом («охладители агрегатов оттаивания горячим газом»). </w:t>
            </w:r>
            <w:r w:rsidRPr="006A100D">
              <w:rPr>
                <w:sz w:val="24"/>
                <w:szCs w:val="24"/>
                <w:lang w:val="en-US"/>
              </w:rPr>
              <w:t>DOE</w:t>
            </w:r>
            <w:r w:rsidRPr="006A100D">
              <w:rPr>
                <w:sz w:val="24"/>
                <w:szCs w:val="24"/>
              </w:rPr>
              <w:t xml:space="preserve"> предлагает внести поправки в текущую процедуру испытаний холодильных агрегатов горячего газа в соответствии с обновлением отраслевого стандарта, который включен посредством ссылки в процедуру испытаний </w:t>
            </w:r>
            <w:r w:rsidRPr="006A100D">
              <w:rPr>
                <w:sz w:val="24"/>
                <w:szCs w:val="24"/>
                <w:lang w:val="en-US"/>
              </w:rPr>
              <w:t>DOE</w:t>
            </w:r>
            <w:r w:rsidRPr="006A100D">
              <w:rPr>
                <w:sz w:val="24"/>
                <w:szCs w:val="24"/>
              </w:rPr>
              <w:t xml:space="preserve"> для холодильных систем с морозильной камерой. Учитывая приближающуюся дату соответствия стандартам энергосбережения 10 июля 2020 года, Министерство энергетики ограничивает сферу применения этого предлагаемого нормотворчества, чтобы целесообразно решить, как тестировать охладитель блока размораживания горячим газом.</w:t>
            </w:r>
          </w:p>
        </w:tc>
        <w:tc>
          <w:tcPr>
            <w:tcW w:w="1985" w:type="dxa"/>
            <w:shd w:val="clear" w:color="auto" w:fill="auto"/>
          </w:tcPr>
          <w:p w:rsidR="00C544BA" w:rsidRPr="006A100D" w:rsidRDefault="00C544BA" w:rsidP="00C544BA">
            <w:pPr>
              <w:jc w:val="both"/>
              <w:rPr>
                <w:sz w:val="24"/>
                <w:szCs w:val="24"/>
                <w:lang w:val="kk-KZ"/>
              </w:rPr>
            </w:pPr>
          </w:p>
        </w:tc>
      </w:tr>
      <w:tr w:rsidR="00C544BA" w:rsidRPr="006A100D" w:rsidTr="00A15714">
        <w:trPr>
          <w:trHeight w:val="361"/>
        </w:trPr>
        <w:tc>
          <w:tcPr>
            <w:tcW w:w="710" w:type="dxa"/>
            <w:vMerge w:val="restart"/>
            <w:shd w:val="clear" w:color="auto" w:fill="auto"/>
          </w:tcPr>
          <w:p w:rsidR="00C544BA" w:rsidRPr="006A100D" w:rsidRDefault="00C544BA" w:rsidP="00C544BA">
            <w:pPr>
              <w:numPr>
                <w:ilvl w:val="0"/>
                <w:numId w:val="3"/>
              </w:numPr>
              <w:ind w:left="0" w:firstLine="0"/>
              <w:jc w:val="both"/>
              <w:rPr>
                <w:sz w:val="24"/>
                <w:szCs w:val="24"/>
                <w:lang w:val="kk-KZ"/>
              </w:rPr>
            </w:pPr>
          </w:p>
        </w:tc>
        <w:tc>
          <w:tcPr>
            <w:tcW w:w="2410" w:type="dxa"/>
            <w:shd w:val="clear" w:color="auto" w:fill="auto"/>
          </w:tcPr>
          <w:p w:rsidR="00C544BA" w:rsidRPr="006A100D" w:rsidRDefault="00C544BA" w:rsidP="00C544BA">
            <w:pPr>
              <w:jc w:val="right"/>
              <w:rPr>
                <w:rFonts w:eastAsia="Calibri"/>
                <w:b/>
                <w:sz w:val="24"/>
                <w:szCs w:val="24"/>
                <w:lang w:val="en-US"/>
              </w:rPr>
            </w:pPr>
            <w:r w:rsidRPr="006A100D">
              <w:rPr>
                <w:rFonts w:eastAsia="Calibri"/>
                <w:b/>
                <w:sz w:val="24"/>
                <w:szCs w:val="24"/>
                <w:lang w:val="en-US"/>
              </w:rPr>
              <w:t>G/TBT/N/TPKM/410/Add.1</w:t>
            </w:r>
          </w:p>
          <w:p w:rsidR="00C544BA" w:rsidRPr="006A100D" w:rsidRDefault="00C544BA" w:rsidP="00C544BA">
            <w:pPr>
              <w:rPr>
                <w:sz w:val="24"/>
                <w:szCs w:val="24"/>
                <w:lang w:val="en-US"/>
              </w:rPr>
            </w:pPr>
          </w:p>
        </w:tc>
        <w:tc>
          <w:tcPr>
            <w:tcW w:w="5386" w:type="dxa"/>
            <w:shd w:val="clear" w:color="auto" w:fill="auto"/>
          </w:tcPr>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Следующее сообщение от 7 октября 2020 года распространяется по запросу делегации Отдельной таможенной территории Тайваня, Пэнху, Цзиньмэнь и Мацу.</w:t>
            </w:r>
          </w:p>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Название: Поправка к списку красителей в косметической продукции</w:t>
            </w:r>
          </w:p>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 xml:space="preserve">Описание: Отдельная таможенная территория Тайваня, Пэнху, Цзиньмэнь и Мацу хотела бы </w:t>
            </w:r>
            <w:r w:rsidRPr="006A100D">
              <w:rPr>
                <w:sz w:val="24"/>
                <w:szCs w:val="24"/>
              </w:rPr>
              <w:lastRenderedPageBreak/>
              <w:t>сообщить, что 9 апреля 2020 года было обнародовано «Поправка к списку красителей в косметических продуктах» согласно G / TBT / N / TPKM / 410 29 сентября 2020 года и вступит в силу 1 июля 2021 года.</w:t>
            </w:r>
          </w:p>
          <w:tbl>
            <w:tblPr>
              <w:tblStyle w:val="af2"/>
              <w:tblW w:w="0" w:type="auto"/>
              <w:tblLayout w:type="fixed"/>
              <w:tblLook w:val="04A0" w:firstRow="1" w:lastRow="0" w:firstColumn="1" w:lastColumn="0" w:noHBand="0" w:noVBand="1"/>
            </w:tblPr>
            <w:tblGrid>
              <w:gridCol w:w="1018"/>
              <w:gridCol w:w="4137"/>
            </w:tblGrid>
            <w:tr w:rsidR="00C544BA" w:rsidRPr="006A100D" w:rsidTr="00CA1357">
              <w:tc>
                <w:tcPr>
                  <w:tcW w:w="5155" w:type="dxa"/>
                  <w:gridSpan w:val="2"/>
                </w:tcPr>
                <w:p w:rsidR="00C544BA" w:rsidRPr="006A100D" w:rsidRDefault="00C544BA" w:rsidP="00C54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причины</w:t>
                  </w:r>
                </w:p>
              </w:tc>
            </w:tr>
            <w:tr w:rsidR="00C544BA" w:rsidRPr="006A100D" w:rsidTr="00CA1357">
              <w:tc>
                <w:tcPr>
                  <w:tcW w:w="1018" w:type="dxa"/>
                </w:tcPr>
                <w:p w:rsidR="00C544BA" w:rsidRPr="006A100D" w:rsidRDefault="00C544BA" w:rsidP="00C544BA">
                  <w:pPr>
                    <w:ind w:hanging="567"/>
                    <w:jc w:val="center"/>
                    <w:rPr>
                      <w:rFonts w:eastAsia="Calibri"/>
                      <w:sz w:val="24"/>
                      <w:szCs w:val="24"/>
                    </w:rPr>
                  </w:pPr>
                  <w:r w:rsidRPr="006A100D">
                    <w:rPr>
                      <w:rFonts w:eastAsia="Calibri"/>
                      <w:sz w:val="24"/>
                      <w:szCs w:val="24"/>
                    </w:rPr>
                    <w:t>[  ]</w:t>
                  </w:r>
                </w:p>
              </w:tc>
              <w:tc>
                <w:tcPr>
                  <w:tcW w:w="4137" w:type="dxa"/>
                </w:tcPr>
                <w:p w:rsidR="00C544BA" w:rsidRPr="006A100D" w:rsidRDefault="00C544BA" w:rsidP="00C544BA">
                  <w:pPr>
                    <w:rPr>
                      <w:sz w:val="24"/>
                      <w:szCs w:val="24"/>
                    </w:rPr>
                  </w:pPr>
                  <w:r w:rsidRPr="006A100D">
                    <w:rPr>
                      <w:sz w:val="24"/>
                      <w:szCs w:val="24"/>
                    </w:rPr>
                    <w:t>Период комментирования изменен - дата:</w:t>
                  </w:r>
                </w:p>
              </w:tc>
            </w:tr>
            <w:tr w:rsidR="00C544BA" w:rsidRPr="006A100D" w:rsidTr="00CA1357">
              <w:tc>
                <w:tcPr>
                  <w:tcW w:w="1018" w:type="dxa"/>
                </w:tcPr>
                <w:p w:rsidR="00C544BA" w:rsidRPr="006A100D" w:rsidRDefault="00C544BA" w:rsidP="00C544BA">
                  <w:pPr>
                    <w:jc w:val="center"/>
                    <w:rPr>
                      <w:rFonts w:eastAsia="Calibri"/>
                      <w:sz w:val="24"/>
                      <w:szCs w:val="24"/>
                    </w:rPr>
                  </w:pPr>
                  <w:r w:rsidRPr="006A100D">
                    <w:rPr>
                      <w:rFonts w:eastAsia="Calibri"/>
                      <w:sz w:val="24"/>
                      <w:szCs w:val="24"/>
                    </w:rPr>
                    <w:t>[X]</w:t>
                  </w:r>
                </w:p>
              </w:tc>
              <w:tc>
                <w:tcPr>
                  <w:tcW w:w="4137" w:type="dxa"/>
                </w:tcPr>
                <w:p w:rsidR="00C544BA" w:rsidRPr="006A100D" w:rsidRDefault="00C544BA" w:rsidP="00C544BA">
                  <w:pPr>
                    <w:rPr>
                      <w:sz w:val="24"/>
                      <w:szCs w:val="24"/>
                    </w:rPr>
                  </w:pPr>
                  <w:r w:rsidRPr="006A100D">
                    <w:rPr>
                      <w:sz w:val="24"/>
                      <w:szCs w:val="24"/>
                    </w:rPr>
                    <w:t>Уведомленная мера принята - дата: 1 июля 2020</w:t>
                  </w:r>
                </w:p>
              </w:tc>
            </w:tr>
            <w:tr w:rsidR="00C544BA" w:rsidRPr="006A100D" w:rsidTr="00CA1357">
              <w:tc>
                <w:tcPr>
                  <w:tcW w:w="1018" w:type="dxa"/>
                </w:tcPr>
                <w:p w:rsidR="00C544BA" w:rsidRPr="006A100D" w:rsidRDefault="00C544BA" w:rsidP="00C544BA">
                  <w:pPr>
                    <w:jc w:val="center"/>
                    <w:rPr>
                      <w:rFonts w:eastAsia="Calibri"/>
                      <w:sz w:val="24"/>
                      <w:szCs w:val="24"/>
                    </w:rPr>
                  </w:pPr>
                  <w:r w:rsidRPr="006A100D">
                    <w:rPr>
                      <w:rFonts w:eastAsia="Calibri"/>
                      <w:sz w:val="24"/>
                      <w:szCs w:val="24"/>
                    </w:rPr>
                    <w:t>[X]</w:t>
                  </w:r>
                </w:p>
              </w:tc>
              <w:tc>
                <w:tcPr>
                  <w:tcW w:w="4137" w:type="dxa"/>
                </w:tcPr>
                <w:p w:rsidR="00C544BA" w:rsidRPr="006A100D" w:rsidRDefault="00C544BA" w:rsidP="00C544BA">
                  <w:pPr>
                    <w:rPr>
                      <w:sz w:val="24"/>
                      <w:szCs w:val="24"/>
                    </w:rPr>
                  </w:pPr>
                  <w:r w:rsidRPr="006A100D">
                    <w:rPr>
                      <w:sz w:val="24"/>
                      <w:szCs w:val="24"/>
                    </w:rPr>
                    <w:t>Уведомленная мера опубликована - дата: 29 сентября 2020</w:t>
                  </w:r>
                </w:p>
              </w:tc>
            </w:tr>
            <w:tr w:rsidR="00C544BA" w:rsidRPr="006A100D" w:rsidTr="00CA1357">
              <w:tc>
                <w:tcPr>
                  <w:tcW w:w="1018" w:type="dxa"/>
                </w:tcPr>
                <w:p w:rsidR="00C544BA" w:rsidRPr="006A100D" w:rsidRDefault="00C544BA" w:rsidP="00C544BA">
                  <w:pPr>
                    <w:jc w:val="center"/>
                    <w:rPr>
                      <w:rFonts w:eastAsia="Calibri"/>
                      <w:sz w:val="24"/>
                      <w:szCs w:val="24"/>
                    </w:rPr>
                  </w:pPr>
                  <w:r w:rsidRPr="006A100D">
                    <w:rPr>
                      <w:rFonts w:eastAsia="Calibri"/>
                      <w:sz w:val="24"/>
                      <w:szCs w:val="24"/>
                    </w:rPr>
                    <w:t>[X]</w:t>
                  </w:r>
                </w:p>
              </w:tc>
              <w:tc>
                <w:tcPr>
                  <w:tcW w:w="4137" w:type="dxa"/>
                </w:tcPr>
                <w:p w:rsidR="00C544BA" w:rsidRPr="006A100D" w:rsidRDefault="00C544BA" w:rsidP="00C544BA">
                  <w:pPr>
                    <w:rPr>
                      <w:sz w:val="24"/>
                      <w:szCs w:val="24"/>
                    </w:rPr>
                  </w:pPr>
                  <w:r w:rsidRPr="006A100D">
                    <w:rPr>
                      <w:sz w:val="24"/>
                      <w:szCs w:val="24"/>
                    </w:rPr>
                    <w:t>Уведомленная мера вступает в силу - дата: 1 июля 2020</w:t>
                  </w:r>
                </w:p>
              </w:tc>
            </w:tr>
            <w:tr w:rsidR="00C544BA" w:rsidRPr="006A100D" w:rsidTr="00CA1357">
              <w:tc>
                <w:tcPr>
                  <w:tcW w:w="1018" w:type="dxa"/>
                </w:tcPr>
                <w:p w:rsidR="00C544BA" w:rsidRPr="006A100D" w:rsidRDefault="00C544BA" w:rsidP="00C544BA">
                  <w:pPr>
                    <w:jc w:val="center"/>
                    <w:rPr>
                      <w:rFonts w:eastAsia="Calibri"/>
                      <w:sz w:val="24"/>
                      <w:szCs w:val="24"/>
                    </w:rPr>
                  </w:pPr>
                  <w:r w:rsidRPr="006A100D">
                    <w:rPr>
                      <w:rFonts w:eastAsia="Calibri"/>
                      <w:sz w:val="24"/>
                      <w:szCs w:val="24"/>
                    </w:rPr>
                    <w:t>[X]</w:t>
                  </w:r>
                </w:p>
              </w:tc>
              <w:tc>
                <w:tcPr>
                  <w:tcW w:w="4137" w:type="dxa"/>
                </w:tcPr>
                <w:p w:rsidR="00C544BA" w:rsidRPr="006A100D" w:rsidRDefault="00C544BA" w:rsidP="00C544BA">
                  <w:pPr>
                    <w:rPr>
                      <w:sz w:val="24"/>
                      <w:szCs w:val="24"/>
                    </w:rPr>
                  </w:pPr>
                  <w:r w:rsidRPr="006A100D">
                    <w:rPr>
                      <w:sz w:val="24"/>
                      <w:szCs w:val="24"/>
                    </w:rPr>
                    <w:t>Текст окончательной меры доступен по адресу:</w:t>
                  </w:r>
                </w:p>
                <w:p w:rsidR="00C544BA" w:rsidRPr="006A100D" w:rsidRDefault="00C544BA" w:rsidP="00C544BA">
                  <w:pPr>
                    <w:rPr>
                      <w:rFonts w:eastAsia="Calibri"/>
                      <w:sz w:val="24"/>
                      <w:szCs w:val="24"/>
                    </w:rPr>
                  </w:pPr>
                  <w:hyperlink r:id="rId137" w:history="1">
                    <w:r w:rsidRPr="006A100D">
                      <w:rPr>
                        <w:rFonts w:eastAsia="Calibri"/>
                        <w:color w:val="0000FF"/>
                        <w:sz w:val="24"/>
                        <w:szCs w:val="24"/>
                        <w:u w:val="single"/>
                      </w:rPr>
                      <w:t>https://members.wto.org/crnattachments/2020/TBT/TPKM/final_measure/20_6012_00_e.pdf</w:t>
                    </w:r>
                  </w:hyperlink>
                </w:p>
                <w:p w:rsidR="00C544BA" w:rsidRPr="006A100D" w:rsidRDefault="00C544BA" w:rsidP="00C544BA">
                  <w:pPr>
                    <w:rPr>
                      <w:sz w:val="24"/>
                      <w:szCs w:val="24"/>
                    </w:rPr>
                  </w:pPr>
                  <w:hyperlink r:id="rId138" w:history="1">
                    <w:r w:rsidRPr="006A100D">
                      <w:rPr>
                        <w:rFonts w:eastAsia="Calibri"/>
                        <w:color w:val="0000FF"/>
                        <w:sz w:val="24"/>
                        <w:szCs w:val="24"/>
                        <w:u w:val="single"/>
                      </w:rPr>
                      <w:t>https://members.wto.org/crnattachments/2020/TBT/TPKM/final_measure/20_6012_00_x.pdf</w:t>
                    </w:r>
                  </w:hyperlink>
                </w:p>
              </w:tc>
            </w:tr>
            <w:tr w:rsidR="00C544BA" w:rsidRPr="006A100D" w:rsidTr="00CA1357">
              <w:tc>
                <w:tcPr>
                  <w:tcW w:w="1018" w:type="dxa"/>
                </w:tcPr>
                <w:p w:rsidR="00C544BA" w:rsidRPr="006A100D" w:rsidRDefault="00C544BA" w:rsidP="00C544BA">
                  <w:pPr>
                    <w:jc w:val="center"/>
                    <w:rPr>
                      <w:rFonts w:eastAsia="Calibri"/>
                      <w:sz w:val="24"/>
                      <w:szCs w:val="24"/>
                    </w:rPr>
                  </w:pPr>
                  <w:r w:rsidRPr="006A100D">
                    <w:rPr>
                      <w:rFonts w:eastAsia="Calibri"/>
                      <w:sz w:val="24"/>
                      <w:szCs w:val="24"/>
                    </w:rPr>
                    <w:t>[  ]</w:t>
                  </w:r>
                </w:p>
              </w:tc>
              <w:tc>
                <w:tcPr>
                  <w:tcW w:w="4137" w:type="dxa"/>
                </w:tcPr>
                <w:p w:rsidR="00C544BA" w:rsidRPr="006A100D" w:rsidRDefault="00C544BA" w:rsidP="00C544BA">
                  <w:pPr>
                    <w:rPr>
                      <w:sz w:val="24"/>
                      <w:szCs w:val="24"/>
                    </w:rPr>
                  </w:pPr>
                  <w:r w:rsidRPr="006A100D">
                    <w:rPr>
                      <w:sz w:val="24"/>
                      <w:szCs w:val="24"/>
                    </w:rPr>
                    <w:t>Уведомленная мера отменена или отменена - дата:</w:t>
                  </w:r>
                </w:p>
              </w:tc>
            </w:tr>
            <w:tr w:rsidR="00C544BA" w:rsidRPr="006A100D" w:rsidTr="00CA1357">
              <w:tc>
                <w:tcPr>
                  <w:tcW w:w="1018" w:type="dxa"/>
                </w:tcPr>
                <w:p w:rsidR="00C544BA" w:rsidRPr="006A100D" w:rsidRDefault="00C544BA" w:rsidP="00C544BA">
                  <w:pPr>
                    <w:jc w:val="center"/>
                    <w:rPr>
                      <w:rFonts w:eastAsia="Calibri"/>
                      <w:sz w:val="24"/>
                      <w:szCs w:val="24"/>
                    </w:rPr>
                  </w:pPr>
                  <w:r w:rsidRPr="006A100D">
                    <w:rPr>
                      <w:rFonts w:eastAsia="Calibri"/>
                      <w:sz w:val="24"/>
                      <w:szCs w:val="24"/>
                    </w:rPr>
                    <w:t>[  ]</w:t>
                  </w:r>
                </w:p>
              </w:tc>
              <w:tc>
                <w:tcPr>
                  <w:tcW w:w="4137" w:type="dxa"/>
                </w:tcPr>
                <w:p w:rsidR="00C544BA" w:rsidRPr="006A100D" w:rsidRDefault="00C544BA" w:rsidP="00C544BA">
                  <w:pPr>
                    <w:rPr>
                      <w:sz w:val="24"/>
                      <w:szCs w:val="24"/>
                    </w:rPr>
                  </w:pPr>
                  <w:r w:rsidRPr="006A100D">
                    <w:rPr>
                      <w:sz w:val="24"/>
                      <w:szCs w:val="24"/>
                    </w:rPr>
                    <w:t>Соответствующий символ при повторном уведомлении о мероприятии:</w:t>
                  </w:r>
                </w:p>
              </w:tc>
            </w:tr>
            <w:tr w:rsidR="00C544BA" w:rsidRPr="006A100D" w:rsidTr="00CA1357">
              <w:tc>
                <w:tcPr>
                  <w:tcW w:w="1018" w:type="dxa"/>
                </w:tcPr>
                <w:p w:rsidR="00C544BA" w:rsidRPr="006A100D" w:rsidRDefault="00C544BA" w:rsidP="00C544BA">
                  <w:pPr>
                    <w:ind w:hanging="567"/>
                    <w:jc w:val="center"/>
                    <w:rPr>
                      <w:rFonts w:eastAsia="Calibri"/>
                      <w:sz w:val="24"/>
                      <w:szCs w:val="24"/>
                    </w:rPr>
                  </w:pPr>
                  <w:r w:rsidRPr="006A100D">
                    <w:rPr>
                      <w:rFonts w:eastAsia="Calibri"/>
                      <w:sz w:val="24"/>
                      <w:szCs w:val="24"/>
                    </w:rPr>
                    <w:t>[  ]</w:t>
                  </w:r>
                </w:p>
              </w:tc>
              <w:tc>
                <w:tcPr>
                  <w:tcW w:w="4137" w:type="dxa"/>
                </w:tcPr>
                <w:p w:rsidR="00C544BA" w:rsidRPr="006A100D" w:rsidRDefault="00C544BA" w:rsidP="00C544BA">
                  <w:pPr>
                    <w:rPr>
                      <w:sz w:val="24"/>
                      <w:szCs w:val="24"/>
                    </w:rPr>
                  </w:pPr>
                  <w:r w:rsidRPr="006A100D">
                    <w:rPr>
                      <w:sz w:val="24"/>
                      <w:szCs w:val="24"/>
                    </w:rPr>
                    <w:t>Содержание или объем уведомленной меры изменены</w:t>
                  </w:r>
                </w:p>
              </w:tc>
            </w:tr>
            <w:tr w:rsidR="00C544BA" w:rsidRPr="006A100D" w:rsidTr="00CA1357">
              <w:tc>
                <w:tcPr>
                  <w:tcW w:w="1018" w:type="dxa"/>
                </w:tcPr>
                <w:p w:rsidR="00C544BA" w:rsidRPr="006A100D" w:rsidRDefault="00C544BA" w:rsidP="00C544BA">
                  <w:pPr>
                    <w:ind w:hanging="567"/>
                    <w:jc w:val="center"/>
                    <w:rPr>
                      <w:rFonts w:eastAsia="Calibri"/>
                      <w:sz w:val="24"/>
                      <w:szCs w:val="24"/>
                    </w:rPr>
                  </w:pPr>
                  <w:r w:rsidRPr="006A100D">
                    <w:rPr>
                      <w:rFonts w:eastAsia="Calibri"/>
                      <w:sz w:val="24"/>
                      <w:szCs w:val="24"/>
                    </w:rPr>
                    <w:t>[  ]</w:t>
                  </w:r>
                </w:p>
              </w:tc>
              <w:tc>
                <w:tcPr>
                  <w:tcW w:w="4137" w:type="dxa"/>
                </w:tcPr>
                <w:p w:rsidR="00C544BA" w:rsidRPr="006A100D" w:rsidRDefault="00C544BA" w:rsidP="00C54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Другое</w:t>
                  </w:r>
                </w:p>
                <w:p w:rsidR="00C544BA" w:rsidRPr="006A100D" w:rsidRDefault="00C544BA" w:rsidP="00C54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r>
          </w:tbl>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1985" w:type="dxa"/>
            <w:shd w:val="clear" w:color="auto" w:fill="auto"/>
          </w:tcPr>
          <w:p w:rsidR="00C544BA" w:rsidRPr="006A100D" w:rsidRDefault="00C544BA" w:rsidP="00C544BA">
            <w:pPr>
              <w:jc w:val="both"/>
              <w:rPr>
                <w:sz w:val="24"/>
                <w:szCs w:val="24"/>
                <w:lang w:val="kk-KZ"/>
              </w:rPr>
            </w:pPr>
          </w:p>
        </w:tc>
      </w:tr>
      <w:tr w:rsidR="00C544BA" w:rsidRPr="006A100D" w:rsidTr="00A15714">
        <w:trPr>
          <w:trHeight w:val="361"/>
        </w:trPr>
        <w:tc>
          <w:tcPr>
            <w:tcW w:w="710" w:type="dxa"/>
            <w:vMerge/>
            <w:shd w:val="clear" w:color="auto" w:fill="auto"/>
          </w:tcPr>
          <w:p w:rsidR="00C544BA" w:rsidRPr="006A100D" w:rsidRDefault="00C544BA" w:rsidP="00C544BA">
            <w:pPr>
              <w:numPr>
                <w:ilvl w:val="0"/>
                <w:numId w:val="3"/>
              </w:numPr>
              <w:ind w:left="0" w:firstLine="0"/>
              <w:jc w:val="both"/>
              <w:rPr>
                <w:sz w:val="24"/>
                <w:szCs w:val="24"/>
                <w:lang w:val="kk-KZ"/>
              </w:rPr>
            </w:pPr>
          </w:p>
        </w:tc>
        <w:tc>
          <w:tcPr>
            <w:tcW w:w="2410" w:type="dxa"/>
            <w:shd w:val="clear" w:color="auto" w:fill="auto"/>
          </w:tcPr>
          <w:p w:rsidR="00C544BA" w:rsidRPr="006A100D" w:rsidRDefault="00C544BA" w:rsidP="00C544BA">
            <w:pPr>
              <w:rPr>
                <w:sz w:val="24"/>
                <w:szCs w:val="24"/>
              </w:rPr>
            </w:pPr>
            <w:r w:rsidRPr="006A100D">
              <w:rPr>
                <w:sz w:val="24"/>
                <w:szCs w:val="24"/>
              </w:rPr>
              <w:t>8 октября 2020</w:t>
            </w:r>
          </w:p>
        </w:tc>
        <w:tc>
          <w:tcPr>
            <w:tcW w:w="5386" w:type="dxa"/>
            <w:shd w:val="clear" w:color="auto" w:fill="auto"/>
          </w:tcPr>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C544BA" w:rsidRPr="006A100D" w:rsidRDefault="00C544BA" w:rsidP="00C544BA">
            <w:pPr>
              <w:jc w:val="both"/>
              <w:rPr>
                <w:sz w:val="24"/>
                <w:szCs w:val="24"/>
                <w:lang w:val="kk-KZ"/>
              </w:rPr>
            </w:pPr>
          </w:p>
        </w:tc>
      </w:tr>
      <w:tr w:rsidR="00C544BA" w:rsidRPr="006A100D" w:rsidTr="00A15714">
        <w:trPr>
          <w:trHeight w:val="361"/>
        </w:trPr>
        <w:tc>
          <w:tcPr>
            <w:tcW w:w="710" w:type="dxa"/>
            <w:vMerge/>
            <w:shd w:val="clear" w:color="auto" w:fill="auto"/>
          </w:tcPr>
          <w:p w:rsidR="00C544BA" w:rsidRPr="006A100D" w:rsidRDefault="00C544BA" w:rsidP="00C544BA">
            <w:pPr>
              <w:numPr>
                <w:ilvl w:val="0"/>
                <w:numId w:val="3"/>
              </w:numPr>
              <w:ind w:left="0" w:firstLine="0"/>
              <w:jc w:val="both"/>
              <w:rPr>
                <w:sz w:val="24"/>
                <w:szCs w:val="24"/>
                <w:lang w:val="kk-KZ"/>
              </w:rPr>
            </w:pPr>
          </w:p>
        </w:tc>
        <w:tc>
          <w:tcPr>
            <w:tcW w:w="2410" w:type="dxa"/>
            <w:shd w:val="clear" w:color="auto" w:fill="auto"/>
          </w:tcPr>
          <w:p w:rsidR="00C544BA" w:rsidRPr="006A100D" w:rsidRDefault="00C544BA" w:rsidP="00C544BA">
            <w:pPr>
              <w:rPr>
                <w:sz w:val="24"/>
                <w:szCs w:val="24"/>
              </w:rPr>
            </w:pPr>
            <w:r w:rsidRPr="006A100D">
              <w:rPr>
                <w:sz w:val="24"/>
                <w:szCs w:val="24"/>
              </w:rPr>
              <w:t>Отдельная таможенная территория Тайвань, Пэнху, Цзиньмэнь и Мацу.</w:t>
            </w:r>
          </w:p>
        </w:tc>
        <w:tc>
          <w:tcPr>
            <w:tcW w:w="5386" w:type="dxa"/>
            <w:shd w:val="clear" w:color="auto" w:fill="auto"/>
          </w:tcPr>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1985" w:type="dxa"/>
            <w:shd w:val="clear" w:color="auto" w:fill="auto"/>
          </w:tcPr>
          <w:p w:rsidR="00C544BA" w:rsidRPr="006A100D" w:rsidRDefault="00C544BA" w:rsidP="00C544BA">
            <w:pPr>
              <w:jc w:val="both"/>
              <w:rPr>
                <w:sz w:val="24"/>
                <w:szCs w:val="24"/>
                <w:lang w:val="kk-KZ"/>
              </w:rPr>
            </w:pPr>
          </w:p>
        </w:tc>
      </w:tr>
      <w:tr w:rsidR="00C544BA" w:rsidRPr="006A100D" w:rsidTr="00A15714">
        <w:trPr>
          <w:trHeight w:val="361"/>
        </w:trPr>
        <w:tc>
          <w:tcPr>
            <w:tcW w:w="710" w:type="dxa"/>
            <w:vMerge w:val="restart"/>
            <w:shd w:val="clear" w:color="auto" w:fill="auto"/>
          </w:tcPr>
          <w:p w:rsidR="00C544BA" w:rsidRPr="006A100D" w:rsidRDefault="00C544BA" w:rsidP="00C544BA">
            <w:pPr>
              <w:numPr>
                <w:ilvl w:val="0"/>
                <w:numId w:val="3"/>
              </w:numPr>
              <w:ind w:left="0" w:firstLine="0"/>
              <w:jc w:val="both"/>
              <w:rPr>
                <w:sz w:val="24"/>
                <w:szCs w:val="24"/>
                <w:lang w:val="kk-KZ"/>
              </w:rPr>
            </w:pPr>
          </w:p>
        </w:tc>
        <w:tc>
          <w:tcPr>
            <w:tcW w:w="2410" w:type="dxa"/>
            <w:shd w:val="clear" w:color="auto" w:fill="auto"/>
          </w:tcPr>
          <w:p w:rsidR="00C544BA" w:rsidRPr="006A100D" w:rsidRDefault="00C544BA" w:rsidP="00C544BA">
            <w:pPr>
              <w:jc w:val="right"/>
              <w:rPr>
                <w:b/>
                <w:sz w:val="24"/>
                <w:szCs w:val="24"/>
                <w:lang w:val="en-US"/>
              </w:rPr>
            </w:pPr>
            <w:r w:rsidRPr="006A100D">
              <w:rPr>
                <w:b/>
                <w:sz w:val="24"/>
                <w:szCs w:val="24"/>
                <w:lang w:val="en-US"/>
              </w:rPr>
              <w:t>G/TBT/N/ISR/1164/Corr.1</w:t>
            </w:r>
          </w:p>
        </w:tc>
        <w:tc>
          <w:tcPr>
            <w:tcW w:w="5386" w:type="dxa"/>
            <w:shd w:val="clear" w:color="auto" w:fill="auto"/>
          </w:tcPr>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Следующее сообщение от 5 октября 2020 года распространяется по запросу делегации Израиля.</w:t>
            </w:r>
          </w:p>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SI 1220 часть 6 - Системы пожарных извещателей: Коробки ручной сигнализации</w:t>
            </w:r>
          </w:p>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Это исправление добавляет к пункту 6 (Описание содержания) следующее:</w:t>
            </w:r>
          </w:p>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Все разделы действующего стандарта (SI 1220, часть 6, декабрь 2009 г.) и уведомленный проект поправки станут обязательными после вступления в силу этой поправки, за исключением требования, что «высота букв должна быть не менее 3 мм», появляющегося в подраздел 33.1 раздела 33, посвященный маркировке.</w:t>
            </w:r>
          </w:p>
        </w:tc>
        <w:tc>
          <w:tcPr>
            <w:tcW w:w="1985" w:type="dxa"/>
            <w:shd w:val="clear" w:color="auto" w:fill="auto"/>
          </w:tcPr>
          <w:p w:rsidR="00C544BA" w:rsidRPr="006A100D" w:rsidRDefault="00C544BA" w:rsidP="00C544BA">
            <w:pPr>
              <w:jc w:val="both"/>
              <w:rPr>
                <w:sz w:val="24"/>
                <w:szCs w:val="24"/>
                <w:lang w:val="kk-KZ"/>
              </w:rPr>
            </w:pPr>
          </w:p>
        </w:tc>
      </w:tr>
      <w:tr w:rsidR="00C544BA" w:rsidRPr="006A100D" w:rsidTr="00A15714">
        <w:trPr>
          <w:trHeight w:val="361"/>
        </w:trPr>
        <w:tc>
          <w:tcPr>
            <w:tcW w:w="710" w:type="dxa"/>
            <w:vMerge/>
            <w:shd w:val="clear" w:color="auto" w:fill="auto"/>
          </w:tcPr>
          <w:p w:rsidR="00C544BA" w:rsidRPr="006A100D" w:rsidRDefault="00C544BA" w:rsidP="00C544BA">
            <w:pPr>
              <w:numPr>
                <w:ilvl w:val="0"/>
                <w:numId w:val="3"/>
              </w:numPr>
              <w:ind w:left="0" w:firstLine="0"/>
              <w:jc w:val="both"/>
              <w:rPr>
                <w:sz w:val="24"/>
                <w:szCs w:val="24"/>
                <w:lang w:val="kk-KZ"/>
              </w:rPr>
            </w:pPr>
          </w:p>
        </w:tc>
        <w:tc>
          <w:tcPr>
            <w:tcW w:w="2410" w:type="dxa"/>
            <w:shd w:val="clear" w:color="auto" w:fill="auto"/>
          </w:tcPr>
          <w:p w:rsidR="00C544BA" w:rsidRPr="006A100D" w:rsidRDefault="00C544BA" w:rsidP="00C544BA">
            <w:pPr>
              <w:rPr>
                <w:sz w:val="24"/>
                <w:szCs w:val="24"/>
              </w:rPr>
            </w:pPr>
            <w:r w:rsidRPr="006A100D">
              <w:rPr>
                <w:sz w:val="24"/>
                <w:szCs w:val="24"/>
              </w:rPr>
              <w:t>8 октября 2020</w:t>
            </w:r>
          </w:p>
        </w:tc>
        <w:tc>
          <w:tcPr>
            <w:tcW w:w="5386" w:type="dxa"/>
            <w:shd w:val="clear" w:color="auto" w:fill="auto"/>
          </w:tcPr>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C544BA" w:rsidRPr="006A100D" w:rsidRDefault="00C544BA" w:rsidP="00C544BA">
            <w:pPr>
              <w:jc w:val="both"/>
              <w:rPr>
                <w:sz w:val="24"/>
                <w:szCs w:val="24"/>
                <w:lang w:val="kk-KZ"/>
              </w:rPr>
            </w:pPr>
          </w:p>
        </w:tc>
      </w:tr>
      <w:tr w:rsidR="00C544BA" w:rsidRPr="006A100D" w:rsidTr="00A15714">
        <w:trPr>
          <w:trHeight w:val="361"/>
        </w:trPr>
        <w:tc>
          <w:tcPr>
            <w:tcW w:w="710" w:type="dxa"/>
            <w:vMerge/>
            <w:shd w:val="clear" w:color="auto" w:fill="auto"/>
          </w:tcPr>
          <w:p w:rsidR="00C544BA" w:rsidRPr="006A100D" w:rsidRDefault="00C544BA" w:rsidP="00C544BA">
            <w:pPr>
              <w:numPr>
                <w:ilvl w:val="0"/>
                <w:numId w:val="3"/>
              </w:numPr>
              <w:ind w:left="0" w:firstLine="0"/>
              <w:jc w:val="both"/>
              <w:rPr>
                <w:sz w:val="24"/>
                <w:szCs w:val="24"/>
                <w:lang w:val="kk-KZ"/>
              </w:rPr>
            </w:pPr>
          </w:p>
        </w:tc>
        <w:tc>
          <w:tcPr>
            <w:tcW w:w="2410" w:type="dxa"/>
            <w:shd w:val="clear" w:color="auto" w:fill="auto"/>
          </w:tcPr>
          <w:p w:rsidR="00C544BA" w:rsidRPr="006A100D" w:rsidRDefault="00C544BA" w:rsidP="00C544BA">
            <w:pPr>
              <w:rPr>
                <w:sz w:val="24"/>
                <w:szCs w:val="24"/>
              </w:rPr>
            </w:pPr>
            <w:r w:rsidRPr="006A100D">
              <w:rPr>
                <w:sz w:val="24"/>
                <w:szCs w:val="24"/>
              </w:rPr>
              <w:t>Израиль</w:t>
            </w:r>
          </w:p>
        </w:tc>
        <w:tc>
          <w:tcPr>
            <w:tcW w:w="5386" w:type="dxa"/>
            <w:shd w:val="clear" w:color="auto" w:fill="auto"/>
          </w:tcPr>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C544BA" w:rsidRPr="006A100D" w:rsidRDefault="00C544BA" w:rsidP="00C544BA">
            <w:pPr>
              <w:jc w:val="both"/>
              <w:rPr>
                <w:sz w:val="24"/>
                <w:szCs w:val="24"/>
                <w:lang w:val="kk-KZ"/>
              </w:rPr>
            </w:pPr>
          </w:p>
        </w:tc>
      </w:tr>
      <w:tr w:rsidR="00C544BA" w:rsidRPr="006A100D" w:rsidTr="00A15714">
        <w:trPr>
          <w:trHeight w:val="361"/>
        </w:trPr>
        <w:tc>
          <w:tcPr>
            <w:tcW w:w="710" w:type="dxa"/>
            <w:vMerge w:val="restart"/>
            <w:shd w:val="clear" w:color="auto" w:fill="auto"/>
          </w:tcPr>
          <w:p w:rsidR="00C544BA" w:rsidRPr="006A100D" w:rsidRDefault="00C544BA" w:rsidP="00C544BA">
            <w:pPr>
              <w:numPr>
                <w:ilvl w:val="0"/>
                <w:numId w:val="3"/>
              </w:numPr>
              <w:ind w:left="0" w:firstLine="0"/>
              <w:jc w:val="both"/>
              <w:rPr>
                <w:sz w:val="24"/>
                <w:szCs w:val="24"/>
                <w:lang w:val="kk-KZ"/>
              </w:rPr>
            </w:pPr>
          </w:p>
        </w:tc>
        <w:tc>
          <w:tcPr>
            <w:tcW w:w="2410" w:type="dxa"/>
            <w:shd w:val="clear" w:color="auto" w:fill="auto"/>
          </w:tcPr>
          <w:p w:rsidR="00C544BA" w:rsidRPr="006A100D" w:rsidRDefault="00C544BA" w:rsidP="00C544BA">
            <w:pPr>
              <w:jc w:val="right"/>
              <w:rPr>
                <w:b/>
                <w:sz w:val="24"/>
                <w:szCs w:val="24"/>
                <w:lang w:val="en-US"/>
              </w:rPr>
            </w:pPr>
            <w:r w:rsidRPr="006A100D">
              <w:rPr>
                <w:b/>
                <w:sz w:val="24"/>
                <w:szCs w:val="24"/>
                <w:lang w:val="en-US"/>
              </w:rPr>
              <w:t>G/TBT/N/ISR/1133/Corr.1</w:t>
            </w:r>
          </w:p>
        </w:tc>
        <w:tc>
          <w:tcPr>
            <w:tcW w:w="5386" w:type="dxa"/>
            <w:shd w:val="clear" w:color="auto" w:fill="auto"/>
          </w:tcPr>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Следующее сообщение от 5 октября 2020 года распространяется по запросу делегации Израиля.</w:t>
            </w:r>
          </w:p>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SI 50588 часть 1 - Трансформаторы средней мощности 50 Гц с максимальным напряжением для оборудования, не превышающим 36 кВ: Общие требования.</w:t>
            </w:r>
          </w:p>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Это исправление дополняет пункт 6 (Описание содержания) и заменяет пункт 9 (Предлагаемая дата вступления в силу) следующим:</w:t>
            </w:r>
          </w:p>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Как старые стандарты (SI 50464 часть 1 и SI 50541 часть 1), так и новый пересмотренный стандарт (SI 50588 часть 1) будут применяться с момента вступления в силу в течение 5 лет. В течение этого времени продукты могут быть протестированы согласно старым или новым пересмотренным стандартам.</w:t>
            </w:r>
          </w:p>
        </w:tc>
        <w:tc>
          <w:tcPr>
            <w:tcW w:w="1985" w:type="dxa"/>
            <w:shd w:val="clear" w:color="auto" w:fill="auto"/>
          </w:tcPr>
          <w:p w:rsidR="00C544BA" w:rsidRPr="006A100D" w:rsidRDefault="00C544BA" w:rsidP="00C544BA">
            <w:pPr>
              <w:jc w:val="both"/>
              <w:rPr>
                <w:sz w:val="24"/>
                <w:szCs w:val="24"/>
                <w:lang w:val="kk-KZ"/>
              </w:rPr>
            </w:pPr>
          </w:p>
        </w:tc>
      </w:tr>
      <w:tr w:rsidR="00C544BA" w:rsidRPr="006A100D" w:rsidTr="00A15714">
        <w:trPr>
          <w:trHeight w:val="361"/>
        </w:trPr>
        <w:tc>
          <w:tcPr>
            <w:tcW w:w="710" w:type="dxa"/>
            <w:vMerge/>
            <w:shd w:val="clear" w:color="auto" w:fill="auto"/>
          </w:tcPr>
          <w:p w:rsidR="00C544BA" w:rsidRPr="006A100D" w:rsidRDefault="00C544BA" w:rsidP="00C544BA">
            <w:pPr>
              <w:numPr>
                <w:ilvl w:val="0"/>
                <w:numId w:val="3"/>
              </w:numPr>
              <w:ind w:left="0" w:firstLine="0"/>
              <w:jc w:val="both"/>
              <w:rPr>
                <w:sz w:val="24"/>
                <w:szCs w:val="24"/>
                <w:lang w:val="kk-KZ"/>
              </w:rPr>
            </w:pPr>
          </w:p>
        </w:tc>
        <w:tc>
          <w:tcPr>
            <w:tcW w:w="2410" w:type="dxa"/>
            <w:shd w:val="clear" w:color="auto" w:fill="auto"/>
          </w:tcPr>
          <w:p w:rsidR="00C544BA" w:rsidRPr="006A100D" w:rsidRDefault="00C544BA" w:rsidP="00C544BA">
            <w:pPr>
              <w:rPr>
                <w:sz w:val="24"/>
                <w:szCs w:val="24"/>
              </w:rPr>
            </w:pPr>
            <w:r w:rsidRPr="006A100D">
              <w:rPr>
                <w:sz w:val="24"/>
                <w:szCs w:val="24"/>
              </w:rPr>
              <w:t>8 октября 2020</w:t>
            </w:r>
          </w:p>
        </w:tc>
        <w:tc>
          <w:tcPr>
            <w:tcW w:w="5386" w:type="dxa"/>
            <w:shd w:val="clear" w:color="auto" w:fill="auto"/>
          </w:tcPr>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C544BA" w:rsidRPr="006A100D" w:rsidRDefault="00C544BA" w:rsidP="00C544BA">
            <w:pPr>
              <w:jc w:val="both"/>
              <w:rPr>
                <w:sz w:val="24"/>
                <w:szCs w:val="24"/>
                <w:lang w:val="kk-KZ"/>
              </w:rPr>
            </w:pPr>
          </w:p>
        </w:tc>
      </w:tr>
      <w:tr w:rsidR="00C544BA" w:rsidRPr="006A100D" w:rsidTr="00A15714">
        <w:trPr>
          <w:trHeight w:val="361"/>
        </w:trPr>
        <w:tc>
          <w:tcPr>
            <w:tcW w:w="710" w:type="dxa"/>
            <w:vMerge/>
            <w:shd w:val="clear" w:color="auto" w:fill="auto"/>
          </w:tcPr>
          <w:p w:rsidR="00C544BA" w:rsidRPr="006A100D" w:rsidRDefault="00C544BA" w:rsidP="00C544BA">
            <w:pPr>
              <w:numPr>
                <w:ilvl w:val="0"/>
                <w:numId w:val="3"/>
              </w:numPr>
              <w:ind w:left="0" w:firstLine="0"/>
              <w:jc w:val="both"/>
              <w:rPr>
                <w:sz w:val="24"/>
                <w:szCs w:val="24"/>
                <w:lang w:val="kk-KZ"/>
              </w:rPr>
            </w:pPr>
          </w:p>
        </w:tc>
        <w:tc>
          <w:tcPr>
            <w:tcW w:w="2410" w:type="dxa"/>
            <w:shd w:val="clear" w:color="auto" w:fill="auto"/>
          </w:tcPr>
          <w:p w:rsidR="00C544BA" w:rsidRPr="006A100D" w:rsidRDefault="00C544BA" w:rsidP="00C544BA">
            <w:pPr>
              <w:rPr>
                <w:sz w:val="24"/>
                <w:szCs w:val="24"/>
              </w:rPr>
            </w:pPr>
            <w:r w:rsidRPr="006A100D">
              <w:rPr>
                <w:sz w:val="24"/>
                <w:szCs w:val="24"/>
              </w:rPr>
              <w:t>Израиль</w:t>
            </w:r>
          </w:p>
        </w:tc>
        <w:tc>
          <w:tcPr>
            <w:tcW w:w="5386" w:type="dxa"/>
            <w:shd w:val="clear" w:color="auto" w:fill="auto"/>
          </w:tcPr>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C544BA" w:rsidRPr="006A100D" w:rsidRDefault="00C544BA" w:rsidP="00C544BA">
            <w:pPr>
              <w:jc w:val="both"/>
              <w:rPr>
                <w:sz w:val="24"/>
                <w:szCs w:val="24"/>
                <w:lang w:val="kk-KZ"/>
              </w:rPr>
            </w:pPr>
          </w:p>
        </w:tc>
      </w:tr>
      <w:tr w:rsidR="00C544BA" w:rsidRPr="006A100D" w:rsidTr="00A15714">
        <w:trPr>
          <w:trHeight w:val="361"/>
        </w:trPr>
        <w:tc>
          <w:tcPr>
            <w:tcW w:w="710" w:type="dxa"/>
            <w:vMerge w:val="restart"/>
            <w:shd w:val="clear" w:color="auto" w:fill="auto"/>
          </w:tcPr>
          <w:p w:rsidR="00C544BA" w:rsidRPr="006A100D" w:rsidRDefault="00C544BA" w:rsidP="00C544BA">
            <w:pPr>
              <w:numPr>
                <w:ilvl w:val="0"/>
                <w:numId w:val="3"/>
              </w:numPr>
              <w:ind w:left="0" w:firstLine="0"/>
              <w:jc w:val="both"/>
              <w:rPr>
                <w:sz w:val="24"/>
                <w:szCs w:val="24"/>
                <w:lang w:val="kk-KZ"/>
              </w:rPr>
            </w:pPr>
          </w:p>
        </w:tc>
        <w:tc>
          <w:tcPr>
            <w:tcW w:w="2410" w:type="dxa"/>
            <w:shd w:val="clear" w:color="auto" w:fill="auto"/>
          </w:tcPr>
          <w:p w:rsidR="00C544BA" w:rsidRPr="006A100D" w:rsidRDefault="00C544BA" w:rsidP="00C544BA">
            <w:pPr>
              <w:jc w:val="right"/>
              <w:rPr>
                <w:rFonts w:eastAsia="Calibri"/>
                <w:b/>
                <w:sz w:val="24"/>
                <w:szCs w:val="24"/>
                <w:lang w:val="en-US"/>
              </w:rPr>
            </w:pPr>
            <w:r w:rsidRPr="006A100D">
              <w:rPr>
                <w:rFonts w:eastAsia="Calibri"/>
                <w:b/>
                <w:sz w:val="24"/>
                <w:szCs w:val="24"/>
                <w:lang w:val="en-US"/>
              </w:rPr>
              <w:t>G/TBT/N/ISR/1108/Rev.1/Add.1</w:t>
            </w:r>
          </w:p>
          <w:p w:rsidR="00C544BA" w:rsidRPr="006A100D" w:rsidRDefault="00C544BA" w:rsidP="00C544BA">
            <w:pPr>
              <w:rPr>
                <w:sz w:val="24"/>
                <w:szCs w:val="24"/>
                <w:lang w:val="en-US"/>
              </w:rPr>
            </w:pPr>
          </w:p>
        </w:tc>
        <w:tc>
          <w:tcPr>
            <w:tcW w:w="5386" w:type="dxa"/>
            <w:shd w:val="clear" w:color="auto" w:fill="auto"/>
          </w:tcPr>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Следующее сообщение от 5 октября 2020 года распространяется по запросу делегации Израиля.</w:t>
            </w:r>
          </w:p>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Название: Приказ о стандартах (Освобождение от обязательных стандартов) (№ 2)</w:t>
            </w:r>
          </w:p>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Описание: Исключение, указанное в документе G / TBT / N / ISR / 1108 / Rev.1, было опубликовано 13 мая 2020 года и позволило освободить краны, произведенные в Израиле или импортированные в Израиль до 1 июля 2020 года, от содержания свинца, подробно описанный в G / TBT / N / ISR / 1108.</w:t>
            </w:r>
          </w:p>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Это освобождение истекает 31 декабря 2020 года.</w:t>
            </w:r>
          </w:p>
          <w:tbl>
            <w:tblPr>
              <w:tblStyle w:val="af2"/>
              <w:tblW w:w="0" w:type="auto"/>
              <w:tblLayout w:type="fixed"/>
              <w:tblLook w:val="04A0" w:firstRow="1" w:lastRow="0" w:firstColumn="1" w:lastColumn="0" w:noHBand="0" w:noVBand="1"/>
            </w:tblPr>
            <w:tblGrid>
              <w:gridCol w:w="1301"/>
              <w:gridCol w:w="3854"/>
            </w:tblGrid>
            <w:tr w:rsidR="00C544BA" w:rsidRPr="006A100D" w:rsidTr="00CA1357">
              <w:tc>
                <w:tcPr>
                  <w:tcW w:w="5155" w:type="dxa"/>
                  <w:gridSpan w:val="2"/>
                </w:tcPr>
                <w:p w:rsidR="00C544BA" w:rsidRPr="006A100D" w:rsidRDefault="00C544BA" w:rsidP="00C54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причины</w:t>
                  </w:r>
                </w:p>
              </w:tc>
            </w:tr>
            <w:tr w:rsidR="00C544BA" w:rsidRPr="006A100D" w:rsidTr="00EF2AC7">
              <w:tc>
                <w:tcPr>
                  <w:tcW w:w="1301" w:type="dxa"/>
                </w:tcPr>
                <w:p w:rsidR="00C544BA" w:rsidRPr="006A100D" w:rsidRDefault="00C544BA" w:rsidP="00C544BA">
                  <w:pPr>
                    <w:ind w:hanging="567"/>
                    <w:jc w:val="center"/>
                    <w:rPr>
                      <w:rFonts w:eastAsia="Calibri"/>
                      <w:sz w:val="24"/>
                      <w:szCs w:val="24"/>
                    </w:rPr>
                  </w:pPr>
                  <w:r w:rsidRPr="006A100D">
                    <w:rPr>
                      <w:rFonts w:eastAsia="Calibri"/>
                      <w:sz w:val="24"/>
                      <w:szCs w:val="24"/>
                    </w:rPr>
                    <w:t>[  ]</w:t>
                  </w:r>
                </w:p>
              </w:tc>
              <w:tc>
                <w:tcPr>
                  <w:tcW w:w="3854" w:type="dxa"/>
                </w:tcPr>
                <w:p w:rsidR="00C544BA" w:rsidRPr="006A100D" w:rsidRDefault="00C544BA" w:rsidP="00C544BA">
                  <w:pPr>
                    <w:rPr>
                      <w:sz w:val="24"/>
                      <w:szCs w:val="24"/>
                    </w:rPr>
                  </w:pPr>
                  <w:r w:rsidRPr="006A100D">
                    <w:rPr>
                      <w:sz w:val="24"/>
                      <w:szCs w:val="24"/>
                    </w:rPr>
                    <w:t>Период комментирования изменен - дата:</w:t>
                  </w:r>
                </w:p>
              </w:tc>
            </w:tr>
            <w:tr w:rsidR="00C544BA" w:rsidRPr="006A100D" w:rsidTr="00EF2AC7">
              <w:tc>
                <w:tcPr>
                  <w:tcW w:w="1301" w:type="dxa"/>
                </w:tcPr>
                <w:p w:rsidR="00C544BA" w:rsidRPr="006A100D" w:rsidRDefault="00C544BA" w:rsidP="00C544BA">
                  <w:pPr>
                    <w:jc w:val="center"/>
                    <w:rPr>
                      <w:rFonts w:eastAsia="Calibri"/>
                      <w:sz w:val="24"/>
                      <w:szCs w:val="24"/>
                    </w:rPr>
                  </w:pPr>
                  <w:r w:rsidRPr="006A100D">
                    <w:rPr>
                      <w:rFonts w:eastAsia="Calibri"/>
                      <w:sz w:val="24"/>
                      <w:szCs w:val="24"/>
                    </w:rPr>
                    <w:t>[  ]</w:t>
                  </w:r>
                </w:p>
              </w:tc>
              <w:tc>
                <w:tcPr>
                  <w:tcW w:w="3854" w:type="dxa"/>
                </w:tcPr>
                <w:p w:rsidR="00C544BA" w:rsidRPr="006A100D" w:rsidRDefault="00C544BA" w:rsidP="00C544BA">
                  <w:pPr>
                    <w:rPr>
                      <w:sz w:val="24"/>
                      <w:szCs w:val="24"/>
                    </w:rPr>
                  </w:pPr>
                  <w:r w:rsidRPr="006A100D">
                    <w:rPr>
                      <w:sz w:val="24"/>
                      <w:szCs w:val="24"/>
                    </w:rPr>
                    <w:t>Уведомленная мера принята - дата:</w:t>
                  </w:r>
                </w:p>
              </w:tc>
            </w:tr>
            <w:tr w:rsidR="00C544BA" w:rsidRPr="006A100D" w:rsidTr="00EF2AC7">
              <w:tc>
                <w:tcPr>
                  <w:tcW w:w="1301" w:type="dxa"/>
                </w:tcPr>
                <w:p w:rsidR="00C544BA" w:rsidRPr="006A100D" w:rsidRDefault="00C544BA" w:rsidP="00C544BA">
                  <w:pPr>
                    <w:jc w:val="center"/>
                    <w:rPr>
                      <w:rFonts w:eastAsia="Calibri"/>
                      <w:sz w:val="24"/>
                      <w:szCs w:val="24"/>
                    </w:rPr>
                  </w:pPr>
                  <w:r w:rsidRPr="006A100D">
                    <w:rPr>
                      <w:rFonts w:eastAsia="Calibri"/>
                      <w:sz w:val="24"/>
                      <w:szCs w:val="24"/>
                    </w:rPr>
                    <w:t>[X]</w:t>
                  </w:r>
                </w:p>
              </w:tc>
              <w:tc>
                <w:tcPr>
                  <w:tcW w:w="3854" w:type="dxa"/>
                </w:tcPr>
                <w:p w:rsidR="00C544BA" w:rsidRPr="006A100D" w:rsidRDefault="00C544BA" w:rsidP="00C544BA">
                  <w:pPr>
                    <w:rPr>
                      <w:sz w:val="24"/>
                      <w:szCs w:val="24"/>
                    </w:rPr>
                  </w:pPr>
                  <w:r w:rsidRPr="006A100D">
                    <w:rPr>
                      <w:sz w:val="24"/>
                      <w:szCs w:val="24"/>
                    </w:rPr>
                    <w:t>Уведомленная мера опубликована - дата: 13 мая 2020 г.</w:t>
                  </w:r>
                </w:p>
              </w:tc>
            </w:tr>
            <w:tr w:rsidR="00C544BA" w:rsidRPr="006A100D" w:rsidTr="00EF2AC7">
              <w:tc>
                <w:tcPr>
                  <w:tcW w:w="1301" w:type="dxa"/>
                </w:tcPr>
                <w:p w:rsidR="00C544BA" w:rsidRPr="006A100D" w:rsidRDefault="00C544BA" w:rsidP="00C544BA">
                  <w:pPr>
                    <w:jc w:val="center"/>
                    <w:rPr>
                      <w:rFonts w:eastAsia="Calibri"/>
                      <w:sz w:val="24"/>
                      <w:szCs w:val="24"/>
                    </w:rPr>
                  </w:pPr>
                  <w:r w:rsidRPr="006A100D">
                    <w:rPr>
                      <w:rFonts w:eastAsia="Calibri"/>
                      <w:sz w:val="24"/>
                      <w:szCs w:val="24"/>
                    </w:rPr>
                    <w:t>[X]</w:t>
                  </w:r>
                </w:p>
              </w:tc>
              <w:tc>
                <w:tcPr>
                  <w:tcW w:w="3854" w:type="dxa"/>
                </w:tcPr>
                <w:p w:rsidR="00C544BA" w:rsidRPr="006A100D" w:rsidRDefault="00C544BA" w:rsidP="00C544BA">
                  <w:pPr>
                    <w:rPr>
                      <w:sz w:val="24"/>
                      <w:szCs w:val="24"/>
                    </w:rPr>
                  </w:pPr>
                  <w:r w:rsidRPr="006A100D">
                    <w:rPr>
                      <w:sz w:val="24"/>
                      <w:szCs w:val="24"/>
                    </w:rPr>
                    <w:t>Уведомленная мера вступает в силу - дата: 1 июля 2020 г.</w:t>
                  </w:r>
                </w:p>
              </w:tc>
            </w:tr>
            <w:tr w:rsidR="00C544BA" w:rsidRPr="006A100D" w:rsidTr="00EF2AC7">
              <w:tc>
                <w:tcPr>
                  <w:tcW w:w="1301" w:type="dxa"/>
                </w:tcPr>
                <w:p w:rsidR="00C544BA" w:rsidRPr="006A100D" w:rsidRDefault="00C544BA" w:rsidP="00C544BA">
                  <w:pPr>
                    <w:jc w:val="center"/>
                    <w:rPr>
                      <w:rFonts w:eastAsia="Calibri"/>
                      <w:sz w:val="24"/>
                      <w:szCs w:val="24"/>
                    </w:rPr>
                  </w:pPr>
                  <w:r w:rsidRPr="006A100D">
                    <w:rPr>
                      <w:rFonts w:eastAsia="Calibri"/>
                      <w:sz w:val="24"/>
                      <w:szCs w:val="24"/>
                    </w:rPr>
                    <w:t>[X]</w:t>
                  </w:r>
                </w:p>
              </w:tc>
              <w:tc>
                <w:tcPr>
                  <w:tcW w:w="3854" w:type="dxa"/>
                </w:tcPr>
                <w:p w:rsidR="00C544BA" w:rsidRPr="006A100D" w:rsidRDefault="00C544BA" w:rsidP="00C54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Текст окончательной меры доступен по адресу:</w:t>
                  </w:r>
                </w:p>
                <w:p w:rsidR="00C544BA" w:rsidRPr="006A100D" w:rsidRDefault="00C544BA" w:rsidP="00C54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Публикация в официальной газете Израиля, раздел правительственного уведомления № 8553, опубликовано 13 мая 2020 г.</w:t>
                  </w:r>
                </w:p>
                <w:p w:rsidR="00C544BA" w:rsidRPr="006A100D" w:rsidRDefault="00C544BA" w:rsidP="00C54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hyperlink r:id="rId139" w:history="1">
                    <w:r w:rsidRPr="006A100D">
                      <w:rPr>
                        <w:rFonts w:eastAsia="Calibri"/>
                        <w:color w:val="0000FF"/>
                        <w:sz w:val="24"/>
                        <w:szCs w:val="24"/>
                        <w:u w:val="single"/>
                      </w:rPr>
                      <w:t>https://members.wto.org/crnattachments/2020/TBT/ISR/final_measure/20_5946_00_x.pdf</w:t>
                    </w:r>
                  </w:hyperlink>
                </w:p>
              </w:tc>
            </w:tr>
            <w:tr w:rsidR="00C544BA" w:rsidRPr="006A100D" w:rsidTr="00EF2AC7">
              <w:tc>
                <w:tcPr>
                  <w:tcW w:w="1301" w:type="dxa"/>
                </w:tcPr>
                <w:p w:rsidR="00C544BA" w:rsidRPr="006A100D" w:rsidRDefault="00C544BA" w:rsidP="00C544BA">
                  <w:pPr>
                    <w:jc w:val="center"/>
                    <w:rPr>
                      <w:rFonts w:eastAsia="Calibri"/>
                      <w:sz w:val="24"/>
                      <w:szCs w:val="24"/>
                    </w:rPr>
                  </w:pPr>
                  <w:r w:rsidRPr="006A100D">
                    <w:rPr>
                      <w:rFonts w:eastAsia="Calibri"/>
                      <w:sz w:val="24"/>
                      <w:szCs w:val="24"/>
                    </w:rPr>
                    <w:t>[  ]</w:t>
                  </w:r>
                </w:p>
              </w:tc>
              <w:tc>
                <w:tcPr>
                  <w:tcW w:w="3854" w:type="dxa"/>
                </w:tcPr>
                <w:p w:rsidR="00C544BA" w:rsidRPr="006A100D" w:rsidRDefault="00C544BA" w:rsidP="00C544BA">
                  <w:pPr>
                    <w:rPr>
                      <w:sz w:val="24"/>
                      <w:szCs w:val="24"/>
                    </w:rPr>
                  </w:pPr>
                  <w:r w:rsidRPr="006A100D">
                    <w:rPr>
                      <w:sz w:val="24"/>
                      <w:szCs w:val="24"/>
                    </w:rPr>
                    <w:t>Уведомленная мера отменена - дата:</w:t>
                  </w:r>
                </w:p>
              </w:tc>
            </w:tr>
            <w:tr w:rsidR="00C544BA" w:rsidRPr="006A100D" w:rsidTr="00EF2AC7">
              <w:tc>
                <w:tcPr>
                  <w:tcW w:w="1301" w:type="dxa"/>
                </w:tcPr>
                <w:p w:rsidR="00C544BA" w:rsidRPr="006A100D" w:rsidRDefault="00C544BA" w:rsidP="00C544BA">
                  <w:pPr>
                    <w:jc w:val="center"/>
                    <w:rPr>
                      <w:rFonts w:eastAsia="Calibri"/>
                      <w:sz w:val="24"/>
                      <w:szCs w:val="24"/>
                    </w:rPr>
                  </w:pPr>
                  <w:r w:rsidRPr="006A100D">
                    <w:rPr>
                      <w:rFonts w:eastAsia="Calibri"/>
                      <w:sz w:val="24"/>
                      <w:szCs w:val="24"/>
                    </w:rPr>
                    <w:t>[  ]</w:t>
                  </w:r>
                </w:p>
              </w:tc>
              <w:tc>
                <w:tcPr>
                  <w:tcW w:w="3854" w:type="dxa"/>
                </w:tcPr>
                <w:p w:rsidR="00C544BA" w:rsidRPr="006A100D" w:rsidRDefault="00C544BA" w:rsidP="00C544BA">
                  <w:pPr>
                    <w:rPr>
                      <w:sz w:val="24"/>
                      <w:szCs w:val="24"/>
                    </w:rPr>
                  </w:pPr>
                  <w:r w:rsidRPr="006A100D">
                    <w:rPr>
                      <w:sz w:val="24"/>
                      <w:szCs w:val="24"/>
                    </w:rPr>
                    <w:t xml:space="preserve">Соответствующий символ при </w:t>
                  </w:r>
                  <w:r w:rsidRPr="006A100D">
                    <w:rPr>
                      <w:sz w:val="24"/>
                      <w:szCs w:val="24"/>
                    </w:rPr>
                    <w:lastRenderedPageBreak/>
                    <w:t>повторном уведомлении о мероприятии:</w:t>
                  </w:r>
                </w:p>
              </w:tc>
            </w:tr>
            <w:tr w:rsidR="00C544BA" w:rsidRPr="006A100D" w:rsidTr="00EF2AC7">
              <w:tc>
                <w:tcPr>
                  <w:tcW w:w="1301" w:type="dxa"/>
                </w:tcPr>
                <w:p w:rsidR="00C544BA" w:rsidRPr="006A100D" w:rsidRDefault="00C544BA" w:rsidP="00C544BA">
                  <w:pPr>
                    <w:ind w:hanging="567"/>
                    <w:jc w:val="center"/>
                    <w:rPr>
                      <w:rFonts w:eastAsia="Calibri"/>
                      <w:sz w:val="24"/>
                      <w:szCs w:val="24"/>
                    </w:rPr>
                  </w:pPr>
                  <w:r w:rsidRPr="006A100D">
                    <w:rPr>
                      <w:rFonts w:eastAsia="Calibri"/>
                      <w:sz w:val="24"/>
                      <w:szCs w:val="24"/>
                    </w:rPr>
                    <w:lastRenderedPageBreak/>
                    <w:t>[  ]</w:t>
                  </w:r>
                </w:p>
              </w:tc>
              <w:tc>
                <w:tcPr>
                  <w:tcW w:w="3854" w:type="dxa"/>
                </w:tcPr>
                <w:p w:rsidR="00C544BA" w:rsidRPr="006A100D" w:rsidRDefault="00C544BA" w:rsidP="00C544BA">
                  <w:pPr>
                    <w:rPr>
                      <w:sz w:val="24"/>
                      <w:szCs w:val="24"/>
                    </w:rPr>
                  </w:pPr>
                  <w:r w:rsidRPr="006A100D">
                    <w:rPr>
                      <w:sz w:val="24"/>
                      <w:szCs w:val="24"/>
                    </w:rPr>
                    <w:t>Содержание или объем уведомленной меры изменены</w:t>
                  </w:r>
                </w:p>
              </w:tc>
            </w:tr>
            <w:tr w:rsidR="00C544BA" w:rsidRPr="006A100D" w:rsidTr="00EF2AC7">
              <w:tc>
                <w:tcPr>
                  <w:tcW w:w="1301" w:type="dxa"/>
                </w:tcPr>
                <w:p w:rsidR="00C544BA" w:rsidRPr="006A100D" w:rsidRDefault="00C544BA" w:rsidP="00C544BA">
                  <w:pPr>
                    <w:ind w:hanging="567"/>
                    <w:jc w:val="center"/>
                    <w:rPr>
                      <w:rFonts w:eastAsia="Calibri"/>
                      <w:sz w:val="24"/>
                      <w:szCs w:val="24"/>
                    </w:rPr>
                  </w:pPr>
                  <w:r w:rsidRPr="006A100D">
                    <w:rPr>
                      <w:rFonts w:eastAsia="Calibri"/>
                      <w:sz w:val="24"/>
                      <w:szCs w:val="24"/>
                    </w:rPr>
                    <w:t>[  ]</w:t>
                  </w:r>
                </w:p>
              </w:tc>
              <w:tc>
                <w:tcPr>
                  <w:tcW w:w="3854" w:type="dxa"/>
                </w:tcPr>
                <w:p w:rsidR="00C544BA" w:rsidRPr="006A100D" w:rsidRDefault="00C544BA" w:rsidP="00C54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другое</w:t>
                  </w:r>
                </w:p>
              </w:tc>
            </w:tr>
          </w:tbl>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1985" w:type="dxa"/>
            <w:shd w:val="clear" w:color="auto" w:fill="auto"/>
          </w:tcPr>
          <w:p w:rsidR="00C544BA" w:rsidRPr="006A100D" w:rsidRDefault="00C544BA" w:rsidP="00C544BA">
            <w:pPr>
              <w:jc w:val="both"/>
              <w:rPr>
                <w:sz w:val="24"/>
                <w:szCs w:val="24"/>
                <w:lang w:val="kk-KZ"/>
              </w:rPr>
            </w:pPr>
          </w:p>
        </w:tc>
      </w:tr>
      <w:tr w:rsidR="00C544BA" w:rsidRPr="006A100D" w:rsidTr="00A15714">
        <w:trPr>
          <w:trHeight w:val="361"/>
        </w:trPr>
        <w:tc>
          <w:tcPr>
            <w:tcW w:w="710" w:type="dxa"/>
            <w:vMerge/>
            <w:shd w:val="clear" w:color="auto" w:fill="auto"/>
          </w:tcPr>
          <w:p w:rsidR="00C544BA" w:rsidRPr="006A100D" w:rsidRDefault="00C544BA" w:rsidP="00C544BA">
            <w:pPr>
              <w:numPr>
                <w:ilvl w:val="0"/>
                <w:numId w:val="3"/>
              </w:numPr>
              <w:ind w:left="0" w:firstLine="0"/>
              <w:jc w:val="both"/>
              <w:rPr>
                <w:sz w:val="24"/>
                <w:szCs w:val="24"/>
                <w:lang w:val="kk-KZ"/>
              </w:rPr>
            </w:pPr>
          </w:p>
        </w:tc>
        <w:tc>
          <w:tcPr>
            <w:tcW w:w="2410" w:type="dxa"/>
            <w:shd w:val="clear" w:color="auto" w:fill="auto"/>
          </w:tcPr>
          <w:p w:rsidR="00C544BA" w:rsidRPr="006A100D" w:rsidRDefault="00C544BA" w:rsidP="00C544BA">
            <w:pPr>
              <w:rPr>
                <w:sz w:val="24"/>
                <w:szCs w:val="24"/>
              </w:rPr>
            </w:pPr>
            <w:r w:rsidRPr="006A100D">
              <w:rPr>
                <w:sz w:val="24"/>
                <w:szCs w:val="24"/>
              </w:rPr>
              <w:t>8 октября 2020</w:t>
            </w:r>
          </w:p>
        </w:tc>
        <w:tc>
          <w:tcPr>
            <w:tcW w:w="5386" w:type="dxa"/>
            <w:shd w:val="clear" w:color="auto" w:fill="auto"/>
          </w:tcPr>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C544BA" w:rsidRPr="006A100D" w:rsidRDefault="00C544BA" w:rsidP="00C544BA">
            <w:pPr>
              <w:jc w:val="both"/>
              <w:rPr>
                <w:sz w:val="24"/>
                <w:szCs w:val="24"/>
                <w:lang w:val="kk-KZ"/>
              </w:rPr>
            </w:pPr>
          </w:p>
        </w:tc>
      </w:tr>
      <w:tr w:rsidR="00C544BA" w:rsidRPr="006A100D" w:rsidTr="00A15714">
        <w:trPr>
          <w:trHeight w:val="361"/>
        </w:trPr>
        <w:tc>
          <w:tcPr>
            <w:tcW w:w="710" w:type="dxa"/>
            <w:vMerge/>
            <w:shd w:val="clear" w:color="auto" w:fill="auto"/>
          </w:tcPr>
          <w:p w:rsidR="00C544BA" w:rsidRPr="006A100D" w:rsidRDefault="00C544BA" w:rsidP="00C544BA">
            <w:pPr>
              <w:numPr>
                <w:ilvl w:val="0"/>
                <w:numId w:val="3"/>
              </w:numPr>
              <w:ind w:left="0" w:firstLine="0"/>
              <w:jc w:val="both"/>
              <w:rPr>
                <w:sz w:val="24"/>
                <w:szCs w:val="24"/>
                <w:lang w:val="kk-KZ"/>
              </w:rPr>
            </w:pPr>
          </w:p>
        </w:tc>
        <w:tc>
          <w:tcPr>
            <w:tcW w:w="2410" w:type="dxa"/>
            <w:shd w:val="clear" w:color="auto" w:fill="auto"/>
          </w:tcPr>
          <w:p w:rsidR="00C544BA" w:rsidRPr="006A100D" w:rsidRDefault="00C544BA" w:rsidP="00C544BA">
            <w:pPr>
              <w:rPr>
                <w:sz w:val="24"/>
                <w:szCs w:val="24"/>
              </w:rPr>
            </w:pPr>
            <w:r w:rsidRPr="006A100D">
              <w:rPr>
                <w:sz w:val="24"/>
                <w:szCs w:val="24"/>
              </w:rPr>
              <w:t>Израиль</w:t>
            </w:r>
          </w:p>
        </w:tc>
        <w:tc>
          <w:tcPr>
            <w:tcW w:w="5386" w:type="dxa"/>
            <w:shd w:val="clear" w:color="auto" w:fill="auto"/>
          </w:tcPr>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C544BA" w:rsidRPr="006A100D" w:rsidRDefault="00C544BA" w:rsidP="00C544BA">
            <w:pPr>
              <w:jc w:val="both"/>
              <w:rPr>
                <w:sz w:val="24"/>
                <w:szCs w:val="24"/>
                <w:lang w:val="kk-KZ"/>
              </w:rPr>
            </w:pPr>
          </w:p>
        </w:tc>
      </w:tr>
      <w:tr w:rsidR="00C544BA" w:rsidRPr="006A100D" w:rsidTr="00A15714">
        <w:trPr>
          <w:trHeight w:val="361"/>
        </w:trPr>
        <w:tc>
          <w:tcPr>
            <w:tcW w:w="710" w:type="dxa"/>
            <w:vMerge w:val="restart"/>
            <w:shd w:val="clear" w:color="auto" w:fill="auto"/>
          </w:tcPr>
          <w:p w:rsidR="00C544BA" w:rsidRPr="006A100D" w:rsidRDefault="00C544BA" w:rsidP="00C544BA">
            <w:pPr>
              <w:numPr>
                <w:ilvl w:val="0"/>
                <w:numId w:val="3"/>
              </w:numPr>
              <w:ind w:left="0" w:firstLine="0"/>
              <w:jc w:val="both"/>
              <w:rPr>
                <w:sz w:val="24"/>
                <w:szCs w:val="24"/>
                <w:lang w:val="kk-KZ"/>
              </w:rPr>
            </w:pPr>
          </w:p>
        </w:tc>
        <w:tc>
          <w:tcPr>
            <w:tcW w:w="2410" w:type="dxa"/>
            <w:shd w:val="clear" w:color="auto" w:fill="auto"/>
          </w:tcPr>
          <w:p w:rsidR="00C544BA" w:rsidRPr="006A100D" w:rsidRDefault="00C544BA" w:rsidP="00C544BA">
            <w:pPr>
              <w:jc w:val="right"/>
              <w:rPr>
                <w:b/>
                <w:sz w:val="24"/>
                <w:szCs w:val="24"/>
              </w:rPr>
            </w:pPr>
            <w:r w:rsidRPr="006A100D">
              <w:rPr>
                <w:b/>
                <w:sz w:val="24"/>
                <w:szCs w:val="24"/>
              </w:rPr>
              <w:t>G/TBT/N/BRA/1083</w:t>
            </w:r>
          </w:p>
        </w:tc>
        <w:tc>
          <w:tcPr>
            <w:tcW w:w="5386" w:type="dxa"/>
            <w:shd w:val="clear" w:color="auto" w:fill="auto"/>
          </w:tcPr>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Консультации с общественностью № 69, 5 октября 2020 г. Предложение об обновлении процедур тестирования удельного коэффициента поглощения (</w:t>
            </w:r>
            <w:r w:rsidRPr="006A100D">
              <w:rPr>
                <w:sz w:val="24"/>
                <w:szCs w:val="24"/>
                <w:lang w:val="en-US"/>
              </w:rPr>
              <w:t>SAR</w:t>
            </w:r>
            <w:r w:rsidRPr="006A100D">
              <w:rPr>
                <w:sz w:val="24"/>
                <w:szCs w:val="24"/>
              </w:rPr>
              <w:t>) для телекоммуникационных продуктов, установленное Законом № 955 от 8 февраля 2018 г. (28 страниц на португальском языке)</w:t>
            </w:r>
          </w:p>
        </w:tc>
        <w:tc>
          <w:tcPr>
            <w:tcW w:w="1985" w:type="dxa"/>
            <w:shd w:val="clear" w:color="auto" w:fill="auto"/>
          </w:tcPr>
          <w:p w:rsidR="00C544BA" w:rsidRPr="006A100D" w:rsidRDefault="00C544BA" w:rsidP="00C544BA">
            <w:pPr>
              <w:jc w:val="both"/>
              <w:rPr>
                <w:sz w:val="24"/>
                <w:szCs w:val="24"/>
                <w:lang w:val="kk-KZ"/>
              </w:rPr>
            </w:pPr>
            <w:r w:rsidRPr="006A100D">
              <w:rPr>
                <w:sz w:val="24"/>
                <w:szCs w:val="24"/>
                <w:lang w:val="kk-KZ"/>
              </w:rPr>
              <w:t>4 ноября 2020</w:t>
            </w:r>
          </w:p>
        </w:tc>
      </w:tr>
      <w:tr w:rsidR="00C544BA" w:rsidRPr="006A100D" w:rsidTr="00A15714">
        <w:trPr>
          <w:trHeight w:val="361"/>
        </w:trPr>
        <w:tc>
          <w:tcPr>
            <w:tcW w:w="710" w:type="dxa"/>
            <w:vMerge/>
            <w:shd w:val="clear" w:color="auto" w:fill="auto"/>
          </w:tcPr>
          <w:p w:rsidR="00C544BA" w:rsidRPr="006A100D" w:rsidRDefault="00C544BA" w:rsidP="00C544BA">
            <w:pPr>
              <w:numPr>
                <w:ilvl w:val="0"/>
                <w:numId w:val="3"/>
              </w:numPr>
              <w:ind w:left="0" w:firstLine="0"/>
              <w:jc w:val="both"/>
              <w:rPr>
                <w:sz w:val="24"/>
                <w:szCs w:val="24"/>
                <w:lang w:val="kk-KZ"/>
              </w:rPr>
            </w:pPr>
          </w:p>
        </w:tc>
        <w:tc>
          <w:tcPr>
            <w:tcW w:w="2410" w:type="dxa"/>
            <w:shd w:val="clear" w:color="auto" w:fill="auto"/>
          </w:tcPr>
          <w:p w:rsidR="00C544BA" w:rsidRPr="006A100D" w:rsidRDefault="00C544BA" w:rsidP="00C544BA">
            <w:pPr>
              <w:rPr>
                <w:sz w:val="24"/>
                <w:szCs w:val="24"/>
              </w:rPr>
            </w:pPr>
            <w:r w:rsidRPr="006A100D">
              <w:rPr>
                <w:sz w:val="24"/>
                <w:szCs w:val="24"/>
              </w:rPr>
              <w:t>8 октября 2020</w:t>
            </w:r>
          </w:p>
        </w:tc>
        <w:tc>
          <w:tcPr>
            <w:tcW w:w="5386" w:type="dxa"/>
            <w:shd w:val="clear" w:color="auto" w:fill="auto"/>
          </w:tcPr>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Электрооборудование для телефонной связи или телеграфии, в т.ч. линейные телефонные аппараты с беспроводными трубками и телекоммуникационной аппаратурой для систем линий связи или для систем цифровых линий; видеофоны; их части (</w:t>
            </w:r>
            <w:r w:rsidRPr="006A100D">
              <w:rPr>
                <w:sz w:val="24"/>
                <w:szCs w:val="24"/>
                <w:lang w:val="en-US"/>
              </w:rPr>
              <w:t>HS</w:t>
            </w:r>
            <w:r w:rsidRPr="006A100D">
              <w:rPr>
                <w:sz w:val="24"/>
                <w:szCs w:val="24"/>
              </w:rPr>
              <w:t xml:space="preserve"> 8517); Передающая аппаратура для радиотелефонии, радиотелеграфии, радиовещания или телевидения, включающая или не включающую приемную аппаратуру или звукозаписывающую или воспроизводящую аппаратуру; телекамеры; видеокамеры с неподвижным изображением и другие видеокамеры (</w:t>
            </w:r>
            <w:r w:rsidRPr="006A100D">
              <w:rPr>
                <w:sz w:val="24"/>
                <w:szCs w:val="24"/>
                <w:lang w:val="en-US"/>
              </w:rPr>
              <w:t>HS</w:t>
            </w:r>
            <w:r w:rsidRPr="006A100D">
              <w:rPr>
                <w:sz w:val="24"/>
                <w:szCs w:val="24"/>
              </w:rPr>
              <w:t xml:space="preserve"> 8525); Приемная аппаратура для радиотелефонии, радиотелеграфии или радиовещания, совмещенная или не совмещенная, в одном корпусе, со звукозаписывающей или воспроизводящей аппаратурой или часами (</w:t>
            </w:r>
            <w:r w:rsidRPr="006A100D">
              <w:rPr>
                <w:sz w:val="24"/>
                <w:szCs w:val="24"/>
                <w:lang w:val="en-US"/>
              </w:rPr>
              <w:t>HS</w:t>
            </w:r>
            <w:r w:rsidRPr="006A100D">
              <w:rPr>
                <w:sz w:val="24"/>
                <w:szCs w:val="24"/>
              </w:rPr>
              <w:t xml:space="preserve"> 8527); Телекоммуникации в целом (</w:t>
            </w:r>
            <w:r w:rsidRPr="006A100D">
              <w:rPr>
                <w:sz w:val="24"/>
                <w:szCs w:val="24"/>
                <w:lang w:val="en-US"/>
              </w:rPr>
              <w:t>ICS</w:t>
            </w:r>
            <w:r w:rsidRPr="006A100D">
              <w:rPr>
                <w:sz w:val="24"/>
                <w:szCs w:val="24"/>
              </w:rPr>
              <w:t xml:space="preserve"> 33.020)</w:t>
            </w:r>
          </w:p>
        </w:tc>
        <w:tc>
          <w:tcPr>
            <w:tcW w:w="1985" w:type="dxa"/>
            <w:shd w:val="clear" w:color="auto" w:fill="auto"/>
          </w:tcPr>
          <w:p w:rsidR="00C544BA" w:rsidRPr="006A100D" w:rsidRDefault="00C544BA" w:rsidP="00C544BA">
            <w:pPr>
              <w:jc w:val="both"/>
              <w:rPr>
                <w:sz w:val="24"/>
                <w:szCs w:val="24"/>
                <w:lang w:val="kk-KZ"/>
              </w:rPr>
            </w:pPr>
          </w:p>
        </w:tc>
      </w:tr>
      <w:tr w:rsidR="00C544BA" w:rsidRPr="006A100D" w:rsidTr="00A15714">
        <w:trPr>
          <w:trHeight w:val="361"/>
        </w:trPr>
        <w:tc>
          <w:tcPr>
            <w:tcW w:w="710" w:type="dxa"/>
            <w:vMerge/>
            <w:shd w:val="clear" w:color="auto" w:fill="auto"/>
          </w:tcPr>
          <w:p w:rsidR="00C544BA" w:rsidRPr="006A100D" w:rsidRDefault="00C544BA" w:rsidP="00C544BA">
            <w:pPr>
              <w:numPr>
                <w:ilvl w:val="0"/>
                <w:numId w:val="3"/>
              </w:numPr>
              <w:ind w:left="0" w:firstLine="0"/>
              <w:jc w:val="both"/>
              <w:rPr>
                <w:sz w:val="24"/>
                <w:szCs w:val="24"/>
                <w:lang w:val="kk-KZ"/>
              </w:rPr>
            </w:pPr>
          </w:p>
        </w:tc>
        <w:tc>
          <w:tcPr>
            <w:tcW w:w="2410" w:type="dxa"/>
            <w:shd w:val="clear" w:color="auto" w:fill="auto"/>
          </w:tcPr>
          <w:p w:rsidR="00C544BA" w:rsidRPr="006A100D" w:rsidRDefault="00C544BA" w:rsidP="00C544BA">
            <w:pPr>
              <w:rPr>
                <w:sz w:val="24"/>
                <w:szCs w:val="24"/>
              </w:rPr>
            </w:pPr>
            <w:r w:rsidRPr="006A100D">
              <w:rPr>
                <w:sz w:val="24"/>
                <w:szCs w:val="24"/>
              </w:rPr>
              <w:t>Бразилия</w:t>
            </w:r>
          </w:p>
        </w:tc>
        <w:tc>
          <w:tcPr>
            <w:tcW w:w="5386" w:type="dxa"/>
            <w:shd w:val="clear" w:color="auto" w:fill="auto"/>
          </w:tcPr>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 xml:space="preserve">Предложение общественного обсуждения о включении процедур тестирования для оценки соответствия продуктов, которые включают технологию усреднения </w:t>
            </w:r>
            <w:r w:rsidRPr="006A100D">
              <w:rPr>
                <w:sz w:val="24"/>
                <w:szCs w:val="24"/>
                <w:lang w:val="en-US"/>
              </w:rPr>
              <w:t>SAR</w:t>
            </w:r>
            <w:r w:rsidRPr="006A100D">
              <w:rPr>
                <w:sz w:val="24"/>
                <w:szCs w:val="24"/>
              </w:rPr>
              <w:t xml:space="preserve"> (</w:t>
            </w:r>
            <w:r w:rsidRPr="006A100D">
              <w:rPr>
                <w:sz w:val="24"/>
                <w:szCs w:val="24"/>
                <w:lang w:val="en-US"/>
              </w:rPr>
              <w:t>TAS</w:t>
            </w:r>
            <w:r w:rsidRPr="006A100D">
              <w:rPr>
                <w:sz w:val="24"/>
                <w:szCs w:val="24"/>
              </w:rPr>
              <w:t>).</w:t>
            </w:r>
          </w:p>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 xml:space="preserve">Усовершенствовать процедуры испытаний </w:t>
            </w:r>
            <w:r w:rsidRPr="006A100D">
              <w:rPr>
                <w:sz w:val="24"/>
                <w:szCs w:val="24"/>
                <w:lang w:val="en-US"/>
              </w:rPr>
              <w:t>SAR</w:t>
            </w:r>
            <w:r w:rsidRPr="006A100D">
              <w:rPr>
                <w:sz w:val="24"/>
                <w:szCs w:val="24"/>
              </w:rPr>
              <w:t xml:space="preserve"> для оценки соответствия продукции, чтобы установить предельное расстояние измерения, испытания с принадлежностями и влияние на измерения после замены батареи испытываемого оборудования.</w:t>
            </w:r>
          </w:p>
        </w:tc>
        <w:tc>
          <w:tcPr>
            <w:tcW w:w="1985" w:type="dxa"/>
            <w:shd w:val="clear" w:color="auto" w:fill="auto"/>
          </w:tcPr>
          <w:p w:rsidR="00C544BA" w:rsidRPr="006A100D" w:rsidRDefault="00C544BA" w:rsidP="00C544BA">
            <w:pPr>
              <w:jc w:val="both"/>
              <w:rPr>
                <w:sz w:val="24"/>
                <w:szCs w:val="24"/>
                <w:lang w:val="kk-KZ"/>
              </w:rPr>
            </w:pPr>
          </w:p>
        </w:tc>
      </w:tr>
      <w:tr w:rsidR="00C544BA" w:rsidRPr="006A100D" w:rsidTr="00A15714">
        <w:trPr>
          <w:trHeight w:val="361"/>
        </w:trPr>
        <w:tc>
          <w:tcPr>
            <w:tcW w:w="710" w:type="dxa"/>
            <w:vMerge w:val="restart"/>
            <w:shd w:val="clear" w:color="auto" w:fill="auto"/>
          </w:tcPr>
          <w:p w:rsidR="00C544BA" w:rsidRPr="006A100D" w:rsidRDefault="00C544BA" w:rsidP="00C544BA">
            <w:pPr>
              <w:numPr>
                <w:ilvl w:val="0"/>
                <w:numId w:val="3"/>
              </w:numPr>
              <w:ind w:left="0" w:firstLine="0"/>
              <w:jc w:val="both"/>
              <w:rPr>
                <w:sz w:val="24"/>
                <w:szCs w:val="24"/>
                <w:lang w:val="kk-KZ"/>
              </w:rPr>
            </w:pPr>
          </w:p>
        </w:tc>
        <w:tc>
          <w:tcPr>
            <w:tcW w:w="2410" w:type="dxa"/>
            <w:shd w:val="clear" w:color="auto" w:fill="auto"/>
          </w:tcPr>
          <w:p w:rsidR="00C544BA" w:rsidRPr="006A100D" w:rsidRDefault="00C544BA" w:rsidP="00C544BA">
            <w:pPr>
              <w:jc w:val="right"/>
              <w:rPr>
                <w:b/>
                <w:sz w:val="24"/>
                <w:szCs w:val="24"/>
              </w:rPr>
            </w:pPr>
            <w:r w:rsidRPr="006A100D">
              <w:rPr>
                <w:b/>
                <w:sz w:val="24"/>
                <w:szCs w:val="24"/>
              </w:rPr>
              <w:t>G/TBT/N/AUS/124</w:t>
            </w:r>
          </w:p>
        </w:tc>
        <w:tc>
          <w:tcPr>
            <w:tcW w:w="5386" w:type="dxa"/>
            <w:shd w:val="clear" w:color="auto" w:fill="auto"/>
          </w:tcPr>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Технические характеристики WaterMark WMTS-051: 2020 Сиденья для душа для биде (14 стр., На английском языке)</w:t>
            </w:r>
          </w:p>
        </w:tc>
        <w:tc>
          <w:tcPr>
            <w:tcW w:w="1985" w:type="dxa"/>
            <w:shd w:val="clear" w:color="auto" w:fill="auto"/>
          </w:tcPr>
          <w:p w:rsidR="00C544BA" w:rsidRPr="006A100D" w:rsidRDefault="00C544BA" w:rsidP="00C544BA">
            <w:pPr>
              <w:jc w:val="both"/>
              <w:rPr>
                <w:sz w:val="24"/>
                <w:szCs w:val="24"/>
                <w:lang w:val="kk-KZ"/>
              </w:rPr>
            </w:pPr>
            <w:r w:rsidRPr="006A100D">
              <w:rPr>
                <w:sz w:val="24"/>
                <w:szCs w:val="24"/>
                <w:lang w:val="kk-KZ"/>
              </w:rPr>
              <w:t>60 дней с момента уведомления</w:t>
            </w:r>
          </w:p>
        </w:tc>
      </w:tr>
      <w:tr w:rsidR="00C544BA" w:rsidRPr="006A100D" w:rsidTr="00A15714">
        <w:trPr>
          <w:trHeight w:val="361"/>
        </w:trPr>
        <w:tc>
          <w:tcPr>
            <w:tcW w:w="710" w:type="dxa"/>
            <w:vMerge/>
            <w:shd w:val="clear" w:color="auto" w:fill="auto"/>
          </w:tcPr>
          <w:p w:rsidR="00C544BA" w:rsidRPr="006A100D" w:rsidRDefault="00C544BA" w:rsidP="00C544BA">
            <w:pPr>
              <w:numPr>
                <w:ilvl w:val="0"/>
                <w:numId w:val="3"/>
              </w:numPr>
              <w:ind w:left="0" w:firstLine="0"/>
              <w:jc w:val="both"/>
              <w:rPr>
                <w:sz w:val="24"/>
                <w:szCs w:val="24"/>
                <w:lang w:val="kk-KZ"/>
              </w:rPr>
            </w:pPr>
          </w:p>
        </w:tc>
        <w:tc>
          <w:tcPr>
            <w:tcW w:w="2410" w:type="dxa"/>
            <w:shd w:val="clear" w:color="auto" w:fill="auto"/>
          </w:tcPr>
          <w:p w:rsidR="00C544BA" w:rsidRPr="006A100D" w:rsidRDefault="00C544BA" w:rsidP="00C544BA">
            <w:pPr>
              <w:rPr>
                <w:sz w:val="24"/>
                <w:szCs w:val="24"/>
              </w:rPr>
            </w:pPr>
            <w:r w:rsidRPr="006A100D">
              <w:rPr>
                <w:sz w:val="24"/>
                <w:szCs w:val="24"/>
              </w:rPr>
              <w:t>8 октября 2020</w:t>
            </w:r>
          </w:p>
        </w:tc>
        <w:tc>
          <w:tcPr>
            <w:tcW w:w="5386" w:type="dxa"/>
            <w:shd w:val="clear" w:color="auto" w:fill="auto"/>
          </w:tcPr>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 xml:space="preserve">Сиденья для биде; Керамические раковины, умывальники, опоры для умывальников, ванны, биде, унитазы, бачки для смыва, писсуары и аналогичные предметы сантехники (кроме мыльниц, держателей губок, держателей зубных щеток, крючков для полотенец и держателей туалетной бумаги) (HS 6910); Сантехническое </w:t>
            </w:r>
            <w:r w:rsidRPr="006A100D">
              <w:rPr>
                <w:sz w:val="24"/>
                <w:szCs w:val="24"/>
              </w:rPr>
              <w:lastRenderedPageBreak/>
              <w:t>оборудование и его части из железа или стали (кроме банок, ящиков и аналогичных емкостей товарной позиции 7310, небольших навесных шкафов для медицинских принадлежностей или туалетных принадлежностей и другой мебели группы 94, а также принадлежностей) (HS 7324)</w:t>
            </w:r>
          </w:p>
        </w:tc>
        <w:tc>
          <w:tcPr>
            <w:tcW w:w="1985" w:type="dxa"/>
            <w:shd w:val="clear" w:color="auto" w:fill="auto"/>
          </w:tcPr>
          <w:p w:rsidR="00C544BA" w:rsidRPr="006A100D" w:rsidRDefault="00C544BA" w:rsidP="00C544BA">
            <w:pPr>
              <w:jc w:val="both"/>
              <w:rPr>
                <w:sz w:val="24"/>
                <w:szCs w:val="24"/>
                <w:lang w:val="kk-KZ"/>
              </w:rPr>
            </w:pPr>
          </w:p>
        </w:tc>
      </w:tr>
      <w:tr w:rsidR="00C544BA" w:rsidRPr="006A100D" w:rsidTr="00A15714">
        <w:trPr>
          <w:trHeight w:val="361"/>
        </w:trPr>
        <w:tc>
          <w:tcPr>
            <w:tcW w:w="710" w:type="dxa"/>
            <w:vMerge/>
            <w:shd w:val="clear" w:color="auto" w:fill="auto"/>
          </w:tcPr>
          <w:p w:rsidR="00C544BA" w:rsidRPr="006A100D" w:rsidRDefault="00C544BA" w:rsidP="00C544BA">
            <w:pPr>
              <w:numPr>
                <w:ilvl w:val="0"/>
                <w:numId w:val="3"/>
              </w:numPr>
              <w:ind w:left="0" w:firstLine="0"/>
              <w:jc w:val="both"/>
              <w:rPr>
                <w:sz w:val="24"/>
                <w:szCs w:val="24"/>
                <w:lang w:val="kk-KZ"/>
              </w:rPr>
            </w:pPr>
          </w:p>
        </w:tc>
        <w:tc>
          <w:tcPr>
            <w:tcW w:w="2410" w:type="dxa"/>
            <w:shd w:val="clear" w:color="auto" w:fill="auto"/>
          </w:tcPr>
          <w:p w:rsidR="00C544BA" w:rsidRPr="006A100D" w:rsidRDefault="00C544BA" w:rsidP="00C544BA">
            <w:pPr>
              <w:rPr>
                <w:sz w:val="24"/>
                <w:szCs w:val="24"/>
              </w:rPr>
            </w:pPr>
            <w:r w:rsidRPr="006A100D">
              <w:rPr>
                <w:sz w:val="24"/>
                <w:szCs w:val="24"/>
              </w:rPr>
              <w:t>Австралия</w:t>
            </w:r>
          </w:p>
        </w:tc>
        <w:tc>
          <w:tcPr>
            <w:tcW w:w="5386" w:type="dxa"/>
            <w:shd w:val="clear" w:color="auto" w:fill="auto"/>
          </w:tcPr>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Технические характеристики WaterMark WMTS-051: 2020.</w:t>
            </w:r>
          </w:p>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Технические условия для сантехники и водоотведения, сиденья для душа для биде, включают поправки к требованиям к маркировке сидений для душа для биде. Целью этого пересмотра является приведение спецификации продукта в соответствие с Санитарным кодексом Австралии (PCA) в отношении требований предотвращения обратного потока для сидений для душа для биде.</w:t>
            </w:r>
          </w:p>
        </w:tc>
        <w:tc>
          <w:tcPr>
            <w:tcW w:w="1985" w:type="dxa"/>
            <w:shd w:val="clear" w:color="auto" w:fill="auto"/>
          </w:tcPr>
          <w:p w:rsidR="00C544BA" w:rsidRPr="006A100D" w:rsidRDefault="00C544BA" w:rsidP="00C544BA">
            <w:pPr>
              <w:jc w:val="both"/>
              <w:rPr>
                <w:sz w:val="24"/>
                <w:szCs w:val="24"/>
                <w:lang w:val="kk-KZ"/>
              </w:rPr>
            </w:pPr>
          </w:p>
        </w:tc>
      </w:tr>
      <w:tr w:rsidR="00C544BA" w:rsidRPr="006A100D" w:rsidTr="00A15714">
        <w:trPr>
          <w:trHeight w:val="361"/>
        </w:trPr>
        <w:tc>
          <w:tcPr>
            <w:tcW w:w="710" w:type="dxa"/>
            <w:vMerge w:val="restart"/>
            <w:shd w:val="clear" w:color="auto" w:fill="auto"/>
          </w:tcPr>
          <w:p w:rsidR="00C544BA" w:rsidRPr="006A100D" w:rsidRDefault="00C544BA" w:rsidP="00C544BA">
            <w:pPr>
              <w:numPr>
                <w:ilvl w:val="0"/>
                <w:numId w:val="3"/>
              </w:numPr>
              <w:ind w:left="0" w:firstLine="0"/>
              <w:jc w:val="both"/>
              <w:rPr>
                <w:sz w:val="24"/>
                <w:szCs w:val="24"/>
                <w:lang w:val="kk-KZ"/>
              </w:rPr>
            </w:pPr>
          </w:p>
        </w:tc>
        <w:tc>
          <w:tcPr>
            <w:tcW w:w="2410" w:type="dxa"/>
            <w:shd w:val="clear" w:color="auto" w:fill="auto"/>
          </w:tcPr>
          <w:p w:rsidR="00C544BA" w:rsidRPr="006A100D" w:rsidRDefault="00C544BA" w:rsidP="00C544BA">
            <w:pPr>
              <w:jc w:val="right"/>
              <w:rPr>
                <w:b/>
                <w:sz w:val="24"/>
                <w:szCs w:val="24"/>
              </w:rPr>
            </w:pPr>
            <w:r w:rsidRPr="006A100D">
              <w:rPr>
                <w:b/>
                <w:sz w:val="24"/>
                <w:szCs w:val="24"/>
              </w:rPr>
              <w:t>G/TBT/N/USA/1650</w:t>
            </w:r>
          </w:p>
        </w:tc>
        <w:tc>
          <w:tcPr>
            <w:tcW w:w="5386" w:type="dxa"/>
            <w:shd w:val="clear" w:color="auto" w:fill="auto"/>
          </w:tcPr>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Программа энергосбережения: процедура испытаний и требования к маркировке для двигателей специальных бассейновых насосов (25 стр., На английском языке)</w:t>
            </w:r>
          </w:p>
        </w:tc>
        <w:tc>
          <w:tcPr>
            <w:tcW w:w="1985" w:type="dxa"/>
            <w:shd w:val="clear" w:color="auto" w:fill="auto"/>
          </w:tcPr>
          <w:p w:rsidR="00C544BA" w:rsidRPr="006A100D" w:rsidRDefault="00C544BA" w:rsidP="00C544BA">
            <w:pPr>
              <w:jc w:val="both"/>
              <w:rPr>
                <w:sz w:val="24"/>
                <w:szCs w:val="24"/>
                <w:lang w:val="kk-KZ"/>
              </w:rPr>
            </w:pPr>
            <w:r w:rsidRPr="006A100D">
              <w:rPr>
                <w:sz w:val="24"/>
                <w:szCs w:val="24"/>
                <w:lang w:val="kk-KZ"/>
              </w:rPr>
              <w:t>19 ноября 2020</w:t>
            </w:r>
          </w:p>
        </w:tc>
      </w:tr>
      <w:tr w:rsidR="00C544BA" w:rsidRPr="006A100D" w:rsidTr="00A15714">
        <w:trPr>
          <w:trHeight w:val="361"/>
        </w:trPr>
        <w:tc>
          <w:tcPr>
            <w:tcW w:w="710" w:type="dxa"/>
            <w:vMerge/>
            <w:shd w:val="clear" w:color="auto" w:fill="auto"/>
          </w:tcPr>
          <w:p w:rsidR="00C544BA" w:rsidRPr="006A100D" w:rsidRDefault="00C544BA" w:rsidP="00C544BA">
            <w:pPr>
              <w:numPr>
                <w:ilvl w:val="0"/>
                <w:numId w:val="3"/>
              </w:numPr>
              <w:ind w:left="0" w:firstLine="0"/>
              <w:jc w:val="both"/>
              <w:rPr>
                <w:sz w:val="24"/>
                <w:szCs w:val="24"/>
                <w:lang w:val="kk-KZ"/>
              </w:rPr>
            </w:pPr>
          </w:p>
        </w:tc>
        <w:tc>
          <w:tcPr>
            <w:tcW w:w="2410" w:type="dxa"/>
            <w:shd w:val="clear" w:color="auto" w:fill="auto"/>
          </w:tcPr>
          <w:p w:rsidR="00C544BA" w:rsidRPr="006A100D" w:rsidRDefault="00C544BA" w:rsidP="00C544BA">
            <w:pPr>
              <w:rPr>
                <w:sz w:val="24"/>
                <w:szCs w:val="24"/>
              </w:rPr>
            </w:pPr>
            <w:r w:rsidRPr="006A100D">
              <w:rPr>
                <w:sz w:val="24"/>
                <w:szCs w:val="24"/>
              </w:rPr>
              <w:t>9 октября 2020</w:t>
            </w:r>
          </w:p>
        </w:tc>
        <w:tc>
          <w:tcPr>
            <w:tcW w:w="5386" w:type="dxa"/>
            <w:shd w:val="clear" w:color="auto" w:fill="auto"/>
          </w:tcPr>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Насосы для бассейнов специального назначения; Центробежные насосы с механическим приводом (кроме насосов позиции 8413.11 и 8413.19, насосы для топлива, смазки или охлаждающей жидкости для поршневых двигателей внутреннего сгорания и бетононасосы) (HS 841370); Качество (ICS 03.120), Охрана окружающей среды (ICS 13.020), Условия и процедуры испытаний в целом (ICS 19.020), Насосы (ICS 23.080)</w:t>
            </w:r>
          </w:p>
        </w:tc>
        <w:tc>
          <w:tcPr>
            <w:tcW w:w="1985" w:type="dxa"/>
            <w:shd w:val="clear" w:color="auto" w:fill="auto"/>
          </w:tcPr>
          <w:p w:rsidR="00C544BA" w:rsidRPr="006A100D" w:rsidRDefault="00C544BA" w:rsidP="00C544BA">
            <w:pPr>
              <w:jc w:val="both"/>
              <w:rPr>
                <w:sz w:val="24"/>
                <w:szCs w:val="24"/>
                <w:lang w:val="kk-KZ"/>
              </w:rPr>
            </w:pPr>
          </w:p>
        </w:tc>
      </w:tr>
      <w:tr w:rsidR="00C544BA" w:rsidRPr="006A100D" w:rsidTr="00A15714">
        <w:trPr>
          <w:trHeight w:val="361"/>
        </w:trPr>
        <w:tc>
          <w:tcPr>
            <w:tcW w:w="710" w:type="dxa"/>
            <w:vMerge/>
            <w:shd w:val="clear" w:color="auto" w:fill="auto"/>
          </w:tcPr>
          <w:p w:rsidR="00C544BA" w:rsidRPr="006A100D" w:rsidRDefault="00C544BA" w:rsidP="00C544BA">
            <w:pPr>
              <w:numPr>
                <w:ilvl w:val="0"/>
                <w:numId w:val="3"/>
              </w:numPr>
              <w:ind w:left="0" w:firstLine="0"/>
              <w:jc w:val="both"/>
              <w:rPr>
                <w:sz w:val="24"/>
                <w:szCs w:val="24"/>
                <w:lang w:val="kk-KZ"/>
              </w:rPr>
            </w:pPr>
          </w:p>
        </w:tc>
        <w:tc>
          <w:tcPr>
            <w:tcW w:w="2410" w:type="dxa"/>
            <w:shd w:val="clear" w:color="auto" w:fill="auto"/>
          </w:tcPr>
          <w:p w:rsidR="00C544BA" w:rsidRPr="006A100D" w:rsidRDefault="00C544BA" w:rsidP="00C544BA">
            <w:pPr>
              <w:rPr>
                <w:sz w:val="24"/>
                <w:szCs w:val="24"/>
              </w:rPr>
            </w:pPr>
            <w:r w:rsidRPr="006A100D">
              <w:rPr>
                <w:sz w:val="24"/>
                <w:szCs w:val="24"/>
              </w:rPr>
              <w:t>США</w:t>
            </w:r>
          </w:p>
        </w:tc>
        <w:tc>
          <w:tcPr>
            <w:tcW w:w="5386" w:type="dxa"/>
            <w:shd w:val="clear" w:color="auto" w:fill="auto"/>
          </w:tcPr>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Уведомление о предлагаемом нормотворчестве и запрос комментариев - Министерство энергетики США («DOE») предлагает установить процедуру испытаний и соответствующие требования к маркировке для двигателей специальных бассейновых насосов («DPPP»). В частности, Министерство энергетики предлагает включить посредством ссылки отраслевой стандарт, относящийся к определениям DPPP и требованиям к маркировке; требовать использования отраслевого стандарта тестирования для проверки энергоэффективности двигателей DPPP; и установить требования к маркировке, в которой будет указываться информация, которая должна быть включена в постоянную паспортную табличку, каталоги и маркетинговые материалы двигателей DPPP. Министерство энергетики просит заинтересованные стороны прокомментировать это предложение.</w:t>
            </w:r>
          </w:p>
        </w:tc>
        <w:tc>
          <w:tcPr>
            <w:tcW w:w="1985" w:type="dxa"/>
            <w:shd w:val="clear" w:color="auto" w:fill="auto"/>
          </w:tcPr>
          <w:p w:rsidR="00C544BA" w:rsidRPr="006A100D" w:rsidRDefault="00C544BA" w:rsidP="00C544BA">
            <w:pPr>
              <w:jc w:val="both"/>
              <w:rPr>
                <w:sz w:val="24"/>
                <w:szCs w:val="24"/>
                <w:lang w:val="kk-KZ"/>
              </w:rPr>
            </w:pPr>
          </w:p>
        </w:tc>
      </w:tr>
      <w:tr w:rsidR="00C544BA" w:rsidRPr="006A100D" w:rsidTr="00A15714">
        <w:trPr>
          <w:trHeight w:val="361"/>
        </w:trPr>
        <w:tc>
          <w:tcPr>
            <w:tcW w:w="710" w:type="dxa"/>
            <w:vMerge w:val="restart"/>
            <w:shd w:val="clear" w:color="auto" w:fill="auto"/>
          </w:tcPr>
          <w:p w:rsidR="00C544BA" w:rsidRPr="006A100D" w:rsidRDefault="00C544BA" w:rsidP="00C544BA">
            <w:pPr>
              <w:numPr>
                <w:ilvl w:val="0"/>
                <w:numId w:val="3"/>
              </w:numPr>
              <w:ind w:left="0" w:firstLine="0"/>
              <w:jc w:val="both"/>
              <w:rPr>
                <w:sz w:val="24"/>
                <w:szCs w:val="24"/>
                <w:lang w:val="kk-KZ"/>
              </w:rPr>
            </w:pPr>
          </w:p>
        </w:tc>
        <w:tc>
          <w:tcPr>
            <w:tcW w:w="2410" w:type="dxa"/>
            <w:shd w:val="clear" w:color="auto" w:fill="auto"/>
          </w:tcPr>
          <w:p w:rsidR="00C544BA" w:rsidRPr="006A100D" w:rsidRDefault="00C544BA" w:rsidP="00C544BA">
            <w:pPr>
              <w:jc w:val="right"/>
              <w:rPr>
                <w:rFonts w:eastAsia="Calibri"/>
                <w:b/>
                <w:sz w:val="24"/>
                <w:szCs w:val="24"/>
                <w:lang w:val="es-ES"/>
              </w:rPr>
            </w:pPr>
            <w:r w:rsidRPr="006A100D">
              <w:rPr>
                <w:rFonts w:eastAsia="Calibri"/>
                <w:b/>
                <w:sz w:val="24"/>
                <w:szCs w:val="24"/>
                <w:lang w:val="es-ES"/>
              </w:rPr>
              <w:t>G/TBT/N/USA/1584/Add.1</w:t>
            </w:r>
          </w:p>
          <w:p w:rsidR="00C544BA" w:rsidRPr="006A100D" w:rsidRDefault="00C544BA" w:rsidP="00C544BA">
            <w:pPr>
              <w:rPr>
                <w:sz w:val="24"/>
                <w:szCs w:val="24"/>
                <w:lang w:val="es-ES"/>
              </w:rPr>
            </w:pPr>
          </w:p>
        </w:tc>
        <w:tc>
          <w:tcPr>
            <w:tcW w:w="5386" w:type="dxa"/>
            <w:shd w:val="clear" w:color="auto" w:fill="auto"/>
          </w:tcPr>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Следующее сообщение от 9 октября 2020 года распространяется по запросу делегации Соединенных Штатов Америки.</w:t>
            </w:r>
          </w:p>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lastRenderedPageBreak/>
              <w:t>Название: Правила и положения Закона об идентификации изделий из текстильного волокна.</w:t>
            </w:r>
          </w:p>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Описание: НАЗВАНИЕ: Правила и положения Закона об идентификации изделий из текстильного волокна.</w:t>
            </w:r>
          </w:p>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АГЕНТСТВО: Федеральная торговая комиссия</w:t>
            </w:r>
          </w:p>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ДЕЙСТВИЕ: Окончательное правило</w:t>
            </w:r>
          </w:p>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 xml:space="preserve">РЕЗЮМЕ: Федеральная торговая комиссия («FTC» или «Комиссия») вносит поправки в Правила и положения Закона об идентификации изделий из текстильного волокна («Правила для текстильных изделий» или «Правила»), чтобы включить последний стандарт ISO </w:t>
            </w:r>
          </w:p>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ДАТЫ: это правило вступает в силу 5 ноября 2020 года. Включение посредством ссылки определенных публикаций, перечисленных в правиле, одобрено директором Федерального реестра с 5 ноября 2020 года.</w:t>
            </w:r>
          </w:p>
          <w:tbl>
            <w:tblPr>
              <w:tblStyle w:val="af2"/>
              <w:tblW w:w="0" w:type="auto"/>
              <w:tblLayout w:type="fixed"/>
              <w:tblLook w:val="04A0" w:firstRow="1" w:lastRow="0" w:firstColumn="1" w:lastColumn="0" w:noHBand="0" w:noVBand="1"/>
            </w:tblPr>
            <w:tblGrid>
              <w:gridCol w:w="1159"/>
              <w:gridCol w:w="3996"/>
            </w:tblGrid>
            <w:tr w:rsidR="00C544BA" w:rsidRPr="006A100D" w:rsidTr="00CA1357">
              <w:tc>
                <w:tcPr>
                  <w:tcW w:w="5155" w:type="dxa"/>
                  <w:gridSpan w:val="2"/>
                </w:tcPr>
                <w:p w:rsidR="00C544BA" w:rsidRPr="006A100D" w:rsidRDefault="00C544BA" w:rsidP="00C54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причины</w:t>
                  </w:r>
                </w:p>
              </w:tc>
            </w:tr>
            <w:tr w:rsidR="00C544BA" w:rsidRPr="006A100D" w:rsidTr="008E7722">
              <w:tc>
                <w:tcPr>
                  <w:tcW w:w="1159" w:type="dxa"/>
                </w:tcPr>
                <w:p w:rsidR="00C544BA" w:rsidRPr="006A100D" w:rsidRDefault="00C544BA" w:rsidP="00C544BA">
                  <w:pPr>
                    <w:ind w:hanging="567"/>
                    <w:jc w:val="center"/>
                    <w:rPr>
                      <w:rFonts w:eastAsia="Calibri"/>
                      <w:sz w:val="24"/>
                      <w:szCs w:val="24"/>
                    </w:rPr>
                  </w:pPr>
                  <w:r w:rsidRPr="006A100D">
                    <w:rPr>
                      <w:rFonts w:eastAsia="Calibri"/>
                      <w:sz w:val="24"/>
                      <w:szCs w:val="24"/>
                    </w:rPr>
                    <w:t>[  ]</w:t>
                  </w:r>
                </w:p>
              </w:tc>
              <w:tc>
                <w:tcPr>
                  <w:tcW w:w="3996" w:type="dxa"/>
                </w:tcPr>
                <w:p w:rsidR="00C544BA" w:rsidRPr="006A100D" w:rsidRDefault="00C544BA" w:rsidP="00C544BA">
                  <w:pPr>
                    <w:rPr>
                      <w:sz w:val="24"/>
                      <w:szCs w:val="24"/>
                    </w:rPr>
                  </w:pPr>
                  <w:r w:rsidRPr="006A100D">
                    <w:rPr>
                      <w:sz w:val="24"/>
                      <w:szCs w:val="24"/>
                    </w:rPr>
                    <w:t>Период комментирования изменен - дата:</w:t>
                  </w:r>
                </w:p>
              </w:tc>
            </w:tr>
            <w:tr w:rsidR="00C544BA" w:rsidRPr="006A100D" w:rsidTr="008E7722">
              <w:tc>
                <w:tcPr>
                  <w:tcW w:w="1159" w:type="dxa"/>
                </w:tcPr>
                <w:p w:rsidR="00C544BA" w:rsidRPr="006A100D" w:rsidRDefault="00C544BA" w:rsidP="00C544BA">
                  <w:pPr>
                    <w:jc w:val="center"/>
                    <w:rPr>
                      <w:rFonts w:eastAsia="Calibri"/>
                      <w:sz w:val="24"/>
                      <w:szCs w:val="24"/>
                    </w:rPr>
                  </w:pPr>
                  <w:r w:rsidRPr="006A100D">
                    <w:rPr>
                      <w:rFonts w:eastAsia="Calibri"/>
                      <w:sz w:val="24"/>
                      <w:szCs w:val="24"/>
                    </w:rPr>
                    <w:t>[X]</w:t>
                  </w:r>
                </w:p>
              </w:tc>
              <w:tc>
                <w:tcPr>
                  <w:tcW w:w="3996" w:type="dxa"/>
                </w:tcPr>
                <w:p w:rsidR="00C544BA" w:rsidRPr="006A100D" w:rsidRDefault="00C544BA" w:rsidP="00C544BA">
                  <w:pPr>
                    <w:rPr>
                      <w:sz w:val="24"/>
                      <w:szCs w:val="24"/>
                    </w:rPr>
                  </w:pPr>
                  <w:r w:rsidRPr="006A100D">
                    <w:rPr>
                      <w:sz w:val="24"/>
                      <w:szCs w:val="24"/>
                    </w:rPr>
                    <w:t>Уведомленная мера принята - дата: 6 октября 2020 г.</w:t>
                  </w:r>
                </w:p>
              </w:tc>
            </w:tr>
            <w:tr w:rsidR="00C544BA" w:rsidRPr="006A100D" w:rsidTr="008E7722">
              <w:tc>
                <w:tcPr>
                  <w:tcW w:w="1159" w:type="dxa"/>
                </w:tcPr>
                <w:p w:rsidR="00C544BA" w:rsidRPr="006A100D" w:rsidRDefault="00C544BA" w:rsidP="00C544BA">
                  <w:pPr>
                    <w:jc w:val="center"/>
                    <w:rPr>
                      <w:rFonts w:eastAsia="Calibri"/>
                      <w:sz w:val="24"/>
                      <w:szCs w:val="24"/>
                    </w:rPr>
                  </w:pPr>
                  <w:r w:rsidRPr="006A100D">
                    <w:rPr>
                      <w:rFonts w:eastAsia="Calibri"/>
                      <w:sz w:val="24"/>
                      <w:szCs w:val="24"/>
                    </w:rPr>
                    <w:t>[  ]</w:t>
                  </w:r>
                </w:p>
              </w:tc>
              <w:tc>
                <w:tcPr>
                  <w:tcW w:w="3996" w:type="dxa"/>
                </w:tcPr>
                <w:p w:rsidR="00C544BA" w:rsidRPr="006A100D" w:rsidRDefault="00C544BA" w:rsidP="00C544BA">
                  <w:pPr>
                    <w:rPr>
                      <w:sz w:val="24"/>
                      <w:szCs w:val="24"/>
                    </w:rPr>
                  </w:pPr>
                  <w:r w:rsidRPr="006A100D">
                    <w:rPr>
                      <w:sz w:val="24"/>
                      <w:szCs w:val="24"/>
                    </w:rPr>
                    <w:t>Уведомленная мера опубликована - дата:</w:t>
                  </w:r>
                </w:p>
              </w:tc>
            </w:tr>
            <w:tr w:rsidR="00C544BA" w:rsidRPr="006A100D" w:rsidTr="008E7722">
              <w:tc>
                <w:tcPr>
                  <w:tcW w:w="1159" w:type="dxa"/>
                </w:tcPr>
                <w:p w:rsidR="00C544BA" w:rsidRPr="006A100D" w:rsidRDefault="00C544BA" w:rsidP="00C544BA">
                  <w:pPr>
                    <w:jc w:val="center"/>
                    <w:rPr>
                      <w:rFonts w:eastAsia="Calibri"/>
                      <w:sz w:val="24"/>
                      <w:szCs w:val="24"/>
                    </w:rPr>
                  </w:pPr>
                  <w:r w:rsidRPr="006A100D">
                    <w:rPr>
                      <w:rFonts w:eastAsia="Calibri"/>
                      <w:sz w:val="24"/>
                      <w:szCs w:val="24"/>
                    </w:rPr>
                    <w:t>[X]</w:t>
                  </w:r>
                </w:p>
              </w:tc>
              <w:tc>
                <w:tcPr>
                  <w:tcW w:w="3996" w:type="dxa"/>
                </w:tcPr>
                <w:p w:rsidR="00C544BA" w:rsidRPr="006A100D" w:rsidRDefault="00C544BA" w:rsidP="00C544BA">
                  <w:pPr>
                    <w:rPr>
                      <w:sz w:val="24"/>
                      <w:szCs w:val="24"/>
                    </w:rPr>
                  </w:pPr>
                  <w:r w:rsidRPr="006A100D">
                    <w:rPr>
                      <w:sz w:val="24"/>
                      <w:szCs w:val="24"/>
                    </w:rPr>
                    <w:t>Уведомленная мера вступает в силу - дата: 5 ноября 2020 г.</w:t>
                  </w:r>
                </w:p>
              </w:tc>
            </w:tr>
            <w:tr w:rsidR="00C544BA" w:rsidRPr="006A100D" w:rsidTr="008E7722">
              <w:tc>
                <w:tcPr>
                  <w:tcW w:w="1159" w:type="dxa"/>
                </w:tcPr>
                <w:p w:rsidR="00C544BA" w:rsidRPr="006A100D" w:rsidRDefault="00C544BA" w:rsidP="00C544BA">
                  <w:pPr>
                    <w:jc w:val="center"/>
                    <w:rPr>
                      <w:rFonts w:eastAsia="Calibri"/>
                      <w:sz w:val="24"/>
                      <w:szCs w:val="24"/>
                    </w:rPr>
                  </w:pPr>
                  <w:r w:rsidRPr="006A100D">
                    <w:rPr>
                      <w:rFonts w:eastAsia="Calibri"/>
                      <w:sz w:val="24"/>
                      <w:szCs w:val="24"/>
                    </w:rPr>
                    <w:t>[X]</w:t>
                  </w:r>
                </w:p>
              </w:tc>
              <w:tc>
                <w:tcPr>
                  <w:tcW w:w="3996" w:type="dxa"/>
                </w:tcPr>
                <w:p w:rsidR="00C544BA" w:rsidRPr="006A100D" w:rsidRDefault="00C544BA" w:rsidP="00C54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Текст окончательной меры доступен по адресу:</w:t>
                  </w:r>
                </w:p>
                <w:p w:rsidR="00C544BA" w:rsidRPr="006A100D" w:rsidRDefault="00C544BA" w:rsidP="00C544BA">
                  <w:pPr>
                    <w:rPr>
                      <w:rFonts w:eastAsia="Calibri"/>
                      <w:sz w:val="24"/>
                      <w:szCs w:val="24"/>
                    </w:rPr>
                  </w:pPr>
                  <w:hyperlink r:id="rId140" w:history="1">
                    <w:r w:rsidRPr="006A100D">
                      <w:rPr>
                        <w:rFonts w:eastAsia="Calibri"/>
                        <w:color w:val="0000FF"/>
                        <w:sz w:val="24"/>
                        <w:szCs w:val="24"/>
                        <w:u w:val="single"/>
                      </w:rPr>
                      <w:t>https://www.govinfo.gov/content/pkg/FR-2020-10-06/html/2020-19515.htm</w:t>
                    </w:r>
                  </w:hyperlink>
                </w:p>
                <w:p w:rsidR="00C544BA" w:rsidRPr="006A100D" w:rsidRDefault="00C544BA" w:rsidP="00C544BA">
                  <w:pPr>
                    <w:rPr>
                      <w:rFonts w:eastAsia="Calibri"/>
                      <w:sz w:val="24"/>
                      <w:szCs w:val="24"/>
                    </w:rPr>
                  </w:pPr>
                  <w:hyperlink r:id="rId141" w:history="1">
                    <w:r w:rsidRPr="006A100D">
                      <w:rPr>
                        <w:rFonts w:eastAsia="Calibri"/>
                        <w:color w:val="0000FF"/>
                        <w:sz w:val="24"/>
                        <w:szCs w:val="24"/>
                        <w:u w:val="single"/>
                      </w:rPr>
                      <w:t>https://www.govinfo.gov/content/pkg/FR-2020-10-06/pdf/2020-19515.pdf</w:t>
                    </w:r>
                  </w:hyperlink>
                </w:p>
                <w:p w:rsidR="00C544BA" w:rsidRPr="006A100D" w:rsidRDefault="00C544BA" w:rsidP="00C54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hyperlink r:id="rId142" w:history="1">
                    <w:r w:rsidRPr="006A100D">
                      <w:rPr>
                        <w:rFonts w:eastAsia="Calibri"/>
                        <w:color w:val="0000FF"/>
                        <w:sz w:val="24"/>
                        <w:szCs w:val="24"/>
                        <w:u w:val="single"/>
                      </w:rPr>
                      <w:t>https://members.wto.org/crnattachments/2020/TBT/USA/final_measure/20_6038_00_e.pdf</w:t>
                    </w:r>
                  </w:hyperlink>
                </w:p>
              </w:tc>
            </w:tr>
            <w:tr w:rsidR="00C544BA" w:rsidRPr="006A100D" w:rsidTr="008E7722">
              <w:tc>
                <w:tcPr>
                  <w:tcW w:w="1159" w:type="dxa"/>
                </w:tcPr>
                <w:p w:rsidR="00C544BA" w:rsidRPr="006A100D" w:rsidRDefault="00C544BA" w:rsidP="00C544BA">
                  <w:pPr>
                    <w:jc w:val="center"/>
                    <w:rPr>
                      <w:rFonts w:eastAsia="Calibri"/>
                      <w:sz w:val="24"/>
                      <w:szCs w:val="24"/>
                    </w:rPr>
                  </w:pPr>
                  <w:r w:rsidRPr="006A100D">
                    <w:rPr>
                      <w:rFonts w:eastAsia="Calibri"/>
                      <w:sz w:val="24"/>
                      <w:szCs w:val="24"/>
                    </w:rPr>
                    <w:t>[  ]</w:t>
                  </w:r>
                </w:p>
              </w:tc>
              <w:tc>
                <w:tcPr>
                  <w:tcW w:w="3996" w:type="dxa"/>
                </w:tcPr>
                <w:p w:rsidR="00C544BA" w:rsidRPr="006A100D" w:rsidRDefault="00C544BA" w:rsidP="00C544BA">
                  <w:pPr>
                    <w:rPr>
                      <w:sz w:val="24"/>
                      <w:szCs w:val="24"/>
                    </w:rPr>
                  </w:pPr>
                  <w:r w:rsidRPr="006A100D">
                    <w:rPr>
                      <w:sz w:val="24"/>
                      <w:szCs w:val="24"/>
                    </w:rPr>
                    <w:t>Уведомленная мера отменена - дата:</w:t>
                  </w:r>
                </w:p>
              </w:tc>
            </w:tr>
            <w:tr w:rsidR="00C544BA" w:rsidRPr="006A100D" w:rsidTr="008E7722">
              <w:tc>
                <w:tcPr>
                  <w:tcW w:w="1159" w:type="dxa"/>
                </w:tcPr>
                <w:p w:rsidR="00C544BA" w:rsidRPr="006A100D" w:rsidRDefault="00C544BA" w:rsidP="00C544BA">
                  <w:pPr>
                    <w:jc w:val="center"/>
                    <w:rPr>
                      <w:rFonts w:eastAsia="Calibri"/>
                      <w:sz w:val="24"/>
                      <w:szCs w:val="24"/>
                    </w:rPr>
                  </w:pPr>
                  <w:r w:rsidRPr="006A100D">
                    <w:rPr>
                      <w:rFonts w:eastAsia="Calibri"/>
                      <w:sz w:val="24"/>
                      <w:szCs w:val="24"/>
                    </w:rPr>
                    <w:t>[  ]</w:t>
                  </w:r>
                </w:p>
              </w:tc>
              <w:tc>
                <w:tcPr>
                  <w:tcW w:w="3996" w:type="dxa"/>
                </w:tcPr>
                <w:p w:rsidR="00C544BA" w:rsidRPr="006A100D" w:rsidRDefault="00C544BA" w:rsidP="00C544BA">
                  <w:pPr>
                    <w:rPr>
                      <w:sz w:val="24"/>
                      <w:szCs w:val="24"/>
                    </w:rPr>
                  </w:pPr>
                  <w:r w:rsidRPr="006A100D">
                    <w:rPr>
                      <w:sz w:val="24"/>
                      <w:szCs w:val="24"/>
                    </w:rPr>
                    <w:t>Соответствующий символ при повторном уведомлении о мероприятии:</w:t>
                  </w:r>
                </w:p>
              </w:tc>
            </w:tr>
            <w:tr w:rsidR="00C544BA" w:rsidRPr="006A100D" w:rsidTr="008E7722">
              <w:tc>
                <w:tcPr>
                  <w:tcW w:w="1159" w:type="dxa"/>
                </w:tcPr>
                <w:p w:rsidR="00C544BA" w:rsidRPr="006A100D" w:rsidRDefault="00C544BA" w:rsidP="00C544BA">
                  <w:pPr>
                    <w:ind w:hanging="567"/>
                    <w:jc w:val="center"/>
                    <w:rPr>
                      <w:rFonts w:eastAsia="Calibri"/>
                      <w:sz w:val="24"/>
                      <w:szCs w:val="24"/>
                    </w:rPr>
                  </w:pPr>
                  <w:r w:rsidRPr="006A100D">
                    <w:rPr>
                      <w:rFonts w:eastAsia="Calibri"/>
                      <w:sz w:val="24"/>
                      <w:szCs w:val="24"/>
                    </w:rPr>
                    <w:t>[  ]</w:t>
                  </w:r>
                </w:p>
              </w:tc>
              <w:tc>
                <w:tcPr>
                  <w:tcW w:w="3996" w:type="dxa"/>
                </w:tcPr>
                <w:p w:rsidR="00C544BA" w:rsidRPr="006A100D" w:rsidRDefault="00C544BA" w:rsidP="00C544BA">
                  <w:pPr>
                    <w:rPr>
                      <w:sz w:val="24"/>
                      <w:szCs w:val="24"/>
                    </w:rPr>
                  </w:pPr>
                  <w:r w:rsidRPr="006A100D">
                    <w:rPr>
                      <w:sz w:val="24"/>
                      <w:szCs w:val="24"/>
                    </w:rPr>
                    <w:t>Содержание или объем уведомленной меры изменены</w:t>
                  </w:r>
                </w:p>
              </w:tc>
            </w:tr>
            <w:tr w:rsidR="00C544BA" w:rsidRPr="006A100D" w:rsidTr="008E7722">
              <w:tc>
                <w:tcPr>
                  <w:tcW w:w="1159" w:type="dxa"/>
                </w:tcPr>
                <w:p w:rsidR="00C544BA" w:rsidRPr="006A100D" w:rsidRDefault="00C544BA" w:rsidP="00C544BA">
                  <w:pPr>
                    <w:ind w:hanging="567"/>
                    <w:jc w:val="center"/>
                    <w:rPr>
                      <w:rFonts w:eastAsia="Calibri"/>
                      <w:sz w:val="24"/>
                      <w:szCs w:val="24"/>
                    </w:rPr>
                  </w:pPr>
                  <w:r w:rsidRPr="006A100D">
                    <w:rPr>
                      <w:rFonts w:eastAsia="Calibri"/>
                      <w:sz w:val="24"/>
                      <w:szCs w:val="24"/>
                    </w:rPr>
                    <w:t>[  ]</w:t>
                  </w:r>
                </w:p>
              </w:tc>
              <w:tc>
                <w:tcPr>
                  <w:tcW w:w="3996" w:type="dxa"/>
                </w:tcPr>
                <w:p w:rsidR="00C544BA" w:rsidRPr="006A100D" w:rsidRDefault="00C544BA" w:rsidP="00C54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другое</w:t>
                  </w:r>
                </w:p>
              </w:tc>
            </w:tr>
          </w:tbl>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1985" w:type="dxa"/>
            <w:shd w:val="clear" w:color="auto" w:fill="auto"/>
          </w:tcPr>
          <w:p w:rsidR="00C544BA" w:rsidRPr="006A100D" w:rsidRDefault="00C544BA" w:rsidP="00C544BA">
            <w:pPr>
              <w:jc w:val="both"/>
              <w:rPr>
                <w:sz w:val="24"/>
                <w:szCs w:val="24"/>
                <w:lang w:val="kk-KZ"/>
              </w:rPr>
            </w:pPr>
          </w:p>
        </w:tc>
      </w:tr>
      <w:tr w:rsidR="00C544BA" w:rsidRPr="006A100D" w:rsidTr="00A15714">
        <w:trPr>
          <w:trHeight w:val="361"/>
        </w:trPr>
        <w:tc>
          <w:tcPr>
            <w:tcW w:w="710" w:type="dxa"/>
            <w:vMerge/>
            <w:shd w:val="clear" w:color="auto" w:fill="auto"/>
          </w:tcPr>
          <w:p w:rsidR="00C544BA" w:rsidRPr="006A100D" w:rsidRDefault="00C544BA" w:rsidP="00C544BA">
            <w:pPr>
              <w:numPr>
                <w:ilvl w:val="0"/>
                <w:numId w:val="3"/>
              </w:numPr>
              <w:ind w:left="0" w:firstLine="0"/>
              <w:jc w:val="both"/>
              <w:rPr>
                <w:sz w:val="24"/>
                <w:szCs w:val="24"/>
                <w:lang w:val="kk-KZ"/>
              </w:rPr>
            </w:pPr>
          </w:p>
        </w:tc>
        <w:tc>
          <w:tcPr>
            <w:tcW w:w="2410" w:type="dxa"/>
            <w:shd w:val="clear" w:color="auto" w:fill="auto"/>
          </w:tcPr>
          <w:p w:rsidR="00C544BA" w:rsidRPr="006A100D" w:rsidRDefault="00C544BA" w:rsidP="00C544BA">
            <w:pPr>
              <w:rPr>
                <w:sz w:val="24"/>
                <w:szCs w:val="24"/>
              </w:rPr>
            </w:pPr>
            <w:r w:rsidRPr="006A100D">
              <w:rPr>
                <w:sz w:val="24"/>
                <w:szCs w:val="24"/>
              </w:rPr>
              <w:t>9 октября 2020</w:t>
            </w:r>
          </w:p>
        </w:tc>
        <w:tc>
          <w:tcPr>
            <w:tcW w:w="5386" w:type="dxa"/>
            <w:shd w:val="clear" w:color="auto" w:fill="auto"/>
          </w:tcPr>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C544BA" w:rsidRPr="006A100D" w:rsidRDefault="00C544BA" w:rsidP="00C544BA">
            <w:pPr>
              <w:jc w:val="both"/>
              <w:rPr>
                <w:sz w:val="24"/>
                <w:szCs w:val="24"/>
                <w:lang w:val="kk-KZ"/>
              </w:rPr>
            </w:pPr>
          </w:p>
        </w:tc>
      </w:tr>
      <w:tr w:rsidR="00C544BA" w:rsidRPr="006A100D" w:rsidTr="00A15714">
        <w:trPr>
          <w:trHeight w:val="361"/>
        </w:trPr>
        <w:tc>
          <w:tcPr>
            <w:tcW w:w="710" w:type="dxa"/>
            <w:vMerge/>
            <w:shd w:val="clear" w:color="auto" w:fill="auto"/>
          </w:tcPr>
          <w:p w:rsidR="00C544BA" w:rsidRPr="006A100D" w:rsidRDefault="00C544BA" w:rsidP="00C544BA">
            <w:pPr>
              <w:numPr>
                <w:ilvl w:val="0"/>
                <w:numId w:val="3"/>
              </w:numPr>
              <w:ind w:left="0" w:firstLine="0"/>
              <w:jc w:val="both"/>
              <w:rPr>
                <w:sz w:val="24"/>
                <w:szCs w:val="24"/>
                <w:lang w:val="kk-KZ"/>
              </w:rPr>
            </w:pPr>
          </w:p>
        </w:tc>
        <w:tc>
          <w:tcPr>
            <w:tcW w:w="2410" w:type="dxa"/>
            <w:shd w:val="clear" w:color="auto" w:fill="auto"/>
          </w:tcPr>
          <w:p w:rsidR="00C544BA" w:rsidRPr="006A100D" w:rsidRDefault="00C544BA" w:rsidP="00C544BA">
            <w:pPr>
              <w:rPr>
                <w:sz w:val="24"/>
                <w:szCs w:val="24"/>
                <w:lang w:val="en-US"/>
              </w:rPr>
            </w:pPr>
            <w:r w:rsidRPr="006A100D">
              <w:rPr>
                <w:sz w:val="24"/>
                <w:szCs w:val="24"/>
              </w:rPr>
              <w:t>США</w:t>
            </w:r>
          </w:p>
        </w:tc>
        <w:tc>
          <w:tcPr>
            <w:tcW w:w="5386" w:type="dxa"/>
            <w:shd w:val="clear" w:color="auto" w:fill="auto"/>
          </w:tcPr>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C544BA" w:rsidRPr="006A100D" w:rsidRDefault="00C544BA" w:rsidP="00C544BA">
            <w:pPr>
              <w:jc w:val="both"/>
              <w:rPr>
                <w:sz w:val="24"/>
                <w:szCs w:val="24"/>
                <w:lang w:val="kk-KZ"/>
              </w:rPr>
            </w:pPr>
          </w:p>
        </w:tc>
      </w:tr>
      <w:tr w:rsidR="00C544BA" w:rsidRPr="006A100D" w:rsidTr="00A15714">
        <w:trPr>
          <w:trHeight w:val="361"/>
        </w:trPr>
        <w:tc>
          <w:tcPr>
            <w:tcW w:w="710" w:type="dxa"/>
            <w:vMerge w:val="restart"/>
            <w:shd w:val="clear" w:color="auto" w:fill="auto"/>
          </w:tcPr>
          <w:p w:rsidR="00C544BA" w:rsidRPr="006A100D" w:rsidRDefault="00C544BA" w:rsidP="00C544BA">
            <w:pPr>
              <w:numPr>
                <w:ilvl w:val="0"/>
                <w:numId w:val="3"/>
              </w:numPr>
              <w:ind w:left="0" w:firstLine="0"/>
              <w:jc w:val="both"/>
              <w:rPr>
                <w:sz w:val="24"/>
                <w:szCs w:val="24"/>
                <w:lang w:val="kk-KZ"/>
              </w:rPr>
            </w:pPr>
          </w:p>
        </w:tc>
        <w:tc>
          <w:tcPr>
            <w:tcW w:w="2410" w:type="dxa"/>
            <w:shd w:val="clear" w:color="auto" w:fill="auto"/>
          </w:tcPr>
          <w:p w:rsidR="00C544BA" w:rsidRPr="006A100D" w:rsidRDefault="00C544BA" w:rsidP="00C544BA">
            <w:pPr>
              <w:jc w:val="right"/>
              <w:rPr>
                <w:rFonts w:eastAsia="Calibri"/>
                <w:b/>
                <w:sz w:val="24"/>
                <w:szCs w:val="24"/>
                <w:lang w:val="es-ES"/>
              </w:rPr>
            </w:pPr>
            <w:r w:rsidRPr="006A100D">
              <w:rPr>
                <w:rFonts w:eastAsia="Calibri"/>
                <w:b/>
                <w:sz w:val="24"/>
                <w:szCs w:val="24"/>
                <w:lang w:val="es-ES"/>
              </w:rPr>
              <w:t>G/TBT/N/USA/1562/Add.1</w:t>
            </w:r>
          </w:p>
          <w:p w:rsidR="00C544BA" w:rsidRPr="006A100D" w:rsidRDefault="00C544BA" w:rsidP="00C544BA">
            <w:pPr>
              <w:rPr>
                <w:sz w:val="24"/>
                <w:szCs w:val="24"/>
                <w:lang w:val="es-ES"/>
              </w:rPr>
            </w:pPr>
          </w:p>
        </w:tc>
        <w:tc>
          <w:tcPr>
            <w:tcW w:w="5386" w:type="dxa"/>
            <w:shd w:val="clear" w:color="auto" w:fill="auto"/>
          </w:tcPr>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Следующее сообщение от 9 октября 2020 года распространяется по запросу делегации Соединенных Штатов Америки.</w:t>
            </w:r>
          </w:p>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Название: Поправки к целостности железных дорог и стандарты безопасности путей</w:t>
            </w:r>
          </w:p>
          <w:tbl>
            <w:tblPr>
              <w:tblStyle w:val="af2"/>
              <w:tblW w:w="0" w:type="auto"/>
              <w:tblLayout w:type="fixed"/>
              <w:tblLook w:val="04A0" w:firstRow="1" w:lastRow="0" w:firstColumn="1" w:lastColumn="0" w:noHBand="0" w:noVBand="1"/>
            </w:tblPr>
            <w:tblGrid>
              <w:gridCol w:w="734"/>
              <w:gridCol w:w="4421"/>
            </w:tblGrid>
            <w:tr w:rsidR="00C544BA" w:rsidRPr="006A100D" w:rsidTr="00CA1357">
              <w:tc>
                <w:tcPr>
                  <w:tcW w:w="5155" w:type="dxa"/>
                  <w:gridSpan w:val="2"/>
                </w:tcPr>
                <w:p w:rsidR="00C544BA" w:rsidRPr="006A100D" w:rsidRDefault="00C544BA" w:rsidP="00C54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причины</w:t>
                  </w:r>
                </w:p>
              </w:tc>
            </w:tr>
            <w:tr w:rsidR="00C544BA" w:rsidRPr="006A100D" w:rsidTr="00412FBE">
              <w:tc>
                <w:tcPr>
                  <w:tcW w:w="734" w:type="dxa"/>
                </w:tcPr>
                <w:p w:rsidR="00C544BA" w:rsidRPr="006A100D" w:rsidRDefault="00C544BA" w:rsidP="00C544BA">
                  <w:pPr>
                    <w:ind w:hanging="231"/>
                    <w:jc w:val="center"/>
                    <w:rPr>
                      <w:rFonts w:eastAsia="Calibri"/>
                      <w:sz w:val="24"/>
                      <w:szCs w:val="24"/>
                    </w:rPr>
                  </w:pPr>
                  <w:r w:rsidRPr="006A100D">
                    <w:rPr>
                      <w:rFonts w:eastAsia="Calibri"/>
                      <w:sz w:val="24"/>
                      <w:szCs w:val="24"/>
                    </w:rPr>
                    <w:t>[  ]</w:t>
                  </w:r>
                </w:p>
              </w:tc>
              <w:tc>
                <w:tcPr>
                  <w:tcW w:w="4421" w:type="dxa"/>
                </w:tcPr>
                <w:p w:rsidR="00C544BA" w:rsidRPr="006A100D" w:rsidRDefault="00C544BA" w:rsidP="00C544BA">
                  <w:pPr>
                    <w:rPr>
                      <w:sz w:val="24"/>
                      <w:szCs w:val="24"/>
                    </w:rPr>
                  </w:pPr>
                  <w:r w:rsidRPr="006A100D">
                    <w:rPr>
                      <w:sz w:val="24"/>
                      <w:szCs w:val="24"/>
                    </w:rPr>
                    <w:t>Период комментирования изменен - дата:</w:t>
                  </w:r>
                </w:p>
              </w:tc>
            </w:tr>
            <w:tr w:rsidR="00C544BA" w:rsidRPr="006A100D" w:rsidTr="00412FBE">
              <w:tc>
                <w:tcPr>
                  <w:tcW w:w="734" w:type="dxa"/>
                </w:tcPr>
                <w:p w:rsidR="00C544BA" w:rsidRPr="006A100D" w:rsidRDefault="00C544BA" w:rsidP="00C544BA">
                  <w:pPr>
                    <w:ind w:hanging="231"/>
                    <w:jc w:val="center"/>
                    <w:rPr>
                      <w:rFonts w:eastAsia="Calibri"/>
                      <w:sz w:val="24"/>
                      <w:szCs w:val="24"/>
                    </w:rPr>
                  </w:pPr>
                  <w:r w:rsidRPr="006A100D">
                    <w:rPr>
                      <w:rFonts w:eastAsia="Calibri"/>
                      <w:sz w:val="24"/>
                      <w:szCs w:val="24"/>
                    </w:rPr>
                    <w:lastRenderedPageBreak/>
                    <w:t>[X]</w:t>
                  </w:r>
                </w:p>
              </w:tc>
              <w:tc>
                <w:tcPr>
                  <w:tcW w:w="4421" w:type="dxa"/>
                </w:tcPr>
                <w:p w:rsidR="00C544BA" w:rsidRPr="006A100D" w:rsidRDefault="00C544BA" w:rsidP="00C544BA">
                  <w:pPr>
                    <w:rPr>
                      <w:sz w:val="24"/>
                      <w:szCs w:val="24"/>
                    </w:rPr>
                  </w:pPr>
                  <w:r w:rsidRPr="006A100D">
                    <w:rPr>
                      <w:sz w:val="24"/>
                      <w:szCs w:val="24"/>
                    </w:rPr>
                    <w:t>Уведомленная мера принята - дата: 7 октября 2020 г.</w:t>
                  </w:r>
                </w:p>
              </w:tc>
            </w:tr>
            <w:tr w:rsidR="00C544BA" w:rsidRPr="006A100D" w:rsidTr="00412FBE">
              <w:tc>
                <w:tcPr>
                  <w:tcW w:w="734" w:type="dxa"/>
                </w:tcPr>
                <w:p w:rsidR="00C544BA" w:rsidRPr="006A100D" w:rsidRDefault="00C544BA" w:rsidP="00C544BA">
                  <w:pPr>
                    <w:ind w:hanging="231"/>
                    <w:jc w:val="center"/>
                    <w:rPr>
                      <w:rFonts w:eastAsia="Calibri"/>
                      <w:sz w:val="24"/>
                      <w:szCs w:val="24"/>
                    </w:rPr>
                  </w:pPr>
                  <w:r w:rsidRPr="006A100D">
                    <w:rPr>
                      <w:rFonts w:eastAsia="Calibri"/>
                      <w:sz w:val="24"/>
                      <w:szCs w:val="24"/>
                    </w:rPr>
                    <w:t>[  ]</w:t>
                  </w:r>
                </w:p>
              </w:tc>
              <w:tc>
                <w:tcPr>
                  <w:tcW w:w="4421" w:type="dxa"/>
                </w:tcPr>
                <w:p w:rsidR="00C544BA" w:rsidRPr="006A100D" w:rsidRDefault="00C544BA" w:rsidP="00C544BA">
                  <w:pPr>
                    <w:rPr>
                      <w:sz w:val="24"/>
                      <w:szCs w:val="24"/>
                    </w:rPr>
                  </w:pPr>
                  <w:r w:rsidRPr="006A100D">
                    <w:rPr>
                      <w:sz w:val="24"/>
                      <w:szCs w:val="24"/>
                    </w:rPr>
                    <w:t>Уведомленная мера опубликована - дата:</w:t>
                  </w:r>
                </w:p>
              </w:tc>
            </w:tr>
            <w:tr w:rsidR="00C544BA" w:rsidRPr="006A100D" w:rsidTr="00412FBE">
              <w:tc>
                <w:tcPr>
                  <w:tcW w:w="734" w:type="dxa"/>
                </w:tcPr>
                <w:p w:rsidR="00C544BA" w:rsidRPr="006A100D" w:rsidRDefault="00C544BA" w:rsidP="00C544BA">
                  <w:pPr>
                    <w:ind w:hanging="231"/>
                    <w:jc w:val="center"/>
                    <w:rPr>
                      <w:rFonts w:eastAsia="Calibri"/>
                      <w:sz w:val="24"/>
                      <w:szCs w:val="24"/>
                    </w:rPr>
                  </w:pPr>
                  <w:r w:rsidRPr="006A100D">
                    <w:rPr>
                      <w:rFonts w:eastAsia="Calibri"/>
                      <w:sz w:val="24"/>
                      <w:szCs w:val="24"/>
                    </w:rPr>
                    <w:t>[X]</w:t>
                  </w:r>
                </w:p>
              </w:tc>
              <w:tc>
                <w:tcPr>
                  <w:tcW w:w="4421" w:type="dxa"/>
                </w:tcPr>
                <w:p w:rsidR="00C544BA" w:rsidRPr="006A100D" w:rsidRDefault="00C544BA" w:rsidP="00C544BA">
                  <w:pPr>
                    <w:rPr>
                      <w:sz w:val="24"/>
                      <w:szCs w:val="24"/>
                    </w:rPr>
                  </w:pPr>
                  <w:r w:rsidRPr="006A100D">
                    <w:rPr>
                      <w:sz w:val="24"/>
                      <w:szCs w:val="24"/>
                    </w:rPr>
                    <w:t>Уведомленная мера вступает в силу - дата: 7 октября 2020</w:t>
                  </w:r>
                </w:p>
              </w:tc>
            </w:tr>
            <w:tr w:rsidR="00C544BA" w:rsidRPr="006A100D" w:rsidTr="00412FBE">
              <w:tc>
                <w:tcPr>
                  <w:tcW w:w="734" w:type="dxa"/>
                </w:tcPr>
                <w:p w:rsidR="00C544BA" w:rsidRPr="006A100D" w:rsidRDefault="00C544BA" w:rsidP="00C544BA">
                  <w:pPr>
                    <w:ind w:hanging="231"/>
                    <w:jc w:val="center"/>
                    <w:rPr>
                      <w:rFonts w:eastAsia="Calibri"/>
                      <w:sz w:val="24"/>
                      <w:szCs w:val="24"/>
                    </w:rPr>
                  </w:pPr>
                  <w:r w:rsidRPr="006A100D">
                    <w:rPr>
                      <w:rFonts w:eastAsia="Calibri"/>
                      <w:sz w:val="24"/>
                      <w:szCs w:val="24"/>
                    </w:rPr>
                    <w:t>[X]</w:t>
                  </w:r>
                </w:p>
              </w:tc>
              <w:tc>
                <w:tcPr>
                  <w:tcW w:w="4421" w:type="dxa"/>
                </w:tcPr>
                <w:p w:rsidR="00C544BA" w:rsidRPr="006A100D" w:rsidRDefault="00C544BA" w:rsidP="00C54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Текст окончательной меры доступен по адресу:</w:t>
                  </w:r>
                </w:p>
                <w:p w:rsidR="00C544BA" w:rsidRPr="006A100D" w:rsidRDefault="00C544BA" w:rsidP="00C544BA">
                  <w:pPr>
                    <w:rPr>
                      <w:rFonts w:eastAsia="Calibri"/>
                      <w:sz w:val="24"/>
                      <w:szCs w:val="24"/>
                    </w:rPr>
                  </w:pPr>
                  <w:hyperlink r:id="rId143" w:history="1">
                    <w:r w:rsidRPr="006A100D">
                      <w:rPr>
                        <w:rFonts w:eastAsia="Calibri"/>
                        <w:color w:val="0000FF"/>
                        <w:sz w:val="24"/>
                        <w:szCs w:val="24"/>
                        <w:u w:val="single"/>
                      </w:rPr>
                      <w:t>https://www.govinfo.gov/content/pkg/FR-2020-10-07/html/2020-18339.htm</w:t>
                    </w:r>
                  </w:hyperlink>
                </w:p>
                <w:p w:rsidR="00C544BA" w:rsidRPr="006A100D" w:rsidRDefault="00C544BA" w:rsidP="00C544BA">
                  <w:pPr>
                    <w:rPr>
                      <w:rFonts w:eastAsia="Calibri"/>
                      <w:sz w:val="24"/>
                      <w:szCs w:val="24"/>
                    </w:rPr>
                  </w:pPr>
                  <w:hyperlink r:id="rId144" w:history="1">
                    <w:r w:rsidRPr="006A100D">
                      <w:rPr>
                        <w:rFonts w:eastAsia="Calibri"/>
                        <w:color w:val="0000FF"/>
                        <w:sz w:val="24"/>
                        <w:szCs w:val="24"/>
                        <w:u w:val="single"/>
                      </w:rPr>
                      <w:t>https://www.govinfo.gov/content/pkg/FR-2020-10-07/pdf/2020-18339.pdf</w:t>
                    </w:r>
                  </w:hyperlink>
                </w:p>
                <w:p w:rsidR="00C544BA" w:rsidRPr="006A100D" w:rsidRDefault="00C544BA" w:rsidP="00C54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hyperlink r:id="rId145" w:history="1">
                    <w:r w:rsidRPr="006A100D">
                      <w:rPr>
                        <w:rFonts w:eastAsia="Calibri"/>
                        <w:color w:val="0000FF"/>
                        <w:sz w:val="24"/>
                        <w:szCs w:val="24"/>
                        <w:u w:val="single"/>
                      </w:rPr>
                      <w:t>https://members.wto.org/crnattachments/2020/TBT/USA/final_measure/20_6040_00_e.pdf</w:t>
                    </w:r>
                  </w:hyperlink>
                </w:p>
              </w:tc>
            </w:tr>
            <w:tr w:rsidR="00C544BA" w:rsidRPr="006A100D" w:rsidTr="00412FBE">
              <w:tc>
                <w:tcPr>
                  <w:tcW w:w="734" w:type="dxa"/>
                </w:tcPr>
                <w:p w:rsidR="00C544BA" w:rsidRPr="006A100D" w:rsidRDefault="00C544BA" w:rsidP="00C544BA">
                  <w:pPr>
                    <w:ind w:hanging="231"/>
                    <w:jc w:val="center"/>
                    <w:rPr>
                      <w:rFonts w:eastAsia="Calibri"/>
                      <w:sz w:val="24"/>
                      <w:szCs w:val="24"/>
                    </w:rPr>
                  </w:pPr>
                  <w:r w:rsidRPr="006A100D">
                    <w:rPr>
                      <w:rFonts w:eastAsia="Calibri"/>
                      <w:sz w:val="24"/>
                      <w:szCs w:val="24"/>
                    </w:rPr>
                    <w:t>[  ]</w:t>
                  </w:r>
                </w:p>
              </w:tc>
              <w:tc>
                <w:tcPr>
                  <w:tcW w:w="4421" w:type="dxa"/>
                </w:tcPr>
                <w:p w:rsidR="00C544BA" w:rsidRPr="006A100D" w:rsidRDefault="00C544BA" w:rsidP="00C544BA">
                  <w:pPr>
                    <w:rPr>
                      <w:sz w:val="24"/>
                      <w:szCs w:val="24"/>
                    </w:rPr>
                  </w:pPr>
                  <w:r w:rsidRPr="006A100D">
                    <w:rPr>
                      <w:sz w:val="24"/>
                      <w:szCs w:val="24"/>
                    </w:rPr>
                    <w:t>Уведомленная мера отменена - дата:</w:t>
                  </w:r>
                </w:p>
              </w:tc>
            </w:tr>
            <w:tr w:rsidR="00C544BA" w:rsidRPr="006A100D" w:rsidTr="00412FBE">
              <w:tc>
                <w:tcPr>
                  <w:tcW w:w="734" w:type="dxa"/>
                </w:tcPr>
                <w:p w:rsidR="00C544BA" w:rsidRPr="006A100D" w:rsidRDefault="00C544BA" w:rsidP="00C544BA">
                  <w:pPr>
                    <w:ind w:hanging="231"/>
                    <w:jc w:val="center"/>
                    <w:rPr>
                      <w:rFonts w:eastAsia="Calibri"/>
                      <w:sz w:val="24"/>
                      <w:szCs w:val="24"/>
                    </w:rPr>
                  </w:pPr>
                  <w:r w:rsidRPr="006A100D">
                    <w:rPr>
                      <w:rFonts w:eastAsia="Calibri"/>
                      <w:sz w:val="24"/>
                      <w:szCs w:val="24"/>
                    </w:rPr>
                    <w:t>[  ]</w:t>
                  </w:r>
                </w:p>
              </w:tc>
              <w:tc>
                <w:tcPr>
                  <w:tcW w:w="4421" w:type="dxa"/>
                </w:tcPr>
                <w:p w:rsidR="00C544BA" w:rsidRPr="006A100D" w:rsidRDefault="00C544BA" w:rsidP="00C544BA">
                  <w:pPr>
                    <w:rPr>
                      <w:sz w:val="24"/>
                      <w:szCs w:val="24"/>
                    </w:rPr>
                  </w:pPr>
                  <w:r w:rsidRPr="006A100D">
                    <w:rPr>
                      <w:sz w:val="24"/>
                      <w:szCs w:val="24"/>
                    </w:rPr>
                    <w:t>Соответствующий символ при повторном уведомлении о мероприятии:</w:t>
                  </w:r>
                </w:p>
              </w:tc>
            </w:tr>
            <w:tr w:rsidR="00C544BA" w:rsidRPr="006A100D" w:rsidTr="00412FBE">
              <w:tc>
                <w:tcPr>
                  <w:tcW w:w="734" w:type="dxa"/>
                </w:tcPr>
                <w:p w:rsidR="00C544BA" w:rsidRPr="006A100D" w:rsidRDefault="00C544BA" w:rsidP="00C544BA">
                  <w:pPr>
                    <w:ind w:hanging="231"/>
                    <w:jc w:val="center"/>
                    <w:rPr>
                      <w:rFonts w:eastAsia="Calibri"/>
                      <w:sz w:val="24"/>
                      <w:szCs w:val="24"/>
                    </w:rPr>
                  </w:pPr>
                  <w:r w:rsidRPr="006A100D">
                    <w:rPr>
                      <w:rFonts w:eastAsia="Calibri"/>
                      <w:sz w:val="24"/>
                      <w:szCs w:val="24"/>
                    </w:rPr>
                    <w:t>[  ]</w:t>
                  </w:r>
                </w:p>
              </w:tc>
              <w:tc>
                <w:tcPr>
                  <w:tcW w:w="4421" w:type="dxa"/>
                </w:tcPr>
                <w:p w:rsidR="00C544BA" w:rsidRPr="006A100D" w:rsidRDefault="00C544BA" w:rsidP="00C544BA">
                  <w:pPr>
                    <w:rPr>
                      <w:sz w:val="24"/>
                      <w:szCs w:val="24"/>
                    </w:rPr>
                  </w:pPr>
                  <w:r w:rsidRPr="006A100D">
                    <w:rPr>
                      <w:sz w:val="24"/>
                      <w:szCs w:val="24"/>
                    </w:rPr>
                    <w:t>Содержание или объем уведомленной меры изменены</w:t>
                  </w:r>
                </w:p>
              </w:tc>
            </w:tr>
            <w:tr w:rsidR="00C544BA" w:rsidRPr="006A100D" w:rsidTr="00412FBE">
              <w:tc>
                <w:tcPr>
                  <w:tcW w:w="734" w:type="dxa"/>
                </w:tcPr>
                <w:p w:rsidR="00C544BA" w:rsidRPr="006A100D" w:rsidRDefault="00C544BA" w:rsidP="00C544BA">
                  <w:pPr>
                    <w:ind w:hanging="231"/>
                    <w:jc w:val="center"/>
                    <w:rPr>
                      <w:rFonts w:eastAsia="Calibri"/>
                      <w:sz w:val="24"/>
                      <w:szCs w:val="24"/>
                    </w:rPr>
                  </w:pPr>
                  <w:r w:rsidRPr="006A100D">
                    <w:rPr>
                      <w:rFonts w:eastAsia="Calibri"/>
                      <w:sz w:val="24"/>
                      <w:szCs w:val="24"/>
                    </w:rPr>
                    <w:t>[  ]</w:t>
                  </w:r>
                </w:p>
              </w:tc>
              <w:tc>
                <w:tcPr>
                  <w:tcW w:w="4421" w:type="dxa"/>
                </w:tcPr>
                <w:p w:rsidR="00C544BA" w:rsidRPr="006A100D" w:rsidRDefault="00C544BA" w:rsidP="00C54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другое</w:t>
                  </w:r>
                </w:p>
              </w:tc>
            </w:tr>
          </w:tbl>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1985" w:type="dxa"/>
            <w:shd w:val="clear" w:color="auto" w:fill="auto"/>
          </w:tcPr>
          <w:p w:rsidR="00C544BA" w:rsidRPr="006A100D" w:rsidRDefault="00C544BA" w:rsidP="00C544BA">
            <w:pPr>
              <w:jc w:val="both"/>
              <w:rPr>
                <w:sz w:val="24"/>
                <w:szCs w:val="24"/>
                <w:lang w:val="kk-KZ"/>
              </w:rPr>
            </w:pPr>
          </w:p>
        </w:tc>
      </w:tr>
      <w:tr w:rsidR="00C544BA" w:rsidRPr="006A100D" w:rsidTr="00A15714">
        <w:trPr>
          <w:trHeight w:val="361"/>
        </w:trPr>
        <w:tc>
          <w:tcPr>
            <w:tcW w:w="710" w:type="dxa"/>
            <w:vMerge/>
            <w:shd w:val="clear" w:color="auto" w:fill="auto"/>
          </w:tcPr>
          <w:p w:rsidR="00C544BA" w:rsidRPr="006A100D" w:rsidRDefault="00C544BA" w:rsidP="00C544BA">
            <w:pPr>
              <w:numPr>
                <w:ilvl w:val="0"/>
                <w:numId w:val="3"/>
              </w:numPr>
              <w:ind w:left="0" w:firstLine="0"/>
              <w:jc w:val="both"/>
              <w:rPr>
                <w:sz w:val="24"/>
                <w:szCs w:val="24"/>
                <w:lang w:val="kk-KZ"/>
              </w:rPr>
            </w:pPr>
          </w:p>
        </w:tc>
        <w:tc>
          <w:tcPr>
            <w:tcW w:w="2410" w:type="dxa"/>
            <w:shd w:val="clear" w:color="auto" w:fill="auto"/>
          </w:tcPr>
          <w:p w:rsidR="00C544BA" w:rsidRPr="006A100D" w:rsidRDefault="00C544BA" w:rsidP="00C544BA">
            <w:pPr>
              <w:rPr>
                <w:sz w:val="24"/>
                <w:szCs w:val="24"/>
              </w:rPr>
            </w:pPr>
            <w:r w:rsidRPr="006A100D">
              <w:rPr>
                <w:sz w:val="24"/>
                <w:szCs w:val="24"/>
              </w:rPr>
              <w:t>9 октября 2020</w:t>
            </w:r>
          </w:p>
        </w:tc>
        <w:tc>
          <w:tcPr>
            <w:tcW w:w="5386" w:type="dxa"/>
            <w:shd w:val="clear" w:color="auto" w:fill="auto"/>
          </w:tcPr>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C544BA" w:rsidRPr="006A100D" w:rsidRDefault="00C544BA" w:rsidP="00C544BA">
            <w:pPr>
              <w:jc w:val="both"/>
              <w:rPr>
                <w:sz w:val="24"/>
                <w:szCs w:val="24"/>
                <w:lang w:val="kk-KZ"/>
              </w:rPr>
            </w:pPr>
          </w:p>
        </w:tc>
      </w:tr>
      <w:tr w:rsidR="00C544BA" w:rsidRPr="006A100D" w:rsidTr="00A15714">
        <w:trPr>
          <w:trHeight w:val="361"/>
        </w:trPr>
        <w:tc>
          <w:tcPr>
            <w:tcW w:w="710" w:type="dxa"/>
            <w:vMerge/>
            <w:shd w:val="clear" w:color="auto" w:fill="auto"/>
          </w:tcPr>
          <w:p w:rsidR="00C544BA" w:rsidRPr="006A100D" w:rsidRDefault="00C544BA" w:rsidP="00C544BA">
            <w:pPr>
              <w:numPr>
                <w:ilvl w:val="0"/>
                <w:numId w:val="3"/>
              </w:numPr>
              <w:ind w:left="0" w:firstLine="0"/>
              <w:jc w:val="both"/>
              <w:rPr>
                <w:sz w:val="24"/>
                <w:szCs w:val="24"/>
                <w:lang w:val="kk-KZ"/>
              </w:rPr>
            </w:pPr>
          </w:p>
        </w:tc>
        <w:tc>
          <w:tcPr>
            <w:tcW w:w="2410" w:type="dxa"/>
            <w:shd w:val="clear" w:color="auto" w:fill="auto"/>
          </w:tcPr>
          <w:p w:rsidR="00C544BA" w:rsidRPr="006A100D" w:rsidRDefault="00C544BA" w:rsidP="00C544BA">
            <w:pPr>
              <w:rPr>
                <w:sz w:val="24"/>
                <w:szCs w:val="24"/>
                <w:lang w:val="en-US"/>
              </w:rPr>
            </w:pPr>
            <w:r w:rsidRPr="006A100D">
              <w:rPr>
                <w:sz w:val="24"/>
                <w:szCs w:val="24"/>
              </w:rPr>
              <w:t>США</w:t>
            </w:r>
          </w:p>
        </w:tc>
        <w:tc>
          <w:tcPr>
            <w:tcW w:w="5386" w:type="dxa"/>
            <w:shd w:val="clear" w:color="auto" w:fill="auto"/>
          </w:tcPr>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C544BA" w:rsidRPr="006A100D" w:rsidRDefault="00C544BA" w:rsidP="00C544BA">
            <w:pPr>
              <w:jc w:val="both"/>
              <w:rPr>
                <w:sz w:val="24"/>
                <w:szCs w:val="24"/>
                <w:lang w:val="kk-KZ"/>
              </w:rPr>
            </w:pPr>
          </w:p>
        </w:tc>
      </w:tr>
      <w:tr w:rsidR="00C544BA" w:rsidRPr="006A100D" w:rsidTr="00A15714">
        <w:trPr>
          <w:trHeight w:val="361"/>
        </w:trPr>
        <w:tc>
          <w:tcPr>
            <w:tcW w:w="710" w:type="dxa"/>
            <w:vMerge w:val="restart"/>
            <w:shd w:val="clear" w:color="auto" w:fill="auto"/>
          </w:tcPr>
          <w:p w:rsidR="00C544BA" w:rsidRPr="006A100D" w:rsidRDefault="00C544BA" w:rsidP="00C544BA">
            <w:pPr>
              <w:numPr>
                <w:ilvl w:val="0"/>
                <w:numId w:val="3"/>
              </w:numPr>
              <w:ind w:left="0" w:firstLine="0"/>
              <w:jc w:val="both"/>
              <w:rPr>
                <w:sz w:val="24"/>
                <w:szCs w:val="24"/>
                <w:lang w:val="kk-KZ"/>
              </w:rPr>
            </w:pPr>
          </w:p>
        </w:tc>
        <w:tc>
          <w:tcPr>
            <w:tcW w:w="2410" w:type="dxa"/>
            <w:shd w:val="clear" w:color="auto" w:fill="auto"/>
          </w:tcPr>
          <w:p w:rsidR="00C544BA" w:rsidRPr="006A100D" w:rsidRDefault="00C544BA" w:rsidP="00C544BA">
            <w:pPr>
              <w:jc w:val="right"/>
              <w:rPr>
                <w:rFonts w:eastAsia="Calibri"/>
                <w:b/>
                <w:sz w:val="24"/>
                <w:szCs w:val="24"/>
                <w:lang w:val="es-ES"/>
              </w:rPr>
            </w:pPr>
            <w:r w:rsidRPr="006A100D">
              <w:rPr>
                <w:rFonts w:eastAsia="Calibri"/>
                <w:b/>
                <w:sz w:val="24"/>
                <w:szCs w:val="24"/>
                <w:lang w:val="es-ES"/>
              </w:rPr>
              <w:t>G/TBT/N/USA/1555/Add.1</w:t>
            </w:r>
          </w:p>
          <w:p w:rsidR="00C544BA" w:rsidRPr="006A100D" w:rsidRDefault="00C544BA" w:rsidP="00C544BA">
            <w:pPr>
              <w:rPr>
                <w:sz w:val="24"/>
                <w:szCs w:val="24"/>
                <w:lang w:val="es-ES"/>
              </w:rPr>
            </w:pPr>
          </w:p>
        </w:tc>
        <w:tc>
          <w:tcPr>
            <w:tcW w:w="5386" w:type="dxa"/>
            <w:shd w:val="clear" w:color="auto" w:fill="auto"/>
          </w:tcPr>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Следующее сообщение от 9 октября 2020 года распространяется по запросу делегации Соединенных Штатов Америки.</w:t>
            </w:r>
          </w:p>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bl>
            <w:tblPr>
              <w:tblStyle w:val="af2"/>
              <w:tblW w:w="0" w:type="auto"/>
              <w:tblLayout w:type="fixed"/>
              <w:tblLook w:val="04A0" w:firstRow="1" w:lastRow="0" w:firstColumn="1" w:lastColumn="0" w:noHBand="0" w:noVBand="1"/>
            </w:tblPr>
            <w:tblGrid>
              <w:gridCol w:w="876"/>
              <w:gridCol w:w="4279"/>
            </w:tblGrid>
            <w:tr w:rsidR="00C544BA" w:rsidRPr="006A100D" w:rsidTr="00CA1357">
              <w:tc>
                <w:tcPr>
                  <w:tcW w:w="5155" w:type="dxa"/>
                  <w:gridSpan w:val="2"/>
                </w:tcPr>
                <w:p w:rsidR="00C544BA" w:rsidRPr="006A100D" w:rsidRDefault="00C544BA" w:rsidP="00C54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причины</w:t>
                  </w:r>
                </w:p>
              </w:tc>
            </w:tr>
            <w:tr w:rsidR="00C544BA" w:rsidRPr="006A100D" w:rsidTr="00CA1357">
              <w:tc>
                <w:tcPr>
                  <w:tcW w:w="876" w:type="dxa"/>
                </w:tcPr>
                <w:p w:rsidR="00C544BA" w:rsidRPr="006A100D" w:rsidRDefault="00C544BA" w:rsidP="00C544BA">
                  <w:pPr>
                    <w:ind w:hanging="231"/>
                    <w:jc w:val="center"/>
                    <w:rPr>
                      <w:rFonts w:eastAsia="Calibri"/>
                      <w:sz w:val="24"/>
                      <w:szCs w:val="24"/>
                    </w:rPr>
                  </w:pPr>
                  <w:r w:rsidRPr="006A100D">
                    <w:rPr>
                      <w:rFonts w:eastAsia="Calibri"/>
                      <w:sz w:val="24"/>
                      <w:szCs w:val="24"/>
                    </w:rPr>
                    <w:t>[  ]</w:t>
                  </w:r>
                </w:p>
              </w:tc>
              <w:tc>
                <w:tcPr>
                  <w:tcW w:w="4279" w:type="dxa"/>
                </w:tcPr>
                <w:p w:rsidR="00C544BA" w:rsidRPr="006A100D" w:rsidRDefault="00C544BA" w:rsidP="00C544BA">
                  <w:pPr>
                    <w:rPr>
                      <w:sz w:val="24"/>
                      <w:szCs w:val="24"/>
                    </w:rPr>
                  </w:pPr>
                  <w:r w:rsidRPr="006A100D">
                    <w:rPr>
                      <w:sz w:val="24"/>
                      <w:szCs w:val="24"/>
                    </w:rPr>
                    <w:t>Период комментирования изменен - дата:</w:t>
                  </w:r>
                </w:p>
              </w:tc>
            </w:tr>
            <w:tr w:rsidR="00C544BA" w:rsidRPr="006A100D" w:rsidTr="00CA1357">
              <w:tc>
                <w:tcPr>
                  <w:tcW w:w="876" w:type="dxa"/>
                </w:tcPr>
                <w:p w:rsidR="00C544BA" w:rsidRPr="006A100D" w:rsidRDefault="00C544BA" w:rsidP="00C544BA">
                  <w:pPr>
                    <w:ind w:hanging="231"/>
                    <w:jc w:val="center"/>
                    <w:rPr>
                      <w:rFonts w:eastAsia="Calibri"/>
                      <w:sz w:val="24"/>
                      <w:szCs w:val="24"/>
                    </w:rPr>
                  </w:pPr>
                  <w:r w:rsidRPr="006A100D">
                    <w:rPr>
                      <w:rFonts w:eastAsia="Calibri"/>
                      <w:sz w:val="24"/>
                      <w:szCs w:val="24"/>
                    </w:rPr>
                    <w:t>[X]</w:t>
                  </w:r>
                </w:p>
              </w:tc>
              <w:tc>
                <w:tcPr>
                  <w:tcW w:w="4279" w:type="dxa"/>
                </w:tcPr>
                <w:p w:rsidR="00C544BA" w:rsidRPr="006A100D" w:rsidRDefault="00C544BA" w:rsidP="00C544BA">
                  <w:pPr>
                    <w:rPr>
                      <w:sz w:val="24"/>
                      <w:szCs w:val="24"/>
                    </w:rPr>
                  </w:pPr>
                  <w:r w:rsidRPr="006A100D">
                    <w:rPr>
                      <w:sz w:val="24"/>
                      <w:szCs w:val="24"/>
                    </w:rPr>
                    <w:t>Уведомленная мера принята - дата: 7 октября 2020 г.</w:t>
                  </w:r>
                </w:p>
              </w:tc>
            </w:tr>
            <w:tr w:rsidR="00C544BA" w:rsidRPr="006A100D" w:rsidTr="00CA1357">
              <w:tc>
                <w:tcPr>
                  <w:tcW w:w="876" w:type="dxa"/>
                </w:tcPr>
                <w:p w:rsidR="00C544BA" w:rsidRPr="006A100D" w:rsidRDefault="00C544BA" w:rsidP="00C544BA">
                  <w:pPr>
                    <w:ind w:hanging="231"/>
                    <w:jc w:val="center"/>
                    <w:rPr>
                      <w:rFonts w:eastAsia="Calibri"/>
                      <w:sz w:val="24"/>
                      <w:szCs w:val="24"/>
                    </w:rPr>
                  </w:pPr>
                  <w:r w:rsidRPr="006A100D">
                    <w:rPr>
                      <w:rFonts w:eastAsia="Calibri"/>
                      <w:sz w:val="24"/>
                      <w:szCs w:val="24"/>
                    </w:rPr>
                    <w:t>[  ]</w:t>
                  </w:r>
                </w:p>
              </w:tc>
              <w:tc>
                <w:tcPr>
                  <w:tcW w:w="4279" w:type="dxa"/>
                </w:tcPr>
                <w:p w:rsidR="00C544BA" w:rsidRPr="006A100D" w:rsidRDefault="00C544BA" w:rsidP="00C544BA">
                  <w:pPr>
                    <w:rPr>
                      <w:sz w:val="24"/>
                      <w:szCs w:val="24"/>
                    </w:rPr>
                  </w:pPr>
                  <w:r w:rsidRPr="006A100D">
                    <w:rPr>
                      <w:sz w:val="24"/>
                      <w:szCs w:val="24"/>
                    </w:rPr>
                    <w:t>Уведомленная мера опубликована - дата:</w:t>
                  </w:r>
                </w:p>
              </w:tc>
            </w:tr>
            <w:tr w:rsidR="00C544BA" w:rsidRPr="006A100D" w:rsidTr="00CA1357">
              <w:tc>
                <w:tcPr>
                  <w:tcW w:w="876" w:type="dxa"/>
                </w:tcPr>
                <w:p w:rsidR="00C544BA" w:rsidRPr="006A100D" w:rsidRDefault="00C544BA" w:rsidP="00C544BA">
                  <w:pPr>
                    <w:ind w:hanging="231"/>
                    <w:jc w:val="center"/>
                    <w:rPr>
                      <w:rFonts w:eastAsia="Calibri"/>
                      <w:sz w:val="24"/>
                      <w:szCs w:val="24"/>
                    </w:rPr>
                  </w:pPr>
                  <w:r w:rsidRPr="006A100D">
                    <w:rPr>
                      <w:rFonts w:eastAsia="Calibri"/>
                      <w:sz w:val="24"/>
                      <w:szCs w:val="24"/>
                    </w:rPr>
                    <w:t>[X]</w:t>
                  </w:r>
                </w:p>
              </w:tc>
              <w:tc>
                <w:tcPr>
                  <w:tcW w:w="4279" w:type="dxa"/>
                </w:tcPr>
                <w:p w:rsidR="00C544BA" w:rsidRPr="006A100D" w:rsidRDefault="00C544BA" w:rsidP="00C544BA">
                  <w:pPr>
                    <w:rPr>
                      <w:sz w:val="24"/>
                      <w:szCs w:val="24"/>
                    </w:rPr>
                  </w:pPr>
                  <w:r w:rsidRPr="006A100D">
                    <w:rPr>
                      <w:sz w:val="24"/>
                      <w:szCs w:val="24"/>
                    </w:rPr>
                    <w:t>Уведомленная мера вступает в силу - дата: 7 декабря 2020</w:t>
                  </w:r>
                </w:p>
              </w:tc>
            </w:tr>
            <w:tr w:rsidR="00C544BA" w:rsidRPr="006A100D" w:rsidTr="00CA1357">
              <w:tc>
                <w:tcPr>
                  <w:tcW w:w="876" w:type="dxa"/>
                </w:tcPr>
                <w:p w:rsidR="00C544BA" w:rsidRPr="006A100D" w:rsidRDefault="00C544BA" w:rsidP="00C544BA">
                  <w:pPr>
                    <w:ind w:hanging="231"/>
                    <w:jc w:val="center"/>
                    <w:rPr>
                      <w:rFonts w:eastAsia="Calibri"/>
                      <w:sz w:val="24"/>
                      <w:szCs w:val="24"/>
                    </w:rPr>
                  </w:pPr>
                  <w:r w:rsidRPr="006A100D">
                    <w:rPr>
                      <w:rFonts w:eastAsia="Calibri"/>
                      <w:sz w:val="24"/>
                      <w:szCs w:val="24"/>
                    </w:rPr>
                    <w:t>[X]</w:t>
                  </w:r>
                </w:p>
              </w:tc>
              <w:tc>
                <w:tcPr>
                  <w:tcW w:w="4279" w:type="dxa"/>
                </w:tcPr>
                <w:p w:rsidR="00C544BA" w:rsidRPr="006A100D" w:rsidRDefault="00C544BA" w:rsidP="00C54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Текст окончательной меры доступен по адресу:</w:t>
                  </w:r>
                </w:p>
                <w:p w:rsidR="00C544BA" w:rsidRPr="006A100D" w:rsidRDefault="00C544BA" w:rsidP="00C544BA">
                  <w:pPr>
                    <w:rPr>
                      <w:rFonts w:eastAsia="Calibri"/>
                      <w:sz w:val="24"/>
                      <w:szCs w:val="24"/>
                    </w:rPr>
                  </w:pPr>
                  <w:hyperlink r:id="rId146" w:history="1">
                    <w:r w:rsidRPr="006A100D">
                      <w:rPr>
                        <w:rFonts w:eastAsia="Calibri"/>
                        <w:color w:val="0000FF"/>
                        <w:sz w:val="24"/>
                        <w:szCs w:val="24"/>
                        <w:u w:val="single"/>
                      </w:rPr>
                      <w:t>https://www.govinfo.gov/content/pkg/FR-2020-10-07/html/2020-18824.htm</w:t>
                    </w:r>
                  </w:hyperlink>
                </w:p>
                <w:p w:rsidR="00C544BA" w:rsidRPr="006A100D" w:rsidRDefault="00C544BA" w:rsidP="00C544BA">
                  <w:pPr>
                    <w:rPr>
                      <w:rFonts w:eastAsia="Calibri"/>
                      <w:sz w:val="24"/>
                      <w:szCs w:val="24"/>
                    </w:rPr>
                  </w:pPr>
                  <w:hyperlink r:id="rId147" w:history="1">
                    <w:r w:rsidRPr="006A100D">
                      <w:rPr>
                        <w:rFonts w:eastAsia="Calibri"/>
                        <w:color w:val="0000FF"/>
                        <w:sz w:val="24"/>
                        <w:szCs w:val="24"/>
                        <w:u w:val="single"/>
                      </w:rPr>
                      <w:t>https://www.govinfo.gov/content/pkg/FR-2020-10-07/pdf/2020-18824.pdf</w:t>
                    </w:r>
                  </w:hyperlink>
                </w:p>
                <w:p w:rsidR="00C544BA" w:rsidRPr="006A100D" w:rsidRDefault="00C544BA" w:rsidP="00C54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hyperlink r:id="rId148" w:history="1">
                    <w:r w:rsidRPr="006A100D">
                      <w:rPr>
                        <w:rFonts w:eastAsia="Calibri"/>
                        <w:color w:val="0000FF"/>
                        <w:sz w:val="24"/>
                        <w:szCs w:val="24"/>
                        <w:u w:val="single"/>
                      </w:rPr>
                      <w:t>https://members.wto.org/crnattachments/2020/TBT/USA/final_measure/20_6039_00_e.pdf</w:t>
                    </w:r>
                  </w:hyperlink>
                </w:p>
              </w:tc>
            </w:tr>
            <w:tr w:rsidR="00C544BA" w:rsidRPr="006A100D" w:rsidTr="00CA1357">
              <w:tc>
                <w:tcPr>
                  <w:tcW w:w="876" w:type="dxa"/>
                </w:tcPr>
                <w:p w:rsidR="00C544BA" w:rsidRPr="006A100D" w:rsidRDefault="00C544BA" w:rsidP="00C544BA">
                  <w:pPr>
                    <w:ind w:hanging="231"/>
                    <w:jc w:val="center"/>
                    <w:rPr>
                      <w:rFonts w:eastAsia="Calibri"/>
                      <w:sz w:val="24"/>
                      <w:szCs w:val="24"/>
                    </w:rPr>
                  </w:pPr>
                  <w:r w:rsidRPr="006A100D">
                    <w:rPr>
                      <w:rFonts w:eastAsia="Calibri"/>
                      <w:sz w:val="24"/>
                      <w:szCs w:val="24"/>
                    </w:rPr>
                    <w:t>[  ]</w:t>
                  </w:r>
                </w:p>
              </w:tc>
              <w:tc>
                <w:tcPr>
                  <w:tcW w:w="4279" w:type="dxa"/>
                </w:tcPr>
                <w:p w:rsidR="00C544BA" w:rsidRPr="006A100D" w:rsidRDefault="00C544BA" w:rsidP="00C544BA">
                  <w:pPr>
                    <w:rPr>
                      <w:sz w:val="24"/>
                      <w:szCs w:val="24"/>
                    </w:rPr>
                  </w:pPr>
                  <w:r w:rsidRPr="006A100D">
                    <w:rPr>
                      <w:sz w:val="24"/>
                      <w:szCs w:val="24"/>
                    </w:rPr>
                    <w:t>Уведомленная мера отменена - дата:</w:t>
                  </w:r>
                </w:p>
              </w:tc>
            </w:tr>
            <w:tr w:rsidR="00C544BA" w:rsidRPr="006A100D" w:rsidTr="00CA1357">
              <w:tc>
                <w:tcPr>
                  <w:tcW w:w="876" w:type="dxa"/>
                </w:tcPr>
                <w:p w:rsidR="00C544BA" w:rsidRPr="006A100D" w:rsidRDefault="00C544BA" w:rsidP="00C544BA">
                  <w:pPr>
                    <w:ind w:hanging="231"/>
                    <w:jc w:val="center"/>
                    <w:rPr>
                      <w:rFonts w:eastAsia="Calibri"/>
                      <w:sz w:val="24"/>
                      <w:szCs w:val="24"/>
                    </w:rPr>
                  </w:pPr>
                  <w:r w:rsidRPr="006A100D">
                    <w:rPr>
                      <w:rFonts w:eastAsia="Calibri"/>
                      <w:sz w:val="24"/>
                      <w:szCs w:val="24"/>
                    </w:rPr>
                    <w:t>[  ]</w:t>
                  </w:r>
                </w:p>
              </w:tc>
              <w:tc>
                <w:tcPr>
                  <w:tcW w:w="4279" w:type="dxa"/>
                </w:tcPr>
                <w:p w:rsidR="00C544BA" w:rsidRPr="006A100D" w:rsidRDefault="00C544BA" w:rsidP="00C544BA">
                  <w:pPr>
                    <w:rPr>
                      <w:sz w:val="24"/>
                      <w:szCs w:val="24"/>
                    </w:rPr>
                  </w:pPr>
                  <w:r w:rsidRPr="006A100D">
                    <w:rPr>
                      <w:sz w:val="24"/>
                      <w:szCs w:val="24"/>
                    </w:rPr>
                    <w:t>Соответствующий символ при повторном уведомлении о мероприятии:</w:t>
                  </w:r>
                </w:p>
              </w:tc>
            </w:tr>
            <w:tr w:rsidR="00C544BA" w:rsidRPr="006A100D" w:rsidTr="00CA1357">
              <w:tc>
                <w:tcPr>
                  <w:tcW w:w="876" w:type="dxa"/>
                </w:tcPr>
                <w:p w:rsidR="00C544BA" w:rsidRPr="006A100D" w:rsidRDefault="00C544BA" w:rsidP="00C544BA">
                  <w:pPr>
                    <w:ind w:hanging="231"/>
                    <w:jc w:val="center"/>
                    <w:rPr>
                      <w:rFonts w:eastAsia="Calibri"/>
                      <w:sz w:val="24"/>
                      <w:szCs w:val="24"/>
                    </w:rPr>
                  </w:pPr>
                  <w:r w:rsidRPr="006A100D">
                    <w:rPr>
                      <w:rFonts w:eastAsia="Calibri"/>
                      <w:sz w:val="24"/>
                      <w:szCs w:val="24"/>
                    </w:rPr>
                    <w:t>[  ]</w:t>
                  </w:r>
                </w:p>
              </w:tc>
              <w:tc>
                <w:tcPr>
                  <w:tcW w:w="4279" w:type="dxa"/>
                </w:tcPr>
                <w:p w:rsidR="00C544BA" w:rsidRPr="006A100D" w:rsidRDefault="00C544BA" w:rsidP="00C544BA">
                  <w:pPr>
                    <w:rPr>
                      <w:sz w:val="24"/>
                      <w:szCs w:val="24"/>
                    </w:rPr>
                  </w:pPr>
                  <w:r w:rsidRPr="006A100D">
                    <w:rPr>
                      <w:sz w:val="24"/>
                      <w:szCs w:val="24"/>
                    </w:rPr>
                    <w:t>Содержание или объем уведомленной меры изменены</w:t>
                  </w:r>
                </w:p>
              </w:tc>
            </w:tr>
            <w:tr w:rsidR="00C544BA" w:rsidRPr="006A100D" w:rsidTr="00CA1357">
              <w:tc>
                <w:tcPr>
                  <w:tcW w:w="876" w:type="dxa"/>
                </w:tcPr>
                <w:p w:rsidR="00C544BA" w:rsidRPr="006A100D" w:rsidRDefault="00C544BA" w:rsidP="00C544BA">
                  <w:pPr>
                    <w:ind w:hanging="231"/>
                    <w:jc w:val="center"/>
                    <w:rPr>
                      <w:rFonts w:eastAsia="Calibri"/>
                      <w:sz w:val="24"/>
                      <w:szCs w:val="24"/>
                    </w:rPr>
                  </w:pPr>
                  <w:r w:rsidRPr="006A100D">
                    <w:rPr>
                      <w:rFonts w:eastAsia="Calibri"/>
                      <w:sz w:val="24"/>
                      <w:szCs w:val="24"/>
                    </w:rPr>
                    <w:t>[  ]</w:t>
                  </w:r>
                </w:p>
              </w:tc>
              <w:tc>
                <w:tcPr>
                  <w:tcW w:w="4279" w:type="dxa"/>
                </w:tcPr>
                <w:p w:rsidR="00C544BA" w:rsidRPr="006A100D" w:rsidRDefault="00C544BA" w:rsidP="00C54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другое</w:t>
                  </w:r>
                </w:p>
              </w:tc>
            </w:tr>
          </w:tbl>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Название: Методы испытаний и технические характеристики источников выбросов в атмосферу</w:t>
            </w:r>
          </w:p>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Описание: АГЕНТСТВО: Агентство по охране окружающей среды (EPA)</w:t>
            </w:r>
          </w:p>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ДЕЙСТВИЕ: Окончательное правило</w:t>
            </w:r>
          </w:p>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РЕЗЮМЕ: Это действие исправляет и обновляет правила проверки источников выбросов. Эти изменения включают исправления неточных положений о тестировании, обновления устаревших процедур и утвержденные альтернативные процедуры, которые обеспечат гибкость тестировщикам. Эти изменения улучшат качество данных и не будут предъявлять никаких новых существенных требований к владельцам или операторам источников.</w:t>
            </w:r>
          </w:p>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ДАТЫ: Окончательное правило вступает в силу 7 декабря 2020 года. Включение посредством ссылки определенных материалов, перечисленных в правиле, одобрено директором Федерального реестра с 7 декабря 2020 года. Включение посредством ссылки некоторых других материалов, перечисленных в правиле утвержден директором Федерального реестра от 6 июля 2006 г.</w:t>
            </w:r>
          </w:p>
        </w:tc>
        <w:tc>
          <w:tcPr>
            <w:tcW w:w="1985" w:type="dxa"/>
            <w:shd w:val="clear" w:color="auto" w:fill="auto"/>
          </w:tcPr>
          <w:p w:rsidR="00C544BA" w:rsidRPr="006A100D" w:rsidRDefault="00C544BA" w:rsidP="00C544BA">
            <w:pPr>
              <w:jc w:val="both"/>
              <w:rPr>
                <w:sz w:val="24"/>
                <w:szCs w:val="24"/>
                <w:lang w:val="kk-KZ"/>
              </w:rPr>
            </w:pPr>
          </w:p>
        </w:tc>
      </w:tr>
      <w:tr w:rsidR="00C544BA" w:rsidRPr="006A100D" w:rsidTr="00A15714">
        <w:trPr>
          <w:trHeight w:val="361"/>
        </w:trPr>
        <w:tc>
          <w:tcPr>
            <w:tcW w:w="710" w:type="dxa"/>
            <w:vMerge/>
            <w:shd w:val="clear" w:color="auto" w:fill="auto"/>
          </w:tcPr>
          <w:p w:rsidR="00C544BA" w:rsidRPr="006A100D" w:rsidRDefault="00C544BA" w:rsidP="00C544BA">
            <w:pPr>
              <w:numPr>
                <w:ilvl w:val="0"/>
                <w:numId w:val="3"/>
              </w:numPr>
              <w:ind w:left="0" w:firstLine="0"/>
              <w:jc w:val="both"/>
              <w:rPr>
                <w:sz w:val="24"/>
                <w:szCs w:val="24"/>
                <w:lang w:val="kk-KZ"/>
              </w:rPr>
            </w:pPr>
          </w:p>
        </w:tc>
        <w:tc>
          <w:tcPr>
            <w:tcW w:w="2410" w:type="dxa"/>
            <w:shd w:val="clear" w:color="auto" w:fill="auto"/>
          </w:tcPr>
          <w:p w:rsidR="00C544BA" w:rsidRPr="006A100D" w:rsidRDefault="00C544BA" w:rsidP="00C544BA">
            <w:pPr>
              <w:rPr>
                <w:sz w:val="24"/>
                <w:szCs w:val="24"/>
              </w:rPr>
            </w:pPr>
            <w:r w:rsidRPr="006A100D">
              <w:rPr>
                <w:sz w:val="24"/>
                <w:szCs w:val="24"/>
              </w:rPr>
              <w:t>9 октября 2020</w:t>
            </w:r>
          </w:p>
        </w:tc>
        <w:tc>
          <w:tcPr>
            <w:tcW w:w="5386" w:type="dxa"/>
            <w:shd w:val="clear" w:color="auto" w:fill="auto"/>
          </w:tcPr>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C544BA" w:rsidRPr="006A100D" w:rsidRDefault="00C544BA" w:rsidP="00C544BA">
            <w:pPr>
              <w:jc w:val="both"/>
              <w:rPr>
                <w:sz w:val="24"/>
                <w:szCs w:val="24"/>
                <w:lang w:val="kk-KZ"/>
              </w:rPr>
            </w:pPr>
          </w:p>
        </w:tc>
      </w:tr>
      <w:tr w:rsidR="00C544BA" w:rsidRPr="006A100D" w:rsidTr="00A15714">
        <w:trPr>
          <w:trHeight w:val="361"/>
        </w:trPr>
        <w:tc>
          <w:tcPr>
            <w:tcW w:w="710" w:type="dxa"/>
            <w:vMerge/>
            <w:shd w:val="clear" w:color="auto" w:fill="auto"/>
          </w:tcPr>
          <w:p w:rsidR="00C544BA" w:rsidRPr="006A100D" w:rsidRDefault="00C544BA" w:rsidP="00C544BA">
            <w:pPr>
              <w:numPr>
                <w:ilvl w:val="0"/>
                <w:numId w:val="3"/>
              </w:numPr>
              <w:ind w:left="0" w:firstLine="0"/>
              <w:jc w:val="both"/>
              <w:rPr>
                <w:sz w:val="24"/>
                <w:szCs w:val="24"/>
                <w:lang w:val="kk-KZ"/>
              </w:rPr>
            </w:pPr>
          </w:p>
        </w:tc>
        <w:tc>
          <w:tcPr>
            <w:tcW w:w="2410" w:type="dxa"/>
            <w:shd w:val="clear" w:color="auto" w:fill="auto"/>
          </w:tcPr>
          <w:p w:rsidR="00C544BA" w:rsidRPr="006A100D" w:rsidRDefault="00C544BA" w:rsidP="00C544BA">
            <w:pPr>
              <w:rPr>
                <w:sz w:val="24"/>
                <w:szCs w:val="24"/>
                <w:lang w:val="en-US"/>
              </w:rPr>
            </w:pPr>
            <w:r w:rsidRPr="006A100D">
              <w:rPr>
                <w:sz w:val="24"/>
                <w:szCs w:val="24"/>
              </w:rPr>
              <w:t>США</w:t>
            </w:r>
          </w:p>
        </w:tc>
        <w:tc>
          <w:tcPr>
            <w:tcW w:w="5386" w:type="dxa"/>
            <w:shd w:val="clear" w:color="auto" w:fill="auto"/>
          </w:tcPr>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C544BA" w:rsidRPr="006A100D" w:rsidRDefault="00C544BA" w:rsidP="00C544BA">
            <w:pPr>
              <w:jc w:val="both"/>
              <w:rPr>
                <w:sz w:val="24"/>
                <w:szCs w:val="24"/>
                <w:lang w:val="kk-KZ"/>
              </w:rPr>
            </w:pPr>
          </w:p>
        </w:tc>
      </w:tr>
      <w:tr w:rsidR="00C544BA" w:rsidRPr="006A100D" w:rsidTr="00A15714">
        <w:trPr>
          <w:trHeight w:val="361"/>
        </w:trPr>
        <w:tc>
          <w:tcPr>
            <w:tcW w:w="710" w:type="dxa"/>
            <w:vMerge w:val="restart"/>
            <w:shd w:val="clear" w:color="auto" w:fill="auto"/>
          </w:tcPr>
          <w:p w:rsidR="00C544BA" w:rsidRPr="006A100D" w:rsidRDefault="00C544BA" w:rsidP="00C544BA">
            <w:pPr>
              <w:numPr>
                <w:ilvl w:val="0"/>
                <w:numId w:val="3"/>
              </w:numPr>
              <w:ind w:left="0" w:firstLine="0"/>
              <w:jc w:val="both"/>
              <w:rPr>
                <w:sz w:val="24"/>
                <w:szCs w:val="24"/>
                <w:lang w:val="kk-KZ"/>
              </w:rPr>
            </w:pPr>
          </w:p>
        </w:tc>
        <w:tc>
          <w:tcPr>
            <w:tcW w:w="2410" w:type="dxa"/>
            <w:shd w:val="clear" w:color="auto" w:fill="auto"/>
          </w:tcPr>
          <w:p w:rsidR="00C544BA" w:rsidRPr="006A100D" w:rsidRDefault="00C544BA" w:rsidP="00C544BA">
            <w:pPr>
              <w:jc w:val="right"/>
              <w:rPr>
                <w:b/>
                <w:sz w:val="24"/>
                <w:szCs w:val="24"/>
              </w:rPr>
            </w:pPr>
            <w:r w:rsidRPr="006A100D">
              <w:rPr>
                <w:b/>
                <w:sz w:val="24"/>
                <w:szCs w:val="24"/>
              </w:rPr>
              <w:t>G/TBT/N/KEN/1023</w:t>
            </w:r>
          </w:p>
        </w:tc>
        <w:tc>
          <w:tcPr>
            <w:tcW w:w="5386" w:type="dxa"/>
            <w:shd w:val="clear" w:color="auto" w:fill="auto"/>
          </w:tcPr>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lang w:val="en-US"/>
              </w:rPr>
              <w:t>DARS</w:t>
            </w:r>
            <w:r w:rsidRPr="006A100D">
              <w:rPr>
                <w:sz w:val="24"/>
                <w:szCs w:val="24"/>
              </w:rPr>
              <w:t xml:space="preserve"> 1000-3 какао - Часть 3: Требования к схеме сертификации какао (27 стр., На английском языке)</w:t>
            </w:r>
          </w:p>
        </w:tc>
        <w:tc>
          <w:tcPr>
            <w:tcW w:w="1985" w:type="dxa"/>
            <w:shd w:val="clear" w:color="auto" w:fill="auto"/>
          </w:tcPr>
          <w:p w:rsidR="00C544BA" w:rsidRPr="006A100D" w:rsidRDefault="00C544BA" w:rsidP="00C544BA">
            <w:pPr>
              <w:jc w:val="both"/>
              <w:rPr>
                <w:sz w:val="24"/>
                <w:szCs w:val="24"/>
                <w:lang w:val="kk-KZ"/>
              </w:rPr>
            </w:pPr>
            <w:r w:rsidRPr="006A100D">
              <w:rPr>
                <w:sz w:val="24"/>
                <w:szCs w:val="24"/>
                <w:lang w:val="kk-KZ"/>
              </w:rPr>
              <w:t>5 декабря 2020</w:t>
            </w:r>
          </w:p>
        </w:tc>
      </w:tr>
      <w:tr w:rsidR="00C544BA" w:rsidRPr="006A100D" w:rsidTr="00A15714">
        <w:trPr>
          <w:trHeight w:val="361"/>
        </w:trPr>
        <w:tc>
          <w:tcPr>
            <w:tcW w:w="710" w:type="dxa"/>
            <w:vMerge/>
            <w:shd w:val="clear" w:color="auto" w:fill="auto"/>
          </w:tcPr>
          <w:p w:rsidR="00C544BA" w:rsidRPr="006A100D" w:rsidRDefault="00C544BA" w:rsidP="00C544BA">
            <w:pPr>
              <w:numPr>
                <w:ilvl w:val="0"/>
                <w:numId w:val="3"/>
              </w:numPr>
              <w:ind w:left="0" w:firstLine="0"/>
              <w:jc w:val="both"/>
              <w:rPr>
                <w:sz w:val="24"/>
                <w:szCs w:val="24"/>
                <w:lang w:val="kk-KZ"/>
              </w:rPr>
            </w:pPr>
          </w:p>
        </w:tc>
        <w:tc>
          <w:tcPr>
            <w:tcW w:w="2410" w:type="dxa"/>
            <w:shd w:val="clear" w:color="auto" w:fill="auto"/>
          </w:tcPr>
          <w:p w:rsidR="00C544BA" w:rsidRPr="006A100D" w:rsidRDefault="00C544BA" w:rsidP="00C544BA">
            <w:pPr>
              <w:rPr>
                <w:sz w:val="24"/>
                <w:szCs w:val="24"/>
              </w:rPr>
            </w:pPr>
            <w:r w:rsidRPr="006A100D">
              <w:rPr>
                <w:sz w:val="24"/>
                <w:szCs w:val="24"/>
              </w:rPr>
              <w:t>9 октября 2020</w:t>
            </w:r>
          </w:p>
        </w:tc>
        <w:tc>
          <w:tcPr>
            <w:tcW w:w="5386" w:type="dxa"/>
            <w:shd w:val="clear" w:color="auto" w:fill="auto"/>
          </w:tcPr>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A100D">
              <w:rPr>
                <w:sz w:val="24"/>
                <w:szCs w:val="24"/>
                <w:lang w:val="en-US"/>
              </w:rPr>
              <w:t>Какао (ICS 67.140.30)</w:t>
            </w:r>
          </w:p>
        </w:tc>
        <w:tc>
          <w:tcPr>
            <w:tcW w:w="1985" w:type="dxa"/>
            <w:shd w:val="clear" w:color="auto" w:fill="auto"/>
          </w:tcPr>
          <w:p w:rsidR="00C544BA" w:rsidRPr="006A100D" w:rsidRDefault="00C544BA" w:rsidP="00C544BA">
            <w:pPr>
              <w:jc w:val="both"/>
              <w:rPr>
                <w:sz w:val="24"/>
                <w:szCs w:val="24"/>
                <w:lang w:val="kk-KZ"/>
              </w:rPr>
            </w:pPr>
          </w:p>
        </w:tc>
      </w:tr>
      <w:tr w:rsidR="00C544BA" w:rsidRPr="006A100D" w:rsidTr="00A15714">
        <w:trPr>
          <w:trHeight w:val="361"/>
        </w:trPr>
        <w:tc>
          <w:tcPr>
            <w:tcW w:w="710" w:type="dxa"/>
            <w:vMerge/>
            <w:shd w:val="clear" w:color="auto" w:fill="auto"/>
          </w:tcPr>
          <w:p w:rsidR="00C544BA" w:rsidRPr="006A100D" w:rsidRDefault="00C544BA" w:rsidP="00C544BA">
            <w:pPr>
              <w:numPr>
                <w:ilvl w:val="0"/>
                <w:numId w:val="3"/>
              </w:numPr>
              <w:ind w:left="0" w:firstLine="0"/>
              <w:jc w:val="both"/>
              <w:rPr>
                <w:sz w:val="24"/>
                <w:szCs w:val="24"/>
                <w:lang w:val="kk-KZ"/>
              </w:rPr>
            </w:pPr>
          </w:p>
        </w:tc>
        <w:tc>
          <w:tcPr>
            <w:tcW w:w="2410" w:type="dxa"/>
            <w:shd w:val="clear" w:color="auto" w:fill="auto"/>
          </w:tcPr>
          <w:p w:rsidR="00C544BA" w:rsidRPr="006A100D" w:rsidRDefault="00C544BA" w:rsidP="00C544BA">
            <w:pPr>
              <w:rPr>
                <w:sz w:val="24"/>
                <w:szCs w:val="24"/>
                <w:lang w:val="en-US"/>
              </w:rPr>
            </w:pPr>
            <w:r w:rsidRPr="006A100D">
              <w:rPr>
                <w:sz w:val="24"/>
                <w:szCs w:val="24"/>
              </w:rPr>
              <w:t>Кения</w:t>
            </w:r>
          </w:p>
        </w:tc>
        <w:tc>
          <w:tcPr>
            <w:tcW w:w="5386" w:type="dxa"/>
            <w:shd w:val="clear" w:color="auto" w:fill="auto"/>
          </w:tcPr>
          <w:p w:rsidR="00C544BA" w:rsidRPr="007A6558"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 xml:space="preserve">Проект африканского стандарта определяет требования к схеме сертификации какао для устойчивого производства какао, в отношении участников цепочки поставок какао и для сертификации фермера как организации / фермерской группы / кооператива. </w:t>
            </w:r>
            <w:r w:rsidRPr="007A6558">
              <w:rPr>
                <w:sz w:val="24"/>
                <w:szCs w:val="24"/>
              </w:rPr>
              <w:t xml:space="preserve">Он будет использоваться совместно с </w:t>
            </w:r>
            <w:r w:rsidRPr="006A100D">
              <w:rPr>
                <w:sz w:val="24"/>
                <w:szCs w:val="24"/>
                <w:lang w:val="en-US"/>
              </w:rPr>
              <w:t>ARS</w:t>
            </w:r>
            <w:r w:rsidRPr="007A6558">
              <w:rPr>
                <w:sz w:val="24"/>
                <w:szCs w:val="24"/>
              </w:rPr>
              <w:t xml:space="preserve"> 1000-1 и </w:t>
            </w:r>
            <w:r w:rsidRPr="006A100D">
              <w:rPr>
                <w:sz w:val="24"/>
                <w:szCs w:val="24"/>
                <w:lang w:val="en-US"/>
              </w:rPr>
              <w:t>ARS</w:t>
            </w:r>
            <w:r w:rsidRPr="007A6558">
              <w:rPr>
                <w:sz w:val="24"/>
                <w:szCs w:val="24"/>
              </w:rPr>
              <w:t xml:space="preserve"> 1000-2.</w:t>
            </w:r>
          </w:p>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Только органы по сертификации, которые соответствуют требованиям настоящего стандарта, должны проверять фермера как организацию / группу фермеров / кооператив, которые производят экологически чистые какао-бобы. Только фермер как организация / фермерская группа / кооператив, отвечающий требованиям настоящего стандарта, может заявлять о производстве какао-бобов, произведенных экологически безопасным способом.</w:t>
            </w:r>
          </w:p>
        </w:tc>
        <w:tc>
          <w:tcPr>
            <w:tcW w:w="1985" w:type="dxa"/>
            <w:shd w:val="clear" w:color="auto" w:fill="auto"/>
          </w:tcPr>
          <w:p w:rsidR="00C544BA" w:rsidRPr="006A100D" w:rsidRDefault="00C544BA" w:rsidP="00C544BA">
            <w:pPr>
              <w:jc w:val="both"/>
              <w:rPr>
                <w:sz w:val="24"/>
                <w:szCs w:val="24"/>
                <w:lang w:val="kk-KZ"/>
              </w:rPr>
            </w:pPr>
          </w:p>
        </w:tc>
      </w:tr>
      <w:tr w:rsidR="00C544BA" w:rsidRPr="006A100D" w:rsidTr="00A15714">
        <w:trPr>
          <w:trHeight w:val="361"/>
        </w:trPr>
        <w:tc>
          <w:tcPr>
            <w:tcW w:w="710" w:type="dxa"/>
            <w:vMerge w:val="restart"/>
            <w:shd w:val="clear" w:color="auto" w:fill="auto"/>
          </w:tcPr>
          <w:p w:rsidR="00C544BA" w:rsidRPr="006A100D" w:rsidRDefault="00C544BA" w:rsidP="00C544BA">
            <w:pPr>
              <w:numPr>
                <w:ilvl w:val="0"/>
                <w:numId w:val="3"/>
              </w:numPr>
              <w:ind w:left="0" w:firstLine="0"/>
              <w:jc w:val="both"/>
              <w:rPr>
                <w:sz w:val="24"/>
                <w:szCs w:val="24"/>
                <w:lang w:val="kk-KZ"/>
              </w:rPr>
            </w:pPr>
          </w:p>
        </w:tc>
        <w:tc>
          <w:tcPr>
            <w:tcW w:w="2410" w:type="dxa"/>
            <w:shd w:val="clear" w:color="auto" w:fill="auto"/>
          </w:tcPr>
          <w:p w:rsidR="00C544BA" w:rsidRPr="006A100D" w:rsidRDefault="00C544BA" w:rsidP="00C544BA">
            <w:pPr>
              <w:jc w:val="right"/>
              <w:rPr>
                <w:b/>
                <w:sz w:val="24"/>
                <w:szCs w:val="24"/>
                <w:lang w:val="en-US"/>
              </w:rPr>
            </w:pPr>
            <w:r w:rsidRPr="006A100D">
              <w:rPr>
                <w:b/>
                <w:sz w:val="24"/>
                <w:szCs w:val="24"/>
                <w:lang w:val="en-US"/>
              </w:rPr>
              <w:t>G/TBT/N/ISR/1061/Add.1/Corr.1</w:t>
            </w:r>
          </w:p>
        </w:tc>
        <w:tc>
          <w:tcPr>
            <w:tcW w:w="5386" w:type="dxa"/>
            <w:shd w:val="clear" w:color="auto" w:fill="auto"/>
          </w:tcPr>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Следующее сообщение от 8 октября 2020 года распространяется по запросу делегации Израиля.</w:t>
            </w:r>
          </w:p>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lastRenderedPageBreak/>
              <w:t>Уведомление, содержащееся в документе G / TBT / N / ISR / 1061 / Add.1, было распространено ошибочно, поэтому он считается недействительным.</w:t>
            </w:r>
          </w:p>
        </w:tc>
        <w:tc>
          <w:tcPr>
            <w:tcW w:w="1985" w:type="dxa"/>
            <w:shd w:val="clear" w:color="auto" w:fill="auto"/>
          </w:tcPr>
          <w:p w:rsidR="00C544BA" w:rsidRPr="006A100D" w:rsidRDefault="00C544BA" w:rsidP="00C544BA">
            <w:pPr>
              <w:jc w:val="both"/>
              <w:rPr>
                <w:sz w:val="24"/>
                <w:szCs w:val="24"/>
                <w:lang w:val="kk-KZ"/>
              </w:rPr>
            </w:pPr>
          </w:p>
        </w:tc>
      </w:tr>
      <w:tr w:rsidR="00C544BA" w:rsidRPr="006A100D" w:rsidTr="00A15714">
        <w:trPr>
          <w:trHeight w:val="361"/>
        </w:trPr>
        <w:tc>
          <w:tcPr>
            <w:tcW w:w="710" w:type="dxa"/>
            <w:vMerge/>
            <w:shd w:val="clear" w:color="auto" w:fill="auto"/>
          </w:tcPr>
          <w:p w:rsidR="00C544BA" w:rsidRPr="006A100D" w:rsidRDefault="00C544BA" w:rsidP="00C544BA">
            <w:pPr>
              <w:numPr>
                <w:ilvl w:val="0"/>
                <w:numId w:val="3"/>
              </w:numPr>
              <w:ind w:left="0" w:firstLine="0"/>
              <w:jc w:val="both"/>
              <w:rPr>
                <w:sz w:val="24"/>
                <w:szCs w:val="24"/>
                <w:lang w:val="kk-KZ"/>
              </w:rPr>
            </w:pPr>
          </w:p>
        </w:tc>
        <w:tc>
          <w:tcPr>
            <w:tcW w:w="2410" w:type="dxa"/>
            <w:shd w:val="clear" w:color="auto" w:fill="auto"/>
          </w:tcPr>
          <w:p w:rsidR="00C544BA" w:rsidRPr="006A100D" w:rsidRDefault="00C544BA" w:rsidP="00C544BA">
            <w:pPr>
              <w:rPr>
                <w:sz w:val="24"/>
                <w:szCs w:val="24"/>
              </w:rPr>
            </w:pPr>
            <w:r w:rsidRPr="006A100D">
              <w:rPr>
                <w:sz w:val="24"/>
                <w:szCs w:val="24"/>
              </w:rPr>
              <w:t>9 октября 2020</w:t>
            </w:r>
          </w:p>
        </w:tc>
        <w:tc>
          <w:tcPr>
            <w:tcW w:w="5386" w:type="dxa"/>
            <w:shd w:val="clear" w:color="auto" w:fill="auto"/>
          </w:tcPr>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C544BA" w:rsidRPr="006A100D" w:rsidRDefault="00C544BA" w:rsidP="00C544BA">
            <w:pPr>
              <w:jc w:val="both"/>
              <w:rPr>
                <w:sz w:val="24"/>
                <w:szCs w:val="24"/>
                <w:lang w:val="kk-KZ"/>
              </w:rPr>
            </w:pPr>
          </w:p>
        </w:tc>
      </w:tr>
      <w:tr w:rsidR="00C544BA" w:rsidRPr="006A100D" w:rsidTr="00A15714">
        <w:trPr>
          <w:trHeight w:val="361"/>
        </w:trPr>
        <w:tc>
          <w:tcPr>
            <w:tcW w:w="710" w:type="dxa"/>
            <w:vMerge/>
            <w:shd w:val="clear" w:color="auto" w:fill="auto"/>
          </w:tcPr>
          <w:p w:rsidR="00C544BA" w:rsidRPr="006A100D" w:rsidRDefault="00C544BA" w:rsidP="00C544BA">
            <w:pPr>
              <w:numPr>
                <w:ilvl w:val="0"/>
                <w:numId w:val="3"/>
              </w:numPr>
              <w:ind w:left="0" w:firstLine="0"/>
              <w:jc w:val="both"/>
              <w:rPr>
                <w:sz w:val="24"/>
                <w:szCs w:val="24"/>
                <w:lang w:val="kk-KZ"/>
              </w:rPr>
            </w:pPr>
          </w:p>
        </w:tc>
        <w:tc>
          <w:tcPr>
            <w:tcW w:w="2410" w:type="dxa"/>
            <w:shd w:val="clear" w:color="auto" w:fill="auto"/>
          </w:tcPr>
          <w:p w:rsidR="00C544BA" w:rsidRPr="006A100D" w:rsidRDefault="00C544BA" w:rsidP="00C544BA">
            <w:pPr>
              <w:rPr>
                <w:sz w:val="24"/>
                <w:szCs w:val="24"/>
              </w:rPr>
            </w:pPr>
            <w:r w:rsidRPr="006A100D">
              <w:rPr>
                <w:sz w:val="24"/>
                <w:szCs w:val="24"/>
              </w:rPr>
              <w:t>Израиль</w:t>
            </w:r>
          </w:p>
        </w:tc>
        <w:tc>
          <w:tcPr>
            <w:tcW w:w="5386" w:type="dxa"/>
            <w:shd w:val="clear" w:color="auto" w:fill="auto"/>
          </w:tcPr>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C544BA" w:rsidRPr="006A100D" w:rsidRDefault="00C544BA" w:rsidP="00C544BA">
            <w:pPr>
              <w:jc w:val="both"/>
              <w:rPr>
                <w:sz w:val="24"/>
                <w:szCs w:val="24"/>
                <w:lang w:val="kk-KZ"/>
              </w:rPr>
            </w:pPr>
          </w:p>
        </w:tc>
      </w:tr>
      <w:tr w:rsidR="00C544BA" w:rsidRPr="006A100D" w:rsidTr="00A15714">
        <w:trPr>
          <w:trHeight w:val="361"/>
        </w:trPr>
        <w:tc>
          <w:tcPr>
            <w:tcW w:w="710" w:type="dxa"/>
            <w:vMerge w:val="restart"/>
            <w:shd w:val="clear" w:color="auto" w:fill="auto"/>
          </w:tcPr>
          <w:p w:rsidR="00C544BA" w:rsidRPr="006A100D" w:rsidRDefault="00C544BA" w:rsidP="00C544BA">
            <w:pPr>
              <w:numPr>
                <w:ilvl w:val="0"/>
                <w:numId w:val="3"/>
              </w:numPr>
              <w:ind w:left="0" w:firstLine="0"/>
              <w:jc w:val="both"/>
              <w:rPr>
                <w:sz w:val="24"/>
                <w:szCs w:val="24"/>
                <w:lang w:val="kk-KZ"/>
              </w:rPr>
            </w:pPr>
          </w:p>
        </w:tc>
        <w:tc>
          <w:tcPr>
            <w:tcW w:w="2410" w:type="dxa"/>
            <w:shd w:val="clear" w:color="auto" w:fill="auto"/>
          </w:tcPr>
          <w:p w:rsidR="00C544BA" w:rsidRPr="006A100D" w:rsidRDefault="00C544BA" w:rsidP="00C544BA">
            <w:pPr>
              <w:jc w:val="right"/>
              <w:rPr>
                <w:rFonts w:eastAsia="Calibri"/>
                <w:b/>
                <w:sz w:val="24"/>
                <w:szCs w:val="24"/>
                <w:lang w:val="en-US"/>
              </w:rPr>
            </w:pPr>
            <w:r w:rsidRPr="006A100D">
              <w:rPr>
                <w:rFonts w:eastAsia="Calibri"/>
                <w:b/>
                <w:sz w:val="24"/>
                <w:szCs w:val="24"/>
                <w:lang w:val="en-US"/>
              </w:rPr>
              <w:t>G/TBT/N/IND/44/Add.8</w:t>
            </w:r>
          </w:p>
          <w:p w:rsidR="00C544BA" w:rsidRPr="006A100D" w:rsidRDefault="00C544BA" w:rsidP="00C544BA">
            <w:pPr>
              <w:rPr>
                <w:sz w:val="24"/>
                <w:szCs w:val="24"/>
                <w:lang w:val="en-US"/>
              </w:rPr>
            </w:pPr>
          </w:p>
        </w:tc>
        <w:tc>
          <w:tcPr>
            <w:tcW w:w="5386" w:type="dxa"/>
            <w:shd w:val="clear" w:color="auto" w:fill="auto"/>
          </w:tcPr>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Следующее сообщение от 7 октября 2020 года распространяется по запросу делегации Индии.</w:t>
            </w:r>
          </w:p>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Название: Приказ о товарах электроники и информационных технологий (требования к обязательной регистрации), 2012 г.</w:t>
            </w:r>
          </w:p>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Описание: Индия уведомила ВТО о «Приказе о товарах электроники и информационных технологий (требования для обязательной регистрации) 2012 года» в документе G / TBT / N / IND / 44.</w:t>
            </w:r>
          </w:p>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В продолжение указанного уведомления ВТО Индия хотела бы проинформировать членов, что она внесла поправки в вышеупомянутый Приказ через свое уведомление в Бюллетене S.O. № 1236 (Е) от 01.04.2020 (копия прилагается), тем самым добавив 12 электронных продуктов в существующий перечень.</w:t>
            </w:r>
          </w:p>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 xml:space="preserve">Уведомление доступно в открытом доступе и доступно по URL-адресу: </w:t>
            </w:r>
            <w:hyperlink r:id="rId149" w:history="1">
              <w:r w:rsidRPr="006A100D">
                <w:rPr>
                  <w:rStyle w:val="a9"/>
                  <w:sz w:val="24"/>
                  <w:szCs w:val="24"/>
                </w:rPr>
                <w:t>https://meity.gov.in/writereaddata/files/Phase_IV_Notification.pdf</w:t>
              </w:r>
            </w:hyperlink>
          </w:p>
          <w:tbl>
            <w:tblPr>
              <w:tblStyle w:val="af2"/>
              <w:tblW w:w="0" w:type="auto"/>
              <w:tblLayout w:type="fixed"/>
              <w:tblLook w:val="04A0" w:firstRow="1" w:lastRow="0" w:firstColumn="1" w:lastColumn="0" w:noHBand="0" w:noVBand="1"/>
            </w:tblPr>
            <w:tblGrid>
              <w:gridCol w:w="734"/>
              <w:gridCol w:w="4421"/>
            </w:tblGrid>
            <w:tr w:rsidR="00C544BA" w:rsidRPr="006A100D" w:rsidTr="00CA1357">
              <w:tc>
                <w:tcPr>
                  <w:tcW w:w="5155" w:type="dxa"/>
                  <w:gridSpan w:val="2"/>
                </w:tcPr>
                <w:p w:rsidR="00C544BA" w:rsidRPr="006A100D" w:rsidRDefault="00C544BA" w:rsidP="00C54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причины</w:t>
                  </w:r>
                </w:p>
              </w:tc>
            </w:tr>
            <w:tr w:rsidR="00C544BA" w:rsidRPr="006A100D" w:rsidTr="00412FBE">
              <w:tc>
                <w:tcPr>
                  <w:tcW w:w="734" w:type="dxa"/>
                </w:tcPr>
                <w:p w:rsidR="00C544BA" w:rsidRPr="006A100D" w:rsidRDefault="00C544BA" w:rsidP="00C544BA">
                  <w:pPr>
                    <w:ind w:hanging="231"/>
                    <w:jc w:val="center"/>
                    <w:rPr>
                      <w:rFonts w:eastAsia="Calibri"/>
                      <w:sz w:val="24"/>
                      <w:szCs w:val="24"/>
                    </w:rPr>
                  </w:pPr>
                  <w:r w:rsidRPr="006A100D">
                    <w:rPr>
                      <w:rFonts w:eastAsia="Calibri"/>
                      <w:sz w:val="24"/>
                      <w:szCs w:val="24"/>
                    </w:rPr>
                    <w:t>[  ]</w:t>
                  </w:r>
                </w:p>
              </w:tc>
              <w:tc>
                <w:tcPr>
                  <w:tcW w:w="4421" w:type="dxa"/>
                </w:tcPr>
                <w:p w:rsidR="00C544BA" w:rsidRPr="006A100D" w:rsidRDefault="00C544BA" w:rsidP="00C544BA">
                  <w:pPr>
                    <w:rPr>
                      <w:sz w:val="24"/>
                      <w:szCs w:val="24"/>
                    </w:rPr>
                  </w:pPr>
                  <w:r w:rsidRPr="006A100D">
                    <w:rPr>
                      <w:sz w:val="24"/>
                      <w:szCs w:val="24"/>
                    </w:rPr>
                    <w:t>Период комментирования изменен - дата:</w:t>
                  </w:r>
                </w:p>
              </w:tc>
            </w:tr>
            <w:tr w:rsidR="00C544BA" w:rsidRPr="006A100D" w:rsidTr="00412FBE">
              <w:tc>
                <w:tcPr>
                  <w:tcW w:w="734" w:type="dxa"/>
                </w:tcPr>
                <w:p w:rsidR="00C544BA" w:rsidRPr="006A100D" w:rsidRDefault="00C544BA" w:rsidP="00C544BA">
                  <w:pPr>
                    <w:ind w:hanging="231"/>
                    <w:jc w:val="center"/>
                    <w:rPr>
                      <w:rFonts w:eastAsia="Calibri"/>
                      <w:sz w:val="24"/>
                      <w:szCs w:val="24"/>
                    </w:rPr>
                  </w:pPr>
                  <w:r w:rsidRPr="006A100D">
                    <w:rPr>
                      <w:rFonts w:eastAsia="Calibri"/>
                      <w:sz w:val="24"/>
                      <w:szCs w:val="24"/>
                    </w:rPr>
                    <w:t>[  ]</w:t>
                  </w:r>
                </w:p>
              </w:tc>
              <w:tc>
                <w:tcPr>
                  <w:tcW w:w="4421" w:type="dxa"/>
                </w:tcPr>
                <w:p w:rsidR="00C544BA" w:rsidRPr="006A100D" w:rsidRDefault="00C544BA" w:rsidP="00C544BA">
                  <w:pPr>
                    <w:rPr>
                      <w:sz w:val="24"/>
                      <w:szCs w:val="24"/>
                    </w:rPr>
                  </w:pPr>
                  <w:r w:rsidRPr="006A100D">
                    <w:rPr>
                      <w:sz w:val="24"/>
                      <w:szCs w:val="24"/>
                    </w:rPr>
                    <w:t xml:space="preserve">Уведомленная мера принята - дата: </w:t>
                  </w:r>
                </w:p>
              </w:tc>
            </w:tr>
            <w:tr w:rsidR="00C544BA" w:rsidRPr="006A100D" w:rsidTr="00412FBE">
              <w:tc>
                <w:tcPr>
                  <w:tcW w:w="734" w:type="dxa"/>
                </w:tcPr>
                <w:p w:rsidR="00C544BA" w:rsidRPr="006A100D" w:rsidRDefault="00C544BA" w:rsidP="00C544BA">
                  <w:pPr>
                    <w:ind w:hanging="231"/>
                    <w:jc w:val="center"/>
                    <w:rPr>
                      <w:rFonts w:eastAsia="Calibri"/>
                      <w:sz w:val="24"/>
                      <w:szCs w:val="24"/>
                    </w:rPr>
                  </w:pPr>
                  <w:r w:rsidRPr="006A100D">
                    <w:rPr>
                      <w:rFonts w:eastAsia="Calibri"/>
                      <w:sz w:val="24"/>
                      <w:szCs w:val="24"/>
                    </w:rPr>
                    <w:t>[  ]</w:t>
                  </w:r>
                </w:p>
              </w:tc>
              <w:tc>
                <w:tcPr>
                  <w:tcW w:w="4421" w:type="dxa"/>
                </w:tcPr>
                <w:p w:rsidR="00C544BA" w:rsidRPr="006A100D" w:rsidRDefault="00C544BA" w:rsidP="00C544BA">
                  <w:pPr>
                    <w:rPr>
                      <w:sz w:val="24"/>
                      <w:szCs w:val="24"/>
                    </w:rPr>
                  </w:pPr>
                  <w:r w:rsidRPr="006A100D">
                    <w:rPr>
                      <w:sz w:val="24"/>
                      <w:szCs w:val="24"/>
                    </w:rPr>
                    <w:t>Уведомленная мера опубликована - дата:</w:t>
                  </w:r>
                </w:p>
              </w:tc>
            </w:tr>
            <w:tr w:rsidR="00C544BA" w:rsidRPr="006A100D" w:rsidTr="00412FBE">
              <w:tc>
                <w:tcPr>
                  <w:tcW w:w="734" w:type="dxa"/>
                </w:tcPr>
                <w:p w:rsidR="00C544BA" w:rsidRPr="006A100D" w:rsidRDefault="00C544BA" w:rsidP="00C544BA">
                  <w:pPr>
                    <w:ind w:hanging="231"/>
                    <w:jc w:val="center"/>
                    <w:rPr>
                      <w:rFonts w:eastAsia="Calibri"/>
                      <w:sz w:val="24"/>
                      <w:szCs w:val="24"/>
                    </w:rPr>
                  </w:pPr>
                  <w:r w:rsidRPr="006A100D">
                    <w:rPr>
                      <w:rFonts w:eastAsia="Calibri"/>
                      <w:sz w:val="24"/>
                      <w:szCs w:val="24"/>
                    </w:rPr>
                    <w:t>[X]</w:t>
                  </w:r>
                </w:p>
              </w:tc>
              <w:tc>
                <w:tcPr>
                  <w:tcW w:w="4421" w:type="dxa"/>
                </w:tcPr>
                <w:p w:rsidR="00C544BA" w:rsidRPr="006A100D" w:rsidRDefault="00C544BA" w:rsidP="00C544BA">
                  <w:pPr>
                    <w:rPr>
                      <w:sz w:val="24"/>
                      <w:szCs w:val="24"/>
                    </w:rPr>
                  </w:pPr>
                  <w:r w:rsidRPr="006A100D">
                    <w:rPr>
                      <w:sz w:val="24"/>
                      <w:szCs w:val="24"/>
                    </w:rPr>
                    <w:t>Уведомленная мера вступает в силу - дата: 1 апреля 2020</w:t>
                  </w:r>
                </w:p>
              </w:tc>
            </w:tr>
            <w:tr w:rsidR="00C544BA" w:rsidRPr="006A100D" w:rsidTr="00412FBE">
              <w:tc>
                <w:tcPr>
                  <w:tcW w:w="734" w:type="dxa"/>
                </w:tcPr>
                <w:p w:rsidR="00C544BA" w:rsidRPr="006A100D" w:rsidRDefault="00C544BA" w:rsidP="00C544BA">
                  <w:pPr>
                    <w:ind w:hanging="231"/>
                    <w:jc w:val="center"/>
                    <w:rPr>
                      <w:rFonts w:eastAsia="Calibri"/>
                      <w:sz w:val="24"/>
                      <w:szCs w:val="24"/>
                    </w:rPr>
                  </w:pPr>
                  <w:r w:rsidRPr="006A100D">
                    <w:rPr>
                      <w:rFonts w:eastAsia="Calibri"/>
                      <w:sz w:val="24"/>
                      <w:szCs w:val="24"/>
                    </w:rPr>
                    <w:t>[  ]</w:t>
                  </w:r>
                </w:p>
              </w:tc>
              <w:tc>
                <w:tcPr>
                  <w:tcW w:w="4421" w:type="dxa"/>
                </w:tcPr>
                <w:p w:rsidR="00C544BA" w:rsidRPr="006A100D" w:rsidRDefault="00C544BA" w:rsidP="00C54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Текст окончательной меры доступен по адресу:</w:t>
                  </w:r>
                </w:p>
              </w:tc>
            </w:tr>
            <w:tr w:rsidR="00C544BA" w:rsidRPr="006A100D" w:rsidTr="00412FBE">
              <w:tc>
                <w:tcPr>
                  <w:tcW w:w="734" w:type="dxa"/>
                </w:tcPr>
                <w:p w:rsidR="00C544BA" w:rsidRPr="006A100D" w:rsidRDefault="00C544BA" w:rsidP="00C544BA">
                  <w:pPr>
                    <w:ind w:hanging="231"/>
                    <w:jc w:val="center"/>
                    <w:rPr>
                      <w:rFonts w:eastAsia="Calibri"/>
                      <w:sz w:val="24"/>
                      <w:szCs w:val="24"/>
                    </w:rPr>
                  </w:pPr>
                  <w:r w:rsidRPr="006A100D">
                    <w:rPr>
                      <w:rFonts w:eastAsia="Calibri"/>
                      <w:sz w:val="24"/>
                      <w:szCs w:val="24"/>
                    </w:rPr>
                    <w:t>[  ]</w:t>
                  </w:r>
                </w:p>
              </w:tc>
              <w:tc>
                <w:tcPr>
                  <w:tcW w:w="4421" w:type="dxa"/>
                </w:tcPr>
                <w:p w:rsidR="00C544BA" w:rsidRPr="006A100D" w:rsidRDefault="00C544BA" w:rsidP="00C544BA">
                  <w:pPr>
                    <w:rPr>
                      <w:sz w:val="24"/>
                      <w:szCs w:val="24"/>
                    </w:rPr>
                  </w:pPr>
                  <w:r w:rsidRPr="006A100D">
                    <w:rPr>
                      <w:sz w:val="24"/>
                      <w:szCs w:val="24"/>
                    </w:rPr>
                    <w:t>Уведомленная мера отменена - дата:</w:t>
                  </w:r>
                </w:p>
              </w:tc>
            </w:tr>
            <w:tr w:rsidR="00C544BA" w:rsidRPr="006A100D" w:rsidTr="00412FBE">
              <w:tc>
                <w:tcPr>
                  <w:tcW w:w="734" w:type="dxa"/>
                </w:tcPr>
                <w:p w:rsidR="00C544BA" w:rsidRPr="006A100D" w:rsidRDefault="00C544BA" w:rsidP="00C544BA">
                  <w:pPr>
                    <w:ind w:hanging="231"/>
                    <w:jc w:val="center"/>
                    <w:rPr>
                      <w:rFonts w:eastAsia="Calibri"/>
                      <w:sz w:val="24"/>
                      <w:szCs w:val="24"/>
                    </w:rPr>
                  </w:pPr>
                  <w:r w:rsidRPr="006A100D">
                    <w:rPr>
                      <w:rFonts w:eastAsia="Calibri"/>
                      <w:sz w:val="24"/>
                      <w:szCs w:val="24"/>
                    </w:rPr>
                    <w:t>[X]</w:t>
                  </w:r>
                </w:p>
              </w:tc>
              <w:tc>
                <w:tcPr>
                  <w:tcW w:w="4421" w:type="dxa"/>
                </w:tcPr>
                <w:p w:rsidR="00C544BA" w:rsidRPr="006A100D" w:rsidRDefault="00C544BA" w:rsidP="00C544BA">
                  <w:pPr>
                    <w:rPr>
                      <w:sz w:val="24"/>
                      <w:szCs w:val="24"/>
                    </w:rPr>
                  </w:pPr>
                  <w:r w:rsidRPr="006A100D">
                    <w:rPr>
                      <w:sz w:val="24"/>
                      <w:szCs w:val="24"/>
                    </w:rPr>
                    <w:t>Соответствующий символ при повторном уведомлении о мероприятии:</w:t>
                  </w:r>
                </w:p>
              </w:tc>
            </w:tr>
            <w:tr w:rsidR="00C544BA" w:rsidRPr="006A100D" w:rsidTr="00412FBE">
              <w:tc>
                <w:tcPr>
                  <w:tcW w:w="734" w:type="dxa"/>
                </w:tcPr>
                <w:p w:rsidR="00C544BA" w:rsidRPr="006A100D" w:rsidRDefault="00C544BA" w:rsidP="00C544BA">
                  <w:pPr>
                    <w:ind w:hanging="231"/>
                    <w:jc w:val="center"/>
                    <w:rPr>
                      <w:rFonts w:eastAsia="Calibri"/>
                      <w:sz w:val="24"/>
                      <w:szCs w:val="24"/>
                    </w:rPr>
                  </w:pPr>
                  <w:r w:rsidRPr="006A100D">
                    <w:rPr>
                      <w:rFonts w:eastAsia="Calibri"/>
                      <w:sz w:val="24"/>
                      <w:szCs w:val="24"/>
                    </w:rPr>
                    <w:t>[  ]</w:t>
                  </w:r>
                </w:p>
              </w:tc>
              <w:tc>
                <w:tcPr>
                  <w:tcW w:w="4421" w:type="dxa"/>
                </w:tcPr>
                <w:p w:rsidR="00C544BA" w:rsidRPr="006A100D" w:rsidRDefault="00C544BA" w:rsidP="00C544BA">
                  <w:pPr>
                    <w:rPr>
                      <w:sz w:val="24"/>
                      <w:szCs w:val="24"/>
                    </w:rPr>
                  </w:pPr>
                  <w:r w:rsidRPr="006A100D">
                    <w:rPr>
                      <w:sz w:val="24"/>
                      <w:szCs w:val="24"/>
                    </w:rPr>
                    <w:t>Содержание или объем уведомленной меры изменены</w:t>
                  </w:r>
                </w:p>
              </w:tc>
            </w:tr>
            <w:tr w:rsidR="00C544BA" w:rsidRPr="006A100D" w:rsidTr="00412FBE">
              <w:tc>
                <w:tcPr>
                  <w:tcW w:w="734" w:type="dxa"/>
                </w:tcPr>
                <w:p w:rsidR="00C544BA" w:rsidRPr="006A100D" w:rsidRDefault="00C544BA" w:rsidP="00C544BA">
                  <w:pPr>
                    <w:ind w:hanging="231"/>
                    <w:jc w:val="center"/>
                    <w:rPr>
                      <w:rFonts w:eastAsia="Calibri"/>
                      <w:sz w:val="24"/>
                      <w:szCs w:val="24"/>
                    </w:rPr>
                  </w:pPr>
                  <w:r w:rsidRPr="006A100D">
                    <w:rPr>
                      <w:rFonts w:eastAsia="Calibri"/>
                      <w:sz w:val="24"/>
                      <w:szCs w:val="24"/>
                    </w:rPr>
                    <w:t>[  ]</w:t>
                  </w:r>
                </w:p>
              </w:tc>
              <w:tc>
                <w:tcPr>
                  <w:tcW w:w="4421" w:type="dxa"/>
                </w:tcPr>
                <w:p w:rsidR="00C544BA" w:rsidRPr="006A100D" w:rsidRDefault="00C544BA" w:rsidP="00C54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другое</w:t>
                  </w:r>
                </w:p>
              </w:tc>
            </w:tr>
          </w:tbl>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1985" w:type="dxa"/>
            <w:shd w:val="clear" w:color="auto" w:fill="auto"/>
          </w:tcPr>
          <w:p w:rsidR="00C544BA" w:rsidRPr="006A100D" w:rsidRDefault="00C544BA" w:rsidP="00C544BA">
            <w:pPr>
              <w:jc w:val="both"/>
              <w:rPr>
                <w:sz w:val="24"/>
                <w:szCs w:val="24"/>
                <w:lang w:val="kk-KZ"/>
              </w:rPr>
            </w:pPr>
          </w:p>
        </w:tc>
      </w:tr>
      <w:tr w:rsidR="00C544BA" w:rsidRPr="006A100D" w:rsidTr="00A15714">
        <w:trPr>
          <w:trHeight w:val="361"/>
        </w:trPr>
        <w:tc>
          <w:tcPr>
            <w:tcW w:w="710" w:type="dxa"/>
            <w:vMerge/>
            <w:shd w:val="clear" w:color="auto" w:fill="auto"/>
          </w:tcPr>
          <w:p w:rsidR="00C544BA" w:rsidRPr="006A100D" w:rsidRDefault="00C544BA" w:rsidP="00C544BA">
            <w:pPr>
              <w:numPr>
                <w:ilvl w:val="0"/>
                <w:numId w:val="3"/>
              </w:numPr>
              <w:ind w:left="0" w:firstLine="0"/>
              <w:jc w:val="both"/>
              <w:rPr>
                <w:sz w:val="24"/>
                <w:szCs w:val="24"/>
                <w:lang w:val="kk-KZ"/>
              </w:rPr>
            </w:pPr>
          </w:p>
        </w:tc>
        <w:tc>
          <w:tcPr>
            <w:tcW w:w="2410" w:type="dxa"/>
            <w:shd w:val="clear" w:color="auto" w:fill="auto"/>
          </w:tcPr>
          <w:p w:rsidR="00C544BA" w:rsidRPr="006A100D" w:rsidRDefault="00C544BA" w:rsidP="00C544BA">
            <w:pPr>
              <w:rPr>
                <w:sz w:val="24"/>
                <w:szCs w:val="24"/>
              </w:rPr>
            </w:pPr>
            <w:r w:rsidRPr="006A100D">
              <w:rPr>
                <w:sz w:val="24"/>
                <w:szCs w:val="24"/>
              </w:rPr>
              <w:t>9 октября 2020</w:t>
            </w:r>
          </w:p>
        </w:tc>
        <w:tc>
          <w:tcPr>
            <w:tcW w:w="5386" w:type="dxa"/>
            <w:shd w:val="clear" w:color="auto" w:fill="auto"/>
          </w:tcPr>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C544BA" w:rsidRPr="006A100D" w:rsidRDefault="00C544BA" w:rsidP="00C544BA">
            <w:pPr>
              <w:jc w:val="both"/>
              <w:rPr>
                <w:sz w:val="24"/>
                <w:szCs w:val="24"/>
                <w:lang w:val="kk-KZ"/>
              </w:rPr>
            </w:pPr>
          </w:p>
        </w:tc>
      </w:tr>
      <w:tr w:rsidR="00C544BA" w:rsidRPr="006A100D" w:rsidTr="00A15714">
        <w:trPr>
          <w:trHeight w:val="361"/>
        </w:trPr>
        <w:tc>
          <w:tcPr>
            <w:tcW w:w="710" w:type="dxa"/>
            <w:vMerge/>
            <w:shd w:val="clear" w:color="auto" w:fill="auto"/>
          </w:tcPr>
          <w:p w:rsidR="00C544BA" w:rsidRPr="006A100D" w:rsidRDefault="00C544BA" w:rsidP="00C544BA">
            <w:pPr>
              <w:numPr>
                <w:ilvl w:val="0"/>
                <w:numId w:val="3"/>
              </w:numPr>
              <w:ind w:left="0" w:firstLine="0"/>
              <w:jc w:val="both"/>
              <w:rPr>
                <w:sz w:val="24"/>
                <w:szCs w:val="24"/>
                <w:lang w:val="kk-KZ"/>
              </w:rPr>
            </w:pPr>
          </w:p>
        </w:tc>
        <w:tc>
          <w:tcPr>
            <w:tcW w:w="2410" w:type="dxa"/>
            <w:shd w:val="clear" w:color="auto" w:fill="auto"/>
          </w:tcPr>
          <w:p w:rsidR="00C544BA" w:rsidRPr="006A100D" w:rsidRDefault="00C544BA" w:rsidP="00C544BA">
            <w:pPr>
              <w:rPr>
                <w:sz w:val="24"/>
                <w:szCs w:val="24"/>
              </w:rPr>
            </w:pPr>
            <w:r w:rsidRPr="006A100D">
              <w:rPr>
                <w:sz w:val="24"/>
                <w:szCs w:val="24"/>
              </w:rPr>
              <w:t>Индия</w:t>
            </w:r>
          </w:p>
        </w:tc>
        <w:tc>
          <w:tcPr>
            <w:tcW w:w="5386" w:type="dxa"/>
            <w:shd w:val="clear" w:color="auto" w:fill="auto"/>
          </w:tcPr>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C544BA" w:rsidRPr="006A100D" w:rsidRDefault="00C544BA" w:rsidP="00C544BA">
            <w:pPr>
              <w:jc w:val="both"/>
              <w:rPr>
                <w:sz w:val="24"/>
                <w:szCs w:val="24"/>
                <w:lang w:val="kk-KZ"/>
              </w:rPr>
            </w:pPr>
          </w:p>
        </w:tc>
      </w:tr>
      <w:tr w:rsidR="00C544BA" w:rsidRPr="006A100D" w:rsidTr="00A15714">
        <w:trPr>
          <w:trHeight w:val="361"/>
        </w:trPr>
        <w:tc>
          <w:tcPr>
            <w:tcW w:w="710" w:type="dxa"/>
            <w:vMerge w:val="restart"/>
            <w:shd w:val="clear" w:color="auto" w:fill="auto"/>
          </w:tcPr>
          <w:p w:rsidR="00C544BA" w:rsidRPr="006A100D" w:rsidRDefault="00C544BA" w:rsidP="00C544BA">
            <w:pPr>
              <w:numPr>
                <w:ilvl w:val="0"/>
                <w:numId w:val="3"/>
              </w:numPr>
              <w:ind w:left="0" w:firstLine="0"/>
              <w:jc w:val="both"/>
              <w:rPr>
                <w:sz w:val="24"/>
                <w:szCs w:val="24"/>
                <w:lang w:val="kk-KZ"/>
              </w:rPr>
            </w:pPr>
          </w:p>
        </w:tc>
        <w:tc>
          <w:tcPr>
            <w:tcW w:w="2410" w:type="dxa"/>
            <w:shd w:val="clear" w:color="auto" w:fill="auto"/>
          </w:tcPr>
          <w:p w:rsidR="00C544BA" w:rsidRPr="006A100D" w:rsidRDefault="00C544BA" w:rsidP="00C544BA">
            <w:pPr>
              <w:jc w:val="right"/>
              <w:rPr>
                <w:b/>
                <w:sz w:val="24"/>
                <w:szCs w:val="24"/>
              </w:rPr>
            </w:pPr>
            <w:r w:rsidRPr="006A100D">
              <w:rPr>
                <w:b/>
                <w:sz w:val="24"/>
                <w:szCs w:val="24"/>
              </w:rPr>
              <w:t>G/TBT/N/EU/751</w:t>
            </w:r>
          </w:p>
        </w:tc>
        <w:tc>
          <w:tcPr>
            <w:tcW w:w="5386" w:type="dxa"/>
            <w:shd w:val="clear" w:color="auto" w:fill="auto"/>
          </w:tcPr>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 xml:space="preserve">Проект Делегированного Регламента Комиссии, вносящего поправки в Делегированный Регламент (ЕС) 2020/427 в отношении даты применения поправок к определенным подробным правилам производства органических продуктов в Приложении </w:t>
            </w:r>
            <w:r w:rsidRPr="006A100D">
              <w:rPr>
                <w:sz w:val="24"/>
                <w:szCs w:val="24"/>
                <w:lang w:val="en-US"/>
              </w:rPr>
              <w:t>II</w:t>
            </w:r>
            <w:r w:rsidRPr="006A100D">
              <w:rPr>
                <w:sz w:val="24"/>
                <w:szCs w:val="24"/>
              </w:rPr>
              <w:t xml:space="preserve"> к Регламенту (ЕС) 2018/848 Европейского Парламента и Совета ( 4 </w:t>
            </w:r>
            <w:r w:rsidRPr="006A100D">
              <w:rPr>
                <w:sz w:val="24"/>
                <w:szCs w:val="24"/>
              </w:rPr>
              <w:lastRenderedPageBreak/>
              <w:t>стр., На английском языке)</w:t>
            </w:r>
          </w:p>
        </w:tc>
        <w:tc>
          <w:tcPr>
            <w:tcW w:w="1985" w:type="dxa"/>
            <w:shd w:val="clear" w:color="auto" w:fill="auto"/>
          </w:tcPr>
          <w:p w:rsidR="00C544BA" w:rsidRPr="006A100D" w:rsidRDefault="00C544BA" w:rsidP="00C544BA">
            <w:pPr>
              <w:jc w:val="both"/>
              <w:rPr>
                <w:sz w:val="24"/>
                <w:szCs w:val="24"/>
                <w:lang w:val="kk-KZ"/>
              </w:rPr>
            </w:pPr>
            <w:r w:rsidRPr="006A100D">
              <w:rPr>
                <w:sz w:val="24"/>
                <w:szCs w:val="24"/>
                <w:lang w:val="kk-KZ"/>
              </w:rPr>
              <w:lastRenderedPageBreak/>
              <w:t>30 дней с момента уведомления</w:t>
            </w:r>
          </w:p>
        </w:tc>
      </w:tr>
      <w:tr w:rsidR="00C544BA" w:rsidRPr="006A100D" w:rsidTr="00A15714">
        <w:trPr>
          <w:trHeight w:val="361"/>
        </w:trPr>
        <w:tc>
          <w:tcPr>
            <w:tcW w:w="710" w:type="dxa"/>
            <w:vMerge/>
            <w:shd w:val="clear" w:color="auto" w:fill="auto"/>
          </w:tcPr>
          <w:p w:rsidR="00C544BA" w:rsidRPr="006A100D" w:rsidRDefault="00C544BA" w:rsidP="00C544BA">
            <w:pPr>
              <w:numPr>
                <w:ilvl w:val="0"/>
                <w:numId w:val="3"/>
              </w:numPr>
              <w:ind w:left="0" w:firstLine="0"/>
              <w:jc w:val="both"/>
              <w:rPr>
                <w:sz w:val="24"/>
                <w:szCs w:val="24"/>
                <w:lang w:val="kk-KZ"/>
              </w:rPr>
            </w:pPr>
          </w:p>
        </w:tc>
        <w:tc>
          <w:tcPr>
            <w:tcW w:w="2410" w:type="dxa"/>
            <w:shd w:val="clear" w:color="auto" w:fill="auto"/>
          </w:tcPr>
          <w:p w:rsidR="00C544BA" w:rsidRPr="006A100D" w:rsidRDefault="00C544BA" w:rsidP="00C544BA">
            <w:pPr>
              <w:rPr>
                <w:sz w:val="24"/>
                <w:szCs w:val="24"/>
              </w:rPr>
            </w:pPr>
            <w:r w:rsidRPr="006A100D">
              <w:rPr>
                <w:sz w:val="24"/>
                <w:szCs w:val="24"/>
              </w:rPr>
              <w:t>9 октября 2020</w:t>
            </w:r>
          </w:p>
        </w:tc>
        <w:tc>
          <w:tcPr>
            <w:tcW w:w="5386" w:type="dxa"/>
            <w:shd w:val="clear" w:color="auto" w:fill="auto"/>
          </w:tcPr>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Органические продукты; Пищевые продукты в целом (</w:t>
            </w:r>
            <w:r w:rsidRPr="006A100D">
              <w:rPr>
                <w:sz w:val="24"/>
                <w:szCs w:val="24"/>
                <w:lang w:val="en-US"/>
              </w:rPr>
              <w:t>ICS</w:t>
            </w:r>
            <w:r w:rsidRPr="006A100D">
              <w:rPr>
                <w:sz w:val="24"/>
                <w:szCs w:val="24"/>
              </w:rPr>
              <w:t xml:space="preserve"> 67.040)</w:t>
            </w:r>
          </w:p>
        </w:tc>
        <w:tc>
          <w:tcPr>
            <w:tcW w:w="1985" w:type="dxa"/>
            <w:shd w:val="clear" w:color="auto" w:fill="auto"/>
          </w:tcPr>
          <w:p w:rsidR="00C544BA" w:rsidRPr="006A100D" w:rsidRDefault="00C544BA" w:rsidP="00C544BA">
            <w:pPr>
              <w:jc w:val="both"/>
              <w:rPr>
                <w:sz w:val="24"/>
                <w:szCs w:val="24"/>
                <w:lang w:val="kk-KZ"/>
              </w:rPr>
            </w:pPr>
          </w:p>
        </w:tc>
      </w:tr>
      <w:tr w:rsidR="00C544BA" w:rsidRPr="006A100D" w:rsidTr="00A15714">
        <w:trPr>
          <w:trHeight w:val="361"/>
        </w:trPr>
        <w:tc>
          <w:tcPr>
            <w:tcW w:w="710" w:type="dxa"/>
            <w:vMerge/>
            <w:shd w:val="clear" w:color="auto" w:fill="auto"/>
          </w:tcPr>
          <w:p w:rsidR="00C544BA" w:rsidRPr="006A100D" w:rsidRDefault="00C544BA" w:rsidP="00C544BA">
            <w:pPr>
              <w:numPr>
                <w:ilvl w:val="0"/>
                <w:numId w:val="3"/>
              </w:numPr>
              <w:ind w:left="0" w:firstLine="0"/>
              <w:jc w:val="both"/>
              <w:rPr>
                <w:sz w:val="24"/>
                <w:szCs w:val="24"/>
                <w:lang w:val="kk-KZ"/>
              </w:rPr>
            </w:pPr>
          </w:p>
        </w:tc>
        <w:tc>
          <w:tcPr>
            <w:tcW w:w="2410" w:type="dxa"/>
            <w:shd w:val="clear" w:color="auto" w:fill="auto"/>
          </w:tcPr>
          <w:p w:rsidR="00C544BA" w:rsidRPr="006A100D" w:rsidRDefault="00C544BA" w:rsidP="00C544BA">
            <w:pPr>
              <w:rPr>
                <w:sz w:val="24"/>
                <w:szCs w:val="24"/>
              </w:rPr>
            </w:pPr>
            <w:r w:rsidRPr="006A100D">
              <w:rPr>
                <w:sz w:val="24"/>
                <w:szCs w:val="24"/>
              </w:rPr>
              <w:t>Европейский союз</w:t>
            </w:r>
          </w:p>
        </w:tc>
        <w:tc>
          <w:tcPr>
            <w:tcW w:w="5386" w:type="dxa"/>
            <w:shd w:val="clear" w:color="auto" w:fill="auto"/>
          </w:tcPr>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 xml:space="preserve">проект Положения Комиссии касается органического производства. Законопроект переносит на один год с 1 января 2021 года по январь 2022 года дату вступления в силу Делегированного Комиссией Регламента (ЕС) 2020/427 от 13 января 2020 года, вносящего поправки в Приложение </w:t>
            </w:r>
            <w:r w:rsidRPr="006A100D">
              <w:rPr>
                <w:sz w:val="24"/>
                <w:szCs w:val="24"/>
                <w:lang w:val="en-US"/>
              </w:rPr>
              <w:t>II</w:t>
            </w:r>
            <w:r w:rsidRPr="006A100D">
              <w:rPr>
                <w:sz w:val="24"/>
                <w:szCs w:val="24"/>
              </w:rPr>
              <w:t xml:space="preserve"> к Регламенту (ЕС) 2018/848 Европейского парламента. и Совета в отношении некоторых подробных правил производства органических продуктов.</w:t>
            </w:r>
          </w:p>
        </w:tc>
        <w:tc>
          <w:tcPr>
            <w:tcW w:w="1985" w:type="dxa"/>
            <w:shd w:val="clear" w:color="auto" w:fill="auto"/>
          </w:tcPr>
          <w:p w:rsidR="00C544BA" w:rsidRPr="006A100D" w:rsidRDefault="00C544BA" w:rsidP="00C544BA">
            <w:pPr>
              <w:jc w:val="both"/>
              <w:rPr>
                <w:sz w:val="24"/>
                <w:szCs w:val="24"/>
                <w:lang w:val="kk-KZ"/>
              </w:rPr>
            </w:pPr>
          </w:p>
        </w:tc>
      </w:tr>
      <w:tr w:rsidR="00C544BA" w:rsidRPr="006A100D" w:rsidTr="00A15714">
        <w:trPr>
          <w:trHeight w:val="361"/>
        </w:trPr>
        <w:tc>
          <w:tcPr>
            <w:tcW w:w="710" w:type="dxa"/>
            <w:vMerge w:val="restart"/>
            <w:shd w:val="clear" w:color="auto" w:fill="auto"/>
          </w:tcPr>
          <w:p w:rsidR="00C544BA" w:rsidRPr="006A100D" w:rsidRDefault="00C544BA" w:rsidP="00C544BA">
            <w:pPr>
              <w:numPr>
                <w:ilvl w:val="0"/>
                <w:numId w:val="3"/>
              </w:numPr>
              <w:ind w:left="0" w:firstLine="0"/>
              <w:jc w:val="both"/>
              <w:rPr>
                <w:sz w:val="24"/>
                <w:szCs w:val="24"/>
                <w:lang w:val="kk-KZ"/>
              </w:rPr>
            </w:pPr>
          </w:p>
        </w:tc>
        <w:tc>
          <w:tcPr>
            <w:tcW w:w="2410" w:type="dxa"/>
            <w:shd w:val="clear" w:color="auto" w:fill="auto"/>
          </w:tcPr>
          <w:p w:rsidR="00C544BA" w:rsidRPr="006A100D" w:rsidRDefault="00C544BA" w:rsidP="00C544BA">
            <w:pPr>
              <w:jc w:val="right"/>
              <w:rPr>
                <w:rFonts w:eastAsia="Calibri"/>
                <w:b/>
                <w:sz w:val="24"/>
                <w:szCs w:val="24"/>
                <w:lang w:val="en-US"/>
              </w:rPr>
            </w:pPr>
            <w:r w:rsidRPr="006A100D">
              <w:rPr>
                <w:rFonts w:eastAsia="Calibri"/>
                <w:b/>
                <w:sz w:val="24"/>
                <w:szCs w:val="24"/>
                <w:lang w:val="en-US"/>
              </w:rPr>
              <w:t>G/TBT/N/BRA/940/Add.2</w:t>
            </w:r>
          </w:p>
          <w:p w:rsidR="00C544BA" w:rsidRPr="006A100D" w:rsidRDefault="00C544BA" w:rsidP="00C544BA">
            <w:pPr>
              <w:rPr>
                <w:sz w:val="24"/>
                <w:szCs w:val="24"/>
                <w:lang w:val="en-US"/>
              </w:rPr>
            </w:pPr>
          </w:p>
        </w:tc>
        <w:tc>
          <w:tcPr>
            <w:tcW w:w="5386" w:type="dxa"/>
            <w:shd w:val="clear" w:color="auto" w:fill="auto"/>
          </w:tcPr>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Следующее сообщение от 6 октября 2020 года распространяется по запросу делегации Бразилии.</w:t>
            </w:r>
          </w:p>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Название: Процесс упорядочения медицинских изделий в ANVISA в соответствии с Постановлением Коллегии Правления - RDC No. 340 от 6 марта 2020 г.</w:t>
            </w:r>
          </w:p>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Описание: Нормативная инструкция № 61, 6 марта 2020 г., о которой ранее было сообщено через G / TBT / N / BRA / 940 / Add.1, устанавливает темы для изменения информации, представленной в процессе регистрации медицинских изделий в ANVISA. , изменена Нормативной инструкцией № 74 от 16 сентября 2020 года.</w:t>
            </w:r>
          </w:p>
          <w:tbl>
            <w:tblPr>
              <w:tblStyle w:val="af2"/>
              <w:tblW w:w="0" w:type="auto"/>
              <w:tblLayout w:type="fixed"/>
              <w:tblLook w:val="04A0" w:firstRow="1" w:lastRow="0" w:firstColumn="1" w:lastColumn="0" w:noHBand="0" w:noVBand="1"/>
            </w:tblPr>
            <w:tblGrid>
              <w:gridCol w:w="592"/>
              <w:gridCol w:w="4563"/>
            </w:tblGrid>
            <w:tr w:rsidR="00C544BA" w:rsidRPr="006A100D" w:rsidTr="00CA1357">
              <w:tc>
                <w:tcPr>
                  <w:tcW w:w="5155" w:type="dxa"/>
                  <w:gridSpan w:val="2"/>
                </w:tcPr>
                <w:p w:rsidR="00C544BA" w:rsidRPr="006A100D" w:rsidRDefault="00C544BA" w:rsidP="00C54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причины</w:t>
                  </w:r>
                </w:p>
              </w:tc>
            </w:tr>
            <w:tr w:rsidR="00C544BA" w:rsidRPr="006A100D" w:rsidTr="00412FBE">
              <w:tc>
                <w:tcPr>
                  <w:tcW w:w="592" w:type="dxa"/>
                </w:tcPr>
                <w:p w:rsidR="00C544BA" w:rsidRPr="006A100D" w:rsidRDefault="00C544BA" w:rsidP="00C544BA">
                  <w:pPr>
                    <w:ind w:hanging="231"/>
                    <w:jc w:val="center"/>
                    <w:rPr>
                      <w:rFonts w:eastAsia="Calibri"/>
                      <w:sz w:val="24"/>
                      <w:szCs w:val="24"/>
                    </w:rPr>
                  </w:pPr>
                  <w:r w:rsidRPr="006A100D">
                    <w:rPr>
                      <w:rFonts w:eastAsia="Calibri"/>
                      <w:sz w:val="24"/>
                      <w:szCs w:val="24"/>
                    </w:rPr>
                    <w:t>[  ]</w:t>
                  </w:r>
                </w:p>
              </w:tc>
              <w:tc>
                <w:tcPr>
                  <w:tcW w:w="4563" w:type="dxa"/>
                </w:tcPr>
                <w:p w:rsidR="00C544BA" w:rsidRPr="006A100D" w:rsidRDefault="00C544BA" w:rsidP="00C544BA">
                  <w:pPr>
                    <w:rPr>
                      <w:sz w:val="24"/>
                      <w:szCs w:val="24"/>
                    </w:rPr>
                  </w:pPr>
                  <w:r w:rsidRPr="006A100D">
                    <w:rPr>
                      <w:sz w:val="24"/>
                      <w:szCs w:val="24"/>
                    </w:rPr>
                    <w:t>Период комментирования изменен - дата:</w:t>
                  </w:r>
                </w:p>
              </w:tc>
            </w:tr>
            <w:tr w:rsidR="00C544BA" w:rsidRPr="006A100D" w:rsidTr="00412FBE">
              <w:tc>
                <w:tcPr>
                  <w:tcW w:w="592" w:type="dxa"/>
                </w:tcPr>
                <w:p w:rsidR="00C544BA" w:rsidRPr="006A100D" w:rsidRDefault="00C544BA" w:rsidP="00C544BA">
                  <w:pPr>
                    <w:ind w:hanging="231"/>
                    <w:jc w:val="center"/>
                    <w:rPr>
                      <w:rFonts w:eastAsia="Calibri"/>
                      <w:sz w:val="24"/>
                      <w:szCs w:val="24"/>
                    </w:rPr>
                  </w:pPr>
                  <w:r w:rsidRPr="006A100D">
                    <w:rPr>
                      <w:rFonts w:eastAsia="Calibri"/>
                      <w:sz w:val="24"/>
                      <w:szCs w:val="24"/>
                    </w:rPr>
                    <w:t>[  ]</w:t>
                  </w:r>
                </w:p>
              </w:tc>
              <w:tc>
                <w:tcPr>
                  <w:tcW w:w="4563" w:type="dxa"/>
                </w:tcPr>
                <w:p w:rsidR="00C544BA" w:rsidRPr="006A100D" w:rsidRDefault="00C544BA" w:rsidP="00C544BA">
                  <w:pPr>
                    <w:rPr>
                      <w:sz w:val="24"/>
                      <w:szCs w:val="24"/>
                    </w:rPr>
                  </w:pPr>
                  <w:r w:rsidRPr="006A100D">
                    <w:rPr>
                      <w:sz w:val="24"/>
                      <w:szCs w:val="24"/>
                    </w:rPr>
                    <w:t xml:space="preserve">Уведомленная мера принята - дата: </w:t>
                  </w:r>
                </w:p>
              </w:tc>
            </w:tr>
            <w:tr w:rsidR="00C544BA" w:rsidRPr="006A100D" w:rsidTr="00412FBE">
              <w:tc>
                <w:tcPr>
                  <w:tcW w:w="592" w:type="dxa"/>
                </w:tcPr>
                <w:p w:rsidR="00C544BA" w:rsidRPr="006A100D" w:rsidRDefault="00C544BA" w:rsidP="00C544BA">
                  <w:pPr>
                    <w:ind w:hanging="231"/>
                    <w:jc w:val="center"/>
                    <w:rPr>
                      <w:rFonts w:eastAsia="Calibri"/>
                      <w:sz w:val="24"/>
                      <w:szCs w:val="24"/>
                    </w:rPr>
                  </w:pPr>
                  <w:r w:rsidRPr="006A100D">
                    <w:rPr>
                      <w:rFonts w:eastAsia="Calibri"/>
                      <w:sz w:val="24"/>
                      <w:szCs w:val="24"/>
                    </w:rPr>
                    <w:t>[  ]</w:t>
                  </w:r>
                </w:p>
              </w:tc>
              <w:tc>
                <w:tcPr>
                  <w:tcW w:w="4563" w:type="dxa"/>
                </w:tcPr>
                <w:p w:rsidR="00C544BA" w:rsidRPr="006A100D" w:rsidRDefault="00C544BA" w:rsidP="00C544BA">
                  <w:pPr>
                    <w:rPr>
                      <w:sz w:val="24"/>
                      <w:szCs w:val="24"/>
                    </w:rPr>
                  </w:pPr>
                  <w:r w:rsidRPr="006A100D">
                    <w:rPr>
                      <w:sz w:val="24"/>
                      <w:szCs w:val="24"/>
                    </w:rPr>
                    <w:t>Уведомленная мера опубликована - дата:</w:t>
                  </w:r>
                </w:p>
              </w:tc>
            </w:tr>
            <w:tr w:rsidR="00C544BA" w:rsidRPr="006A100D" w:rsidTr="00412FBE">
              <w:tc>
                <w:tcPr>
                  <w:tcW w:w="592" w:type="dxa"/>
                </w:tcPr>
                <w:p w:rsidR="00C544BA" w:rsidRPr="006A100D" w:rsidRDefault="00C544BA" w:rsidP="00C544BA">
                  <w:pPr>
                    <w:ind w:hanging="231"/>
                    <w:jc w:val="center"/>
                    <w:rPr>
                      <w:rFonts w:eastAsia="Calibri"/>
                      <w:sz w:val="24"/>
                      <w:szCs w:val="24"/>
                    </w:rPr>
                  </w:pPr>
                  <w:r w:rsidRPr="006A100D">
                    <w:rPr>
                      <w:rFonts w:eastAsia="Calibri"/>
                      <w:sz w:val="24"/>
                      <w:szCs w:val="24"/>
                    </w:rPr>
                    <w:t>[  ]</w:t>
                  </w:r>
                </w:p>
              </w:tc>
              <w:tc>
                <w:tcPr>
                  <w:tcW w:w="4563" w:type="dxa"/>
                </w:tcPr>
                <w:p w:rsidR="00C544BA" w:rsidRPr="006A100D" w:rsidRDefault="00C544BA" w:rsidP="00C544BA">
                  <w:pPr>
                    <w:rPr>
                      <w:sz w:val="24"/>
                      <w:szCs w:val="24"/>
                    </w:rPr>
                  </w:pPr>
                  <w:r w:rsidRPr="006A100D">
                    <w:rPr>
                      <w:sz w:val="24"/>
                      <w:szCs w:val="24"/>
                    </w:rPr>
                    <w:t xml:space="preserve">Уведомленная мера вступает в силу - дата: </w:t>
                  </w:r>
                </w:p>
              </w:tc>
            </w:tr>
            <w:tr w:rsidR="00C544BA" w:rsidRPr="006A100D" w:rsidTr="00412FBE">
              <w:tc>
                <w:tcPr>
                  <w:tcW w:w="592" w:type="dxa"/>
                </w:tcPr>
                <w:p w:rsidR="00C544BA" w:rsidRPr="006A100D" w:rsidRDefault="00C544BA" w:rsidP="00C544BA">
                  <w:pPr>
                    <w:ind w:hanging="231"/>
                    <w:jc w:val="center"/>
                    <w:rPr>
                      <w:rFonts w:eastAsia="Calibri"/>
                      <w:sz w:val="24"/>
                      <w:szCs w:val="24"/>
                    </w:rPr>
                  </w:pPr>
                  <w:r w:rsidRPr="006A100D">
                    <w:rPr>
                      <w:rFonts w:eastAsia="Calibri"/>
                      <w:sz w:val="24"/>
                      <w:szCs w:val="24"/>
                    </w:rPr>
                    <w:t>[  ]</w:t>
                  </w:r>
                </w:p>
              </w:tc>
              <w:tc>
                <w:tcPr>
                  <w:tcW w:w="4563" w:type="dxa"/>
                </w:tcPr>
                <w:p w:rsidR="00C544BA" w:rsidRPr="006A100D" w:rsidRDefault="00C544BA" w:rsidP="00C54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Текст окончательной меры доступен по адресу:</w:t>
                  </w:r>
                </w:p>
              </w:tc>
            </w:tr>
            <w:tr w:rsidR="00C544BA" w:rsidRPr="006A100D" w:rsidTr="00412FBE">
              <w:tc>
                <w:tcPr>
                  <w:tcW w:w="592" w:type="dxa"/>
                </w:tcPr>
                <w:p w:rsidR="00C544BA" w:rsidRPr="006A100D" w:rsidRDefault="00C544BA" w:rsidP="00C544BA">
                  <w:pPr>
                    <w:ind w:hanging="231"/>
                    <w:jc w:val="center"/>
                    <w:rPr>
                      <w:rFonts w:eastAsia="Calibri"/>
                      <w:sz w:val="24"/>
                      <w:szCs w:val="24"/>
                    </w:rPr>
                  </w:pPr>
                  <w:r w:rsidRPr="006A100D">
                    <w:rPr>
                      <w:rFonts w:eastAsia="Calibri"/>
                      <w:sz w:val="24"/>
                      <w:szCs w:val="24"/>
                    </w:rPr>
                    <w:t>[  ]</w:t>
                  </w:r>
                </w:p>
              </w:tc>
              <w:tc>
                <w:tcPr>
                  <w:tcW w:w="4563" w:type="dxa"/>
                </w:tcPr>
                <w:p w:rsidR="00C544BA" w:rsidRPr="006A100D" w:rsidRDefault="00C544BA" w:rsidP="00C544BA">
                  <w:pPr>
                    <w:rPr>
                      <w:sz w:val="24"/>
                      <w:szCs w:val="24"/>
                    </w:rPr>
                  </w:pPr>
                  <w:r w:rsidRPr="006A100D">
                    <w:rPr>
                      <w:sz w:val="24"/>
                      <w:szCs w:val="24"/>
                    </w:rPr>
                    <w:t>Уведомленная мера отменена - дата:</w:t>
                  </w:r>
                </w:p>
              </w:tc>
            </w:tr>
            <w:tr w:rsidR="00C544BA" w:rsidRPr="006A100D" w:rsidTr="00412FBE">
              <w:tc>
                <w:tcPr>
                  <w:tcW w:w="592" w:type="dxa"/>
                </w:tcPr>
                <w:p w:rsidR="00C544BA" w:rsidRPr="006A100D" w:rsidRDefault="00C544BA" w:rsidP="00C544BA">
                  <w:pPr>
                    <w:ind w:hanging="231"/>
                    <w:jc w:val="center"/>
                    <w:rPr>
                      <w:rFonts w:eastAsia="Calibri"/>
                      <w:sz w:val="24"/>
                      <w:szCs w:val="24"/>
                    </w:rPr>
                  </w:pPr>
                  <w:r w:rsidRPr="006A100D">
                    <w:rPr>
                      <w:rFonts w:eastAsia="Calibri"/>
                      <w:sz w:val="24"/>
                      <w:szCs w:val="24"/>
                    </w:rPr>
                    <w:t>[X]</w:t>
                  </w:r>
                </w:p>
              </w:tc>
              <w:tc>
                <w:tcPr>
                  <w:tcW w:w="4563" w:type="dxa"/>
                </w:tcPr>
                <w:p w:rsidR="00C544BA" w:rsidRPr="006A100D" w:rsidRDefault="00C544BA" w:rsidP="00C544BA">
                  <w:pPr>
                    <w:rPr>
                      <w:sz w:val="24"/>
                      <w:szCs w:val="24"/>
                    </w:rPr>
                  </w:pPr>
                  <w:r w:rsidRPr="006A100D">
                    <w:rPr>
                      <w:sz w:val="24"/>
                      <w:szCs w:val="24"/>
                    </w:rPr>
                    <w:t>Соответствующий символ при повторном уведомлении о мероприятии:</w:t>
                  </w:r>
                </w:p>
              </w:tc>
            </w:tr>
            <w:tr w:rsidR="00C544BA" w:rsidRPr="006A100D" w:rsidTr="00412FBE">
              <w:tc>
                <w:tcPr>
                  <w:tcW w:w="592" w:type="dxa"/>
                </w:tcPr>
                <w:p w:rsidR="00C544BA" w:rsidRPr="006A100D" w:rsidRDefault="00C544BA" w:rsidP="00C544BA">
                  <w:pPr>
                    <w:ind w:hanging="231"/>
                    <w:jc w:val="center"/>
                    <w:rPr>
                      <w:rFonts w:eastAsia="Calibri"/>
                      <w:sz w:val="24"/>
                      <w:szCs w:val="24"/>
                    </w:rPr>
                  </w:pPr>
                  <w:r w:rsidRPr="006A100D">
                    <w:rPr>
                      <w:rFonts w:eastAsia="Calibri"/>
                      <w:sz w:val="24"/>
                      <w:szCs w:val="24"/>
                    </w:rPr>
                    <w:t>[  ]</w:t>
                  </w:r>
                </w:p>
              </w:tc>
              <w:tc>
                <w:tcPr>
                  <w:tcW w:w="4563" w:type="dxa"/>
                </w:tcPr>
                <w:p w:rsidR="00C544BA" w:rsidRPr="006A100D" w:rsidRDefault="00C544BA" w:rsidP="00C544BA">
                  <w:pPr>
                    <w:rPr>
                      <w:sz w:val="24"/>
                      <w:szCs w:val="24"/>
                    </w:rPr>
                  </w:pPr>
                  <w:r w:rsidRPr="006A100D">
                    <w:rPr>
                      <w:sz w:val="24"/>
                      <w:szCs w:val="24"/>
                    </w:rPr>
                    <w:t>Содержание или объем уведомленной меры изменены</w:t>
                  </w:r>
                </w:p>
              </w:tc>
            </w:tr>
            <w:tr w:rsidR="00C544BA" w:rsidRPr="006A100D" w:rsidTr="00412FBE">
              <w:tc>
                <w:tcPr>
                  <w:tcW w:w="592" w:type="dxa"/>
                </w:tcPr>
                <w:p w:rsidR="00C544BA" w:rsidRPr="006A100D" w:rsidRDefault="00C544BA" w:rsidP="00C544BA">
                  <w:pPr>
                    <w:ind w:hanging="231"/>
                    <w:jc w:val="center"/>
                    <w:rPr>
                      <w:rFonts w:eastAsia="Calibri"/>
                      <w:sz w:val="24"/>
                      <w:szCs w:val="24"/>
                    </w:rPr>
                  </w:pPr>
                  <w:r w:rsidRPr="006A100D">
                    <w:rPr>
                      <w:rFonts w:eastAsia="Calibri"/>
                      <w:sz w:val="24"/>
                      <w:szCs w:val="24"/>
                    </w:rPr>
                    <w:t>[X]</w:t>
                  </w:r>
                </w:p>
              </w:tc>
              <w:tc>
                <w:tcPr>
                  <w:tcW w:w="4563" w:type="dxa"/>
                </w:tcPr>
                <w:p w:rsidR="00C544BA" w:rsidRPr="006A100D" w:rsidRDefault="00C544BA" w:rsidP="00C54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100D">
                    <w:rPr>
                      <w:sz w:val="24"/>
                      <w:szCs w:val="24"/>
                    </w:rPr>
                    <w:t>Другое</w:t>
                  </w:r>
                </w:p>
                <w:p w:rsidR="00C544BA" w:rsidRPr="006A100D" w:rsidRDefault="00C544BA" w:rsidP="00C544BA">
                  <w:pPr>
                    <w:rPr>
                      <w:rFonts w:eastAsia="Calibri"/>
                      <w:sz w:val="24"/>
                      <w:szCs w:val="24"/>
                    </w:rPr>
                  </w:pPr>
                  <w:hyperlink r:id="rId150" w:history="1">
                    <w:r w:rsidRPr="006A100D">
                      <w:rPr>
                        <w:rStyle w:val="a9"/>
                        <w:rFonts w:eastAsia="Calibri"/>
                        <w:sz w:val="24"/>
                        <w:szCs w:val="24"/>
                      </w:rPr>
                      <w:t>https://www.in.gov.br/web/dou/-/instrucao-normativa-in-n-74-de-16-de-setembro-de-2020-278150638</w:t>
                    </w:r>
                  </w:hyperlink>
                </w:p>
                <w:p w:rsidR="00C544BA" w:rsidRPr="006A100D" w:rsidRDefault="00C544BA" w:rsidP="00C54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hyperlink r:id="rId151" w:anchor="/visualizar/433080" w:history="1">
                    <w:r w:rsidRPr="006A100D">
                      <w:rPr>
                        <w:rFonts w:eastAsia="Calibri"/>
                        <w:color w:val="0000FF"/>
                        <w:sz w:val="24"/>
                        <w:szCs w:val="24"/>
                        <w:u w:val="single"/>
                      </w:rPr>
                      <w:t>http://antigo.anvisa.gov.br/legislacao#/visualizar/433080</w:t>
                    </w:r>
                  </w:hyperlink>
                </w:p>
              </w:tc>
            </w:tr>
          </w:tbl>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1985" w:type="dxa"/>
            <w:shd w:val="clear" w:color="auto" w:fill="auto"/>
          </w:tcPr>
          <w:p w:rsidR="00C544BA" w:rsidRPr="006A100D" w:rsidRDefault="00C544BA" w:rsidP="00C544BA">
            <w:pPr>
              <w:jc w:val="both"/>
              <w:rPr>
                <w:sz w:val="24"/>
                <w:szCs w:val="24"/>
                <w:lang w:val="kk-KZ"/>
              </w:rPr>
            </w:pPr>
          </w:p>
        </w:tc>
      </w:tr>
      <w:tr w:rsidR="00C544BA" w:rsidRPr="006A100D" w:rsidTr="00A15714">
        <w:trPr>
          <w:trHeight w:val="361"/>
        </w:trPr>
        <w:tc>
          <w:tcPr>
            <w:tcW w:w="710" w:type="dxa"/>
            <w:vMerge/>
            <w:shd w:val="clear" w:color="auto" w:fill="auto"/>
          </w:tcPr>
          <w:p w:rsidR="00C544BA" w:rsidRPr="006A100D" w:rsidRDefault="00C544BA" w:rsidP="00C544BA">
            <w:pPr>
              <w:numPr>
                <w:ilvl w:val="0"/>
                <w:numId w:val="3"/>
              </w:numPr>
              <w:ind w:left="0" w:firstLine="0"/>
              <w:jc w:val="both"/>
              <w:rPr>
                <w:sz w:val="24"/>
                <w:szCs w:val="24"/>
                <w:lang w:val="kk-KZ"/>
              </w:rPr>
            </w:pPr>
          </w:p>
        </w:tc>
        <w:tc>
          <w:tcPr>
            <w:tcW w:w="2410" w:type="dxa"/>
            <w:shd w:val="clear" w:color="auto" w:fill="auto"/>
          </w:tcPr>
          <w:p w:rsidR="00C544BA" w:rsidRPr="006A100D" w:rsidRDefault="00C544BA" w:rsidP="00C544BA">
            <w:pPr>
              <w:rPr>
                <w:sz w:val="24"/>
                <w:szCs w:val="24"/>
              </w:rPr>
            </w:pPr>
            <w:r w:rsidRPr="006A100D">
              <w:rPr>
                <w:sz w:val="24"/>
                <w:szCs w:val="24"/>
              </w:rPr>
              <w:t>9 октября 2020</w:t>
            </w:r>
          </w:p>
        </w:tc>
        <w:tc>
          <w:tcPr>
            <w:tcW w:w="5386" w:type="dxa"/>
            <w:shd w:val="clear" w:color="auto" w:fill="auto"/>
          </w:tcPr>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C544BA" w:rsidRPr="006A100D" w:rsidRDefault="00C544BA" w:rsidP="00C544BA">
            <w:pPr>
              <w:jc w:val="both"/>
              <w:rPr>
                <w:sz w:val="24"/>
                <w:szCs w:val="24"/>
                <w:lang w:val="kk-KZ"/>
              </w:rPr>
            </w:pPr>
          </w:p>
        </w:tc>
      </w:tr>
      <w:tr w:rsidR="00C544BA" w:rsidRPr="006A100D" w:rsidTr="00A15714">
        <w:trPr>
          <w:trHeight w:val="361"/>
        </w:trPr>
        <w:tc>
          <w:tcPr>
            <w:tcW w:w="710" w:type="dxa"/>
            <w:vMerge/>
            <w:shd w:val="clear" w:color="auto" w:fill="auto"/>
          </w:tcPr>
          <w:p w:rsidR="00C544BA" w:rsidRPr="006A100D" w:rsidRDefault="00C544BA" w:rsidP="00C544BA">
            <w:pPr>
              <w:numPr>
                <w:ilvl w:val="0"/>
                <w:numId w:val="3"/>
              </w:numPr>
              <w:ind w:left="0" w:firstLine="0"/>
              <w:jc w:val="both"/>
              <w:rPr>
                <w:sz w:val="24"/>
                <w:szCs w:val="24"/>
                <w:lang w:val="kk-KZ"/>
              </w:rPr>
            </w:pPr>
          </w:p>
        </w:tc>
        <w:tc>
          <w:tcPr>
            <w:tcW w:w="2410" w:type="dxa"/>
            <w:shd w:val="clear" w:color="auto" w:fill="auto"/>
          </w:tcPr>
          <w:p w:rsidR="00C544BA" w:rsidRPr="006A100D" w:rsidRDefault="00C544BA" w:rsidP="00C544BA">
            <w:pPr>
              <w:rPr>
                <w:sz w:val="24"/>
                <w:szCs w:val="24"/>
              </w:rPr>
            </w:pPr>
            <w:r w:rsidRPr="006A100D">
              <w:rPr>
                <w:sz w:val="24"/>
                <w:szCs w:val="24"/>
              </w:rPr>
              <w:t>Бразилия</w:t>
            </w:r>
          </w:p>
        </w:tc>
        <w:tc>
          <w:tcPr>
            <w:tcW w:w="5386" w:type="dxa"/>
            <w:shd w:val="clear" w:color="auto" w:fill="auto"/>
          </w:tcPr>
          <w:p w:rsidR="00C544BA" w:rsidRPr="006A100D" w:rsidRDefault="00C544BA" w:rsidP="00C54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C544BA" w:rsidRPr="006A100D" w:rsidRDefault="00C544BA" w:rsidP="00C544BA">
            <w:pPr>
              <w:jc w:val="both"/>
              <w:rPr>
                <w:sz w:val="24"/>
                <w:szCs w:val="24"/>
                <w:lang w:val="kk-KZ"/>
              </w:rPr>
            </w:pPr>
          </w:p>
        </w:tc>
      </w:tr>
    </w:tbl>
    <w:p w:rsidR="00201A66" w:rsidRPr="006A100D" w:rsidRDefault="00201A66" w:rsidP="007C4250">
      <w:pPr>
        <w:keepNext/>
        <w:rPr>
          <w:color w:val="000000" w:themeColor="text1"/>
          <w:sz w:val="24"/>
          <w:szCs w:val="24"/>
          <w:lang w:val="en-US"/>
        </w:rPr>
      </w:pPr>
    </w:p>
    <w:p w:rsidR="00794335" w:rsidRPr="006A100D" w:rsidRDefault="00794335" w:rsidP="007C4250">
      <w:pPr>
        <w:keepNext/>
        <w:rPr>
          <w:color w:val="000000" w:themeColor="text1"/>
          <w:sz w:val="24"/>
          <w:szCs w:val="24"/>
          <w:lang w:val="en-US"/>
        </w:rPr>
      </w:pPr>
    </w:p>
    <w:sectPr w:rsidR="00794335" w:rsidRPr="006A100D" w:rsidSect="00971B76">
      <w:pgSz w:w="11906" w:h="16838"/>
      <w:pgMar w:top="709" w:right="851" w:bottom="1134"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0318" w:rsidRPr="00D25541" w:rsidRDefault="000C0318" w:rsidP="00F007BB">
      <w:pPr>
        <w:pStyle w:val="2"/>
        <w:rPr>
          <w:sz w:val="23"/>
          <w:szCs w:val="23"/>
        </w:rPr>
      </w:pPr>
      <w:r w:rsidRPr="00D25541">
        <w:rPr>
          <w:sz w:val="23"/>
          <w:szCs w:val="23"/>
        </w:rPr>
        <w:separator/>
      </w:r>
    </w:p>
  </w:endnote>
  <w:endnote w:type="continuationSeparator" w:id="0">
    <w:p w:rsidR="000C0318" w:rsidRPr="00D25541" w:rsidRDefault="000C0318" w:rsidP="00F007BB">
      <w:pPr>
        <w:pStyle w:val="2"/>
        <w:rPr>
          <w:sz w:val="23"/>
          <w:szCs w:val="23"/>
        </w:rPr>
      </w:pPr>
      <w:r w:rsidRPr="00D25541">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0318" w:rsidRPr="00D25541" w:rsidRDefault="000C0318" w:rsidP="00F007BB">
      <w:pPr>
        <w:pStyle w:val="2"/>
        <w:rPr>
          <w:sz w:val="23"/>
          <w:szCs w:val="23"/>
        </w:rPr>
      </w:pPr>
      <w:r w:rsidRPr="00D25541">
        <w:rPr>
          <w:sz w:val="23"/>
          <w:szCs w:val="23"/>
        </w:rPr>
        <w:separator/>
      </w:r>
    </w:p>
  </w:footnote>
  <w:footnote w:type="continuationSeparator" w:id="0">
    <w:p w:rsidR="000C0318" w:rsidRPr="00D25541" w:rsidRDefault="000C0318" w:rsidP="00F007BB">
      <w:pPr>
        <w:pStyle w:val="2"/>
        <w:rPr>
          <w:sz w:val="23"/>
          <w:szCs w:val="23"/>
        </w:rPr>
      </w:pPr>
      <w:r w:rsidRPr="00D25541">
        <w:rPr>
          <w:sz w:val="23"/>
          <w:szCs w:val="23"/>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80D27E5C"/>
    <w:lvl w:ilvl="0">
      <w:start w:val="1"/>
      <w:numFmt w:val="bullet"/>
      <w:pStyle w:val="a"/>
      <w:lvlText w:val=""/>
      <w:lvlJc w:val="left"/>
      <w:pPr>
        <w:tabs>
          <w:tab w:val="num" w:pos="360"/>
        </w:tabs>
        <w:ind w:left="360" w:hanging="360"/>
      </w:pPr>
      <w:rPr>
        <w:rFonts w:ascii="Symbol" w:hAnsi="Symbol" w:hint="default"/>
      </w:rPr>
    </w:lvl>
  </w:abstractNum>
  <w:abstractNum w:abstractNumId="1">
    <w:nsid w:val="0B027D12"/>
    <w:multiLevelType w:val="multilevel"/>
    <w:tmpl w:val="C510AB3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6876E9B"/>
    <w:multiLevelType w:val="multilevel"/>
    <w:tmpl w:val="C510AB3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31B10D99"/>
    <w:multiLevelType w:val="multilevel"/>
    <w:tmpl w:val="C510AB3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453C470A"/>
    <w:multiLevelType w:val="hybridMultilevel"/>
    <w:tmpl w:val="91C6027C"/>
    <w:lvl w:ilvl="0" w:tplc="0419000F">
      <w:start w:val="1"/>
      <w:numFmt w:val="decimal"/>
      <w:lvlText w:val="%1."/>
      <w:lvlJc w:val="left"/>
      <w:pPr>
        <w:ind w:left="643" w:hanging="360"/>
      </w:pPr>
    </w:lvl>
    <w:lvl w:ilvl="1" w:tplc="04190019">
      <w:start w:val="1"/>
      <w:numFmt w:val="lowerLetter"/>
      <w:lvlText w:val="%2."/>
      <w:lvlJc w:val="left"/>
      <w:pPr>
        <w:ind w:left="1689" w:hanging="360"/>
      </w:pPr>
    </w:lvl>
    <w:lvl w:ilvl="2" w:tplc="0419001B" w:tentative="1">
      <w:start w:val="1"/>
      <w:numFmt w:val="lowerRoman"/>
      <w:lvlText w:val="%3."/>
      <w:lvlJc w:val="right"/>
      <w:pPr>
        <w:ind w:left="2409" w:hanging="180"/>
      </w:pPr>
    </w:lvl>
    <w:lvl w:ilvl="3" w:tplc="0419000F" w:tentative="1">
      <w:start w:val="1"/>
      <w:numFmt w:val="decimal"/>
      <w:lvlText w:val="%4."/>
      <w:lvlJc w:val="left"/>
      <w:pPr>
        <w:ind w:left="3129" w:hanging="360"/>
      </w:pPr>
    </w:lvl>
    <w:lvl w:ilvl="4" w:tplc="04190019" w:tentative="1">
      <w:start w:val="1"/>
      <w:numFmt w:val="lowerLetter"/>
      <w:lvlText w:val="%5."/>
      <w:lvlJc w:val="left"/>
      <w:pPr>
        <w:ind w:left="3849" w:hanging="360"/>
      </w:pPr>
    </w:lvl>
    <w:lvl w:ilvl="5" w:tplc="0419001B" w:tentative="1">
      <w:start w:val="1"/>
      <w:numFmt w:val="lowerRoman"/>
      <w:lvlText w:val="%6."/>
      <w:lvlJc w:val="right"/>
      <w:pPr>
        <w:ind w:left="4569" w:hanging="180"/>
      </w:pPr>
    </w:lvl>
    <w:lvl w:ilvl="6" w:tplc="0419000F" w:tentative="1">
      <w:start w:val="1"/>
      <w:numFmt w:val="decimal"/>
      <w:lvlText w:val="%7."/>
      <w:lvlJc w:val="left"/>
      <w:pPr>
        <w:ind w:left="5289" w:hanging="360"/>
      </w:pPr>
    </w:lvl>
    <w:lvl w:ilvl="7" w:tplc="04190019" w:tentative="1">
      <w:start w:val="1"/>
      <w:numFmt w:val="lowerLetter"/>
      <w:lvlText w:val="%8."/>
      <w:lvlJc w:val="left"/>
      <w:pPr>
        <w:ind w:left="6009" w:hanging="360"/>
      </w:pPr>
    </w:lvl>
    <w:lvl w:ilvl="8" w:tplc="0419001B" w:tentative="1">
      <w:start w:val="1"/>
      <w:numFmt w:val="lowerRoman"/>
      <w:lvlText w:val="%9."/>
      <w:lvlJc w:val="right"/>
      <w:pPr>
        <w:ind w:left="6729" w:hanging="180"/>
      </w:pPr>
    </w:lvl>
  </w:abstractNum>
  <w:abstractNum w:abstractNumId="5">
    <w:nsid w:val="522B7554"/>
    <w:multiLevelType w:val="hybridMultilevel"/>
    <w:tmpl w:val="C0E21EEA"/>
    <w:lvl w:ilvl="0" w:tplc="588680BA">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2F92890"/>
    <w:multiLevelType w:val="singleLevel"/>
    <w:tmpl w:val="A9CA2FE8"/>
    <w:lvl w:ilvl="0">
      <w:start w:val="1"/>
      <w:numFmt w:val="decimal"/>
      <w:lvlText w:val="%1."/>
      <w:lvlJc w:val="left"/>
      <w:pPr>
        <w:tabs>
          <w:tab w:val="num" w:pos="720"/>
        </w:tabs>
        <w:ind w:left="720" w:hanging="360"/>
      </w:pPr>
      <w:rPr>
        <w:i w:val="0"/>
      </w:rPr>
    </w:lvl>
  </w:abstractNum>
  <w:abstractNum w:abstractNumId="7">
    <w:nsid w:val="63D526BB"/>
    <w:multiLevelType w:val="hybridMultilevel"/>
    <w:tmpl w:val="63D526BB"/>
    <w:lvl w:ilvl="0" w:tplc="8CAC111C">
      <w:start w:val="1"/>
      <w:numFmt w:val="bullet"/>
      <w:lvlText w:val=""/>
      <w:lvlJc w:val="left"/>
      <w:pPr>
        <w:ind w:left="720" w:hanging="360"/>
      </w:pPr>
      <w:rPr>
        <w:rFonts w:ascii="Symbol" w:hAnsi="Symbol"/>
      </w:rPr>
    </w:lvl>
    <w:lvl w:ilvl="1" w:tplc="DFDEEF90">
      <w:start w:val="1"/>
      <w:numFmt w:val="bullet"/>
      <w:lvlText w:val="o"/>
      <w:lvlJc w:val="left"/>
      <w:pPr>
        <w:tabs>
          <w:tab w:val="num" w:pos="1440"/>
        </w:tabs>
        <w:ind w:left="1440" w:hanging="360"/>
      </w:pPr>
      <w:rPr>
        <w:rFonts w:ascii="Courier New" w:hAnsi="Courier New"/>
      </w:rPr>
    </w:lvl>
    <w:lvl w:ilvl="2" w:tplc="106EB024">
      <w:start w:val="1"/>
      <w:numFmt w:val="bullet"/>
      <w:lvlText w:val=""/>
      <w:lvlJc w:val="left"/>
      <w:pPr>
        <w:tabs>
          <w:tab w:val="num" w:pos="2160"/>
        </w:tabs>
        <w:ind w:left="2160" w:hanging="360"/>
      </w:pPr>
      <w:rPr>
        <w:rFonts w:ascii="Wingdings" w:hAnsi="Wingdings"/>
      </w:rPr>
    </w:lvl>
    <w:lvl w:ilvl="3" w:tplc="FC365846">
      <w:start w:val="1"/>
      <w:numFmt w:val="bullet"/>
      <w:lvlText w:val=""/>
      <w:lvlJc w:val="left"/>
      <w:pPr>
        <w:tabs>
          <w:tab w:val="num" w:pos="2880"/>
        </w:tabs>
        <w:ind w:left="2880" w:hanging="360"/>
      </w:pPr>
      <w:rPr>
        <w:rFonts w:ascii="Symbol" w:hAnsi="Symbol"/>
      </w:rPr>
    </w:lvl>
    <w:lvl w:ilvl="4" w:tplc="06E014F2">
      <w:start w:val="1"/>
      <w:numFmt w:val="bullet"/>
      <w:lvlText w:val="o"/>
      <w:lvlJc w:val="left"/>
      <w:pPr>
        <w:tabs>
          <w:tab w:val="num" w:pos="3600"/>
        </w:tabs>
        <w:ind w:left="3600" w:hanging="360"/>
      </w:pPr>
      <w:rPr>
        <w:rFonts w:ascii="Courier New" w:hAnsi="Courier New"/>
      </w:rPr>
    </w:lvl>
    <w:lvl w:ilvl="5" w:tplc="D662FA6C">
      <w:start w:val="1"/>
      <w:numFmt w:val="bullet"/>
      <w:lvlText w:val=""/>
      <w:lvlJc w:val="left"/>
      <w:pPr>
        <w:tabs>
          <w:tab w:val="num" w:pos="4320"/>
        </w:tabs>
        <w:ind w:left="4320" w:hanging="360"/>
      </w:pPr>
      <w:rPr>
        <w:rFonts w:ascii="Wingdings" w:hAnsi="Wingdings"/>
      </w:rPr>
    </w:lvl>
    <w:lvl w:ilvl="6" w:tplc="C0169790">
      <w:start w:val="1"/>
      <w:numFmt w:val="bullet"/>
      <w:lvlText w:val=""/>
      <w:lvlJc w:val="left"/>
      <w:pPr>
        <w:tabs>
          <w:tab w:val="num" w:pos="5040"/>
        </w:tabs>
        <w:ind w:left="5040" w:hanging="360"/>
      </w:pPr>
      <w:rPr>
        <w:rFonts w:ascii="Symbol" w:hAnsi="Symbol"/>
      </w:rPr>
    </w:lvl>
    <w:lvl w:ilvl="7" w:tplc="E8080F06">
      <w:start w:val="1"/>
      <w:numFmt w:val="bullet"/>
      <w:lvlText w:val="o"/>
      <w:lvlJc w:val="left"/>
      <w:pPr>
        <w:tabs>
          <w:tab w:val="num" w:pos="5760"/>
        </w:tabs>
        <w:ind w:left="5760" w:hanging="360"/>
      </w:pPr>
      <w:rPr>
        <w:rFonts w:ascii="Courier New" w:hAnsi="Courier New"/>
      </w:rPr>
    </w:lvl>
    <w:lvl w:ilvl="8" w:tplc="93F237BE">
      <w:start w:val="1"/>
      <w:numFmt w:val="bullet"/>
      <w:lvlText w:val=""/>
      <w:lvlJc w:val="left"/>
      <w:pPr>
        <w:tabs>
          <w:tab w:val="num" w:pos="6480"/>
        </w:tabs>
        <w:ind w:left="6480" w:hanging="360"/>
      </w:pPr>
      <w:rPr>
        <w:rFonts w:ascii="Wingdings" w:hAnsi="Wingdings"/>
      </w:rPr>
    </w:lvl>
  </w:abstractNum>
  <w:abstractNum w:abstractNumId="8">
    <w:nsid w:val="63D526BC"/>
    <w:multiLevelType w:val="hybridMultilevel"/>
    <w:tmpl w:val="63D526BC"/>
    <w:lvl w:ilvl="0" w:tplc="F9D27268">
      <w:start w:val="1"/>
      <w:numFmt w:val="bullet"/>
      <w:lvlText w:val="o"/>
      <w:lvlJc w:val="left"/>
      <w:pPr>
        <w:tabs>
          <w:tab w:val="num" w:pos="720"/>
        </w:tabs>
        <w:ind w:left="720" w:hanging="360"/>
      </w:pPr>
      <w:rPr>
        <w:rFonts w:ascii="Courier New" w:hAnsi="Courier New"/>
      </w:rPr>
    </w:lvl>
    <w:lvl w:ilvl="1" w:tplc="5B486D3A">
      <w:start w:val="1"/>
      <w:numFmt w:val="bullet"/>
      <w:lvlText w:val="o"/>
      <w:lvlJc w:val="left"/>
      <w:pPr>
        <w:ind w:left="1440" w:hanging="360"/>
      </w:pPr>
      <w:rPr>
        <w:rFonts w:ascii="Courier New" w:hAnsi="Courier New"/>
      </w:rPr>
    </w:lvl>
    <w:lvl w:ilvl="2" w:tplc="D91C8756">
      <w:start w:val="1"/>
      <w:numFmt w:val="bullet"/>
      <w:lvlText w:val=""/>
      <w:lvlJc w:val="left"/>
      <w:pPr>
        <w:tabs>
          <w:tab w:val="num" w:pos="2160"/>
        </w:tabs>
        <w:ind w:left="2160" w:hanging="360"/>
      </w:pPr>
      <w:rPr>
        <w:rFonts w:ascii="Wingdings" w:hAnsi="Wingdings"/>
      </w:rPr>
    </w:lvl>
    <w:lvl w:ilvl="3" w:tplc="6E74D222">
      <w:start w:val="1"/>
      <w:numFmt w:val="bullet"/>
      <w:lvlText w:val=""/>
      <w:lvlJc w:val="left"/>
      <w:pPr>
        <w:tabs>
          <w:tab w:val="num" w:pos="2880"/>
        </w:tabs>
        <w:ind w:left="2880" w:hanging="360"/>
      </w:pPr>
      <w:rPr>
        <w:rFonts w:ascii="Symbol" w:hAnsi="Symbol"/>
      </w:rPr>
    </w:lvl>
    <w:lvl w:ilvl="4" w:tplc="2214C854">
      <w:start w:val="1"/>
      <w:numFmt w:val="bullet"/>
      <w:lvlText w:val="o"/>
      <w:lvlJc w:val="left"/>
      <w:pPr>
        <w:tabs>
          <w:tab w:val="num" w:pos="3600"/>
        </w:tabs>
        <w:ind w:left="3600" w:hanging="360"/>
      </w:pPr>
      <w:rPr>
        <w:rFonts w:ascii="Courier New" w:hAnsi="Courier New"/>
      </w:rPr>
    </w:lvl>
    <w:lvl w:ilvl="5" w:tplc="E3B093DA">
      <w:start w:val="1"/>
      <w:numFmt w:val="bullet"/>
      <w:lvlText w:val=""/>
      <w:lvlJc w:val="left"/>
      <w:pPr>
        <w:tabs>
          <w:tab w:val="num" w:pos="4320"/>
        </w:tabs>
        <w:ind w:left="4320" w:hanging="360"/>
      </w:pPr>
      <w:rPr>
        <w:rFonts w:ascii="Wingdings" w:hAnsi="Wingdings"/>
      </w:rPr>
    </w:lvl>
    <w:lvl w:ilvl="6" w:tplc="9D0A362C">
      <w:start w:val="1"/>
      <w:numFmt w:val="bullet"/>
      <w:lvlText w:val=""/>
      <w:lvlJc w:val="left"/>
      <w:pPr>
        <w:tabs>
          <w:tab w:val="num" w:pos="5040"/>
        </w:tabs>
        <w:ind w:left="5040" w:hanging="360"/>
      </w:pPr>
      <w:rPr>
        <w:rFonts w:ascii="Symbol" w:hAnsi="Symbol"/>
      </w:rPr>
    </w:lvl>
    <w:lvl w:ilvl="7" w:tplc="96A6CF02">
      <w:start w:val="1"/>
      <w:numFmt w:val="bullet"/>
      <w:lvlText w:val="o"/>
      <w:lvlJc w:val="left"/>
      <w:pPr>
        <w:tabs>
          <w:tab w:val="num" w:pos="5760"/>
        </w:tabs>
        <w:ind w:left="5760" w:hanging="360"/>
      </w:pPr>
      <w:rPr>
        <w:rFonts w:ascii="Courier New" w:hAnsi="Courier New"/>
      </w:rPr>
    </w:lvl>
    <w:lvl w:ilvl="8" w:tplc="1B40C3E4">
      <w:start w:val="1"/>
      <w:numFmt w:val="bullet"/>
      <w:lvlText w:val=""/>
      <w:lvlJc w:val="left"/>
      <w:pPr>
        <w:tabs>
          <w:tab w:val="num" w:pos="6480"/>
        </w:tabs>
        <w:ind w:left="6480" w:hanging="360"/>
      </w:pPr>
      <w:rPr>
        <w:rFonts w:ascii="Wingdings" w:hAnsi="Wingdings"/>
      </w:rPr>
    </w:lvl>
  </w:abstractNum>
  <w:abstractNum w:abstractNumId="9">
    <w:nsid w:val="63D526BD"/>
    <w:multiLevelType w:val="hybridMultilevel"/>
    <w:tmpl w:val="63D526BD"/>
    <w:lvl w:ilvl="0" w:tplc="54FEE84C">
      <w:start w:val="1"/>
      <w:numFmt w:val="bullet"/>
      <w:lvlText w:val="o"/>
      <w:lvlJc w:val="left"/>
      <w:pPr>
        <w:tabs>
          <w:tab w:val="num" w:pos="720"/>
        </w:tabs>
        <w:ind w:left="720" w:hanging="360"/>
      </w:pPr>
      <w:rPr>
        <w:rFonts w:ascii="Courier New" w:hAnsi="Courier New"/>
      </w:rPr>
    </w:lvl>
    <w:lvl w:ilvl="1" w:tplc="29BC686E">
      <w:start w:val="1"/>
      <w:numFmt w:val="bullet"/>
      <w:lvlText w:val="o"/>
      <w:lvlJc w:val="left"/>
      <w:pPr>
        <w:ind w:left="1440" w:hanging="360"/>
      </w:pPr>
      <w:rPr>
        <w:rFonts w:ascii="Courier New" w:hAnsi="Courier New"/>
      </w:rPr>
    </w:lvl>
    <w:lvl w:ilvl="2" w:tplc="A3D6B1D8">
      <w:start w:val="1"/>
      <w:numFmt w:val="bullet"/>
      <w:lvlText w:val=""/>
      <w:lvlJc w:val="left"/>
      <w:pPr>
        <w:tabs>
          <w:tab w:val="num" w:pos="2160"/>
        </w:tabs>
        <w:ind w:left="2160" w:hanging="360"/>
      </w:pPr>
      <w:rPr>
        <w:rFonts w:ascii="Wingdings" w:hAnsi="Wingdings"/>
      </w:rPr>
    </w:lvl>
    <w:lvl w:ilvl="3" w:tplc="637E402E">
      <w:start w:val="1"/>
      <w:numFmt w:val="bullet"/>
      <w:lvlText w:val=""/>
      <w:lvlJc w:val="left"/>
      <w:pPr>
        <w:tabs>
          <w:tab w:val="num" w:pos="2880"/>
        </w:tabs>
        <w:ind w:left="2880" w:hanging="360"/>
      </w:pPr>
      <w:rPr>
        <w:rFonts w:ascii="Symbol" w:hAnsi="Symbol"/>
      </w:rPr>
    </w:lvl>
    <w:lvl w:ilvl="4" w:tplc="AD66A4C2">
      <w:start w:val="1"/>
      <w:numFmt w:val="bullet"/>
      <w:lvlText w:val="o"/>
      <w:lvlJc w:val="left"/>
      <w:pPr>
        <w:tabs>
          <w:tab w:val="num" w:pos="3600"/>
        </w:tabs>
        <w:ind w:left="3600" w:hanging="360"/>
      </w:pPr>
      <w:rPr>
        <w:rFonts w:ascii="Courier New" w:hAnsi="Courier New"/>
      </w:rPr>
    </w:lvl>
    <w:lvl w:ilvl="5" w:tplc="2AB0E90A">
      <w:start w:val="1"/>
      <w:numFmt w:val="bullet"/>
      <w:lvlText w:val=""/>
      <w:lvlJc w:val="left"/>
      <w:pPr>
        <w:tabs>
          <w:tab w:val="num" w:pos="4320"/>
        </w:tabs>
        <w:ind w:left="4320" w:hanging="360"/>
      </w:pPr>
      <w:rPr>
        <w:rFonts w:ascii="Wingdings" w:hAnsi="Wingdings"/>
      </w:rPr>
    </w:lvl>
    <w:lvl w:ilvl="6" w:tplc="AF700062">
      <w:start w:val="1"/>
      <w:numFmt w:val="bullet"/>
      <w:lvlText w:val=""/>
      <w:lvlJc w:val="left"/>
      <w:pPr>
        <w:tabs>
          <w:tab w:val="num" w:pos="5040"/>
        </w:tabs>
        <w:ind w:left="5040" w:hanging="360"/>
      </w:pPr>
      <w:rPr>
        <w:rFonts w:ascii="Symbol" w:hAnsi="Symbol"/>
      </w:rPr>
    </w:lvl>
    <w:lvl w:ilvl="7" w:tplc="E66A128E">
      <w:start w:val="1"/>
      <w:numFmt w:val="bullet"/>
      <w:lvlText w:val="o"/>
      <w:lvlJc w:val="left"/>
      <w:pPr>
        <w:tabs>
          <w:tab w:val="num" w:pos="5760"/>
        </w:tabs>
        <w:ind w:left="5760" w:hanging="360"/>
      </w:pPr>
      <w:rPr>
        <w:rFonts w:ascii="Courier New" w:hAnsi="Courier New"/>
      </w:rPr>
    </w:lvl>
    <w:lvl w:ilvl="8" w:tplc="40C2D9C0">
      <w:start w:val="1"/>
      <w:numFmt w:val="bullet"/>
      <w:lvlText w:val=""/>
      <w:lvlJc w:val="left"/>
      <w:pPr>
        <w:tabs>
          <w:tab w:val="num" w:pos="6480"/>
        </w:tabs>
        <w:ind w:left="6480" w:hanging="360"/>
      </w:pPr>
      <w:rPr>
        <w:rFonts w:ascii="Wingdings" w:hAnsi="Wingdings"/>
      </w:rPr>
    </w:lvl>
  </w:abstractNum>
  <w:abstractNum w:abstractNumId="10">
    <w:nsid w:val="63D526BE"/>
    <w:multiLevelType w:val="hybridMultilevel"/>
    <w:tmpl w:val="63D526BE"/>
    <w:lvl w:ilvl="0" w:tplc="6AF84472">
      <w:start w:val="1"/>
      <w:numFmt w:val="bullet"/>
      <w:lvlText w:val="o"/>
      <w:lvlJc w:val="left"/>
      <w:pPr>
        <w:tabs>
          <w:tab w:val="num" w:pos="720"/>
        </w:tabs>
        <w:ind w:left="720" w:hanging="360"/>
      </w:pPr>
      <w:rPr>
        <w:rFonts w:ascii="Courier New" w:hAnsi="Courier New"/>
      </w:rPr>
    </w:lvl>
    <w:lvl w:ilvl="1" w:tplc="28E42774">
      <w:start w:val="1"/>
      <w:numFmt w:val="bullet"/>
      <w:lvlText w:val="o"/>
      <w:lvlJc w:val="left"/>
      <w:pPr>
        <w:ind w:left="1440" w:hanging="360"/>
      </w:pPr>
      <w:rPr>
        <w:rFonts w:ascii="Courier New" w:hAnsi="Courier New"/>
      </w:rPr>
    </w:lvl>
    <w:lvl w:ilvl="2" w:tplc="D35CFBA6">
      <w:start w:val="1"/>
      <w:numFmt w:val="bullet"/>
      <w:lvlText w:val=""/>
      <w:lvlJc w:val="left"/>
      <w:pPr>
        <w:tabs>
          <w:tab w:val="num" w:pos="2160"/>
        </w:tabs>
        <w:ind w:left="2160" w:hanging="360"/>
      </w:pPr>
      <w:rPr>
        <w:rFonts w:ascii="Wingdings" w:hAnsi="Wingdings"/>
      </w:rPr>
    </w:lvl>
    <w:lvl w:ilvl="3" w:tplc="BFBAD222">
      <w:start w:val="1"/>
      <w:numFmt w:val="bullet"/>
      <w:lvlText w:val=""/>
      <w:lvlJc w:val="left"/>
      <w:pPr>
        <w:tabs>
          <w:tab w:val="num" w:pos="2880"/>
        </w:tabs>
        <w:ind w:left="2880" w:hanging="360"/>
      </w:pPr>
      <w:rPr>
        <w:rFonts w:ascii="Symbol" w:hAnsi="Symbol"/>
      </w:rPr>
    </w:lvl>
    <w:lvl w:ilvl="4" w:tplc="EA464746">
      <w:start w:val="1"/>
      <w:numFmt w:val="bullet"/>
      <w:lvlText w:val="o"/>
      <w:lvlJc w:val="left"/>
      <w:pPr>
        <w:tabs>
          <w:tab w:val="num" w:pos="3600"/>
        </w:tabs>
        <w:ind w:left="3600" w:hanging="360"/>
      </w:pPr>
      <w:rPr>
        <w:rFonts w:ascii="Courier New" w:hAnsi="Courier New"/>
      </w:rPr>
    </w:lvl>
    <w:lvl w:ilvl="5" w:tplc="D3B449E8">
      <w:start w:val="1"/>
      <w:numFmt w:val="bullet"/>
      <w:lvlText w:val=""/>
      <w:lvlJc w:val="left"/>
      <w:pPr>
        <w:tabs>
          <w:tab w:val="num" w:pos="4320"/>
        </w:tabs>
        <w:ind w:left="4320" w:hanging="360"/>
      </w:pPr>
      <w:rPr>
        <w:rFonts w:ascii="Wingdings" w:hAnsi="Wingdings"/>
      </w:rPr>
    </w:lvl>
    <w:lvl w:ilvl="6" w:tplc="C974F8BC">
      <w:start w:val="1"/>
      <w:numFmt w:val="bullet"/>
      <w:lvlText w:val=""/>
      <w:lvlJc w:val="left"/>
      <w:pPr>
        <w:tabs>
          <w:tab w:val="num" w:pos="5040"/>
        </w:tabs>
        <w:ind w:left="5040" w:hanging="360"/>
      </w:pPr>
      <w:rPr>
        <w:rFonts w:ascii="Symbol" w:hAnsi="Symbol"/>
      </w:rPr>
    </w:lvl>
    <w:lvl w:ilvl="7" w:tplc="0BA0494A">
      <w:start w:val="1"/>
      <w:numFmt w:val="bullet"/>
      <w:lvlText w:val="o"/>
      <w:lvlJc w:val="left"/>
      <w:pPr>
        <w:tabs>
          <w:tab w:val="num" w:pos="5760"/>
        </w:tabs>
        <w:ind w:left="5760" w:hanging="360"/>
      </w:pPr>
      <w:rPr>
        <w:rFonts w:ascii="Courier New" w:hAnsi="Courier New"/>
      </w:rPr>
    </w:lvl>
    <w:lvl w:ilvl="8" w:tplc="0B84086E">
      <w:start w:val="1"/>
      <w:numFmt w:val="bullet"/>
      <w:lvlText w:val=""/>
      <w:lvlJc w:val="left"/>
      <w:pPr>
        <w:tabs>
          <w:tab w:val="num" w:pos="6480"/>
        </w:tabs>
        <w:ind w:left="6480" w:hanging="360"/>
      </w:pPr>
      <w:rPr>
        <w:rFonts w:ascii="Wingdings" w:hAnsi="Wingdings"/>
      </w:rPr>
    </w:lvl>
  </w:abstractNum>
  <w:num w:numId="1">
    <w:abstractNumId w:val="6"/>
  </w:num>
  <w:num w:numId="2">
    <w:abstractNumId w:val="0"/>
  </w:num>
  <w:num w:numId="3">
    <w:abstractNumId w:val="4"/>
  </w:num>
  <w:num w:numId="4">
    <w:abstractNumId w:val="5"/>
  </w:num>
  <w:num w:numId="5">
    <w:abstractNumId w:val="7"/>
  </w:num>
  <w:num w:numId="6">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0"/>
  </w:num>
  <w:num w:numId="12">
    <w:abstractNumId w:val="2"/>
  </w:num>
  <w:num w:numId="13">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70D"/>
    <w:rsid w:val="0000001F"/>
    <w:rsid w:val="000000B1"/>
    <w:rsid w:val="0000014B"/>
    <w:rsid w:val="00000178"/>
    <w:rsid w:val="00000190"/>
    <w:rsid w:val="000001B8"/>
    <w:rsid w:val="0000024A"/>
    <w:rsid w:val="0000025F"/>
    <w:rsid w:val="000002C0"/>
    <w:rsid w:val="00000412"/>
    <w:rsid w:val="0000049D"/>
    <w:rsid w:val="000004FC"/>
    <w:rsid w:val="00000610"/>
    <w:rsid w:val="000006AD"/>
    <w:rsid w:val="00000714"/>
    <w:rsid w:val="00000839"/>
    <w:rsid w:val="000009B5"/>
    <w:rsid w:val="00000A7B"/>
    <w:rsid w:val="00000AF6"/>
    <w:rsid w:val="00000B8F"/>
    <w:rsid w:val="00000BB4"/>
    <w:rsid w:val="00000C56"/>
    <w:rsid w:val="00000C84"/>
    <w:rsid w:val="00000CE7"/>
    <w:rsid w:val="00000CFA"/>
    <w:rsid w:val="00000E35"/>
    <w:rsid w:val="00000EC0"/>
    <w:rsid w:val="00000FAF"/>
    <w:rsid w:val="00001315"/>
    <w:rsid w:val="0000138C"/>
    <w:rsid w:val="0000147D"/>
    <w:rsid w:val="0000153A"/>
    <w:rsid w:val="0000156A"/>
    <w:rsid w:val="0000160E"/>
    <w:rsid w:val="00001650"/>
    <w:rsid w:val="0000173A"/>
    <w:rsid w:val="00001786"/>
    <w:rsid w:val="000017A8"/>
    <w:rsid w:val="000017E3"/>
    <w:rsid w:val="00001834"/>
    <w:rsid w:val="0000187D"/>
    <w:rsid w:val="00001899"/>
    <w:rsid w:val="000018CA"/>
    <w:rsid w:val="00001988"/>
    <w:rsid w:val="00001AC4"/>
    <w:rsid w:val="00001AFE"/>
    <w:rsid w:val="00001B3F"/>
    <w:rsid w:val="00001BF7"/>
    <w:rsid w:val="00001CF5"/>
    <w:rsid w:val="00001D0F"/>
    <w:rsid w:val="00001E1A"/>
    <w:rsid w:val="00001F38"/>
    <w:rsid w:val="00001FE4"/>
    <w:rsid w:val="00002310"/>
    <w:rsid w:val="0000232D"/>
    <w:rsid w:val="00002368"/>
    <w:rsid w:val="0000241D"/>
    <w:rsid w:val="0000244A"/>
    <w:rsid w:val="00002472"/>
    <w:rsid w:val="00002475"/>
    <w:rsid w:val="00002563"/>
    <w:rsid w:val="00002687"/>
    <w:rsid w:val="00002754"/>
    <w:rsid w:val="0000277B"/>
    <w:rsid w:val="000027A7"/>
    <w:rsid w:val="00002868"/>
    <w:rsid w:val="00002A8B"/>
    <w:rsid w:val="00002CFB"/>
    <w:rsid w:val="00002D6B"/>
    <w:rsid w:val="00002ED4"/>
    <w:rsid w:val="00002EE4"/>
    <w:rsid w:val="00002EF3"/>
    <w:rsid w:val="000030A7"/>
    <w:rsid w:val="000032EC"/>
    <w:rsid w:val="00003615"/>
    <w:rsid w:val="00003620"/>
    <w:rsid w:val="0000365B"/>
    <w:rsid w:val="0000370A"/>
    <w:rsid w:val="00003725"/>
    <w:rsid w:val="00003809"/>
    <w:rsid w:val="00003811"/>
    <w:rsid w:val="0000395B"/>
    <w:rsid w:val="00003AF7"/>
    <w:rsid w:val="00003BA0"/>
    <w:rsid w:val="00003C4E"/>
    <w:rsid w:val="00003D0E"/>
    <w:rsid w:val="00003D0F"/>
    <w:rsid w:val="00003D78"/>
    <w:rsid w:val="00003DA2"/>
    <w:rsid w:val="00003EF6"/>
    <w:rsid w:val="00003F7A"/>
    <w:rsid w:val="00003FA5"/>
    <w:rsid w:val="00003FD0"/>
    <w:rsid w:val="00003FE6"/>
    <w:rsid w:val="00004178"/>
    <w:rsid w:val="000041B1"/>
    <w:rsid w:val="000041DF"/>
    <w:rsid w:val="00004235"/>
    <w:rsid w:val="000042EA"/>
    <w:rsid w:val="0000437E"/>
    <w:rsid w:val="000043B5"/>
    <w:rsid w:val="000043E2"/>
    <w:rsid w:val="000043F0"/>
    <w:rsid w:val="000044AB"/>
    <w:rsid w:val="000044D8"/>
    <w:rsid w:val="00004567"/>
    <w:rsid w:val="0000459E"/>
    <w:rsid w:val="000045C1"/>
    <w:rsid w:val="00004758"/>
    <w:rsid w:val="00004854"/>
    <w:rsid w:val="00004869"/>
    <w:rsid w:val="0000490F"/>
    <w:rsid w:val="000049E8"/>
    <w:rsid w:val="00004AF8"/>
    <w:rsid w:val="00004B5E"/>
    <w:rsid w:val="00004CF8"/>
    <w:rsid w:val="00004D01"/>
    <w:rsid w:val="00004D0E"/>
    <w:rsid w:val="00004D20"/>
    <w:rsid w:val="00004D79"/>
    <w:rsid w:val="00004D91"/>
    <w:rsid w:val="00004E0F"/>
    <w:rsid w:val="00004E10"/>
    <w:rsid w:val="00004FA9"/>
    <w:rsid w:val="0000510F"/>
    <w:rsid w:val="0000518D"/>
    <w:rsid w:val="000051A4"/>
    <w:rsid w:val="0000529A"/>
    <w:rsid w:val="00005419"/>
    <w:rsid w:val="0000541F"/>
    <w:rsid w:val="00005714"/>
    <w:rsid w:val="000057D2"/>
    <w:rsid w:val="00005877"/>
    <w:rsid w:val="000058AF"/>
    <w:rsid w:val="00005900"/>
    <w:rsid w:val="00005982"/>
    <w:rsid w:val="00005B89"/>
    <w:rsid w:val="00005C9B"/>
    <w:rsid w:val="00005CD8"/>
    <w:rsid w:val="00005DD9"/>
    <w:rsid w:val="00005E66"/>
    <w:rsid w:val="00005F2F"/>
    <w:rsid w:val="00005F47"/>
    <w:rsid w:val="00005FE6"/>
    <w:rsid w:val="000060DD"/>
    <w:rsid w:val="00006331"/>
    <w:rsid w:val="000063C9"/>
    <w:rsid w:val="0000649A"/>
    <w:rsid w:val="000064F7"/>
    <w:rsid w:val="0000655B"/>
    <w:rsid w:val="00006736"/>
    <w:rsid w:val="000068BD"/>
    <w:rsid w:val="00006926"/>
    <w:rsid w:val="00006955"/>
    <w:rsid w:val="000069EA"/>
    <w:rsid w:val="00006A50"/>
    <w:rsid w:val="00006B17"/>
    <w:rsid w:val="00006B42"/>
    <w:rsid w:val="00006B60"/>
    <w:rsid w:val="00006C35"/>
    <w:rsid w:val="00006CA1"/>
    <w:rsid w:val="00006CA3"/>
    <w:rsid w:val="00006D35"/>
    <w:rsid w:val="00006E2D"/>
    <w:rsid w:val="00006E3B"/>
    <w:rsid w:val="00006E48"/>
    <w:rsid w:val="00006F3F"/>
    <w:rsid w:val="00007077"/>
    <w:rsid w:val="00007255"/>
    <w:rsid w:val="0000736D"/>
    <w:rsid w:val="00007386"/>
    <w:rsid w:val="000075AF"/>
    <w:rsid w:val="0000766E"/>
    <w:rsid w:val="00007789"/>
    <w:rsid w:val="00007812"/>
    <w:rsid w:val="0000788C"/>
    <w:rsid w:val="000079B6"/>
    <w:rsid w:val="00007B47"/>
    <w:rsid w:val="00007B50"/>
    <w:rsid w:val="00007B8F"/>
    <w:rsid w:val="00007D26"/>
    <w:rsid w:val="00007D3F"/>
    <w:rsid w:val="00007DAE"/>
    <w:rsid w:val="00007F42"/>
    <w:rsid w:val="00010089"/>
    <w:rsid w:val="00010127"/>
    <w:rsid w:val="00010153"/>
    <w:rsid w:val="0001032B"/>
    <w:rsid w:val="00010597"/>
    <w:rsid w:val="00010633"/>
    <w:rsid w:val="00010834"/>
    <w:rsid w:val="0001087E"/>
    <w:rsid w:val="000108D0"/>
    <w:rsid w:val="0001094D"/>
    <w:rsid w:val="00010A9D"/>
    <w:rsid w:val="00010B06"/>
    <w:rsid w:val="00010B50"/>
    <w:rsid w:val="00010B97"/>
    <w:rsid w:val="00011003"/>
    <w:rsid w:val="000110F2"/>
    <w:rsid w:val="0001115E"/>
    <w:rsid w:val="0001117C"/>
    <w:rsid w:val="000111B8"/>
    <w:rsid w:val="000111EF"/>
    <w:rsid w:val="00011223"/>
    <w:rsid w:val="00011256"/>
    <w:rsid w:val="000112A8"/>
    <w:rsid w:val="000113CC"/>
    <w:rsid w:val="00011440"/>
    <w:rsid w:val="0001144B"/>
    <w:rsid w:val="00011523"/>
    <w:rsid w:val="00011541"/>
    <w:rsid w:val="00011571"/>
    <w:rsid w:val="0001161D"/>
    <w:rsid w:val="00011649"/>
    <w:rsid w:val="00011756"/>
    <w:rsid w:val="000118E5"/>
    <w:rsid w:val="00011954"/>
    <w:rsid w:val="00011A09"/>
    <w:rsid w:val="00011AA8"/>
    <w:rsid w:val="00011AD3"/>
    <w:rsid w:val="00011B8C"/>
    <w:rsid w:val="00011BDB"/>
    <w:rsid w:val="00011DAF"/>
    <w:rsid w:val="00011DC0"/>
    <w:rsid w:val="00011E7C"/>
    <w:rsid w:val="00012167"/>
    <w:rsid w:val="00012283"/>
    <w:rsid w:val="00012322"/>
    <w:rsid w:val="0001238F"/>
    <w:rsid w:val="000123FB"/>
    <w:rsid w:val="00012544"/>
    <w:rsid w:val="000125EE"/>
    <w:rsid w:val="000125F3"/>
    <w:rsid w:val="00012677"/>
    <w:rsid w:val="00012730"/>
    <w:rsid w:val="0001275D"/>
    <w:rsid w:val="00012783"/>
    <w:rsid w:val="000127F3"/>
    <w:rsid w:val="0001281F"/>
    <w:rsid w:val="00012A8F"/>
    <w:rsid w:val="00012A92"/>
    <w:rsid w:val="00012C12"/>
    <w:rsid w:val="00012D03"/>
    <w:rsid w:val="00012DE0"/>
    <w:rsid w:val="00012EF7"/>
    <w:rsid w:val="00012FC5"/>
    <w:rsid w:val="00013147"/>
    <w:rsid w:val="00013170"/>
    <w:rsid w:val="00013292"/>
    <w:rsid w:val="00013348"/>
    <w:rsid w:val="00013365"/>
    <w:rsid w:val="0001338B"/>
    <w:rsid w:val="000134BE"/>
    <w:rsid w:val="000135ED"/>
    <w:rsid w:val="00013624"/>
    <w:rsid w:val="0001369A"/>
    <w:rsid w:val="000137E6"/>
    <w:rsid w:val="00013813"/>
    <w:rsid w:val="000138FF"/>
    <w:rsid w:val="000139AE"/>
    <w:rsid w:val="00013C5D"/>
    <w:rsid w:val="00013C8E"/>
    <w:rsid w:val="00013CD6"/>
    <w:rsid w:val="00013DF5"/>
    <w:rsid w:val="00013E4E"/>
    <w:rsid w:val="00013E60"/>
    <w:rsid w:val="00013E8E"/>
    <w:rsid w:val="00013FCB"/>
    <w:rsid w:val="000140F3"/>
    <w:rsid w:val="000142E5"/>
    <w:rsid w:val="000143E6"/>
    <w:rsid w:val="00014412"/>
    <w:rsid w:val="000144D5"/>
    <w:rsid w:val="0001463B"/>
    <w:rsid w:val="00014818"/>
    <w:rsid w:val="000149FA"/>
    <w:rsid w:val="00014A66"/>
    <w:rsid w:val="00014B14"/>
    <w:rsid w:val="00014CC3"/>
    <w:rsid w:val="00014D2E"/>
    <w:rsid w:val="00014D38"/>
    <w:rsid w:val="00014EE0"/>
    <w:rsid w:val="00014F18"/>
    <w:rsid w:val="0001518B"/>
    <w:rsid w:val="0001518E"/>
    <w:rsid w:val="0001519E"/>
    <w:rsid w:val="000151C1"/>
    <w:rsid w:val="00015369"/>
    <w:rsid w:val="0001536B"/>
    <w:rsid w:val="000153F4"/>
    <w:rsid w:val="0001546E"/>
    <w:rsid w:val="00015605"/>
    <w:rsid w:val="00015617"/>
    <w:rsid w:val="0001575E"/>
    <w:rsid w:val="000157AF"/>
    <w:rsid w:val="0001582B"/>
    <w:rsid w:val="00015843"/>
    <w:rsid w:val="00015A76"/>
    <w:rsid w:val="00015A85"/>
    <w:rsid w:val="00015BAE"/>
    <w:rsid w:val="00015BB5"/>
    <w:rsid w:val="00015DC5"/>
    <w:rsid w:val="00015F0F"/>
    <w:rsid w:val="00015F47"/>
    <w:rsid w:val="0001628E"/>
    <w:rsid w:val="0001630B"/>
    <w:rsid w:val="00016476"/>
    <w:rsid w:val="000164C4"/>
    <w:rsid w:val="000164CF"/>
    <w:rsid w:val="000164DB"/>
    <w:rsid w:val="00016561"/>
    <w:rsid w:val="0001666E"/>
    <w:rsid w:val="0001669A"/>
    <w:rsid w:val="000168C2"/>
    <w:rsid w:val="0001690E"/>
    <w:rsid w:val="00016948"/>
    <w:rsid w:val="00016C1E"/>
    <w:rsid w:val="00016C6E"/>
    <w:rsid w:val="00016D6D"/>
    <w:rsid w:val="00016E8A"/>
    <w:rsid w:val="00016EDE"/>
    <w:rsid w:val="00016EEF"/>
    <w:rsid w:val="00016F09"/>
    <w:rsid w:val="00016F27"/>
    <w:rsid w:val="000170D5"/>
    <w:rsid w:val="00017282"/>
    <w:rsid w:val="000172D9"/>
    <w:rsid w:val="000172FA"/>
    <w:rsid w:val="0001734F"/>
    <w:rsid w:val="000173CF"/>
    <w:rsid w:val="000173DA"/>
    <w:rsid w:val="0001750A"/>
    <w:rsid w:val="0001754F"/>
    <w:rsid w:val="00017571"/>
    <w:rsid w:val="000175FA"/>
    <w:rsid w:val="00017610"/>
    <w:rsid w:val="00017750"/>
    <w:rsid w:val="00017806"/>
    <w:rsid w:val="0001793C"/>
    <w:rsid w:val="00017949"/>
    <w:rsid w:val="00017956"/>
    <w:rsid w:val="00017AD1"/>
    <w:rsid w:val="00017B6C"/>
    <w:rsid w:val="00017CEA"/>
    <w:rsid w:val="00017D4A"/>
    <w:rsid w:val="00017D5F"/>
    <w:rsid w:val="00017D7D"/>
    <w:rsid w:val="00017D81"/>
    <w:rsid w:val="00017D99"/>
    <w:rsid w:val="00017DF7"/>
    <w:rsid w:val="00020097"/>
    <w:rsid w:val="00020137"/>
    <w:rsid w:val="0002017F"/>
    <w:rsid w:val="000202AE"/>
    <w:rsid w:val="000202BA"/>
    <w:rsid w:val="0002030A"/>
    <w:rsid w:val="000203E8"/>
    <w:rsid w:val="00020785"/>
    <w:rsid w:val="000207E4"/>
    <w:rsid w:val="000208CF"/>
    <w:rsid w:val="000209C9"/>
    <w:rsid w:val="000209F9"/>
    <w:rsid w:val="00020A07"/>
    <w:rsid w:val="00020A46"/>
    <w:rsid w:val="00020C03"/>
    <w:rsid w:val="00020C54"/>
    <w:rsid w:val="00020DB4"/>
    <w:rsid w:val="00020EAB"/>
    <w:rsid w:val="00021049"/>
    <w:rsid w:val="000210CC"/>
    <w:rsid w:val="000211FC"/>
    <w:rsid w:val="00021259"/>
    <w:rsid w:val="0002127D"/>
    <w:rsid w:val="0002129B"/>
    <w:rsid w:val="000213B9"/>
    <w:rsid w:val="000215FE"/>
    <w:rsid w:val="000216E2"/>
    <w:rsid w:val="000216F4"/>
    <w:rsid w:val="00021721"/>
    <w:rsid w:val="000217DB"/>
    <w:rsid w:val="00021832"/>
    <w:rsid w:val="00021917"/>
    <w:rsid w:val="00021933"/>
    <w:rsid w:val="00021A92"/>
    <w:rsid w:val="00021BA2"/>
    <w:rsid w:val="00021D0B"/>
    <w:rsid w:val="00021D4C"/>
    <w:rsid w:val="00021DBF"/>
    <w:rsid w:val="00021E47"/>
    <w:rsid w:val="00021EA7"/>
    <w:rsid w:val="00022089"/>
    <w:rsid w:val="000220CE"/>
    <w:rsid w:val="000220FC"/>
    <w:rsid w:val="00022299"/>
    <w:rsid w:val="000222F9"/>
    <w:rsid w:val="00022314"/>
    <w:rsid w:val="000223FF"/>
    <w:rsid w:val="00022517"/>
    <w:rsid w:val="00022605"/>
    <w:rsid w:val="0002267F"/>
    <w:rsid w:val="000226AF"/>
    <w:rsid w:val="000227A5"/>
    <w:rsid w:val="000227C4"/>
    <w:rsid w:val="000227CC"/>
    <w:rsid w:val="000229EB"/>
    <w:rsid w:val="000229F9"/>
    <w:rsid w:val="00022AA6"/>
    <w:rsid w:val="00022B0F"/>
    <w:rsid w:val="00022D15"/>
    <w:rsid w:val="00022DB6"/>
    <w:rsid w:val="00022DBF"/>
    <w:rsid w:val="00022FB1"/>
    <w:rsid w:val="00022FEC"/>
    <w:rsid w:val="00022FF6"/>
    <w:rsid w:val="00023045"/>
    <w:rsid w:val="00023094"/>
    <w:rsid w:val="000230D1"/>
    <w:rsid w:val="00023130"/>
    <w:rsid w:val="000231FB"/>
    <w:rsid w:val="00023392"/>
    <w:rsid w:val="000234EE"/>
    <w:rsid w:val="00023594"/>
    <w:rsid w:val="000235CB"/>
    <w:rsid w:val="000235FC"/>
    <w:rsid w:val="00023677"/>
    <w:rsid w:val="00023727"/>
    <w:rsid w:val="000238DF"/>
    <w:rsid w:val="0002394F"/>
    <w:rsid w:val="0002398A"/>
    <w:rsid w:val="00023A8C"/>
    <w:rsid w:val="00023AA1"/>
    <w:rsid w:val="00023C5A"/>
    <w:rsid w:val="00023CA4"/>
    <w:rsid w:val="00023D10"/>
    <w:rsid w:val="00023D34"/>
    <w:rsid w:val="00023DE3"/>
    <w:rsid w:val="00023E10"/>
    <w:rsid w:val="00023E82"/>
    <w:rsid w:val="00023F02"/>
    <w:rsid w:val="00023FA0"/>
    <w:rsid w:val="00023FB0"/>
    <w:rsid w:val="00023FBB"/>
    <w:rsid w:val="00024019"/>
    <w:rsid w:val="0002408C"/>
    <w:rsid w:val="000240ED"/>
    <w:rsid w:val="000241A6"/>
    <w:rsid w:val="00024247"/>
    <w:rsid w:val="000242F0"/>
    <w:rsid w:val="0002434A"/>
    <w:rsid w:val="00024449"/>
    <w:rsid w:val="0002444C"/>
    <w:rsid w:val="00024562"/>
    <w:rsid w:val="000245DE"/>
    <w:rsid w:val="0002460D"/>
    <w:rsid w:val="0002462F"/>
    <w:rsid w:val="00024758"/>
    <w:rsid w:val="0002475E"/>
    <w:rsid w:val="00024789"/>
    <w:rsid w:val="000247DA"/>
    <w:rsid w:val="00024805"/>
    <w:rsid w:val="00024808"/>
    <w:rsid w:val="00024837"/>
    <w:rsid w:val="000248AD"/>
    <w:rsid w:val="0002492E"/>
    <w:rsid w:val="00024931"/>
    <w:rsid w:val="00024957"/>
    <w:rsid w:val="000249CD"/>
    <w:rsid w:val="000249E9"/>
    <w:rsid w:val="00024A37"/>
    <w:rsid w:val="00024AFA"/>
    <w:rsid w:val="00024C1D"/>
    <w:rsid w:val="00024E01"/>
    <w:rsid w:val="00024E54"/>
    <w:rsid w:val="00024E60"/>
    <w:rsid w:val="00024E74"/>
    <w:rsid w:val="00024E89"/>
    <w:rsid w:val="00024F6E"/>
    <w:rsid w:val="000250E7"/>
    <w:rsid w:val="00025153"/>
    <w:rsid w:val="0002524A"/>
    <w:rsid w:val="00025343"/>
    <w:rsid w:val="000253E3"/>
    <w:rsid w:val="0002547A"/>
    <w:rsid w:val="00025598"/>
    <w:rsid w:val="000257E7"/>
    <w:rsid w:val="000258FD"/>
    <w:rsid w:val="0002590C"/>
    <w:rsid w:val="00025B48"/>
    <w:rsid w:val="00025BE5"/>
    <w:rsid w:val="00025C7C"/>
    <w:rsid w:val="000260DB"/>
    <w:rsid w:val="000261DC"/>
    <w:rsid w:val="000261F7"/>
    <w:rsid w:val="0002623B"/>
    <w:rsid w:val="000262B6"/>
    <w:rsid w:val="000262C6"/>
    <w:rsid w:val="00026412"/>
    <w:rsid w:val="000264E3"/>
    <w:rsid w:val="000264F6"/>
    <w:rsid w:val="00026630"/>
    <w:rsid w:val="0002671E"/>
    <w:rsid w:val="00026764"/>
    <w:rsid w:val="00026817"/>
    <w:rsid w:val="00026903"/>
    <w:rsid w:val="000269CC"/>
    <w:rsid w:val="00026A52"/>
    <w:rsid w:val="00026A8F"/>
    <w:rsid w:val="00026B9E"/>
    <w:rsid w:val="00026CE5"/>
    <w:rsid w:val="00026D03"/>
    <w:rsid w:val="00026D97"/>
    <w:rsid w:val="00026E8D"/>
    <w:rsid w:val="00027117"/>
    <w:rsid w:val="000273A1"/>
    <w:rsid w:val="000274C0"/>
    <w:rsid w:val="000275A9"/>
    <w:rsid w:val="000276EF"/>
    <w:rsid w:val="00027728"/>
    <w:rsid w:val="000278E0"/>
    <w:rsid w:val="000278E6"/>
    <w:rsid w:val="0002794E"/>
    <w:rsid w:val="00027A82"/>
    <w:rsid w:val="00027A93"/>
    <w:rsid w:val="00027AF5"/>
    <w:rsid w:val="00027B31"/>
    <w:rsid w:val="00027C79"/>
    <w:rsid w:val="00027CF0"/>
    <w:rsid w:val="00027D94"/>
    <w:rsid w:val="00027DF3"/>
    <w:rsid w:val="00027F3E"/>
    <w:rsid w:val="00027F5F"/>
    <w:rsid w:val="00027FB4"/>
    <w:rsid w:val="0003000A"/>
    <w:rsid w:val="00030120"/>
    <w:rsid w:val="0003014F"/>
    <w:rsid w:val="0003018A"/>
    <w:rsid w:val="00030197"/>
    <w:rsid w:val="000301C1"/>
    <w:rsid w:val="0003023E"/>
    <w:rsid w:val="00030453"/>
    <w:rsid w:val="00030571"/>
    <w:rsid w:val="000305F9"/>
    <w:rsid w:val="00030681"/>
    <w:rsid w:val="000309AB"/>
    <w:rsid w:val="00030C7D"/>
    <w:rsid w:val="00030EB3"/>
    <w:rsid w:val="00030F4F"/>
    <w:rsid w:val="00030FD0"/>
    <w:rsid w:val="00031021"/>
    <w:rsid w:val="0003105B"/>
    <w:rsid w:val="000310B8"/>
    <w:rsid w:val="000311B1"/>
    <w:rsid w:val="000311BC"/>
    <w:rsid w:val="0003122D"/>
    <w:rsid w:val="00031529"/>
    <w:rsid w:val="000316A9"/>
    <w:rsid w:val="0003181E"/>
    <w:rsid w:val="00031859"/>
    <w:rsid w:val="0003185B"/>
    <w:rsid w:val="0003195A"/>
    <w:rsid w:val="00031AE9"/>
    <w:rsid w:val="00031DCD"/>
    <w:rsid w:val="00031E22"/>
    <w:rsid w:val="00031E6F"/>
    <w:rsid w:val="00031E7C"/>
    <w:rsid w:val="00031F04"/>
    <w:rsid w:val="00031F1A"/>
    <w:rsid w:val="00031FB7"/>
    <w:rsid w:val="00031FD8"/>
    <w:rsid w:val="000320D5"/>
    <w:rsid w:val="0003210A"/>
    <w:rsid w:val="00032143"/>
    <w:rsid w:val="00032257"/>
    <w:rsid w:val="0003229B"/>
    <w:rsid w:val="00032438"/>
    <w:rsid w:val="00032482"/>
    <w:rsid w:val="00032596"/>
    <w:rsid w:val="000326A2"/>
    <w:rsid w:val="000326D2"/>
    <w:rsid w:val="000326E6"/>
    <w:rsid w:val="000326EC"/>
    <w:rsid w:val="00032A58"/>
    <w:rsid w:val="00032B47"/>
    <w:rsid w:val="00032BCE"/>
    <w:rsid w:val="00032C8E"/>
    <w:rsid w:val="00032CD7"/>
    <w:rsid w:val="00032D35"/>
    <w:rsid w:val="00032DA4"/>
    <w:rsid w:val="00032F6C"/>
    <w:rsid w:val="00032F8A"/>
    <w:rsid w:val="00033110"/>
    <w:rsid w:val="0003311B"/>
    <w:rsid w:val="00033151"/>
    <w:rsid w:val="0003315C"/>
    <w:rsid w:val="0003320D"/>
    <w:rsid w:val="00033269"/>
    <w:rsid w:val="000332C5"/>
    <w:rsid w:val="000333CF"/>
    <w:rsid w:val="00033426"/>
    <w:rsid w:val="00033436"/>
    <w:rsid w:val="00033441"/>
    <w:rsid w:val="0003348D"/>
    <w:rsid w:val="000335D2"/>
    <w:rsid w:val="000337E8"/>
    <w:rsid w:val="00033853"/>
    <w:rsid w:val="00033881"/>
    <w:rsid w:val="000339D1"/>
    <w:rsid w:val="00033A2E"/>
    <w:rsid w:val="00033A76"/>
    <w:rsid w:val="00033A9D"/>
    <w:rsid w:val="00033C99"/>
    <w:rsid w:val="00033D1E"/>
    <w:rsid w:val="00033E37"/>
    <w:rsid w:val="00033F04"/>
    <w:rsid w:val="00033F11"/>
    <w:rsid w:val="000340C3"/>
    <w:rsid w:val="000340C9"/>
    <w:rsid w:val="000341FC"/>
    <w:rsid w:val="00034256"/>
    <w:rsid w:val="0003431F"/>
    <w:rsid w:val="000344A6"/>
    <w:rsid w:val="00034522"/>
    <w:rsid w:val="0003452E"/>
    <w:rsid w:val="00034543"/>
    <w:rsid w:val="00034584"/>
    <w:rsid w:val="0003468F"/>
    <w:rsid w:val="000346E7"/>
    <w:rsid w:val="000346FC"/>
    <w:rsid w:val="000347D8"/>
    <w:rsid w:val="0003487B"/>
    <w:rsid w:val="00034935"/>
    <w:rsid w:val="00034A88"/>
    <w:rsid w:val="00034AA8"/>
    <w:rsid w:val="00034BC1"/>
    <w:rsid w:val="00034C70"/>
    <w:rsid w:val="00034D69"/>
    <w:rsid w:val="00035012"/>
    <w:rsid w:val="00035094"/>
    <w:rsid w:val="000350F2"/>
    <w:rsid w:val="00035218"/>
    <w:rsid w:val="000352AF"/>
    <w:rsid w:val="00035304"/>
    <w:rsid w:val="00035359"/>
    <w:rsid w:val="00035592"/>
    <w:rsid w:val="00035643"/>
    <w:rsid w:val="00035731"/>
    <w:rsid w:val="000357D1"/>
    <w:rsid w:val="000358FA"/>
    <w:rsid w:val="00035954"/>
    <w:rsid w:val="00035964"/>
    <w:rsid w:val="000359D1"/>
    <w:rsid w:val="00035D3E"/>
    <w:rsid w:val="00035D43"/>
    <w:rsid w:val="00035D9F"/>
    <w:rsid w:val="00035ED7"/>
    <w:rsid w:val="00035F43"/>
    <w:rsid w:val="0003604D"/>
    <w:rsid w:val="000361A2"/>
    <w:rsid w:val="0003620F"/>
    <w:rsid w:val="0003628D"/>
    <w:rsid w:val="0003639E"/>
    <w:rsid w:val="000363D1"/>
    <w:rsid w:val="000363FA"/>
    <w:rsid w:val="0003641A"/>
    <w:rsid w:val="000365D4"/>
    <w:rsid w:val="00036637"/>
    <w:rsid w:val="000366DF"/>
    <w:rsid w:val="000366F5"/>
    <w:rsid w:val="000368CB"/>
    <w:rsid w:val="000368DD"/>
    <w:rsid w:val="00036AB7"/>
    <w:rsid w:val="00036B84"/>
    <w:rsid w:val="00036BC1"/>
    <w:rsid w:val="00036D1C"/>
    <w:rsid w:val="00036DE9"/>
    <w:rsid w:val="00036EF0"/>
    <w:rsid w:val="00036F0B"/>
    <w:rsid w:val="00036F7B"/>
    <w:rsid w:val="000370FA"/>
    <w:rsid w:val="000371B4"/>
    <w:rsid w:val="00037236"/>
    <w:rsid w:val="000372CE"/>
    <w:rsid w:val="00037575"/>
    <w:rsid w:val="000375B4"/>
    <w:rsid w:val="0003765E"/>
    <w:rsid w:val="0003771C"/>
    <w:rsid w:val="00037790"/>
    <w:rsid w:val="000377A4"/>
    <w:rsid w:val="000377B4"/>
    <w:rsid w:val="000377C9"/>
    <w:rsid w:val="0003789E"/>
    <w:rsid w:val="000379C6"/>
    <w:rsid w:val="00037A28"/>
    <w:rsid w:val="00037A45"/>
    <w:rsid w:val="00037D74"/>
    <w:rsid w:val="00037D86"/>
    <w:rsid w:val="00037E91"/>
    <w:rsid w:val="00037E97"/>
    <w:rsid w:val="0004003B"/>
    <w:rsid w:val="00040145"/>
    <w:rsid w:val="0004016B"/>
    <w:rsid w:val="0004047D"/>
    <w:rsid w:val="00040621"/>
    <w:rsid w:val="0004068B"/>
    <w:rsid w:val="00040690"/>
    <w:rsid w:val="0004070A"/>
    <w:rsid w:val="0004070B"/>
    <w:rsid w:val="000408F9"/>
    <w:rsid w:val="00040932"/>
    <w:rsid w:val="000409A3"/>
    <w:rsid w:val="00040A00"/>
    <w:rsid w:val="00040AB1"/>
    <w:rsid w:val="00040AF7"/>
    <w:rsid w:val="00040C7C"/>
    <w:rsid w:val="00040C95"/>
    <w:rsid w:val="00040CD8"/>
    <w:rsid w:val="00040CEB"/>
    <w:rsid w:val="00040D2F"/>
    <w:rsid w:val="00040D42"/>
    <w:rsid w:val="00040EFB"/>
    <w:rsid w:val="00040F5B"/>
    <w:rsid w:val="0004101F"/>
    <w:rsid w:val="00041085"/>
    <w:rsid w:val="000412D6"/>
    <w:rsid w:val="00041369"/>
    <w:rsid w:val="0004149B"/>
    <w:rsid w:val="00041626"/>
    <w:rsid w:val="0004165A"/>
    <w:rsid w:val="00041679"/>
    <w:rsid w:val="00041716"/>
    <w:rsid w:val="000417D7"/>
    <w:rsid w:val="000417EC"/>
    <w:rsid w:val="0004189B"/>
    <w:rsid w:val="00041938"/>
    <w:rsid w:val="00041995"/>
    <w:rsid w:val="00041B2A"/>
    <w:rsid w:val="00041C94"/>
    <w:rsid w:val="00041EC0"/>
    <w:rsid w:val="00041EC3"/>
    <w:rsid w:val="00041F48"/>
    <w:rsid w:val="00042078"/>
    <w:rsid w:val="00042116"/>
    <w:rsid w:val="000421FE"/>
    <w:rsid w:val="0004235F"/>
    <w:rsid w:val="000424A8"/>
    <w:rsid w:val="000424FD"/>
    <w:rsid w:val="0004253A"/>
    <w:rsid w:val="00042562"/>
    <w:rsid w:val="0004256B"/>
    <w:rsid w:val="000425CF"/>
    <w:rsid w:val="000425FE"/>
    <w:rsid w:val="00042669"/>
    <w:rsid w:val="0004267A"/>
    <w:rsid w:val="00042775"/>
    <w:rsid w:val="00042843"/>
    <w:rsid w:val="000428FA"/>
    <w:rsid w:val="0004291D"/>
    <w:rsid w:val="0004298E"/>
    <w:rsid w:val="000429DC"/>
    <w:rsid w:val="00042CAE"/>
    <w:rsid w:val="00042D5E"/>
    <w:rsid w:val="00042D7D"/>
    <w:rsid w:val="00042DAC"/>
    <w:rsid w:val="00042EDD"/>
    <w:rsid w:val="00042F0A"/>
    <w:rsid w:val="00042F7B"/>
    <w:rsid w:val="00042FB2"/>
    <w:rsid w:val="0004306A"/>
    <w:rsid w:val="00043285"/>
    <w:rsid w:val="000432F2"/>
    <w:rsid w:val="000433D5"/>
    <w:rsid w:val="000434C5"/>
    <w:rsid w:val="00043537"/>
    <w:rsid w:val="00043624"/>
    <w:rsid w:val="00043646"/>
    <w:rsid w:val="00043917"/>
    <w:rsid w:val="000439E8"/>
    <w:rsid w:val="00043A13"/>
    <w:rsid w:val="00043A15"/>
    <w:rsid w:val="00043AB1"/>
    <w:rsid w:val="00043AD6"/>
    <w:rsid w:val="00043C32"/>
    <w:rsid w:val="00043C9C"/>
    <w:rsid w:val="00043CA0"/>
    <w:rsid w:val="00043DA1"/>
    <w:rsid w:val="0004409C"/>
    <w:rsid w:val="000440FA"/>
    <w:rsid w:val="00044108"/>
    <w:rsid w:val="0004436C"/>
    <w:rsid w:val="00044450"/>
    <w:rsid w:val="00044494"/>
    <w:rsid w:val="00044525"/>
    <w:rsid w:val="0004455F"/>
    <w:rsid w:val="00044697"/>
    <w:rsid w:val="00044783"/>
    <w:rsid w:val="000447D5"/>
    <w:rsid w:val="0004489B"/>
    <w:rsid w:val="00044A5E"/>
    <w:rsid w:val="00044A90"/>
    <w:rsid w:val="00044B88"/>
    <w:rsid w:val="00044B9D"/>
    <w:rsid w:val="00044C37"/>
    <w:rsid w:val="00044C38"/>
    <w:rsid w:val="00044CDB"/>
    <w:rsid w:val="00044CF9"/>
    <w:rsid w:val="00044DA4"/>
    <w:rsid w:val="00044E4F"/>
    <w:rsid w:val="00044EAF"/>
    <w:rsid w:val="00044EC1"/>
    <w:rsid w:val="0004508B"/>
    <w:rsid w:val="000450E8"/>
    <w:rsid w:val="000450EE"/>
    <w:rsid w:val="000450F7"/>
    <w:rsid w:val="00045133"/>
    <w:rsid w:val="0004521B"/>
    <w:rsid w:val="0004547D"/>
    <w:rsid w:val="000454F5"/>
    <w:rsid w:val="00045685"/>
    <w:rsid w:val="000457D4"/>
    <w:rsid w:val="00045820"/>
    <w:rsid w:val="00045826"/>
    <w:rsid w:val="00045946"/>
    <w:rsid w:val="000459DC"/>
    <w:rsid w:val="00045AA4"/>
    <w:rsid w:val="00045AE3"/>
    <w:rsid w:val="00045B18"/>
    <w:rsid w:val="00045B57"/>
    <w:rsid w:val="00045BF4"/>
    <w:rsid w:val="00045DB6"/>
    <w:rsid w:val="00045E2B"/>
    <w:rsid w:val="00045E8F"/>
    <w:rsid w:val="00045EC0"/>
    <w:rsid w:val="00045F40"/>
    <w:rsid w:val="00045F95"/>
    <w:rsid w:val="00046033"/>
    <w:rsid w:val="000460DE"/>
    <w:rsid w:val="0004611D"/>
    <w:rsid w:val="000461CC"/>
    <w:rsid w:val="0004622F"/>
    <w:rsid w:val="000462D9"/>
    <w:rsid w:val="000463C1"/>
    <w:rsid w:val="000463DC"/>
    <w:rsid w:val="00046431"/>
    <w:rsid w:val="000464CD"/>
    <w:rsid w:val="000465A9"/>
    <w:rsid w:val="00046768"/>
    <w:rsid w:val="000467C5"/>
    <w:rsid w:val="00046878"/>
    <w:rsid w:val="000468C4"/>
    <w:rsid w:val="000468E4"/>
    <w:rsid w:val="00046912"/>
    <w:rsid w:val="00046937"/>
    <w:rsid w:val="00046950"/>
    <w:rsid w:val="00046991"/>
    <w:rsid w:val="000469E6"/>
    <w:rsid w:val="00046AEE"/>
    <w:rsid w:val="00046D0E"/>
    <w:rsid w:val="00046D69"/>
    <w:rsid w:val="00046E84"/>
    <w:rsid w:val="0004724B"/>
    <w:rsid w:val="0004724D"/>
    <w:rsid w:val="00047345"/>
    <w:rsid w:val="000475A3"/>
    <w:rsid w:val="000475AA"/>
    <w:rsid w:val="00047673"/>
    <w:rsid w:val="0004773A"/>
    <w:rsid w:val="000477A4"/>
    <w:rsid w:val="0004784E"/>
    <w:rsid w:val="00047964"/>
    <w:rsid w:val="00047A32"/>
    <w:rsid w:val="00047ADF"/>
    <w:rsid w:val="00047C75"/>
    <w:rsid w:val="00047CE6"/>
    <w:rsid w:val="00047CE9"/>
    <w:rsid w:val="00047E1B"/>
    <w:rsid w:val="00047E74"/>
    <w:rsid w:val="00047E90"/>
    <w:rsid w:val="00047E93"/>
    <w:rsid w:val="00047EB5"/>
    <w:rsid w:val="0005015B"/>
    <w:rsid w:val="000501C2"/>
    <w:rsid w:val="00050497"/>
    <w:rsid w:val="000504C9"/>
    <w:rsid w:val="000504E2"/>
    <w:rsid w:val="0005051C"/>
    <w:rsid w:val="000505D1"/>
    <w:rsid w:val="0005063F"/>
    <w:rsid w:val="00050689"/>
    <w:rsid w:val="000506CC"/>
    <w:rsid w:val="00050727"/>
    <w:rsid w:val="000507F6"/>
    <w:rsid w:val="0005091A"/>
    <w:rsid w:val="00050A13"/>
    <w:rsid w:val="00050B21"/>
    <w:rsid w:val="00050B8D"/>
    <w:rsid w:val="00050C25"/>
    <w:rsid w:val="00050DE0"/>
    <w:rsid w:val="00050DEF"/>
    <w:rsid w:val="00050F02"/>
    <w:rsid w:val="00050F7B"/>
    <w:rsid w:val="00050F94"/>
    <w:rsid w:val="00050FC6"/>
    <w:rsid w:val="0005104C"/>
    <w:rsid w:val="0005109A"/>
    <w:rsid w:val="000510B8"/>
    <w:rsid w:val="00051148"/>
    <w:rsid w:val="00051300"/>
    <w:rsid w:val="00051317"/>
    <w:rsid w:val="000513FE"/>
    <w:rsid w:val="00051594"/>
    <w:rsid w:val="0005175D"/>
    <w:rsid w:val="00051764"/>
    <w:rsid w:val="000517F0"/>
    <w:rsid w:val="00051850"/>
    <w:rsid w:val="00051892"/>
    <w:rsid w:val="000519A3"/>
    <w:rsid w:val="00051B0E"/>
    <w:rsid w:val="00051BF9"/>
    <w:rsid w:val="00051C80"/>
    <w:rsid w:val="00051D18"/>
    <w:rsid w:val="00051D31"/>
    <w:rsid w:val="00051E0B"/>
    <w:rsid w:val="00051E3C"/>
    <w:rsid w:val="00051E76"/>
    <w:rsid w:val="00051F75"/>
    <w:rsid w:val="00052247"/>
    <w:rsid w:val="0005235A"/>
    <w:rsid w:val="000523A4"/>
    <w:rsid w:val="00052456"/>
    <w:rsid w:val="000524B3"/>
    <w:rsid w:val="00052722"/>
    <w:rsid w:val="00052858"/>
    <w:rsid w:val="000528A4"/>
    <w:rsid w:val="00052936"/>
    <w:rsid w:val="00052A29"/>
    <w:rsid w:val="00052A75"/>
    <w:rsid w:val="00052AC4"/>
    <w:rsid w:val="00052BDB"/>
    <w:rsid w:val="00052C71"/>
    <w:rsid w:val="00052C86"/>
    <w:rsid w:val="00052D3A"/>
    <w:rsid w:val="00052E0E"/>
    <w:rsid w:val="00052F23"/>
    <w:rsid w:val="00052FA2"/>
    <w:rsid w:val="00053070"/>
    <w:rsid w:val="000530EE"/>
    <w:rsid w:val="000531D8"/>
    <w:rsid w:val="000531EA"/>
    <w:rsid w:val="00053372"/>
    <w:rsid w:val="00053569"/>
    <w:rsid w:val="0005356A"/>
    <w:rsid w:val="000535BF"/>
    <w:rsid w:val="000535FD"/>
    <w:rsid w:val="00053625"/>
    <w:rsid w:val="0005380F"/>
    <w:rsid w:val="00053A62"/>
    <w:rsid w:val="00053A87"/>
    <w:rsid w:val="00053AA8"/>
    <w:rsid w:val="00053C54"/>
    <w:rsid w:val="00053D43"/>
    <w:rsid w:val="00053DA0"/>
    <w:rsid w:val="00053DF4"/>
    <w:rsid w:val="00053EBE"/>
    <w:rsid w:val="00053F06"/>
    <w:rsid w:val="00053FA9"/>
    <w:rsid w:val="00053FBE"/>
    <w:rsid w:val="00054062"/>
    <w:rsid w:val="00054239"/>
    <w:rsid w:val="0005460E"/>
    <w:rsid w:val="0005463C"/>
    <w:rsid w:val="000546A9"/>
    <w:rsid w:val="0005475D"/>
    <w:rsid w:val="0005480D"/>
    <w:rsid w:val="00054A99"/>
    <w:rsid w:val="00054CB9"/>
    <w:rsid w:val="00054CEA"/>
    <w:rsid w:val="00054E1E"/>
    <w:rsid w:val="00054EFD"/>
    <w:rsid w:val="00054F0D"/>
    <w:rsid w:val="00054F91"/>
    <w:rsid w:val="000550C2"/>
    <w:rsid w:val="00055401"/>
    <w:rsid w:val="0005552B"/>
    <w:rsid w:val="000556AB"/>
    <w:rsid w:val="000556FB"/>
    <w:rsid w:val="000557AD"/>
    <w:rsid w:val="000557D3"/>
    <w:rsid w:val="000558CC"/>
    <w:rsid w:val="000559D3"/>
    <w:rsid w:val="00055A41"/>
    <w:rsid w:val="00055AA3"/>
    <w:rsid w:val="00055AFE"/>
    <w:rsid w:val="00055BA1"/>
    <w:rsid w:val="00055BB7"/>
    <w:rsid w:val="00055C8C"/>
    <w:rsid w:val="00055D3A"/>
    <w:rsid w:val="00055D41"/>
    <w:rsid w:val="00055E0F"/>
    <w:rsid w:val="000560BC"/>
    <w:rsid w:val="00056135"/>
    <w:rsid w:val="0005615B"/>
    <w:rsid w:val="000561AC"/>
    <w:rsid w:val="0005622E"/>
    <w:rsid w:val="00056247"/>
    <w:rsid w:val="00056266"/>
    <w:rsid w:val="000562B3"/>
    <w:rsid w:val="000563DC"/>
    <w:rsid w:val="00056485"/>
    <w:rsid w:val="0005671A"/>
    <w:rsid w:val="00056730"/>
    <w:rsid w:val="00056741"/>
    <w:rsid w:val="00056814"/>
    <w:rsid w:val="00056969"/>
    <w:rsid w:val="000569A9"/>
    <w:rsid w:val="00056B16"/>
    <w:rsid w:val="00056C42"/>
    <w:rsid w:val="00056E71"/>
    <w:rsid w:val="00056F3C"/>
    <w:rsid w:val="0005722F"/>
    <w:rsid w:val="000572ED"/>
    <w:rsid w:val="00057469"/>
    <w:rsid w:val="00057667"/>
    <w:rsid w:val="000576B8"/>
    <w:rsid w:val="0005772F"/>
    <w:rsid w:val="00057893"/>
    <w:rsid w:val="000579E2"/>
    <w:rsid w:val="00057AEF"/>
    <w:rsid w:val="00057B44"/>
    <w:rsid w:val="00057B8B"/>
    <w:rsid w:val="00057BFC"/>
    <w:rsid w:val="00057D16"/>
    <w:rsid w:val="00057E54"/>
    <w:rsid w:val="0006001B"/>
    <w:rsid w:val="00060145"/>
    <w:rsid w:val="00060228"/>
    <w:rsid w:val="00060254"/>
    <w:rsid w:val="00060403"/>
    <w:rsid w:val="00060498"/>
    <w:rsid w:val="000604E2"/>
    <w:rsid w:val="0006054F"/>
    <w:rsid w:val="000606E9"/>
    <w:rsid w:val="00060725"/>
    <w:rsid w:val="0006084A"/>
    <w:rsid w:val="000608F8"/>
    <w:rsid w:val="00060922"/>
    <w:rsid w:val="00060A4C"/>
    <w:rsid w:val="00060A84"/>
    <w:rsid w:val="00060A96"/>
    <w:rsid w:val="00060B5B"/>
    <w:rsid w:val="00060BF1"/>
    <w:rsid w:val="00060C1E"/>
    <w:rsid w:val="00060D0E"/>
    <w:rsid w:val="00060EA5"/>
    <w:rsid w:val="00060F11"/>
    <w:rsid w:val="00060F93"/>
    <w:rsid w:val="00061016"/>
    <w:rsid w:val="00061069"/>
    <w:rsid w:val="0006113F"/>
    <w:rsid w:val="0006126B"/>
    <w:rsid w:val="000612C8"/>
    <w:rsid w:val="00061438"/>
    <w:rsid w:val="000614B0"/>
    <w:rsid w:val="0006151C"/>
    <w:rsid w:val="000615AD"/>
    <w:rsid w:val="00061781"/>
    <w:rsid w:val="000617E2"/>
    <w:rsid w:val="0006186C"/>
    <w:rsid w:val="00061ABC"/>
    <w:rsid w:val="00061AED"/>
    <w:rsid w:val="00061C94"/>
    <w:rsid w:val="00061CF2"/>
    <w:rsid w:val="00061E85"/>
    <w:rsid w:val="00061F1A"/>
    <w:rsid w:val="00061F49"/>
    <w:rsid w:val="00061F92"/>
    <w:rsid w:val="00062052"/>
    <w:rsid w:val="00062091"/>
    <w:rsid w:val="00062119"/>
    <w:rsid w:val="00062268"/>
    <w:rsid w:val="00062321"/>
    <w:rsid w:val="00062388"/>
    <w:rsid w:val="0006241A"/>
    <w:rsid w:val="00062479"/>
    <w:rsid w:val="00062529"/>
    <w:rsid w:val="0006254E"/>
    <w:rsid w:val="0006255C"/>
    <w:rsid w:val="000626EF"/>
    <w:rsid w:val="000627C4"/>
    <w:rsid w:val="00062A3E"/>
    <w:rsid w:val="00062A4E"/>
    <w:rsid w:val="00062A8A"/>
    <w:rsid w:val="00062AEA"/>
    <w:rsid w:val="00062AF6"/>
    <w:rsid w:val="00062C1E"/>
    <w:rsid w:val="00062C51"/>
    <w:rsid w:val="00062C5A"/>
    <w:rsid w:val="00062CD6"/>
    <w:rsid w:val="00062D29"/>
    <w:rsid w:val="00062DA2"/>
    <w:rsid w:val="00062DCF"/>
    <w:rsid w:val="00062E7A"/>
    <w:rsid w:val="00062F36"/>
    <w:rsid w:val="00062FA8"/>
    <w:rsid w:val="00063013"/>
    <w:rsid w:val="00063063"/>
    <w:rsid w:val="000630C9"/>
    <w:rsid w:val="00063138"/>
    <w:rsid w:val="000631F2"/>
    <w:rsid w:val="000632FF"/>
    <w:rsid w:val="000633B7"/>
    <w:rsid w:val="00063444"/>
    <w:rsid w:val="000634D0"/>
    <w:rsid w:val="000634E9"/>
    <w:rsid w:val="00063672"/>
    <w:rsid w:val="00063783"/>
    <w:rsid w:val="0006379E"/>
    <w:rsid w:val="00063C58"/>
    <w:rsid w:val="00063EE5"/>
    <w:rsid w:val="00063F03"/>
    <w:rsid w:val="000640B9"/>
    <w:rsid w:val="00064109"/>
    <w:rsid w:val="00064163"/>
    <w:rsid w:val="00064326"/>
    <w:rsid w:val="00064442"/>
    <w:rsid w:val="00064601"/>
    <w:rsid w:val="0006468B"/>
    <w:rsid w:val="00064895"/>
    <w:rsid w:val="00064A51"/>
    <w:rsid w:val="00064ABA"/>
    <w:rsid w:val="00064B21"/>
    <w:rsid w:val="00064B71"/>
    <w:rsid w:val="00064BF8"/>
    <w:rsid w:val="00064D6D"/>
    <w:rsid w:val="00064DB5"/>
    <w:rsid w:val="00064DFC"/>
    <w:rsid w:val="00064E79"/>
    <w:rsid w:val="00064F49"/>
    <w:rsid w:val="0006504E"/>
    <w:rsid w:val="00065070"/>
    <w:rsid w:val="00065177"/>
    <w:rsid w:val="00065272"/>
    <w:rsid w:val="00065296"/>
    <w:rsid w:val="000653DF"/>
    <w:rsid w:val="0006546E"/>
    <w:rsid w:val="0006551F"/>
    <w:rsid w:val="000655A4"/>
    <w:rsid w:val="000655B7"/>
    <w:rsid w:val="000655F1"/>
    <w:rsid w:val="00065845"/>
    <w:rsid w:val="000658BA"/>
    <w:rsid w:val="00065900"/>
    <w:rsid w:val="0006590E"/>
    <w:rsid w:val="00065A0C"/>
    <w:rsid w:val="00065A26"/>
    <w:rsid w:val="00065A29"/>
    <w:rsid w:val="00065A47"/>
    <w:rsid w:val="00065A94"/>
    <w:rsid w:val="00065AC1"/>
    <w:rsid w:val="00065B9F"/>
    <w:rsid w:val="00065C62"/>
    <w:rsid w:val="00065C6B"/>
    <w:rsid w:val="00065D83"/>
    <w:rsid w:val="00065DD0"/>
    <w:rsid w:val="00065DE3"/>
    <w:rsid w:val="00065E5A"/>
    <w:rsid w:val="00065F2D"/>
    <w:rsid w:val="00065F70"/>
    <w:rsid w:val="00065FF1"/>
    <w:rsid w:val="00066030"/>
    <w:rsid w:val="00066133"/>
    <w:rsid w:val="00066498"/>
    <w:rsid w:val="000666EF"/>
    <w:rsid w:val="0006671E"/>
    <w:rsid w:val="00066782"/>
    <w:rsid w:val="00066849"/>
    <w:rsid w:val="00066907"/>
    <w:rsid w:val="0006697D"/>
    <w:rsid w:val="000669B2"/>
    <w:rsid w:val="00066AC9"/>
    <w:rsid w:val="00066B1A"/>
    <w:rsid w:val="00066B23"/>
    <w:rsid w:val="00066B50"/>
    <w:rsid w:val="00066B5F"/>
    <w:rsid w:val="00066BDE"/>
    <w:rsid w:val="00066C22"/>
    <w:rsid w:val="00066C4D"/>
    <w:rsid w:val="00066F55"/>
    <w:rsid w:val="00066FA6"/>
    <w:rsid w:val="0006700D"/>
    <w:rsid w:val="000670C9"/>
    <w:rsid w:val="00067139"/>
    <w:rsid w:val="0006715D"/>
    <w:rsid w:val="000671DA"/>
    <w:rsid w:val="0006722E"/>
    <w:rsid w:val="00067324"/>
    <w:rsid w:val="0006732B"/>
    <w:rsid w:val="00067338"/>
    <w:rsid w:val="000673FA"/>
    <w:rsid w:val="0006755E"/>
    <w:rsid w:val="00067571"/>
    <w:rsid w:val="00067916"/>
    <w:rsid w:val="000679C0"/>
    <w:rsid w:val="00067BB4"/>
    <w:rsid w:val="00067C09"/>
    <w:rsid w:val="00067C0B"/>
    <w:rsid w:val="00067C25"/>
    <w:rsid w:val="00067C9B"/>
    <w:rsid w:val="00067CCD"/>
    <w:rsid w:val="00067DEE"/>
    <w:rsid w:val="00067E56"/>
    <w:rsid w:val="00067F50"/>
    <w:rsid w:val="00067F54"/>
    <w:rsid w:val="00070080"/>
    <w:rsid w:val="000702B9"/>
    <w:rsid w:val="00070300"/>
    <w:rsid w:val="000703E9"/>
    <w:rsid w:val="000703F7"/>
    <w:rsid w:val="00070504"/>
    <w:rsid w:val="000705BB"/>
    <w:rsid w:val="0007062E"/>
    <w:rsid w:val="0007066F"/>
    <w:rsid w:val="000706B0"/>
    <w:rsid w:val="00070799"/>
    <w:rsid w:val="000707A7"/>
    <w:rsid w:val="000707C5"/>
    <w:rsid w:val="000707D3"/>
    <w:rsid w:val="000708C8"/>
    <w:rsid w:val="00070907"/>
    <w:rsid w:val="0007099D"/>
    <w:rsid w:val="00070BB4"/>
    <w:rsid w:val="00070BDB"/>
    <w:rsid w:val="00070BDC"/>
    <w:rsid w:val="00070DA0"/>
    <w:rsid w:val="00070E0C"/>
    <w:rsid w:val="00070EBC"/>
    <w:rsid w:val="00071038"/>
    <w:rsid w:val="00071077"/>
    <w:rsid w:val="0007131E"/>
    <w:rsid w:val="000714B1"/>
    <w:rsid w:val="000714DC"/>
    <w:rsid w:val="000715C9"/>
    <w:rsid w:val="0007165B"/>
    <w:rsid w:val="0007166F"/>
    <w:rsid w:val="0007197D"/>
    <w:rsid w:val="000719A4"/>
    <w:rsid w:val="00071A12"/>
    <w:rsid w:val="00071BE7"/>
    <w:rsid w:val="00071D2D"/>
    <w:rsid w:val="00071D31"/>
    <w:rsid w:val="00071FD0"/>
    <w:rsid w:val="00071FE8"/>
    <w:rsid w:val="00072111"/>
    <w:rsid w:val="00072144"/>
    <w:rsid w:val="000721ED"/>
    <w:rsid w:val="00072379"/>
    <w:rsid w:val="00072478"/>
    <w:rsid w:val="00072570"/>
    <w:rsid w:val="00072584"/>
    <w:rsid w:val="0007260C"/>
    <w:rsid w:val="00072751"/>
    <w:rsid w:val="00072830"/>
    <w:rsid w:val="00072835"/>
    <w:rsid w:val="00072873"/>
    <w:rsid w:val="000728AD"/>
    <w:rsid w:val="000728C8"/>
    <w:rsid w:val="000729EB"/>
    <w:rsid w:val="00072B95"/>
    <w:rsid w:val="00072BB3"/>
    <w:rsid w:val="00072D02"/>
    <w:rsid w:val="00072D3A"/>
    <w:rsid w:val="00072D8B"/>
    <w:rsid w:val="00072E27"/>
    <w:rsid w:val="00072EBA"/>
    <w:rsid w:val="00072FC9"/>
    <w:rsid w:val="00073037"/>
    <w:rsid w:val="0007322E"/>
    <w:rsid w:val="0007325E"/>
    <w:rsid w:val="0007325F"/>
    <w:rsid w:val="00073349"/>
    <w:rsid w:val="00073373"/>
    <w:rsid w:val="00073401"/>
    <w:rsid w:val="0007346C"/>
    <w:rsid w:val="00073585"/>
    <w:rsid w:val="000735E4"/>
    <w:rsid w:val="000736BE"/>
    <w:rsid w:val="00073708"/>
    <w:rsid w:val="00073760"/>
    <w:rsid w:val="000738B4"/>
    <w:rsid w:val="000739CB"/>
    <w:rsid w:val="00073CB7"/>
    <w:rsid w:val="00073D28"/>
    <w:rsid w:val="00073DBD"/>
    <w:rsid w:val="00073E48"/>
    <w:rsid w:val="00073F16"/>
    <w:rsid w:val="00073FD0"/>
    <w:rsid w:val="00073FF1"/>
    <w:rsid w:val="000741B3"/>
    <w:rsid w:val="000741DF"/>
    <w:rsid w:val="00074307"/>
    <w:rsid w:val="00074374"/>
    <w:rsid w:val="00074441"/>
    <w:rsid w:val="000744AA"/>
    <w:rsid w:val="000744DE"/>
    <w:rsid w:val="000744FE"/>
    <w:rsid w:val="000745C6"/>
    <w:rsid w:val="00074754"/>
    <w:rsid w:val="00074755"/>
    <w:rsid w:val="0007475D"/>
    <w:rsid w:val="0007490D"/>
    <w:rsid w:val="0007496A"/>
    <w:rsid w:val="00074995"/>
    <w:rsid w:val="0007499B"/>
    <w:rsid w:val="000749CC"/>
    <w:rsid w:val="00074BEC"/>
    <w:rsid w:val="00074C08"/>
    <w:rsid w:val="00074E59"/>
    <w:rsid w:val="00074F2F"/>
    <w:rsid w:val="00074F5B"/>
    <w:rsid w:val="00075011"/>
    <w:rsid w:val="000750F7"/>
    <w:rsid w:val="00075134"/>
    <w:rsid w:val="000752C3"/>
    <w:rsid w:val="000753DA"/>
    <w:rsid w:val="00075641"/>
    <w:rsid w:val="00075646"/>
    <w:rsid w:val="00075819"/>
    <w:rsid w:val="0007583D"/>
    <w:rsid w:val="0007589E"/>
    <w:rsid w:val="00075936"/>
    <w:rsid w:val="00075937"/>
    <w:rsid w:val="000759B1"/>
    <w:rsid w:val="000759CE"/>
    <w:rsid w:val="000759F1"/>
    <w:rsid w:val="00075A2C"/>
    <w:rsid w:val="00075A5B"/>
    <w:rsid w:val="00075AF5"/>
    <w:rsid w:val="00075C97"/>
    <w:rsid w:val="00075D2A"/>
    <w:rsid w:val="00075D3E"/>
    <w:rsid w:val="00075DC0"/>
    <w:rsid w:val="00075E90"/>
    <w:rsid w:val="00075F05"/>
    <w:rsid w:val="00075FA4"/>
    <w:rsid w:val="00075FAB"/>
    <w:rsid w:val="00075FC6"/>
    <w:rsid w:val="00076072"/>
    <w:rsid w:val="00076090"/>
    <w:rsid w:val="00076176"/>
    <w:rsid w:val="000761E8"/>
    <w:rsid w:val="0007620B"/>
    <w:rsid w:val="00076217"/>
    <w:rsid w:val="00076415"/>
    <w:rsid w:val="0007668D"/>
    <w:rsid w:val="00076771"/>
    <w:rsid w:val="00076985"/>
    <w:rsid w:val="00076AEC"/>
    <w:rsid w:val="00076C16"/>
    <w:rsid w:val="00076C94"/>
    <w:rsid w:val="00076CEB"/>
    <w:rsid w:val="00076D61"/>
    <w:rsid w:val="00076EA9"/>
    <w:rsid w:val="00076EDE"/>
    <w:rsid w:val="0007700A"/>
    <w:rsid w:val="0007708E"/>
    <w:rsid w:val="00077170"/>
    <w:rsid w:val="0007719B"/>
    <w:rsid w:val="0007719F"/>
    <w:rsid w:val="00077201"/>
    <w:rsid w:val="00077360"/>
    <w:rsid w:val="000773D3"/>
    <w:rsid w:val="00077406"/>
    <w:rsid w:val="00077409"/>
    <w:rsid w:val="000774B9"/>
    <w:rsid w:val="00077530"/>
    <w:rsid w:val="000775A0"/>
    <w:rsid w:val="0007769E"/>
    <w:rsid w:val="000776E7"/>
    <w:rsid w:val="0007773E"/>
    <w:rsid w:val="000777D1"/>
    <w:rsid w:val="0007780E"/>
    <w:rsid w:val="00077856"/>
    <w:rsid w:val="00077A04"/>
    <w:rsid w:val="00077ACD"/>
    <w:rsid w:val="00077BD6"/>
    <w:rsid w:val="00077BF5"/>
    <w:rsid w:val="00077E5A"/>
    <w:rsid w:val="00077E6E"/>
    <w:rsid w:val="00077F7F"/>
    <w:rsid w:val="00080068"/>
    <w:rsid w:val="000800D7"/>
    <w:rsid w:val="00080104"/>
    <w:rsid w:val="0008019F"/>
    <w:rsid w:val="000801F5"/>
    <w:rsid w:val="0008024B"/>
    <w:rsid w:val="0008032D"/>
    <w:rsid w:val="0008046B"/>
    <w:rsid w:val="0008073E"/>
    <w:rsid w:val="00080842"/>
    <w:rsid w:val="00080851"/>
    <w:rsid w:val="000808E9"/>
    <w:rsid w:val="00080A55"/>
    <w:rsid w:val="00080ACA"/>
    <w:rsid w:val="00080AE2"/>
    <w:rsid w:val="00080C0C"/>
    <w:rsid w:val="00080C22"/>
    <w:rsid w:val="00080C7D"/>
    <w:rsid w:val="00080CCE"/>
    <w:rsid w:val="00080CE0"/>
    <w:rsid w:val="00080D30"/>
    <w:rsid w:val="00080DAC"/>
    <w:rsid w:val="00080E45"/>
    <w:rsid w:val="00080EEF"/>
    <w:rsid w:val="00080FD7"/>
    <w:rsid w:val="00081002"/>
    <w:rsid w:val="00081082"/>
    <w:rsid w:val="000811C4"/>
    <w:rsid w:val="000812FE"/>
    <w:rsid w:val="00081382"/>
    <w:rsid w:val="000813B5"/>
    <w:rsid w:val="00081722"/>
    <w:rsid w:val="00081743"/>
    <w:rsid w:val="000819E7"/>
    <w:rsid w:val="00081B4F"/>
    <w:rsid w:val="00081CFB"/>
    <w:rsid w:val="00081EA9"/>
    <w:rsid w:val="00081F8A"/>
    <w:rsid w:val="00081F8F"/>
    <w:rsid w:val="0008222C"/>
    <w:rsid w:val="00082264"/>
    <w:rsid w:val="000823A1"/>
    <w:rsid w:val="000823EB"/>
    <w:rsid w:val="000824C6"/>
    <w:rsid w:val="000826D1"/>
    <w:rsid w:val="00082753"/>
    <w:rsid w:val="00082765"/>
    <w:rsid w:val="000827A5"/>
    <w:rsid w:val="000827B6"/>
    <w:rsid w:val="00082812"/>
    <w:rsid w:val="00082834"/>
    <w:rsid w:val="0008288A"/>
    <w:rsid w:val="000828AA"/>
    <w:rsid w:val="00082931"/>
    <w:rsid w:val="000829A9"/>
    <w:rsid w:val="00082B2B"/>
    <w:rsid w:val="00082C7B"/>
    <w:rsid w:val="00082CCD"/>
    <w:rsid w:val="00082E52"/>
    <w:rsid w:val="00082F5B"/>
    <w:rsid w:val="00082FBD"/>
    <w:rsid w:val="0008362A"/>
    <w:rsid w:val="00083646"/>
    <w:rsid w:val="00083774"/>
    <w:rsid w:val="00083901"/>
    <w:rsid w:val="000839A2"/>
    <w:rsid w:val="000839B3"/>
    <w:rsid w:val="00083A14"/>
    <w:rsid w:val="00083A43"/>
    <w:rsid w:val="00083B43"/>
    <w:rsid w:val="00083B4E"/>
    <w:rsid w:val="00083CBF"/>
    <w:rsid w:val="00083CCA"/>
    <w:rsid w:val="00083E7E"/>
    <w:rsid w:val="00083EE5"/>
    <w:rsid w:val="00083F2E"/>
    <w:rsid w:val="00083FF2"/>
    <w:rsid w:val="000840B5"/>
    <w:rsid w:val="000840BC"/>
    <w:rsid w:val="000840CE"/>
    <w:rsid w:val="0008413B"/>
    <w:rsid w:val="00084186"/>
    <w:rsid w:val="00084244"/>
    <w:rsid w:val="00084288"/>
    <w:rsid w:val="0008428F"/>
    <w:rsid w:val="00084312"/>
    <w:rsid w:val="0008444D"/>
    <w:rsid w:val="0008448A"/>
    <w:rsid w:val="000845C1"/>
    <w:rsid w:val="00084616"/>
    <w:rsid w:val="00084631"/>
    <w:rsid w:val="000846DC"/>
    <w:rsid w:val="000846E5"/>
    <w:rsid w:val="0008470B"/>
    <w:rsid w:val="00084815"/>
    <w:rsid w:val="000848EE"/>
    <w:rsid w:val="00084A4D"/>
    <w:rsid w:val="00084AB2"/>
    <w:rsid w:val="00084AF9"/>
    <w:rsid w:val="00084D98"/>
    <w:rsid w:val="00084E51"/>
    <w:rsid w:val="00084FD3"/>
    <w:rsid w:val="00085128"/>
    <w:rsid w:val="000851CA"/>
    <w:rsid w:val="000851EC"/>
    <w:rsid w:val="00085256"/>
    <w:rsid w:val="000852D0"/>
    <w:rsid w:val="00085334"/>
    <w:rsid w:val="00085568"/>
    <w:rsid w:val="000855B3"/>
    <w:rsid w:val="000855F7"/>
    <w:rsid w:val="000857AB"/>
    <w:rsid w:val="0008580D"/>
    <w:rsid w:val="000858F9"/>
    <w:rsid w:val="0008590E"/>
    <w:rsid w:val="00085A84"/>
    <w:rsid w:val="00085C1F"/>
    <w:rsid w:val="00085C2C"/>
    <w:rsid w:val="00085D24"/>
    <w:rsid w:val="00085E5E"/>
    <w:rsid w:val="00085F28"/>
    <w:rsid w:val="00085FEE"/>
    <w:rsid w:val="00086004"/>
    <w:rsid w:val="000860EF"/>
    <w:rsid w:val="0008639B"/>
    <w:rsid w:val="0008640A"/>
    <w:rsid w:val="0008645C"/>
    <w:rsid w:val="00086470"/>
    <w:rsid w:val="000864A3"/>
    <w:rsid w:val="00086944"/>
    <w:rsid w:val="00086AB3"/>
    <w:rsid w:val="00086ACE"/>
    <w:rsid w:val="00086B2A"/>
    <w:rsid w:val="00086B3C"/>
    <w:rsid w:val="00086BB4"/>
    <w:rsid w:val="00086E84"/>
    <w:rsid w:val="00086F83"/>
    <w:rsid w:val="00086FF8"/>
    <w:rsid w:val="00087097"/>
    <w:rsid w:val="000871EF"/>
    <w:rsid w:val="00087233"/>
    <w:rsid w:val="0008723F"/>
    <w:rsid w:val="0008726F"/>
    <w:rsid w:val="00087327"/>
    <w:rsid w:val="00087390"/>
    <w:rsid w:val="00087426"/>
    <w:rsid w:val="0008758D"/>
    <w:rsid w:val="00087617"/>
    <w:rsid w:val="00087670"/>
    <w:rsid w:val="00087833"/>
    <w:rsid w:val="0008787D"/>
    <w:rsid w:val="0008794F"/>
    <w:rsid w:val="00087955"/>
    <w:rsid w:val="00087B42"/>
    <w:rsid w:val="00087CB8"/>
    <w:rsid w:val="00087D19"/>
    <w:rsid w:val="00087DB3"/>
    <w:rsid w:val="00087DB5"/>
    <w:rsid w:val="00087DF1"/>
    <w:rsid w:val="00087EAA"/>
    <w:rsid w:val="00087EAE"/>
    <w:rsid w:val="00087F54"/>
    <w:rsid w:val="0009001F"/>
    <w:rsid w:val="000900ED"/>
    <w:rsid w:val="00090147"/>
    <w:rsid w:val="00090168"/>
    <w:rsid w:val="000902AD"/>
    <w:rsid w:val="000902D9"/>
    <w:rsid w:val="00090314"/>
    <w:rsid w:val="00090393"/>
    <w:rsid w:val="000903D3"/>
    <w:rsid w:val="00090445"/>
    <w:rsid w:val="00090467"/>
    <w:rsid w:val="00090484"/>
    <w:rsid w:val="0009056C"/>
    <w:rsid w:val="000905F3"/>
    <w:rsid w:val="0009063E"/>
    <w:rsid w:val="00090680"/>
    <w:rsid w:val="00090727"/>
    <w:rsid w:val="000908A6"/>
    <w:rsid w:val="00090A58"/>
    <w:rsid w:val="00090AD6"/>
    <w:rsid w:val="00090B31"/>
    <w:rsid w:val="00090B42"/>
    <w:rsid w:val="00090C6B"/>
    <w:rsid w:val="00090C6F"/>
    <w:rsid w:val="00090D89"/>
    <w:rsid w:val="00090E4B"/>
    <w:rsid w:val="00090EBE"/>
    <w:rsid w:val="00090F42"/>
    <w:rsid w:val="00090F9C"/>
    <w:rsid w:val="00090FCC"/>
    <w:rsid w:val="00091037"/>
    <w:rsid w:val="000913F1"/>
    <w:rsid w:val="00091472"/>
    <w:rsid w:val="0009155E"/>
    <w:rsid w:val="0009165A"/>
    <w:rsid w:val="00091790"/>
    <w:rsid w:val="000917DC"/>
    <w:rsid w:val="000918F9"/>
    <w:rsid w:val="00091CBA"/>
    <w:rsid w:val="00091CD9"/>
    <w:rsid w:val="00091D05"/>
    <w:rsid w:val="00091E96"/>
    <w:rsid w:val="00091ECE"/>
    <w:rsid w:val="00091F2D"/>
    <w:rsid w:val="000920BD"/>
    <w:rsid w:val="0009223E"/>
    <w:rsid w:val="000922A5"/>
    <w:rsid w:val="00092308"/>
    <w:rsid w:val="00092355"/>
    <w:rsid w:val="00092361"/>
    <w:rsid w:val="000923FB"/>
    <w:rsid w:val="00092520"/>
    <w:rsid w:val="00092593"/>
    <w:rsid w:val="0009270D"/>
    <w:rsid w:val="000927D8"/>
    <w:rsid w:val="00092835"/>
    <w:rsid w:val="0009286E"/>
    <w:rsid w:val="000928DB"/>
    <w:rsid w:val="00092922"/>
    <w:rsid w:val="0009293F"/>
    <w:rsid w:val="00092A02"/>
    <w:rsid w:val="00093100"/>
    <w:rsid w:val="00093191"/>
    <w:rsid w:val="00093249"/>
    <w:rsid w:val="00093256"/>
    <w:rsid w:val="00093283"/>
    <w:rsid w:val="00093388"/>
    <w:rsid w:val="000933CE"/>
    <w:rsid w:val="000933D6"/>
    <w:rsid w:val="00093431"/>
    <w:rsid w:val="000934FA"/>
    <w:rsid w:val="00093512"/>
    <w:rsid w:val="00093555"/>
    <w:rsid w:val="00093583"/>
    <w:rsid w:val="000935B0"/>
    <w:rsid w:val="000936A4"/>
    <w:rsid w:val="000936D0"/>
    <w:rsid w:val="000937E7"/>
    <w:rsid w:val="0009395D"/>
    <w:rsid w:val="00093C2F"/>
    <w:rsid w:val="00093D37"/>
    <w:rsid w:val="00093EF3"/>
    <w:rsid w:val="00093FEF"/>
    <w:rsid w:val="00094106"/>
    <w:rsid w:val="00094137"/>
    <w:rsid w:val="00094211"/>
    <w:rsid w:val="0009421E"/>
    <w:rsid w:val="00094237"/>
    <w:rsid w:val="00094240"/>
    <w:rsid w:val="00094353"/>
    <w:rsid w:val="00094463"/>
    <w:rsid w:val="000944AE"/>
    <w:rsid w:val="000944CE"/>
    <w:rsid w:val="000944EC"/>
    <w:rsid w:val="00094536"/>
    <w:rsid w:val="000946C5"/>
    <w:rsid w:val="00094830"/>
    <w:rsid w:val="000948DD"/>
    <w:rsid w:val="0009490F"/>
    <w:rsid w:val="000949AF"/>
    <w:rsid w:val="000949B9"/>
    <w:rsid w:val="00094A38"/>
    <w:rsid w:val="00094B03"/>
    <w:rsid w:val="00094C8A"/>
    <w:rsid w:val="00094F18"/>
    <w:rsid w:val="000952B3"/>
    <w:rsid w:val="000953AB"/>
    <w:rsid w:val="0009553F"/>
    <w:rsid w:val="0009555A"/>
    <w:rsid w:val="0009559C"/>
    <w:rsid w:val="000955B5"/>
    <w:rsid w:val="000956A8"/>
    <w:rsid w:val="00095773"/>
    <w:rsid w:val="0009579D"/>
    <w:rsid w:val="000957B9"/>
    <w:rsid w:val="000958B1"/>
    <w:rsid w:val="000959FE"/>
    <w:rsid w:val="00095A7E"/>
    <w:rsid w:val="00095B98"/>
    <w:rsid w:val="00095BAC"/>
    <w:rsid w:val="00095D33"/>
    <w:rsid w:val="00095EC9"/>
    <w:rsid w:val="00095F74"/>
    <w:rsid w:val="00096023"/>
    <w:rsid w:val="00096131"/>
    <w:rsid w:val="00096259"/>
    <w:rsid w:val="000962C4"/>
    <w:rsid w:val="00096355"/>
    <w:rsid w:val="000963B9"/>
    <w:rsid w:val="0009649B"/>
    <w:rsid w:val="000965E7"/>
    <w:rsid w:val="0009661A"/>
    <w:rsid w:val="00096825"/>
    <w:rsid w:val="0009685D"/>
    <w:rsid w:val="00096898"/>
    <w:rsid w:val="000968D2"/>
    <w:rsid w:val="0009695A"/>
    <w:rsid w:val="00096B10"/>
    <w:rsid w:val="00096D17"/>
    <w:rsid w:val="00096E38"/>
    <w:rsid w:val="00096E62"/>
    <w:rsid w:val="00096F60"/>
    <w:rsid w:val="00096F71"/>
    <w:rsid w:val="0009707C"/>
    <w:rsid w:val="00097118"/>
    <w:rsid w:val="00097156"/>
    <w:rsid w:val="00097270"/>
    <w:rsid w:val="0009736D"/>
    <w:rsid w:val="000973B7"/>
    <w:rsid w:val="00097455"/>
    <w:rsid w:val="00097556"/>
    <w:rsid w:val="00097565"/>
    <w:rsid w:val="000975E0"/>
    <w:rsid w:val="00097645"/>
    <w:rsid w:val="00097735"/>
    <w:rsid w:val="000977ED"/>
    <w:rsid w:val="0009796E"/>
    <w:rsid w:val="000979B4"/>
    <w:rsid w:val="00097C39"/>
    <w:rsid w:val="00097C83"/>
    <w:rsid w:val="00097C98"/>
    <w:rsid w:val="00097D17"/>
    <w:rsid w:val="00097D52"/>
    <w:rsid w:val="00097DA6"/>
    <w:rsid w:val="00097DBD"/>
    <w:rsid w:val="00097DD8"/>
    <w:rsid w:val="00097EF0"/>
    <w:rsid w:val="000A0093"/>
    <w:rsid w:val="000A00AC"/>
    <w:rsid w:val="000A0229"/>
    <w:rsid w:val="000A0312"/>
    <w:rsid w:val="000A03AE"/>
    <w:rsid w:val="000A03B8"/>
    <w:rsid w:val="000A045D"/>
    <w:rsid w:val="000A0512"/>
    <w:rsid w:val="000A0542"/>
    <w:rsid w:val="000A06F0"/>
    <w:rsid w:val="000A07AC"/>
    <w:rsid w:val="000A08A9"/>
    <w:rsid w:val="000A08F7"/>
    <w:rsid w:val="000A0AC5"/>
    <w:rsid w:val="000A0B78"/>
    <w:rsid w:val="000A0C3C"/>
    <w:rsid w:val="000A0D4F"/>
    <w:rsid w:val="000A0E24"/>
    <w:rsid w:val="000A0EC7"/>
    <w:rsid w:val="000A0F5A"/>
    <w:rsid w:val="000A0F75"/>
    <w:rsid w:val="000A0FAF"/>
    <w:rsid w:val="000A0FF7"/>
    <w:rsid w:val="000A1156"/>
    <w:rsid w:val="000A11B8"/>
    <w:rsid w:val="000A1492"/>
    <w:rsid w:val="000A1608"/>
    <w:rsid w:val="000A1630"/>
    <w:rsid w:val="000A1657"/>
    <w:rsid w:val="000A16FF"/>
    <w:rsid w:val="000A177B"/>
    <w:rsid w:val="000A179F"/>
    <w:rsid w:val="000A1807"/>
    <w:rsid w:val="000A18F3"/>
    <w:rsid w:val="000A1A50"/>
    <w:rsid w:val="000A1ACA"/>
    <w:rsid w:val="000A1BFC"/>
    <w:rsid w:val="000A1C3F"/>
    <w:rsid w:val="000A1C8E"/>
    <w:rsid w:val="000A1E39"/>
    <w:rsid w:val="000A1F54"/>
    <w:rsid w:val="000A1FEE"/>
    <w:rsid w:val="000A1FF0"/>
    <w:rsid w:val="000A2060"/>
    <w:rsid w:val="000A21A6"/>
    <w:rsid w:val="000A23E4"/>
    <w:rsid w:val="000A23F8"/>
    <w:rsid w:val="000A24DF"/>
    <w:rsid w:val="000A25DF"/>
    <w:rsid w:val="000A28D8"/>
    <w:rsid w:val="000A29C9"/>
    <w:rsid w:val="000A29CC"/>
    <w:rsid w:val="000A29F0"/>
    <w:rsid w:val="000A2A44"/>
    <w:rsid w:val="000A2A9D"/>
    <w:rsid w:val="000A2B5D"/>
    <w:rsid w:val="000A2C63"/>
    <w:rsid w:val="000A2CBC"/>
    <w:rsid w:val="000A2D06"/>
    <w:rsid w:val="000A2DD0"/>
    <w:rsid w:val="000A2E04"/>
    <w:rsid w:val="000A2E6A"/>
    <w:rsid w:val="000A2F79"/>
    <w:rsid w:val="000A2FCF"/>
    <w:rsid w:val="000A308A"/>
    <w:rsid w:val="000A3199"/>
    <w:rsid w:val="000A3389"/>
    <w:rsid w:val="000A351A"/>
    <w:rsid w:val="000A35F0"/>
    <w:rsid w:val="000A3736"/>
    <w:rsid w:val="000A378E"/>
    <w:rsid w:val="000A3871"/>
    <w:rsid w:val="000A38EC"/>
    <w:rsid w:val="000A399F"/>
    <w:rsid w:val="000A39CF"/>
    <w:rsid w:val="000A39D6"/>
    <w:rsid w:val="000A3A24"/>
    <w:rsid w:val="000A3AB9"/>
    <w:rsid w:val="000A3B03"/>
    <w:rsid w:val="000A3CE0"/>
    <w:rsid w:val="000A3CFD"/>
    <w:rsid w:val="000A3DD9"/>
    <w:rsid w:val="000A3F35"/>
    <w:rsid w:val="000A414B"/>
    <w:rsid w:val="000A415D"/>
    <w:rsid w:val="000A4194"/>
    <w:rsid w:val="000A41DC"/>
    <w:rsid w:val="000A42B3"/>
    <w:rsid w:val="000A435A"/>
    <w:rsid w:val="000A43D4"/>
    <w:rsid w:val="000A4451"/>
    <w:rsid w:val="000A451D"/>
    <w:rsid w:val="000A45CA"/>
    <w:rsid w:val="000A46E5"/>
    <w:rsid w:val="000A4808"/>
    <w:rsid w:val="000A486B"/>
    <w:rsid w:val="000A487B"/>
    <w:rsid w:val="000A48A9"/>
    <w:rsid w:val="000A4925"/>
    <w:rsid w:val="000A4946"/>
    <w:rsid w:val="000A497B"/>
    <w:rsid w:val="000A4A89"/>
    <w:rsid w:val="000A4AE2"/>
    <w:rsid w:val="000A4B2A"/>
    <w:rsid w:val="000A4BBC"/>
    <w:rsid w:val="000A4C4D"/>
    <w:rsid w:val="000A4D82"/>
    <w:rsid w:val="000A4D9D"/>
    <w:rsid w:val="000A4DC5"/>
    <w:rsid w:val="000A4E65"/>
    <w:rsid w:val="000A4FB0"/>
    <w:rsid w:val="000A5262"/>
    <w:rsid w:val="000A5295"/>
    <w:rsid w:val="000A52AF"/>
    <w:rsid w:val="000A5376"/>
    <w:rsid w:val="000A53A0"/>
    <w:rsid w:val="000A53C7"/>
    <w:rsid w:val="000A54A7"/>
    <w:rsid w:val="000A54AB"/>
    <w:rsid w:val="000A5517"/>
    <w:rsid w:val="000A554E"/>
    <w:rsid w:val="000A5566"/>
    <w:rsid w:val="000A5686"/>
    <w:rsid w:val="000A5928"/>
    <w:rsid w:val="000A5A77"/>
    <w:rsid w:val="000A5A8E"/>
    <w:rsid w:val="000A5B18"/>
    <w:rsid w:val="000A5B71"/>
    <w:rsid w:val="000A5B89"/>
    <w:rsid w:val="000A5BE6"/>
    <w:rsid w:val="000A5C30"/>
    <w:rsid w:val="000A5D9F"/>
    <w:rsid w:val="000A5E29"/>
    <w:rsid w:val="000A5E63"/>
    <w:rsid w:val="000A5E8D"/>
    <w:rsid w:val="000A5EC0"/>
    <w:rsid w:val="000A600B"/>
    <w:rsid w:val="000A6027"/>
    <w:rsid w:val="000A6058"/>
    <w:rsid w:val="000A6083"/>
    <w:rsid w:val="000A608B"/>
    <w:rsid w:val="000A60C3"/>
    <w:rsid w:val="000A6102"/>
    <w:rsid w:val="000A63D1"/>
    <w:rsid w:val="000A6452"/>
    <w:rsid w:val="000A64F6"/>
    <w:rsid w:val="000A6539"/>
    <w:rsid w:val="000A6658"/>
    <w:rsid w:val="000A668D"/>
    <w:rsid w:val="000A695E"/>
    <w:rsid w:val="000A698B"/>
    <w:rsid w:val="000A6A82"/>
    <w:rsid w:val="000A6AA4"/>
    <w:rsid w:val="000A6AF8"/>
    <w:rsid w:val="000A6B7C"/>
    <w:rsid w:val="000A6BD9"/>
    <w:rsid w:val="000A6D1D"/>
    <w:rsid w:val="000A6D74"/>
    <w:rsid w:val="000A6D79"/>
    <w:rsid w:val="000A6E33"/>
    <w:rsid w:val="000A6E77"/>
    <w:rsid w:val="000A6F07"/>
    <w:rsid w:val="000A6F20"/>
    <w:rsid w:val="000A6F50"/>
    <w:rsid w:val="000A6F7F"/>
    <w:rsid w:val="000A6FF0"/>
    <w:rsid w:val="000A6FF5"/>
    <w:rsid w:val="000A7117"/>
    <w:rsid w:val="000A7358"/>
    <w:rsid w:val="000A73BC"/>
    <w:rsid w:val="000A74D2"/>
    <w:rsid w:val="000A7555"/>
    <w:rsid w:val="000A7559"/>
    <w:rsid w:val="000A75AD"/>
    <w:rsid w:val="000A778D"/>
    <w:rsid w:val="000A796C"/>
    <w:rsid w:val="000A79C2"/>
    <w:rsid w:val="000A7A64"/>
    <w:rsid w:val="000A7BDC"/>
    <w:rsid w:val="000A7BED"/>
    <w:rsid w:val="000A7D87"/>
    <w:rsid w:val="000A7F84"/>
    <w:rsid w:val="000B000E"/>
    <w:rsid w:val="000B0050"/>
    <w:rsid w:val="000B01C4"/>
    <w:rsid w:val="000B01D1"/>
    <w:rsid w:val="000B026F"/>
    <w:rsid w:val="000B027C"/>
    <w:rsid w:val="000B03CB"/>
    <w:rsid w:val="000B03FD"/>
    <w:rsid w:val="000B0556"/>
    <w:rsid w:val="000B0579"/>
    <w:rsid w:val="000B05A6"/>
    <w:rsid w:val="000B063C"/>
    <w:rsid w:val="000B06B1"/>
    <w:rsid w:val="000B06F1"/>
    <w:rsid w:val="000B08E4"/>
    <w:rsid w:val="000B08EA"/>
    <w:rsid w:val="000B08F8"/>
    <w:rsid w:val="000B0A7B"/>
    <w:rsid w:val="000B0AE7"/>
    <w:rsid w:val="000B0C5A"/>
    <w:rsid w:val="000B0C89"/>
    <w:rsid w:val="000B0D64"/>
    <w:rsid w:val="000B0D74"/>
    <w:rsid w:val="000B0F02"/>
    <w:rsid w:val="000B113B"/>
    <w:rsid w:val="000B11A3"/>
    <w:rsid w:val="000B131A"/>
    <w:rsid w:val="000B1324"/>
    <w:rsid w:val="000B14E1"/>
    <w:rsid w:val="000B1550"/>
    <w:rsid w:val="000B1596"/>
    <w:rsid w:val="000B1735"/>
    <w:rsid w:val="000B1783"/>
    <w:rsid w:val="000B18C3"/>
    <w:rsid w:val="000B19B0"/>
    <w:rsid w:val="000B19D7"/>
    <w:rsid w:val="000B1AFF"/>
    <w:rsid w:val="000B1B3E"/>
    <w:rsid w:val="000B1BD8"/>
    <w:rsid w:val="000B1E39"/>
    <w:rsid w:val="000B1FF5"/>
    <w:rsid w:val="000B2183"/>
    <w:rsid w:val="000B233E"/>
    <w:rsid w:val="000B2380"/>
    <w:rsid w:val="000B23EC"/>
    <w:rsid w:val="000B24D1"/>
    <w:rsid w:val="000B25EC"/>
    <w:rsid w:val="000B275A"/>
    <w:rsid w:val="000B2802"/>
    <w:rsid w:val="000B28C0"/>
    <w:rsid w:val="000B28EF"/>
    <w:rsid w:val="000B2A68"/>
    <w:rsid w:val="000B2AE8"/>
    <w:rsid w:val="000B2B21"/>
    <w:rsid w:val="000B2B8F"/>
    <w:rsid w:val="000B2D55"/>
    <w:rsid w:val="000B2E79"/>
    <w:rsid w:val="000B2F2D"/>
    <w:rsid w:val="000B2FAA"/>
    <w:rsid w:val="000B3024"/>
    <w:rsid w:val="000B3064"/>
    <w:rsid w:val="000B328A"/>
    <w:rsid w:val="000B334A"/>
    <w:rsid w:val="000B33E7"/>
    <w:rsid w:val="000B3528"/>
    <w:rsid w:val="000B352E"/>
    <w:rsid w:val="000B35F2"/>
    <w:rsid w:val="000B3624"/>
    <w:rsid w:val="000B3671"/>
    <w:rsid w:val="000B3790"/>
    <w:rsid w:val="000B3903"/>
    <w:rsid w:val="000B3989"/>
    <w:rsid w:val="000B39F9"/>
    <w:rsid w:val="000B3A40"/>
    <w:rsid w:val="000B3A5A"/>
    <w:rsid w:val="000B3ABF"/>
    <w:rsid w:val="000B3AF4"/>
    <w:rsid w:val="000B3BBE"/>
    <w:rsid w:val="000B3C67"/>
    <w:rsid w:val="000B3CA6"/>
    <w:rsid w:val="000B3D54"/>
    <w:rsid w:val="000B3D56"/>
    <w:rsid w:val="000B3D5F"/>
    <w:rsid w:val="000B3F98"/>
    <w:rsid w:val="000B407C"/>
    <w:rsid w:val="000B41EF"/>
    <w:rsid w:val="000B41FB"/>
    <w:rsid w:val="000B423F"/>
    <w:rsid w:val="000B4349"/>
    <w:rsid w:val="000B4372"/>
    <w:rsid w:val="000B4379"/>
    <w:rsid w:val="000B437C"/>
    <w:rsid w:val="000B4397"/>
    <w:rsid w:val="000B46E9"/>
    <w:rsid w:val="000B475C"/>
    <w:rsid w:val="000B479F"/>
    <w:rsid w:val="000B498F"/>
    <w:rsid w:val="000B49A8"/>
    <w:rsid w:val="000B4A70"/>
    <w:rsid w:val="000B4BB9"/>
    <w:rsid w:val="000B4C28"/>
    <w:rsid w:val="000B4C88"/>
    <w:rsid w:val="000B4CD1"/>
    <w:rsid w:val="000B4D58"/>
    <w:rsid w:val="000B4D74"/>
    <w:rsid w:val="000B4E58"/>
    <w:rsid w:val="000B4EF0"/>
    <w:rsid w:val="000B4F5C"/>
    <w:rsid w:val="000B4FB8"/>
    <w:rsid w:val="000B50EA"/>
    <w:rsid w:val="000B5154"/>
    <w:rsid w:val="000B5166"/>
    <w:rsid w:val="000B51E1"/>
    <w:rsid w:val="000B53F1"/>
    <w:rsid w:val="000B5431"/>
    <w:rsid w:val="000B5590"/>
    <w:rsid w:val="000B5638"/>
    <w:rsid w:val="000B59A0"/>
    <w:rsid w:val="000B5A48"/>
    <w:rsid w:val="000B5ABA"/>
    <w:rsid w:val="000B5BFA"/>
    <w:rsid w:val="000B5C46"/>
    <w:rsid w:val="000B5C4E"/>
    <w:rsid w:val="000B5C9F"/>
    <w:rsid w:val="000B5D7C"/>
    <w:rsid w:val="000B5E85"/>
    <w:rsid w:val="000B5EF4"/>
    <w:rsid w:val="000B5F59"/>
    <w:rsid w:val="000B5F68"/>
    <w:rsid w:val="000B5F91"/>
    <w:rsid w:val="000B5FF1"/>
    <w:rsid w:val="000B621D"/>
    <w:rsid w:val="000B6221"/>
    <w:rsid w:val="000B63C3"/>
    <w:rsid w:val="000B6421"/>
    <w:rsid w:val="000B64FD"/>
    <w:rsid w:val="000B65A3"/>
    <w:rsid w:val="000B661D"/>
    <w:rsid w:val="000B667F"/>
    <w:rsid w:val="000B6894"/>
    <w:rsid w:val="000B68E5"/>
    <w:rsid w:val="000B6AB5"/>
    <w:rsid w:val="000B6C06"/>
    <w:rsid w:val="000B6CA0"/>
    <w:rsid w:val="000B6EF9"/>
    <w:rsid w:val="000B718D"/>
    <w:rsid w:val="000B71C7"/>
    <w:rsid w:val="000B71F5"/>
    <w:rsid w:val="000B7211"/>
    <w:rsid w:val="000B7239"/>
    <w:rsid w:val="000B7385"/>
    <w:rsid w:val="000B754C"/>
    <w:rsid w:val="000B7862"/>
    <w:rsid w:val="000B795D"/>
    <w:rsid w:val="000B7A06"/>
    <w:rsid w:val="000B7A24"/>
    <w:rsid w:val="000B7D92"/>
    <w:rsid w:val="000B7E00"/>
    <w:rsid w:val="000B7E2F"/>
    <w:rsid w:val="000B7E5E"/>
    <w:rsid w:val="000C000D"/>
    <w:rsid w:val="000C00A3"/>
    <w:rsid w:val="000C0145"/>
    <w:rsid w:val="000C016F"/>
    <w:rsid w:val="000C02A7"/>
    <w:rsid w:val="000C0318"/>
    <w:rsid w:val="000C03AA"/>
    <w:rsid w:val="000C0466"/>
    <w:rsid w:val="000C0522"/>
    <w:rsid w:val="000C0644"/>
    <w:rsid w:val="000C06CD"/>
    <w:rsid w:val="000C073D"/>
    <w:rsid w:val="000C0811"/>
    <w:rsid w:val="000C08DD"/>
    <w:rsid w:val="000C08E0"/>
    <w:rsid w:val="000C0982"/>
    <w:rsid w:val="000C0A72"/>
    <w:rsid w:val="000C0B14"/>
    <w:rsid w:val="000C0C52"/>
    <w:rsid w:val="000C0C86"/>
    <w:rsid w:val="000C0D1A"/>
    <w:rsid w:val="000C0D66"/>
    <w:rsid w:val="000C0D81"/>
    <w:rsid w:val="000C0DC2"/>
    <w:rsid w:val="000C0DCA"/>
    <w:rsid w:val="000C0F81"/>
    <w:rsid w:val="000C10A9"/>
    <w:rsid w:val="000C10BF"/>
    <w:rsid w:val="000C1101"/>
    <w:rsid w:val="000C1185"/>
    <w:rsid w:val="000C1291"/>
    <w:rsid w:val="000C14BE"/>
    <w:rsid w:val="000C1565"/>
    <w:rsid w:val="000C15E4"/>
    <w:rsid w:val="000C16C0"/>
    <w:rsid w:val="000C17C8"/>
    <w:rsid w:val="000C17FD"/>
    <w:rsid w:val="000C18B0"/>
    <w:rsid w:val="000C1990"/>
    <w:rsid w:val="000C19D4"/>
    <w:rsid w:val="000C1A8C"/>
    <w:rsid w:val="000C1BB0"/>
    <w:rsid w:val="000C1BCB"/>
    <w:rsid w:val="000C1BDC"/>
    <w:rsid w:val="000C1CC3"/>
    <w:rsid w:val="000C1CD8"/>
    <w:rsid w:val="000C1CF5"/>
    <w:rsid w:val="000C1D11"/>
    <w:rsid w:val="000C208E"/>
    <w:rsid w:val="000C2092"/>
    <w:rsid w:val="000C2301"/>
    <w:rsid w:val="000C2307"/>
    <w:rsid w:val="000C231F"/>
    <w:rsid w:val="000C23A4"/>
    <w:rsid w:val="000C2531"/>
    <w:rsid w:val="000C26A7"/>
    <w:rsid w:val="000C2846"/>
    <w:rsid w:val="000C2902"/>
    <w:rsid w:val="000C295B"/>
    <w:rsid w:val="000C29EA"/>
    <w:rsid w:val="000C2B01"/>
    <w:rsid w:val="000C2B51"/>
    <w:rsid w:val="000C2BDD"/>
    <w:rsid w:val="000C2D01"/>
    <w:rsid w:val="000C2DB4"/>
    <w:rsid w:val="000C30E3"/>
    <w:rsid w:val="000C31FD"/>
    <w:rsid w:val="000C3203"/>
    <w:rsid w:val="000C34FB"/>
    <w:rsid w:val="000C35B8"/>
    <w:rsid w:val="000C35C3"/>
    <w:rsid w:val="000C35F9"/>
    <w:rsid w:val="000C3613"/>
    <w:rsid w:val="000C36DE"/>
    <w:rsid w:val="000C3736"/>
    <w:rsid w:val="000C3744"/>
    <w:rsid w:val="000C3755"/>
    <w:rsid w:val="000C37AC"/>
    <w:rsid w:val="000C384E"/>
    <w:rsid w:val="000C388A"/>
    <w:rsid w:val="000C3993"/>
    <w:rsid w:val="000C39DE"/>
    <w:rsid w:val="000C39F2"/>
    <w:rsid w:val="000C39FE"/>
    <w:rsid w:val="000C3A1D"/>
    <w:rsid w:val="000C3A33"/>
    <w:rsid w:val="000C3AB1"/>
    <w:rsid w:val="000C3C8D"/>
    <w:rsid w:val="000C3D54"/>
    <w:rsid w:val="000C3D5C"/>
    <w:rsid w:val="000C3DBB"/>
    <w:rsid w:val="000C3F0A"/>
    <w:rsid w:val="000C3FD0"/>
    <w:rsid w:val="000C404D"/>
    <w:rsid w:val="000C40E0"/>
    <w:rsid w:val="000C40E1"/>
    <w:rsid w:val="000C415E"/>
    <w:rsid w:val="000C416C"/>
    <w:rsid w:val="000C41D1"/>
    <w:rsid w:val="000C4224"/>
    <w:rsid w:val="000C4243"/>
    <w:rsid w:val="000C43D8"/>
    <w:rsid w:val="000C44E0"/>
    <w:rsid w:val="000C478B"/>
    <w:rsid w:val="000C47B9"/>
    <w:rsid w:val="000C4874"/>
    <w:rsid w:val="000C4912"/>
    <w:rsid w:val="000C4A15"/>
    <w:rsid w:val="000C4B38"/>
    <w:rsid w:val="000C4CF0"/>
    <w:rsid w:val="000C4D18"/>
    <w:rsid w:val="000C4D27"/>
    <w:rsid w:val="000C4DEA"/>
    <w:rsid w:val="000C4F92"/>
    <w:rsid w:val="000C50A1"/>
    <w:rsid w:val="000C5138"/>
    <w:rsid w:val="000C516A"/>
    <w:rsid w:val="000C51C5"/>
    <w:rsid w:val="000C521C"/>
    <w:rsid w:val="000C5249"/>
    <w:rsid w:val="000C53ED"/>
    <w:rsid w:val="000C5591"/>
    <w:rsid w:val="000C5662"/>
    <w:rsid w:val="000C567D"/>
    <w:rsid w:val="000C5704"/>
    <w:rsid w:val="000C576E"/>
    <w:rsid w:val="000C57CF"/>
    <w:rsid w:val="000C593A"/>
    <w:rsid w:val="000C594A"/>
    <w:rsid w:val="000C5B02"/>
    <w:rsid w:val="000C5BF1"/>
    <w:rsid w:val="000C5C0F"/>
    <w:rsid w:val="000C5CB6"/>
    <w:rsid w:val="000C5E08"/>
    <w:rsid w:val="000C5FF7"/>
    <w:rsid w:val="000C60B1"/>
    <w:rsid w:val="000C61A1"/>
    <w:rsid w:val="000C61E8"/>
    <w:rsid w:val="000C6270"/>
    <w:rsid w:val="000C642F"/>
    <w:rsid w:val="000C6453"/>
    <w:rsid w:val="000C6490"/>
    <w:rsid w:val="000C650C"/>
    <w:rsid w:val="000C663B"/>
    <w:rsid w:val="000C66C6"/>
    <w:rsid w:val="000C6752"/>
    <w:rsid w:val="000C6853"/>
    <w:rsid w:val="000C6856"/>
    <w:rsid w:val="000C68DD"/>
    <w:rsid w:val="000C694A"/>
    <w:rsid w:val="000C697D"/>
    <w:rsid w:val="000C6BE8"/>
    <w:rsid w:val="000C6C80"/>
    <w:rsid w:val="000C6CF3"/>
    <w:rsid w:val="000C6DA7"/>
    <w:rsid w:val="000C6F93"/>
    <w:rsid w:val="000C6FDD"/>
    <w:rsid w:val="000C70D9"/>
    <w:rsid w:val="000C70EB"/>
    <w:rsid w:val="000C71CE"/>
    <w:rsid w:val="000C72D3"/>
    <w:rsid w:val="000C736A"/>
    <w:rsid w:val="000C7431"/>
    <w:rsid w:val="000C744E"/>
    <w:rsid w:val="000C7528"/>
    <w:rsid w:val="000C75B7"/>
    <w:rsid w:val="000C75BB"/>
    <w:rsid w:val="000C75C9"/>
    <w:rsid w:val="000C767B"/>
    <w:rsid w:val="000C76DC"/>
    <w:rsid w:val="000C76FF"/>
    <w:rsid w:val="000C77B4"/>
    <w:rsid w:val="000C77B5"/>
    <w:rsid w:val="000C78BB"/>
    <w:rsid w:val="000C78F2"/>
    <w:rsid w:val="000C7A3E"/>
    <w:rsid w:val="000C7ADF"/>
    <w:rsid w:val="000C7C80"/>
    <w:rsid w:val="000C7DF9"/>
    <w:rsid w:val="000C7E31"/>
    <w:rsid w:val="000C7EB6"/>
    <w:rsid w:val="000C7FE3"/>
    <w:rsid w:val="000D0054"/>
    <w:rsid w:val="000D0204"/>
    <w:rsid w:val="000D0275"/>
    <w:rsid w:val="000D0287"/>
    <w:rsid w:val="000D02E6"/>
    <w:rsid w:val="000D031A"/>
    <w:rsid w:val="000D031F"/>
    <w:rsid w:val="000D0417"/>
    <w:rsid w:val="000D0497"/>
    <w:rsid w:val="000D0557"/>
    <w:rsid w:val="000D05FE"/>
    <w:rsid w:val="000D0679"/>
    <w:rsid w:val="000D0795"/>
    <w:rsid w:val="000D07D4"/>
    <w:rsid w:val="000D08EF"/>
    <w:rsid w:val="000D09AC"/>
    <w:rsid w:val="000D09B1"/>
    <w:rsid w:val="000D09C7"/>
    <w:rsid w:val="000D09F9"/>
    <w:rsid w:val="000D0D0E"/>
    <w:rsid w:val="000D0EC2"/>
    <w:rsid w:val="000D0F1D"/>
    <w:rsid w:val="000D0F6A"/>
    <w:rsid w:val="000D100E"/>
    <w:rsid w:val="000D10BE"/>
    <w:rsid w:val="000D1110"/>
    <w:rsid w:val="000D1159"/>
    <w:rsid w:val="000D120B"/>
    <w:rsid w:val="000D124E"/>
    <w:rsid w:val="000D1308"/>
    <w:rsid w:val="000D14C8"/>
    <w:rsid w:val="000D154D"/>
    <w:rsid w:val="000D1568"/>
    <w:rsid w:val="000D15B3"/>
    <w:rsid w:val="000D1617"/>
    <w:rsid w:val="000D1667"/>
    <w:rsid w:val="000D17B2"/>
    <w:rsid w:val="000D18AD"/>
    <w:rsid w:val="000D19D0"/>
    <w:rsid w:val="000D1A81"/>
    <w:rsid w:val="000D1AAE"/>
    <w:rsid w:val="000D1B25"/>
    <w:rsid w:val="000D1B40"/>
    <w:rsid w:val="000D1C2D"/>
    <w:rsid w:val="000D1CA8"/>
    <w:rsid w:val="000D1DD7"/>
    <w:rsid w:val="000D1DEA"/>
    <w:rsid w:val="000D1E5A"/>
    <w:rsid w:val="000D1E98"/>
    <w:rsid w:val="000D1EB8"/>
    <w:rsid w:val="000D20BC"/>
    <w:rsid w:val="000D218D"/>
    <w:rsid w:val="000D21F6"/>
    <w:rsid w:val="000D22D0"/>
    <w:rsid w:val="000D2309"/>
    <w:rsid w:val="000D2470"/>
    <w:rsid w:val="000D24D3"/>
    <w:rsid w:val="000D2574"/>
    <w:rsid w:val="000D25FE"/>
    <w:rsid w:val="000D262E"/>
    <w:rsid w:val="000D264A"/>
    <w:rsid w:val="000D2669"/>
    <w:rsid w:val="000D272B"/>
    <w:rsid w:val="000D27DB"/>
    <w:rsid w:val="000D2886"/>
    <w:rsid w:val="000D2925"/>
    <w:rsid w:val="000D2A5B"/>
    <w:rsid w:val="000D2AE5"/>
    <w:rsid w:val="000D2BDC"/>
    <w:rsid w:val="000D2CDB"/>
    <w:rsid w:val="000D2DF2"/>
    <w:rsid w:val="000D2E50"/>
    <w:rsid w:val="000D2EB7"/>
    <w:rsid w:val="000D2FA7"/>
    <w:rsid w:val="000D30CE"/>
    <w:rsid w:val="000D3153"/>
    <w:rsid w:val="000D316D"/>
    <w:rsid w:val="000D31D5"/>
    <w:rsid w:val="000D3217"/>
    <w:rsid w:val="000D3258"/>
    <w:rsid w:val="000D3319"/>
    <w:rsid w:val="000D336E"/>
    <w:rsid w:val="000D33B3"/>
    <w:rsid w:val="000D3455"/>
    <w:rsid w:val="000D3462"/>
    <w:rsid w:val="000D34EA"/>
    <w:rsid w:val="000D3547"/>
    <w:rsid w:val="000D357D"/>
    <w:rsid w:val="000D35F4"/>
    <w:rsid w:val="000D3925"/>
    <w:rsid w:val="000D3996"/>
    <w:rsid w:val="000D39CD"/>
    <w:rsid w:val="000D39FA"/>
    <w:rsid w:val="000D39FD"/>
    <w:rsid w:val="000D3A3C"/>
    <w:rsid w:val="000D3A84"/>
    <w:rsid w:val="000D3A9C"/>
    <w:rsid w:val="000D3CB5"/>
    <w:rsid w:val="000D3E4D"/>
    <w:rsid w:val="000D3E91"/>
    <w:rsid w:val="000D3EF1"/>
    <w:rsid w:val="000D3EFA"/>
    <w:rsid w:val="000D3F12"/>
    <w:rsid w:val="000D3FBB"/>
    <w:rsid w:val="000D4063"/>
    <w:rsid w:val="000D41A8"/>
    <w:rsid w:val="000D41E6"/>
    <w:rsid w:val="000D42E0"/>
    <w:rsid w:val="000D434B"/>
    <w:rsid w:val="000D439D"/>
    <w:rsid w:val="000D4414"/>
    <w:rsid w:val="000D449A"/>
    <w:rsid w:val="000D452A"/>
    <w:rsid w:val="000D46EE"/>
    <w:rsid w:val="000D4713"/>
    <w:rsid w:val="000D4948"/>
    <w:rsid w:val="000D4964"/>
    <w:rsid w:val="000D498E"/>
    <w:rsid w:val="000D4A6E"/>
    <w:rsid w:val="000D4ACE"/>
    <w:rsid w:val="000D4B5D"/>
    <w:rsid w:val="000D4DAC"/>
    <w:rsid w:val="000D4E40"/>
    <w:rsid w:val="000D4FCE"/>
    <w:rsid w:val="000D4FE4"/>
    <w:rsid w:val="000D5094"/>
    <w:rsid w:val="000D50E7"/>
    <w:rsid w:val="000D51BA"/>
    <w:rsid w:val="000D51D5"/>
    <w:rsid w:val="000D5252"/>
    <w:rsid w:val="000D52A3"/>
    <w:rsid w:val="000D530A"/>
    <w:rsid w:val="000D53C4"/>
    <w:rsid w:val="000D598D"/>
    <w:rsid w:val="000D59D0"/>
    <w:rsid w:val="000D5D84"/>
    <w:rsid w:val="000D5DC7"/>
    <w:rsid w:val="000D5DD9"/>
    <w:rsid w:val="000D5E0F"/>
    <w:rsid w:val="000D5FA5"/>
    <w:rsid w:val="000D6108"/>
    <w:rsid w:val="000D6317"/>
    <w:rsid w:val="000D65A1"/>
    <w:rsid w:val="000D661B"/>
    <w:rsid w:val="000D6642"/>
    <w:rsid w:val="000D66E3"/>
    <w:rsid w:val="000D6728"/>
    <w:rsid w:val="000D681E"/>
    <w:rsid w:val="000D6827"/>
    <w:rsid w:val="000D68CF"/>
    <w:rsid w:val="000D6A1D"/>
    <w:rsid w:val="000D6D40"/>
    <w:rsid w:val="000D6DCD"/>
    <w:rsid w:val="000D6E4C"/>
    <w:rsid w:val="000D6F1C"/>
    <w:rsid w:val="000D6F4A"/>
    <w:rsid w:val="000D6F98"/>
    <w:rsid w:val="000D702A"/>
    <w:rsid w:val="000D7168"/>
    <w:rsid w:val="000D7216"/>
    <w:rsid w:val="000D7322"/>
    <w:rsid w:val="000D747F"/>
    <w:rsid w:val="000D7551"/>
    <w:rsid w:val="000D757B"/>
    <w:rsid w:val="000D75D0"/>
    <w:rsid w:val="000D76F1"/>
    <w:rsid w:val="000D788F"/>
    <w:rsid w:val="000D7B14"/>
    <w:rsid w:val="000D7B45"/>
    <w:rsid w:val="000D7B83"/>
    <w:rsid w:val="000D7E38"/>
    <w:rsid w:val="000D7E61"/>
    <w:rsid w:val="000D7F5F"/>
    <w:rsid w:val="000E0035"/>
    <w:rsid w:val="000E010B"/>
    <w:rsid w:val="000E0153"/>
    <w:rsid w:val="000E01A3"/>
    <w:rsid w:val="000E01F4"/>
    <w:rsid w:val="000E0220"/>
    <w:rsid w:val="000E0227"/>
    <w:rsid w:val="000E0259"/>
    <w:rsid w:val="000E0281"/>
    <w:rsid w:val="000E028F"/>
    <w:rsid w:val="000E0349"/>
    <w:rsid w:val="000E03E8"/>
    <w:rsid w:val="000E0460"/>
    <w:rsid w:val="000E0579"/>
    <w:rsid w:val="000E06FD"/>
    <w:rsid w:val="000E08BA"/>
    <w:rsid w:val="000E08DA"/>
    <w:rsid w:val="000E098A"/>
    <w:rsid w:val="000E09CB"/>
    <w:rsid w:val="000E0B99"/>
    <w:rsid w:val="000E0CAC"/>
    <w:rsid w:val="000E0EEA"/>
    <w:rsid w:val="000E0EF7"/>
    <w:rsid w:val="000E108F"/>
    <w:rsid w:val="000E1289"/>
    <w:rsid w:val="000E1325"/>
    <w:rsid w:val="000E1331"/>
    <w:rsid w:val="000E13AD"/>
    <w:rsid w:val="000E1407"/>
    <w:rsid w:val="000E1426"/>
    <w:rsid w:val="000E1440"/>
    <w:rsid w:val="000E14C0"/>
    <w:rsid w:val="000E15E0"/>
    <w:rsid w:val="000E1874"/>
    <w:rsid w:val="000E18C3"/>
    <w:rsid w:val="000E1914"/>
    <w:rsid w:val="000E19A8"/>
    <w:rsid w:val="000E1A2A"/>
    <w:rsid w:val="000E1ADC"/>
    <w:rsid w:val="000E1AEB"/>
    <w:rsid w:val="000E1AEF"/>
    <w:rsid w:val="000E1BFD"/>
    <w:rsid w:val="000E1CD0"/>
    <w:rsid w:val="000E1D0B"/>
    <w:rsid w:val="000E1D38"/>
    <w:rsid w:val="000E1DAE"/>
    <w:rsid w:val="000E1ECA"/>
    <w:rsid w:val="000E1F03"/>
    <w:rsid w:val="000E1FC8"/>
    <w:rsid w:val="000E21E4"/>
    <w:rsid w:val="000E2208"/>
    <w:rsid w:val="000E231E"/>
    <w:rsid w:val="000E23E5"/>
    <w:rsid w:val="000E244E"/>
    <w:rsid w:val="000E2505"/>
    <w:rsid w:val="000E254B"/>
    <w:rsid w:val="000E25A8"/>
    <w:rsid w:val="000E266F"/>
    <w:rsid w:val="000E26B3"/>
    <w:rsid w:val="000E26C6"/>
    <w:rsid w:val="000E270B"/>
    <w:rsid w:val="000E2920"/>
    <w:rsid w:val="000E293C"/>
    <w:rsid w:val="000E29DA"/>
    <w:rsid w:val="000E2A49"/>
    <w:rsid w:val="000E2A5C"/>
    <w:rsid w:val="000E2AFD"/>
    <w:rsid w:val="000E2B0D"/>
    <w:rsid w:val="000E2CA2"/>
    <w:rsid w:val="000E2D67"/>
    <w:rsid w:val="000E2EB5"/>
    <w:rsid w:val="000E2EF7"/>
    <w:rsid w:val="000E3157"/>
    <w:rsid w:val="000E31C7"/>
    <w:rsid w:val="000E32A2"/>
    <w:rsid w:val="000E3408"/>
    <w:rsid w:val="000E3422"/>
    <w:rsid w:val="000E3516"/>
    <w:rsid w:val="000E3656"/>
    <w:rsid w:val="000E36AD"/>
    <w:rsid w:val="000E3B03"/>
    <w:rsid w:val="000E3C33"/>
    <w:rsid w:val="000E3C7A"/>
    <w:rsid w:val="000E3DFC"/>
    <w:rsid w:val="000E3E64"/>
    <w:rsid w:val="000E3E84"/>
    <w:rsid w:val="000E3EAB"/>
    <w:rsid w:val="000E3EFF"/>
    <w:rsid w:val="000E3FEA"/>
    <w:rsid w:val="000E4039"/>
    <w:rsid w:val="000E40C4"/>
    <w:rsid w:val="000E40E3"/>
    <w:rsid w:val="000E419D"/>
    <w:rsid w:val="000E41B3"/>
    <w:rsid w:val="000E427A"/>
    <w:rsid w:val="000E42C6"/>
    <w:rsid w:val="000E4393"/>
    <w:rsid w:val="000E452D"/>
    <w:rsid w:val="000E4615"/>
    <w:rsid w:val="000E46A4"/>
    <w:rsid w:val="000E46EE"/>
    <w:rsid w:val="000E472E"/>
    <w:rsid w:val="000E47A7"/>
    <w:rsid w:val="000E4930"/>
    <w:rsid w:val="000E493C"/>
    <w:rsid w:val="000E4AB3"/>
    <w:rsid w:val="000E4BF5"/>
    <w:rsid w:val="000E4C13"/>
    <w:rsid w:val="000E4C7F"/>
    <w:rsid w:val="000E4CA0"/>
    <w:rsid w:val="000E4CEC"/>
    <w:rsid w:val="000E4D46"/>
    <w:rsid w:val="000E4E1F"/>
    <w:rsid w:val="000E4ED5"/>
    <w:rsid w:val="000E4ED7"/>
    <w:rsid w:val="000E4FE9"/>
    <w:rsid w:val="000E5067"/>
    <w:rsid w:val="000E519A"/>
    <w:rsid w:val="000E51A0"/>
    <w:rsid w:val="000E51DA"/>
    <w:rsid w:val="000E5206"/>
    <w:rsid w:val="000E5213"/>
    <w:rsid w:val="000E52CE"/>
    <w:rsid w:val="000E534D"/>
    <w:rsid w:val="000E53F3"/>
    <w:rsid w:val="000E5470"/>
    <w:rsid w:val="000E54F1"/>
    <w:rsid w:val="000E5578"/>
    <w:rsid w:val="000E55BD"/>
    <w:rsid w:val="000E5606"/>
    <w:rsid w:val="000E560C"/>
    <w:rsid w:val="000E573E"/>
    <w:rsid w:val="000E576B"/>
    <w:rsid w:val="000E5830"/>
    <w:rsid w:val="000E5892"/>
    <w:rsid w:val="000E5983"/>
    <w:rsid w:val="000E59D5"/>
    <w:rsid w:val="000E5B5F"/>
    <w:rsid w:val="000E5DA1"/>
    <w:rsid w:val="000E5F71"/>
    <w:rsid w:val="000E6021"/>
    <w:rsid w:val="000E60AD"/>
    <w:rsid w:val="000E60F8"/>
    <w:rsid w:val="000E6152"/>
    <w:rsid w:val="000E61A6"/>
    <w:rsid w:val="000E61A7"/>
    <w:rsid w:val="000E6340"/>
    <w:rsid w:val="000E6382"/>
    <w:rsid w:val="000E6398"/>
    <w:rsid w:val="000E6399"/>
    <w:rsid w:val="000E64F2"/>
    <w:rsid w:val="000E6531"/>
    <w:rsid w:val="000E6533"/>
    <w:rsid w:val="000E679F"/>
    <w:rsid w:val="000E6857"/>
    <w:rsid w:val="000E6907"/>
    <w:rsid w:val="000E6C93"/>
    <w:rsid w:val="000E6CA9"/>
    <w:rsid w:val="000E6D4B"/>
    <w:rsid w:val="000E6EF9"/>
    <w:rsid w:val="000E6F08"/>
    <w:rsid w:val="000E7000"/>
    <w:rsid w:val="000E71CC"/>
    <w:rsid w:val="000E71D3"/>
    <w:rsid w:val="000E7243"/>
    <w:rsid w:val="000E7354"/>
    <w:rsid w:val="000E73BF"/>
    <w:rsid w:val="000E7426"/>
    <w:rsid w:val="000E7449"/>
    <w:rsid w:val="000E7466"/>
    <w:rsid w:val="000E74AA"/>
    <w:rsid w:val="000E7598"/>
    <w:rsid w:val="000E7611"/>
    <w:rsid w:val="000E766C"/>
    <w:rsid w:val="000E7684"/>
    <w:rsid w:val="000E7717"/>
    <w:rsid w:val="000E7719"/>
    <w:rsid w:val="000E786C"/>
    <w:rsid w:val="000E7885"/>
    <w:rsid w:val="000E78B5"/>
    <w:rsid w:val="000E797E"/>
    <w:rsid w:val="000E7A95"/>
    <w:rsid w:val="000E7ECE"/>
    <w:rsid w:val="000E7F39"/>
    <w:rsid w:val="000E7FAD"/>
    <w:rsid w:val="000F000B"/>
    <w:rsid w:val="000F0079"/>
    <w:rsid w:val="000F00B0"/>
    <w:rsid w:val="000F01AA"/>
    <w:rsid w:val="000F01FA"/>
    <w:rsid w:val="000F024B"/>
    <w:rsid w:val="000F028C"/>
    <w:rsid w:val="000F0301"/>
    <w:rsid w:val="000F0460"/>
    <w:rsid w:val="000F063D"/>
    <w:rsid w:val="000F06B0"/>
    <w:rsid w:val="000F089A"/>
    <w:rsid w:val="000F08F1"/>
    <w:rsid w:val="000F09F3"/>
    <w:rsid w:val="000F0A02"/>
    <w:rsid w:val="000F0A66"/>
    <w:rsid w:val="000F0ADE"/>
    <w:rsid w:val="000F0B26"/>
    <w:rsid w:val="000F0B82"/>
    <w:rsid w:val="000F0DE7"/>
    <w:rsid w:val="000F0EEF"/>
    <w:rsid w:val="000F1006"/>
    <w:rsid w:val="000F1048"/>
    <w:rsid w:val="000F1066"/>
    <w:rsid w:val="000F1374"/>
    <w:rsid w:val="000F13F9"/>
    <w:rsid w:val="000F1444"/>
    <w:rsid w:val="000F15DB"/>
    <w:rsid w:val="000F161C"/>
    <w:rsid w:val="000F16AA"/>
    <w:rsid w:val="000F16DB"/>
    <w:rsid w:val="000F18FF"/>
    <w:rsid w:val="000F1B96"/>
    <w:rsid w:val="000F1C0A"/>
    <w:rsid w:val="000F1C0D"/>
    <w:rsid w:val="000F1C10"/>
    <w:rsid w:val="000F1DDB"/>
    <w:rsid w:val="000F207C"/>
    <w:rsid w:val="000F208B"/>
    <w:rsid w:val="000F23AF"/>
    <w:rsid w:val="000F263C"/>
    <w:rsid w:val="000F264E"/>
    <w:rsid w:val="000F26EB"/>
    <w:rsid w:val="000F27E2"/>
    <w:rsid w:val="000F2A81"/>
    <w:rsid w:val="000F2B27"/>
    <w:rsid w:val="000F2B8B"/>
    <w:rsid w:val="000F2BB1"/>
    <w:rsid w:val="000F2D06"/>
    <w:rsid w:val="000F2D82"/>
    <w:rsid w:val="000F2DB6"/>
    <w:rsid w:val="000F2DBC"/>
    <w:rsid w:val="000F2E91"/>
    <w:rsid w:val="000F2F76"/>
    <w:rsid w:val="000F2F7C"/>
    <w:rsid w:val="000F2F9F"/>
    <w:rsid w:val="000F302F"/>
    <w:rsid w:val="000F3164"/>
    <w:rsid w:val="000F316F"/>
    <w:rsid w:val="000F3296"/>
    <w:rsid w:val="000F32C8"/>
    <w:rsid w:val="000F335F"/>
    <w:rsid w:val="000F3364"/>
    <w:rsid w:val="000F337A"/>
    <w:rsid w:val="000F362B"/>
    <w:rsid w:val="000F3713"/>
    <w:rsid w:val="000F379C"/>
    <w:rsid w:val="000F3A45"/>
    <w:rsid w:val="000F3AD9"/>
    <w:rsid w:val="000F3B02"/>
    <w:rsid w:val="000F3C2F"/>
    <w:rsid w:val="000F3C4F"/>
    <w:rsid w:val="000F3C63"/>
    <w:rsid w:val="000F3CA2"/>
    <w:rsid w:val="000F3D1C"/>
    <w:rsid w:val="000F3D78"/>
    <w:rsid w:val="000F3D95"/>
    <w:rsid w:val="000F3E12"/>
    <w:rsid w:val="000F3E89"/>
    <w:rsid w:val="000F3E92"/>
    <w:rsid w:val="000F3ECF"/>
    <w:rsid w:val="000F3F17"/>
    <w:rsid w:val="000F3F4A"/>
    <w:rsid w:val="000F3F51"/>
    <w:rsid w:val="000F3F88"/>
    <w:rsid w:val="000F3F97"/>
    <w:rsid w:val="000F3FDE"/>
    <w:rsid w:val="000F412F"/>
    <w:rsid w:val="000F414B"/>
    <w:rsid w:val="000F4171"/>
    <w:rsid w:val="000F42CF"/>
    <w:rsid w:val="000F42F4"/>
    <w:rsid w:val="000F433D"/>
    <w:rsid w:val="000F4385"/>
    <w:rsid w:val="000F4536"/>
    <w:rsid w:val="000F45BF"/>
    <w:rsid w:val="000F48EC"/>
    <w:rsid w:val="000F4A77"/>
    <w:rsid w:val="000F4ADA"/>
    <w:rsid w:val="000F4BBE"/>
    <w:rsid w:val="000F4C40"/>
    <w:rsid w:val="000F4C5F"/>
    <w:rsid w:val="000F4DB8"/>
    <w:rsid w:val="000F4DCD"/>
    <w:rsid w:val="000F5016"/>
    <w:rsid w:val="000F50AD"/>
    <w:rsid w:val="000F521A"/>
    <w:rsid w:val="000F53E9"/>
    <w:rsid w:val="000F54F6"/>
    <w:rsid w:val="000F5659"/>
    <w:rsid w:val="000F5672"/>
    <w:rsid w:val="000F570B"/>
    <w:rsid w:val="000F5783"/>
    <w:rsid w:val="000F591E"/>
    <w:rsid w:val="000F59B3"/>
    <w:rsid w:val="000F59B7"/>
    <w:rsid w:val="000F5A70"/>
    <w:rsid w:val="000F5B1D"/>
    <w:rsid w:val="000F5B55"/>
    <w:rsid w:val="000F5B8F"/>
    <w:rsid w:val="000F5BD8"/>
    <w:rsid w:val="000F5BF9"/>
    <w:rsid w:val="000F5C48"/>
    <w:rsid w:val="000F5E8F"/>
    <w:rsid w:val="000F5ED7"/>
    <w:rsid w:val="000F5F05"/>
    <w:rsid w:val="000F5FA0"/>
    <w:rsid w:val="000F604F"/>
    <w:rsid w:val="000F6163"/>
    <w:rsid w:val="000F6221"/>
    <w:rsid w:val="000F6354"/>
    <w:rsid w:val="000F63A9"/>
    <w:rsid w:val="000F63E8"/>
    <w:rsid w:val="000F63EE"/>
    <w:rsid w:val="000F6679"/>
    <w:rsid w:val="000F6795"/>
    <w:rsid w:val="000F67AD"/>
    <w:rsid w:val="000F67E4"/>
    <w:rsid w:val="000F6952"/>
    <w:rsid w:val="000F69FB"/>
    <w:rsid w:val="000F6A65"/>
    <w:rsid w:val="000F6AD0"/>
    <w:rsid w:val="000F6B29"/>
    <w:rsid w:val="000F6C60"/>
    <w:rsid w:val="000F6D34"/>
    <w:rsid w:val="000F6D64"/>
    <w:rsid w:val="000F6E49"/>
    <w:rsid w:val="000F70B5"/>
    <w:rsid w:val="000F7221"/>
    <w:rsid w:val="000F742E"/>
    <w:rsid w:val="000F7486"/>
    <w:rsid w:val="000F7488"/>
    <w:rsid w:val="000F7552"/>
    <w:rsid w:val="000F75A2"/>
    <w:rsid w:val="000F76E0"/>
    <w:rsid w:val="000F76F8"/>
    <w:rsid w:val="000F76FC"/>
    <w:rsid w:val="000F7717"/>
    <w:rsid w:val="000F77A4"/>
    <w:rsid w:val="000F77DF"/>
    <w:rsid w:val="000F786E"/>
    <w:rsid w:val="000F78F9"/>
    <w:rsid w:val="000F7959"/>
    <w:rsid w:val="000F79EE"/>
    <w:rsid w:val="000F7A3A"/>
    <w:rsid w:val="000F7A8E"/>
    <w:rsid w:val="000F7AF8"/>
    <w:rsid w:val="000F7B7D"/>
    <w:rsid w:val="000F7C2A"/>
    <w:rsid w:val="000F7C53"/>
    <w:rsid w:val="000F7C66"/>
    <w:rsid w:val="000F7CAF"/>
    <w:rsid w:val="000F7DA9"/>
    <w:rsid w:val="000F7E28"/>
    <w:rsid w:val="000F7E71"/>
    <w:rsid w:val="000F7F24"/>
    <w:rsid w:val="000F7F64"/>
    <w:rsid w:val="000F7F87"/>
    <w:rsid w:val="000F7FF7"/>
    <w:rsid w:val="00100001"/>
    <w:rsid w:val="0010004B"/>
    <w:rsid w:val="0010004F"/>
    <w:rsid w:val="00100059"/>
    <w:rsid w:val="00100096"/>
    <w:rsid w:val="0010014F"/>
    <w:rsid w:val="00100224"/>
    <w:rsid w:val="0010036D"/>
    <w:rsid w:val="001005F9"/>
    <w:rsid w:val="0010070E"/>
    <w:rsid w:val="001007FD"/>
    <w:rsid w:val="00100839"/>
    <w:rsid w:val="00100995"/>
    <w:rsid w:val="001009E6"/>
    <w:rsid w:val="00100A0D"/>
    <w:rsid w:val="00100AC9"/>
    <w:rsid w:val="00100B16"/>
    <w:rsid w:val="00100BBA"/>
    <w:rsid w:val="00100CEA"/>
    <w:rsid w:val="00100D99"/>
    <w:rsid w:val="00100DA0"/>
    <w:rsid w:val="00100DAE"/>
    <w:rsid w:val="00100DB1"/>
    <w:rsid w:val="00100E0F"/>
    <w:rsid w:val="00100E70"/>
    <w:rsid w:val="00100EE1"/>
    <w:rsid w:val="00100EF0"/>
    <w:rsid w:val="00100F64"/>
    <w:rsid w:val="0010111B"/>
    <w:rsid w:val="00101178"/>
    <w:rsid w:val="001011C4"/>
    <w:rsid w:val="001012B4"/>
    <w:rsid w:val="00101358"/>
    <w:rsid w:val="001013A6"/>
    <w:rsid w:val="0010144C"/>
    <w:rsid w:val="0010151B"/>
    <w:rsid w:val="0010155F"/>
    <w:rsid w:val="00101603"/>
    <w:rsid w:val="00101680"/>
    <w:rsid w:val="00101817"/>
    <w:rsid w:val="0010182B"/>
    <w:rsid w:val="0010185D"/>
    <w:rsid w:val="0010186B"/>
    <w:rsid w:val="001018D9"/>
    <w:rsid w:val="00101917"/>
    <w:rsid w:val="00101939"/>
    <w:rsid w:val="00101A68"/>
    <w:rsid w:val="00101AAB"/>
    <w:rsid w:val="00101ADA"/>
    <w:rsid w:val="00101B68"/>
    <w:rsid w:val="00101BBC"/>
    <w:rsid w:val="00101C89"/>
    <w:rsid w:val="00101D61"/>
    <w:rsid w:val="00101D71"/>
    <w:rsid w:val="00101DBC"/>
    <w:rsid w:val="00101DD7"/>
    <w:rsid w:val="00101F73"/>
    <w:rsid w:val="00101F7A"/>
    <w:rsid w:val="00102016"/>
    <w:rsid w:val="001021CB"/>
    <w:rsid w:val="00102257"/>
    <w:rsid w:val="001022AC"/>
    <w:rsid w:val="001022BF"/>
    <w:rsid w:val="00102596"/>
    <w:rsid w:val="0010259B"/>
    <w:rsid w:val="001025D6"/>
    <w:rsid w:val="001025E4"/>
    <w:rsid w:val="001026BB"/>
    <w:rsid w:val="001027A3"/>
    <w:rsid w:val="001027E3"/>
    <w:rsid w:val="001028D5"/>
    <w:rsid w:val="00102A3A"/>
    <w:rsid w:val="00102BE2"/>
    <w:rsid w:val="00102C71"/>
    <w:rsid w:val="00102C9E"/>
    <w:rsid w:val="00102CBD"/>
    <w:rsid w:val="00102D57"/>
    <w:rsid w:val="00102E14"/>
    <w:rsid w:val="00102E46"/>
    <w:rsid w:val="00102E87"/>
    <w:rsid w:val="00102EFB"/>
    <w:rsid w:val="0010322B"/>
    <w:rsid w:val="00103478"/>
    <w:rsid w:val="00103533"/>
    <w:rsid w:val="001035FE"/>
    <w:rsid w:val="0010361F"/>
    <w:rsid w:val="0010371F"/>
    <w:rsid w:val="0010378C"/>
    <w:rsid w:val="00103867"/>
    <w:rsid w:val="001038D7"/>
    <w:rsid w:val="00103997"/>
    <w:rsid w:val="00103C18"/>
    <w:rsid w:val="00103C27"/>
    <w:rsid w:val="00103C28"/>
    <w:rsid w:val="00103D48"/>
    <w:rsid w:val="00103DAA"/>
    <w:rsid w:val="00103EA7"/>
    <w:rsid w:val="001040BC"/>
    <w:rsid w:val="001040FE"/>
    <w:rsid w:val="00104112"/>
    <w:rsid w:val="00104150"/>
    <w:rsid w:val="00104190"/>
    <w:rsid w:val="001043CF"/>
    <w:rsid w:val="001044C3"/>
    <w:rsid w:val="00104518"/>
    <w:rsid w:val="0010453D"/>
    <w:rsid w:val="0010462E"/>
    <w:rsid w:val="001046CA"/>
    <w:rsid w:val="001046E8"/>
    <w:rsid w:val="0010483E"/>
    <w:rsid w:val="0010483F"/>
    <w:rsid w:val="00104885"/>
    <w:rsid w:val="001049D3"/>
    <w:rsid w:val="001049EE"/>
    <w:rsid w:val="00104ACA"/>
    <w:rsid w:val="00104C19"/>
    <w:rsid w:val="00104CFE"/>
    <w:rsid w:val="00104D04"/>
    <w:rsid w:val="00104DAE"/>
    <w:rsid w:val="00104E4A"/>
    <w:rsid w:val="00104E93"/>
    <w:rsid w:val="00104EDE"/>
    <w:rsid w:val="00104EE3"/>
    <w:rsid w:val="00104F4C"/>
    <w:rsid w:val="0010510E"/>
    <w:rsid w:val="0010539F"/>
    <w:rsid w:val="00105479"/>
    <w:rsid w:val="001056AB"/>
    <w:rsid w:val="001056DF"/>
    <w:rsid w:val="001057ED"/>
    <w:rsid w:val="00105897"/>
    <w:rsid w:val="001058A8"/>
    <w:rsid w:val="0010595C"/>
    <w:rsid w:val="00105A12"/>
    <w:rsid w:val="00105A2F"/>
    <w:rsid w:val="00105A4D"/>
    <w:rsid w:val="00105AF0"/>
    <w:rsid w:val="00105B42"/>
    <w:rsid w:val="00105D41"/>
    <w:rsid w:val="00105D6A"/>
    <w:rsid w:val="00105DCE"/>
    <w:rsid w:val="00105E57"/>
    <w:rsid w:val="00105E7D"/>
    <w:rsid w:val="00105F1B"/>
    <w:rsid w:val="00105F83"/>
    <w:rsid w:val="00106007"/>
    <w:rsid w:val="00106042"/>
    <w:rsid w:val="00106047"/>
    <w:rsid w:val="00106120"/>
    <w:rsid w:val="00106138"/>
    <w:rsid w:val="00106293"/>
    <w:rsid w:val="001063B0"/>
    <w:rsid w:val="00106691"/>
    <w:rsid w:val="001066A1"/>
    <w:rsid w:val="001067C3"/>
    <w:rsid w:val="001067FF"/>
    <w:rsid w:val="001068DA"/>
    <w:rsid w:val="00106A2C"/>
    <w:rsid w:val="00106B02"/>
    <w:rsid w:val="00106B3E"/>
    <w:rsid w:val="00106BC4"/>
    <w:rsid w:val="00106BE2"/>
    <w:rsid w:val="00106D1C"/>
    <w:rsid w:val="00106D57"/>
    <w:rsid w:val="00106DAE"/>
    <w:rsid w:val="00106E12"/>
    <w:rsid w:val="00106E56"/>
    <w:rsid w:val="00106E83"/>
    <w:rsid w:val="00106EFA"/>
    <w:rsid w:val="00107067"/>
    <w:rsid w:val="001070D1"/>
    <w:rsid w:val="0010712D"/>
    <w:rsid w:val="0010718F"/>
    <w:rsid w:val="00107237"/>
    <w:rsid w:val="0010727A"/>
    <w:rsid w:val="0010734F"/>
    <w:rsid w:val="0010736B"/>
    <w:rsid w:val="0010738A"/>
    <w:rsid w:val="00107426"/>
    <w:rsid w:val="001074C5"/>
    <w:rsid w:val="00107508"/>
    <w:rsid w:val="0010753B"/>
    <w:rsid w:val="00107609"/>
    <w:rsid w:val="00107807"/>
    <w:rsid w:val="001078CC"/>
    <w:rsid w:val="00107935"/>
    <w:rsid w:val="001079E7"/>
    <w:rsid w:val="00107AC8"/>
    <w:rsid w:val="00107B6E"/>
    <w:rsid w:val="00107C6F"/>
    <w:rsid w:val="00107CC0"/>
    <w:rsid w:val="00107D43"/>
    <w:rsid w:val="00107E58"/>
    <w:rsid w:val="00107E88"/>
    <w:rsid w:val="00107E94"/>
    <w:rsid w:val="00107E96"/>
    <w:rsid w:val="00107EDB"/>
    <w:rsid w:val="00107EEC"/>
    <w:rsid w:val="00107F40"/>
    <w:rsid w:val="00107F77"/>
    <w:rsid w:val="00107FC1"/>
    <w:rsid w:val="00110050"/>
    <w:rsid w:val="0011010E"/>
    <w:rsid w:val="00110167"/>
    <w:rsid w:val="001101B7"/>
    <w:rsid w:val="001101DF"/>
    <w:rsid w:val="001103AC"/>
    <w:rsid w:val="001107AB"/>
    <w:rsid w:val="00110831"/>
    <w:rsid w:val="001109D8"/>
    <w:rsid w:val="00110A1B"/>
    <w:rsid w:val="00110A4A"/>
    <w:rsid w:val="00110A54"/>
    <w:rsid w:val="00110A63"/>
    <w:rsid w:val="00110A9E"/>
    <w:rsid w:val="00110CB6"/>
    <w:rsid w:val="00110CBF"/>
    <w:rsid w:val="00110E05"/>
    <w:rsid w:val="00110F37"/>
    <w:rsid w:val="00110FD4"/>
    <w:rsid w:val="001110AE"/>
    <w:rsid w:val="0011110E"/>
    <w:rsid w:val="001111C5"/>
    <w:rsid w:val="00111438"/>
    <w:rsid w:val="0011145F"/>
    <w:rsid w:val="00111499"/>
    <w:rsid w:val="00111603"/>
    <w:rsid w:val="00111626"/>
    <w:rsid w:val="001117F4"/>
    <w:rsid w:val="0011185A"/>
    <w:rsid w:val="0011189B"/>
    <w:rsid w:val="00111A34"/>
    <w:rsid w:val="00111A84"/>
    <w:rsid w:val="00111A8A"/>
    <w:rsid w:val="00111ABD"/>
    <w:rsid w:val="00111AFD"/>
    <w:rsid w:val="00111B46"/>
    <w:rsid w:val="00111CAE"/>
    <w:rsid w:val="00111CF3"/>
    <w:rsid w:val="00111EB6"/>
    <w:rsid w:val="00111EDE"/>
    <w:rsid w:val="0011201F"/>
    <w:rsid w:val="0011206E"/>
    <w:rsid w:val="0011209C"/>
    <w:rsid w:val="00112120"/>
    <w:rsid w:val="00112241"/>
    <w:rsid w:val="0011236B"/>
    <w:rsid w:val="0011238F"/>
    <w:rsid w:val="001123C8"/>
    <w:rsid w:val="0011245C"/>
    <w:rsid w:val="001125D9"/>
    <w:rsid w:val="001125F7"/>
    <w:rsid w:val="00112632"/>
    <w:rsid w:val="00112693"/>
    <w:rsid w:val="001127A2"/>
    <w:rsid w:val="001127AC"/>
    <w:rsid w:val="00112826"/>
    <w:rsid w:val="001128FC"/>
    <w:rsid w:val="00112983"/>
    <w:rsid w:val="00112B1A"/>
    <w:rsid w:val="00112B5F"/>
    <w:rsid w:val="00112C29"/>
    <w:rsid w:val="00112D5C"/>
    <w:rsid w:val="00112DAB"/>
    <w:rsid w:val="00112DC4"/>
    <w:rsid w:val="00112E18"/>
    <w:rsid w:val="00112E50"/>
    <w:rsid w:val="00112EA1"/>
    <w:rsid w:val="00113019"/>
    <w:rsid w:val="0011315A"/>
    <w:rsid w:val="001131E0"/>
    <w:rsid w:val="001131F1"/>
    <w:rsid w:val="001132F0"/>
    <w:rsid w:val="0011332C"/>
    <w:rsid w:val="00113356"/>
    <w:rsid w:val="00113414"/>
    <w:rsid w:val="0011347F"/>
    <w:rsid w:val="001134BD"/>
    <w:rsid w:val="001135D4"/>
    <w:rsid w:val="001136F6"/>
    <w:rsid w:val="00113871"/>
    <w:rsid w:val="00113A1E"/>
    <w:rsid w:val="00113B36"/>
    <w:rsid w:val="00113B90"/>
    <w:rsid w:val="00113BB4"/>
    <w:rsid w:val="00113BCF"/>
    <w:rsid w:val="00113C81"/>
    <w:rsid w:val="00113C9F"/>
    <w:rsid w:val="00113CDE"/>
    <w:rsid w:val="00113D5F"/>
    <w:rsid w:val="00113D9E"/>
    <w:rsid w:val="00113E56"/>
    <w:rsid w:val="00113EA1"/>
    <w:rsid w:val="00113FC6"/>
    <w:rsid w:val="00114033"/>
    <w:rsid w:val="001140C9"/>
    <w:rsid w:val="00114194"/>
    <w:rsid w:val="001141B2"/>
    <w:rsid w:val="001141F0"/>
    <w:rsid w:val="001141F7"/>
    <w:rsid w:val="001142AB"/>
    <w:rsid w:val="0011436D"/>
    <w:rsid w:val="00114378"/>
    <w:rsid w:val="001145A7"/>
    <w:rsid w:val="001145EB"/>
    <w:rsid w:val="0011467A"/>
    <w:rsid w:val="001146A2"/>
    <w:rsid w:val="0011473D"/>
    <w:rsid w:val="0011478F"/>
    <w:rsid w:val="0011486D"/>
    <w:rsid w:val="0011495E"/>
    <w:rsid w:val="00114961"/>
    <w:rsid w:val="00114967"/>
    <w:rsid w:val="00114B20"/>
    <w:rsid w:val="00114C29"/>
    <w:rsid w:val="00114D66"/>
    <w:rsid w:val="00114DA4"/>
    <w:rsid w:val="00114EED"/>
    <w:rsid w:val="00114F35"/>
    <w:rsid w:val="00114FAD"/>
    <w:rsid w:val="001150CF"/>
    <w:rsid w:val="001151E6"/>
    <w:rsid w:val="00115250"/>
    <w:rsid w:val="001153A6"/>
    <w:rsid w:val="001154E5"/>
    <w:rsid w:val="001154FA"/>
    <w:rsid w:val="00115527"/>
    <w:rsid w:val="00115591"/>
    <w:rsid w:val="001155D1"/>
    <w:rsid w:val="00115935"/>
    <w:rsid w:val="00115958"/>
    <w:rsid w:val="00115ADE"/>
    <w:rsid w:val="00115B73"/>
    <w:rsid w:val="00115B7E"/>
    <w:rsid w:val="00115C37"/>
    <w:rsid w:val="00115CD7"/>
    <w:rsid w:val="00115D08"/>
    <w:rsid w:val="00115D11"/>
    <w:rsid w:val="00115D65"/>
    <w:rsid w:val="00115E03"/>
    <w:rsid w:val="00115E16"/>
    <w:rsid w:val="00115E32"/>
    <w:rsid w:val="00115E3D"/>
    <w:rsid w:val="00115E79"/>
    <w:rsid w:val="00115E81"/>
    <w:rsid w:val="00115F05"/>
    <w:rsid w:val="00115F95"/>
    <w:rsid w:val="00115F9F"/>
    <w:rsid w:val="0011606C"/>
    <w:rsid w:val="00116092"/>
    <w:rsid w:val="00116146"/>
    <w:rsid w:val="00116246"/>
    <w:rsid w:val="0011631B"/>
    <w:rsid w:val="0011637D"/>
    <w:rsid w:val="0011641F"/>
    <w:rsid w:val="001166BE"/>
    <w:rsid w:val="0011681B"/>
    <w:rsid w:val="001168C2"/>
    <w:rsid w:val="00116993"/>
    <w:rsid w:val="00116A3A"/>
    <w:rsid w:val="00116A4A"/>
    <w:rsid w:val="00116A7F"/>
    <w:rsid w:val="00116AB6"/>
    <w:rsid w:val="00116BCB"/>
    <w:rsid w:val="00116C97"/>
    <w:rsid w:val="00116CB3"/>
    <w:rsid w:val="00116F3D"/>
    <w:rsid w:val="00116FBA"/>
    <w:rsid w:val="001170A5"/>
    <w:rsid w:val="0011717B"/>
    <w:rsid w:val="00117376"/>
    <w:rsid w:val="00117388"/>
    <w:rsid w:val="0011738A"/>
    <w:rsid w:val="001173E8"/>
    <w:rsid w:val="0011748E"/>
    <w:rsid w:val="00117588"/>
    <w:rsid w:val="001175C3"/>
    <w:rsid w:val="001177C2"/>
    <w:rsid w:val="001177E3"/>
    <w:rsid w:val="00117910"/>
    <w:rsid w:val="00117969"/>
    <w:rsid w:val="00117A24"/>
    <w:rsid w:val="00117ADD"/>
    <w:rsid w:val="00117B52"/>
    <w:rsid w:val="00117C56"/>
    <w:rsid w:val="00117C95"/>
    <w:rsid w:val="00117CB2"/>
    <w:rsid w:val="00117D3D"/>
    <w:rsid w:val="00117DD5"/>
    <w:rsid w:val="00117EB6"/>
    <w:rsid w:val="00117F46"/>
    <w:rsid w:val="0012014B"/>
    <w:rsid w:val="00120163"/>
    <w:rsid w:val="001201D6"/>
    <w:rsid w:val="001202F3"/>
    <w:rsid w:val="001203D5"/>
    <w:rsid w:val="00120446"/>
    <w:rsid w:val="00120615"/>
    <w:rsid w:val="0012073A"/>
    <w:rsid w:val="00120775"/>
    <w:rsid w:val="00120888"/>
    <w:rsid w:val="00120AA9"/>
    <w:rsid w:val="00120B4A"/>
    <w:rsid w:val="00120BAD"/>
    <w:rsid w:val="00120BB4"/>
    <w:rsid w:val="00120BD3"/>
    <w:rsid w:val="00120CCD"/>
    <w:rsid w:val="00120CCF"/>
    <w:rsid w:val="00120DBF"/>
    <w:rsid w:val="00120E43"/>
    <w:rsid w:val="00120F93"/>
    <w:rsid w:val="001210F0"/>
    <w:rsid w:val="00121197"/>
    <w:rsid w:val="00121204"/>
    <w:rsid w:val="00121353"/>
    <w:rsid w:val="001213BB"/>
    <w:rsid w:val="00121511"/>
    <w:rsid w:val="00121560"/>
    <w:rsid w:val="00121686"/>
    <w:rsid w:val="00121725"/>
    <w:rsid w:val="00121851"/>
    <w:rsid w:val="0012198D"/>
    <w:rsid w:val="00121AAD"/>
    <w:rsid w:val="00121CB6"/>
    <w:rsid w:val="00121D37"/>
    <w:rsid w:val="00121D4F"/>
    <w:rsid w:val="00121DAD"/>
    <w:rsid w:val="00121DDA"/>
    <w:rsid w:val="00121DF0"/>
    <w:rsid w:val="00122275"/>
    <w:rsid w:val="0012254B"/>
    <w:rsid w:val="0012272E"/>
    <w:rsid w:val="00122846"/>
    <w:rsid w:val="00122C21"/>
    <w:rsid w:val="00122C46"/>
    <w:rsid w:val="00122C70"/>
    <w:rsid w:val="00122CA6"/>
    <w:rsid w:val="00122CD1"/>
    <w:rsid w:val="00122CD8"/>
    <w:rsid w:val="00122E66"/>
    <w:rsid w:val="00122EEF"/>
    <w:rsid w:val="00123058"/>
    <w:rsid w:val="00123132"/>
    <w:rsid w:val="0012323B"/>
    <w:rsid w:val="001232F1"/>
    <w:rsid w:val="00123509"/>
    <w:rsid w:val="0012355B"/>
    <w:rsid w:val="00123693"/>
    <w:rsid w:val="001236A0"/>
    <w:rsid w:val="001236D8"/>
    <w:rsid w:val="001236E6"/>
    <w:rsid w:val="00123760"/>
    <w:rsid w:val="0012379A"/>
    <w:rsid w:val="00123831"/>
    <w:rsid w:val="00123878"/>
    <w:rsid w:val="0012390E"/>
    <w:rsid w:val="00123917"/>
    <w:rsid w:val="00123A28"/>
    <w:rsid w:val="00123B2C"/>
    <w:rsid w:val="00123BDF"/>
    <w:rsid w:val="00123D6B"/>
    <w:rsid w:val="00123DE1"/>
    <w:rsid w:val="00123F38"/>
    <w:rsid w:val="00123F75"/>
    <w:rsid w:val="0012405A"/>
    <w:rsid w:val="001241CA"/>
    <w:rsid w:val="0012422E"/>
    <w:rsid w:val="00124282"/>
    <w:rsid w:val="00124340"/>
    <w:rsid w:val="00124574"/>
    <w:rsid w:val="0012458D"/>
    <w:rsid w:val="001245D5"/>
    <w:rsid w:val="001245FA"/>
    <w:rsid w:val="0012460E"/>
    <w:rsid w:val="00124611"/>
    <w:rsid w:val="001246E7"/>
    <w:rsid w:val="001246ED"/>
    <w:rsid w:val="001246F6"/>
    <w:rsid w:val="001247B9"/>
    <w:rsid w:val="001247C8"/>
    <w:rsid w:val="001247D6"/>
    <w:rsid w:val="001247E0"/>
    <w:rsid w:val="001248EB"/>
    <w:rsid w:val="001248FE"/>
    <w:rsid w:val="001249BA"/>
    <w:rsid w:val="00124A93"/>
    <w:rsid w:val="00124B6A"/>
    <w:rsid w:val="00124BA6"/>
    <w:rsid w:val="00124C6A"/>
    <w:rsid w:val="00124D74"/>
    <w:rsid w:val="00124E78"/>
    <w:rsid w:val="001250DB"/>
    <w:rsid w:val="001250EA"/>
    <w:rsid w:val="001252A8"/>
    <w:rsid w:val="001252FD"/>
    <w:rsid w:val="00125412"/>
    <w:rsid w:val="00125433"/>
    <w:rsid w:val="0012549A"/>
    <w:rsid w:val="00125579"/>
    <w:rsid w:val="00125594"/>
    <w:rsid w:val="001255A4"/>
    <w:rsid w:val="0012579B"/>
    <w:rsid w:val="00125865"/>
    <w:rsid w:val="0012588E"/>
    <w:rsid w:val="001258B8"/>
    <w:rsid w:val="00125990"/>
    <w:rsid w:val="00125A4D"/>
    <w:rsid w:val="00125B75"/>
    <w:rsid w:val="00125C7E"/>
    <w:rsid w:val="00125DC9"/>
    <w:rsid w:val="00125E21"/>
    <w:rsid w:val="00125E93"/>
    <w:rsid w:val="00125EAB"/>
    <w:rsid w:val="00125F22"/>
    <w:rsid w:val="00125FD8"/>
    <w:rsid w:val="00125FE8"/>
    <w:rsid w:val="001260B3"/>
    <w:rsid w:val="0012613C"/>
    <w:rsid w:val="0012622F"/>
    <w:rsid w:val="00126256"/>
    <w:rsid w:val="001262D0"/>
    <w:rsid w:val="001262F8"/>
    <w:rsid w:val="0012632C"/>
    <w:rsid w:val="0012635C"/>
    <w:rsid w:val="00126380"/>
    <w:rsid w:val="0012638E"/>
    <w:rsid w:val="00126398"/>
    <w:rsid w:val="001263BE"/>
    <w:rsid w:val="0012650B"/>
    <w:rsid w:val="0012659E"/>
    <w:rsid w:val="00126608"/>
    <w:rsid w:val="00126724"/>
    <w:rsid w:val="00126840"/>
    <w:rsid w:val="00126880"/>
    <w:rsid w:val="001268B7"/>
    <w:rsid w:val="001268CB"/>
    <w:rsid w:val="001269F8"/>
    <w:rsid w:val="00126A06"/>
    <w:rsid w:val="00126A6D"/>
    <w:rsid w:val="00126C66"/>
    <w:rsid w:val="00126CB2"/>
    <w:rsid w:val="00126CB3"/>
    <w:rsid w:val="00126E43"/>
    <w:rsid w:val="00126EC1"/>
    <w:rsid w:val="00127003"/>
    <w:rsid w:val="0012704B"/>
    <w:rsid w:val="00127129"/>
    <w:rsid w:val="00127235"/>
    <w:rsid w:val="001272D2"/>
    <w:rsid w:val="001273CB"/>
    <w:rsid w:val="00127434"/>
    <w:rsid w:val="00127471"/>
    <w:rsid w:val="0012751D"/>
    <w:rsid w:val="00127593"/>
    <w:rsid w:val="0012759A"/>
    <w:rsid w:val="00127600"/>
    <w:rsid w:val="001276EF"/>
    <w:rsid w:val="0012772E"/>
    <w:rsid w:val="00127859"/>
    <w:rsid w:val="001279B8"/>
    <w:rsid w:val="00127A44"/>
    <w:rsid w:val="00127A49"/>
    <w:rsid w:val="00127AAE"/>
    <w:rsid w:val="00127D1D"/>
    <w:rsid w:val="00127D6B"/>
    <w:rsid w:val="00127D88"/>
    <w:rsid w:val="00127E2C"/>
    <w:rsid w:val="00127E94"/>
    <w:rsid w:val="0013001B"/>
    <w:rsid w:val="00130061"/>
    <w:rsid w:val="00130063"/>
    <w:rsid w:val="001300BF"/>
    <w:rsid w:val="00130100"/>
    <w:rsid w:val="00130157"/>
    <w:rsid w:val="0013020C"/>
    <w:rsid w:val="00130212"/>
    <w:rsid w:val="00130225"/>
    <w:rsid w:val="00130322"/>
    <w:rsid w:val="001303BB"/>
    <w:rsid w:val="00130665"/>
    <w:rsid w:val="001306C4"/>
    <w:rsid w:val="001306EF"/>
    <w:rsid w:val="0013073A"/>
    <w:rsid w:val="0013074B"/>
    <w:rsid w:val="00130897"/>
    <w:rsid w:val="001308BE"/>
    <w:rsid w:val="0013095D"/>
    <w:rsid w:val="0013096A"/>
    <w:rsid w:val="001309FE"/>
    <w:rsid w:val="00130A07"/>
    <w:rsid w:val="00130AA4"/>
    <w:rsid w:val="00130BD4"/>
    <w:rsid w:val="00130C63"/>
    <w:rsid w:val="00130CA7"/>
    <w:rsid w:val="00130CD5"/>
    <w:rsid w:val="00130CDD"/>
    <w:rsid w:val="00130E21"/>
    <w:rsid w:val="00130E82"/>
    <w:rsid w:val="0013107C"/>
    <w:rsid w:val="0013112D"/>
    <w:rsid w:val="00131168"/>
    <w:rsid w:val="00131287"/>
    <w:rsid w:val="0013128E"/>
    <w:rsid w:val="001312C9"/>
    <w:rsid w:val="001313A7"/>
    <w:rsid w:val="001314FE"/>
    <w:rsid w:val="00131570"/>
    <w:rsid w:val="001316FA"/>
    <w:rsid w:val="001318C1"/>
    <w:rsid w:val="001318E7"/>
    <w:rsid w:val="00131909"/>
    <w:rsid w:val="00131B95"/>
    <w:rsid w:val="00131BCB"/>
    <w:rsid w:val="00131C1F"/>
    <w:rsid w:val="00131D2E"/>
    <w:rsid w:val="00131D96"/>
    <w:rsid w:val="00131DF4"/>
    <w:rsid w:val="00131EE6"/>
    <w:rsid w:val="00132127"/>
    <w:rsid w:val="00132177"/>
    <w:rsid w:val="00132225"/>
    <w:rsid w:val="00132267"/>
    <w:rsid w:val="00132401"/>
    <w:rsid w:val="00132504"/>
    <w:rsid w:val="001325BC"/>
    <w:rsid w:val="001325DA"/>
    <w:rsid w:val="001326F5"/>
    <w:rsid w:val="0013270E"/>
    <w:rsid w:val="0013286B"/>
    <w:rsid w:val="001328F6"/>
    <w:rsid w:val="0013296F"/>
    <w:rsid w:val="0013298F"/>
    <w:rsid w:val="001329B3"/>
    <w:rsid w:val="001329EB"/>
    <w:rsid w:val="00132A7E"/>
    <w:rsid w:val="00132B15"/>
    <w:rsid w:val="00132BC7"/>
    <w:rsid w:val="00132DAA"/>
    <w:rsid w:val="00132E7C"/>
    <w:rsid w:val="00132EF2"/>
    <w:rsid w:val="00132F20"/>
    <w:rsid w:val="0013304E"/>
    <w:rsid w:val="0013306D"/>
    <w:rsid w:val="00133137"/>
    <w:rsid w:val="00133205"/>
    <w:rsid w:val="001332B1"/>
    <w:rsid w:val="0013333B"/>
    <w:rsid w:val="00133459"/>
    <w:rsid w:val="0013354E"/>
    <w:rsid w:val="00133563"/>
    <w:rsid w:val="0013356A"/>
    <w:rsid w:val="00133574"/>
    <w:rsid w:val="0013364C"/>
    <w:rsid w:val="001336DA"/>
    <w:rsid w:val="00133735"/>
    <w:rsid w:val="001337E6"/>
    <w:rsid w:val="00133824"/>
    <w:rsid w:val="00133896"/>
    <w:rsid w:val="0013397F"/>
    <w:rsid w:val="00133983"/>
    <w:rsid w:val="00133991"/>
    <w:rsid w:val="00133B5E"/>
    <w:rsid w:val="00133B9D"/>
    <w:rsid w:val="00133BB3"/>
    <w:rsid w:val="00133BEB"/>
    <w:rsid w:val="00133C7B"/>
    <w:rsid w:val="00133CA0"/>
    <w:rsid w:val="00133D81"/>
    <w:rsid w:val="00133E76"/>
    <w:rsid w:val="00133E79"/>
    <w:rsid w:val="00133E7D"/>
    <w:rsid w:val="00133EA6"/>
    <w:rsid w:val="00134009"/>
    <w:rsid w:val="0013408D"/>
    <w:rsid w:val="00134126"/>
    <w:rsid w:val="00134159"/>
    <w:rsid w:val="001342DF"/>
    <w:rsid w:val="001342F3"/>
    <w:rsid w:val="001342F8"/>
    <w:rsid w:val="00134352"/>
    <w:rsid w:val="00134470"/>
    <w:rsid w:val="0013450A"/>
    <w:rsid w:val="00134520"/>
    <w:rsid w:val="00134531"/>
    <w:rsid w:val="00134638"/>
    <w:rsid w:val="00134669"/>
    <w:rsid w:val="001346B1"/>
    <w:rsid w:val="001346DE"/>
    <w:rsid w:val="0013477E"/>
    <w:rsid w:val="001348FE"/>
    <w:rsid w:val="00134903"/>
    <w:rsid w:val="00134E49"/>
    <w:rsid w:val="00134E85"/>
    <w:rsid w:val="00134F09"/>
    <w:rsid w:val="0013504F"/>
    <w:rsid w:val="001351A2"/>
    <w:rsid w:val="0013531E"/>
    <w:rsid w:val="0013533C"/>
    <w:rsid w:val="001353B3"/>
    <w:rsid w:val="00135412"/>
    <w:rsid w:val="001356C0"/>
    <w:rsid w:val="001356DD"/>
    <w:rsid w:val="001357F5"/>
    <w:rsid w:val="0013580F"/>
    <w:rsid w:val="00135879"/>
    <w:rsid w:val="001358AB"/>
    <w:rsid w:val="00135911"/>
    <w:rsid w:val="00135949"/>
    <w:rsid w:val="00135B7B"/>
    <w:rsid w:val="00135C54"/>
    <w:rsid w:val="00135CCD"/>
    <w:rsid w:val="00135CE5"/>
    <w:rsid w:val="00135D39"/>
    <w:rsid w:val="00135DCE"/>
    <w:rsid w:val="00135E0D"/>
    <w:rsid w:val="00135E19"/>
    <w:rsid w:val="00136149"/>
    <w:rsid w:val="0013625C"/>
    <w:rsid w:val="001362B9"/>
    <w:rsid w:val="00136383"/>
    <w:rsid w:val="001363C4"/>
    <w:rsid w:val="0013643B"/>
    <w:rsid w:val="001364B2"/>
    <w:rsid w:val="0013663A"/>
    <w:rsid w:val="0013668E"/>
    <w:rsid w:val="001367AC"/>
    <w:rsid w:val="001367C9"/>
    <w:rsid w:val="001367D4"/>
    <w:rsid w:val="00136957"/>
    <w:rsid w:val="001369E7"/>
    <w:rsid w:val="00136C2B"/>
    <w:rsid w:val="00136D36"/>
    <w:rsid w:val="00136EC0"/>
    <w:rsid w:val="0013703A"/>
    <w:rsid w:val="00137100"/>
    <w:rsid w:val="00137312"/>
    <w:rsid w:val="00137331"/>
    <w:rsid w:val="00137354"/>
    <w:rsid w:val="001373D2"/>
    <w:rsid w:val="00137528"/>
    <w:rsid w:val="00137584"/>
    <w:rsid w:val="001376C3"/>
    <w:rsid w:val="00137790"/>
    <w:rsid w:val="001377DA"/>
    <w:rsid w:val="00137846"/>
    <w:rsid w:val="00137968"/>
    <w:rsid w:val="00137ACE"/>
    <w:rsid w:val="00137B89"/>
    <w:rsid w:val="00137C0B"/>
    <w:rsid w:val="00137C28"/>
    <w:rsid w:val="00137C78"/>
    <w:rsid w:val="00137D69"/>
    <w:rsid w:val="00137D6A"/>
    <w:rsid w:val="00137DA1"/>
    <w:rsid w:val="00137E52"/>
    <w:rsid w:val="00137F7A"/>
    <w:rsid w:val="00140087"/>
    <w:rsid w:val="0014026F"/>
    <w:rsid w:val="001402B4"/>
    <w:rsid w:val="00140379"/>
    <w:rsid w:val="001403A4"/>
    <w:rsid w:val="001403C4"/>
    <w:rsid w:val="001403DE"/>
    <w:rsid w:val="00140512"/>
    <w:rsid w:val="00140527"/>
    <w:rsid w:val="0014059A"/>
    <w:rsid w:val="001405B4"/>
    <w:rsid w:val="001406DD"/>
    <w:rsid w:val="00140913"/>
    <w:rsid w:val="00140935"/>
    <w:rsid w:val="00140A8F"/>
    <w:rsid w:val="00140AB1"/>
    <w:rsid w:val="00140B0D"/>
    <w:rsid w:val="00140B42"/>
    <w:rsid w:val="00140C15"/>
    <w:rsid w:val="00140C28"/>
    <w:rsid w:val="00140C30"/>
    <w:rsid w:val="00140D2E"/>
    <w:rsid w:val="00140D7A"/>
    <w:rsid w:val="00140DE6"/>
    <w:rsid w:val="00140E02"/>
    <w:rsid w:val="00140E12"/>
    <w:rsid w:val="00140E19"/>
    <w:rsid w:val="00140E87"/>
    <w:rsid w:val="00140F35"/>
    <w:rsid w:val="00140F59"/>
    <w:rsid w:val="00141039"/>
    <w:rsid w:val="00141065"/>
    <w:rsid w:val="0014110D"/>
    <w:rsid w:val="0014113C"/>
    <w:rsid w:val="00141155"/>
    <w:rsid w:val="0014117C"/>
    <w:rsid w:val="0014118A"/>
    <w:rsid w:val="001411B8"/>
    <w:rsid w:val="001411C6"/>
    <w:rsid w:val="001411EC"/>
    <w:rsid w:val="0014120F"/>
    <w:rsid w:val="001412AB"/>
    <w:rsid w:val="00141335"/>
    <w:rsid w:val="0014135C"/>
    <w:rsid w:val="00141444"/>
    <w:rsid w:val="001415A0"/>
    <w:rsid w:val="001415E0"/>
    <w:rsid w:val="00141622"/>
    <w:rsid w:val="0014163B"/>
    <w:rsid w:val="00141666"/>
    <w:rsid w:val="00141667"/>
    <w:rsid w:val="001416B1"/>
    <w:rsid w:val="001417A6"/>
    <w:rsid w:val="001417BF"/>
    <w:rsid w:val="001417F7"/>
    <w:rsid w:val="0014192A"/>
    <w:rsid w:val="00141980"/>
    <w:rsid w:val="00141A24"/>
    <w:rsid w:val="00141BC0"/>
    <w:rsid w:val="00141C08"/>
    <w:rsid w:val="00141C0B"/>
    <w:rsid w:val="00141E21"/>
    <w:rsid w:val="0014228C"/>
    <w:rsid w:val="001422BE"/>
    <w:rsid w:val="001422DE"/>
    <w:rsid w:val="0014253D"/>
    <w:rsid w:val="00142621"/>
    <w:rsid w:val="0014277F"/>
    <w:rsid w:val="001427B6"/>
    <w:rsid w:val="0014288C"/>
    <w:rsid w:val="00142993"/>
    <w:rsid w:val="00142A91"/>
    <w:rsid w:val="00142A97"/>
    <w:rsid w:val="00142BCE"/>
    <w:rsid w:val="00142D0F"/>
    <w:rsid w:val="00142D2E"/>
    <w:rsid w:val="00142DBF"/>
    <w:rsid w:val="00142DF8"/>
    <w:rsid w:val="00142EB3"/>
    <w:rsid w:val="00142F4C"/>
    <w:rsid w:val="00142F6E"/>
    <w:rsid w:val="00142F8A"/>
    <w:rsid w:val="00142FBD"/>
    <w:rsid w:val="00143038"/>
    <w:rsid w:val="001430CD"/>
    <w:rsid w:val="00143153"/>
    <w:rsid w:val="00143216"/>
    <w:rsid w:val="001432AF"/>
    <w:rsid w:val="00143304"/>
    <w:rsid w:val="001433F5"/>
    <w:rsid w:val="00143480"/>
    <w:rsid w:val="001435A4"/>
    <w:rsid w:val="001435AC"/>
    <w:rsid w:val="00143616"/>
    <w:rsid w:val="0014372D"/>
    <w:rsid w:val="00143785"/>
    <w:rsid w:val="00143904"/>
    <w:rsid w:val="00143923"/>
    <w:rsid w:val="00143974"/>
    <w:rsid w:val="001439FA"/>
    <w:rsid w:val="00143A47"/>
    <w:rsid w:val="00143A59"/>
    <w:rsid w:val="00143AB4"/>
    <w:rsid w:val="00143AF5"/>
    <w:rsid w:val="00143B7F"/>
    <w:rsid w:val="00143BF1"/>
    <w:rsid w:val="00143C18"/>
    <w:rsid w:val="00143C1B"/>
    <w:rsid w:val="00143C47"/>
    <w:rsid w:val="00143D36"/>
    <w:rsid w:val="00143E39"/>
    <w:rsid w:val="00143E60"/>
    <w:rsid w:val="00143EAA"/>
    <w:rsid w:val="00143F20"/>
    <w:rsid w:val="00143F79"/>
    <w:rsid w:val="00143FEA"/>
    <w:rsid w:val="00144076"/>
    <w:rsid w:val="00144134"/>
    <w:rsid w:val="0014414C"/>
    <w:rsid w:val="001443AE"/>
    <w:rsid w:val="00144481"/>
    <w:rsid w:val="00144518"/>
    <w:rsid w:val="00144524"/>
    <w:rsid w:val="0014462E"/>
    <w:rsid w:val="001446DA"/>
    <w:rsid w:val="00144704"/>
    <w:rsid w:val="00144715"/>
    <w:rsid w:val="001448B7"/>
    <w:rsid w:val="00144C02"/>
    <w:rsid w:val="00144C88"/>
    <w:rsid w:val="00144E83"/>
    <w:rsid w:val="00144F7D"/>
    <w:rsid w:val="00144FA3"/>
    <w:rsid w:val="00145218"/>
    <w:rsid w:val="00145271"/>
    <w:rsid w:val="00145433"/>
    <w:rsid w:val="001454B3"/>
    <w:rsid w:val="00145501"/>
    <w:rsid w:val="00145593"/>
    <w:rsid w:val="00145646"/>
    <w:rsid w:val="00145662"/>
    <w:rsid w:val="0014566A"/>
    <w:rsid w:val="0014587A"/>
    <w:rsid w:val="0014589E"/>
    <w:rsid w:val="001458EA"/>
    <w:rsid w:val="00145975"/>
    <w:rsid w:val="00145A4A"/>
    <w:rsid w:val="00145ADE"/>
    <w:rsid w:val="00145AF1"/>
    <w:rsid w:val="00145AFE"/>
    <w:rsid w:val="00145B86"/>
    <w:rsid w:val="00145DAD"/>
    <w:rsid w:val="00145E42"/>
    <w:rsid w:val="00145E9E"/>
    <w:rsid w:val="00145EF9"/>
    <w:rsid w:val="0014620C"/>
    <w:rsid w:val="0014641A"/>
    <w:rsid w:val="00146497"/>
    <w:rsid w:val="0014655A"/>
    <w:rsid w:val="00146678"/>
    <w:rsid w:val="00146720"/>
    <w:rsid w:val="00146745"/>
    <w:rsid w:val="0014679C"/>
    <w:rsid w:val="00146935"/>
    <w:rsid w:val="001469AC"/>
    <w:rsid w:val="00146A58"/>
    <w:rsid w:val="00146C4E"/>
    <w:rsid w:val="00146D4A"/>
    <w:rsid w:val="00146D65"/>
    <w:rsid w:val="00146DB6"/>
    <w:rsid w:val="00146E20"/>
    <w:rsid w:val="00146F55"/>
    <w:rsid w:val="00146F7D"/>
    <w:rsid w:val="0014707A"/>
    <w:rsid w:val="001471F4"/>
    <w:rsid w:val="00147458"/>
    <w:rsid w:val="00147644"/>
    <w:rsid w:val="001476AC"/>
    <w:rsid w:val="00147702"/>
    <w:rsid w:val="001477A7"/>
    <w:rsid w:val="001479AF"/>
    <w:rsid w:val="00147A57"/>
    <w:rsid w:val="00147AC9"/>
    <w:rsid w:val="00147C20"/>
    <w:rsid w:val="00147D0A"/>
    <w:rsid w:val="00150336"/>
    <w:rsid w:val="001503CA"/>
    <w:rsid w:val="001504C0"/>
    <w:rsid w:val="001505FC"/>
    <w:rsid w:val="0015060A"/>
    <w:rsid w:val="00150620"/>
    <w:rsid w:val="00150627"/>
    <w:rsid w:val="00150924"/>
    <w:rsid w:val="00150980"/>
    <w:rsid w:val="00150B7A"/>
    <w:rsid w:val="00150BE6"/>
    <w:rsid w:val="00150CC1"/>
    <w:rsid w:val="00150DE7"/>
    <w:rsid w:val="00150E19"/>
    <w:rsid w:val="00150E67"/>
    <w:rsid w:val="00150EE6"/>
    <w:rsid w:val="00150FE5"/>
    <w:rsid w:val="0015104A"/>
    <w:rsid w:val="001510F0"/>
    <w:rsid w:val="0015118A"/>
    <w:rsid w:val="00151201"/>
    <w:rsid w:val="0015123A"/>
    <w:rsid w:val="00151264"/>
    <w:rsid w:val="0015139C"/>
    <w:rsid w:val="001513A2"/>
    <w:rsid w:val="00151430"/>
    <w:rsid w:val="00151467"/>
    <w:rsid w:val="001515AD"/>
    <w:rsid w:val="001515E2"/>
    <w:rsid w:val="001515E9"/>
    <w:rsid w:val="00151694"/>
    <w:rsid w:val="001516D0"/>
    <w:rsid w:val="001518D9"/>
    <w:rsid w:val="00151A36"/>
    <w:rsid w:val="00151D0D"/>
    <w:rsid w:val="00151D55"/>
    <w:rsid w:val="00151D70"/>
    <w:rsid w:val="00151D74"/>
    <w:rsid w:val="00151D9C"/>
    <w:rsid w:val="00151F33"/>
    <w:rsid w:val="00151F3A"/>
    <w:rsid w:val="00151F78"/>
    <w:rsid w:val="001520A4"/>
    <w:rsid w:val="0015210A"/>
    <w:rsid w:val="00152114"/>
    <w:rsid w:val="00152160"/>
    <w:rsid w:val="001522E2"/>
    <w:rsid w:val="001524B5"/>
    <w:rsid w:val="0015253A"/>
    <w:rsid w:val="00152547"/>
    <w:rsid w:val="0015258A"/>
    <w:rsid w:val="001525AC"/>
    <w:rsid w:val="001528D9"/>
    <w:rsid w:val="001528F6"/>
    <w:rsid w:val="00152930"/>
    <w:rsid w:val="00152C50"/>
    <w:rsid w:val="00152D4B"/>
    <w:rsid w:val="00152E53"/>
    <w:rsid w:val="00152EC1"/>
    <w:rsid w:val="00152EEF"/>
    <w:rsid w:val="00152FC4"/>
    <w:rsid w:val="00152FDE"/>
    <w:rsid w:val="00153085"/>
    <w:rsid w:val="001530F1"/>
    <w:rsid w:val="00153189"/>
    <w:rsid w:val="001531DD"/>
    <w:rsid w:val="001531EF"/>
    <w:rsid w:val="00153227"/>
    <w:rsid w:val="001532CF"/>
    <w:rsid w:val="00153416"/>
    <w:rsid w:val="00153448"/>
    <w:rsid w:val="00153650"/>
    <w:rsid w:val="00153753"/>
    <w:rsid w:val="001537CF"/>
    <w:rsid w:val="001537FE"/>
    <w:rsid w:val="00153811"/>
    <w:rsid w:val="001538A7"/>
    <w:rsid w:val="00153904"/>
    <w:rsid w:val="00153A1B"/>
    <w:rsid w:val="00153AF1"/>
    <w:rsid w:val="00153C3B"/>
    <w:rsid w:val="00153C78"/>
    <w:rsid w:val="00153C85"/>
    <w:rsid w:val="00153D05"/>
    <w:rsid w:val="00153D28"/>
    <w:rsid w:val="00153D32"/>
    <w:rsid w:val="00153D51"/>
    <w:rsid w:val="00153DE1"/>
    <w:rsid w:val="00153E04"/>
    <w:rsid w:val="00153E3B"/>
    <w:rsid w:val="00154000"/>
    <w:rsid w:val="00154172"/>
    <w:rsid w:val="00154191"/>
    <w:rsid w:val="001542E1"/>
    <w:rsid w:val="001542EE"/>
    <w:rsid w:val="001542FD"/>
    <w:rsid w:val="001543D6"/>
    <w:rsid w:val="001543E4"/>
    <w:rsid w:val="001544BD"/>
    <w:rsid w:val="00154789"/>
    <w:rsid w:val="0015483C"/>
    <w:rsid w:val="0015489E"/>
    <w:rsid w:val="001548CD"/>
    <w:rsid w:val="00154AC7"/>
    <w:rsid w:val="00154B1D"/>
    <w:rsid w:val="00154BBE"/>
    <w:rsid w:val="00154BED"/>
    <w:rsid w:val="00154CFD"/>
    <w:rsid w:val="00154DEF"/>
    <w:rsid w:val="00154EAD"/>
    <w:rsid w:val="00154EB7"/>
    <w:rsid w:val="0015512A"/>
    <w:rsid w:val="0015524C"/>
    <w:rsid w:val="00155281"/>
    <w:rsid w:val="001552DF"/>
    <w:rsid w:val="0015535C"/>
    <w:rsid w:val="00155367"/>
    <w:rsid w:val="001553F3"/>
    <w:rsid w:val="0015549F"/>
    <w:rsid w:val="001554D2"/>
    <w:rsid w:val="001556D0"/>
    <w:rsid w:val="00155738"/>
    <w:rsid w:val="001557F5"/>
    <w:rsid w:val="00155A87"/>
    <w:rsid w:val="00155ADA"/>
    <w:rsid w:val="00155BB2"/>
    <w:rsid w:val="00155DC7"/>
    <w:rsid w:val="00155E2F"/>
    <w:rsid w:val="00155F77"/>
    <w:rsid w:val="0015606A"/>
    <w:rsid w:val="0015607F"/>
    <w:rsid w:val="001560D0"/>
    <w:rsid w:val="00156141"/>
    <w:rsid w:val="0015618A"/>
    <w:rsid w:val="001561FD"/>
    <w:rsid w:val="0015623C"/>
    <w:rsid w:val="00156378"/>
    <w:rsid w:val="001563F1"/>
    <w:rsid w:val="00156427"/>
    <w:rsid w:val="00156649"/>
    <w:rsid w:val="0015669E"/>
    <w:rsid w:val="001566A4"/>
    <w:rsid w:val="001566B4"/>
    <w:rsid w:val="00156760"/>
    <w:rsid w:val="0015676C"/>
    <w:rsid w:val="00156804"/>
    <w:rsid w:val="0015681E"/>
    <w:rsid w:val="001568DD"/>
    <w:rsid w:val="00156949"/>
    <w:rsid w:val="00156A79"/>
    <w:rsid w:val="00156D55"/>
    <w:rsid w:val="00156DDC"/>
    <w:rsid w:val="00156EAA"/>
    <w:rsid w:val="00156EB0"/>
    <w:rsid w:val="00156F8F"/>
    <w:rsid w:val="00156FB3"/>
    <w:rsid w:val="00157032"/>
    <w:rsid w:val="00157051"/>
    <w:rsid w:val="00157080"/>
    <w:rsid w:val="001570A4"/>
    <w:rsid w:val="00157156"/>
    <w:rsid w:val="001571D5"/>
    <w:rsid w:val="00157283"/>
    <w:rsid w:val="001572DB"/>
    <w:rsid w:val="001573C0"/>
    <w:rsid w:val="001573C1"/>
    <w:rsid w:val="001574A1"/>
    <w:rsid w:val="001574BA"/>
    <w:rsid w:val="00157726"/>
    <w:rsid w:val="00157876"/>
    <w:rsid w:val="00157E53"/>
    <w:rsid w:val="00157EF0"/>
    <w:rsid w:val="0016001C"/>
    <w:rsid w:val="0016005E"/>
    <w:rsid w:val="001600BF"/>
    <w:rsid w:val="001601BB"/>
    <w:rsid w:val="001601DD"/>
    <w:rsid w:val="00160250"/>
    <w:rsid w:val="00160368"/>
    <w:rsid w:val="001603D3"/>
    <w:rsid w:val="00160414"/>
    <w:rsid w:val="001604AD"/>
    <w:rsid w:val="0016064A"/>
    <w:rsid w:val="0016070D"/>
    <w:rsid w:val="00160714"/>
    <w:rsid w:val="00160779"/>
    <w:rsid w:val="001607E0"/>
    <w:rsid w:val="0016081D"/>
    <w:rsid w:val="0016093B"/>
    <w:rsid w:val="00160B60"/>
    <w:rsid w:val="00160B7F"/>
    <w:rsid w:val="00160C59"/>
    <w:rsid w:val="00160C8F"/>
    <w:rsid w:val="00160CA2"/>
    <w:rsid w:val="00160DA6"/>
    <w:rsid w:val="00160F2C"/>
    <w:rsid w:val="00161003"/>
    <w:rsid w:val="00161064"/>
    <w:rsid w:val="00161153"/>
    <w:rsid w:val="0016127F"/>
    <w:rsid w:val="0016130F"/>
    <w:rsid w:val="00161403"/>
    <w:rsid w:val="001614C0"/>
    <w:rsid w:val="00161558"/>
    <w:rsid w:val="00161575"/>
    <w:rsid w:val="00161619"/>
    <w:rsid w:val="0016162D"/>
    <w:rsid w:val="00161773"/>
    <w:rsid w:val="001617A2"/>
    <w:rsid w:val="0016184C"/>
    <w:rsid w:val="00161872"/>
    <w:rsid w:val="0016188C"/>
    <w:rsid w:val="00161899"/>
    <w:rsid w:val="001618CB"/>
    <w:rsid w:val="0016192F"/>
    <w:rsid w:val="00161A61"/>
    <w:rsid w:val="00161A64"/>
    <w:rsid w:val="00161A87"/>
    <w:rsid w:val="00161AC3"/>
    <w:rsid w:val="00161B99"/>
    <w:rsid w:val="00161D58"/>
    <w:rsid w:val="00161DE9"/>
    <w:rsid w:val="00161E66"/>
    <w:rsid w:val="00161F3F"/>
    <w:rsid w:val="00161FF1"/>
    <w:rsid w:val="0016209B"/>
    <w:rsid w:val="001620D5"/>
    <w:rsid w:val="001623A5"/>
    <w:rsid w:val="001623BD"/>
    <w:rsid w:val="001623F2"/>
    <w:rsid w:val="00162452"/>
    <w:rsid w:val="00162639"/>
    <w:rsid w:val="0016263D"/>
    <w:rsid w:val="0016272F"/>
    <w:rsid w:val="0016273C"/>
    <w:rsid w:val="001628CE"/>
    <w:rsid w:val="0016299A"/>
    <w:rsid w:val="001629ED"/>
    <w:rsid w:val="00162A0F"/>
    <w:rsid w:val="00162A62"/>
    <w:rsid w:val="00162A92"/>
    <w:rsid w:val="00162BA0"/>
    <w:rsid w:val="00162BAA"/>
    <w:rsid w:val="00162C69"/>
    <w:rsid w:val="00162DAF"/>
    <w:rsid w:val="00162EA9"/>
    <w:rsid w:val="00162EC4"/>
    <w:rsid w:val="00162F81"/>
    <w:rsid w:val="00162FDE"/>
    <w:rsid w:val="0016307A"/>
    <w:rsid w:val="0016307B"/>
    <w:rsid w:val="0016311E"/>
    <w:rsid w:val="001631A9"/>
    <w:rsid w:val="00163207"/>
    <w:rsid w:val="0016335A"/>
    <w:rsid w:val="001635EE"/>
    <w:rsid w:val="0016363E"/>
    <w:rsid w:val="00163660"/>
    <w:rsid w:val="00163719"/>
    <w:rsid w:val="00163790"/>
    <w:rsid w:val="0016386B"/>
    <w:rsid w:val="00163909"/>
    <w:rsid w:val="001639E4"/>
    <w:rsid w:val="00163A0E"/>
    <w:rsid w:val="00163A12"/>
    <w:rsid w:val="00163B2F"/>
    <w:rsid w:val="00163B30"/>
    <w:rsid w:val="00163BDE"/>
    <w:rsid w:val="00163C0F"/>
    <w:rsid w:val="00163DDE"/>
    <w:rsid w:val="00163DEB"/>
    <w:rsid w:val="00163DF9"/>
    <w:rsid w:val="00163E29"/>
    <w:rsid w:val="00163E65"/>
    <w:rsid w:val="00163E8B"/>
    <w:rsid w:val="00164000"/>
    <w:rsid w:val="0016406F"/>
    <w:rsid w:val="00164245"/>
    <w:rsid w:val="00164464"/>
    <w:rsid w:val="00164491"/>
    <w:rsid w:val="00164497"/>
    <w:rsid w:val="00164549"/>
    <w:rsid w:val="00164609"/>
    <w:rsid w:val="0016460D"/>
    <w:rsid w:val="001646EC"/>
    <w:rsid w:val="001646F2"/>
    <w:rsid w:val="001647A0"/>
    <w:rsid w:val="00164904"/>
    <w:rsid w:val="00164975"/>
    <w:rsid w:val="001649F2"/>
    <w:rsid w:val="00164A83"/>
    <w:rsid w:val="00164B37"/>
    <w:rsid w:val="00164B5C"/>
    <w:rsid w:val="00164BA6"/>
    <w:rsid w:val="00164EA6"/>
    <w:rsid w:val="00164EC2"/>
    <w:rsid w:val="00164EC5"/>
    <w:rsid w:val="00164FAA"/>
    <w:rsid w:val="00165010"/>
    <w:rsid w:val="00165134"/>
    <w:rsid w:val="001651F4"/>
    <w:rsid w:val="00165221"/>
    <w:rsid w:val="00165267"/>
    <w:rsid w:val="0016530D"/>
    <w:rsid w:val="001653DC"/>
    <w:rsid w:val="0016542B"/>
    <w:rsid w:val="00165484"/>
    <w:rsid w:val="00165597"/>
    <w:rsid w:val="001656A4"/>
    <w:rsid w:val="001656E7"/>
    <w:rsid w:val="001659B0"/>
    <w:rsid w:val="00165A03"/>
    <w:rsid w:val="00165A4D"/>
    <w:rsid w:val="00165C0A"/>
    <w:rsid w:val="00165D67"/>
    <w:rsid w:val="00165E48"/>
    <w:rsid w:val="00165EA2"/>
    <w:rsid w:val="00165EFF"/>
    <w:rsid w:val="00165FE5"/>
    <w:rsid w:val="00166063"/>
    <w:rsid w:val="0016618C"/>
    <w:rsid w:val="00166239"/>
    <w:rsid w:val="00166273"/>
    <w:rsid w:val="001662BA"/>
    <w:rsid w:val="001662D7"/>
    <w:rsid w:val="001663B6"/>
    <w:rsid w:val="001665F6"/>
    <w:rsid w:val="00166625"/>
    <w:rsid w:val="0016672B"/>
    <w:rsid w:val="001667BF"/>
    <w:rsid w:val="001667D3"/>
    <w:rsid w:val="00166867"/>
    <w:rsid w:val="001668AC"/>
    <w:rsid w:val="001669C4"/>
    <w:rsid w:val="00166AA4"/>
    <w:rsid w:val="00166BA2"/>
    <w:rsid w:val="00166BAB"/>
    <w:rsid w:val="00166C0E"/>
    <w:rsid w:val="00166CF4"/>
    <w:rsid w:val="00166E22"/>
    <w:rsid w:val="00166E3D"/>
    <w:rsid w:val="00166E52"/>
    <w:rsid w:val="00166E60"/>
    <w:rsid w:val="00166E96"/>
    <w:rsid w:val="00167006"/>
    <w:rsid w:val="001670FB"/>
    <w:rsid w:val="0016713D"/>
    <w:rsid w:val="001671B0"/>
    <w:rsid w:val="001672B1"/>
    <w:rsid w:val="00167371"/>
    <w:rsid w:val="001673B0"/>
    <w:rsid w:val="001673BB"/>
    <w:rsid w:val="001675F6"/>
    <w:rsid w:val="00167767"/>
    <w:rsid w:val="0016777F"/>
    <w:rsid w:val="001677FA"/>
    <w:rsid w:val="0016783D"/>
    <w:rsid w:val="001678D6"/>
    <w:rsid w:val="001678EE"/>
    <w:rsid w:val="00167995"/>
    <w:rsid w:val="00167AB3"/>
    <w:rsid w:val="00167B17"/>
    <w:rsid w:val="00167B30"/>
    <w:rsid w:val="00167BB8"/>
    <w:rsid w:val="00167C66"/>
    <w:rsid w:val="00167D2F"/>
    <w:rsid w:val="00167DD9"/>
    <w:rsid w:val="00167EF4"/>
    <w:rsid w:val="00170057"/>
    <w:rsid w:val="0017006E"/>
    <w:rsid w:val="001701BA"/>
    <w:rsid w:val="001701E6"/>
    <w:rsid w:val="001704E1"/>
    <w:rsid w:val="0017052A"/>
    <w:rsid w:val="00170566"/>
    <w:rsid w:val="001706A0"/>
    <w:rsid w:val="001706F2"/>
    <w:rsid w:val="0017071F"/>
    <w:rsid w:val="00170754"/>
    <w:rsid w:val="001707E8"/>
    <w:rsid w:val="001709C1"/>
    <w:rsid w:val="00170A38"/>
    <w:rsid w:val="00170B61"/>
    <w:rsid w:val="00170C64"/>
    <w:rsid w:val="00170E86"/>
    <w:rsid w:val="00170FCE"/>
    <w:rsid w:val="0017100C"/>
    <w:rsid w:val="001710C8"/>
    <w:rsid w:val="0017114E"/>
    <w:rsid w:val="001711C3"/>
    <w:rsid w:val="001712A1"/>
    <w:rsid w:val="001713C7"/>
    <w:rsid w:val="001714AC"/>
    <w:rsid w:val="00171520"/>
    <w:rsid w:val="00171528"/>
    <w:rsid w:val="001715B1"/>
    <w:rsid w:val="001715CC"/>
    <w:rsid w:val="001716FF"/>
    <w:rsid w:val="001719E2"/>
    <w:rsid w:val="00171AA7"/>
    <w:rsid w:val="00171ABB"/>
    <w:rsid w:val="00171B6B"/>
    <w:rsid w:val="00171C00"/>
    <w:rsid w:val="00171CEA"/>
    <w:rsid w:val="00171EA0"/>
    <w:rsid w:val="00171F31"/>
    <w:rsid w:val="00171FC7"/>
    <w:rsid w:val="00172015"/>
    <w:rsid w:val="001722DB"/>
    <w:rsid w:val="00172322"/>
    <w:rsid w:val="00172467"/>
    <w:rsid w:val="001724AA"/>
    <w:rsid w:val="001724B6"/>
    <w:rsid w:val="00172630"/>
    <w:rsid w:val="001726A2"/>
    <w:rsid w:val="00172702"/>
    <w:rsid w:val="0017273C"/>
    <w:rsid w:val="001727B8"/>
    <w:rsid w:val="001729E5"/>
    <w:rsid w:val="00172A54"/>
    <w:rsid w:val="00172A85"/>
    <w:rsid w:val="00172AFF"/>
    <w:rsid w:val="00172B37"/>
    <w:rsid w:val="00172B55"/>
    <w:rsid w:val="00172B9F"/>
    <w:rsid w:val="00172BB2"/>
    <w:rsid w:val="00172C4A"/>
    <w:rsid w:val="00172CF6"/>
    <w:rsid w:val="00172E4F"/>
    <w:rsid w:val="00172EC8"/>
    <w:rsid w:val="00172EEA"/>
    <w:rsid w:val="0017308E"/>
    <w:rsid w:val="0017328C"/>
    <w:rsid w:val="00173422"/>
    <w:rsid w:val="0017344D"/>
    <w:rsid w:val="0017349E"/>
    <w:rsid w:val="001734AF"/>
    <w:rsid w:val="001734F0"/>
    <w:rsid w:val="00173582"/>
    <w:rsid w:val="00173721"/>
    <w:rsid w:val="001737A6"/>
    <w:rsid w:val="001737B7"/>
    <w:rsid w:val="001738EF"/>
    <w:rsid w:val="00173B11"/>
    <w:rsid w:val="00173B31"/>
    <w:rsid w:val="00173BAF"/>
    <w:rsid w:val="00173C6A"/>
    <w:rsid w:val="00173CC9"/>
    <w:rsid w:val="00173D28"/>
    <w:rsid w:val="00173D6F"/>
    <w:rsid w:val="00173DA0"/>
    <w:rsid w:val="00173DD4"/>
    <w:rsid w:val="00173E01"/>
    <w:rsid w:val="00173E89"/>
    <w:rsid w:val="0017412D"/>
    <w:rsid w:val="00174136"/>
    <w:rsid w:val="001741E6"/>
    <w:rsid w:val="00174275"/>
    <w:rsid w:val="00174338"/>
    <w:rsid w:val="00174340"/>
    <w:rsid w:val="001744B8"/>
    <w:rsid w:val="001745B0"/>
    <w:rsid w:val="0017463B"/>
    <w:rsid w:val="00174697"/>
    <w:rsid w:val="001746C7"/>
    <w:rsid w:val="00174765"/>
    <w:rsid w:val="00174A6F"/>
    <w:rsid w:val="00174B0E"/>
    <w:rsid w:val="00174B50"/>
    <w:rsid w:val="00174BBC"/>
    <w:rsid w:val="00174C10"/>
    <w:rsid w:val="00174CBD"/>
    <w:rsid w:val="00174DBE"/>
    <w:rsid w:val="00174DDB"/>
    <w:rsid w:val="00174E3E"/>
    <w:rsid w:val="00174F4D"/>
    <w:rsid w:val="00174FA8"/>
    <w:rsid w:val="0017519A"/>
    <w:rsid w:val="001751E4"/>
    <w:rsid w:val="0017530D"/>
    <w:rsid w:val="001753F1"/>
    <w:rsid w:val="00175494"/>
    <w:rsid w:val="00175590"/>
    <w:rsid w:val="00175663"/>
    <w:rsid w:val="0017571A"/>
    <w:rsid w:val="00175793"/>
    <w:rsid w:val="0017580B"/>
    <w:rsid w:val="001758A6"/>
    <w:rsid w:val="00175A07"/>
    <w:rsid w:val="00175A5F"/>
    <w:rsid w:val="00175AB6"/>
    <w:rsid w:val="00175BFC"/>
    <w:rsid w:val="00175D01"/>
    <w:rsid w:val="00175EC8"/>
    <w:rsid w:val="00175F54"/>
    <w:rsid w:val="001760CF"/>
    <w:rsid w:val="00176103"/>
    <w:rsid w:val="00176143"/>
    <w:rsid w:val="00176325"/>
    <w:rsid w:val="001763B7"/>
    <w:rsid w:val="0017640A"/>
    <w:rsid w:val="00176511"/>
    <w:rsid w:val="00176545"/>
    <w:rsid w:val="0017656C"/>
    <w:rsid w:val="0017658C"/>
    <w:rsid w:val="001766A2"/>
    <w:rsid w:val="001766F3"/>
    <w:rsid w:val="0017677A"/>
    <w:rsid w:val="001767F2"/>
    <w:rsid w:val="00176855"/>
    <w:rsid w:val="0017690C"/>
    <w:rsid w:val="00176A63"/>
    <w:rsid w:val="00176ADE"/>
    <w:rsid w:val="00176BDE"/>
    <w:rsid w:val="00176CB1"/>
    <w:rsid w:val="00176DBB"/>
    <w:rsid w:val="00176DF9"/>
    <w:rsid w:val="00176E4B"/>
    <w:rsid w:val="00176E59"/>
    <w:rsid w:val="00176F0A"/>
    <w:rsid w:val="00176F3C"/>
    <w:rsid w:val="0017705C"/>
    <w:rsid w:val="0017713B"/>
    <w:rsid w:val="001771B2"/>
    <w:rsid w:val="001772E5"/>
    <w:rsid w:val="00177305"/>
    <w:rsid w:val="001773A1"/>
    <w:rsid w:val="001773CF"/>
    <w:rsid w:val="0017740B"/>
    <w:rsid w:val="00177431"/>
    <w:rsid w:val="001774CD"/>
    <w:rsid w:val="0017766D"/>
    <w:rsid w:val="001777AD"/>
    <w:rsid w:val="001777E1"/>
    <w:rsid w:val="0017789E"/>
    <w:rsid w:val="001778A5"/>
    <w:rsid w:val="001778F3"/>
    <w:rsid w:val="0017793A"/>
    <w:rsid w:val="0017797B"/>
    <w:rsid w:val="001779FE"/>
    <w:rsid w:val="00177B2F"/>
    <w:rsid w:val="00177B49"/>
    <w:rsid w:val="00177B7C"/>
    <w:rsid w:val="00177B9D"/>
    <w:rsid w:val="00177BE2"/>
    <w:rsid w:val="00177BF6"/>
    <w:rsid w:val="00177CAD"/>
    <w:rsid w:val="00177E4D"/>
    <w:rsid w:val="00177EAC"/>
    <w:rsid w:val="001800D6"/>
    <w:rsid w:val="00180167"/>
    <w:rsid w:val="001803F4"/>
    <w:rsid w:val="0018047E"/>
    <w:rsid w:val="0018050B"/>
    <w:rsid w:val="0018051E"/>
    <w:rsid w:val="00180525"/>
    <w:rsid w:val="0018066D"/>
    <w:rsid w:val="001806AA"/>
    <w:rsid w:val="001808A6"/>
    <w:rsid w:val="00180903"/>
    <w:rsid w:val="00180925"/>
    <w:rsid w:val="0018095A"/>
    <w:rsid w:val="0018098C"/>
    <w:rsid w:val="00180A58"/>
    <w:rsid w:val="00180A65"/>
    <w:rsid w:val="00180AE7"/>
    <w:rsid w:val="00180AF1"/>
    <w:rsid w:val="00180BBA"/>
    <w:rsid w:val="00180CB5"/>
    <w:rsid w:val="00180CD0"/>
    <w:rsid w:val="00180DE7"/>
    <w:rsid w:val="00180DE8"/>
    <w:rsid w:val="00180E0F"/>
    <w:rsid w:val="00180E37"/>
    <w:rsid w:val="00180E61"/>
    <w:rsid w:val="00181189"/>
    <w:rsid w:val="00181261"/>
    <w:rsid w:val="00181303"/>
    <w:rsid w:val="00181333"/>
    <w:rsid w:val="00181357"/>
    <w:rsid w:val="001813E8"/>
    <w:rsid w:val="00181428"/>
    <w:rsid w:val="00181541"/>
    <w:rsid w:val="00181578"/>
    <w:rsid w:val="00181662"/>
    <w:rsid w:val="0018173B"/>
    <w:rsid w:val="001819A0"/>
    <w:rsid w:val="00181A3B"/>
    <w:rsid w:val="00181A55"/>
    <w:rsid w:val="00181AAA"/>
    <w:rsid w:val="00181C58"/>
    <w:rsid w:val="00181D3C"/>
    <w:rsid w:val="00181D93"/>
    <w:rsid w:val="00181D9F"/>
    <w:rsid w:val="00181DEC"/>
    <w:rsid w:val="00181E2F"/>
    <w:rsid w:val="00181EE0"/>
    <w:rsid w:val="00182203"/>
    <w:rsid w:val="0018239B"/>
    <w:rsid w:val="001823D2"/>
    <w:rsid w:val="00182534"/>
    <w:rsid w:val="00182650"/>
    <w:rsid w:val="00182731"/>
    <w:rsid w:val="001827CC"/>
    <w:rsid w:val="00182922"/>
    <w:rsid w:val="00182A93"/>
    <w:rsid w:val="00182BDB"/>
    <w:rsid w:val="00182C00"/>
    <w:rsid w:val="00182CB9"/>
    <w:rsid w:val="00182DB7"/>
    <w:rsid w:val="00182EDF"/>
    <w:rsid w:val="00182F31"/>
    <w:rsid w:val="0018310D"/>
    <w:rsid w:val="001831A6"/>
    <w:rsid w:val="001831FC"/>
    <w:rsid w:val="001832EA"/>
    <w:rsid w:val="00183301"/>
    <w:rsid w:val="00183335"/>
    <w:rsid w:val="0018342F"/>
    <w:rsid w:val="001834D4"/>
    <w:rsid w:val="001834FA"/>
    <w:rsid w:val="0018370F"/>
    <w:rsid w:val="0018373E"/>
    <w:rsid w:val="0018386D"/>
    <w:rsid w:val="00183898"/>
    <w:rsid w:val="00183914"/>
    <w:rsid w:val="00183954"/>
    <w:rsid w:val="00183AD3"/>
    <w:rsid w:val="00183B55"/>
    <w:rsid w:val="00183BAE"/>
    <w:rsid w:val="00183CA6"/>
    <w:rsid w:val="00183D0C"/>
    <w:rsid w:val="00183D9A"/>
    <w:rsid w:val="00183DA1"/>
    <w:rsid w:val="00183DE2"/>
    <w:rsid w:val="00183DF0"/>
    <w:rsid w:val="00183DF4"/>
    <w:rsid w:val="00183F6C"/>
    <w:rsid w:val="00183FBB"/>
    <w:rsid w:val="00184021"/>
    <w:rsid w:val="00184121"/>
    <w:rsid w:val="00184125"/>
    <w:rsid w:val="00184137"/>
    <w:rsid w:val="001841A8"/>
    <w:rsid w:val="001841C6"/>
    <w:rsid w:val="00184238"/>
    <w:rsid w:val="001842B9"/>
    <w:rsid w:val="001842F5"/>
    <w:rsid w:val="00184315"/>
    <w:rsid w:val="001844C2"/>
    <w:rsid w:val="00184509"/>
    <w:rsid w:val="0018458D"/>
    <w:rsid w:val="001845EB"/>
    <w:rsid w:val="00184691"/>
    <w:rsid w:val="00184723"/>
    <w:rsid w:val="001847E9"/>
    <w:rsid w:val="0018491D"/>
    <w:rsid w:val="0018498E"/>
    <w:rsid w:val="001849AB"/>
    <w:rsid w:val="00184AF7"/>
    <w:rsid w:val="00184B5B"/>
    <w:rsid w:val="00184C3E"/>
    <w:rsid w:val="00184D25"/>
    <w:rsid w:val="00184EAA"/>
    <w:rsid w:val="00184F61"/>
    <w:rsid w:val="00184FCA"/>
    <w:rsid w:val="00185050"/>
    <w:rsid w:val="001850B4"/>
    <w:rsid w:val="001850C9"/>
    <w:rsid w:val="001850DA"/>
    <w:rsid w:val="00185122"/>
    <w:rsid w:val="0018523C"/>
    <w:rsid w:val="0018536B"/>
    <w:rsid w:val="001853C4"/>
    <w:rsid w:val="001853DB"/>
    <w:rsid w:val="00185431"/>
    <w:rsid w:val="00185482"/>
    <w:rsid w:val="0018549E"/>
    <w:rsid w:val="0018560A"/>
    <w:rsid w:val="001856C2"/>
    <w:rsid w:val="001856E5"/>
    <w:rsid w:val="0018588E"/>
    <w:rsid w:val="001859B1"/>
    <w:rsid w:val="00185A1D"/>
    <w:rsid w:val="00185A43"/>
    <w:rsid w:val="00185B4C"/>
    <w:rsid w:val="00185BF7"/>
    <w:rsid w:val="00185C65"/>
    <w:rsid w:val="00185CBF"/>
    <w:rsid w:val="00185D71"/>
    <w:rsid w:val="00185F2B"/>
    <w:rsid w:val="00185F3A"/>
    <w:rsid w:val="0018630A"/>
    <w:rsid w:val="00186359"/>
    <w:rsid w:val="0018636D"/>
    <w:rsid w:val="001863FA"/>
    <w:rsid w:val="00186807"/>
    <w:rsid w:val="0018681F"/>
    <w:rsid w:val="001868D1"/>
    <w:rsid w:val="001868EB"/>
    <w:rsid w:val="00186A6D"/>
    <w:rsid w:val="00186A76"/>
    <w:rsid w:val="00186D3E"/>
    <w:rsid w:val="00186E78"/>
    <w:rsid w:val="00186FA0"/>
    <w:rsid w:val="00187031"/>
    <w:rsid w:val="001870C0"/>
    <w:rsid w:val="00187104"/>
    <w:rsid w:val="0018717E"/>
    <w:rsid w:val="00187305"/>
    <w:rsid w:val="00187341"/>
    <w:rsid w:val="00187565"/>
    <w:rsid w:val="00187577"/>
    <w:rsid w:val="001876CD"/>
    <w:rsid w:val="00187819"/>
    <w:rsid w:val="0018784B"/>
    <w:rsid w:val="001878B2"/>
    <w:rsid w:val="00187977"/>
    <w:rsid w:val="001879D7"/>
    <w:rsid w:val="00187AC2"/>
    <w:rsid w:val="00187BD1"/>
    <w:rsid w:val="00187D5A"/>
    <w:rsid w:val="00187DC9"/>
    <w:rsid w:val="00187E2C"/>
    <w:rsid w:val="00187E33"/>
    <w:rsid w:val="00187EFA"/>
    <w:rsid w:val="00187F7B"/>
    <w:rsid w:val="00190001"/>
    <w:rsid w:val="00190061"/>
    <w:rsid w:val="00190091"/>
    <w:rsid w:val="001900B6"/>
    <w:rsid w:val="0019013D"/>
    <w:rsid w:val="00190148"/>
    <w:rsid w:val="0019015B"/>
    <w:rsid w:val="0019022C"/>
    <w:rsid w:val="001902CF"/>
    <w:rsid w:val="001903BC"/>
    <w:rsid w:val="001903C6"/>
    <w:rsid w:val="001903D3"/>
    <w:rsid w:val="00190421"/>
    <w:rsid w:val="00190491"/>
    <w:rsid w:val="00190506"/>
    <w:rsid w:val="001905D7"/>
    <w:rsid w:val="00190653"/>
    <w:rsid w:val="00190722"/>
    <w:rsid w:val="0019074C"/>
    <w:rsid w:val="00190903"/>
    <w:rsid w:val="00190969"/>
    <w:rsid w:val="001909C2"/>
    <w:rsid w:val="00190A88"/>
    <w:rsid w:val="00190AD1"/>
    <w:rsid w:val="00190E0B"/>
    <w:rsid w:val="00190E68"/>
    <w:rsid w:val="00190EC3"/>
    <w:rsid w:val="00190F00"/>
    <w:rsid w:val="00190F34"/>
    <w:rsid w:val="00190FBB"/>
    <w:rsid w:val="001910E3"/>
    <w:rsid w:val="00191210"/>
    <w:rsid w:val="0019128F"/>
    <w:rsid w:val="001914F9"/>
    <w:rsid w:val="001915C2"/>
    <w:rsid w:val="001915C4"/>
    <w:rsid w:val="001915C9"/>
    <w:rsid w:val="001915D3"/>
    <w:rsid w:val="00191603"/>
    <w:rsid w:val="00191605"/>
    <w:rsid w:val="001916EB"/>
    <w:rsid w:val="001917F0"/>
    <w:rsid w:val="001917F5"/>
    <w:rsid w:val="0019182A"/>
    <w:rsid w:val="00191954"/>
    <w:rsid w:val="0019195E"/>
    <w:rsid w:val="001919AF"/>
    <w:rsid w:val="00191AF7"/>
    <w:rsid w:val="00191B55"/>
    <w:rsid w:val="00191E21"/>
    <w:rsid w:val="00191F68"/>
    <w:rsid w:val="00191FB6"/>
    <w:rsid w:val="00192009"/>
    <w:rsid w:val="0019201E"/>
    <w:rsid w:val="00192096"/>
    <w:rsid w:val="001920B5"/>
    <w:rsid w:val="00192104"/>
    <w:rsid w:val="00192197"/>
    <w:rsid w:val="001922A9"/>
    <w:rsid w:val="001922FC"/>
    <w:rsid w:val="00192318"/>
    <w:rsid w:val="001923A7"/>
    <w:rsid w:val="001923BF"/>
    <w:rsid w:val="00192439"/>
    <w:rsid w:val="0019249A"/>
    <w:rsid w:val="001924D8"/>
    <w:rsid w:val="0019253B"/>
    <w:rsid w:val="0019254B"/>
    <w:rsid w:val="00192589"/>
    <w:rsid w:val="001925B2"/>
    <w:rsid w:val="001925C6"/>
    <w:rsid w:val="00192612"/>
    <w:rsid w:val="001926EC"/>
    <w:rsid w:val="0019281C"/>
    <w:rsid w:val="00192882"/>
    <w:rsid w:val="00192A92"/>
    <w:rsid w:val="00192B10"/>
    <w:rsid w:val="00192B28"/>
    <w:rsid w:val="00192BD8"/>
    <w:rsid w:val="00192C2B"/>
    <w:rsid w:val="00192C58"/>
    <w:rsid w:val="00192C7D"/>
    <w:rsid w:val="00192CA7"/>
    <w:rsid w:val="00192DB3"/>
    <w:rsid w:val="00192E8B"/>
    <w:rsid w:val="00192F34"/>
    <w:rsid w:val="00193041"/>
    <w:rsid w:val="001930E0"/>
    <w:rsid w:val="0019319F"/>
    <w:rsid w:val="00193278"/>
    <w:rsid w:val="001932B7"/>
    <w:rsid w:val="001932F4"/>
    <w:rsid w:val="00193353"/>
    <w:rsid w:val="001935A4"/>
    <w:rsid w:val="00193663"/>
    <w:rsid w:val="00193677"/>
    <w:rsid w:val="00193735"/>
    <w:rsid w:val="001937D9"/>
    <w:rsid w:val="00193875"/>
    <w:rsid w:val="0019394F"/>
    <w:rsid w:val="00193A39"/>
    <w:rsid w:val="00193BB6"/>
    <w:rsid w:val="00193D7D"/>
    <w:rsid w:val="00193DFC"/>
    <w:rsid w:val="00193E40"/>
    <w:rsid w:val="00193FB8"/>
    <w:rsid w:val="001940B9"/>
    <w:rsid w:val="00194115"/>
    <w:rsid w:val="0019411E"/>
    <w:rsid w:val="00194122"/>
    <w:rsid w:val="00194126"/>
    <w:rsid w:val="0019421F"/>
    <w:rsid w:val="00194267"/>
    <w:rsid w:val="001946A3"/>
    <w:rsid w:val="001947C7"/>
    <w:rsid w:val="00194836"/>
    <w:rsid w:val="0019491F"/>
    <w:rsid w:val="001949DA"/>
    <w:rsid w:val="00194A4C"/>
    <w:rsid w:val="00194A94"/>
    <w:rsid w:val="00194AE6"/>
    <w:rsid w:val="00194BD6"/>
    <w:rsid w:val="00194C08"/>
    <w:rsid w:val="00194C23"/>
    <w:rsid w:val="00194C56"/>
    <w:rsid w:val="00194C58"/>
    <w:rsid w:val="00194DB7"/>
    <w:rsid w:val="00194DF0"/>
    <w:rsid w:val="00194E5A"/>
    <w:rsid w:val="00194FD7"/>
    <w:rsid w:val="00194FE9"/>
    <w:rsid w:val="001950A2"/>
    <w:rsid w:val="00195104"/>
    <w:rsid w:val="00195229"/>
    <w:rsid w:val="00195297"/>
    <w:rsid w:val="001952E1"/>
    <w:rsid w:val="00195361"/>
    <w:rsid w:val="0019570C"/>
    <w:rsid w:val="0019573F"/>
    <w:rsid w:val="0019576C"/>
    <w:rsid w:val="001957CF"/>
    <w:rsid w:val="0019593A"/>
    <w:rsid w:val="0019593B"/>
    <w:rsid w:val="00195942"/>
    <w:rsid w:val="001959CD"/>
    <w:rsid w:val="00195A01"/>
    <w:rsid w:val="00195A82"/>
    <w:rsid w:val="00195B96"/>
    <w:rsid w:val="00195C83"/>
    <w:rsid w:val="00195D0C"/>
    <w:rsid w:val="00195D6F"/>
    <w:rsid w:val="00195DBB"/>
    <w:rsid w:val="00195FA0"/>
    <w:rsid w:val="00195FE0"/>
    <w:rsid w:val="00195FEA"/>
    <w:rsid w:val="00196066"/>
    <w:rsid w:val="00196231"/>
    <w:rsid w:val="001962C9"/>
    <w:rsid w:val="00196391"/>
    <w:rsid w:val="00196397"/>
    <w:rsid w:val="001963E6"/>
    <w:rsid w:val="00196421"/>
    <w:rsid w:val="001964D4"/>
    <w:rsid w:val="001964DC"/>
    <w:rsid w:val="0019650A"/>
    <w:rsid w:val="0019658A"/>
    <w:rsid w:val="001965C1"/>
    <w:rsid w:val="00196689"/>
    <w:rsid w:val="001966AA"/>
    <w:rsid w:val="001966EC"/>
    <w:rsid w:val="00196725"/>
    <w:rsid w:val="0019673E"/>
    <w:rsid w:val="00196982"/>
    <w:rsid w:val="00196A15"/>
    <w:rsid w:val="00196A51"/>
    <w:rsid w:val="00196B2E"/>
    <w:rsid w:val="00196BB7"/>
    <w:rsid w:val="00196BB9"/>
    <w:rsid w:val="00196BFD"/>
    <w:rsid w:val="00196CCB"/>
    <w:rsid w:val="00196D6F"/>
    <w:rsid w:val="00196DCF"/>
    <w:rsid w:val="00196EEB"/>
    <w:rsid w:val="00196F5A"/>
    <w:rsid w:val="001970C5"/>
    <w:rsid w:val="0019713C"/>
    <w:rsid w:val="00197154"/>
    <w:rsid w:val="001971A7"/>
    <w:rsid w:val="00197269"/>
    <w:rsid w:val="001972A5"/>
    <w:rsid w:val="001973F9"/>
    <w:rsid w:val="001977B6"/>
    <w:rsid w:val="0019781D"/>
    <w:rsid w:val="00197940"/>
    <w:rsid w:val="00197945"/>
    <w:rsid w:val="001979AA"/>
    <w:rsid w:val="00197A90"/>
    <w:rsid w:val="00197B0A"/>
    <w:rsid w:val="00197C40"/>
    <w:rsid w:val="00197D44"/>
    <w:rsid w:val="00197F74"/>
    <w:rsid w:val="00197F75"/>
    <w:rsid w:val="001A0064"/>
    <w:rsid w:val="001A00CB"/>
    <w:rsid w:val="001A0120"/>
    <w:rsid w:val="001A0123"/>
    <w:rsid w:val="001A027C"/>
    <w:rsid w:val="001A031F"/>
    <w:rsid w:val="001A036E"/>
    <w:rsid w:val="001A0400"/>
    <w:rsid w:val="001A042C"/>
    <w:rsid w:val="001A04FF"/>
    <w:rsid w:val="001A05C3"/>
    <w:rsid w:val="001A069A"/>
    <w:rsid w:val="001A08B9"/>
    <w:rsid w:val="001A0939"/>
    <w:rsid w:val="001A09C2"/>
    <w:rsid w:val="001A0B47"/>
    <w:rsid w:val="001A0B4A"/>
    <w:rsid w:val="001A0C52"/>
    <w:rsid w:val="001A0DB4"/>
    <w:rsid w:val="001A0E77"/>
    <w:rsid w:val="001A0E85"/>
    <w:rsid w:val="001A0EF9"/>
    <w:rsid w:val="001A0F7F"/>
    <w:rsid w:val="001A0FEA"/>
    <w:rsid w:val="001A0FF1"/>
    <w:rsid w:val="001A126C"/>
    <w:rsid w:val="001A12BB"/>
    <w:rsid w:val="001A12C0"/>
    <w:rsid w:val="001A1406"/>
    <w:rsid w:val="001A1423"/>
    <w:rsid w:val="001A1509"/>
    <w:rsid w:val="001A15AF"/>
    <w:rsid w:val="001A161F"/>
    <w:rsid w:val="001A16BE"/>
    <w:rsid w:val="001A1723"/>
    <w:rsid w:val="001A174B"/>
    <w:rsid w:val="001A1796"/>
    <w:rsid w:val="001A180B"/>
    <w:rsid w:val="001A18E2"/>
    <w:rsid w:val="001A1A16"/>
    <w:rsid w:val="001A1B09"/>
    <w:rsid w:val="001A1BE0"/>
    <w:rsid w:val="001A1BF9"/>
    <w:rsid w:val="001A1C6C"/>
    <w:rsid w:val="001A1C86"/>
    <w:rsid w:val="001A1C8D"/>
    <w:rsid w:val="001A1D7C"/>
    <w:rsid w:val="001A1E98"/>
    <w:rsid w:val="001A1E9C"/>
    <w:rsid w:val="001A1EE8"/>
    <w:rsid w:val="001A1F8F"/>
    <w:rsid w:val="001A1FA9"/>
    <w:rsid w:val="001A203F"/>
    <w:rsid w:val="001A207E"/>
    <w:rsid w:val="001A2212"/>
    <w:rsid w:val="001A24C3"/>
    <w:rsid w:val="001A24D2"/>
    <w:rsid w:val="001A2578"/>
    <w:rsid w:val="001A2610"/>
    <w:rsid w:val="001A2611"/>
    <w:rsid w:val="001A262B"/>
    <w:rsid w:val="001A26CA"/>
    <w:rsid w:val="001A26D3"/>
    <w:rsid w:val="001A26EC"/>
    <w:rsid w:val="001A27A0"/>
    <w:rsid w:val="001A2830"/>
    <w:rsid w:val="001A28C6"/>
    <w:rsid w:val="001A2983"/>
    <w:rsid w:val="001A2A60"/>
    <w:rsid w:val="001A2CA4"/>
    <w:rsid w:val="001A2D39"/>
    <w:rsid w:val="001A2DB4"/>
    <w:rsid w:val="001A2E9D"/>
    <w:rsid w:val="001A2EAB"/>
    <w:rsid w:val="001A2EC5"/>
    <w:rsid w:val="001A2F03"/>
    <w:rsid w:val="001A2F7D"/>
    <w:rsid w:val="001A305D"/>
    <w:rsid w:val="001A30C9"/>
    <w:rsid w:val="001A30F5"/>
    <w:rsid w:val="001A3266"/>
    <w:rsid w:val="001A3368"/>
    <w:rsid w:val="001A336C"/>
    <w:rsid w:val="001A3421"/>
    <w:rsid w:val="001A342B"/>
    <w:rsid w:val="001A35A4"/>
    <w:rsid w:val="001A3661"/>
    <w:rsid w:val="001A3704"/>
    <w:rsid w:val="001A3758"/>
    <w:rsid w:val="001A38D6"/>
    <w:rsid w:val="001A39F7"/>
    <w:rsid w:val="001A3A13"/>
    <w:rsid w:val="001A3A19"/>
    <w:rsid w:val="001A3AAD"/>
    <w:rsid w:val="001A3AC6"/>
    <w:rsid w:val="001A3B1F"/>
    <w:rsid w:val="001A3BB1"/>
    <w:rsid w:val="001A3C35"/>
    <w:rsid w:val="001A3C48"/>
    <w:rsid w:val="001A3C59"/>
    <w:rsid w:val="001A3CFF"/>
    <w:rsid w:val="001A3E14"/>
    <w:rsid w:val="001A3E4D"/>
    <w:rsid w:val="001A3FC1"/>
    <w:rsid w:val="001A4144"/>
    <w:rsid w:val="001A4275"/>
    <w:rsid w:val="001A42C5"/>
    <w:rsid w:val="001A431F"/>
    <w:rsid w:val="001A46B6"/>
    <w:rsid w:val="001A46D0"/>
    <w:rsid w:val="001A475E"/>
    <w:rsid w:val="001A482C"/>
    <w:rsid w:val="001A485E"/>
    <w:rsid w:val="001A4918"/>
    <w:rsid w:val="001A49A4"/>
    <w:rsid w:val="001A49CF"/>
    <w:rsid w:val="001A4B11"/>
    <w:rsid w:val="001A4B90"/>
    <w:rsid w:val="001A4BE3"/>
    <w:rsid w:val="001A4C19"/>
    <w:rsid w:val="001A4C44"/>
    <w:rsid w:val="001A4CA0"/>
    <w:rsid w:val="001A4CE8"/>
    <w:rsid w:val="001A4CED"/>
    <w:rsid w:val="001A4D85"/>
    <w:rsid w:val="001A4E02"/>
    <w:rsid w:val="001A4E0F"/>
    <w:rsid w:val="001A4E91"/>
    <w:rsid w:val="001A4F94"/>
    <w:rsid w:val="001A50CE"/>
    <w:rsid w:val="001A51E7"/>
    <w:rsid w:val="001A5267"/>
    <w:rsid w:val="001A527F"/>
    <w:rsid w:val="001A52D6"/>
    <w:rsid w:val="001A5336"/>
    <w:rsid w:val="001A55C6"/>
    <w:rsid w:val="001A56FF"/>
    <w:rsid w:val="001A577D"/>
    <w:rsid w:val="001A5811"/>
    <w:rsid w:val="001A5842"/>
    <w:rsid w:val="001A5941"/>
    <w:rsid w:val="001A5A09"/>
    <w:rsid w:val="001A5ADF"/>
    <w:rsid w:val="001A5B68"/>
    <w:rsid w:val="001A5C78"/>
    <w:rsid w:val="001A5CEE"/>
    <w:rsid w:val="001A5E09"/>
    <w:rsid w:val="001A5E34"/>
    <w:rsid w:val="001A5EF5"/>
    <w:rsid w:val="001A5FE4"/>
    <w:rsid w:val="001A600D"/>
    <w:rsid w:val="001A6014"/>
    <w:rsid w:val="001A61A5"/>
    <w:rsid w:val="001A61D0"/>
    <w:rsid w:val="001A62CA"/>
    <w:rsid w:val="001A62CD"/>
    <w:rsid w:val="001A62CF"/>
    <w:rsid w:val="001A6381"/>
    <w:rsid w:val="001A6446"/>
    <w:rsid w:val="001A658F"/>
    <w:rsid w:val="001A65A3"/>
    <w:rsid w:val="001A6612"/>
    <w:rsid w:val="001A6647"/>
    <w:rsid w:val="001A6662"/>
    <w:rsid w:val="001A669B"/>
    <w:rsid w:val="001A66DE"/>
    <w:rsid w:val="001A6751"/>
    <w:rsid w:val="001A683B"/>
    <w:rsid w:val="001A6890"/>
    <w:rsid w:val="001A68A7"/>
    <w:rsid w:val="001A68EB"/>
    <w:rsid w:val="001A69CA"/>
    <w:rsid w:val="001A6A8B"/>
    <w:rsid w:val="001A6ADF"/>
    <w:rsid w:val="001A6BCE"/>
    <w:rsid w:val="001A6BE7"/>
    <w:rsid w:val="001A6CB5"/>
    <w:rsid w:val="001A6DD6"/>
    <w:rsid w:val="001A6EA9"/>
    <w:rsid w:val="001A6F54"/>
    <w:rsid w:val="001A6FDC"/>
    <w:rsid w:val="001A720E"/>
    <w:rsid w:val="001A7243"/>
    <w:rsid w:val="001A72D5"/>
    <w:rsid w:val="001A72EB"/>
    <w:rsid w:val="001A72EF"/>
    <w:rsid w:val="001A7783"/>
    <w:rsid w:val="001A77BE"/>
    <w:rsid w:val="001A77E1"/>
    <w:rsid w:val="001A7917"/>
    <w:rsid w:val="001A792D"/>
    <w:rsid w:val="001A7970"/>
    <w:rsid w:val="001A7991"/>
    <w:rsid w:val="001A79B9"/>
    <w:rsid w:val="001A7A7E"/>
    <w:rsid w:val="001A7AE5"/>
    <w:rsid w:val="001A7BD6"/>
    <w:rsid w:val="001A7C54"/>
    <w:rsid w:val="001A7C59"/>
    <w:rsid w:val="001A7CB7"/>
    <w:rsid w:val="001A7DF7"/>
    <w:rsid w:val="001A7E3A"/>
    <w:rsid w:val="001A7E7F"/>
    <w:rsid w:val="001B00C3"/>
    <w:rsid w:val="001B013B"/>
    <w:rsid w:val="001B01D9"/>
    <w:rsid w:val="001B022E"/>
    <w:rsid w:val="001B022F"/>
    <w:rsid w:val="001B0233"/>
    <w:rsid w:val="001B02BD"/>
    <w:rsid w:val="001B02F1"/>
    <w:rsid w:val="001B0333"/>
    <w:rsid w:val="001B042D"/>
    <w:rsid w:val="001B04EF"/>
    <w:rsid w:val="001B0556"/>
    <w:rsid w:val="001B05B1"/>
    <w:rsid w:val="001B0611"/>
    <w:rsid w:val="001B0614"/>
    <w:rsid w:val="001B06A0"/>
    <w:rsid w:val="001B06DD"/>
    <w:rsid w:val="001B08C4"/>
    <w:rsid w:val="001B08CD"/>
    <w:rsid w:val="001B0903"/>
    <w:rsid w:val="001B0AFD"/>
    <w:rsid w:val="001B0DF8"/>
    <w:rsid w:val="001B0EC7"/>
    <w:rsid w:val="001B0ECE"/>
    <w:rsid w:val="001B0F50"/>
    <w:rsid w:val="001B10B1"/>
    <w:rsid w:val="001B10FF"/>
    <w:rsid w:val="001B12C8"/>
    <w:rsid w:val="001B1409"/>
    <w:rsid w:val="001B14A1"/>
    <w:rsid w:val="001B14AE"/>
    <w:rsid w:val="001B15AE"/>
    <w:rsid w:val="001B15D0"/>
    <w:rsid w:val="001B1650"/>
    <w:rsid w:val="001B1688"/>
    <w:rsid w:val="001B16F2"/>
    <w:rsid w:val="001B16F9"/>
    <w:rsid w:val="001B19ED"/>
    <w:rsid w:val="001B1A09"/>
    <w:rsid w:val="001B1C39"/>
    <w:rsid w:val="001B1CC9"/>
    <w:rsid w:val="001B1E01"/>
    <w:rsid w:val="001B1E68"/>
    <w:rsid w:val="001B1E9A"/>
    <w:rsid w:val="001B1F16"/>
    <w:rsid w:val="001B2117"/>
    <w:rsid w:val="001B2180"/>
    <w:rsid w:val="001B2186"/>
    <w:rsid w:val="001B21BC"/>
    <w:rsid w:val="001B21F9"/>
    <w:rsid w:val="001B224E"/>
    <w:rsid w:val="001B2269"/>
    <w:rsid w:val="001B2295"/>
    <w:rsid w:val="001B2367"/>
    <w:rsid w:val="001B2469"/>
    <w:rsid w:val="001B2479"/>
    <w:rsid w:val="001B25BC"/>
    <w:rsid w:val="001B26B8"/>
    <w:rsid w:val="001B2730"/>
    <w:rsid w:val="001B2812"/>
    <w:rsid w:val="001B2874"/>
    <w:rsid w:val="001B2963"/>
    <w:rsid w:val="001B29EB"/>
    <w:rsid w:val="001B2BB4"/>
    <w:rsid w:val="001B2C4A"/>
    <w:rsid w:val="001B2D79"/>
    <w:rsid w:val="001B2D93"/>
    <w:rsid w:val="001B2DAF"/>
    <w:rsid w:val="001B2E03"/>
    <w:rsid w:val="001B2F90"/>
    <w:rsid w:val="001B2FDD"/>
    <w:rsid w:val="001B303F"/>
    <w:rsid w:val="001B304E"/>
    <w:rsid w:val="001B315B"/>
    <w:rsid w:val="001B3196"/>
    <w:rsid w:val="001B3249"/>
    <w:rsid w:val="001B335A"/>
    <w:rsid w:val="001B36F8"/>
    <w:rsid w:val="001B374A"/>
    <w:rsid w:val="001B39C1"/>
    <w:rsid w:val="001B3A05"/>
    <w:rsid w:val="001B3BCC"/>
    <w:rsid w:val="001B3C76"/>
    <w:rsid w:val="001B3DF5"/>
    <w:rsid w:val="001B3ED3"/>
    <w:rsid w:val="001B3F8E"/>
    <w:rsid w:val="001B40F0"/>
    <w:rsid w:val="001B42C1"/>
    <w:rsid w:val="001B432F"/>
    <w:rsid w:val="001B4360"/>
    <w:rsid w:val="001B43D8"/>
    <w:rsid w:val="001B445D"/>
    <w:rsid w:val="001B446B"/>
    <w:rsid w:val="001B45E1"/>
    <w:rsid w:val="001B46F8"/>
    <w:rsid w:val="001B4723"/>
    <w:rsid w:val="001B4809"/>
    <w:rsid w:val="001B483A"/>
    <w:rsid w:val="001B4899"/>
    <w:rsid w:val="001B4904"/>
    <w:rsid w:val="001B49AE"/>
    <w:rsid w:val="001B4B55"/>
    <w:rsid w:val="001B4DF6"/>
    <w:rsid w:val="001B4E56"/>
    <w:rsid w:val="001B4E7A"/>
    <w:rsid w:val="001B4E84"/>
    <w:rsid w:val="001B4EDA"/>
    <w:rsid w:val="001B4EFF"/>
    <w:rsid w:val="001B4F41"/>
    <w:rsid w:val="001B4F4E"/>
    <w:rsid w:val="001B5005"/>
    <w:rsid w:val="001B51CA"/>
    <w:rsid w:val="001B51F9"/>
    <w:rsid w:val="001B5342"/>
    <w:rsid w:val="001B542F"/>
    <w:rsid w:val="001B551C"/>
    <w:rsid w:val="001B572D"/>
    <w:rsid w:val="001B57D6"/>
    <w:rsid w:val="001B5876"/>
    <w:rsid w:val="001B58E8"/>
    <w:rsid w:val="001B5917"/>
    <w:rsid w:val="001B5A30"/>
    <w:rsid w:val="001B5A36"/>
    <w:rsid w:val="001B5DCD"/>
    <w:rsid w:val="001B5E6F"/>
    <w:rsid w:val="001B5E93"/>
    <w:rsid w:val="001B5EAB"/>
    <w:rsid w:val="001B5EF2"/>
    <w:rsid w:val="001B5FC5"/>
    <w:rsid w:val="001B6030"/>
    <w:rsid w:val="001B6034"/>
    <w:rsid w:val="001B60B1"/>
    <w:rsid w:val="001B60C6"/>
    <w:rsid w:val="001B6175"/>
    <w:rsid w:val="001B624E"/>
    <w:rsid w:val="001B6442"/>
    <w:rsid w:val="001B64AC"/>
    <w:rsid w:val="001B652B"/>
    <w:rsid w:val="001B6555"/>
    <w:rsid w:val="001B65FE"/>
    <w:rsid w:val="001B66C8"/>
    <w:rsid w:val="001B6737"/>
    <w:rsid w:val="001B67CF"/>
    <w:rsid w:val="001B687E"/>
    <w:rsid w:val="001B6881"/>
    <w:rsid w:val="001B68E6"/>
    <w:rsid w:val="001B6913"/>
    <w:rsid w:val="001B6B48"/>
    <w:rsid w:val="001B6C35"/>
    <w:rsid w:val="001B6CBC"/>
    <w:rsid w:val="001B6D19"/>
    <w:rsid w:val="001B6E78"/>
    <w:rsid w:val="001B6E8A"/>
    <w:rsid w:val="001B6EF6"/>
    <w:rsid w:val="001B6F0B"/>
    <w:rsid w:val="001B6F90"/>
    <w:rsid w:val="001B6FC2"/>
    <w:rsid w:val="001B7103"/>
    <w:rsid w:val="001B714B"/>
    <w:rsid w:val="001B716D"/>
    <w:rsid w:val="001B7195"/>
    <w:rsid w:val="001B737E"/>
    <w:rsid w:val="001B74B0"/>
    <w:rsid w:val="001B74F7"/>
    <w:rsid w:val="001B759A"/>
    <w:rsid w:val="001B7712"/>
    <w:rsid w:val="001B778D"/>
    <w:rsid w:val="001B7965"/>
    <w:rsid w:val="001B7A24"/>
    <w:rsid w:val="001B7A55"/>
    <w:rsid w:val="001B7C93"/>
    <w:rsid w:val="001B7E06"/>
    <w:rsid w:val="001B7FD2"/>
    <w:rsid w:val="001C00AA"/>
    <w:rsid w:val="001C0212"/>
    <w:rsid w:val="001C027E"/>
    <w:rsid w:val="001C0281"/>
    <w:rsid w:val="001C02FA"/>
    <w:rsid w:val="001C039C"/>
    <w:rsid w:val="001C0410"/>
    <w:rsid w:val="001C0509"/>
    <w:rsid w:val="001C0778"/>
    <w:rsid w:val="001C098C"/>
    <w:rsid w:val="001C0B3F"/>
    <w:rsid w:val="001C0B5D"/>
    <w:rsid w:val="001C0BEA"/>
    <w:rsid w:val="001C0D50"/>
    <w:rsid w:val="001C0DAC"/>
    <w:rsid w:val="001C0E3D"/>
    <w:rsid w:val="001C0F29"/>
    <w:rsid w:val="001C10D6"/>
    <w:rsid w:val="001C1249"/>
    <w:rsid w:val="001C126B"/>
    <w:rsid w:val="001C12E9"/>
    <w:rsid w:val="001C1336"/>
    <w:rsid w:val="001C1368"/>
    <w:rsid w:val="001C1428"/>
    <w:rsid w:val="001C146F"/>
    <w:rsid w:val="001C14E0"/>
    <w:rsid w:val="001C154D"/>
    <w:rsid w:val="001C1666"/>
    <w:rsid w:val="001C1686"/>
    <w:rsid w:val="001C16CC"/>
    <w:rsid w:val="001C16D1"/>
    <w:rsid w:val="001C1747"/>
    <w:rsid w:val="001C1761"/>
    <w:rsid w:val="001C1766"/>
    <w:rsid w:val="001C17D1"/>
    <w:rsid w:val="001C17DF"/>
    <w:rsid w:val="001C1856"/>
    <w:rsid w:val="001C1882"/>
    <w:rsid w:val="001C1A0A"/>
    <w:rsid w:val="001C1A41"/>
    <w:rsid w:val="001C1A7C"/>
    <w:rsid w:val="001C1ABC"/>
    <w:rsid w:val="001C1ADE"/>
    <w:rsid w:val="001C1C10"/>
    <w:rsid w:val="001C1C6F"/>
    <w:rsid w:val="001C1C80"/>
    <w:rsid w:val="001C1D18"/>
    <w:rsid w:val="001C1D88"/>
    <w:rsid w:val="001C1D96"/>
    <w:rsid w:val="001C202B"/>
    <w:rsid w:val="001C2073"/>
    <w:rsid w:val="001C20EE"/>
    <w:rsid w:val="001C2143"/>
    <w:rsid w:val="001C214E"/>
    <w:rsid w:val="001C215B"/>
    <w:rsid w:val="001C2195"/>
    <w:rsid w:val="001C23BD"/>
    <w:rsid w:val="001C23EB"/>
    <w:rsid w:val="001C256A"/>
    <w:rsid w:val="001C2658"/>
    <w:rsid w:val="001C26D4"/>
    <w:rsid w:val="001C26E6"/>
    <w:rsid w:val="001C27E4"/>
    <w:rsid w:val="001C282F"/>
    <w:rsid w:val="001C285E"/>
    <w:rsid w:val="001C2894"/>
    <w:rsid w:val="001C29FC"/>
    <w:rsid w:val="001C2A3E"/>
    <w:rsid w:val="001C2A4C"/>
    <w:rsid w:val="001C2AD2"/>
    <w:rsid w:val="001C2AD5"/>
    <w:rsid w:val="001C2C8B"/>
    <w:rsid w:val="001C2D65"/>
    <w:rsid w:val="001C2DB1"/>
    <w:rsid w:val="001C2F47"/>
    <w:rsid w:val="001C3037"/>
    <w:rsid w:val="001C306F"/>
    <w:rsid w:val="001C3354"/>
    <w:rsid w:val="001C33B8"/>
    <w:rsid w:val="001C33DF"/>
    <w:rsid w:val="001C341A"/>
    <w:rsid w:val="001C34E0"/>
    <w:rsid w:val="001C3556"/>
    <w:rsid w:val="001C3617"/>
    <w:rsid w:val="001C364A"/>
    <w:rsid w:val="001C3748"/>
    <w:rsid w:val="001C376C"/>
    <w:rsid w:val="001C387C"/>
    <w:rsid w:val="001C388A"/>
    <w:rsid w:val="001C3897"/>
    <w:rsid w:val="001C3900"/>
    <w:rsid w:val="001C399E"/>
    <w:rsid w:val="001C3B12"/>
    <w:rsid w:val="001C3BB2"/>
    <w:rsid w:val="001C3BB8"/>
    <w:rsid w:val="001C3D06"/>
    <w:rsid w:val="001C3D4E"/>
    <w:rsid w:val="001C3E8A"/>
    <w:rsid w:val="001C3F6C"/>
    <w:rsid w:val="001C40B4"/>
    <w:rsid w:val="001C41BB"/>
    <w:rsid w:val="001C42C8"/>
    <w:rsid w:val="001C43FA"/>
    <w:rsid w:val="001C4554"/>
    <w:rsid w:val="001C45B2"/>
    <w:rsid w:val="001C45DF"/>
    <w:rsid w:val="001C462A"/>
    <w:rsid w:val="001C47F3"/>
    <w:rsid w:val="001C4828"/>
    <w:rsid w:val="001C4874"/>
    <w:rsid w:val="001C48E8"/>
    <w:rsid w:val="001C4A07"/>
    <w:rsid w:val="001C4BE0"/>
    <w:rsid w:val="001C4C90"/>
    <w:rsid w:val="001C4C99"/>
    <w:rsid w:val="001C4D6F"/>
    <w:rsid w:val="001C4DD4"/>
    <w:rsid w:val="001C4F0E"/>
    <w:rsid w:val="001C50BE"/>
    <w:rsid w:val="001C511A"/>
    <w:rsid w:val="001C5126"/>
    <w:rsid w:val="001C5194"/>
    <w:rsid w:val="001C5196"/>
    <w:rsid w:val="001C519D"/>
    <w:rsid w:val="001C5280"/>
    <w:rsid w:val="001C5369"/>
    <w:rsid w:val="001C539A"/>
    <w:rsid w:val="001C541B"/>
    <w:rsid w:val="001C5515"/>
    <w:rsid w:val="001C55E5"/>
    <w:rsid w:val="001C5659"/>
    <w:rsid w:val="001C568A"/>
    <w:rsid w:val="001C5720"/>
    <w:rsid w:val="001C5738"/>
    <w:rsid w:val="001C585B"/>
    <w:rsid w:val="001C585F"/>
    <w:rsid w:val="001C587B"/>
    <w:rsid w:val="001C588C"/>
    <w:rsid w:val="001C592A"/>
    <w:rsid w:val="001C593D"/>
    <w:rsid w:val="001C5AAC"/>
    <w:rsid w:val="001C5B96"/>
    <w:rsid w:val="001C5BB3"/>
    <w:rsid w:val="001C5C46"/>
    <w:rsid w:val="001C5CAF"/>
    <w:rsid w:val="001C5ED5"/>
    <w:rsid w:val="001C5F4E"/>
    <w:rsid w:val="001C603E"/>
    <w:rsid w:val="001C6269"/>
    <w:rsid w:val="001C637E"/>
    <w:rsid w:val="001C6411"/>
    <w:rsid w:val="001C64B9"/>
    <w:rsid w:val="001C651D"/>
    <w:rsid w:val="001C658D"/>
    <w:rsid w:val="001C65AB"/>
    <w:rsid w:val="001C67AE"/>
    <w:rsid w:val="001C684D"/>
    <w:rsid w:val="001C68A3"/>
    <w:rsid w:val="001C68B7"/>
    <w:rsid w:val="001C68EE"/>
    <w:rsid w:val="001C6995"/>
    <w:rsid w:val="001C6A02"/>
    <w:rsid w:val="001C6AB2"/>
    <w:rsid w:val="001C6BDB"/>
    <w:rsid w:val="001C6C1F"/>
    <w:rsid w:val="001C6D37"/>
    <w:rsid w:val="001C6DEE"/>
    <w:rsid w:val="001C6DFA"/>
    <w:rsid w:val="001C6E1A"/>
    <w:rsid w:val="001C6E7A"/>
    <w:rsid w:val="001C6FD7"/>
    <w:rsid w:val="001C702E"/>
    <w:rsid w:val="001C7052"/>
    <w:rsid w:val="001C706D"/>
    <w:rsid w:val="001C71AB"/>
    <w:rsid w:val="001C7425"/>
    <w:rsid w:val="001C7438"/>
    <w:rsid w:val="001C7465"/>
    <w:rsid w:val="001C772A"/>
    <w:rsid w:val="001C77D3"/>
    <w:rsid w:val="001C78C0"/>
    <w:rsid w:val="001C79C9"/>
    <w:rsid w:val="001C7A03"/>
    <w:rsid w:val="001C7A14"/>
    <w:rsid w:val="001C7A2A"/>
    <w:rsid w:val="001C7F10"/>
    <w:rsid w:val="001C7F1C"/>
    <w:rsid w:val="001C7F3F"/>
    <w:rsid w:val="001D0223"/>
    <w:rsid w:val="001D0289"/>
    <w:rsid w:val="001D028B"/>
    <w:rsid w:val="001D03CB"/>
    <w:rsid w:val="001D03D3"/>
    <w:rsid w:val="001D04CF"/>
    <w:rsid w:val="001D0856"/>
    <w:rsid w:val="001D0886"/>
    <w:rsid w:val="001D0895"/>
    <w:rsid w:val="001D0A55"/>
    <w:rsid w:val="001D0AD1"/>
    <w:rsid w:val="001D0AEC"/>
    <w:rsid w:val="001D0AFE"/>
    <w:rsid w:val="001D0B10"/>
    <w:rsid w:val="001D0B59"/>
    <w:rsid w:val="001D0C6A"/>
    <w:rsid w:val="001D0C9B"/>
    <w:rsid w:val="001D0CCD"/>
    <w:rsid w:val="001D0E12"/>
    <w:rsid w:val="001D0E3B"/>
    <w:rsid w:val="001D0EEE"/>
    <w:rsid w:val="001D0F1A"/>
    <w:rsid w:val="001D0F1F"/>
    <w:rsid w:val="001D0F36"/>
    <w:rsid w:val="001D0F40"/>
    <w:rsid w:val="001D1003"/>
    <w:rsid w:val="001D10E1"/>
    <w:rsid w:val="001D1136"/>
    <w:rsid w:val="001D1193"/>
    <w:rsid w:val="001D12F6"/>
    <w:rsid w:val="001D1307"/>
    <w:rsid w:val="001D1327"/>
    <w:rsid w:val="001D134A"/>
    <w:rsid w:val="001D13A5"/>
    <w:rsid w:val="001D1413"/>
    <w:rsid w:val="001D14BB"/>
    <w:rsid w:val="001D1543"/>
    <w:rsid w:val="001D1647"/>
    <w:rsid w:val="001D1757"/>
    <w:rsid w:val="001D17D7"/>
    <w:rsid w:val="001D18AD"/>
    <w:rsid w:val="001D18B9"/>
    <w:rsid w:val="001D194C"/>
    <w:rsid w:val="001D19AA"/>
    <w:rsid w:val="001D1ADE"/>
    <w:rsid w:val="001D1B9C"/>
    <w:rsid w:val="001D1CCE"/>
    <w:rsid w:val="001D1CDD"/>
    <w:rsid w:val="001D1D7F"/>
    <w:rsid w:val="001D1DF4"/>
    <w:rsid w:val="001D1ED7"/>
    <w:rsid w:val="001D201A"/>
    <w:rsid w:val="001D2167"/>
    <w:rsid w:val="001D21AD"/>
    <w:rsid w:val="001D226C"/>
    <w:rsid w:val="001D22A8"/>
    <w:rsid w:val="001D2416"/>
    <w:rsid w:val="001D2429"/>
    <w:rsid w:val="001D254D"/>
    <w:rsid w:val="001D281D"/>
    <w:rsid w:val="001D283D"/>
    <w:rsid w:val="001D2847"/>
    <w:rsid w:val="001D2A40"/>
    <w:rsid w:val="001D2B57"/>
    <w:rsid w:val="001D2C49"/>
    <w:rsid w:val="001D2D06"/>
    <w:rsid w:val="001D2D1B"/>
    <w:rsid w:val="001D2D84"/>
    <w:rsid w:val="001D2DC3"/>
    <w:rsid w:val="001D2DDE"/>
    <w:rsid w:val="001D2E7F"/>
    <w:rsid w:val="001D2EF0"/>
    <w:rsid w:val="001D2FEF"/>
    <w:rsid w:val="001D3027"/>
    <w:rsid w:val="001D30F4"/>
    <w:rsid w:val="001D319D"/>
    <w:rsid w:val="001D320D"/>
    <w:rsid w:val="001D3256"/>
    <w:rsid w:val="001D335F"/>
    <w:rsid w:val="001D35F1"/>
    <w:rsid w:val="001D360C"/>
    <w:rsid w:val="001D3662"/>
    <w:rsid w:val="001D369F"/>
    <w:rsid w:val="001D3761"/>
    <w:rsid w:val="001D390B"/>
    <w:rsid w:val="001D3925"/>
    <w:rsid w:val="001D392E"/>
    <w:rsid w:val="001D3938"/>
    <w:rsid w:val="001D39DB"/>
    <w:rsid w:val="001D3A27"/>
    <w:rsid w:val="001D3BEB"/>
    <w:rsid w:val="001D3C32"/>
    <w:rsid w:val="001D3D14"/>
    <w:rsid w:val="001D3D15"/>
    <w:rsid w:val="001D3E73"/>
    <w:rsid w:val="001D3EEF"/>
    <w:rsid w:val="001D3F6D"/>
    <w:rsid w:val="001D4072"/>
    <w:rsid w:val="001D40F3"/>
    <w:rsid w:val="001D42CD"/>
    <w:rsid w:val="001D43E9"/>
    <w:rsid w:val="001D4415"/>
    <w:rsid w:val="001D441A"/>
    <w:rsid w:val="001D44CA"/>
    <w:rsid w:val="001D44E4"/>
    <w:rsid w:val="001D4548"/>
    <w:rsid w:val="001D4550"/>
    <w:rsid w:val="001D4558"/>
    <w:rsid w:val="001D4617"/>
    <w:rsid w:val="001D4717"/>
    <w:rsid w:val="001D4829"/>
    <w:rsid w:val="001D49E7"/>
    <w:rsid w:val="001D4A75"/>
    <w:rsid w:val="001D4C70"/>
    <w:rsid w:val="001D4C74"/>
    <w:rsid w:val="001D4CD2"/>
    <w:rsid w:val="001D4CF5"/>
    <w:rsid w:val="001D4D9A"/>
    <w:rsid w:val="001D4E11"/>
    <w:rsid w:val="001D4E62"/>
    <w:rsid w:val="001D4F27"/>
    <w:rsid w:val="001D5078"/>
    <w:rsid w:val="001D5237"/>
    <w:rsid w:val="001D528E"/>
    <w:rsid w:val="001D5503"/>
    <w:rsid w:val="001D5608"/>
    <w:rsid w:val="001D5688"/>
    <w:rsid w:val="001D5759"/>
    <w:rsid w:val="001D57F9"/>
    <w:rsid w:val="001D5815"/>
    <w:rsid w:val="001D5894"/>
    <w:rsid w:val="001D589B"/>
    <w:rsid w:val="001D591F"/>
    <w:rsid w:val="001D59F8"/>
    <w:rsid w:val="001D5A99"/>
    <w:rsid w:val="001D5B71"/>
    <w:rsid w:val="001D5BCD"/>
    <w:rsid w:val="001D5C17"/>
    <w:rsid w:val="001D5C3C"/>
    <w:rsid w:val="001D5E68"/>
    <w:rsid w:val="001D5E9E"/>
    <w:rsid w:val="001D5EC5"/>
    <w:rsid w:val="001D5F6A"/>
    <w:rsid w:val="001D60B5"/>
    <w:rsid w:val="001D60F4"/>
    <w:rsid w:val="001D61A1"/>
    <w:rsid w:val="001D6231"/>
    <w:rsid w:val="001D63BF"/>
    <w:rsid w:val="001D63FC"/>
    <w:rsid w:val="001D6673"/>
    <w:rsid w:val="001D66E8"/>
    <w:rsid w:val="001D695A"/>
    <w:rsid w:val="001D6962"/>
    <w:rsid w:val="001D6B08"/>
    <w:rsid w:val="001D6D97"/>
    <w:rsid w:val="001D6E51"/>
    <w:rsid w:val="001D6E78"/>
    <w:rsid w:val="001D6EAF"/>
    <w:rsid w:val="001D6F12"/>
    <w:rsid w:val="001D6F2F"/>
    <w:rsid w:val="001D6F54"/>
    <w:rsid w:val="001D6F79"/>
    <w:rsid w:val="001D6FDC"/>
    <w:rsid w:val="001D7027"/>
    <w:rsid w:val="001D7054"/>
    <w:rsid w:val="001D7080"/>
    <w:rsid w:val="001D708F"/>
    <w:rsid w:val="001D7090"/>
    <w:rsid w:val="001D7094"/>
    <w:rsid w:val="001D712D"/>
    <w:rsid w:val="001D7224"/>
    <w:rsid w:val="001D7260"/>
    <w:rsid w:val="001D74F3"/>
    <w:rsid w:val="001D7677"/>
    <w:rsid w:val="001D77F2"/>
    <w:rsid w:val="001D78A1"/>
    <w:rsid w:val="001D7A6E"/>
    <w:rsid w:val="001D7ABB"/>
    <w:rsid w:val="001D7AD6"/>
    <w:rsid w:val="001D7D3F"/>
    <w:rsid w:val="001D7E42"/>
    <w:rsid w:val="001D7F31"/>
    <w:rsid w:val="001D7FE1"/>
    <w:rsid w:val="001E0203"/>
    <w:rsid w:val="001E0246"/>
    <w:rsid w:val="001E0330"/>
    <w:rsid w:val="001E048A"/>
    <w:rsid w:val="001E048D"/>
    <w:rsid w:val="001E048E"/>
    <w:rsid w:val="001E058A"/>
    <w:rsid w:val="001E0798"/>
    <w:rsid w:val="001E0950"/>
    <w:rsid w:val="001E0A8C"/>
    <w:rsid w:val="001E0A8E"/>
    <w:rsid w:val="001E0BCC"/>
    <w:rsid w:val="001E0D15"/>
    <w:rsid w:val="001E0D21"/>
    <w:rsid w:val="001E0DAB"/>
    <w:rsid w:val="001E0FC3"/>
    <w:rsid w:val="001E0FEA"/>
    <w:rsid w:val="001E1040"/>
    <w:rsid w:val="001E1062"/>
    <w:rsid w:val="001E1155"/>
    <w:rsid w:val="001E11A1"/>
    <w:rsid w:val="001E11EA"/>
    <w:rsid w:val="001E1253"/>
    <w:rsid w:val="001E1283"/>
    <w:rsid w:val="001E12AC"/>
    <w:rsid w:val="001E1318"/>
    <w:rsid w:val="001E133F"/>
    <w:rsid w:val="001E136F"/>
    <w:rsid w:val="001E1370"/>
    <w:rsid w:val="001E1514"/>
    <w:rsid w:val="001E1634"/>
    <w:rsid w:val="001E179F"/>
    <w:rsid w:val="001E17B1"/>
    <w:rsid w:val="001E1831"/>
    <w:rsid w:val="001E187D"/>
    <w:rsid w:val="001E189F"/>
    <w:rsid w:val="001E19F3"/>
    <w:rsid w:val="001E1B3F"/>
    <w:rsid w:val="001E1BB8"/>
    <w:rsid w:val="001E1C6A"/>
    <w:rsid w:val="001E1D2E"/>
    <w:rsid w:val="001E1DC0"/>
    <w:rsid w:val="001E1F30"/>
    <w:rsid w:val="001E2128"/>
    <w:rsid w:val="001E22FD"/>
    <w:rsid w:val="001E2684"/>
    <w:rsid w:val="001E26AC"/>
    <w:rsid w:val="001E2711"/>
    <w:rsid w:val="001E2780"/>
    <w:rsid w:val="001E278F"/>
    <w:rsid w:val="001E27C2"/>
    <w:rsid w:val="001E28BD"/>
    <w:rsid w:val="001E2ABD"/>
    <w:rsid w:val="001E2ACD"/>
    <w:rsid w:val="001E2C4B"/>
    <w:rsid w:val="001E2DE6"/>
    <w:rsid w:val="001E3061"/>
    <w:rsid w:val="001E306E"/>
    <w:rsid w:val="001E3147"/>
    <w:rsid w:val="001E315F"/>
    <w:rsid w:val="001E324D"/>
    <w:rsid w:val="001E32BB"/>
    <w:rsid w:val="001E32C0"/>
    <w:rsid w:val="001E33AA"/>
    <w:rsid w:val="001E348E"/>
    <w:rsid w:val="001E34C4"/>
    <w:rsid w:val="001E358E"/>
    <w:rsid w:val="001E36D4"/>
    <w:rsid w:val="001E36E4"/>
    <w:rsid w:val="001E3856"/>
    <w:rsid w:val="001E390C"/>
    <w:rsid w:val="001E3976"/>
    <w:rsid w:val="001E3BC0"/>
    <w:rsid w:val="001E3C52"/>
    <w:rsid w:val="001E3CC1"/>
    <w:rsid w:val="001E3E21"/>
    <w:rsid w:val="001E3E2F"/>
    <w:rsid w:val="001E3EDA"/>
    <w:rsid w:val="001E3EEC"/>
    <w:rsid w:val="001E3F28"/>
    <w:rsid w:val="001E4020"/>
    <w:rsid w:val="001E4100"/>
    <w:rsid w:val="001E411B"/>
    <w:rsid w:val="001E415C"/>
    <w:rsid w:val="001E41C5"/>
    <w:rsid w:val="001E4383"/>
    <w:rsid w:val="001E43DC"/>
    <w:rsid w:val="001E43FE"/>
    <w:rsid w:val="001E44A8"/>
    <w:rsid w:val="001E4564"/>
    <w:rsid w:val="001E4627"/>
    <w:rsid w:val="001E4659"/>
    <w:rsid w:val="001E4829"/>
    <w:rsid w:val="001E48D6"/>
    <w:rsid w:val="001E497D"/>
    <w:rsid w:val="001E4983"/>
    <w:rsid w:val="001E4A0A"/>
    <w:rsid w:val="001E4A54"/>
    <w:rsid w:val="001E4A72"/>
    <w:rsid w:val="001E4A7E"/>
    <w:rsid w:val="001E4B35"/>
    <w:rsid w:val="001E4B90"/>
    <w:rsid w:val="001E4BCA"/>
    <w:rsid w:val="001E4C1A"/>
    <w:rsid w:val="001E4C5D"/>
    <w:rsid w:val="001E4CD3"/>
    <w:rsid w:val="001E4CDC"/>
    <w:rsid w:val="001E4CDD"/>
    <w:rsid w:val="001E4D33"/>
    <w:rsid w:val="001E51B1"/>
    <w:rsid w:val="001E52FE"/>
    <w:rsid w:val="001E5367"/>
    <w:rsid w:val="001E5404"/>
    <w:rsid w:val="001E54AB"/>
    <w:rsid w:val="001E54BC"/>
    <w:rsid w:val="001E56CE"/>
    <w:rsid w:val="001E59E7"/>
    <w:rsid w:val="001E5A1B"/>
    <w:rsid w:val="001E5AEB"/>
    <w:rsid w:val="001E5B21"/>
    <w:rsid w:val="001E5C40"/>
    <w:rsid w:val="001E5CC0"/>
    <w:rsid w:val="001E5D4C"/>
    <w:rsid w:val="001E5FE0"/>
    <w:rsid w:val="001E5FE1"/>
    <w:rsid w:val="001E6027"/>
    <w:rsid w:val="001E6091"/>
    <w:rsid w:val="001E6117"/>
    <w:rsid w:val="001E619F"/>
    <w:rsid w:val="001E61BF"/>
    <w:rsid w:val="001E61ED"/>
    <w:rsid w:val="001E6292"/>
    <w:rsid w:val="001E62D5"/>
    <w:rsid w:val="001E62F9"/>
    <w:rsid w:val="001E630D"/>
    <w:rsid w:val="001E6425"/>
    <w:rsid w:val="001E6454"/>
    <w:rsid w:val="001E6526"/>
    <w:rsid w:val="001E6638"/>
    <w:rsid w:val="001E667C"/>
    <w:rsid w:val="001E66C3"/>
    <w:rsid w:val="001E66E1"/>
    <w:rsid w:val="001E6726"/>
    <w:rsid w:val="001E6755"/>
    <w:rsid w:val="001E67B8"/>
    <w:rsid w:val="001E6832"/>
    <w:rsid w:val="001E69C7"/>
    <w:rsid w:val="001E69E7"/>
    <w:rsid w:val="001E6C2B"/>
    <w:rsid w:val="001E6C38"/>
    <w:rsid w:val="001E6C92"/>
    <w:rsid w:val="001E6DB2"/>
    <w:rsid w:val="001E6F56"/>
    <w:rsid w:val="001E706A"/>
    <w:rsid w:val="001E70BF"/>
    <w:rsid w:val="001E714E"/>
    <w:rsid w:val="001E7347"/>
    <w:rsid w:val="001E737A"/>
    <w:rsid w:val="001E7383"/>
    <w:rsid w:val="001E7601"/>
    <w:rsid w:val="001E76A4"/>
    <w:rsid w:val="001E76D8"/>
    <w:rsid w:val="001E787C"/>
    <w:rsid w:val="001E7921"/>
    <w:rsid w:val="001E7994"/>
    <w:rsid w:val="001E79DB"/>
    <w:rsid w:val="001E7AEF"/>
    <w:rsid w:val="001E7C62"/>
    <w:rsid w:val="001E7C64"/>
    <w:rsid w:val="001E7D11"/>
    <w:rsid w:val="001E7D12"/>
    <w:rsid w:val="001E7D1A"/>
    <w:rsid w:val="001E7D9D"/>
    <w:rsid w:val="001E7DBC"/>
    <w:rsid w:val="001E7FB1"/>
    <w:rsid w:val="001F0036"/>
    <w:rsid w:val="001F00C2"/>
    <w:rsid w:val="001F0106"/>
    <w:rsid w:val="001F01C3"/>
    <w:rsid w:val="001F0249"/>
    <w:rsid w:val="001F02A1"/>
    <w:rsid w:val="001F0373"/>
    <w:rsid w:val="001F039B"/>
    <w:rsid w:val="001F03B1"/>
    <w:rsid w:val="001F0516"/>
    <w:rsid w:val="001F061A"/>
    <w:rsid w:val="001F0676"/>
    <w:rsid w:val="001F06A1"/>
    <w:rsid w:val="001F079F"/>
    <w:rsid w:val="001F081E"/>
    <w:rsid w:val="001F0892"/>
    <w:rsid w:val="001F08B4"/>
    <w:rsid w:val="001F0AA9"/>
    <w:rsid w:val="001F0AD3"/>
    <w:rsid w:val="001F0B82"/>
    <w:rsid w:val="001F0B94"/>
    <w:rsid w:val="001F0BAF"/>
    <w:rsid w:val="001F0C55"/>
    <w:rsid w:val="001F0DED"/>
    <w:rsid w:val="001F0F11"/>
    <w:rsid w:val="001F0F26"/>
    <w:rsid w:val="001F0FBC"/>
    <w:rsid w:val="001F1050"/>
    <w:rsid w:val="001F12F4"/>
    <w:rsid w:val="001F172E"/>
    <w:rsid w:val="001F1733"/>
    <w:rsid w:val="001F1756"/>
    <w:rsid w:val="001F177D"/>
    <w:rsid w:val="001F1A73"/>
    <w:rsid w:val="001F1AA8"/>
    <w:rsid w:val="001F1B34"/>
    <w:rsid w:val="001F1CDB"/>
    <w:rsid w:val="001F1CE9"/>
    <w:rsid w:val="001F1DCB"/>
    <w:rsid w:val="001F1E23"/>
    <w:rsid w:val="001F1FFD"/>
    <w:rsid w:val="001F208D"/>
    <w:rsid w:val="001F211F"/>
    <w:rsid w:val="001F218B"/>
    <w:rsid w:val="001F2320"/>
    <w:rsid w:val="001F238C"/>
    <w:rsid w:val="001F2455"/>
    <w:rsid w:val="001F2488"/>
    <w:rsid w:val="001F2554"/>
    <w:rsid w:val="001F256A"/>
    <w:rsid w:val="001F257C"/>
    <w:rsid w:val="001F264A"/>
    <w:rsid w:val="001F26D0"/>
    <w:rsid w:val="001F26D9"/>
    <w:rsid w:val="001F277C"/>
    <w:rsid w:val="001F279B"/>
    <w:rsid w:val="001F27B2"/>
    <w:rsid w:val="001F27D3"/>
    <w:rsid w:val="001F2802"/>
    <w:rsid w:val="001F28C6"/>
    <w:rsid w:val="001F2A1C"/>
    <w:rsid w:val="001F2AD3"/>
    <w:rsid w:val="001F2B4B"/>
    <w:rsid w:val="001F2CCF"/>
    <w:rsid w:val="001F2E58"/>
    <w:rsid w:val="001F2E69"/>
    <w:rsid w:val="001F2FA8"/>
    <w:rsid w:val="001F309A"/>
    <w:rsid w:val="001F318C"/>
    <w:rsid w:val="001F31C4"/>
    <w:rsid w:val="001F3290"/>
    <w:rsid w:val="001F3438"/>
    <w:rsid w:val="001F35E0"/>
    <w:rsid w:val="001F3674"/>
    <w:rsid w:val="001F3772"/>
    <w:rsid w:val="001F3AAF"/>
    <w:rsid w:val="001F3AFA"/>
    <w:rsid w:val="001F3B2F"/>
    <w:rsid w:val="001F3C45"/>
    <w:rsid w:val="001F3E7B"/>
    <w:rsid w:val="001F3F86"/>
    <w:rsid w:val="001F3FC5"/>
    <w:rsid w:val="001F3FE9"/>
    <w:rsid w:val="001F41F3"/>
    <w:rsid w:val="001F422C"/>
    <w:rsid w:val="001F425F"/>
    <w:rsid w:val="001F426E"/>
    <w:rsid w:val="001F430F"/>
    <w:rsid w:val="001F43A3"/>
    <w:rsid w:val="001F4436"/>
    <w:rsid w:val="001F4441"/>
    <w:rsid w:val="001F4475"/>
    <w:rsid w:val="001F4477"/>
    <w:rsid w:val="001F453B"/>
    <w:rsid w:val="001F458B"/>
    <w:rsid w:val="001F467B"/>
    <w:rsid w:val="001F46BC"/>
    <w:rsid w:val="001F483E"/>
    <w:rsid w:val="001F4872"/>
    <w:rsid w:val="001F49BE"/>
    <w:rsid w:val="001F4BC3"/>
    <w:rsid w:val="001F4CDA"/>
    <w:rsid w:val="001F4D23"/>
    <w:rsid w:val="001F4D63"/>
    <w:rsid w:val="001F4D7B"/>
    <w:rsid w:val="001F4E67"/>
    <w:rsid w:val="001F4E8F"/>
    <w:rsid w:val="001F4E9A"/>
    <w:rsid w:val="001F4ED4"/>
    <w:rsid w:val="001F4EE5"/>
    <w:rsid w:val="001F501C"/>
    <w:rsid w:val="001F5040"/>
    <w:rsid w:val="001F50D3"/>
    <w:rsid w:val="001F51D6"/>
    <w:rsid w:val="001F5204"/>
    <w:rsid w:val="001F52B2"/>
    <w:rsid w:val="001F53D7"/>
    <w:rsid w:val="001F53D9"/>
    <w:rsid w:val="001F5403"/>
    <w:rsid w:val="001F5615"/>
    <w:rsid w:val="001F563B"/>
    <w:rsid w:val="001F5654"/>
    <w:rsid w:val="001F56DE"/>
    <w:rsid w:val="001F57DC"/>
    <w:rsid w:val="001F58C7"/>
    <w:rsid w:val="001F590D"/>
    <w:rsid w:val="001F59B8"/>
    <w:rsid w:val="001F5A57"/>
    <w:rsid w:val="001F5A68"/>
    <w:rsid w:val="001F5B16"/>
    <w:rsid w:val="001F5B5C"/>
    <w:rsid w:val="001F5BF0"/>
    <w:rsid w:val="001F5C65"/>
    <w:rsid w:val="001F5EC6"/>
    <w:rsid w:val="001F5F41"/>
    <w:rsid w:val="001F604F"/>
    <w:rsid w:val="001F6052"/>
    <w:rsid w:val="001F609F"/>
    <w:rsid w:val="001F6214"/>
    <w:rsid w:val="001F62F1"/>
    <w:rsid w:val="001F640A"/>
    <w:rsid w:val="001F65C0"/>
    <w:rsid w:val="001F6607"/>
    <w:rsid w:val="001F6855"/>
    <w:rsid w:val="001F6919"/>
    <w:rsid w:val="001F6933"/>
    <w:rsid w:val="001F6A63"/>
    <w:rsid w:val="001F6A8B"/>
    <w:rsid w:val="001F6AC2"/>
    <w:rsid w:val="001F6AF8"/>
    <w:rsid w:val="001F6B1F"/>
    <w:rsid w:val="001F6CE6"/>
    <w:rsid w:val="001F6D5D"/>
    <w:rsid w:val="001F6E42"/>
    <w:rsid w:val="001F7041"/>
    <w:rsid w:val="001F7090"/>
    <w:rsid w:val="001F7129"/>
    <w:rsid w:val="001F715E"/>
    <w:rsid w:val="001F716F"/>
    <w:rsid w:val="001F72D9"/>
    <w:rsid w:val="001F7318"/>
    <w:rsid w:val="001F7399"/>
    <w:rsid w:val="001F7481"/>
    <w:rsid w:val="001F75AA"/>
    <w:rsid w:val="001F7610"/>
    <w:rsid w:val="001F7726"/>
    <w:rsid w:val="001F7742"/>
    <w:rsid w:val="001F7789"/>
    <w:rsid w:val="001F79B8"/>
    <w:rsid w:val="001F7AE9"/>
    <w:rsid w:val="001F7AF0"/>
    <w:rsid w:val="001F7B32"/>
    <w:rsid w:val="001F7B79"/>
    <w:rsid w:val="001F7C05"/>
    <w:rsid w:val="001F7C3C"/>
    <w:rsid w:val="001F7C69"/>
    <w:rsid w:val="001F7CB8"/>
    <w:rsid w:val="001F7CBB"/>
    <w:rsid w:val="001F7D7B"/>
    <w:rsid w:val="001F7DF0"/>
    <w:rsid w:val="001F7E03"/>
    <w:rsid w:val="001F7E30"/>
    <w:rsid w:val="001F7F8D"/>
    <w:rsid w:val="001F7FB8"/>
    <w:rsid w:val="00200049"/>
    <w:rsid w:val="002001A3"/>
    <w:rsid w:val="002001CA"/>
    <w:rsid w:val="002002DD"/>
    <w:rsid w:val="0020039B"/>
    <w:rsid w:val="00200612"/>
    <w:rsid w:val="002006BE"/>
    <w:rsid w:val="002007EE"/>
    <w:rsid w:val="00200803"/>
    <w:rsid w:val="00200A8E"/>
    <w:rsid w:val="00200C54"/>
    <w:rsid w:val="00200C5C"/>
    <w:rsid w:val="00200CAD"/>
    <w:rsid w:val="00200D71"/>
    <w:rsid w:val="00200DB6"/>
    <w:rsid w:val="00200E48"/>
    <w:rsid w:val="00200FF6"/>
    <w:rsid w:val="002010CB"/>
    <w:rsid w:val="002010CD"/>
    <w:rsid w:val="00201290"/>
    <w:rsid w:val="00201319"/>
    <w:rsid w:val="00201328"/>
    <w:rsid w:val="0020136C"/>
    <w:rsid w:val="002013B6"/>
    <w:rsid w:val="002015B4"/>
    <w:rsid w:val="00201652"/>
    <w:rsid w:val="00201663"/>
    <w:rsid w:val="00201681"/>
    <w:rsid w:val="00201738"/>
    <w:rsid w:val="0020174F"/>
    <w:rsid w:val="0020188F"/>
    <w:rsid w:val="002018F6"/>
    <w:rsid w:val="00201912"/>
    <w:rsid w:val="00201994"/>
    <w:rsid w:val="00201A04"/>
    <w:rsid w:val="00201A42"/>
    <w:rsid w:val="00201A66"/>
    <w:rsid w:val="00201ABC"/>
    <w:rsid w:val="00201BC1"/>
    <w:rsid w:val="00201BD1"/>
    <w:rsid w:val="00201C99"/>
    <w:rsid w:val="00201CCF"/>
    <w:rsid w:val="00201DC8"/>
    <w:rsid w:val="00201E90"/>
    <w:rsid w:val="00202171"/>
    <w:rsid w:val="002021A8"/>
    <w:rsid w:val="002022BB"/>
    <w:rsid w:val="002022C7"/>
    <w:rsid w:val="00202374"/>
    <w:rsid w:val="0020248E"/>
    <w:rsid w:val="00202695"/>
    <w:rsid w:val="002026ED"/>
    <w:rsid w:val="00202765"/>
    <w:rsid w:val="0020283F"/>
    <w:rsid w:val="002028A5"/>
    <w:rsid w:val="00202A40"/>
    <w:rsid w:val="00202AD6"/>
    <w:rsid w:val="00202B25"/>
    <w:rsid w:val="00202C39"/>
    <w:rsid w:val="00202CD3"/>
    <w:rsid w:val="00202D0A"/>
    <w:rsid w:val="00202E0B"/>
    <w:rsid w:val="00202E37"/>
    <w:rsid w:val="00203141"/>
    <w:rsid w:val="002031AA"/>
    <w:rsid w:val="00203223"/>
    <w:rsid w:val="002033D4"/>
    <w:rsid w:val="00203495"/>
    <w:rsid w:val="00203591"/>
    <w:rsid w:val="00203607"/>
    <w:rsid w:val="0020360F"/>
    <w:rsid w:val="00203792"/>
    <w:rsid w:val="002037B1"/>
    <w:rsid w:val="00203823"/>
    <w:rsid w:val="0020386D"/>
    <w:rsid w:val="00203944"/>
    <w:rsid w:val="002039A6"/>
    <w:rsid w:val="00203A50"/>
    <w:rsid w:val="00203A78"/>
    <w:rsid w:val="00203AA5"/>
    <w:rsid w:val="00203AB6"/>
    <w:rsid w:val="00203B25"/>
    <w:rsid w:val="00203C05"/>
    <w:rsid w:val="00203C14"/>
    <w:rsid w:val="00203C36"/>
    <w:rsid w:val="00203CD5"/>
    <w:rsid w:val="00203D75"/>
    <w:rsid w:val="00203DBC"/>
    <w:rsid w:val="00203DCF"/>
    <w:rsid w:val="00203F6D"/>
    <w:rsid w:val="00203FCC"/>
    <w:rsid w:val="00204042"/>
    <w:rsid w:val="002040C0"/>
    <w:rsid w:val="002041A6"/>
    <w:rsid w:val="00204272"/>
    <w:rsid w:val="0020457F"/>
    <w:rsid w:val="002045C8"/>
    <w:rsid w:val="0020462F"/>
    <w:rsid w:val="002046D4"/>
    <w:rsid w:val="00204737"/>
    <w:rsid w:val="0020483C"/>
    <w:rsid w:val="00204862"/>
    <w:rsid w:val="002049C5"/>
    <w:rsid w:val="00204D02"/>
    <w:rsid w:val="00204D42"/>
    <w:rsid w:val="00204D54"/>
    <w:rsid w:val="00204DC5"/>
    <w:rsid w:val="00204F66"/>
    <w:rsid w:val="00204FA9"/>
    <w:rsid w:val="00205044"/>
    <w:rsid w:val="0020505D"/>
    <w:rsid w:val="002050D6"/>
    <w:rsid w:val="0020516A"/>
    <w:rsid w:val="002052F3"/>
    <w:rsid w:val="002054AB"/>
    <w:rsid w:val="002054C7"/>
    <w:rsid w:val="00205540"/>
    <w:rsid w:val="002055C1"/>
    <w:rsid w:val="0020562A"/>
    <w:rsid w:val="00205732"/>
    <w:rsid w:val="0020574C"/>
    <w:rsid w:val="0020590E"/>
    <w:rsid w:val="0020597E"/>
    <w:rsid w:val="00205A41"/>
    <w:rsid w:val="00205A7A"/>
    <w:rsid w:val="00205B31"/>
    <w:rsid w:val="00205CA3"/>
    <w:rsid w:val="00205D51"/>
    <w:rsid w:val="00205E9D"/>
    <w:rsid w:val="00205EEF"/>
    <w:rsid w:val="00205F13"/>
    <w:rsid w:val="002060FF"/>
    <w:rsid w:val="00206202"/>
    <w:rsid w:val="00206252"/>
    <w:rsid w:val="002062B7"/>
    <w:rsid w:val="002062BF"/>
    <w:rsid w:val="00206403"/>
    <w:rsid w:val="0020656D"/>
    <w:rsid w:val="00206583"/>
    <w:rsid w:val="002065E9"/>
    <w:rsid w:val="002066D4"/>
    <w:rsid w:val="00206700"/>
    <w:rsid w:val="002067CF"/>
    <w:rsid w:val="00206951"/>
    <w:rsid w:val="002069B2"/>
    <w:rsid w:val="00206A59"/>
    <w:rsid w:val="00206B3B"/>
    <w:rsid w:val="00206DB3"/>
    <w:rsid w:val="00206DE4"/>
    <w:rsid w:val="00206EFE"/>
    <w:rsid w:val="00206EFF"/>
    <w:rsid w:val="00206FF6"/>
    <w:rsid w:val="00207019"/>
    <w:rsid w:val="002070E9"/>
    <w:rsid w:val="002070EC"/>
    <w:rsid w:val="0020710D"/>
    <w:rsid w:val="00207180"/>
    <w:rsid w:val="002071B3"/>
    <w:rsid w:val="002072DC"/>
    <w:rsid w:val="00207361"/>
    <w:rsid w:val="002073CA"/>
    <w:rsid w:val="00207410"/>
    <w:rsid w:val="0020743D"/>
    <w:rsid w:val="00207466"/>
    <w:rsid w:val="00207554"/>
    <w:rsid w:val="002075A7"/>
    <w:rsid w:val="002076BE"/>
    <w:rsid w:val="002078A1"/>
    <w:rsid w:val="002078B9"/>
    <w:rsid w:val="002078DA"/>
    <w:rsid w:val="002079DD"/>
    <w:rsid w:val="00207A4C"/>
    <w:rsid w:val="00207B0F"/>
    <w:rsid w:val="00207B11"/>
    <w:rsid w:val="00207BA8"/>
    <w:rsid w:val="00207BF2"/>
    <w:rsid w:val="00207C53"/>
    <w:rsid w:val="00207D26"/>
    <w:rsid w:val="00207E9D"/>
    <w:rsid w:val="00207EF3"/>
    <w:rsid w:val="00207F09"/>
    <w:rsid w:val="00207F49"/>
    <w:rsid w:val="00207F64"/>
    <w:rsid w:val="00207F79"/>
    <w:rsid w:val="00207FD2"/>
    <w:rsid w:val="00210017"/>
    <w:rsid w:val="002100A5"/>
    <w:rsid w:val="002100FE"/>
    <w:rsid w:val="00210148"/>
    <w:rsid w:val="0021026E"/>
    <w:rsid w:val="00210290"/>
    <w:rsid w:val="002102CF"/>
    <w:rsid w:val="002102D6"/>
    <w:rsid w:val="00210329"/>
    <w:rsid w:val="00210331"/>
    <w:rsid w:val="002103EA"/>
    <w:rsid w:val="00210492"/>
    <w:rsid w:val="002104DB"/>
    <w:rsid w:val="002104E5"/>
    <w:rsid w:val="0021063F"/>
    <w:rsid w:val="0021067E"/>
    <w:rsid w:val="00210688"/>
    <w:rsid w:val="002107BC"/>
    <w:rsid w:val="002107D6"/>
    <w:rsid w:val="00210824"/>
    <w:rsid w:val="002108D1"/>
    <w:rsid w:val="0021099C"/>
    <w:rsid w:val="00210A2C"/>
    <w:rsid w:val="00210AEF"/>
    <w:rsid w:val="00210BE6"/>
    <w:rsid w:val="00210C04"/>
    <w:rsid w:val="00210C9F"/>
    <w:rsid w:val="00210FE4"/>
    <w:rsid w:val="00211018"/>
    <w:rsid w:val="002110DD"/>
    <w:rsid w:val="00211154"/>
    <w:rsid w:val="00211188"/>
    <w:rsid w:val="0021118E"/>
    <w:rsid w:val="00211469"/>
    <w:rsid w:val="002114C9"/>
    <w:rsid w:val="0021152B"/>
    <w:rsid w:val="00211534"/>
    <w:rsid w:val="0021161B"/>
    <w:rsid w:val="0021177C"/>
    <w:rsid w:val="002117B0"/>
    <w:rsid w:val="002118AF"/>
    <w:rsid w:val="002118CD"/>
    <w:rsid w:val="0021192D"/>
    <w:rsid w:val="00211954"/>
    <w:rsid w:val="002119DB"/>
    <w:rsid w:val="00211AA8"/>
    <w:rsid w:val="00211C65"/>
    <w:rsid w:val="00211CB4"/>
    <w:rsid w:val="00211CDA"/>
    <w:rsid w:val="00211D54"/>
    <w:rsid w:val="00211EEA"/>
    <w:rsid w:val="00211F72"/>
    <w:rsid w:val="00212064"/>
    <w:rsid w:val="002121D7"/>
    <w:rsid w:val="00212503"/>
    <w:rsid w:val="002125F3"/>
    <w:rsid w:val="00212630"/>
    <w:rsid w:val="00212673"/>
    <w:rsid w:val="0021269B"/>
    <w:rsid w:val="002126A5"/>
    <w:rsid w:val="00212763"/>
    <w:rsid w:val="002128BF"/>
    <w:rsid w:val="002128F6"/>
    <w:rsid w:val="00212986"/>
    <w:rsid w:val="002129E8"/>
    <w:rsid w:val="00212AE8"/>
    <w:rsid w:val="00212B63"/>
    <w:rsid w:val="00212B8A"/>
    <w:rsid w:val="00212C2E"/>
    <w:rsid w:val="00212D69"/>
    <w:rsid w:val="00212D6D"/>
    <w:rsid w:val="00212F9D"/>
    <w:rsid w:val="00212FD2"/>
    <w:rsid w:val="00213012"/>
    <w:rsid w:val="00213019"/>
    <w:rsid w:val="00213046"/>
    <w:rsid w:val="0021304C"/>
    <w:rsid w:val="0021312E"/>
    <w:rsid w:val="00213194"/>
    <w:rsid w:val="00213249"/>
    <w:rsid w:val="00213373"/>
    <w:rsid w:val="002133CB"/>
    <w:rsid w:val="002136A2"/>
    <w:rsid w:val="00213702"/>
    <w:rsid w:val="00213757"/>
    <w:rsid w:val="0021380D"/>
    <w:rsid w:val="002138FB"/>
    <w:rsid w:val="00213965"/>
    <w:rsid w:val="002139A0"/>
    <w:rsid w:val="00213ACF"/>
    <w:rsid w:val="00213BBC"/>
    <w:rsid w:val="00213C30"/>
    <w:rsid w:val="00213D14"/>
    <w:rsid w:val="00213E44"/>
    <w:rsid w:val="00213E9A"/>
    <w:rsid w:val="00213EDF"/>
    <w:rsid w:val="00213FA9"/>
    <w:rsid w:val="00213FD1"/>
    <w:rsid w:val="00214142"/>
    <w:rsid w:val="002142AC"/>
    <w:rsid w:val="002143E2"/>
    <w:rsid w:val="00214449"/>
    <w:rsid w:val="002144C2"/>
    <w:rsid w:val="002144C6"/>
    <w:rsid w:val="002144F4"/>
    <w:rsid w:val="002144F9"/>
    <w:rsid w:val="0021466E"/>
    <w:rsid w:val="0021467F"/>
    <w:rsid w:val="00214767"/>
    <w:rsid w:val="0021482F"/>
    <w:rsid w:val="00214A82"/>
    <w:rsid w:val="00214A83"/>
    <w:rsid w:val="00214BF0"/>
    <w:rsid w:val="00214BFA"/>
    <w:rsid w:val="00214FD2"/>
    <w:rsid w:val="00214FE8"/>
    <w:rsid w:val="00215143"/>
    <w:rsid w:val="002151B6"/>
    <w:rsid w:val="00215273"/>
    <w:rsid w:val="002152C9"/>
    <w:rsid w:val="002152EC"/>
    <w:rsid w:val="00215485"/>
    <w:rsid w:val="002154C1"/>
    <w:rsid w:val="002154D0"/>
    <w:rsid w:val="0021559C"/>
    <w:rsid w:val="00215624"/>
    <w:rsid w:val="002157C1"/>
    <w:rsid w:val="0021590A"/>
    <w:rsid w:val="00215A81"/>
    <w:rsid w:val="00215BC5"/>
    <w:rsid w:val="00215C0D"/>
    <w:rsid w:val="00215D48"/>
    <w:rsid w:val="00215DF0"/>
    <w:rsid w:val="00215E76"/>
    <w:rsid w:val="00215FA0"/>
    <w:rsid w:val="00216037"/>
    <w:rsid w:val="002160B6"/>
    <w:rsid w:val="0021610C"/>
    <w:rsid w:val="0021619B"/>
    <w:rsid w:val="0021623C"/>
    <w:rsid w:val="002163D9"/>
    <w:rsid w:val="00216479"/>
    <w:rsid w:val="00216588"/>
    <w:rsid w:val="002165B2"/>
    <w:rsid w:val="002165F5"/>
    <w:rsid w:val="002167ED"/>
    <w:rsid w:val="002168A3"/>
    <w:rsid w:val="0021692C"/>
    <w:rsid w:val="00216939"/>
    <w:rsid w:val="00216BB4"/>
    <w:rsid w:val="00216CD7"/>
    <w:rsid w:val="00216D5A"/>
    <w:rsid w:val="00216E0B"/>
    <w:rsid w:val="00216E52"/>
    <w:rsid w:val="00216ED4"/>
    <w:rsid w:val="00216EE8"/>
    <w:rsid w:val="00216FB3"/>
    <w:rsid w:val="00216FB9"/>
    <w:rsid w:val="00216FBC"/>
    <w:rsid w:val="00216FC5"/>
    <w:rsid w:val="0021700E"/>
    <w:rsid w:val="002171FF"/>
    <w:rsid w:val="00217246"/>
    <w:rsid w:val="0021726F"/>
    <w:rsid w:val="0021727C"/>
    <w:rsid w:val="00217314"/>
    <w:rsid w:val="00217489"/>
    <w:rsid w:val="0021748D"/>
    <w:rsid w:val="0021756E"/>
    <w:rsid w:val="002175A1"/>
    <w:rsid w:val="0021766D"/>
    <w:rsid w:val="0021768B"/>
    <w:rsid w:val="00217756"/>
    <w:rsid w:val="002177AE"/>
    <w:rsid w:val="002178B4"/>
    <w:rsid w:val="002178BD"/>
    <w:rsid w:val="00217956"/>
    <w:rsid w:val="00217AE1"/>
    <w:rsid w:val="00217B74"/>
    <w:rsid w:val="00217C2A"/>
    <w:rsid w:val="00217CCC"/>
    <w:rsid w:val="00217D10"/>
    <w:rsid w:val="00217D28"/>
    <w:rsid w:val="00217DF7"/>
    <w:rsid w:val="00217EBC"/>
    <w:rsid w:val="00217FB8"/>
    <w:rsid w:val="00220228"/>
    <w:rsid w:val="0022023F"/>
    <w:rsid w:val="0022026C"/>
    <w:rsid w:val="002202D1"/>
    <w:rsid w:val="002202D7"/>
    <w:rsid w:val="002202E8"/>
    <w:rsid w:val="002203EC"/>
    <w:rsid w:val="002203F2"/>
    <w:rsid w:val="00220458"/>
    <w:rsid w:val="00220639"/>
    <w:rsid w:val="002206BB"/>
    <w:rsid w:val="00220712"/>
    <w:rsid w:val="002207C5"/>
    <w:rsid w:val="00220822"/>
    <w:rsid w:val="002209F0"/>
    <w:rsid w:val="00220B67"/>
    <w:rsid w:val="00220B9F"/>
    <w:rsid w:val="00220BD4"/>
    <w:rsid w:val="00220C46"/>
    <w:rsid w:val="00220C95"/>
    <w:rsid w:val="00220CB2"/>
    <w:rsid w:val="00220CC8"/>
    <w:rsid w:val="00220D68"/>
    <w:rsid w:val="00220D6B"/>
    <w:rsid w:val="00220EC0"/>
    <w:rsid w:val="002210A4"/>
    <w:rsid w:val="002210C5"/>
    <w:rsid w:val="00221263"/>
    <w:rsid w:val="002213A9"/>
    <w:rsid w:val="00221405"/>
    <w:rsid w:val="0022149C"/>
    <w:rsid w:val="0022149E"/>
    <w:rsid w:val="00221607"/>
    <w:rsid w:val="00221916"/>
    <w:rsid w:val="00221955"/>
    <w:rsid w:val="002219CF"/>
    <w:rsid w:val="002219F6"/>
    <w:rsid w:val="00221A7E"/>
    <w:rsid w:val="00221BF2"/>
    <w:rsid w:val="00221C22"/>
    <w:rsid w:val="00221C7F"/>
    <w:rsid w:val="00221C93"/>
    <w:rsid w:val="00221F47"/>
    <w:rsid w:val="00221F62"/>
    <w:rsid w:val="00221FD8"/>
    <w:rsid w:val="00221FDA"/>
    <w:rsid w:val="00222071"/>
    <w:rsid w:val="00222077"/>
    <w:rsid w:val="002223A3"/>
    <w:rsid w:val="00222425"/>
    <w:rsid w:val="002224A9"/>
    <w:rsid w:val="002224B8"/>
    <w:rsid w:val="002224CC"/>
    <w:rsid w:val="00222660"/>
    <w:rsid w:val="00222685"/>
    <w:rsid w:val="002226D1"/>
    <w:rsid w:val="00222740"/>
    <w:rsid w:val="00222828"/>
    <w:rsid w:val="0022286C"/>
    <w:rsid w:val="0022290D"/>
    <w:rsid w:val="00222ADF"/>
    <w:rsid w:val="00222E3A"/>
    <w:rsid w:val="00222E7E"/>
    <w:rsid w:val="00222EB8"/>
    <w:rsid w:val="00222ED9"/>
    <w:rsid w:val="00222EF4"/>
    <w:rsid w:val="00222F70"/>
    <w:rsid w:val="00222FF1"/>
    <w:rsid w:val="00223167"/>
    <w:rsid w:val="002231AC"/>
    <w:rsid w:val="002231EA"/>
    <w:rsid w:val="00223320"/>
    <w:rsid w:val="00223372"/>
    <w:rsid w:val="002233AB"/>
    <w:rsid w:val="002233C4"/>
    <w:rsid w:val="002233F3"/>
    <w:rsid w:val="002234A1"/>
    <w:rsid w:val="002234BD"/>
    <w:rsid w:val="002237A0"/>
    <w:rsid w:val="00223801"/>
    <w:rsid w:val="0022381C"/>
    <w:rsid w:val="0022396F"/>
    <w:rsid w:val="00223A69"/>
    <w:rsid w:val="00223ACF"/>
    <w:rsid w:val="00223BFE"/>
    <w:rsid w:val="00223C43"/>
    <w:rsid w:val="00223C66"/>
    <w:rsid w:val="00223CF5"/>
    <w:rsid w:val="00223D31"/>
    <w:rsid w:val="00223DA0"/>
    <w:rsid w:val="00223DCA"/>
    <w:rsid w:val="00223F6F"/>
    <w:rsid w:val="00223FE4"/>
    <w:rsid w:val="0022404E"/>
    <w:rsid w:val="00224072"/>
    <w:rsid w:val="00224134"/>
    <w:rsid w:val="0022423C"/>
    <w:rsid w:val="002242AA"/>
    <w:rsid w:val="002242AB"/>
    <w:rsid w:val="0022432B"/>
    <w:rsid w:val="00224359"/>
    <w:rsid w:val="0022445C"/>
    <w:rsid w:val="002244DF"/>
    <w:rsid w:val="00224667"/>
    <w:rsid w:val="00224734"/>
    <w:rsid w:val="002247B0"/>
    <w:rsid w:val="00224824"/>
    <w:rsid w:val="00224892"/>
    <w:rsid w:val="002248BE"/>
    <w:rsid w:val="00224A2F"/>
    <w:rsid w:val="00224A7B"/>
    <w:rsid w:val="00224AE3"/>
    <w:rsid w:val="00224B64"/>
    <w:rsid w:val="00224BDD"/>
    <w:rsid w:val="00224C0B"/>
    <w:rsid w:val="00224C84"/>
    <w:rsid w:val="00224E14"/>
    <w:rsid w:val="00224E32"/>
    <w:rsid w:val="00224F2C"/>
    <w:rsid w:val="00224F68"/>
    <w:rsid w:val="002250C0"/>
    <w:rsid w:val="002250CA"/>
    <w:rsid w:val="002250D4"/>
    <w:rsid w:val="0022512A"/>
    <w:rsid w:val="0022517D"/>
    <w:rsid w:val="00225305"/>
    <w:rsid w:val="002253A1"/>
    <w:rsid w:val="002253CE"/>
    <w:rsid w:val="00225492"/>
    <w:rsid w:val="0022556E"/>
    <w:rsid w:val="0022583C"/>
    <w:rsid w:val="002258BA"/>
    <w:rsid w:val="0022598D"/>
    <w:rsid w:val="00225A48"/>
    <w:rsid w:val="00225BC4"/>
    <w:rsid w:val="00225C2E"/>
    <w:rsid w:val="00225C53"/>
    <w:rsid w:val="00225E65"/>
    <w:rsid w:val="00225F93"/>
    <w:rsid w:val="0022612D"/>
    <w:rsid w:val="00226177"/>
    <w:rsid w:val="002261E2"/>
    <w:rsid w:val="00226202"/>
    <w:rsid w:val="002262BF"/>
    <w:rsid w:val="00226591"/>
    <w:rsid w:val="00226604"/>
    <w:rsid w:val="0022677D"/>
    <w:rsid w:val="002268AC"/>
    <w:rsid w:val="002268C4"/>
    <w:rsid w:val="002268F1"/>
    <w:rsid w:val="00226A18"/>
    <w:rsid w:val="00226CE3"/>
    <w:rsid w:val="00226CEC"/>
    <w:rsid w:val="00226D09"/>
    <w:rsid w:val="00226D6F"/>
    <w:rsid w:val="00226DA9"/>
    <w:rsid w:val="00226E02"/>
    <w:rsid w:val="00226E3F"/>
    <w:rsid w:val="00226F95"/>
    <w:rsid w:val="00226FB8"/>
    <w:rsid w:val="002270E6"/>
    <w:rsid w:val="00227146"/>
    <w:rsid w:val="00227226"/>
    <w:rsid w:val="0022731A"/>
    <w:rsid w:val="002273E0"/>
    <w:rsid w:val="00227453"/>
    <w:rsid w:val="002274C9"/>
    <w:rsid w:val="002275A6"/>
    <w:rsid w:val="002275C7"/>
    <w:rsid w:val="00227689"/>
    <w:rsid w:val="00227747"/>
    <w:rsid w:val="00227824"/>
    <w:rsid w:val="00227929"/>
    <w:rsid w:val="002279F2"/>
    <w:rsid w:val="00227AE1"/>
    <w:rsid w:val="00227CF7"/>
    <w:rsid w:val="00227D1B"/>
    <w:rsid w:val="00227EB6"/>
    <w:rsid w:val="00227F52"/>
    <w:rsid w:val="00227FB1"/>
    <w:rsid w:val="00227FDC"/>
    <w:rsid w:val="00230033"/>
    <w:rsid w:val="0023006F"/>
    <w:rsid w:val="00230090"/>
    <w:rsid w:val="00230191"/>
    <w:rsid w:val="002301A4"/>
    <w:rsid w:val="0023021A"/>
    <w:rsid w:val="00230229"/>
    <w:rsid w:val="00230283"/>
    <w:rsid w:val="0023030B"/>
    <w:rsid w:val="00230311"/>
    <w:rsid w:val="002303F1"/>
    <w:rsid w:val="002304AB"/>
    <w:rsid w:val="002304CE"/>
    <w:rsid w:val="002305FB"/>
    <w:rsid w:val="00230697"/>
    <w:rsid w:val="00230719"/>
    <w:rsid w:val="002307F0"/>
    <w:rsid w:val="00230852"/>
    <w:rsid w:val="0023094B"/>
    <w:rsid w:val="0023096A"/>
    <w:rsid w:val="00230974"/>
    <w:rsid w:val="0023097F"/>
    <w:rsid w:val="00230A7A"/>
    <w:rsid w:val="00230B19"/>
    <w:rsid w:val="00230B88"/>
    <w:rsid w:val="00230C13"/>
    <w:rsid w:val="00230E75"/>
    <w:rsid w:val="002310EE"/>
    <w:rsid w:val="002311E3"/>
    <w:rsid w:val="00231232"/>
    <w:rsid w:val="00231280"/>
    <w:rsid w:val="00231297"/>
    <w:rsid w:val="002312E8"/>
    <w:rsid w:val="00231442"/>
    <w:rsid w:val="002314C3"/>
    <w:rsid w:val="002315D7"/>
    <w:rsid w:val="002315DD"/>
    <w:rsid w:val="002316BA"/>
    <w:rsid w:val="0023178D"/>
    <w:rsid w:val="00231929"/>
    <w:rsid w:val="002319DA"/>
    <w:rsid w:val="00231AAA"/>
    <w:rsid w:val="00231ADA"/>
    <w:rsid w:val="00231C8F"/>
    <w:rsid w:val="00231D16"/>
    <w:rsid w:val="00231DEF"/>
    <w:rsid w:val="00231E13"/>
    <w:rsid w:val="00231E44"/>
    <w:rsid w:val="00231E47"/>
    <w:rsid w:val="00231F7F"/>
    <w:rsid w:val="00232055"/>
    <w:rsid w:val="00232056"/>
    <w:rsid w:val="002320F7"/>
    <w:rsid w:val="0023225A"/>
    <w:rsid w:val="0023225B"/>
    <w:rsid w:val="0023226E"/>
    <w:rsid w:val="002322B2"/>
    <w:rsid w:val="002322DB"/>
    <w:rsid w:val="0023235B"/>
    <w:rsid w:val="0023236A"/>
    <w:rsid w:val="002323E8"/>
    <w:rsid w:val="0023248C"/>
    <w:rsid w:val="002324AA"/>
    <w:rsid w:val="002324F7"/>
    <w:rsid w:val="00232570"/>
    <w:rsid w:val="00232590"/>
    <w:rsid w:val="002326C7"/>
    <w:rsid w:val="002326DF"/>
    <w:rsid w:val="0023298E"/>
    <w:rsid w:val="00232ABB"/>
    <w:rsid w:val="00232AC8"/>
    <w:rsid w:val="00232B9F"/>
    <w:rsid w:val="00232BDE"/>
    <w:rsid w:val="00232C6C"/>
    <w:rsid w:val="00232E71"/>
    <w:rsid w:val="00232EAC"/>
    <w:rsid w:val="00232ED2"/>
    <w:rsid w:val="00232F3A"/>
    <w:rsid w:val="00232F55"/>
    <w:rsid w:val="002330F5"/>
    <w:rsid w:val="002331FB"/>
    <w:rsid w:val="002332EB"/>
    <w:rsid w:val="0023358A"/>
    <w:rsid w:val="00233597"/>
    <w:rsid w:val="002336D4"/>
    <w:rsid w:val="002336F7"/>
    <w:rsid w:val="002337A2"/>
    <w:rsid w:val="002337CE"/>
    <w:rsid w:val="002338B0"/>
    <w:rsid w:val="00233ABF"/>
    <w:rsid w:val="00233AF5"/>
    <w:rsid w:val="00233B4E"/>
    <w:rsid w:val="00233B98"/>
    <w:rsid w:val="00233BC5"/>
    <w:rsid w:val="00233C2B"/>
    <w:rsid w:val="00233D85"/>
    <w:rsid w:val="00233DC2"/>
    <w:rsid w:val="00233E8A"/>
    <w:rsid w:val="00233F12"/>
    <w:rsid w:val="00233F22"/>
    <w:rsid w:val="00234091"/>
    <w:rsid w:val="0023418C"/>
    <w:rsid w:val="002341C8"/>
    <w:rsid w:val="00234252"/>
    <w:rsid w:val="00234300"/>
    <w:rsid w:val="0023437D"/>
    <w:rsid w:val="0023444F"/>
    <w:rsid w:val="0023457C"/>
    <w:rsid w:val="00234598"/>
    <w:rsid w:val="002345F6"/>
    <w:rsid w:val="002346D3"/>
    <w:rsid w:val="00234768"/>
    <w:rsid w:val="0023476F"/>
    <w:rsid w:val="00234816"/>
    <w:rsid w:val="00234818"/>
    <w:rsid w:val="00234863"/>
    <w:rsid w:val="00234888"/>
    <w:rsid w:val="002349D8"/>
    <w:rsid w:val="00234A6C"/>
    <w:rsid w:val="00234A8D"/>
    <w:rsid w:val="00234BD8"/>
    <w:rsid w:val="00234BF1"/>
    <w:rsid w:val="00234DE5"/>
    <w:rsid w:val="00234EEF"/>
    <w:rsid w:val="00234F2F"/>
    <w:rsid w:val="00234FAD"/>
    <w:rsid w:val="00234FD6"/>
    <w:rsid w:val="0023500A"/>
    <w:rsid w:val="00235049"/>
    <w:rsid w:val="0023506A"/>
    <w:rsid w:val="002350B1"/>
    <w:rsid w:val="002350F8"/>
    <w:rsid w:val="0023514A"/>
    <w:rsid w:val="002351B0"/>
    <w:rsid w:val="002351FE"/>
    <w:rsid w:val="0023521C"/>
    <w:rsid w:val="0023524F"/>
    <w:rsid w:val="00235282"/>
    <w:rsid w:val="0023535C"/>
    <w:rsid w:val="00235362"/>
    <w:rsid w:val="00235381"/>
    <w:rsid w:val="00235451"/>
    <w:rsid w:val="002354B9"/>
    <w:rsid w:val="002354C1"/>
    <w:rsid w:val="0023552B"/>
    <w:rsid w:val="002356AC"/>
    <w:rsid w:val="002356BB"/>
    <w:rsid w:val="002357CA"/>
    <w:rsid w:val="002358F6"/>
    <w:rsid w:val="00235AD3"/>
    <w:rsid w:val="00235C23"/>
    <w:rsid w:val="00235CA8"/>
    <w:rsid w:val="00235D51"/>
    <w:rsid w:val="00235D7A"/>
    <w:rsid w:val="00235E4A"/>
    <w:rsid w:val="00235EAE"/>
    <w:rsid w:val="00235EBE"/>
    <w:rsid w:val="00235F90"/>
    <w:rsid w:val="00235FBF"/>
    <w:rsid w:val="00236056"/>
    <w:rsid w:val="002360CC"/>
    <w:rsid w:val="00236128"/>
    <w:rsid w:val="0023633C"/>
    <w:rsid w:val="00236382"/>
    <w:rsid w:val="002363FD"/>
    <w:rsid w:val="002364F0"/>
    <w:rsid w:val="002366A0"/>
    <w:rsid w:val="0023681A"/>
    <w:rsid w:val="00236843"/>
    <w:rsid w:val="0023698C"/>
    <w:rsid w:val="00236A3A"/>
    <w:rsid w:val="00236B21"/>
    <w:rsid w:val="00236B40"/>
    <w:rsid w:val="00236CEB"/>
    <w:rsid w:val="00236D06"/>
    <w:rsid w:val="00236D73"/>
    <w:rsid w:val="00236E34"/>
    <w:rsid w:val="00236E6C"/>
    <w:rsid w:val="00236FD9"/>
    <w:rsid w:val="00236FDF"/>
    <w:rsid w:val="00236FFB"/>
    <w:rsid w:val="0023705B"/>
    <w:rsid w:val="002370A1"/>
    <w:rsid w:val="00237104"/>
    <w:rsid w:val="002372EF"/>
    <w:rsid w:val="002373DB"/>
    <w:rsid w:val="002374E8"/>
    <w:rsid w:val="00237515"/>
    <w:rsid w:val="0023754C"/>
    <w:rsid w:val="002375E3"/>
    <w:rsid w:val="00237691"/>
    <w:rsid w:val="00237714"/>
    <w:rsid w:val="0023783C"/>
    <w:rsid w:val="002378F6"/>
    <w:rsid w:val="00237ABD"/>
    <w:rsid w:val="00237CD9"/>
    <w:rsid w:val="00237DA9"/>
    <w:rsid w:val="00237DAC"/>
    <w:rsid w:val="00237DC8"/>
    <w:rsid w:val="00237DEA"/>
    <w:rsid w:val="00237F4D"/>
    <w:rsid w:val="00237FBD"/>
    <w:rsid w:val="00237FD5"/>
    <w:rsid w:val="00240065"/>
    <w:rsid w:val="002401CA"/>
    <w:rsid w:val="00240214"/>
    <w:rsid w:val="0024021E"/>
    <w:rsid w:val="0024032E"/>
    <w:rsid w:val="0024059C"/>
    <w:rsid w:val="00240716"/>
    <w:rsid w:val="0024078B"/>
    <w:rsid w:val="002407FE"/>
    <w:rsid w:val="00240815"/>
    <w:rsid w:val="0024097F"/>
    <w:rsid w:val="0024099E"/>
    <w:rsid w:val="00240A25"/>
    <w:rsid w:val="00240A4E"/>
    <w:rsid w:val="00240B97"/>
    <w:rsid w:val="00240D3C"/>
    <w:rsid w:val="00240D7E"/>
    <w:rsid w:val="00240DC6"/>
    <w:rsid w:val="00240E00"/>
    <w:rsid w:val="00240F33"/>
    <w:rsid w:val="00240F68"/>
    <w:rsid w:val="0024107E"/>
    <w:rsid w:val="00241150"/>
    <w:rsid w:val="00241175"/>
    <w:rsid w:val="0024129C"/>
    <w:rsid w:val="0024141A"/>
    <w:rsid w:val="002415A8"/>
    <w:rsid w:val="002415F9"/>
    <w:rsid w:val="00241627"/>
    <w:rsid w:val="002416DC"/>
    <w:rsid w:val="00241779"/>
    <w:rsid w:val="0024191C"/>
    <w:rsid w:val="00241A4D"/>
    <w:rsid w:val="00241AB0"/>
    <w:rsid w:val="00241AE2"/>
    <w:rsid w:val="00241B31"/>
    <w:rsid w:val="00241C1D"/>
    <w:rsid w:val="00241C5A"/>
    <w:rsid w:val="00241C87"/>
    <w:rsid w:val="00241CC7"/>
    <w:rsid w:val="00241CE6"/>
    <w:rsid w:val="00241EA3"/>
    <w:rsid w:val="00241F5B"/>
    <w:rsid w:val="0024200D"/>
    <w:rsid w:val="0024223B"/>
    <w:rsid w:val="0024225B"/>
    <w:rsid w:val="002422CE"/>
    <w:rsid w:val="00242390"/>
    <w:rsid w:val="00242507"/>
    <w:rsid w:val="002426DD"/>
    <w:rsid w:val="002426FD"/>
    <w:rsid w:val="00242778"/>
    <w:rsid w:val="00242833"/>
    <w:rsid w:val="00242925"/>
    <w:rsid w:val="002429BE"/>
    <w:rsid w:val="00242A5E"/>
    <w:rsid w:val="00242AE5"/>
    <w:rsid w:val="00242B6C"/>
    <w:rsid w:val="00242BB3"/>
    <w:rsid w:val="00242BB9"/>
    <w:rsid w:val="00242C7E"/>
    <w:rsid w:val="00242CBF"/>
    <w:rsid w:val="00242D3C"/>
    <w:rsid w:val="00242D4D"/>
    <w:rsid w:val="00242F21"/>
    <w:rsid w:val="0024309C"/>
    <w:rsid w:val="00243100"/>
    <w:rsid w:val="002431A9"/>
    <w:rsid w:val="002431E9"/>
    <w:rsid w:val="002431EE"/>
    <w:rsid w:val="00243259"/>
    <w:rsid w:val="0024329E"/>
    <w:rsid w:val="00243324"/>
    <w:rsid w:val="00243358"/>
    <w:rsid w:val="002433A8"/>
    <w:rsid w:val="002433AA"/>
    <w:rsid w:val="002433FC"/>
    <w:rsid w:val="0024345F"/>
    <w:rsid w:val="002436DF"/>
    <w:rsid w:val="002437B2"/>
    <w:rsid w:val="002438D2"/>
    <w:rsid w:val="002438DC"/>
    <w:rsid w:val="002439ED"/>
    <w:rsid w:val="00243C2E"/>
    <w:rsid w:val="00243E00"/>
    <w:rsid w:val="00243E79"/>
    <w:rsid w:val="00243ED0"/>
    <w:rsid w:val="00243F17"/>
    <w:rsid w:val="0024407D"/>
    <w:rsid w:val="0024435A"/>
    <w:rsid w:val="00244513"/>
    <w:rsid w:val="002445BF"/>
    <w:rsid w:val="002445C3"/>
    <w:rsid w:val="00244624"/>
    <w:rsid w:val="002446A9"/>
    <w:rsid w:val="002446F4"/>
    <w:rsid w:val="002447C2"/>
    <w:rsid w:val="00244807"/>
    <w:rsid w:val="002449BB"/>
    <w:rsid w:val="00244A03"/>
    <w:rsid w:val="00244A80"/>
    <w:rsid w:val="00244AC1"/>
    <w:rsid w:val="00244BDE"/>
    <w:rsid w:val="00244CD2"/>
    <w:rsid w:val="00244CDA"/>
    <w:rsid w:val="00244D73"/>
    <w:rsid w:val="00244DD3"/>
    <w:rsid w:val="00245067"/>
    <w:rsid w:val="002450D9"/>
    <w:rsid w:val="002450F2"/>
    <w:rsid w:val="00245132"/>
    <w:rsid w:val="002451B1"/>
    <w:rsid w:val="00245255"/>
    <w:rsid w:val="002452F8"/>
    <w:rsid w:val="002453A6"/>
    <w:rsid w:val="002453D2"/>
    <w:rsid w:val="002454B2"/>
    <w:rsid w:val="00245504"/>
    <w:rsid w:val="0024562F"/>
    <w:rsid w:val="002458E1"/>
    <w:rsid w:val="00245975"/>
    <w:rsid w:val="00245A9C"/>
    <w:rsid w:val="00245B7F"/>
    <w:rsid w:val="00245B87"/>
    <w:rsid w:val="00245C44"/>
    <w:rsid w:val="00245DC3"/>
    <w:rsid w:val="00245EF7"/>
    <w:rsid w:val="00245FA0"/>
    <w:rsid w:val="00245FBA"/>
    <w:rsid w:val="00245FD6"/>
    <w:rsid w:val="00245FF5"/>
    <w:rsid w:val="00246010"/>
    <w:rsid w:val="00246049"/>
    <w:rsid w:val="00246249"/>
    <w:rsid w:val="002462B5"/>
    <w:rsid w:val="00246319"/>
    <w:rsid w:val="002463BB"/>
    <w:rsid w:val="0024642C"/>
    <w:rsid w:val="0024645C"/>
    <w:rsid w:val="002464F2"/>
    <w:rsid w:val="0024651A"/>
    <w:rsid w:val="00246575"/>
    <w:rsid w:val="00246674"/>
    <w:rsid w:val="00246677"/>
    <w:rsid w:val="002466A8"/>
    <w:rsid w:val="002469D1"/>
    <w:rsid w:val="00246A6A"/>
    <w:rsid w:val="00246AF1"/>
    <w:rsid w:val="00246BDE"/>
    <w:rsid w:val="00246C0A"/>
    <w:rsid w:val="00246C27"/>
    <w:rsid w:val="00246C4C"/>
    <w:rsid w:val="00246C5E"/>
    <w:rsid w:val="00246C76"/>
    <w:rsid w:val="00246D0E"/>
    <w:rsid w:val="00246D30"/>
    <w:rsid w:val="00246D51"/>
    <w:rsid w:val="002470A0"/>
    <w:rsid w:val="002471B3"/>
    <w:rsid w:val="002471F2"/>
    <w:rsid w:val="00247236"/>
    <w:rsid w:val="0024725E"/>
    <w:rsid w:val="0024733F"/>
    <w:rsid w:val="0024736A"/>
    <w:rsid w:val="00247397"/>
    <w:rsid w:val="002473BF"/>
    <w:rsid w:val="0024751E"/>
    <w:rsid w:val="00247573"/>
    <w:rsid w:val="002475D2"/>
    <w:rsid w:val="00247629"/>
    <w:rsid w:val="0024764B"/>
    <w:rsid w:val="002477C7"/>
    <w:rsid w:val="00247824"/>
    <w:rsid w:val="002478CF"/>
    <w:rsid w:val="0024795E"/>
    <w:rsid w:val="00247A07"/>
    <w:rsid w:val="00247B70"/>
    <w:rsid w:val="00247C74"/>
    <w:rsid w:val="00247D0A"/>
    <w:rsid w:val="00247EFB"/>
    <w:rsid w:val="00247F7B"/>
    <w:rsid w:val="00250028"/>
    <w:rsid w:val="002500D3"/>
    <w:rsid w:val="002501EF"/>
    <w:rsid w:val="002502B7"/>
    <w:rsid w:val="002502D3"/>
    <w:rsid w:val="002504E8"/>
    <w:rsid w:val="0025065F"/>
    <w:rsid w:val="00250805"/>
    <w:rsid w:val="002508A2"/>
    <w:rsid w:val="002508EF"/>
    <w:rsid w:val="00250920"/>
    <w:rsid w:val="00250924"/>
    <w:rsid w:val="002509BF"/>
    <w:rsid w:val="002509E7"/>
    <w:rsid w:val="00250A88"/>
    <w:rsid w:val="00250AAC"/>
    <w:rsid w:val="00250C53"/>
    <w:rsid w:val="00250D4A"/>
    <w:rsid w:val="00250E0E"/>
    <w:rsid w:val="00250EF9"/>
    <w:rsid w:val="00251069"/>
    <w:rsid w:val="00251191"/>
    <w:rsid w:val="002511F4"/>
    <w:rsid w:val="002511FE"/>
    <w:rsid w:val="00251269"/>
    <w:rsid w:val="002512F0"/>
    <w:rsid w:val="00251401"/>
    <w:rsid w:val="002514BB"/>
    <w:rsid w:val="0025157C"/>
    <w:rsid w:val="002515D0"/>
    <w:rsid w:val="00251751"/>
    <w:rsid w:val="00251840"/>
    <w:rsid w:val="002518E4"/>
    <w:rsid w:val="002519CD"/>
    <w:rsid w:val="00251A41"/>
    <w:rsid w:val="00251C51"/>
    <w:rsid w:val="00251C6C"/>
    <w:rsid w:val="00251C7E"/>
    <w:rsid w:val="00251CAA"/>
    <w:rsid w:val="00251CC7"/>
    <w:rsid w:val="00251D44"/>
    <w:rsid w:val="00251D91"/>
    <w:rsid w:val="00251E4D"/>
    <w:rsid w:val="00251F95"/>
    <w:rsid w:val="002521B2"/>
    <w:rsid w:val="002522D1"/>
    <w:rsid w:val="00252303"/>
    <w:rsid w:val="00252352"/>
    <w:rsid w:val="00252438"/>
    <w:rsid w:val="002524A5"/>
    <w:rsid w:val="002524C4"/>
    <w:rsid w:val="00252517"/>
    <w:rsid w:val="00252549"/>
    <w:rsid w:val="00252879"/>
    <w:rsid w:val="002528A0"/>
    <w:rsid w:val="00252901"/>
    <w:rsid w:val="0025294C"/>
    <w:rsid w:val="0025295D"/>
    <w:rsid w:val="00252A06"/>
    <w:rsid w:val="00252A69"/>
    <w:rsid w:val="00252BCB"/>
    <w:rsid w:val="00252C73"/>
    <w:rsid w:val="00252D4C"/>
    <w:rsid w:val="00252D80"/>
    <w:rsid w:val="00252DF5"/>
    <w:rsid w:val="00252E90"/>
    <w:rsid w:val="00252FCC"/>
    <w:rsid w:val="00252FDD"/>
    <w:rsid w:val="00253001"/>
    <w:rsid w:val="00253179"/>
    <w:rsid w:val="002533CD"/>
    <w:rsid w:val="00253446"/>
    <w:rsid w:val="002534FD"/>
    <w:rsid w:val="0025355F"/>
    <w:rsid w:val="002535AA"/>
    <w:rsid w:val="002535C8"/>
    <w:rsid w:val="00253626"/>
    <w:rsid w:val="002536BF"/>
    <w:rsid w:val="002537C7"/>
    <w:rsid w:val="00253974"/>
    <w:rsid w:val="00253996"/>
    <w:rsid w:val="00253AAB"/>
    <w:rsid w:val="00253AAC"/>
    <w:rsid w:val="00253ABE"/>
    <w:rsid w:val="00253B2A"/>
    <w:rsid w:val="00253BE8"/>
    <w:rsid w:val="00253C37"/>
    <w:rsid w:val="00253D2A"/>
    <w:rsid w:val="00253ECE"/>
    <w:rsid w:val="00253F1A"/>
    <w:rsid w:val="00253FEA"/>
    <w:rsid w:val="00254044"/>
    <w:rsid w:val="002540B2"/>
    <w:rsid w:val="00254179"/>
    <w:rsid w:val="0025429B"/>
    <w:rsid w:val="002542CD"/>
    <w:rsid w:val="002543BE"/>
    <w:rsid w:val="002543C8"/>
    <w:rsid w:val="002543D7"/>
    <w:rsid w:val="002543FA"/>
    <w:rsid w:val="00254660"/>
    <w:rsid w:val="00254686"/>
    <w:rsid w:val="00254695"/>
    <w:rsid w:val="002546E1"/>
    <w:rsid w:val="0025475A"/>
    <w:rsid w:val="0025488B"/>
    <w:rsid w:val="00254A1F"/>
    <w:rsid w:val="00254B7C"/>
    <w:rsid w:val="00254C5E"/>
    <w:rsid w:val="00254DC4"/>
    <w:rsid w:val="00254E45"/>
    <w:rsid w:val="00254F23"/>
    <w:rsid w:val="00254FBD"/>
    <w:rsid w:val="0025501E"/>
    <w:rsid w:val="00255077"/>
    <w:rsid w:val="002550BA"/>
    <w:rsid w:val="00255136"/>
    <w:rsid w:val="00255226"/>
    <w:rsid w:val="00255328"/>
    <w:rsid w:val="0025540C"/>
    <w:rsid w:val="0025547A"/>
    <w:rsid w:val="002554DF"/>
    <w:rsid w:val="002554E3"/>
    <w:rsid w:val="002554EE"/>
    <w:rsid w:val="00255532"/>
    <w:rsid w:val="00255568"/>
    <w:rsid w:val="0025556F"/>
    <w:rsid w:val="00255813"/>
    <w:rsid w:val="002559B6"/>
    <w:rsid w:val="00255A0E"/>
    <w:rsid w:val="00255A3B"/>
    <w:rsid w:val="00255B74"/>
    <w:rsid w:val="00255B8E"/>
    <w:rsid w:val="00255BDD"/>
    <w:rsid w:val="00255D9C"/>
    <w:rsid w:val="00255E90"/>
    <w:rsid w:val="00255F21"/>
    <w:rsid w:val="00255F5A"/>
    <w:rsid w:val="00255F5C"/>
    <w:rsid w:val="00255F76"/>
    <w:rsid w:val="0025610F"/>
    <w:rsid w:val="00256371"/>
    <w:rsid w:val="002564E5"/>
    <w:rsid w:val="0025653A"/>
    <w:rsid w:val="002566AF"/>
    <w:rsid w:val="002566E0"/>
    <w:rsid w:val="00256822"/>
    <w:rsid w:val="00256969"/>
    <w:rsid w:val="002569CC"/>
    <w:rsid w:val="00256B34"/>
    <w:rsid w:val="00256B5D"/>
    <w:rsid w:val="00256B65"/>
    <w:rsid w:val="00256D56"/>
    <w:rsid w:val="00256E85"/>
    <w:rsid w:val="00256EA4"/>
    <w:rsid w:val="00256FA6"/>
    <w:rsid w:val="00256FEA"/>
    <w:rsid w:val="0025701A"/>
    <w:rsid w:val="0025703F"/>
    <w:rsid w:val="00257040"/>
    <w:rsid w:val="00257078"/>
    <w:rsid w:val="0025713E"/>
    <w:rsid w:val="0025730F"/>
    <w:rsid w:val="00257374"/>
    <w:rsid w:val="002574B8"/>
    <w:rsid w:val="00257569"/>
    <w:rsid w:val="0025760C"/>
    <w:rsid w:val="002576B0"/>
    <w:rsid w:val="0025775D"/>
    <w:rsid w:val="0025784C"/>
    <w:rsid w:val="00257895"/>
    <w:rsid w:val="002578AF"/>
    <w:rsid w:val="00257A16"/>
    <w:rsid w:val="00257A3B"/>
    <w:rsid w:val="00257AA7"/>
    <w:rsid w:val="00257B0C"/>
    <w:rsid w:val="00257BB4"/>
    <w:rsid w:val="00257C1A"/>
    <w:rsid w:val="00257C5A"/>
    <w:rsid w:val="00257D28"/>
    <w:rsid w:val="00257DED"/>
    <w:rsid w:val="00257E22"/>
    <w:rsid w:val="00257E43"/>
    <w:rsid w:val="00257F78"/>
    <w:rsid w:val="002600D6"/>
    <w:rsid w:val="0026020E"/>
    <w:rsid w:val="0026029C"/>
    <w:rsid w:val="00260340"/>
    <w:rsid w:val="00260402"/>
    <w:rsid w:val="002604AA"/>
    <w:rsid w:val="002606A8"/>
    <w:rsid w:val="002606B9"/>
    <w:rsid w:val="00260867"/>
    <w:rsid w:val="002608C8"/>
    <w:rsid w:val="002608CD"/>
    <w:rsid w:val="002609FB"/>
    <w:rsid w:val="00260B92"/>
    <w:rsid w:val="00260BA5"/>
    <w:rsid w:val="00260BA8"/>
    <w:rsid w:val="00260BFB"/>
    <w:rsid w:val="00260C00"/>
    <w:rsid w:val="00261016"/>
    <w:rsid w:val="0026102E"/>
    <w:rsid w:val="00261215"/>
    <w:rsid w:val="0026126B"/>
    <w:rsid w:val="0026126F"/>
    <w:rsid w:val="002613C7"/>
    <w:rsid w:val="00261447"/>
    <w:rsid w:val="00261488"/>
    <w:rsid w:val="0026159F"/>
    <w:rsid w:val="00261677"/>
    <w:rsid w:val="00261753"/>
    <w:rsid w:val="00261900"/>
    <w:rsid w:val="00261947"/>
    <w:rsid w:val="002619BA"/>
    <w:rsid w:val="00261B4A"/>
    <w:rsid w:val="00261BBF"/>
    <w:rsid w:val="00261CC9"/>
    <w:rsid w:val="00261CEC"/>
    <w:rsid w:val="00261D74"/>
    <w:rsid w:val="00261DC1"/>
    <w:rsid w:val="00261E02"/>
    <w:rsid w:val="00261E13"/>
    <w:rsid w:val="00261E92"/>
    <w:rsid w:val="00261EE5"/>
    <w:rsid w:val="00261EF5"/>
    <w:rsid w:val="00261F5E"/>
    <w:rsid w:val="00261FD6"/>
    <w:rsid w:val="00262099"/>
    <w:rsid w:val="002620FF"/>
    <w:rsid w:val="00262240"/>
    <w:rsid w:val="00262350"/>
    <w:rsid w:val="0026236A"/>
    <w:rsid w:val="0026238D"/>
    <w:rsid w:val="002624D1"/>
    <w:rsid w:val="00262529"/>
    <w:rsid w:val="00262549"/>
    <w:rsid w:val="002625CB"/>
    <w:rsid w:val="00262760"/>
    <w:rsid w:val="0026279B"/>
    <w:rsid w:val="002627DE"/>
    <w:rsid w:val="0026289A"/>
    <w:rsid w:val="002628C1"/>
    <w:rsid w:val="002629A7"/>
    <w:rsid w:val="002629C7"/>
    <w:rsid w:val="00262A60"/>
    <w:rsid w:val="00262A61"/>
    <w:rsid w:val="00262AF6"/>
    <w:rsid w:val="00262B0E"/>
    <w:rsid w:val="00262BC4"/>
    <w:rsid w:val="00262D13"/>
    <w:rsid w:val="00262D98"/>
    <w:rsid w:val="00262E05"/>
    <w:rsid w:val="00262F75"/>
    <w:rsid w:val="00262F9E"/>
    <w:rsid w:val="00263034"/>
    <w:rsid w:val="00263068"/>
    <w:rsid w:val="002630BB"/>
    <w:rsid w:val="002630E3"/>
    <w:rsid w:val="0026319B"/>
    <w:rsid w:val="002631A9"/>
    <w:rsid w:val="00263234"/>
    <w:rsid w:val="002632AC"/>
    <w:rsid w:val="002632FF"/>
    <w:rsid w:val="002633BC"/>
    <w:rsid w:val="00263544"/>
    <w:rsid w:val="002637CE"/>
    <w:rsid w:val="002637DB"/>
    <w:rsid w:val="00263920"/>
    <w:rsid w:val="00263922"/>
    <w:rsid w:val="00263934"/>
    <w:rsid w:val="00263A21"/>
    <w:rsid w:val="00263A3B"/>
    <w:rsid w:val="00263AB6"/>
    <w:rsid w:val="00263AC7"/>
    <w:rsid w:val="00263C38"/>
    <w:rsid w:val="00263E6A"/>
    <w:rsid w:val="00263F4D"/>
    <w:rsid w:val="00263F6F"/>
    <w:rsid w:val="00263FE1"/>
    <w:rsid w:val="00264072"/>
    <w:rsid w:val="00264144"/>
    <w:rsid w:val="002641C5"/>
    <w:rsid w:val="002642AA"/>
    <w:rsid w:val="002642C1"/>
    <w:rsid w:val="002643C1"/>
    <w:rsid w:val="002643F5"/>
    <w:rsid w:val="00264402"/>
    <w:rsid w:val="0026446F"/>
    <w:rsid w:val="00264495"/>
    <w:rsid w:val="002644C2"/>
    <w:rsid w:val="002644DB"/>
    <w:rsid w:val="002645F2"/>
    <w:rsid w:val="002646F3"/>
    <w:rsid w:val="0026479F"/>
    <w:rsid w:val="00264808"/>
    <w:rsid w:val="0026480D"/>
    <w:rsid w:val="0026485C"/>
    <w:rsid w:val="00264877"/>
    <w:rsid w:val="00264968"/>
    <w:rsid w:val="002649BC"/>
    <w:rsid w:val="00264A6B"/>
    <w:rsid w:val="00264A8F"/>
    <w:rsid w:val="00264ABD"/>
    <w:rsid w:val="00264B8F"/>
    <w:rsid w:val="00264C30"/>
    <w:rsid w:val="00264E29"/>
    <w:rsid w:val="00264F42"/>
    <w:rsid w:val="00265025"/>
    <w:rsid w:val="00265096"/>
    <w:rsid w:val="002650D6"/>
    <w:rsid w:val="00265175"/>
    <w:rsid w:val="00265236"/>
    <w:rsid w:val="00265239"/>
    <w:rsid w:val="00265452"/>
    <w:rsid w:val="00265463"/>
    <w:rsid w:val="0026550D"/>
    <w:rsid w:val="00265556"/>
    <w:rsid w:val="00265595"/>
    <w:rsid w:val="00265675"/>
    <w:rsid w:val="002657C0"/>
    <w:rsid w:val="002657C6"/>
    <w:rsid w:val="0026581A"/>
    <w:rsid w:val="00265877"/>
    <w:rsid w:val="00265887"/>
    <w:rsid w:val="0026590B"/>
    <w:rsid w:val="002659CA"/>
    <w:rsid w:val="00265BF9"/>
    <w:rsid w:val="00265C8B"/>
    <w:rsid w:val="00265CFB"/>
    <w:rsid w:val="00265D67"/>
    <w:rsid w:val="00265DB7"/>
    <w:rsid w:val="00265E57"/>
    <w:rsid w:val="00265E6B"/>
    <w:rsid w:val="002660AE"/>
    <w:rsid w:val="00266210"/>
    <w:rsid w:val="002662D0"/>
    <w:rsid w:val="002663B1"/>
    <w:rsid w:val="002663CD"/>
    <w:rsid w:val="002665E0"/>
    <w:rsid w:val="002666D6"/>
    <w:rsid w:val="002666FC"/>
    <w:rsid w:val="00266738"/>
    <w:rsid w:val="002667AD"/>
    <w:rsid w:val="002667C0"/>
    <w:rsid w:val="002667FE"/>
    <w:rsid w:val="0026689F"/>
    <w:rsid w:val="002668A3"/>
    <w:rsid w:val="00266ACD"/>
    <w:rsid w:val="00266BAC"/>
    <w:rsid w:val="00266C46"/>
    <w:rsid w:val="00266C4F"/>
    <w:rsid w:val="00266CA1"/>
    <w:rsid w:val="00266D36"/>
    <w:rsid w:val="00266DCA"/>
    <w:rsid w:val="00266E12"/>
    <w:rsid w:val="00266EDF"/>
    <w:rsid w:val="00266EF2"/>
    <w:rsid w:val="00266F76"/>
    <w:rsid w:val="00267015"/>
    <w:rsid w:val="00267018"/>
    <w:rsid w:val="002670BE"/>
    <w:rsid w:val="002670C2"/>
    <w:rsid w:val="002670F8"/>
    <w:rsid w:val="00267117"/>
    <w:rsid w:val="00267122"/>
    <w:rsid w:val="002671D5"/>
    <w:rsid w:val="0026720A"/>
    <w:rsid w:val="0026722A"/>
    <w:rsid w:val="002672A9"/>
    <w:rsid w:val="002672FC"/>
    <w:rsid w:val="0026733F"/>
    <w:rsid w:val="002673F0"/>
    <w:rsid w:val="00267490"/>
    <w:rsid w:val="0026762A"/>
    <w:rsid w:val="0026769D"/>
    <w:rsid w:val="002678FE"/>
    <w:rsid w:val="00267946"/>
    <w:rsid w:val="002679AE"/>
    <w:rsid w:val="00267A10"/>
    <w:rsid w:val="00267B56"/>
    <w:rsid w:val="00267B94"/>
    <w:rsid w:val="00267BCD"/>
    <w:rsid w:val="00267C90"/>
    <w:rsid w:val="00267CFE"/>
    <w:rsid w:val="00267F18"/>
    <w:rsid w:val="00267FC5"/>
    <w:rsid w:val="00270012"/>
    <w:rsid w:val="00270173"/>
    <w:rsid w:val="0027018C"/>
    <w:rsid w:val="00270226"/>
    <w:rsid w:val="0027025D"/>
    <w:rsid w:val="0027029B"/>
    <w:rsid w:val="002702ED"/>
    <w:rsid w:val="0027040D"/>
    <w:rsid w:val="00270552"/>
    <w:rsid w:val="002705C2"/>
    <w:rsid w:val="0027060E"/>
    <w:rsid w:val="00270668"/>
    <w:rsid w:val="00270717"/>
    <w:rsid w:val="00270747"/>
    <w:rsid w:val="00270840"/>
    <w:rsid w:val="0027099B"/>
    <w:rsid w:val="00270AEF"/>
    <w:rsid w:val="00270AFC"/>
    <w:rsid w:val="00270B00"/>
    <w:rsid w:val="00270BEE"/>
    <w:rsid w:val="00270EA9"/>
    <w:rsid w:val="00270F45"/>
    <w:rsid w:val="00271137"/>
    <w:rsid w:val="0027122B"/>
    <w:rsid w:val="0027146B"/>
    <w:rsid w:val="00271518"/>
    <w:rsid w:val="002715C6"/>
    <w:rsid w:val="0027162C"/>
    <w:rsid w:val="0027188A"/>
    <w:rsid w:val="00271A13"/>
    <w:rsid w:val="00271DDD"/>
    <w:rsid w:val="00271F06"/>
    <w:rsid w:val="00271F13"/>
    <w:rsid w:val="00271F9B"/>
    <w:rsid w:val="00272121"/>
    <w:rsid w:val="002721D1"/>
    <w:rsid w:val="00272293"/>
    <w:rsid w:val="0027239F"/>
    <w:rsid w:val="0027246E"/>
    <w:rsid w:val="0027251D"/>
    <w:rsid w:val="00272575"/>
    <w:rsid w:val="002725BB"/>
    <w:rsid w:val="002726A1"/>
    <w:rsid w:val="002726EB"/>
    <w:rsid w:val="002726EC"/>
    <w:rsid w:val="0027275F"/>
    <w:rsid w:val="002727E5"/>
    <w:rsid w:val="002728E9"/>
    <w:rsid w:val="00272954"/>
    <w:rsid w:val="00272AB3"/>
    <w:rsid w:val="00272ABA"/>
    <w:rsid w:val="00272AF0"/>
    <w:rsid w:val="00272B4F"/>
    <w:rsid w:val="00272BB0"/>
    <w:rsid w:val="00272BC0"/>
    <w:rsid w:val="00272C46"/>
    <w:rsid w:val="00272CF1"/>
    <w:rsid w:val="00272DB2"/>
    <w:rsid w:val="00272F2C"/>
    <w:rsid w:val="00272FDA"/>
    <w:rsid w:val="00273158"/>
    <w:rsid w:val="00273190"/>
    <w:rsid w:val="002732A4"/>
    <w:rsid w:val="002732B2"/>
    <w:rsid w:val="002732C2"/>
    <w:rsid w:val="0027362E"/>
    <w:rsid w:val="002736BE"/>
    <w:rsid w:val="002739A9"/>
    <w:rsid w:val="00273AAF"/>
    <w:rsid w:val="00273AB3"/>
    <w:rsid w:val="00273AEE"/>
    <w:rsid w:val="00273CBA"/>
    <w:rsid w:val="00273CBD"/>
    <w:rsid w:val="00273EA5"/>
    <w:rsid w:val="00273FEE"/>
    <w:rsid w:val="00274075"/>
    <w:rsid w:val="0027408E"/>
    <w:rsid w:val="0027423B"/>
    <w:rsid w:val="002744BC"/>
    <w:rsid w:val="002744CD"/>
    <w:rsid w:val="0027455B"/>
    <w:rsid w:val="0027476E"/>
    <w:rsid w:val="00274784"/>
    <w:rsid w:val="002748F6"/>
    <w:rsid w:val="0027495C"/>
    <w:rsid w:val="00274B0A"/>
    <w:rsid w:val="00274B3C"/>
    <w:rsid w:val="00274BAF"/>
    <w:rsid w:val="00274BBE"/>
    <w:rsid w:val="00274BDA"/>
    <w:rsid w:val="00274E1F"/>
    <w:rsid w:val="00274E69"/>
    <w:rsid w:val="00274FB2"/>
    <w:rsid w:val="00274FB5"/>
    <w:rsid w:val="002752DF"/>
    <w:rsid w:val="002752EA"/>
    <w:rsid w:val="00275407"/>
    <w:rsid w:val="00275442"/>
    <w:rsid w:val="00275456"/>
    <w:rsid w:val="00275666"/>
    <w:rsid w:val="00275725"/>
    <w:rsid w:val="002758F3"/>
    <w:rsid w:val="00275901"/>
    <w:rsid w:val="00275A31"/>
    <w:rsid w:val="00275A87"/>
    <w:rsid w:val="00275AE0"/>
    <w:rsid w:val="00275BAD"/>
    <w:rsid w:val="00275C16"/>
    <w:rsid w:val="00275C1D"/>
    <w:rsid w:val="00275C3B"/>
    <w:rsid w:val="00275CAF"/>
    <w:rsid w:val="00275DFC"/>
    <w:rsid w:val="00275E5B"/>
    <w:rsid w:val="00275F97"/>
    <w:rsid w:val="00276015"/>
    <w:rsid w:val="002760A3"/>
    <w:rsid w:val="002760A5"/>
    <w:rsid w:val="002760F9"/>
    <w:rsid w:val="0027638C"/>
    <w:rsid w:val="0027643F"/>
    <w:rsid w:val="0027648C"/>
    <w:rsid w:val="002764CE"/>
    <w:rsid w:val="0027657B"/>
    <w:rsid w:val="0027672F"/>
    <w:rsid w:val="0027678F"/>
    <w:rsid w:val="00276A52"/>
    <w:rsid w:val="00276D77"/>
    <w:rsid w:val="00276EB9"/>
    <w:rsid w:val="00276F1F"/>
    <w:rsid w:val="00276F8F"/>
    <w:rsid w:val="00276FEF"/>
    <w:rsid w:val="00277166"/>
    <w:rsid w:val="002771FC"/>
    <w:rsid w:val="0027724D"/>
    <w:rsid w:val="002773A7"/>
    <w:rsid w:val="00277465"/>
    <w:rsid w:val="002774F5"/>
    <w:rsid w:val="0027755D"/>
    <w:rsid w:val="00277634"/>
    <w:rsid w:val="0027777E"/>
    <w:rsid w:val="00277902"/>
    <w:rsid w:val="0027798F"/>
    <w:rsid w:val="00277A3A"/>
    <w:rsid w:val="00277B8A"/>
    <w:rsid w:val="00277BF3"/>
    <w:rsid w:val="00277CE6"/>
    <w:rsid w:val="00277FAB"/>
    <w:rsid w:val="00277FDE"/>
    <w:rsid w:val="00280209"/>
    <w:rsid w:val="0028020F"/>
    <w:rsid w:val="0028031F"/>
    <w:rsid w:val="002803B8"/>
    <w:rsid w:val="0028051A"/>
    <w:rsid w:val="00280578"/>
    <w:rsid w:val="0028065F"/>
    <w:rsid w:val="0028071B"/>
    <w:rsid w:val="002807CE"/>
    <w:rsid w:val="00280997"/>
    <w:rsid w:val="002809D6"/>
    <w:rsid w:val="00280A62"/>
    <w:rsid w:val="00280A64"/>
    <w:rsid w:val="00280A85"/>
    <w:rsid w:val="00280A87"/>
    <w:rsid w:val="00280C94"/>
    <w:rsid w:val="00280D0E"/>
    <w:rsid w:val="00280D7A"/>
    <w:rsid w:val="00280F71"/>
    <w:rsid w:val="00280FAD"/>
    <w:rsid w:val="002810C1"/>
    <w:rsid w:val="0028120D"/>
    <w:rsid w:val="0028122C"/>
    <w:rsid w:val="0028129C"/>
    <w:rsid w:val="00281343"/>
    <w:rsid w:val="0028155F"/>
    <w:rsid w:val="0028159C"/>
    <w:rsid w:val="002815A8"/>
    <w:rsid w:val="002816F8"/>
    <w:rsid w:val="0028179A"/>
    <w:rsid w:val="002818FA"/>
    <w:rsid w:val="00281952"/>
    <w:rsid w:val="002819F6"/>
    <w:rsid w:val="00281A7A"/>
    <w:rsid w:val="00281AE3"/>
    <w:rsid w:val="00281B8F"/>
    <w:rsid w:val="00281B93"/>
    <w:rsid w:val="00281BDB"/>
    <w:rsid w:val="00281C9D"/>
    <w:rsid w:val="00281D4B"/>
    <w:rsid w:val="00281D77"/>
    <w:rsid w:val="00281DB7"/>
    <w:rsid w:val="00281E61"/>
    <w:rsid w:val="00281F18"/>
    <w:rsid w:val="002820A2"/>
    <w:rsid w:val="002820CD"/>
    <w:rsid w:val="00282159"/>
    <w:rsid w:val="002821BA"/>
    <w:rsid w:val="0028228F"/>
    <w:rsid w:val="00282304"/>
    <w:rsid w:val="00282339"/>
    <w:rsid w:val="00282346"/>
    <w:rsid w:val="00282401"/>
    <w:rsid w:val="0028242F"/>
    <w:rsid w:val="002824B6"/>
    <w:rsid w:val="00282549"/>
    <w:rsid w:val="002825FF"/>
    <w:rsid w:val="00282645"/>
    <w:rsid w:val="002827AD"/>
    <w:rsid w:val="002827F5"/>
    <w:rsid w:val="00282839"/>
    <w:rsid w:val="0028287B"/>
    <w:rsid w:val="0028298A"/>
    <w:rsid w:val="00282A0A"/>
    <w:rsid w:val="00282A59"/>
    <w:rsid w:val="00282D0C"/>
    <w:rsid w:val="00282DAF"/>
    <w:rsid w:val="00282E6E"/>
    <w:rsid w:val="00282E7E"/>
    <w:rsid w:val="00282EFC"/>
    <w:rsid w:val="00282FD3"/>
    <w:rsid w:val="00283008"/>
    <w:rsid w:val="002830DA"/>
    <w:rsid w:val="00283140"/>
    <w:rsid w:val="0028339F"/>
    <w:rsid w:val="00283407"/>
    <w:rsid w:val="002835C4"/>
    <w:rsid w:val="0028360F"/>
    <w:rsid w:val="002836F0"/>
    <w:rsid w:val="002838A6"/>
    <w:rsid w:val="002838DA"/>
    <w:rsid w:val="00283942"/>
    <w:rsid w:val="00283950"/>
    <w:rsid w:val="002839E5"/>
    <w:rsid w:val="00283A59"/>
    <w:rsid w:val="00283ACF"/>
    <w:rsid w:val="00283C17"/>
    <w:rsid w:val="00283C5C"/>
    <w:rsid w:val="00283D4F"/>
    <w:rsid w:val="00283DCF"/>
    <w:rsid w:val="00283F73"/>
    <w:rsid w:val="00283FC3"/>
    <w:rsid w:val="002840F7"/>
    <w:rsid w:val="0028413B"/>
    <w:rsid w:val="0028414D"/>
    <w:rsid w:val="00284282"/>
    <w:rsid w:val="002842FE"/>
    <w:rsid w:val="00284360"/>
    <w:rsid w:val="0028445E"/>
    <w:rsid w:val="0028445F"/>
    <w:rsid w:val="002844D7"/>
    <w:rsid w:val="002846B0"/>
    <w:rsid w:val="002847A0"/>
    <w:rsid w:val="0028491C"/>
    <w:rsid w:val="0028494A"/>
    <w:rsid w:val="00284986"/>
    <w:rsid w:val="0028499F"/>
    <w:rsid w:val="00284AA6"/>
    <w:rsid w:val="00284CD1"/>
    <w:rsid w:val="00284D6A"/>
    <w:rsid w:val="00284D88"/>
    <w:rsid w:val="00284FBA"/>
    <w:rsid w:val="00284FC3"/>
    <w:rsid w:val="0028506A"/>
    <w:rsid w:val="0028509F"/>
    <w:rsid w:val="002851B2"/>
    <w:rsid w:val="0028534A"/>
    <w:rsid w:val="00285439"/>
    <w:rsid w:val="002854BA"/>
    <w:rsid w:val="00285540"/>
    <w:rsid w:val="00285549"/>
    <w:rsid w:val="002855DA"/>
    <w:rsid w:val="0028566C"/>
    <w:rsid w:val="002856DB"/>
    <w:rsid w:val="002857E2"/>
    <w:rsid w:val="00285863"/>
    <w:rsid w:val="002858B8"/>
    <w:rsid w:val="00285A5C"/>
    <w:rsid w:val="00285DF4"/>
    <w:rsid w:val="00285E50"/>
    <w:rsid w:val="00285EC9"/>
    <w:rsid w:val="00285F23"/>
    <w:rsid w:val="00285F3A"/>
    <w:rsid w:val="00286079"/>
    <w:rsid w:val="0028607F"/>
    <w:rsid w:val="00286279"/>
    <w:rsid w:val="002862C3"/>
    <w:rsid w:val="0028630C"/>
    <w:rsid w:val="00286324"/>
    <w:rsid w:val="0028637B"/>
    <w:rsid w:val="0028650C"/>
    <w:rsid w:val="002866A1"/>
    <w:rsid w:val="002867BC"/>
    <w:rsid w:val="00286808"/>
    <w:rsid w:val="0028695F"/>
    <w:rsid w:val="00286A0E"/>
    <w:rsid w:val="00286BC3"/>
    <w:rsid w:val="00286C5F"/>
    <w:rsid w:val="00286CC2"/>
    <w:rsid w:val="00286D02"/>
    <w:rsid w:val="00286D2D"/>
    <w:rsid w:val="00286D7A"/>
    <w:rsid w:val="00286EF9"/>
    <w:rsid w:val="00286F24"/>
    <w:rsid w:val="00286FA6"/>
    <w:rsid w:val="00287025"/>
    <w:rsid w:val="002870D1"/>
    <w:rsid w:val="00287109"/>
    <w:rsid w:val="0028710A"/>
    <w:rsid w:val="0028729B"/>
    <w:rsid w:val="0028738B"/>
    <w:rsid w:val="00287395"/>
    <w:rsid w:val="00287480"/>
    <w:rsid w:val="00287695"/>
    <w:rsid w:val="002876F4"/>
    <w:rsid w:val="00287736"/>
    <w:rsid w:val="002877BE"/>
    <w:rsid w:val="00287813"/>
    <w:rsid w:val="0028789F"/>
    <w:rsid w:val="002878E2"/>
    <w:rsid w:val="00287934"/>
    <w:rsid w:val="002879FD"/>
    <w:rsid w:val="00287A09"/>
    <w:rsid w:val="00287A21"/>
    <w:rsid w:val="00287B84"/>
    <w:rsid w:val="00287C39"/>
    <w:rsid w:val="00287C41"/>
    <w:rsid w:val="00287D03"/>
    <w:rsid w:val="00287D0F"/>
    <w:rsid w:val="00287E25"/>
    <w:rsid w:val="00287ECB"/>
    <w:rsid w:val="00287FA9"/>
    <w:rsid w:val="002901B6"/>
    <w:rsid w:val="002901EF"/>
    <w:rsid w:val="00290224"/>
    <w:rsid w:val="0029036F"/>
    <w:rsid w:val="002903BA"/>
    <w:rsid w:val="002903C8"/>
    <w:rsid w:val="002903EF"/>
    <w:rsid w:val="002904A9"/>
    <w:rsid w:val="0029068A"/>
    <w:rsid w:val="002906CF"/>
    <w:rsid w:val="0029074E"/>
    <w:rsid w:val="00290836"/>
    <w:rsid w:val="00290A9E"/>
    <w:rsid w:val="00290B4C"/>
    <w:rsid w:val="00290C51"/>
    <w:rsid w:val="00290C52"/>
    <w:rsid w:val="00290DC6"/>
    <w:rsid w:val="00290EE5"/>
    <w:rsid w:val="00290F4B"/>
    <w:rsid w:val="00290F77"/>
    <w:rsid w:val="002910EF"/>
    <w:rsid w:val="0029119B"/>
    <w:rsid w:val="002911E1"/>
    <w:rsid w:val="00291215"/>
    <w:rsid w:val="002912C4"/>
    <w:rsid w:val="00291370"/>
    <w:rsid w:val="002913B7"/>
    <w:rsid w:val="00291510"/>
    <w:rsid w:val="0029161E"/>
    <w:rsid w:val="0029164B"/>
    <w:rsid w:val="00291724"/>
    <w:rsid w:val="00291730"/>
    <w:rsid w:val="002917BB"/>
    <w:rsid w:val="002917FE"/>
    <w:rsid w:val="00291806"/>
    <w:rsid w:val="00291817"/>
    <w:rsid w:val="0029192B"/>
    <w:rsid w:val="00291C0E"/>
    <w:rsid w:val="00291C0F"/>
    <w:rsid w:val="00291C8B"/>
    <w:rsid w:val="00291CAB"/>
    <w:rsid w:val="00291CB0"/>
    <w:rsid w:val="00291DB4"/>
    <w:rsid w:val="00291E89"/>
    <w:rsid w:val="00291F1F"/>
    <w:rsid w:val="0029211A"/>
    <w:rsid w:val="0029213B"/>
    <w:rsid w:val="002921ED"/>
    <w:rsid w:val="00292296"/>
    <w:rsid w:val="002923C9"/>
    <w:rsid w:val="00292418"/>
    <w:rsid w:val="002924FC"/>
    <w:rsid w:val="0029251C"/>
    <w:rsid w:val="002925AF"/>
    <w:rsid w:val="002925BF"/>
    <w:rsid w:val="00292691"/>
    <w:rsid w:val="00292814"/>
    <w:rsid w:val="00292834"/>
    <w:rsid w:val="0029283C"/>
    <w:rsid w:val="002928C9"/>
    <w:rsid w:val="002928ED"/>
    <w:rsid w:val="00292918"/>
    <w:rsid w:val="00292919"/>
    <w:rsid w:val="00292969"/>
    <w:rsid w:val="002929BD"/>
    <w:rsid w:val="002929D9"/>
    <w:rsid w:val="00292ABB"/>
    <w:rsid w:val="00292B37"/>
    <w:rsid w:val="00292B73"/>
    <w:rsid w:val="00292CB4"/>
    <w:rsid w:val="00292E4C"/>
    <w:rsid w:val="00292EA4"/>
    <w:rsid w:val="00292EB9"/>
    <w:rsid w:val="00292F3B"/>
    <w:rsid w:val="00292FC3"/>
    <w:rsid w:val="00293148"/>
    <w:rsid w:val="00293175"/>
    <w:rsid w:val="00293480"/>
    <w:rsid w:val="002934A5"/>
    <w:rsid w:val="002935CC"/>
    <w:rsid w:val="0029368C"/>
    <w:rsid w:val="0029369C"/>
    <w:rsid w:val="002936FA"/>
    <w:rsid w:val="00293749"/>
    <w:rsid w:val="002937C1"/>
    <w:rsid w:val="00293811"/>
    <w:rsid w:val="002938FB"/>
    <w:rsid w:val="0029395F"/>
    <w:rsid w:val="00293A1A"/>
    <w:rsid w:val="00293ACB"/>
    <w:rsid w:val="00293B73"/>
    <w:rsid w:val="00293B7A"/>
    <w:rsid w:val="00293BDB"/>
    <w:rsid w:val="00293C29"/>
    <w:rsid w:val="00293C8E"/>
    <w:rsid w:val="00293D05"/>
    <w:rsid w:val="00293D06"/>
    <w:rsid w:val="00293E6F"/>
    <w:rsid w:val="00293EAC"/>
    <w:rsid w:val="00293F09"/>
    <w:rsid w:val="00293F7E"/>
    <w:rsid w:val="00294109"/>
    <w:rsid w:val="00294175"/>
    <w:rsid w:val="002941F6"/>
    <w:rsid w:val="00294298"/>
    <w:rsid w:val="002942AA"/>
    <w:rsid w:val="00294316"/>
    <w:rsid w:val="002943BE"/>
    <w:rsid w:val="002943FE"/>
    <w:rsid w:val="0029449E"/>
    <w:rsid w:val="002944E2"/>
    <w:rsid w:val="00294551"/>
    <w:rsid w:val="002945AE"/>
    <w:rsid w:val="00294605"/>
    <w:rsid w:val="002946A4"/>
    <w:rsid w:val="00294830"/>
    <w:rsid w:val="0029498F"/>
    <w:rsid w:val="00294A4D"/>
    <w:rsid w:val="00294A9D"/>
    <w:rsid w:val="00294B0B"/>
    <w:rsid w:val="00294BE6"/>
    <w:rsid w:val="00294D9F"/>
    <w:rsid w:val="00294DE1"/>
    <w:rsid w:val="00294E04"/>
    <w:rsid w:val="00294E5F"/>
    <w:rsid w:val="00294E81"/>
    <w:rsid w:val="00294E90"/>
    <w:rsid w:val="00294F95"/>
    <w:rsid w:val="0029518C"/>
    <w:rsid w:val="002951E8"/>
    <w:rsid w:val="00295203"/>
    <w:rsid w:val="0029532F"/>
    <w:rsid w:val="002953D8"/>
    <w:rsid w:val="0029551C"/>
    <w:rsid w:val="0029556B"/>
    <w:rsid w:val="00295660"/>
    <w:rsid w:val="00295677"/>
    <w:rsid w:val="00295CBB"/>
    <w:rsid w:val="00296054"/>
    <w:rsid w:val="00296144"/>
    <w:rsid w:val="00296177"/>
    <w:rsid w:val="0029620E"/>
    <w:rsid w:val="00296295"/>
    <w:rsid w:val="002962F8"/>
    <w:rsid w:val="00296322"/>
    <w:rsid w:val="002964DC"/>
    <w:rsid w:val="00296531"/>
    <w:rsid w:val="0029666F"/>
    <w:rsid w:val="002966F8"/>
    <w:rsid w:val="00296765"/>
    <w:rsid w:val="002967AD"/>
    <w:rsid w:val="002968CA"/>
    <w:rsid w:val="00296954"/>
    <w:rsid w:val="002969B7"/>
    <w:rsid w:val="002969CA"/>
    <w:rsid w:val="00296A19"/>
    <w:rsid w:val="00296B6E"/>
    <w:rsid w:val="00296B82"/>
    <w:rsid w:val="00296C5C"/>
    <w:rsid w:val="00296C79"/>
    <w:rsid w:val="00296C8A"/>
    <w:rsid w:val="00296F0E"/>
    <w:rsid w:val="00296F21"/>
    <w:rsid w:val="00296FC8"/>
    <w:rsid w:val="00297030"/>
    <w:rsid w:val="002970EF"/>
    <w:rsid w:val="00297164"/>
    <w:rsid w:val="00297243"/>
    <w:rsid w:val="0029724D"/>
    <w:rsid w:val="0029728F"/>
    <w:rsid w:val="002972FA"/>
    <w:rsid w:val="0029743B"/>
    <w:rsid w:val="0029754D"/>
    <w:rsid w:val="002976B4"/>
    <w:rsid w:val="0029775C"/>
    <w:rsid w:val="00297785"/>
    <w:rsid w:val="002977F3"/>
    <w:rsid w:val="00297879"/>
    <w:rsid w:val="0029790A"/>
    <w:rsid w:val="00297939"/>
    <w:rsid w:val="00297952"/>
    <w:rsid w:val="002979B6"/>
    <w:rsid w:val="00297A49"/>
    <w:rsid w:val="00297B5B"/>
    <w:rsid w:val="00297BD6"/>
    <w:rsid w:val="00297BDF"/>
    <w:rsid w:val="00297C49"/>
    <w:rsid w:val="00297C54"/>
    <w:rsid w:val="00297CA6"/>
    <w:rsid w:val="00297CBE"/>
    <w:rsid w:val="00297D82"/>
    <w:rsid w:val="00297DED"/>
    <w:rsid w:val="00297E2A"/>
    <w:rsid w:val="00297F00"/>
    <w:rsid w:val="00297F0D"/>
    <w:rsid w:val="00297F7C"/>
    <w:rsid w:val="002A0037"/>
    <w:rsid w:val="002A0069"/>
    <w:rsid w:val="002A011C"/>
    <w:rsid w:val="002A01C7"/>
    <w:rsid w:val="002A02B7"/>
    <w:rsid w:val="002A0418"/>
    <w:rsid w:val="002A058B"/>
    <w:rsid w:val="002A0648"/>
    <w:rsid w:val="002A0768"/>
    <w:rsid w:val="002A0892"/>
    <w:rsid w:val="002A0A88"/>
    <w:rsid w:val="002A0A9F"/>
    <w:rsid w:val="002A0AD9"/>
    <w:rsid w:val="002A0C10"/>
    <w:rsid w:val="002A0C86"/>
    <w:rsid w:val="002A0D39"/>
    <w:rsid w:val="002A0EC2"/>
    <w:rsid w:val="002A0F4F"/>
    <w:rsid w:val="002A0F6B"/>
    <w:rsid w:val="002A0FF9"/>
    <w:rsid w:val="002A1079"/>
    <w:rsid w:val="002A1084"/>
    <w:rsid w:val="002A10E0"/>
    <w:rsid w:val="002A122B"/>
    <w:rsid w:val="002A123F"/>
    <w:rsid w:val="002A1288"/>
    <w:rsid w:val="002A12B6"/>
    <w:rsid w:val="002A134A"/>
    <w:rsid w:val="002A1360"/>
    <w:rsid w:val="002A13ED"/>
    <w:rsid w:val="002A162E"/>
    <w:rsid w:val="002A16AB"/>
    <w:rsid w:val="002A173C"/>
    <w:rsid w:val="002A182E"/>
    <w:rsid w:val="002A18C1"/>
    <w:rsid w:val="002A1937"/>
    <w:rsid w:val="002A19C4"/>
    <w:rsid w:val="002A1A4A"/>
    <w:rsid w:val="002A1A94"/>
    <w:rsid w:val="002A1B63"/>
    <w:rsid w:val="002A1C5F"/>
    <w:rsid w:val="002A1D7D"/>
    <w:rsid w:val="002A1E0C"/>
    <w:rsid w:val="002A1F49"/>
    <w:rsid w:val="002A2259"/>
    <w:rsid w:val="002A22FA"/>
    <w:rsid w:val="002A2324"/>
    <w:rsid w:val="002A2469"/>
    <w:rsid w:val="002A2481"/>
    <w:rsid w:val="002A25AF"/>
    <w:rsid w:val="002A263B"/>
    <w:rsid w:val="002A27DD"/>
    <w:rsid w:val="002A27DF"/>
    <w:rsid w:val="002A2802"/>
    <w:rsid w:val="002A28A8"/>
    <w:rsid w:val="002A29EC"/>
    <w:rsid w:val="002A2FF8"/>
    <w:rsid w:val="002A3056"/>
    <w:rsid w:val="002A3480"/>
    <w:rsid w:val="002A3488"/>
    <w:rsid w:val="002A3588"/>
    <w:rsid w:val="002A35B4"/>
    <w:rsid w:val="002A3621"/>
    <w:rsid w:val="002A368B"/>
    <w:rsid w:val="002A36E2"/>
    <w:rsid w:val="002A378B"/>
    <w:rsid w:val="002A37CA"/>
    <w:rsid w:val="002A3837"/>
    <w:rsid w:val="002A3927"/>
    <w:rsid w:val="002A39D1"/>
    <w:rsid w:val="002A3AC4"/>
    <w:rsid w:val="002A437D"/>
    <w:rsid w:val="002A443B"/>
    <w:rsid w:val="002A4474"/>
    <w:rsid w:val="002A4520"/>
    <w:rsid w:val="002A45FE"/>
    <w:rsid w:val="002A46A6"/>
    <w:rsid w:val="002A4789"/>
    <w:rsid w:val="002A48F0"/>
    <w:rsid w:val="002A493F"/>
    <w:rsid w:val="002A496F"/>
    <w:rsid w:val="002A4AA0"/>
    <w:rsid w:val="002A4B23"/>
    <w:rsid w:val="002A4B3C"/>
    <w:rsid w:val="002A4B4F"/>
    <w:rsid w:val="002A4B54"/>
    <w:rsid w:val="002A4BA7"/>
    <w:rsid w:val="002A4BCE"/>
    <w:rsid w:val="002A4BDE"/>
    <w:rsid w:val="002A4BF1"/>
    <w:rsid w:val="002A4C54"/>
    <w:rsid w:val="002A4D62"/>
    <w:rsid w:val="002A4E4E"/>
    <w:rsid w:val="002A4EE2"/>
    <w:rsid w:val="002A4FF6"/>
    <w:rsid w:val="002A5137"/>
    <w:rsid w:val="002A5183"/>
    <w:rsid w:val="002A518F"/>
    <w:rsid w:val="002A5390"/>
    <w:rsid w:val="002A5391"/>
    <w:rsid w:val="002A5398"/>
    <w:rsid w:val="002A5632"/>
    <w:rsid w:val="002A5657"/>
    <w:rsid w:val="002A5668"/>
    <w:rsid w:val="002A56F6"/>
    <w:rsid w:val="002A580A"/>
    <w:rsid w:val="002A580E"/>
    <w:rsid w:val="002A58C8"/>
    <w:rsid w:val="002A59A0"/>
    <w:rsid w:val="002A5CCA"/>
    <w:rsid w:val="002A5D10"/>
    <w:rsid w:val="002A5DBF"/>
    <w:rsid w:val="002A5DD1"/>
    <w:rsid w:val="002A5E5F"/>
    <w:rsid w:val="002A5F9B"/>
    <w:rsid w:val="002A6059"/>
    <w:rsid w:val="002A60D1"/>
    <w:rsid w:val="002A623C"/>
    <w:rsid w:val="002A6256"/>
    <w:rsid w:val="002A652E"/>
    <w:rsid w:val="002A65C2"/>
    <w:rsid w:val="002A65C8"/>
    <w:rsid w:val="002A6640"/>
    <w:rsid w:val="002A6698"/>
    <w:rsid w:val="002A6796"/>
    <w:rsid w:val="002A6967"/>
    <w:rsid w:val="002A6A58"/>
    <w:rsid w:val="002A6BC4"/>
    <w:rsid w:val="002A6CA0"/>
    <w:rsid w:val="002A6CAD"/>
    <w:rsid w:val="002A6D02"/>
    <w:rsid w:val="002A6D49"/>
    <w:rsid w:val="002A6D82"/>
    <w:rsid w:val="002A6F40"/>
    <w:rsid w:val="002A6F72"/>
    <w:rsid w:val="002A6F94"/>
    <w:rsid w:val="002A6FCE"/>
    <w:rsid w:val="002A6FEA"/>
    <w:rsid w:val="002A7009"/>
    <w:rsid w:val="002A70BE"/>
    <w:rsid w:val="002A70D8"/>
    <w:rsid w:val="002A71BA"/>
    <w:rsid w:val="002A7272"/>
    <w:rsid w:val="002A7279"/>
    <w:rsid w:val="002A730E"/>
    <w:rsid w:val="002A7359"/>
    <w:rsid w:val="002A73FA"/>
    <w:rsid w:val="002A74BC"/>
    <w:rsid w:val="002A75F5"/>
    <w:rsid w:val="002A76E9"/>
    <w:rsid w:val="002A77E0"/>
    <w:rsid w:val="002A786B"/>
    <w:rsid w:val="002A7928"/>
    <w:rsid w:val="002A7991"/>
    <w:rsid w:val="002A7A53"/>
    <w:rsid w:val="002A7B69"/>
    <w:rsid w:val="002A7BB4"/>
    <w:rsid w:val="002A7C84"/>
    <w:rsid w:val="002A7CE3"/>
    <w:rsid w:val="002A7D41"/>
    <w:rsid w:val="002A7D43"/>
    <w:rsid w:val="002A7DA2"/>
    <w:rsid w:val="002A7DC4"/>
    <w:rsid w:val="002A7E6D"/>
    <w:rsid w:val="002A7EBF"/>
    <w:rsid w:val="002B0056"/>
    <w:rsid w:val="002B015D"/>
    <w:rsid w:val="002B0174"/>
    <w:rsid w:val="002B0221"/>
    <w:rsid w:val="002B0254"/>
    <w:rsid w:val="002B029D"/>
    <w:rsid w:val="002B0458"/>
    <w:rsid w:val="002B04D6"/>
    <w:rsid w:val="002B0548"/>
    <w:rsid w:val="002B0575"/>
    <w:rsid w:val="002B05AB"/>
    <w:rsid w:val="002B07B4"/>
    <w:rsid w:val="002B07DF"/>
    <w:rsid w:val="002B0855"/>
    <w:rsid w:val="002B095D"/>
    <w:rsid w:val="002B09CB"/>
    <w:rsid w:val="002B0AE5"/>
    <w:rsid w:val="002B0B3E"/>
    <w:rsid w:val="002B0BB8"/>
    <w:rsid w:val="002B0C1A"/>
    <w:rsid w:val="002B0E9F"/>
    <w:rsid w:val="002B0EA0"/>
    <w:rsid w:val="002B0EA1"/>
    <w:rsid w:val="002B0F4D"/>
    <w:rsid w:val="002B0FEA"/>
    <w:rsid w:val="002B10D3"/>
    <w:rsid w:val="002B1124"/>
    <w:rsid w:val="002B1238"/>
    <w:rsid w:val="002B12DA"/>
    <w:rsid w:val="002B13DD"/>
    <w:rsid w:val="002B142D"/>
    <w:rsid w:val="002B1464"/>
    <w:rsid w:val="002B148B"/>
    <w:rsid w:val="002B14FA"/>
    <w:rsid w:val="002B178F"/>
    <w:rsid w:val="002B1816"/>
    <w:rsid w:val="002B1888"/>
    <w:rsid w:val="002B195E"/>
    <w:rsid w:val="002B1A17"/>
    <w:rsid w:val="002B1AED"/>
    <w:rsid w:val="002B1BBC"/>
    <w:rsid w:val="002B1D84"/>
    <w:rsid w:val="002B1E05"/>
    <w:rsid w:val="002B1EBC"/>
    <w:rsid w:val="002B2001"/>
    <w:rsid w:val="002B2062"/>
    <w:rsid w:val="002B20DC"/>
    <w:rsid w:val="002B21FF"/>
    <w:rsid w:val="002B2257"/>
    <w:rsid w:val="002B2264"/>
    <w:rsid w:val="002B2344"/>
    <w:rsid w:val="002B235B"/>
    <w:rsid w:val="002B2389"/>
    <w:rsid w:val="002B241B"/>
    <w:rsid w:val="002B2437"/>
    <w:rsid w:val="002B2572"/>
    <w:rsid w:val="002B25DD"/>
    <w:rsid w:val="002B2612"/>
    <w:rsid w:val="002B2651"/>
    <w:rsid w:val="002B274B"/>
    <w:rsid w:val="002B283B"/>
    <w:rsid w:val="002B285C"/>
    <w:rsid w:val="002B289C"/>
    <w:rsid w:val="002B28D9"/>
    <w:rsid w:val="002B2931"/>
    <w:rsid w:val="002B29DF"/>
    <w:rsid w:val="002B29E1"/>
    <w:rsid w:val="002B2B26"/>
    <w:rsid w:val="002B2B79"/>
    <w:rsid w:val="002B2C53"/>
    <w:rsid w:val="002B2D0D"/>
    <w:rsid w:val="002B2F1C"/>
    <w:rsid w:val="002B2F74"/>
    <w:rsid w:val="002B3038"/>
    <w:rsid w:val="002B306C"/>
    <w:rsid w:val="002B317A"/>
    <w:rsid w:val="002B3215"/>
    <w:rsid w:val="002B3263"/>
    <w:rsid w:val="002B32F1"/>
    <w:rsid w:val="002B33CD"/>
    <w:rsid w:val="002B33CF"/>
    <w:rsid w:val="002B33EA"/>
    <w:rsid w:val="002B346B"/>
    <w:rsid w:val="002B34D6"/>
    <w:rsid w:val="002B3558"/>
    <w:rsid w:val="002B37F4"/>
    <w:rsid w:val="002B388C"/>
    <w:rsid w:val="002B392E"/>
    <w:rsid w:val="002B394E"/>
    <w:rsid w:val="002B39D0"/>
    <w:rsid w:val="002B39DB"/>
    <w:rsid w:val="002B3A31"/>
    <w:rsid w:val="002B3A72"/>
    <w:rsid w:val="002B3A77"/>
    <w:rsid w:val="002B3C72"/>
    <w:rsid w:val="002B3CD2"/>
    <w:rsid w:val="002B3D4A"/>
    <w:rsid w:val="002B3E0E"/>
    <w:rsid w:val="002B3F6C"/>
    <w:rsid w:val="002B3F99"/>
    <w:rsid w:val="002B4227"/>
    <w:rsid w:val="002B422F"/>
    <w:rsid w:val="002B423D"/>
    <w:rsid w:val="002B429C"/>
    <w:rsid w:val="002B42DC"/>
    <w:rsid w:val="002B42ED"/>
    <w:rsid w:val="002B441E"/>
    <w:rsid w:val="002B45E3"/>
    <w:rsid w:val="002B461E"/>
    <w:rsid w:val="002B4703"/>
    <w:rsid w:val="002B47B8"/>
    <w:rsid w:val="002B482F"/>
    <w:rsid w:val="002B48A1"/>
    <w:rsid w:val="002B491A"/>
    <w:rsid w:val="002B49CC"/>
    <w:rsid w:val="002B4A78"/>
    <w:rsid w:val="002B4B8C"/>
    <w:rsid w:val="002B4CDD"/>
    <w:rsid w:val="002B4CE4"/>
    <w:rsid w:val="002B4F15"/>
    <w:rsid w:val="002B4F91"/>
    <w:rsid w:val="002B4FCF"/>
    <w:rsid w:val="002B50FD"/>
    <w:rsid w:val="002B5135"/>
    <w:rsid w:val="002B5620"/>
    <w:rsid w:val="002B5634"/>
    <w:rsid w:val="002B59D8"/>
    <w:rsid w:val="002B59D9"/>
    <w:rsid w:val="002B5AD4"/>
    <w:rsid w:val="002B5AFD"/>
    <w:rsid w:val="002B5B8E"/>
    <w:rsid w:val="002B5BB2"/>
    <w:rsid w:val="002B5BE0"/>
    <w:rsid w:val="002B5C47"/>
    <w:rsid w:val="002B5D2C"/>
    <w:rsid w:val="002B5E1A"/>
    <w:rsid w:val="002B5FE7"/>
    <w:rsid w:val="002B606F"/>
    <w:rsid w:val="002B613A"/>
    <w:rsid w:val="002B61AC"/>
    <w:rsid w:val="002B61F6"/>
    <w:rsid w:val="002B6262"/>
    <w:rsid w:val="002B629E"/>
    <w:rsid w:val="002B635E"/>
    <w:rsid w:val="002B64B1"/>
    <w:rsid w:val="002B64D1"/>
    <w:rsid w:val="002B6639"/>
    <w:rsid w:val="002B6692"/>
    <w:rsid w:val="002B6705"/>
    <w:rsid w:val="002B681D"/>
    <w:rsid w:val="002B6901"/>
    <w:rsid w:val="002B695A"/>
    <w:rsid w:val="002B6A47"/>
    <w:rsid w:val="002B6AC2"/>
    <w:rsid w:val="002B6B84"/>
    <w:rsid w:val="002B6CB7"/>
    <w:rsid w:val="002B6CDD"/>
    <w:rsid w:val="002B6DC1"/>
    <w:rsid w:val="002B6E06"/>
    <w:rsid w:val="002B6EC2"/>
    <w:rsid w:val="002B6F20"/>
    <w:rsid w:val="002B7110"/>
    <w:rsid w:val="002B7392"/>
    <w:rsid w:val="002B73B0"/>
    <w:rsid w:val="002B73DF"/>
    <w:rsid w:val="002B7506"/>
    <w:rsid w:val="002B7747"/>
    <w:rsid w:val="002B782E"/>
    <w:rsid w:val="002B79BE"/>
    <w:rsid w:val="002B79D0"/>
    <w:rsid w:val="002B79D6"/>
    <w:rsid w:val="002B7AE1"/>
    <w:rsid w:val="002B7D51"/>
    <w:rsid w:val="002B7D5E"/>
    <w:rsid w:val="002B7D6A"/>
    <w:rsid w:val="002B7DF7"/>
    <w:rsid w:val="002B7FAE"/>
    <w:rsid w:val="002B7FB4"/>
    <w:rsid w:val="002C010E"/>
    <w:rsid w:val="002C0171"/>
    <w:rsid w:val="002C027E"/>
    <w:rsid w:val="002C029A"/>
    <w:rsid w:val="002C0373"/>
    <w:rsid w:val="002C03C0"/>
    <w:rsid w:val="002C040B"/>
    <w:rsid w:val="002C05A3"/>
    <w:rsid w:val="002C05EF"/>
    <w:rsid w:val="002C05FE"/>
    <w:rsid w:val="002C06B6"/>
    <w:rsid w:val="002C0753"/>
    <w:rsid w:val="002C07AF"/>
    <w:rsid w:val="002C08A6"/>
    <w:rsid w:val="002C0984"/>
    <w:rsid w:val="002C098A"/>
    <w:rsid w:val="002C0A2C"/>
    <w:rsid w:val="002C0A33"/>
    <w:rsid w:val="002C0B25"/>
    <w:rsid w:val="002C0BA6"/>
    <w:rsid w:val="002C0BFC"/>
    <w:rsid w:val="002C0CA9"/>
    <w:rsid w:val="002C0E26"/>
    <w:rsid w:val="002C0E68"/>
    <w:rsid w:val="002C0F07"/>
    <w:rsid w:val="002C1072"/>
    <w:rsid w:val="002C10B8"/>
    <w:rsid w:val="002C10C8"/>
    <w:rsid w:val="002C11DE"/>
    <w:rsid w:val="002C1373"/>
    <w:rsid w:val="002C1378"/>
    <w:rsid w:val="002C137D"/>
    <w:rsid w:val="002C137F"/>
    <w:rsid w:val="002C13AC"/>
    <w:rsid w:val="002C1482"/>
    <w:rsid w:val="002C1553"/>
    <w:rsid w:val="002C1571"/>
    <w:rsid w:val="002C15E1"/>
    <w:rsid w:val="002C16E1"/>
    <w:rsid w:val="002C187E"/>
    <w:rsid w:val="002C19CD"/>
    <w:rsid w:val="002C1BFA"/>
    <w:rsid w:val="002C1CB0"/>
    <w:rsid w:val="002C1E32"/>
    <w:rsid w:val="002C1E9A"/>
    <w:rsid w:val="002C1F23"/>
    <w:rsid w:val="002C2154"/>
    <w:rsid w:val="002C217A"/>
    <w:rsid w:val="002C226A"/>
    <w:rsid w:val="002C229B"/>
    <w:rsid w:val="002C22F2"/>
    <w:rsid w:val="002C231A"/>
    <w:rsid w:val="002C23E3"/>
    <w:rsid w:val="002C279D"/>
    <w:rsid w:val="002C28F4"/>
    <w:rsid w:val="002C28F7"/>
    <w:rsid w:val="002C2A27"/>
    <w:rsid w:val="002C2A51"/>
    <w:rsid w:val="002C2A6B"/>
    <w:rsid w:val="002C2A9F"/>
    <w:rsid w:val="002C2B0A"/>
    <w:rsid w:val="002C2B43"/>
    <w:rsid w:val="002C2B99"/>
    <w:rsid w:val="002C2BAA"/>
    <w:rsid w:val="002C2DBA"/>
    <w:rsid w:val="002C2E91"/>
    <w:rsid w:val="002C2F66"/>
    <w:rsid w:val="002C2FE8"/>
    <w:rsid w:val="002C303C"/>
    <w:rsid w:val="002C30FD"/>
    <w:rsid w:val="002C32F0"/>
    <w:rsid w:val="002C333B"/>
    <w:rsid w:val="002C33C7"/>
    <w:rsid w:val="002C33D8"/>
    <w:rsid w:val="002C353B"/>
    <w:rsid w:val="002C35DF"/>
    <w:rsid w:val="002C3739"/>
    <w:rsid w:val="002C3747"/>
    <w:rsid w:val="002C37FB"/>
    <w:rsid w:val="002C3953"/>
    <w:rsid w:val="002C3ABB"/>
    <w:rsid w:val="002C3C84"/>
    <w:rsid w:val="002C3CF0"/>
    <w:rsid w:val="002C3E3B"/>
    <w:rsid w:val="002C3E6E"/>
    <w:rsid w:val="002C3F85"/>
    <w:rsid w:val="002C404B"/>
    <w:rsid w:val="002C406C"/>
    <w:rsid w:val="002C40B4"/>
    <w:rsid w:val="002C41BB"/>
    <w:rsid w:val="002C4238"/>
    <w:rsid w:val="002C4609"/>
    <w:rsid w:val="002C4659"/>
    <w:rsid w:val="002C4778"/>
    <w:rsid w:val="002C47A1"/>
    <w:rsid w:val="002C47C4"/>
    <w:rsid w:val="002C488D"/>
    <w:rsid w:val="002C493B"/>
    <w:rsid w:val="002C495E"/>
    <w:rsid w:val="002C49D6"/>
    <w:rsid w:val="002C4A9B"/>
    <w:rsid w:val="002C4B04"/>
    <w:rsid w:val="002C4CD7"/>
    <w:rsid w:val="002C4D52"/>
    <w:rsid w:val="002C4DD0"/>
    <w:rsid w:val="002C4DEA"/>
    <w:rsid w:val="002C4E2E"/>
    <w:rsid w:val="002C4E84"/>
    <w:rsid w:val="002C4E8B"/>
    <w:rsid w:val="002C4F39"/>
    <w:rsid w:val="002C4F4F"/>
    <w:rsid w:val="002C4FC8"/>
    <w:rsid w:val="002C4FE8"/>
    <w:rsid w:val="002C5135"/>
    <w:rsid w:val="002C5397"/>
    <w:rsid w:val="002C54BD"/>
    <w:rsid w:val="002C5505"/>
    <w:rsid w:val="002C5632"/>
    <w:rsid w:val="002C56A3"/>
    <w:rsid w:val="002C56A9"/>
    <w:rsid w:val="002C56C9"/>
    <w:rsid w:val="002C573D"/>
    <w:rsid w:val="002C57A5"/>
    <w:rsid w:val="002C58DA"/>
    <w:rsid w:val="002C5956"/>
    <w:rsid w:val="002C5A1A"/>
    <w:rsid w:val="002C5A21"/>
    <w:rsid w:val="002C5AD8"/>
    <w:rsid w:val="002C5AEF"/>
    <w:rsid w:val="002C5B67"/>
    <w:rsid w:val="002C5C01"/>
    <w:rsid w:val="002C5C46"/>
    <w:rsid w:val="002C5D53"/>
    <w:rsid w:val="002C5E97"/>
    <w:rsid w:val="002C5F01"/>
    <w:rsid w:val="002C60FE"/>
    <w:rsid w:val="002C6105"/>
    <w:rsid w:val="002C619F"/>
    <w:rsid w:val="002C6304"/>
    <w:rsid w:val="002C6421"/>
    <w:rsid w:val="002C646D"/>
    <w:rsid w:val="002C6588"/>
    <w:rsid w:val="002C6593"/>
    <w:rsid w:val="002C6762"/>
    <w:rsid w:val="002C6836"/>
    <w:rsid w:val="002C6868"/>
    <w:rsid w:val="002C69D7"/>
    <w:rsid w:val="002C6A7F"/>
    <w:rsid w:val="002C6B63"/>
    <w:rsid w:val="002C6CF8"/>
    <w:rsid w:val="002C6DBE"/>
    <w:rsid w:val="002C6E59"/>
    <w:rsid w:val="002C6E94"/>
    <w:rsid w:val="002C6F29"/>
    <w:rsid w:val="002C712A"/>
    <w:rsid w:val="002C7175"/>
    <w:rsid w:val="002C71D1"/>
    <w:rsid w:val="002C7215"/>
    <w:rsid w:val="002C733A"/>
    <w:rsid w:val="002C7371"/>
    <w:rsid w:val="002C754B"/>
    <w:rsid w:val="002C7566"/>
    <w:rsid w:val="002C75EF"/>
    <w:rsid w:val="002C7750"/>
    <w:rsid w:val="002C78B9"/>
    <w:rsid w:val="002C79AC"/>
    <w:rsid w:val="002C7A18"/>
    <w:rsid w:val="002C7BA9"/>
    <w:rsid w:val="002C7C8F"/>
    <w:rsid w:val="002C7C91"/>
    <w:rsid w:val="002C7D12"/>
    <w:rsid w:val="002C7D71"/>
    <w:rsid w:val="002C7D98"/>
    <w:rsid w:val="002C7E5E"/>
    <w:rsid w:val="002C7FB6"/>
    <w:rsid w:val="002D01BB"/>
    <w:rsid w:val="002D04AF"/>
    <w:rsid w:val="002D04CF"/>
    <w:rsid w:val="002D0626"/>
    <w:rsid w:val="002D067F"/>
    <w:rsid w:val="002D06AB"/>
    <w:rsid w:val="002D079A"/>
    <w:rsid w:val="002D079F"/>
    <w:rsid w:val="002D0876"/>
    <w:rsid w:val="002D0A0F"/>
    <w:rsid w:val="002D0B89"/>
    <w:rsid w:val="002D0C95"/>
    <w:rsid w:val="002D0D5A"/>
    <w:rsid w:val="002D0D95"/>
    <w:rsid w:val="002D0EEA"/>
    <w:rsid w:val="002D100F"/>
    <w:rsid w:val="002D1032"/>
    <w:rsid w:val="002D10E1"/>
    <w:rsid w:val="002D110B"/>
    <w:rsid w:val="002D11C1"/>
    <w:rsid w:val="002D11D7"/>
    <w:rsid w:val="002D1452"/>
    <w:rsid w:val="002D145C"/>
    <w:rsid w:val="002D14F2"/>
    <w:rsid w:val="002D180F"/>
    <w:rsid w:val="002D1937"/>
    <w:rsid w:val="002D19B1"/>
    <w:rsid w:val="002D1A38"/>
    <w:rsid w:val="002D1A6C"/>
    <w:rsid w:val="002D1A8F"/>
    <w:rsid w:val="002D1A98"/>
    <w:rsid w:val="002D1B8D"/>
    <w:rsid w:val="002D1C28"/>
    <w:rsid w:val="002D1DD2"/>
    <w:rsid w:val="002D1EB0"/>
    <w:rsid w:val="002D1ED8"/>
    <w:rsid w:val="002D20C2"/>
    <w:rsid w:val="002D20D2"/>
    <w:rsid w:val="002D2219"/>
    <w:rsid w:val="002D22CD"/>
    <w:rsid w:val="002D2433"/>
    <w:rsid w:val="002D24C4"/>
    <w:rsid w:val="002D24D1"/>
    <w:rsid w:val="002D2563"/>
    <w:rsid w:val="002D25E1"/>
    <w:rsid w:val="002D2710"/>
    <w:rsid w:val="002D2817"/>
    <w:rsid w:val="002D28E2"/>
    <w:rsid w:val="002D29CB"/>
    <w:rsid w:val="002D29DF"/>
    <w:rsid w:val="002D2B2A"/>
    <w:rsid w:val="002D2C2A"/>
    <w:rsid w:val="002D2D04"/>
    <w:rsid w:val="002D2DF8"/>
    <w:rsid w:val="002D2E39"/>
    <w:rsid w:val="002D2E91"/>
    <w:rsid w:val="002D300D"/>
    <w:rsid w:val="002D3024"/>
    <w:rsid w:val="002D306B"/>
    <w:rsid w:val="002D30A6"/>
    <w:rsid w:val="002D30C0"/>
    <w:rsid w:val="002D30EC"/>
    <w:rsid w:val="002D3203"/>
    <w:rsid w:val="002D322B"/>
    <w:rsid w:val="002D32F1"/>
    <w:rsid w:val="002D3323"/>
    <w:rsid w:val="002D3549"/>
    <w:rsid w:val="002D3567"/>
    <w:rsid w:val="002D3630"/>
    <w:rsid w:val="002D36BA"/>
    <w:rsid w:val="002D3703"/>
    <w:rsid w:val="002D3877"/>
    <w:rsid w:val="002D39B2"/>
    <w:rsid w:val="002D3B1A"/>
    <w:rsid w:val="002D3B6C"/>
    <w:rsid w:val="002D3B6F"/>
    <w:rsid w:val="002D3C37"/>
    <w:rsid w:val="002D3C96"/>
    <w:rsid w:val="002D3D26"/>
    <w:rsid w:val="002D3DD1"/>
    <w:rsid w:val="002D3E74"/>
    <w:rsid w:val="002D3ED1"/>
    <w:rsid w:val="002D3F63"/>
    <w:rsid w:val="002D427B"/>
    <w:rsid w:val="002D432A"/>
    <w:rsid w:val="002D432B"/>
    <w:rsid w:val="002D4440"/>
    <w:rsid w:val="002D4556"/>
    <w:rsid w:val="002D4607"/>
    <w:rsid w:val="002D4629"/>
    <w:rsid w:val="002D4719"/>
    <w:rsid w:val="002D48D3"/>
    <w:rsid w:val="002D4930"/>
    <w:rsid w:val="002D4956"/>
    <w:rsid w:val="002D4968"/>
    <w:rsid w:val="002D4B0B"/>
    <w:rsid w:val="002D4DB9"/>
    <w:rsid w:val="002D4E30"/>
    <w:rsid w:val="002D4E34"/>
    <w:rsid w:val="002D4FAC"/>
    <w:rsid w:val="002D5037"/>
    <w:rsid w:val="002D5232"/>
    <w:rsid w:val="002D53A6"/>
    <w:rsid w:val="002D53AF"/>
    <w:rsid w:val="002D5424"/>
    <w:rsid w:val="002D545E"/>
    <w:rsid w:val="002D550F"/>
    <w:rsid w:val="002D5522"/>
    <w:rsid w:val="002D5558"/>
    <w:rsid w:val="002D565B"/>
    <w:rsid w:val="002D574F"/>
    <w:rsid w:val="002D5756"/>
    <w:rsid w:val="002D5767"/>
    <w:rsid w:val="002D57BD"/>
    <w:rsid w:val="002D57EC"/>
    <w:rsid w:val="002D58A9"/>
    <w:rsid w:val="002D59D2"/>
    <w:rsid w:val="002D5A0B"/>
    <w:rsid w:val="002D5A2F"/>
    <w:rsid w:val="002D5AC0"/>
    <w:rsid w:val="002D5B20"/>
    <w:rsid w:val="002D5B55"/>
    <w:rsid w:val="002D5BD4"/>
    <w:rsid w:val="002D5C11"/>
    <w:rsid w:val="002D5EE3"/>
    <w:rsid w:val="002D5F4F"/>
    <w:rsid w:val="002D6071"/>
    <w:rsid w:val="002D61B6"/>
    <w:rsid w:val="002D61CC"/>
    <w:rsid w:val="002D6294"/>
    <w:rsid w:val="002D62D0"/>
    <w:rsid w:val="002D62D3"/>
    <w:rsid w:val="002D6358"/>
    <w:rsid w:val="002D6383"/>
    <w:rsid w:val="002D63E5"/>
    <w:rsid w:val="002D642A"/>
    <w:rsid w:val="002D649F"/>
    <w:rsid w:val="002D64D1"/>
    <w:rsid w:val="002D64E2"/>
    <w:rsid w:val="002D6531"/>
    <w:rsid w:val="002D6656"/>
    <w:rsid w:val="002D66C3"/>
    <w:rsid w:val="002D66EE"/>
    <w:rsid w:val="002D679C"/>
    <w:rsid w:val="002D6934"/>
    <w:rsid w:val="002D69C8"/>
    <w:rsid w:val="002D6A84"/>
    <w:rsid w:val="002D6B38"/>
    <w:rsid w:val="002D6B47"/>
    <w:rsid w:val="002D6C28"/>
    <w:rsid w:val="002D6C29"/>
    <w:rsid w:val="002D6C95"/>
    <w:rsid w:val="002D6E5B"/>
    <w:rsid w:val="002D6EC4"/>
    <w:rsid w:val="002D6F5C"/>
    <w:rsid w:val="002D6F88"/>
    <w:rsid w:val="002D6FA7"/>
    <w:rsid w:val="002D700D"/>
    <w:rsid w:val="002D70C0"/>
    <w:rsid w:val="002D7117"/>
    <w:rsid w:val="002D730F"/>
    <w:rsid w:val="002D731D"/>
    <w:rsid w:val="002D7356"/>
    <w:rsid w:val="002D743B"/>
    <w:rsid w:val="002D7498"/>
    <w:rsid w:val="002D766F"/>
    <w:rsid w:val="002D76E6"/>
    <w:rsid w:val="002D7942"/>
    <w:rsid w:val="002D7952"/>
    <w:rsid w:val="002D79E4"/>
    <w:rsid w:val="002D79FC"/>
    <w:rsid w:val="002D7AA6"/>
    <w:rsid w:val="002D7BF4"/>
    <w:rsid w:val="002D7C37"/>
    <w:rsid w:val="002D7D81"/>
    <w:rsid w:val="002D7DB3"/>
    <w:rsid w:val="002D7DCC"/>
    <w:rsid w:val="002D7E39"/>
    <w:rsid w:val="002D7EE7"/>
    <w:rsid w:val="002D7F16"/>
    <w:rsid w:val="002E013B"/>
    <w:rsid w:val="002E014A"/>
    <w:rsid w:val="002E01B9"/>
    <w:rsid w:val="002E02D7"/>
    <w:rsid w:val="002E04E3"/>
    <w:rsid w:val="002E065A"/>
    <w:rsid w:val="002E0660"/>
    <w:rsid w:val="002E07C5"/>
    <w:rsid w:val="002E07FE"/>
    <w:rsid w:val="002E0896"/>
    <w:rsid w:val="002E08A8"/>
    <w:rsid w:val="002E0913"/>
    <w:rsid w:val="002E0953"/>
    <w:rsid w:val="002E0A73"/>
    <w:rsid w:val="002E0B47"/>
    <w:rsid w:val="002E0C0D"/>
    <w:rsid w:val="002E0CD5"/>
    <w:rsid w:val="002E0CEF"/>
    <w:rsid w:val="002E0CFD"/>
    <w:rsid w:val="002E0EBA"/>
    <w:rsid w:val="002E1055"/>
    <w:rsid w:val="002E108C"/>
    <w:rsid w:val="002E10BC"/>
    <w:rsid w:val="002E11EF"/>
    <w:rsid w:val="002E120F"/>
    <w:rsid w:val="002E142A"/>
    <w:rsid w:val="002E1502"/>
    <w:rsid w:val="002E152F"/>
    <w:rsid w:val="002E1548"/>
    <w:rsid w:val="002E15F9"/>
    <w:rsid w:val="002E16CB"/>
    <w:rsid w:val="002E16FF"/>
    <w:rsid w:val="002E17F1"/>
    <w:rsid w:val="002E1801"/>
    <w:rsid w:val="002E1866"/>
    <w:rsid w:val="002E18BE"/>
    <w:rsid w:val="002E1B73"/>
    <w:rsid w:val="002E1BD4"/>
    <w:rsid w:val="002E1CA4"/>
    <w:rsid w:val="002E1CE5"/>
    <w:rsid w:val="002E1D5F"/>
    <w:rsid w:val="002E1D9F"/>
    <w:rsid w:val="002E1DBE"/>
    <w:rsid w:val="002E1EF4"/>
    <w:rsid w:val="002E1F7B"/>
    <w:rsid w:val="002E20BA"/>
    <w:rsid w:val="002E2170"/>
    <w:rsid w:val="002E22B4"/>
    <w:rsid w:val="002E23AB"/>
    <w:rsid w:val="002E2430"/>
    <w:rsid w:val="002E2483"/>
    <w:rsid w:val="002E2592"/>
    <w:rsid w:val="002E25B0"/>
    <w:rsid w:val="002E25FD"/>
    <w:rsid w:val="002E268A"/>
    <w:rsid w:val="002E268E"/>
    <w:rsid w:val="002E26DB"/>
    <w:rsid w:val="002E2734"/>
    <w:rsid w:val="002E2824"/>
    <w:rsid w:val="002E2825"/>
    <w:rsid w:val="002E2956"/>
    <w:rsid w:val="002E2AD7"/>
    <w:rsid w:val="002E2BB9"/>
    <w:rsid w:val="002E2C63"/>
    <w:rsid w:val="002E2C91"/>
    <w:rsid w:val="002E2CFA"/>
    <w:rsid w:val="002E2D2E"/>
    <w:rsid w:val="002E2F97"/>
    <w:rsid w:val="002E3005"/>
    <w:rsid w:val="002E306D"/>
    <w:rsid w:val="002E3177"/>
    <w:rsid w:val="002E31BA"/>
    <w:rsid w:val="002E3462"/>
    <w:rsid w:val="002E351A"/>
    <w:rsid w:val="002E356D"/>
    <w:rsid w:val="002E374A"/>
    <w:rsid w:val="002E382C"/>
    <w:rsid w:val="002E3860"/>
    <w:rsid w:val="002E38F5"/>
    <w:rsid w:val="002E3AF0"/>
    <w:rsid w:val="002E3B92"/>
    <w:rsid w:val="002E3E4C"/>
    <w:rsid w:val="002E3F6E"/>
    <w:rsid w:val="002E41C0"/>
    <w:rsid w:val="002E43B9"/>
    <w:rsid w:val="002E440E"/>
    <w:rsid w:val="002E451B"/>
    <w:rsid w:val="002E46A7"/>
    <w:rsid w:val="002E46C9"/>
    <w:rsid w:val="002E47BD"/>
    <w:rsid w:val="002E48DF"/>
    <w:rsid w:val="002E4A9A"/>
    <w:rsid w:val="002E4AD1"/>
    <w:rsid w:val="002E4B08"/>
    <w:rsid w:val="002E4B26"/>
    <w:rsid w:val="002E4B45"/>
    <w:rsid w:val="002E4BEF"/>
    <w:rsid w:val="002E4C51"/>
    <w:rsid w:val="002E4C5E"/>
    <w:rsid w:val="002E4D52"/>
    <w:rsid w:val="002E4E8E"/>
    <w:rsid w:val="002E4EB9"/>
    <w:rsid w:val="002E4FCA"/>
    <w:rsid w:val="002E500A"/>
    <w:rsid w:val="002E5064"/>
    <w:rsid w:val="002E50B9"/>
    <w:rsid w:val="002E51D4"/>
    <w:rsid w:val="002E52B4"/>
    <w:rsid w:val="002E52D0"/>
    <w:rsid w:val="002E5302"/>
    <w:rsid w:val="002E55F2"/>
    <w:rsid w:val="002E56C8"/>
    <w:rsid w:val="002E5832"/>
    <w:rsid w:val="002E58C9"/>
    <w:rsid w:val="002E591A"/>
    <w:rsid w:val="002E5BA3"/>
    <w:rsid w:val="002E5C22"/>
    <w:rsid w:val="002E5C27"/>
    <w:rsid w:val="002E5DEF"/>
    <w:rsid w:val="002E5DF0"/>
    <w:rsid w:val="002E5E37"/>
    <w:rsid w:val="002E5F8A"/>
    <w:rsid w:val="002E5FA4"/>
    <w:rsid w:val="002E6013"/>
    <w:rsid w:val="002E60FD"/>
    <w:rsid w:val="002E6112"/>
    <w:rsid w:val="002E63C0"/>
    <w:rsid w:val="002E64C7"/>
    <w:rsid w:val="002E664B"/>
    <w:rsid w:val="002E66AB"/>
    <w:rsid w:val="002E67A4"/>
    <w:rsid w:val="002E67D5"/>
    <w:rsid w:val="002E68CD"/>
    <w:rsid w:val="002E68D3"/>
    <w:rsid w:val="002E695E"/>
    <w:rsid w:val="002E69EC"/>
    <w:rsid w:val="002E69F9"/>
    <w:rsid w:val="002E6B63"/>
    <w:rsid w:val="002E6B92"/>
    <w:rsid w:val="002E6BDE"/>
    <w:rsid w:val="002E6CE2"/>
    <w:rsid w:val="002E6D03"/>
    <w:rsid w:val="002E6D13"/>
    <w:rsid w:val="002E6D2C"/>
    <w:rsid w:val="002E6D62"/>
    <w:rsid w:val="002E6EAA"/>
    <w:rsid w:val="002E7156"/>
    <w:rsid w:val="002E7322"/>
    <w:rsid w:val="002E73C0"/>
    <w:rsid w:val="002E75F7"/>
    <w:rsid w:val="002E76F5"/>
    <w:rsid w:val="002E775B"/>
    <w:rsid w:val="002E789F"/>
    <w:rsid w:val="002E79F6"/>
    <w:rsid w:val="002E7CB5"/>
    <w:rsid w:val="002E7E06"/>
    <w:rsid w:val="002E7E76"/>
    <w:rsid w:val="002E7E91"/>
    <w:rsid w:val="002F0031"/>
    <w:rsid w:val="002F0036"/>
    <w:rsid w:val="002F004A"/>
    <w:rsid w:val="002F0087"/>
    <w:rsid w:val="002F00DC"/>
    <w:rsid w:val="002F011B"/>
    <w:rsid w:val="002F0194"/>
    <w:rsid w:val="002F01E2"/>
    <w:rsid w:val="002F02BB"/>
    <w:rsid w:val="002F02D3"/>
    <w:rsid w:val="002F039D"/>
    <w:rsid w:val="002F03DA"/>
    <w:rsid w:val="002F0413"/>
    <w:rsid w:val="002F04E1"/>
    <w:rsid w:val="002F05BD"/>
    <w:rsid w:val="002F05DD"/>
    <w:rsid w:val="002F066B"/>
    <w:rsid w:val="002F06C0"/>
    <w:rsid w:val="002F07CB"/>
    <w:rsid w:val="002F08FC"/>
    <w:rsid w:val="002F096E"/>
    <w:rsid w:val="002F0A00"/>
    <w:rsid w:val="002F0A79"/>
    <w:rsid w:val="002F0B45"/>
    <w:rsid w:val="002F0D9A"/>
    <w:rsid w:val="002F0EB0"/>
    <w:rsid w:val="002F0FC0"/>
    <w:rsid w:val="002F1050"/>
    <w:rsid w:val="002F10C6"/>
    <w:rsid w:val="002F115E"/>
    <w:rsid w:val="002F118A"/>
    <w:rsid w:val="002F11C3"/>
    <w:rsid w:val="002F12B7"/>
    <w:rsid w:val="002F133F"/>
    <w:rsid w:val="002F1347"/>
    <w:rsid w:val="002F1349"/>
    <w:rsid w:val="002F134B"/>
    <w:rsid w:val="002F137B"/>
    <w:rsid w:val="002F1398"/>
    <w:rsid w:val="002F141A"/>
    <w:rsid w:val="002F144D"/>
    <w:rsid w:val="002F146F"/>
    <w:rsid w:val="002F14BE"/>
    <w:rsid w:val="002F156B"/>
    <w:rsid w:val="002F18FE"/>
    <w:rsid w:val="002F1902"/>
    <w:rsid w:val="002F19CE"/>
    <w:rsid w:val="002F1A04"/>
    <w:rsid w:val="002F1BF6"/>
    <w:rsid w:val="002F1C13"/>
    <w:rsid w:val="002F1D91"/>
    <w:rsid w:val="002F1E2C"/>
    <w:rsid w:val="002F1F49"/>
    <w:rsid w:val="002F1FC0"/>
    <w:rsid w:val="002F1FE3"/>
    <w:rsid w:val="002F201C"/>
    <w:rsid w:val="002F2065"/>
    <w:rsid w:val="002F2072"/>
    <w:rsid w:val="002F2106"/>
    <w:rsid w:val="002F2166"/>
    <w:rsid w:val="002F21C1"/>
    <w:rsid w:val="002F2203"/>
    <w:rsid w:val="002F24C3"/>
    <w:rsid w:val="002F25B6"/>
    <w:rsid w:val="002F25F1"/>
    <w:rsid w:val="002F26F4"/>
    <w:rsid w:val="002F26F7"/>
    <w:rsid w:val="002F2775"/>
    <w:rsid w:val="002F278A"/>
    <w:rsid w:val="002F29BB"/>
    <w:rsid w:val="002F2ACC"/>
    <w:rsid w:val="002F2AFF"/>
    <w:rsid w:val="002F2C5E"/>
    <w:rsid w:val="002F2D16"/>
    <w:rsid w:val="002F2E10"/>
    <w:rsid w:val="002F2EA5"/>
    <w:rsid w:val="002F2ED5"/>
    <w:rsid w:val="002F2F59"/>
    <w:rsid w:val="002F3045"/>
    <w:rsid w:val="002F30CA"/>
    <w:rsid w:val="002F32BE"/>
    <w:rsid w:val="002F32F9"/>
    <w:rsid w:val="002F3300"/>
    <w:rsid w:val="002F332C"/>
    <w:rsid w:val="002F3413"/>
    <w:rsid w:val="002F3468"/>
    <w:rsid w:val="002F34C6"/>
    <w:rsid w:val="002F3650"/>
    <w:rsid w:val="002F36AD"/>
    <w:rsid w:val="002F36D7"/>
    <w:rsid w:val="002F36E6"/>
    <w:rsid w:val="002F36EF"/>
    <w:rsid w:val="002F3717"/>
    <w:rsid w:val="002F38CA"/>
    <w:rsid w:val="002F3A40"/>
    <w:rsid w:val="002F3A46"/>
    <w:rsid w:val="002F3C50"/>
    <w:rsid w:val="002F3CA6"/>
    <w:rsid w:val="002F3D1F"/>
    <w:rsid w:val="002F3F73"/>
    <w:rsid w:val="002F3FA6"/>
    <w:rsid w:val="002F3FF2"/>
    <w:rsid w:val="002F4076"/>
    <w:rsid w:val="002F40CC"/>
    <w:rsid w:val="002F4157"/>
    <w:rsid w:val="002F4292"/>
    <w:rsid w:val="002F440E"/>
    <w:rsid w:val="002F4423"/>
    <w:rsid w:val="002F4579"/>
    <w:rsid w:val="002F4588"/>
    <w:rsid w:val="002F4641"/>
    <w:rsid w:val="002F4750"/>
    <w:rsid w:val="002F47D7"/>
    <w:rsid w:val="002F4806"/>
    <w:rsid w:val="002F489F"/>
    <w:rsid w:val="002F49FD"/>
    <w:rsid w:val="002F4A94"/>
    <w:rsid w:val="002F4B65"/>
    <w:rsid w:val="002F4B8C"/>
    <w:rsid w:val="002F4BFE"/>
    <w:rsid w:val="002F4DD3"/>
    <w:rsid w:val="002F4F8C"/>
    <w:rsid w:val="002F50A0"/>
    <w:rsid w:val="002F5152"/>
    <w:rsid w:val="002F520D"/>
    <w:rsid w:val="002F528A"/>
    <w:rsid w:val="002F5292"/>
    <w:rsid w:val="002F5309"/>
    <w:rsid w:val="002F545F"/>
    <w:rsid w:val="002F54BE"/>
    <w:rsid w:val="002F55A5"/>
    <w:rsid w:val="002F55B2"/>
    <w:rsid w:val="002F56F7"/>
    <w:rsid w:val="002F5777"/>
    <w:rsid w:val="002F57F0"/>
    <w:rsid w:val="002F58A1"/>
    <w:rsid w:val="002F58DA"/>
    <w:rsid w:val="002F5913"/>
    <w:rsid w:val="002F5B35"/>
    <w:rsid w:val="002F5B3C"/>
    <w:rsid w:val="002F5B5D"/>
    <w:rsid w:val="002F5C01"/>
    <w:rsid w:val="002F5C36"/>
    <w:rsid w:val="002F5F3C"/>
    <w:rsid w:val="002F5F59"/>
    <w:rsid w:val="002F5F6C"/>
    <w:rsid w:val="002F5FAF"/>
    <w:rsid w:val="002F5FF0"/>
    <w:rsid w:val="002F6031"/>
    <w:rsid w:val="002F60BA"/>
    <w:rsid w:val="002F623F"/>
    <w:rsid w:val="002F627F"/>
    <w:rsid w:val="002F6338"/>
    <w:rsid w:val="002F63A0"/>
    <w:rsid w:val="002F63CC"/>
    <w:rsid w:val="002F644B"/>
    <w:rsid w:val="002F6524"/>
    <w:rsid w:val="002F65F4"/>
    <w:rsid w:val="002F6624"/>
    <w:rsid w:val="002F6699"/>
    <w:rsid w:val="002F68E5"/>
    <w:rsid w:val="002F6932"/>
    <w:rsid w:val="002F6ADE"/>
    <w:rsid w:val="002F6BA2"/>
    <w:rsid w:val="002F6C6E"/>
    <w:rsid w:val="002F6CCE"/>
    <w:rsid w:val="002F6D4D"/>
    <w:rsid w:val="002F6DE7"/>
    <w:rsid w:val="002F6E3C"/>
    <w:rsid w:val="002F6F7C"/>
    <w:rsid w:val="002F7049"/>
    <w:rsid w:val="002F708C"/>
    <w:rsid w:val="002F713E"/>
    <w:rsid w:val="002F7154"/>
    <w:rsid w:val="002F719B"/>
    <w:rsid w:val="002F72A9"/>
    <w:rsid w:val="002F7344"/>
    <w:rsid w:val="002F7416"/>
    <w:rsid w:val="002F7464"/>
    <w:rsid w:val="002F764D"/>
    <w:rsid w:val="002F775C"/>
    <w:rsid w:val="002F779D"/>
    <w:rsid w:val="002F7812"/>
    <w:rsid w:val="002F785A"/>
    <w:rsid w:val="002F787B"/>
    <w:rsid w:val="002F78F7"/>
    <w:rsid w:val="002F79B7"/>
    <w:rsid w:val="002F7A77"/>
    <w:rsid w:val="002F7ADA"/>
    <w:rsid w:val="002F7B6C"/>
    <w:rsid w:val="002F7D2F"/>
    <w:rsid w:val="002F7E19"/>
    <w:rsid w:val="002F7EA9"/>
    <w:rsid w:val="00300190"/>
    <w:rsid w:val="003001CC"/>
    <w:rsid w:val="003001D1"/>
    <w:rsid w:val="003003E6"/>
    <w:rsid w:val="0030042D"/>
    <w:rsid w:val="00300457"/>
    <w:rsid w:val="003004B1"/>
    <w:rsid w:val="003005CB"/>
    <w:rsid w:val="003005E6"/>
    <w:rsid w:val="00300672"/>
    <w:rsid w:val="003006E7"/>
    <w:rsid w:val="003006FA"/>
    <w:rsid w:val="003008FD"/>
    <w:rsid w:val="00300946"/>
    <w:rsid w:val="00300AD3"/>
    <w:rsid w:val="00300B90"/>
    <w:rsid w:val="00300CA1"/>
    <w:rsid w:val="00300CA9"/>
    <w:rsid w:val="00300D29"/>
    <w:rsid w:val="00300DDE"/>
    <w:rsid w:val="00300E80"/>
    <w:rsid w:val="00300F06"/>
    <w:rsid w:val="00301008"/>
    <w:rsid w:val="0030100F"/>
    <w:rsid w:val="003011DF"/>
    <w:rsid w:val="0030121A"/>
    <w:rsid w:val="00301318"/>
    <w:rsid w:val="003013D2"/>
    <w:rsid w:val="00301673"/>
    <w:rsid w:val="003016A2"/>
    <w:rsid w:val="003016C2"/>
    <w:rsid w:val="00301714"/>
    <w:rsid w:val="00301751"/>
    <w:rsid w:val="0030182A"/>
    <w:rsid w:val="003018DE"/>
    <w:rsid w:val="003019EA"/>
    <w:rsid w:val="00301A1A"/>
    <w:rsid w:val="00301B9C"/>
    <w:rsid w:val="00301BFA"/>
    <w:rsid w:val="00301C0D"/>
    <w:rsid w:val="00301C92"/>
    <w:rsid w:val="00301EB9"/>
    <w:rsid w:val="00301EF8"/>
    <w:rsid w:val="00301F54"/>
    <w:rsid w:val="00302006"/>
    <w:rsid w:val="00302016"/>
    <w:rsid w:val="003020E2"/>
    <w:rsid w:val="00302192"/>
    <w:rsid w:val="003022D9"/>
    <w:rsid w:val="003022F8"/>
    <w:rsid w:val="00302312"/>
    <w:rsid w:val="00302369"/>
    <w:rsid w:val="00302431"/>
    <w:rsid w:val="00302540"/>
    <w:rsid w:val="003025C0"/>
    <w:rsid w:val="00302626"/>
    <w:rsid w:val="0030266D"/>
    <w:rsid w:val="0030278A"/>
    <w:rsid w:val="00302802"/>
    <w:rsid w:val="00302821"/>
    <w:rsid w:val="00302947"/>
    <w:rsid w:val="003029AA"/>
    <w:rsid w:val="003029F0"/>
    <w:rsid w:val="00302A2D"/>
    <w:rsid w:val="00302BE1"/>
    <w:rsid w:val="00302CE8"/>
    <w:rsid w:val="00302D16"/>
    <w:rsid w:val="00302DFD"/>
    <w:rsid w:val="00302E05"/>
    <w:rsid w:val="00302E1E"/>
    <w:rsid w:val="00302E51"/>
    <w:rsid w:val="00302E5B"/>
    <w:rsid w:val="00302EC2"/>
    <w:rsid w:val="00302F2E"/>
    <w:rsid w:val="003030E3"/>
    <w:rsid w:val="00303198"/>
    <w:rsid w:val="003031A8"/>
    <w:rsid w:val="00303282"/>
    <w:rsid w:val="0030328C"/>
    <w:rsid w:val="003032F5"/>
    <w:rsid w:val="003036EE"/>
    <w:rsid w:val="0030382E"/>
    <w:rsid w:val="003038AD"/>
    <w:rsid w:val="003039D4"/>
    <w:rsid w:val="00303A1B"/>
    <w:rsid w:val="00303A3D"/>
    <w:rsid w:val="00303B3C"/>
    <w:rsid w:val="00303B82"/>
    <w:rsid w:val="00303BD6"/>
    <w:rsid w:val="00303C34"/>
    <w:rsid w:val="00303DC7"/>
    <w:rsid w:val="00303E26"/>
    <w:rsid w:val="00303E96"/>
    <w:rsid w:val="00303F39"/>
    <w:rsid w:val="00303FEA"/>
    <w:rsid w:val="00303FF5"/>
    <w:rsid w:val="00304035"/>
    <w:rsid w:val="003040D1"/>
    <w:rsid w:val="00304151"/>
    <w:rsid w:val="003041B8"/>
    <w:rsid w:val="0030421B"/>
    <w:rsid w:val="00304388"/>
    <w:rsid w:val="00304479"/>
    <w:rsid w:val="003044EB"/>
    <w:rsid w:val="003045B6"/>
    <w:rsid w:val="00304627"/>
    <w:rsid w:val="0030468A"/>
    <w:rsid w:val="00304692"/>
    <w:rsid w:val="0030477F"/>
    <w:rsid w:val="003047BB"/>
    <w:rsid w:val="0030481B"/>
    <w:rsid w:val="0030497B"/>
    <w:rsid w:val="003049E9"/>
    <w:rsid w:val="00304A1B"/>
    <w:rsid w:val="00304B50"/>
    <w:rsid w:val="00304B5C"/>
    <w:rsid w:val="00304B8F"/>
    <w:rsid w:val="00304E9B"/>
    <w:rsid w:val="00304ECC"/>
    <w:rsid w:val="00304F97"/>
    <w:rsid w:val="00305010"/>
    <w:rsid w:val="003050AE"/>
    <w:rsid w:val="00305114"/>
    <w:rsid w:val="0030511B"/>
    <w:rsid w:val="0030512C"/>
    <w:rsid w:val="0030512E"/>
    <w:rsid w:val="003052EC"/>
    <w:rsid w:val="00305340"/>
    <w:rsid w:val="003053A0"/>
    <w:rsid w:val="003054BD"/>
    <w:rsid w:val="00305506"/>
    <w:rsid w:val="003055B0"/>
    <w:rsid w:val="0030574A"/>
    <w:rsid w:val="00305919"/>
    <w:rsid w:val="00305A8B"/>
    <w:rsid w:val="00305CAE"/>
    <w:rsid w:val="00305D99"/>
    <w:rsid w:val="00305DA3"/>
    <w:rsid w:val="00305EC7"/>
    <w:rsid w:val="00305EFC"/>
    <w:rsid w:val="0030617F"/>
    <w:rsid w:val="00306286"/>
    <w:rsid w:val="003062B3"/>
    <w:rsid w:val="0030647C"/>
    <w:rsid w:val="003064C9"/>
    <w:rsid w:val="00306591"/>
    <w:rsid w:val="00306609"/>
    <w:rsid w:val="0030660A"/>
    <w:rsid w:val="00306664"/>
    <w:rsid w:val="003066A8"/>
    <w:rsid w:val="0030671C"/>
    <w:rsid w:val="00306793"/>
    <w:rsid w:val="003068EB"/>
    <w:rsid w:val="0030691C"/>
    <w:rsid w:val="003069D3"/>
    <w:rsid w:val="00306A36"/>
    <w:rsid w:val="00306AAC"/>
    <w:rsid w:val="00306BEA"/>
    <w:rsid w:val="00306BFD"/>
    <w:rsid w:val="00306C4A"/>
    <w:rsid w:val="00306C56"/>
    <w:rsid w:val="00306C58"/>
    <w:rsid w:val="00306E0D"/>
    <w:rsid w:val="00306EEA"/>
    <w:rsid w:val="00306F13"/>
    <w:rsid w:val="00306F70"/>
    <w:rsid w:val="00306FB9"/>
    <w:rsid w:val="00306FDD"/>
    <w:rsid w:val="0030713A"/>
    <w:rsid w:val="00307178"/>
    <w:rsid w:val="0030718A"/>
    <w:rsid w:val="003071BA"/>
    <w:rsid w:val="00307338"/>
    <w:rsid w:val="0030746E"/>
    <w:rsid w:val="0030752C"/>
    <w:rsid w:val="00307589"/>
    <w:rsid w:val="00307597"/>
    <w:rsid w:val="00307628"/>
    <w:rsid w:val="00307672"/>
    <w:rsid w:val="00307676"/>
    <w:rsid w:val="00307716"/>
    <w:rsid w:val="00307720"/>
    <w:rsid w:val="0030791E"/>
    <w:rsid w:val="003079CA"/>
    <w:rsid w:val="00307B21"/>
    <w:rsid w:val="00307B74"/>
    <w:rsid w:val="00307BD8"/>
    <w:rsid w:val="00307C42"/>
    <w:rsid w:val="00307D6C"/>
    <w:rsid w:val="00307DA0"/>
    <w:rsid w:val="00307DD1"/>
    <w:rsid w:val="00307F28"/>
    <w:rsid w:val="00307FDD"/>
    <w:rsid w:val="00307FFC"/>
    <w:rsid w:val="00310002"/>
    <w:rsid w:val="00310071"/>
    <w:rsid w:val="00310159"/>
    <w:rsid w:val="0031016C"/>
    <w:rsid w:val="003101CD"/>
    <w:rsid w:val="003101FB"/>
    <w:rsid w:val="00310329"/>
    <w:rsid w:val="003103DF"/>
    <w:rsid w:val="003105C7"/>
    <w:rsid w:val="00310618"/>
    <w:rsid w:val="00310686"/>
    <w:rsid w:val="00310694"/>
    <w:rsid w:val="00310695"/>
    <w:rsid w:val="003106DF"/>
    <w:rsid w:val="003107CA"/>
    <w:rsid w:val="00310814"/>
    <w:rsid w:val="003108AA"/>
    <w:rsid w:val="00310AE0"/>
    <w:rsid w:val="00310B15"/>
    <w:rsid w:val="00310BC4"/>
    <w:rsid w:val="00310C19"/>
    <w:rsid w:val="00310C2B"/>
    <w:rsid w:val="00310C6F"/>
    <w:rsid w:val="00310D39"/>
    <w:rsid w:val="00310E08"/>
    <w:rsid w:val="00310FD3"/>
    <w:rsid w:val="003110AF"/>
    <w:rsid w:val="003110D9"/>
    <w:rsid w:val="00311154"/>
    <w:rsid w:val="0031116A"/>
    <w:rsid w:val="0031122F"/>
    <w:rsid w:val="003112C6"/>
    <w:rsid w:val="00311391"/>
    <w:rsid w:val="0031139B"/>
    <w:rsid w:val="00311413"/>
    <w:rsid w:val="00311471"/>
    <w:rsid w:val="00311475"/>
    <w:rsid w:val="00311654"/>
    <w:rsid w:val="00311730"/>
    <w:rsid w:val="003118AF"/>
    <w:rsid w:val="00311904"/>
    <w:rsid w:val="00311A26"/>
    <w:rsid w:val="00311A86"/>
    <w:rsid w:val="00311A9D"/>
    <w:rsid w:val="00311B76"/>
    <w:rsid w:val="00311BAB"/>
    <w:rsid w:val="00311BB4"/>
    <w:rsid w:val="00311D06"/>
    <w:rsid w:val="00311DE5"/>
    <w:rsid w:val="00311E5F"/>
    <w:rsid w:val="00311E6C"/>
    <w:rsid w:val="00311FA9"/>
    <w:rsid w:val="00311FE9"/>
    <w:rsid w:val="00312083"/>
    <w:rsid w:val="003120C8"/>
    <w:rsid w:val="0031210B"/>
    <w:rsid w:val="00312222"/>
    <w:rsid w:val="0031228E"/>
    <w:rsid w:val="00312567"/>
    <w:rsid w:val="0031272C"/>
    <w:rsid w:val="00312809"/>
    <w:rsid w:val="003128ED"/>
    <w:rsid w:val="003128F2"/>
    <w:rsid w:val="00312A18"/>
    <w:rsid w:val="00312A32"/>
    <w:rsid w:val="00312A47"/>
    <w:rsid w:val="00312A89"/>
    <w:rsid w:val="00312ADE"/>
    <w:rsid w:val="00312C19"/>
    <w:rsid w:val="00312C58"/>
    <w:rsid w:val="00312D3F"/>
    <w:rsid w:val="00312DD0"/>
    <w:rsid w:val="00312E42"/>
    <w:rsid w:val="00312E49"/>
    <w:rsid w:val="00312F2E"/>
    <w:rsid w:val="00312F3E"/>
    <w:rsid w:val="00312FD5"/>
    <w:rsid w:val="00313098"/>
    <w:rsid w:val="003130D5"/>
    <w:rsid w:val="003132E6"/>
    <w:rsid w:val="0031330F"/>
    <w:rsid w:val="003135EC"/>
    <w:rsid w:val="00313649"/>
    <w:rsid w:val="003136A8"/>
    <w:rsid w:val="003136AA"/>
    <w:rsid w:val="003136B2"/>
    <w:rsid w:val="003136FE"/>
    <w:rsid w:val="00313756"/>
    <w:rsid w:val="00313852"/>
    <w:rsid w:val="00313853"/>
    <w:rsid w:val="00313893"/>
    <w:rsid w:val="00313983"/>
    <w:rsid w:val="00313AB7"/>
    <w:rsid w:val="00313AD5"/>
    <w:rsid w:val="00313D80"/>
    <w:rsid w:val="00313E57"/>
    <w:rsid w:val="00313F05"/>
    <w:rsid w:val="003140D2"/>
    <w:rsid w:val="0031418A"/>
    <w:rsid w:val="00314213"/>
    <w:rsid w:val="003142C4"/>
    <w:rsid w:val="003142F7"/>
    <w:rsid w:val="0031441C"/>
    <w:rsid w:val="00314450"/>
    <w:rsid w:val="00314511"/>
    <w:rsid w:val="00314533"/>
    <w:rsid w:val="00314575"/>
    <w:rsid w:val="0031464D"/>
    <w:rsid w:val="003148B6"/>
    <w:rsid w:val="003149CA"/>
    <w:rsid w:val="003149F2"/>
    <w:rsid w:val="00314A33"/>
    <w:rsid w:val="00314A66"/>
    <w:rsid w:val="00314AC8"/>
    <w:rsid w:val="00314ACE"/>
    <w:rsid w:val="00314B35"/>
    <w:rsid w:val="00314B7D"/>
    <w:rsid w:val="00314C7B"/>
    <w:rsid w:val="00314D11"/>
    <w:rsid w:val="00314D33"/>
    <w:rsid w:val="00314D5B"/>
    <w:rsid w:val="00314D7D"/>
    <w:rsid w:val="00314DA6"/>
    <w:rsid w:val="00314E38"/>
    <w:rsid w:val="00314EE6"/>
    <w:rsid w:val="00314F1C"/>
    <w:rsid w:val="0031501D"/>
    <w:rsid w:val="00315056"/>
    <w:rsid w:val="00315067"/>
    <w:rsid w:val="003151AF"/>
    <w:rsid w:val="00315317"/>
    <w:rsid w:val="0031541E"/>
    <w:rsid w:val="00315589"/>
    <w:rsid w:val="00315650"/>
    <w:rsid w:val="0031579B"/>
    <w:rsid w:val="0031592F"/>
    <w:rsid w:val="00315996"/>
    <w:rsid w:val="00315AB3"/>
    <w:rsid w:val="00315C3E"/>
    <w:rsid w:val="00315D05"/>
    <w:rsid w:val="00315D5E"/>
    <w:rsid w:val="00315E01"/>
    <w:rsid w:val="003160D5"/>
    <w:rsid w:val="00316102"/>
    <w:rsid w:val="00316298"/>
    <w:rsid w:val="003162F8"/>
    <w:rsid w:val="00316374"/>
    <w:rsid w:val="00316457"/>
    <w:rsid w:val="003164BE"/>
    <w:rsid w:val="003164E7"/>
    <w:rsid w:val="003164EE"/>
    <w:rsid w:val="0031653C"/>
    <w:rsid w:val="0031653E"/>
    <w:rsid w:val="003165A4"/>
    <w:rsid w:val="003165B2"/>
    <w:rsid w:val="003165C7"/>
    <w:rsid w:val="003166BA"/>
    <w:rsid w:val="003167A3"/>
    <w:rsid w:val="003167D2"/>
    <w:rsid w:val="00316843"/>
    <w:rsid w:val="00316845"/>
    <w:rsid w:val="00316A70"/>
    <w:rsid w:val="00316ADC"/>
    <w:rsid w:val="00316BC8"/>
    <w:rsid w:val="00316EA4"/>
    <w:rsid w:val="00316ECF"/>
    <w:rsid w:val="00316F24"/>
    <w:rsid w:val="00317199"/>
    <w:rsid w:val="00317369"/>
    <w:rsid w:val="003173A2"/>
    <w:rsid w:val="00317590"/>
    <w:rsid w:val="003176CF"/>
    <w:rsid w:val="003176F4"/>
    <w:rsid w:val="003177CE"/>
    <w:rsid w:val="003177ED"/>
    <w:rsid w:val="0031780C"/>
    <w:rsid w:val="003178B8"/>
    <w:rsid w:val="003178F1"/>
    <w:rsid w:val="00317952"/>
    <w:rsid w:val="003179D8"/>
    <w:rsid w:val="00317A2C"/>
    <w:rsid w:val="00317C5F"/>
    <w:rsid w:val="00317C9A"/>
    <w:rsid w:val="00317CC9"/>
    <w:rsid w:val="00317CF4"/>
    <w:rsid w:val="00317E64"/>
    <w:rsid w:val="00317F1F"/>
    <w:rsid w:val="0032002D"/>
    <w:rsid w:val="00320133"/>
    <w:rsid w:val="00320146"/>
    <w:rsid w:val="003201E5"/>
    <w:rsid w:val="00320320"/>
    <w:rsid w:val="0032044F"/>
    <w:rsid w:val="003205E7"/>
    <w:rsid w:val="003205EE"/>
    <w:rsid w:val="00320717"/>
    <w:rsid w:val="0032073C"/>
    <w:rsid w:val="00320808"/>
    <w:rsid w:val="00320886"/>
    <w:rsid w:val="003208DC"/>
    <w:rsid w:val="0032090B"/>
    <w:rsid w:val="003209FD"/>
    <w:rsid w:val="00320AB8"/>
    <w:rsid w:val="00320AD8"/>
    <w:rsid w:val="00320BF8"/>
    <w:rsid w:val="00320C1B"/>
    <w:rsid w:val="00320C4D"/>
    <w:rsid w:val="00320C69"/>
    <w:rsid w:val="00320FF0"/>
    <w:rsid w:val="00320FFD"/>
    <w:rsid w:val="00321060"/>
    <w:rsid w:val="00321061"/>
    <w:rsid w:val="0032115A"/>
    <w:rsid w:val="003212E4"/>
    <w:rsid w:val="003213CA"/>
    <w:rsid w:val="00321418"/>
    <w:rsid w:val="003215DF"/>
    <w:rsid w:val="00321681"/>
    <w:rsid w:val="003216B6"/>
    <w:rsid w:val="00321714"/>
    <w:rsid w:val="003217F6"/>
    <w:rsid w:val="0032189E"/>
    <w:rsid w:val="003219D2"/>
    <w:rsid w:val="00321ABB"/>
    <w:rsid w:val="00321B63"/>
    <w:rsid w:val="00321B6B"/>
    <w:rsid w:val="00321B72"/>
    <w:rsid w:val="00321B7D"/>
    <w:rsid w:val="00321BC2"/>
    <w:rsid w:val="00321C06"/>
    <w:rsid w:val="00321D60"/>
    <w:rsid w:val="00321DC9"/>
    <w:rsid w:val="00321E17"/>
    <w:rsid w:val="00322028"/>
    <w:rsid w:val="00322230"/>
    <w:rsid w:val="00322415"/>
    <w:rsid w:val="0032245E"/>
    <w:rsid w:val="003224E2"/>
    <w:rsid w:val="00322520"/>
    <w:rsid w:val="003225CA"/>
    <w:rsid w:val="003225F3"/>
    <w:rsid w:val="003226F8"/>
    <w:rsid w:val="0032285D"/>
    <w:rsid w:val="00322894"/>
    <w:rsid w:val="003228B9"/>
    <w:rsid w:val="003229E5"/>
    <w:rsid w:val="00322B16"/>
    <w:rsid w:val="00322B7F"/>
    <w:rsid w:val="00322B9D"/>
    <w:rsid w:val="00322BB6"/>
    <w:rsid w:val="00322DB9"/>
    <w:rsid w:val="00322DE4"/>
    <w:rsid w:val="00322DFD"/>
    <w:rsid w:val="00322E0B"/>
    <w:rsid w:val="00322E34"/>
    <w:rsid w:val="00322E98"/>
    <w:rsid w:val="00322EE4"/>
    <w:rsid w:val="00322EF0"/>
    <w:rsid w:val="00322F01"/>
    <w:rsid w:val="003231AA"/>
    <w:rsid w:val="003231DD"/>
    <w:rsid w:val="003232C9"/>
    <w:rsid w:val="00323366"/>
    <w:rsid w:val="003234B4"/>
    <w:rsid w:val="00323569"/>
    <w:rsid w:val="003235B2"/>
    <w:rsid w:val="0032366F"/>
    <w:rsid w:val="0032368D"/>
    <w:rsid w:val="00323734"/>
    <w:rsid w:val="00323789"/>
    <w:rsid w:val="003237E8"/>
    <w:rsid w:val="00323843"/>
    <w:rsid w:val="0032390D"/>
    <w:rsid w:val="00323A72"/>
    <w:rsid w:val="00323CDC"/>
    <w:rsid w:val="00323F18"/>
    <w:rsid w:val="00323F1D"/>
    <w:rsid w:val="00323FCF"/>
    <w:rsid w:val="00324034"/>
    <w:rsid w:val="003240E3"/>
    <w:rsid w:val="00324193"/>
    <w:rsid w:val="00324208"/>
    <w:rsid w:val="003242F5"/>
    <w:rsid w:val="0032432C"/>
    <w:rsid w:val="00324343"/>
    <w:rsid w:val="003243DC"/>
    <w:rsid w:val="00324613"/>
    <w:rsid w:val="003247B0"/>
    <w:rsid w:val="003247D2"/>
    <w:rsid w:val="0032490A"/>
    <w:rsid w:val="00324916"/>
    <w:rsid w:val="00324A4D"/>
    <w:rsid w:val="00324ADA"/>
    <w:rsid w:val="00324D23"/>
    <w:rsid w:val="00324DA6"/>
    <w:rsid w:val="00324E46"/>
    <w:rsid w:val="00324EBF"/>
    <w:rsid w:val="00324ECD"/>
    <w:rsid w:val="00324EEC"/>
    <w:rsid w:val="003250C8"/>
    <w:rsid w:val="00325106"/>
    <w:rsid w:val="003252C5"/>
    <w:rsid w:val="003252FA"/>
    <w:rsid w:val="003252FF"/>
    <w:rsid w:val="00325309"/>
    <w:rsid w:val="0032538C"/>
    <w:rsid w:val="003253AB"/>
    <w:rsid w:val="003253F8"/>
    <w:rsid w:val="003255AF"/>
    <w:rsid w:val="00325709"/>
    <w:rsid w:val="003257CC"/>
    <w:rsid w:val="00325805"/>
    <w:rsid w:val="00325814"/>
    <w:rsid w:val="0032592F"/>
    <w:rsid w:val="00325934"/>
    <w:rsid w:val="00325970"/>
    <w:rsid w:val="00325B10"/>
    <w:rsid w:val="00325BBE"/>
    <w:rsid w:val="00325BEA"/>
    <w:rsid w:val="00325D11"/>
    <w:rsid w:val="00325DC2"/>
    <w:rsid w:val="00325E77"/>
    <w:rsid w:val="00325F34"/>
    <w:rsid w:val="00325F56"/>
    <w:rsid w:val="00326003"/>
    <w:rsid w:val="00326226"/>
    <w:rsid w:val="00326403"/>
    <w:rsid w:val="00326430"/>
    <w:rsid w:val="003264D9"/>
    <w:rsid w:val="00326561"/>
    <w:rsid w:val="00326580"/>
    <w:rsid w:val="003265DF"/>
    <w:rsid w:val="00326756"/>
    <w:rsid w:val="00326770"/>
    <w:rsid w:val="003267D6"/>
    <w:rsid w:val="003267EF"/>
    <w:rsid w:val="00326855"/>
    <w:rsid w:val="00326866"/>
    <w:rsid w:val="00326931"/>
    <w:rsid w:val="00326939"/>
    <w:rsid w:val="003269B0"/>
    <w:rsid w:val="00326C4A"/>
    <w:rsid w:val="00326C8C"/>
    <w:rsid w:val="00326D92"/>
    <w:rsid w:val="00326E17"/>
    <w:rsid w:val="00326E52"/>
    <w:rsid w:val="00326EAF"/>
    <w:rsid w:val="00326FDE"/>
    <w:rsid w:val="00327147"/>
    <w:rsid w:val="00327172"/>
    <w:rsid w:val="00327285"/>
    <w:rsid w:val="003272E2"/>
    <w:rsid w:val="0032734C"/>
    <w:rsid w:val="00327379"/>
    <w:rsid w:val="00327477"/>
    <w:rsid w:val="00327499"/>
    <w:rsid w:val="00327561"/>
    <w:rsid w:val="00327681"/>
    <w:rsid w:val="003276A6"/>
    <w:rsid w:val="0032772B"/>
    <w:rsid w:val="0032796C"/>
    <w:rsid w:val="003279B4"/>
    <w:rsid w:val="00327B1D"/>
    <w:rsid w:val="00327B3D"/>
    <w:rsid w:val="00327BB4"/>
    <w:rsid w:val="00327C73"/>
    <w:rsid w:val="00327CC5"/>
    <w:rsid w:val="00327CDD"/>
    <w:rsid w:val="00327D29"/>
    <w:rsid w:val="00327D5D"/>
    <w:rsid w:val="00327D6F"/>
    <w:rsid w:val="00327D79"/>
    <w:rsid w:val="00327E4E"/>
    <w:rsid w:val="00327ECC"/>
    <w:rsid w:val="00327F28"/>
    <w:rsid w:val="00327F79"/>
    <w:rsid w:val="003300DE"/>
    <w:rsid w:val="003300FF"/>
    <w:rsid w:val="00330162"/>
    <w:rsid w:val="00330281"/>
    <w:rsid w:val="0033030A"/>
    <w:rsid w:val="0033044B"/>
    <w:rsid w:val="0033057C"/>
    <w:rsid w:val="00330688"/>
    <w:rsid w:val="003307DA"/>
    <w:rsid w:val="00330851"/>
    <w:rsid w:val="0033092F"/>
    <w:rsid w:val="003309F4"/>
    <w:rsid w:val="00330BA1"/>
    <w:rsid w:val="00330C47"/>
    <w:rsid w:val="00330D82"/>
    <w:rsid w:val="00330E1D"/>
    <w:rsid w:val="00330E5D"/>
    <w:rsid w:val="00330FAE"/>
    <w:rsid w:val="00330FD6"/>
    <w:rsid w:val="00330FFC"/>
    <w:rsid w:val="00331138"/>
    <w:rsid w:val="00331144"/>
    <w:rsid w:val="0033138C"/>
    <w:rsid w:val="003313CB"/>
    <w:rsid w:val="003316AF"/>
    <w:rsid w:val="0033180D"/>
    <w:rsid w:val="0033188A"/>
    <w:rsid w:val="0033188F"/>
    <w:rsid w:val="003319E9"/>
    <w:rsid w:val="00331A47"/>
    <w:rsid w:val="00331B11"/>
    <w:rsid w:val="00331B87"/>
    <w:rsid w:val="00331BDF"/>
    <w:rsid w:val="00331C93"/>
    <w:rsid w:val="00331CB0"/>
    <w:rsid w:val="0033203E"/>
    <w:rsid w:val="00332145"/>
    <w:rsid w:val="003321F6"/>
    <w:rsid w:val="003322E7"/>
    <w:rsid w:val="00332314"/>
    <w:rsid w:val="0033245A"/>
    <w:rsid w:val="00332467"/>
    <w:rsid w:val="00332487"/>
    <w:rsid w:val="0033251C"/>
    <w:rsid w:val="003325CE"/>
    <w:rsid w:val="0033260A"/>
    <w:rsid w:val="00332627"/>
    <w:rsid w:val="00332643"/>
    <w:rsid w:val="003326D4"/>
    <w:rsid w:val="0033271B"/>
    <w:rsid w:val="00332814"/>
    <w:rsid w:val="00332A2A"/>
    <w:rsid w:val="00332B1F"/>
    <w:rsid w:val="00332B61"/>
    <w:rsid w:val="00332C38"/>
    <w:rsid w:val="00332CAB"/>
    <w:rsid w:val="00332D27"/>
    <w:rsid w:val="00332D2C"/>
    <w:rsid w:val="00332E2D"/>
    <w:rsid w:val="00332E63"/>
    <w:rsid w:val="00332E7E"/>
    <w:rsid w:val="00332EA6"/>
    <w:rsid w:val="00332F8B"/>
    <w:rsid w:val="00332FD7"/>
    <w:rsid w:val="003330A6"/>
    <w:rsid w:val="0033311B"/>
    <w:rsid w:val="0033311F"/>
    <w:rsid w:val="0033313D"/>
    <w:rsid w:val="00333254"/>
    <w:rsid w:val="00333264"/>
    <w:rsid w:val="003333AA"/>
    <w:rsid w:val="003334C4"/>
    <w:rsid w:val="0033362E"/>
    <w:rsid w:val="003336EB"/>
    <w:rsid w:val="00333754"/>
    <w:rsid w:val="00333817"/>
    <w:rsid w:val="0033384E"/>
    <w:rsid w:val="003338AD"/>
    <w:rsid w:val="00333956"/>
    <w:rsid w:val="003339BE"/>
    <w:rsid w:val="00333A04"/>
    <w:rsid w:val="00333ACC"/>
    <w:rsid w:val="00333B37"/>
    <w:rsid w:val="00333D4C"/>
    <w:rsid w:val="00333E04"/>
    <w:rsid w:val="00333F55"/>
    <w:rsid w:val="00333FBE"/>
    <w:rsid w:val="003340E6"/>
    <w:rsid w:val="0033414D"/>
    <w:rsid w:val="00334171"/>
    <w:rsid w:val="00334183"/>
    <w:rsid w:val="00334201"/>
    <w:rsid w:val="003342D5"/>
    <w:rsid w:val="003342E5"/>
    <w:rsid w:val="00334333"/>
    <w:rsid w:val="003343B4"/>
    <w:rsid w:val="003345E3"/>
    <w:rsid w:val="00334610"/>
    <w:rsid w:val="00334898"/>
    <w:rsid w:val="003348FC"/>
    <w:rsid w:val="00334934"/>
    <w:rsid w:val="0033496F"/>
    <w:rsid w:val="003349C7"/>
    <w:rsid w:val="00334BA0"/>
    <w:rsid w:val="00334BDD"/>
    <w:rsid w:val="00334D57"/>
    <w:rsid w:val="00334F81"/>
    <w:rsid w:val="00335040"/>
    <w:rsid w:val="003352C5"/>
    <w:rsid w:val="0033531A"/>
    <w:rsid w:val="00335397"/>
    <w:rsid w:val="0033542B"/>
    <w:rsid w:val="0033546C"/>
    <w:rsid w:val="003354A8"/>
    <w:rsid w:val="0033550D"/>
    <w:rsid w:val="00335563"/>
    <w:rsid w:val="003355FB"/>
    <w:rsid w:val="003356CC"/>
    <w:rsid w:val="003356F5"/>
    <w:rsid w:val="003357EE"/>
    <w:rsid w:val="0033583B"/>
    <w:rsid w:val="0033590C"/>
    <w:rsid w:val="0033598B"/>
    <w:rsid w:val="00335A4C"/>
    <w:rsid w:val="00335B79"/>
    <w:rsid w:val="00335C21"/>
    <w:rsid w:val="00335CBC"/>
    <w:rsid w:val="00335D55"/>
    <w:rsid w:val="00335DB0"/>
    <w:rsid w:val="00335E08"/>
    <w:rsid w:val="00335EB9"/>
    <w:rsid w:val="00335ED2"/>
    <w:rsid w:val="00335F70"/>
    <w:rsid w:val="00335FDC"/>
    <w:rsid w:val="00335FF0"/>
    <w:rsid w:val="00335FFC"/>
    <w:rsid w:val="0033601E"/>
    <w:rsid w:val="003360FC"/>
    <w:rsid w:val="003362B8"/>
    <w:rsid w:val="00336341"/>
    <w:rsid w:val="0033636A"/>
    <w:rsid w:val="0033638C"/>
    <w:rsid w:val="003364D3"/>
    <w:rsid w:val="0033670C"/>
    <w:rsid w:val="00336714"/>
    <w:rsid w:val="00336725"/>
    <w:rsid w:val="0033678E"/>
    <w:rsid w:val="003368D6"/>
    <w:rsid w:val="00336A67"/>
    <w:rsid w:val="00336A6F"/>
    <w:rsid w:val="00336AC0"/>
    <w:rsid w:val="00336B43"/>
    <w:rsid w:val="00336C13"/>
    <w:rsid w:val="00336CBE"/>
    <w:rsid w:val="00336CD5"/>
    <w:rsid w:val="00336DBF"/>
    <w:rsid w:val="00336E60"/>
    <w:rsid w:val="00336FC8"/>
    <w:rsid w:val="0033710A"/>
    <w:rsid w:val="00337124"/>
    <w:rsid w:val="00337165"/>
    <w:rsid w:val="00337226"/>
    <w:rsid w:val="0033733E"/>
    <w:rsid w:val="003373B7"/>
    <w:rsid w:val="0033745F"/>
    <w:rsid w:val="003374AC"/>
    <w:rsid w:val="003375EE"/>
    <w:rsid w:val="00337717"/>
    <w:rsid w:val="00337743"/>
    <w:rsid w:val="003377CB"/>
    <w:rsid w:val="00337808"/>
    <w:rsid w:val="00337875"/>
    <w:rsid w:val="003378BE"/>
    <w:rsid w:val="003378FD"/>
    <w:rsid w:val="003379EC"/>
    <w:rsid w:val="00337AB5"/>
    <w:rsid w:val="00337AD5"/>
    <w:rsid w:val="00337B52"/>
    <w:rsid w:val="00337B53"/>
    <w:rsid w:val="00337BA3"/>
    <w:rsid w:val="00337BA8"/>
    <w:rsid w:val="00337BE8"/>
    <w:rsid w:val="00337CCB"/>
    <w:rsid w:val="00337DA1"/>
    <w:rsid w:val="00337DA2"/>
    <w:rsid w:val="00337DB6"/>
    <w:rsid w:val="00337E33"/>
    <w:rsid w:val="00337E54"/>
    <w:rsid w:val="00337EA9"/>
    <w:rsid w:val="00337EF7"/>
    <w:rsid w:val="00337FF5"/>
    <w:rsid w:val="0034001B"/>
    <w:rsid w:val="0034008A"/>
    <w:rsid w:val="003401D4"/>
    <w:rsid w:val="00340325"/>
    <w:rsid w:val="003403EB"/>
    <w:rsid w:val="003404CA"/>
    <w:rsid w:val="003404FE"/>
    <w:rsid w:val="003405F3"/>
    <w:rsid w:val="003406E8"/>
    <w:rsid w:val="0034082A"/>
    <w:rsid w:val="00340851"/>
    <w:rsid w:val="003408C8"/>
    <w:rsid w:val="003408E2"/>
    <w:rsid w:val="00340A5E"/>
    <w:rsid w:val="00340B44"/>
    <w:rsid w:val="00340C4F"/>
    <w:rsid w:val="00340C8E"/>
    <w:rsid w:val="00340CDF"/>
    <w:rsid w:val="00340E92"/>
    <w:rsid w:val="00340F63"/>
    <w:rsid w:val="00340F7E"/>
    <w:rsid w:val="00340FC2"/>
    <w:rsid w:val="003410EA"/>
    <w:rsid w:val="003411CC"/>
    <w:rsid w:val="0034121C"/>
    <w:rsid w:val="003412A5"/>
    <w:rsid w:val="003413CB"/>
    <w:rsid w:val="00341441"/>
    <w:rsid w:val="0034144E"/>
    <w:rsid w:val="003414E7"/>
    <w:rsid w:val="00341551"/>
    <w:rsid w:val="00341592"/>
    <w:rsid w:val="003415A8"/>
    <w:rsid w:val="003415D3"/>
    <w:rsid w:val="0034165E"/>
    <w:rsid w:val="0034169D"/>
    <w:rsid w:val="0034173A"/>
    <w:rsid w:val="00341861"/>
    <w:rsid w:val="00341868"/>
    <w:rsid w:val="00341897"/>
    <w:rsid w:val="00341982"/>
    <w:rsid w:val="003419F7"/>
    <w:rsid w:val="00341ACF"/>
    <w:rsid w:val="00341B07"/>
    <w:rsid w:val="00341BDB"/>
    <w:rsid w:val="00341C3B"/>
    <w:rsid w:val="00341D67"/>
    <w:rsid w:val="00341DCB"/>
    <w:rsid w:val="00341F92"/>
    <w:rsid w:val="00342021"/>
    <w:rsid w:val="00342030"/>
    <w:rsid w:val="003420FE"/>
    <w:rsid w:val="00342257"/>
    <w:rsid w:val="0034229B"/>
    <w:rsid w:val="003423D8"/>
    <w:rsid w:val="003424FC"/>
    <w:rsid w:val="00342661"/>
    <w:rsid w:val="00342729"/>
    <w:rsid w:val="0034274B"/>
    <w:rsid w:val="003427B0"/>
    <w:rsid w:val="0034288C"/>
    <w:rsid w:val="003428C2"/>
    <w:rsid w:val="00342913"/>
    <w:rsid w:val="003429F3"/>
    <w:rsid w:val="00342AF1"/>
    <w:rsid w:val="00342B95"/>
    <w:rsid w:val="00342C64"/>
    <w:rsid w:val="00342C75"/>
    <w:rsid w:val="00342C7C"/>
    <w:rsid w:val="00342DCF"/>
    <w:rsid w:val="00342E76"/>
    <w:rsid w:val="00342E77"/>
    <w:rsid w:val="00342EF6"/>
    <w:rsid w:val="00342F3D"/>
    <w:rsid w:val="00342FE0"/>
    <w:rsid w:val="0034308E"/>
    <w:rsid w:val="0034312A"/>
    <w:rsid w:val="003431B5"/>
    <w:rsid w:val="003433B1"/>
    <w:rsid w:val="003433F4"/>
    <w:rsid w:val="00343570"/>
    <w:rsid w:val="00343606"/>
    <w:rsid w:val="0034368D"/>
    <w:rsid w:val="00343799"/>
    <w:rsid w:val="003437A7"/>
    <w:rsid w:val="003437D2"/>
    <w:rsid w:val="00343852"/>
    <w:rsid w:val="0034397F"/>
    <w:rsid w:val="00343A23"/>
    <w:rsid w:val="00343D7A"/>
    <w:rsid w:val="00343DB5"/>
    <w:rsid w:val="00343DEC"/>
    <w:rsid w:val="00343E6F"/>
    <w:rsid w:val="00343F42"/>
    <w:rsid w:val="00343F98"/>
    <w:rsid w:val="00343FA9"/>
    <w:rsid w:val="00344000"/>
    <w:rsid w:val="0034403D"/>
    <w:rsid w:val="003440C4"/>
    <w:rsid w:val="00344184"/>
    <w:rsid w:val="003441AC"/>
    <w:rsid w:val="003441E5"/>
    <w:rsid w:val="0034432D"/>
    <w:rsid w:val="003444DD"/>
    <w:rsid w:val="003445F5"/>
    <w:rsid w:val="00344608"/>
    <w:rsid w:val="0034461E"/>
    <w:rsid w:val="0034462A"/>
    <w:rsid w:val="0034464C"/>
    <w:rsid w:val="00344702"/>
    <w:rsid w:val="00344832"/>
    <w:rsid w:val="00344953"/>
    <w:rsid w:val="00344965"/>
    <w:rsid w:val="00344A28"/>
    <w:rsid w:val="00344AB0"/>
    <w:rsid w:val="00344B92"/>
    <w:rsid w:val="00344BB9"/>
    <w:rsid w:val="00344BFE"/>
    <w:rsid w:val="00344C34"/>
    <w:rsid w:val="00344C49"/>
    <w:rsid w:val="00344C98"/>
    <w:rsid w:val="00344CB6"/>
    <w:rsid w:val="00344EEE"/>
    <w:rsid w:val="00344F19"/>
    <w:rsid w:val="00344F3B"/>
    <w:rsid w:val="00344F6A"/>
    <w:rsid w:val="00344FB1"/>
    <w:rsid w:val="00345091"/>
    <w:rsid w:val="003450B6"/>
    <w:rsid w:val="003451E8"/>
    <w:rsid w:val="003451F4"/>
    <w:rsid w:val="003452C6"/>
    <w:rsid w:val="003453D1"/>
    <w:rsid w:val="003453FA"/>
    <w:rsid w:val="00345541"/>
    <w:rsid w:val="0034561C"/>
    <w:rsid w:val="003457FF"/>
    <w:rsid w:val="00345839"/>
    <w:rsid w:val="00345885"/>
    <w:rsid w:val="003458C0"/>
    <w:rsid w:val="00345957"/>
    <w:rsid w:val="0034597F"/>
    <w:rsid w:val="003459E6"/>
    <w:rsid w:val="00345A2D"/>
    <w:rsid w:val="00345A43"/>
    <w:rsid w:val="00345A70"/>
    <w:rsid w:val="00345B06"/>
    <w:rsid w:val="00345C39"/>
    <w:rsid w:val="00345D8C"/>
    <w:rsid w:val="00345E61"/>
    <w:rsid w:val="00345FD5"/>
    <w:rsid w:val="0034600E"/>
    <w:rsid w:val="00346065"/>
    <w:rsid w:val="00346078"/>
    <w:rsid w:val="003461D0"/>
    <w:rsid w:val="00346209"/>
    <w:rsid w:val="00346273"/>
    <w:rsid w:val="00346329"/>
    <w:rsid w:val="00346469"/>
    <w:rsid w:val="003464F4"/>
    <w:rsid w:val="00346542"/>
    <w:rsid w:val="0034654F"/>
    <w:rsid w:val="003465AC"/>
    <w:rsid w:val="00346644"/>
    <w:rsid w:val="00346695"/>
    <w:rsid w:val="0034685C"/>
    <w:rsid w:val="003468E6"/>
    <w:rsid w:val="0034695D"/>
    <w:rsid w:val="00346B5E"/>
    <w:rsid w:val="00346B73"/>
    <w:rsid w:val="00346BDD"/>
    <w:rsid w:val="00346C1F"/>
    <w:rsid w:val="00346CB5"/>
    <w:rsid w:val="00346CD1"/>
    <w:rsid w:val="00346E2F"/>
    <w:rsid w:val="00346E41"/>
    <w:rsid w:val="00346FBF"/>
    <w:rsid w:val="00347265"/>
    <w:rsid w:val="00347268"/>
    <w:rsid w:val="003472E3"/>
    <w:rsid w:val="00347389"/>
    <w:rsid w:val="003473D6"/>
    <w:rsid w:val="00347449"/>
    <w:rsid w:val="00347611"/>
    <w:rsid w:val="00347782"/>
    <w:rsid w:val="003478CC"/>
    <w:rsid w:val="003478E4"/>
    <w:rsid w:val="0034798F"/>
    <w:rsid w:val="003479DA"/>
    <w:rsid w:val="00347B1A"/>
    <w:rsid w:val="00347C47"/>
    <w:rsid w:val="00347DBB"/>
    <w:rsid w:val="00347DEE"/>
    <w:rsid w:val="00347F42"/>
    <w:rsid w:val="0035001E"/>
    <w:rsid w:val="0035008B"/>
    <w:rsid w:val="003500B4"/>
    <w:rsid w:val="00350120"/>
    <w:rsid w:val="003502D7"/>
    <w:rsid w:val="00350330"/>
    <w:rsid w:val="00350348"/>
    <w:rsid w:val="00350470"/>
    <w:rsid w:val="0035049D"/>
    <w:rsid w:val="003504C2"/>
    <w:rsid w:val="003504E8"/>
    <w:rsid w:val="003505A4"/>
    <w:rsid w:val="003505E8"/>
    <w:rsid w:val="00350654"/>
    <w:rsid w:val="003506A3"/>
    <w:rsid w:val="00350745"/>
    <w:rsid w:val="00350776"/>
    <w:rsid w:val="003507A2"/>
    <w:rsid w:val="0035084C"/>
    <w:rsid w:val="0035085A"/>
    <w:rsid w:val="0035096A"/>
    <w:rsid w:val="00350A0B"/>
    <w:rsid w:val="00350AD7"/>
    <w:rsid w:val="00350AD9"/>
    <w:rsid w:val="00350BED"/>
    <w:rsid w:val="00350C0C"/>
    <w:rsid w:val="00350C27"/>
    <w:rsid w:val="00350C7F"/>
    <w:rsid w:val="00350C95"/>
    <w:rsid w:val="00350E2B"/>
    <w:rsid w:val="00350E42"/>
    <w:rsid w:val="00350EE4"/>
    <w:rsid w:val="00350F2A"/>
    <w:rsid w:val="00350FB5"/>
    <w:rsid w:val="003510B5"/>
    <w:rsid w:val="003510E9"/>
    <w:rsid w:val="0035111E"/>
    <w:rsid w:val="00351129"/>
    <w:rsid w:val="0035118A"/>
    <w:rsid w:val="00351211"/>
    <w:rsid w:val="0035135A"/>
    <w:rsid w:val="003513D3"/>
    <w:rsid w:val="0035152B"/>
    <w:rsid w:val="003517DB"/>
    <w:rsid w:val="003517F3"/>
    <w:rsid w:val="00351886"/>
    <w:rsid w:val="00351955"/>
    <w:rsid w:val="0035195F"/>
    <w:rsid w:val="00351977"/>
    <w:rsid w:val="003519DF"/>
    <w:rsid w:val="00351B4A"/>
    <w:rsid w:val="00351CB1"/>
    <w:rsid w:val="00351D4B"/>
    <w:rsid w:val="00351E1C"/>
    <w:rsid w:val="00351E8B"/>
    <w:rsid w:val="00351F5F"/>
    <w:rsid w:val="00351F95"/>
    <w:rsid w:val="00352089"/>
    <w:rsid w:val="003520D1"/>
    <w:rsid w:val="00352126"/>
    <w:rsid w:val="00352227"/>
    <w:rsid w:val="0035227D"/>
    <w:rsid w:val="00352288"/>
    <w:rsid w:val="00352411"/>
    <w:rsid w:val="0035249B"/>
    <w:rsid w:val="0035249E"/>
    <w:rsid w:val="003524DA"/>
    <w:rsid w:val="0035252B"/>
    <w:rsid w:val="0035259D"/>
    <w:rsid w:val="00352674"/>
    <w:rsid w:val="003526A2"/>
    <w:rsid w:val="00352778"/>
    <w:rsid w:val="003528CD"/>
    <w:rsid w:val="003528E7"/>
    <w:rsid w:val="00352A6C"/>
    <w:rsid w:val="00352A8E"/>
    <w:rsid w:val="00352B40"/>
    <w:rsid w:val="00352BBF"/>
    <w:rsid w:val="00352EAE"/>
    <w:rsid w:val="00352EAF"/>
    <w:rsid w:val="00352F05"/>
    <w:rsid w:val="00352F31"/>
    <w:rsid w:val="00352F97"/>
    <w:rsid w:val="00353013"/>
    <w:rsid w:val="003531CC"/>
    <w:rsid w:val="00353386"/>
    <w:rsid w:val="003533BD"/>
    <w:rsid w:val="00353403"/>
    <w:rsid w:val="00353416"/>
    <w:rsid w:val="00353486"/>
    <w:rsid w:val="003534A4"/>
    <w:rsid w:val="003536D1"/>
    <w:rsid w:val="0035375D"/>
    <w:rsid w:val="003537BB"/>
    <w:rsid w:val="003537BF"/>
    <w:rsid w:val="003537DD"/>
    <w:rsid w:val="003537ED"/>
    <w:rsid w:val="00353889"/>
    <w:rsid w:val="003538A3"/>
    <w:rsid w:val="0035393C"/>
    <w:rsid w:val="00353994"/>
    <w:rsid w:val="00353A8C"/>
    <w:rsid w:val="00353C26"/>
    <w:rsid w:val="00353C91"/>
    <w:rsid w:val="00353D19"/>
    <w:rsid w:val="00353D97"/>
    <w:rsid w:val="00353E6C"/>
    <w:rsid w:val="00353F2E"/>
    <w:rsid w:val="0035402F"/>
    <w:rsid w:val="003540B6"/>
    <w:rsid w:val="003540CB"/>
    <w:rsid w:val="00354224"/>
    <w:rsid w:val="00354256"/>
    <w:rsid w:val="00354285"/>
    <w:rsid w:val="003543B0"/>
    <w:rsid w:val="003543F9"/>
    <w:rsid w:val="003544D9"/>
    <w:rsid w:val="00354529"/>
    <w:rsid w:val="0035459E"/>
    <w:rsid w:val="003546A2"/>
    <w:rsid w:val="003548A2"/>
    <w:rsid w:val="00354921"/>
    <w:rsid w:val="00354A08"/>
    <w:rsid w:val="00354C16"/>
    <w:rsid w:val="00354C97"/>
    <w:rsid w:val="00354CFC"/>
    <w:rsid w:val="00354D05"/>
    <w:rsid w:val="00354EAC"/>
    <w:rsid w:val="00354F3B"/>
    <w:rsid w:val="0035513F"/>
    <w:rsid w:val="003551C3"/>
    <w:rsid w:val="00355365"/>
    <w:rsid w:val="003554D2"/>
    <w:rsid w:val="0035573B"/>
    <w:rsid w:val="003557AB"/>
    <w:rsid w:val="00355856"/>
    <w:rsid w:val="0035597A"/>
    <w:rsid w:val="00355A18"/>
    <w:rsid w:val="00355CBC"/>
    <w:rsid w:val="00355CF9"/>
    <w:rsid w:val="00355E1D"/>
    <w:rsid w:val="00355FEB"/>
    <w:rsid w:val="00356022"/>
    <w:rsid w:val="0035610E"/>
    <w:rsid w:val="0035626D"/>
    <w:rsid w:val="0035630A"/>
    <w:rsid w:val="0035632C"/>
    <w:rsid w:val="00356489"/>
    <w:rsid w:val="0035651D"/>
    <w:rsid w:val="0035687D"/>
    <w:rsid w:val="0035692D"/>
    <w:rsid w:val="00356BC1"/>
    <w:rsid w:val="00356BF0"/>
    <w:rsid w:val="00356DA0"/>
    <w:rsid w:val="00356F0D"/>
    <w:rsid w:val="00356F45"/>
    <w:rsid w:val="00356F47"/>
    <w:rsid w:val="003570BC"/>
    <w:rsid w:val="003572B5"/>
    <w:rsid w:val="003572FF"/>
    <w:rsid w:val="003573EB"/>
    <w:rsid w:val="003575DF"/>
    <w:rsid w:val="00357618"/>
    <w:rsid w:val="00357622"/>
    <w:rsid w:val="00357807"/>
    <w:rsid w:val="00357868"/>
    <w:rsid w:val="00357872"/>
    <w:rsid w:val="00357891"/>
    <w:rsid w:val="003578B7"/>
    <w:rsid w:val="003579AD"/>
    <w:rsid w:val="00357B00"/>
    <w:rsid w:val="00357B86"/>
    <w:rsid w:val="00357B8E"/>
    <w:rsid w:val="00357BA5"/>
    <w:rsid w:val="00357C31"/>
    <w:rsid w:val="00357C51"/>
    <w:rsid w:val="00357C5B"/>
    <w:rsid w:val="00357CFF"/>
    <w:rsid w:val="00357D3F"/>
    <w:rsid w:val="00357DE9"/>
    <w:rsid w:val="00357EC5"/>
    <w:rsid w:val="00357EE8"/>
    <w:rsid w:val="00357F01"/>
    <w:rsid w:val="00357F90"/>
    <w:rsid w:val="00357FDA"/>
    <w:rsid w:val="0036006F"/>
    <w:rsid w:val="003600D2"/>
    <w:rsid w:val="00360177"/>
    <w:rsid w:val="00360253"/>
    <w:rsid w:val="003602B4"/>
    <w:rsid w:val="003602FB"/>
    <w:rsid w:val="003603B4"/>
    <w:rsid w:val="00360469"/>
    <w:rsid w:val="003604A5"/>
    <w:rsid w:val="003604F7"/>
    <w:rsid w:val="0036050A"/>
    <w:rsid w:val="0036054C"/>
    <w:rsid w:val="003605DA"/>
    <w:rsid w:val="003605E3"/>
    <w:rsid w:val="00360721"/>
    <w:rsid w:val="0036082B"/>
    <w:rsid w:val="003609FD"/>
    <w:rsid w:val="00360BD6"/>
    <w:rsid w:val="00360C2B"/>
    <w:rsid w:val="00360C87"/>
    <w:rsid w:val="00360E7E"/>
    <w:rsid w:val="00360EEA"/>
    <w:rsid w:val="00360F42"/>
    <w:rsid w:val="00360F88"/>
    <w:rsid w:val="00361034"/>
    <w:rsid w:val="00361354"/>
    <w:rsid w:val="003613B6"/>
    <w:rsid w:val="00361427"/>
    <w:rsid w:val="00361634"/>
    <w:rsid w:val="0036163B"/>
    <w:rsid w:val="00361780"/>
    <w:rsid w:val="003618CE"/>
    <w:rsid w:val="0036192D"/>
    <w:rsid w:val="00361988"/>
    <w:rsid w:val="00361A55"/>
    <w:rsid w:val="00361B48"/>
    <w:rsid w:val="00361B69"/>
    <w:rsid w:val="00361B80"/>
    <w:rsid w:val="00361BF7"/>
    <w:rsid w:val="00361C43"/>
    <w:rsid w:val="00361CC1"/>
    <w:rsid w:val="00361D4A"/>
    <w:rsid w:val="00361DC0"/>
    <w:rsid w:val="00361E46"/>
    <w:rsid w:val="00361FF1"/>
    <w:rsid w:val="00362137"/>
    <w:rsid w:val="0036221F"/>
    <w:rsid w:val="00362389"/>
    <w:rsid w:val="00362446"/>
    <w:rsid w:val="0036275C"/>
    <w:rsid w:val="00362788"/>
    <w:rsid w:val="00362AB9"/>
    <w:rsid w:val="00362B0B"/>
    <w:rsid w:val="00362C6F"/>
    <w:rsid w:val="00362EC1"/>
    <w:rsid w:val="00363003"/>
    <w:rsid w:val="003630C7"/>
    <w:rsid w:val="003632FB"/>
    <w:rsid w:val="00363362"/>
    <w:rsid w:val="003633FF"/>
    <w:rsid w:val="003634A8"/>
    <w:rsid w:val="003635A7"/>
    <w:rsid w:val="00363653"/>
    <w:rsid w:val="00363858"/>
    <w:rsid w:val="003638A5"/>
    <w:rsid w:val="003638A9"/>
    <w:rsid w:val="003638AD"/>
    <w:rsid w:val="00363B32"/>
    <w:rsid w:val="00363BAE"/>
    <w:rsid w:val="003640AE"/>
    <w:rsid w:val="003640FE"/>
    <w:rsid w:val="00364188"/>
    <w:rsid w:val="0036418A"/>
    <w:rsid w:val="003641AC"/>
    <w:rsid w:val="0036426B"/>
    <w:rsid w:val="003642E1"/>
    <w:rsid w:val="00364654"/>
    <w:rsid w:val="0036466F"/>
    <w:rsid w:val="00364683"/>
    <w:rsid w:val="0036478C"/>
    <w:rsid w:val="0036499D"/>
    <w:rsid w:val="00364AEA"/>
    <w:rsid w:val="00364B50"/>
    <w:rsid w:val="00364BEB"/>
    <w:rsid w:val="00364C42"/>
    <w:rsid w:val="00364D32"/>
    <w:rsid w:val="00364D55"/>
    <w:rsid w:val="00364D71"/>
    <w:rsid w:val="00364D87"/>
    <w:rsid w:val="00364E1D"/>
    <w:rsid w:val="00364E6C"/>
    <w:rsid w:val="00364EA2"/>
    <w:rsid w:val="00364F0A"/>
    <w:rsid w:val="00364F43"/>
    <w:rsid w:val="00364FDF"/>
    <w:rsid w:val="00365065"/>
    <w:rsid w:val="0036507D"/>
    <w:rsid w:val="003650EE"/>
    <w:rsid w:val="0036517E"/>
    <w:rsid w:val="003651AC"/>
    <w:rsid w:val="00365343"/>
    <w:rsid w:val="00365349"/>
    <w:rsid w:val="0036534D"/>
    <w:rsid w:val="00365422"/>
    <w:rsid w:val="00365510"/>
    <w:rsid w:val="003655E6"/>
    <w:rsid w:val="00365697"/>
    <w:rsid w:val="00365883"/>
    <w:rsid w:val="00365AE7"/>
    <w:rsid w:val="00365C23"/>
    <w:rsid w:val="00365D29"/>
    <w:rsid w:val="00365E55"/>
    <w:rsid w:val="00365F20"/>
    <w:rsid w:val="00366083"/>
    <w:rsid w:val="0036622D"/>
    <w:rsid w:val="003663C6"/>
    <w:rsid w:val="003663F8"/>
    <w:rsid w:val="0036641D"/>
    <w:rsid w:val="00366480"/>
    <w:rsid w:val="0036659C"/>
    <w:rsid w:val="00366689"/>
    <w:rsid w:val="00366755"/>
    <w:rsid w:val="0036676E"/>
    <w:rsid w:val="003667B8"/>
    <w:rsid w:val="0036681A"/>
    <w:rsid w:val="0036691F"/>
    <w:rsid w:val="0036699B"/>
    <w:rsid w:val="00366A83"/>
    <w:rsid w:val="00366AE4"/>
    <w:rsid w:val="00366D87"/>
    <w:rsid w:val="00366F06"/>
    <w:rsid w:val="003671C1"/>
    <w:rsid w:val="00367245"/>
    <w:rsid w:val="0036725F"/>
    <w:rsid w:val="003672CA"/>
    <w:rsid w:val="00367447"/>
    <w:rsid w:val="0036757E"/>
    <w:rsid w:val="003676DF"/>
    <w:rsid w:val="00367791"/>
    <w:rsid w:val="0036782E"/>
    <w:rsid w:val="00367875"/>
    <w:rsid w:val="00367886"/>
    <w:rsid w:val="00367912"/>
    <w:rsid w:val="003679B1"/>
    <w:rsid w:val="00367B07"/>
    <w:rsid w:val="00367B7C"/>
    <w:rsid w:val="00367B86"/>
    <w:rsid w:val="00367C2F"/>
    <w:rsid w:val="00367C7B"/>
    <w:rsid w:val="00367DCB"/>
    <w:rsid w:val="00367E16"/>
    <w:rsid w:val="00367E4A"/>
    <w:rsid w:val="00367E95"/>
    <w:rsid w:val="00367EA3"/>
    <w:rsid w:val="00367FB6"/>
    <w:rsid w:val="00370062"/>
    <w:rsid w:val="00370076"/>
    <w:rsid w:val="003700A0"/>
    <w:rsid w:val="003700BC"/>
    <w:rsid w:val="003700CB"/>
    <w:rsid w:val="003701BB"/>
    <w:rsid w:val="003701C0"/>
    <w:rsid w:val="00370227"/>
    <w:rsid w:val="00370302"/>
    <w:rsid w:val="003703D9"/>
    <w:rsid w:val="003703E0"/>
    <w:rsid w:val="003703F8"/>
    <w:rsid w:val="00370507"/>
    <w:rsid w:val="00370514"/>
    <w:rsid w:val="0037052D"/>
    <w:rsid w:val="0037053F"/>
    <w:rsid w:val="00370646"/>
    <w:rsid w:val="00370857"/>
    <w:rsid w:val="00370907"/>
    <w:rsid w:val="0037093D"/>
    <w:rsid w:val="0037098C"/>
    <w:rsid w:val="00370B16"/>
    <w:rsid w:val="00370B90"/>
    <w:rsid w:val="00370BA8"/>
    <w:rsid w:val="00370CF9"/>
    <w:rsid w:val="00370D02"/>
    <w:rsid w:val="00370D44"/>
    <w:rsid w:val="00370EC1"/>
    <w:rsid w:val="00370ECF"/>
    <w:rsid w:val="00370F8F"/>
    <w:rsid w:val="00371074"/>
    <w:rsid w:val="00371224"/>
    <w:rsid w:val="0037125B"/>
    <w:rsid w:val="00371288"/>
    <w:rsid w:val="003712CC"/>
    <w:rsid w:val="0037130D"/>
    <w:rsid w:val="0037162D"/>
    <w:rsid w:val="003716D0"/>
    <w:rsid w:val="00371850"/>
    <w:rsid w:val="003718EB"/>
    <w:rsid w:val="0037196E"/>
    <w:rsid w:val="00371990"/>
    <w:rsid w:val="00371BC6"/>
    <w:rsid w:val="00371BFD"/>
    <w:rsid w:val="00371C7A"/>
    <w:rsid w:val="00371CC3"/>
    <w:rsid w:val="00371E72"/>
    <w:rsid w:val="00371FAC"/>
    <w:rsid w:val="00371FD6"/>
    <w:rsid w:val="00372024"/>
    <w:rsid w:val="00372053"/>
    <w:rsid w:val="00372353"/>
    <w:rsid w:val="00372391"/>
    <w:rsid w:val="00372406"/>
    <w:rsid w:val="003725D3"/>
    <w:rsid w:val="00372670"/>
    <w:rsid w:val="0037289A"/>
    <w:rsid w:val="003728E0"/>
    <w:rsid w:val="00372919"/>
    <w:rsid w:val="003729EC"/>
    <w:rsid w:val="00372A33"/>
    <w:rsid w:val="00372A4C"/>
    <w:rsid w:val="00372AB7"/>
    <w:rsid w:val="00372C53"/>
    <w:rsid w:val="00372CB5"/>
    <w:rsid w:val="00372CE9"/>
    <w:rsid w:val="00372D6A"/>
    <w:rsid w:val="00372D85"/>
    <w:rsid w:val="00372DD7"/>
    <w:rsid w:val="00372DF5"/>
    <w:rsid w:val="00372EB7"/>
    <w:rsid w:val="00372F51"/>
    <w:rsid w:val="00372F94"/>
    <w:rsid w:val="00372FCC"/>
    <w:rsid w:val="00373082"/>
    <w:rsid w:val="00373114"/>
    <w:rsid w:val="0037319B"/>
    <w:rsid w:val="00373244"/>
    <w:rsid w:val="003732A4"/>
    <w:rsid w:val="003733B7"/>
    <w:rsid w:val="00373595"/>
    <w:rsid w:val="003736AE"/>
    <w:rsid w:val="00373709"/>
    <w:rsid w:val="0037375A"/>
    <w:rsid w:val="0037378A"/>
    <w:rsid w:val="0037379A"/>
    <w:rsid w:val="003737B1"/>
    <w:rsid w:val="00373A41"/>
    <w:rsid w:val="00373A71"/>
    <w:rsid w:val="00373A83"/>
    <w:rsid w:val="00373B86"/>
    <w:rsid w:val="00373B97"/>
    <w:rsid w:val="00373BC5"/>
    <w:rsid w:val="00373C31"/>
    <w:rsid w:val="00373C86"/>
    <w:rsid w:val="00373C8A"/>
    <w:rsid w:val="00373CE2"/>
    <w:rsid w:val="00373E39"/>
    <w:rsid w:val="00373EB5"/>
    <w:rsid w:val="00373EEE"/>
    <w:rsid w:val="00373EEF"/>
    <w:rsid w:val="00373F75"/>
    <w:rsid w:val="00373F90"/>
    <w:rsid w:val="003740EB"/>
    <w:rsid w:val="00374142"/>
    <w:rsid w:val="00374210"/>
    <w:rsid w:val="003743F9"/>
    <w:rsid w:val="003744E1"/>
    <w:rsid w:val="00374631"/>
    <w:rsid w:val="0037463E"/>
    <w:rsid w:val="0037464D"/>
    <w:rsid w:val="0037481B"/>
    <w:rsid w:val="00374849"/>
    <w:rsid w:val="00374954"/>
    <w:rsid w:val="003749BB"/>
    <w:rsid w:val="003749E1"/>
    <w:rsid w:val="00374A95"/>
    <w:rsid w:val="00374A9E"/>
    <w:rsid w:val="00374B04"/>
    <w:rsid w:val="00374B46"/>
    <w:rsid w:val="00374B4A"/>
    <w:rsid w:val="00374BE3"/>
    <w:rsid w:val="00374C64"/>
    <w:rsid w:val="00374CB5"/>
    <w:rsid w:val="00374CF8"/>
    <w:rsid w:val="00374D5A"/>
    <w:rsid w:val="00374D80"/>
    <w:rsid w:val="00374E52"/>
    <w:rsid w:val="00374FA0"/>
    <w:rsid w:val="003751BC"/>
    <w:rsid w:val="003751C0"/>
    <w:rsid w:val="003751CE"/>
    <w:rsid w:val="003752BC"/>
    <w:rsid w:val="0037534B"/>
    <w:rsid w:val="003754FB"/>
    <w:rsid w:val="00375541"/>
    <w:rsid w:val="0037554E"/>
    <w:rsid w:val="00375606"/>
    <w:rsid w:val="00375607"/>
    <w:rsid w:val="003756B1"/>
    <w:rsid w:val="003756BA"/>
    <w:rsid w:val="00375710"/>
    <w:rsid w:val="00375878"/>
    <w:rsid w:val="00375962"/>
    <w:rsid w:val="0037598B"/>
    <w:rsid w:val="003759AB"/>
    <w:rsid w:val="003759B7"/>
    <w:rsid w:val="003759CB"/>
    <w:rsid w:val="00375B88"/>
    <w:rsid w:val="00375BEA"/>
    <w:rsid w:val="00375C87"/>
    <w:rsid w:val="00375CA9"/>
    <w:rsid w:val="00375CF1"/>
    <w:rsid w:val="00375E04"/>
    <w:rsid w:val="00375E5A"/>
    <w:rsid w:val="00375EA2"/>
    <w:rsid w:val="00375EB3"/>
    <w:rsid w:val="00375EBC"/>
    <w:rsid w:val="00375EFE"/>
    <w:rsid w:val="00375F21"/>
    <w:rsid w:val="00376092"/>
    <w:rsid w:val="003761DD"/>
    <w:rsid w:val="003762BB"/>
    <w:rsid w:val="00376474"/>
    <w:rsid w:val="0037649B"/>
    <w:rsid w:val="003764A8"/>
    <w:rsid w:val="00376790"/>
    <w:rsid w:val="003768C9"/>
    <w:rsid w:val="0037694F"/>
    <w:rsid w:val="00376971"/>
    <w:rsid w:val="003769CA"/>
    <w:rsid w:val="003769DF"/>
    <w:rsid w:val="00376A2F"/>
    <w:rsid w:val="00376BA9"/>
    <w:rsid w:val="00376C4C"/>
    <w:rsid w:val="00376D60"/>
    <w:rsid w:val="00376DC6"/>
    <w:rsid w:val="00376FB8"/>
    <w:rsid w:val="00376FC4"/>
    <w:rsid w:val="0037720C"/>
    <w:rsid w:val="00377283"/>
    <w:rsid w:val="003774C6"/>
    <w:rsid w:val="003774E0"/>
    <w:rsid w:val="00377637"/>
    <w:rsid w:val="0037767C"/>
    <w:rsid w:val="003776A0"/>
    <w:rsid w:val="003776ED"/>
    <w:rsid w:val="003777AB"/>
    <w:rsid w:val="0037784B"/>
    <w:rsid w:val="003779E1"/>
    <w:rsid w:val="00377ABA"/>
    <w:rsid w:val="00377B00"/>
    <w:rsid w:val="00377B4B"/>
    <w:rsid w:val="00377B97"/>
    <w:rsid w:val="00377C08"/>
    <w:rsid w:val="00377C0E"/>
    <w:rsid w:val="00377C20"/>
    <w:rsid w:val="00377C28"/>
    <w:rsid w:val="00377CBD"/>
    <w:rsid w:val="00377D6D"/>
    <w:rsid w:val="00377D9E"/>
    <w:rsid w:val="00377DAB"/>
    <w:rsid w:val="00377E81"/>
    <w:rsid w:val="00377FFD"/>
    <w:rsid w:val="00380002"/>
    <w:rsid w:val="0038000F"/>
    <w:rsid w:val="0038001C"/>
    <w:rsid w:val="0038009B"/>
    <w:rsid w:val="0038028D"/>
    <w:rsid w:val="003802D5"/>
    <w:rsid w:val="00380357"/>
    <w:rsid w:val="00380397"/>
    <w:rsid w:val="00380401"/>
    <w:rsid w:val="00380408"/>
    <w:rsid w:val="003804BB"/>
    <w:rsid w:val="003804F3"/>
    <w:rsid w:val="00380539"/>
    <w:rsid w:val="00380683"/>
    <w:rsid w:val="00380800"/>
    <w:rsid w:val="00380824"/>
    <w:rsid w:val="00380991"/>
    <w:rsid w:val="00380A53"/>
    <w:rsid w:val="00380B61"/>
    <w:rsid w:val="00380BA3"/>
    <w:rsid w:val="00380D03"/>
    <w:rsid w:val="00380E33"/>
    <w:rsid w:val="00380EF1"/>
    <w:rsid w:val="00380F5C"/>
    <w:rsid w:val="00380F93"/>
    <w:rsid w:val="00381007"/>
    <w:rsid w:val="0038109B"/>
    <w:rsid w:val="00381111"/>
    <w:rsid w:val="00381196"/>
    <w:rsid w:val="003812FD"/>
    <w:rsid w:val="00381313"/>
    <w:rsid w:val="003813D4"/>
    <w:rsid w:val="003815C4"/>
    <w:rsid w:val="003816A9"/>
    <w:rsid w:val="00381710"/>
    <w:rsid w:val="003817A3"/>
    <w:rsid w:val="00381834"/>
    <w:rsid w:val="003818CB"/>
    <w:rsid w:val="00381951"/>
    <w:rsid w:val="0038197C"/>
    <w:rsid w:val="00381A02"/>
    <w:rsid w:val="00381A24"/>
    <w:rsid w:val="00381A5C"/>
    <w:rsid w:val="00381A92"/>
    <w:rsid w:val="00381C15"/>
    <w:rsid w:val="00381C16"/>
    <w:rsid w:val="00381C40"/>
    <w:rsid w:val="00381CB9"/>
    <w:rsid w:val="00381E0B"/>
    <w:rsid w:val="00381E65"/>
    <w:rsid w:val="00381EC4"/>
    <w:rsid w:val="00381F4B"/>
    <w:rsid w:val="00381FFD"/>
    <w:rsid w:val="003820D6"/>
    <w:rsid w:val="003821C6"/>
    <w:rsid w:val="003821E9"/>
    <w:rsid w:val="00382201"/>
    <w:rsid w:val="00382281"/>
    <w:rsid w:val="00382283"/>
    <w:rsid w:val="003822A7"/>
    <w:rsid w:val="003822BA"/>
    <w:rsid w:val="003822D1"/>
    <w:rsid w:val="0038233D"/>
    <w:rsid w:val="00382458"/>
    <w:rsid w:val="00382469"/>
    <w:rsid w:val="00382500"/>
    <w:rsid w:val="003825D7"/>
    <w:rsid w:val="003825DA"/>
    <w:rsid w:val="003826EE"/>
    <w:rsid w:val="003828B1"/>
    <w:rsid w:val="0038290D"/>
    <w:rsid w:val="00382970"/>
    <w:rsid w:val="00382B46"/>
    <w:rsid w:val="00382D9D"/>
    <w:rsid w:val="00382E2D"/>
    <w:rsid w:val="00382EC1"/>
    <w:rsid w:val="00382F08"/>
    <w:rsid w:val="003830B3"/>
    <w:rsid w:val="00383141"/>
    <w:rsid w:val="003831AE"/>
    <w:rsid w:val="0038320E"/>
    <w:rsid w:val="003832D3"/>
    <w:rsid w:val="003832F0"/>
    <w:rsid w:val="003832F1"/>
    <w:rsid w:val="00383331"/>
    <w:rsid w:val="00383335"/>
    <w:rsid w:val="00383433"/>
    <w:rsid w:val="003834C4"/>
    <w:rsid w:val="00383652"/>
    <w:rsid w:val="00383666"/>
    <w:rsid w:val="003836C5"/>
    <w:rsid w:val="003836E4"/>
    <w:rsid w:val="0038375A"/>
    <w:rsid w:val="0038379E"/>
    <w:rsid w:val="0038393C"/>
    <w:rsid w:val="00383A9A"/>
    <w:rsid w:val="00383BCE"/>
    <w:rsid w:val="00383BE3"/>
    <w:rsid w:val="00383C3F"/>
    <w:rsid w:val="00383DF2"/>
    <w:rsid w:val="00383DF7"/>
    <w:rsid w:val="00383E02"/>
    <w:rsid w:val="00383EF2"/>
    <w:rsid w:val="00383F8A"/>
    <w:rsid w:val="0038424C"/>
    <w:rsid w:val="003842E0"/>
    <w:rsid w:val="00384407"/>
    <w:rsid w:val="0038458C"/>
    <w:rsid w:val="00384761"/>
    <w:rsid w:val="0038476B"/>
    <w:rsid w:val="0038478C"/>
    <w:rsid w:val="00384817"/>
    <w:rsid w:val="00384927"/>
    <w:rsid w:val="00384A12"/>
    <w:rsid w:val="00384A59"/>
    <w:rsid w:val="00384B43"/>
    <w:rsid w:val="00384C68"/>
    <w:rsid w:val="00384C91"/>
    <w:rsid w:val="00384CA2"/>
    <w:rsid w:val="00384D73"/>
    <w:rsid w:val="00384DDD"/>
    <w:rsid w:val="00384EA9"/>
    <w:rsid w:val="00384F6E"/>
    <w:rsid w:val="00384FFB"/>
    <w:rsid w:val="00385111"/>
    <w:rsid w:val="003852D0"/>
    <w:rsid w:val="003853CA"/>
    <w:rsid w:val="003854C2"/>
    <w:rsid w:val="00385561"/>
    <w:rsid w:val="00385575"/>
    <w:rsid w:val="00385599"/>
    <w:rsid w:val="00385616"/>
    <w:rsid w:val="003856F5"/>
    <w:rsid w:val="00385879"/>
    <w:rsid w:val="003858AA"/>
    <w:rsid w:val="00385D84"/>
    <w:rsid w:val="00385D9E"/>
    <w:rsid w:val="00385E1A"/>
    <w:rsid w:val="00385E35"/>
    <w:rsid w:val="00386063"/>
    <w:rsid w:val="00386071"/>
    <w:rsid w:val="003860A3"/>
    <w:rsid w:val="00386113"/>
    <w:rsid w:val="003861AF"/>
    <w:rsid w:val="00386262"/>
    <w:rsid w:val="00386417"/>
    <w:rsid w:val="003865AB"/>
    <w:rsid w:val="00386640"/>
    <w:rsid w:val="0038668D"/>
    <w:rsid w:val="00386781"/>
    <w:rsid w:val="003868AA"/>
    <w:rsid w:val="00386920"/>
    <w:rsid w:val="003869B4"/>
    <w:rsid w:val="00386A50"/>
    <w:rsid w:val="00386B73"/>
    <w:rsid w:val="00386BDB"/>
    <w:rsid w:val="00386C67"/>
    <w:rsid w:val="00386CEA"/>
    <w:rsid w:val="00386DB4"/>
    <w:rsid w:val="00386E19"/>
    <w:rsid w:val="00386E71"/>
    <w:rsid w:val="00386F3A"/>
    <w:rsid w:val="00386F3D"/>
    <w:rsid w:val="003871A1"/>
    <w:rsid w:val="00387475"/>
    <w:rsid w:val="0038753E"/>
    <w:rsid w:val="0038755D"/>
    <w:rsid w:val="0038763B"/>
    <w:rsid w:val="0038788A"/>
    <w:rsid w:val="00387936"/>
    <w:rsid w:val="00387998"/>
    <w:rsid w:val="003879FB"/>
    <w:rsid w:val="00387A7A"/>
    <w:rsid w:val="00387B1A"/>
    <w:rsid w:val="00387C64"/>
    <w:rsid w:val="00387D53"/>
    <w:rsid w:val="00387E0E"/>
    <w:rsid w:val="00387EBE"/>
    <w:rsid w:val="00387F1E"/>
    <w:rsid w:val="00387F26"/>
    <w:rsid w:val="00387F59"/>
    <w:rsid w:val="00390043"/>
    <w:rsid w:val="0039011B"/>
    <w:rsid w:val="00390307"/>
    <w:rsid w:val="00390332"/>
    <w:rsid w:val="003903BB"/>
    <w:rsid w:val="0039043B"/>
    <w:rsid w:val="003904BC"/>
    <w:rsid w:val="0039051C"/>
    <w:rsid w:val="00390523"/>
    <w:rsid w:val="0039059B"/>
    <w:rsid w:val="00390673"/>
    <w:rsid w:val="003906CD"/>
    <w:rsid w:val="003906EF"/>
    <w:rsid w:val="003907AB"/>
    <w:rsid w:val="0039088F"/>
    <w:rsid w:val="003908A7"/>
    <w:rsid w:val="003908C6"/>
    <w:rsid w:val="003908FF"/>
    <w:rsid w:val="00390964"/>
    <w:rsid w:val="00390978"/>
    <w:rsid w:val="00390993"/>
    <w:rsid w:val="003909A0"/>
    <w:rsid w:val="00390A8F"/>
    <w:rsid w:val="00390BB7"/>
    <w:rsid w:val="00390D28"/>
    <w:rsid w:val="00390D47"/>
    <w:rsid w:val="00390DA9"/>
    <w:rsid w:val="00390EE2"/>
    <w:rsid w:val="00390F9D"/>
    <w:rsid w:val="00390FE4"/>
    <w:rsid w:val="00391072"/>
    <w:rsid w:val="003910E9"/>
    <w:rsid w:val="003912EF"/>
    <w:rsid w:val="0039141C"/>
    <w:rsid w:val="0039148A"/>
    <w:rsid w:val="003915EC"/>
    <w:rsid w:val="0039162A"/>
    <w:rsid w:val="003916DE"/>
    <w:rsid w:val="003917CB"/>
    <w:rsid w:val="00391961"/>
    <w:rsid w:val="003919B7"/>
    <w:rsid w:val="00391BE6"/>
    <w:rsid w:val="00391FDD"/>
    <w:rsid w:val="00392069"/>
    <w:rsid w:val="00392092"/>
    <w:rsid w:val="0039219A"/>
    <w:rsid w:val="003921C7"/>
    <w:rsid w:val="00392292"/>
    <w:rsid w:val="003922A6"/>
    <w:rsid w:val="003923DD"/>
    <w:rsid w:val="00392413"/>
    <w:rsid w:val="00392458"/>
    <w:rsid w:val="003925CC"/>
    <w:rsid w:val="00392779"/>
    <w:rsid w:val="003927D4"/>
    <w:rsid w:val="003927DF"/>
    <w:rsid w:val="003928C4"/>
    <w:rsid w:val="003929C6"/>
    <w:rsid w:val="00392A08"/>
    <w:rsid w:val="00392BE7"/>
    <w:rsid w:val="00392C0D"/>
    <w:rsid w:val="00392D15"/>
    <w:rsid w:val="00392DA3"/>
    <w:rsid w:val="00392DA4"/>
    <w:rsid w:val="00392FF8"/>
    <w:rsid w:val="00393112"/>
    <w:rsid w:val="0039317D"/>
    <w:rsid w:val="003932A9"/>
    <w:rsid w:val="003932EA"/>
    <w:rsid w:val="00393361"/>
    <w:rsid w:val="0039343F"/>
    <w:rsid w:val="0039344C"/>
    <w:rsid w:val="00393534"/>
    <w:rsid w:val="00393583"/>
    <w:rsid w:val="00393591"/>
    <w:rsid w:val="003935C4"/>
    <w:rsid w:val="0039370D"/>
    <w:rsid w:val="003937D7"/>
    <w:rsid w:val="003937F3"/>
    <w:rsid w:val="00393B04"/>
    <w:rsid w:val="00393B08"/>
    <w:rsid w:val="00393B89"/>
    <w:rsid w:val="00393BCE"/>
    <w:rsid w:val="00393BD8"/>
    <w:rsid w:val="00393D1E"/>
    <w:rsid w:val="00393D44"/>
    <w:rsid w:val="00393D49"/>
    <w:rsid w:val="00393E07"/>
    <w:rsid w:val="00393EDA"/>
    <w:rsid w:val="00393FA0"/>
    <w:rsid w:val="00393FA4"/>
    <w:rsid w:val="003940EE"/>
    <w:rsid w:val="0039413B"/>
    <w:rsid w:val="00394251"/>
    <w:rsid w:val="003942A9"/>
    <w:rsid w:val="003942AB"/>
    <w:rsid w:val="00394329"/>
    <w:rsid w:val="0039446C"/>
    <w:rsid w:val="00394498"/>
    <w:rsid w:val="00394503"/>
    <w:rsid w:val="0039468D"/>
    <w:rsid w:val="003947E3"/>
    <w:rsid w:val="00394854"/>
    <w:rsid w:val="0039489C"/>
    <w:rsid w:val="003948BA"/>
    <w:rsid w:val="003949B5"/>
    <w:rsid w:val="00394B57"/>
    <w:rsid w:val="00394CB1"/>
    <w:rsid w:val="00394D8A"/>
    <w:rsid w:val="00394E7F"/>
    <w:rsid w:val="0039526A"/>
    <w:rsid w:val="00395292"/>
    <w:rsid w:val="00395372"/>
    <w:rsid w:val="003953CD"/>
    <w:rsid w:val="00395489"/>
    <w:rsid w:val="00395540"/>
    <w:rsid w:val="00395568"/>
    <w:rsid w:val="00395782"/>
    <w:rsid w:val="003957DA"/>
    <w:rsid w:val="0039587A"/>
    <w:rsid w:val="00395955"/>
    <w:rsid w:val="00395A89"/>
    <w:rsid w:val="00395B61"/>
    <w:rsid w:val="00395B6D"/>
    <w:rsid w:val="00395B9E"/>
    <w:rsid w:val="00395BD5"/>
    <w:rsid w:val="00395C21"/>
    <w:rsid w:val="00395C8F"/>
    <w:rsid w:val="00395CA6"/>
    <w:rsid w:val="00395E32"/>
    <w:rsid w:val="00395F16"/>
    <w:rsid w:val="00395FAA"/>
    <w:rsid w:val="003961A3"/>
    <w:rsid w:val="00396206"/>
    <w:rsid w:val="003962D5"/>
    <w:rsid w:val="0039689E"/>
    <w:rsid w:val="0039694B"/>
    <w:rsid w:val="003969B5"/>
    <w:rsid w:val="003969EB"/>
    <w:rsid w:val="00396A15"/>
    <w:rsid w:val="00396B0A"/>
    <w:rsid w:val="00396B7E"/>
    <w:rsid w:val="00396BE4"/>
    <w:rsid w:val="00396C9E"/>
    <w:rsid w:val="00396DD4"/>
    <w:rsid w:val="00396E14"/>
    <w:rsid w:val="00396E80"/>
    <w:rsid w:val="00396E8F"/>
    <w:rsid w:val="00396F23"/>
    <w:rsid w:val="00396FEE"/>
    <w:rsid w:val="0039716C"/>
    <w:rsid w:val="0039722A"/>
    <w:rsid w:val="00397281"/>
    <w:rsid w:val="003973C3"/>
    <w:rsid w:val="003973C9"/>
    <w:rsid w:val="0039745C"/>
    <w:rsid w:val="0039758D"/>
    <w:rsid w:val="003976AD"/>
    <w:rsid w:val="003976CE"/>
    <w:rsid w:val="00397743"/>
    <w:rsid w:val="00397761"/>
    <w:rsid w:val="00397796"/>
    <w:rsid w:val="00397819"/>
    <w:rsid w:val="0039785C"/>
    <w:rsid w:val="0039785E"/>
    <w:rsid w:val="00397899"/>
    <w:rsid w:val="0039791B"/>
    <w:rsid w:val="0039795F"/>
    <w:rsid w:val="003979E6"/>
    <w:rsid w:val="00397A4D"/>
    <w:rsid w:val="00397AB8"/>
    <w:rsid w:val="00397ACB"/>
    <w:rsid w:val="00397BD4"/>
    <w:rsid w:val="003A0140"/>
    <w:rsid w:val="003A01BB"/>
    <w:rsid w:val="003A025E"/>
    <w:rsid w:val="003A0279"/>
    <w:rsid w:val="003A0524"/>
    <w:rsid w:val="003A063D"/>
    <w:rsid w:val="003A0713"/>
    <w:rsid w:val="003A084B"/>
    <w:rsid w:val="003A091E"/>
    <w:rsid w:val="003A0B71"/>
    <w:rsid w:val="003A0CE9"/>
    <w:rsid w:val="003A0DF5"/>
    <w:rsid w:val="003A0E24"/>
    <w:rsid w:val="003A0F31"/>
    <w:rsid w:val="003A114D"/>
    <w:rsid w:val="003A121B"/>
    <w:rsid w:val="003A1261"/>
    <w:rsid w:val="003A1344"/>
    <w:rsid w:val="003A1353"/>
    <w:rsid w:val="003A1386"/>
    <w:rsid w:val="003A13E1"/>
    <w:rsid w:val="003A1564"/>
    <w:rsid w:val="003A15C5"/>
    <w:rsid w:val="003A16B5"/>
    <w:rsid w:val="003A16D9"/>
    <w:rsid w:val="003A16F1"/>
    <w:rsid w:val="003A1811"/>
    <w:rsid w:val="003A1947"/>
    <w:rsid w:val="003A1A17"/>
    <w:rsid w:val="003A1A4C"/>
    <w:rsid w:val="003A1C98"/>
    <w:rsid w:val="003A1CA8"/>
    <w:rsid w:val="003A1CD4"/>
    <w:rsid w:val="003A1CFB"/>
    <w:rsid w:val="003A1E3E"/>
    <w:rsid w:val="003A1F26"/>
    <w:rsid w:val="003A1F9B"/>
    <w:rsid w:val="003A2023"/>
    <w:rsid w:val="003A20BB"/>
    <w:rsid w:val="003A2264"/>
    <w:rsid w:val="003A22F0"/>
    <w:rsid w:val="003A2327"/>
    <w:rsid w:val="003A24D6"/>
    <w:rsid w:val="003A257F"/>
    <w:rsid w:val="003A25D7"/>
    <w:rsid w:val="003A261A"/>
    <w:rsid w:val="003A2633"/>
    <w:rsid w:val="003A26CF"/>
    <w:rsid w:val="003A2744"/>
    <w:rsid w:val="003A2791"/>
    <w:rsid w:val="003A27EF"/>
    <w:rsid w:val="003A27FB"/>
    <w:rsid w:val="003A281E"/>
    <w:rsid w:val="003A2891"/>
    <w:rsid w:val="003A29DA"/>
    <w:rsid w:val="003A29F3"/>
    <w:rsid w:val="003A2BCE"/>
    <w:rsid w:val="003A2EC9"/>
    <w:rsid w:val="003A2FA7"/>
    <w:rsid w:val="003A2FB0"/>
    <w:rsid w:val="003A3052"/>
    <w:rsid w:val="003A30DF"/>
    <w:rsid w:val="003A30E0"/>
    <w:rsid w:val="003A30E6"/>
    <w:rsid w:val="003A31E1"/>
    <w:rsid w:val="003A332F"/>
    <w:rsid w:val="003A3352"/>
    <w:rsid w:val="003A336C"/>
    <w:rsid w:val="003A336E"/>
    <w:rsid w:val="003A3496"/>
    <w:rsid w:val="003A34AB"/>
    <w:rsid w:val="003A3684"/>
    <w:rsid w:val="003A3696"/>
    <w:rsid w:val="003A36BE"/>
    <w:rsid w:val="003A3734"/>
    <w:rsid w:val="003A3874"/>
    <w:rsid w:val="003A3880"/>
    <w:rsid w:val="003A38B6"/>
    <w:rsid w:val="003A397D"/>
    <w:rsid w:val="003A39BF"/>
    <w:rsid w:val="003A39FB"/>
    <w:rsid w:val="003A3B0B"/>
    <w:rsid w:val="003A3B3F"/>
    <w:rsid w:val="003A3C08"/>
    <w:rsid w:val="003A3C0A"/>
    <w:rsid w:val="003A3C4A"/>
    <w:rsid w:val="003A3CFC"/>
    <w:rsid w:val="003A3D9F"/>
    <w:rsid w:val="003A3DAE"/>
    <w:rsid w:val="003A3EAF"/>
    <w:rsid w:val="003A3F98"/>
    <w:rsid w:val="003A4094"/>
    <w:rsid w:val="003A40A2"/>
    <w:rsid w:val="003A4277"/>
    <w:rsid w:val="003A4289"/>
    <w:rsid w:val="003A430D"/>
    <w:rsid w:val="003A443A"/>
    <w:rsid w:val="003A443C"/>
    <w:rsid w:val="003A4440"/>
    <w:rsid w:val="003A45F8"/>
    <w:rsid w:val="003A477B"/>
    <w:rsid w:val="003A47F4"/>
    <w:rsid w:val="003A4846"/>
    <w:rsid w:val="003A48E6"/>
    <w:rsid w:val="003A496A"/>
    <w:rsid w:val="003A49B4"/>
    <w:rsid w:val="003A4ACE"/>
    <w:rsid w:val="003A4C05"/>
    <w:rsid w:val="003A4CAA"/>
    <w:rsid w:val="003A4D0A"/>
    <w:rsid w:val="003A4E7C"/>
    <w:rsid w:val="003A4FA6"/>
    <w:rsid w:val="003A4FB9"/>
    <w:rsid w:val="003A5008"/>
    <w:rsid w:val="003A50B5"/>
    <w:rsid w:val="003A5107"/>
    <w:rsid w:val="003A5183"/>
    <w:rsid w:val="003A524C"/>
    <w:rsid w:val="003A524F"/>
    <w:rsid w:val="003A5257"/>
    <w:rsid w:val="003A5270"/>
    <w:rsid w:val="003A527A"/>
    <w:rsid w:val="003A53B6"/>
    <w:rsid w:val="003A5451"/>
    <w:rsid w:val="003A5464"/>
    <w:rsid w:val="003A54D0"/>
    <w:rsid w:val="003A5553"/>
    <w:rsid w:val="003A55E6"/>
    <w:rsid w:val="003A5728"/>
    <w:rsid w:val="003A576B"/>
    <w:rsid w:val="003A5898"/>
    <w:rsid w:val="003A5959"/>
    <w:rsid w:val="003A5964"/>
    <w:rsid w:val="003A5A52"/>
    <w:rsid w:val="003A5BC6"/>
    <w:rsid w:val="003A5CB9"/>
    <w:rsid w:val="003A5CBA"/>
    <w:rsid w:val="003A5D3C"/>
    <w:rsid w:val="003A5DBC"/>
    <w:rsid w:val="003A5DE4"/>
    <w:rsid w:val="003A5E7F"/>
    <w:rsid w:val="003A6144"/>
    <w:rsid w:val="003A6238"/>
    <w:rsid w:val="003A6261"/>
    <w:rsid w:val="003A6283"/>
    <w:rsid w:val="003A62F6"/>
    <w:rsid w:val="003A6357"/>
    <w:rsid w:val="003A635B"/>
    <w:rsid w:val="003A63DE"/>
    <w:rsid w:val="003A6438"/>
    <w:rsid w:val="003A6498"/>
    <w:rsid w:val="003A649A"/>
    <w:rsid w:val="003A659D"/>
    <w:rsid w:val="003A65B2"/>
    <w:rsid w:val="003A65EB"/>
    <w:rsid w:val="003A6630"/>
    <w:rsid w:val="003A664F"/>
    <w:rsid w:val="003A6766"/>
    <w:rsid w:val="003A67A0"/>
    <w:rsid w:val="003A6832"/>
    <w:rsid w:val="003A684A"/>
    <w:rsid w:val="003A68CB"/>
    <w:rsid w:val="003A69DF"/>
    <w:rsid w:val="003A6A6F"/>
    <w:rsid w:val="003A6A73"/>
    <w:rsid w:val="003A6AA4"/>
    <w:rsid w:val="003A6B0B"/>
    <w:rsid w:val="003A6B49"/>
    <w:rsid w:val="003A7085"/>
    <w:rsid w:val="003A7325"/>
    <w:rsid w:val="003A733A"/>
    <w:rsid w:val="003A73CC"/>
    <w:rsid w:val="003A761C"/>
    <w:rsid w:val="003A7625"/>
    <w:rsid w:val="003A76E8"/>
    <w:rsid w:val="003A76EA"/>
    <w:rsid w:val="003A771D"/>
    <w:rsid w:val="003A7729"/>
    <w:rsid w:val="003A7975"/>
    <w:rsid w:val="003A7BB6"/>
    <w:rsid w:val="003A7D90"/>
    <w:rsid w:val="003A7E13"/>
    <w:rsid w:val="003A7E94"/>
    <w:rsid w:val="003A7F6C"/>
    <w:rsid w:val="003A7FB3"/>
    <w:rsid w:val="003A7FBB"/>
    <w:rsid w:val="003B000F"/>
    <w:rsid w:val="003B007A"/>
    <w:rsid w:val="003B0262"/>
    <w:rsid w:val="003B02E3"/>
    <w:rsid w:val="003B0326"/>
    <w:rsid w:val="003B0541"/>
    <w:rsid w:val="003B05CD"/>
    <w:rsid w:val="003B06DA"/>
    <w:rsid w:val="003B06E9"/>
    <w:rsid w:val="003B0734"/>
    <w:rsid w:val="003B07BC"/>
    <w:rsid w:val="003B0816"/>
    <w:rsid w:val="003B0886"/>
    <w:rsid w:val="003B08C2"/>
    <w:rsid w:val="003B091D"/>
    <w:rsid w:val="003B09B4"/>
    <w:rsid w:val="003B09FE"/>
    <w:rsid w:val="003B0C2A"/>
    <w:rsid w:val="003B0C8A"/>
    <w:rsid w:val="003B0F5A"/>
    <w:rsid w:val="003B1068"/>
    <w:rsid w:val="003B108A"/>
    <w:rsid w:val="003B10F7"/>
    <w:rsid w:val="003B11CF"/>
    <w:rsid w:val="003B1212"/>
    <w:rsid w:val="003B1223"/>
    <w:rsid w:val="003B12FE"/>
    <w:rsid w:val="003B140A"/>
    <w:rsid w:val="003B141F"/>
    <w:rsid w:val="003B14CC"/>
    <w:rsid w:val="003B1530"/>
    <w:rsid w:val="003B1553"/>
    <w:rsid w:val="003B15BC"/>
    <w:rsid w:val="003B15F8"/>
    <w:rsid w:val="003B167F"/>
    <w:rsid w:val="003B1760"/>
    <w:rsid w:val="003B17BE"/>
    <w:rsid w:val="003B1885"/>
    <w:rsid w:val="003B191B"/>
    <w:rsid w:val="003B195A"/>
    <w:rsid w:val="003B1995"/>
    <w:rsid w:val="003B1A41"/>
    <w:rsid w:val="003B1AA4"/>
    <w:rsid w:val="003B1AD0"/>
    <w:rsid w:val="003B1B92"/>
    <w:rsid w:val="003B1BE1"/>
    <w:rsid w:val="003B1C42"/>
    <w:rsid w:val="003B1CB0"/>
    <w:rsid w:val="003B1CEE"/>
    <w:rsid w:val="003B1E9B"/>
    <w:rsid w:val="003B1F1F"/>
    <w:rsid w:val="003B1F20"/>
    <w:rsid w:val="003B1F73"/>
    <w:rsid w:val="003B1FA7"/>
    <w:rsid w:val="003B1FC0"/>
    <w:rsid w:val="003B1FC2"/>
    <w:rsid w:val="003B2030"/>
    <w:rsid w:val="003B2039"/>
    <w:rsid w:val="003B2065"/>
    <w:rsid w:val="003B2125"/>
    <w:rsid w:val="003B2181"/>
    <w:rsid w:val="003B21B4"/>
    <w:rsid w:val="003B21E7"/>
    <w:rsid w:val="003B22DB"/>
    <w:rsid w:val="003B2598"/>
    <w:rsid w:val="003B267D"/>
    <w:rsid w:val="003B270B"/>
    <w:rsid w:val="003B27AA"/>
    <w:rsid w:val="003B27E9"/>
    <w:rsid w:val="003B27EC"/>
    <w:rsid w:val="003B27F9"/>
    <w:rsid w:val="003B2871"/>
    <w:rsid w:val="003B290D"/>
    <w:rsid w:val="003B29E5"/>
    <w:rsid w:val="003B2AED"/>
    <w:rsid w:val="003B2EB4"/>
    <w:rsid w:val="003B2F58"/>
    <w:rsid w:val="003B2F7C"/>
    <w:rsid w:val="003B2F8F"/>
    <w:rsid w:val="003B2F9C"/>
    <w:rsid w:val="003B3058"/>
    <w:rsid w:val="003B31B6"/>
    <w:rsid w:val="003B3370"/>
    <w:rsid w:val="003B3371"/>
    <w:rsid w:val="003B3378"/>
    <w:rsid w:val="003B343F"/>
    <w:rsid w:val="003B349E"/>
    <w:rsid w:val="003B34C6"/>
    <w:rsid w:val="003B356B"/>
    <w:rsid w:val="003B3575"/>
    <w:rsid w:val="003B35A8"/>
    <w:rsid w:val="003B35C1"/>
    <w:rsid w:val="003B3633"/>
    <w:rsid w:val="003B3658"/>
    <w:rsid w:val="003B3728"/>
    <w:rsid w:val="003B3915"/>
    <w:rsid w:val="003B3979"/>
    <w:rsid w:val="003B3A28"/>
    <w:rsid w:val="003B3A52"/>
    <w:rsid w:val="003B3A89"/>
    <w:rsid w:val="003B3AA2"/>
    <w:rsid w:val="003B3B05"/>
    <w:rsid w:val="003B3C66"/>
    <w:rsid w:val="003B3CA9"/>
    <w:rsid w:val="003B3D86"/>
    <w:rsid w:val="003B406A"/>
    <w:rsid w:val="003B4101"/>
    <w:rsid w:val="003B41AB"/>
    <w:rsid w:val="003B41F6"/>
    <w:rsid w:val="003B428A"/>
    <w:rsid w:val="003B42D7"/>
    <w:rsid w:val="003B4734"/>
    <w:rsid w:val="003B4924"/>
    <w:rsid w:val="003B4A30"/>
    <w:rsid w:val="003B4B56"/>
    <w:rsid w:val="003B4B57"/>
    <w:rsid w:val="003B4BA3"/>
    <w:rsid w:val="003B4BC9"/>
    <w:rsid w:val="003B4C4F"/>
    <w:rsid w:val="003B4D8A"/>
    <w:rsid w:val="003B511C"/>
    <w:rsid w:val="003B5283"/>
    <w:rsid w:val="003B52E9"/>
    <w:rsid w:val="003B558C"/>
    <w:rsid w:val="003B558D"/>
    <w:rsid w:val="003B55FE"/>
    <w:rsid w:val="003B561B"/>
    <w:rsid w:val="003B5651"/>
    <w:rsid w:val="003B56AE"/>
    <w:rsid w:val="003B56D5"/>
    <w:rsid w:val="003B584E"/>
    <w:rsid w:val="003B5911"/>
    <w:rsid w:val="003B593F"/>
    <w:rsid w:val="003B5943"/>
    <w:rsid w:val="003B59AB"/>
    <w:rsid w:val="003B5A37"/>
    <w:rsid w:val="003B5A39"/>
    <w:rsid w:val="003B5A4A"/>
    <w:rsid w:val="003B5AD9"/>
    <w:rsid w:val="003B5C20"/>
    <w:rsid w:val="003B5E53"/>
    <w:rsid w:val="003B5EA0"/>
    <w:rsid w:val="003B5EA4"/>
    <w:rsid w:val="003B5EE8"/>
    <w:rsid w:val="003B6056"/>
    <w:rsid w:val="003B605C"/>
    <w:rsid w:val="003B6122"/>
    <w:rsid w:val="003B61CE"/>
    <w:rsid w:val="003B62FF"/>
    <w:rsid w:val="003B6333"/>
    <w:rsid w:val="003B6335"/>
    <w:rsid w:val="003B63DF"/>
    <w:rsid w:val="003B6469"/>
    <w:rsid w:val="003B650B"/>
    <w:rsid w:val="003B6786"/>
    <w:rsid w:val="003B682D"/>
    <w:rsid w:val="003B6837"/>
    <w:rsid w:val="003B6846"/>
    <w:rsid w:val="003B684E"/>
    <w:rsid w:val="003B6958"/>
    <w:rsid w:val="003B695A"/>
    <w:rsid w:val="003B6A00"/>
    <w:rsid w:val="003B6B60"/>
    <w:rsid w:val="003B6C2B"/>
    <w:rsid w:val="003B6C5D"/>
    <w:rsid w:val="003B6C7D"/>
    <w:rsid w:val="003B6D1E"/>
    <w:rsid w:val="003B6DAE"/>
    <w:rsid w:val="003B6E8B"/>
    <w:rsid w:val="003B6EB9"/>
    <w:rsid w:val="003B6FB3"/>
    <w:rsid w:val="003B7047"/>
    <w:rsid w:val="003B70E0"/>
    <w:rsid w:val="003B714C"/>
    <w:rsid w:val="003B71C2"/>
    <w:rsid w:val="003B7254"/>
    <w:rsid w:val="003B738F"/>
    <w:rsid w:val="003B7528"/>
    <w:rsid w:val="003B7714"/>
    <w:rsid w:val="003B7731"/>
    <w:rsid w:val="003B778C"/>
    <w:rsid w:val="003B778E"/>
    <w:rsid w:val="003B786C"/>
    <w:rsid w:val="003B79B3"/>
    <w:rsid w:val="003B79FB"/>
    <w:rsid w:val="003B7AAF"/>
    <w:rsid w:val="003B7BAA"/>
    <w:rsid w:val="003B7BE3"/>
    <w:rsid w:val="003B7C09"/>
    <w:rsid w:val="003B7C78"/>
    <w:rsid w:val="003B7CC4"/>
    <w:rsid w:val="003B7D80"/>
    <w:rsid w:val="003B7DD8"/>
    <w:rsid w:val="003B7EEA"/>
    <w:rsid w:val="003B7F26"/>
    <w:rsid w:val="003B7FE1"/>
    <w:rsid w:val="003C0060"/>
    <w:rsid w:val="003C006E"/>
    <w:rsid w:val="003C00A6"/>
    <w:rsid w:val="003C00CF"/>
    <w:rsid w:val="003C016E"/>
    <w:rsid w:val="003C0207"/>
    <w:rsid w:val="003C0233"/>
    <w:rsid w:val="003C0276"/>
    <w:rsid w:val="003C0325"/>
    <w:rsid w:val="003C0414"/>
    <w:rsid w:val="003C043D"/>
    <w:rsid w:val="003C0483"/>
    <w:rsid w:val="003C05BF"/>
    <w:rsid w:val="003C0658"/>
    <w:rsid w:val="003C0796"/>
    <w:rsid w:val="003C0979"/>
    <w:rsid w:val="003C09A8"/>
    <w:rsid w:val="003C0A9B"/>
    <w:rsid w:val="003C0AC6"/>
    <w:rsid w:val="003C0ADA"/>
    <w:rsid w:val="003C0B2E"/>
    <w:rsid w:val="003C0BF0"/>
    <w:rsid w:val="003C0D18"/>
    <w:rsid w:val="003C1017"/>
    <w:rsid w:val="003C1060"/>
    <w:rsid w:val="003C10C3"/>
    <w:rsid w:val="003C1168"/>
    <w:rsid w:val="003C117B"/>
    <w:rsid w:val="003C119B"/>
    <w:rsid w:val="003C1258"/>
    <w:rsid w:val="003C1318"/>
    <w:rsid w:val="003C1458"/>
    <w:rsid w:val="003C14B8"/>
    <w:rsid w:val="003C14BB"/>
    <w:rsid w:val="003C15C5"/>
    <w:rsid w:val="003C1639"/>
    <w:rsid w:val="003C16B5"/>
    <w:rsid w:val="003C1743"/>
    <w:rsid w:val="003C1823"/>
    <w:rsid w:val="003C18D4"/>
    <w:rsid w:val="003C19BC"/>
    <w:rsid w:val="003C19E0"/>
    <w:rsid w:val="003C1A1C"/>
    <w:rsid w:val="003C1ABD"/>
    <w:rsid w:val="003C1BA5"/>
    <w:rsid w:val="003C1BEB"/>
    <w:rsid w:val="003C1E2A"/>
    <w:rsid w:val="003C1E34"/>
    <w:rsid w:val="003C1F4A"/>
    <w:rsid w:val="003C1F74"/>
    <w:rsid w:val="003C217D"/>
    <w:rsid w:val="003C226B"/>
    <w:rsid w:val="003C2285"/>
    <w:rsid w:val="003C22F7"/>
    <w:rsid w:val="003C230E"/>
    <w:rsid w:val="003C231D"/>
    <w:rsid w:val="003C2325"/>
    <w:rsid w:val="003C23C3"/>
    <w:rsid w:val="003C265D"/>
    <w:rsid w:val="003C2750"/>
    <w:rsid w:val="003C27A2"/>
    <w:rsid w:val="003C27AA"/>
    <w:rsid w:val="003C289C"/>
    <w:rsid w:val="003C28CB"/>
    <w:rsid w:val="003C2930"/>
    <w:rsid w:val="003C2967"/>
    <w:rsid w:val="003C29E3"/>
    <w:rsid w:val="003C2BD6"/>
    <w:rsid w:val="003C2C40"/>
    <w:rsid w:val="003C2C79"/>
    <w:rsid w:val="003C2D14"/>
    <w:rsid w:val="003C2DA0"/>
    <w:rsid w:val="003C2DFE"/>
    <w:rsid w:val="003C2FF9"/>
    <w:rsid w:val="003C318A"/>
    <w:rsid w:val="003C3222"/>
    <w:rsid w:val="003C32F9"/>
    <w:rsid w:val="003C3305"/>
    <w:rsid w:val="003C33DB"/>
    <w:rsid w:val="003C3458"/>
    <w:rsid w:val="003C34C0"/>
    <w:rsid w:val="003C3578"/>
    <w:rsid w:val="003C361B"/>
    <w:rsid w:val="003C37F5"/>
    <w:rsid w:val="003C392A"/>
    <w:rsid w:val="003C399F"/>
    <w:rsid w:val="003C3ACA"/>
    <w:rsid w:val="003C3B36"/>
    <w:rsid w:val="003C3B6B"/>
    <w:rsid w:val="003C3C4E"/>
    <w:rsid w:val="003C3CB8"/>
    <w:rsid w:val="003C3F41"/>
    <w:rsid w:val="003C3F74"/>
    <w:rsid w:val="003C3FA6"/>
    <w:rsid w:val="003C417F"/>
    <w:rsid w:val="003C422B"/>
    <w:rsid w:val="003C424A"/>
    <w:rsid w:val="003C4339"/>
    <w:rsid w:val="003C437C"/>
    <w:rsid w:val="003C44AF"/>
    <w:rsid w:val="003C44DF"/>
    <w:rsid w:val="003C44E2"/>
    <w:rsid w:val="003C461D"/>
    <w:rsid w:val="003C465C"/>
    <w:rsid w:val="003C470F"/>
    <w:rsid w:val="003C4911"/>
    <w:rsid w:val="003C4947"/>
    <w:rsid w:val="003C499B"/>
    <w:rsid w:val="003C4AEC"/>
    <w:rsid w:val="003C4B80"/>
    <w:rsid w:val="003C4B98"/>
    <w:rsid w:val="003C4C16"/>
    <w:rsid w:val="003C4C87"/>
    <w:rsid w:val="003C4D49"/>
    <w:rsid w:val="003C4D60"/>
    <w:rsid w:val="003C4DE6"/>
    <w:rsid w:val="003C4DFE"/>
    <w:rsid w:val="003C4EAA"/>
    <w:rsid w:val="003C4F1D"/>
    <w:rsid w:val="003C5096"/>
    <w:rsid w:val="003C5097"/>
    <w:rsid w:val="003C51DB"/>
    <w:rsid w:val="003C51F4"/>
    <w:rsid w:val="003C523E"/>
    <w:rsid w:val="003C52D5"/>
    <w:rsid w:val="003C53A9"/>
    <w:rsid w:val="003C53ED"/>
    <w:rsid w:val="003C543E"/>
    <w:rsid w:val="003C546F"/>
    <w:rsid w:val="003C55D2"/>
    <w:rsid w:val="003C563B"/>
    <w:rsid w:val="003C58E8"/>
    <w:rsid w:val="003C5932"/>
    <w:rsid w:val="003C5952"/>
    <w:rsid w:val="003C5A0F"/>
    <w:rsid w:val="003C5ACC"/>
    <w:rsid w:val="003C5B83"/>
    <w:rsid w:val="003C5CAE"/>
    <w:rsid w:val="003C5D6C"/>
    <w:rsid w:val="003C5DFC"/>
    <w:rsid w:val="003C5DFE"/>
    <w:rsid w:val="003C5E74"/>
    <w:rsid w:val="003C5ED8"/>
    <w:rsid w:val="003C5FAF"/>
    <w:rsid w:val="003C6047"/>
    <w:rsid w:val="003C6172"/>
    <w:rsid w:val="003C6229"/>
    <w:rsid w:val="003C626B"/>
    <w:rsid w:val="003C62B5"/>
    <w:rsid w:val="003C63B3"/>
    <w:rsid w:val="003C64F7"/>
    <w:rsid w:val="003C6636"/>
    <w:rsid w:val="003C6684"/>
    <w:rsid w:val="003C674E"/>
    <w:rsid w:val="003C6A0F"/>
    <w:rsid w:val="003C6ADF"/>
    <w:rsid w:val="003C6BFF"/>
    <w:rsid w:val="003C6C1C"/>
    <w:rsid w:val="003C6CCC"/>
    <w:rsid w:val="003C6CCE"/>
    <w:rsid w:val="003C6CD3"/>
    <w:rsid w:val="003C6CE3"/>
    <w:rsid w:val="003C6CFA"/>
    <w:rsid w:val="003C6D46"/>
    <w:rsid w:val="003C7067"/>
    <w:rsid w:val="003C71EE"/>
    <w:rsid w:val="003C7248"/>
    <w:rsid w:val="003C74AF"/>
    <w:rsid w:val="003C74B8"/>
    <w:rsid w:val="003C755A"/>
    <w:rsid w:val="003C7704"/>
    <w:rsid w:val="003C78E0"/>
    <w:rsid w:val="003C797B"/>
    <w:rsid w:val="003C79A9"/>
    <w:rsid w:val="003C7B65"/>
    <w:rsid w:val="003C7C6F"/>
    <w:rsid w:val="003C7C75"/>
    <w:rsid w:val="003C7DE2"/>
    <w:rsid w:val="003C7E24"/>
    <w:rsid w:val="003C7E7B"/>
    <w:rsid w:val="003C7EA7"/>
    <w:rsid w:val="003D003D"/>
    <w:rsid w:val="003D0065"/>
    <w:rsid w:val="003D0165"/>
    <w:rsid w:val="003D0181"/>
    <w:rsid w:val="003D04E8"/>
    <w:rsid w:val="003D05AF"/>
    <w:rsid w:val="003D05D6"/>
    <w:rsid w:val="003D0616"/>
    <w:rsid w:val="003D0618"/>
    <w:rsid w:val="003D066A"/>
    <w:rsid w:val="003D0670"/>
    <w:rsid w:val="003D08CF"/>
    <w:rsid w:val="003D096B"/>
    <w:rsid w:val="003D097D"/>
    <w:rsid w:val="003D0A0C"/>
    <w:rsid w:val="003D0A12"/>
    <w:rsid w:val="003D0AFB"/>
    <w:rsid w:val="003D0B90"/>
    <w:rsid w:val="003D0C35"/>
    <w:rsid w:val="003D0D59"/>
    <w:rsid w:val="003D0D6C"/>
    <w:rsid w:val="003D0E4C"/>
    <w:rsid w:val="003D0ED8"/>
    <w:rsid w:val="003D10AA"/>
    <w:rsid w:val="003D1129"/>
    <w:rsid w:val="003D11A2"/>
    <w:rsid w:val="003D1284"/>
    <w:rsid w:val="003D12BA"/>
    <w:rsid w:val="003D136C"/>
    <w:rsid w:val="003D1385"/>
    <w:rsid w:val="003D13BC"/>
    <w:rsid w:val="003D13C3"/>
    <w:rsid w:val="003D13D6"/>
    <w:rsid w:val="003D148B"/>
    <w:rsid w:val="003D154D"/>
    <w:rsid w:val="003D170E"/>
    <w:rsid w:val="003D1786"/>
    <w:rsid w:val="003D18B2"/>
    <w:rsid w:val="003D19FD"/>
    <w:rsid w:val="003D1B13"/>
    <w:rsid w:val="003D1B5B"/>
    <w:rsid w:val="003D1B70"/>
    <w:rsid w:val="003D1B8B"/>
    <w:rsid w:val="003D1BA2"/>
    <w:rsid w:val="003D1C85"/>
    <w:rsid w:val="003D1CD4"/>
    <w:rsid w:val="003D1D89"/>
    <w:rsid w:val="003D1DA4"/>
    <w:rsid w:val="003D1FF1"/>
    <w:rsid w:val="003D211C"/>
    <w:rsid w:val="003D22EF"/>
    <w:rsid w:val="003D24D7"/>
    <w:rsid w:val="003D2643"/>
    <w:rsid w:val="003D29FA"/>
    <w:rsid w:val="003D2A92"/>
    <w:rsid w:val="003D2B2D"/>
    <w:rsid w:val="003D2C0B"/>
    <w:rsid w:val="003D2C25"/>
    <w:rsid w:val="003D2C2E"/>
    <w:rsid w:val="003D2CF7"/>
    <w:rsid w:val="003D2E5F"/>
    <w:rsid w:val="003D2FA0"/>
    <w:rsid w:val="003D3026"/>
    <w:rsid w:val="003D3037"/>
    <w:rsid w:val="003D31BE"/>
    <w:rsid w:val="003D33DE"/>
    <w:rsid w:val="003D3442"/>
    <w:rsid w:val="003D3454"/>
    <w:rsid w:val="003D3477"/>
    <w:rsid w:val="003D3688"/>
    <w:rsid w:val="003D3772"/>
    <w:rsid w:val="003D37B1"/>
    <w:rsid w:val="003D383C"/>
    <w:rsid w:val="003D3953"/>
    <w:rsid w:val="003D3956"/>
    <w:rsid w:val="003D3986"/>
    <w:rsid w:val="003D3B04"/>
    <w:rsid w:val="003D3B9C"/>
    <w:rsid w:val="003D3BCE"/>
    <w:rsid w:val="003D3BE4"/>
    <w:rsid w:val="003D3C84"/>
    <w:rsid w:val="003D3D07"/>
    <w:rsid w:val="003D3D52"/>
    <w:rsid w:val="003D3DEE"/>
    <w:rsid w:val="003D3E8A"/>
    <w:rsid w:val="003D3EAF"/>
    <w:rsid w:val="003D3EFD"/>
    <w:rsid w:val="003D41E9"/>
    <w:rsid w:val="003D43EA"/>
    <w:rsid w:val="003D44FD"/>
    <w:rsid w:val="003D4810"/>
    <w:rsid w:val="003D484D"/>
    <w:rsid w:val="003D490E"/>
    <w:rsid w:val="003D4A1A"/>
    <w:rsid w:val="003D4A27"/>
    <w:rsid w:val="003D4AD1"/>
    <w:rsid w:val="003D4BDB"/>
    <w:rsid w:val="003D4C02"/>
    <w:rsid w:val="003D4C5A"/>
    <w:rsid w:val="003D4C9B"/>
    <w:rsid w:val="003D4D7F"/>
    <w:rsid w:val="003D4DFF"/>
    <w:rsid w:val="003D4F11"/>
    <w:rsid w:val="003D50D6"/>
    <w:rsid w:val="003D51F7"/>
    <w:rsid w:val="003D51FC"/>
    <w:rsid w:val="003D5292"/>
    <w:rsid w:val="003D53EB"/>
    <w:rsid w:val="003D5412"/>
    <w:rsid w:val="003D5559"/>
    <w:rsid w:val="003D556E"/>
    <w:rsid w:val="003D56F2"/>
    <w:rsid w:val="003D5790"/>
    <w:rsid w:val="003D5905"/>
    <w:rsid w:val="003D59E1"/>
    <w:rsid w:val="003D5A8B"/>
    <w:rsid w:val="003D5AFA"/>
    <w:rsid w:val="003D5B88"/>
    <w:rsid w:val="003D5BF6"/>
    <w:rsid w:val="003D5C8E"/>
    <w:rsid w:val="003D5CB0"/>
    <w:rsid w:val="003D5CB2"/>
    <w:rsid w:val="003D5D24"/>
    <w:rsid w:val="003D5D62"/>
    <w:rsid w:val="003D5DA8"/>
    <w:rsid w:val="003D5F71"/>
    <w:rsid w:val="003D6073"/>
    <w:rsid w:val="003D616F"/>
    <w:rsid w:val="003D61CE"/>
    <w:rsid w:val="003D6207"/>
    <w:rsid w:val="003D62CD"/>
    <w:rsid w:val="003D6301"/>
    <w:rsid w:val="003D641C"/>
    <w:rsid w:val="003D6445"/>
    <w:rsid w:val="003D65A5"/>
    <w:rsid w:val="003D65F5"/>
    <w:rsid w:val="003D679B"/>
    <w:rsid w:val="003D681B"/>
    <w:rsid w:val="003D6A88"/>
    <w:rsid w:val="003D6B30"/>
    <w:rsid w:val="003D6B39"/>
    <w:rsid w:val="003D6B63"/>
    <w:rsid w:val="003D6B99"/>
    <w:rsid w:val="003D6BEA"/>
    <w:rsid w:val="003D6D9F"/>
    <w:rsid w:val="003D6EC9"/>
    <w:rsid w:val="003D6EE1"/>
    <w:rsid w:val="003D6F5D"/>
    <w:rsid w:val="003D702C"/>
    <w:rsid w:val="003D71A1"/>
    <w:rsid w:val="003D72DF"/>
    <w:rsid w:val="003D7380"/>
    <w:rsid w:val="003D73D5"/>
    <w:rsid w:val="003D7508"/>
    <w:rsid w:val="003D7631"/>
    <w:rsid w:val="003D7637"/>
    <w:rsid w:val="003D767B"/>
    <w:rsid w:val="003D767E"/>
    <w:rsid w:val="003D76B5"/>
    <w:rsid w:val="003D77AA"/>
    <w:rsid w:val="003D79DB"/>
    <w:rsid w:val="003D7BB4"/>
    <w:rsid w:val="003D7C09"/>
    <w:rsid w:val="003D7C8E"/>
    <w:rsid w:val="003D7CFD"/>
    <w:rsid w:val="003D7D06"/>
    <w:rsid w:val="003D7E19"/>
    <w:rsid w:val="003D7E5B"/>
    <w:rsid w:val="003D7EB1"/>
    <w:rsid w:val="003D7F3B"/>
    <w:rsid w:val="003D7FBC"/>
    <w:rsid w:val="003D7FEF"/>
    <w:rsid w:val="003E01BB"/>
    <w:rsid w:val="003E0294"/>
    <w:rsid w:val="003E03AC"/>
    <w:rsid w:val="003E04C5"/>
    <w:rsid w:val="003E06DA"/>
    <w:rsid w:val="003E07B3"/>
    <w:rsid w:val="003E07B7"/>
    <w:rsid w:val="003E0966"/>
    <w:rsid w:val="003E0A19"/>
    <w:rsid w:val="003E0B52"/>
    <w:rsid w:val="003E0B7A"/>
    <w:rsid w:val="003E0B8B"/>
    <w:rsid w:val="003E0BF8"/>
    <w:rsid w:val="003E0D26"/>
    <w:rsid w:val="003E0D3C"/>
    <w:rsid w:val="003E0DE5"/>
    <w:rsid w:val="003E0E8F"/>
    <w:rsid w:val="003E0E96"/>
    <w:rsid w:val="003E0F4A"/>
    <w:rsid w:val="003E11B0"/>
    <w:rsid w:val="003E124D"/>
    <w:rsid w:val="003E1294"/>
    <w:rsid w:val="003E132C"/>
    <w:rsid w:val="003E14B2"/>
    <w:rsid w:val="003E14E4"/>
    <w:rsid w:val="003E1551"/>
    <w:rsid w:val="003E15E3"/>
    <w:rsid w:val="003E1660"/>
    <w:rsid w:val="003E1A88"/>
    <w:rsid w:val="003E1B21"/>
    <w:rsid w:val="003E1BA6"/>
    <w:rsid w:val="003E1C1D"/>
    <w:rsid w:val="003E1C7A"/>
    <w:rsid w:val="003E1CAB"/>
    <w:rsid w:val="003E1DB5"/>
    <w:rsid w:val="003E1E88"/>
    <w:rsid w:val="003E1EE1"/>
    <w:rsid w:val="003E1FB4"/>
    <w:rsid w:val="003E1FF7"/>
    <w:rsid w:val="003E202E"/>
    <w:rsid w:val="003E205E"/>
    <w:rsid w:val="003E2060"/>
    <w:rsid w:val="003E2066"/>
    <w:rsid w:val="003E215D"/>
    <w:rsid w:val="003E2285"/>
    <w:rsid w:val="003E2286"/>
    <w:rsid w:val="003E2345"/>
    <w:rsid w:val="003E2349"/>
    <w:rsid w:val="003E2351"/>
    <w:rsid w:val="003E23F4"/>
    <w:rsid w:val="003E252E"/>
    <w:rsid w:val="003E2643"/>
    <w:rsid w:val="003E26E8"/>
    <w:rsid w:val="003E2722"/>
    <w:rsid w:val="003E27BE"/>
    <w:rsid w:val="003E27D5"/>
    <w:rsid w:val="003E280D"/>
    <w:rsid w:val="003E29D3"/>
    <w:rsid w:val="003E2A34"/>
    <w:rsid w:val="003E2A55"/>
    <w:rsid w:val="003E2DBB"/>
    <w:rsid w:val="003E2E95"/>
    <w:rsid w:val="003E2EF0"/>
    <w:rsid w:val="003E3030"/>
    <w:rsid w:val="003E31DF"/>
    <w:rsid w:val="003E3232"/>
    <w:rsid w:val="003E3243"/>
    <w:rsid w:val="003E328F"/>
    <w:rsid w:val="003E32F5"/>
    <w:rsid w:val="003E3317"/>
    <w:rsid w:val="003E3376"/>
    <w:rsid w:val="003E33BD"/>
    <w:rsid w:val="003E34A6"/>
    <w:rsid w:val="003E3593"/>
    <w:rsid w:val="003E3784"/>
    <w:rsid w:val="003E3844"/>
    <w:rsid w:val="003E3B23"/>
    <w:rsid w:val="003E3C0D"/>
    <w:rsid w:val="003E3C83"/>
    <w:rsid w:val="003E3D87"/>
    <w:rsid w:val="003E3DDB"/>
    <w:rsid w:val="003E3E66"/>
    <w:rsid w:val="003E3E73"/>
    <w:rsid w:val="003E3FE1"/>
    <w:rsid w:val="003E405C"/>
    <w:rsid w:val="003E408A"/>
    <w:rsid w:val="003E4124"/>
    <w:rsid w:val="003E419C"/>
    <w:rsid w:val="003E4672"/>
    <w:rsid w:val="003E46AD"/>
    <w:rsid w:val="003E46C9"/>
    <w:rsid w:val="003E47AB"/>
    <w:rsid w:val="003E47E4"/>
    <w:rsid w:val="003E499F"/>
    <w:rsid w:val="003E4A1A"/>
    <w:rsid w:val="003E4A52"/>
    <w:rsid w:val="003E4A61"/>
    <w:rsid w:val="003E4A9C"/>
    <w:rsid w:val="003E4B1F"/>
    <w:rsid w:val="003E4BF3"/>
    <w:rsid w:val="003E4C01"/>
    <w:rsid w:val="003E4C42"/>
    <w:rsid w:val="003E4CB0"/>
    <w:rsid w:val="003E4D38"/>
    <w:rsid w:val="003E4ED3"/>
    <w:rsid w:val="003E500D"/>
    <w:rsid w:val="003E509A"/>
    <w:rsid w:val="003E5178"/>
    <w:rsid w:val="003E51FE"/>
    <w:rsid w:val="003E528B"/>
    <w:rsid w:val="003E53AE"/>
    <w:rsid w:val="003E5425"/>
    <w:rsid w:val="003E5460"/>
    <w:rsid w:val="003E54BE"/>
    <w:rsid w:val="003E554C"/>
    <w:rsid w:val="003E5587"/>
    <w:rsid w:val="003E559D"/>
    <w:rsid w:val="003E56D3"/>
    <w:rsid w:val="003E56D6"/>
    <w:rsid w:val="003E593D"/>
    <w:rsid w:val="003E597A"/>
    <w:rsid w:val="003E5994"/>
    <w:rsid w:val="003E59AD"/>
    <w:rsid w:val="003E5A0F"/>
    <w:rsid w:val="003E5A48"/>
    <w:rsid w:val="003E5C8C"/>
    <w:rsid w:val="003E5D61"/>
    <w:rsid w:val="003E5EBC"/>
    <w:rsid w:val="003E60EF"/>
    <w:rsid w:val="003E6178"/>
    <w:rsid w:val="003E61A3"/>
    <w:rsid w:val="003E6207"/>
    <w:rsid w:val="003E625F"/>
    <w:rsid w:val="003E6292"/>
    <w:rsid w:val="003E62A0"/>
    <w:rsid w:val="003E62CE"/>
    <w:rsid w:val="003E633B"/>
    <w:rsid w:val="003E639C"/>
    <w:rsid w:val="003E640F"/>
    <w:rsid w:val="003E64F2"/>
    <w:rsid w:val="003E6633"/>
    <w:rsid w:val="003E6651"/>
    <w:rsid w:val="003E670D"/>
    <w:rsid w:val="003E6747"/>
    <w:rsid w:val="003E68A5"/>
    <w:rsid w:val="003E68B4"/>
    <w:rsid w:val="003E69A7"/>
    <w:rsid w:val="003E6AF5"/>
    <w:rsid w:val="003E6B1A"/>
    <w:rsid w:val="003E6BED"/>
    <w:rsid w:val="003E6DB9"/>
    <w:rsid w:val="003E6E00"/>
    <w:rsid w:val="003E6FBF"/>
    <w:rsid w:val="003E6FDD"/>
    <w:rsid w:val="003E7155"/>
    <w:rsid w:val="003E7161"/>
    <w:rsid w:val="003E73DD"/>
    <w:rsid w:val="003E7439"/>
    <w:rsid w:val="003E7641"/>
    <w:rsid w:val="003E767A"/>
    <w:rsid w:val="003E76CF"/>
    <w:rsid w:val="003E7781"/>
    <w:rsid w:val="003E787A"/>
    <w:rsid w:val="003E7A43"/>
    <w:rsid w:val="003E7A4C"/>
    <w:rsid w:val="003E7A83"/>
    <w:rsid w:val="003E7B5F"/>
    <w:rsid w:val="003E7C9B"/>
    <w:rsid w:val="003E7D31"/>
    <w:rsid w:val="003E7E1A"/>
    <w:rsid w:val="003E7F6B"/>
    <w:rsid w:val="003F0041"/>
    <w:rsid w:val="003F00CC"/>
    <w:rsid w:val="003F01B5"/>
    <w:rsid w:val="003F0577"/>
    <w:rsid w:val="003F06A5"/>
    <w:rsid w:val="003F06A7"/>
    <w:rsid w:val="003F073E"/>
    <w:rsid w:val="003F07A1"/>
    <w:rsid w:val="003F07BF"/>
    <w:rsid w:val="003F07C7"/>
    <w:rsid w:val="003F080A"/>
    <w:rsid w:val="003F0898"/>
    <w:rsid w:val="003F09C0"/>
    <w:rsid w:val="003F0A24"/>
    <w:rsid w:val="003F0AC4"/>
    <w:rsid w:val="003F0C06"/>
    <w:rsid w:val="003F0C24"/>
    <w:rsid w:val="003F0DA1"/>
    <w:rsid w:val="003F0DAC"/>
    <w:rsid w:val="003F0DD4"/>
    <w:rsid w:val="003F0DFF"/>
    <w:rsid w:val="003F0F05"/>
    <w:rsid w:val="003F0FAD"/>
    <w:rsid w:val="003F10D6"/>
    <w:rsid w:val="003F1113"/>
    <w:rsid w:val="003F11A4"/>
    <w:rsid w:val="003F12A2"/>
    <w:rsid w:val="003F13F3"/>
    <w:rsid w:val="003F1448"/>
    <w:rsid w:val="003F1511"/>
    <w:rsid w:val="003F164E"/>
    <w:rsid w:val="003F16DB"/>
    <w:rsid w:val="003F171C"/>
    <w:rsid w:val="003F1793"/>
    <w:rsid w:val="003F17CD"/>
    <w:rsid w:val="003F187F"/>
    <w:rsid w:val="003F18A1"/>
    <w:rsid w:val="003F18B3"/>
    <w:rsid w:val="003F1A34"/>
    <w:rsid w:val="003F1A65"/>
    <w:rsid w:val="003F1B0B"/>
    <w:rsid w:val="003F1BE3"/>
    <w:rsid w:val="003F1C19"/>
    <w:rsid w:val="003F201D"/>
    <w:rsid w:val="003F20DF"/>
    <w:rsid w:val="003F20F6"/>
    <w:rsid w:val="003F20FE"/>
    <w:rsid w:val="003F2111"/>
    <w:rsid w:val="003F2229"/>
    <w:rsid w:val="003F22BF"/>
    <w:rsid w:val="003F2347"/>
    <w:rsid w:val="003F25A6"/>
    <w:rsid w:val="003F25C5"/>
    <w:rsid w:val="003F2655"/>
    <w:rsid w:val="003F26B9"/>
    <w:rsid w:val="003F26D1"/>
    <w:rsid w:val="003F276C"/>
    <w:rsid w:val="003F279F"/>
    <w:rsid w:val="003F2806"/>
    <w:rsid w:val="003F2908"/>
    <w:rsid w:val="003F2928"/>
    <w:rsid w:val="003F2B80"/>
    <w:rsid w:val="003F2C2C"/>
    <w:rsid w:val="003F2CEA"/>
    <w:rsid w:val="003F2D5B"/>
    <w:rsid w:val="003F2D63"/>
    <w:rsid w:val="003F2D8D"/>
    <w:rsid w:val="003F2E44"/>
    <w:rsid w:val="003F2F3B"/>
    <w:rsid w:val="003F2FF3"/>
    <w:rsid w:val="003F3110"/>
    <w:rsid w:val="003F3265"/>
    <w:rsid w:val="003F32F0"/>
    <w:rsid w:val="003F33D5"/>
    <w:rsid w:val="003F3482"/>
    <w:rsid w:val="003F354F"/>
    <w:rsid w:val="003F3588"/>
    <w:rsid w:val="003F35CB"/>
    <w:rsid w:val="003F3624"/>
    <w:rsid w:val="003F3648"/>
    <w:rsid w:val="003F36CF"/>
    <w:rsid w:val="003F36F1"/>
    <w:rsid w:val="003F37D4"/>
    <w:rsid w:val="003F3830"/>
    <w:rsid w:val="003F3901"/>
    <w:rsid w:val="003F391B"/>
    <w:rsid w:val="003F3949"/>
    <w:rsid w:val="003F3B45"/>
    <w:rsid w:val="003F3BCF"/>
    <w:rsid w:val="003F3BD7"/>
    <w:rsid w:val="003F3CFA"/>
    <w:rsid w:val="003F3D13"/>
    <w:rsid w:val="003F3DC7"/>
    <w:rsid w:val="003F3E2D"/>
    <w:rsid w:val="003F3F3B"/>
    <w:rsid w:val="003F3F8A"/>
    <w:rsid w:val="003F3FB0"/>
    <w:rsid w:val="003F41EA"/>
    <w:rsid w:val="003F43C1"/>
    <w:rsid w:val="003F4439"/>
    <w:rsid w:val="003F449F"/>
    <w:rsid w:val="003F45AD"/>
    <w:rsid w:val="003F461D"/>
    <w:rsid w:val="003F46ED"/>
    <w:rsid w:val="003F47DA"/>
    <w:rsid w:val="003F48B5"/>
    <w:rsid w:val="003F4989"/>
    <w:rsid w:val="003F4A21"/>
    <w:rsid w:val="003F4AE7"/>
    <w:rsid w:val="003F4B43"/>
    <w:rsid w:val="003F4B95"/>
    <w:rsid w:val="003F4BCB"/>
    <w:rsid w:val="003F4C88"/>
    <w:rsid w:val="003F4EAF"/>
    <w:rsid w:val="003F5110"/>
    <w:rsid w:val="003F5226"/>
    <w:rsid w:val="003F52A1"/>
    <w:rsid w:val="003F549A"/>
    <w:rsid w:val="003F5559"/>
    <w:rsid w:val="003F55B9"/>
    <w:rsid w:val="003F5836"/>
    <w:rsid w:val="003F596F"/>
    <w:rsid w:val="003F5A57"/>
    <w:rsid w:val="003F5AC5"/>
    <w:rsid w:val="003F5AE1"/>
    <w:rsid w:val="003F5BD4"/>
    <w:rsid w:val="003F5C19"/>
    <w:rsid w:val="003F5CD1"/>
    <w:rsid w:val="003F5D85"/>
    <w:rsid w:val="003F5EA9"/>
    <w:rsid w:val="003F5FAC"/>
    <w:rsid w:val="003F6038"/>
    <w:rsid w:val="003F6250"/>
    <w:rsid w:val="003F62D2"/>
    <w:rsid w:val="003F6361"/>
    <w:rsid w:val="003F63C1"/>
    <w:rsid w:val="003F65FE"/>
    <w:rsid w:val="003F676C"/>
    <w:rsid w:val="003F67A8"/>
    <w:rsid w:val="003F6817"/>
    <w:rsid w:val="003F6922"/>
    <w:rsid w:val="003F6B11"/>
    <w:rsid w:val="003F6B8D"/>
    <w:rsid w:val="003F6C64"/>
    <w:rsid w:val="003F6CDC"/>
    <w:rsid w:val="003F6DE9"/>
    <w:rsid w:val="003F6E15"/>
    <w:rsid w:val="003F6E33"/>
    <w:rsid w:val="003F6E42"/>
    <w:rsid w:val="003F6E52"/>
    <w:rsid w:val="003F6E76"/>
    <w:rsid w:val="003F6F9E"/>
    <w:rsid w:val="003F7169"/>
    <w:rsid w:val="003F7203"/>
    <w:rsid w:val="003F7327"/>
    <w:rsid w:val="003F736A"/>
    <w:rsid w:val="003F75D0"/>
    <w:rsid w:val="003F76D1"/>
    <w:rsid w:val="003F76E8"/>
    <w:rsid w:val="003F771E"/>
    <w:rsid w:val="003F78AF"/>
    <w:rsid w:val="003F78B8"/>
    <w:rsid w:val="003F78E6"/>
    <w:rsid w:val="003F7922"/>
    <w:rsid w:val="003F79F6"/>
    <w:rsid w:val="003F79FD"/>
    <w:rsid w:val="003F7AF3"/>
    <w:rsid w:val="003F7B57"/>
    <w:rsid w:val="003F7B6D"/>
    <w:rsid w:val="003F7D5B"/>
    <w:rsid w:val="003F7E1E"/>
    <w:rsid w:val="003F7ECA"/>
    <w:rsid w:val="003F7F47"/>
    <w:rsid w:val="003F7FD8"/>
    <w:rsid w:val="00400066"/>
    <w:rsid w:val="0040007C"/>
    <w:rsid w:val="00400122"/>
    <w:rsid w:val="0040026F"/>
    <w:rsid w:val="004002AA"/>
    <w:rsid w:val="00400348"/>
    <w:rsid w:val="0040035E"/>
    <w:rsid w:val="0040037B"/>
    <w:rsid w:val="004003CE"/>
    <w:rsid w:val="0040049F"/>
    <w:rsid w:val="004005AF"/>
    <w:rsid w:val="0040067E"/>
    <w:rsid w:val="004006C8"/>
    <w:rsid w:val="004006CA"/>
    <w:rsid w:val="00400809"/>
    <w:rsid w:val="00400880"/>
    <w:rsid w:val="0040091F"/>
    <w:rsid w:val="00400B11"/>
    <w:rsid w:val="00400B53"/>
    <w:rsid w:val="00400C16"/>
    <w:rsid w:val="00400C33"/>
    <w:rsid w:val="00400C42"/>
    <w:rsid w:val="00400D66"/>
    <w:rsid w:val="00400DB8"/>
    <w:rsid w:val="00400EDF"/>
    <w:rsid w:val="0040100B"/>
    <w:rsid w:val="00401037"/>
    <w:rsid w:val="004010FE"/>
    <w:rsid w:val="004011DD"/>
    <w:rsid w:val="0040137A"/>
    <w:rsid w:val="0040147F"/>
    <w:rsid w:val="004014DA"/>
    <w:rsid w:val="004015BC"/>
    <w:rsid w:val="00401651"/>
    <w:rsid w:val="004017A0"/>
    <w:rsid w:val="004017EF"/>
    <w:rsid w:val="00401800"/>
    <w:rsid w:val="00401818"/>
    <w:rsid w:val="0040184B"/>
    <w:rsid w:val="00401891"/>
    <w:rsid w:val="0040193E"/>
    <w:rsid w:val="00401A08"/>
    <w:rsid w:val="00401A4D"/>
    <w:rsid w:val="00401B00"/>
    <w:rsid w:val="00401C23"/>
    <w:rsid w:val="00401D83"/>
    <w:rsid w:val="00401D99"/>
    <w:rsid w:val="00401F1C"/>
    <w:rsid w:val="00401F50"/>
    <w:rsid w:val="00401F9A"/>
    <w:rsid w:val="00402067"/>
    <w:rsid w:val="004020FB"/>
    <w:rsid w:val="0040215E"/>
    <w:rsid w:val="004021A6"/>
    <w:rsid w:val="0040224F"/>
    <w:rsid w:val="004022C1"/>
    <w:rsid w:val="0040240C"/>
    <w:rsid w:val="004025EC"/>
    <w:rsid w:val="004026CA"/>
    <w:rsid w:val="004026FC"/>
    <w:rsid w:val="0040279B"/>
    <w:rsid w:val="0040288E"/>
    <w:rsid w:val="00402913"/>
    <w:rsid w:val="004029ED"/>
    <w:rsid w:val="00402B89"/>
    <w:rsid w:val="00402BD8"/>
    <w:rsid w:val="00402BEE"/>
    <w:rsid w:val="00402C44"/>
    <w:rsid w:val="00402C5D"/>
    <w:rsid w:val="00402D61"/>
    <w:rsid w:val="00402DC7"/>
    <w:rsid w:val="00402DD8"/>
    <w:rsid w:val="00402F5E"/>
    <w:rsid w:val="00403000"/>
    <w:rsid w:val="0040305C"/>
    <w:rsid w:val="0040316F"/>
    <w:rsid w:val="004032BA"/>
    <w:rsid w:val="00403309"/>
    <w:rsid w:val="00403394"/>
    <w:rsid w:val="004033EA"/>
    <w:rsid w:val="004034E5"/>
    <w:rsid w:val="0040350A"/>
    <w:rsid w:val="00403569"/>
    <w:rsid w:val="0040359C"/>
    <w:rsid w:val="00403631"/>
    <w:rsid w:val="0040379A"/>
    <w:rsid w:val="004037A4"/>
    <w:rsid w:val="00403898"/>
    <w:rsid w:val="00403985"/>
    <w:rsid w:val="004039EC"/>
    <w:rsid w:val="00403AF1"/>
    <w:rsid w:val="00403BAF"/>
    <w:rsid w:val="00403BEA"/>
    <w:rsid w:val="00403DF0"/>
    <w:rsid w:val="00403E25"/>
    <w:rsid w:val="004040A5"/>
    <w:rsid w:val="00404101"/>
    <w:rsid w:val="004041E5"/>
    <w:rsid w:val="0040431D"/>
    <w:rsid w:val="0040441D"/>
    <w:rsid w:val="00404493"/>
    <w:rsid w:val="004044D4"/>
    <w:rsid w:val="004045F1"/>
    <w:rsid w:val="00404602"/>
    <w:rsid w:val="00404618"/>
    <w:rsid w:val="00404793"/>
    <w:rsid w:val="00404952"/>
    <w:rsid w:val="00404971"/>
    <w:rsid w:val="00404A26"/>
    <w:rsid w:val="00404A7F"/>
    <w:rsid w:val="00404C15"/>
    <w:rsid w:val="00404D93"/>
    <w:rsid w:val="00404E8F"/>
    <w:rsid w:val="004050D6"/>
    <w:rsid w:val="004051C2"/>
    <w:rsid w:val="00405440"/>
    <w:rsid w:val="0040544B"/>
    <w:rsid w:val="00405539"/>
    <w:rsid w:val="004056A3"/>
    <w:rsid w:val="004056BE"/>
    <w:rsid w:val="004057DB"/>
    <w:rsid w:val="0040586D"/>
    <w:rsid w:val="004058CE"/>
    <w:rsid w:val="00405907"/>
    <w:rsid w:val="004059E0"/>
    <w:rsid w:val="00405A0A"/>
    <w:rsid w:val="00405A26"/>
    <w:rsid w:val="00405A54"/>
    <w:rsid w:val="00405A7A"/>
    <w:rsid w:val="00405AAA"/>
    <w:rsid w:val="00405AD4"/>
    <w:rsid w:val="00405CBE"/>
    <w:rsid w:val="00405CC1"/>
    <w:rsid w:val="00405E07"/>
    <w:rsid w:val="00405E70"/>
    <w:rsid w:val="00405EFD"/>
    <w:rsid w:val="00405FF9"/>
    <w:rsid w:val="0040601D"/>
    <w:rsid w:val="004060B6"/>
    <w:rsid w:val="0040618B"/>
    <w:rsid w:val="00406240"/>
    <w:rsid w:val="00406277"/>
    <w:rsid w:val="0040638A"/>
    <w:rsid w:val="00406489"/>
    <w:rsid w:val="004064DD"/>
    <w:rsid w:val="004064F5"/>
    <w:rsid w:val="00406588"/>
    <w:rsid w:val="00406696"/>
    <w:rsid w:val="00406723"/>
    <w:rsid w:val="00406770"/>
    <w:rsid w:val="004067A8"/>
    <w:rsid w:val="004068FC"/>
    <w:rsid w:val="00406960"/>
    <w:rsid w:val="00406A32"/>
    <w:rsid w:val="00406A86"/>
    <w:rsid w:val="00406A8E"/>
    <w:rsid w:val="00406ACB"/>
    <w:rsid w:val="00406B5E"/>
    <w:rsid w:val="00406C5C"/>
    <w:rsid w:val="00406C99"/>
    <w:rsid w:val="00406CD2"/>
    <w:rsid w:val="00406D45"/>
    <w:rsid w:val="00406D60"/>
    <w:rsid w:val="00406DCE"/>
    <w:rsid w:val="00406E11"/>
    <w:rsid w:val="00406E89"/>
    <w:rsid w:val="004070BD"/>
    <w:rsid w:val="004070D2"/>
    <w:rsid w:val="00407237"/>
    <w:rsid w:val="004072FC"/>
    <w:rsid w:val="00407486"/>
    <w:rsid w:val="004074DF"/>
    <w:rsid w:val="004075AD"/>
    <w:rsid w:val="00407640"/>
    <w:rsid w:val="00407643"/>
    <w:rsid w:val="0040765C"/>
    <w:rsid w:val="00407666"/>
    <w:rsid w:val="004076B2"/>
    <w:rsid w:val="0040784F"/>
    <w:rsid w:val="00407A1D"/>
    <w:rsid w:val="00407A2B"/>
    <w:rsid w:val="00407BCC"/>
    <w:rsid w:val="00407BDE"/>
    <w:rsid w:val="00407C36"/>
    <w:rsid w:val="00407CA7"/>
    <w:rsid w:val="00407DE2"/>
    <w:rsid w:val="00407E4E"/>
    <w:rsid w:val="00407E98"/>
    <w:rsid w:val="00407F75"/>
    <w:rsid w:val="00407FA7"/>
    <w:rsid w:val="00407FD6"/>
    <w:rsid w:val="004100C2"/>
    <w:rsid w:val="00410126"/>
    <w:rsid w:val="00410159"/>
    <w:rsid w:val="0041020C"/>
    <w:rsid w:val="00410394"/>
    <w:rsid w:val="004104C3"/>
    <w:rsid w:val="004104F4"/>
    <w:rsid w:val="0041063D"/>
    <w:rsid w:val="0041079A"/>
    <w:rsid w:val="00410A6F"/>
    <w:rsid w:val="00410AD4"/>
    <w:rsid w:val="00410AEC"/>
    <w:rsid w:val="00410B88"/>
    <w:rsid w:val="00410B92"/>
    <w:rsid w:val="00410BE6"/>
    <w:rsid w:val="00410C2C"/>
    <w:rsid w:val="00410CE9"/>
    <w:rsid w:val="00410DB8"/>
    <w:rsid w:val="00410DFF"/>
    <w:rsid w:val="00410E5E"/>
    <w:rsid w:val="00410F4A"/>
    <w:rsid w:val="004110B0"/>
    <w:rsid w:val="00411175"/>
    <w:rsid w:val="00411231"/>
    <w:rsid w:val="0041130D"/>
    <w:rsid w:val="00411319"/>
    <w:rsid w:val="0041139F"/>
    <w:rsid w:val="00411520"/>
    <w:rsid w:val="0041153C"/>
    <w:rsid w:val="00411603"/>
    <w:rsid w:val="00411949"/>
    <w:rsid w:val="00411AED"/>
    <w:rsid w:val="00411B06"/>
    <w:rsid w:val="00411B40"/>
    <w:rsid w:val="00411BDE"/>
    <w:rsid w:val="00411CEB"/>
    <w:rsid w:val="00411DBA"/>
    <w:rsid w:val="00411EDE"/>
    <w:rsid w:val="00411EE7"/>
    <w:rsid w:val="00411FCE"/>
    <w:rsid w:val="00412077"/>
    <w:rsid w:val="00412172"/>
    <w:rsid w:val="00412173"/>
    <w:rsid w:val="0041240C"/>
    <w:rsid w:val="004124AF"/>
    <w:rsid w:val="004124C0"/>
    <w:rsid w:val="00412501"/>
    <w:rsid w:val="0041255A"/>
    <w:rsid w:val="00412700"/>
    <w:rsid w:val="0041271F"/>
    <w:rsid w:val="0041287F"/>
    <w:rsid w:val="004128B1"/>
    <w:rsid w:val="00412922"/>
    <w:rsid w:val="004129DC"/>
    <w:rsid w:val="00412A8E"/>
    <w:rsid w:val="00412B17"/>
    <w:rsid w:val="00412B30"/>
    <w:rsid w:val="00412B65"/>
    <w:rsid w:val="00412C2D"/>
    <w:rsid w:val="00412C31"/>
    <w:rsid w:val="00412D25"/>
    <w:rsid w:val="00412DA2"/>
    <w:rsid w:val="00412F35"/>
    <w:rsid w:val="00412FBE"/>
    <w:rsid w:val="00412FEF"/>
    <w:rsid w:val="004130EA"/>
    <w:rsid w:val="00413121"/>
    <w:rsid w:val="004132FE"/>
    <w:rsid w:val="0041332D"/>
    <w:rsid w:val="004133B7"/>
    <w:rsid w:val="00413483"/>
    <w:rsid w:val="004135E2"/>
    <w:rsid w:val="00413673"/>
    <w:rsid w:val="00413675"/>
    <w:rsid w:val="0041369F"/>
    <w:rsid w:val="004136A8"/>
    <w:rsid w:val="00413885"/>
    <w:rsid w:val="00413A3F"/>
    <w:rsid w:val="00413B5A"/>
    <w:rsid w:val="00413CBD"/>
    <w:rsid w:val="00413DBE"/>
    <w:rsid w:val="00413F6C"/>
    <w:rsid w:val="0041406A"/>
    <w:rsid w:val="004140D8"/>
    <w:rsid w:val="004140E9"/>
    <w:rsid w:val="00414196"/>
    <w:rsid w:val="004141FF"/>
    <w:rsid w:val="00414282"/>
    <w:rsid w:val="004143D6"/>
    <w:rsid w:val="00414467"/>
    <w:rsid w:val="0041451C"/>
    <w:rsid w:val="004147BD"/>
    <w:rsid w:val="00414AC9"/>
    <w:rsid w:val="00414D02"/>
    <w:rsid w:val="00414E13"/>
    <w:rsid w:val="00414E4E"/>
    <w:rsid w:val="00414F97"/>
    <w:rsid w:val="0041506C"/>
    <w:rsid w:val="00415138"/>
    <w:rsid w:val="00415193"/>
    <w:rsid w:val="0041519B"/>
    <w:rsid w:val="00415250"/>
    <w:rsid w:val="00415698"/>
    <w:rsid w:val="0041571F"/>
    <w:rsid w:val="00415823"/>
    <w:rsid w:val="0041582E"/>
    <w:rsid w:val="00415887"/>
    <w:rsid w:val="00415890"/>
    <w:rsid w:val="004158DE"/>
    <w:rsid w:val="00415936"/>
    <w:rsid w:val="00415968"/>
    <w:rsid w:val="00415986"/>
    <w:rsid w:val="00415A73"/>
    <w:rsid w:val="00415A77"/>
    <w:rsid w:val="00415A80"/>
    <w:rsid w:val="00415BEE"/>
    <w:rsid w:val="00415C1A"/>
    <w:rsid w:val="00415E27"/>
    <w:rsid w:val="00415EDC"/>
    <w:rsid w:val="00415FB2"/>
    <w:rsid w:val="00416042"/>
    <w:rsid w:val="004160BB"/>
    <w:rsid w:val="0041625B"/>
    <w:rsid w:val="00416286"/>
    <w:rsid w:val="004162EF"/>
    <w:rsid w:val="00416300"/>
    <w:rsid w:val="0041630B"/>
    <w:rsid w:val="0041646B"/>
    <w:rsid w:val="0041649D"/>
    <w:rsid w:val="004164A9"/>
    <w:rsid w:val="004164D2"/>
    <w:rsid w:val="004166DE"/>
    <w:rsid w:val="00416723"/>
    <w:rsid w:val="0041676E"/>
    <w:rsid w:val="00416808"/>
    <w:rsid w:val="00416821"/>
    <w:rsid w:val="0041682A"/>
    <w:rsid w:val="00416844"/>
    <w:rsid w:val="00416961"/>
    <w:rsid w:val="00416964"/>
    <w:rsid w:val="004169B0"/>
    <w:rsid w:val="00416A01"/>
    <w:rsid w:val="00416A4E"/>
    <w:rsid w:val="00416AAF"/>
    <w:rsid w:val="00416B02"/>
    <w:rsid w:val="00416B25"/>
    <w:rsid w:val="00416C75"/>
    <w:rsid w:val="00416C77"/>
    <w:rsid w:val="00416D3B"/>
    <w:rsid w:val="00416D7E"/>
    <w:rsid w:val="00416DEA"/>
    <w:rsid w:val="00416F82"/>
    <w:rsid w:val="0041714E"/>
    <w:rsid w:val="00417213"/>
    <w:rsid w:val="00417299"/>
    <w:rsid w:val="0041739D"/>
    <w:rsid w:val="004173D3"/>
    <w:rsid w:val="004173DA"/>
    <w:rsid w:val="004173FD"/>
    <w:rsid w:val="004174A9"/>
    <w:rsid w:val="004174B8"/>
    <w:rsid w:val="0041756C"/>
    <w:rsid w:val="00417587"/>
    <w:rsid w:val="0041759E"/>
    <w:rsid w:val="004176C4"/>
    <w:rsid w:val="00417798"/>
    <w:rsid w:val="00417827"/>
    <w:rsid w:val="0041788E"/>
    <w:rsid w:val="004178AD"/>
    <w:rsid w:val="004178B3"/>
    <w:rsid w:val="00417948"/>
    <w:rsid w:val="004179F3"/>
    <w:rsid w:val="004179F8"/>
    <w:rsid w:val="00417B88"/>
    <w:rsid w:val="00417C94"/>
    <w:rsid w:val="00417D22"/>
    <w:rsid w:val="00417D5C"/>
    <w:rsid w:val="00417EA1"/>
    <w:rsid w:val="00417ED3"/>
    <w:rsid w:val="00420040"/>
    <w:rsid w:val="004200D2"/>
    <w:rsid w:val="004201F9"/>
    <w:rsid w:val="0042036F"/>
    <w:rsid w:val="004203C5"/>
    <w:rsid w:val="0042040F"/>
    <w:rsid w:val="00420592"/>
    <w:rsid w:val="004205CE"/>
    <w:rsid w:val="0042067E"/>
    <w:rsid w:val="004207D5"/>
    <w:rsid w:val="004208D2"/>
    <w:rsid w:val="0042091D"/>
    <w:rsid w:val="00420AFC"/>
    <w:rsid w:val="00420C0A"/>
    <w:rsid w:val="00420C37"/>
    <w:rsid w:val="00420C55"/>
    <w:rsid w:val="00420D38"/>
    <w:rsid w:val="00420DB1"/>
    <w:rsid w:val="00420DDE"/>
    <w:rsid w:val="00420E43"/>
    <w:rsid w:val="00420FC5"/>
    <w:rsid w:val="0042101D"/>
    <w:rsid w:val="0042130E"/>
    <w:rsid w:val="00421444"/>
    <w:rsid w:val="0042146C"/>
    <w:rsid w:val="0042149D"/>
    <w:rsid w:val="0042162E"/>
    <w:rsid w:val="00421752"/>
    <w:rsid w:val="004217DE"/>
    <w:rsid w:val="00421851"/>
    <w:rsid w:val="00421937"/>
    <w:rsid w:val="00421962"/>
    <w:rsid w:val="004219A5"/>
    <w:rsid w:val="00421A6C"/>
    <w:rsid w:val="00421B54"/>
    <w:rsid w:val="00421BE4"/>
    <w:rsid w:val="00421C8D"/>
    <w:rsid w:val="00421CFA"/>
    <w:rsid w:val="00421F65"/>
    <w:rsid w:val="00421F7E"/>
    <w:rsid w:val="00421FDA"/>
    <w:rsid w:val="0042203C"/>
    <w:rsid w:val="00422048"/>
    <w:rsid w:val="0042238C"/>
    <w:rsid w:val="004223A9"/>
    <w:rsid w:val="00422412"/>
    <w:rsid w:val="00422426"/>
    <w:rsid w:val="004225EC"/>
    <w:rsid w:val="00422707"/>
    <w:rsid w:val="00422720"/>
    <w:rsid w:val="00422813"/>
    <w:rsid w:val="004228D7"/>
    <w:rsid w:val="004228EC"/>
    <w:rsid w:val="00422A0C"/>
    <w:rsid w:val="00422AEF"/>
    <w:rsid w:val="00422B67"/>
    <w:rsid w:val="00422C14"/>
    <w:rsid w:val="00422C2C"/>
    <w:rsid w:val="00422CE6"/>
    <w:rsid w:val="00422D40"/>
    <w:rsid w:val="00422D74"/>
    <w:rsid w:val="00422E99"/>
    <w:rsid w:val="0042311B"/>
    <w:rsid w:val="00423142"/>
    <w:rsid w:val="0042314D"/>
    <w:rsid w:val="004231BC"/>
    <w:rsid w:val="00423285"/>
    <w:rsid w:val="004232E0"/>
    <w:rsid w:val="004233A2"/>
    <w:rsid w:val="00423462"/>
    <w:rsid w:val="0042354E"/>
    <w:rsid w:val="00423584"/>
    <w:rsid w:val="00423590"/>
    <w:rsid w:val="004235AF"/>
    <w:rsid w:val="004235F7"/>
    <w:rsid w:val="00423689"/>
    <w:rsid w:val="004237A8"/>
    <w:rsid w:val="00423820"/>
    <w:rsid w:val="00423871"/>
    <w:rsid w:val="0042390F"/>
    <w:rsid w:val="0042392F"/>
    <w:rsid w:val="0042396B"/>
    <w:rsid w:val="00423972"/>
    <w:rsid w:val="00423AC3"/>
    <w:rsid w:val="00423BC1"/>
    <w:rsid w:val="00423EA1"/>
    <w:rsid w:val="00423EC5"/>
    <w:rsid w:val="00423F0C"/>
    <w:rsid w:val="00423F63"/>
    <w:rsid w:val="00423F6E"/>
    <w:rsid w:val="00423FF2"/>
    <w:rsid w:val="0042405B"/>
    <w:rsid w:val="00424140"/>
    <w:rsid w:val="00424369"/>
    <w:rsid w:val="004246C9"/>
    <w:rsid w:val="004246E6"/>
    <w:rsid w:val="004246EE"/>
    <w:rsid w:val="00424827"/>
    <w:rsid w:val="00424A8D"/>
    <w:rsid w:val="00424AB0"/>
    <w:rsid w:val="00424BB5"/>
    <w:rsid w:val="00424D0C"/>
    <w:rsid w:val="00424D6F"/>
    <w:rsid w:val="00424E2D"/>
    <w:rsid w:val="00424E60"/>
    <w:rsid w:val="00425028"/>
    <w:rsid w:val="00425117"/>
    <w:rsid w:val="004251EC"/>
    <w:rsid w:val="00425318"/>
    <w:rsid w:val="0042536A"/>
    <w:rsid w:val="004254C8"/>
    <w:rsid w:val="004256A1"/>
    <w:rsid w:val="004256D8"/>
    <w:rsid w:val="0042584A"/>
    <w:rsid w:val="0042589D"/>
    <w:rsid w:val="004258E6"/>
    <w:rsid w:val="00425A20"/>
    <w:rsid w:val="00425A84"/>
    <w:rsid w:val="00425AD1"/>
    <w:rsid w:val="00425B7E"/>
    <w:rsid w:val="00425D5B"/>
    <w:rsid w:val="00425FBC"/>
    <w:rsid w:val="00426137"/>
    <w:rsid w:val="00426212"/>
    <w:rsid w:val="00426234"/>
    <w:rsid w:val="0042635B"/>
    <w:rsid w:val="004263BC"/>
    <w:rsid w:val="004264DE"/>
    <w:rsid w:val="004265F2"/>
    <w:rsid w:val="00426708"/>
    <w:rsid w:val="00426886"/>
    <w:rsid w:val="004268E8"/>
    <w:rsid w:val="004269D5"/>
    <w:rsid w:val="004269DB"/>
    <w:rsid w:val="00426A13"/>
    <w:rsid w:val="00426CFF"/>
    <w:rsid w:val="00426D9F"/>
    <w:rsid w:val="00426DF2"/>
    <w:rsid w:val="00426E07"/>
    <w:rsid w:val="00426EF3"/>
    <w:rsid w:val="004270CC"/>
    <w:rsid w:val="00427165"/>
    <w:rsid w:val="004271FD"/>
    <w:rsid w:val="00427228"/>
    <w:rsid w:val="0042722C"/>
    <w:rsid w:val="00427298"/>
    <w:rsid w:val="00427395"/>
    <w:rsid w:val="00427599"/>
    <w:rsid w:val="00427675"/>
    <w:rsid w:val="00427696"/>
    <w:rsid w:val="0042771F"/>
    <w:rsid w:val="00427799"/>
    <w:rsid w:val="004277D3"/>
    <w:rsid w:val="004278E8"/>
    <w:rsid w:val="00427A19"/>
    <w:rsid w:val="00427A2D"/>
    <w:rsid w:val="00427A67"/>
    <w:rsid w:val="00427B86"/>
    <w:rsid w:val="00427BCA"/>
    <w:rsid w:val="00427C14"/>
    <w:rsid w:val="00427D00"/>
    <w:rsid w:val="00427F32"/>
    <w:rsid w:val="00430055"/>
    <w:rsid w:val="00430080"/>
    <w:rsid w:val="004300D5"/>
    <w:rsid w:val="0043016E"/>
    <w:rsid w:val="00430251"/>
    <w:rsid w:val="00430368"/>
    <w:rsid w:val="00430573"/>
    <w:rsid w:val="00430612"/>
    <w:rsid w:val="00430739"/>
    <w:rsid w:val="004307C3"/>
    <w:rsid w:val="0043087B"/>
    <w:rsid w:val="004308E7"/>
    <w:rsid w:val="00430A82"/>
    <w:rsid w:val="00430B22"/>
    <w:rsid w:val="00430B76"/>
    <w:rsid w:val="00430C0B"/>
    <w:rsid w:val="00430CD4"/>
    <w:rsid w:val="00430D4E"/>
    <w:rsid w:val="00430DCC"/>
    <w:rsid w:val="00430E0E"/>
    <w:rsid w:val="00430E18"/>
    <w:rsid w:val="00430ECA"/>
    <w:rsid w:val="00430F62"/>
    <w:rsid w:val="00430F8B"/>
    <w:rsid w:val="00430F8C"/>
    <w:rsid w:val="0043118E"/>
    <w:rsid w:val="004311AC"/>
    <w:rsid w:val="004313F6"/>
    <w:rsid w:val="0043155E"/>
    <w:rsid w:val="004315CA"/>
    <w:rsid w:val="00431702"/>
    <w:rsid w:val="0043170A"/>
    <w:rsid w:val="0043179A"/>
    <w:rsid w:val="004317A4"/>
    <w:rsid w:val="00431829"/>
    <w:rsid w:val="00431836"/>
    <w:rsid w:val="00431865"/>
    <w:rsid w:val="0043191C"/>
    <w:rsid w:val="004319A0"/>
    <w:rsid w:val="00431A21"/>
    <w:rsid w:val="00431BD7"/>
    <w:rsid w:val="00431CD2"/>
    <w:rsid w:val="00431D3F"/>
    <w:rsid w:val="00431D53"/>
    <w:rsid w:val="00431D6A"/>
    <w:rsid w:val="00431D6D"/>
    <w:rsid w:val="00431FCD"/>
    <w:rsid w:val="00432044"/>
    <w:rsid w:val="00432148"/>
    <w:rsid w:val="00432163"/>
    <w:rsid w:val="004321D3"/>
    <w:rsid w:val="00432216"/>
    <w:rsid w:val="004322F3"/>
    <w:rsid w:val="00432386"/>
    <w:rsid w:val="00432483"/>
    <w:rsid w:val="0043262F"/>
    <w:rsid w:val="00432641"/>
    <w:rsid w:val="0043268B"/>
    <w:rsid w:val="00432698"/>
    <w:rsid w:val="00432704"/>
    <w:rsid w:val="0043289D"/>
    <w:rsid w:val="00432936"/>
    <w:rsid w:val="0043297B"/>
    <w:rsid w:val="0043299C"/>
    <w:rsid w:val="00432AA8"/>
    <w:rsid w:val="00432B16"/>
    <w:rsid w:val="00432B1A"/>
    <w:rsid w:val="00432B39"/>
    <w:rsid w:val="00432BDD"/>
    <w:rsid w:val="00432C79"/>
    <w:rsid w:val="00432D6C"/>
    <w:rsid w:val="00432D8E"/>
    <w:rsid w:val="00432F2F"/>
    <w:rsid w:val="00432FB5"/>
    <w:rsid w:val="004330A6"/>
    <w:rsid w:val="00433159"/>
    <w:rsid w:val="0043326B"/>
    <w:rsid w:val="00433356"/>
    <w:rsid w:val="004333F9"/>
    <w:rsid w:val="00433445"/>
    <w:rsid w:val="004334A0"/>
    <w:rsid w:val="0043351C"/>
    <w:rsid w:val="0043355D"/>
    <w:rsid w:val="0043375B"/>
    <w:rsid w:val="0043376B"/>
    <w:rsid w:val="00433799"/>
    <w:rsid w:val="00433851"/>
    <w:rsid w:val="0043388B"/>
    <w:rsid w:val="004339B1"/>
    <w:rsid w:val="00433A9F"/>
    <w:rsid w:val="00433B26"/>
    <w:rsid w:val="00433B6E"/>
    <w:rsid w:val="00433BA7"/>
    <w:rsid w:val="00433BE3"/>
    <w:rsid w:val="00433C27"/>
    <w:rsid w:val="00433D8D"/>
    <w:rsid w:val="00433DCD"/>
    <w:rsid w:val="00433F7E"/>
    <w:rsid w:val="00434012"/>
    <w:rsid w:val="004340CB"/>
    <w:rsid w:val="004340E7"/>
    <w:rsid w:val="0043418D"/>
    <w:rsid w:val="004341EF"/>
    <w:rsid w:val="004342CC"/>
    <w:rsid w:val="00434301"/>
    <w:rsid w:val="00434359"/>
    <w:rsid w:val="0043438A"/>
    <w:rsid w:val="00434486"/>
    <w:rsid w:val="00434598"/>
    <w:rsid w:val="00434713"/>
    <w:rsid w:val="004347FA"/>
    <w:rsid w:val="0043480E"/>
    <w:rsid w:val="00434985"/>
    <w:rsid w:val="004349A7"/>
    <w:rsid w:val="004349BE"/>
    <w:rsid w:val="00434B79"/>
    <w:rsid w:val="00434C06"/>
    <w:rsid w:val="00434C28"/>
    <w:rsid w:val="00434C87"/>
    <w:rsid w:val="00434CE9"/>
    <w:rsid w:val="00434E07"/>
    <w:rsid w:val="00434E1F"/>
    <w:rsid w:val="00434F01"/>
    <w:rsid w:val="00434FC3"/>
    <w:rsid w:val="004351AC"/>
    <w:rsid w:val="00435218"/>
    <w:rsid w:val="00435259"/>
    <w:rsid w:val="0043539C"/>
    <w:rsid w:val="004353AB"/>
    <w:rsid w:val="00435446"/>
    <w:rsid w:val="004354EF"/>
    <w:rsid w:val="0043552A"/>
    <w:rsid w:val="00435537"/>
    <w:rsid w:val="0043554F"/>
    <w:rsid w:val="00435613"/>
    <w:rsid w:val="004357AF"/>
    <w:rsid w:val="00435812"/>
    <w:rsid w:val="004358B3"/>
    <w:rsid w:val="004359C5"/>
    <w:rsid w:val="004359EC"/>
    <w:rsid w:val="00435A0C"/>
    <w:rsid w:val="00435A42"/>
    <w:rsid w:val="00435ACC"/>
    <w:rsid w:val="00435B01"/>
    <w:rsid w:val="00435E45"/>
    <w:rsid w:val="00435E7A"/>
    <w:rsid w:val="00435F98"/>
    <w:rsid w:val="004361A9"/>
    <w:rsid w:val="00436234"/>
    <w:rsid w:val="0043630D"/>
    <w:rsid w:val="004363E0"/>
    <w:rsid w:val="0043641A"/>
    <w:rsid w:val="004364E9"/>
    <w:rsid w:val="00436527"/>
    <w:rsid w:val="00436590"/>
    <w:rsid w:val="004366CD"/>
    <w:rsid w:val="00436766"/>
    <w:rsid w:val="0043688E"/>
    <w:rsid w:val="0043692E"/>
    <w:rsid w:val="004369D9"/>
    <w:rsid w:val="00436D4D"/>
    <w:rsid w:val="00436D88"/>
    <w:rsid w:val="00436DD0"/>
    <w:rsid w:val="00436DDB"/>
    <w:rsid w:val="00436ECC"/>
    <w:rsid w:val="00436ED0"/>
    <w:rsid w:val="00436FD8"/>
    <w:rsid w:val="0043702E"/>
    <w:rsid w:val="00437098"/>
    <w:rsid w:val="00437189"/>
    <w:rsid w:val="00437199"/>
    <w:rsid w:val="004371C5"/>
    <w:rsid w:val="00437334"/>
    <w:rsid w:val="00437451"/>
    <w:rsid w:val="00437470"/>
    <w:rsid w:val="004374C3"/>
    <w:rsid w:val="004374FD"/>
    <w:rsid w:val="00437565"/>
    <w:rsid w:val="0043759D"/>
    <w:rsid w:val="00437753"/>
    <w:rsid w:val="0043785A"/>
    <w:rsid w:val="004378FB"/>
    <w:rsid w:val="00437979"/>
    <w:rsid w:val="004379B5"/>
    <w:rsid w:val="004379CB"/>
    <w:rsid w:val="00437AC5"/>
    <w:rsid w:val="00437B2A"/>
    <w:rsid w:val="00437B63"/>
    <w:rsid w:val="00437B7A"/>
    <w:rsid w:val="00437CAC"/>
    <w:rsid w:val="00437CBD"/>
    <w:rsid w:val="00437EF7"/>
    <w:rsid w:val="004400DB"/>
    <w:rsid w:val="00440169"/>
    <w:rsid w:val="0044028F"/>
    <w:rsid w:val="004403C4"/>
    <w:rsid w:val="0044043B"/>
    <w:rsid w:val="00440534"/>
    <w:rsid w:val="004405DD"/>
    <w:rsid w:val="00440630"/>
    <w:rsid w:val="004407F8"/>
    <w:rsid w:val="0044095E"/>
    <w:rsid w:val="00440A2B"/>
    <w:rsid w:val="00440A50"/>
    <w:rsid w:val="00440AC8"/>
    <w:rsid w:val="00440B03"/>
    <w:rsid w:val="00440C0B"/>
    <w:rsid w:val="00440C74"/>
    <w:rsid w:val="00440EC7"/>
    <w:rsid w:val="00440EEE"/>
    <w:rsid w:val="00440F99"/>
    <w:rsid w:val="0044102C"/>
    <w:rsid w:val="00441051"/>
    <w:rsid w:val="004411A6"/>
    <w:rsid w:val="004411B9"/>
    <w:rsid w:val="004413C8"/>
    <w:rsid w:val="00441460"/>
    <w:rsid w:val="004415D5"/>
    <w:rsid w:val="004415FA"/>
    <w:rsid w:val="00441728"/>
    <w:rsid w:val="0044183D"/>
    <w:rsid w:val="00441864"/>
    <w:rsid w:val="004418A3"/>
    <w:rsid w:val="004418D8"/>
    <w:rsid w:val="004418F2"/>
    <w:rsid w:val="00441A32"/>
    <w:rsid w:val="00441AA3"/>
    <w:rsid w:val="00441AD9"/>
    <w:rsid w:val="00441B70"/>
    <w:rsid w:val="00441BB6"/>
    <w:rsid w:val="00441CF2"/>
    <w:rsid w:val="00441E46"/>
    <w:rsid w:val="00441F84"/>
    <w:rsid w:val="00442003"/>
    <w:rsid w:val="004420CE"/>
    <w:rsid w:val="004421E7"/>
    <w:rsid w:val="0044220F"/>
    <w:rsid w:val="0044242A"/>
    <w:rsid w:val="00442465"/>
    <w:rsid w:val="004424F1"/>
    <w:rsid w:val="004424F5"/>
    <w:rsid w:val="00442509"/>
    <w:rsid w:val="00442565"/>
    <w:rsid w:val="00442750"/>
    <w:rsid w:val="00442779"/>
    <w:rsid w:val="0044287E"/>
    <w:rsid w:val="00442977"/>
    <w:rsid w:val="00442ACC"/>
    <w:rsid w:val="00442AD2"/>
    <w:rsid w:val="00442B2C"/>
    <w:rsid w:val="00442BAC"/>
    <w:rsid w:val="00442BD1"/>
    <w:rsid w:val="00443016"/>
    <w:rsid w:val="004430BC"/>
    <w:rsid w:val="0044314F"/>
    <w:rsid w:val="00443316"/>
    <w:rsid w:val="0044335C"/>
    <w:rsid w:val="0044340E"/>
    <w:rsid w:val="004434BD"/>
    <w:rsid w:val="0044355E"/>
    <w:rsid w:val="004435C3"/>
    <w:rsid w:val="0044362A"/>
    <w:rsid w:val="0044368A"/>
    <w:rsid w:val="004436AD"/>
    <w:rsid w:val="00443722"/>
    <w:rsid w:val="00443B23"/>
    <w:rsid w:val="00443C0E"/>
    <w:rsid w:val="00443C70"/>
    <w:rsid w:val="00443CAD"/>
    <w:rsid w:val="00443CE7"/>
    <w:rsid w:val="00443D37"/>
    <w:rsid w:val="00443D3D"/>
    <w:rsid w:val="00443D70"/>
    <w:rsid w:val="00443F91"/>
    <w:rsid w:val="00443FD5"/>
    <w:rsid w:val="004442D1"/>
    <w:rsid w:val="0044443D"/>
    <w:rsid w:val="00444474"/>
    <w:rsid w:val="004444CB"/>
    <w:rsid w:val="004446C2"/>
    <w:rsid w:val="00444757"/>
    <w:rsid w:val="0044478D"/>
    <w:rsid w:val="00444865"/>
    <w:rsid w:val="0044492F"/>
    <w:rsid w:val="00444941"/>
    <w:rsid w:val="004449F7"/>
    <w:rsid w:val="00444AA7"/>
    <w:rsid w:val="00444BEB"/>
    <w:rsid w:val="00444C1A"/>
    <w:rsid w:val="00444C41"/>
    <w:rsid w:val="00444CFA"/>
    <w:rsid w:val="00444D63"/>
    <w:rsid w:val="00444E84"/>
    <w:rsid w:val="00444F34"/>
    <w:rsid w:val="00445142"/>
    <w:rsid w:val="0044518F"/>
    <w:rsid w:val="0044524D"/>
    <w:rsid w:val="0044532A"/>
    <w:rsid w:val="004453F1"/>
    <w:rsid w:val="00445534"/>
    <w:rsid w:val="004457DE"/>
    <w:rsid w:val="0044581B"/>
    <w:rsid w:val="004458BC"/>
    <w:rsid w:val="00445BF4"/>
    <w:rsid w:val="0044600D"/>
    <w:rsid w:val="0044622C"/>
    <w:rsid w:val="004462F6"/>
    <w:rsid w:val="00446334"/>
    <w:rsid w:val="00446528"/>
    <w:rsid w:val="00446590"/>
    <w:rsid w:val="004465D7"/>
    <w:rsid w:val="00446648"/>
    <w:rsid w:val="00446658"/>
    <w:rsid w:val="00446669"/>
    <w:rsid w:val="0044676C"/>
    <w:rsid w:val="0044677B"/>
    <w:rsid w:val="00446901"/>
    <w:rsid w:val="0044690E"/>
    <w:rsid w:val="00446B11"/>
    <w:rsid w:val="00446B96"/>
    <w:rsid w:val="00446CA9"/>
    <w:rsid w:val="00446DEF"/>
    <w:rsid w:val="00446E24"/>
    <w:rsid w:val="00446EA3"/>
    <w:rsid w:val="00446EC4"/>
    <w:rsid w:val="00446F98"/>
    <w:rsid w:val="00446FF7"/>
    <w:rsid w:val="00447099"/>
    <w:rsid w:val="004471A1"/>
    <w:rsid w:val="0044729D"/>
    <w:rsid w:val="00447381"/>
    <w:rsid w:val="004473F8"/>
    <w:rsid w:val="0044742A"/>
    <w:rsid w:val="00447628"/>
    <w:rsid w:val="004476AE"/>
    <w:rsid w:val="0044784B"/>
    <w:rsid w:val="004478CE"/>
    <w:rsid w:val="0044791F"/>
    <w:rsid w:val="004479D4"/>
    <w:rsid w:val="00447ACB"/>
    <w:rsid w:val="00447C6A"/>
    <w:rsid w:val="00447CD7"/>
    <w:rsid w:val="00447D21"/>
    <w:rsid w:val="00447DDD"/>
    <w:rsid w:val="00447DFC"/>
    <w:rsid w:val="00447E22"/>
    <w:rsid w:val="00447F64"/>
    <w:rsid w:val="00450016"/>
    <w:rsid w:val="0045011E"/>
    <w:rsid w:val="00450127"/>
    <w:rsid w:val="00450140"/>
    <w:rsid w:val="0045025A"/>
    <w:rsid w:val="00450269"/>
    <w:rsid w:val="004503D8"/>
    <w:rsid w:val="00450462"/>
    <w:rsid w:val="00450753"/>
    <w:rsid w:val="0045082F"/>
    <w:rsid w:val="00450962"/>
    <w:rsid w:val="00450987"/>
    <w:rsid w:val="0045099F"/>
    <w:rsid w:val="004509DA"/>
    <w:rsid w:val="00450A7F"/>
    <w:rsid w:val="00450C1E"/>
    <w:rsid w:val="00450D36"/>
    <w:rsid w:val="00450DD9"/>
    <w:rsid w:val="00450DE7"/>
    <w:rsid w:val="00450EB0"/>
    <w:rsid w:val="00450F1E"/>
    <w:rsid w:val="00450FD2"/>
    <w:rsid w:val="0045107F"/>
    <w:rsid w:val="0045115A"/>
    <w:rsid w:val="004512D0"/>
    <w:rsid w:val="004512EB"/>
    <w:rsid w:val="0045136B"/>
    <w:rsid w:val="00451375"/>
    <w:rsid w:val="004513FF"/>
    <w:rsid w:val="00451424"/>
    <w:rsid w:val="004514F6"/>
    <w:rsid w:val="0045154C"/>
    <w:rsid w:val="00451726"/>
    <w:rsid w:val="0045175A"/>
    <w:rsid w:val="004517DB"/>
    <w:rsid w:val="00451800"/>
    <w:rsid w:val="00451805"/>
    <w:rsid w:val="0045191D"/>
    <w:rsid w:val="004519C4"/>
    <w:rsid w:val="00451CC4"/>
    <w:rsid w:val="00451D4F"/>
    <w:rsid w:val="00451DC2"/>
    <w:rsid w:val="00451E50"/>
    <w:rsid w:val="00452025"/>
    <w:rsid w:val="004520A2"/>
    <w:rsid w:val="004520B6"/>
    <w:rsid w:val="004520D8"/>
    <w:rsid w:val="00452152"/>
    <w:rsid w:val="004521DF"/>
    <w:rsid w:val="0045221C"/>
    <w:rsid w:val="00452269"/>
    <w:rsid w:val="0045234A"/>
    <w:rsid w:val="004523A1"/>
    <w:rsid w:val="0045243E"/>
    <w:rsid w:val="004524FB"/>
    <w:rsid w:val="00452609"/>
    <w:rsid w:val="004526B3"/>
    <w:rsid w:val="00452732"/>
    <w:rsid w:val="00452777"/>
    <w:rsid w:val="00452835"/>
    <w:rsid w:val="0045286B"/>
    <w:rsid w:val="00452A75"/>
    <w:rsid w:val="00452A7F"/>
    <w:rsid w:val="00452AAF"/>
    <w:rsid w:val="00452B86"/>
    <w:rsid w:val="00452BFB"/>
    <w:rsid w:val="00452CBA"/>
    <w:rsid w:val="00452D7B"/>
    <w:rsid w:val="00452E38"/>
    <w:rsid w:val="00452E63"/>
    <w:rsid w:val="00452EBC"/>
    <w:rsid w:val="00452EED"/>
    <w:rsid w:val="00452F25"/>
    <w:rsid w:val="00452F5C"/>
    <w:rsid w:val="0045312C"/>
    <w:rsid w:val="004533F3"/>
    <w:rsid w:val="0045346A"/>
    <w:rsid w:val="00453519"/>
    <w:rsid w:val="004535B6"/>
    <w:rsid w:val="0045362A"/>
    <w:rsid w:val="0045384C"/>
    <w:rsid w:val="004538AC"/>
    <w:rsid w:val="00453988"/>
    <w:rsid w:val="00453A37"/>
    <w:rsid w:val="00453B6C"/>
    <w:rsid w:val="00453BB5"/>
    <w:rsid w:val="00453BBB"/>
    <w:rsid w:val="00453BF5"/>
    <w:rsid w:val="00453BF6"/>
    <w:rsid w:val="00453C5F"/>
    <w:rsid w:val="00453CAB"/>
    <w:rsid w:val="00453D4F"/>
    <w:rsid w:val="00453DC7"/>
    <w:rsid w:val="00453DEB"/>
    <w:rsid w:val="00453E17"/>
    <w:rsid w:val="00453E2E"/>
    <w:rsid w:val="00453EDA"/>
    <w:rsid w:val="00453F0B"/>
    <w:rsid w:val="00453FA1"/>
    <w:rsid w:val="004540BE"/>
    <w:rsid w:val="00454199"/>
    <w:rsid w:val="004541E9"/>
    <w:rsid w:val="00454206"/>
    <w:rsid w:val="00454298"/>
    <w:rsid w:val="00454338"/>
    <w:rsid w:val="0045436E"/>
    <w:rsid w:val="004543B2"/>
    <w:rsid w:val="004544E3"/>
    <w:rsid w:val="00454500"/>
    <w:rsid w:val="00454558"/>
    <w:rsid w:val="004545B2"/>
    <w:rsid w:val="00454679"/>
    <w:rsid w:val="00454739"/>
    <w:rsid w:val="00454784"/>
    <w:rsid w:val="00454794"/>
    <w:rsid w:val="004547E4"/>
    <w:rsid w:val="0045485C"/>
    <w:rsid w:val="0045497F"/>
    <w:rsid w:val="00454AC3"/>
    <w:rsid w:val="00454B03"/>
    <w:rsid w:val="00454C2B"/>
    <w:rsid w:val="00454C7F"/>
    <w:rsid w:val="00454DBB"/>
    <w:rsid w:val="00454E21"/>
    <w:rsid w:val="00454FF5"/>
    <w:rsid w:val="004550F2"/>
    <w:rsid w:val="00455182"/>
    <w:rsid w:val="0045524D"/>
    <w:rsid w:val="00455369"/>
    <w:rsid w:val="004554A1"/>
    <w:rsid w:val="004554E2"/>
    <w:rsid w:val="004554F9"/>
    <w:rsid w:val="00455544"/>
    <w:rsid w:val="004555BE"/>
    <w:rsid w:val="0045564F"/>
    <w:rsid w:val="00455755"/>
    <w:rsid w:val="00455799"/>
    <w:rsid w:val="00455850"/>
    <w:rsid w:val="0045592C"/>
    <w:rsid w:val="00455952"/>
    <w:rsid w:val="00455A26"/>
    <w:rsid w:val="00455A7F"/>
    <w:rsid w:val="00455AF0"/>
    <w:rsid w:val="00455BD0"/>
    <w:rsid w:val="00455CAE"/>
    <w:rsid w:val="00455E01"/>
    <w:rsid w:val="00455E04"/>
    <w:rsid w:val="00455E19"/>
    <w:rsid w:val="00455E4E"/>
    <w:rsid w:val="00455E5C"/>
    <w:rsid w:val="00455F2E"/>
    <w:rsid w:val="00455F2F"/>
    <w:rsid w:val="00456020"/>
    <w:rsid w:val="0045614D"/>
    <w:rsid w:val="00456241"/>
    <w:rsid w:val="004562A5"/>
    <w:rsid w:val="004562E8"/>
    <w:rsid w:val="004563B9"/>
    <w:rsid w:val="0045645C"/>
    <w:rsid w:val="00456589"/>
    <w:rsid w:val="004565FF"/>
    <w:rsid w:val="0045663D"/>
    <w:rsid w:val="0045664B"/>
    <w:rsid w:val="0045669F"/>
    <w:rsid w:val="00456719"/>
    <w:rsid w:val="004567C3"/>
    <w:rsid w:val="004567C4"/>
    <w:rsid w:val="004567F5"/>
    <w:rsid w:val="004567F6"/>
    <w:rsid w:val="0045680D"/>
    <w:rsid w:val="004568A1"/>
    <w:rsid w:val="00456969"/>
    <w:rsid w:val="004569D4"/>
    <w:rsid w:val="00456A16"/>
    <w:rsid w:val="00456A40"/>
    <w:rsid w:val="00456A6C"/>
    <w:rsid w:val="00456B59"/>
    <w:rsid w:val="00456BDF"/>
    <w:rsid w:val="00456C73"/>
    <w:rsid w:val="00456CF1"/>
    <w:rsid w:val="00456DCD"/>
    <w:rsid w:val="00456E1A"/>
    <w:rsid w:val="00456F52"/>
    <w:rsid w:val="00457097"/>
    <w:rsid w:val="0045709C"/>
    <w:rsid w:val="004570E2"/>
    <w:rsid w:val="0045717A"/>
    <w:rsid w:val="004572CF"/>
    <w:rsid w:val="00457435"/>
    <w:rsid w:val="00457523"/>
    <w:rsid w:val="0045757C"/>
    <w:rsid w:val="004575B9"/>
    <w:rsid w:val="00457791"/>
    <w:rsid w:val="0045783F"/>
    <w:rsid w:val="004579FE"/>
    <w:rsid w:val="00457A52"/>
    <w:rsid w:val="00457A7C"/>
    <w:rsid w:val="00457BE8"/>
    <w:rsid w:val="00457D05"/>
    <w:rsid w:val="00457D30"/>
    <w:rsid w:val="00457D5F"/>
    <w:rsid w:val="00457EB8"/>
    <w:rsid w:val="00457FF7"/>
    <w:rsid w:val="0046017B"/>
    <w:rsid w:val="004601B8"/>
    <w:rsid w:val="004601C5"/>
    <w:rsid w:val="00460252"/>
    <w:rsid w:val="004602BC"/>
    <w:rsid w:val="0046034F"/>
    <w:rsid w:val="0046044D"/>
    <w:rsid w:val="00460479"/>
    <w:rsid w:val="004604D8"/>
    <w:rsid w:val="0046065D"/>
    <w:rsid w:val="0046069E"/>
    <w:rsid w:val="0046075C"/>
    <w:rsid w:val="00460773"/>
    <w:rsid w:val="004607AD"/>
    <w:rsid w:val="0046082D"/>
    <w:rsid w:val="0046087D"/>
    <w:rsid w:val="00460892"/>
    <w:rsid w:val="00460898"/>
    <w:rsid w:val="0046089A"/>
    <w:rsid w:val="00460968"/>
    <w:rsid w:val="00460B03"/>
    <w:rsid w:val="00460BA6"/>
    <w:rsid w:val="00460C7B"/>
    <w:rsid w:val="00460CC4"/>
    <w:rsid w:val="00460D18"/>
    <w:rsid w:val="00460F3B"/>
    <w:rsid w:val="004610C4"/>
    <w:rsid w:val="004611A4"/>
    <w:rsid w:val="004611CC"/>
    <w:rsid w:val="0046120B"/>
    <w:rsid w:val="00461210"/>
    <w:rsid w:val="00461233"/>
    <w:rsid w:val="0046125D"/>
    <w:rsid w:val="0046125E"/>
    <w:rsid w:val="00461446"/>
    <w:rsid w:val="004614C3"/>
    <w:rsid w:val="004614FD"/>
    <w:rsid w:val="0046151C"/>
    <w:rsid w:val="004615E8"/>
    <w:rsid w:val="00461717"/>
    <w:rsid w:val="004617FF"/>
    <w:rsid w:val="00461836"/>
    <w:rsid w:val="0046184E"/>
    <w:rsid w:val="0046187E"/>
    <w:rsid w:val="004618D2"/>
    <w:rsid w:val="00461A1B"/>
    <w:rsid w:val="00461A3B"/>
    <w:rsid w:val="00461AC7"/>
    <w:rsid w:val="00461AE3"/>
    <w:rsid w:val="00461D27"/>
    <w:rsid w:val="00461D90"/>
    <w:rsid w:val="00461E45"/>
    <w:rsid w:val="00461FA3"/>
    <w:rsid w:val="00461FCF"/>
    <w:rsid w:val="00462056"/>
    <w:rsid w:val="004620D3"/>
    <w:rsid w:val="00462291"/>
    <w:rsid w:val="0046236C"/>
    <w:rsid w:val="004624BB"/>
    <w:rsid w:val="0046252D"/>
    <w:rsid w:val="00462579"/>
    <w:rsid w:val="004625E9"/>
    <w:rsid w:val="004625EC"/>
    <w:rsid w:val="004625FC"/>
    <w:rsid w:val="00462648"/>
    <w:rsid w:val="00462683"/>
    <w:rsid w:val="004627B1"/>
    <w:rsid w:val="004629D4"/>
    <w:rsid w:val="00462A0C"/>
    <w:rsid w:val="00462A22"/>
    <w:rsid w:val="00462A5C"/>
    <w:rsid w:val="00462BCC"/>
    <w:rsid w:val="00462BD0"/>
    <w:rsid w:val="00462C24"/>
    <w:rsid w:val="00462D1B"/>
    <w:rsid w:val="00462DF3"/>
    <w:rsid w:val="00462E00"/>
    <w:rsid w:val="00462E04"/>
    <w:rsid w:val="00462F07"/>
    <w:rsid w:val="0046311D"/>
    <w:rsid w:val="0046314B"/>
    <w:rsid w:val="00463294"/>
    <w:rsid w:val="00463422"/>
    <w:rsid w:val="004634B0"/>
    <w:rsid w:val="00463534"/>
    <w:rsid w:val="0046363F"/>
    <w:rsid w:val="0046374E"/>
    <w:rsid w:val="004639B9"/>
    <w:rsid w:val="00463B32"/>
    <w:rsid w:val="00463B48"/>
    <w:rsid w:val="00463E7D"/>
    <w:rsid w:val="00463FCF"/>
    <w:rsid w:val="00464037"/>
    <w:rsid w:val="004640CA"/>
    <w:rsid w:val="00464126"/>
    <w:rsid w:val="0046417D"/>
    <w:rsid w:val="004642C6"/>
    <w:rsid w:val="00464314"/>
    <w:rsid w:val="0046438B"/>
    <w:rsid w:val="00464609"/>
    <w:rsid w:val="0046462B"/>
    <w:rsid w:val="00464781"/>
    <w:rsid w:val="00464798"/>
    <w:rsid w:val="004647D9"/>
    <w:rsid w:val="004647DC"/>
    <w:rsid w:val="004648FB"/>
    <w:rsid w:val="004649B2"/>
    <w:rsid w:val="00464A20"/>
    <w:rsid w:val="00464AFE"/>
    <w:rsid w:val="00464BAB"/>
    <w:rsid w:val="00464BFA"/>
    <w:rsid w:val="00464C7F"/>
    <w:rsid w:val="00464D64"/>
    <w:rsid w:val="00464D78"/>
    <w:rsid w:val="00464D91"/>
    <w:rsid w:val="00464E1A"/>
    <w:rsid w:val="00465070"/>
    <w:rsid w:val="004650AA"/>
    <w:rsid w:val="004650FE"/>
    <w:rsid w:val="00465238"/>
    <w:rsid w:val="00465308"/>
    <w:rsid w:val="00465320"/>
    <w:rsid w:val="0046536A"/>
    <w:rsid w:val="0046539C"/>
    <w:rsid w:val="004653CF"/>
    <w:rsid w:val="00465495"/>
    <w:rsid w:val="004654BD"/>
    <w:rsid w:val="00465500"/>
    <w:rsid w:val="00465775"/>
    <w:rsid w:val="0046584E"/>
    <w:rsid w:val="00465919"/>
    <w:rsid w:val="00465A1D"/>
    <w:rsid w:val="00465C43"/>
    <w:rsid w:val="00465D30"/>
    <w:rsid w:val="00465D7D"/>
    <w:rsid w:val="00465DA3"/>
    <w:rsid w:val="00465E13"/>
    <w:rsid w:val="00465EAE"/>
    <w:rsid w:val="00465ED6"/>
    <w:rsid w:val="00465F31"/>
    <w:rsid w:val="00465FCA"/>
    <w:rsid w:val="00465FCD"/>
    <w:rsid w:val="0046617C"/>
    <w:rsid w:val="00466271"/>
    <w:rsid w:val="00466273"/>
    <w:rsid w:val="00466297"/>
    <w:rsid w:val="004662F0"/>
    <w:rsid w:val="00466312"/>
    <w:rsid w:val="00466317"/>
    <w:rsid w:val="00466384"/>
    <w:rsid w:val="004663B7"/>
    <w:rsid w:val="00466447"/>
    <w:rsid w:val="0046659F"/>
    <w:rsid w:val="004665C1"/>
    <w:rsid w:val="00466760"/>
    <w:rsid w:val="00466986"/>
    <w:rsid w:val="00466992"/>
    <w:rsid w:val="00466A04"/>
    <w:rsid w:val="00466A7F"/>
    <w:rsid w:val="00466AB4"/>
    <w:rsid w:val="00466AD1"/>
    <w:rsid w:val="00466B9B"/>
    <w:rsid w:val="00466BD9"/>
    <w:rsid w:val="00466C9D"/>
    <w:rsid w:val="00466E45"/>
    <w:rsid w:val="00466E52"/>
    <w:rsid w:val="00466F4F"/>
    <w:rsid w:val="0046701E"/>
    <w:rsid w:val="00467046"/>
    <w:rsid w:val="00467106"/>
    <w:rsid w:val="00467125"/>
    <w:rsid w:val="00467138"/>
    <w:rsid w:val="004671FB"/>
    <w:rsid w:val="0046727F"/>
    <w:rsid w:val="00467395"/>
    <w:rsid w:val="004673D4"/>
    <w:rsid w:val="004673D8"/>
    <w:rsid w:val="00467440"/>
    <w:rsid w:val="00467606"/>
    <w:rsid w:val="00467845"/>
    <w:rsid w:val="0046785D"/>
    <w:rsid w:val="004678D0"/>
    <w:rsid w:val="004678FD"/>
    <w:rsid w:val="00467AB7"/>
    <w:rsid w:val="00467B15"/>
    <w:rsid w:val="00467B7D"/>
    <w:rsid w:val="00467CE6"/>
    <w:rsid w:val="00467CFF"/>
    <w:rsid w:val="00467DDD"/>
    <w:rsid w:val="00467E0C"/>
    <w:rsid w:val="00467E50"/>
    <w:rsid w:val="00467F22"/>
    <w:rsid w:val="00467F23"/>
    <w:rsid w:val="00467F29"/>
    <w:rsid w:val="00470005"/>
    <w:rsid w:val="00470134"/>
    <w:rsid w:val="00470212"/>
    <w:rsid w:val="00470266"/>
    <w:rsid w:val="004703BA"/>
    <w:rsid w:val="004703F7"/>
    <w:rsid w:val="00470496"/>
    <w:rsid w:val="004704BA"/>
    <w:rsid w:val="00470567"/>
    <w:rsid w:val="00470640"/>
    <w:rsid w:val="004709AF"/>
    <w:rsid w:val="00470BFC"/>
    <w:rsid w:val="00470C15"/>
    <w:rsid w:val="00470C31"/>
    <w:rsid w:val="00470CEB"/>
    <w:rsid w:val="00470CFE"/>
    <w:rsid w:val="00470D0B"/>
    <w:rsid w:val="00470DD7"/>
    <w:rsid w:val="00470E4A"/>
    <w:rsid w:val="00470E7A"/>
    <w:rsid w:val="00470F1B"/>
    <w:rsid w:val="00470FF9"/>
    <w:rsid w:val="00470FFE"/>
    <w:rsid w:val="004710A6"/>
    <w:rsid w:val="004710B2"/>
    <w:rsid w:val="00471105"/>
    <w:rsid w:val="00471182"/>
    <w:rsid w:val="00471210"/>
    <w:rsid w:val="00471236"/>
    <w:rsid w:val="004712AE"/>
    <w:rsid w:val="00471360"/>
    <w:rsid w:val="00471536"/>
    <w:rsid w:val="004715C6"/>
    <w:rsid w:val="004715EB"/>
    <w:rsid w:val="0047170E"/>
    <w:rsid w:val="0047171E"/>
    <w:rsid w:val="00471762"/>
    <w:rsid w:val="0047179B"/>
    <w:rsid w:val="004717A7"/>
    <w:rsid w:val="004717A9"/>
    <w:rsid w:val="004717FC"/>
    <w:rsid w:val="00471959"/>
    <w:rsid w:val="00471A08"/>
    <w:rsid w:val="00471B19"/>
    <w:rsid w:val="00471BD8"/>
    <w:rsid w:val="00471D74"/>
    <w:rsid w:val="00471EF4"/>
    <w:rsid w:val="00471FF3"/>
    <w:rsid w:val="00472060"/>
    <w:rsid w:val="0047215E"/>
    <w:rsid w:val="004722EC"/>
    <w:rsid w:val="00472425"/>
    <w:rsid w:val="0047243B"/>
    <w:rsid w:val="004724C1"/>
    <w:rsid w:val="004724EB"/>
    <w:rsid w:val="004725D0"/>
    <w:rsid w:val="00472635"/>
    <w:rsid w:val="004726D9"/>
    <w:rsid w:val="004726F3"/>
    <w:rsid w:val="004726F5"/>
    <w:rsid w:val="0047272A"/>
    <w:rsid w:val="0047280A"/>
    <w:rsid w:val="0047289E"/>
    <w:rsid w:val="004728F3"/>
    <w:rsid w:val="00472908"/>
    <w:rsid w:val="00472948"/>
    <w:rsid w:val="0047295F"/>
    <w:rsid w:val="00472A1B"/>
    <w:rsid w:val="00472A79"/>
    <w:rsid w:val="00472B22"/>
    <w:rsid w:val="00472B49"/>
    <w:rsid w:val="00472C71"/>
    <w:rsid w:val="00472C99"/>
    <w:rsid w:val="00472D35"/>
    <w:rsid w:val="00472F40"/>
    <w:rsid w:val="00472FB3"/>
    <w:rsid w:val="00472FEA"/>
    <w:rsid w:val="00473071"/>
    <w:rsid w:val="004730AA"/>
    <w:rsid w:val="0047314C"/>
    <w:rsid w:val="004732A9"/>
    <w:rsid w:val="00473357"/>
    <w:rsid w:val="00473370"/>
    <w:rsid w:val="0047339E"/>
    <w:rsid w:val="004734E5"/>
    <w:rsid w:val="00473549"/>
    <w:rsid w:val="004735D5"/>
    <w:rsid w:val="004736BD"/>
    <w:rsid w:val="004736CA"/>
    <w:rsid w:val="0047372E"/>
    <w:rsid w:val="00473792"/>
    <w:rsid w:val="0047382F"/>
    <w:rsid w:val="004738CD"/>
    <w:rsid w:val="00473907"/>
    <w:rsid w:val="00473AC3"/>
    <w:rsid w:val="00473D04"/>
    <w:rsid w:val="00473E3C"/>
    <w:rsid w:val="00473FCD"/>
    <w:rsid w:val="004741E8"/>
    <w:rsid w:val="00474242"/>
    <w:rsid w:val="00474245"/>
    <w:rsid w:val="0047432E"/>
    <w:rsid w:val="00474434"/>
    <w:rsid w:val="004745EE"/>
    <w:rsid w:val="00474677"/>
    <w:rsid w:val="004746BF"/>
    <w:rsid w:val="0047470A"/>
    <w:rsid w:val="00474840"/>
    <w:rsid w:val="0047486B"/>
    <w:rsid w:val="004748A1"/>
    <w:rsid w:val="004748E7"/>
    <w:rsid w:val="00474946"/>
    <w:rsid w:val="0047495E"/>
    <w:rsid w:val="00474B0D"/>
    <w:rsid w:val="00474D8B"/>
    <w:rsid w:val="00474DF4"/>
    <w:rsid w:val="004750E3"/>
    <w:rsid w:val="004750FC"/>
    <w:rsid w:val="004751F0"/>
    <w:rsid w:val="00475222"/>
    <w:rsid w:val="00475234"/>
    <w:rsid w:val="00475287"/>
    <w:rsid w:val="0047528C"/>
    <w:rsid w:val="00475333"/>
    <w:rsid w:val="004753A4"/>
    <w:rsid w:val="0047545C"/>
    <w:rsid w:val="0047553F"/>
    <w:rsid w:val="00475544"/>
    <w:rsid w:val="004755C6"/>
    <w:rsid w:val="00475627"/>
    <w:rsid w:val="00475629"/>
    <w:rsid w:val="004756D1"/>
    <w:rsid w:val="00475739"/>
    <w:rsid w:val="004758E2"/>
    <w:rsid w:val="004759A2"/>
    <w:rsid w:val="00475A19"/>
    <w:rsid w:val="00475A44"/>
    <w:rsid w:val="00475A91"/>
    <w:rsid w:val="00475AE6"/>
    <w:rsid w:val="00475AF9"/>
    <w:rsid w:val="00475B16"/>
    <w:rsid w:val="00475B9D"/>
    <w:rsid w:val="00475BED"/>
    <w:rsid w:val="00475C17"/>
    <w:rsid w:val="00475CAB"/>
    <w:rsid w:val="00475CC2"/>
    <w:rsid w:val="00475DBD"/>
    <w:rsid w:val="004761E1"/>
    <w:rsid w:val="00476252"/>
    <w:rsid w:val="00476492"/>
    <w:rsid w:val="004764FF"/>
    <w:rsid w:val="0047660F"/>
    <w:rsid w:val="00476646"/>
    <w:rsid w:val="0047664F"/>
    <w:rsid w:val="00476728"/>
    <w:rsid w:val="00476743"/>
    <w:rsid w:val="00476816"/>
    <w:rsid w:val="00476819"/>
    <w:rsid w:val="0047682A"/>
    <w:rsid w:val="00476A39"/>
    <w:rsid w:val="00476B1F"/>
    <w:rsid w:val="00476B32"/>
    <w:rsid w:val="00476B71"/>
    <w:rsid w:val="00476CFC"/>
    <w:rsid w:val="00476DC7"/>
    <w:rsid w:val="00476E4D"/>
    <w:rsid w:val="004772CC"/>
    <w:rsid w:val="004773DB"/>
    <w:rsid w:val="004774BF"/>
    <w:rsid w:val="004774E4"/>
    <w:rsid w:val="0047755D"/>
    <w:rsid w:val="0047767E"/>
    <w:rsid w:val="004776B0"/>
    <w:rsid w:val="0047772E"/>
    <w:rsid w:val="0047776B"/>
    <w:rsid w:val="0047778A"/>
    <w:rsid w:val="004777B1"/>
    <w:rsid w:val="00477916"/>
    <w:rsid w:val="00477AA5"/>
    <w:rsid w:val="00477C31"/>
    <w:rsid w:val="00477C45"/>
    <w:rsid w:val="00477C7C"/>
    <w:rsid w:val="00477C84"/>
    <w:rsid w:val="00477E20"/>
    <w:rsid w:val="00477EB9"/>
    <w:rsid w:val="004800AD"/>
    <w:rsid w:val="00480270"/>
    <w:rsid w:val="004802CA"/>
    <w:rsid w:val="004803A2"/>
    <w:rsid w:val="004803E2"/>
    <w:rsid w:val="0048045C"/>
    <w:rsid w:val="004804D8"/>
    <w:rsid w:val="00480514"/>
    <w:rsid w:val="004806FC"/>
    <w:rsid w:val="0048072F"/>
    <w:rsid w:val="00480780"/>
    <w:rsid w:val="0048086B"/>
    <w:rsid w:val="00480939"/>
    <w:rsid w:val="004809D6"/>
    <w:rsid w:val="004809FB"/>
    <w:rsid w:val="00480AAB"/>
    <w:rsid w:val="00480AD0"/>
    <w:rsid w:val="00480E88"/>
    <w:rsid w:val="00480EA7"/>
    <w:rsid w:val="00480F04"/>
    <w:rsid w:val="00481122"/>
    <w:rsid w:val="00481212"/>
    <w:rsid w:val="004812EA"/>
    <w:rsid w:val="00481325"/>
    <w:rsid w:val="00481402"/>
    <w:rsid w:val="00481430"/>
    <w:rsid w:val="004816FF"/>
    <w:rsid w:val="004819D8"/>
    <w:rsid w:val="00481A1B"/>
    <w:rsid w:val="00481B22"/>
    <w:rsid w:val="00481C47"/>
    <w:rsid w:val="00481D14"/>
    <w:rsid w:val="00481D63"/>
    <w:rsid w:val="00481D6C"/>
    <w:rsid w:val="00481E8D"/>
    <w:rsid w:val="00481F20"/>
    <w:rsid w:val="00481F66"/>
    <w:rsid w:val="0048202C"/>
    <w:rsid w:val="00482033"/>
    <w:rsid w:val="00482102"/>
    <w:rsid w:val="004823F5"/>
    <w:rsid w:val="004824CC"/>
    <w:rsid w:val="004826B5"/>
    <w:rsid w:val="004826C5"/>
    <w:rsid w:val="004826F2"/>
    <w:rsid w:val="004826F7"/>
    <w:rsid w:val="0048273F"/>
    <w:rsid w:val="004828E8"/>
    <w:rsid w:val="00482954"/>
    <w:rsid w:val="0048296D"/>
    <w:rsid w:val="00482A0C"/>
    <w:rsid w:val="00482A21"/>
    <w:rsid w:val="00482A57"/>
    <w:rsid w:val="00482A7C"/>
    <w:rsid w:val="00482AA1"/>
    <w:rsid w:val="00482BDF"/>
    <w:rsid w:val="00482BF2"/>
    <w:rsid w:val="00482D93"/>
    <w:rsid w:val="0048307A"/>
    <w:rsid w:val="00483152"/>
    <w:rsid w:val="004831FF"/>
    <w:rsid w:val="00483213"/>
    <w:rsid w:val="0048323E"/>
    <w:rsid w:val="0048331C"/>
    <w:rsid w:val="004833D3"/>
    <w:rsid w:val="0048347D"/>
    <w:rsid w:val="004835D5"/>
    <w:rsid w:val="00483602"/>
    <w:rsid w:val="0048382C"/>
    <w:rsid w:val="004838FD"/>
    <w:rsid w:val="0048394D"/>
    <w:rsid w:val="00483A46"/>
    <w:rsid w:val="00483AD4"/>
    <w:rsid w:val="00483B6C"/>
    <w:rsid w:val="00483BFE"/>
    <w:rsid w:val="00483C59"/>
    <w:rsid w:val="00483CFB"/>
    <w:rsid w:val="00483D0C"/>
    <w:rsid w:val="00483D3C"/>
    <w:rsid w:val="00483DC5"/>
    <w:rsid w:val="00483F82"/>
    <w:rsid w:val="00483FCF"/>
    <w:rsid w:val="0048400F"/>
    <w:rsid w:val="0048405F"/>
    <w:rsid w:val="00484182"/>
    <w:rsid w:val="004841A0"/>
    <w:rsid w:val="0048425E"/>
    <w:rsid w:val="0048426E"/>
    <w:rsid w:val="00484282"/>
    <w:rsid w:val="004842BA"/>
    <w:rsid w:val="004844C0"/>
    <w:rsid w:val="004844C7"/>
    <w:rsid w:val="00484588"/>
    <w:rsid w:val="00484594"/>
    <w:rsid w:val="004846DA"/>
    <w:rsid w:val="00484788"/>
    <w:rsid w:val="00484A83"/>
    <w:rsid w:val="00484BF1"/>
    <w:rsid w:val="00484CEF"/>
    <w:rsid w:val="00484D72"/>
    <w:rsid w:val="00484DB5"/>
    <w:rsid w:val="00484DBB"/>
    <w:rsid w:val="00484E05"/>
    <w:rsid w:val="00484E97"/>
    <w:rsid w:val="00484FAC"/>
    <w:rsid w:val="0048501B"/>
    <w:rsid w:val="00485046"/>
    <w:rsid w:val="004850C1"/>
    <w:rsid w:val="004850E5"/>
    <w:rsid w:val="0048511C"/>
    <w:rsid w:val="00485132"/>
    <w:rsid w:val="00485174"/>
    <w:rsid w:val="004851A3"/>
    <w:rsid w:val="0048538D"/>
    <w:rsid w:val="00485403"/>
    <w:rsid w:val="00485482"/>
    <w:rsid w:val="004855BC"/>
    <w:rsid w:val="004855F4"/>
    <w:rsid w:val="00485777"/>
    <w:rsid w:val="004857AD"/>
    <w:rsid w:val="0048580F"/>
    <w:rsid w:val="00485AA3"/>
    <w:rsid w:val="00485B9E"/>
    <w:rsid w:val="00485BA5"/>
    <w:rsid w:val="00485DC9"/>
    <w:rsid w:val="00485E9F"/>
    <w:rsid w:val="00485F0A"/>
    <w:rsid w:val="004860A9"/>
    <w:rsid w:val="004861CF"/>
    <w:rsid w:val="004862AD"/>
    <w:rsid w:val="004862B2"/>
    <w:rsid w:val="0048637C"/>
    <w:rsid w:val="004863A4"/>
    <w:rsid w:val="004863E6"/>
    <w:rsid w:val="00486443"/>
    <w:rsid w:val="0048644D"/>
    <w:rsid w:val="00486589"/>
    <w:rsid w:val="0048663B"/>
    <w:rsid w:val="0048669B"/>
    <w:rsid w:val="004867D7"/>
    <w:rsid w:val="004867FA"/>
    <w:rsid w:val="004868FA"/>
    <w:rsid w:val="00486E81"/>
    <w:rsid w:val="00486F67"/>
    <w:rsid w:val="00486F95"/>
    <w:rsid w:val="00487093"/>
    <w:rsid w:val="00487100"/>
    <w:rsid w:val="00487325"/>
    <w:rsid w:val="00487331"/>
    <w:rsid w:val="004873EC"/>
    <w:rsid w:val="0048743A"/>
    <w:rsid w:val="004874BD"/>
    <w:rsid w:val="00487573"/>
    <w:rsid w:val="00487597"/>
    <w:rsid w:val="0048781A"/>
    <w:rsid w:val="0048787A"/>
    <w:rsid w:val="004878E0"/>
    <w:rsid w:val="004878F2"/>
    <w:rsid w:val="00487966"/>
    <w:rsid w:val="00487A48"/>
    <w:rsid w:val="00487ACA"/>
    <w:rsid w:val="00487B26"/>
    <w:rsid w:val="00487E82"/>
    <w:rsid w:val="00487F2E"/>
    <w:rsid w:val="00487FA4"/>
    <w:rsid w:val="00490138"/>
    <w:rsid w:val="00490165"/>
    <w:rsid w:val="0049017D"/>
    <w:rsid w:val="00490194"/>
    <w:rsid w:val="00490261"/>
    <w:rsid w:val="004902D2"/>
    <w:rsid w:val="00490311"/>
    <w:rsid w:val="0049032C"/>
    <w:rsid w:val="004904B9"/>
    <w:rsid w:val="00490500"/>
    <w:rsid w:val="00490603"/>
    <w:rsid w:val="004907D1"/>
    <w:rsid w:val="0049082B"/>
    <w:rsid w:val="004909EE"/>
    <w:rsid w:val="004909F1"/>
    <w:rsid w:val="004909F9"/>
    <w:rsid w:val="00490B50"/>
    <w:rsid w:val="00490B6B"/>
    <w:rsid w:val="00490C20"/>
    <w:rsid w:val="00490C30"/>
    <w:rsid w:val="00490C81"/>
    <w:rsid w:val="00490D2F"/>
    <w:rsid w:val="00490EBC"/>
    <w:rsid w:val="00491186"/>
    <w:rsid w:val="004911CC"/>
    <w:rsid w:val="004911D8"/>
    <w:rsid w:val="00491293"/>
    <w:rsid w:val="004912DA"/>
    <w:rsid w:val="00491346"/>
    <w:rsid w:val="00491431"/>
    <w:rsid w:val="004914ED"/>
    <w:rsid w:val="00491614"/>
    <w:rsid w:val="004916C0"/>
    <w:rsid w:val="004916D5"/>
    <w:rsid w:val="004917A5"/>
    <w:rsid w:val="00491811"/>
    <w:rsid w:val="004918DF"/>
    <w:rsid w:val="00491BF0"/>
    <w:rsid w:val="00491C85"/>
    <w:rsid w:val="00491EC1"/>
    <w:rsid w:val="00491F08"/>
    <w:rsid w:val="00491F10"/>
    <w:rsid w:val="00491F36"/>
    <w:rsid w:val="00492088"/>
    <w:rsid w:val="0049214B"/>
    <w:rsid w:val="0049217E"/>
    <w:rsid w:val="004923A7"/>
    <w:rsid w:val="00492415"/>
    <w:rsid w:val="004924C1"/>
    <w:rsid w:val="00492727"/>
    <w:rsid w:val="00492799"/>
    <w:rsid w:val="004927DD"/>
    <w:rsid w:val="0049284B"/>
    <w:rsid w:val="00492897"/>
    <w:rsid w:val="00492904"/>
    <w:rsid w:val="00492983"/>
    <w:rsid w:val="00492993"/>
    <w:rsid w:val="00492AE9"/>
    <w:rsid w:val="00492B72"/>
    <w:rsid w:val="00492BF7"/>
    <w:rsid w:val="00492D6C"/>
    <w:rsid w:val="00492E32"/>
    <w:rsid w:val="00492E4E"/>
    <w:rsid w:val="00492EDF"/>
    <w:rsid w:val="00493055"/>
    <w:rsid w:val="0049309D"/>
    <w:rsid w:val="004930BB"/>
    <w:rsid w:val="004930E8"/>
    <w:rsid w:val="004930FA"/>
    <w:rsid w:val="0049314D"/>
    <w:rsid w:val="004931CD"/>
    <w:rsid w:val="0049321B"/>
    <w:rsid w:val="00493280"/>
    <w:rsid w:val="00493373"/>
    <w:rsid w:val="004933B1"/>
    <w:rsid w:val="004934AC"/>
    <w:rsid w:val="004935E4"/>
    <w:rsid w:val="0049374C"/>
    <w:rsid w:val="0049377B"/>
    <w:rsid w:val="00493885"/>
    <w:rsid w:val="00493E15"/>
    <w:rsid w:val="00493EAA"/>
    <w:rsid w:val="00493EC3"/>
    <w:rsid w:val="00493F31"/>
    <w:rsid w:val="00493F96"/>
    <w:rsid w:val="00493FE2"/>
    <w:rsid w:val="0049422F"/>
    <w:rsid w:val="00494315"/>
    <w:rsid w:val="004943D5"/>
    <w:rsid w:val="0049440C"/>
    <w:rsid w:val="00494449"/>
    <w:rsid w:val="004944BA"/>
    <w:rsid w:val="00494517"/>
    <w:rsid w:val="0049452A"/>
    <w:rsid w:val="00494541"/>
    <w:rsid w:val="004945E4"/>
    <w:rsid w:val="004947DC"/>
    <w:rsid w:val="00494845"/>
    <w:rsid w:val="0049495B"/>
    <w:rsid w:val="00494A8D"/>
    <w:rsid w:val="00494B1F"/>
    <w:rsid w:val="00494BFB"/>
    <w:rsid w:val="00494C11"/>
    <w:rsid w:val="00494C94"/>
    <w:rsid w:val="00494CCF"/>
    <w:rsid w:val="00494CF5"/>
    <w:rsid w:val="00494DF1"/>
    <w:rsid w:val="00494F2A"/>
    <w:rsid w:val="00494F33"/>
    <w:rsid w:val="00494F98"/>
    <w:rsid w:val="00494FB6"/>
    <w:rsid w:val="00495001"/>
    <w:rsid w:val="00495046"/>
    <w:rsid w:val="004952FB"/>
    <w:rsid w:val="00495327"/>
    <w:rsid w:val="00495576"/>
    <w:rsid w:val="00495631"/>
    <w:rsid w:val="00495790"/>
    <w:rsid w:val="004957A6"/>
    <w:rsid w:val="004957F4"/>
    <w:rsid w:val="004958C7"/>
    <w:rsid w:val="00495943"/>
    <w:rsid w:val="004959B5"/>
    <w:rsid w:val="00495AC4"/>
    <w:rsid w:val="00495C05"/>
    <w:rsid w:val="00495D3A"/>
    <w:rsid w:val="00495DEF"/>
    <w:rsid w:val="00495E68"/>
    <w:rsid w:val="00495FB2"/>
    <w:rsid w:val="00496315"/>
    <w:rsid w:val="004963A7"/>
    <w:rsid w:val="004963C0"/>
    <w:rsid w:val="00496407"/>
    <w:rsid w:val="00496459"/>
    <w:rsid w:val="004964E3"/>
    <w:rsid w:val="00496507"/>
    <w:rsid w:val="00496663"/>
    <w:rsid w:val="00496768"/>
    <w:rsid w:val="00496A4A"/>
    <w:rsid w:val="00496B0F"/>
    <w:rsid w:val="00496B1B"/>
    <w:rsid w:val="00496BDC"/>
    <w:rsid w:val="00496C41"/>
    <w:rsid w:val="00496CED"/>
    <w:rsid w:val="00496E34"/>
    <w:rsid w:val="00497169"/>
    <w:rsid w:val="0049717C"/>
    <w:rsid w:val="004971AC"/>
    <w:rsid w:val="004971BF"/>
    <w:rsid w:val="004972AD"/>
    <w:rsid w:val="004972DE"/>
    <w:rsid w:val="0049747B"/>
    <w:rsid w:val="00497490"/>
    <w:rsid w:val="004974CE"/>
    <w:rsid w:val="00497549"/>
    <w:rsid w:val="00497598"/>
    <w:rsid w:val="004975BB"/>
    <w:rsid w:val="004975E5"/>
    <w:rsid w:val="004976BA"/>
    <w:rsid w:val="00497762"/>
    <w:rsid w:val="00497763"/>
    <w:rsid w:val="004978C2"/>
    <w:rsid w:val="00497956"/>
    <w:rsid w:val="00497A96"/>
    <w:rsid w:val="00497A9B"/>
    <w:rsid w:val="00497AAF"/>
    <w:rsid w:val="00497AF8"/>
    <w:rsid w:val="00497B23"/>
    <w:rsid w:val="00497B79"/>
    <w:rsid w:val="00497BE9"/>
    <w:rsid w:val="00497C98"/>
    <w:rsid w:val="00497CB6"/>
    <w:rsid w:val="00497E9E"/>
    <w:rsid w:val="00497F37"/>
    <w:rsid w:val="004A00EB"/>
    <w:rsid w:val="004A00F3"/>
    <w:rsid w:val="004A011B"/>
    <w:rsid w:val="004A0165"/>
    <w:rsid w:val="004A021D"/>
    <w:rsid w:val="004A02B0"/>
    <w:rsid w:val="004A030D"/>
    <w:rsid w:val="004A0434"/>
    <w:rsid w:val="004A04F6"/>
    <w:rsid w:val="004A054A"/>
    <w:rsid w:val="004A058C"/>
    <w:rsid w:val="004A07A9"/>
    <w:rsid w:val="004A0876"/>
    <w:rsid w:val="004A089C"/>
    <w:rsid w:val="004A08DE"/>
    <w:rsid w:val="004A0A58"/>
    <w:rsid w:val="004A0AD3"/>
    <w:rsid w:val="004A0B14"/>
    <w:rsid w:val="004A0B6F"/>
    <w:rsid w:val="004A0BFA"/>
    <w:rsid w:val="004A0CD6"/>
    <w:rsid w:val="004A0D95"/>
    <w:rsid w:val="004A0DA3"/>
    <w:rsid w:val="004A0E02"/>
    <w:rsid w:val="004A0E0E"/>
    <w:rsid w:val="004A0E18"/>
    <w:rsid w:val="004A0E33"/>
    <w:rsid w:val="004A0E43"/>
    <w:rsid w:val="004A0E54"/>
    <w:rsid w:val="004A0F73"/>
    <w:rsid w:val="004A0FA2"/>
    <w:rsid w:val="004A11A8"/>
    <w:rsid w:val="004A1266"/>
    <w:rsid w:val="004A1341"/>
    <w:rsid w:val="004A13BA"/>
    <w:rsid w:val="004A1450"/>
    <w:rsid w:val="004A1453"/>
    <w:rsid w:val="004A146F"/>
    <w:rsid w:val="004A147D"/>
    <w:rsid w:val="004A16FD"/>
    <w:rsid w:val="004A170E"/>
    <w:rsid w:val="004A182B"/>
    <w:rsid w:val="004A18E6"/>
    <w:rsid w:val="004A18F9"/>
    <w:rsid w:val="004A1B1D"/>
    <w:rsid w:val="004A1C50"/>
    <w:rsid w:val="004A1D39"/>
    <w:rsid w:val="004A20E5"/>
    <w:rsid w:val="004A2165"/>
    <w:rsid w:val="004A217A"/>
    <w:rsid w:val="004A23F5"/>
    <w:rsid w:val="004A2466"/>
    <w:rsid w:val="004A2477"/>
    <w:rsid w:val="004A257E"/>
    <w:rsid w:val="004A26E3"/>
    <w:rsid w:val="004A2716"/>
    <w:rsid w:val="004A2725"/>
    <w:rsid w:val="004A281E"/>
    <w:rsid w:val="004A2876"/>
    <w:rsid w:val="004A2896"/>
    <w:rsid w:val="004A293C"/>
    <w:rsid w:val="004A29A1"/>
    <w:rsid w:val="004A29B6"/>
    <w:rsid w:val="004A2AA2"/>
    <w:rsid w:val="004A2AAF"/>
    <w:rsid w:val="004A2AD1"/>
    <w:rsid w:val="004A2B19"/>
    <w:rsid w:val="004A2B56"/>
    <w:rsid w:val="004A2C38"/>
    <w:rsid w:val="004A2C92"/>
    <w:rsid w:val="004A2D29"/>
    <w:rsid w:val="004A2D4E"/>
    <w:rsid w:val="004A2DA7"/>
    <w:rsid w:val="004A2DC8"/>
    <w:rsid w:val="004A2DDA"/>
    <w:rsid w:val="004A2E93"/>
    <w:rsid w:val="004A2F4C"/>
    <w:rsid w:val="004A2F76"/>
    <w:rsid w:val="004A3028"/>
    <w:rsid w:val="004A302F"/>
    <w:rsid w:val="004A3050"/>
    <w:rsid w:val="004A3137"/>
    <w:rsid w:val="004A319C"/>
    <w:rsid w:val="004A328A"/>
    <w:rsid w:val="004A32A6"/>
    <w:rsid w:val="004A32C9"/>
    <w:rsid w:val="004A32D8"/>
    <w:rsid w:val="004A3332"/>
    <w:rsid w:val="004A33A4"/>
    <w:rsid w:val="004A349F"/>
    <w:rsid w:val="004A34C6"/>
    <w:rsid w:val="004A34D9"/>
    <w:rsid w:val="004A34E8"/>
    <w:rsid w:val="004A3550"/>
    <w:rsid w:val="004A360E"/>
    <w:rsid w:val="004A3662"/>
    <w:rsid w:val="004A3685"/>
    <w:rsid w:val="004A3702"/>
    <w:rsid w:val="004A38AB"/>
    <w:rsid w:val="004A393E"/>
    <w:rsid w:val="004A3A07"/>
    <w:rsid w:val="004A3A38"/>
    <w:rsid w:val="004A3AA9"/>
    <w:rsid w:val="004A3AAB"/>
    <w:rsid w:val="004A3CDD"/>
    <w:rsid w:val="004A3D7C"/>
    <w:rsid w:val="004A3DF0"/>
    <w:rsid w:val="004A3DFA"/>
    <w:rsid w:val="004A3ED1"/>
    <w:rsid w:val="004A3F1B"/>
    <w:rsid w:val="004A3F1E"/>
    <w:rsid w:val="004A40F9"/>
    <w:rsid w:val="004A4139"/>
    <w:rsid w:val="004A4156"/>
    <w:rsid w:val="004A422B"/>
    <w:rsid w:val="004A4236"/>
    <w:rsid w:val="004A42B6"/>
    <w:rsid w:val="004A4303"/>
    <w:rsid w:val="004A44E4"/>
    <w:rsid w:val="004A4598"/>
    <w:rsid w:val="004A45AE"/>
    <w:rsid w:val="004A45FC"/>
    <w:rsid w:val="004A4625"/>
    <w:rsid w:val="004A48C4"/>
    <w:rsid w:val="004A498A"/>
    <w:rsid w:val="004A4AE1"/>
    <w:rsid w:val="004A4B03"/>
    <w:rsid w:val="004A4B2C"/>
    <w:rsid w:val="004A4BB0"/>
    <w:rsid w:val="004A4D53"/>
    <w:rsid w:val="004A4E47"/>
    <w:rsid w:val="004A4F48"/>
    <w:rsid w:val="004A50DD"/>
    <w:rsid w:val="004A50E1"/>
    <w:rsid w:val="004A510E"/>
    <w:rsid w:val="004A51E5"/>
    <w:rsid w:val="004A5264"/>
    <w:rsid w:val="004A53C2"/>
    <w:rsid w:val="004A552A"/>
    <w:rsid w:val="004A552B"/>
    <w:rsid w:val="004A55C6"/>
    <w:rsid w:val="004A561D"/>
    <w:rsid w:val="004A5671"/>
    <w:rsid w:val="004A56D9"/>
    <w:rsid w:val="004A5805"/>
    <w:rsid w:val="004A58F2"/>
    <w:rsid w:val="004A5950"/>
    <w:rsid w:val="004A5B05"/>
    <w:rsid w:val="004A5C7F"/>
    <w:rsid w:val="004A5DD8"/>
    <w:rsid w:val="004A5E1D"/>
    <w:rsid w:val="004A5F31"/>
    <w:rsid w:val="004A5F96"/>
    <w:rsid w:val="004A62BE"/>
    <w:rsid w:val="004A6313"/>
    <w:rsid w:val="004A63AC"/>
    <w:rsid w:val="004A64E1"/>
    <w:rsid w:val="004A64EA"/>
    <w:rsid w:val="004A65D6"/>
    <w:rsid w:val="004A666D"/>
    <w:rsid w:val="004A67C5"/>
    <w:rsid w:val="004A6807"/>
    <w:rsid w:val="004A6823"/>
    <w:rsid w:val="004A684E"/>
    <w:rsid w:val="004A68D0"/>
    <w:rsid w:val="004A68E7"/>
    <w:rsid w:val="004A6A06"/>
    <w:rsid w:val="004A6C39"/>
    <w:rsid w:val="004A6C72"/>
    <w:rsid w:val="004A6CE8"/>
    <w:rsid w:val="004A6CF6"/>
    <w:rsid w:val="004A6E5D"/>
    <w:rsid w:val="004A6EA5"/>
    <w:rsid w:val="004A6EFA"/>
    <w:rsid w:val="004A6F19"/>
    <w:rsid w:val="004A6FA5"/>
    <w:rsid w:val="004A702D"/>
    <w:rsid w:val="004A70F9"/>
    <w:rsid w:val="004A710F"/>
    <w:rsid w:val="004A72E4"/>
    <w:rsid w:val="004A746C"/>
    <w:rsid w:val="004A74CA"/>
    <w:rsid w:val="004A76A1"/>
    <w:rsid w:val="004A7734"/>
    <w:rsid w:val="004A77C0"/>
    <w:rsid w:val="004A783C"/>
    <w:rsid w:val="004A7851"/>
    <w:rsid w:val="004A7878"/>
    <w:rsid w:val="004A78D6"/>
    <w:rsid w:val="004A78E0"/>
    <w:rsid w:val="004A7944"/>
    <w:rsid w:val="004A7B29"/>
    <w:rsid w:val="004A7B2C"/>
    <w:rsid w:val="004A7BC8"/>
    <w:rsid w:val="004A7C7D"/>
    <w:rsid w:val="004A7CBB"/>
    <w:rsid w:val="004A7D2A"/>
    <w:rsid w:val="004A7D92"/>
    <w:rsid w:val="004A7E4C"/>
    <w:rsid w:val="004A7F05"/>
    <w:rsid w:val="004A7FF7"/>
    <w:rsid w:val="004A7FF8"/>
    <w:rsid w:val="004B0045"/>
    <w:rsid w:val="004B00FB"/>
    <w:rsid w:val="004B01DD"/>
    <w:rsid w:val="004B0260"/>
    <w:rsid w:val="004B034A"/>
    <w:rsid w:val="004B0623"/>
    <w:rsid w:val="004B064A"/>
    <w:rsid w:val="004B06B5"/>
    <w:rsid w:val="004B0795"/>
    <w:rsid w:val="004B07A2"/>
    <w:rsid w:val="004B0839"/>
    <w:rsid w:val="004B08E1"/>
    <w:rsid w:val="004B0908"/>
    <w:rsid w:val="004B097B"/>
    <w:rsid w:val="004B0A48"/>
    <w:rsid w:val="004B0B28"/>
    <w:rsid w:val="004B0B9C"/>
    <w:rsid w:val="004B0BB3"/>
    <w:rsid w:val="004B0C0A"/>
    <w:rsid w:val="004B0E95"/>
    <w:rsid w:val="004B0FBA"/>
    <w:rsid w:val="004B101B"/>
    <w:rsid w:val="004B1257"/>
    <w:rsid w:val="004B1297"/>
    <w:rsid w:val="004B130A"/>
    <w:rsid w:val="004B1551"/>
    <w:rsid w:val="004B1565"/>
    <w:rsid w:val="004B16F9"/>
    <w:rsid w:val="004B17BC"/>
    <w:rsid w:val="004B1955"/>
    <w:rsid w:val="004B19BA"/>
    <w:rsid w:val="004B1A03"/>
    <w:rsid w:val="004B1AA0"/>
    <w:rsid w:val="004B1AC6"/>
    <w:rsid w:val="004B1B4E"/>
    <w:rsid w:val="004B1B85"/>
    <w:rsid w:val="004B1BD3"/>
    <w:rsid w:val="004B1BE7"/>
    <w:rsid w:val="004B1EFE"/>
    <w:rsid w:val="004B1F2E"/>
    <w:rsid w:val="004B1F88"/>
    <w:rsid w:val="004B2122"/>
    <w:rsid w:val="004B214E"/>
    <w:rsid w:val="004B229C"/>
    <w:rsid w:val="004B2393"/>
    <w:rsid w:val="004B2396"/>
    <w:rsid w:val="004B241A"/>
    <w:rsid w:val="004B25DA"/>
    <w:rsid w:val="004B25F5"/>
    <w:rsid w:val="004B26A6"/>
    <w:rsid w:val="004B27BA"/>
    <w:rsid w:val="004B286A"/>
    <w:rsid w:val="004B2BF1"/>
    <w:rsid w:val="004B2C9A"/>
    <w:rsid w:val="004B2D89"/>
    <w:rsid w:val="004B2E3C"/>
    <w:rsid w:val="004B2E6B"/>
    <w:rsid w:val="004B2E79"/>
    <w:rsid w:val="004B2FD9"/>
    <w:rsid w:val="004B2FEE"/>
    <w:rsid w:val="004B3011"/>
    <w:rsid w:val="004B30C1"/>
    <w:rsid w:val="004B3138"/>
    <w:rsid w:val="004B31C1"/>
    <w:rsid w:val="004B329A"/>
    <w:rsid w:val="004B3386"/>
    <w:rsid w:val="004B340F"/>
    <w:rsid w:val="004B3452"/>
    <w:rsid w:val="004B345F"/>
    <w:rsid w:val="004B351E"/>
    <w:rsid w:val="004B35E5"/>
    <w:rsid w:val="004B35EE"/>
    <w:rsid w:val="004B360D"/>
    <w:rsid w:val="004B3619"/>
    <w:rsid w:val="004B370E"/>
    <w:rsid w:val="004B382A"/>
    <w:rsid w:val="004B38EF"/>
    <w:rsid w:val="004B3A33"/>
    <w:rsid w:val="004B3A5C"/>
    <w:rsid w:val="004B3A71"/>
    <w:rsid w:val="004B3B7C"/>
    <w:rsid w:val="004B3BEC"/>
    <w:rsid w:val="004B3C6C"/>
    <w:rsid w:val="004B3CC2"/>
    <w:rsid w:val="004B3DC0"/>
    <w:rsid w:val="004B3E82"/>
    <w:rsid w:val="004B3F4C"/>
    <w:rsid w:val="004B3F5A"/>
    <w:rsid w:val="004B405C"/>
    <w:rsid w:val="004B4110"/>
    <w:rsid w:val="004B4148"/>
    <w:rsid w:val="004B417C"/>
    <w:rsid w:val="004B4197"/>
    <w:rsid w:val="004B41A7"/>
    <w:rsid w:val="004B4222"/>
    <w:rsid w:val="004B4458"/>
    <w:rsid w:val="004B44B0"/>
    <w:rsid w:val="004B44B5"/>
    <w:rsid w:val="004B4514"/>
    <w:rsid w:val="004B45D4"/>
    <w:rsid w:val="004B464A"/>
    <w:rsid w:val="004B4792"/>
    <w:rsid w:val="004B49AF"/>
    <w:rsid w:val="004B4A8E"/>
    <w:rsid w:val="004B4B39"/>
    <w:rsid w:val="004B4BD5"/>
    <w:rsid w:val="004B4C2B"/>
    <w:rsid w:val="004B4D07"/>
    <w:rsid w:val="004B4D42"/>
    <w:rsid w:val="004B4D70"/>
    <w:rsid w:val="004B4E68"/>
    <w:rsid w:val="004B4E80"/>
    <w:rsid w:val="004B509F"/>
    <w:rsid w:val="004B5121"/>
    <w:rsid w:val="004B513B"/>
    <w:rsid w:val="004B519D"/>
    <w:rsid w:val="004B51E6"/>
    <w:rsid w:val="004B537A"/>
    <w:rsid w:val="004B54AA"/>
    <w:rsid w:val="004B5658"/>
    <w:rsid w:val="004B56D9"/>
    <w:rsid w:val="004B5719"/>
    <w:rsid w:val="004B57A0"/>
    <w:rsid w:val="004B5814"/>
    <w:rsid w:val="004B587B"/>
    <w:rsid w:val="004B58EE"/>
    <w:rsid w:val="004B5A3A"/>
    <w:rsid w:val="004B5AAB"/>
    <w:rsid w:val="004B5B75"/>
    <w:rsid w:val="004B5B85"/>
    <w:rsid w:val="004B5BA9"/>
    <w:rsid w:val="004B5BDB"/>
    <w:rsid w:val="004B5CB3"/>
    <w:rsid w:val="004B5D20"/>
    <w:rsid w:val="004B5D23"/>
    <w:rsid w:val="004B5D24"/>
    <w:rsid w:val="004B5D2D"/>
    <w:rsid w:val="004B5D8D"/>
    <w:rsid w:val="004B5EDB"/>
    <w:rsid w:val="004B5EE6"/>
    <w:rsid w:val="004B5F8A"/>
    <w:rsid w:val="004B602E"/>
    <w:rsid w:val="004B60A8"/>
    <w:rsid w:val="004B620E"/>
    <w:rsid w:val="004B62B8"/>
    <w:rsid w:val="004B63E9"/>
    <w:rsid w:val="004B66F7"/>
    <w:rsid w:val="004B6714"/>
    <w:rsid w:val="004B6782"/>
    <w:rsid w:val="004B688B"/>
    <w:rsid w:val="004B689E"/>
    <w:rsid w:val="004B68C5"/>
    <w:rsid w:val="004B6935"/>
    <w:rsid w:val="004B6984"/>
    <w:rsid w:val="004B6A06"/>
    <w:rsid w:val="004B6AA9"/>
    <w:rsid w:val="004B6BE6"/>
    <w:rsid w:val="004B6CCE"/>
    <w:rsid w:val="004B6D05"/>
    <w:rsid w:val="004B6DAB"/>
    <w:rsid w:val="004B6EB1"/>
    <w:rsid w:val="004B6EF0"/>
    <w:rsid w:val="004B6F76"/>
    <w:rsid w:val="004B70AF"/>
    <w:rsid w:val="004B72AB"/>
    <w:rsid w:val="004B72B7"/>
    <w:rsid w:val="004B72F4"/>
    <w:rsid w:val="004B7307"/>
    <w:rsid w:val="004B7467"/>
    <w:rsid w:val="004B75A9"/>
    <w:rsid w:val="004B75FE"/>
    <w:rsid w:val="004B7699"/>
    <w:rsid w:val="004B76EB"/>
    <w:rsid w:val="004B7704"/>
    <w:rsid w:val="004B77A3"/>
    <w:rsid w:val="004B77B3"/>
    <w:rsid w:val="004B7843"/>
    <w:rsid w:val="004B797E"/>
    <w:rsid w:val="004B7ABF"/>
    <w:rsid w:val="004B7B37"/>
    <w:rsid w:val="004B7BA0"/>
    <w:rsid w:val="004B7D67"/>
    <w:rsid w:val="004B7E0D"/>
    <w:rsid w:val="004B7EA1"/>
    <w:rsid w:val="004B7F46"/>
    <w:rsid w:val="004C015F"/>
    <w:rsid w:val="004C0257"/>
    <w:rsid w:val="004C0272"/>
    <w:rsid w:val="004C0326"/>
    <w:rsid w:val="004C03E7"/>
    <w:rsid w:val="004C0449"/>
    <w:rsid w:val="004C0467"/>
    <w:rsid w:val="004C04C4"/>
    <w:rsid w:val="004C055C"/>
    <w:rsid w:val="004C05AF"/>
    <w:rsid w:val="004C05FF"/>
    <w:rsid w:val="004C0602"/>
    <w:rsid w:val="004C0664"/>
    <w:rsid w:val="004C0689"/>
    <w:rsid w:val="004C06D7"/>
    <w:rsid w:val="004C0816"/>
    <w:rsid w:val="004C0956"/>
    <w:rsid w:val="004C09DD"/>
    <w:rsid w:val="004C0A4C"/>
    <w:rsid w:val="004C0AD9"/>
    <w:rsid w:val="004C0B65"/>
    <w:rsid w:val="004C0D4A"/>
    <w:rsid w:val="004C0DAD"/>
    <w:rsid w:val="004C0DDE"/>
    <w:rsid w:val="004C0E26"/>
    <w:rsid w:val="004C0EA4"/>
    <w:rsid w:val="004C112D"/>
    <w:rsid w:val="004C134D"/>
    <w:rsid w:val="004C13AC"/>
    <w:rsid w:val="004C13B6"/>
    <w:rsid w:val="004C17BE"/>
    <w:rsid w:val="004C18B0"/>
    <w:rsid w:val="004C18DD"/>
    <w:rsid w:val="004C18F8"/>
    <w:rsid w:val="004C192E"/>
    <w:rsid w:val="004C1952"/>
    <w:rsid w:val="004C195E"/>
    <w:rsid w:val="004C1AE1"/>
    <w:rsid w:val="004C1C7E"/>
    <w:rsid w:val="004C1CE7"/>
    <w:rsid w:val="004C1CF6"/>
    <w:rsid w:val="004C1D18"/>
    <w:rsid w:val="004C1D41"/>
    <w:rsid w:val="004C1DAF"/>
    <w:rsid w:val="004C1E18"/>
    <w:rsid w:val="004C1EC1"/>
    <w:rsid w:val="004C1ECE"/>
    <w:rsid w:val="004C1F0D"/>
    <w:rsid w:val="004C1F2E"/>
    <w:rsid w:val="004C1F5A"/>
    <w:rsid w:val="004C2088"/>
    <w:rsid w:val="004C208A"/>
    <w:rsid w:val="004C209D"/>
    <w:rsid w:val="004C2305"/>
    <w:rsid w:val="004C2312"/>
    <w:rsid w:val="004C233C"/>
    <w:rsid w:val="004C237C"/>
    <w:rsid w:val="004C245C"/>
    <w:rsid w:val="004C24B1"/>
    <w:rsid w:val="004C255E"/>
    <w:rsid w:val="004C28BD"/>
    <w:rsid w:val="004C2910"/>
    <w:rsid w:val="004C293F"/>
    <w:rsid w:val="004C2B2A"/>
    <w:rsid w:val="004C2B4A"/>
    <w:rsid w:val="004C2DD1"/>
    <w:rsid w:val="004C2E49"/>
    <w:rsid w:val="004C2EE1"/>
    <w:rsid w:val="004C2F76"/>
    <w:rsid w:val="004C2F87"/>
    <w:rsid w:val="004C3008"/>
    <w:rsid w:val="004C3024"/>
    <w:rsid w:val="004C3084"/>
    <w:rsid w:val="004C30E4"/>
    <w:rsid w:val="004C318E"/>
    <w:rsid w:val="004C31AD"/>
    <w:rsid w:val="004C3321"/>
    <w:rsid w:val="004C377D"/>
    <w:rsid w:val="004C379A"/>
    <w:rsid w:val="004C37BF"/>
    <w:rsid w:val="004C380F"/>
    <w:rsid w:val="004C3820"/>
    <w:rsid w:val="004C3880"/>
    <w:rsid w:val="004C3924"/>
    <w:rsid w:val="004C392E"/>
    <w:rsid w:val="004C3B3F"/>
    <w:rsid w:val="004C3BB1"/>
    <w:rsid w:val="004C3DFC"/>
    <w:rsid w:val="004C3E00"/>
    <w:rsid w:val="004C3E1F"/>
    <w:rsid w:val="004C3E9D"/>
    <w:rsid w:val="004C4033"/>
    <w:rsid w:val="004C40A6"/>
    <w:rsid w:val="004C4120"/>
    <w:rsid w:val="004C428D"/>
    <w:rsid w:val="004C435F"/>
    <w:rsid w:val="004C4470"/>
    <w:rsid w:val="004C44FF"/>
    <w:rsid w:val="004C455F"/>
    <w:rsid w:val="004C45B4"/>
    <w:rsid w:val="004C464B"/>
    <w:rsid w:val="004C46B2"/>
    <w:rsid w:val="004C483E"/>
    <w:rsid w:val="004C486A"/>
    <w:rsid w:val="004C4913"/>
    <w:rsid w:val="004C4942"/>
    <w:rsid w:val="004C4949"/>
    <w:rsid w:val="004C49FD"/>
    <w:rsid w:val="004C4A88"/>
    <w:rsid w:val="004C4C10"/>
    <w:rsid w:val="004C4C53"/>
    <w:rsid w:val="004C4C64"/>
    <w:rsid w:val="004C4E77"/>
    <w:rsid w:val="004C509B"/>
    <w:rsid w:val="004C50C5"/>
    <w:rsid w:val="004C514C"/>
    <w:rsid w:val="004C51CB"/>
    <w:rsid w:val="004C533C"/>
    <w:rsid w:val="004C53B5"/>
    <w:rsid w:val="004C5403"/>
    <w:rsid w:val="004C5434"/>
    <w:rsid w:val="004C5441"/>
    <w:rsid w:val="004C5500"/>
    <w:rsid w:val="004C5686"/>
    <w:rsid w:val="004C5927"/>
    <w:rsid w:val="004C595F"/>
    <w:rsid w:val="004C5A7A"/>
    <w:rsid w:val="004C5C9F"/>
    <w:rsid w:val="004C5DFF"/>
    <w:rsid w:val="004C5E78"/>
    <w:rsid w:val="004C5F07"/>
    <w:rsid w:val="004C6092"/>
    <w:rsid w:val="004C6096"/>
    <w:rsid w:val="004C6317"/>
    <w:rsid w:val="004C6321"/>
    <w:rsid w:val="004C6356"/>
    <w:rsid w:val="004C63EE"/>
    <w:rsid w:val="004C6457"/>
    <w:rsid w:val="004C645C"/>
    <w:rsid w:val="004C64F9"/>
    <w:rsid w:val="004C6571"/>
    <w:rsid w:val="004C65EA"/>
    <w:rsid w:val="004C67B7"/>
    <w:rsid w:val="004C683C"/>
    <w:rsid w:val="004C6910"/>
    <w:rsid w:val="004C6922"/>
    <w:rsid w:val="004C6997"/>
    <w:rsid w:val="004C6ABA"/>
    <w:rsid w:val="004C6B86"/>
    <w:rsid w:val="004C6C47"/>
    <w:rsid w:val="004C6CB7"/>
    <w:rsid w:val="004C6D81"/>
    <w:rsid w:val="004C6D93"/>
    <w:rsid w:val="004C6DA3"/>
    <w:rsid w:val="004C6EDD"/>
    <w:rsid w:val="004C6F84"/>
    <w:rsid w:val="004C711B"/>
    <w:rsid w:val="004C712E"/>
    <w:rsid w:val="004C71BC"/>
    <w:rsid w:val="004C723E"/>
    <w:rsid w:val="004C7297"/>
    <w:rsid w:val="004C73F0"/>
    <w:rsid w:val="004C749B"/>
    <w:rsid w:val="004C75E1"/>
    <w:rsid w:val="004C7621"/>
    <w:rsid w:val="004C7634"/>
    <w:rsid w:val="004C76FB"/>
    <w:rsid w:val="004C78B0"/>
    <w:rsid w:val="004C78FD"/>
    <w:rsid w:val="004C7907"/>
    <w:rsid w:val="004C794B"/>
    <w:rsid w:val="004C79A9"/>
    <w:rsid w:val="004C79C1"/>
    <w:rsid w:val="004C7B28"/>
    <w:rsid w:val="004C7CB2"/>
    <w:rsid w:val="004C7D8E"/>
    <w:rsid w:val="004C7D9C"/>
    <w:rsid w:val="004C7DBC"/>
    <w:rsid w:val="004C7E09"/>
    <w:rsid w:val="004C7E53"/>
    <w:rsid w:val="004C7F02"/>
    <w:rsid w:val="004C7FDC"/>
    <w:rsid w:val="004D0051"/>
    <w:rsid w:val="004D0156"/>
    <w:rsid w:val="004D0179"/>
    <w:rsid w:val="004D0185"/>
    <w:rsid w:val="004D0193"/>
    <w:rsid w:val="004D0203"/>
    <w:rsid w:val="004D0285"/>
    <w:rsid w:val="004D0287"/>
    <w:rsid w:val="004D0302"/>
    <w:rsid w:val="004D0378"/>
    <w:rsid w:val="004D03CB"/>
    <w:rsid w:val="004D0485"/>
    <w:rsid w:val="004D04BF"/>
    <w:rsid w:val="004D0535"/>
    <w:rsid w:val="004D05B8"/>
    <w:rsid w:val="004D05FA"/>
    <w:rsid w:val="004D066A"/>
    <w:rsid w:val="004D0711"/>
    <w:rsid w:val="004D0775"/>
    <w:rsid w:val="004D07F5"/>
    <w:rsid w:val="004D0840"/>
    <w:rsid w:val="004D0896"/>
    <w:rsid w:val="004D089A"/>
    <w:rsid w:val="004D08B0"/>
    <w:rsid w:val="004D0925"/>
    <w:rsid w:val="004D0963"/>
    <w:rsid w:val="004D09A7"/>
    <w:rsid w:val="004D0A2E"/>
    <w:rsid w:val="004D0B4D"/>
    <w:rsid w:val="004D0B73"/>
    <w:rsid w:val="004D0BC9"/>
    <w:rsid w:val="004D0DB6"/>
    <w:rsid w:val="004D0E5A"/>
    <w:rsid w:val="004D0FCF"/>
    <w:rsid w:val="004D10F6"/>
    <w:rsid w:val="004D113B"/>
    <w:rsid w:val="004D11F7"/>
    <w:rsid w:val="004D12CA"/>
    <w:rsid w:val="004D1309"/>
    <w:rsid w:val="004D143A"/>
    <w:rsid w:val="004D1553"/>
    <w:rsid w:val="004D15AD"/>
    <w:rsid w:val="004D15D8"/>
    <w:rsid w:val="004D165C"/>
    <w:rsid w:val="004D16C1"/>
    <w:rsid w:val="004D1720"/>
    <w:rsid w:val="004D173A"/>
    <w:rsid w:val="004D1815"/>
    <w:rsid w:val="004D1825"/>
    <w:rsid w:val="004D18EC"/>
    <w:rsid w:val="004D199C"/>
    <w:rsid w:val="004D1AFB"/>
    <w:rsid w:val="004D1B09"/>
    <w:rsid w:val="004D1B80"/>
    <w:rsid w:val="004D1C5E"/>
    <w:rsid w:val="004D1CAB"/>
    <w:rsid w:val="004D1CAD"/>
    <w:rsid w:val="004D1D14"/>
    <w:rsid w:val="004D1E14"/>
    <w:rsid w:val="004D1EA2"/>
    <w:rsid w:val="004D1FC6"/>
    <w:rsid w:val="004D204D"/>
    <w:rsid w:val="004D2155"/>
    <w:rsid w:val="004D220A"/>
    <w:rsid w:val="004D229D"/>
    <w:rsid w:val="004D22E0"/>
    <w:rsid w:val="004D22EE"/>
    <w:rsid w:val="004D2350"/>
    <w:rsid w:val="004D2400"/>
    <w:rsid w:val="004D246E"/>
    <w:rsid w:val="004D25D8"/>
    <w:rsid w:val="004D269A"/>
    <w:rsid w:val="004D26E5"/>
    <w:rsid w:val="004D2712"/>
    <w:rsid w:val="004D278F"/>
    <w:rsid w:val="004D2867"/>
    <w:rsid w:val="004D29B1"/>
    <w:rsid w:val="004D2CD7"/>
    <w:rsid w:val="004D2D12"/>
    <w:rsid w:val="004D2DC4"/>
    <w:rsid w:val="004D2E6E"/>
    <w:rsid w:val="004D2ED0"/>
    <w:rsid w:val="004D307C"/>
    <w:rsid w:val="004D30AC"/>
    <w:rsid w:val="004D3245"/>
    <w:rsid w:val="004D3391"/>
    <w:rsid w:val="004D33CA"/>
    <w:rsid w:val="004D347B"/>
    <w:rsid w:val="004D35C1"/>
    <w:rsid w:val="004D3743"/>
    <w:rsid w:val="004D375E"/>
    <w:rsid w:val="004D3796"/>
    <w:rsid w:val="004D3894"/>
    <w:rsid w:val="004D38CA"/>
    <w:rsid w:val="004D397A"/>
    <w:rsid w:val="004D3B50"/>
    <w:rsid w:val="004D3C04"/>
    <w:rsid w:val="004D3CF1"/>
    <w:rsid w:val="004D3D64"/>
    <w:rsid w:val="004D3E43"/>
    <w:rsid w:val="004D43D1"/>
    <w:rsid w:val="004D4488"/>
    <w:rsid w:val="004D458E"/>
    <w:rsid w:val="004D45DC"/>
    <w:rsid w:val="004D4614"/>
    <w:rsid w:val="004D46F8"/>
    <w:rsid w:val="004D47A0"/>
    <w:rsid w:val="004D4880"/>
    <w:rsid w:val="004D48CD"/>
    <w:rsid w:val="004D4942"/>
    <w:rsid w:val="004D4965"/>
    <w:rsid w:val="004D4DEC"/>
    <w:rsid w:val="004D4E5E"/>
    <w:rsid w:val="004D4F01"/>
    <w:rsid w:val="004D5009"/>
    <w:rsid w:val="004D5108"/>
    <w:rsid w:val="004D51E4"/>
    <w:rsid w:val="004D51F8"/>
    <w:rsid w:val="004D5243"/>
    <w:rsid w:val="004D5260"/>
    <w:rsid w:val="004D52A9"/>
    <w:rsid w:val="004D5399"/>
    <w:rsid w:val="004D5459"/>
    <w:rsid w:val="004D57EA"/>
    <w:rsid w:val="004D5910"/>
    <w:rsid w:val="004D597E"/>
    <w:rsid w:val="004D5A02"/>
    <w:rsid w:val="004D5A0E"/>
    <w:rsid w:val="004D5C41"/>
    <w:rsid w:val="004D5CF4"/>
    <w:rsid w:val="004D5D19"/>
    <w:rsid w:val="004D5D4B"/>
    <w:rsid w:val="004D5D64"/>
    <w:rsid w:val="004D5E1B"/>
    <w:rsid w:val="004D5E5E"/>
    <w:rsid w:val="004D5E8A"/>
    <w:rsid w:val="004D5EB9"/>
    <w:rsid w:val="004D5EF2"/>
    <w:rsid w:val="004D5F06"/>
    <w:rsid w:val="004D5F86"/>
    <w:rsid w:val="004D5F9C"/>
    <w:rsid w:val="004D6011"/>
    <w:rsid w:val="004D603E"/>
    <w:rsid w:val="004D60BC"/>
    <w:rsid w:val="004D619B"/>
    <w:rsid w:val="004D61AE"/>
    <w:rsid w:val="004D639D"/>
    <w:rsid w:val="004D6453"/>
    <w:rsid w:val="004D64D3"/>
    <w:rsid w:val="004D65E0"/>
    <w:rsid w:val="004D6616"/>
    <w:rsid w:val="004D6666"/>
    <w:rsid w:val="004D6747"/>
    <w:rsid w:val="004D6894"/>
    <w:rsid w:val="004D69B5"/>
    <w:rsid w:val="004D6A03"/>
    <w:rsid w:val="004D6B08"/>
    <w:rsid w:val="004D6B5E"/>
    <w:rsid w:val="004D6C20"/>
    <w:rsid w:val="004D6D04"/>
    <w:rsid w:val="004D6D2D"/>
    <w:rsid w:val="004D6DF3"/>
    <w:rsid w:val="004D6E73"/>
    <w:rsid w:val="004D6EC1"/>
    <w:rsid w:val="004D6FF6"/>
    <w:rsid w:val="004D70AE"/>
    <w:rsid w:val="004D71B0"/>
    <w:rsid w:val="004D74AF"/>
    <w:rsid w:val="004D753C"/>
    <w:rsid w:val="004D777F"/>
    <w:rsid w:val="004D7856"/>
    <w:rsid w:val="004D788A"/>
    <w:rsid w:val="004D7988"/>
    <w:rsid w:val="004D7990"/>
    <w:rsid w:val="004D7B31"/>
    <w:rsid w:val="004D7B4C"/>
    <w:rsid w:val="004D7C64"/>
    <w:rsid w:val="004D7D28"/>
    <w:rsid w:val="004D7DF0"/>
    <w:rsid w:val="004D7E0F"/>
    <w:rsid w:val="004D7E12"/>
    <w:rsid w:val="004D7F26"/>
    <w:rsid w:val="004D7F42"/>
    <w:rsid w:val="004D7FF6"/>
    <w:rsid w:val="004E0033"/>
    <w:rsid w:val="004E01C6"/>
    <w:rsid w:val="004E0299"/>
    <w:rsid w:val="004E02A1"/>
    <w:rsid w:val="004E0300"/>
    <w:rsid w:val="004E03F8"/>
    <w:rsid w:val="004E03FB"/>
    <w:rsid w:val="004E045D"/>
    <w:rsid w:val="004E0485"/>
    <w:rsid w:val="004E063C"/>
    <w:rsid w:val="004E0884"/>
    <w:rsid w:val="004E098D"/>
    <w:rsid w:val="004E0A0B"/>
    <w:rsid w:val="004E0B21"/>
    <w:rsid w:val="004E0BA2"/>
    <w:rsid w:val="004E0BB7"/>
    <w:rsid w:val="004E0BCA"/>
    <w:rsid w:val="004E0C1C"/>
    <w:rsid w:val="004E0C82"/>
    <w:rsid w:val="004E0CEE"/>
    <w:rsid w:val="004E0DA7"/>
    <w:rsid w:val="004E0E7B"/>
    <w:rsid w:val="004E10C9"/>
    <w:rsid w:val="004E10E6"/>
    <w:rsid w:val="004E114F"/>
    <w:rsid w:val="004E11AD"/>
    <w:rsid w:val="004E11BB"/>
    <w:rsid w:val="004E134F"/>
    <w:rsid w:val="004E14D9"/>
    <w:rsid w:val="004E1630"/>
    <w:rsid w:val="004E16C8"/>
    <w:rsid w:val="004E16D1"/>
    <w:rsid w:val="004E16E6"/>
    <w:rsid w:val="004E1832"/>
    <w:rsid w:val="004E18C4"/>
    <w:rsid w:val="004E1922"/>
    <w:rsid w:val="004E1982"/>
    <w:rsid w:val="004E19C1"/>
    <w:rsid w:val="004E1B79"/>
    <w:rsid w:val="004E1D88"/>
    <w:rsid w:val="004E1DC5"/>
    <w:rsid w:val="004E1E29"/>
    <w:rsid w:val="004E1E37"/>
    <w:rsid w:val="004E1E38"/>
    <w:rsid w:val="004E2160"/>
    <w:rsid w:val="004E21C7"/>
    <w:rsid w:val="004E22D1"/>
    <w:rsid w:val="004E2620"/>
    <w:rsid w:val="004E284C"/>
    <w:rsid w:val="004E28FE"/>
    <w:rsid w:val="004E2A20"/>
    <w:rsid w:val="004E2A41"/>
    <w:rsid w:val="004E2A58"/>
    <w:rsid w:val="004E2A94"/>
    <w:rsid w:val="004E2B7D"/>
    <w:rsid w:val="004E2B83"/>
    <w:rsid w:val="004E2C71"/>
    <w:rsid w:val="004E2CB9"/>
    <w:rsid w:val="004E2CBC"/>
    <w:rsid w:val="004E2D33"/>
    <w:rsid w:val="004E2D68"/>
    <w:rsid w:val="004E2DC9"/>
    <w:rsid w:val="004E2F26"/>
    <w:rsid w:val="004E2FD8"/>
    <w:rsid w:val="004E315C"/>
    <w:rsid w:val="004E3171"/>
    <w:rsid w:val="004E3199"/>
    <w:rsid w:val="004E31A6"/>
    <w:rsid w:val="004E31DA"/>
    <w:rsid w:val="004E31EC"/>
    <w:rsid w:val="004E322F"/>
    <w:rsid w:val="004E328D"/>
    <w:rsid w:val="004E3457"/>
    <w:rsid w:val="004E34B8"/>
    <w:rsid w:val="004E34EA"/>
    <w:rsid w:val="004E34F3"/>
    <w:rsid w:val="004E35BA"/>
    <w:rsid w:val="004E36A6"/>
    <w:rsid w:val="004E3754"/>
    <w:rsid w:val="004E37AD"/>
    <w:rsid w:val="004E37DC"/>
    <w:rsid w:val="004E38EC"/>
    <w:rsid w:val="004E39B4"/>
    <w:rsid w:val="004E3A2E"/>
    <w:rsid w:val="004E3A60"/>
    <w:rsid w:val="004E3AF5"/>
    <w:rsid w:val="004E3B89"/>
    <w:rsid w:val="004E3BA9"/>
    <w:rsid w:val="004E3BCD"/>
    <w:rsid w:val="004E3C27"/>
    <w:rsid w:val="004E3CF0"/>
    <w:rsid w:val="004E3D15"/>
    <w:rsid w:val="004E3D1B"/>
    <w:rsid w:val="004E3D4A"/>
    <w:rsid w:val="004E3D5C"/>
    <w:rsid w:val="004E3DE1"/>
    <w:rsid w:val="004E3E0B"/>
    <w:rsid w:val="004E3E4F"/>
    <w:rsid w:val="004E3E63"/>
    <w:rsid w:val="004E3E9A"/>
    <w:rsid w:val="004E4162"/>
    <w:rsid w:val="004E41D8"/>
    <w:rsid w:val="004E420D"/>
    <w:rsid w:val="004E4257"/>
    <w:rsid w:val="004E427A"/>
    <w:rsid w:val="004E42AA"/>
    <w:rsid w:val="004E4444"/>
    <w:rsid w:val="004E452C"/>
    <w:rsid w:val="004E456C"/>
    <w:rsid w:val="004E4577"/>
    <w:rsid w:val="004E45D6"/>
    <w:rsid w:val="004E468B"/>
    <w:rsid w:val="004E46EE"/>
    <w:rsid w:val="004E470B"/>
    <w:rsid w:val="004E476B"/>
    <w:rsid w:val="004E481E"/>
    <w:rsid w:val="004E4852"/>
    <w:rsid w:val="004E4882"/>
    <w:rsid w:val="004E488D"/>
    <w:rsid w:val="004E4B4D"/>
    <w:rsid w:val="004E4C63"/>
    <w:rsid w:val="004E4CBD"/>
    <w:rsid w:val="004E4CBF"/>
    <w:rsid w:val="004E4DCA"/>
    <w:rsid w:val="004E512F"/>
    <w:rsid w:val="004E5240"/>
    <w:rsid w:val="004E5311"/>
    <w:rsid w:val="004E5319"/>
    <w:rsid w:val="004E54CE"/>
    <w:rsid w:val="004E55DC"/>
    <w:rsid w:val="004E561D"/>
    <w:rsid w:val="004E5640"/>
    <w:rsid w:val="004E5762"/>
    <w:rsid w:val="004E5810"/>
    <w:rsid w:val="004E5844"/>
    <w:rsid w:val="004E5917"/>
    <w:rsid w:val="004E592D"/>
    <w:rsid w:val="004E5961"/>
    <w:rsid w:val="004E59E2"/>
    <w:rsid w:val="004E5A5B"/>
    <w:rsid w:val="004E5B62"/>
    <w:rsid w:val="004E5BAB"/>
    <w:rsid w:val="004E5CB2"/>
    <w:rsid w:val="004E5CB7"/>
    <w:rsid w:val="004E5E9B"/>
    <w:rsid w:val="004E5FB5"/>
    <w:rsid w:val="004E5FC7"/>
    <w:rsid w:val="004E5FD1"/>
    <w:rsid w:val="004E6075"/>
    <w:rsid w:val="004E61EF"/>
    <w:rsid w:val="004E62F2"/>
    <w:rsid w:val="004E635D"/>
    <w:rsid w:val="004E63E8"/>
    <w:rsid w:val="004E650D"/>
    <w:rsid w:val="004E65A7"/>
    <w:rsid w:val="004E662C"/>
    <w:rsid w:val="004E66C1"/>
    <w:rsid w:val="004E672A"/>
    <w:rsid w:val="004E690A"/>
    <w:rsid w:val="004E6917"/>
    <w:rsid w:val="004E6BAE"/>
    <w:rsid w:val="004E6C64"/>
    <w:rsid w:val="004E6EB4"/>
    <w:rsid w:val="004E6ED2"/>
    <w:rsid w:val="004E6F0A"/>
    <w:rsid w:val="004E6F1A"/>
    <w:rsid w:val="004E6FC6"/>
    <w:rsid w:val="004E7041"/>
    <w:rsid w:val="004E70C7"/>
    <w:rsid w:val="004E7100"/>
    <w:rsid w:val="004E7209"/>
    <w:rsid w:val="004E7238"/>
    <w:rsid w:val="004E7413"/>
    <w:rsid w:val="004E75E4"/>
    <w:rsid w:val="004E761E"/>
    <w:rsid w:val="004E763F"/>
    <w:rsid w:val="004E7648"/>
    <w:rsid w:val="004E7670"/>
    <w:rsid w:val="004E773A"/>
    <w:rsid w:val="004E7849"/>
    <w:rsid w:val="004E788F"/>
    <w:rsid w:val="004E78E6"/>
    <w:rsid w:val="004E797A"/>
    <w:rsid w:val="004E7AAA"/>
    <w:rsid w:val="004E7C0B"/>
    <w:rsid w:val="004E7D1B"/>
    <w:rsid w:val="004E7D68"/>
    <w:rsid w:val="004E7DA8"/>
    <w:rsid w:val="004E7EA7"/>
    <w:rsid w:val="004E7F99"/>
    <w:rsid w:val="004F00A7"/>
    <w:rsid w:val="004F0103"/>
    <w:rsid w:val="004F015E"/>
    <w:rsid w:val="004F01C9"/>
    <w:rsid w:val="004F0250"/>
    <w:rsid w:val="004F02D3"/>
    <w:rsid w:val="004F0523"/>
    <w:rsid w:val="004F0653"/>
    <w:rsid w:val="004F0670"/>
    <w:rsid w:val="004F06DB"/>
    <w:rsid w:val="004F06EB"/>
    <w:rsid w:val="004F06F3"/>
    <w:rsid w:val="004F07AB"/>
    <w:rsid w:val="004F07FD"/>
    <w:rsid w:val="004F0810"/>
    <w:rsid w:val="004F08F0"/>
    <w:rsid w:val="004F099C"/>
    <w:rsid w:val="004F09A9"/>
    <w:rsid w:val="004F0BA5"/>
    <w:rsid w:val="004F0D06"/>
    <w:rsid w:val="004F0E47"/>
    <w:rsid w:val="004F0E4F"/>
    <w:rsid w:val="004F0F42"/>
    <w:rsid w:val="004F1026"/>
    <w:rsid w:val="004F11B0"/>
    <w:rsid w:val="004F13B8"/>
    <w:rsid w:val="004F14E3"/>
    <w:rsid w:val="004F154E"/>
    <w:rsid w:val="004F17F5"/>
    <w:rsid w:val="004F1809"/>
    <w:rsid w:val="004F19C6"/>
    <w:rsid w:val="004F1AED"/>
    <w:rsid w:val="004F1C64"/>
    <w:rsid w:val="004F1D15"/>
    <w:rsid w:val="004F1E1E"/>
    <w:rsid w:val="004F1E99"/>
    <w:rsid w:val="004F1E9F"/>
    <w:rsid w:val="004F1F01"/>
    <w:rsid w:val="004F201F"/>
    <w:rsid w:val="004F202D"/>
    <w:rsid w:val="004F2101"/>
    <w:rsid w:val="004F219D"/>
    <w:rsid w:val="004F238B"/>
    <w:rsid w:val="004F23EE"/>
    <w:rsid w:val="004F251A"/>
    <w:rsid w:val="004F2766"/>
    <w:rsid w:val="004F27C3"/>
    <w:rsid w:val="004F284A"/>
    <w:rsid w:val="004F2A0F"/>
    <w:rsid w:val="004F2AAE"/>
    <w:rsid w:val="004F2ACA"/>
    <w:rsid w:val="004F2BA3"/>
    <w:rsid w:val="004F2C52"/>
    <w:rsid w:val="004F2C9B"/>
    <w:rsid w:val="004F2D84"/>
    <w:rsid w:val="004F2E74"/>
    <w:rsid w:val="004F2EAD"/>
    <w:rsid w:val="004F2EBE"/>
    <w:rsid w:val="004F2F13"/>
    <w:rsid w:val="004F3109"/>
    <w:rsid w:val="004F3325"/>
    <w:rsid w:val="004F3358"/>
    <w:rsid w:val="004F3505"/>
    <w:rsid w:val="004F354F"/>
    <w:rsid w:val="004F3722"/>
    <w:rsid w:val="004F384B"/>
    <w:rsid w:val="004F38F6"/>
    <w:rsid w:val="004F3A25"/>
    <w:rsid w:val="004F3AB9"/>
    <w:rsid w:val="004F3C1D"/>
    <w:rsid w:val="004F3C35"/>
    <w:rsid w:val="004F3C3C"/>
    <w:rsid w:val="004F3C53"/>
    <w:rsid w:val="004F3D81"/>
    <w:rsid w:val="004F3DD6"/>
    <w:rsid w:val="004F3E1A"/>
    <w:rsid w:val="004F3E4D"/>
    <w:rsid w:val="004F3F4D"/>
    <w:rsid w:val="004F3FA0"/>
    <w:rsid w:val="004F400E"/>
    <w:rsid w:val="004F4101"/>
    <w:rsid w:val="004F41FB"/>
    <w:rsid w:val="004F431F"/>
    <w:rsid w:val="004F43D8"/>
    <w:rsid w:val="004F4400"/>
    <w:rsid w:val="004F455E"/>
    <w:rsid w:val="004F457C"/>
    <w:rsid w:val="004F45CA"/>
    <w:rsid w:val="004F4635"/>
    <w:rsid w:val="004F463C"/>
    <w:rsid w:val="004F4652"/>
    <w:rsid w:val="004F4827"/>
    <w:rsid w:val="004F48BD"/>
    <w:rsid w:val="004F497D"/>
    <w:rsid w:val="004F4AB2"/>
    <w:rsid w:val="004F4AC4"/>
    <w:rsid w:val="004F4B39"/>
    <w:rsid w:val="004F4B7F"/>
    <w:rsid w:val="004F4BFF"/>
    <w:rsid w:val="004F4D34"/>
    <w:rsid w:val="004F4D7B"/>
    <w:rsid w:val="004F4E56"/>
    <w:rsid w:val="004F4E58"/>
    <w:rsid w:val="004F500C"/>
    <w:rsid w:val="004F50DE"/>
    <w:rsid w:val="004F51CF"/>
    <w:rsid w:val="004F51E5"/>
    <w:rsid w:val="004F5281"/>
    <w:rsid w:val="004F52E7"/>
    <w:rsid w:val="004F5305"/>
    <w:rsid w:val="004F534E"/>
    <w:rsid w:val="004F53F1"/>
    <w:rsid w:val="004F564C"/>
    <w:rsid w:val="004F568A"/>
    <w:rsid w:val="004F57FA"/>
    <w:rsid w:val="004F583F"/>
    <w:rsid w:val="004F5961"/>
    <w:rsid w:val="004F5996"/>
    <w:rsid w:val="004F5A4C"/>
    <w:rsid w:val="004F5B52"/>
    <w:rsid w:val="004F5E07"/>
    <w:rsid w:val="004F5E1B"/>
    <w:rsid w:val="004F5F53"/>
    <w:rsid w:val="004F5F8D"/>
    <w:rsid w:val="004F5FF0"/>
    <w:rsid w:val="004F6056"/>
    <w:rsid w:val="004F6097"/>
    <w:rsid w:val="004F60D7"/>
    <w:rsid w:val="004F615C"/>
    <w:rsid w:val="004F62C7"/>
    <w:rsid w:val="004F62CB"/>
    <w:rsid w:val="004F6356"/>
    <w:rsid w:val="004F6386"/>
    <w:rsid w:val="004F639C"/>
    <w:rsid w:val="004F643F"/>
    <w:rsid w:val="004F64DA"/>
    <w:rsid w:val="004F64E7"/>
    <w:rsid w:val="004F654A"/>
    <w:rsid w:val="004F6692"/>
    <w:rsid w:val="004F689B"/>
    <w:rsid w:val="004F6AA2"/>
    <w:rsid w:val="004F6B6D"/>
    <w:rsid w:val="004F6B80"/>
    <w:rsid w:val="004F6B8D"/>
    <w:rsid w:val="004F6E43"/>
    <w:rsid w:val="004F6E90"/>
    <w:rsid w:val="004F6EC3"/>
    <w:rsid w:val="004F6FD5"/>
    <w:rsid w:val="004F7146"/>
    <w:rsid w:val="004F71AE"/>
    <w:rsid w:val="004F723B"/>
    <w:rsid w:val="004F724B"/>
    <w:rsid w:val="004F7269"/>
    <w:rsid w:val="004F72F7"/>
    <w:rsid w:val="004F732F"/>
    <w:rsid w:val="004F7480"/>
    <w:rsid w:val="004F76DF"/>
    <w:rsid w:val="004F7849"/>
    <w:rsid w:val="004F7892"/>
    <w:rsid w:val="004F7ADB"/>
    <w:rsid w:val="004F7C5A"/>
    <w:rsid w:val="004F7CC2"/>
    <w:rsid w:val="004F7E2A"/>
    <w:rsid w:val="004F7FB0"/>
    <w:rsid w:val="004F7FC4"/>
    <w:rsid w:val="0050003D"/>
    <w:rsid w:val="005000A7"/>
    <w:rsid w:val="0050019E"/>
    <w:rsid w:val="0050025E"/>
    <w:rsid w:val="00500280"/>
    <w:rsid w:val="0050030B"/>
    <w:rsid w:val="00500378"/>
    <w:rsid w:val="0050039B"/>
    <w:rsid w:val="00500458"/>
    <w:rsid w:val="00500580"/>
    <w:rsid w:val="00500646"/>
    <w:rsid w:val="0050084E"/>
    <w:rsid w:val="005008C6"/>
    <w:rsid w:val="005008E6"/>
    <w:rsid w:val="0050093F"/>
    <w:rsid w:val="005009DC"/>
    <w:rsid w:val="005009EA"/>
    <w:rsid w:val="00500AE1"/>
    <w:rsid w:val="00500B30"/>
    <w:rsid w:val="00500C98"/>
    <w:rsid w:val="00500DCF"/>
    <w:rsid w:val="00501045"/>
    <w:rsid w:val="005010A8"/>
    <w:rsid w:val="0050110B"/>
    <w:rsid w:val="0050123D"/>
    <w:rsid w:val="0050129C"/>
    <w:rsid w:val="005012A5"/>
    <w:rsid w:val="00501386"/>
    <w:rsid w:val="005013E9"/>
    <w:rsid w:val="0050149F"/>
    <w:rsid w:val="005014F1"/>
    <w:rsid w:val="005014FD"/>
    <w:rsid w:val="0050156E"/>
    <w:rsid w:val="00501625"/>
    <w:rsid w:val="0050171C"/>
    <w:rsid w:val="0050172F"/>
    <w:rsid w:val="0050178C"/>
    <w:rsid w:val="00501871"/>
    <w:rsid w:val="00501934"/>
    <w:rsid w:val="00501941"/>
    <w:rsid w:val="00501A77"/>
    <w:rsid w:val="00501A82"/>
    <w:rsid w:val="00501B16"/>
    <w:rsid w:val="00501B30"/>
    <w:rsid w:val="00501B37"/>
    <w:rsid w:val="00501B53"/>
    <w:rsid w:val="00501C92"/>
    <w:rsid w:val="00501D12"/>
    <w:rsid w:val="00501D1B"/>
    <w:rsid w:val="00501D82"/>
    <w:rsid w:val="00501DB9"/>
    <w:rsid w:val="00501F2C"/>
    <w:rsid w:val="00501FC3"/>
    <w:rsid w:val="005020A6"/>
    <w:rsid w:val="005022A3"/>
    <w:rsid w:val="00502446"/>
    <w:rsid w:val="005025C0"/>
    <w:rsid w:val="005025C3"/>
    <w:rsid w:val="005025F6"/>
    <w:rsid w:val="00502672"/>
    <w:rsid w:val="005027B9"/>
    <w:rsid w:val="005027CE"/>
    <w:rsid w:val="005028D0"/>
    <w:rsid w:val="005029F1"/>
    <w:rsid w:val="00502AD3"/>
    <w:rsid w:val="00502B3B"/>
    <w:rsid w:val="00502BED"/>
    <w:rsid w:val="00502C25"/>
    <w:rsid w:val="00502D19"/>
    <w:rsid w:val="00502D9C"/>
    <w:rsid w:val="00502DFD"/>
    <w:rsid w:val="00502F1A"/>
    <w:rsid w:val="00502F33"/>
    <w:rsid w:val="00502F8E"/>
    <w:rsid w:val="0050311A"/>
    <w:rsid w:val="0050311D"/>
    <w:rsid w:val="00503205"/>
    <w:rsid w:val="00503251"/>
    <w:rsid w:val="005033CA"/>
    <w:rsid w:val="005033D5"/>
    <w:rsid w:val="00503438"/>
    <w:rsid w:val="00503545"/>
    <w:rsid w:val="0050354A"/>
    <w:rsid w:val="0050355E"/>
    <w:rsid w:val="005035DE"/>
    <w:rsid w:val="0050360B"/>
    <w:rsid w:val="0050360C"/>
    <w:rsid w:val="00503868"/>
    <w:rsid w:val="005039BC"/>
    <w:rsid w:val="005039EA"/>
    <w:rsid w:val="00503A2F"/>
    <w:rsid w:val="00503A47"/>
    <w:rsid w:val="00503A90"/>
    <w:rsid w:val="00503AEC"/>
    <w:rsid w:val="00503BF0"/>
    <w:rsid w:val="00503C31"/>
    <w:rsid w:val="00503DBD"/>
    <w:rsid w:val="00503E2A"/>
    <w:rsid w:val="00503FFE"/>
    <w:rsid w:val="00504032"/>
    <w:rsid w:val="00504049"/>
    <w:rsid w:val="00504076"/>
    <w:rsid w:val="00504138"/>
    <w:rsid w:val="00504143"/>
    <w:rsid w:val="00504184"/>
    <w:rsid w:val="005042AB"/>
    <w:rsid w:val="005042FD"/>
    <w:rsid w:val="005043A6"/>
    <w:rsid w:val="00504418"/>
    <w:rsid w:val="0050447A"/>
    <w:rsid w:val="005044E8"/>
    <w:rsid w:val="005045C1"/>
    <w:rsid w:val="005045F6"/>
    <w:rsid w:val="0050464B"/>
    <w:rsid w:val="00504729"/>
    <w:rsid w:val="00504739"/>
    <w:rsid w:val="00504808"/>
    <w:rsid w:val="0050487A"/>
    <w:rsid w:val="00504897"/>
    <w:rsid w:val="005048FD"/>
    <w:rsid w:val="0050492F"/>
    <w:rsid w:val="00504975"/>
    <w:rsid w:val="00504A6B"/>
    <w:rsid w:val="00504A9C"/>
    <w:rsid w:val="00504AB8"/>
    <w:rsid w:val="00504AE1"/>
    <w:rsid w:val="00504B67"/>
    <w:rsid w:val="00504B7A"/>
    <w:rsid w:val="00504C1A"/>
    <w:rsid w:val="00504D5D"/>
    <w:rsid w:val="00504D75"/>
    <w:rsid w:val="00504DCA"/>
    <w:rsid w:val="00504E18"/>
    <w:rsid w:val="00504F16"/>
    <w:rsid w:val="00504F5D"/>
    <w:rsid w:val="0050502E"/>
    <w:rsid w:val="0050506B"/>
    <w:rsid w:val="00505085"/>
    <w:rsid w:val="00505093"/>
    <w:rsid w:val="005051E6"/>
    <w:rsid w:val="00505268"/>
    <w:rsid w:val="0050534D"/>
    <w:rsid w:val="00505418"/>
    <w:rsid w:val="005054BB"/>
    <w:rsid w:val="0050555B"/>
    <w:rsid w:val="00505652"/>
    <w:rsid w:val="00505661"/>
    <w:rsid w:val="00505905"/>
    <w:rsid w:val="00505973"/>
    <w:rsid w:val="00505992"/>
    <w:rsid w:val="00505A1D"/>
    <w:rsid w:val="00505AF5"/>
    <w:rsid w:val="00505B10"/>
    <w:rsid w:val="00505BC9"/>
    <w:rsid w:val="00505EA2"/>
    <w:rsid w:val="00505F45"/>
    <w:rsid w:val="00505F52"/>
    <w:rsid w:val="0050609F"/>
    <w:rsid w:val="005060A3"/>
    <w:rsid w:val="0050622D"/>
    <w:rsid w:val="00506291"/>
    <w:rsid w:val="005063A5"/>
    <w:rsid w:val="0050646C"/>
    <w:rsid w:val="00506548"/>
    <w:rsid w:val="005066AD"/>
    <w:rsid w:val="005066F8"/>
    <w:rsid w:val="00506841"/>
    <w:rsid w:val="0050691C"/>
    <w:rsid w:val="005069DA"/>
    <w:rsid w:val="00506A29"/>
    <w:rsid w:val="00506BD2"/>
    <w:rsid w:val="00506C04"/>
    <w:rsid w:val="00506C23"/>
    <w:rsid w:val="00506DD0"/>
    <w:rsid w:val="00506F95"/>
    <w:rsid w:val="0050700B"/>
    <w:rsid w:val="0050706C"/>
    <w:rsid w:val="00507143"/>
    <w:rsid w:val="0050728B"/>
    <w:rsid w:val="005072A3"/>
    <w:rsid w:val="005072B2"/>
    <w:rsid w:val="00507384"/>
    <w:rsid w:val="005074EF"/>
    <w:rsid w:val="00507507"/>
    <w:rsid w:val="00507547"/>
    <w:rsid w:val="0050755D"/>
    <w:rsid w:val="0050758C"/>
    <w:rsid w:val="005075D2"/>
    <w:rsid w:val="00507683"/>
    <w:rsid w:val="005076EF"/>
    <w:rsid w:val="0050775D"/>
    <w:rsid w:val="00507802"/>
    <w:rsid w:val="0050790F"/>
    <w:rsid w:val="0050796F"/>
    <w:rsid w:val="00507C25"/>
    <w:rsid w:val="00507C80"/>
    <w:rsid w:val="00507CF8"/>
    <w:rsid w:val="00507D65"/>
    <w:rsid w:val="00507E7C"/>
    <w:rsid w:val="00510074"/>
    <w:rsid w:val="00510200"/>
    <w:rsid w:val="0051021B"/>
    <w:rsid w:val="005102B0"/>
    <w:rsid w:val="005102FA"/>
    <w:rsid w:val="005103EA"/>
    <w:rsid w:val="005103F0"/>
    <w:rsid w:val="00510475"/>
    <w:rsid w:val="0051047B"/>
    <w:rsid w:val="005104EF"/>
    <w:rsid w:val="00510625"/>
    <w:rsid w:val="00510654"/>
    <w:rsid w:val="00510840"/>
    <w:rsid w:val="00510875"/>
    <w:rsid w:val="005108B5"/>
    <w:rsid w:val="005108D4"/>
    <w:rsid w:val="00510980"/>
    <w:rsid w:val="005109D7"/>
    <w:rsid w:val="00510A3C"/>
    <w:rsid w:val="00510A66"/>
    <w:rsid w:val="00510B7A"/>
    <w:rsid w:val="00510D7A"/>
    <w:rsid w:val="00510E2C"/>
    <w:rsid w:val="00510F21"/>
    <w:rsid w:val="00511063"/>
    <w:rsid w:val="00511158"/>
    <w:rsid w:val="005112AF"/>
    <w:rsid w:val="0051137F"/>
    <w:rsid w:val="005113AD"/>
    <w:rsid w:val="005113CF"/>
    <w:rsid w:val="0051143F"/>
    <w:rsid w:val="00511607"/>
    <w:rsid w:val="005116F2"/>
    <w:rsid w:val="0051174C"/>
    <w:rsid w:val="005117E3"/>
    <w:rsid w:val="005117EB"/>
    <w:rsid w:val="00511809"/>
    <w:rsid w:val="005119A5"/>
    <w:rsid w:val="00511A55"/>
    <w:rsid w:val="00511A8F"/>
    <w:rsid w:val="00511AC8"/>
    <w:rsid w:val="00511AEF"/>
    <w:rsid w:val="00511B6D"/>
    <w:rsid w:val="00511B8D"/>
    <w:rsid w:val="00511CF0"/>
    <w:rsid w:val="00511EB3"/>
    <w:rsid w:val="00511F12"/>
    <w:rsid w:val="00511F5C"/>
    <w:rsid w:val="0051210C"/>
    <w:rsid w:val="005123D4"/>
    <w:rsid w:val="00512509"/>
    <w:rsid w:val="0051258C"/>
    <w:rsid w:val="0051266E"/>
    <w:rsid w:val="00512855"/>
    <w:rsid w:val="005128A1"/>
    <w:rsid w:val="00512910"/>
    <w:rsid w:val="00512961"/>
    <w:rsid w:val="00512A2E"/>
    <w:rsid w:val="00512AE3"/>
    <w:rsid w:val="00512B01"/>
    <w:rsid w:val="00512B51"/>
    <w:rsid w:val="00512BA8"/>
    <w:rsid w:val="00512C46"/>
    <w:rsid w:val="00512CE6"/>
    <w:rsid w:val="00512E18"/>
    <w:rsid w:val="00512FC6"/>
    <w:rsid w:val="005130A8"/>
    <w:rsid w:val="00513179"/>
    <w:rsid w:val="005132EB"/>
    <w:rsid w:val="00513406"/>
    <w:rsid w:val="0051346C"/>
    <w:rsid w:val="00513560"/>
    <w:rsid w:val="00513586"/>
    <w:rsid w:val="0051358C"/>
    <w:rsid w:val="0051359F"/>
    <w:rsid w:val="00513614"/>
    <w:rsid w:val="00513751"/>
    <w:rsid w:val="00513807"/>
    <w:rsid w:val="00513861"/>
    <w:rsid w:val="005139A5"/>
    <w:rsid w:val="005139ED"/>
    <w:rsid w:val="00513C7E"/>
    <w:rsid w:val="00513CC4"/>
    <w:rsid w:val="00513D4D"/>
    <w:rsid w:val="00513E2D"/>
    <w:rsid w:val="00513EBB"/>
    <w:rsid w:val="00513EEF"/>
    <w:rsid w:val="00513EFF"/>
    <w:rsid w:val="00513F34"/>
    <w:rsid w:val="00513FA6"/>
    <w:rsid w:val="00513FA8"/>
    <w:rsid w:val="0051414A"/>
    <w:rsid w:val="00514165"/>
    <w:rsid w:val="005142A7"/>
    <w:rsid w:val="00514329"/>
    <w:rsid w:val="00514419"/>
    <w:rsid w:val="005144B3"/>
    <w:rsid w:val="005146D1"/>
    <w:rsid w:val="005147E2"/>
    <w:rsid w:val="005148C6"/>
    <w:rsid w:val="005149B6"/>
    <w:rsid w:val="00514A21"/>
    <w:rsid w:val="00514C32"/>
    <w:rsid w:val="00514C89"/>
    <w:rsid w:val="00514CAF"/>
    <w:rsid w:val="00514D01"/>
    <w:rsid w:val="00514DAA"/>
    <w:rsid w:val="00514E9C"/>
    <w:rsid w:val="00514F1D"/>
    <w:rsid w:val="00514FDA"/>
    <w:rsid w:val="005150ED"/>
    <w:rsid w:val="00515173"/>
    <w:rsid w:val="005151A1"/>
    <w:rsid w:val="00515270"/>
    <w:rsid w:val="0051528F"/>
    <w:rsid w:val="005152AB"/>
    <w:rsid w:val="00515534"/>
    <w:rsid w:val="005155C8"/>
    <w:rsid w:val="00515621"/>
    <w:rsid w:val="005157D6"/>
    <w:rsid w:val="0051589D"/>
    <w:rsid w:val="005158D9"/>
    <w:rsid w:val="0051591C"/>
    <w:rsid w:val="00515A0D"/>
    <w:rsid w:val="00515A4C"/>
    <w:rsid w:val="00515B12"/>
    <w:rsid w:val="00515B18"/>
    <w:rsid w:val="00515B6B"/>
    <w:rsid w:val="00515E66"/>
    <w:rsid w:val="00515F12"/>
    <w:rsid w:val="00515F80"/>
    <w:rsid w:val="00515FBC"/>
    <w:rsid w:val="005161AF"/>
    <w:rsid w:val="005161DD"/>
    <w:rsid w:val="005162FA"/>
    <w:rsid w:val="00516626"/>
    <w:rsid w:val="00516682"/>
    <w:rsid w:val="005169EA"/>
    <w:rsid w:val="00516AE1"/>
    <w:rsid w:val="00516B54"/>
    <w:rsid w:val="00516B9E"/>
    <w:rsid w:val="00516D81"/>
    <w:rsid w:val="00516E12"/>
    <w:rsid w:val="00516E9E"/>
    <w:rsid w:val="00516F31"/>
    <w:rsid w:val="00517142"/>
    <w:rsid w:val="00517143"/>
    <w:rsid w:val="005173B4"/>
    <w:rsid w:val="00517678"/>
    <w:rsid w:val="005176F4"/>
    <w:rsid w:val="00517700"/>
    <w:rsid w:val="0051779C"/>
    <w:rsid w:val="00517980"/>
    <w:rsid w:val="00517996"/>
    <w:rsid w:val="005179DF"/>
    <w:rsid w:val="00517A58"/>
    <w:rsid w:val="00517B16"/>
    <w:rsid w:val="00517C15"/>
    <w:rsid w:val="00517E36"/>
    <w:rsid w:val="00517F75"/>
    <w:rsid w:val="005200F2"/>
    <w:rsid w:val="00520147"/>
    <w:rsid w:val="00520403"/>
    <w:rsid w:val="005204E0"/>
    <w:rsid w:val="0052050A"/>
    <w:rsid w:val="0052053C"/>
    <w:rsid w:val="00520586"/>
    <w:rsid w:val="005207AE"/>
    <w:rsid w:val="00520AB5"/>
    <w:rsid w:val="00520AF8"/>
    <w:rsid w:val="00520C8D"/>
    <w:rsid w:val="00520DE5"/>
    <w:rsid w:val="00520DFA"/>
    <w:rsid w:val="00520E2D"/>
    <w:rsid w:val="00520E2F"/>
    <w:rsid w:val="00520F88"/>
    <w:rsid w:val="005210FB"/>
    <w:rsid w:val="0052127F"/>
    <w:rsid w:val="005212E3"/>
    <w:rsid w:val="005213DF"/>
    <w:rsid w:val="00521424"/>
    <w:rsid w:val="0052147A"/>
    <w:rsid w:val="005215E9"/>
    <w:rsid w:val="005215F1"/>
    <w:rsid w:val="00521657"/>
    <w:rsid w:val="00521736"/>
    <w:rsid w:val="0052174F"/>
    <w:rsid w:val="00521758"/>
    <w:rsid w:val="00521801"/>
    <w:rsid w:val="005218C9"/>
    <w:rsid w:val="0052190D"/>
    <w:rsid w:val="005219CE"/>
    <w:rsid w:val="00521A7F"/>
    <w:rsid w:val="00521C0F"/>
    <w:rsid w:val="00521CF0"/>
    <w:rsid w:val="00521D2D"/>
    <w:rsid w:val="00521DEE"/>
    <w:rsid w:val="00521E62"/>
    <w:rsid w:val="00521EFD"/>
    <w:rsid w:val="00521F99"/>
    <w:rsid w:val="00521F9F"/>
    <w:rsid w:val="00521FA5"/>
    <w:rsid w:val="00521FB2"/>
    <w:rsid w:val="005220FF"/>
    <w:rsid w:val="0052219C"/>
    <w:rsid w:val="005221F2"/>
    <w:rsid w:val="00522228"/>
    <w:rsid w:val="005222C5"/>
    <w:rsid w:val="005223A6"/>
    <w:rsid w:val="005223A9"/>
    <w:rsid w:val="0052251A"/>
    <w:rsid w:val="005225B1"/>
    <w:rsid w:val="005225FA"/>
    <w:rsid w:val="0052261E"/>
    <w:rsid w:val="00522803"/>
    <w:rsid w:val="00522876"/>
    <w:rsid w:val="00522A21"/>
    <w:rsid w:val="00522ABA"/>
    <w:rsid w:val="00522AC1"/>
    <w:rsid w:val="00522BD5"/>
    <w:rsid w:val="00522C70"/>
    <w:rsid w:val="00522C94"/>
    <w:rsid w:val="00522D6B"/>
    <w:rsid w:val="00522D7B"/>
    <w:rsid w:val="00522D9A"/>
    <w:rsid w:val="00522E08"/>
    <w:rsid w:val="00522E91"/>
    <w:rsid w:val="00522FA7"/>
    <w:rsid w:val="005230DC"/>
    <w:rsid w:val="00523255"/>
    <w:rsid w:val="005232A3"/>
    <w:rsid w:val="005232BD"/>
    <w:rsid w:val="00523414"/>
    <w:rsid w:val="005234D0"/>
    <w:rsid w:val="0052352F"/>
    <w:rsid w:val="0052359E"/>
    <w:rsid w:val="005237D4"/>
    <w:rsid w:val="00523832"/>
    <w:rsid w:val="00523865"/>
    <w:rsid w:val="00523976"/>
    <w:rsid w:val="00523A4F"/>
    <w:rsid w:val="00523D40"/>
    <w:rsid w:val="00523E20"/>
    <w:rsid w:val="00523EAE"/>
    <w:rsid w:val="00523ECC"/>
    <w:rsid w:val="00523EEB"/>
    <w:rsid w:val="005240BD"/>
    <w:rsid w:val="00524225"/>
    <w:rsid w:val="00524233"/>
    <w:rsid w:val="00524262"/>
    <w:rsid w:val="0052441D"/>
    <w:rsid w:val="00524452"/>
    <w:rsid w:val="0052467B"/>
    <w:rsid w:val="005247CF"/>
    <w:rsid w:val="00524872"/>
    <w:rsid w:val="00524896"/>
    <w:rsid w:val="00524B59"/>
    <w:rsid w:val="00524B88"/>
    <w:rsid w:val="00524C4E"/>
    <w:rsid w:val="00524CF5"/>
    <w:rsid w:val="00524FC2"/>
    <w:rsid w:val="00525021"/>
    <w:rsid w:val="005250CB"/>
    <w:rsid w:val="005251A9"/>
    <w:rsid w:val="005251DD"/>
    <w:rsid w:val="005253DF"/>
    <w:rsid w:val="0052547C"/>
    <w:rsid w:val="0052561A"/>
    <w:rsid w:val="005257E0"/>
    <w:rsid w:val="005258B7"/>
    <w:rsid w:val="00525941"/>
    <w:rsid w:val="00525977"/>
    <w:rsid w:val="00525A20"/>
    <w:rsid w:val="00525A4E"/>
    <w:rsid w:val="00525A7D"/>
    <w:rsid w:val="00525AAD"/>
    <w:rsid w:val="00525B44"/>
    <w:rsid w:val="00525C12"/>
    <w:rsid w:val="00525C1E"/>
    <w:rsid w:val="00525DCD"/>
    <w:rsid w:val="00525DDD"/>
    <w:rsid w:val="0052607E"/>
    <w:rsid w:val="00526251"/>
    <w:rsid w:val="005262B6"/>
    <w:rsid w:val="00526388"/>
    <w:rsid w:val="005263C5"/>
    <w:rsid w:val="00526545"/>
    <w:rsid w:val="005265A9"/>
    <w:rsid w:val="005265AA"/>
    <w:rsid w:val="005265C5"/>
    <w:rsid w:val="005265C8"/>
    <w:rsid w:val="0052683F"/>
    <w:rsid w:val="00526AD4"/>
    <w:rsid w:val="00526B44"/>
    <w:rsid w:val="00526BCB"/>
    <w:rsid w:val="00526BE1"/>
    <w:rsid w:val="00526CDF"/>
    <w:rsid w:val="00526D65"/>
    <w:rsid w:val="00526D7D"/>
    <w:rsid w:val="00526E4F"/>
    <w:rsid w:val="00526E6F"/>
    <w:rsid w:val="00526EDF"/>
    <w:rsid w:val="00526F9D"/>
    <w:rsid w:val="00526FA8"/>
    <w:rsid w:val="00526FF4"/>
    <w:rsid w:val="0052714E"/>
    <w:rsid w:val="0052725C"/>
    <w:rsid w:val="00527282"/>
    <w:rsid w:val="005272EE"/>
    <w:rsid w:val="005272F5"/>
    <w:rsid w:val="00527380"/>
    <w:rsid w:val="00527391"/>
    <w:rsid w:val="005274CB"/>
    <w:rsid w:val="005274EB"/>
    <w:rsid w:val="00527504"/>
    <w:rsid w:val="00527562"/>
    <w:rsid w:val="00527564"/>
    <w:rsid w:val="005275B4"/>
    <w:rsid w:val="00527633"/>
    <w:rsid w:val="0052779C"/>
    <w:rsid w:val="005277F3"/>
    <w:rsid w:val="00527835"/>
    <w:rsid w:val="00527881"/>
    <w:rsid w:val="005278DA"/>
    <w:rsid w:val="0052796A"/>
    <w:rsid w:val="00527A72"/>
    <w:rsid w:val="00527AAC"/>
    <w:rsid w:val="00527B82"/>
    <w:rsid w:val="00527DA6"/>
    <w:rsid w:val="00530021"/>
    <w:rsid w:val="00530224"/>
    <w:rsid w:val="0053023E"/>
    <w:rsid w:val="00530282"/>
    <w:rsid w:val="005302F7"/>
    <w:rsid w:val="00530436"/>
    <w:rsid w:val="00530487"/>
    <w:rsid w:val="005304E7"/>
    <w:rsid w:val="005305A8"/>
    <w:rsid w:val="005305D7"/>
    <w:rsid w:val="005306C2"/>
    <w:rsid w:val="0053071B"/>
    <w:rsid w:val="005309B7"/>
    <w:rsid w:val="005309F8"/>
    <w:rsid w:val="00530A9D"/>
    <w:rsid w:val="00530ADA"/>
    <w:rsid w:val="00530B6B"/>
    <w:rsid w:val="00530C96"/>
    <w:rsid w:val="00530CCD"/>
    <w:rsid w:val="00530CE8"/>
    <w:rsid w:val="00530DC3"/>
    <w:rsid w:val="00530F97"/>
    <w:rsid w:val="0053119F"/>
    <w:rsid w:val="0053125A"/>
    <w:rsid w:val="0053131E"/>
    <w:rsid w:val="00531390"/>
    <w:rsid w:val="005313CB"/>
    <w:rsid w:val="00531410"/>
    <w:rsid w:val="0053142F"/>
    <w:rsid w:val="0053144B"/>
    <w:rsid w:val="00531664"/>
    <w:rsid w:val="005316F2"/>
    <w:rsid w:val="005317BE"/>
    <w:rsid w:val="00531807"/>
    <w:rsid w:val="0053183D"/>
    <w:rsid w:val="00531881"/>
    <w:rsid w:val="00531A23"/>
    <w:rsid w:val="00531AF2"/>
    <w:rsid w:val="00531B4C"/>
    <w:rsid w:val="00531BB7"/>
    <w:rsid w:val="00531BE6"/>
    <w:rsid w:val="00531D10"/>
    <w:rsid w:val="00531D21"/>
    <w:rsid w:val="00531DDB"/>
    <w:rsid w:val="00531E82"/>
    <w:rsid w:val="00531FAF"/>
    <w:rsid w:val="00531FC1"/>
    <w:rsid w:val="00531FDD"/>
    <w:rsid w:val="00532128"/>
    <w:rsid w:val="00532163"/>
    <w:rsid w:val="0053216E"/>
    <w:rsid w:val="0053218A"/>
    <w:rsid w:val="005321D5"/>
    <w:rsid w:val="0053222C"/>
    <w:rsid w:val="0053227F"/>
    <w:rsid w:val="00532342"/>
    <w:rsid w:val="0053234D"/>
    <w:rsid w:val="005323F5"/>
    <w:rsid w:val="00532406"/>
    <w:rsid w:val="0053243F"/>
    <w:rsid w:val="005324F2"/>
    <w:rsid w:val="005325A9"/>
    <w:rsid w:val="005325B6"/>
    <w:rsid w:val="0053297F"/>
    <w:rsid w:val="005329A1"/>
    <w:rsid w:val="00532A20"/>
    <w:rsid w:val="00532AC3"/>
    <w:rsid w:val="00532B3B"/>
    <w:rsid w:val="00532B44"/>
    <w:rsid w:val="00532C1D"/>
    <w:rsid w:val="00532C29"/>
    <w:rsid w:val="00532D52"/>
    <w:rsid w:val="00532D9E"/>
    <w:rsid w:val="00532DE8"/>
    <w:rsid w:val="00532E18"/>
    <w:rsid w:val="00532ECC"/>
    <w:rsid w:val="00532F13"/>
    <w:rsid w:val="00532FB6"/>
    <w:rsid w:val="00533102"/>
    <w:rsid w:val="0053316F"/>
    <w:rsid w:val="00533187"/>
    <w:rsid w:val="00533372"/>
    <w:rsid w:val="00533377"/>
    <w:rsid w:val="005334E9"/>
    <w:rsid w:val="0053361C"/>
    <w:rsid w:val="00533721"/>
    <w:rsid w:val="00533782"/>
    <w:rsid w:val="005337A0"/>
    <w:rsid w:val="005337A9"/>
    <w:rsid w:val="005337E4"/>
    <w:rsid w:val="00533813"/>
    <w:rsid w:val="00533911"/>
    <w:rsid w:val="0053391F"/>
    <w:rsid w:val="00533956"/>
    <w:rsid w:val="00533A53"/>
    <w:rsid w:val="00533A61"/>
    <w:rsid w:val="00533C94"/>
    <w:rsid w:val="00533C9F"/>
    <w:rsid w:val="00533D89"/>
    <w:rsid w:val="00534144"/>
    <w:rsid w:val="00534277"/>
    <w:rsid w:val="005342C6"/>
    <w:rsid w:val="005342C7"/>
    <w:rsid w:val="005343BA"/>
    <w:rsid w:val="005343C3"/>
    <w:rsid w:val="00534421"/>
    <w:rsid w:val="005344AD"/>
    <w:rsid w:val="0053451A"/>
    <w:rsid w:val="0053455D"/>
    <w:rsid w:val="00534598"/>
    <w:rsid w:val="005345C3"/>
    <w:rsid w:val="0053463C"/>
    <w:rsid w:val="0053475F"/>
    <w:rsid w:val="0053477E"/>
    <w:rsid w:val="00534936"/>
    <w:rsid w:val="0053497A"/>
    <w:rsid w:val="005349B0"/>
    <w:rsid w:val="005349C3"/>
    <w:rsid w:val="005349F0"/>
    <w:rsid w:val="00534ABB"/>
    <w:rsid w:val="00534BE0"/>
    <w:rsid w:val="00534C02"/>
    <w:rsid w:val="00534C57"/>
    <w:rsid w:val="00534CCE"/>
    <w:rsid w:val="00534D2A"/>
    <w:rsid w:val="00534D8A"/>
    <w:rsid w:val="00534DF1"/>
    <w:rsid w:val="00534E3E"/>
    <w:rsid w:val="00534EB5"/>
    <w:rsid w:val="00534EBD"/>
    <w:rsid w:val="00535199"/>
    <w:rsid w:val="00535250"/>
    <w:rsid w:val="00535466"/>
    <w:rsid w:val="005354D1"/>
    <w:rsid w:val="00535520"/>
    <w:rsid w:val="00535609"/>
    <w:rsid w:val="00535669"/>
    <w:rsid w:val="005356E0"/>
    <w:rsid w:val="005356EE"/>
    <w:rsid w:val="00535AC2"/>
    <w:rsid w:val="00535B15"/>
    <w:rsid w:val="00535B25"/>
    <w:rsid w:val="00535C42"/>
    <w:rsid w:val="00536082"/>
    <w:rsid w:val="005360FD"/>
    <w:rsid w:val="00536175"/>
    <w:rsid w:val="00536183"/>
    <w:rsid w:val="00536325"/>
    <w:rsid w:val="005365C9"/>
    <w:rsid w:val="005365DA"/>
    <w:rsid w:val="0053663E"/>
    <w:rsid w:val="00536665"/>
    <w:rsid w:val="005367C0"/>
    <w:rsid w:val="00536848"/>
    <w:rsid w:val="00536893"/>
    <w:rsid w:val="00536A19"/>
    <w:rsid w:val="00536AA9"/>
    <w:rsid w:val="00536B0F"/>
    <w:rsid w:val="00536C5B"/>
    <w:rsid w:val="00536D03"/>
    <w:rsid w:val="00536D83"/>
    <w:rsid w:val="00536E1E"/>
    <w:rsid w:val="00536E61"/>
    <w:rsid w:val="00536E95"/>
    <w:rsid w:val="00536EA8"/>
    <w:rsid w:val="00536F09"/>
    <w:rsid w:val="0053701E"/>
    <w:rsid w:val="00537082"/>
    <w:rsid w:val="005370F4"/>
    <w:rsid w:val="00537155"/>
    <w:rsid w:val="00537177"/>
    <w:rsid w:val="005371F1"/>
    <w:rsid w:val="00537356"/>
    <w:rsid w:val="00537394"/>
    <w:rsid w:val="005374C0"/>
    <w:rsid w:val="005375FA"/>
    <w:rsid w:val="00537652"/>
    <w:rsid w:val="0053773D"/>
    <w:rsid w:val="005377A7"/>
    <w:rsid w:val="005377C6"/>
    <w:rsid w:val="005379F0"/>
    <w:rsid w:val="00537BAA"/>
    <w:rsid w:val="00537DA3"/>
    <w:rsid w:val="00537DBB"/>
    <w:rsid w:val="00537E3A"/>
    <w:rsid w:val="00537E72"/>
    <w:rsid w:val="00537EF4"/>
    <w:rsid w:val="00540037"/>
    <w:rsid w:val="005400B8"/>
    <w:rsid w:val="005401A0"/>
    <w:rsid w:val="005402AE"/>
    <w:rsid w:val="005402FA"/>
    <w:rsid w:val="005403A3"/>
    <w:rsid w:val="005403CE"/>
    <w:rsid w:val="00540458"/>
    <w:rsid w:val="005404A4"/>
    <w:rsid w:val="005404CB"/>
    <w:rsid w:val="00540599"/>
    <w:rsid w:val="005407A8"/>
    <w:rsid w:val="005407EF"/>
    <w:rsid w:val="0054081A"/>
    <w:rsid w:val="0054088C"/>
    <w:rsid w:val="0054090E"/>
    <w:rsid w:val="0054095C"/>
    <w:rsid w:val="00540A07"/>
    <w:rsid w:val="00540A1E"/>
    <w:rsid w:val="00540B0D"/>
    <w:rsid w:val="00540B56"/>
    <w:rsid w:val="00540C0E"/>
    <w:rsid w:val="00540C48"/>
    <w:rsid w:val="00540D5C"/>
    <w:rsid w:val="00540D94"/>
    <w:rsid w:val="00540E07"/>
    <w:rsid w:val="00540F28"/>
    <w:rsid w:val="00540F2E"/>
    <w:rsid w:val="00540FDF"/>
    <w:rsid w:val="00541022"/>
    <w:rsid w:val="00541083"/>
    <w:rsid w:val="005410AF"/>
    <w:rsid w:val="005412BA"/>
    <w:rsid w:val="00541348"/>
    <w:rsid w:val="00541383"/>
    <w:rsid w:val="005413AA"/>
    <w:rsid w:val="005413F7"/>
    <w:rsid w:val="005414C7"/>
    <w:rsid w:val="00541509"/>
    <w:rsid w:val="005416B0"/>
    <w:rsid w:val="00541733"/>
    <w:rsid w:val="00541816"/>
    <w:rsid w:val="0054182E"/>
    <w:rsid w:val="005418DB"/>
    <w:rsid w:val="00541911"/>
    <w:rsid w:val="005419B2"/>
    <w:rsid w:val="00541A32"/>
    <w:rsid w:val="00541BCB"/>
    <w:rsid w:val="00541CCF"/>
    <w:rsid w:val="00541D11"/>
    <w:rsid w:val="00541D8A"/>
    <w:rsid w:val="00541E7B"/>
    <w:rsid w:val="00541F37"/>
    <w:rsid w:val="00541F63"/>
    <w:rsid w:val="00541F6B"/>
    <w:rsid w:val="00541FB1"/>
    <w:rsid w:val="00542152"/>
    <w:rsid w:val="0054223F"/>
    <w:rsid w:val="005423F7"/>
    <w:rsid w:val="00542416"/>
    <w:rsid w:val="00542506"/>
    <w:rsid w:val="005425BD"/>
    <w:rsid w:val="005425FF"/>
    <w:rsid w:val="0054262A"/>
    <w:rsid w:val="005427FB"/>
    <w:rsid w:val="0054280A"/>
    <w:rsid w:val="005428AE"/>
    <w:rsid w:val="0054292D"/>
    <w:rsid w:val="00542977"/>
    <w:rsid w:val="00542A98"/>
    <w:rsid w:val="00542B71"/>
    <w:rsid w:val="00542C4A"/>
    <w:rsid w:val="00542D71"/>
    <w:rsid w:val="00542E10"/>
    <w:rsid w:val="00542E74"/>
    <w:rsid w:val="00542EAF"/>
    <w:rsid w:val="00542F41"/>
    <w:rsid w:val="00543061"/>
    <w:rsid w:val="0054317C"/>
    <w:rsid w:val="005431B6"/>
    <w:rsid w:val="005431D4"/>
    <w:rsid w:val="00543249"/>
    <w:rsid w:val="0054324A"/>
    <w:rsid w:val="00543268"/>
    <w:rsid w:val="005432D6"/>
    <w:rsid w:val="00543449"/>
    <w:rsid w:val="00543465"/>
    <w:rsid w:val="00543485"/>
    <w:rsid w:val="005434C5"/>
    <w:rsid w:val="00543531"/>
    <w:rsid w:val="005435A2"/>
    <w:rsid w:val="005435CC"/>
    <w:rsid w:val="0054368A"/>
    <w:rsid w:val="005437B2"/>
    <w:rsid w:val="0054392C"/>
    <w:rsid w:val="005439D1"/>
    <w:rsid w:val="00543A71"/>
    <w:rsid w:val="00543B23"/>
    <w:rsid w:val="00543B2E"/>
    <w:rsid w:val="00543CA8"/>
    <w:rsid w:val="00543EC9"/>
    <w:rsid w:val="00543ECA"/>
    <w:rsid w:val="00543F74"/>
    <w:rsid w:val="0054408B"/>
    <w:rsid w:val="0054419C"/>
    <w:rsid w:val="00544218"/>
    <w:rsid w:val="0054427D"/>
    <w:rsid w:val="00544322"/>
    <w:rsid w:val="005444E0"/>
    <w:rsid w:val="00544514"/>
    <w:rsid w:val="00544590"/>
    <w:rsid w:val="0054463D"/>
    <w:rsid w:val="00544867"/>
    <w:rsid w:val="00544888"/>
    <w:rsid w:val="005449BC"/>
    <w:rsid w:val="005449CB"/>
    <w:rsid w:val="005449D9"/>
    <w:rsid w:val="00544AC7"/>
    <w:rsid w:val="00544AD9"/>
    <w:rsid w:val="00544AF2"/>
    <w:rsid w:val="00544E26"/>
    <w:rsid w:val="00544E32"/>
    <w:rsid w:val="00544F3C"/>
    <w:rsid w:val="00544F85"/>
    <w:rsid w:val="00544FF1"/>
    <w:rsid w:val="005450CC"/>
    <w:rsid w:val="005450EB"/>
    <w:rsid w:val="0054513C"/>
    <w:rsid w:val="00545269"/>
    <w:rsid w:val="0054537E"/>
    <w:rsid w:val="005453C0"/>
    <w:rsid w:val="00545458"/>
    <w:rsid w:val="00545481"/>
    <w:rsid w:val="0054552D"/>
    <w:rsid w:val="0054559B"/>
    <w:rsid w:val="005457D6"/>
    <w:rsid w:val="005458B3"/>
    <w:rsid w:val="00545906"/>
    <w:rsid w:val="00545990"/>
    <w:rsid w:val="00545AA2"/>
    <w:rsid w:val="00545B62"/>
    <w:rsid w:val="00545BCA"/>
    <w:rsid w:val="00545C17"/>
    <w:rsid w:val="00545D62"/>
    <w:rsid w:val="00545D72"/>
    <w:rsid w:val="00545E35"/>
    <w:rsid w:val="00545EA9"/>
    <w:rsid w:val="00545EC3"/>
    <w:rsid w:val="005460F9"/>
    <w:rsid w:val="00546101"/>
    <w:rsid w:val="005461F1"/>
    <w:rsid w:val="00546215"/>
    <w:rsid w:val="005463C5"/>
    <w:rsid w:val="005463CB"/>
    <w:rsid w:val="00546489"/>
    <w:rsid w:val="005464CA"/>
    <w:rsid w:val="00546795"/>
    <w:rsid w:val="00546829"/>
    <w:rsid w:val="005468C7"/>
    <w:rsid w:val="0054693A"/>
    <w:rsid w:val="00546A80"/>
    <w:rsid w:val="00546AC7"/>
    <w:rsid w:val="00546B20"/>
    <w:rsid w:val="00546CF7"/>
    <w:rsid w:val="00546DE1"/>
    <w:rsid w:val="00546E72"/>
    <w:rsid w:val="00546F23"/>
    <w:rsid w:val="00546FAA"/>
    <w:rsid w:val="005470C5"/>
    <w:rsid w:val="005470CF"/>
    <w:rsid w:val="00547175"/>
    <w:rsid w:val="005471DF"/>
    <w:rsid w:val="005472BE"/>
    <w:rsid w:val="005472DA"/>
    <w:rsid w:val="005472EA"/>
    <w:rsid w:val="0054732C"/>
    <w:rsid w:val="00547393"/>
    <w:rsid w:val="00547418"/>
    <w:rsid w:val="00547583"/>
    <w:rsid w:val="005476F9"/>
    <w:rsid w:val="0054774A"/>
    <w:rsid w:val="005477FC"/>
    <w:rsid w:val="0054784D"/>
    <w:rsid w:val="005479F7"/>
    <w:rsid w:val="00547A21"/>
    <w:rsid w:val="00547B08"/>
    <w:rsid w:val="00547C55"/>
    <w:rsid w:val="00547E2E"/>
    <w:rsid w:val="00547EC0"/>
    <w:rsid w:val="00547FB5"/>
    <w:rsid w:val="0055013A"/>
    <w:rsid w:val="005501C8"/>
    <w:rsid w:val="005501FA"/>
    <w:rsid w:val="00550239"/>
    <w:rsid w:val="005502CE"/>
    <w:rsid w:val="00550312"/>
    <w:rsid w:val="0055035B"/>
    <w:rsid w:val="005503F0"/>
    <w:rsid w:val="00550493"/>
    <w:rsid w:val="005504AB"/>
    <w:rsid w:val="0055063C"/>
    <w:rsid w:val="00550783"/>
    <w:rsid w:val="00550A26"/>
    <w:rsid w:val="00550B4E"/>
    <w:rsid w:val="00550B7C"/>
    <w:rsid w:val="00550BD8"/>
    <w:rsid w:val="00550E13"/>
    <w:rsid w:val="00550E68"/>
    <w:rsid w:val="00550E7F"/>
    <w:rsid w:val="00550F2D"/>
    <w:rsid w:val="00550FED"/>
    <w:rsid w:val="0055102A"/>
    <w:rsid w:val="00551233"/>
    <w:rsid w:val="005512EE"/>
    <w:rsid w:val="00551360"/>
    <w:rsid w:val="00551371"/>
    <w:rsid w:val="005514AB"/>
    <w:rsid w:val="005515D6"/>
    <w:rsid w:val="00551749"/>
    <w:rsid w:val="005517CC"/>
    <w:rsid w:val="005518EB"/>
    <w:rsid w:val="0055198C"/>
    <w:rsid w:val="005519C6"/>
    <w:rsid w:val="005519FD"/>
    <w:rsid w:val="00551B19"/>
    <w:rsid w:val="00551C3B"/>
    <w:rsid w:val="00551D67"/>
    <w:rsid w:val="00551D9F"/>
    <w:rsid w:val="00551F7D"/>
    <w:rsid w:val="00551FDD"/>
    <w:rsid w:val="005521D8"/>
    <w:rsid w:val="00552208"/>
    <w:rsid w:val="0055226D"/>
    <w:rsid w:val="00552271"/>
    <w:rsid w:val="005522C1"/>
    <w:rsid w:val="0055233F"/>
    <w:rsid w:val="00552347"/>
    <w:rsid w:val="00552349"/>
    <w:rsid w:val="00552434"/>
    <w:rsid w:val="0055247B"/>
    <w:rsid w:val="0055250A"/>
    <w:rsid w:val="0055252D"/>
    <w:rsid w:val="00552568"/>
    <w:rsid w:val="00552574"/>
    <w:rsid w:val="00552615"/>
    <w:rsid w:val="005526D0"/>
    <w:rsid w:val="00552741"/>
    <w:rsid w:val="0055279C"/>
    <w:rsid w:val="00552845"/>
    <w:rsid w:val="00552945"/>
    <w:rsid w:val="00552991"/>
    <w:rsid w:val="00552ACB"/>
    <w:rsid w:val="00552AF6"/>
    <w:rsid w:val="00552BA4"/>
    <w:rsid w:val="00552BBF"/>
    <w:rsid w:val="00552C30"/>
    <w:rsid w:val="00552CB0"/>
    <w:rsid w:val="00552D86"/>
    <w:rsid w:val="00552DB1"/>
    <w:rsid w:val="00552E5A"/>
    <w:rsid w:val="00552ED0"/>
    <w:rsid w:val="00552F8C"/>
    <w:rsid w:val="00552FF2"/>
    <w:rsid w:val="005530F1"/>
    <w:rsid w:val="00553228"/>
    <w:rsid w:val="0055323B"/>
    <w:rsid w:val="00553434"/>
    <w:rsid w:val="0055343A"/>
    <w:rsid w:val="00553527"/>
    <w:rsid w:val="00553531"/>
    <w:rsid w:val="00553598"/>
    <w:rsid w:val="005536DE"/>
    <w:rsid w:val="00553714"/>
    <w:rsid w:val="00553A35"/>
    <w:rsid w:val="00553A87"/>
    <w:rsid w:val="00553AB6"/>
    <w:rsid w:val="00553CD3"/>
    <w:rsid w:val="00553E38"/>
    <w:rsid w:val="005540AC"/>
    <w:rsid w:val="00554205"/>
    <w:rsid w:val="0055426B"/>
    <w:rsid w:val="00554439"/>
    <w:rsid w:val="005544FD"/>
    <w:rsid w:val="0055462B"/>
    <w:rsid w:val="00554638"/>
    <w:rsid w:val="00554727"/>
    <w:rsid w:val="00554756"/>
    <w:rsid w:val="005547AB"/>
    <w:rsid w:val="00554872"/>
    <w:rsid w:val="0055489C"/>
    <w:rsid w:val="005548A9"/>
    <w:rsid w:val="005548E8"/>
    <w:rsid w:val="005549B2"/>
    <w:rsid w:val="00554AF0"/>
    <w:rsid w:val="00554B45"/>
    <w:rsid w:val="00554B49"/>
    <w:rsid w:val="00554BFF"/>
    <w:rsid w:val="00554C71"/>
    <w:rsid w:val="00554C98"/>
    <w:rsid w:val="00554D04"/>
    <w:rsid w:val="00554E2F"/>
    <w:rsid w:val="00554F0C"/>
    <w:rsid w:val="00554F97"/>
    <w:rsid w:val="00554FF8"/>
    <w:rsid w:val="00555021"/>
    <w:rsid w:val="005550BC"/>
    <w:rsid w:val="00555166"/>
    <w:rsid w:val="0055523C"/>
    <w:rsid w:val="0055558C"/>
    <w:rsid w:val="00555681"/>
    <w:rsid w:val="005556C6"/>
    <w:rsid w:val="00555734"/>
    <w:rsid w:val="00555786"/>
    <w:rsid w:val="005557CB"/>
    <w:rsid w:val="005558EA"/>
    <w:rsid w:val="00555B3C"/>
    <w:rsid w:val="00555C18"/>
    <w:rsid w:val="00555C1D"/>
    <w:rsid w:val="00555C66"/>
    <w:rsid w:val="00555D4A"/>
    <w:rsid w:val="00555DA8"/>
    <w:rsid w:val="00555E16"/>
    <w:rsid w:val="00555E20"/>
    <w:rsid w:val="00555E97"/>
    <w:rsid w:val="00555F08"/>
    <w:rsid w:val="0055600A"/>
    <w:rsid w:val="005560E1"/>
    <w:rsid w:val="0055612B"/>
    <w:rsid w:val="005561A0"/>
    <w:rsid w:val="005561B6"/>
    <w:rsid w:val="005562C0"/>
    <w:rsid w:val="00556551"/>
    <w:rsid w:val="00556572"/>
    <w:rsid w:val="00556600"/>
    <w:rsid w:val="00556979"/>
    <w:rsid w:val="00556A3B"/>
    <w:rsid w:val="00556B17"/>
    <w:rsid w:val="00556BF7"/>
    <w:rsid w:val="00556C40"/>
    <w:rsid w:val="00556C4D"/>
    <w:rsid w:val="00556C66"/>
    <w:rsid w:val="00556D67"/>
    <w:rsid w:val="00556D76"/>
    <w:rsid w:val="00556E73"/>
    <w:rsid w:val="00556F3A"/>
    <w:rsid w:val="00556F94"/>
    <w:rsid w:val="00556F9B"/>
    <w:rsid w:val="00556FB8"/>
    <w:rsid w:val="00557029"/>
    <w:rsid w:val="00557113"/>
    <w:rsid w:val="005571AD"/>
    <w:rsid w:val="005573BB"/>
    <w:rsid w:val="005573F3"/>
    <w:rsid w:val="0055749F"/>
    <w:rsid w:val="00557504"/>
    <w:rsid w:val="00557629"/>
    <w:rsid w:val="00557630"/>
    <w:rsid w:val="0055765A"/>
    <w:rsid w:val="00557914"/>
    <w:rsid w:val="0055793C"/>
    <w:rsid w:val="00557A48"/>
    <w:rsid w:val="00557A92"/>
    <w:rsid w:val="00557ACA"/>
    <w:rsid w:val="00557AF3"/>
    <w:rsid w:val="00557B9D"/>
    <w:rsid w:val="00557CAB"/>
    <w:rsid w:val="00557CD4"/>
    <w:rsid w:val="00557D10"/>
    <w:rsid w:val="00557D85"/>
    <w:rsid w:val="00557E5B"/>
    <w:rsid w:val="00557EC2"/>
    <w:rsid w:val="00557F21"/>
    <w:rsid w:val="0056009E"/>
    <w:rsid w:val="005600F7"/>
    <w:rsid w:val="005601C1"/>
    <w:rsid w:val="0056028B"/>
    <w:rsid w:val="00560395"/>
    <w:rsid w:val="00560406"/>
    <w:rsid w:val="00560451"/>
    <w:rsid w:val="005605A8"/>
    <w:rsid w:val="0056061A"/>
    <w:rsid w:val="00560624"/>
    <w:rsid w:val="00560703"/>
    <w:rsid w:val="00560986"/>
    <w:rsid w:val="00560A8D"/>
    <w:rsid w:val="00560ABD"/>
    <w:rsid w:val="00560ABF"/>
    <w:rsid w:val="00560BC7"/>
    <w:rsid w:val="00560C23"/>
    <w:rsid w:val="00560C5D"/>
    <w:rsid w:val="00560CE4"/>
    <w:rsid w:val="00560D0F"/>
    <w:rsid w:val="00560D72"/>
    <w:rsid w:val="00560F01"/>
    <w:rsid w:val="00561024"/>
    <w:rsid w:val="0056104F"/>
    <w:rsid w:val="00561086"/>
    <w:rsid w:val="0056129C"/>
    <w:rsid w:val="00561302"/>
    <w:rsid w:val="00561335"/>
    <w:rsid w:val="00561427"/>
    <w:rsid w:val="005614D6"/>
    <w:rsid w:val="00561503"/>
    <w:rsid w:val="0056156D"/>
    <w:rsid w:val="005617E8"/>
    <w:rsid w:val="00561871"/>
    <w:rsid w:val="005618CD"/>
    <w:rsid w:val="00561928"/>
    <w:rsid w:val="00561AEB"/>
    <w:rsid w:val="00561BD8"/>
    <w:rsid w:val="00561D31"/>
    <w:rsid w:val="00561D94"/>
    <w:rsid w:val="00561DC5"/>
    <w:rsid w:val="00561DE8"/>
    <w:rsid w:val="00561FCB"/>
    <w:rsid w:val="005621F6"/>
    <w:rsid w:val="005622BC"/>
    <w:rsid w:val="00562392"/>
    <w:rsid w:val="00562498"/>
    <w:rsid w:val="005624B3"/>
    <w:rsid w:val="0056253A"/>
    <w:rsid w:val="005625E9"/>
    <w:rsid w:val="005627E5"/>
    <w:rsid w:val="005627F9"/>
    <w:rsid w:val="0056285E"/>
    <w:rsid w:val="005628C7"/>
    <w:rsid w:val="0056291D"/>
    <w:rsid w:val="0056297B"/>
    <w:rsid w:val="00562A97"/>
    <w:rsid w:val="00562B0D"/>
    <w:rsid w:val="00562B8B"/>
    <w:rsid w:val="00562C60"/>
    <w:rsid w:val="00562E82"/>
    <w:rsid w:val="00563034"/>
    <w:rsid w:val="00563315"/>
    <w:rsid w:val="005633EC"/>
    <w:rsid w:val="00563504"/>
    <w:rsid w:val="00563604"/>
    <w:rsid w:val="0056361B"/>
    <w:rsid w:val="00563681"/>
    <w:rsid w:val="0056379C"/>
    <w:rsid w:val="00563810"/>
    <w:rsid w:val="00563849"/>
    <w:rsid w:val="005638A0"/>
    <w:rsid w:val="00563916"/>
    <w:rsid w:val="0056395F"/>
    <w:rsid w:val="00563C66"/>
    <w:rsid w:val="00563D19"/>
    <w:rsid w:val="00563D5E"/>
    <w:rsid w:val="00563D5F"/>
    <w:rsid w:val="00563D96"/>
    <w:rsid w:val="00563DF5"/>
    <w:rsid w:val="0056405C"/>
    <w:rsid w:val="005641D5"/>
    <w:rsid w:val="00564237"/>
    <w:rsid w:val="00564242"/>
    <w:rsid w:val="0056425A"/>
    <w:rsid w:val="005642C2"/>
    <w:rsid w:val="00564467"/>
    <w:rsid w:val="0056447F"/>
    <w:rsid w:val="005645A5"/>
    <w:rsid w:val="005645FC"/>
    <w:rsid w:val="005645FE"/>
    <w:rsid w:val="00564651"/>
    <w:rsid w:val="00564676"/>
    <w:rsid w:val="00564705"/>
    <w:rsid w:val="00564930"/>
    <w:rsid w:val="0056497A"/>
    <w:rsid w:val="005649DE"/>
    <w:rsid w:val="00564A9D"/>
    <w:rsid w:val="00564AA9"/>
    <w:rsid w:val="00564B68"/>
    <w:rsid w:val="00564B95"/>
    <w:rsid w:val="00564BEC"/>
    <w:rsid w:val="00564D6E"/>
    <w:rsid w:val="00564FAE"/>
    <w:rsid w:val="0056504E"/>
    <w:rsid w:val="0056506F"/>
    <w:rsid w:val="0056508D"/>
    <w:rsid w:val="005650B3"/>
    <w:rsid w:val="005650F2"/>
    <w:rsid w:val="00565144"/>
    <w:rsid w:val="00565151"/>
    <w:rsid w:val="0056520B"/>
    <w:rsid w:val="0056524A"/>
    <w:rsid w:val="00565293"/>
    <w:rsid w:val="005652AB"/>
    <w:rsid w:val="005652ED"/>
    <w:rsid w:val="0056542A"/>
    <w:rsid w:val="00565440"/>
    <w:rsid w:val="00565462"/>
    <w:rsid w:val="005654F3"/>
    <w:rsid w:val="005656B8"/>
    <w:rsid w:val="005656C6"/>
    <w:rsid w:val="0056573C"/>
    <w:rsid w:val="005657A7"/>
    <w:rsid w:val="005659A1"/>
    <w:rsid w:val="005659B7"/>
    <w:rsid w:val="005659F2"/>
    <w:rsid w:val="00565A1E"/>
    <w:rsid w:val="00565A6E"/>
    <w:rsid w:val="00565B26"/>
    <w:rsid w:val="00565B37"/>
    <w:rsid w:val="00565B44"/>
    <w:rsid w:val="00565BF3"/>
    <w:rsid w:val="00565C73"/>
    <w:rsid w:val="00565D04"/>
    <w:rsid w:val="00565D33"/>
    <w:rsid w:val="00565D6C"/>
    <w:rsid w:val="00565DF9"/>
    <w:rsid w:val="00565E0D"/>
    <w:rsid w:val="00565E28"/>
    <w:rsid w:val="00565E3F"/>
    <w:rsid w:val="00565E89"/>
    <w:rsid w:val="00565EB2"/>
    <w:rsid w:val="00565ECC"/>
    <w:rsid w:val="00565F0D"/>
    <w:rsid w:val="00565FDE"/>
    <w:rsid w:val="00566008"/>
    <w:rsid w:val="005662A3"/>
    <w:rsid w:val="005662C8"/>
    <w:rsid w:val="00566375"/>
    <w:rsid w:val="0056644C"/>
    <w:rsid w:val="005664BB"/>
    <w:rsid w:val="0056651F"/>
    <w:rsid w:val="00566573"/>
    <w:rsid w:val="005665A1"/>
    <w:rsid w:val="005665A6"/>
    <w:rsid w:val="005666FA"/>
    <w:rsid w:val="0056675F"/>
    <w:rsid w:val="00566A3B"/>
    <w:rsid w:val="00566B4F"/>
    <w:rsid w:val="00566D93"/>
    <w:rsid w:val="00566E00"/>
    <w:rsid w:val="00566E0F"/>
    <w:rsid w:val="00566E2C"/>
    <w:rsid w:val="00566E68"/>
    <w:rsid w:val="00566EB9"/>
    <w:rsid w:val="00566F52"/>
    <w:rsid w:val="00566F86"/>
    <w:rsid w:val="00566FD1"/>
    <w:rsid w:val="00567035"/>
    <w:rsid w:val="005671DC"/>
    <w:rsid w:val="00567278"/>
    <w:rsid w:val="005672B0"/>
    <w:rsid w:val="005672E4"/>
    <w:rsid w:val="00567375"/>
    <w:rsid w:val="005673F3"/>
    <w:rsid w:val="005674BC"/>
    <w:rsid w:val="00567529"/>
    <w:rsid w:val="00567538"/>
    <w:rsid w:val="0056753D"/>
    <w:rsid w:val="005675C3"/>
    <w:rsid w:val="0056763B"/>
    <w:rsid w:val="0056768C"/>
    <w:rsid w:val="005676DE"/>
    <w:rsid w:val="0056777D"/>
    <w:rsid w:val="0056780E"/>
    <w:rsid w:val="0056789D"/>
    <w:rsid w:val="005679D8"/>
    <w:rsid w:val="00567A66"/>
    <w:rsid w:val="00567BFF"/>
    <w:rsid w:val="00567C34"/>
    <w:rsid w:val="00567E70"/>
    <w:rsid w:val="00567FFD"/>
    <w:rsid w:val="00570058"/>
    <w:rsid w:val="0057037B"/>
    <w:rsid w:val="005703B8"/>
    <w:rsid w:val="00570569"/>
    <w:rsid w:val="005705BC"/>
    <w:rsid w:val="00570610"/>
    <w:rsid w:val="0057067E"/>
    <w:rsid w:val="005707C6"/>
    <w:rsid w:val="005707D4"/>
    <w:rsid w:val="00570809"/>
    <w:rsid w:val="005708BF"/>
    <w:rsid w:val="005708D6"/>
    <w:rsid w:val="005709AE"/>
    <w:rsid w:val="00570B6D"/>
    <w:rsid w:val="00570B8F"/>
    <w:rsid w:val="00570BBD"/>
    <w:rsid w:val="00570BD1"/>
    <w:rsid w:val="00570BD5"/>
    <w:rsid w:val="00570D91"/>
    <w:rsid w:val="00570DB8"/>
    <w:rsid w:val="00570DDE"/>
    <w:rsid w:val="00570E62"/>
    <w:rsid w:val="00570ECE"/>
    <w:rsid w:val="0057106A"/>
    <w:rsid w:val="00571112"/>
    <w:rsid w:val="005711D2"/>
    <w:rsid w:val="00571295"/>
    <w:rsid w:val="00571302"/>
    <w:rsid w:val="00571444"/>
    <w:rsid w:val="0057147F"/>
    <w:rsid w:val="00571487"/>
    <w:rsid w:val="00571551"/>
    <w:rsid w:val="0057162C"/>
    <w:rsid w:val="00571670"/>
    <w:rsid w:val="005716C2"/>
    <w:rsid w:val="00571784"/>
    <w:rsid w:val="00571797"/>
    <w:rsid w:val="005717E6"/>
    <w:rsid w:val="00571867"/>
    <w:rsid w:val="005718F7"/>
    <w:rsid w:val="00571A60"/>
    <w:rsid w:val="00571AB2"/>
    <w:rsid w:val="00571ABD"/>
    <w:rsid w:val="00571B30"/>
    <w:rsid w:val="00571B3D"/>
    <w:rsid w:val="00571B55"/>
    <w:rsid w:val="00571CD3"/>
    <w:rsid w:val="00571D93"/>
    <w:rsid w:val="00571DD7"/>
    <w:rsid w:val="00571F65"/>
    <w:rsid w:val="005720F4"/>
    <w:rsid w:val="0057237A"/>
    <w:rsid w:val="00572557"/>
    <w:rsid w:val="005725AA"/>
    <w:rsid w:val="005725F9"/>
    <w:rsid w:val="00572656"/>
    <w:rsid w:val="0057269F"/>
    <w:rsid w:val="005727C3"/>
    <w:rsid w:val="0057280A"/>
    <w:rsid w:val="00572970"/>
    <w:rsid w:val="005729A0"/>
    <w:rsid w:val="00572C1F"/>
    <w:rsid w:val="00572C20"/>
    <w:rsid w:val="00572D01"/>
    <w:rsid w:val="00572E19"/>
    <w:rsid w:val="00572FA1"/>
    <w:rsid w:val="00573036"/>
    <w:rsid w:val="00573097"/>
    <w:rsid w:val="00573175"/>
    <w:rsid w:val="0057324C"/>
    <w:rsid w:val="00573324"/>
    <w:rsid w:val="0057333A"/>
    <w:rsid w:val="005733D3"/>
    <w:rsid w:val="005733FE"/>
    <w:rsid w:val="00573430"/>
    <w:rsid w:val="0057346B"/>
    <w:rsid w:val="00573668"/>
    <w:rsid w:val="00573979"/>
    <w:rsid w:val="005739A5"/>
    <w:rsid w:val="005739E1"/>
    <w:rsid w:val="00573AA6"/>
    <w:rsid w:val="00573C4C"/>
    <w:rsid w:val="00573E83"/>
    <w:rsid w:val="00573EE7"/>
    <w:rsid w:val="00573F32"/>
    <w:rsid w:val="00573F9A"/>
    <w:rsid w:val="0057409F"/>
    <w:rsid w:val="005741DF"/>
    <w:rsid w:val="005741E1"/>
    <w:rsid w:val="00574362"/>
    <w:rsid w:val="005743E0"/>
    <w:rsid w:val="005743E4"/>
    <w:rsid w:val="00574407"/>
    <w:rsid w:val="0057447C"/>
    <w:rsid w:val="00574529"/>
    <w:rsid w:val="00574586"/>
    <w:rsid w:val="0057459E"/>
    <w:rsid w:val="00574973"/>
    <w:rsid w:val="00574ABC"/>
    <w:rsid w:val="00574B51"/>
    <w:rsid w:val="00574B86"/>
    <w:rsid w:val="00574C06"/>
    <w:rsid w:val="00574C4F"/>
    <w:rsid w:val="00574CF5"/>
    <w:rsid w:val="00574E6C"/>
    <w:rsid w:val="00574F0B"/>
    <w:rsid w:val="00574FCC"/>
    <w:rsid w:val="00575146"/>
    <w:rsid w:val="0057527C"/>
    <w:rsid w:val="005752B3"/>
    <w:rsid w:val="005752B9"/>
    <w:rsid w:val="005752E2"/>
    <w:rsid w:val="005753A0"/>
    <w:rsid w:val="00575401"/>
    <w:rsid w:val="005754BB"/>
    <w:rsid w:val="00575569"/>
    <w:rsid w:val="005756B6"/>
    <w:rsid w:val="0057578C"/>
    <w:rsid w:val="00575883"/>
    <w:rsid w:val="00575C7A"/>
    <w:rsid w:val="00575EC0"/>
    <w:rsid w:val="00575EF9"/>
    <w:rsid w:val="00575FEA"/>
    <w:rsid w:val="005760C7"/>
    <w:rsid w:val="005760EF"/>
    <w:rsid w:val="00576126"/>
    <w:rsid w:val="0057614A"/>
    <w:rsid w:val="0057615D"/>
    <w:rsid w:val="005761F3"/>
    <w:rsid w:val="0057620A"/>
    <w:rsid w:val="00576264"/>
    <w:rsid w:val="005763A8"/>
    <w:rsid w:val="00576431"/>
    <w:rsid w:val="00576466"/>
    <w:rsid w:val="005764A0"/>
    <w:rsid w:val="005764F1"/>
    <w:rsid w:val="0057650A"/>
    <w:rsid w:val="0057650D"/>
    <w:rsid w:val="00576686"/>
    <w:rsid w:val="005766D0"/>
    <w:rsid w:val="005766E2"/>
    <w:rsid w:val="0057675D"/>
    <w:rsid w:val="005767F1"/>
    <w:rsid w:val="005767FE"/>
    <w:rsid w:val="00576869"/>
    <w:rsid w:val="00576AAC"/>
    <w:rsid w:val="00576B19"/>
    <w:rsid w:val="00576BCD"/>
    <w:rsid w:val="00576C26"/>
    <w:rsid w:val="00576C4F"/>
    <w:rsid w:val="00576C90"/>
    <w:rsid w:val="00576EA2"/>
    <w:rsid w:val="00577058"/>
    <w:rsid w:val="00577091"/>
    <w:rsid w:val="0057711B"/>
    <w:rsid w:val="005772D4"/>
    <w:rsid w:val="00577325"/>
    <w:rsid w:val="0057734E"/>
    <w:rsid w:val="0057736A"/>
    <w:rsid w:val="0057739D"/>
    <w:rsid w:val="005774E0"/>
    <w:rsid w:val="005775FB"/>
    <w:rsid w:val="005776C3"/>
    <w:rsid w:val="00577707"/>
    <w:rsid w:val="0057776D"/>
    <w:rsid w:val="00577776"/>
    <w:rsid w:val="005777DF"/>
    <w:rsid w:val="00577953"/>
    <w:rsid w:val="00577997"/>
    <w:rsid w:val="005779CF"/>
    <w:rsid w:val="005779D7"/>
    <w:rsid w:val="00577A93"/>
    <w:rsid w:val="00577AC3"/>
    <w:rsid w:val="00577B38"/>
    <w:rsid w:val="00577B40"/>
    <w:rsid w:val="00577B68"/>
    <w:rsid w:val="00577C9A"/>
    <w:rsid w:val="00577CBA"/>
    <w:rsid w:val="00577D4C"/>
    <w:rsid w:val="00577DF2"/>
    <w:rsid w:val="00577E80"/>
    <w:rsid w:val="00577FDF"/>
    <w:rsid w:val="00580191"/>
    <w:rsid w:val="005801A8"/>
    <w:rsid w:val="005801EC"/>
    <w:rsid w:val="005802CA"/>
    <w:rsid w:val="0058031B"/>
    <w:rsid w:val="0058033E"/>
    <w:rsid w:val="0058039E"/>
    <w:rsid w:val="00580444"/>
    <w:rsid w:val="00580463"/>
    <w:rsid w:val="0058050C"/>
    <w:rsid w:val="005805F9"/>
    <w:rsid w:val="0058079B"/>
    <w:rsid w:val="005807AB"/>
    <w:rsid w:val="00580834"/>
    <w:rsid w:val="00580877"/>
    <w:rsid w:val="005808C2"/>
    <w:rsid w:val="0058094E"/>
    <w:rsid w:val="0058095D"/>
    <w:rsid w:val="005809C2"/>
    <w:rsid w:val="005809C3"/>
    <w:rsid w:val="00580BD0"/>
    <w:rsid w:val="00580C1F"/>
    <w:rsid w:val="00580C7F"/>
    <w:rsid w:val="00580CA9"/>
    <w:rsid w:val="00580CF7"/>
    <w:rsid w:val="00580D3F"/>
    <w:rsid w:val="00580EEE"/>
    <w:rsid w:val="00580FAB"/>
    <w:rsid w:val="005810BD"/>
    <w:rsid w:val="005811C8"/>
    <w:rsid w:val="00581240"/>
    <w:rsid w:val="0058125F"/>
    <w:rsid w:val="00581317"/>
    <w:rsid w:val="0058133B"/>
    <w:rsid w:val="005814DD"/>
    <w:rsid w:val="00581511"/>
    <w:rsid w:val="0058155A"/>
    <w:rsid w:val="005815FE"/>
    <w:rsid w:val="005817B5"/>
    <w:rsid w:val="00581855"/>
    <w:rsid w:val="0058189B"/>
    <w:rsid w:val="005818A9"/>
    <w:rsid w:val="0058192B"/>
    <w:rsid w:val="005819B1"/>
    <w:rsid w:val="00581AC6"/>
    <w:rsid w:val="00581B2E"/>
    <w:rsid w:val="00581BDA"/>
    <w:rsid w:val="00581BF9"/>
    <w:rsid w:val="00581C46"/>
    <w:rsid w:val="00581CF8"/>
    <w:rsid w:val="00581F49"/>
    <w:rsid w:val="00582047"/>
    <w:rsid w:val="005820CA"/>
    <w:rsid w:val="00582156"/>
    <w:rsid w:val="00582193"/>
    <w:rsid w:val="00582235"/>
    <w:rsid w:val="0058230B"/>
    <w:rsid w:val="005823C1"/>
    <w:rsid w:val="005824D7"/>
    <w:rsid w:val="005826B0"/>
    <w:rsid w:val="005826FD"/>
    <w:rsid w:val="00582730"/>
    <w:rsid w:val="00582750"/>
    <w:rsid w:val="005827D3"/>
    <w:rsid w:val="0058287D"/>
    <w:rsid w:val="005828E0"/>
    <w:rsid w:val="005828E8"/>
    <w:rsid w:val="00582964"/>
    <w:rsid w:val="00582A06"/>
    <w:rsid w:val="00582A70"/>
    <w:rsid w:val="00582A82"/>
    <w:rsid w:val="00582AE2"/>
    <w:rsid w:val="00582B85"/>
    <w:rsid w:val="00582DA2"/>
    <w:rsid w:val="00582DC1"/>
    <w:rsid w:val="00582F3C"/>
    <w:rsid w:val="00582F41"/>
    <w:rsid w:val="0058315A"/>
    <w:rsid w:val="005831B0"/>
    <w:rsid w:val="0058329E"/>
    <w:rsid w:val="005832C7"/>
    <w:rsid w:val="005832F0"/>
    <w:rsid w:val="00583330"/>
    <w:rsid w:val="00583344"/>
    <w:rsid w:val="00583428"/>
    <w:rsid w:val="0058344B"/>
    <w:rsid w:val="0058358D"/>
    <w:rsid w:val="005835BF"/>
    <w:rsid w:val="005836C9"/>
    <w:rsid w:val="005836CC"/>
    <w:rsid w:val="005837BE"/>
    <w:rsid w:val="005837E3"/>
    <w:rsid w:val="00583848"/>
    <w:rsid w:val="00583956"/>
    <w:rsid w:val="00583C20"/>
    <w:rsid w:val="00583CB3"/>
    <w:rsid w:val="00583D38"/>
    <w:rsid w:val="00583D3E"/>
    <w:rsid w:val="00583D60"/>
    <w:rsid w:val="00583E2C"/>
    <w:rsid w:val="00583F0A"/>
    <w:rsid w:val="00583F73"/>
    <w:rsid w:val="0058403E"/>
    <w:rsid w:val="00584093"/>
    <w:rsid w:val="00584148"/>
    <w:rsid w:val="00584303"/>
    <w:rsid w:val="00584304"/>
    <w:rsid w:val="00584371"/>
    <w:rsid w:val="005843E8"/>
    <w:rsid w:val="00584424"/>
    <w:rsid w:val="0058446A"/>
    <w:rsid w:val="00584481"/>
    <w:rsid w:val="005844F7"/>
    <w:rsid w:val="005845CC"/>
    <w:rsid w:val="005845FC"/>
    <w:rsid w:val="00584696"/>
    <w:rsid w:val="005846A6"/>
    <w:rsid w:val="00584759"/>
    <w:rsid w:val="00584781"/>
    <w:rsid w:val="005847C0"/>
    <w:rsid w:val="00584851"/>
    <w:rsid w:val="005848E5"/>
    <w:rsid w:val="00584AD7"/>
    <w:rsid w:val="00584BE7"/>
    <w:rsid w:val="00584C27"/>
    <w:rsid w:val="00584C85"/>
    <w:rsid w:val="00584CBE"/>
    <w:rsid w:val="00584D71"/>
    <w:rsid w:val="00584DBF"/>
    <w:rsid w:val="00584E7D"/>
    <w:rsid w:val="00584F49"/>
    <w:rsid w:val="00584FC0"/>
    <w:rsid w:val="00584FD6"/>
    <w:rsid w:val="00585027"/>
    <w:rsid w:val="005850C4"/>
    <w:rsid w:val="005850F5"/>
    <w:rsid w:val="005851DE"/>
    <w:rsid w:val="0058525B"/>
    <w:rsid w:val="0058525C"/>
    <w:rsid w:val="0058526B"/>
    <w:rsid w:val="005852D0"/>
    <w:rsid w:val="0058542A"/>
    <w:rsid w:val="005854D9"/>
    <w:rsid w:val="0058553E"/>
    <w:rsid w:val="00585557"/>
    <w:rsid w:val="005856FF"/>
    <w:rsid w:val="00585723"/>
    <w:rsid w:val="0058573E"/>
    <w:rsid w:val="00585765"/>
    <w:rsid w:val="00585910"/>
    <w:rsid w:val="00585AB7"/>
    <w:rsid w:val="00585B0D"/>
    <w:rsid w:val="00585BEE"/>
    <w:rsid w:val="00585C89"/>
    <w:rsid w:val="00585E0C"/>
    <w:rsid w:val="00585E13"/>
    <w:rsid w:val="00585F41"/>
    <w:rsid w:val="00585FAA"/>
    <w:rsid w:val="005861BE"/>
    <w:rsid w:val="005861C6"/>
    <w:rsid w:val="00586226"/>
    <w:rsid w:val="00586243"/>
    <w:rsid w:val="0058629E"/>
    <w:rsid w:val="005862BD"/>
    <w:rsid w:val="00586471"/>
    <w:rsid w:val="005864C3"/>
    <w:rsid w:val="005864C4"/>
    <w:rsid w:val="005865AC"/>
    <w:rsid w:val="005865B9"/>
    <w:rsid w:val="0058667D"/>
    <w:rsid w:val="005867D3"/>
    <w:rsid w:val="0058688A"/>
    <w:rsid w:val="0058693D"/>
    <w:rsid w:val="0058695B"/>
    <w:rsid w:val="00586C32"/>
    <w:rsid w:val="00586C67"/>
    <w:rsid w:val="00586C8B"/>
    <w:rsid w:val="00586C90"/>
    <w:rsid w:val="00586ED6"/>
    <w:rsid w:val="00586F18"/>
    <w:rsid w:val="00586F60"/>
    <w:rsid w:val="00586F78"/>
    <w:rsid w:val="005870B6"/>
    <w:rsid w:val="00587153"/>
    <w:rsid w:val="005871D7"/>
    <w:rsid w:val="005871E6"/>
    <w:rsid w:val="00587217"/>
    <w:rsid w:val="00587357"/>
    <w:rsid w:val="005876C5"/>
    <w:rsid w:val="0058774D"/>
    <w:rsid w:val="00587786"/>
    <w:rsid w:val="005879BA"/>
    <w:rsid w:val="005879D9"/>
    <w:rsid w:val="00587A98"/>
    <w:rsid w:val="00587C0E"/>
    <w:rsid w:val="00587C39"/>
    <w:rsid w:val="00587CA6"/>
    <w:rsid w:val="00587CD3"/>
    <w:rsid w:val="00587CE2"/>
    <w:rsid w:val="00587F92"/>
    <w:rsid w:val="00587FCD"/>
    <w:rsid w:val="0059003B"/>
    <w:rsid w:val="005900BE"/>
    <w:rsid w:val="005900D2"/>
    <w:rsid w:val="00590149"/>
    <w:rsid w:val="00590223"/>
    <w:rsid w:val="00590282"/>
    <w:rsid w:val="0059028A"/>
    <w:rsid w:val="0059031E"/>
    <w:rsid w:val="00590509"/>
    <w:rsid w:val="00590564"/>
    <w:rsid w:val="00590767"/>
    <w:rsid w:val="00590821"/>
    <w:rsid w:val="00590885"/>
    <w:rsid w:val="00590956"/>
    <w:rsid w:val="00590AC4"/>
    <w:rsid w:val="00590B13"/>
    <w:rsid w:val="00590B8C"/>
    <w:rsid w:val="00590C16"/>
    <w:rsid w:val="00590C2A"/>
    <w:rsid w:val="00590CA4"/>
    <w:rsid w:val="00590D09"/>
    <w:rsid w:val="00590D49"/>
    <w:rsid w:val="00590DEA"/>
    <w:rsid w:val="00590E6C"/>
    <w:rsid w:val="0059101D"/>
    <w:rsid w:val="0059107C"/>
    <w:rsid w:val="005910EC"/>
    <w:rsid w:val="005911D1"/>
    <w:rsid w:val="00591263"/>
    <w:rsid w:val="0059127D"/>
    <w:rsid w:val="005913AA"/>
    <w:rsid w:val="0059168E"/>
    <w:rsid w:val="005916C8"/>
    <w:rsid w:val="005917CC"/>
    <w:rsid w:val="00591816"/>
    <w:rsid w:val="00591888"/>
    <w:rsid w:val="005918C8"/>
    <w:rsid w:val="00591929"/>
    <w:rsid w:val="00591C43"/>
    <w:rsid w:val="00591D7F"/>
    <w:rsid w:val="00591DAF"/>
    <w:rsid w:val="00591DE0"/>
    <w:rsid w:val="00591DE1"/>
    <w:rsid w:val="00591F87"/>
    <w:rsid w:val="00591FF8"/>
    <w:rsid w:val="0059206E"/>
    <w:rsid w:val="005922D5"/>
    <w:rsid w:val="005923B9"/>
    <w:rsid w:val="005925C8"/>
    <w:rsid w:val="00592684"/>
    <w:rsid w:val="005926A7"/>
    <w:rsid w:val="00592735"/>
    <w:rsid w:val="00592768"/>
    <w:rsid w:val="00592803"/>
    <w:rsid w:val="0059282E"/>
    <w:rsid w:val="00592893"/>
    <w:rsid w:val="005928A8"/>
    <w:rsid w:val="005928DE"/>
    <w:rsid w:val="0059294C"/>
    <w:rsid w:val="00592AAD"/>
    <w:rsid w:val="00592B05"/>
    <w:rsid w:val="00592B69"/>
    <w:rsid w:val="00592B6E"/>
    <w:rsid w:val="00592BBD"/>
    <w:rsid w:val="00592BFE"/>
    <w:rsid w:val="00592CA4"/>
    <w:rsid w:val="00592D07"/>
    <w:rsid w:val="00592D90"/>
    <w:rsid w:val="00592F6A"/>
    <w:rsid w:val="00592FA2"/>
    <w:rsid w:val="00592FB5"/>
    <w:rsid w:val="00592FD3"/>
    <w:rsid w:val="0059300B"/>
    <w:rsid w:val="0059309F"/>
    <w:rsid w:val="005930E4"/>
    <w:rsid w:val="0059339C"/>
    <w:rsid w:val="0059339E"/>
    <w:rsid w:val="0059369B"/>
    <w:rsid w:val="005936C2"/>
    <w:rsid w:val="005936DF"/>
    <w:rsid w:val="00593824"/>
    <w:rsid w:val="00593912"/>
    <w:rsid w:val="0059395B"/>
    <w:rsid w:val="00593A18"/>
    <w:rsid w:val="00593B27"/>
    <w:rsid w:val="00593B5E"/>
    <w:rsid w:val="00593B61"/>
    <w:rsid w:val="00593B6B"/>
    <w:rsid w:val="00593BBE"/>
    <w:rsid w:val="00593D7E"/>
    <w:rsid w:val="00593E93"/>
    <w:rsid w:val="00593F25"/>
    <w:rsid w:val="00594012"/>
    <w:rsid w:val="0059404C"/>
    <w:rsid w:val="00594322"/>
    <w:rsid w:val="00594538"/>
    <w:rsid w:val="00594591"/>
    <w:rsid w:val="00594674"/>
    <w:rsid w:val="0059472F"/>
    <w:rsid w:val="00594753"/>
    <w:rsid w:val="005947DB"/>
    <w:rsid w:val="005947F1"/>
    <w:rsid w:val="005947FC"/>
    <w:rsid w:val="00594829"/>
    <w:rsid w:val="00594832"/>
    <w:rsid w:val="0059488D"/>
    <w:rsid w:val="00594B01"/>
    <w:rsid w:val="00594B30"/>
    <w:rsid w:val="00594B4C"/>
    <w:rsid w:val="00594D1C"/>
    <w:rsid w:val="00594EFE"/>
    <w:rsid w:val="00594F22"/>
    <w:rsid w:val="00594F66"/>
    <w:rsid w:val="00595000"/>
    <w:rsid w:val="00595029"/>
    <w:rsid w:val="0059523A"/>
    <w:rsid w:val="0059525B"/>
    <w:rsid w:val="005952DF"/>
    <w:rsid w:val="005952E2"/>
    <w:rsid w:val="00595310"/>
    <w:rsid w:val="00595383"/>
    <w:rsid w:val="00595565"/>
    <w:rsid w:val="005955BF"/>
    <w:rsid w:val="0059561F"/>
    <w:rsid w:val="005957FA"/>
    <w:rsid w:val="00595842"/>
    <w:rsid w:val="00595890"/>
    <w:rsid w:val="005958BC"/>
    <w:rsid w:val="00595920"/>
    <w:rsid w:val="00595944"/>
    <w:rsid w:val="005959BF"/>
    <w:rsid w:val="00595A76"/>
    <w:rsid w:val="00595B29"/>
    <w:rsid w:val="00595B97"/>
    <w:rsid w:val="00595C08"/>
    <w:rsid w:val="00595D7B"/>
    <w:rsid w:val="00595E84"/>
    <w:rsid w:val="00595ECB"/>
    <w:rsid w:val="00595ED8"/>
    <w:rsid w:val="00595EE1"/>
    <w:rsid w:val="00596056"/>
    <w:rsid w:val="005961E1"/>
    <w:rsid w:val="00596202"/>
    <w:rsid w:val="0059620A"/>
    <w:rsid w:val="005963D8"/>
    <w:rsid w:val="0059643E"/>
    <w:rsid w:val="0059645C"/>
    <w:rsid w:val="00596545"/>
    <w:rsid w:val="00596667"/>
    <w:rsid w:val="00596724"/>
    <w:rsid w:val="005967A2"/>
    <w:rsid w:val="0059683A"/>
    <w:rsid w:val="00596A5B"/>
    <w:rsid w:val="00596A8D"/>
    <w:rsid w:val="00596BF1"/>
    <w:rsid w:val="00596C7D"/>
    <w:rsid w:val="00596CBD"/>
    <w:rsid w:val="00596D6C"/>
    <w:rsid w:val="00596D90"/>
    <w:rsid w:val="00596F20"/>
    <w:rsid w:val="00596F8C"/>
    <w:rsid w:val="00596FBC"/>
    <w:rsid w:val="00597192"/>
    <w:rsid w:val="0059720B"/>
    <w:rsid w:val="0059724C"/>
    <w:rsid w:val="00597351"/>
    <w:rsid w:val="00597385"/>
    <w:rsid w:val="00597399"/>
    <w:rsid w:val="0059746D"/>
    <w:rsid w:val="0059758F"/>
    <w:rsid w:val="005975B7"/>
    <w:rsid w:val="0059763F"/>
    <w:rsid w:val="00597716"/>
    <w:rsid w:val="005977C4"/>
    <w:rsid w:val="005977EE"/>
    <w:rsid w:val="00597A1D"/>
    <w:rsid w:val="00597A63"/>
    <w:rsid w:val="00597C33"/>
    <w:rsid w:val="00597C3D"/>
    <w:rsid w:val="00597C58"/>
    <w:rsid w:val="00597C92"/>
    <w:rsid w:val="00597DA5"/>
    <w:rsid w:val="00597F93"/>
    <w:rsid w:val="00597FDA"/>
    <w:rsid w:val="005A0174"/>
    <w:rsid w:val="005A021C"/>
    <w:rsid w:val="005A02D1"/>
    <w:rsid w:val="005A0315"/>
    <w:rsid w:val="005A03FD"/>
    <w:rsid w:val="005A0414"/>
    <w:rsid w:val="005A049D"/>
    <w:rsid w:val="005A0546"/>
    <w:rsid w:val="005A05EC"/>
    <w:rsid w:val="005A05EE"/>
    <w:rsid w:val="005A0633"/>
    <w:rsid w:val="005A075B"/>
    <w:rsid w:val="005A07BC"/>
    <w:rsid w:val="005A082E"/>
    <w:rsid w:val="005A0899"/>
    <w:rsid w:val="005A095C"/>
    <w:rsid w:val="005A0A40"/>
    <w:rsid w:val="005A0BCE"/>
    <w:rsid w:val="005A0BD5"/>
    <w:rsid w:val="005A0C2D"/>
    <w:rsid w:val="005A0CD8"/>
    <w:rsid w:val="005A0D48"/>
    <w:rsid w:val="005A0D5F"/>
    <w:rsid w:val="005A0E25"/>
    <w:rsid w:val="005A0ED2"/>
    <w:rsid w:val="005A0FA3"/>
    <w:rsid w:val="005A0FBA"/>
    <w:rsid w:val="005A10A2"/>
    <w:rsid w:val="005A10BD"/>
    <w:rsid w:val="005A1117"/>
    <w:rsid w:val="005A1255"/>
    <w:rsid w:val="005A14DD"/>
    <w:rsid w:val="005A15C7"/>
    <w:rsid w:val="005A1616"/>
    <w:rsid w:val="005A1632"/>
    <w:rsid w:val="005A1637"/>
    <w:rsid w:val="005A1679"/>
    <w:rsid w:val="005A17C4"/>
    <w:rsid w:val="005A17EE"/>
    <w:rsid w:val="005A18E7"/>
    <w:rsid w:val="005A199F"/>
    <w:rsid w:val="005A19A4"/>
    <w:rsid w:val="005A1B27"/>
    <w:rsid w:val="005A1B34"/>
    <w:rsid w:val="005A1B5E"/>
    <w:rsid w:val="005A1BBA"/>
    <w:rsid w:val="005A1BC8"/>
    <w:rsid w:val="005A1C52"/>
    <w:rsid w:val="005A1CDD"/>
    <w:rsid w:val="005A1D26"/>
    <w:rsid w:val="005A1DC1"/>
    <w:rsid w:val="005A1E23"/>
    <w:rsid w:val="005A1FBC"/>
    <w:rsid w:val="005A2016"/>
    <w:rsid w:val="005A2073"/>
    <w:rsid w:val="005A20C7"/>
    <w:rsid w:val="005A210E"/>
    <w:rsid w:val="005A21B5"/>
    <w:rsid w:val="005A21E9"/>
    <w:rsid w:val="005A2532"/>
    <w:rsid w:val="005A2578"/>
    <w:rsid w:val="005A2620"/>
    <w:rsid w:val="005A26F9"/>
    <w:rsid w:val="005A27C2"/>
    <w:rsid w:val="005A27FA"/>
    <w:rsid w:val="005A27FF"/>
    <w:rsid w:val="005A280D"/>
    <w:rsid w:val="005A2819"/>
    <w:rsid w:val="005A282E"/>
    <w:rsid w:val="005A2874"/>
    <w:rsid w:val="005A2953"/>
    <w:rsid w:val="005A2A85"/>
    <w:rsid w:val="005A2ADA"/>
    <w:rsid w:val="005A2CD5"/>
    <w:rsid w:val="005A2DB8"/>
    <w:rsid w:val="005A2DFB"/>
    <w:rsid w:val="005A2FC0"/>
    <w:rsid w:val="005A30A8"/>
    <w:rsid w:val="005A3107"/>
    <w:rsid w:val="005A31DC"/>
    <w:rsid w:val="005A31E8"/>
    <w:rsid w:val="005A3230"/>
    <w:rsid w:val="005A3272"/>
    <w:rsid w:val="005A32D9"/>
    <w:rsid w:val="005A3414"/>
    <w:rsid w:val="005A343D"/>
    <w:rsid w:val="005A34B7"/>
    <w:rsid w:val="005A34D8"/>
    <w:rsid w:val="005A34EF"/>
    <w:rsid w:val="005A375B"/>
    <w:rsid w:val="005A3858"/>
    <w:rsid w:val="005A38DB"/>
    <w:rsid w:val="005A39C4"/>
    <w:rsid w:val="005A39F7"/>
    <w:rsid w:val="005A3B05"/>
    <w:rsid w:val="005A3C22"/>
    <w:rsid w:val="005A3CE6"/>
    <w:rsid w:val="005A3F45"/>
    <w:rsid w:val="005A3F75"/>
    <w:rsid w:val="005A3FDF"/>
    <w:rsid w:val="005A4048"/>
    <w:rsid w:val="005A414E"/>
    <w:rsid w:val="005A41E8"/>
    <w:rsid w:val="005A4206"/>
    <w:rsid w:val="005A422B"/>
    <w:rsid w:val="005A4232"/>
    <w:rsid w:val="005A42EF"/>
    <w:rsid w:val="005A4366"/>
    <w:rsid w:val="005A45A9"/>
    <w:rsid w:val="005A4638"/>
    <w:rsid w:val="005A464B"/>
    <w:rsid w:val="005A46A4"/>
    <w:rsid w:val="005A46DD"/>
    <w:rsid w:val="005A47C9"/>
    <w:rsid w:val="005A48C3"/>
    <w:rsid w:val="005A494B"/>
    <w:rsid w:val="005A49DB"/>
    <w:rsid w:val="005A4A61"/>
    <w:rsid w:val="005A4B98"/>
    <w:rsid w:val="005A4C03"/>
    <w:rsid w:val="005A4C44"/>
    <w:rsid w:val="005A4DFD"/>
    <w:rsid w:val="005A4FC8"/>
    <w:rsid w:val="005A516C"/>
    <w:rsid w:val="005A520E"/>
    <w:rsid w:val="005A535F"/>
    <w:rsid w:val="005A583F"/>
    <w:rsid w:val="005A59AA"/>
    <w:rsid w:val="005A5B04"/>
    <w:rsid w:val="005A5B51"/>
    <w:rsid w:val="005A5BA0"/>
    <w:rsid w:val="005A5BBD"/>
    <w:rsid w:val="005A5D48"/>
    <w:rsid w:val="005A5D80"/>
    <w:rsid w:val="005A5EDA"/>
    <w:rsid w:val="005A5F13"/>
    <w:rsid w:val="005A5F61"/>
    <w:rsid w:val="005A5FFD"/>
    <w:rsid w:val="005A602D"/>
    <w:rsid w:val="005A60F0"/>
    <w:rsid w:val="005A6181"/>
    <w:rsid w:val="005A61D9"/>
    <w:rsid w:val="005A6231"/>
    <w:rsid w:val="005A6476"/>
    <w:rsid w:val="005A648E"/>
    <w:rsid w:val="005A650C"/>
    <w:rsid w:val="005A6539"/>
    <w:rsid w:val="005A6678"/>
    <w:rsid w:val="005A66EC"/>
    <w:rsid w:val="005A6701"/>
    <w:rsid w:val="005A6887"/>
    <w:rsid w:val="005A68BB"/>
    <w:rsid w:val="005A6A10"/>
    <w:rsid w:val="005A6B54"/>
    <w:rsid w:val="005A6BC8"/>
    <w:rsid w:val="005A6C35"/>
    <w:rsid w:val="005A6CAF"/>
    <w:rsid w:val="005A6DBA"/>
    <w:rsid w:val="005A6F73"/>
    <w:rsid w:val="005A6FC6"/>
    <w:rsid w:val="005A6FE4"/>
    <w:rsid w:val="005A704B"/>
    <w:rsid w:val="005A70F0"/>
    <w:rsid w:val="005A7181"/>
    <w:rsid w:val="005A7189"/>
    <w:rsid w:val="005A71DA"/>
    <w:rsid w:val="005A720C"/>
    <w:rsid w:val="005A72E9"/>
    <w:rsid w:val="005A731B"/>
    <w:rsid w:val="005A7486"/>
    <w:rsid w:val="005A75B0"/>
    <w:rsid w:val="005A76F1"/>
    <w:rsid w:val="005A78E9"/>
    <w:rsid w:val="005A78F9"/>
    <w:rsid w:val="005A7929"/>
    <w:rsid w:val="005A793A"/>
    <w:rsid w:val="005A7A90"/>
    <w:rsid w:val="005A7BCB"/>
    <w:rsid w:val="005A7C30"/>
    <w:rsid w:val="005A7C45"/>
    <w:rsid w:val="005A7CEA"/>
    <w:rsid w:val="005A7CF2"/>
    <w:rsid w:val="005A7DB1"/>
    <w:rsid w:val="005A7F45"/>
    <w:rsid w:val="005A7FC2"/>
    <w:rsid w:val="005A7FF6"/>
    <w:rsid w:val="005B0030"/>
    <w:rsid w:val="005B007A"/>
    <w:rsid w:val="005B02ED"/>
    <w:rsid w:val="005B0444"/>
    <w:rsid w:val="005B044C"/>
    <w:rsid w:val="005B0489"/>
    <w:rsid w:val="005B0582"/>
    <w:rsid w:val="005B0868"/>
    <w:rsid w:val="005B08DD"/>
    <w:rsid w:val="005B0915"/>
    <w:rsid w:val="005B093B"/>
    <w:rsid w:val="005B0952"/>
    <w:rsid w:val="005B0A8B"/>
    <w:rsid w:val="005B0A8F"/>
    <w:rsid w:val="005B0A9B"/>
    <w:rsid w:val="005B0AA4"/>
    <w:rsid w:val="005B0B0A"/>
    <w:rsid w:val="005B0C30"/>
    <w:rsid w:val="005B0CA2"/>
    <w:rsid w:val="005B0D25"/>
    <w:rsid w:val="005B0D2A"/>
    <w:rsid w:val="005B0D4D"/>
    <w:rsid w:val="005B0D86"/>
    <w:rsid w:val="005B0DB9"/>
    <w:rsid w:val="005B0E32"/>
    <w:rsid w:val="005B0E6D"/>
    <w:rsid w:val="005B0F3E"/>
    <w:rsid w:val="005B0F65"/>
    <w:rsid w:val="005B109B"/>
    <w:rsid w:val="005B1157"/>
    <w:rsid w:val="005B11FE"/>
    <w:rsid w:val="005B120E"/>
    <w:rsid w:val="005B1240"/>
    <w:rsid w:val="005B1341"/>
    <w:rsid w:val="005B13A7"/>
    <w:rsid w:val="005B13BE"/>
    <w:rsid w:val="005B1478"/>
    <w:rsid w:val="005B1760"/>
    <w:rsid w:val="005B17E2"/>
    <w:rsid w:val="005B1883"/>
    <w:rsid w:val="005B189B"/>
    <w:rsid w:val="005B194F"/>
    <w:rsid w:val="005B1A9D"/>
    <w:rsid w:val="005B1B15"/>
    <w:rsid w:val="005B1BAD"/>
    <w:rsid w:val="005B1C56"/>
    <w:rsid w:val="005B1CB3"/>
    <w:rsid w:val="005B1D71"/>
    <w:rsid w:val="005B1DC3"/>
    <w:rsid w:val="005B1DFE"/>
    <w:rsid w:val="005B1E5B"/>
    <w:rsid w:val="005B1F36"/>
    <w:rsid w:val="005B1F51"/>
    <w:rsid w:val="005B1FF8"/>
    <w:rsid w:val="005B2010"/>
    <w:rsid w:val="005B2021"/>
    <w:rsid w:val="005B216A"/>
    <w:rsid w:val="005B21F3"/>
    <w:rsid w:val="005B2201"/>
    <w:rsid w:val="005B2262"/>
    <w:rsid w:val="005B22BC"/>
    <w:rsid w:val="005B25FA"/>
    <w:rsid w:val="005B25FE"/>
    <w:rsid w:val="005B2621"/>
    <w:rsid w:val="005B2672"/>
    <w:rsid w:val="005B2755"/>
    <w:rsid w:val="005B2769"/>
    <w:rsid w:val="005B2797"/>
    <w:rsid w:val="005B2902"/>
    <w:rsid w:val="005B2943"/>
    <w:rsid w:val="005B2A20"/>
    <w:rsid w:val="005B2A24"/>
    <w:rsid w:val="005B2ADA"/>
    <w:rsid w:val="005B2BD6"/>
    <w:rsid w:val="005B2D3D"/>
    <w:rsid w:val="005B2D62"/>
    <w:rsid w:val="005B2DDB"/>
    <w:rsid w:val="005B2E0B"/>
    <w:rsid w:val="005B2E45"/>
    <w:rsid w:val="005B30A3"/>
    <w:rsid w:val="005B3322"/>
    <w:rsid w:val="005B3334"/>
    <w:rsid w:val="005B33DD"/>
    <w:rsid w:val="005B33E2"/>
    <w:rsid w:val="005B344C"/>
    <w:rsid w:val="005B34B5"/>
    <w:rsid w:val="005B351A"/>
    <w:rsid w:val="005B3526"/>
    <w:rsid w:val="005B35A1"/>
    <w:rsid w:val="005B35FD"/>
    <w:rsid w:val="005B386B"/>
    <w:rsid w:val="005B3943"/>
    <w:rsid w:val="005B3B18"/>
    <w:rsid w:val="005B3B55"/>
    <w:rsid w:val="005B3C0B"/>
    <w:rsid w:val="005B3C28"/>
    <w:rsid w:val="005B3CA5"/>
    <w:rsid w:val="005B3CEC"/>
    <w:rsid w:val="005B3F1B"/>
    <w:rsid w:val="005B3F61"/>
    <w:rsid w:val="005B403E"/>
    <w:rsid w:val="005B40C6"/>
    <w:rsid w:val="005B4166"/>
    <w:rsid w:val="005B4248"/>
    <w:rsid w:val="005B43BB"/>
    <w:rsid w:val="005B4517"/>
    <w:rsid w:val="005B4795"/>
    <w:rsid w:val="005B47B1"/>
    <w:rsid w:val="005B47F0"/>
    <w:rsid w:val="005B4818"/>
    <w:rsid w:val="005B4826"/>
    <w:rsid w:val="005B490A"/>
    <w:rsid w:val="005B4945"/>
    <w:rsid w:val="005B49F1"/>
    <w:rsid w:val="005B4ACA"/>
    <w:rsid w:val="005B4B34"/>
    <w:rsid w:val="005B4B60"/>
    <w:rsid w:val="005B4CF1"/>
    <w:rsid w:val="005B4E03"/>
    <w:rsid w:val="005B4E8B"/>
    <w:rsid w:val="005B4EEA"/>
    <w:rsid w:val="005B4EF6"/>
    <w:rsid w:val="005B50D6"/>
    <w:rsid w:val="005B50FE"/>
    <w:rsid w:val="005B5131"/>
    <w:rsid w:val="005B5145"/>
    <w:rsid w:val="005B51A9"/>
    <w:rsid w:val="005B539F"/>
    <w:rsid w:val="005B53C9"/>
    <w:rsid w:val="005B53F0"/>
    <w:rsid w:val="005B5480"/>
    <w:rsid w:val="005B557A"/>
    <w:rsid w:val="005B56FE"/>
    <w:rsid w:val="005B57BC"/>
    <w:rsid w:val="005B58A1"/>
    <w:rsid w:val="005B58AE"/>
    <w:rsid w:val="005B5A2D"/>
    <w:rsid w:val="005B5A3E"/>
    <w:rsid w:val="005B5AC4"/>
    <w:rsid w:val="005B5B5A"/>
    <w:rsid w:val="005B5B89"/>
    <w:rsid w:val="005B5B99"/>
    <w:rsid w:val="005B5BE0"/>
    <w:rsid w:val="005B5C16"/>
    <w:rsid w:val="005B5C31"/>
    <w:rsid w:val="005B5C80"/>
    <w:rsid w:val="005B5D16"/>
    <w:rsid w:val="005B5D37"/>
    <w:rsid w:val="005B5D45"/>
    <w:rsid w:val="005B5D47"/>
    <w:rsid w:val="005B5DCC"/>
    <w:rsid w:val="005B5E57"/>
    <w:rsid w:val="005B5EA5"/>
    <w:rsid w:val="005B5F14"/>
    <w:rsid w:val="005B5FF7"/>
    <w:rsid w:val="005B6081"/>
    <w:rsid w:val="005B60B6"/>
    <w:rsid w:val="005B60C2"/>
    <w:rsid w:val="005B6198"/>
    <w:rsid w:val="005B6215"/>
    <w:rsid w:val="005B628B"/>
    <w:rsid w:val="005B6356"/>
    <w:rsid w:val="005B6398"/>
    <w:rsid w:val="005B6422"/>
    <w:rsid w:val="005B6451"/>
    <w:rsid w:val="005B6454"/>
    <w:rsid w:val="005B66D8"/>
    <w:rsid w:val="005B66FB"/>
    <w:rsid w:val="005B6892"/>
    <w:rsid w:val="005B6A14"/>
    <w:rsid w:val="005B6A1A"/>
    <w:rsid w:val="005B6A3F"/>
    <w:rsid w:val="005B6A69"/>
    <w:rsid w:val="005B6BBE"/>
    <w:rsid w:val="005B6BDA"/>
    <w:rsid w:val="005B6C85"/>
    <w:rsid w:val="005B6D45"/>
    <w:rsid w:val="005B7096"/>
    <w:rsid w:val="005B70CF"/>
    <w:rsid w:val="005B70E3"/>
    <w:rsid w:val="005B7131"/>
    <w:rsid w:val="005B71B3"/>
    <w:rsid w:val="005B723A"/>
    <w:rsid w:val="005B7277"/>
    <w:rsid w:val="005B7297"/>
    <w:rsid w:val="005B72B5"/>
    <w:rsid w:val="005B7364"/>
    <w:rsid w:val="005B74BB"/>
    <w:rsid w:val="005B7546"/>
    <w:rsid w:val="005B766C"/>
    <w:rsid w:val="005B7774"/>
    <w:rsid w:val="005B7788"/>
    <w:rsid w:val="005B77F8"/>
    <w:rsid w:val="005B7855"/>
    <w:rsid w:val="005B78AB"/>
    <w:rsid w:val="005B7A3D"/>
    <w:rsid w:val="005B7A5D"/>
    <w:rsid w:val="005B7C27"/>
    <w:rsid w:val="005B7C29"/>
    <w:rsid w:val="005B7CD2"/>
    <w:rsid w:val="005B7CE7"/>
    <w:rsid w:val="005B7DA4"/>
    <w:rsid w:val="005B7ED8"/>
    <w:rsid w:val="005B7FC8"/>
    <w:rsid w:val="005C00CE"/>
    <w:rsid w:val="005C00F0"/>
    <w:rsid w:val="005C015C"/>
    <w:rsid w:val="005C0257"/>
    <w:rsid w:val="005C02A9"/>
    <w:rsid w:val="005C02EE"/>
    <w:rsid w:val="005C0337"/>
    <w:rsid w:val="005C0371"/>
    <w:rsid w:val="005C044B"/>
    <w:rsid w:val="005C05B1"/>
    <w:rsid w:val="005C080F"/>
    <w:rsid w:val="005C0828"/>
    <w:rsid w:val="005C084C"/>
    <w:rsid w:val="005C09F4"/>
    <w:rsid w:val="005C0A60"/>
    <w:rsid w:val="005C0A9E"/>
    <w:rsid w:val="005C0B88"/>
    <w:rsid w:val="005C0BD4"/>
    <w:rsid w:val="005C0DAD"/>
    <w:rsid w:val="005C0F35"/>
    <w:rsid w:val="005C0F77"/>
    <w:rsid w:val="005C1100"/>
    <w:rsid w:val="005C11C1"/>
    <w:rsid w:val="005C126F"/>
    <w:rsid w:val="005C1293"/>
    <w:rsid w:val="005C13FA"/>
    <w:rsid w:val="005C149E"/>
    <w:rsid w:val="005C152B"/>
    <w:rsid w:val="005C1641"/>
    <w:rsid w:val="005C1700"/>
    <w:rsid w:val="005C17A0"/>
    <w:rsid w:val="005C19FF"/>
    <w:rsid w:val="005C1AEC"/>
    <w:rsid w:val="005C1B72"/>
    <w:rsid w:val="005C1C89"/>
    <w:rsid w:val="005C1E9E"/>
    <w:rsid w:val="005C1F23"/>
    <w:rsid w:val="005C1F69"/>
    <w:rsid w:val="005C1F6E"/>
    <w:rsid w:val="005C2069"/>
    <w:rsid w:val="005C2195"/>
    <w:rsid w:val="005C2245"/>
    <w:rsid w:val="005C232B"/>
    <w:rsid w:val="005C2476"/>
    <w:rsid w:val="005C2506"/>
    <w:rsid w:val="005C2612"/>
    <w:rsid w:val="005C26A5"/>
    <w:rsid w:val="005C2798"/>
    <w:rsid w:val="005C27A1"/>
    <w:rsid w:val="005C27F9"/>
    <w:rsid w:val="005C2A0C"/>
    <w:rsid w:val="005C2A1B"/>
    <w:rsid w:val="005C2C92"/>
    <w:rsid w:val="005C2CFA"/>
    <w:rsid w:val="005C2DD7"/>
    <w:rsid w:val="005C2F3F"/>
    <w:rsid w:val="005C2F9E"/>
    <w:rsid w:val="005C3122"/>
    <w:rsid w:val="005C3214"/>
    <w:rsid w:val="005C322E"/>
    <w:rsid w:val="005C3292"/>
    <w:rsid w:val="005C32F6"/>
    <w:rsid w:val="005C339F"/>
    <w:rsid w:val="005C3499"/>
    <w:rsid w:val="005C34B5"/>
    <w:rsid w:val="005C35BD"/>
    <w:rsid w:val="005C367C"/>
    <w:rsid w:val="005C3766"/>
    <w:rsid w:val="005C388E"/>
    <w:rsid w:val="005C395A"/>
    <w:rsid w:val="005C3963"/>
    <w:rsid w:val="005C39C7"/>
    <w:rsid w:val="005C3A3C"/>
    <w:rsid w:val="005C3A4A"/>
    <w:rsid w:val="005C3A88"/>
    <w:rsid w:val="005C3AB6"/>
    <w:rsid w:val="005C3AC9"/>
    <w:rsid w:val="005C3B7C"/>
    <w:rsid w:val="005C3C6E"/>
    <w:rsid w:val="005C3C96"/>
    <w:rsid w:val="005C3CC2"/>
    <w:rsid w:val="005C3E8B"/>
    <w:rsid w:val="005C3E9D"/>
    <w:rsid w:val="005C404E"/>
    <w:rsid w:val="005C40E3"/>
    <w:rsid w:val="005C41BE"/>
    <w:rsid w:val="005C41F6"/>
    <w:rsid w:val="005C41F7"/>
    <w:rsid w:val="005C41F9"/>
    <w:rsid w:val="005C4475"/>
    <w:rsid w:val="005C4517"/>
    <w:rsid w:val="005C4605"/>
    <w:rsid w:val="005C469A"/>
    <w:rsid w:val="005C486B"/>
    <w:rsid w:val="005C49D2"/>
    <w:rsid w:val="005C4A52"/>
    <w:rsid w:val="005C4BDB"/>
    <w:rsid w:val="005C4C6F"/>
    <w:rsid w:val="005C4CD1"/>
    <w:rsid w:val="005C4D0D"/>
    <w:rsid w:val="005C4E09"/>
    <w:rsid w:val="005C4F8F"/>
    <w:rsid w:val="005C4FA6"/>
    <w:rsid w:val="005C4FB7"/>
    <w:rsid w:val="005C507B"/>
    <w:rsid w:val="005C5194"/>
    <w:rsid w:val="005C51D8"/>
    <w:rsid w:val="005C5216"/>
    <w:rsid w:val="005C524D"/>
    <w:rsid w:val="005C52E0"/>
    <w:rsid w:val="005C54E2"/>
    <w:rsid w:val="005C5571"/>
    <w:rsid w:val="005C5656"/>
    <w:rsid w:val="005C5734"/>
    <w:rsid w:val="005C5748"/>
    <w:rsid w:val="005C5782"/>
    <w:rsid w:val="005C5846"/>
    <w:rsid w:val="005C5A51"/>
    <w:rsid w:val="005C5AAB"/>
    <w:rsid w:val="005C5C51"/>
    <w:rsid w:val="005C5DCD"/>
    <w:rsid w:val="005C5F80"/>
    <w:rsid w:val="005C6177"/>
    <w:rsid w:val="005C6222"/>
    <w:rsid w:val="005C6242"/>
    <w:rsid w:val="005C627E"/>
    <w:rsid w:val="005C62AA"/>
    <w:rsid w:val="005C62D0"/>
    <w:rsid w:val="005C6317"/>
    <w:rsid w:val="005C636E"/>
    <w:rsid w:val="005C63B6"/>
    <w:rsid w:val="005C6417"/>
    <w:rsid w:val="005C649B"/>
    <w:rsid w:val="005C64C9"/>
    <w:rsid w:val="005C654F"/>
    <w:rsid w:val="005C655A"/>
    <w:rsid w:val="005C6566"/>
    <w:rsid w:val="005C6767"/>
    <w:rsid w:val="005C67EC"/>
    <w:rsid w:val="005C699E"/>
    <w:rsid w:val="005C6AB1"/>
    <w:rsid w:val="005C6AFE"/>
    <w:rsid w:val="005C6B32"/>
    <w:rsid w:val="005C6B90"/>
    <w:rsid w:val="005C6BD1"/>
    <w:rsid w:val="005C6BDD"/>
    <w:rsid w:val="005C6E7B"/>
    <w:rsid w:val="005C6F30"/>
    <w:rsid w:val="005C704A"/>
    <w:rsid w:val="005C70A4"/>
    <w:rsid w:val="005C70BE"/>
    <w:rsid w:val="005C714C"/>
    <w:rsid w:val="005C7182"/>
    <w:rsid w:val="005C7286"/>
    <w:rsid w:val="005C7372"/>
    <w:rsid w:val="005C7459"/>
    <w:rsid w:val="005C749D"/>
    <w:rsid w:val="005C76C0"/>
    <w:rsid w:val="005C78B9"/>
    <w:rsid w:val="005C7938"/>
    <w:rsid w:val="005C795D"/>
    <w:rsid w:val="005C797E"/>
    <w:rsid w:val="005C7A1F"/>
    <w:rsid w:val="005C7A3A"/>
    <w:rsid w:val="005C7A73"/>
    <w:rsid w:val="005C7C33"/>
    <w:rsid w:val="005C7C68"/>
    <w:rsid w:val="005C7CF9"/>
    <w:rsid w:val="005D001F"/>
    <w:rsid w:val="005D017F"/>
    <w:rsid w:val="005D0228"/>
    <w:rsid w:val="005D0399"/>
    <w:rsid w:val="005D04CE"/>
    <w:rsid w:val="005D059C"/>
    <w:rsid w:val="005D067F"/>
    <w:rsid w:val="005D0686"/>
    <w:rsid w:val="005D06BF"/>
    <w:rsid w:val="005D0737"/>
    <w:rsid w:val="005D0787"/>
    <w:rsid w:val="005D07DA"/>
    <w:rsid w:val="005D0840"/>
    <w:rsid w:val="005D08BA"/>
    <w:rsid w:val="005D096C"/>
    <w:rsid w:val="005D09F1"/>
    <w:rsid w:val="005D0BA0"/>
    <w:rsid w:val="005D0BAB"/>
    <w:rsid w:val="005D0BB1"/>
    <w:rsid w:val="005D0DC8"/>
    <w:rsid w:val="005D0E84"/>
    <w:rsid w:val="005D0FAF"/>
    <w:rsid w:val="005D10BE"/>
    <w:rsid w:val="005D1104"/>
    <w:rsid w:val="005D1129"/>
    <w:rsid w:val="005D1158"/>
    <w:rsid w:val="005D116F"/>
    <w:rsid w:val="005D119C"/>
    <w:rsid w:val="005D11A5"/>
    <w:rsid w:val="005D1205"/>
    <w:rsid w:val="005D12BB"/>
    <w:rsid w:val="005D1321"/>
    <w:rsid w:val="005D13BF"/>
    <w:rsid w:val="005D140E"/>
    <w:rsid w:val="005D14D1"/>
    <w:rsid w:val="005D154B"/>
    <w:rsid w:val="005D15D3"/>
    <w:rsid w:val="005D168D"/>
    <w:rsid w:val="005D1734"/>
    <w:rsid w:val="005D173E"/>
    <w:rsid w:val="005D1749"/>
    <w:rsid w:val="005D1800"/>
    <w:rsid w:val="005D1809"/>
    <w:rsid w:val="005D1888"/>
    <w:rsid w:val="005D1926"/>
    <w:rsid w:val="005D1940"/>
    <w:rsid w:val="005D19BE"/>
    <w:rsid w:val="005D19CD"/>
    <w:rsid w:val="005D19EA"/>
    <w:rsid w:val="005D1A55"/>
    <w:rsid w:val="005D1A71"/>
    <w:rsid w:val="005D1C82"/>
    <w:rsid w:val="005D1D74"/>
    <w:rsid w:val="005D1DB0"/>
    <w:rsid w:val="005D1EB5"/>
    <w:rsid w:val="005D1FDC"/>
    <w:rsid w:val="005D1FE6"/>
    <w:rsid w:val="005D204D"/>
    <w:rsid w:val="005D205C"/>
    <w:rsid w:val="005D212C"/>
    <w:rsid w:val="005D2158"/>
    <w:rsid w:val="005D2253"/>
    <w:rsid w:val="005D2289"/>
    <w:rsid w:val="005D228E"/>
    <w:rsid w:val="005D240C"/>
    <w:rsid w:val="005D24BC"/>
    <w:rsid w:val="005D24E6"/>
    <w:rsid w:val="005D2523"/>
    <w:rsid w:val="005D25F7"/>
    <w:rsid w:val="005D278A"/>
    <w:rsid w:val="005D28EF"/>
    <w:rsid w:val="005D292D"/>
    <w:rsid w:val="005D2AEC"/>
    <w:rsid w:val="005D2B02"/>
    <w:rsid w:val="005D2B0F"/>
    <w:rsid w:val="005D2B13"/>
    <w:rsid w:val="005D2B20"/>
    <w:rsid w:val="005D2B4E"/>
    <w:rsid w:val="005D2C12"/>
    <w:rsid w:val="005D2C99"/>
    <w:rsid w:val="005D2D51"/>
    <w:rsid w:val="005D2E50"/>
    <w:rsid w:val="005D2EEC"/>
    <w:rsid w:val="005D30A5"/>
    <w:rsid w:val="005D3183"/>
    <w:rsid w:val="005D3230"/>
    <w:rsid w:val="005D3262"/>
    <w:rsid w:val="005D3300"/>
    <w:rsid w:val="005D3327"/>
    <w:rsid w:val="005D3342"/>
    <w:rsid w:val="005D33C4"/>
    <w:rsid w:val="005D3486"/>
    <w:rsid w:val="005D34BD"/>
    <w:rsid w:val="005D35D2"/>
    <w:rsid w:val="005D37BD"/>
    <w:rsid w:val="005D3868"/>
    <w:rsid w:val="005D3987"/>
    <w:rsid w:val="005D39CF"/>
    <w:rsid w:val="005D3AF6"/>
    <w:rsid w:val="005D3B9E"/>
    <w:rsid w:val="005D3BB9"/>
    <w:rsid w:val="005D3C01"/>
    <w:rsid w:val="005D3C1B"/>
    <w:rsid w:val="005D3CC7"/>
    <w:rsid w:val="005D3E02"/>
    <w:rsid w:val="005D3EC4"/>
    <w:rsid w:val="005D3EE6"/>
    <w:rsid w:val="005D3F5C"/>
    <w:rsid w:val="005D3FD6"/>
    <w:rsid w:val="005D4011"/>
    <w:rsid w:val="005D41AC"/>
    <w:rsid w:val="005D426F"/>
    <w:rsid w:val="005D42B6"/>
    <w:rsid w:val="005D42D6"/>
    <w:rsid w:val="005D437F"/>
    <w:rsid w:val="005D4450"/>
    <w:rsid w:val="005D44B6"/>
    <w:rsid w:val="005D44FE"/>
    <w:rsid w:val="005D45DE"/>
    <w:rsid w:val="005D45ED"/>
    <w:rsid w:val="005D4678"/>
    <w:rsid w:val="005D46EA"/>
    <w:rsid w:val="005D4780"/>
    <w:rsid w:val="005D47D9"/>
    <w:rsid w:val="005D4864"/>
    <w:rsid w:val="005D4888"/>
    <w:rsid w:val="005D4968"/>
    <w:rsid w:val="005D4A18"/>
    <w:rsid w:val="005D4A1D"/>
    <w:rsid w:val="005D4BE6"/>
    <w:rsid w:val="005D4D17"/>
    <w:rsid w:val="005D4E41"/>
    <w:rsid w:val="005D4F41"/>
    <w:rsid w:val="005D5048"/>
    <w:rsid w:val="005D50C0"/>
    <w:rsid w:val="005D513D"/>
    <w:rsid w:val="005D5329"/>
    <w:rsid w:val="005D5339"/>
    <w:rsid w:val="005D5391"/>
    <w:rsid w:val="005D53A5"/>
    <w:rsid w:val="005D5493"/>
    <w:rsid w:val="005D5539"/>
    <w:rsid w:val="005D5540"/>
    <w:rsid w:val="005D55BE"/>
    <w:rsid w:val="005D55C5"/>
    <w:rsid w:val="005D5618"/>
    <w:rsid w:val="005D566F"/>
    <w:rsid w:val="005D56C2"/>
    <w:rsid w:val="005D57AD"/>
    <w:rsid w:val="005D580E"/>
    <w:rsid w:val="005D5883"/>
    <w:rsid w:val="005D590E"/>
    <w:rsid w:val="005D5A13"/>
    <w:rsid w:val="005D5A6F"/>
    <w:rsid w:val="005D5B0A"/>
    <w:rsid w:val="005D5C9F"/>
    <w:rsid w:val="005D5CC9"/>
    <w:rsid w:val="005D5E27"/>
    <w:rsid w:val="005D5F99"/>
    <w:rsid w:val="005D606E"/>
    <w:rsid w:val="005D6172"/>
    <w:rsid w:val="005D6395"/>
    <w:rsid w:val="005D6451"/>
    <w:rsid w:val="005D64C3"/>
    <w:rsid w:val="005D65EF"/>
    <w:rsid w:val="005D6639"/>
    <w:rsid w:val="005D6676"/>
    <w:rsid w:val="005D6737"/>
    <w:rsid w:val="005D6794"/>
    <w:rsid w:val="005D6836"/>
    <w:rsid w:val="005D6972"/>
    <w:rsid w:val="005D6AE9"/>
    <w:rsid w:val="005D6B1D"/>
    <w:rsid w:val="005D6C0E"/>
    <w:rsid w:val="005D6DEA"/>
    <w:rsid w:val="005D6E62"/>
    <w:rsid w:val="005D6ECF"/>
    <w:rsid w:val="005D6FBB"/>
    <w:rsid w:val="005D71DC"/>
    <w:rsid w:val="005D7216"/>
    <w:rsid w:val="005D729F"/>
    <w:rsid w:val="005D72CD"/>
    <w:rsid w:val="005D7326"/>
    <w:rsid w:val="005D7349"/>
    <w:rsid w:val="005D739C"/>
    <w:rsid w:val="005D7435"/>
    <w:rsid w:val="005D76E6"/>
    <w:rsid w:val="005D77B5"/>
    <w:rsid w:val="005D7879"/>
    <w:rsid w:val="005D79EE"/>
    <w:rsid w:val="005D7AED"/>
    <w:rsid w:val="005D7B2C"/>
    <w:rsid w:val="005D7BFB"/>
    <w:rsid w:val="005D7C0E"/>
    <w:rsid w:val="005D7D40"/>
    <w:rsid w:val="005D7DAA"/>
    <w:rsid w:val="005D7DB6"/>
    <w:rsid w:val="005D7EF3"/>
    <w:rsid w:val="005E016F"/>
    <w:rsid w:val="005E0196"/>
    <w:rsid w:val="005E031B"/>
    <w:rsid w:val="005E03A0"/>
    <w:rsid w:val="005E03A7"/>
    <w:rsid w:val="005E03B7"/>
    <w:rsid w:val="005E03C8"/>
    <w:rsid w:val="005E03D5"/>
    <w:rsid w:val="005E0497"/>
    <w:rsid w:val="005E050A"/>
    <w:rsid w:val="005E05C7"/>
    <w:rsid w:val="005E06B2"/>
    <w:rsid w:val="005E06CF"/>
    <w:rsid w:val="005E0777"/>
    <w:rsid w:val="005E09B4"/>
    <w:rsid w:val="005E0B24"/>
    <w:rsid w:val="005E0C2C"/>
    <w:rsid w:val="005E0C98"/>
    <w:rsid w:val="005E0D21"/>
    <w:rsid w:val="005E0D74"/>
    <w:rsid w:val="005E0EE1"/>
    <w:rsid w:val="005E0EEF"/>
    <w:rsid w:val="005E0F06"/>
    <w:rsid w:val="005E0F0F"/>
    <w:rsid w:val="005E0FAC"/>
    <w:rsid w:val="005E0FFB"/>
    <w:rsid w:val="005E1193"/>
    <w:rsid w:val="005E11F5"/>
    <w:rsid w:val="005E1481"/>
    <w:rsid w:val="005E14C4"/>
    <w:rsid w:val="005E1547"/>
    <w:rsid w:val="005E1565"/>
    <w:rsid w:val="005E15D3"/>
    <w:rsid w:val="005E1644"/>
    <w:rsid w:val="005E1675"/>
    <w:rsid w:val="005E167B"/>
    <w:rsid w:val="005E1762"/>
    <w:rsid w:val="005E1763"/>
    <w:rsid w:val="005E18DB"/>
    <w:rsid w:val="005E1A8F"/>
    <w:rsid w:val="005E1AFD"/>
    <w:rsid w:val="005E1BB7"/>
    <w:rsid w:val="005E1C78"/>
    <w:rsid w:val="005E1C8B"/>
    <w:rsid w:val="005E1D1F"/>
    <w:rsid w:val="005E1DEF"/>
    <w:rsid w:val="005E1E1E"/>
    <w:rsid w:val="005E1E4A"/>
    <w:rsid w:val="005E1ED2"/>
    <w:rsid w:val="005E1F18"/>
    <w:rsid w:val="005E1F88"/>
    <w:rsid w:val="005E2029"/>
    <w:rsid w:val="005E20A5"/>
    <w:rsid w:val="005E22D6"/>
    <w:rsid w:val="005E2359"/>
    <w:rsid w:val="005E2499"/>
    <w:rsid w:val="005E24C3"/>
    <w:rsid w:val="005E255A"/>
    <w:rsid w:val="005E27DB"/>
    <w:rsid w:val="005E2899"/>
    <w:rsid w:val="005E293D"/>
    <w:rsid w:val="005E2A19"/>
    <w:rsid w:val="005E2A36"/>
    <w:rsid w:val="005E2A89"/>
    <w:rsid w:val="005E2C6F"/>
    <w:rsid w:val="005E2D35"/>
    <w:rsid w:val="005E2D84"/>
    <w:rsid w:val="005E2E67"/>
    <w:rsid w:val="005E2EA7"/>
    <w:rsid w:val="005E2ED6"/>
    <w:rsid w:val="005E2FD5"/>
    <w:rsid w:val="005E3014"/>
    <w:rsid w:val="005E30AB"/>
    <w:rsid w:val="005E3104"/>
    <w:rsid w:val="005E3174"/>
    <w:rsid w:val="005E3185"/>
    <w:rsid w:val="005E31CF"/>
    <w:rsid w:val="005E31D5"/>
    <w:rsid w:val="005E3244"/>
    <w:rsid w:val="005E3260"/>
    <w:rsid w:val="005E327E"/>
    <w:rsid w:val="005E32DD"/>
    <w:rsid w:val="005E3320"/>
    <w:rsid w:val="005E3410"/>
    <w:rsid w:val="005E37DF"/>
    <w:rsid w:val="005E37F0"/>
    <w:rsid w:val="005E3851"/>
    <w:rsid w:val="005E39D8"/>
    <w:rsid w:val="005E3A1D"/>
    <w:rsid w:val="005E3AF6"/>
    <w:rsid w:val="005E3BEE"/>
    <w:rsid w:val="005E3CB2"/>
    <w:rsid w:val="005E3D0A"/>
    <w:rsid w:val="005E3DFE"/>
    <w:rsid w:val="005E3F80"/>
    <w:rsid w:val="005E4014"/>
    <w:rsid w:val="005E418B"/>
    <w:rsid w:val="005E41B2"/>
    <w:rsid w:val="005E41C6"/>
    <w:rsid w:val="005E41D2"/>
    <w:rsid w:val="005E427C"/>
    <w:rsid w:val="005E42C3"/>
    <w:rsid w:val="005E43DA"/>
    <w:rsid w:val="005E43E6"/>
    <w:rsid w:val="005E448D"/>
    <w:rsid w:val="005E451C"/>
    <w:rsid w:val="005E4568"/>
    <w:rsid w:val="005E461B"/>
    <w:rsid w:val="005E461F"/>
    <w:rsid w:val="005E475B"/>
    <w:rsid w:val="005E476E"/>
    <w:rsid w:val="005E4823"/>
    <w:rsid w:val="005E4832"/>
    <w:rsid w:val="005E4838"/>
    <w:rsid w:val="005E4839"/>
    <w:rsid w:val="005E48A3"/>
    <w:rsid w:val="005E4953"/>
    <w:rsid w:val="005E4983"/>
    <w:rsid w:val="005E49A7"/>
    <w:rsid w:val="005E4A16"/>
    <w:rsid w:val="005E4A76"/>
    <w:rsid w:val="005E4BA7"/>
    <w:rsid w:val="005E4D78"/>
    <w:rsid w:val="005E4E93"/>
    <w:rsid w:val="005E4EB8"/>
    <w:rsid w:val="005E4EE3"/>
    <w:rsid w:val="005E5037"/>
    <w:rsid w:val="005E5042"/>
    <w:rsid w:val="005E5078"/>
    <w:rsid w:val="005E508D"/>
    <w:rsid w:val="005E5116"/>
    <w:rsid w:val="005E5153"/>
    <w:rsid w:val="005E5295"/>
    <w:rsid w:val="005E54FB"/>
    <w:rsid w:val="005E5507"/>
    <w:rsid w:val="005E5590"/>
    <w:rsid w:val="005E55E1"/>
    <w:rsid w:val="005E57A8"/>
    <w:rsid w:val="005E58B5"/>
    <w:rsid w:val="005E58E4"/>
    <w:rsid w:val="005E5909"/>
    <w:rsid w:val="005E59A7"/>
    <w:rsid w:val="005E5A1B"/>
    <w:rsid w:val="005E5B40"/>
    <w:rsid w:val="005E5B63"/>
    <w:rsid w:val="005E5C7A"/>
    <w:rsid w:val="005E5C9C"/>
    <w:rsid w:val="005E605B"/>
    <w:rsid w:val="005E609D"/>
    <w:rsid w:val="005E6175"/>
    <w:rsid w:val="005E61FB"/>
    <w:rsid w:val="005E6372"/>
    <w:rsid w:val="005E6388"/>
    <w:rsid w:val="005E64D5"/>
    <w:rsid w:val="005E669E"/>
    <w:rsid w:val="005E66C4"/>
    <w:rsid w:val="005E66C8"/>
    <w:rsid w:val="005E6728"/>
    <w:rsid w:val="005E68F0"/>
    <w:rsid w:val="005E69D8"/>
    <w:rsid w:val="005E6B62"/>
    <w:rsid w:val="005E6BAA"/>
    <w:rsid w:val="005E6C3F"/>
    <w:rsid w:val="005E6E9F"/>
    <w:rsid w:val="005E6EBD"/>
    <w:rsid w:val="005E6ED2"/>
    <w:rsid w:val="005E6F7F"/>
    <w:rsid w:val="005E6FFF"/>
    <w:rsid w:val="005E70E8"/>
    <w:rsid w:val="005E7127"/>
    <w:rsid w:val="005E716B"/>
    <w:rsid w:val="005E71BF"/>
    <w:rsid w:val="005E71E3"/>
    <w:rsid w:val="005E7271"/>
    <w:rsid w:val="005E742F"/>
    <w:rsid w:val="005E7527"/>
    <w:rsid w:val="005E7557"/>
    <w:rsid w:val="005E7585"/>
    <w:rsid w:val="005E75BA"/>
    <w:rsid w:val="005E7605"/>
    <w:rsid w:val="005E762B"/>
    <w:rsid w:val="005E7644"/>
    <w:rsid w:val="005E76E7"/>
    <w:rsid w:val="005E779F"/>
    <w:rsid w:val="005E77C7"/>
    <w:rsid w:val="005E7860"/>
    <w:rsid w:val="005E787A"/>
    <w:rsid w:val="005E7896"/>
    <w:rsid w:val="005E79B6"/>
    <w:rsid w:val="005E7A5B"/>
    <w:rsid w:val="005E7AE9"/>
    <w:rsid w:val="005E7C95"/>
    <w:rsid w:val="005E7D98"/>
    <w:rsid w:val="005E7E11"/>
    <w:rsid w:val="005E7EA8"/>
    <w:rsid w:val="005F0169"/>
    <w:rsid w:val="005F0344"/>
    <w:rsid w:val="005F03EB"/>
    <w:rsid w:val="005F0405"/>
    <w:rsid w:val="005F0461"/>
    <w:rsid w:val="005F07A6"/>
    <w:rsid w:val="005F0958"/>
    <w:rsid w:val="005F09E2"/>
    <w:rsid w:val="005F0B29"/>
    <w:rsid w:val="005F0BA6"/>
    <w:rsid w:val="005F0BEA"/>
    <w:rsid w:val="005F0C1B"/>
    <w:rsid w:val="005F0C20"/>
    <w:rsid w:val="005F0CA7"/>
    <w:rsid w:val="005F0E3B"/>
    <w:rsid w:val="005F0F09"/>
    <w:rsid w:val="005F0F25"/>
    <w:rsid w:val="005F0FF7"/>
    <w:rsid w:val="005F1055"/>
    <w:rsid w:val="005F10F4"/>
    <w:rsid w:val="005F12C2"/>
    <w:rsid w:val="005F133C"/>
    <w:rsid w:val="005F136B"/>
    <w:rsid w:val="005F141E"/>
    <w:rsid w:val="005F14BE"/>
    <w:rsid w:val="005F1546"/>
    <w:rsid w:val="005F1664"/>
    <w:rsid w:val="005F16B4"/>
    <w:rsid w:val="005F16EA"/>
    <w:rsid w:val="005F1846"/>
    <w:rsid w:val="005F185C"/>
    <w:rsid w:val="005F1873"/>
    <w:rsid w:val="005F189B"/>
    <w:rsid w:val="005F18C3"/>
    <w:rsid w:val="005F1990"/>
    <w:rsid w:val="005F19E0"/>
    <w:rsid w:val="005F1A35"/>
    <w:rsid w:val="005F1A97"/>
    <w:rsid w:val="005F1BB4"/>
    <w:rsid w:val="005F1D42"/>
    <w:rsid w:val="005F1D4D"/>
    <w:rsid w:val="005F1E3E"/>
    <w:rsid w:val="005F1EC9"/>
    <w:rsid w:val="005F1F1D"/>
    <w:rsid w:val="005F1F98"/>
    <w:rsid w:val="005F1F9B"/>
    <w:rsid w:val="005F20B3"/>
    <w:rsid w:val="005F2142"/>
    <w:rsid w:val="005F2404"/>
    <w:rsid w:val="005F2415"/>
    <w:rsid w:val="005F24A2"/>
    <w:rsid w:val="005F24C2"/>
    <w:rsid w:val="005F25F7"/>
    <w:rsid w:val="005F2765"/>
    <w:rsid w:val="005F288A"/>
    <w:rsid w:val="005F290D"/>
    <w:rsid w:val="005F2946"/>
    <w:rsid w:val="005F2A91"/>
    <w:rsid w:val="005F2B33"/>
    <w:rsid w:val="005F2B75"/>
    <w:rsid w:val="005F2B7D"/>
    <w:rsid w:val="005F2BB9"/>
    <w:rsid w:val="005F2C1E"/>
    <w:rsid w:val="005F2C58"/>
    <w:rsid w:val="005F2CAC"/>
    <w:rsid w:val="005F2D61"/>
    <w:rsid w:val="005F2D89"/>
    <w:rsid w:val="005F2D95"/>
    <w:rsid w:val="005F2DE2"/>
    <w:rsid w:val="005F2E13"/>
    <w:rsid w:val="005F2EAD"/>
    <w:rsid w:val="005F2EED"/>
    <w:rsid w:val="005F2FD7"/>
    <w:rsid w:val="005F302D"/>
    <w:rsid w:val="005F3166"/>
    <w:rsid w:val="005F3194"/>
    <w:rsid w:val="005F319C"/>
    <w:rsid w:val="005F31AB"/>
    <w:rsid w:val="005F320A"/>
    <w:rsid w:val="005F3323"/>
    <w:rsid w:val="005F350E"/>
    <w:rsid w:val="005F360F"/>
    <w:rsid w:val="005F366A"/>
    <w:rsid w:val="005F36E1"/>
    <w:rsid w:val="005F3718"/>
    <w:rsid w:val="005F3742"/>
    <w:rsid w:val="005F376A"/>
    <w:rsid w:val="005F3797"/>
    <w:rsid w:val="005F38B4"/>
    <w:rsid w:val="005F39B1"/>
    <w:rsid w:val="005F39EB"/>
    <w:rsid w:val="005F39F5"/>
    <w:rsid w:val="005F3B40"/>
    <w:rsid w:val="005F3D96"/>
    <w:rsid w:val="005F3EC3"/>
    <w:rsid w:val="005F3F04"/>
    <w:rsid w:val="005F3F6E"/>
    <w:rsid w:val="005F40DA"/>
    <w:rsid w:val="005F4133"/>
    <w:rsid w:val="005F427A"/>
    <w:rsid w:val="005F435F"/>
    <w:rsid w:val="005F436D"/>
    <w:rsid w:val="005F43B5"/>
    <w:rsid w:val="005F44F4"/>
    <w:rsid w:val="005F468E"/>
    <w:rsid w:val="005F46D4"/>
    <w:rsid w:val="005F4700"/>
    <w:rsid w:val="005F4744"/>
    <w:rsid w:val="005F47DE"/>
    <w:rsid w:val="005F496A"/>
    <w:rsid w:val="005F4A09"/>
    <w:rsid w:val="005F4A36"/>
    <w:rsid w:val="005F4AAD"/>
    <w:rsid w:val="005F4B10"/>
    <w:rsid w:val="005F4B2C"/>
    <w:rsid w:val="005F4CCA"/>
    <w:rsid w:val="005F4D12"/>
    <w:rsid w:val="005F4DBE"/>
    <w:rsid w:val="005F4EC4"/>
    <w:rsid w:val="005F4EFC"/>
    <w:rsid w:val="005F4F09"/>
    <w:rsid w:val="005F4F35"/>
    <w:rsid w:val="005F4F95"/>
    <w:rsid w:val="005F4FED"/>
    <w:rsid w:val="005F5006"/>
    <w:rsid w:val="005F5063"/>
    <w:rsid w:val="005F50D1"/>
    <w:rsid w:val="005F51F2"/>
    <w:rsid w:val="005F5239"/>
    <w:rsid w:val="005F53AB"/>
    <w:rsid w:val="005F5411"/>
    <w:rsid w:val="005F544F"/>
    <w:rsid w:val="005F5487"/>
    <w:rsid w:val="005F5510"/>
    <w:rsid w:val="005F568E"/>
    <w:rsid w:val="005F5781"/>
    <w:rsid w:val="005F57DA"/>
    <w:rsid w:val="005F5896"/>
    <w:rsid w:val="005F58CD"/>
    <w:rsid w:val="005F5900"/>
    <w:rsid w:val="005F59BA"/>
    <w:rsid w:val="005F5A53"/>
    <w:rsid w:val="005F5B02"/>
    <w:rsid w:val="005F5BC2"/>
    <w:rsid w:val="005F5C99"/>
    <w:rsid w:val="005F5DA0"/>
    <w:rsid w:val="005F5DD3"/>
    <w:rsid w:val="005F5E0C"/>
    <w:rsid w:val="005F5EA8"/>
    <w:rsid w:val="005F5F15"/>
    <w:rsid w:val="005F5F3B"/>
    <w:rsid w:val="005F5F83"/>
    <w:rsid w:val="005F6138"/>
    <w:rsid w:val="005F614E"/>
    <w:rsid w:val="005F61A5"/>
    <w:rsid w:val="005F624E"/>
    <w:rsid w:val="005F631C"/>
    <w:rsid w:val="005F638B"/>
    <w:rsid w:val="005F6451"/>
    <w:rsid w:val="005F64D8"/>
    <w:rsid w:val="005F652B"/>
    <w:rsid w:val="005F6654"/>
    <w:rsid w:val="005F668C"/>
    <w:rsid w:val="005F669B"/>
    <w:rsid w:val="005F66E3"/>
    <w:rsid w:val="005F681A"/>
    <w:rsid w:val="005F6828"/>
    <w:rsid w:val="005F68A9"/>
    <w:rsid w:val="005F6A26"/>
    <w:rsid w:val="005F6A3A"/>
    <w:rsid w:val="005F6A75"/>
    <w:rsid w:val="005F6A89"/>
    <w:rsid w:val="005F6BF2"/>
    <w:rsid w:val="005F6CF7"/>
    <w:rsid w:val="005F6D4D"/>
    <w:rsid w:val="005F6E04"/>
    <w:rsid w:val="005F6E08"/>
    <w:rsid w:val="005F6EC1"/>
    <w:rsid w:val="005F6F3E"/>
    <w:rsid w:val="005F705B"/>
    <w:rsid w:val="005F707D"/>
    <w:rsid w:val="005F7110"/>
    <w:rsid w:val="005F719E"/>
    <w:rsid w:val="005F723A"/>
    <w:rsid w:val="005F72CD"/>
    <w:rsid w:val="005F7366"/>
    <w:rsid w:val="005F7372"/>
    <w:rsid w:val="005F7497"/>
    <w:rsid w:val="005F7532"/>
    <w:rsid w:val="005F766A"/>
    <w:rsid w:val="005F7765"/>
    <w:rsid w:val="005F7785"/>
    <w:rsid w:val="005F789A"/>
    <w:rsid w:val="005F790A"/>
    <w:rsid w:val="005F798F"/>
    <w:rsid w:val="005F7A12"/>
    <w:rsid w:val="005F7A46"/>
    <w:rsid w:val="005F7AA7"/>
    <w:rsid w:val="005F7AC3"/>
    <w:rsid w:val="005F7AD5"/>
    <w:rsid w:val="005F7B42"/>
    <w:rsid w:val="005F7C66"/>
    <w:rsid w:val="005F7C6C"/>
    <w:rsid w:val="005F7DAC"/>
    <w:rsid w:val="005F7E09"/>
    <w:rsid w:val="005F7E8D"/>
    <w:rsid w:val="005F7ED2"/>
    <w:rsid w:val="005F7EE6"/>
    <w:rsid w:val="005F7EFC"/>
    <w:rsid w:val="00600092"/>
    <w:rsid w:val="006000C1"/>
    <w:rsid w:val="00600115"/>
    <w:rsid w:val="006001E9"/>
    <w:rsid w:val="00600261"/>
    <w:rsid w:val="0060034E"/>
    <w:rsid w:val="00600369"/>
    <w:rsid w:val="006003D7"/>
    <w:rsid w:val="006003FD"/>
    <w:rsid w:val="00600581"/>
    <w:rsid w:val="006005E2"/>
    <w:rsid w:val="006006DC"/>
    <w:rsid w:val="0060081B"/>
    <w:rsid w:val="00600917"/>
    <w:rsid w:val="006009CB"/>
    <w:rsid w:val="00600A8A"/>
    <w:rsid w:val="00600BEC"/>
    <w:rsid w:val="00600DFC"/>
    <w:rsid w:val="00600F47"/>
    <w:rsid w:val="00600F63"/>
    <w:rsid w:val="00600FA1"/>
    <w:rsid w:val="00601048"/>
    <w:rsid w:val="006011EF"/>
    <w:rsid w:val="00601277"/>
    <w:rsid w:val="006012E9"/>
    <w:rsid w:val="00601359"/>
    <w:rsid w:val="006013B5"/>
    <w:rsid w:val="00601500"/>
    <w:rsid w:val="0060153D"/>
    <w:rsid w:val="00601557"/>
    <w:rsid w:val="006015AB"/>
    <w:rsid w:val="006016D8"/>
    <w:rsid w:val="00601746"/>
    <w:rsid w:val="006017B4"/>
    <w:rsid w:val="006017BE"/>
    <w:rsid w:val="006019C8"/>
    <w:rsid w:val="00601A46"/>
    <w:rsid w:val="00601A4E"/>
    <w:rsid w:val="00601ACB"/>
    <w:rsid w:val="00601BB3"/>
    <w:rsid w:val="00601D2B"/>
    <w:rsid w:val="00601D90"/>
    <w:rsid w:val="00601DAF"/>
    <w:rsid w:val="00601E0D"/>
    <w:rsid w:val="00601F7E"/>
    <w:rsid w:val="006020CD"/>
    <w:rsid w:val="0060216D"/>
    <w:rsid w:val="0060221D"/>
    <w:rsid w:val="00602224"/>
    <w:rsid w:val="00602242"/>
    <w:rsid w:val="0060233B"/>
    <w:rsid w:val="0060234F"/>
    <w:rsid w:val="0060238D"/>
    <w:rsid w:val="00602399"/>
    <w:rsid w:val="0060251D"/>
    <w:rsid w:val="0060252A"/>
    <w:rsid w:val="00602677"/>
    <w:rsid w:val="006026A1"/>
    <w:rsid w:val="006026DE"/>
    <w:rsid w:val="00602761"/>
    <w:rsid w:val="006027D7"/>
    <w:rsid w:val="006029D4"/>
    <w:rsid w:val="00602A0A"/>
    <w:rsid w:val="00602A43"/>
    <w:rsid w:val="00602C1B"/>
    <w:rsid w:val="00602C2A"/>
    <w:rsid w:val="00602C37"/>
    <w:rsid w:val="00602C3F"/>
    <w:rsid w:val="00602C9C"/>
    <w:rsid w:val="00602DEB"/>
    <w:rsid w:val="00602E42"/>
    <w:rsid w:val="00602F18"/>
    <w:rsid w:val="00602F36"/>
    <w:rsid w:val="006030C0"/>
    <w:rsid w:val="0060323F"/>
    <w:rsid w:val="00603437"/>
    <w:rsid w:val="006034A7"/>
    <w:rsid w:val="00603513"/>
    <w:rsid w:val="00603532"/>
    <w:rsid w:val="00603667"/>
    <w:rsid w:val="006036AD"/>
    <w:rsid w:val="006036EA"/>
    <w:rsid w:val="006037DB"/>
    <w:rsid w:val="006038B6"/>
    <w:rsid w:val="00603A45"/>
    <w:rsid w:val="00603A58"/>
    <w:rsid w:val="00603B09"/>
    <w:rsid w:val="00603BC5"/>
    <w:rsid w:val="00603BDB"/>
    <w:rsid w:val="00604000"/>
    <w:rsid w:val="00604030"/>
    <w:rsid w:val="00604071"/>
    <w:rsid w:val="006041B4"/>
    <w:rsid w:val="006042C7"/>
    <w:rsid w:val="00604427"/>
    <w:rsid w:val="00604496"/>
    <w:rsid w:val="0060467E"/>
    <w:rsid w:val="006046CD"/>
    <w:rsid w:val="00604738"/>
    <w:rsid w:val="00604751"/>
    <w:rsid w:val="006047F4"/>
    <w:rsid w:val="006048CF"/>
    <w:rsid w:val="00604A2D"/>
    <w:rsid w:val="00604A7E"/>
    <w:rsid w:val="00604AA1"/>
    <w:rsid w:val="00604AFB"/>
    <w:rsid w:val="00604B16"/>
    <w:rsid w:val="00604C2E"/>
    <w:rsid w:val="00604C52"/>
    <w:rsid w:val="00604C9F"/>
    <w:rsid w:val="00604DAD"/>
    <w:rsid w:val="00604EDC"/>
    <w:rsid w:val="00604F9E"/>
    <w:rsid w:val="00605018"/>
    <w:rsid w:val="00605024"/>
    <w:rsid w:val="0060515E"/>
    <w:rsid w:val="00605164"/>
    <w:rsid w:val="006051C8"/>
    <w:rsid w:val="006051E3"/>
    <w:rsid w:val="0060520E"/>
    <w:rsid w:val="00605283"/>
    <w:rsid w:val="00605347"/>
    <w:rsid w:val="006054A7"/>
    <w:rsid w:val="0060552D"/>
    <w:rsid w:val="0060552F"/>
    <w:rsid w:val="0060565D"/>
    <w:rsid w:val="00605666"/>
    <w:rsid w:val="0060582B"/>
    <w:rsid w:val="0060583B"/>
    <w:rsid w:val="00605851"/>
    <w:rsid w:val="00605929"/>
    <w:rsid w:val="00605990"/>
    <w:rsid w:val="006059B5"/>
    <w:rsid w:val="006059E7"/>
    <w:rsid w:val="006059F0"/>
    <w:rsid w:val="00605AFF"/>
    <w:rsid w:val="00605B46"/>
    <w:rsid w:val="00605EF2"/>
    <w:rsid w:val="00606213"/>
    <w:rsid w:val="0060624C"/>
    <w:rsid w:val="00606370"/>
    <w:rsid w:val="0060646A"/>
    <w:rsid w:val="006064DE"/>
    <w:rsid w:val="006065A4"/>
    <w:rsid w:val="00606661"/>
    <w:rsid w:val="006066C6"/>
    <w:rsid w:val="006067AA"/>
    <w:rsid w:val="0060681C"/>
    <w:rsid w:val="0060682B"/>
    <w:rsid w:val="0060699F"/>
    <w:rsid w:val="00606A50"/>
    <w:rsid w:val="00606D30"/>
    <w:rsid w:val="00606D6A"/>
    <w:rsid w:val="00606DB8"/>
    <w:rsid w:val="00606EEC"/>
    <w:rsid w:val="00606F58"/>
    <w:rsid w:val="00607197"/>
    <w:rsid w:val="0060722F"/>
    <w:rsid w:val="00607247"/>
    <w:rsid w:val="0060729D"/>
    <w:rsid w:val="00607462"/>
    <w:rsid w:val="006074AF"/>
    <w:rsid w:val="00607516"/>
    <w:rsid w:val="00607566"/>
    <w:rsid w:val="0060757B"/>
    <w:rsid w:val="006075E2"/>
    <w:rsid w:val="006075F8"/>
    <w:rsid w:val="006076CC"/>
    <w:rsid w:val="006077CB"/>
    <w:rsid w:val="006077E7"/>
    <w:rsid w:val="006077F5"/>
    <w:rsid w:val="0060787E"/>
    <w:rsid w:val="006079D4"/>
    <w:rsid w:val="00607A5F"/>
    <w:rsid w:val="00607A8D"/>
    <w:rsid w:val="00607AE7"/>
    <w:rsid w:val="00607B16"/>
    <w:rsid w:val="00607B5F"/>
    <w:rsid w:val="00607C0F"/>
    <w:rsid w:val="00607CDB"/>
    <w:rsid w:val="00607E7D"/>
    <w:rsid w:val="00607E80"/>
    <w:rsid w:val="00607EA7"/>
    <w:rsid w:val="00607F88"/>
    <w:rsid w:val="00610132"/>
    <w:rsid w:val="0061016C"/>
    <w:rsid w:val="006101AB"/>
    <w:rsid w:val="00610233"/>
    <w:rsid w:val="00610271"/>
    <w:rsid w:val="006102E8"/>
    <w:rsid w:val="00610395"/>
    <w:rsid w:val="00610545"/>
    <w:rsid w:val="00610774"/>
    <w:rsid w:val="006107C8"/>
    <w:rsid w:val="00610802"/>
    <w:rsid w:val="0061091E"/>
    <w:rsid w:val="0061096A"/>
    <w:rsid w:val="006109A9"/>
    <w:rsid w:val="00610A51"/>
    <w:rsid w:val="00610BE6"/>
    <w:rsid w:val="00610BE9"/>
    <w:rsid w:val="00610BF4"/>
    <w:rsid w:val="00610C43"/>
    <w:rsid w:val="00610C6F"/>
    <w:rsid w:val="00610C84"/>
    <w:rsid w:val="00610C9A"/>
    <w:rsid w:val="00610E64"/>
    <w:rsid w:val="00610ECE"/>
    <w:rsid w:val="00610EDD"/>
    <w:rsid w:val="00610F9F"/>
    <w:rsid w:val="00611074"/>
    <w:rsid w:val="006110B5"/>
    <w:rsid w:val="006110E7"/>
    <w:rsid w:val="0061118A"/>
    <w:rsid w:val="006111A0"/>
    <w:rsid w:val="006111BB"/>
    <w:rsid w:val="006111E2"/>
    <w:rsid w:val="0061128B"/>
    <w:rsid w:val="006114AB"/>
    <w:rsid w:val="006114DE"/>
    <w:rsid w:val="006115F8"/>
    <w:rsid w:val="00611646"/>
    <w:rsid w:val="00611679"/>
    <w:rsid w:val="006117BC"/>
    <w:rsid w:val="006117FE"/>
    <w:rsid w:val="00611939"/>
    <w:rsid w:val="00611A04"/>
    <w:rsid w:val="00611AB1"/>
    <w:rsid w:val="00611B7D"/>
    <w:rsid w:val="00611B8D"/>
    <w:rsid w:val="00611E66"/>
    <w:rsid w:val="00611EC3"/>
    <w:rsid w:val="0061202B"/>
    <w:rsid w:val="00612101"/>
    <w:rsid w:val="00612134"/>
    <w:rsid w:val="00612183"/>
    <w:rsid w:val="0061223C"/>
    <w:rsid w:val="00612252"/>
    <w:rsid w:val="006122AE"/>
    <w:rsid w:val="006122CF"/>
    <w:rsid w:val="006122D9"/>
    <w:rsid w:val="0061230E"/>
    <w:rsid w:val="0061232D"/>
    <w:rsid w:val="00612368"/>
    <w:rsid w:val="0061242B"/>
    <w:rsid w:val="006124B0"/>
    <w:rsid w:val="006124E6"/>
    <w:rsid w:val="006125E1"/>
    <w:rsid w:val="006126EC"/>
    <w:rsid w:val="006126F9"/>
    <w:rsid w:val="00612730"/>
    <w:rsid w:val="00612967"/>
    <w:rsid w:val="00612995"/>
    <w:rsid w:val="006129A4"/>
    <w:rsid w:val="006129D1"/>
    <w:rsid w:val="00612AC4"/>
    <w:rsid w:val="00612B73"/>
    <w:rsid w:val="00612BD0"/>
    <w:rsid w:val="00612BDF"/>
    <w:rsid w:val="00612C36"/>
    <w:rsid w:val="00612D25"/>
    <w:rsid w:val="00612DEF"/>
    <w:rsid w:val="00612E56"/>
    <w:rsid w:val="00613038"/>
    <w:rsid w:val="006131C9"/>
    <w:rsid w:val="00613240"/>
    <w:rsid w:val="00613276"/>
    <w:rsid w:val="0061328C"/>
    <w:rsid w:val="00613358"/>
    <w:rsid w:val="00613439"/>
    <w:rsid w:val="006134AD"/>
    <w:rsid w:val="006134F5"/>
    <w:rsid w:val="0061361F"/>
    <w:rsid w:val="00613753"/>
    <w:rsid w:val="006137D1"/>
    <w:rsid w:val="006137EF"/>
    <w:rsid w:val="00613866"/>
    <w:rsid w:val="00613939"/>
    <w:rsid w:val="00613A2B"/>
    <w:rsid w:val="00613A9D"/>
    <w:rsid w:val="00613B7F"/>
    <w:rsid w:val="00613C80"/>
    <w:rsid w:val="00613CCE"/>
    <w:rsid w:val="00613E0A"/>
    <w:rsid w:val="00613F69"/>
    <w:rsid w:val="00614109"/>
    <w:rsid w:val="00614113"/>
    <w:rsid w:val="006141FE"/>
    <w:rsid w:val="00614234"/>
    <w:rsid w:val="00614253"/>
    <w:rsid w:val="0061433F"/>
    <w:rsid w:val="00614597"/>
    <w:rsid w:val="00614601"/>
    <w:rsid w:val="006147F8"/>
    <w:rsid w:val="00614B37"/>
    <w:rsid w:val="00614C3E"/>
    <w:rsid w:val="00614CD6"/>
    <w:rsid w:val="00614D7A"/>
    <w:rsid w:val="00614DCE"/>
    <w:rsid w:val="00614ECE"/>
    <w:rsid w:val="00614FD7"/>
    <w:rsid w:val="006150B9"/>
    <w:rsid w:val="0061533C"/>
    <w:rsid w:val="0061537B"/>
    <w:rsid w:val="006153D7"/>
    <w:rsid w:val="00615527"/>
    <w:rsid w:val="00615654"/>
    <w:rsid w:val="0061566E"/>
    <w:rsid w:val="0061574F"/>
    <w:rsid w:val="00615798"/>
    <w:rsid w:val="0061588B"/>
    <w:rsid w:val="006158F9"/>
    <w:rsid w:val="0061590D"/>
    <w:rsid w:val="00615994"/>
    <w:rsid w:val="00615B56"/>
    <w:rsid w:val="00615C89"/>
    <w:rsid w:val="00615CC1"/>
    <w:rsid w:val="00615CD6"/>
    <w:rsid w:val="00615D85"/>
    <w:rsid w:val="00615F85"/>
    <w:rsid w:val="006160BB"/>
    <w:rsid w:val="00616347"/>
    <w:rsid w:val="00616399"/>
    <w:rsid w:val="00616549"/>
    <w:rsid w:val="006167AA"/>
    <w:rsid w:val="006167B3"/>
    <w:rsid w:val="006168AB"/>
    <w:rsid w:val="006168DC"/>
    <w:rsid w:val="00616922"/>
    <w:rsid w:val="006169F7"/>
    <w:rsid w:val="00616B0A"/>
    <w:rsid w:val="00616D09"/>
    <w:rsid w:val="00616DA0"/>
    <w:rsid w:val="00616DB4"/>
    <w:rsid w:val="00616EA4"/>
    <w:rsid w:val="00616EC4"/>
    <w:rsid w:val="00617000"/>
    <w:rsid w:val="00617122"/>
    <w:rsid w:val="006171CC"/>
    <w:rsid w:val="006171E2"/>
    <w:rsid w:val="006172BF"/>
    <w:rsid w:val="00617364"/>
    <w:rsid w:val="0061744D"/>
    <w:rsid w:val="006174EC"/>
    <w:rsid w:val="00617503"/>
    <w:rsid w:val="00617519"/>
    <w:rsid w:val="00617576"/>
    <w:rsid w:val="006175F8"/>
    <w:rsid w:val="00617663"/>
    <w:rsid w:val="006176B7"/>
    <w:rsid w:val="00617969"/>
    <w:rsid w:val="0061796E"/>
    <w:rsid w:val="00617A59"/>
    <w:rsid w:val="00617AC9"/>
    <w:rsid w:val="00617ADF"/>
    <w:rsid w:val="00617B2A"/>
    <w:rsid w:val="00617BD1"/>
    <w:rsid w:val="00617CC2"/>
    <w:rsid w:val="00617DA5"/>
    <w:rsid w:val="00617F48"/>
    <w:rsid w:val="00617FE4"/>
    <w:rsid w:val="00620147"/>
    <w:rsid w:val="006201B1"/>
    <w:rsid w:val="00620296"/>
    <w:rsid w:val="00620394"/>
    <w:rsid w:val="0062039A"/>
    <w:rsid w:val="0062039B"/>
    <w:rsid w:val="0062040E"/>
    <w:rsid w:val="00620442"/>
    <w:rsid w:val="006204CA"/>
    <w:rsid w:val="00620516"/>
    <w:rsid w:val="00620608"/>
    <w:rsid w:val="0062067A"/>
    <w:rsid w:val="006206EC"/>
    <w:rsid w:val="0062072B"/>
    <w:rsid w:val="0062077F"/>
    <w:rsid w:val="006207FD"/>
    <w:rsid w:val="00620923"/>
    <w:rsid w:val="00620946"/>
    <w:rsid w:val="00620C24"/>
    <w:rsid w:val="00620C66"/>
    <w:rsid w:val="00620DA1"/>
    <w:rsid w:val="00620DA5"/>
    <w:rsid w:val="00620EA4"/>
    <w:rsid w:val="00620EC4"/>
    <w:rsid w:val="0062104D"/>
    <w:rsid w:val="00621064"/>
    <w:rsid w:val="006210F3"/>
    <w:rsid w:val="00621237"/>
    <w:rsid w:val="00621292"/>
    <w:rsid w:val="00621335"/>
    <w:rsid w:val="006213B2"/>
    <w:rsid w:val="00621408"/>
    <w:rsid w:val="006215A4"/>
    <w:rsid w:val="00621674"/>
    <w:rsid w:val="006216D2"/>
    <w:rsid w:val="00621701"/>
    <w:rsid w:val="00621839"/>
    <w:rsid w:val="00621B53"/>
    <w:rsid w:val="00621BB7"/>
    <w:rsid w:val="00621C22"/>
    <w:rsid w:val="00621D42"/>
    <w:rsid w:val="00621DA6"/>
    <w:rsid w:val="00621DDF"/>
    <w:rsid w:val="00621E3F"/>
    <w:rsid w:val="00621ED1"/>
    <w:rsid w:val="00621ED7"/>
    <w:rsid w:val="00621F4F"/>
    <w:rsid w:val="006221A1"/>
    <w:rsid w:val="006221D6"/>
    <w:rsid w:val="00622304"/>
    <w:rsid w:val="00622310"/>
    <w:rsid w:val="006223B2"/>
    <w:rsid w:val="00622538"/>
    <w:rsid w:val="006225B4"/>
    <w:rsid w:val="006225C6"/>
    <w:rsid w:val="006225E5"/>
    <w:rsid w:val="006226BA"/>
    <w:rsid w:val="0062283E"/>
    <w:rsid w:val="006228A2"/>
    <w:rsid w:val="00622924"/>
    <w:rsid w:val="00622950"/>
    <w:rsid w:val="00622A05"/>
    <w:rsid w:val="00622A8C"/>
    <w:rsid w:val="00622AF7"/>
    <w:rsid w:val="00622B69"/>
    <w:rsid w:val="00622BB4"/>
    <w:rsid w:val="00623123"/>
    <w:rsid w:val="00623173"/>
    <w:rsid w:val="00623261"/>
    <w:rsid w:val="0062348B"/>
    <w:rsid w:val="006234D7"/>
    <w:rsid w:val="0062355A"/>
    <w:rsid w:val="006235CA"/>
    <w:rsid w:val="006235DB"/>
    <w:rsid w:val="006236A2"/>
    <w:rsid w:val="006237FA"/>
    <w:rsid w:val="00623802"/>
    <w:rsid w:val="0062389B"/>
    <w:rsid w:val="006239B3"/>
    <w:rsid w:val="00623B5C"/>
    <w:rsid w:val="00623BC7"/>
    <w:rsid w:val="00623C3B"/>
    <w:rsid w:val="00623CA3"/>
    <w:rsid w:val="00623DAD"/>
    <w:rsid w:val="00623EEE"/>
    <w:rsid w:val="00623F5A"/>
    <w:rsid w:val="00623FAC"/>
    <w:rsid w:val="00623FAF"/>
    <w:rsid w:val="006240E3"/>
    <w:rsid w:val="00624108"/>
    <w:rsid w:val="0062421A"/>
    <w:rsid w:val="00624281"/>
    <w:rsid w:val="00624297"/>
    <w:rsid w:val="006242EE"/>
    <w:rsid w:val="0062433E"/>
    <w:rsid w:val="006243C6"/>
    <w:rsid w:val="00624465"/>
    <w:rsid w:val="006244E3"/>
    <w:rsid w:val="00624516"/>
    <w:rsid w:val="006245D1"/>
    <w:rsid w:val="006245FB"/>
    <w:rsid w:val="00624731"/>
    <w:rsid w:val="00624794"/>
    <w:rsid w:val="00624830"/>
    <w:rsid w:val="00624848"/>
    <w:rsid w:val="00624C91"/>
    <w:rsid w:val="00624D62"/>
    <w:rsid w:val="00624E03"/>
    <w:rsid w:val="0062503F"/>
    <w:rsid w:val="00625089"/>
    <w:rsid w:val="0062511A"/>
    <w:rsid w:val="00625184"/>
    <w:rsid w:val="006251BD"/>
    <w:rsid w:val="006254E4"/>
    <w:rsid w:val="00625603"/>
    <w:rsid w:val="00625641"/>
    <w:rsid w:val="0062565A"/>
    <w:rsid w:val="00625663"/>
    <w:rsid w:val="00625764"/>
    <w:rsid w:val="006259AA"/>
    <w:rsid w:val="00625A8E"/>
    <w:rsid w:val="00625B21"/>
    <w:rsid w:val="00625C49"/>
    <w:rsid w:val="00625C5D"/>
    <w:rsid w:val="00625C67"/>
    <w:rsid w:val="00625C89"/>
    <w:rsid w:val="00625D08"/>
    <w:rsid w:val="00625FD6"/>
    <w:rsid w:val="00626072"/>
    <w:rsid w:val="00626147"/>
    <w:rsid w:val="006261A4"/>
    <w:rsid w:val="00626237"/>
    <w:rsid w:val="006262DA"/>
    <w:rsid w:val="00626313"/>
    <w:rsid w:val="00626329"/>
    <w:rsid w:val="00626369"/>
    <w:rsid w:val="0062641F"/>
    <w:rsid w:val="00626646"/>
    <w:rsid w:val="006266D4"/>
    <w:rsid w:val="006266DC"/>
    <w:rsid w:val="00626730"/>
    <w:rsid w:val="00626797"/>
    <w:rsid w:val="00626815"/>
    <w:rsid w:val="00626A0C"/>
    <w:rsid w:val="00626B80"/>
    <w:rsid w:val="00626C15"/>
    <w:rsid w:val="00626C29"/>
    <w:rsid w:val="00626CEB"/>
    <w:rsid w:val="00626CFA"/>
    <w:rsid w:val="00626DC2"/>
    <w:rsid w:val="00626DD0"/>
    <w:rsid w:val="00626DEE"/>
    <w:rsid w:val="00626E73"/>
    <w:rsid w:val="00626F2C"/>
    <w:rsid w:val="00627068"/>
    <w:rsid w:val="0062722D"/>
    <w:rsid w:val="00627424"/>
    <w:rsid w:val="006276FC"/>
    <w:rsid w:val="00627737"/>
    <w:rsid w:val="00627742"/>
    <w:rsid w:val="00627790"/>
    <w:rsid w:val="00627791"/>
    <w:rsid w:val="00627A13"/>
    <w:rsid w:val="00627A9A"/>
    <w:rsid w:val="00627AD6"/>
    <w:rsid w:val="00627B04"/>
    <w:rsid w:val="00627CB6"/>
    <w:rsid w:val="00627D29"/>
    <w:rsid w:val="00627D41"/>
    <w:rsid w:val="00627DE6"/>
    <w:rsid w:val="00627E53"/>
    <w:rsid w:val="00627FBD"/>
    <w:rsid w:val="0063003B"/>
    <w:rsid w:val="00630058"/>
    <w:rsid w:val="006300C4"/>
    <w:rsid w:val="00630111"/>
    <w:rsid w:val="006301F4"/>
    <w:rsid w:val="0063024E"/>
    <w:rsid w:val="0063025A"/>
    <w:rsid w:val="0063032C"/>
    <w:rsid w:val="00630330"/>
    <w:rsid w:val="00630335"/>
    <w:rsid w:val="00630368"/>
    <w:rsid w:val="0063045F"/>
    <w:rsid w:val="006304A5"/>
    <w:rsid w:val="0063058C"/>
    <w:rsid w:val="00630789"/>
    <w:rsid w:val="0063096E"/>
    <w:rsid w:val="00630AFF"/>
    <w:rsid w:val="00630B28"/>
    <w:rsid w:val="00630C05"/>
    <w:rsid w:val="00630C26"/>
    <w:rsid w:val="00630FF9"/>
    <w:rsid w:val="0063112B"/>
    <w:rsid w:val="00631253"/>
    <w:rsid w:val="0063127E"/>
    <w:rsid w:val="0063129A"/>
    <w:rsid w:val="00631339"/>
    <w:rsid w:val="00631380"/>
    <w:rsid w:val="0063143B"/>
    <w:rsid w:val="0063167D"/>
    <w:rsid w:val="00631758"/>
    <w:rsid w:val="00631826"/>
    <w:rsid w:val="0063182F"/>
    <w:rsid w:val="00631839"/>
    <w:rsid w:val="006318B4"/>
    <w:rsid w:val="0063196F"/>
    <w:rsid w:val="00631A99"/>
    <w:rsid w:val="00631B2E"/>
    <w:rsid w:val="00631C4F"/>
    <w:rsid w:val="00631C50"/>
    <w:rsid w:val="00631D90"/>
    <w:rsid w:val="00631DDB"/>
    <w:rsid w:val="00631EA3"/>
    <w:rsid w:val="00631EA9"/>
    <w:rsid w:val="00631F31"/>
    <w:rsid w:val="00632044"/>
    <w:rsid w:val="006320A9"/>
    <w:rsid w:val="00632122"/>
    <w:rsid w:val="00632165"/>
    <w:rsid w:val="00632291"/>
    <w:rsid w:val="006322F9"/>
    <w:rsid w:val="006323BD"/>
    <w:rsid w:val="006324C9"/>
    <w:rsid w:val="006325DC"/>
    <w:rsid w:val="00632662"/>
    <w:rsid w:val="00632672"/>
    <w:rsid w:val="00632722"/>
    <w:rsid w:val="0063272E"/>
    <w:rsid w:val="006327F3"/>
    <w:rsid w:val="0063286F"/>
    <w:rsid w:val="00632961"/>
    <w:rsid w:val="00632A08"/>
    <w:rsid w:val="00632A7F"/>
    <w:rsid w:val="00632B3A"/>
    <w:rsid w:val="00632BAA"/>
    <w:rsid w:val="00632BC2"/>
    <w:rsid w:val="00632CB5"/>
    <w:rsid w:val="00632D30"/>
    <w:rsid w:val="00632E91"/>
    <w:rsid w:val="00632F97"/>
    <w:rsid w:val="00633016"/>
    <w:rsid w:val="00633062"/>
    <w:rsid w:val="0063308C"/>
    <w:rsid w:val="00633137"/>
    <w:rsid w:val="006331FA"/>
    <w:rsid w:val="00633231"/>
    <w:rsid w:val="006332D8"/>
    <w:rsid w:val="0063346D"/>
    <w:rsid w:val="00633506"/>
    <w:rsid w:val="00633586"/>
    <w:rsid w:val="00633846"/>
    <w:rsid w:val="00633909"/>
    <w:rsid w:val="00633996"/>
    <w:rsid w:val="00633AD6"/>
    <w:rsid w:val="00633B12"/>
    <w:rsid w:val="00633B45"/>
    <w:rsid w:val="00633CF1"/>
    <w:rsid w:val="00633D7E"/>
    <w:rsid w:val="00633D95"/>
    <w:rsid w:val="00633DA2"/>
    <w:rsid w:val="00633F28"/>
    <w:rsid w:val="00633FC4"/>
    <w:rsid w:val="00634035"/>
    <w:rsid w:val="0063422C"/>
    <w:rsid w:val="0063427A"/>
    <w:rsid w:val="006342B9"/>
    <w:rsid w:val="006342F6"/>
    <w:rsid w:val="00634314"/>
    <w:rsid w:val="006344FA"/>
    <w:rsid w:val="00634579"/>
    <w:rsid w:val="006346DC"/>
    <w:rsid w:val="006346DF"/>
    <w:rsid w:val="006347AD"/>
    <w:rsid w:val="00634810"/>
    <w:rsid w:val="00634812"/>
    <w:rsid w:val="00634879"/>
    <w:rsid w:val="00634A08"/>
    <w:rsid w:val="00634A98"/>
    <w:rsid w:val="00634AB9"/>
    <w:rsid w:val="00634B3E"/>
    <w:rsid w:val="00634BEC"/>
    <w:rsid w:val="00634C04"/>
    <w:rsid w:val="00634C16"/>
    <w:rsid w:val="00634C31"/>
    <w:rsid w:val="00634D0D"/>
    <w:rsid w:val="00634D8C"/>
    <w:rsid w:val="00634DDA"/>
    <w:rsid w:val="00634DF2"/>
    <w:rsid w:val="00634EA3"/>
    <w:rsid w:val="00634EDA"/>
    <w:rsid w:val="00635068"/>
    <w:rsid w:val="006350B7"/>
    <w:rsid w:val="006351A2"/>
    <w:rsid w:val="006352F5"/>
    <w:rsid w:val="00635347"/>
    <w:rsid w:val="006353A6"/>
    <w:rsid w:val="0063559B"/>
    <w:rsid w:val="0063560E"/>
    <w:rsid w:val="00635629"/>
    <w:rsid w:val="00635866"/>
    <w:rsid w:val="006358DA"/>
    <w:rsid w:val="00635A47"/>
    <w:rsid w:val="00635A4A"/>
    <w:rsid w:val="00635BC3"/>
    <w:rsid w:val="00635CBD"/>
    <w:rsid w:val="00635D81"/>
    <w:rsid w:val="00635E00"/>
    <w:rsid w:val="00635F43"/>
    <w:rsid w:val="00636102"/>
    <w:rsid w:val="0063611F"/>
    <w:rsid w:val="00636135"/>
    <w:rsid w:val="00636137"/>
    <w:rsid w:val="00636546"/>
    <w:rsid w:val="0063659A"/>
    <w:rsid w:val="006365D5"/>
    <w:rsid w:val="006365E8"/>
    <w:rsid w:val="006365FD"/>
    <w:rsid w:val="00636804"/>
    <w:rsid w:val="00636877"/>
    <w:rsid w:val="00636940"/>
    <w:rsid w:val="00636989"/>
    <w:rsid w:val="006369B2"/>
    <w:rsid w:val="006369BB"/>
    <w:rsid w:val="00636A62"/>
    <w:rsid w:val="00636A72"/>
    <w:rsid w:val="00636A84"/>
    <w:rsid w:val="00636B44"/>
    <w:rsid w:val="00636B49"/>
    <w:rsid w:val="00636C46"/>
    <w:rsid w:val="00636C75"/>
    <w:rsid w:val="00636C88"/>
    <w:rsid w:val="00636D6B"/>
    <w:rsid w:val="00636ECF"/>
    <w:rsid w:val="00636F9E"/>
    <w:rsid w:val="0063700F"/>
    <w:rsid w:val="006370B9"/>
    <w:rsid w:val="00637551"/>
    <w:rsid w:val="00637596"/>
    <w:rsid w:val="0063771A"/>
    <w:rsid w:val="00637743"/>
    <w:rsid w:val="006377FD"/>
    <w:rsid w:val="00637825"/>
    <w:rsid w:val="0063792D"/>
    <w:rsid w:val="0063798A"/>
    <w:rsid w:val="0063798D"/>
    <w:rsid w:val="00637A06"/>
    <w:rsid w:val="00637A0B"/>
    <w:rsid w:val="00637B23"/>
    <w:rsid w:val="00637BEA"/>
    <w:rsid w:val="00637C24"/>
    <w:rsid w:val="00637C76"/>
    <w:rsid w:val="00637DE8"/>
    <w:rsid w:val="00637DFD"/>
    <w:rsid w:val="00637E02"/>
    <w:rsid w:val="00637F9D"/>
    <w:rsid w:val="00637F9E"/>
    <w:rsid w:val="00640025"/>
    <w:rsid w:val="006400CE"/>
    <w:rsid w:val="006400E5"/>
    <w:rsid w:val="00640186"/>
    <w:rsid w:val="0064018C"/>
    <w:rsid w:val="006402B0"/>
    <w:rsid w:val="00640340"/>
    <w:rsid w:val="006403EB"/>
    <w:rsid w:val="006404A2"/>
    <w:rsid w:val="006404BE"/>
    <w:rsid w:val="006404FC"/>
    <w:rsid w:val="006405CE"/>
    <w:rsid w:val="006405DC"/>
    <w:rsid w:val="0064072F"/>
    <w:rsid w:val="00640736"/>
    <w:rsid w:val="00640948"/>
    <w:rsid w:val="006409C8"/>
    <w:rsid w:val="00640ABE"/>
    <w:rsid w:val="00640B50"/>
    <w:rsid w:val="00640BE0"/>
    <w:rsid w:val="00640D67"/>
    <w:rsid w:val="00640D91"/>
    <w:rsid w:val="00640E4E"/>
    <w:rsid w:val="00640F14"/>
    <w:rsid w:val="00640F30"/>
    <w:rsid w:val="00640F8C"/>
    <w:rsid w:val="00640FEB"/>
    <w:rsid w:val="00641068"/>
    <w:rsid w:val="006410E1"/>
    <w:rsid w:val="006411F6"/>
    <w:rsid w:val="0064126F"/>
    <w:rsid w:val="006412AA"/>
    <w:rsid w:val="006412BE"/>
    <w:rsid w:val="00641477"/>
    <w:rsid w:val="00641555"/>
    <w:rsid w:val="00641599"/>
    <w:rsid w:val="00641849"/>
    <w:rsid w:val="00641917"/>
    <w:rsid w:val="0064194C"/>
    <w:rsid w:val="006419BE"/>
    <w:rsid w:val="006419C6"/>
    <w:rsid w:val="00641AC3"/>
    <w:rsid w:val="00641B59"/>
    <w:rsid w:val="00641B8C"/>
    <w:rsid w:val="00641DC9"/>
    <w:rsid w:val="00641E04"/>
    <w:rsid w:val="00641E89"/>
    <w:rsid w:val="0064201E"/>
    <w:rsid w:val="006420CC"/>
    <w:rsid w:val="006420EC"/>
    <w:rsid w:val="006421D1"/>
    <w:rsid w:val="00642206"/>
    <w:rsid w:val="00642216"/>
    <w:rsid w:val="00642220"/>
    <w:rsid w:val="0064226C"/>
    <w:rsid w:val="0064231B"/>
    <w:rsid w:val="0064235A"/>
    <w:rsid w:val="006424D6"/>
    <w:rsid w:val="00642512"/>
    <w:rsid w:val="00642561"/>
    <w:rsid w:val="0064275C"/>
    <w:rsid w:val="0064278D"/>
    <w:rsid w:val="006427A9"/>
    <w:rsid w:val="00642931"/>
    <w:rsid w:val="00642937"/>
    <w:rsid w:val="0064295B"/>
    <w:rsid w:val="0064298A"/>
    <w:rsid w:val="00642ABB"/>
    <w:rsid w:val="00642B2A"/>
    <w:rsid w:val="00642CC3"/>
    <w:rsid w:val="00642DE7"/>
    <w:rsid w:val="0064311A"/>
    <w:rsid w:val="006432B5"/>
    <w:rsid w:val="0064332B"/>
    <w:rsid w:val="006433FF"/>
    <w:rsid w:val="00643457"/>
    <w:rsid w:val="006434FB"/>
    <w:rsid w:val="006435C4"/>
    <w:rsid w:val="006436C5"/>
    <w:rsid w:val="00643739"/>
    <w:rsid w:val="0064387B"/>
    <w:rsid w:val="006438FF"/>
    <w:rsid w:val="00643930"/>
    <w:rsid w:val="00643A5F"/>
    <w:rsid w:val="00643AA9"/>
    <w:rsid w:val="00643B21"/>
    <w:rsid w:val="00643C17"/>
    <w:rsid w:val="00643C24"/>
    <w:rsid w:val="00643C77"/>
    <w:rsid w:val="00643EE0"/>
    <w:rsid w:val="0064404F"/>
    <w:rsid w:val="00644053"/>
    <w:rsid w:val="00644213"/>
    <w:rsid w:val="006443B8"/>
    <w:rsid w:val="006443B9"/>
    <w:rsid w:val="00644542"/>
    <w:rsid w:val="006448B9"/>
    <w:rsid w:val="006448F1"/>
    <w:rsid w:val="00644B4F"/>
    <w:rsid w:val="00644B69"/>
    <w:rsid w:val="00644B96"/>
    <w:rsid w:val="00644C16"/>
    <w:rsid w:val="00644C47"/>
    <w:rsid w:val="00644D0F"/>
    <w:rsid w:val="00644DB5"/>
    <w:rsid w:val="00644E10"/>
    <w:rsid w:val="00644EDB"/>
    <w:rsid w:val="00644F5B"/>
    <w:rsid w:val="00644F6F"/>
    <w:rsid w:val="00644FC6"/>
    <w:rsid w:val="00644FDC"/>
    <w:rsid w:val="00645041"/>
    <w:rsid w:val="00645097"/>
    <w:rsid w:val="00645165"/>
    <w:rsid w:val="0064522C"/>
    <w:rsid w:val="00645239"/>
    <w:rsid w:val="00645245"/>
    <w:rsid w:val="0064525D"/>
    <w:rsid w:val="0064526F"/>
    <w:rsid w:val="0064531F"/>
    <w:rsid w:val="00645357"/>
    <w:rsid w:val="0064538F"/>
    <w:rsid w:val="006454BF"/>
    <w:rsid w:val="0064554A"/>
    <w:rsid w:val="006455F6"/>
    <w:rsid w:val="0064565B"/>
    <w:rsid w:val="00645759"/>
    <w:rsid w:val="00645902"/>
    <w:rsid w:val="00645988"/>
    <w:rsid w:val="00645A84"/>
    <w:rsid w:val="00645AF4"/>
    <w:rsid w:val="00645B5C"/>
    <w:rsid w:val="00645BAC"/>
    <w:rsid w:val="00645D67"/>
    <w:rsid w:val="00645D86"/>
    <w:rsid w:val="00645D8B"/>
    <w:rsid w:val="00645DE2"/>
    <w:rsid w:val="00645F93"/>
    <w:rsid w:val="0064602C"/>
    <w:rsid w:val="00646067"/>
    <w:rsid w:val="006463FF"/>
    <w:rsid w:val="006464F4"/>
    <w:rsid w:val="006466F1"/>
    <w:rsid w:val="006467A6"/>
    <w:rsid w:val="00646861"/>
    <w:rsid w:val="006468EC"/>
    <w:rsid w:val="00646931"/>
    <w:rsid w:val="006469DB"/>
    <w:rsid w:val="006469E8"/>
    <w:rsid w:val="006469EE"/>
    <w:rsid w:val="00646A42"/>
    <w:rsid w:val="00646B7B"/>
    <w:rsid w:val="00646D11"/>
    <w:rsid w:val="00646DE3"/>
    <w:rsid w:val="00646EAC"/>
    <w:rsid w:val="00646EDF"/>
    <w:rsid w:val="0064707C"/>
    <w:rsid w:val="006470E3"/>
    <w:rsid w:val="00647160"/>
    <w:rsid w:val="0064718E"/>
    <w:rsid w:val="0064719D"/>
    <w:rsid w:val="006471D5"/>
    <w:rsid w:val="00647214"/>
    <w:rsid w:val="006473A4"/>
    <w:rsid w:val="00647753"/>
    <w:rsid w:val="006477B6"/>
    <w:rsid w:val="006479D0"/>
    <w:rsid w:val="00647B15"/>
    <w:rsid w:val="00647B38"/>
    <w:rsid w:val="00647B6E"/>
    <w:rsid w:val="00647BB6"/>
    <w:rsid w:val="00647DD6"/>
    <w:rsid w:val="00647F16"/>
    <w:rsid w:val="00647F87"/>
    <w:rsid w:val="006500E7"/>
    <w:rsid w:val="006501E0"/>
    <w:rsid w:val="0065021C"/>
    <w:rsid w:val="0065033A"/>
    <w:rsid w:val="006505F6"/>
    <w:rsid w:val="00650696"/>
    <w:rsid w:val="006507D0"/>
    <w:rsid w:val="0065081B"/>
    <w:rsid w:val="00650859"/>
    <w:rsid w:val="0065086A"/>
    <w:rsid w:val="0065088F"/>
    <w:rsid w:val="00650894"/>
    <w:rsid w:val="0065096E"/>
    <w:rsid w:val="00650A22"/>
    <w:rsid w:val="00650A87"/>
    <w:rsid w:val="00650A98"/>
    <w:rsid w:val="00650AF4"/>
    <w:rsid w:val="00650B00"/>
    <w:rsid w:val="00650C9E"/>
    <w:rsid w:val="00650CA3"/>
    <w:rsid w:val="00650DC5"/>
    <w:rsid w:val="00650EDE"/>
    <w:rsid w:val="00650F7F"/>
    <w:rsid w:val="0065100E"/>
    <w:rsid w:val="0065102B"/>
    <w:rsid w:val="0065106B"/>
    <w:rsid w:val="006510C2"/>
    <w:rsid w:val="00651199"/>
    <w:rsid w:val="00651208"/>
    <w:rsid w:val="00651247"/>
    <w:rsid w:val="006512C9"/>
    <w:rsid w:val="006512CF"/>
    <w:rsid w:val="0065140F"/>
    <w:rsid w:val="0065146F"/>
    <w:rsid w:val="006514BA"/>
    <w:rsid w:val="006514E7"/>
    <w:rsid w:val="0065171F"/>
    <w:rsid w:val="00651811"/>
    <w:rsid w:val="00651819"/>
    <w:rsid w:val="00651896"/>
    <w:rsid w:val="00651898"/>
    <w:rsid w:val="0065190E"/>
    <w:rsid w:val="00651A35"/>
    <w:rsid w:val="00651A75"/>
    <w:rsid w:val="00651AE5"/>
    <w:rsid w:val="00651BF5"/>
    <w:rsid w:val="00651CCC"/>
    <w:rsid w:val="00651D39"/>
    <w:rsid w:val="00651ECC"/>
    <w:rsid w:val="00651FAC"/>
    <w:rsid w:val="00652074"/>
    <w:rsid w:val="00652362"/>
    <w:rsid w:val="006524FD"/>
    <w:rsid w:val="00652523"/>
    <w:rsid w:val="00652651"/>
    <w:rsid w:val="00652718"/>
    <w:rsid w:val="00652722"/>
    <w:rsid w:val="0065276E"/>
    <w:rsid w:val="0065284D"/>
    <w:rsid w:val="0065288D"/>
    <w:rsid w:val="006528FE"/>
    <w:rsid w:val="0065291C"/>
    <w:rsid w:val="00652AA7"/>
    <w:rsid w:val="00652B48"/>
    <w:rsid w:val="00652B8C"/>
    <w:rsid w:val="00652BAE"/>
    <w:rsid w:val="00652BD2"/>
    <w:rsid w:val="00652BD9"/>
    <w:rsid w:val="00652BF3"/>
    <w:rsid w:val="00652C83"/>
    <w:rsid w:val="00652D29"/>
    <w:rsid w:val="00652EC1"/>
    <w:rsid w:val="0065306A"/>
    <w:rsid w:val="0065313F"/>
    <w:rsid w:val="0065315C"/>
    <w:rsid w:val="006532A2"/>
    <w:rsid w:val="006533BB"/>
    <w:rsid w:val="00653439"/>
    <w:rsid w:val="00653471"/>
    <w:rsid w:val="00653514"/>
    <w:rsid w:val="00653874"/>
    <w:rsid w:val="006538B0"/>
    <w:rsid w:val="00653988"/>
    <w:rsid w:val="00653A41"/>
    <w:rsid w:val="00653A50"/>
    <w:rsid w:val="00653ABC"/>
    <w:rsid w:val="00653E82"/>
    <w:rsid w:val="00653F61"/>
    <w:rsid w:val="00653F8C"/>
    <w:rsid w:val="00653FA6"/>
    <w:rsid w:val="00654034"/>
    <w:rsid w:val="0065403D"/>
    <w:rsid w:val="006540DD"/>
    <w:rsid w:val="006540F8"/>
    <w:rsid w:val="00654118"/>
    <w:rsid w:val="00654193"/>
    <w:rsid w:val="0065429D"/>
    <w:rsid w:val="00654562"/>
    <w:rsid w:val="006545A2"/>
    <w:rsid w:val="006545D7"/>
    <w:rsid w:val="0065462B"/>
    <w:rsid w:val="00654731"/>
    <w:rsid w:val="0065473B"/>
    <w:rsid w:val="0065480F"/>
    <w:rsid w:val="00654949"/>
    <w:rsid w:val="00654AAD"/>
    <w:rsid w:val="00654C02"/>
    <w:rsid w:val="00654D4B"/>
    <w:rsid w:val="00654DA5"/>
    <w:rsid w:val="00654DEC"/>
    <w:rsid w:val="00654E00"/>
    <w:rsid w:val="00654E42"/>
    <w:rsid w:val="00654E8F"/>
    <w:rsid w:val="00654ED6"/>
    <w:rsid w:val="00654F0B"/>
    <w:rsid w:val="00654F63"/>
    <w:rsid w:val="00655076"/>
    <w:rsid w:val="00655099"/>
    <w:rsid w:val="0065511C"/>
    <w:rsid w:val="00655193"/>
    <w:rsid w:val="00655198"/>
    <w:rsid w:val="006551EC"/>
    <w:rsid w:val="0065520E"/>
    <w:rsid w:val="00655250"/>
    <w:rsid w:val="00655257"/>
    <w:rsid w:val="006552B2"/>
    <w:rsid w:val="006553CA"/>
    <w:rsid w:val="006553D1"/>
    <w:rsid w:val="00655517"/>
    <w:rsid w:val="006557FF"/>
    <w:rsid w:val="00655814"/>
    <w:rsid w:val="0065599C"/>
    <w:rsid w:val="006559C1"/>
    <w:rsid w:val="00655A2B"/>
    <w:rsid w:val="00655BDF"/>
    <w:rsid w:val="00655CE2"/>
    <w:rsid w:val="00655E1D"/>
    <w:rsid w:val="00655F6E"/>
    <w:rsid w:val="00655FB7"/>
    <w:rsid w:val="006561FA"/>
    <w:rsid w:val="00656361"/>
    <w:rsid w:val="00656446"/>
    <w:rsid w:val="006564E5"/>
    <w:rsid w:val="0065651F"/>
    <w:rsid w:val="00656562"/>
    <w:rsid w:val="00656575"/>
    <w:rsid w:val="00656596"/>
    <w:rsid w:val="00656654"/>
    <w:rsid w:val="006566CF"/>
    <w:rsid w:val="006566F2"/>
    <w:rsid w:val="006567F3"/>
    <w:rsid w:val="006568E9"/>
    <w:rsid w:val="006568FA"/>
    <w:rsid w:val="00656A95"/>
    <w:rsid w:val="00656AAD"/>
    <w:rsid w:val="00656E63"/>
    <w:rsid w:val="00656EEF"/>
    <w:rsid w:val="0065701F"/>
    <w:rsid w:val="0065712C"/>
    <w:rsid w:val="0065721E"/>
    <w:rsid w:val="00657303"/>
    <w:rsid w:val="00657312"/>
    <w:rsid w:val="006574E9"/>
    <w:rsid w:val="0065752F"/>
    <w:rsid w:val="006575C4"/>
    <w:rsid w:val="00657638"/>
    <w:rsid w:val="006577B0"/>
    <w:rsid w:val="00657825"/>
    <w:rsid w:val="006579DA"/>
    <w:rsid w:val="00657A15"/>
    <w:rsid w:val="00657BB4"/>
    <w:rsid w:val="00657BF4"/>
    <w:rsid w:val="00657D73"/>
    <w:rsid w:val="00657E0E"/>
    <w:rsid w:val="00657E66"/>
    <w:rsid w:val="00657E7E"/>
    <w:rsid w:val="00657F89"/>
    <w:rsid w:val="0066013A"/>
    <w:rsid w:val="00660195"/>
    <w:rsid w:val="00660561"/>
    <w:rsid w:val="00660590"/>
    <w:rsid w:val="00660642"/>
    <w:rsid w:val="006606FB"/>
    <w:rsid w:val="006607FA"/>
    <w:rsid w:val="00660842"/>
    <w:rsid w:val="0066090D"/>
    <w:rsid w:val="006609A7"/>
    <w:rsid w:val="00660A49"/>
    <w:rsid w:val="00660A76"/>
    <w:rsid w:val="00660AE9"/>
    <w:rsid w:val="00660BCF"/>
    <w:rsid w:val="00660BEC"/>
    <w:rsid w:val="00660CE6"/>
    <w:rsid w:val="00660DB1"/>
    <w:rsid w:val="00660EB2"/>
    <w:rsid w:val="00660EEB"/>
    <w:rsid w:val="00660FF8"/>
    <w:rsid w:val="00661174"/>
    <w:rsid w:val="0066117F"/>
    <w:rsid w:val="006611BE"/>
    <w:rsid w:val="006611D1"/>
    <w:rsid w:val="00661251"/>
    <w:rsid w:val="0066133D"/>
    <w:rsid w:val="0066145F"/>
    <w:rsid w:val="0066152B"/>
    <w:rsid w:val="0066155A"/>
    <w:rsid w:val="0066168D"/>
    <w:rsid w:val="00661697"/>
    <w:rsid w:val="006616EF"/>
    <w:rsid w:val="0066170C"/>
    <w:rsid w:val="006618E4"/>
    <w:rsid w:val="0066190D"/>
    <w:rsid w:val="0066192D"/>
    <w:rsid w:val="0066196D"/>
    <w:rsid w:val="006619F6"/>
    <w:rsid w:val="00661A43"/>
    <w:rsid w:val="00661A7B"/>
    <w:rsid w:val="00661AB3"/>
    <w:rsid w:val="00661ABA"/>
    <w:rsid w:val="00661B89"/>
    <w:rsid w:val="00661D16"/>
    <w:rsid w:val="00661D7E"/>
    <w:rsid w:val="00661F1F"/>
    <w:rsid w:val="0066201D"/>
    <w:rsid w:val="0066208D"/>
    <w:rsid w:val="00662096"/>
    <w:rsid w:val="0066220B"/>
    <w:rsid w:val="00662249"/>
    <w:rsid w:val="0066224D"/>
    <w:rsid w:val="0066225B"/>
    <w:rsid w:val="00662293"/>
    <w:rsid w:val="006622D4"/>
    <w:rsid w:val="00662305"/>
    <w:rsid w:val="00662320"/>
    <w:rsid w:val="00662445"/>
    <w:rsid w:val="00662554"/>
    <w:rsid w:val="00662592"/>
    <w:rsid w:val="00662612"/>
    <w:rsid w:val="00662695"/>
    <w:rsid w:val="0066272D"/>
    <w:rsid w:val="00662758"/>
    <w:rsid w:val="00662761"/>
    <w:rsid w:val="006628AB"/>
    <w:rsid w:val="0066292B"/>
    <w:rsid w:val="00662936"/>
    <w:rsid w:val="006629D4"/>
    <w:rsid w:val="006629F2"/>
    <w:rsid w:val="00662AC5"/>
    <w:rsid w:val="00662B32"/>
    <w:rsid w:val="00662C3A"/>
    <w:rsid w:val="00662CB6"/>
    <w:rsid w:val="00662CCE"/>
    <w:rsid w:val="00662D1F"/>
    <w:rsid w:val="00662DEF"/>
    <w:rsid w:val="00662FF8"/>
    <w:rsid w:val="00663055"/>
    <w:rsid w:val="006631EB"/>
    <w:rsid w:val="00663296"/>
    <w:rsid w:val="006632F2"/>
    <w:rsid w:val="00663412"/>
    <w:rsid w:val="006634AE"/>
    <w:rsid w:val="00663813"/>
    <w:rsid w:val="006638EB"/>
    <w:rsid w:val="006639E5"/>
    <w:rsid w:val="00663A73"/>
    <w:rsid w:val="00663AAB"/>
    <w:rsid w:val="00663B7F"/>
    <w:rsid w:val="00663B83"/>
    <w:rsid w:val="00663BE1"/>
    <w:rsid w:val="00663CC7"/>
    <w:rsid w:val="00663E5E"/>
    <w:rsid w:val="00663E60"/>
    <w:rsid w:val="006640E8"/>
    <w:rsid w:val="0066414D"/>
    <w:rsid w:val="006641D2"/>
    <w:rsid w:val="0066423C"/>
    <w:rsid w:val="0066432F"/>
    <w:rsid w:val="0066436E"/>
    <w:rsid w:val="006643AC"/>
    <w:rsid w:val="0066448E"/>
    <w:rsid w:val="006647B4"/>
    <w:rsid w:val="006647C2"/>
    <w:rsid w:val="006648AF"/>
    <w:rsid w:val="00664A77"/>
    <w:rsid w:val="00664C39"/>
    <w:rsid w:val="00664C9E"/>
    <w:rsid w:val="00664D2B"/>
    <w:rsid w:val="00664DC4"/>
    <w:rsid w:val="00664EDD"/>
    <w:rsid w:val="00664FF1"/>
    <w:rsid w:val="00665021"/>
    <w:rsid w:val="00665063"/>
    <w:rsid w:val="00665264"/>
    <w:rsid w:val="00665434"/>
    <w:rsid w:val="00665467"/>
    <w:rsid w:val="00665645"/>
    <w:rsid w:val="006656B0"/>
    <w:rsid w:val="0066572B"/>
    <w:rsid w:val="00665760"/>
    <w:rsid w:val="0066584C"/>
    <w:rsid w:val="0066588A"/>
    <w:rsid w:val="00665969"/>
    <w:rsid w:val="00665A0A"/>
    <w:rsid w:val="00665A29"/>
    <w:rsid w:val="00665BC9"/>
    <w:rsid w:val="00665CA9"/>
    <w:rsid w:val="00665CC1"/>
    <w:rsid w:val="00665D7B"/>
    <w:rsid w:val="00665DF1"/>
    <w:rsid w:val="00665E0A"/>
    <w:rsid w:val="00665E88"/>
    <w:rsid w:val="00665FBA"/>
    <w:rsid w:val="00666232"/>
    <w:rsid w:val="00666237"/>
    <w:rsid w:val="00666280"/>
    <w:rsid w:val="006662B5"/>
    <w:rsid w:val="006664C5"/>
    <w:rsid w:val="006665DA"/>
    <w:rsid w:val="00666923"/>
    <w:rsid w:val="006669A3"/>
    <w:rsid w:val="006669C0"/>
    <w:rsid w:val="006669E6"/>
    <w:rsid w:val="006669FA"/>
    <w:rsid w:val="00666ACE"/>
    <w:rsid w:val="00666BC0"/>
    <w:rsid w:val="00666C16"/>
    <w:rsid w:val="00666C84"/>
    <w:rsid w:val="00666CA3"/>
    <w:rsid w:val="00666DA0"/>
    <w:rsid w:val="00666F5E"/>
    <w:rsid w:val="00666F9D"/>
    <w:rsid w:val="00667006"/>
    <w:rsid w:val="006671E3"/>
    <w:rsid w:val="006672F9"/>
    <w:rsid w:val="00667363"/>
    <w:rsid w:val="006673B1"/>
    <w:rsid w:val="00667524"/>
    <w:rsid w:val="00667697"/>
    <w:rsid w:val="006676C8"/>
    <w:rsid w:val="006676F4"/>
    <w:rsid w:val="00667742"/>
    <w:rsid w:val="006678EE"/>
    <w:rsid w:val="00667997"/>
    <w:rsid w:val="00667A46"/>
    <w:rsid w:val="00667A52"/>
    <w:rsid w:val="00667C88"/>
    <w:rsid w:val="00667D31"/>
    <w:rsid w:val="00667E34"/>
    <w:rsid w:val="00667EF8"/>
    <w:rsid w:val="00670141"/>
    <w:rsid w:val="00670192"/>
    <w:rsid w:val="00670199"/>
    <w:rsid w:val="006703F8"/>
    <w:rsid w:val="00670430"/>
    <w:rsid w:val="006705FE"/>
    <w:rsid w:val="006706BF"/>
    <w:rsid w:val="006708FE"/>
    <w:rsid w:val="0067096C"/>
    <w:rsid w:val="00670B1E"/>
    <w:rsid w:val="00670B98"/>
    <w:rsid w:val="00670C21"/>
    <w:rsid w:val="00670D1C"/>
    <w:rsid w:val="00670D9C"/>
    <w:rsid w:val="00670DB4"/>
    <w:rsid w:val="00670DE3"/>
    <w:rsid w:val="00670EB0"/>
    <w:rsid w:val="00670F2D"/>
    <w:rsid w:val="00670F36"/>
    <w:rsid w:val="00670F38"/>
    <w:rsid w:val="00670FC2"/>
    <w:rsid w:val="00671087"/>
    <w:rsid w:val="006710E5"/>
    <w:rsid w:val="006710F1"/>
    <w:rsid w:val="00671174"/>
    <w:rsid w:val="006713FB"/>
    <w:rsid w:val="00671444"/>
    <w:rsid w:val="006714E4"/>
    <w:rsid w:val="006714F6"/>
    <w:rsid w:val="00671520"/>
    <w:rsid w:val="006716B2"/>
    <w:rsid w:val="00671708"/>
    <w:rsid w:val="00671754"/>
    <w:rsid w:val="00671790"/>
    <w:rsid w:val="00671821"/>
    <w:rsid w:val="0067192C"/>
    <w:rsid w:val="006719C2"/>
    <w:rsid w:val="006719C6"/>
    <w:rsid w:val="006719CC"/>
    <w:rsid w:val="006719DA"/>
    <w:rsid w:val="00671B2D"/>
    <w:rsid w:val="00671BD8"/>
    <w:rsid w:val="00671C59"/>
    <w:rsid w:val="00671CD6"/>
    <w:rsid w:val="00671D0E"/>
    <w:rsid w:val="00671D93"/>
    <w:rsid w:val="00672056"/>
    <w:rsid w:val="006720DC"/>
    <w:rsid w:val="00672102"/>
    <w:rsid w:val="0067230D"/>
    <w:rsid w:val="00672598"/>
    <w:rsid w:val="0067265A"/>
    <w:rsid w:val="006726ED"/>
    <w:rsid w:val="00672863"/>
    <w:rsid w:val="0067296A"/>
    <w:rsid w:val="00672BFE"/>
    <w:rsid w:val="00672CEC"/>
    <w:rsid w:val="00672D8F"/>
    <w:rsid w:val="00672D9D"/>
    <w:rsid w:val="00672DFF"/>
    <w:rsid w:val="00672ED2"/>
    <w:rsid w:val="00673100"/>
    <w:rsid w:val="0067319C"/>
    <w:rsid w:val="00673251"/>
    <w:rsid w:val="00673283"/>
    <w:rsid w:val="00673301"/>
    <w:rsid w:val="0067335E"/>
    <w:rsid w:val="0067339D"/>
    <w:rsid w:val="006733F0"/>
    <w:rsid w:val="00673468"/>
    <w:rsid w:val="00673475"/>
    <w:rsid w:val="006734D5"/>
    <w:rsid w:val="0067372F"/>
    <w:rsid w:val="0067375C"/>
    <w:rsid w:val="00673835"/>
    <w:rsid w:val="006738B8"/>
    <w:rsid w:val="006739A6"/>
    <w:rsid w:val="006739A7"/>
    <w:rsid w:val="006739DA"/>
    <w:rsid w:val="006739DB"/>
    <w:rsid w:val="00673B51"/>
    <w:rsid w:val="00673B81"/>
    <w:rsid w:val="00673C1C"/>
    <w:rsid w:val="00673C8F"/>
    <w:rsid w:val="00673CEC"/>
    <w:rsid w:val="00673CFC"/>
    <w:rsid w:val="00673D25"/>
    <w:rsid w:val="00673FA1"/>
    <w:rsid w:val="0067421C"/>
    <w:rsid w:val="0067429A"/>
    <w:rsid w:val="006744A0"/>
    <w:rsid w:val="0067451A"/>
    <w:rsid w:val="0067457E"/>
    <w:rsid w:val="006746E4"/>
    <w:rsid w:val="006746F4"/>
    <w:rsid w:val="0067477F"/>
    <w:rsid w:val="00674951"/>
    <w:rsid w:val="00674A22"/>
    <w:rsid w:val="00674BBD"/>
    <w:rsid w:val="00674E19"/>
    <w:rsid w:val="00674E6B"/>
    <w:rsid w:val="00674ECF"/>
    <w:rsid w:val="00674F00"/>
    <w:rsid w:val="00674F27"/>
    <w:rsid w:val="00674F2B"/>
    <w:rsid w:val="006752D4"/>
    <w:rsid w:val="00675347"/>
    <w:rsid w:val="0067551E"/>
    <w:rsid w:val="0067556F"/>
    <w:rsid w:val="00675686"/>
    <w:rsid w:val="00675859"/>
    <w:rsid w:val="00675937"/>
    <w:rsid w:val="006759CD"/>
    <w:rsid w:val="006759FE"/>
    <w:rsid w:val="00675ABC"/>
    <w:rsid w:val="00675AD9"/>
    <w:rsid w:val="00675C04"/>
    <w:rsid w:val="00675C08"/>
    <w:rsid w:val="00675C6C"/>
    <w:rsid w:val="00675DD2"/>
    <w:rsid w:val="00675E6E"/>
    <w:rsid w:val="00675F0B"/>
    <w:rsid w:val="00675F20"/>
    <w:rsid w:val="00675F54"/>
    <w:rsid w:val="00675F56"/>
    <w:rsid w:val="0067601B"/>
    <w:rsid w:val="00676130"/>
    <w:rsid w:val="0067613A"/>
    <w:rsid w:val="00676169"/>
    <w:rsid w:val="006762AC"/>
    <w:rsid w:val="006762FA"/>
    <w:rsid w:val="006763EC"/>
    <w:rsid w:val="006764EE"/>
    <w:rsid w:val="006766D3"/>
    <w:rsid w:val="00676709"/>
    <w:rsid w:val="00676904"/>
    <w:rsid w:val="00676CDC"/>
    <w:rsid w:val="00676CF9"/>
    <w:rsid w:val="00676E0C"/>
    <w:rsid w:val="00676EB8"/>
    <w:rsid w:val="00677054"/>
    <w:rsid w:val="00677067"/>
    <w:rsid w:val="00677099"/>
    <w:rsid w:val="00677136"/>
    <w:rsid w:val="0067734F"/>
    <w:rsid w:val="0067751C"/>
    <w:rsid w:val="006775C8"/>
    <w:rsid w:val="0067761F"/>
    <w:rsid w:val="00677657"/>
    <w:rsid w:val="006776C3"/>
    <w:rsid w:val="00677944"/>
    <w:rsid w:val="00677996"/>
    <w:rsid w:val="00677ACE"/>
    <w:rsid w:val="00677C8C"/>
    <w:rsid w:val="00677CDC"/>
    <w:rsid w:val="00677D8C"/>
    <w:rsid w:val="00677DE0"/>
    <w:rsid w:val="00677EEC"/>
    <w:rsid w:val="00677F30"/>
    <w:rsid w:val="006800F7"/>
    <w:rsid w:val="00680159"/>
    <w:rsid w:val="006801D6"/>
    <w:rsid w:val="0068033C"/>
    <w:rsid w:val="00680388"/>
    <w:rsid w:val="00680390"/>
    <w:rsid w:val="006803C7"/>
    <w:rsid w:val="006803ED"/>
    <w:rsid w:val="0068052B"/>
    <w:rsid w:val="00680537"/>
    <w:rsid w:val="00680631"/>
    <w:rsid w:val="0068064A"/>
    <w:rsid w:val="006806F4"/>
    <w:rsid w:val="006807A6"/>
    <w:rsid w:val="00680952"/>
    <w:rsid w:val="00680998"/>
    <w:rsid w:val="00680A3A"/>
    <w:rsid w:val="00680AB1"/>
    <w:rsid w:val="00680B73"/>
    <w:rsid w:val="00680BB9"/>
    <w:rsid w:val="00680BCA"/>
    <w:rsid w:val="00680BF6"/>
    <w:rsid w:val="00680CD2"/>
    <w:rsid w:val="00680D7F"/>
    <w:rsid w:val="00680DC3"/>
    <w:rsid w:val="00680DFE"/>
    <w:rsid w:val="00680E62"/>
    <w:rsid w:val="00680EBB"/>
    <w:rsid w:val="006810E9"/>
    <w:rsid w:val="006810FE"/>
    <w:rsid w:val="0068110F"/>
    <w:rsid w:val="006811B1"/>
    <w:rsid w:val="00681275"/>
    <w:rsid w:val="0068130A"/>
    <w:rsid w:val="00681336"/>
    <w:rsid w:val="00681354"/>
    <w:rsid w:val="0068138B"/>
    <w:rsid w:val="006814AB"/>
    <w:rsid w:val="006814C6"/>
    <w:rsid w:val="006814EA"/>
    <w:rsid w:val="00681501"/>
    <w:rsid w:val="0068153E"/>
    <w:rsid w:val="006815EF"/>
    <w:rsid w:val="00681787"/>
    <w:rsid w:val="006818F8"/>
    <w:rsid w:val="006819E7"/>
    <w:rsid w:val="00681A67"/>
    <w:rsid w:val="00681AD5"/>
    <w:rsid w:val="00681B14"/>
    <w:rsid w:val="00681B71"/>
    <w:rsid w:val="00681B9B"/>
    <w:rsid w:val="00681BCE"/>
    <w:rsid w:val="00681BD1"/>
    <w:rsid w:val="00681BF9"/>
    <w:rsid w:val="00681CE6"/>
    <w:rsid w:val="00681D95"/>
    <w:rsid w:val="00681E1A"/>
    <w:rsid w:val="00681FF3"/>
    <w:rsid w:val="006820BB"/>
    <w:rsid w:val="00682136"/>
    <w:rsid w:val="00682159"/>
    <w:rsid w:val="00682341"/>
    <w:rsid w:val="0068234A"/>
    <w:rsid w:val="0068238D"/>
    <w:rsid w:val="006823D4"/>
    <w:rsid w:val="00682414"/>
    <w:rsid w:val="006824DE"/>
    <w:rsid w:val="006824E1"/>
    <w:rsid w:val="00682614"/>
    <w:rsid w:val="00682668"/>
    <w:rsid w:val="006827BC"/>
    <w:rsid w:val="006827F4"/>
    <w:rsid w:val="0068284B"/>
    <w:rsid w:val="006828CD"/>
    <w:rsid w:val="00682940"/>
    <w:rsid w:val="00682967"/>
    <w:rsid w:val="00682B2D"/>
    <w:rsid w:val="00682CA0"/>
    <w:rsid w:val="00682E27"/>
    <w:rsid w:val="00682E34"/>
    <w:rsid w:val="00682E59"/>
    <w:rsid w:val="00682FF9"/>
    <w:rsid w:val="00683369"/>
    <w:rsid w:val="006838EF"/>
    <w:rsid w:val="00683920"/>
    <w:rsid w:val="0068393F"/>
    <w:rsid w:val="00683A64"/>
    <w:rsid w:val="00683AD8"/>
    <w:rsid w:val="00683BF0"/>
    <w:rsid w:val="00683BF2"/>
    <w:rsid w:val="00683C05"/>
    <w:rsid w:val="00683CCA"/>
    <w:rsid w:val="00683CD8"/>
    <w:rsid w:val="00683D52"/>
    <w:rsid w:val="00683DBC"/>
    <w:rsid w:val="00683E31"/>
    <w:rsid w:val="00683E52"/>
    <w:rsid w:val="006841C5"/>
    <w:rsid w:val="00684299"/>
    <w:rsid w:val="00684305"/>
    <w:rsid w:val="00684344"/>
    <w:rsid w:val="0068437E"/>
    <w:rsid w:val="00684492"/>
    <w:rsid w:val="006844EB"/>
    <w:rsid w:val="00684526"/>
    <w:rsid w:val="0068452D"/>
    <w:rsid w:val="006845FF"/>
    <w:rsid w:val="00684615"/>
    <w:rsid w:val="00684807"/>
    <w:rsid w:val="00684A17"/>
    <w:rsid w:val="00684A57"/>
    <w:rsid w:val="00684A58"/>
    <w:rsid w:val="00684B22"/>
    <w:rsid w:val="00684CAF"/>
    <w:rsid w:val="00684CE8"/>
    <w:rsid w:val="00684D56"/>
    <w:rsid w:val="00684D61"/>
    <w:rsid w:val="00684D78"/>
    <w:rsid w:val="00684DDF"/>
    <w:rsid w:val="00684F18"/>
    <w:rsid w:val="00684FD1"/>
    <w:rsid w:val="00685004"/>
    <w:rsid w:val="00685097"/>
    <w:rsid w:val="006850DF"/>
    <w:rsid w:val="0068525C"/>
    <w:rsid w:val="00685282"/>
    <w:rsid w:val="006853FB"/>
    <w:rsid w:val="0068544D"/>
    <w:rsid w:val="006857DD"/>
    <w:rsid w:val="0068585D"/>
    <w:rsid w:val="0068593F"/>
    <w:rsid w:val="00685A0B"/>
    <w:rsid w:val="00685A2B"/>
    <w:rsid w:val="00685AAE"/>
    <w:rsid w:val="00685B59"/>
    <w:rsid w:val="00685BF0"/>
    <w:rsid w:val="00685CF2"/>
    <w:rsid w:val="00685DA5"/>
    <w:rsid w:val="00685E5B"/>
    <w:rsid w:val="00685E5E"/>
    <w:rsid w:val="00685F66"/>
    <w:rsid w:val="00685F83"/>
    <w:rsid w:val="00685FC9"/>
    <w:rsid w:val="0068605D"/>
    <w:rsid w:val="00686084"/>
    <w:rsid w:val="006860BF"/>
    <w:rsid w:val="00686108"/>
    <w:rsid w:val="00686144"/>
    <w:rsid w:val="006863E9"/>
    <w:rsid w:val="006864F9"/>
    <w:rsid w:val="006865D0"/>
    <w:rsid w:val="0068663D"/>
    <w:rsid w:val="006866F1"/>
    <w:rsid w:val="0068671A"/>
    <w:rsid w:val="00686750"/>
    <w:rsid w:val="0068679B"/>
    <w:rsid w:val="006867F8"/>
    <w:rsid w:val="00686887"/>
    <w:rsid w:val="006868F3"/>
    <w:rsid w:val="006868FD"/>
    <w:rsid w:val="00686AED"/>
    <w:rsid w:val="00686B39"/>
    <w:rsid w:val="00686B5F"/>
    <w:rsid w:val="00686C11"/>
    <w:rsid w:val="00686C75"/>
    <w:rsid w:val="00686D30"/>
    <w:rsid w:val="00686E89"/>
    <w:rsid w:val="00686E9C"/>
    <w:rsid w:val="00686EAC"/>
    <w:rsid w:val="00686ECD"/>
    <w:rsid w:val="00686F58"/>
    <w:rsid w:val="00686F96"/>
    <w:rsid w:val="00686FAE"/>
    <w:rsid w:val="00686FBA"/>
    <w:rsid w:val="00687040"/>
    <w:rsid w:val="00687054"/>
    <w:rsid w:val="00687129"/>
    <w:rsid w:val="00687191"/>
    <w:rsid w:val="006871C4"/>
    <w:rsid w:val="006871D8"/>
    <w:rsid w:val="006871DC"/>
    <w:rsid w:val="006872F7"/>
    <w:rsid w:val="00687325"/>
    <w:rsid w:val="0068741D"/>
    <w:rsid w:val="00687509"/>
    <w:rsid w:val="00687639"/>
    <w:rsid w:val="006876F9"/>
    <w:rsid w:val="0068770A"/>
    <w:rsid w:val="0068771C"/>
    <w:rsid w:val="00687779"/>
    <w:rsid w:val="006877D4"/>
    <w:rsid w:val="00687836"/>
    <w:rsid w:val="00687856"/>
    <w:rsid w:val="006879D7"/>
    <w:rsid w:val="00687AFB"/>
    <w:rsid w:val="00687DAD"/>
    <w:rsid w:val="00687EB2"/>
    <w:rsid w:val="00687F07"/>
    <w:rsid w:val="00687F17"/>
    <w:rsid w:val="0069001A"/>
    <w:rsid w:val="0069001C"/>
    <w:rsid w:val="0069001F"/>
    <w:rsid w:val="00690036"/>
    <w:rsid w:val="00690160"/>
    <w:rsid w:val="006901BF"/>
    <w:rsid w:val="006901F8"/>
    <w:rsid w:val="006903DE"/>
    <w:rsid w:val="00690433"/>
    <w:rsid w:val="0069067E"/>
    <w:rsid w:val="006906E9"/>
    <w:rsid w:val="0069070B"/>
    <w:rsid w:val="00690772"/>
    <w:rsid w:val="006907F7"/>
    <w:rsid w:val="00690956"/>
    <w:rsid w:val="00690A03"/>
    <w:rsid w:val="00690A71"/>
    <w:rsid w:val="00690C10"/>
    <w:rsid w:val="00690E42"/>
    <w:rsid w:val="00690E52"/>
    <w:rsid w:val="0069106F"/>
    <w:rsid w:val="00691091"/>
    <w:rsid w:val="006913B3"/>
    <w:rsid w:val="006913D2"/>
    <w:rsid w:val="006914FA"/>
    <w:rsid w:val="0069156F"/>
    <w:rsid w:val="00691632"/>
    <w:rsid w:val="00691697"/>
    <w:rsid w:val="00691741"/>
    <w:rsid w:val="006917C4"/>
    <w:rsid w:val="006918B2"/>
    <w:rsid w:val="006919DC"/>
    <w:rsid w:val="006919EB"/>
    <w:rsid w:val="006919FD"/>
    <w:rsid w:val="00691A47"/>
    <w:rsid w:val="00691A7B"/>
    <w:rsid w:val="00691B05"/>
    <w:rsid w:val="00691B06"/>
    <w:rsid w:val="00691C4A"/>
    <w:rsid w:val="00691C4B"/>
    <w:rsid w:val="00691D63"/>
    <w:rsid w:val="00691D9B"/>
    <w:rsid w:val="00691E1E"/>
    <w:rsid w:val="00691EB0"/>
    <w:rsid w:val="00691FD3"/>
    <w:rsid w:val="006921A4"/>
    <w:rsid w:val="00692221"/>
    <w:rsid w:val="0069229D"/>
    <w:rsid w:val="006922D9"/>
    <w:rsid w:val="00692440"/>
    <w:rsid w:val="006924F7"/>
    <w:rsid w:val="0069278B"/>
    <w:rsid w:val="006927F7"/>
    <w:rsid w:val="00692887"/>
    <w:rsid w:val="006929E8"/>
    <w:rsid w:val="00692B22"/>
    <w:rsid w:val="00692B28"/>
    <w:rsid w:val="00692B51"/>
    <w:rsid w:val="00692C08"/>
    <w:rsid w:val="00692C14"/>
    <w:rsid w:val="00692C1B"/>
    <w:rsid w:val="00692D7A"/>
    <w:rsid w:val="00692E65"/>
    <w:rsid w:val="00692FFF"/>
    <w:rsid w:val="00693007"/>
    <w:rsid w:val="00693013"/>
    <w:rsid w:val="0069313E"/>
    <w:rsid w:val="006931A5"/>
    <w:rsid w:val="006931F1"/>
    <w:rsid w:val="00693246"/>
    <w:rsid w:val="0069325B"/>
    <w:rsid w:val="00693265"/>
    <w:rsid w:val="006932D6"/>
    <w:rsid w:val="006934C2"/>
    <w:rsid w:val="00693547"/>
    <w:rsid w:val="006935DF"/>
    <w:rsid w:val="0069361C"/>
    <w:rsid w:val="00693693"/>
    <w:rsid w:val="006936A1"/>
    <w:rsid w:val="006936B3"/>
    <w:rsid w:val="00693843"/>
    <w:rsid w:val="006938BC"/>
    <w:rsid w:val="00693973"/>
    <w:rsid w:val="00693AF6"/>
    <w:rsid w:val="00693B23"/>
    <w:rsid w:val="00693BE5"/>
    <w:rsid w:val="00693C01"/>
    <w:rsid w:val="00693C77"/>
    <w:rsid w:val="00693C89"/>
    <w:rsid w:val="00693DDC"/>
    <w:rsid w:val="00693E88"/>
    <w:rsid w:val="00693F2B"/>
    <w:rsid w:val="0069403D"/>
    <w:rsid w:val="00694074"/>
    <w:rsid w:val="00694075"/>
    <w:rsid w:val="0069414C"/>
    <w:rsid w:val="0069415B"/>
    <w:rsid w:val="006942F0"/>
    <w:rsid w:val="00694370"/>
    <w:rsid w:val="006943A9"/>
    <w:rsid w:val="0069448B"/>
    <w:rsid w:val="006944F1"/>
    <w:rsid w:val="006944F8"/>
    <w:rsid w:val="00694504"/>
    <w:rsid w:val="00694527"/>
    <w:rsid w:val="0069454D"/>
    <w:rsid w:val="0069471E"/>
    <w:rsid w:val="00694779"/>
    <w:rsid w:val="00694881"/>
    <w:rsid w:val="006948AD"/>
    <w:rsid w:val="0069496C"/>
    <w:rsid w:val="00694996"/>
    <w:rsid w:val="00694A81"/>
    <w:rsid w:val="00694B2B"/>
    <w:rsid w:val="00694BAC"/>
    <w:rsid w:val="00694C14"/>
    <w:rsid w:val="00694C61"/>
    <w:rsid w:val="00694C85"/>
    <w:rsid w:val="00694E4A"/>
    <w:rsid w:val="00694E99"/>
    <w:rsid w:val="00695069"/>
    <w:rsid w:val="00695102"/>
    <w:rsid w:val="0069516B"/>
    <w:rsid w:val="006951E9"/>
    <w:rsid w:val="0069528C"/>
    <w:rsid w:val="006952B2"/>
    <w:rsid w:val="006954AE"/>
    <w:rsid w:val="00695527"/>
    <w:rsid w:val="00695534"/>
    <w:rsid w:val="0069562D"/>
    <w:rsid w:val="00695786"/>
    <w:rsid w:val="00695796"/>
    <w:rsid w:val="00695807"/>
    <w:rsid w:val="00695939"/>
    <w:rsid w:val="00695A68"/>
    <w:rsid w:val="00695B62"/>
    <w:rsid w:val="00695B90"/>
    <w:rsid w:val="00695C43"/>
    <w:rsid w:val="00695CFB"/>
    <w:rsid w:val="00695D36"/>
    <w:rsid w:val="00695D75"/>
    <w:rsid w:val="00695E79"/>
    <w:rsid w:val="00695EA6"/>
    <w:rsid w:val="00695F3B"/>
    <w:rsid w:val="00695FCD"/>
    <w:rsid w:val="0069607B"/>
    <w:rsid w:val="00696097"/>
    <w:rsid w:val="00696134"/>
    <w:rsid w:val="006961A5"/>
    <w:rsid w:val="00696221"/>
    <w:rsid w:val="00696226"/>
    <w:rsid w:val="0069622A"/>
    <w:rsid w:val="006962CC"/>
    <w:rsid w:val="00696390"/>
    <w:rsid w:val="00696431"/>
    <w:rsid w:val="00696511"/>
    <w:rsid w:val="0069659A"/>
    <w:rsid w:val="00696717"/>
    <w:rsid w:val="00696817"/>
    <w:rsid w:val="0069682B"/>
    <w:rsid w:val="006968B3"/>
    <w:rsid w:val="006969D2"/>
    <w:rsid w:val="00696AA4"/>
    <w:rsid w:val="00696BFF"/>
    <w:rsid w:val="00696C11"/>
    <w:rsid w:val="00696CCA"/>
    <w:rsid w:val="00696CE5"/>
    <w:rsid w:val="00696D91"/>
    <w:rsid w:val="00696D96"/>
    <w:rsid w:val="00696DF4"/>
    <w:rsid w:val="00696DFD"/>
    <w:rsid w:val="00696F82"/>
    <w:rsid w:val="0069700D"/>
    <w:rsid w:val="006970DD"/>
    <w:rsid w:val="00697175"/>
    <w:rsid w:val="006972BD"/>
    <w:rsid w:val="006972BF"/>
    <w:rsid w:val="006972C3"/>
    <w:rsid w:val="006973D6"/>
    <w:rsid w:val="00697467"/>
    <w:rsid w:val="006975A8"/>
    <w:rsid w:val="0069761F"/>
    <w:rsid w:val="00697632"/>
    <w:rsid w:val="0069774C"/>
    <w:rsid w:val="0069780E"/>
    <w:rsid w:val="00697841"/>
    <w:rsid w:val="006978C1"/>
    <w:rsid w:val="0069796B"/>
    <w:rsid w:val="00697CE1"/>
    <w:rsid w:val="00697D67"/>
    <w:rsid w:val="00697D79"/>
    <w:rsid w:val="00697EAB"/>
    <w:rsid w:val="00697FC4"/>
    <w:rsid w:val="006A0023"/>
    <w:rsid w:val="006A0042"/>
    <w:rsid w:val="006A0386"/>
    <w:rsid w:val="006A03B8"/>
    <w:rsid w:val="006A03E4"/>
    <w:rsid w:val="006A0431"/>
    <w:rsid w:val="006A04A8"/>
    <w:rsid w:val="006A05EF"/>
    <w:rsid w:val="006A0631"/>
    <w:rsid w:val="006A06C9"/>
    <w:rsid w:val="006A074D"/>
    <w:rsid w:val="006A08CE"/>
    <w:rsid w:val="006A0974"/>
    <w:rsid w:val="006A09C2"/>
    <w:rsid w:val="006A0A53"/>
    <w:rsid w:val="006A0A81"/>
    <w:rsid w:val="006A0AF9"/>
    <w:rsid w:val="006A0B11"/>
    <w:rsid w:val="006A0B55"/>
    <w:rsid w:val="006A0C19"/>
    <w:rsid w:val="006A0D24"/>
    <w:rsid w:val="006A0DB7"/>
    <w:rsid w:val="006A0E41"/>
    <w:rsid w:val="006A0E47"/>
    <w:rsid w:val="006A0E72"/>
    <w:rsid w:val="006A0E95"/>
    <w:rsid w:val="006A0F1F"/>
    <w:rsid w:val="006A0F21"/>
    <w:rsid w:val="006A0F34"/>
    <w:rsid w:val="006A100D"/>
    <w:rsid w:val="006A1082"/>
    <w:rsid w:val="006A10B4"/>
    <w:rsid w:val="006A117B"/>
    <w:rsid w:val="006A11E1"/>
    <w:rsid w:val="006A1230"/>
    <w:rsid w:val="006A1250"/>
    <w:rsid w:val="006A1285"/>
    <w:rsid w:val="006A12B4"/>
    <w:rsid w:val="006A12D6"/>
    <w:rsid w:val="006A12E5"/>
    <w:rsid w:val="006A140D"/>
    <w:rsid w:val="006A149F"/>
    <w:rsid w:val="006A14AA"/>
    <w:rsid w:val="006A14DB"/>
    <w:rsid w:val="006A14E2"/>
    <w:rsid w:val="006A1689"/>
    <w:rsid w:val="006A17C3"/>
    <w:rsid w:val="006A188A"/>
    <w:rsid w:val="006A1A81"/>
    <w:rsid w:val="006A1AD5"/>
    <w:rsid w:val="006A1B52"/>
    <w:rsid w:val="006A1B96"/>
    <w:rsid w:val="006A1D00"/>
    <w:rsid w:val="006A1D8D"/>
    <w:rsid w:val="006A1F81"/>
    <w:rsid w:val="006A20AA"/>
    <w:rsid w:val="006A211D"/>
    <w:rsid w:val="006A222C"/>
    <w:rsid w:val="006A22D7"/>
    <w:rsid w:val="006A23A2"/>
    <w:rsid w:val="006A25E5"/>
    <w:rsid w:val="006A2613"/>
    <w:rsid w:val="006A26D8"/>
    <w:rsid w:val="006A28D2"/>
    <w:rsid w:val="006A2A9E"/>
    <w:rsid w:val="006A2ADC"/>
    <w:rsid w:val="006A2C4A"/>
    <w:rsid w:val="006A2C88"/>
    <w:rsid w:val="006A2C8F"/>
    <w:rsid w:val="006A2DA0"/>
    <w:rsid w:val="006A2DCA"/>
    <w:rsid w:val="006A2E0F"/>
    <w:rsid w:val="006A2E79"/>
    <w:rsid w:val="006A308C"/>
    <w:rsid w:val="006A3276"/>
    <w:rsid w:val="006A32CE"/>
    <w:rsid w:val="006A3333"/>
    <w:rsid w:val="006A3366"/>
    <w:rsid w:val="006A33D3"/>
    <w:rsid w:val="006A365B"/>
    <w:rsid w:val="006A3795"/>
    <w:rsid w:val="006A37B3"/>
    <w:rsid w:val="006A3943"/>
    <w:rsid w:val="006A3983"/>
    <w:rsid w:val="006A3A2F"/>
    <w:rsid w:val="006A3B10"/>
    <w:rsid w:val="006A3C4F"/>
    <w:rsid w:val="006A3E09"/>
    <w:rsid w:val="006A3E7A"/>
    <w:rsid w:val="006A3F3D"/>
    <w:rsid w:val="006A3F85"/>
    <w:rsid w:val="006A3FA9"/>
    <w:rsid w:val="006A402F"/>
    <w:rsid w:val="006A40BE"/>
    <w:rsid w:val="006A41C9"/>
    <w:rsid w:val="006A41EE"/>
    <w:rsid w:val="006A421D"/>
    <w:rsid w:val="006A441B"/>
    <w:rsid w:val="006A442F"/>
    <w:rsid w:val="006A4630"/>
    <w:rsid w:val="006A4729"/>
    <w:rsid w:val="006A477F"/>
    <w:rsid w:val="006A47B6"/>
    <w:rsid w:val="006A4873"/>
    <w:rsid w:val="006A4882"/>
    <w:rsid w:val="006A4944"/>
    <w:rsid w:val="006A49D7"/>
    <w:rsid w:val="006A4A30"/>
    <w:rsid w:val="006A4A4A"/>
    <w:rsid w:val="006A4DFA"/>
    <w:rsid w:val="006A4F23"/>
    <w:rsid w:val="006A5033"/>
    <w:rsid w:val="006A525A"/>
    <w:rsid w:val="006A5261"/>
    <w:rsid w:val="006A54D8"/>
    <w:rsid w:val="006A5722"/>
    <w:rsid w:val="006A5763"/>
    <w:rsid w:val="006A57CB"/>
    <w:rsid w:val="006A57D6"/>
    <w:rsid w:val="006A5832"/>
    <w:rsid w:val="006A5884"/>
    <w:rsid w:val="006A58B1"/>
    <w:rsid w:val="006A59C5"/>
    <w:rsid w:val="006A5A4D"/>
    <w:rsid w:val="006A5ABE"/>
    <w:rsid w:val="006A5B40"/>
    <w:rsid w:val="006A5BC6"/>
    <w:rsid w:val="006A5BCE"/>
    <w:rsid w:val="006A5BD0"/>
    <w:rsid w:val="006A5C64"/>
    <w:rsid w:val="006A5D1B"/>
    <w:rsid w:val="006A5E29"/>
    <w:rsid w:val="006A5F01"/>
    <w:rsid w:val="006A5F52"/>
    <w:rsid w:val="006A5F6B"/>
    <w:rsid w:val="006A5F79"/>
    <w:rsid w:val="006A5F9E"/>
    <w:rsid w:val="006A6021"/>
    <w:rsid w:val="006A6028"/>
    <w:rsid w:val="006A602E"/>
    <w:rsid w:val="006A6171"/>
    <w:rsid w:val="006A61D1"/>
    <w:rsid w:val="006A625C"/>
    <w:rsid w:val="006A626D"/>
    <w:rsid w:val="006A6306"/>
    <w:rsid w:val="006A649E"/>
    <w:rsid w:val="006A66E7"/>
    <w:rsid w:val="006A66F8"/>
    <w:rsid w:val="006A6744"/>
    <w:rsid w:val="006A67B8"/>
    <w:rsid w:val="006A6873"/>
    <w:rsid w:val="006A689E"/>
    <w:rsid w:val="006A6975"/>
    <w:rsid w:val="006A69DB"/>
    <w:rsid w:val="006A6A46"/>
    <w:rsid w:val="006A6C06"/>
    <w:rsid w:val="006A6CB1"/>
    <w:rsid w:val="006A6D04"/>
    <w:rsid w:val="006A6D3F"/>
    <w:rsid w:val="006A6E61"/>
    <w:rsid w:val="006A6EEA"/>
    <w:rsid w:val="006A701B"/>
    <w:rsid w:val="006A7044"/>
    <w:rsid w:val="006A705D"/>
    <w:rsid w:val="006A70C3"/>
    <w:rsid w:val="006A732D"/>
    <w:rsid w:val="006A7369"/>
    <w:rsid w:val="006A7387"/>
    <w:rsid w:val="006A7423"/>
    <w:rsid w:val="006A742C"/>
    <w:rsid w:val="006A7534"/>
    <w:rsid w:val="006A7588"/>
    <w:rsid w:val="006A76A0"/>
    <w:rsid w:val="006A7840"/>
    <w:rsid w:val="006A7875"/>
    <w:rsid w:val="006A789A"/>
    <w:rsid w:val="006A78BA"/>
    <w:rsid w:val="006A7915"/>
    <w:rsid w:val="006A7A5D"/>
    <w:rsid w:val="006A7C33"/>
    <w:rsid w:val="006A7CB3"/>
    <w:rsid w:val="006A7D42"/>
    <w:rsid w:val="006A7D59"/>
    <w:rsid w:val="006A7E18"/>
    <w:rsid w:val="006A7EC9"/>
    <w:rsid w:val="006A7F16"/>
    <w:rsid w:val="006A7F44"/>
    <w:rsid w:val="006B0000"/>
    <w:rsid w:val="006B0105"/>
    <w:rsid w:val="006B026B"/>
    <w:rsid w:val="006B03DF"/>
    <w:rsid w:val="006B03F1"/>
    <w:rsid w:val="006B047E"/>
    <w:rsid w:val="006B0542"/>
    <w:rsid w:val="006B05AD"/>
    <w:rsid w:val="006B05EA"/>
    <w:rsid w:val="006B0736"/>
    <w:rsid w:val="006B082C"/>
    <w:rsid w:val="006B0978"/>
    <w:rsid w:val="006B098F"/>
    <w:rsid w:val="006B09E3"/>
    <w:rsid w:val="006B0AFA"/>
    <w:rsid w:val="006B0B45"/>
    <w:rsid w:val="006B0C9D"/>
    <w:rsid w:val="006B0D5D"/>
    <w:rsid w:val="006B0DC5"/>
    <w:rsid w:val="006B0EA3"/>
    <w:rsid w:val="006B0EC2"/>
    <w:rsid w:val="006B0F9F"/>
    <w:rsid w:val="006B10DC"/>
    <w:rsid w:val="006B11BF"/>
    <w:rsid w:val="006B11F9"/>
    <w:rsid w:val="006B130A"/>
    <w:rsid w:val="006B1399"/>
    <w:rsid w:val="006B13A2"/>
    <w:rsid w:val="006B1406"/>
    <w:rsid w:val="006B149A"/>
    <w:rsid w:val="006B1542"/>
    <w:rsid w:val="006B1573"/>
    <w:rsid w:val="006B157C"/>
    <w:rsid w:val="006B1613"/>
    <w:rsid w:val="006B1655"/>
    <w:rsid w:val="006B16A3"/>
    <w:rsid w:val="006B16BA"/>
    <w:rsid w:val="006B18E8"/>
    <w:rsid w:val="006B1956"/>
    <w:rsid w:val="006B1A28"/>
    <w:rsid w:val="006B1B3C"/>
    <w:rsid w:val="006B1C50"/>
    <w:rsid w:val="006B1C93"/>
    <w:rsid w:val="006B1D8B"/>
    <w:rsid w:val="006B1E4F"/>
    <w:rsid w:val="006B1E8D"/>
    <w:rsid w:val="006B1EEB"/>
    <w:rsid w:val="006B206A"/>
    <w:rsid w:val="006B20A2"/>
    <w:rsid w:val="006B21D2"/>
    <w:rsid w:val="006B2215"/>
    <w:rsid w:val="006B227D"/>
    <w:rsid w:val="006B22D6"/>
    <w:rsid w:val="006B238D"/>
    <w:rsid w:val="006B23B4"/>
    <w:rsid w:val="006B250F"/>
    <w:rsid w:val="006B2597"/>
    <w:rsid w:val="006B25C9"/>
    <w:rsid w:val="006B2639"/>
    <w:rsid w:val="006B26F0"/>
    <w:rsid w:val="006B272F"/>
    <w:rsid w:val="006B27D2"/>
    <w:rsid w:val="006B27F5"/>
    <w:rsid w:val="006B2951"/>
    <w:rsid w:val="006B2A74"/>
    <w:rsid w:val="006B2C86"/>
    <w:rsid w:val="006B2F44"/>
    <w:rsid w:val="006B2F5E"/>
    <w:rsid w:val="006B2FA5"/>
    <w:rsid w:val="006B2FB9"/>
    <w:rsid w:val="006B3100"/>
    <w:rsid w:val="006B3121"/>
    <w:rsid w:val="006B3246"/>
    <w:rsid w:val="006B3318"/>
    <w:rsid w:val="006B3369"/>
    <w:rsid w:val="006B33E0"/>
    <w:rsid w:val="006B3557"/>
    <w:rsid w:val="006B35F0"/>
    <w:rsid w:val="006B36CE"/>
    <w:rsid w:val="006B3736"/>
    <w:rsid w:val="006B3763"/>
    <w:rsid w:val="006B37AA"/>
    <w:rsid w:val="006B38BE"/>
    <w:rsid w:val="006B38C6"/>
    <w:rsid w:val="006B390D"/>
    <w:rsid w:val="006B39E1"/>
    <w:rsid w:val="006B3C35"/>
    <w:rsid w:val="006B3DB4"/>
    <w:rsid w:val="006B3DCF"/>
    <w:rsid w:val="006B3DFC"/>
    <w:rsid w:val="006B3E4C"/>
    <w:rsid w:val="006B3FA8"/>
    <w:rsid w:val="006B4110"/>
    <w:rsid w:val="006B420C"/>
    <w:rsid w:val="006B42B9"/>
    <w:rsid w:val="006B4332"/>
    <w:rsid w:val="006B4351"/>
    <w:rsid w:val="006B4432"/>
    <w:rsid w:val="006B4448"/>
    <w:rsid w:val="006B4583"/>
    <w:rsid w:val="006B4725"/>
    <w:rsid w:val="006B4745"/>
    <w:rsid w:val="006B48A6"/>
    <w:rsid w:val="006B4A09"/>
    <w:rsid w:val="006B4A20"/>
    <w:rsid w:val="006B4B25"/>
    <w:rsid w:val="006B4D94"/>
    <w:rsid w:val="006B4E11"/>
    <w:rsid w:val="006B4E93"/>
    <w:rsid w:val="006B4EC1"/>
    <w:rsid w:val="006B4F9A"/>
    <w:rsid w:val="006B5067"/>
    <w:rsid w:val="006B5173"/>
    <w:rsid w:val="006B5191"/>
    <w:rsid w:val="006B5266"/>
    <w:rsid w:val="006B5576"/>
    <w:rsid w:val="006B5991"/>
    <w:rsid w:val="006B59CE"/>
    <w:rsid w:val="006B5BA2"/>
    <w:rsid w:val="006B5BAA"/>
    <w:rsid w:val="006B5CA4"/>
    <w:rsid w:val="006B5CF1"/>
    <w:rsid w:val="006B5DBF"/>
    <w:rsid w:val="006B5DE6"/>
    <w:rsid w:val="006B5F4B"/>
    <w:rsid w:val="006B5F6D"/>
    <w:rsid w:val="006B5FA2"/>
    <w:rsid w:val="006B606A"/>
    <w:rsid w:val="006B6071"/>
    <w:rsid w:val="006B60C5"/>
    <w:rsid w:val="006B621E"/>
    <w:rsid w:val="006B62A1"/>
    <w:rsid w:val="006B62E5"/>
    <w:rsid w:val="006B62F0"/>
    <w:rsid w:val="006B6383"/>
    <w:rsid w:val="006B63F2"/>
    <w:rsid w:val="006B688B"/>
    <w:rsid w:val="006B68F3"/>
    <w:rsid w:val="006B6A00"/>
    <w:rsid w:val="006B6BFA"/>
    <w:rsid w:val="006B6C52"/>
    <w:rsid w:val="006B6DE0"/>
    <w:rsid w:val="006B6F75"/>
    <w:rsid w:val="006B7178"/>
    <w:rsid w:val="006B71E1"/>
    <w:rsid w:val="006B73AE"/>
    <w:rsid w:val="006B748F"/>
    <w:rsid w:val="006B749D"/>
    <w:rsid w:val="006B7647"/>
    <w:rsid w:val="006B767C"/>
    <w:rsid w:val="006B7845"/>
    <w:rsid w:val="006B7937"/>
    <w:rsid w:val="006B793C"/>
    <w:rsid w:val="006B7957"/>
    <w:rsid w:val="006B7B90"/>
    <w:rsid w:val="006B7C06"/>
    <w:rsid w:val="006B7C64"/>
    <w:rsid w:val="006B7D09"/>
    <w:rsid w:val="006B7D25"/>
    <w:rsid w:val="006B7D99"/>
    <w:rsid w:val="006C0270"/>
    <w:rsid w:val="006C02A0"/>
    <w:rsid w:val="006C02ED"/>
    <w:rsid w:val="006C03E1"/>
    <w:rsid w:val="006C0464"/>
    <w:rsid w:val="006C04B9"/>
    <w:rsid w:val="006C057D"/>
    <w:rsid w:val="006C0644"/>
    <w:rsid w:val="006C0666"/>
    <w:rsid w:val="006C067F"/>
    <w:rsid w:val="006C07D3"/>
    <w:rsid w:val="006C095F"/>
    <w:rsid w:val="006C0B4D"/>
    <w:rsid w:val="006C0BA5"/>
    <w:rsid w:val="006C0C1A"/>
    <w:rsid w:val="006C0CBE"/>
    <w:rsid w:val="006C10C0"/>
    <w:rsid w:val="006C11AC"/>
    <w:rsid w:val="006C151F"/>
    <w:rsid w:val="006C156C"/>
    <w:rsid w:val="006C16EE"/>
    <w:rsid w:val="006C16FB"/>
    <w:rsid w:val="006C1807"/>
    <w:rsid w:val="006C182B"/>
    <w:rsid w:val="006C183B"/>
    <w:rsid w:val="006C186E"/>
    <w:rsid w:val="006C1AAB"/>
    <w:rsid w:val="006C1B16"/>
    <w:rsid w:val="006C1BB4"/>
    <w:rsid w:val="006C1BFD"/>
    <w:rsid w:val="006C1BFF"/>
    <w:rsid w:val="006C1CD4"/>
    <w:rsid w:val="006C1D1A"/>
    <w:rsid w:val="006C1DB8"/>
    <w:rsid w:val="006C1DD0"/>
    <w:rsid w:val="006C1F03"/>
    <w:rsid w:val="006C20AD"/>
    <w:rsid w:val="006C20CB"/>
    <w:rsid w:val="006C20E0"/>
    <w:rsid w:val="006C20EA"/>
    <w:rsid w:val="006C2359"/>
    <w:rsid w:val="006C2648"/>
    <w:rsid w:val="006C268A"/>
    <w:rsid w:val="006C26A2"/>
    <w:rsid w:val="006C28F0"/>
    <w:rsid w:val="006C2A0D"/>
    <w:rsid w:val="006C2C06"/>
    <w:rsid w:val="006C2D67"/>
    <w:rsid w:val="006C2D98"/>
    <w:rsid w:val="006C2ED5"/>
    <w:rsid w:val="006C2F9C"/>
    <w:rsid w:val="006C33FC"/>
    <w:rsid w:val="006C3403"/>
    <w:rsid w:val="006C342A"/>
    <w:rsid w:val="006C3467"/>
    <w:rsid w:val="006C34AE"/>
    <w:rsid w:val="006C34B8"/>
    <w:rsid w:val="006C3542"/>
    <w:rsid w:val="006C366A"/>
    <w:rsid w:val="006C3699"/>
    <w:rsid w:val="006C3733"/>
    <w:rsid w:val="006C375C"/>
    <w:rsid w:val="006C37F7"/>
    <w:rsid w:val="006C37F8"/>
    <w:rsid w:val="006C392A"/>
    <w:rsid w:val="006C3ADF"/>
    <w:rsid w:val="006C3B73"/>
    <w:rsid w:val="006C3C35"/>
    <w:rsid w:val="006C3C45"/>
    <w:rsid w:val="006C3CBE"/>
    <w:rsid w:val="006C3CE4"/>
    <w:rsid w:val="006C3E04"/>
    <w:rsid w:val="006C3F0A"/>
    <w:rsid w:val="006C3F69"/>
    <w:rsid w:val="006C4061"/>
    <w:rsid w:val="006C4124"/>
    <w:rsid w:val="006C43A8"/>
    <w:rsid w:val="006C4456"/>
    <w:rsid w:val="006C44AE"/>
    <w:rsid w:val="006C44D3"/>
    <w:rsid w:val="006C4536"/>
    <w:rsid w:val="006C4567"/>
    <w:rsid w:val="006C45A3"/>
    <w:rsid w:val="006C45E4"/>
    <w:rsid w:val="006C45F0"/>
    <w:rsid w:val="006C463C"/>
    <w:rsid w:val="006C4650"/>
    <w:rsid w:val="006C474E"/>
    <w:rsid w:val="006C475E"/>
    <w:rsid w:val="006C4850"/>
    <w:rsid w:val="006C48CA"/>
    <w:rsid w:val="006C498B"/>
    <w:rsid w:val="006C49DA"/>
    <w:rsid w:val="006C4A25"/>
    <w:rsid w:val="006C4A7B"/>
    <w:rsid w:val="006C4AAA"/>
    <w:rsid w:val="006C4C62"/>
    <w:rsid w:val="006C4C8F"/>
    <w:rsid w:val="006C4CA4"/>
    <w:rsid w:val="006C4D5D"/>
    <w:rsid w:val="006C4D85"/>
    <w:rsid w:val="006C4DDB"/>
    <w:rsid w:val="006C4E3A"/>
    <w:rsid w:val="006C4F78"/>
    <w:rsid w:val="006C5058"/>
    <w:rsid w:val="006C516E"/>
    <w:rsid w:val="006C5234"/>
    <w:rsid w:val="006C5281"/>
    <w:rsid w:val="006C532D"/>
    <w:rsid w:val="006C537D"/>
    <w:rsid w:val="006C546F"/>
    <w:rsid w:val="006C54C9"/>
    <w:rsid w:val="006C5583"/>
    <w:rsid w:val="006C5850"/>
    <w:rsid w:val="006C5946"/>
    <w:rsid w:val="006C598C"/>
    <w:rsid w:val="006C5ACA"/>
    <w:rsid w:val="006C5C0A"/>
    <w:rsid w:val="006C5C5E"/>
    <w:rsid w:val="006C5CE1"/>
    <w:rsid w:val="006C5D51"/>
    <w:rsid w:val="006C5DA7"/>
    <w:rsid w:val="006C5E0D"/>
    <w:rsid w:val="006C5EC1"/>
    <w:rsid w:val="006C5F14"/>
    <w:rsid w:val="006C5F46"/>
    <w:rsid w:val="006C5FBA"/>
    <w:rsid w:val="006C6069"/>
    <w:rsid w:val="006C60A9"/>
    <w:rsid w:val="006C60AA"/>
    <w:rsid w:val="006C60B7"/>
    <w:rsid w:val="006C6173"/>
    <w:rsid w:val="006C61CB"/>
    <w:rsid w:val="006C6374"/>
    <w:rsid w:val="006C6426"/>
    <w:rsid w:val="006C6483"/>
    <w:rsid w:val="006C64C4"/>
    <w:rsid w:val="006C64C9"/>
    <w:rsid w:val="006C65B0"/>
    <w:rsid w:val="006C6617"/>
    <w:rsid w:val="006C6639"/>
    <w:rsid w:val="006C66B2"/>
    <w:rsid w:val="006C6710"/>
    <w:rsid w:val="006C674B"/>
    <w:rsid w:val="006C67DD"/>
    <w:rsid w:val="006C68B8"/>
    <w:rsid w:val="006C68DF"/>
    <w:rsid w:val="006C6933"/>
    <w:rsid w:val="006C6B6D"/>
    <w:rsid w:val="006C6CF2"/>
    <w:rsid w:val="006C6CFC"/>
    <w:rsid w:val="006C6D36"/>
    <w:rsid w:val="006C6DC6"/>
    <w:rsid w:val="006C6E8C"/>
    <w:rsid w:val="006C6EC6"/>
    <w:rsid w:val="006C6EE6"/>
    <w:rsid w:val="006C6F4F"/>
    <w:rsid w:val="006C6F5F"/>
    <w:rsid w:val="006C6FC6"/>
    <w:rsid w:val="006C7006"/>
    <w:rsid w:val="006C7012"/>
    <w:rsid w:val="006C70CB"/>
    <w:rsid w:val="006C7157"/>
    <w:rsid w:val="006C71E4"/>
    <w:rsid w:val="006C71F0"/>
    <w:rsid w:val="006C744C"/>
    <w:rsid w:val="006C7478"/>
    <w:rsid w:val="006C74F8"/>
    <w:rsid w:val="006C74FF"/>
    <w:rsid w:val="006C7540"/>
    <w:rsid w:val="006C7562"/>
    <w:rsid w:val="006C7689"/>
    <w:rsid w:val="006C7716"/>
    <w:rsid w:val="006C7799"/>
    <w:rsid w:val="006C789D"/>
    <w:rsid w:val="006C7A48"/>
    <w:rsid w:val="006C7D2D"/>
    <w:rsid w:val="006C7D86"/>
    <w:rsid w:val="006C7F5E"/>
    <w:rsid w:val="006D0063"/>
    <w:rsid w:val="006D016B"/>
    <w:rsid w:val="006D0196"/>
    <w:rsid w:val="006D028C"/>
    <w:rsid w:val="006D0366"/>
    <w:rsid w:val="006D0386"/>
    <w:rsid w:val="006D04AF"/>
    <w:rsid w:val="006D0540"/>
    <w:rsid w:val="006D05AF"/>
    <w:rsid w:val="006D05DF"/>
    <w:rsid w:val="006D068E"/>
    <w:rsid w:val="006D069A"/>
    <w:rsid w:val="006D06DB"/>
    <w:rsid w:val="006D0864"/>
    <w:rsid w:val="006D087C"/>
    <w:rsid w:val="006D08ED"/>
    <w:rsid w:val="006D0978"/>
    <w:rsid w:val="006D09C4"/>
    <w:rsid w:val="006D0A19"/>
    <w:rsid w:val="006D0B7B"/>
    <w:rsid w:val="006D0BE7"/>
    <w:rsid w:val="006D0C77"/>
    <w:rsid w:val="006D1258"/>
    <w:rsid w:val="006D12CA"/>
    <w:rsid w:val="006D130F"/>
    <w:rsid w:val="006D138E"/>
    <w:rsid w:val="006D13E5"/>
    <w:rsid w:val="006D14B8"/>
    <w:rsid w:val="006D157E"/>
    <w:rsid w:val="006D15A0"/>
    <w:rsid w:val="006D15D7"/>
    <w:rsid w:val="006D1601"/>
    <w:rsid w:val="006D16BB"/>
    <w:rsid w:val="006D191C"/>
    <w:rsid w:val="006D1A02"/>
    <w:rsid w:val="006D1B2A"/>
    <w:rsid w:val="006D1DD5"/>
    <w:rsid w:val="006D1E83"/>
    <w:rsid w:val="006D1FA7"/>
    <w:rsid w:val="006D2175"/>
    <w:rsid w:val="006D23D7"/>
    <w:rsid w:val="006D23E1"/>
    <w:rsid w:val="006D2447"/>
    <w:rsid w:val="006D252B"/>
    <w:rsid w:val="006D253A"/>
    <w:rsid w:val="006D2554"/>
    <w:rsid w:val="006D25CD"/>
    <w:rsid w:val="006D26C4"/>
    <w:rsid w:val="006D27BD"/>
    <w:rsid w:val="006D2868"/>
    <w:rsid w:val="006D28EE"/>
    <w:rsid w:val="006D2A1A"/>
    <w:rsid w:val="006D2C8C"/>
    <w:rsid w:val="006D2E48"/>
    <w:rsid w:val="006D2FA4"/>
    <w:rsid w:val="006D30E9"/>
    <w:rsid w:val="006D31A9"/>
    <w:rsid w:val="006D3217"/>
    <w:rsid w:val="006D327A"/>
    <w:rsid w:val="006D32A6"/>
    <w:rsid w:val="006D3341"/>
    <w:rsid w:val="006D3498"/>
    <w:rsid w:val="006D3736"/>
    <w:rsid w:val="006D3862"/>
    <w:rsid w:val="006D3BF5"/>
    <w:rsid w:val="006D3D2F"/>
    <w:rsid w:val="006D3DC9"/>
    <w:rsid w:val="006D3E1F"/>
    <w:rsid w:val="006D3FFB"/>
    <w:rsid w:val="006D4094"/>
    <w:rsid w:val="006D425F"/>
    <w:rsid w:val="006D431B"/>
    <w:rsid w:val="006D431C"/>
    <w:rsid w:val="006D4327"/>
    <w:rsid w:val="006D4493"/>
    <w:rsid w:val="006D456A"/>
    <w:rsid w:val="006D4636"/>
    <w:rsid w:val="006D466A"/>
    <w:rsid w:val="006D4673"/>
    <w:rsid w:val="006D4701"/>
    <w:rsid w:val="006D4764"/>
    <w:rsid w:val="006D4858"/>
    <w:rsid w:val="006D4938"/>
    <w:rsid w:val="006D4AA3"/>
    <w:rsid w:val="006D4B08"/>
    <w:rsid w:val="006D4B61"/>
    <w:rsid w:val="006D4C8C"/>
    <w:rsid w:val="006D4CFA"/>
    <w:rsid w:val="006D4E56"/>
    <w:rsid w:val="006D4E8E"/>
    <w:rsid w:val="006D5005"/>
    <w:rsid w:val="006D50AA"/>
    <w:rsid w:val="006D5179"/>
    <w:rsid w:val="006D5317"/>
    <w:rsid w:val="006D534F"/>
    <w:rsid w:val="006D558B"/>
    <w:rsid w:val="006D5649"/>
    <w:rsid w:val="006D5766"/>
    <w:rsid w:val="006D5789"/>
    <w:rsid w:val="006D5A2B"/>
    <w:rsid w:val="006D5B30"/>
    <w:rsid w:val="006D5B7B"/>
    <w:rsid w:val="006D5C9C"/>
    <w:rsid w:val="006D5EEB"/>
    <w:rsid w:val="006D5F4D"/>
    <w:rsid w:val="006D5FF2"/>
    <w:rsid w:val="006D611F"/>
    <w:rsid w:val="006D6266"/>
    <w:rsid w:val="006D629C"/>
    <w:rsid w:val="006D6323"/>
    <w:rsid w:val="006D6375"/>
    <w:rsid w:val="006D63DB"/>
    <w:rsid w:val="006D6403"/>
    <w:rsid w:val="006D643F"/>
    <w:rsid w:val="006D657F"/>
    <w:rsid w:val="006D65AC"/>
    <w:rsid w:val="006D65E1"/>
    <w:rsid w:val="006D65F4"/>
    <w:rsid w:val="006D67DE"/>
    <w:rsid w:val="006D67F3"/>
    <w:rsid w:val="006D693B"/>
    <w:rsid w:val="006D6953"/>
    <w:rsid w:val="006D696A"/>
    <w:rsid w:val="006D696E"/>
    <w:rsid w:val="006D6A41"/>
    <w:rsid w:val="006D6A5C"/>
    <w:rsid w:val="006D6A96"/>
    <w:rsid w:val="006D6AA8"/>
    <w:rsid w:val="006D6B4C"/>
    <w:rsid w:val="006D6C62"/>
    <w:rsid w:val="006D6CEB"/>
    <w:rsid w:val="006D6F81"/>
    <w:rsid w:val="006D706F"/>
    <w:rsid w:val="006D70F9"/>
    <w:rsid w:val="006D723B"/>
    <w:rsid w:val="006D72BE"/>
    <w:rsid w:val="006D72D6"/>
    <w:rsid w:val="006D74F4"/>
    <w:rsid w:val="006D757C"/>
    <w:rsid w:val="006D76A2"/>
    <w:rsid w:val="006D774E"/>
    <w:rsid w:val="006D778F"/>
    <w:rsid w:val="006D77B9"/>
    <w:rsid w:val="006D7952"/>
    <w:rsid w:val="006D7AA8"/>
    <w:rsid w:val="006D7C2D"/>
    <w:rsid w:val="006D7F13"/>
    <w:rsid w:val="006E0080"/>
    <w:rsid w:val="006E02A7"/>
    <w:rsid w:val="006E0317"/>
    <w:rsid w:val="006E05C1"/>
    <w:rsid w:val="006E0629"/>
    <w:rsid w:val="006E0867"/>
    <w:rsid w:val="006E09DB"/>
    <w:rsid w:val="006E0A43"/>
    <w:rsid w:val="006E0B21"/>
    <w:rsid w:val="006E0CA7"/>
    <w:rsid w:val="006E0D7C"/>
    <w:rsid w:val="006E0E19"/>
    <w:rsid w:val="006E0E30"/>
    <w:rsid w:val="006E0E3A"/>
    <w:rsid w:val="006E0E53"/>
    <w:rsid w:val="006E0F12"/>
    <w:rsid w:val="006E0F65"/>
    <w:rsid w:val="006E1326"/>
    <w:rsid w:val="006E1341"/>
    <w:rsid w:val="006E1376"/>
    <w:rsid w:val="006E138A"/>
    <w:rsid w:val="006E13B2"/>
    <w:rsid w:val="006E1498"/>
    <w:rsid w:val="006E1541"/>
    <w:rsid w:val="006E17DC"/>
    <w:rsid w:val="006E19E2"/>
    <w:rsid w:val="006E1A10"/>
    <w:rsid w:val="006E1A96"/>
    <w:rsid w:val="006E1B9D"/>
    <w:rsid w:val="006E1E01"/>
    <w:rsid w:val="006E1EAC"/>
    <w:rsid w:val="006E1ECF"/>
    <w:rsid w:val="006E1FC7"/>
    <w:rsid w:val="006E22DA"/>
    <w:rsid w:val="006E2329"/>
    <w:rsid w:val="006E234C"/>
    <w:rsid w:val="006E25D7"/>
    <w:rsid w:val="006E2633"/>
    <w:rsid w:val="006E2641"/>
    <w:rsid w:val="006E26C9"/>
    <w:rsid w:val="006E271A"/>
    <w:rsid w:val="006E28E0"/>
    <w:rsid w:val="006E2948"/>
    <w:rsid w:val="006E29BE"/>
    <w:rsid w:val="006E2BAE"/>
    <w:rsid w:val="006E2CEE"/>
    <w:rsid w:val="006E2D28"/>
    <w:rsid w:val="006E2F5A"/>
    <w:rsid w:val="006E30C2"/>
    <w:rsid w:val="006E3106"/>
    <w:rsid w:val="006E3117"/>
    <w:rsid w:val="006E35DF"/>
    <w:rsid w:val="006E363C"/>
    <w:rsid w:val="006E3710"/>
    <w:rsid w:val="006E3906"/>
    <w:rsid w:val="006E391E"/>
    <w:rsid w:val="006E399D"/>
    <w:rsid w:val="006E3A36"/>
    <w:rsid w:val="006E3B4A"/>
    <w:rsid w:val="006E3B79"/>
    <w:rsid w:val="006E3B7C"/>
    <w:rsid w:val="006E3CDE"/>
    <w:rsid w:val="006E3DFC"/>
    <w:rsid w:val="006E3EC9"/>
    <w:rsid w:val="006E4084"/>
    <w:rsid w:val="006E40DC"/>
    <w:rsid w:val="006E4106"/>
    <w:rsid w:val="006E41AE"/>
    <w:rsid w:val="006E424A"/>
    <w:rsid w:val="006E43AA"/>
    <w:rsid w:val="006E4426"/>
    <w:rsid w:val="006E44B3"/>
    <w:rsid w:val="006E4616"/>
    <w:rsid w:val="006E4621"/>
    <w:rsid w:val="006E46DB"/>
    <w:rsid w:val="006E477F"/>
    <w:rsid w:val="006E4819"/>
    <w:rsid w:val="006E4874"/>
    <w:rsid w:val="006E487F"/>
    <w:rsid w:val="006E4999"/>
    <w:rsid w:val="006E4A0E"/>
    <w:rsid w:val="006E4A29"/>
    <w:rsid w:val="006E4A54"/>
    <w:rsid w:val="006E4B09"/>
    <w:rsid w:val="006E4B91"/>
    <w:rsid w:val="006E4C7E"/>
    <w:rsid w:val="006E4CD2"/>
    <w:rsid w:val="006E4D01"/>
    <w:rsid w:val="006E4D5F"/>
    <w:rsid w:val="006E4EDA"/>
    <w:rsid w:val="006E4F0A"/>
    <w:rsid w:val="006E4F46"/>
    <w:rsid w:val="006E4FDE"/>
    <w:rsid w:val="006E507D"/>
    <w:rsid w:val="006E50D4"/>
    <w:rsid w:val="006E512A"/>
    <w:rsid w:val="006E52EB"/>
    <w:rsid w:val="006E5351"/>
    <w:rsid w:val="006E536E"/>
    <w:rsid w:val="006E53C4"/>
    <w:rsid w:val="006E54AC"/>
    <w:rsid w:val="006E568C"/>
    <w:rsid w:val="006E568F"/>
    <w:rsid w:val="006E569E"/>
    <w:rsid w:val="006E57F5"/>
    <w:rsid w:val="006E5804"/>
    <w:rsid w:val="006E5944"/>
    <w:rsid w:val="006E5952"/>
    <w:rsid w:val="006E5A4B"/>
    <w:rsid w:val="006E5B3C"/>
    <w:rsid w:val="006E5B52"/>
    <w:rsid w:val="006E5D41"/>
    <w:rsid w:val="006E5DF5"/>
    <w:rsid w:val="006E5EB0"/>
    <w:rsid w:val="006E5F4C"/>
    <w:rsid w:val="006E608A"/>
    <w:rsid w:val="006E62C7"/>
    <w:rsid w:val="006E653A"/>
    <w:rsid w:val="006E657A"/>
    <w:rsid w:val="006E6618"/>
    <w:rsid w:val="006E6748"/>
    <w:rsid w:val="006E675B"/>
    <w:rsid w:val="006E691D"/>
    <w:rsid w:val="006E695E"/>
    <w:rsid w:val="006E698B"/>
    <w:rsid w:val="006E699A"/>
    <w:rsid w:val="006E69A8"/>
    <w:rsid w:val="006E69E5"/>
    <w:rsid w:val="006E6A78"/>
    <w:rsid w:val="006E6ABC"/>
    <w:rsid w:val="006E6ACE"/>
    <w:rsid w:val="006E6C39"/>
    <w:rsid w:val="006E6D0F"/>
    <w:rsid w:val="006E6D58"/>
    <w:rsid w:val="006E6DA1"/>
    <w:rsid w:val="006E6DC7"/>
    <w:rsid w:val="006E6DEC"/>
    <w:rsid w:val="006E6F70"/>
    <w:rsid w:val="006E702E"/>
    <w:rsid w:val="006E7437"/>
    <w:rsid w:val="006E747A"/>
    <w:rsid w:val="006E74C8"/>
    <w:rsid w:val="006E7509"/>
    <w:rsid w:val="006E7732"/>
    <w:rsid w:val="006E779D"/>
    <w:rsid w:val="006E78E4"/>
    <w:rsid w:val="006E78EF"/>
    <w:rsid w:val="006E7934"/>
    <w:rsid w:val="006E7B4B"/>
    <w:rsid w:val="006E7D0F"/>
    <w:rsid w:val="006E7D77"/>
    <w:rsid w:val="006E7DDF"/>
    <w:rsid w:val="006E7F39"/>
    <w:rsid w:val="006E7F3F"/>
    <w:rsid w:val="006E7F69"/>
    <w:rsid w:val="006E7F7C"/>
    <w:rsid w:val="006F001E"/>
    <w:rsid w:val="006F0078"/>
    <w:rsid w:val="006F00A8"/>
    <w:rsid w:val="006F0129"/>
    <w:rsid w:val="006F015D"/>
    <w:rsid w:val="006F01B6"/>
    <w:rsid w:val="006F020B"/>
    <w:rsid w:val="006F0360"/>
    <w:rsid w:val="006F0426"/>
    <w:rsid w:val="006F04F7"/>
    <w:rsid w:val="006F0597"/>
    <w:rsid w:val="006F0786"/>
    <w:rsid w:val="006F083C"/>
    <w:rsid w:val="006F08C8"/>
    <w:rsid w:val="006F0A86"/>
    <w:rsid w:val="006F0C68"/>
    <w:rsid w:val="006F0D19"/>
    <w:rsid w:val="006F0DB7"/>
    <w:rsid w:val="006F0DBA"/>
    <w:rsid w:val="006F0E33"/>
    <w:rsid w:val="006F0F30"/>
    <w:rsid w:val="006F1097"/>
    <w:rsid w:val="006F10BC"/>
    <w:rsid w:val="006F10CE"/>
    <w:rsid w:val="006F10EE"/>
    <w:rsid w:val="006F116E"/>
    <w:rsid w:val="006F124F"/>
    <w:rsid w:val="006F12B6"/>
    <w:rsid w:val="006F12DE"/>
    <w:rsid w:val="006F135B"/>
    <w:rsid w:val="006F14B6"/>
    <w:rsid w:val="006F15B1"/>
    <w:rsid w:val="006F1635"/>
    <w:rsid w:val="006F16F8"/>
    <w:rsid w:val="006F1772"/>
    <w:rsid w:val="006F17D7"/>
    <w:rsid w:val="006F1877"/>
    <w:rsid w:val="006F1940"/>
    <w:rsid w:val="006F1A33"/>
    <w:rsid w:val="006F1B63"/>
    <w:rsid w:val="006F1B69"/>
    <w:rsid w:val="006F1BC5"/>
    <w:rsid w:val="006F1BD3"/>
    <w:rsid w:val="006F1CD9"/>
    <w:rsid w:val="006F1CF2"/>
    <w:rsid w:val="006F1E56"/>
    <w:rsid w:val="006F1E78"/>
    <w:rsid w:val="006F1EB6"/>
    <w:rsid w:val="006F1FE1"/>
    <w:rsid w:val="006F2187"/>
    <w:rsid w:val="006F2197"/>
    <w:rsid w:val="006F2378"/>
    <w:rsid w:val="006F260B"/>
    <w:rsid w:val="006F26ED"/>
    <w:rsid w:val="006F2761"/>
    <w:rsid w:val="006F27D2"/>
    <w:rsid w:val="006F280E"/>
    <w:rsid w:val="006F2850"/>
    <w:rsid w:val="006F2976"/>
    <w:rsid w:val="006F2A8A"/>
    <w:rsid w:val="006F2A90"/>
    <w:rsid w:val="006F2AAC"/>
    <w:rsid w:val="006F2B40"/>
    <w:rsid w:val="006F2C68"/>
    <w:rsid w:val="006F2E42"/>
    <w:rsid w:val="006F317D"/>
    <w:rsid w:val="006F3198"/>
    <w:rsid w:val="006F3257"/>
    <w:rsid w:val="006F328D"/>
    <w:rsid w:val="006F329C"/>
    <w:rsid w:val="006F32D9"/>
    <w:rsid w:val="006F332C"/>
    <w:rsid w:val="006F336C"/>
    <w:rsid w:val="006F33E2"/>
    <w:rsid w:val="006F33EF"/>
    <w:rsid w:val="006F34AB"/>
    <w:rsid w:val="006F3501"/>
    <w:rsid w:val="006F359D"/>
    <w:rsid w:val="006F3687"/>
    <w:rsid w:val="006F36BF"/>
    <w:rsid w:val="006F3817"/>
    <w:rsid w:val="006F390F"/>
    <w:rsid w:val="006F39CD"/>
    <w:rsid w:val="006F3AA9"/>
    <w:rsid w:val="006F3AB9"/>
    <w:rsid w:val="006F3BD6"/>
    <w:rsid w:val="006F3CD3"/>
    <w:rsid w:val="006F3CE8"/>
    <w:rsid w:val="006F3D3C"/>
    <w:rsid w:val="006F3D9C"/>
    <w:rsid w:val="006F3F66"/>
    <w:rsid w:val="006F3FCE"/>
    <w:rsid w:val="006F3FFE"/>
    <w:rsid w:val="006F4073"/>
    <w:rsid w:val="006F408D"/>
    <w:rsid w:val="006F4097"/>
    <w:rsid w:val="006F40D5"/>
    <w:rsid w:val="006F44B5"/>
    <w:rsid w:val="006F44DD"/>
    <w:rsid w:val="006F456E"/>
    <w:rsid w:val="006F4597"/>
    <w:rsid w:val="006F4733"/>
    <w:rsid w:val="006F483B"/>
    <w:rsid w:val="006F4943"/>
    <w:rsid w:val="006F4A7A"/>
    <w:rsid w:val="006F4B53"/>
    <w:rsid w:val="006F4CCC"/>
    <w:rsid w:val="006F4D48"/>
    <w:rsid w:val="006F4EEB"/>
    <w:rsid w:val="006F4F56"/>
    <w:rsid w:val="006F4FDC"/>
    <w:rsid w:val="006F51A1"/>
    <w:rsid w:val="006F5255"/>
    <w:rsid w:val="006F52FD"/>
    <w:rsid w:val="006F5427"/>
    <w:rsid w:val="006F54E3"/>
    <w:rsid w:val="006F5506"/>
    <w:rsid w:val="006F55BC"/>
    <w:rsid w:val="006F569D"/>
    <w:rsid w:val="006F58EF"/>
    <w:rsid w:val="006F5959"/>
    <w:rsid w:val="006F5984"/>
    <w:rsid w:val="006F5AAE"/>
    <w:rsid w:val="006F5B24"/>
    <w:rsid w:val="006F5C5B"/>
    <w:rsid w:val="006F5CBD"/>
    <w:rsid w:val="006F5D4C"/>
    <w:rsid w:val="006F5DD0"/>
    <w:rsid w:val="006F5E8B"/>
    <w:rsid w:val="006F5F59"/>
    <w:rsid w:val="006F6085"/>
    <w:rsid w:val="006F609B"/>
    <w:rsid w:val="006F61FB"/>
    <w:rsid w:val="006F6233"/>
    <w:rsid w:val="006F625A"/>
    <w:rsid w:val="006F62DE"/>
    <w:rsid w:val="006F64C4"/>
    <w:rsid w:val="006F64F4"/>
    <w:rsid w:val="006F652E"/>
    <w:rsid w:val="006F6865"/>
    <w:rsid w:val="006F69DB"/>
    <w:rsid w:val="006F6A23"/>
    <w:rsid w:val="006F6A31"/>
    <w:rsid w:val="006F6B69"/>
    <w:rsid w:val="006F6CEB"/>
    <w:rsid w:val="006F6D2A"/>
    <w:rsid w:val="006F6EEE"/>
    <w:rsid w:val="006F6F13"/>
    <w:rsid w:val="006F6F88"/>
    <w:rsid w:val="006F6FCE"/>
    <w:rsid w:val="006F708B"/>
    <w:rsid w:val="006F7547"/>
    <w:rsid w:val="006F7613"/>
    <w:rsid w:val="006F7717"/>
    <w:rsid w:val="006F78C6"/>
    <w:rsid w:val="006F7A51"/>
    <w:rsid w:val="006F7DF9"/>
    <w:rsid w:val="006F7E48"/>
    <w:rsid w:val="006F7E9D"/>
    <w:rsid w:val="006F7F1C"/>
    <w:rsid w:val="006F7F41"/>
    <w:rsid w:val="00700064"/>
    <w:rsid w:val="007005DD"/>
    <w:rsid w:val="007005F2"/>
    <w:rsid w:val="007006BF"/>
    <w:rsid w:val="0070074B"/>
    <w:rsid w:val="0070084A"/>
    <w:rsid w:val="00700898"/>
    <w:rsid w:val="007009C1"/>
    <w:rsid w:val="00700A43"/>
    <w:rsid w:val="00700C3A"/>
    <w:rsid w:val="00700D07"/>
    <w:rsid w:val="00700DEA"/>
    <w:rsid w:val="00700FDE"/>
    <w:rsid w:val="00701090"/>
    <w:rsid w:val="007011C3"/>
    <w:rsid w:val="007012F5"/>
    <w:rsid w:val="0070131D"/>
    <w:rsid w:val="0070137B"/>
    <w:rsid w:val="0070149E"/>
    <w:rsid w:val="007014F9"/>
    <w:rsid w:val="007015D5"/>
    <w:rsid w:val="00701644"/>
    <w:rsid w:val="00701677"/>
    <w:rsid w:val="007016D1"/>
    <w:rsid w:val="007016E4"/>
    <w:rsid w:val="00701722"/>
    <w:rsid w:val="0070179F"/>
    <w:rsid w:val="00701816"/>
    <w:rsid w:val="007018E1"/>
    <w:rsid w:val="00701972"/>
    <w:rsid w:val="007019D6"/>
    <w:rsid w:val="007019FA"/>
    <w:rsid w:val="00701AAE"/>
    <w:rsid w:val="00701AED"/>
    <w:rsid w:val="00701B19"/>
    <w:rsid w:val="00701B38"/>
    <w:rsid w:val="00701BC2"/>
    <w:rsid w:val="00701BCD"/>
    <w:rsid w:val="00701DEF"/>
    <w:rsid w:val="00701E01"/>
    <w:rsid w:val="00701E7C"/>
    <w:rsid w:val="00701F24"/>
    <w:rsid w:val="00701F29"/>
    <w:rsid w:val="00701F90"/>
    <w:rsid w:val="0070200E"/>
    <w:rsid w:val="0070203F"/>
    <w:rsid w:val="007020F8"/>
    <w:rsid w:val="00702241"/>
    <w:rsid w:val="007022E0"/>
    <w:rsid w:val="007022E5"/>
    <w:rsid w:val="007026F4"/>
    <w:rsid w:val="00702764"/>
    <w:rsid w:val="0070284D"/>
    <w:rsid w:val="00702964"/>
    <w:rsid w:val="00702AA7"/>
    <w:rsid w:val="00702AB5"/>
    <w:rsid w:val="00702B19"/>
    <w:rsid w:val="00702B6A"/>
    <w:rsid w:val="00702B9A"/>
    <w:rsid w:val="00702CB7"/>
    <w:rsid w:val="00702D62"/>
    <w:rsid w:val="00702DD7"/>
    <w:rsid w:val="00702EC4"/>
    <w:rsid w:val="00702EF5"/>
    <w:rsid w:val="00703113"/>
    <w:rsid w:val="0070317D"/>
    <w:rsid w:val="0070324B"/>
    <w:rsid w:val="0070325B"/>
    <w:rsid w:val="00703272"/>
    <w:rsid w:val="0070327C"/>
    <w:rsid w:val="007033A5"/>
    <w:rsid w:val="007033B3"/>
    <w:rsid w:val="007033D7"/>
    <w:rsid w:val="007033E1"/>
    <w:rsid w:val="007034D6"/>
    <w:rsid w:val="00703591"/>
    <w:rsid w:val="007035C3"/>
    <w:rsid w:val="0070364B"/>
    <w:rsid w:val="00703724"/>
    <w:rsid w:val="007038AF"/>
    <w:rsid w:val="00703991"/>
    <w:rsid w:val="007039C4"/>
    <w:rsid w:val="00703A02"/>
    <w:rsid w:val="00703D03"/>
    <w:rsid w:val="00703D45"/>
    <w:rsid w:val="00703E7F"/>
    <w:rsid w:val="00703F49"/>
    <w:rsid w:val="00704227"/>
    <w:rsid w:val="007043EB"/>
    <w:rsid w:val="0070443A"/>
    <w:rsid w:val="007044AA"/>
    <w:rsid w:val="007044DA"/>
    <w:rsid w:val="007044FA"/>
    <w:rsid w:val="00704557"/>
    <w:rsid w:val="00704585"/>
    <w:rsid w:val="00704834"/>
    <w:rsid w:val="0070492F"/>
    <w:rsid w:val="00704964"/>
    <w:rsid w:val="007049CF"/>
    <w:rsid w:val="00704A73"/>
    <w:rsid w:val="00704B25"/>
    <w:rsid w:val="00704B47"/>
    <w:rsid w:val="00704C0D"/>
    <w:rsid w:val="00704C94"/>
    <w:rsid w:val="00704CB7"/>
    <w:rsid w:val="00704E24"/>
    <w:rsid w:val="00704E90"/>
    <w:rsid w:val="00704ED9"/>
    <w:rsid w:val="00704F38"/>
    <w:rsid w:val="00704FBB"/>
    <w:rsid w:val="00704FDD"/>
    <w:rsid w:val="0070502E"/>
    <w:rsid w:val="00705072"/>
    <w:rsid w:val="007050BB"/>
    <w:rsid w:val="007051C1"/>
    <w:rsid w:val="007052AD"/>
    <w:rsid w:val="007052B4"/>
    <w:rsid w:val="0070536F"/>
    <w:rsid w:val="0070537F"/>
    <w:rsid w:val="007053B7"/>
    <w:rsid w:val="0070540F"/>
    <w:rsid w:val="00705410"/>
    <w:rsid w:val="007055F6"/>
    <w:rsid w:val="00705632"/>
    <w:rsid w:val="00705648"/>
    <w:rsid w:val="00705861"/>
    <w:rsid w:val="00705873"/>
    <w:rsid w:val="00705986"/>
    <w:rsid w:val="00705A62"/>
    <w:rsid w:val="00705A79"/>
    <w:rsid w:val="00705A86"/>
    <w:rsid w:val="00705AD0"/>
    <w:rsid w:val="00705B7D"/>
    <w:rsid w:val="00705C18"/>
    <w:rsid w:val="00705DC2"/>
    <w:rsid w:val="00705DE1"/>
    <w:rsid w:val="00705F1B"/>
    <w:rsid w:val="00705F47"/>
    <w:rsid w:val="00705FC1"/>
    <w:rsid w:val="00706001"/>
    <w:rsid w:val="007062B7"/>
    <w:rsid w:val="007062C1"/>
    <w:rsid w:val="00706443"/>
    <w:rsid w:val="00706444"/>
    <w:rsid w:val="00706514"/>
    <w:rsid w:val="007065A8"/>
    <w:rsid w:val="00706700"/>
    <w:rsid w:val="007068D5"/>
    <w:rsid w:val="00706A33"/>
    <w:rsid w:val="00706A4E"/>
    <w:rsid w:val="00706A71"/>
    <w:rsid w:val="00706ACB"/>
    <w:rsid w:val="00706BE6"/>
    <w:rsid w:val="00706D93"/>
    <w:rsid w:val="00706E13"/>
    <w:rsid w:val="00706F4C"/>
    <w:rsid w:val="00706F6E"/>
    <w:rsid w:val="007070EF"/>
    <w:rsid w:val="007071F7"/>
    <w:rsid w:val="007071FE"/>
    <w:rsid w:val="00707230"/>
    <w:rsid w:val="0070744F"/>
    <w:rsid w:val="007074F3"/>
    <w:rsid w:val="0070755D"/>
    <w:rsid w:val="0070762C"/>
    <w:rsid w:val="007078FD"/>
    <w:rsid w:val="0070795E"/>
    <w:rsid w:val="00707994"/>
    <w:rsid w:val="00707A0E"/>
    <w:rsid w:val="00707A54"/>
    <w:rsid w:val="00707AED"/>
    <w:rsid w:val="00707AF7"/>
    <w:rsid w:val="00707B9F"/>
    <w:rsid w:val="00707C25"/>
    <w:rsid w:val="00707CCC"/>
    <w:rsid w:val="00707CEE"/>
    <w:rsid w:val="00707D65"/>
    <w:rsid w:val="00707D8F"/>
    <w:rsid w:val="00707DB1"/>
    <w:rsid w:val="00707F33"/>
    <w:rsid w:val="00707F70"/>
    <w:rsid w:val="00707FBD"/>
    <w:rsid w:val="007100AE"/>
    <w:rsid w:val="0071017E"/>
    <w:rsid w:val="0071032D"/>
    <w:rsid w:val="007104FA"/>
    <w:rsid w:val="0071053D"/>
    <w:rsid w:val="00710543"/>
    <w:rsid w:val="007106D6"/>
    <w:rsid w:val="007106EA"/>
    <w:rsid w:val="00710836"/>
    <w:rsid w:val="00710918"/>
    <w:rsid w:val="007109DE"/>
    <w:rsid w:val="00710A18"/>
    <w:rsid w:val="00710C3F"/>
    <w:rsid w:val="00710C8A"/>
    <w:rsid w:val="00710CE2"/>
    <w:rsid w:val="00710CFF"/>
    <w:rsid w:val="00710E37"/>
    <w:rsid w:val="00710E46"/>
    <w:rsid w:val="00710E52"/>
    <w:rsid w:val="0071108A"/>
    <w:rsid w:val="007110D5"/>
    <w:rsid w:val="0071131C"/>
    <w:rsid w:val="0071133F"/>
    <w:rsid w:val="0071137E"/>
    <w:rsid w:val="007113AE"/>
    <w:rsid w:val="007113F4"/>
    <w:rsid w:val="00711402"/>
    <w:rsid w:val="007114A1"/>
    <w:rsid w:val="007114B1"/>
    <w:rsid w:val="007114DB"/>
    <w:rsid w:val="00711586"/>
    <w:rsid w:val="0071162C"/>
    <w:rsid w:val="00711653"/>
    <w:rsid w:val="007116EC"/>
    <w:rsid w:val="007117C6"/>
    <w:rsid w:val="0071189F"/>
    <w:rsid w:val="007118BD"/>
    <w:rsid w:val="00711BAE"/>
    <w:rsid w:val="00711DE1"/>
    <w:rsid w:val="00711F9F"/>
    <w:rsid w:val="00712219"/>
    <w:rsid w:val="00712252"/>
    <w:rsid w:val="007122C4"/>
    <w:rsid w:val="0071230F"/>
    <w:rsid w:val="007124C7"/>
    <w:rsid w:val="00712525"/>
    <w:rsid w:val="00712576"/>
    <w:rsid w:val="00712603"/>
    <w:rsid w:val="00712793"/>
    <w:rsid w:val="00712896"/>
    <w:rsid w:val="007128DF"/>
    <w:rsid w:val="00712ADA"/>
    <w:rsid w:val="00712B3C"/>
    <w:rsid w:val="00712B54"/>
    <w:rsid w:val="00712D0C"/>
    <w:rsid w:val="00712D8B"/>
    <w:rsid w:val="00712E8B"/>
    <w:rsid w:val="00712EA5"/>
    <w:rsid w:val="00712F79"/>
    <w:rsid w:val="00712FAF"/>
    <w:rsid w:val="0071300C"/>
    <w:rsid w:val="00713038"/>
    <w:rsid w:val="007130A9"/>
    <w:rsid w:val="007130CB"/>
    <w:rsid w:val="00713174"/>
    <w:rsid w:val="007132E9"/>
    <w:rsid w:val="007132EE"/>
    <w:rsid w:val="007133ED"/>
    <w:rsid w:val="0071341F"/>
    <w:rsid w:val="00713424"/>
    <w:rsid w:val="007134C9"/>
    <w:rsid w:val="007135C9"/>
    <w:rsid w:val="00713675"/>
    <w:rsid w:val="0071372E"/>
    <w:rsid w:val="0071375A"/>
    <w:rsid w:val="00713877"/>
    <w:rsid w:val="007138E2"/>
    <w:rsid w:val="00713AE5"/>
    <w:rsid w:val="00713CD2"/>
    <w:rsid w:val="00713CD7"/>
    <w:rsid w:val="00713CDE"/>
    <w:rsid w:val="00713D2E"/>
    <w:rsid w:val="00713D35"/>
    <w:rsid w:val="00713DC7"/>
    <w:rsid w:val="00713E5B"/>
    <w:rsid w:val="00713E61"/>
    <w:rsid w:val="00714036"/>
    <w:rsid w:val="007140A8"/>
    <w:rsid w:val="007140D4"/>
    <w:rsid w:val="00714135"/>
    <w:rsid w:val="00714182"/>
    <w:rsid w:val="00714215"/>
    <w:rsid w:val="0071450C"/>
    <w:rsid w:val="00714557"/>
    <w:rsid w:val="0071455C"/>
    <w:rsid w:val="00714609"/>
    <w:rsid w:val="00714824"/>
    <w:rsid w:val="0071483A"/>
    <w:rsid w:val="0071483E"/>
    <w:rsid w:val="00714860"/>
    <w:rsid w:val="007148AB"/>
    <w:rsid w:val="00714A28"/>
    <w:rsid w:val="00714B98"/>
    <w:rsid w:val="00714C48"/>
    <w:rsid w:val="00714C7B"/>
    <w:rsid w:val="00714DE1"/>
    <w:rsid w:val="00714E8F"/>
    <w:rsid w:val="0071503B"/>
    <w:rsid w:val="0071508D"/>
    <w:rsid w:val="00715161"/>
    <w:rsid w:val="00715167"/>
    <w:rsid w:val="007151F7"/>
    <w:rsid w:val="0071525A"/>
    <w:rsid w:val="007152CC"/>
    <w:rsid w:val="00715377"/>
    <w:rsid w:val="007153D0"/>
    <w:rsid w:val="00715418"/>
    <w:rsid w:val="00715424"/>
    <w:rsid w:val="00715589"/>
    <w:rsid w:val="007155BD"/>
    <w:rsid w:val="007155C6"/>
    <w:rsid w:val="0071567C"/>
    <w:rsid w:val="00715777"/>
    <w:rsid w:val="00715826"/>
    <w:rsid w:val="0071592B"/>
    <w:rsid w:val="00715ACC"/>
    <w:rsid w:val="00715B68"/>
    <w:rsid w:val="00715D15"/>
    <w:rsid w:val="00715D7C"/>
    <w:rsid w:val="00715E04"/>
    <w:rsid w:val="00715E20"/>
    <w:rsid w:val="00715E61"/>
    <w:rsid w:val="00715F0D"/>
    <w:rsid w:val="00715FC2"/>
    <w:rsid w:val="00715FC6"/>
    <w:rsid w:val="00715FDB"/>
    <w:rsid w:val="00715FDC"/>
    <w:rsid w:val="00716187"/>
    <w:rsid w:val="00716263"/>
    <w:rsid w:val="007162A8"/>
    <w:rsid w:val="007162CF"/>
    <w:rsid w:val="007162EF"/>
    <w:rsid w:val="0071656A"/>
    <w:rsid w:val="0071661B"/>
    <w:rsid w:val="007166EB"/>
    <w:rsid w:val="00716729"/>
    <w:rsid w:val="007167D4"/>
    <w:rsid w:val="007169A5"/>
    <w:rsid w:val="007169E8"/>
    <w:rsid w:val="00716DA3"/>
    <w:rsid w:val="00717028"/>
    <w:rsid w:val="007170ED"/>
    <w:rsid w:val="00717165"/>
    <w:rsid w:val="0071730E"/>
    <w:rsid w:val="0071752F"/>
    <w:rsid w:val="00717574"/>
    <w:rsid w:val="00717587"/>
    <w:rsid w:val="00717614"/>
    <w:rsid w:val="007176EA"/>
    <w:rsid w:val="00717748"/>
    <w:rsid w:val="00717841"/>
    <w:rsid w:val="00717904"/>
    <w:rsid w:val="00717944"/>
    <w:rsid w:val="00717970"/>
    <w:rsid w:val="00717A17"/>
    <w:rsid w:val="00717AE0"/>
    <w:rsid w:val="00717AFC"/>
    <w:rsid w:val="00717B2F"/>
    <w:rsid w:val="00717C35"/>
    <w:rsid w:val="00717C88"/>
    <w:rsid w:val="00717DC8"/>
    <w:rsid w:val="007200FE"/>
    <w:rsid w:val="00720182"/>
    <w:rsid w:val="007201A6"/>
    <w:rsid w:val="007203B7"/>
    <w:rsid w:val="007204B5"/>
    <w:rsid w:val="007204BD"/>
    <w:rsid w:val="00720602"/>
    <w:rsid w:val="00720632"/>
    <w:rsid w:val="00720871"/>
    <w:rsid w:val="00720C93"/>
    <w:rsid w:val="00720D5E"/>
    <w:rsid w:val="00720D66"/>
    <w:rsid w:val="00720D70"/>
    <w:rsid w:val="00720D7E"/>
    <w:rsid w:val="00720EA3"/>
    <w:rsid w:val="00720EA7"/>
    <w:rsid w:val="00721028"/>
    <w:rsid w:val="007210DF"/>
    <w:rsid w:val="007211EA"/>
    <w:rsid w:val="00721312"/>
    <w:rsid w:val="007213E0"/>
    <w:rsid w:val="00721497"/>
    <w:rsid w:val="007215D6"/>
    <w:rsid w:val="007215F6"/>
    <w:rsid w:val="0072168D"/>
    <w:rsid w:val="007216A6"/>
    <w:rsid w:val="0072176E"/>
    <w:rsid w:val="00721792"/>
    <w:rsid w:val="00721802"/>
    <w:rsid w:val="0072182C"/>
    <w:rsid w:val="007218B1"/>
    <w:rsid w:val="007218D1"/>
    <w:rsid w:val="007218D6"/>
    <w:rsid w:val="00721A9D"/>
    <w:rsid w:val="00721AE8"/>
    <w:rsid w:val="00721B05"/>
    <w:rsid w:val="00721B43"/>
    <w:rsid w:val="00721CBE"/>
    <w:rsid w:val="00721D2C"/>
    <w:rsid w:val="00721DDC"/>
    <w:rsid w:val="00721DF0"/>
    <w:rsid w:val="00721DF5"/>
    <w:rsid w:val="00721E5B"/>
    <w:rsid w:val="00721E8A"/>
    <w:rsid w:val="00721F75"/>
    <w:rsid w:val="00721F99"/>
    <w:rsid w:val="00721FA3"/>
    <w:rsid w:val="00722019"/>
    <w:rsid w:val="007220E6"/>
    <w:rsid w:val="007221D5"/>
    <w:rsid w:val="007221D6"/>
    <w:rsid w:val="007222A5"/>
    <w:rsid w:val="007223E0"/>
    <w:rsid w:val="00722511"/>
    <w:rsid w:val="0072253F"/>
    <w:rsid w:val="00722608"/>
    <w:rsid w:val="007226F4"/>
    <w:rsid w:val="007227E5"/>
    <w:rsid w:val="0072281B"/>
    <w:rsid w:val="007228D7"/>
    <w:rsid w:val="00722927"/>
    <w:rsid w:val="00722980"/>
    <w:rsid w:val="00722982"/>
    <w:rsid w:val="00722A27"/>
    <w:rsid w:val="00722A37"/>
    <w:rsid w:val="00722AA9"/>
    <w:rsid w:val="00722AC9"/>
    <w:rsid w:val="00722B37"/>
    <w:rsid w:val="00722B95"/>
    <w:rsid w:val="00722BCF"/>
    <w:rsid w:val="00722C60"/>
    <w:rsid w:val="00722C99"/>
    <w:rsid w:val="00722CB6"/>
    <w:rsid w:val="00722CBA"/>
    <w:rsid w:val="00722F4D"/>
    <w:rsid w:val="007230CA"/>
    <w:rsid w:val="00723115"/>
    <w:rsid w:val="00723129"/>
    <w:rsid w:val="007233C4"/>
    <w:rsid w:val="00723416"/>
    <w:rsid w:val="0072346D"/>
    <w:rsid w:val="00723505"/>
    <w:rsid w:val="00723537"/>
    <w:rsid w:val="00723578"/>
    <w:rsid w:val="00723639"/>
    <w:rsid w:val="00723689"/>
    <w:rsid w:val="0072373F"/>
    <w:rsid w:val="007237BF"/>
    <w:rsid w:val="0072387F"/>
    <w:rsid w:val="0072394A"/>
    <w:rsid w:val="007239DC"/>
    <w:rsid w:val="007239F3"/>
    <w:rsid w:val="00723A66"/>
    <w:rsid w:val="00723BF3"/>
    <w:rsid w:val="00723C20"/>
    <w:rsid w:val="00723CF8"/>
    <w:rsid w:val="00723CFB"/>
    <w:rsid w:val="00723D25"/>
    <w:rsid w:val="00723E10"/>
    <w:rsid w:val="00723E8B"/>
    <w:rsid w:val="00723EA7"/>
    <w:rsid w:val="00723FFD"/>
    <w:rsid w:val="0072417F"/>
    <w:rsid w:val="007241CE"/>
    <w:rsid w:val="007241EE"/>
    <w:rsid w:val="00724296"/>
    <w:rsid w:val="00724298"/>
    <w:rsid w:val="00724306"/>
    <w:rsid w:val="007243F4"/>
    <w:rsid w:val="00724417"/>
    <w:rsid w:val="007245C8"/>
    <w:rsid w:val="00724775"/>
    <w:rsid w:val="0072477A"/>
    <w:rsid w:val="0072483A"/>
    <w:rsid w:val="00724973"/>
    <w:rsid w:val="00724AD5"/>
    <w:rsid w:val="00724BC0"/>
    <w:rsid w:val="00724D10"/>
    <w:rsid w:val="00724DFD"/>
    <w:rsid w:val="00724EEE"/>
    <w:rsid w:val="00724F7D"/>
    <w:rsid w:val="00725084"/>
    <w:rsid w:val="0072514D"/>
    <w:rsid w:val="0072517C"/>
    <w:rsid w:val="0072517E"/>
    <w:rsid w:val="007251B8"/>
    <w:rsid w:val="007252D7"/>
    <w:rsid w:val="0072533E"/>
    <w:rsid w:val="007254CC"/>
    <w:rsid w:val="00725525"/>
    <w:rsid w:val="00725561"/>
    <w:rsid w:val="00725614"/>
    <w:rsid w:val="00725705"/>
    <w:rsid w:val="0072572B"/>
    <w:rsid w:val="00725788"/>
    <w:rsid w:val="00725853"/>
    <w:rsid w:val="007258D5"/>
    <w:rsid w:val="007259B2"/>
    <w:rsid w:val="007259D6"/>
    <w:rsid w:val="00725A26"/>
    <w:rsid w:val="00725B80"/>
    <w:rsid w:val="00725D89"/>
    <w:rsid w:val="00725EE0"/>
    <w:rsid w:val="0072609E"/>
    <w:rsid w:val="007260C8"/>
    <w:rsid w:val="007261D5"/>
    <w:rsid w:val="007262D9"/>
    <w:rsid w:val="007263DA"/>
    <w:rsid w:val="007264AC"/>
    <w:rsid w:val="00726599"/>
    <w:rsid w:val="007265AF"/>
    <w:rsid w:val="00726624"/>
    <w:rsid w:val="0072668A"/>
    <w:rsid w:val="00726714"/>
    <w:rsid w:val="0072680E"/>
    <w:rsid w:val="00726A10"/>
    <w:rsid w:val="00726A7F"/>
    <w:rsid w:val="00726AD2"/>
    <w:rsid w:val="00726B94"/>
    <w:rsid w:val="00726C90"/>
    <w:rsid w:val="00726CD0"/>
    <w:rsid w:val="00726EEB"/>
    <w:rsid w:val="00726F0C"/>
    <w:rsid w:val="00727041"/>
    <w:rsid w:val="0072705A"/>
    <w:rsid w:val="00727127"/>
    <w:rsid w:val="00727166"/>
    <w:rsid w:val="007271D3"/>
    <w:rsid w:val="00727447"/>
    <w:rsid w:val="00727462"/>
    <w:rsid w:val="0072746B"/>
    <w:rsid w:val="0072747D"/>
    <w:rsid w:val="007274D0"/>
    <w:rsid w:val="00727576"/>
    <w:rsid w:val="007275D5"/>
    <w:rsid w:val="00727980"/>
    <w:rsid w:val="0072798F"/>
    <w:rsid w:val="007279CF"/>
    <w:rsid w:val="00727A28"/>
    <w:rsid w:val="00727BC3"/>
    <w:rsid w:val="00727C83"/>
    <w:rsid w:val="00727EB2"/>
    <w:rsid w:val="007300CA"/>
    <w:rsid w:val="00730144"/>
    <w:rsid w:val="00730278"/>
    <w:rsid w:val="00730409"/>
    <w:rsid w:val="007304B4"/>
    <w:rsid w:val="00730588"/>
    <w:rsid w:val="0073066F"/>
    <w:rsid w:val="007307A6"/>
    <w:rsid w:val="007307EB"/>
    <w:rsid w:val="00730852"/>
    <w:rsid w:val="007308BA"/>
    <w:rsid w:val="007308E8"/>
    <w:rsid w:val="0073091A"/>
    <w:rsid w:val="0073093A"/>
    <w:rsid w:val="0073094B"/>
    <w:rsid w:val="00730A2E"/>
    <w:rsid w:val="00730C91"/>
    <w:rsid w:val="00730D1D"/>
    <w:rsid w:val="00730EDE"/>
    <w:rsid w:val="00730FE6"/>
    <w:rsid w:val="00731012"/>
    <w:rsid w:val="00731166"/>
    <w:rsid w:val="007311AE"/>
    <w:rsid w:val="0073123B"/>
    <w:rsid w:val="0073140A"/>
    <w:rsid w:val="00731421"/>
    <w:rsid w:val="00731472"/>
    <w:rsid w:val="0073152B"/>
    <w:rsid w:val="0073163B"/>
    <w:rsid w:val="007318F2"/>
    <w:rsid w:val="00731A6F"/>
    <w:rsid w:val="00731BA0"/>
    <w:rsid w:val="00731C31"/>
    <w:rsid w:val="00731C46"/>
    <w:rsid w:val="00731DB7"/>
    <w:rsid w:val="00731E3E"/>
    <w:rsid w:val="007321FC"/>
    <w:rsid w:val="00732247"/>
    <w:rsid w:val="00732433"/>
    <w:rsid w:val="00732524"/>
    <w:rsid w:val="007325DC"/>
    <w:rsid w:val="00732738"/>
    <w:rsid w:val="007328BF"/>
    <w:rsid w:val="0073295E"/>
    <w:rsid w:val="00732961"/>
    <w:rsid w:val="00732977"/>
    <w:rsid w:val="007329D3"/>
    <w:rsid w:val="00732A1E"/>
    <w:rsid w:val="00732B0B"/>
    <w:rsid w:val="00732B8F"/>
    <w:rsid w:val="00732B9A"/>
    <w:rsid w:val="00732C16"/>
    <w:rsid w:val="00732CD5"/>
    <w:rsid w:val="00732D80"/>
    <w:rsid w:val="00732DAB"/>
    <w:rsid w:val="00732DDC"/>
    <w:rsid w:val="00732EFA"/>
    <w:rsid w:val="00732EFC"/>
    <w:rsid w:val="00732FF8"/>
    <w:rsid w:val="00733052"/>
    <w:rsid w:val="007330D5"/>
    <w:rsid w:val="007331F9"/>
    <w:rsid w:val="00733204"/>
    <w:rsid w:val="00733292"/>
    <w:rsid w:val="00733473"/>
    <w:rsid w:val="007334C3"/>
    <w:rsid w:val="00733501"/>
    <w:rsid w:val="00733682"/>
    <w:rsid w:val="0073371A"/>
    <w:rsid w:val="00733819"/>
    <w:rsid w:val="00733963"/>
    <w:rsid w:val="00733C44"/>
    <w:rsid w:val="00733C5F"/>
    <w:rsid w:val="00733D42"/>
    <w:rsid w:val="00733DF4"/>
    <w:rsid w:val="00733ED1"/>
    <w:rsid w:val="00733F30"/>
    <w:rsid w:val="00733F9B"/>
    <w:rsid w:val="0073407E"/>
    <w:rsid w:val="00734126"/>
    <w:rsid w:val="00734128"/>
    <w:rsid w:val="007341DA"/>
    <w:rsid w:val="007341E7"/>
    <w:rsid w:val="0073424E"/>
    <w:rsid w:val="007343D1"/>
    <w:rsid w:val="00734460"/>
    <w:rsid w:val="007344A1"/>
    <w:rsid w:val="0073465D"/>
    <w:rsid w:val="00734704"/>
    <w:rsid w:val="00734745"/>
    <w:rsid w:val="00734813"/>
    <w:rsid w:val="00734872"/>
    <w:rsid w:val="00734876"/>
    <w:rsid w:val="0073490E"/>
    <w:rsid w:val="00734A61"/>
    <w:rsid w:val="00734B36"/>
    <w:rsid w:val="00734B50"/>
    <w:rsid w:val="00734B75"/>
    <w:rsid w:val="00734D0D"/>
    <w:rsid w:val="00734D6B"/>
    <w:rsid w:val="00734DB6"/>
    <w:rsid w:val="00734DEA"/>
    <w:rsid w:val="00734F7B"/>
    <w:rsid w:val="00734F83"/>
    <w:rsid w:val="00735017"/>
    <w:rsid w:val="00735096"/>
    <w:rsid w:val="0073513F"/>
    <w:rsid w:val="007352CF"/>
    <w:rsid w:val="007352DD"/>
    <w:rsid w:val="00735462"/>
    <w:rsid w:val="007354C6"/>
    <w:rsid w:val="00735601"/>
    <w:rsid w:val="007356AB"/>
    <w:rsid w:val="007356B6"/>
    <w:rsid w:val="007357A3"/>
    <w:rsid w:val="00735810"/>
    <w:rsid w:val="0073583A"/>
    <w:rsid w:val="00735874"/>
    <w:rsid w:val="0073592E"/>
    <w:rsid w:val="00735977"/>
    <w:rsid w:val="007359BA"/>
    <w:rsid w:val="00735A97"/>
    <w:rsid w:val="00735B1D"/>
    <w:rsid w:val="00735BB0"/>
    <w:rsid w:val="00735BE4"/>
    <w:rsid w:val="00735C62"/>
    <w:rsid w:val="00735CC7"/>
    <w:rsid w:val="00735CCC"/>
    <w:rsid w:val="00735D7D"/>
    <w:rsid w:val="00735DFF"/>
    <w:rsid w:val="00735E6C"/>
    <w:rsid w:val="00735E79"/>
    <w:rsid w:val="00735EDA"/>
    <w:rsid w:val="00735F43"/>
    <w:rsid w:val="00735F7A"/>
    <w:rsid w:val="0073614A"/>
    <w:rsid w:val="00736195"/>
    <w:rsid w:val="007361B9"/>
    <w:rsid w:val="0073621F"/>
    <w:rsid w:val="0073631B"/>
    <w:rsid w:val="007363CE"/>
    <w:rsid w:val="007363E3"/>
    <w:rsid w:val="007364A1"/>
    <w:rsid w:val="00736669"/>
    <w:rsid w:val="00736761"/>
    <w:rsid w:val="0073680A"/>
    <w:rsid w:val="00736881"/>
    <w:rsid w:val="007369C9"/>
    <w:rsid w:val="00736A07"/>
    <w:rsid w:val="00736BA3"/>
    <w:rsid w:val="00736C2C"/>
    <w:rsid w:val="00736D06"/>
    <w:rsid w:val="00736F61"/>
    <w:rsid w:val="00737034"/>
    <w:rsid w:val="00737141"/>
    <w:rsid w:val="0073720B"/>
    <w:rsid w:val="00737422"/>
    <w:rsid w:val="007374AB"/>
    <w:rsid w:val="007374B0"/>
    <w:rsid w:val="00737514"/>
    <w:rsid w:val="0073761B"/>
    <w:rsid w:val="00737626"/>
    <w:rsid w:val="00737792"/>
    <w:rsid w:val="007377CF"/>
    <w:rsid w:val="00737928"/>
    <w:rsid w:val="00737A25"/>
    <w:rsid w:val="00737AA9"/>
    <w:rsid w:val="00737C8F"/>
    <w:rsid w:val="00737D9B"/>
    <w:rsid w:val="00740025"/>
    <w:rsid w:val="00740184"/>
    <w:rsid w:val="007401A3"/>
    <w:rsid w:val="007401FC"/>
    <w:rsid w:val="00740286"/>
    <w:rsid w:val="007402BF"/>
    <w:rsid w:val="00740384"/>
    <w:rsid w:val="00740416"/>
    <w:rsid w:val="007404AD"/>
    <w:rsid w:val="00740568"/>
    <w:rsid w:val="0074056E"/>
    <w:rsid w:val="00740598"/>
    <w:rsid w:val="00740663"/>
    <w:rsid w:val="00740680"/>
    <w:rsid w:val="007406A8"/>
    <w:rsid w:val="00740837"/>
    <w:rsid w:val="0074089D"/>
    <w:rsid w:val="007408D4"/>
    <w:rsid w:val="007408D8"/>
    <w:rsid w:val="007408FD"/>
    <w:rsid w:val="00740937"/>
    <w:rsid w:val="00740955"/>
    <w:rsid w:val="007409A6"/>
    <w:rsid w:val="00740B21"/>
    <w:rsid w:val="00740C60"/>
    <w:rsid w:val="00740CEE"/>
    <w:rsid w:val="00740D24"/>
    <w:rsid w:val="00740D2D"/>
    <w:rsid w:val="00740EA7"/>
    <w:rsid w:val="007410D2"/>
    <w:rsid w:val="0074110E"/>
    <w:rsid w:val="00741167"/>
    <w:rsid w:val="0074118C"/>
    <w:rsid w:val="00741369"/>
    <w:rsid w:val="007413B0"/>
    <w:rsid w:val="007414A5"/>
    <w:rsid w:val="007415B2"/>
    <w:rsid w:val="007416E1"/>
    <w:rsid w:val="0074186C"/>
    <w:rsid w:val="00741944"/>
    <w:rsid w:val="00741A03"/>
    <w:rsid w:val="00741A4D"/>
    <w:rsid w:val="00741A79"/>
    <w:rsid w:val="00741B10"/>
    <w:rsid w:val="00741B3C"/>
    <w:rsid w:val="00741B57"/>
    <w:rsid w:val="00741BB1"/>
    <w:rsid w:val="00741BC5"/>
    <w:rsid w:val="00741C13"/>
    <w:rsid w:val="00741D1C"/>
    <w:rsid w:val="00741DCA"/>
    <w:rsid w:val="00741E27"/>
    <w:rsid w:val="007421C3"/>
    <w:rsid w:val="007421D7"/>
    <w:rsid w:val="007424EB"/>
    <w:rsid w:val="0074266B"/>
    <w:rsid w:val="0074269A"/>
    <w:rsid w:val="007427AA"/>
    <w:rsid w:val="007427D0"/>
    <w:rsid w:val="0074280E"/>
    <w:rsid w:val="007429A6"/>
    <w:rsid w:val="00742B9A"/>
    <w:rsid w:val="00742C1C"/>
    <w:rsid w:val="00742C58"/>
    <w:rsid w:val="00742D42"/>
    <w:rsid w:val="00742EB0"/>
    <w:rsid w:val="00743045"/>
    <w:rsid w:val="007430A6"/>
    <w:rsid w:val="007431BB"/>
    <w:rsid w:val="0074326C"/>
    <w:rsid w:val="007433B6"/>
    <w:rsid w:val="007434B1"/>
    <w:rsid w:val="00743563"/>
    <w:rsid w:val="007436DB"/>
    <w:rsid w:val="0074372E"/>
    <w:rsid w:val="007438AA"/>
    <w:rsid w:val="007438B2"/>
    <w:rsid w:val="00743902"/>
    <w:rsid w:val="0074392A"/>
    <w:rsid w:val="00743952"/>
    <w:rsid w:val="00743ABA"/>
    <w:rsid w:val="00743AD2"/>
    <w:rsid w:val="00743C52"/>
    <w:rsid w:val="00743D30"/>
    <w:rsid w:val="00743D77"/>
    <w:rsid w:val="00743E3F"/>
    <w:rsid w:val="00743EE3"/>
    <w:rsid w:val="00743FD1"/>
    <w:rsid w:val="00743FDC"/>
    <w:rsid w:val="00744182"/>
    <w:rsid w:val="00744288"/>
    <w:rsid w:val="007442AC"/>
    <w:rsid w:val="007442C1"/>
    <w:rsid w:val="00744327"/>
    <w:rsid w:val="007443B9"/>
    <w:rsid w:val="007445C3"/>
    <w:rsid w:val="007446A4"/>
    <w:rsid w:val="007448AD"/>
    <w:rsid w:val="007448B7"/>
    <w:rsid w:val="00744997"/>
    <w:rsid w:val="00744A5D"/>
    <w:rsid w:val="00744A6E"/>
    <w:rsid w:val="00744A96"/>
    <w:rsid w:val="00744BBB"/>
    <w:rsid w:val="00744BC8"/>
    <w:rsid w:val="00744BDD"/>
    <w:rsid w:val="00744C33"/>
    <w:rsid w:val="00744DAB"/>
    <w:rsid w:val="00744E4F"/>
    <w:rsid w:val="00744E7F"/>
    <w:rsid w:val="00744EBA"/>
    <w:rsid w:val="00744EDF"/>
    <w:rsid w:val="00744EE6"/>
    <w:rsid w:val="00744F36"/>
    <w:rsid w:val="00745032"/>
    <w:rsid w:val="0074512A"/>
    <w:rsid w:val="0074518C"/>
    <w:rsid w:val="007452B5"/>
    <w:rsid w:val="007452D0"/>
    <w:rsid w:val="007453B1"/>
    <w:rsid w:val="00745406"/>
    <w:rsid w:val="00745530"/>
    <w:rsid w:val="00745622"/>
    <w:rsid w:val="007456B2"/>
    <w:rsid w:val="007458C5"/>
    <w:rsid w:val="007458CB"/>
    <w:rsid w:val="007458DE"/>
    <w:rsid w:val="00745B12"/>
    <w:rsid w:val="00745B3E"/>
    <w:rsid w:val="00745B81"/>
    <w:rsid w:val="00745CA4"/>
    <w:rsid w:val="00745D05"/>
    <w:rsid w:val="00745DAF"/>
    <w:rsid w:val="00745E04"/>
    <w:rsid w:val="00745E10"/>
    <w:rsid w:val="00745E9C"/>
    <w:rsid w:val="00745EDC"/>
    <w:rsid w:val="00745FB1"/>
    <w:rsid w:val="0074627A"/>
    <w:rsid w:val="00746370"/>
    <w:rsid w:val="007463A4"/>
    <w:rsid w:val="007463BF"/>
    <w:rsid w:val="007463CC"/>
    <w:rsid w:val="00746438"/>
    <w:rsid w:val="0074647D"/>
    <w:rsid w:val="0074648C"/>
    <w:rsid w:val="007464CA"/>
    <w:rsid w:val="0074656E"/>
    <w:rsid w:val="007465C7"/>
    <w:rsid w:val="007465EF"/>
    <w:rsid w:val="0074667F"/>
    <w:rsid w:val="00746748"/>
    <w:rsid w:val="00746848"/>
    <w:rsid w:val="007468E1"/>
    <w:rsid w:val="00746CD9"/>
    <w:rsid w:val="00746CF8"/>
    <w:rsid w:val="00746D72"/>
    <w:rsid w:val="00746E44"/>
    <w:rsid w:val="00746EBB"/>
    <w:rsid w:val="0074702B"/>
    <w:rsid w:val="00747157"/>
    <w:rsid w:val="007472B3"/>
    <w:rsid w:val="007472E5"/>
    <w:rsid w:val="007473AF"/>
    <w:rsid w:val="007474AC"/>
    <w:rsid w:val="007474BA"/>
    <w:rsid w:val="00747510"/>
    <w:rsid w:val="0074756F"/>
    <w:rsid w:val="00747587"/>
    <w:rsid w:val="00747691"/>
    <w:rsid w:val="007476E7"/>
    <w:rsid w:val="00747755"/>
    <w:rsid w:val="007479AC"/>
    <w:rsid w:val="00747AAA"/>
    <w:rsid w:val="00747AB4"/>
    <w:rsid w:val="00747AD2"/>
    <w:rsid w:val="00747B05"/>
    <w:rsid w:val="00747B1A"/>
    <w:rsid w:val="00747B7D"/>
    <w:rsid w:val="00747CA5"/>
    <w:rsid w:val="00747D87"/>
    <w:rsid w:val="00747DA7"/>
    <w:rsid w:val="00747E07"/>
    <w:rsid w:val="00747E96"/>
    <w:rsid w:val="00747EA8"/>
    <w:rsid w:val="00747EFE"/>
    <w:rsid w:val="00750117"/>
    <w:rsid w:val="007501CE"/>
    <w:rsid w:val="00750366"/>
    <w:rsid w:val="0075037B"/>
    <w:rsid w:val="0075044F"/>
    <w:rsid w:val="00750450"/>
    <w:rsid w:val="007505D5"/>
    <w:rsid w:val="00750614"/>
    <w:rsid w:val="00750616"/>
    <w:rsid w:val="00750695"/>
    <w:rsid w:val="00750707"/>
    <w:rsid w:val="00750799"/>
    <w:rsid w:val="007507AB"/>
    <w:rsid w:val="007508CB"/>
    <w:rsid w:val="007509F1"/>
    <w:rsid w:val="00750A49"/>
    <w:rsid w:val="00750A4E"/>
    <w:rsid w:val="00750ABE"/>
    <w:rsid w:val="00750BD4"/>
    <w:rsid w:val="00750C22"/>
    <w:rsid w:val="00750D6D"/>
    <w:rsid w:val="00750F81"/>
    <w:rsid w:val="00750F98"/>
    <w:rsid w:val="00750FBA"/>
    <w:rsid w:val="00751023"/>
    <w:rsid w:val="0075111F"/>
    <w:rsid w:val="00751146"/>
    <w:rsid w:val="007511B2"/>
    <w:rsid w:val="007512C3"/>
    <w:rsid w:val="007512F4"/>
    <w:rsid w:val="00751331"/>
    <w:rsid w:val="007513D2"/>
    <w:rsid w:val="007514A8"/>
    <w:rsid w:val="00751525"/>
    <w:rsid w:val="00751675"/>
    <w:rsid w:val="00751757"/>
    <w:rsid w:val="007519BD"/>
    <w:rsid w:val="00751AFB"/>
    <w:rsid w:val="00751B77"/>
    <w:rsid w:val="00751C34"/>
    <w:rsid w:val="00751D40"/>
    <w:rsid w:val="00751D81"/>
    <w:rsid w:val="00751DF6"/>
    <w:rsid w:val="00751F7C"/>
    <w:rsid w:val="00752017"/>
    <w:rsid w:val="0075202F"/>
    <w:rsid w:val="0075205D"/>
    <w:rsid w:val="007520B3"/>
    <w:rsid w:val="007520B9"/>
    <w:rsid w:val="007520DD"/>
    <w:rsid w:val="00752136"/>
    <w:rsid w:val="0075220B"/>
    <w:rsid w:val="0075231F"/>
    <w:rsid w:val="0075232A"/>
    <w:rsid w:val="0075244A"/>
    <w:rsid w:val="007525C9"/>
    <w:rsid w:val="007525E4"/>
    <w:rsid w:val="007526F2"/>
    <w:rsid w:val="00752725"/>
    <w:rsid w:val="0075273F"/>
    <w:rsid w:val="0075276F"/>
    <w:rsid w:val="00752825"/>
    <w:rsid w:val="0075283C"/>
    <w:rsid w:val="00752A97"/>
    <w:rsid w:val="00752B27"/>
    <w:rsid w:val="00752C01"/>
    <w:rsid w:val="00752C51"/>
    <w:rsid w:val="00752DBA"/>
    <w:rsid w:val="00752DF0"/>
    <w:rsid w:val="00752E8E"/>
    <w:rsid w:val="00752EA3"/>
    <w:rsid w:val="00752FB7"/>
    <w:rsid w:val="007531B9"/>
    <w:rsid w:val="007532BF"/>
    <w:rsid w:val="007532DC"/>
    <w:rsid w:val="00753304"/>
    <w:rsid w:val="00753355"/>
    <w:rsid w:val="00753406"/>
    <w:rsid w:val="007534E4"/>
    <w:rsid w:val="00753531"/>
    <w:rsid w:val="00753AED"/>
    <w:rsid w:val="00753BCE"/>
    <w:rsid w:val="00753BEE"/>
    <w:rsid w:val="00753C0A"/>
    <w:rsid w:val="00753C94"/>
    <w:rsid w:val="00753C9A"/>
    <w:rsid w:val="00753D2C"/>
    <w:rsid w:val="00753D62"/>
    <w:rsid w:val="00753DFC"/>
    <w:rsid w:val="00753E1C"/>
    <w:rsid w:val="00753F0D"/>
    <w:rsid w:val="00753FAF"/>
    <w:rsid w:val="0075408D"/>
    <w:rsid w:val="007540DF"/>
    <w:rsid w:val="0075415D"/>
    <w:rsid w:val="007541F2"/>
    <w:rsid w:val="00754226"/>
    <w:rsid w:val="00754251"/>
    <w:rsid w:val="007543C5"/>
    <w:rsid w:val="007543DA"/>
    <w:rsid w:val="0075443A"/>
    <w:rsid w:val="007546AD"/>
    <w:rsid w:val="0075474D"/>
    <w:rsid w:val="007549D7"/>
    <w:rsid w:val="00754BD3"/>
    <w:rsid w:val="00754DB8"/>
    <w:rsid w:val="00754EC0"/>
    <w:rsid w:val="00754EF4"/>
    <w:rsid w:val="00754F2F"/>
    <w:rsid w:val="00754F34"/>
    <w:rsid w:val="00754F93"/>
    <w:rsid w:val="00755010"/>
    <w:rsid w:val="00755036"/>
    <w:rsid w:val="007550C5"/>
    <w:rsid w:val="0075510A"/>
    <w:rsid w:val="00755225"/>
    <w:rsid w:val="00755250"/>
    <w:rsid w:val="007552FD"/>
    <w:rsid w:val="00755449"/>
    <w:rsid w:val="007554C3"/>
    <w:rsid w:val="007554C6"/>
    <w:rsid w:val="007555A7"/>
    <w:rsid w:val="0075561D"/>
    <w:rsid w:val="0075562B"/>
    <w:rsid w:val="007556FE"/>
    <w:rsid w:val="0075571C"/>
    <w:rsid w:val="0075589B"/>
    <w:rsid w:val="00755933"/>
    <w:rsid w:val="007559B2"/>
    <w:rsid w:val="00755A89"/>
    <w:rsid w:val="00755AB1"/>
    <w:rsid w:val="00755B62"/>
    <w:rsid w:val="00755B86"/>
    <w:rsid w:val="00755C0C"/>
    <w:rsid w:val="00755D48"/>
    <w:rsid w:val="00755D5E"/>
    <w:rsid w:val="00755E0A"/>
    <w:rsid w:val="00755E0F"/>
    <w:rsid w:val="00755F4E"/>
    <w:rsid w:val="00755F7E"/>
    <w:rsid w:val="00756066"/>
    <w:rsid w:val="007561BA"/>
    <w:rsid w:val="0075629A"/>
    <w:rsid w:val="007562EC"/>
    <w:rsid w:val="00756314"/>
    <w:rsid w:val="00756376"/>
    <w:rsid w:val="007563EF"/>
    <w:rsid w:val="00756496"/>
    <w:rsid w:val="0075657C"/>
    <w:rsid w:val="007565C6"/>
    <w:rsid w:val="00756600"/>
    <w:rsid w:val="00756726"/>
    <w:rsid w:val="0075673E"/>
    <w:rsid w:val="007567BB"/>
    <w:rsid w:val="007567BF"/>
    <w:rsid w:val="0075684F"/>
    <w:rsid w:val="0075689C"/>
    <w:rsid w:val="007568C7"/>
    <w:rsid w:val="007568C9"/>
    <w:rsid w:val="00756934"/>
    <w:rsid w:val="00756940"/>
    <w:rsid w:val="00756B0E"/>
    <w:rsid w:val="00756B53"/>
    <w:rsid w:val="00756C16"/>
    <w:rsid w:val="00756C4F"/>
    <w:rsid w:val="00756D31"/>
    <w:rsid w:val="00756DAD"/>
    <w:rsid w:val="00756DF8"/>
    <w:rsid w:val="00756E43"/>
    <w:rsid w:val="00756FBF"/>
    <w:rsid w:val="00756FCD"/>
    <w:rsid w:val="00757029"/>
    <w:rsid w:val="00757063"/>
    <w:rsid w:val="00757171"/>
    <w:rsid w:val="007572CF"/>
    <w:rsid w:val="0075747E"/>
    <w:rsid w:val="0075751D"/>
    <w:rsid w:val="007575CA"/>
    <w:rsid w:val="00757614"/>
    <w:rsid w:val="00757811"/>
    <w:rsid w:val="007578D0"/>
    <w:rsid w:val="00757933"/>
    <w:rsid w:val="0075797A"/>
    <w:rsid w:val="0075797C"/>
    <w:rsid w:val="007579B8"/>
    <w:rsid w:val="00757A0A"/>
    <w:rsid w:val="00757A38"/>
    <w:rsid w:val="00757AA6"/>
    <w:rsid w:val="00757C03"/>
    <w:rsid w:val="00757CC4"/>
    <w:rsid w:val="00757CCB"/>
    <w:rsid w:val="00757D36"/>
    <w:rsid w:val="00757D61"/>
    <w:rsid w:val="00757D95"/>
    <w:rsid w:val="00757DE7"/>
    <w:rsid w:val="00757E02"/>
    <w:rsid w:val="00757EB8"/>
    <w:rsid w:val="0076001F"/>
    <w:rsid w:val="00760120"/>
    <w:rsid w:val="00760121"/>
    <w:rsid w:val="0076031B"/>
    <w:rsid w:val="0076031D"/>
    <w:rsid w:val="00760396"/>
    <w:rsid w:val="007603B1"/>
    <w:rsid w:val="00760499"/>
    <w:rsid w:val="00760504"/>
    <w:rsid w:val="00760518"/>
    <w:rsid w:val="00760599"/>
    <w:rsid w:val="007605AA"/>
    <w:rsid w:val="007605CB"/>
    <w:rsid w:val="007606A5"/>
    <w:rsid w:val="007606BF"/>
    <w:rsid w:val="007606C4"/>
    <w:rsid w:val="007606DA"/>
    <w:rsid w:val="0076081A"/>
    <w:rsid w:val="007608F4"/>
    <w:rsid w:val="007609CB"/>
    <w:rsid w:val="007609EA"/>
    <w:rsid w:val="00760A9C"/>
    <w:rsid w:val="00760AFA"/>
    <w:rsid w:val="00760C2F"/>
    <w:rsid w:val="00760CE5"/>
    <w:rsid w:val="00760E60"/>
    <w:rsid w:val="00760EDF"/>
    <w:rsid w:val="00760EE7"/>
    <w:rsid w:val="00760F82"/>
    <w:rsid w:val="00760F8E"/>
    <w:rsid w:val="00760F94"/>
    <w:rsid w:val="00761042"/>
    <w:rsid w:val="00761139"/>
    <w:rsid w:val="00761215"/>
    <w:rsid w:val="007612DC"/>
    <w:rsid w:val="0076135F"/>
    <w:rsid w:val="0076139B"/>
    <w:rsid w:val="007613A4"/>
    <w:rsid w:val="00761421"/>
    <w:rsid w:val="007614BE"/>
    <w:rsid w:val="007614DF"/>
    <w:rsid w:val="007614EC"/>
    <w:rsid w:val="007615BD"/>
    <w:rsid w:val="0076163B"/>
    <w:rsid w:val="00761745"/>
    <w:rsid w:val="0076181B"/>
    <w:rsid w:val="007619D7"/>
    <w:rsid w:val="00761ABE"/>
    <w:rsid w:val="00761B2C"/>
    <w:rsid w:val="00761BED"/>
    <w:rsid w:val="00761C13"/>
    <w:rsid w:val="00761C2B"/>
    <w:rsid w:val="00761C67"/>
    <w:rsid w:val="00761CF4"/>
    <w:rsid w:val="00761D34"/>
    <w:rsid w:val="00761DCB"/>
    <w:rsid w:val="00761E09"/>
    <w:rsid w:val="00761E8F"/>
    <w:rsid w:val="00761ED4"/>
    <w:rsid w:val="00761FA9"/>
    <w:rsid w:val="0076203E"/>
    <w:rsid w:val="007620C7"/>
    <w:rsid w:val="00762117"/>
    <w:rsid w:val="0076211F"/>
    <w:rsid w:val="00762148"/>
    <w:rsid w:val="00762195"/>
    <w:rsid w:val="007621C8"/>
    <w:rsid w:val="0076237F"/>
    <w:rsid w:val="00762446"/>
    <w:rsid w:val="0076258E"/>
    <w:rsid w:val="00762598"/>
    <w:rsid w:val="0076273E"/>
    <w:rsid w:val="00762764"/>
    <w:rsid w:val="007628CB"/>
    <w:rsid w:val="007628E6"/>
    <w:rsid w:val="00762AE1"/>
    <w:rsid w:val="00762AFC"/>
    <w:rsid w:val="00762B87"/>
    <w:rsid w:val="00762BBD"/>
    <w:rsid w:val="00762C54"/>
    <w:rsid w:val="00762CBA"/>
    <w:rsid w:val="00762D6F"/>
    <w:rsid w:val="00762EA5"/>
    <w:rsid w:val="00762F28"/>
    <w:rsid w:val="00762F54"/>
    <w:rsid w:val="0076302D"/>
    <w:rsid w:val="00763065"/>
    <w:rsid w:val="007630FC"/>
    <w:rsid w:val="0076328E"/>
    <w:rsid w:val="0076331E"/>
    <w:rsid w:val="00763368"/>
    <w:rsid w:val="007633B4"/>
    <w:rsid w:val="00763428"/>
    <w:rsid w:val="00763476"/>
    <w:rsid w:val="007634A0"/>
    <w:rsid w:val="00763528"/>
    <w:rsid w:val="00763585"/>
    <w:rsid w:val="007636DB"/>
    <w:rsid w:val="00763864"/>
    <w:rsid w:val="00763887"/>
    <w:rsid w:val="00763899"/>
    <w:rsid w:val="007638AE"/>
    <w:rsid w:val="00763951"/>
    <w:rsid w:val="00763A6C"/>
    <w:rsid w:val="00763B06"/>
    <w:rsid w:val="00763B43"/>
    <w:rsid w:val="00763C9C"/>
    <w:rsid w:val="00763CFC"/>
    <w:rsid w:val="00763D8D"/>
    <w:rsid w:val="00763EDF"/>
    <w:rsid w:val="00763EE2"/>
    <w:rsid w:val="00763EF7"/>
    <w:rsid w:val="00763F1D"/>
    <w:rsid w:val="00763F57"/>
    <w:rsid w:val="00763FB8"/>
    <w:rsid w:val="00764021"/>
    <w:rsid w:val="007640A6"/>
    <w:rsid w:val="007640AA"/>
    <w:rsid w:val="007640DE"/>
    <w:rsid w:val="00764179"/>
    <w:rsid w:val="007641B9"/>
    <w:rsid w:val="00764259"/>
    <w:rsid w:val="00764285"/>
    <w:rsid w:val="0076439A"/>
    <w:rsid w:val="007644B7"/>
    <w:rsid w:val="007644CD"/>
    <w:rsid w:val="00764578"/>
    <w:rsid w:val="00764617"/>
    <w:rsid w:val="0076469A"/>
    <w:rsid w:val="0076478F"/>
    <w:rsid w:val="00764808"/>
    <w:rsid w:val="00764843"/>
    <w:rsid w:val="007648D2"/>
    <w:rsid w:val="007649D6"/>
    <w:rsid w:val="00764B0A"/>
    <w:rsid w:val="00764B48"/>
    <w:rsid w:val="00764CD4"/>
    <w:rsid w:val="00764D34"/>
    <w:rsid w:val="00764DAA"/>
    <w:rsid w:val="00764FD4"/>
    <w:rsid w:val="0076504C"/>
    <w:rsid w:val="00765150"/>
    <w:rsid w:val="00765203"/>
    <w:rsid w:val="00765223"/>
    <w:rsid w:val="007652B0"/>
    <w:rsid w:val="00765351"/>
    <w:rsid w:val="00765384"/>
    <w:rsid w:val="007653BF"/>
    <w:rsid w:val="00765419"/>
    <w:rsid w:val="00765668"/>
    <w:rsid w:val="007656BD"/>
    <w:rsid w:val="007657AD"/>
    <w:rsid w:val="007657D5"/>
    <w:rsid w:val="00765872"/>
    <w:rsid w:val="007659AD"/>
    <w:rsid w:val="007659FB"/>
    <w:rsid w:val="00765A46"/>
    <w:rsid w:val="00765BDB"/>
    <w:rsid w:val="00765C30"/>
    <w:rsid w:val="00765C9C"/>
    <w:rsid w:val="00765CC8"/>
    <w:rsid w:val="00765D42"/>
    <w:rsid w:val="00765F84"/>
    <w:rsid w:val="0076605C"/>
    <w:rsid w:val="0076607E"/>
    <w:rsid w:val="00766099"/>
    <w:rsid w:val="007660FF"/>
    <w:rsid w:val="007666A7"/>
    <w:rsid w:val="007666F2"/>
    <w:rsid w:val="00766770"/>
    <w:rsid w:val="0076689D"/>
    <w:rsid w:val="007668C5"/>
    <w:rsid w:val="007668E6"/>
    <w:rsid w:val="007668EB"/>
    <w:rsid w:val="00766944"/>
    <w:rsid w:val="00766965"/>
    <w:rsid w:val="00766C31"/>
    <w:rsid w:val="00766CE4"/>
    <w:rsid w:val="00766CF0"/>
    <w:rsid w:val="00766D4A"/>
    <w:rsid w:val="00766E64"/>
    <w:rsid w:val="00766F59"/>
    <w:rsid w:val="00766F6F"/>
    <w:rsid w:val="00767020"/>
    <w:rsid w:val="00767188"/>
    <w:rsid w:val="00767190"/>
    <w:rsid w:val="007671F3"/>
    <w:rsid w:val="007673F8"/>
    <w:rsid w:val="007675B7"/>
    <w:rsid w:val="0076773E"/>
    <w:rsid w:val="00767815"/>
    <w:rsid w:val="007678DF"/>
    <w:rsid w:val="007678EA"/>
    <w:rsid w:val="0076790B"/>
    <w:rsid w:val="00767A04"/>
    <w:rsid w:val="00767A0D"/>
    <w:rsid w:val="00767BDA"/>
    <w:rsid w:val="00767E84"/>
    <w:rsid w:val="00767ED9"/>
    <w:rsid w:val="00767FEF"/>
    <w:rsid w:val="00770119"/>
    <w:rsid w:val="0077015E"/>
    <w:rsid w:val="00770191"/>
    <w:rsid w:val="007701C3"/>
    <w:rsid w:val="00770274"/>
    <w:rsid w:val="00770300"/>
    <w:rsid w:val="00770312"/>
    <w:rsid w:val="0077035A"/>
    <w:rsid w:val="0077037A"/>
    <w:rsid w:val="007703C6"/>
    <w:rsid w:val="00770447"/>
    <w:rsid w:val="007706B5"/>
    <w:rsid w:val="007706D1"/>
    <w:rsid w:val="00770725"/>
    <w:rsid w:val="007707BB"/>
    <w:rsid w:val="007707EB"/>
    <w:rsid w:val="007708FA"/>
    <w:rsid w:val="00770A43"/>
    <w:rsid w:val="00770C9E"/>
    <w:rsid w:val="00770DA3"/>
    <w:rsid w:val="00770F5C"/>
    <w:rsid w:val="00770FAE"/>
    <w:rsid w:val="00770FB9"/>
    <w:rsid w:val="00770FD2"/>
    <w:rsid w:val="00771167"/>
    <w:rsid w:val="00771315"/>
    <w:rsid w:val="007713D3"/>
    <w:rsid w:val="0077149D"/>
    <w:rsid w:val="00771554"/>
    <w:rsid w:val="007716E6"/>
    <w:rsid w:val="00771898"/>
    <w:rsid w:val="007718B5"/>
    <w:rsid w:val="007719DD"/>
    <w:rsid w:val="00771A57"/>
    <w:rsid w:val="00771A7C"/>
    <w:rsid w:val="00771BDD"/>
    <w:rsid w:val="00771D63"/>
    <w:rsid w:val="00771DDE"/>
    <w:rsid w:val="00771E20"/>
    <w:rsid w:val="00771F92"/>
    <w:rsid w:val="00771FFC"/>
    <w:rsid w:val="007720F9"/>
    <w:rsid w:val="00772170"/>
    <w:rsid w:val="007721FE"/>
    <w:rsid w:val="007722B1"/>
    <w:rsid w:val="007722CE"/>
    <w:rsid w:val="007722DC"/>
    <w:rsid w:val="00772381"/>
    <w:rsid w:val="0077238B"/>
    <w:rsid w:val="007723A8"/>
    <w:rsid w:val="007724C1"/>
    <w:rsid w:val="00772622"/>
    <w:rsid w:val="00772652"/>
    <w:rsid w:val="007726B2"/>
    <w:rsid w:val="007727C3"/>
    <w:rsid w:val="00772816"/>
    <w:rsid w:val="00772824"/>
    <w:rsid w:val="00772866"/>
    <w:rsid w:val="0077288F"/>
    <w:rsid w:val="007728BD"/>
    <w:rsid w:val="007728D0"/>
    <w:rsid w:val="00772990"/>
    <w:rsid w:val="007729A7"/>
    <w:rsid w:val="007729B6"/>
    <w:rsid w:val="00772A20"/>
    <w:rsid w:val="00772AB6"/>
    <w:rsid w:val="00772B6F"/>
    <w:rsid w:val="00772B8C"/>
    <w:rsid w:val="00772C44"/>
    <w:rsid w:val="00772D0B"/>
    <w:rsid w:val="00772E13"/>
    <w:rsid w:val="00772E68"/>
    <w:rsid w:val="00772FE1"/>
    <w:rsid w:val="00773161"/>
    <w:rsid w:val="007731D8"/>
    <w:rsid w:val="00773217"/>
    <w:rsid w:val="00773332"/>
    <w:rsid w:val="007733B0"/>
    <w:rsid w:val="00773404"/>
    <w:rsid w:val="00773610"/>
    <w:rsid w:val="007736B8"/>
    <w:rsid w:val="00773823"/>
    <w:rsid w:val="00773B27"/>
    <w:rsid w:val="00773B3B"/>
    <w:rsid w:val="00773B62"/>
    <w:rsid w:val="00773BD7"/>
    <w:rsid w:val="00773C51"/>
    <w:rsid w:val="00773CB3"/>
    <w:rsid w:val="00773DFB"/>
    <w:rsid w:val="00773E06"/>
    <w:rsid w:val="00773E0B"/>
    <w:rsid w:val="00773EC2"/>
    <w:rsid w:val="00773F79"/>
    <w:rsid w:val="00773FB5"/>
    <w:rsid w:val="0077403F"/>
    <w:rsid w:val="007740D1"/>
    <w:rsid w:val="0077412D"/>
    <w:rsid w:val="0077448F"/>
    <w:rsid w:val="007744C4"/>
    <w:rsid w:val="0077469F"/>
    <w:rsid w:val="0077483E"/>
    <w:rsid w:val="007748CD"/>
    <w:rsid w:val="007748E5"/>
    <w:rsid w:val="0077495B"/>
    <w:rsid w:val="00774A23"/>
    <w:rsid w:val="00774A5D"/>
    <w:rsid w:val="00774BAE"/>
    <w:rsid w:val="00774C92"/>
    <w:rsid w:val="00774D35"/>
    <w:rsid w:val="00774DAE"/>
    <w:rsid w:val="00774DF2"/>
    <w:rsid w:val="00774E88"/>
    <w:rsid w:val="00774F99"/>
    <w:rsid w:val="00774FCA"/>
    <w:rsid w:val="00775013"/>
    <w:rsid w:val="00775058"/>
    <w:rsid w:val="0077505E"/>
    <w:rsid w:val="007750A3"/>
    <w:rsid w:val="00775105"/>
    <w:rsid w:val="00775121"/>
    <w:rsid w:val="0077513C"/>
    <w:rsid w:val="00775157"/>
    <w:rsid w:val="007751E1"/>
    <w:rsid w:val="00775204"/>
    <w:rsid w:val="00775244"/>
    <w:rsid w:val="007753C2"/>
    <w:rsid w:val="00775462"/>
    <w:rsid w:val="007755A2"/>
    <w:rsid w:val="007755B1"/>
    <w:rsid w:val="00775689"/>
    <w:rsid w:val="007756E6"/>
    <w:rsid w:val="0077572C"/>
    <w:rsid w:val="00775AA8"/>
    <w:rsid w:val="00775CCD"/>
    <w:rsid w:val="00775D27"/>
    <w:rsid w:val="00775E04"/>
    <w:rsid w:val="00775E40"/>
    <w:rsid w:val="00775F2C"/>
    <w:rsid w:val="00776014"/>
    <w:rsid w:val="007761D1"/>
    <w:rsid w:val="00776294"/>
    <w:rsid w:val="00776505"/>
    <w:rsid w:val="0077655B"/>
    <w:rsid w:val="0077663C"/>
    <w:rsid w:val="007766B5"/>
    <w:rsid w:val="0077671C"/>
    <w:rsid w:val="00776818"/>
    <w:rsid w:val="007769CD"/>
    <w:rsid w:val="00776A89"/>
    <w:rsid w:val="00776AAE"/>
    <w:rsid w:val="00776B08"/>
    <w:rsid w:val="00776BA1"/>
    <w:rsid w:val="00776BA4"/>
    <w:rsid w:val="00776CE7"/>
    <w:rsid w:val="00776D4F"/>
    <w:rsid w:val="00776DB6"/>
    <w:rsid w:val="00776E7B"/>
    <w:rsid w:val="00776EEA"/>
    <w:rsid w:val="00776F82"/>
    <w:rsid w:val="00776F86"/>
    <w:rsid w:val="0077701F"/>
    <w:rsid w:val="00777022"/>
    <w:rsid w:val="00777110"/>
    <w:rsid w:val="0077714B"/>
    <w:rsid w:val="00777196"/>
    <w:rsid w:val="007771E9"/>
    <w:rsid w:val="007771FB"/>
    <w:rsid w:val="00777361"/>
    <w:rsid w:val="0077739D"/>
    <w:rsid w:val="00777460"/>
    <w:rsid w:val="007774AB"/>
    <w:rsid w:val="007774ED"/>
    <w:rsid w:val="0077752C"/>
    <w:rsid w:val="0077759A"/>
    <w:rsid w:val="00777606"/>
    <w:rsid w:val="0077766D"/>
    <w:rsid w:val="00777779"/>
    <w:rsid w:val="00777838"/>
    <w:rsid w:val="00777851"/>
    <w:rsid w:val="007778FF"/>
    <w:rsid w:val="00777910"/>
    <w:rsid w:val="00777B37"/>
    <w:rsid w:val="00777C6A"/>
    <w:rsid w:val="00777C9B"/>
    <w:rsid w:val="00777D50"/>
    <w:rsid w:val="00777E0C"/>
    <w:rsid w:val="00780025"/>
    <w:rsid w:val="00780047"/>
    <w:rsid w:val="0078006A"/>
    <w:rsid w:val="0078027C"/>
    <w:rsid w:val="00780293"/>
    <w:rsid w:val="0078029D"/>
    <w:rsid w:val="007802A6"/>
    <w:rsid w:val="00780306"/>
    <w:rsid w:val="00780307"/>
    <w:rsid w:val="007803A2"/>
    <w:rsid w:val="007803D6"/>
    <w:rsid w:val="007803F5"/>
    <w:rsid w:val="0078056D"/>
    <w:rsid w:val="007806CE"/>
    <w:rsid w:val="00780717"/>
    <w:rsid w:val="00780720"/>
    <w:rsid w:val="00780770"/>
    <w:rsid w:val="007807D4"/>
    <w:rsid w:val="007807DA"/>
    <w:rsid w:val="00780803"/>
    <w:rsid w:val="00780805"/>
    <w:rsid w:val="00780936"/>
    <w:rsid w:val="007809F2"/>
    <w:rsid w:val="00780ADC"/>
    <w:rsid w:val="00780BC9"/>
    <w:rsid w:val="00780C0E"/>
    <w:rsid w:val="00780C5B"/>
    <w:rsid w:val="00780C7D"/>
    <w:rsid w:val="00780CB9"/>
    <w:rsid w:val="00780CD1"/>
    <w:rsid w:val="00780CF3"/>
    <w:rsid w:val="00780D84"/>
    <w:rsid w:val="00780DC3"/>
    <w:rsid w:val="00780E0E"/>
    <w:rsid w:val="00781001"/>
    <w:rsid w:val="0078102C"/>
    <w:rsid w:val="00781159"/>
    <w:rsid w:val="0078121E"/>
    <w:rsid w:val="00781239"/>
    <w:rsid w:val="007812EE"/>
    <w:rsid w:val="00781309"/>
    <w:rsid w:val="007813A7"/>
    <w:rsid w:val="007813D1"/>
    <w:rsid w:val="007813FB"/>
    <w:rsid w:val="00781487"/>
    <w:rsid w:val="0078152B"/>
    <w:rsid w:val="00781539"/>
    <w:rsid w:val="00781669"/>
    <w:rsid w:val="00781688"/>
    <w:rsid w:val="00781720"/>
    <w:rsid w:val="00781775"/>
    <w:rsid w:val="007818E3"/>
    <w:rsid w:val="00781B17"/>
    <w:rsid w:val="00781D5D"/>
    <w:rsid w:val="00781D6A"/>
    <w:rsid w:val="00781D72"/>
    <w:rsid w:val="00781DB3"/>
    <w:rsid w:val="00781F22"/>
    <w:rsid w:val="00781F45"/>
    <w:rsid w:val="00782081"/>
    <w:rsid w:val="00782330"/>
    <w:rsid w:val="00782332"/>
    <w:rsid w:val="0078237C"/>
    <w:rsid w:val="007823C3"/>
    <w:rsid w:val="007823E2"/>
    <w:rsid w:val="0078245B"/>
    <w:rsid w:val="0078245E"/>
    <w:rsid w:val="007824FC"/>
    <w:rsid w:val="007825B5"/>
    <w:rsid w:val="007825DE"/>
    <w:rsid w:val="007826E0"/>
    <w:rsid w:val="007826E3"/>
    <w:rsid w:val="00782716"/>
    <w:rsid w:val="0078276C"/>
    <w:rsid w:val="00782885"/>
    <w:rsid w:val="007828BC"/>
    <w:rsid w:val="00782904"/>
    <w:rsid w:val="00782930"/>
    <w:rsid w:val="007829A5"/>
    <w:rsid w:val="007829A7"/>
    <w:rsid w:val="007829B1"/>
    <w:rsid w:val="00782AA6"/>
    <w:rsid w:val="00782C2F"/>
    <w:rsid w:val="00782D22"/>
    <w:rsid w:val="00782DA1"/>
    <w:rsid w:val="00782EDE"/>
    <w:rsid w:val="00782FDD"/>
    <w:rsid w:val="00782FE4"/>
    <w:rsid w:val="00783097"/>
    <w:rsid w:val="00783291"/>
    <w:rsid w:val="007832BA"/>
    <w:rsid w:val="007833E0"/>
    <w:rsid w:val="00783456"/>
    <w:rsid w:val="007834AB"/>
    <w:rsid w:val="007835DB"/>
    <w:rsid w:val="00783664"/>
    <w:rsid w:val="007836CF"/>
    <w:rsid w:val="007837F0"/>
    <w:rsid w:val="007838C7"/>
    <w:rsid w:val="0078393F"/>
    <w:rsid w:val="0078394C"/>
    <w:rsid w:val="0078394E"/>
    <w:rsid w:val="007839AB"/>
    <w:rsid w:val="00783A56"/>
    <w:rsid w:val="00783ADE"/>
    <w:rsid w:val="00783C12"/>
    <w:rsid w:val="00783D05"/>
    <w:rsid w:val="00783DAE"/>
    <w:rsid w:val="00783E6B"/>
    <w:rsid w:val="00784034"/>
    <w:rsid w:val="007840F6"/>
    <w:rsid w:val="0078412B"/>
    <w:rsid w:val="0078415B"/>
    <w:rsid w:val="0078418E"/>
    <w:rsid w:val="00784192"/>
    <w:rsid w:val="007842CD"/>
    <w:rsid w:val="00784480"/>
    <w:rsid w:val="0078448B"/>
    <w:rsid w:val="007844F5"/>
    <w:rsid w:val="00784555"/>
    <w:rsid w:val="0078497C"/>
    <w:rsid w:val="007849B0"/>
    <w:rsid w:val="007849B1"/>
    <w:rsid w:val="00784A08"/>
    <w:rsid w:val="00784B55"/>
    <w:rsid w:val="00784B86"/>
    <w:rsid w:val="00784F39"/>
    <w:rsid w:val="00784FFA"/>
    <w:rsid w:val="007852B6"/>
    <w:rsid w:val="007852ED"/>
    <w:rsid w:val="00785305"/>
    <w:rsid w:val="0078535A"/>
    <w:rsid w:val="0078543F"/>
    <w:rsid w:val="00785447"/>
    <w:rsid w:val="00785555"/>
    <w:rsid w:val="00785585"/>
    <w:rsid w:val="00785668"/>
    <w:rsid w:val="00785798"/>
    <w:rsid w:val="00785924"/>
    <w:rsid w:val="00785A16"/>
    <w:rsid w:val="00785A48"/>
    <w:rsid w:val="00785A94"/>
    <w:rsid w:val="00785B06"/>
    <w:rsid w:val="00785B09"/>
    <w:rsid w:val="00785C5D"/>
    <w:rsid w:val="00785C85"/>
    <w:rsid w:val="00785CCE"/>
    <w:rsid w:val="00785D5C"/>
    <w:rsid w:val="00785D79"/>
    <w:rsid w:val="00785ED0"/>
    <w:rsid w:val="00785EF1"/>
    <w:rsid w:val="0078616E"/>
    <w:rsid w:val="007861AE"/>
    <w:rsid w:val="007861EE"/>
    <w:rsid w:val="00786641"/>
    <w:rsid w:val="007867CE"/>
    <w:rsid w:val="00786908"/>
    <w:rsid w:val="00786A5F"/>
    <w:rsid w:val="00786B1C"/>
    <w:rsid w:val="00786B65"/>
    <w:rsid w:val="00786CBD"/>
    <w:rsid w:val="00786E98"/>
    <w:rsid w:val="00786EA8"/>
    <w:rsid w:val="00786F80"/>
    <w:rsid w:val="0078701B"/>
    <w:rsid w:val="0078705F"/>
    <w:rsid w:val="007870C4"/>
    <w:rsid w:val="0078721A"/>
    <w:rsid w:val="007873C2"/>
    <w:rsid w:val="0078764B"/>
    <w:rsid w:val="00787711"/>
    <w:rsid w:val="0078771C"/>
    <w:rsid w:val="00787920"/>
    <w:rsid w:val="00787A06"/>
    <w:rsid w:val="00787C12"/>
    <w:rsid w:val="00787E1D"/>
    <w:rsid w:val="00787E9F"/>
    <w:rsid w:val="00787F1E"/>
    <w:rsid w:val="00787FE1"/>
    <w:rsid w:val="007900E8"/>
    <w:rsid w:val="00790116"/>
    <w:rsid w:val="0079024A"/>
    <w:rsid w:val="0079026E"/>
    <w:rsid w:val="007902CC"/>
    <w:rsid w:val="0079031B"/>
    <w:rsid w:val="007903E3"/>
    <w:rsid w:val="007904F7"/>
    <w:rsid w:val="00790559"/>
    <w:rsid w:val="007906B8"/>
    <w:rsid w:val="00790731"/>
    <w:rsid w:val="007907F3"/>
    <w:rsid w:val="00790859"/>
    <w:rsid w:val="0079089B"/>
    <w:rsid w:val="007909A5"/>
    <w:rsid w:val="00790D63"/>
    <w:rsid w:val="00790DAC"/>
    <w:rsid w:val="00790EF0"/>
    <w:rsid w:val="00790F5D"/>
    <w:rsid w:val="00790FEA"/>
    <w:rsid w:val="00791045"/>
    <w:rsid w:val="0079119A"/>
    <w:rsid w:val="00791247"/>
    <w:rsid w:val="0079129D"/>
    <w:rsid w:val="007914BE"/>
    <w:rsid w:val="00791574"/>
    <w:rsid w:val="007915DF"/>
    <w:rsid w:val="007915FE"/>
    <w:rsid w:val="007916DC"/>
    <w:rsid w:val="00791769"/>
    <w:rsid w:val="007918E2"/>
    <w:rsid w:val="007918EC"/>
    <w:rsid w:val="00791981"/>
    <w:rsid w:val="00791999"/>
    <w:rsid w:val="007919BC"/>
    <w:rsid w:val="00791AA4"/>
    <w:rsid w:val="00791AA6"/>
    <w:rsid w:val="00791B02"/>
    <w:rsid w:val="00791B6B"/>
    <w:rsid w:val="00791B76"/>
    <w:rsid w:val="00791BF9"/>
    <w:rsid w:val="00791C75"/>
    <w:rsid w:val="00791D08"/>
    <w:rsid w:val="00791DFD"/>
    <w:rsid w:val="00791EF0"/>
    <w:rsid w:val="00791EFD"/>
    <w:rsid w:val="007920D8"/>
    <w:rsid w:val="007920EA"/>
    <w:rsid w:val="00792134"/>
    <w:rsid w:val="007922B8"/>
    <w:rsid w:val="007923DC"/>
    <w:rsid w:val="00792432"/>
    <w:rsid w:val="007924D3"/>
    <w:rsid w:val="0079270D"/>
    <w:rsid w:val="0079271E"/>
    <w:rsid w:val="0079292A"/>
    <w:rsid w:val="00792A6D"/>
    <w:rsid w:val="00792B56"/>
    <w:rsid w:val="00792B75"/>
    <w:rsid w:val="00792BBB"/>
    <w:rsid w:val="00792C44"/>
    <w:rsid w:val="00792D47"/>
    <w:rsid w:val="00792D81"/>
    <w:rsid w:val="00792DF4"/>
    <w:rsid w:val="00792E30"/>
    <w:rsid w:val="00792FA7"/>
    <w:rsid w:val="00792FDB"/>
    <w:rsid w:val="007931C2"/>
    <w:rsid w:val="0079339D"/>
    <w:rsid w:val="00793445"/>
    <w:rsid w:val="00793454"/>
    <w:rsid w:val="007934E0"/>
    <w:rsid w:val="00793627"/>
    <w:rsid w:val="00793658"/>
    <w:rsid w:val="007937C8"/>
    <w:rsid w:val="007937F1"/>
    <w:rsid w:val="0079381E"/>
    <w:rsid w:val="00793874"/>
    <w:rsid w:val="00793891"/>
    <w:rsid w:val="00793960"/>
    <w:rsid w:val="0079397E"/>
    <w:rsid w:val="0079398C"/>
    <w:rsid w:val="00793AA5"/>
    <w:rsid w:val="00793B91"/>
    <w:rsid w:val="00793D71"/>
    <w:rsid w:val="00793DBD"/>
    <w:rsid w:val="00793DFA"/>
    <w:rsid w:val="00793EC2"/>
    <w:rsid w:val="0079400D"/>
    <w:rsid w:val="00794028"/>
    <w:rsid w:val="0079408B"/>
    <w:rsid w:val="007941B3"/>
    <w:rsid w:val="00794335"/>
    <w:rsid w:val="007943F1"/>
    <w:rsid w:val="007946A5"/>
    <w:rsid w:val="0079471E"/>
    <w:rsid w:val="0079478B"/>
    <w:rsid w:val="00794879"/>
    <w:rsid w:val="007949FC"/>
    <w:rsid w:val="00794A1D"/>
    <w:rsid w:val="00794A30"/>
    <w:rsid w:val="00794B87"/>
    <w:rsid w:val="00794C07"/>
    <w:rsid w:val="00794C6F"/>
    <w:rsid w:val="00794D2D"/>
    <w:rsid w:val="00794DB5"/>
    <w:rsid w:val="00794DF0"/>
    <w:rsid w:val="00794E7A"/>
    <w:rsid w:val="00794FDE"/>
    <w:rsid w:val="007952E7"/>
    <w:rsid w:val="007952E9"/>
    <w:rsid w:val="007954F6"/>
    <w:rsid w:val="007955BC"/>
    <w:rsid w:val="007955D5"/>
    <w:rsid w:val="00795645"/>
    <w:rsid w:val="007956C1"/>
    <w:rsid w:val="007956F4"/>
    <w:rsid w:val="00795768"/>
    <w:rsid w:val="0079581F"/>
    <w:rsid w:val="007958A9"/>
    <w:rsid w:val="007958AB"/>
    <w:rsid w:val="007959CE"/>
    <w:rsid w:val="007959DB"/>
    <w:rsid w:val="00795A0C"/>
    <w:rsid w:val="00795A29"/>
    <w:rsid w:val="00795AD8"/>
    <w:rsid w:val="00795B8F"/>
    <w:rsid w:val="00795C7C"/>
    <w:rsid w:val="00795DF4"/>
    <w:rsid w:val="00795EAF"/>
    <w:rsid w:val="0079600B"/>
    <w:rsid w:val="00796097"/>
    <w:rsid w:val="0079631D"/>
    <w:rsid w:val="0079639B"/>
    <w:rsid w:val="00796471"/>
    <w:rsid w:val="00796498"/>
    <w:rsid w:val="0079650D"/>
    <w:rsid w:val="00796586"/>
    <w:rsid w:val="007965A5"/>
    <w:rsid w:val="00796750"/>
    <w:rsid w:val="00796818"/>
    <w:rsid w:val="00796825"/>
    <w:rsid w:val="007968CD"/>
    <w:rsid w:val="00796A18"/>
    <w:rsid w:val="00796A4F"/>
    <w:rsid w:val="00796AA2"/>
    <w:rsid w:val="00796B7F"/>
    <w:rsid w:val="00796C5A"/>
    <w:rsid w:val="00796CD2"/>
    <w:rsid w:val="00796E2E"/>
    <w:rsid w:val="00796E92"/>
    <w:rsid w:val="00796FBB"/>
    <w:rsid w:val="00796FD5"/>
    <w:rsid w:val="00796FD6"/>
    <w:rsid w:val="0079701F"/>
    <w:rsid w:val="00797030"/>
    <w:rsid w:val="0079707B"/>
    <w:rsid w:val="00797247"/>
    <w:rsid w:val="0079724F"/>
    <w:rsid w:val="007972BA"/>
    <w:rsid w:val="00797363"/>
    <w:rsid w:val="0079738F"/>
    <w:rsid w:val="00797397"/>
    <w:rsid w:val="00797504"/>
    <w:rsid w:val="0079751F"/>
    <w:rsid w:val="00797672"/>
    <w:rsid w:val="00797675"/>
    <w:rsid w:val="007976B7"/>
    <w:rsid w:val="007976F7"/>
    <w:rsid w:val="0079785B"/>
    <w:rsid w:val="007978A7"/>
    <w:rsid w:val="00797957"/>
    <w:rsid w:val="00797A19"/>
    <w:rsid w:val="00797A8D"/>
    <w:rsid w:val="00797ADC"/>
    <w:rsid w:val="00797B8A"/>
    <w:rsid w:val="00797BBA"/>
    <w:rsid w:val="00797CB7"/>
    <w:rsid w:val="00797E24"/>
    <w:rsid w:val="00797F38"/>
    <w:rsid w:val="00797FF6"/>
    <w:rsid w:val="007A0014"/>
    <w:rsid w:val="007A001B"/>
    <w:rsid w:val="007A00A1"/>
    <w:rsid w:val="007A00EB"/>
    <w:rsid w:val="007A021B"/>
    <w:rsid w:val="007A02CB"/>
    <w:rsid w:val="007A02D0"/>
    <w:rsid w:val="007A0375"/>
    <w:rsid w:val="007A03FC"/>
    <w:rsid w:val="007A040C"/>
    <w:rsid w:val="007A05E7"/>
    <w:rsid w:val="007A0690"/>
    <w:rsid w:val="007A076C"/>
    <w:rsid w:val="007A0823"/>
    <w:rsid w:val="007A08C0"/>
    <w:rsid w:val="007A094E"/>
    <w:rsid w:val="007A0CA3"/>
    <w:rsid w:val="007A0D3F"/>
    <w:rsid w:val="007A0D8D"/>
    <w:rsid w:val="007A0D91"/>
    <w:rsid w:val="007A0E1A"/>
    <w:rsid w:val="007A0E25"/>
    <w:rsid w:val="007A0E75"/>
    <w:rsid w:val="007A0E96"/>
    <w:rsid w:val="007A0FA6"/>
    <w:rsid w:val="007A10AC"/>
    <w:rsid w:val="007A1169"/>
    <w:rsid w:val="007A1274"/>
    <w:rsid w:val="007A132B"/>
    <w:rsid w:val="007A1492"/>
    <w:rsid w:val="007A15E4"/>
    <w:rsid w:val="007A1647"/>
    <w:rsid w:val="007A1679"/>
    <w:rsid w:val="007A1690"/>
    <w:rsid w:val="007A16C1"/>
    <w:rsid w:val="007A17C8"/>
    <w:rsid w:val="007A188E"/>
    <w:rsid w:val="007A190B"/>
    <w:rsid w:val="007A1CF8"/>
    <w:rsid w:val="007A1D99"/>
    <w:rsid w:val="007A1DE8"/>
    <w:rsid w:val="007A1DF9"/>
    <w:rsid w:val="007A1E42"/>
    <w:rsid w:val="007A1E88"/>
    <w:rsid w:val="007A2019"/>
    <w:rsid w:val="007A21D3"/>
    <w:rsid w:val="007A2249"/>
    <w:rsid w:val="007A23C7"/>
    <w:rsid w:val="007A2484"/>
    <w:rsid w:val="007A25FE"/>
    <w:rsid w:val="007A2669"/>
    <w:rsid w:val="007A2794"/>
    <w:rsid w:val="007A2889"/>
    <w:rsid w:val="007A2BA5"/>
    <w:rsid w:val="007A2C7C"/>
    <w:rsid w:val="007A2E07"/>
    <w:rsid w:val="007A2E0A"/>
    <w:rsid w:val="007A2EB9"/>
    <w:rsid w:val="007A2F3F"/>
    <w:rsid w:val="007A2FC0"/>
    <w:rsid w:val="007A3038"/>
    <w:rsid w:val="007A30D5"/>
    <w:rsid w:val="007A3222"/>
    <w:rsid w:val="007A3284"/>
    <w:rsid w:val="007A328D"/>
    <w:rsid w:val="007A33BB"/>
    <w:rsid w:val="007A33BC"/>
    <w:rsid w:val="007A33C4"/>
    <w:rsid w:val="007A33CF"/>
    <w:rsid w:val="007A340F"/>
    <w:rsid w:val="007A3436"/>
    <w:rsid w:val="007A35BD"/>
    <w:rsid w:val="007A369E"/>
    <w:rsid w:val="007A39EA"/>
    <w:rsid w:val="007A3A60"/>
    <w:rsid w:val="007A3AA2"/>
    <w:rsid w:val="007A3AB2"/>
    <w:rsid w:val="007A3AC9"/>
    <w:rsid w:val="007A3C0B"/>
    <w:rsid w:val="007A3C1B"/>
    <w:rsid w:val="007A3C42"/>
    <w:rsid w:val="007A3C66"/>
    <w:rsid w:val="007A3CBC"/>
    <w:rsid w:val="007A3D5F"/>
    <w:rsid w:val="007A3D9D"/>
    <w:rsid w:val="007A3DB0"/>
    <w:rsid w:val="007A3DF3"/>
    <w:rsid w:val="007A3E97"/>
    <w:rsid w:val="007A3FD4"/>
    <w:rsid w:val="007A43EC"/>
    <w:rsid w:val="007A444B"/>
    <w:rsid w:val="007A444C"/>
    <w:rsid w:val="007A447A"/>
    <w:rsid w:val="007A449A"/>
    <w:rsid w:val="007A44D8"/>
    <w:rsid w:val="007A4520"/>
    <w:rsid w:val="007A452B"/>
    <w:rsid w:val="007A45F6"/>
    <w:rsid w:val="007A46CD"/>
    <w:rsid w:val="007A47C3"/>
    <w:rsid w:val="007A486B"/>
    <w:rsid w:val="007A490D"/>
    <w:rsid w:val="007A4C1D"/>
    <w:rsid w:val="007A4CE4"/>
    <w:rsid w:val="007A4D9D"/>
    <w:rsid w:val="007A4E47"/>
    <w:rsid w:val="007A4EFD"/>
    <w:rsid w:val="007A5068"/>
    <w:rsid w:val="007A5106"/>
    <w:rsid w:val="007A5135"/>
    <w:rsid w:val="007A5174"/>
    <w:rsid w:val="007A51BD"/>
    <w:rsid w:val="007A51C4"/>
    <w:rsid w:val="007A51E0"/>
    <w:rsid w:val="007A5289"/>
    <w:rsid w:val="007A52DA"/>
    <w:rsid w:val="007A53D3"/>
    <w:rsid w:val="007A5491"/>
    <w:rsid w:val="007A5670"/>
    <w:rsid w:val="007A5697"/>
    <w:rsid w:val="007A5867"/>
    <w:rsid w:val="007A588A"/>
    <w:rsid w:val="007A58FC"/>
    <w:rsid w:val="007A5945"/>
    <w:rsid w:val="007A59B4"/>
    <w:rsid w:val="007A59FB"/>
    <w:rsid w:val="007A5A3D"/>
    <w:rsid w:val="007A5A46"/>
    <w:rsid w:val="007A5A4A"/>
    <w:rsid w:val="007A5BC7"/>
    <w:rsid w:val="007A5C90"/>
    <w:rsid w:val="007A5D4D"/>
    <w:rsid w:val="007A5D7A"/>
    <w:rsid w:val="007A5EAF"/>
    <w:rsid w:val="007A5F2E"/>
    <w:rsid w:val="007A5F4E"/>
    <w:rsid w:val="007A5F9B"/>
    <w:rsid w:val="007A610C"/>
    <w:rsid w:val="007A6116"/>
    <w:rsid w:val="007A6558"/>
    <w:rsid w:val="007A65F4"/>
    <w:rsid w:val="007A6751"/>
    <w:rsid w:val="007A6757"/>
    <w:rsid w:val="007A6840"/>
    <w:rsid w:val="007A68DA"/>
    <w:rsid w:val="007A6938"/>
    <w:rsid w:val="007A6960"/>
    <w:rsid w:val="007A69ED"/>
    <w:rsid w:val="007A6BE2"/>
    <w:rsid w:val="007A6EA2"/>
    <w:rsid w:val="007A6F1B"/>
    <w:rsid w:val="007A7065"/>
    <w:rsid w:val="007A719D"/>
    <w:rsid w:val="007A71C1"/>
    <w:rsid w:val="007A7275"/>
    <w:rsid w:val="007A7319"/>
    <w:rsid w:val="007A73FC"/>
    <w:rsid w:val="007A74FD"/>
    <w:rsid w:val="007A7516"/>
    <w:rsid w:val="007A75AB"/>
    <w:rsid w:val="007A763C"/>
    <w:rsid w:val="007A7813"/>
    <w:rsid w:val="007A78D1"/>
    <w:rsid w:val="007A78DA"/>
    <w:rsid w:val="007A7995"/>
    <w:rsid w:val="007A7A18"/>
    <w:rsid w:val="007A7A6F"/>
    <w:rsid w:val="007A7A8B"/>
    <w:rsid w:val="007A7B1E"/>
    <w:rsid w:val="007A7B42"/>
    <w:rsid w:val="007A7C23"/>
    <w:rsid w:val="007A7C69"/>
    <w:rsid w:val="007A7C99"/>
    <w:rsid w:val="007A7D7B"/>
    <w:rsid w:val="007B0008"/>
    <w:rsid w:val="007B01F8"/>
    <w:rsid w:val="007B022B"/>
    <w:rsid w:val="007B023F"/>
    <w:rsid w:val="007B02ED"/>
    <w:rsid w:val="007B030B"/>
    <w:rsid w:val="007B0318"/>
    <w:rsid w:val="007B034D"/>
    <w:rsid w:val="007B0410"/>
    <w:rsid w:val="007B0413"/>
    <w:rsid w:val="007B0437"/>
    <w:rsid w:val="007B0474"/>
    <w:rsid w:val="007B04D2"/>
    <w:rsid w:val="007B0593"/>
    <w:rsid w:val="007B069F"/>
    <w:rsid w:val="007B0714"/>
    <w:rsid w:val="007B0799"/>
    <w:rsid w:val="007B07C4"/>
    <w:rsid w:val="007B0A59"/>
    <w:rsid w:val="007B0A6F"/>
    <w:rsid w:val="007B0AAE"/>
    <w:rsid w:val="007B0AC0"/>
    <w:rsid w:val="007B0B2F"/>
    <w:rsid w:val="007B0B7E"/>
    <w:rsid w:val="007B0B85"/>
    <w:rsid w:val="007B0CF4"/>
    <w:rsid w:val="007B0DA2"/>
    <w:rsid w:val="007B0E5A"/>
    <w:rsid w:val="007B0EAA"/>
    <w:rsid w:val="007B1017"/>
    <w:rsid w:val="007B104F"/>
    <w:rsid w:val="007B1123"/>
    <w:rsid w:val="007B1181"/>
    <w:rsid w:val="007B126E"/>
    <w:rsid w:val="007B132A"/>
    <w:rsid w:val="007B134C"/>
    <w:rsid w:val="007B14CF"/>
    <w:rsid w:val="007B1519"/>
    <w:rsid w:val="007B1557"/>
    <w:rsid w:val="007B1618"/>
    <w:rsid w:val="007B188C"/>
    <w:rsid w:val="007B195E"/>
    <w:rsid w:val="007B1A05"/>
    <w:rsid w:val="007B1AE9"/>
    <w:rsid w:val="007B1D2C"/>
    <w:rsid w:val="007B1D61"/>
    <w:rsid w:val="007B1D6F"/>
    <w:rsid w:val="007B1FB4"/>
    <w:rsid w:val="007B216C"/>
    <w:rsid w:val="007B223D"/>
    <w:rsid w:val="007B22DA"/>
    <w:rsid w:val="007B2393"/>
    <w:rsid w:val="007B23BA"/>
    <w:rsid w:val="007B23E5"/>
    <w:rsid w:val="007B23E8"/>
    <w:rsid w:val="007B2415"/>
    <w:rsid w:val="007B2823"/>
    <w:rsid w:val="007B2967"/>
    <w:rsid w:val="007B2BFC"/>
    <w:rsid w:val="007B2EB7"/>
    <w:rsid w:val="007B2EB9"/>
    <w:rsid w:val="007B2ECF"/>
    <w:rsid w:val="007B2F9F"/>
    <w:rsid w:val="007B3007"/>
    <w:rsid w:val="007B3049"/>
    <w:rsid w:val="007B3465"/>
    <w:rsid w:val="007B3517"/>
    <w:rsid w:val="007B3551"/>
    <w:rsid w:val="007B35FA"/>
    <w:rsid w:val="007B3615"/>
    <w:rsid w:val="007B3621"/>
    <w:rsid w:val="007B366C"/>
    <w:rsid w:val="007B3715"/>
    <w:rsid w:val="007B376A"/>
    <w:rsid w:val="007B37B4"/>
    <w:rsid w:val="007B397E"/>
    <w:rsid w:val="007B3A6B"/>
    <w:rsid w:val="007B3B73"/>
    <w:rsid w:val="007B3BB8"/>
    <w:rsid w:val="007B3C9B"/>
    <w:rsid w:val="007B3CB5"/>
    <w:rsid w:val="007B3D07"/>
    <w:rsid w:val="007B3D16"/>
    <w:rsid w:val="007B3D3E"/>
    <w:rsid w:val="007B3E37"/>
    <w:rsid w:val="007B3E7A"/>
    <w:rsid w:val="007B3EB9"/>
    <w:rsid w:val="007B3F05"/>
    <w:rsid w:val="007B3F57"/>
    <w:rsid w:val="007B40B7"/>
    <w:rsid w:val="007B40CE"/>
    <w:rsid w:val="007B410C"/>
    <w:rsid w:val="007B4130"/>
    <w:rsid w:val="007B4168"/>
    <w:rsid w:val="007B4187"/>
    <w:rsid w:val="007B4370"/>
    <w:rsid w:val="007B43E9"/>
    <w:rsid w:val="007B4438"/>
    <w:rsid w:val="007B44BD"/>
    <w:rsid w:val="007B4521"/>
    <w:rsid w:val="007B45C4"/>
    <w:rsid w:val="007B466E"/>
    <w:rsid w:val="007B4756"/>
    <w:rsid w:val="007B47C0"/>
    <w:rsid w:val="007B48D7"/>
    <w:rsid w:val="007B48E9"/>
    <w:rsid w:val="007B4A21"/>
    <w:rsid w:val="007B4A73"/>
    <w:rsid w:val="007B4AEA"/>
    <w:rsid w:val="007B4D72"/>
    <w:rsid w:val="007B4E6F"/>
    <w:rsid w:val="007B4F22"/>
    <w:rsid w:val="007B4F51"/>
    <w:rsid w:val="007B4FC1"/>
    <w:rsid w:val="007B50A8"/>
    <w:rsid w:val="007B5159"/>
    <w:rsid w:val="007B52B7"/>
    <w:rsid w:val="007B535F"/>
    <w:rsid w:val="007B53C3"/>
    <w:rsid w:val="007B53CB"/>
    <w:rsid w:val="007B5413"/>
    <w:rsid w:val="007B54D0"/>
    <w:rsid w:val="007B557F"/>
    <w:rsid w:val="007B571A"/>
    <w:rsid w:val="007B5790"/>
    <w:rsid w:val="007B5852"/>
    <w:rsid w:val="007B5899"/>
    <w:rsid w:val="007B5923"/>
    <w:rsid w:val="007B5A3A"/>
    <w:rsid w:val="007B5A8A"/>
    <w:rsid w:val="007B5B0D"/>
    <w:rsid w:val="007B5C2F"/>
    <w:rsid w:val="007B5D1A"/>
    <w:rsid w:val="007B5D45"/>
    <w:rsid w:val="007B5DE0"/>
    <w:rsid w:val="007B5E20"/>
    <w:rsid w:val="007B5EA1"/>
    <w:rsid w:val="007B5FC8"/>
    <w:rsid w:val="007B608B"/>
    <w:rsid w:val="007B60A3"/>
    <w:rsid w:val="007B6177"/>
    <w:rsid w:val="007B61DC"/>
    <w:rsid w:val="007B6220"/>
    <w:rsid w:val="007B62D2"/>
    <w:rsid w:val="007B6365"/>
    <w:rsid w:val="007B63AD"/>
    <w:rsid w:val="007B6484"/>
    <w:rsid w:val="007B657C"/>
    <w:rsid w:val="007B6804"/>
    <w:rsid w:val="007B693C"/>
    <w:rsid w:val="007B69BB"/>
    <w:rsid w:val="007B6ACA"/>
    <w:rsid w:val="007B6C9E"/>
    <w:rsid w:val="007B6D52"/>
    <w:rsid w:val="007B6ED6"/>
    <w:rsid w:val="007B6FA7"/>
    <w:rsid w:val="007B6FBC"/>
    <w:rsid w:val="007B7396"/>
    <w:rsid w:val="007B7478"/>
    <w:rsid w:val="007B7691"/>
    <w:rsid w:val="007B769A"/>
    <w:rsid w:val="007B769B"/>
    <w:rsid w:val="007B76A5"/>
    <w:rsid w:val="007B770C"/>
    <w:rsid w:val="007B7774"/>
    <w:rsid w:val="007B786F"/>
    <w:rsid w:val="007B79AB"/>
    <w:rsid w:val="007B79BE"/>
    <w:rsid w:val="007B7B95"/>
    <w:rsid w:val="007B7BB2"/>
    <w:rsid w:val="007B7C76"/>
    <w:rsid w:val="007B7C94"/>
    <w:rsid w:val="007B7E2C"/>
    <w:rsid w:val="007B7F41"/>
    <w:rsid w:val="007C0104"/>
    <w:rsid w:val="007C010A"/>
    <w:rsid w:val="007C0156"/>
    <w:rsid w:val="007C02FC"/>
    <w:rsid w:val="007C037F"/>
    <w:rsid w:val="007C03D3"/>
    <w:rsid w:val="007C059D"/>
    <w:rsid w:val="007C07EF"/>
    <w:rsid w:val="007C0894"/>
    <w:rsid w:val="007C08DC"/>
    <w:rsid w:val="007C0A59"/>
    <w:rsid w:val="007C0B01"/>
    <w:rsid w:val="007C0B05"/>
    <w:rsid w:val="007C0B7E"/>
    <w:rsid w:val="007C0B8D"/>
    <w:rsid w:val="007C0C72"/>
    <w:rsid w:val="007C0ECA"/>
    <w:rsid w:val="007C0F2F"/>
    <w:rsid w:val="007C105C"/>
    <w:rsid w:val="007C1084"/>
    <w:rsid w:val="007C1091"/>
    <w:rsid w:val="007C126A"/>
    <w:rsid w:val="007C13E5"/>
    <w:rsid w:val="007C142B"/>
    <w:rsid w:val="007C14F0"/>
    <w:rsid w:val="007C1516"/>
    <w:rsid w:val="007C1529"/>
    <w:rsid w:val="007C16DD"/>
    <w:rsid w:val="007C1752"/>
    <w:rsid w:val="007C1787"/>
    <w:rsid w:val="007C1928"/>
    <w:rsid w:val="007C1A81"/>
    <w:rsid w:val="007C1BF6"/>
    <w:rsid w:val="007C1C67"/>
    <w:rsid w:val="007C1C9A"/>
    <w:rsid w:val="007C2129"/>
    <w:rsid w:val="007C2159"/>
    <w:rsid w:val="007C2467"/>
    <w:rsid w:val="007C2478"/>
    <w:rsid w:val="007C247D"/>
    <w:rsid w:val="007C268F"/>
    <w:rsid w:val="007C2848"/>
    <w:rsid w:val="007C291A"/>
    <w:rsid w:val="007C29AA"/>
    <w:rsid w:val="007C2A7E"/>
    <w:rsid w:val="007C2A88"/>
    <w:rsid w:val="007C2ACD"/>
    <w:rsid w:val="007C2BB4"/>
    <w:rsid w:val="007C2C53"/>
    <w:rsid w:val="007C2D95"/>
    <w:rsid w:val="007C2E46"/>
    <w:rsid w:val="007C2E86"/>
    <w:rsid w:val="007C2FDA"/>
    <w:rsid w:val="007C3031"/>
    <w:rsid w:val="007C306F"/>
    <w:rsid w:val="007C3110"/>
    <w:rsid w:val="007C311D"/>
    <w:rsid w:val="007C3122"/>
    <w:rsid w:val="007C324F"/>
    <w:rsid w:val="007C3282"/>
    <w:rsid w:val="007C32F8"/>
    <w:rsid w:val="007C3362"/>
    <w:rsid w:val="007C337F"/>
    <w:rsid w:val="007C3545"/>
    <w:rsid w:val="007C3583"/>
    <w:rsid w:val="007C35A9"/>
    <w:rsid w:val="007C35F7"/>
    <w:rsid w:val="007C36B9"/>
    <w:rsid w:val="007C376B"/>
    <w:rsid w:val="007C37DF"/>
    <w:rsid w:val="007C394E"/>
    <w:rsid w:val="007C3976"/>
    <w:rsid w:val="007C3A3A"/>
    <w:rsid w:val="007C3A40"/>
    <w:rsid w:val="007C3A7F"/>
    <w:rsid w:val="007C3A9A"/>
    <w:rsid w:val="007C3AAF"/>
    <w:rsid w:val="007C3ADA"/>
    <w:rsid w:val="007C3C5C"/>
    <w:rsid w:val="007C3CF5"/>
    <w:rsid w:val="007C3E12"/>
    <w:rsid w:val="007C3E27"/>
    <w:rsid w:val="007C3E2C"/>
    <w:rsid w:val="007C3FD8"/>
    <w:rsid w:val="007C408D"/>
    <w:rsid w:val="007C40B3"/>
    <w:rsid w:val="007C41AC"/>
    <w:rsid w:val="007C4250"/>
    <w:rsid w:val="007C427A"/>
    <w:rsid w:val="007C4322"/>
    <w:rsid w:val="007C43A0"/>
    <w:rsid w:val="007C43DA"/>
    <w:rsid w:val="007C4486"/>
    <w:rsid w:val="007C44E5"/>
    <w:rsid w:val="007C4541"/>
    <w:rsid w:val="007C45F4"/>
    <w:rsid w:val="007C4667"/>
    <w:rsid w:val="007C4728"/>
    <w:rsid w:val="007C477D"/>
    <w:rsid w:val="007C4797"/>
    <w:rsid w:val="007C47AA"/>
    <w:rsid w:val="007C482F"/>
    <w:rsid w:val="007C4ADD"/>
    <w:rsid w:val="007C4BB8"/>
    <w:rsid w:val="007C4CA9"/>
    <w:rsid w:val="007C4D4A"/>
    <w:rsid w:val="007C4EB4"/>
    <w:rsid w:val="007C4F93"/>
    <w:rsid w:val="007C5179"/>
    <w:rsid w:val="007C51D6"/>
    <w:rsid w:val="007C542E"/>
    <w:rsid w:val="007C546D"/>
    <w:rsid w:val="007C5506"/>
    <w:rsid w:val="007C5593"/>
    <w:rsid w:val="007C55CB"/>
    <w:rsid w:val="007C5685"/>
    <w:rsid w:val="007C56D4"/>
    <w:rsid w:val="007C5739"/>
    <w:rsid w:val="007C57A9"/>
    <w:rsid w:val="007C58D4"/>
    <w:rsid w:val="007C594B"/>
    <w:rsid w:val="007C59FB"/>
    <w:rsid w:val="007C5A1E"/>
    <w:rsid w:val="007C5B1B"/>
    <w:rsid w:val="007C5CEC"/>
    <w:rsid w:val="007C5DE7"/>
    <w:rsid w:val="007C5EA9"/>
    <w:rsid w:val="007C5EB3"/>
    <w:rsid w:val="007C5F80"/>
    <w:rsid w:val="007C5FCB"/>
    <w:rsid w:val="007C6020"/>
    <w:rsid w:val="007C611D"/>
    <w:rsid w:val="007C6366"/>
    <w:rsid w:val="007C6393"/>
    <w:rsid w:val="007C6431"/>
    <w:rsid w:val="007C6443"/>
    <w:rsid w:val="007C644B"/>
    <w:rsid w:val="007C656B"/>
    <w:rsid w:val="007C65A9"/>
    <w:rsid w:val="007C65D9"/>
    <w:rsid w:val="007C65F6"/>
    <w:rsid w:val="007C6625"/>
    <w:rsid w:val="007C6638"/>
    <w:rsid w:val="007C66F3"/>
    <w:rsid w:val="007C684D"/>
    <w:rsid w:val="007C68F5"/>
    <w:rsid w:val="007C6A62"/>
    <w:rsid w:val="007C6AB2"/>
    <w:rsid w:val="007C6B84"/>
    <w:rsid w:val="007C6DF8"/>
    <w:rsid w:val="007C6E69"/>
    <w:rsid w:val="007C724B"/>
    <w:rsid w:val="007C72BD"/>
    <w:rsid w:val="007C73D4"/>
    <w:rsid w:val="007C753B"/>
    <w:rsid w:val="007C754E"/>
    <w:rsid w:val="007C7631"/>
    <w:rsid w:val="007C7659"/>
    <w:rsid w:val="007C7661"/>
    <w:rsid w:val="007C7697"/>
    <w:rsid w:val="007C7716"/>
    <w:rsid w:val="007C77AB"/>
    <w:rsid w:val="007C7B21"/>
    <w:rsid w:val="007C7B3C"/>
    <w:rsid w:val="007C7B5C"/>
    <w:rsid w:val="007C7CC9"/>
    <w:rsid w:val="007C7E14"/>
    <w:rsid w:val="007C7E29"/>
    <w:rsid w:val="007C7E6C"/>
    <w:rsid w:val="007C7F75"/>
    <w:rsid w:val="007D0025"/>
    <w:rsid w:val="007D0171"/>
    <w:rsid w:val="007D0398"/>
    <w:rsid w:val="007D03B4"/>
    <w:rsid w:val="007D03CE"/>
    <w:rsid w:val="007D045C"/>
    <w:rsid w:val="007D04DC"/>
    <w:rsid w:val="007D0601"/>
    <w:rsid w:val="007D0646"/>
    <w:rsid w:val="007D06D2"/>
    <w:rsid w:val="007D076E"/>
    <w:rsid w:val="007D078C"/>
    <w:rsid w:val="007D07BC"/>
    <w:rsid w:val="007D0834"/>
    <w:rsid w:val="007D0837"/>
    <w:rsid w:val="007D0A33"/>
    <w:rsid w:val="007D0BFC"/>
    <w:rsid w:val="007D0C3E"/>
    <w:rsid w:val="007D0C89"/>
    <w:rsid w:val="007D0D80"/>
    <w:rsid w:val="007D0F1C"/>
    <w:rsid w:val="007D0F4B"/>
    <w:rsid w:val="007D0FF9"/>
    <w:rsid w:val="007D1129"/>
    <w:rsid w:val="007D128B"/>
    <w:rsid w:val="007D12A7"/>
    <w:rsid w:val="007D13E2"/>
    <w:rsid w:val="007D1463"/>
    <w:rsid w:val="007D147E"/>
    <w:rsid w:val="007D1507"/>
    <w:rsid w:val="007D1767"/>
    <w:rsid w:val="007D1829"/>
    <w:rsid w:val="007D18C7"/>
    <w:rsid w:val="007D1942"/>
    <w:rsid w:val="007D199E"/>
    <w:rsid w:val="007D1C22"/>
    <w:rsid w:val="007D1C62"/>
    <w:rsid w:val="007D1D05"/>
    <w:rsid w:val="007D1D62"/>
    <w:rsid w:val="007D1DEE"/>
    <w:rsid w:val="007D1E6E"/>
    <w:rsid w:val="007D1F6F"/>
    <w:rsid w:val="007D2102"/>
    <w:rsid w:val="007D218C"/>
    <w:rsid w:val="007D243F"/>
    <w:rsid w:val="007D250D"/>
    <w:rsid w:val="007D26B6"/>
    <w:rsid w:val="007D2755"/>
    <w:rsid w:val="007D2857"/>
    <w:rsid w:val="007D2942"/>
    <w:rsid w:val="007D2A01"/>
    <w:rsid w:val="007D2AE4"/>
    <w:rsid w:val="007D2B7F"/>
    <w:rsid w:val="007D2B8F"/>
    <w:rsid w:val="007D2BA6"/>
    <w:rsid w:val="007D2BD8"/>
    <w:rsid w:val="007D2CCA"/>
    <w:rsid w:val="007D2CF8"/>
    <w:rsid w:val="007D2D8B"/>
    <w:rsid w:val="007D2DAF"/>
    <w:rsid w:val="007D2EB4"/>
    <w:rsid w:val="007D2ED9"/>
    <w:rsid w:val="007D2EE8"/>
    <w:rsid w:val="007D2FBA"/>
    <w:rsid w:val="007D2FE9"/>
    <w:rsid w:val="007D3005"/>
    <w:rsid w:val="007D3149"/>
    <w:rsid w:val="007D32E1"/>
    <w:rsid w:val="007D3357"/>
    <w:rsid w:val="007D3473"/>
    <w:rsid w:val="007D34B6"/>
    <w:rsid w:val="007D353C"/>
    <w:rsid w:val="007D3557"/>
    <w:rsid w:val="007D37D8"/>
    <w:rsid w:val="007D3816"/>
    <w:rsid w:val="007D3859"/>
    <w:rsid w:val="007D3AF3"/>
    <w:rsid w:val="007D3B1E"/>
    <w:rsid w:val="007D3B86"/>
    <w:rsid w:val="007D3BD8"/>
    <w:rsid w:val="007D3CDE"/>
    <w:rsid w:val="007D3D79"/>
    <w:rsid w:val="007D3DEB"/>
    <w:rsid w:val="007D3E5B"/>
    <w:rsid w:val="007D3F86"/>
    <w:rsid w:val="007D407B"/>
    <w:rsid w:val="007D40A9"/>
    <w:rsid w:val="007D4417"/>
    <w:rsid w:val="007D45EC"/>
    <w:rsid w:val="007D46E0"/>
    <w:rsid w:val="007D4771"/>
    <w:rsid w:val="007D47DB"/>
    <w:rsid w:val="007D48F1"/>
    <w:rsid w:val="007D4949"/>
    <w:rsid w:val="007D496D"/>
    <w:rsid w:val="007D49F8"/>
    <w:rsid w:val="007D4A19"/>
    <w:rsid w:val="007D4A75"/>
    <w:rsid w:val="007D4B7E"/>
    <w:rsid w:val="007D4C57"/>
    <w:rsid w:val="007D4D6B"/>
    <w:rsid w:val="007D4D7D"/>
    <w:rsid w:val="007D4D93"/>
    <w:rsid w:val="007D4DCF"/>
    <w:rsid w:val="007D4DE1"/>
    <w:rsid w:val="007D4E28"/>
    <w:rsid w:val="007D4EE1"/>
    <w:rsid w:val="007D4F34"/>
    <w:rsid w:val="007D4F53"/>
    <w:rsid w:val="007D4FDC"/>
    <w:rsid w:val="007D515D"/>
    <w:rsid w:val="007D5338"/>
    <w:rsid w:val="007D5559"/>
    <w:rsid w:val="007D556E"/>
    <w:rsid w:val="007D55E7"/>
    <w:rsid w:val="007D5663"/>
    <w:rsid w:val="007D569E"/>
    <w:rsid w:val="007D5753"/>
    <w:rsid w:val="007D57AD"/>
    <w:rsid w:val="007D57C9"/>
    <w:rsid w:val="007D583A"/>
    <w:rsid w:val="007D58F4"/>
    <w:rsid w:val="007D5A31"/>
    <w:rsid w:val="007D5B48"/>
    <w:rsid w:val="007D5CD0"/>
    <w:rsid w:val="007D5D95"/>
    <w:rsid w:val="007D5E56"/>
    <w:rsid w:val="007D5FCD"/>
    <w:rsid w:val="007D600E"/>
    <w:rsid w:val="007D605B"/>
    <w:rsid w:val="007D60AF"/>
    <w:rsid w:val="007D60C2"/>
    <w:rsid w:val="007D619B"/>
    <w:rsid w:val="007D623F"/>
    <w:rsid w:val="007D62FB"/>
    <w:rsid w:val="007D63BD"/>
    <w:rsid w:val="007D63E3"/>
    <w:rsid w:val="007D64AB"/>
    <w:rsid w:val="007D655C"/>
    <w:rsid w:val="007D656E"/>
    <w:rsid w:val="007D6683"/>
    <w:rsid w:val="007D66E9"/>
    <w:rsid w:val="007D6705"/>
    <w:rsid w:val="007D6865"/>
    <w:rsid w:val="007D68D9"/>
    <w:rsid w:val="007D695C"/>
    <w:rsid w:val="007D6975"/>
    <w:rsid w:val="007D69E9"/>
    <w:rsid w:val="007D6A3B"/>
    <w:rsid w:val="007D6BD6"/>
    <w:rsid w:val="007D6CDD"/>
    <w:rsid w:val="007D6E52"/>
    <w:rsid w:val="007D6EC7"/>
    <w:rsid w:val="007D6ED0"/>
    <w:rsid w:val="007D6F46"/>
    <w:rsid w:val="007D6FA7"/>
    <w:rsid w:val="007D7074"/>
    <w:rsid w:val="007D7119"/>
    <w:rsid w:val="007D712B"/>
    <w:rsid w:val="007D71F3"/>
    <w:rsid w:val="007D7347"/>
    <w:rsid w:val="007D73E4"/>
    <w:rsid w:val="007D7492"/>
    <w:rsid w:val="007D765D"/>
    <w:rsid w:val="007D76B7"/>
    <w:rsid w:val="007D76BA"/>
    <w:rsid w:val="007D7701"/>
    <w:rsid w:val="007D7711"/>
    <w:rsid w:val="007D77B9"/>
    <w:rsid w:val="007D77EF"/>
    <w:rsid w:val="007D792F"/>
    <w:rsid w:val="007D7959"/>
    <w:rsid w:val="007D79C3"/>
    <w:rsid w:val="007D79CB"/>
    <w:rsid w:val="007D79CF"/>
    <w:rsid w:val="007D79FE"/>
    <w:rsid w:val="007D7A4A"/>
    <w:rsid w:val="007D7AA3"/>
    <w:rsid w:val="007D7B14"/>
    <w:rsid w:val="007D7BAE"/>
    <w:rsid w:val="007D7F76"/>
    <w:rsid w:val="007D7FDE"/>
    <w:rsid w:val="007E002F"/>
    <w:rsid w:val="007E004A"/>
    <w:rsid w:val="007E010C"/>
    <w:rsid w:val="007E0298"/>
    <w:rsid w:val="007E02A4"/>
    <w:rsid w:val="007E042A"/>
    <w:rsid w:val="007E043D"/>
    <w:rsid w:val="007E0498"/>
    <w:rsid w:val="007E06AA"/>
    <w:rsid w:val="007E079C"/>
    <w:rsid w:val="007E07BA"/>
    <w:rsid w:val="007E07BC"/>
    <w:rsid w:val="007E07C9"/>
    <w:rsid w:val="007E0A0E"/>
    <w:rsid w:val="007E0A93"/>
    <w:rsid w:val="007E0B89"/>
    <w:rsid w:val="007E0BA3"/>
    <w:rsid w:val="007E0BB1"/>
    <w:rsid w:val="007E0C63"/>
    <w:rsid w:val="007E0E7C"/>
    <w:rsid w:val="007E0ECF"/>
    <w:rsid w:val="007E0FDC"/>
    <w:rsid w:val="007E1022"/>
    <w:rsid w:val="007E10B4"/>
    <w:rsid w:val="007E1143"/>
    <w:rsid w:val="007E1199"/>
    <w:rsid w:val="007E11A0"/>
    <w:rsid w:val="007E12D8"/>
    <w:rsid w:val="007E147D"/>
    <w:rsid w:val="007E15E2"/>
    <w:rsid w:val="007E1649"/>
    <w:rsid w:val="007E16AF"/>
    <w:rsid w:val="007E1724"/>
    <w:rsid w:val="007E1766"/>
    <w:rsid w:val="007E17E9"/>
    <w:rsid w:val="007E1845"/>
    <w:rsid w:val="007E18DE"/>
    <w:rsid w:val="007E1954"/>
    <w:rsid w:val="007E1AE4"/>
    <w:rsid w:val="007E1BEC"/>
    <w:rsid w:val="007E1C26"/>
    <w:rsid w:val="007E1C69"/>
    <w:rsid w:val="007E1D31"/>
    <w:rsid w:val="007E1E11"/>
    <w:rsid w:val="007E2001"/>
    <w:rsid w:val="007E217D"/>
    <w:rsid w:val="007E21B6"/>
    <w:rsid w:val="007E21FC"/>
    <w:rsid w:val="007E2310"/>
    <w:rsid w:val="007E239B"/>
    <w:rsid w:val="007E23A6"/>
    <w:rsid w:val="007E2423"/>
    <w:rsid w:val="007E254F"/>
    <w:rsid w:val="007E2948"/>
    <w:rsid w:val="007E2A73"/>
    <w:rsid w:val="007E2A7F"/>
    <w:rsid w:val="007E2B5B"/>
    <w:rsid w:val="007E2C23"/>
    <w:rsid w:val="007E2CC5"/>
    <w:rsid w:val="007E2CF4"/>
    <w:rsid w:val="007E2D8C"/>
    <w:rsid w:val="007E2E01"/>
    <w:rsid w:val="007E2EF0"/>
    <w:rsid w:val="007E2F4B"/>
    <w:rsid w:val="007E3063"/>
    <w:rsid w:val="007E30CC"/>
    <w:rsid w:val="007E312D"/>
    <w:rsid w:val="007E3242"/>
    <w:rsid w:val="007E326E"/>
    <w:rsid w:val="007E34B2"/>
    <w:rsid w:val="007E3512"/>
    <w:rsid w:val="007E354F"/>
    <w:rsid w:val="007E37AB"/>
    <w:rsid w:val="007E3841"/>
    <w:rsid w:val="007E38BB"/>
    <w:rsid w:val="007E39FD"/>
    <w:rsid w:val="007E3B00"/>
    <w:rsid w:val="007E3B05"/>
    <w:rsid w:val="007E3B5E"/>
    <w:rsid w:val="007E3C06"/>
    <w:rsid w:val="007E3DB6"/>
    <w:rsid w:val="007E3EA0"/>
    <w:rsid w:val="007E3F37"/>
    <w:rsid w:val="007E402D"/>
    <w:rsid w:val="007E41DE"/>
    <w:rsid w:val="007E421A"/>
    <w:rsid w:val="007E4387"/>
    <w:rsid w:val="007E43AE"/>
    <w:rsid w:val="007E43B9"/>
    <w:rsid w:val="007E45F2"/>
    <w:rsid w:val="007E460F"/>
    <w:rsid w:val="007E46A3"/>
    <w:rsid w:val="007E46AD"/>
    <w:rsid w:val="007E476E"/>
    <w:rsid w:val="007E493F"/>
    <w:rsid w:val="007E4C2D"/>
    <w:rsid w:val="007E4CA9"/>
    <w:rsid w:val="007E4D75"/>
    <w:rsid w:val="007E4DD7"/>
    <w:rsid w:val="007E4DDE"/>
    <w:rsid w:val="007E4EBA"/>
    <w:rsid w:val="007E4F5F"/>
    <w:rsid w:val="007E509B"/>
    <w:rsid w:val="007E51CE"/>
    <w:rsid w:val="007E52A8"/>
    <w:rsid w:val="007E531D"/>
    <w:rsid w:val="007E538D"/>
    <w:rsid w:val="007E53E8"/>
    <w:rsid w:val="007E54D1"/>
    <w:rsid w:val="007E5686"/>
    <w:rsid w:val="007E58C1"/>
    <w:rsid w:val="007E58E6"/>
    <w:rsid w:val="007E594E"/>
    <w:rsid w:val="007E5B39"/>
    <w:rsid w:val="007E5BAE"/>
    <w:rsid w:val="007E5BC2"/>
    <w:rsid w:val="007E5BCB"/>
    <w:rsid w:val="007E5FA7"/>
    <w:rsid w:val="007E6066"/>
    <w:rsid w:val="007E60F1"/>
    <w:rsid w:val="007E623E"/>
    <w:rsid w:val="007E62BB"/>
    <w:rsid w:val="007E62E1"/>
    <w:rsid w:val="007E6332"/>
    <w:rsid w:val="007E6344"/>
    <w:rsid w:val="007E64FE"/>
    <w:rsid w:val="007E65C0"/>
    <w:rsid w:val="007E665B"/>
    <w:rsid w:val="007E6668"/>
    <w:rsid w:val="007E668E"/>
    <w:rsid w:val="007E66D8"/>
    <w:rsid w:val="007E672D"/>
    <w:rsid w:val="007E674A"/>
    <w:rsid w:val="007E6794"/>
    <w:rsid w:val="007E6828"/>
    <w:rsid w:val="007E69AE"/>
    <w:rsid w:val="007E6A8D"/>
    <w:rsid w:val="007E6C3A"/>
    <w:rsid w:val="007E6C5D"/>
    <w:rsid w:val="007E6C81"/>
    <w:rsid w:val="007E6DD0"/>
    <w:rsid w:val="007E6EDA"/>
    <w:rsid w:val="007E702C"/>
    <w:rsid w:val="007E7059"/>
    <w:rsid w:val="007E718C"/>
    <w:rsid w:val="007E71A0"/>
    <w:rsid w:val="007E7298"/>
    <w:rsid w:val="007E72B4"/>
    <w:rsid w:val="007E737F"/>
    <w:rsid w:val="007E740A"/>
    <w:rsid w:val="007E75C1"/>
    <w:rsid w:val="007E7711"/>
    <w:rsid w:val="007E783C"/>
    <w:rsid w:val="007E7933"/>
    <w:rsid w:val="007E7B3F"/>
    <w:rsid w:val="007E7C44"/>
    <w:rsid w:val="007E7DB3"/>
    <w:rsid w:val="007E7DE9"/>
    <w:rsid w:val="007E7EE8"/>
    <w:rsid w:val="007F0103"/>
    <w:rsid w:val="007F0158"/>
    <w:rsid w:val="007F01A5"/>
    <w:rsid w:val="007F026E"/>
    <w:rsid w:val="007F02BE"/>
    <w:rsid w:val="007F0366"/>
    <w:rsid w:val="007F03D8"/>
    <w:rsid w:val="007F04D7"/>
    <w:rsid w:val="007F04E1"/>
    <w:rsid w:val="007F05A4"/>
    <w:rsid w:val="007F05CF"/>
    <w:rsid w:val="007F08EC"/>
    <w:rsid w:val="007F0A0A"/>
    <w:rsid w:val="007F0A67"/>
    <w:rsid w:val="007F0B7E"/>
    <w:rsid w:val="007F0BFA"/>
    <w:rsid w:val="007F0C01"/>
    <w:rsid w:val="007F0C53"/>
    <w:rsid w:val="007F0CC1"/>
    <w:rsid w:val="007F0D44"/>
    <w:rsid w:val="007F0E3D"/>
    <w:rsid w:val="007F0E4A"/>
    <w:rsid w:val="007F0E5A"/>
    <w:rsid w:val="007F0FE4"/>
    <w:rsid w:val="007F0FFB"/>
    <w:rsid w:val="007F10A9"/>
    <w:rsid w:val="007F120F"/>
    <w:rsid w:val="007F1381"/>
    <w:rsid w:val="007F13CB"/>
    <w:rsid w:val="007F15F7"/>
    <w:rsid w:val="007F169C"/>
    <w:rsid w:val="007F16C3"/>
    <w:rsid w:val="007F19E6"/>
    <w:rsid w:val="007F1B4F"/>
    <w:rsid w:val="007F1C35"/>
    <w:rsid w:val="007F1C67"/>
    <w:rsid w:val="007F1C9D"/>
    <w:rsid w:val="007F1CAD"/>
    <w:rsid w:val="007F1F62"/>
    <w:rsid w:val="007F1FF2"/>
    <w:rsid w:val="007F20CB"/>
    <w:rsid w:val="007F214E"/>
    <w:rsid w:val="007F222F"/>
    <w:rsid w:val="007F22EE"/>
    <w:rsid w:val="007F23EC"/>
    <w:rsid w:val="007F2431"/>
    <w:rsid w:val="007F24F8"/>
    <w:rsid w:val="007F2615"/>
    <w:rsid w:val="007F2635"/>
    <w:rsid w:val="007F2641"/>
    <w:rsid w:val="007F2684"/>
    <w:rsid w:val="007F268D"/>
    <w:rsid w:val="007F26CE"/>
    <w:rsid w:val="007F2720"/>
    <w:rsid w:val="007F27D9"/>
    <w:rsid w:val="007F2848"/>
    <w:rsid w:val="007F2854"/>
    <w:rsid w:val="007F294E"/>
    <w:rsid w:val="007F2A04"/>
    <w:rsid w:val="007F2A53"/>
    <w:rsid w:val="007F2A99"/>
    <w:rsid w:val="007F2B0B"/>
    <w:rsid w:val="007F2B91"/>
    <w:rsid w:val="007F2C3C"/>
    <w:rsid w:val="007F2D46"/>
    <w:rsid w:val="007F2DBE"/>
    <w:rsid w:val="007F2DEC"/>
    <w:rsid w:val="007F2EB6"/>
    <w:rsid w:val="007F2EF3"/>
    <w:rsid w:val="007F2FF0"/>
    <w:rsid w:val="007F301C"/>
    <w:rsid w:val="007F306E"/>
    <w:rsid w:val="007F314B"/>
    <w:rsid w:val="007F319E"/>
    <w:rsid w:val="007F328F"/>
    <w:rsid w:val="007F3341"/>
    <w:rsid w:val="007F3353"/>
    <w:rsid w:val="007F350E"/>
    <w:rsid w:val="007F35DB"/>
    <w:rsid w:val="007F3654"/>
    <w:rsid w:val="007F370B"/>
    <w:rsid w:val="007F3755"/>
    <w:rsid w:val="007F382C"/>
    <w:rsid w:val="007F38E3"/>
    <w:rsid w:val="007F392C"/>
    <w:rsid w:val="007F3939"/>
    <w:rsid w:val="007F399D"/>
    <w:rsid w:val="007F39B6"/>
    <w:rsid w:val="007F39C2"/>
    <w:rsid w:val="007F3A10"/>
    <w:rsid w:val="007F3A9B"/>
    <w:rsid w:val="007F3B9E"/>
    <w:rsid w:val="007F3BA4"/>
    <w:rsid w:val="007F3C26"/>
    <w:rsid w:val="007F3C57"/>
    <w:rsid w:val="007F3CCC"/>
    <w:rsid w:val="007F3D30"/>
    <w:rsid w:val="007F3D71"/>
    <w:rsid w:val="007F3DEB"/>
    <w:rsid w:val="007F3DF4"/>
    <w:rsid w:val="007F3E28"/>
    <w:rsid w:val="007F4044"/>
    <w:rsid w:val="007F40A6"/>
    <w:rsid w:val="007F410A"/>
    <w:rsid w:val="007F4134"/>
    <w:rsid w:val="007F4280"/>
    <w:rsid w:val="007F4452"/>
    <w:rsid w:val="007F465B"/>
    <w:rsid w:val="007F4667"/>
    <w:rsid w:val="007F4682"/>
    <w:rsid w:val="007F46E2"/>
    <w:rsid w:val="007F46EE"/>
    <w:rsid w:val="007F4ADD"/>
    <w:rsid w:val="007F4B0B"/>
    <w:rsid w:val="007F4B4E"/>
    <w:rsid w:val="007F4C54"/>
    <w:rsid w:val="007F4D21"/>
    <w:rsid w:val="007F4DD1"/>
    <w:rsid w:val="007F4DDC"/>
    <w:rsid w:val="007F4DFA"/>
    <w:rsid w:val="007F4E41"/>
    <w:rsid w:val="007F4EA2"/>
    <w:rsid w:val="007F4EE1"/>
    <w:rsid w:val="007F4F16"/>
    <w:rsid w:val="007F4FD3"/>
    <w:rsid w:val="007F5014"/>
    <w:rsid w:val="007F5054"/>
    <w:rsid w:val="007F5170"/>
    <w:rsid w:val="007F52CB"/>
    <w:rsid w:val="007F53B5"/>
    <w:rsid w:val="007F54BD"/>
    <w:rsid w:val="007F5706"/>
    <w:rsid w:val="007F5811"/>
    <w:rsid w:val="007F59A4"/>
    <w:rsid w:val="007F5A87"/>
    <w:rsid w:val="007F5AC4"/>
    <w:rsid w:val="007F5BC0"/>
    <w:rsid w:val="007F5BC1"/>
    <w:rsid w:val="007F5BF1"/>
    <w:rsid w:val="007F5BF4"/>
    <w:rsid w:val="007F5CBD"/>
    <w:rsid w:val="007F5E04"/>
    <w:rsid w:val="007F5E70"/>
    <w:rsid w:val="007F5FA5"/>
    <w:rsid w:val="007F602C"/>
    <w:rsid w:val="007F6234"/>
    <w:rsid w:val="007F6369"/>
    <w:rsid w:val="007F643C"/>
    <w:rsid w:val="007F64FA"/>
    <w:rsid w:val="007F6722"/>
    <w:rsid w:val="007F693E"/>
    <w:rsid w:val="007F6997"/>
    <w:rsid w:val="007F6D32"/>
    <w:rsid w:val="007F6DF1"/>
    <w:rsid w:val="007F6F69"/>
    <w:rsid w:val="007F71A0"/>
    <w:rsid w:val="007F71A7"/>
    <w:rsid w:val="007F71BC"/>
    <w:rsid w:val="007F71D4"/>
    <w:rsid w:val="007F748A"/>
    <w:rsid w:val="007F75DB"/>
    <w:rsid w:val="007F76DF"/>
    <w:rsid w:val="007F76F7"/>
    <w:rsid w:val="007F7733"/>
    <w:rsid w:val="007F773F"/>
    <w:rsid w:val="007F784C"/>
    <w:rsid w:val="007F78C1"/>
    <w:rsid w:val="007F78C9"/>
    <w:rsid w:val="007F794E"/>
    <w:rsid w:val="007F79B9"/>
    <w:rsid w:val="007F79EB"/>
    <w:rsid w:val="007F7B70"/>
    <w:rsid w:val="007F7D28"/>
    <w:rsid w:val="007F7D6D"/>
    <w:rsid w:val="007F7EC8"/>
    <w:rsid w:val="007F7F28"/>
    <w:rsid w:val="007F7F50"/>
    <w:rsid w:val="007F7F70"/>
    <w:rsid w:val="008000CC"/>
    <w:rsid w:val="008001D4"/>
    <w:rsid w:val="00800379"/>
    <w:rsid w:val="0080037C"/>
    <w:rsid w:val="0080049C"/>
    <w:rsid w:val="00800532"/>
    <w:rsid w:val="00800581"/>
    <w:rsid w:val="008006A3"/>
    <w:rsid w:val="0080079D"/>
    <w:rsid w:val="008007D7"/>
    <w:rsid w:val="0080082B"/>
    <w:rsid w:val="00800941"/>
    <w:rsid w:val="008009D3"/>
    <w:rsid w:val="00800BE3"/>
    <w:rsid w:val="00800FBA"/>
    <w:rsid w:val="00801007"/>
    <w:rsid w:val="00801058"/>
    <w:rsid w:val="00801166"/>
    <w:rsid w:val="00801290"/>
    <w:rsid w:val="008012CE"/>
    <w:rsid w:val="00801344"/>
    <w:rsid w:val="00801419"/>
    <w:rsid w:val="00801439"/>
    <w:rsid w:val="0080146B"/>
    <w:rsid w:val="008014C1"/>
    <w:rsid w:val="00801510"/>
    <w:rsid w:val="00801594"/>
    <w:rsid w:val="0080159D"/>
    <w:rsid w:val="008016DD"/>
    <w:rsid w:val="008016DF"/>
    <w:rsid w:val="008016EC"/>
    <w:rsid w:val="0080170E"/>
    <w:rsid w:val="008017A7"/>
    <w:rsid w:val="00801821"/>
    <w:rsid w:val="00801822"/>
    <w:rsid w:val="00801999"/>
    <w:rsid w:val="00801A20"/>
    <w:rsid w:val="00801AE8"/>
    <w:rsid w:val="00801B59"/>
    <w:rsid w:val="00801C44"/>
    <w:rsid w:val="00801CC6"/>
    <w:rsid w:val="00801D03"/>
    <w:rsid w:val="00801D1B"/>
    <w:rsid w:val="00801D96"/>
    <w:rsid w:val="00801DAA"/>
    <w:rsid w:val="00801E5C"/>
    <w:rsid w:val="00801EF7"/>
    <w:rsid w:val="00802053"/>
    <w:rsid w:val="008020BB"/>
    <w:rsid w:val="00802142"/>
    <w:rsid w:val="0080219A"/>
    <w:rsid w:val="0080227D"/>
    <w:rsid w:val="00802451"/>
    <w:rsid w:val="008024B3"/>
    <w:rsid w:val="0080250D"/>
    <w:rsid w:val="008026F8"/>
    <w:rsid w:val="00802791"/>
    <w:rsid w:val="0080285C"/>
    <w:rsid w:val="00802979"/>
    <w:rsid w:val="008029B6"/>
    <w:rsid w:val="008029E0"/>
    <w:rsid w:val="00802A27"/>
    <w:rsid w:val="00802AB6"/>
    <w:rsid w:val="00802B99"/>
    <w:rsid w:val="00802C92"/>
    <w:rsid w:val="00802CDB"/>
    <w:rsid w:val="00802D07"/>
    <w:rsid w:val="00802D94"/>
    <w:rsid w:val="00802E2D"/>
    <w:rsid w:val="00802E52"/>
    <w:rsid w:val="00802EF2"/>
    <w:rsid w:val="00802F20"/>
    <w:rsid w:val="00802F53"/>
    <w:rsid w:val="00803044"/>
    <w:rsid w:val="00803174"/>
    <w:rsid w:val="008031D2"/>
    <w:rsid w:val="0080321E"/>
    <w:rsid w:val="00803264"/>
    <w:rsid w:val="008032E4"/>
    <w:rsid w:val="00803305"/>
    <w:rsid w:val="008033E0"/>
    <w:rsid w:val="00803483"/>
    <w:rsid w:val="00803511"/>
    <w:rsid w:val="008035F5"/>
    <w:rsid w:val="008036F2"/>
    <w:rsid w:val="008037AD"/>
    <w:rsid w:val="008037D9"/>
    <w:rsid w:val="0080381D"/>
    <w:rsid w:val="00803833"/>
    <w:rsid w:val="00803938"/>
    <w:rsid w:val="00803AC6"/>
    <w:rsid w:val="00803B21"/>
    <w:rsid w:val="00803B25"/>
    <w:rsid w:val="00803B5C"/>
    <w:rsid w:val="00803CDE"/>
    <w:rsid w:val="00803D5A"/>
    <w:rsid w:val="00803DBF"/>
    <w:rsid w:val="00803DC2"/>
    <w:rsid w:val="00803DEA"/>
    <w:rsid w:val="00803EF7"/>
    <w:rsid w:val="00803F2A"/>
    <w:rsid w:val="00804041"/>
    <w:rsid w:val="00804111"/>
    <w:rsid w:val="00804134"/>
    <w:rsid w:val="0080413C"/>
    <w:rsid w:val="0080431B"/>
    <w:rsid w:val="00804364"/>
    <w:rsid w:val="00804384"/>
    <w:rsid w:val="0080439B"/>
    <w:rsid w:val="008044E5"/>
    <w:rsid w:val="00804553"/>
    <w:rsid w:val="0080459E"/>
    <w:rsid w:val="00804608"/>
    <w:rsid w:val="0080462E"/>
    <w:rsid w:val="008046CD"/>
    <w:rsid w:val="00804803"/>
    <w:rsid w:val="00804896"/>
    <w:rsid w:val="008049E3"/>
    <w:rsid w:val="00804A70"/>
    <w:rsid w:val="00804BE5"/>
    <w:rsid w:val="00804C0E"/>
    <w:rsid w:val="00804C4C"/>
    <w:rsid w:val="00804CCB"/>
    <w:rsid w:val="00804D30"/>
    <w:rsid w:val="00804D73"/>
    <w:rsid w:val="00804DDC"/>
    <w:rsid w:val="0080501A"/>
    <w:rsid w:val="00805042"/>
    <w:rsid w:val="008050A8"/>
    <w:rsid w:val="00805170"/>
    <w:rsid w:val="0080518D"/>
    <w:rsid w:val="008051DB"/>
    <w:rsid w:val="00805265"/>
    <w:rsid w:val="00805445"/>
    <w:rsid w:val="008055B7"/>
    <w:rsid w:val="008058A0"/>
    <w:rsid w:val="0080594F"/>
    <w:rsid w:val="008059B2"/>
    <w:rsid w:val="008059F3"/>
    <w:rsid w:val="008059FC"/>
    <w:rsid w:val="00805AA0"/>
    <w:rsid w:val="00805B41"/>
    <w:rsid w:val="00805B71"/>
    <w:rsid w:val="00805B87"/>
    <w:rsid w:val="00805BA4"/>
    <w:rsid w:val="00805BC9"/>
    <w:rsid w:val="00805C6A"/>
    <w:rsid w:val="00805C7B"/>
    <w:rsid w:val="00805CAE"/>
    <w:rsid w:val="00805CE0"/>
    <w:rsid w:val="00805D4D"/>
    <w:rsid w:val="00805DDA"/>
    <w:rsid w:val="00805E0A"/>
    <w:rsid w:val="00805E1C"/>
    <w:rsid w:val="00805E1E"/>
    <w:rsid w:val="00805F5C"/>
    <w:rsid w:val="00805F79"/>
    <w:rsid w:val="00806066"/>
    <w:rsid w:val="008060B0"/>
    <w:rsid w:val="008060BB"/>
    <w:rsid w:val="0080618B"/>
    <w:rsid w:val="00806375"/>
    <w:rsid w:val="0080638D"/>
    <w:rsid w:val="008063C9"/>
    <w:rsid w:val="00806409"/>
    <w:rsid w:val="008064E5"/>
    <w:rsid w:val="008064E9"/>
    <w:rsid w:val="00806500"/>
    <w:rsid w:val="00806527"/>
    <w:rsid w:val="008065A4"/>
    <w:rsid w:val="0080660C"/>
    <w:rsid w:val="00806660"/>
    <w:rsid w:val="008067B8"/>
    <w:rsid w:val="008067C5"/>
    <w:rsid w:val="008068A6"/>
    <w:rsid w:val="00806902"/>
    <w:rsid w:val="0080694D"/>
    <w:rsid w:val="00806B09"/>
    <w:rsid w:val="00806B7D"/>
    <w:rsid w:val="00806C1A"/>
    <w:rsid w:val="00806D88"/>
    <w:rsid w:val="00806DF6"/>
    <w:rsid w:val="00806E20"/>
    <w:rsid w:val="00806E25"/>
    <w:rsid w:val="00806E7D"/>
    <w:rsid w:val="00806EA0"/>
    <w:rsid w:val="00806ECD"/>
    <w:rsid w:val="0080701F"/>
    <w:rsid w:val="0080707F"/>
    <w:rsid w:val="0080708D"/>
    <w:rsid w:val="008070BA"/>
    <w:rsid w:val="008071F9"/>
    <w:rsid w:val="00807204"/>
    <w:rsid w:val="008073AC"/>
    <w:rsid w:val="0080740B"/>
    <w:rsid w:val="0080747F"/>
    <w:rsid w:val="00807540"/>
    <w:rsid w:val="008075E9"/>
    <w:rsid w:val="008077FD"/>
    <w:rsid w:val="008078A6"/>
    <w:rsid w:val="008078E3"/>
    <w:rsid w:val="008078FC"/>
    <w:rsid w:val="008079F8"/>
    <w:rsid w:val="00807AD7"/>
    <w:rsid w:val="00807BA8"/>
    <w:rsid w:val="00807BBD"/>
    <w:rsid w:val="00807C9B"/>
    <w:rsid w:val="00807CB8"/>
    <w:rsid w:val="00807F78"/>
    <w:rsid w:val="008100E7"/>
    <w:rsid w:val="00810137"/>
    <w:rsid w:val="00810142"/>
    <w:rsid w:val="00810265"/>
    <w:rsid w:val="0081031C"/>
    <w:rsid w:val="00810384"/>
    <w:rsid w:val="008103F3"/>
    <w:rsid w:val="00810495"/>
    <w:rsid w:val="008104AF"/>
    <w:rsid w:val="00810563"/>
    <w:rsid w:val="0081075C"/>
    <w:rsid w:val="0081098E"/>
    <w:rsid w:val="008109AE"/>
    <w:rsid w:val="00810A62"/>
    <w:rsid w:val="00810B24"/>
    <w:rsid w:val="00810BA6"/>
    <w:rsid w:val="00810BFD"/>
    <w:rsid w:val="00810CA7"/>
    <w:rsid w:val="00810CD1"/>
    <w:rsid w:val="00810D5A"/>
    <w:rsid w:val="00810E39"/>
    <w:rsid w:val="00810FD9"/>
    <w:rsid w:val="00811023"/>
    <w:rsid w:val="0081103E"/>
    <w:rsid w:val="008110B6"/>
    <w:rsid w:val="0081112E"/>
    <w:rsid w:val="00811356"/>
    <w:rsid w:val="00811395"/>
    <w:rsid w:val="0081141C"/>
    <w:rsid w:val="00811729"/>
    <w:rsid w:val="00811737"/>
    <w:rsid w:val="008117B6"/>
    <w:rsid w:val="0081182B"/>
    <w:rsid w:val="0081183A"/>
    <w:rsid w:val="00811868"/>
    <w:rsid w:val="008119A5"/>
    <w:rsid w:val="008119B9"/>
    <w:rsid w:val="00811AE6"/>
    <w:rsid w:val="00811AF7"/>
    <w:rsid w:val="00811AFE"/>
    <w:rsid w:val="00811CC8"/>
    <w:rsid w:val="00811DA1"/>
    <w:rsid w:val="00811FBF"/>
    <w:rsid w:val="00812037"/>
    <w:rsid w:val="008121A1"/>
    <w:rsid w:val="0081228C"/>
    <w:rsid w:val="008122BE"/>
    <w:rsid w:val="008122FA"/>
    <w:rsid w:val="0081237C"/>
    <w:rsid w:val="0081239C"/>
    <w:rsid w:val="008123B7"/>
    <w:rsid w:val="008123DF"/>
    <w:rsid w:val="0081247F"/>
    <w:rsid w:val="00812491"/>
    <w:rsid w:val="008124CD"/>
    <w:rsid w:val="0081257E"/>
    <w:rsid w:val="00812585"/>
    <w:rsid w:val="008125C9"/>
    <w:rsid w:val="008125FF"/>
    <w:rsid w:val="00812637"/>
    <w:rsid w:val="00812677"/>
    <w:rsid w:val="00812704"/>
    <w:rsid w:val="00812772"/>
    <w:rsid w:val="00812902"/>
    <w:rsid w:val="00812903"/>
    <w:rsid w:val="0081297D"/>
    <w:rsid w:val="008129E9"/>
    <w:rsid w:val="00812A28"/>
    <w:rsid w:val="00812AEF"/>
    <w:rsid w:val="00812AF9"/>
    <w:rsid w:val="00812D32"/>
    <w:rsid w:val="00812DC1"/>
    <w:rsid w:val="00812DDF"/>
    <w:rsid w:val="00812E76"/>
    <w:rsid w:val="00812E7C"/>
    <w:rsid w:val="00812F26"/>
    <w:rsid w:val="00812F98"/>
    <w:rsid w:val="00812FCC"/>
    <w:rsid w:val="00813041"/>
    <w:rsid w:val="0081309D"/>
    <w:rsid w:val="00813200"/>
    <w:rsid w:val="008133D1"/>
    <w:rsid w:val="008134BE"/>
    <w:rsid w:val="008134C1"/>
    <w:rsid w:val="0081368B"/>
    <w:rsid w:val="0081368C"/>
    <w:rsid w:val="008137AD"/>
    <w:rsid w:val="0081392C"/>
    <w:rsid w:val="0081394F"/>
    <w:rsid w:val="00813BDC"/>
    <w:rsid w:val="00813C09"/>
    <w:rsid w:val="00813D0F"/>
    <w:rsid w:val="00813EC0"/>
    <w:rsid w:val="00813ECB"/>
    <w:rsid w:val="00813F4F"/>
    <w:rsid w:val="00813F86"/>
    <w:rsid w:val="00813FD9"/>
    <w:rsid w:val="0081400C"/>
    <w:rsid w:val="008140AA"/>
    <w:rsid w:val="00814117"/>
    <w:rsid w:val="008141C7"/>
    <w:rsid w:val="008141CB"/>
    <w:rsid w:val="008141FD"/>
    <w:rsid w:val="0081424D"/>
    <w:rsid w:val="008142A2"/>
    <w:rsid w:val="0081435A"/>
    <w:rsid w:val="008143A7"/>
    <w:rsid w:val="008145D1"/>
    <w:rsid w:val="00814701"/>
    <w:rsid w:val="0081477B"/>
    <w:rsid w:val="00814782"/>
    <w:rsid w:val="008148D3"/>
    <w:rsid w:val="0081497C"/>
    <w:rsid w:val="008149E5"/>
    <w:rsid w:val="00814A0B"/>
    <w:rsid w:val="00814A86"/>
    <w:rsid w:val="00814AAA"/>
    <w:rsid w:val="00814B00"/>
    <w:rsid w:val="00814B57"/>
    <w:rsid w:val="00814B5A"/>
    <w:rsid w:val="00814C75"/>
    <w:rsid w:val="00814CBB"/>
    <w:rsid w:val="00814CD9"/>
    <w:rsid w:val="00814D9C"/>
    <w:rsid w:val="00814DC4"/>
    <w:rsid w:val="00814E2C"/>
    <w:rsid w:val="00814EDB"/>
    <w:rsid w:val="00814F20"/>
    <w:rsid w:val="0081507A"/>
    <w:rsid w:val="00815169"/>
    <w:rsid w:val="008151A5"/>
    <w:rsid w:val="00815268"/>
    <w:rsid w:val="0081539F"/>
    <w:rsid w:val="00815439"/>
    <w:rsid w:val="0081547C"/>
    <w:rsid w:val="008154BE"/>
    <w:rsid w:val="00815509"/>
    <w:rsid w:val="0081559D"/>
    <w:rsid w:val="0081566B"/>
    <w:rsid w:val="00815688"/>
    <w:rsid w:val="008157F6"/>
    <w:rsid w:val="0081582F"/>
    <w:rsid w:val="00815856"/>
    <w:rsid w:val="0081588A"/>
    <w:rsid w:val="008158C6"/>
    <w:rsid w:val="0081592C"/>
    <w:rsid w:val="008159E4"/>
    <w:rsid w:val="00815A10"/>
    <w:rsid w:val="00815A65"/>
    <w:rsid w:val="00815AC1"/>
    <w:rsid w:val="00815B6D"/>
    <w:rsid w:val="00815BFD"/>
    <w:rsid w:val="00815C53"/>
    <w:rsid w:val="00815DA2"/>
    <w:rsid w:val="00815DCF"/>
    <w:rsid w:val="00815E59"/>
    <w:rsid w:val="00815E6F"/>
    <w:rsid w:val="00815EA5"/>
    <w:rsid w:val="00815F4B"/>
    <w:rsid w:val="00815FCD"/>
    <w:rsid w:val="00815FDB"/>
    <w:rsid w:val="0081615F"/>
    <w:rsid w:val="0081624C"/>
    <w:rsid w:val="008162D3"/>
    <w:rsid w:val="0081630A"/>
    <w:rsid w:val="008165EC"/>
    <w:rsid w:val="00816630"/>
    <w:rsid w:val="00816720"/>
    <w:rsid w:val="0081674B"/>
    <w:rsid w:val="008167C0"/>
    <w:rsid w:val="00816877"/>
    <w:rsid w:val="00816980"/>
    <w:rsid w:val="008169AE"/>
    <w:rsid w:val="00816BF0"/>
    <w:rsid w:val="00816C08"/>
    <w:rsid w:val="00816E68"/>
    <w:rsid w:val="00816EB2"/>
    <w:rsid w:val="00816F0D"/>
    <w:rsid w:val="00816F9B"/>
    <w:rsid w:val="00817025"/>
    <w:rsid w:val="008170E3"/>
    <w:rsid w:val="00817153"/>
    <w:rsid w:val="008171A4"/>
    <w:rsid w:val="008172A5"/>
    <w:rsid w:val="008172C3"/>
    <w:rsid w:val="008172FB"/>
    <w:rsid w:val="00817362"/>
    <w:rsid w:val="0081752F"/>
    <w:rsid w:val="008175BD"/>
    <w:rsid w:val="008175F4"/>
    <w:rsid w:val="0081765D"/>
    <w:rsid w:val="008177F5"/>
    <w:rsid w:val="008179EC"/>
    <w:rsid w:val="00817B72"/>
    <w:rsid w:val="00817BA9"/>
    <w:rsid w:val="00817C02"/>
    <w:rsid w:val="00817C50"/>
    <w:rsid w:val="00817CC6"/>
    <w:rsid w:val="00817CFC"/>
    <w:rsid w:val="00817E88"/>
    <w:rsid w:val="00817EC8"/>
    <w:rsid w:val="00817EDF"/>
    <w:rsid w:val="00817F62"/>
    <w:rsid w:val="00817F8A"/>
    <w:rsid w:val="008201D2"/>
    <w:rsid w:val="00820346"/>
    <w:rsid w:val="008204AF"/>
    <w:rsid w:val="00820611"/>
    <w:rsid w:val="00820633"/>
    <w:rsid w:val="0082082C"/>
    <w:rsid w:val="00820908"/>
    <w:rsid w:val="0082099B"/>
    <w:rsid w:val="00820B7B"/>
    <w:rsid w:val="00820B9E"/>
    <w:rsid w:val="00820BEC"/>
    <w:rsid w:val="00820C1F"/>
    <w:rsid w:val="00820CA9"/>
    <w:rsid w:val="00820D40"/>
    <w:rsid w:val="00820D55"/>
    <w:rsid w:val="00820F54"/>
    <w:rsid w:val="0082106D"/>
    <w:rsid w:val="008210DA"/>
    <w:rsid w:val="008211D5"/>
    <w:rsid w:val="0082120D"/>
    <w:rsid w:val="0082121D"/>
    <w:rsid w:val="00821240"/>
    <w:rsid w:val="00821330"/>
    <w:rsid w:val="00821388"/>
    <w:rsid w:val="008213CC"/>
    <w:rsid w:val="008213DF"/>
    <w:rsid w:val="00821447"/>
    <w:rsid w:val="008214F3"/>
    <w:rsid w:val="00821531"/>
    <w:rsid w:val="00821684"/>
    <w:rsid w:val="00821694"/>
    <w:rsid w:val="0082170C"/>
    <w:rsid w:val="00821786"/>
    <w:rsid w:val="008217BA"/>
    <w:rsid w:val="0082189A"/>
    <w:rsid w:val="00821910"/>
    <w:rsid w:val="0082198F"/>
    <w:rsid w:val="008219AA"/>
    <w:rsid w:val="00821A64"/>
    <w:rsid w:val="00821AC8"/>
    <w:rsid w:val="00821AF2"/>
    <w:rsid w:val="00821B03"/>
    <w:rsid w:val="00821C8C"/>
    <w:rsid w:val="00821DE4"/>
    <w:rsid w:val="00821F49"/>
    <w:rsid w:val="00821FB4"/>
    <w:rsid w:val="00822090"/>
    <w:rsid w:val="008221B7"/>
    <w:rsid w:val="0082224D"/>
    <w:rsid w:val="00822258"/>
    <w:rsid w:val="0082229A"/>
    <w:rsid w:val="00822568"/>
    <w:rsid w:val="008225B8"/>
    <w:rsid w:val="008225C2"/>
    <w:rsid w:val="0082270D"/>
    <w:rsid w:val="00822797"/>
    <w:rsid w:val="0082284B"/>
    <w:rsid w:val="00822895"/>
    <w:rsid w:val="0082295C"/>
    <w:rsid w:val="00822997"/>
    <w:rsid w:val="00822A28"/>
    <w:rsid w:val="00822A8A"/>
    <w:rsid w:val="00822A97"/>
    <w:rsid w:val="00822AE0"/>
    <w:rsid w:val="00822C66"/>
    <w:rsid w:val="00822D44"/>
    <w:rsid w:val="00822DA4"/>
    <w:rsid w:val="00822F29"/>
    <w:rsid w:val="00823095"/>
    <w:rsid w:val="008230AE"/>
    <w:rsid w:val="008230B8"/>
    <w:rsid w:val="008231E4"/>
    <w:rsid w:val="008232B2"/>
    <w:rsid w:val="00823332"/>
    <w:rsid w:val="008233B1"/>
    <w:rsid w:val="008233FD"/>
    <w:rsid w:val="0082352F"/>
    <w:rsid w:val="00823547"/>
    <w:rsid w:val="00823738"/>
    <w:rsid w:val="00823788"/>
    <w:rsid w:val="00823816"/>
    <w:rsid w:val="00823907"/>
    <w:rsid w:val="008239C4"/>
    <w:rsid w:val="00823A50"/>
    <w:rsid w:val="00823BC5"/>
    <w:rsid w:val="00823C59"/>
    <w:rsid w:val="00823C70"/>
    <w:rsid w:val="00823E2E"/>
    <w:rsid w:val="00823F2E"/>
    <w:rsid w:val="0082411B"/>
    <w:rsid w:val="00824160"/>
    <w:rsid w:val="0082425C"/>
    <w:rsid w:val="008245B9"/>
    <w:rsid w:val="008245EB"/>
    <w:rsid w:val="00824608"/>
    <w:rsid w:val="00824614"/>
    <w:rsid w:val="0082463A"/>
    <w:rsid w:val="00824693"/>
    <w:rsid w:val="00824749"/>
    <w:rsid w:val="0082478D"/>
    <w:rsid w:val="008247F0"/>
    <w:rsid w:val="008249FE"/>
    <w:rsid w:val="00824A3F"/>
    <w:rsid w:val="00824A6F"/>
    <w:rsid w:val="00824A73"/>
    <w:rsid w:val="00824BD4"/>
    <w:rsid w:val="00824C1A"/>
    <w:rsid w:val="00824C1C"/>
    <w:rsid w:val="00824C3F"/>
    <w:rsid w:val="00824EE9"/>
    <w:rsid w:val="00824FA0"/>
    <w:rsid w:val="008250C0"/>
    <w:rsid w:val="008252AF"/>
    <w:rsid w:val="008255CE"/>
    <w:rsid w:val="008257BC"/>
    <w:rsid w:val="00825822"/>
    <w:rsid w:val="00825888"/>
    <w:rsid w:val="00825907"/>
    <w:rsid w:val="008259FB"/>
    <w:rsid w:val="00825BAB"/>
    <w:rsid w:val="00825BB7"/>
    <w:rsid w:val="00825BE2"/>
    <w:rsid w:val="00825BE5"/>
    <w:rsid w:val="00825D07"/>
    <w:rsid w:val="00825D10"/>
    <w:rsid w:val="00825DBC"/>
    <w:rsid w:val="00825DD0"/>
    <w:rsid w:val="00825DE2"/>
    <w:rsid w:val="00825E0C"/>
    <w:rsid w:val="0082606B"/>
    <w:rsid w:val="00826184"/>
    <w:rsid w:val="008261BA"/>
    <w:rsid w:val="00826359"/>
    <w:rsid w:val="00826465"/>
    <w:rsid w:val="00826551"/>
    <w:rsid w:val="0082658E"/>
    <w:rsid w:val="00826691"/>
    <w:rsid w:val="008266A5"/>
    <w:rsid w:val="00826704"/>
    <w:rsid w:val="0082678F"/>
    <w:rsid w:val="008267EF"/>
    <w:rsid w:val="00826897"/>
    <w:rsid w:val="00826995"/>
    <w:rsid w:val="00826A1F"/>
    <w:rsid w:val="00826B18"/>
    <w:rsid w:val="00826B24"/>
    <w:rsid w:val="00826B84"/>
    <w:rsid w:val="00826B86"/>
    <w:rsid w:val="00826CD3"/>
    <w:rsid w:val="00826D30"/>
    <w:rsid w:val="00826E0F"/>
    <w:rsid w:val="00826E55"/>
    <w:rsid w:val="00826EDE"/>
    <w:rsid w:val="00826F6A"/>
    <w:rsid w:val="008270CA"/>
    <w:rsid w:val="0082711A"/>
    <w:rsid w:val="00827167"/>
    <w:rsid w:val="0082734E"/>
    <w:rsid w:val="008273FE"/>
    <w:rsid w:val="00827482"/>
    <w:rsid w:val="008274CC"/>
    <w:rsid w:val="0082764C"/>
    <w:rsid w:val="00827697"/>
    <w:rsid w:val="008276DF"/>
    <w:rsid w:val="008276EA"/>
    <w:rsid w:val="00827726"/>
    <w:rsid w:val="008277A8"/>
    <w:rsid w:val="008278A7"/>
    <w:rsid w:val="00827941"/>
    <w:rsid w:val="00827A02"/>
    <w:rsid w:val="00827B96"/>
    <w:rsid w:val="00827C83"/>
    <w:rsid w:val="00827CB4"/>
    <w:rsid w:val="00827E46"/>
    <w:rsid w:val="00827F3C"/>
    <w:rsid w:val="00827F7D"/>
    <w:rsid w:val="00830021"/>
    <w:rsid w:val="00830044"/>
    <w:rsid w:val="0083013E"/>
    <w:rsid w:val="00830378"/>
    <w:rsid w:val="00830418"/>
    <w:rsid w:val="0083046C"/>
    <w:rsid w:val="0083047C"/>
    <w:rsid w:val="0083050F"/>
    <w:rsid w:val="0083054D"/>
    <w:rsid w:val="008305A7"/>
    <w:rsid w:val="00830654"/>
    <w:rsid w:val="008306E5"/>
    <w:rsid w:val="00830717"/>
    <w:rsid w:val="00830775"/>
    <w:rsid w:val="008307BE"/>
    <w:rsid w:val="00830801"/>
    <w:rsid w:val="0083080D"/>
    <w:rsid w:val="0083088E"/>
    <w:rsid w:val="00830939"/>
    <w:rsid w:val="00830A99"/>
    <w:rsid w:val="00830D8B"/>
    <w:rsid w:val="00830F83"/>
    <w:rsid w:val="00830FAD"/>
    <w:rsid w:val="008310CD"/>
    <w:rsid w:val="008311F3"/>
    <w:rsid w:val="00831269"/>
    <w:rsid w:val="00831343"/>
    <w:rsid w:val="00831411"/>
    <w:rsid w:val="0083159D"/>
    <w:rsid w:val="0083166D"/>
    <w:rsid w:val="00831678"/>
    <w:rsid w:val="0083169D"/>
    <w:rsid w:val="008318AA"/>
    <w:rsid w:val="00831988"/>
    <w:rsid w:val="00831A0A"/>
    <w:rsid w:val="00831E3B"/>
    <w:rsid w:val="00831F9F"/>
    <w:rsid w:val="00832055"/>
    <w:rsid w:val="00832063"/>
    <w:rsid w:val="00832069"/>
    <w:rsid w:val="008320A0"/>
    <w:rsid w:val="008320C0"/>
    <w:rsid w:val="00832135"/>
    <w:rsid w:val="00832197"/>
    <w:rsid w:val="0083219C"/>
    <w:rsid w:val="00832224"/>
    <w:rsid w:val="008322A9"/>
    <w:rsid w:val="008322AB"/>
    <w:rsid w:val="008323D3"/>
    <w:rsid w:val="0083241A"/>
    <w:rsid w:val="0083243E"/>
    <w:rsid w:val="0083248E"/>
    <w:rsid w:val="008325B3"/>
    <w:rsid w:val="0083277E"/>
    <w:rsid w:val="0083296B"/>
    <w:rsid w:val="008329AA"/>
    <w:rsid w:val="00832B3E"/>
    <w:rsid w:val="00832BF9"/>
    <w:rsid w:val="00832DC6"/>
    <w:rsid w:val="00832E02"/>
    <w:rsid w:val="00832EE4"/>
    <w:rsid w:val="00832EF1"/>
    <w:rsid w:val="00832FB1"/>
    <w:rsid w:val="00832FE5"/>
    <w:rsid w:val="008330AA"/>
    <w:rsid w:val="008330CF"/>
    <w:rsid w:val="00833139"/>
    <w:rsid w:val="008331CD"/>
    <w:rsid w:val="008331EB"/>
    <w:rsid w:val="008331F4"/>
    <w:rsid w:val="00833282"/>
    <w:rsid w:val="008333BF"/>
    <w:rsid w:val="0083356D"/>
    <w:rsid w:val="008335FA"/>
    <w:rsid w:val="008336D9"/>
    <w:rsid w:val="008336DD"/>
    <w:rsid w:val="008336FB"/>
    <w:rsid w:val="008338E7"/>
    <w:rsid w:val="00833944"/>
    <w:rsid w:val="00833AEB"/>
    <w:rsid w:val="00833B29"/>
    <w:rsid w:val="00833C55"/>
    <w:rsid w:val="00833CA9"/>
    <w:rsid w:val="00833D33"/>
    <w:rsid w:val="00833E5F"/>
    <w:rsid w:val="00833FA2"/>
    <w:rsid w:val="00833FB8"/>
    <w:rsid w:val="0083417A"/>
    <w:rsid w:val="008341D9"/>
    <w:rsid w:val="00834216"/>
    <w:rsid w:val="00834284"/>
    <w:rsid w:val="008342C1"/>
    <w:rsid w:val="0083432D"/>
    <w:rsid w:val="00834361"/>
    <w:rsid w:val="0083446C"/>
    <w:rsid w:val="008345A1"/>
    <w:rsid w:val="0083465B"/>
    <w:rsid w:val="008346D5"/>
    <w:rsid w:val="00834759"/>
    <w:rsid w:val="008347C2"/>
    <w:rsid w:val="00834851"/>
    <w:rsid w:val="00834956"/>
    <w:rsid w:val="008349A0"/>
    <w:rsid w:val="008349DE"/>
    <w:rsid w:val="00834A3C"/>
    <w:rsid w:val="00834AB8"/>
    <w:rsid w:val="00834B7E"/>
    <w:rsid w:val="00834C07"/>
    <w:rsid w:val="00834C0F"/>
    <w:rsid w:val="00834C76"/>
    <w:rsid w:val="00834D24"/>
    <w:rsid w:val="00835031"/>
    <w:rsid w:val="0083503D"/>
    <w:rsid w:val="00835065"/>
    <w:rsid w:val="00835096"/>
    <w:rsid w:val="008351D4"/>
    <w:rsid w:val="00835243"/>
    <w:rsid w:val="00835245"/>
    <w:rsid w:val="008352CE"/>
    <w:rsid w:val="008352D0"/>
    <w:rsid w:val="0083533E"/>
    <w:rsid w:val="008353C2"/>
    <w:rsid w:val="00835484"/>
    <w:rsid w:val="008355DD"/>
    <w:rsid w:val="008355E1"/>
    <w:rsid w:val="00835635"/>
    <w:rsid w:val="00835A9C"/>
    <w:rsid w:val="00835AA8"/>
    <w:rsid w:val="00835B10"/>
    <w:rsid w:val="00835B15"/>
    <w:rsid w:val="00835B34"/>
    <w:rsid w:val="00835B5F"/>
    <w:rsid w:val="00835B60"/>
    <w:rsid w:val="00835C39"/>
    <w:rsid w:val="00835D01"/>
    <w:rsid w:val="00835DB8"/>
    <w:rsid w:val="00835EA3"/>
    <w:rsid w:val="00835F7C"/>
    <w:rsid w:val="008360BC"/>
    <w:rsid w:val="008360D5"/>
    <w:rsid w:val="008360E1"/>
    <w:rsid w:val="00836128"/>
    <w:rsid w:val="0083613D"/>
    <w:rsid w:val="0083615E"/>
    <w:rsid w:val="008361EA"/>
    <w:rsid w:val="0083627A"/>
    <w:rsid w:val="00836283"/>
    <w:rsid w:val="008362E9"/>
    <w:rsid w:val="0083637C"/>
    <w:rsid w:val="008363A6"/>
    <w:rsid w:val="008363ED"/>
    <w:rsid w:val="00836872"/>
    <w:rsid w:val="008369EA"/>
    <w:rsid w:val="00836AAB"/>
    <w:rsid w:val="00836B48"/>
    <w:rsid w:val="00836CDD"/>
    <w:rsid w:val="00836DEF"/>
    <w:rsid w:val="00836F4E"/>
    <w:rsid w:val="00836F77"/>
    <w:rsid w:val="00836FD1"/>
    <w:rsid w:val="00837028"/>
    <w:rsid w:val="0083712F"/>
    <w:rsid w:val="0083717B"/>
    <w:rsid w:val="0083717C"/>
    <w:rsid w:val="008371BB"/>
    <w:rsid w:val="00837207"/>
    <w:rsid w:val="0083726B"/>
    <w:rsid w:val="008372EC"/>
    <w:rsid w:val="008372F3"/>
    <w:rsid w:val="0083740E"/>
    <w:rsid w:val="008374F5"/>
    <w:rsid w:val="0083754D"/>
    <w:rsid w:val="00837578"/>
    <w:rsid w:val="008375C7"/>
    <w:rsid w:val="008376F0"/>
    <w:rsid w:val="008376F3"/>
    <w:rsid w:val="00837949"/>
    <w:rsid w:val="008379BF"/>
    <w:rsid w:val="008379C0"/>
    <w:rsid w:val="008379F3"/>
    <w:rsid w:val="00837A4E"/>
    <w:rsid w:val="00837A74"/>
    <w:rsid w:val="00837A93"/>
    <w:rsid w:val="00837B16"/>
    <w:rsid w:val="00837BE3"/>
    <w:rsid w:val="00837D73"/>
    <w:rsid w:val="00837EF5"/>
    <w:rsid w:val="00837F0F"/>
    <w:rsid w:val="00840028"/>
    <w:rsid w:val="00840200"/>
    <w:rsid w:val="00840256"/>
    <w:rsid w:val="008402F7"/>
    <w:rsid w:val="008404A7"/>
    <w:rsid w:val="008404C8"/>
    <w:rsid w:val="008404DE"/>
    <w:rsid w:val="0084065A"/>
    <w:rsid w:val="0084075B"/>
    <w:rsid w:val="008407A4"/>
    <w:rsid w:val="008407BC"/>
    <w:rsid w:val="00840842"/>
    <w:rsid w:val="008408CB"/>
    <w:rsid w:val="00840904"/>
    <w:rsid w:val="0084092B"/>
    <w:rsid w:val="00840A20"/>
    <w:rsid w:val="00840A74"/>
    <w:rsid w:val="00840B6C"/>
    <w:rsid w:val="00840B87"/>
    <w:rsid w:val="00840C3E"/>
    <w:rsid w:val="00840C7F"/>
    <w:rsid w:val="00840C8D"/>
    <w:rsid w:val="00840CC5"/>
    <w:rsid w:val="00840CCB"/>
    <w:rsid w:val="00840CF6"/>
    <w:rsid w:val="00840D52"/>
    <w:rsid w:val="00840D78"/>
    <w:rsid w:val="00840DBD"/>
    <w:rsid w:val="00840E1A"/>
    <w:rsid w:val="00840EA5"/>
    <w:rsid w:val="00840F08"/>
    <w:rsid w:val="00841055"/>
    <w:rsid w:val="0084110E"/>
    <w:rsid w:val="00841192"/>
    <w:rsid w:val="008412F4"/>
    <w:rsid w:val="00841344"/>
    <w:rsid w:val="00841364"/>
    <w:rsid w:val="00841420"/>
    <w:rsid w:val="00841425"/>
    <w:rsid w:val="0084142D"/>
    <w:rsid w:val="0084145C"/>
    <w:rsid w:val="00841490"/>
    <w:rsid w:val="00841561"/>
    <w:rsid w:val="008415ED"/>
    <w:rsid w:val="00841604"/>
    <w:rsid w:val="008416EC"/>
    <w:rsid w:val="00841715"/>
    <w:rsid w:val="00841779"/>
    <w:rsid w:val="00841790"/>
    <w:rsid w:val="008417DC"/>
    <w:rsid w:val="0084183B"/>
    <w:rsid w:val="00841B66"/>
    <w:rsid w:val="00841BEE"/>
    <w:rsid w:val="00841CB3"/>
    <w:rsid w:val="00841FD1"/>
    <w:rsid w:val="008420AF"/>
    <w:rsid w:val="00842181"/>
    <w:rsid w:val="00842182"/>
    <w:rsid w:val="0084224A"/>
    <w:rsid w:val="008422FB"/>
    <w:rsid w:val="0084233E"/>
    <w:rsid w:val="008423A8"/>
    <w:rsid w:val="00842409"/>
    <w:rsid w:val="0084247A"/>
    <w:rsid w:val="008425B5"/>
    <w:rsid w:val="00842614"/>
    <w:rsid w:val="00842691"/>
    <w:rsid w:val="008427D8"/>
    <w:rsid w:val="00842806"/>
    <w:rsid w:val="00842832"/>
    <w:rsid w:val="00842860"/>
    <w:rsid w:val="0084289E"/>
    <w:rsid w:val="008428BE"/>
    <w:rsid w:val="00842942"/>
    <w:rsid w:val="00842A9A"/>
    <w:rsid w:val="00842BAE"/>
    <w:rsid w:val="00842D09"/>
    <w:rsid w:val="00842D86"/>
    <w:rsid w:val="00842DA0"/>
    <w:rsid w:val="00842F01"/>
    <w:rsid w:val="00842F14"/>
    <w:rsid w:val="00843016"/>
    <w:rsid w:val="00843095"/>
    <w:rsid w:val="0084341A"/>
    <w:rsid w:val="0084347E"/>
    <w:rsid w:val="0084354A"/>
    <w:rsid w:val="00843572"/>
    <w:rsid w:val="0084358A"/>
    <w:rsid w:val="0084358D"/>
    <w:rsid w:val="008435CC"/>
    <w:rsid w:val="008436FD"/>
    <w:rsid w:val="0084371F"/>
    <w:rsid w:val="0084376B"/>
    <w:rsid w:val="008438AA"/>
    <w:rsid w:val="00843982"/>
    <w:rsid w:val="008439CB"/>
    <w:rsid w:val="008439EF"/>
    <w:rsid w:val="00843A93"/>
    <w:rsid w:val="00843AC6"/>
    <w:rsid w:val="00843B47"/>
    <w:rsid w:val="00843B4A"/>
    <w:rsid w:val="00843BF4"/>
    <w:rsid w:val="00843DFC"/>
    <w:rsid w:val="00843E5B"/>
    <w:rsid w:val="00843E79"/>
    <w:rsid w:val="00843EDE"/>
    <w:rsid w:val="00843EE7"/>
    <w:rsid w:val="008440D4"/>
    <w:rsid w:val="008440F7"/>
    <w:rsid w:val="0084410E"/>
    <w:rsid w:val="008442DC"/>
    <w:rsid w:val="008442FB"/>
    <w:rsid w:val="0084446B"/>
    <w:rsid w:val="00844514"/>
    <w:rsid w:val="00844548"/>
    <w:rsid w:val="00844570"/>
    <w:rsid w:val="008445BA"/>
    <w:rsid w:val="00844627"/>
    <w:rsid w:val="00844649"/>
    <w:rsid w:val="00844664"/>
    <w:rsid w:val="008446CD"/>
    <w:rsid w:val="0084478F"/>
    <w:rsid w:val="008447C8"/>
    <w:rsid w:val="008448BD"/>
    <w:rsid w:val="008448FE"/>
    <w:rsid w:val="0084496C"/>
    <w:rsid w:val="00844A25"/>
    <w:rsid w:val="00844B04"/>
    <w:rsid w:val="00844C5C"/>
    <w:rsid w:val="00844CB3"/>
    <w:rsid w:val="00844EC4"/>
    <w:rsid w:val="00844F19"/>
    <w:rsid w:val="008450E3"/>
    <w:rsid w:val="008451F8"/>
    <w:rsid w:val="0084531A"/>
    <w:rsid w:val="00845338"/>
    <w:rsid w:val="0084546B"/>
    <w:rsid w:val="008457C2"/>
    <w:rsid w:val="00845823"/>
    <w:rsid w:val="00845848"/>
    <w:rsid w:val="008459B7"/>
    <w:rsid w:val="008459F2"/>
    <w:rsid w:val="00845C03"/>
    <w:rsid w:val="00845C7B"/>
    <w:rsid w:val="00845C80"/>
    <w:rsid w:val="00845DA7"/>
    <w:rsid w:val="00845DB2"/>
    <w:rsid w:val="00845EF8"/>
    <w:rsid w:val="00846006"/>
    <w:rsid w:val="0084608E"/>
    <w:rsid w:val="00846130"/>
    <w:rsid w:val="0084614A"/>
    <w:rsid w:val="00846192"/>
    <w:rsid w:val="008461C0"/>
    <w:rsid w:val="008462A1"/>
    <w:rsid w:val="008462DA"/>
    <w:rsid w:val="008462F5"/>
    <w:rsid w:val="00846385"/>
    <w:rsid w:val="00846556"/>
    <w:rsid w:val="0084671F"/>
    <w:rsid w:val="00846743"/>
    <w:rsid w:val="00846831"/>
    <w:rsid w:val="00846993"/>
    <w:rsid w:val="00846A00"/>
    <w:rsid w:val="00846A1E"/>
    <w:rsid w:val="00846A1F"/>
    <w:rsid w:val="00846A49"/>
    <w:rsid w:val="00846A90"/>
    <w:rsid w:val="00846B62"/>
    <w:rsid w:val="00846CD6"/>
    <w:rsid w:val="00846D01"/>
    <w:rsid w:val="00846D27"/>
    <w:rsid w:val="00846D38"/>
    <w:rsid w:val="00846F8B"/>
    <w:rsid w:val="00847070"/>
    <w:rsid w:val="00847077"/>
    <w:rsid w:val="008471B0"/>
    <w:rsid w:val="0084723F"/>
    <w:rsid w:val="00847271"/>
    <w:rsid w:val="00847485"/>
    <w:rsid w:val="008474A0"/>
    <w:rsid w:val="00847572"/>
    <w:rsid w:val="008475A9"/>
    <w:rsid w:val="00847635"/>
    <w:rsid w:val="00847641"/>
    <w:rsid w:val="0084766B"/>
    <w:rsid w:val="00847691"/>
    <w:rsid w:val="00847714"/>
    <w:rsid w:val="0084778A"/>
    <w:rsid w:val="00847823"/>
    <w:rsid w:val="0084789A"/>
    <w:rsid w:val="008478DE"/>
    <w:rsid w:val="0084791B"/>
    <w:rsid w:val="00847957"/>
    <w:rsid w:val="0084796A"/>
    <w:rsid w:val="008479AA"/>
    <w:rsid w:val="008479BC"/>
    <w:rsid w:val="00847B08"/>
    <w:rsid w:val="00847B76"/>
    <w:rsid w:val="00847BD7"/>
    <w:rsid w:val="00847C26"/>
    <w:rsid w:val="00847D15"/>
    <w:rsid w:val="00847D26"/>
    <w:rsid w:val="00847E2D"/>
    <w:rsid w:val="00847EA2"/>
    <w:rsid w:val="00847EE7"/>
    <w:rsid w:val="00850059"/>
    <w:rsid w:val="00850067"/>
    <w:rsid w:val="008500E6"/>
    <w:rsid w:val="00850100"/>
    <w:rsid w:val="00850161"/>
    <w:rsid w:val="0085016A"/>
    <w:rsid w:val="00850185"/>
    <w:rsid w:val="008501C9"/>
    <w:rsid w:val="0085042D"/>
    <w:rsid w:val="0085049E"/>
    <w:rsid w:val="008504D6"/>
    <w:rsid w:val="008505C4"/>
    <w:rsid w:val="008505DA"/>
    <w:rsid w:val="00850601"/>
    <w:rsid w:val="008506FE"/>
    <w:rsid w:val="00850878"/>
    <w:rsid w:val="008508DB"/>
    <w:rsid w:val="008509E2"/>
    <w:rsid w:val="00850D15"/>
    <w:rsid w:val="00850E9A"/>
    <w:rsid w:val="0085114D"/>
    <w:rsid w:val="008511F5"/>
    <w:rsid w:val="00851262"/>
    <w:rsid w:val="008512C4"/>
    <w:rsid w:val="00851307"/>
    <w:rsid w:val="00851350"/>
    <w:rsid w:val="00851416"/>
    <w:rsid w:val="00851680"/>
    <w:rsid w:val="008516AC"/>
    <w:rsid w:val="008516C5"/>
    <w:rsid w:val="008516D0"/>
    <w:rsid w:val="0085176B"/>
    <w:rsid w:val="008518B0"/>
    <w:rsid w:val="008518EC"/>
    <w:rsid w:val="00851915"/>
    <w:rsid w:val="0085193E"/>
    <w:rsid w:val="00851B6E"/>
    <w:rsid w:val="00851BBA"/>
    <w:rsid w:val="00851C15"/>
    <w:rsid w:val="00851CA1"/>
    <w:rsid w:val="00851D98"/>
    <w:rsid w:val="00851DAE"/>
    <w:rsid w:val="00851E53"/>
    <w:rsid w:val="00851E84"/>
    <w:rsid w:val="00851F79"/>
    <w:rsid w:val="00851F90"/>
    <w:rsid w:val="00851F9F"/>
    <w:rsid w:val="00852044"/>
    <w:rsid w:val="00852090"/>
    <w:rsid w:val="008520B2"/>
    <w:rsid w:val="008520F0"/>
    <w:rsid w:val="008520F1"/>
    <w:rsid w:val="00852185"/>
    <w:rsid w:val="008521E0"/>
    <w:rsid w:val="008521E9"/>
    <w:rsid w:val="00852233"/>
    <w:rsid w:val="00852262"/>
    <w:rsid w:val="008522C7"/>
    <w:rsid w:val="008522D0"/>
    <w:rsid w:val="008524F0"/>
    <w:rsid w:val="008525C0"/>
    <w:rsid w:val="00852638"/>
    <w:rsid w:val="008527A2"/>
    <w:rsid w:val="008527B4"/>
    <w:rsid w:val="00852841"/>
    <w:rsid w:val="008528AD"/>
    <w:rsid w:val="0085295E"/>
    <w:rsid w:val="00852A92"/>
    <w:rsid w:val="00852B8F"/>
    <w:rsid w:val="00852C39"/>
    <w:rsid w:val="00852CC5"/>
    <w:rsid w:val="00852E56"/>
    <w:rsid w:val="00852ECA"/>
    <w:rsid w:val="00852F2F"/>
    <w:rsid w:val="00852F79"/>
    <w:rsid w:val="008530C8"/>
    <w:rsid w:val="008530CF"/>
    <w:rsid w:val="00853156"/>
    <w:rsid w:val="00853171"/>
    <w:rsid w:val="0085318F"/>
    <w:rsid w:val="0085323F"/>
    <w:rsid w:val="008533B2"/>
    <w:rsid w:val="00853411"/>
    <w:rsid w:val="008534DA"/>
    <w:rsid w:val="00853571"/>
    <w:rsid w:val="00853643"/>
    <w:rsid w:val="008536E4"/>
    <w:rsid w:val="00853715"/>
    <w:rsid w:val="00853733"/>
    <w:rsid w:val="008537B6"/>
    <w:rsid w:val="0085386E"/>
    <w:rsid w:val="0085389F"/>
    <w:rsid w:val="0085391B"/>
    <w:rsid w:val="00853AE7"/>
    <w:rsid w:val="00853B42"/>
    <w:rsid w:val="00853BCE"/>
    <w:rsid w:val="00853C36"/>
    <w:rsid w:val="00853C91"/>
    <w:rsid w:val="00853D03"/>
    <w:rsid w:val="00853E31"/>
    <w:rsid w:val="00853E60"/>
    <w:rsid w:val="00853EA3"/>
    <w:rsid w:val="00853ECE"/>
    <w:rsid w:val="00853F08"/>
    <w:rsid w:val="00853F4F"/>
    <w:rsid w:val="00853FD1"/>
    <w:rsid w:val="00854110"/>
    <w:rsid w:val="008541E8"/>
    <w:rsid w:val="008542B7"/>
    <w:rsid w:val="00854303"/>
    <w:rsid w:val="00854309"/>
    <w:rsid w:val="0085430F"/>
    <w:rsid w:val="0085436A"/>
    <w:rsid w:val="00854401"/>
    <w:rsid w:val="0085456A"/>
    <w:rsid w:val="0085483F"/>
    <w:rsid w:val="0085496C"/>
    <w:rsid w:val="00854B19"/>
    <w:rsid w:val="00854B45"/>
    <w:rsid w:val="00854BB8"/>
    <w:rsid w:val="00854CCC"/>
    <w:rsid w:val="00854D2D"/>
    <w:rsid w:val="00854D69"/>
    <w:rsid w:val="00854E84"/>
    <w:rsid w:val="00854FDE"/>
    <w:rsid w:val="0085508E"/>
    <w:rsid w:val="0085510F"/>
    <w:rsid w:val="00855118"/>
    <w:rsid w:val="0085517B"/>
    <w:rsid w:val="008551D5"/>
    <w:rsid w:val="00855306"/>
    <w:rsid w:val="00855448"/>
    <w:rsid w:val="008554D6"/>
    <w:rsid w:val="008555DC"/>
    <w:rsid w:val="0085561A"/>
    <w:rsid w:val="00855691"/>
    <w:rsid w:val="0085569F"/>
    <w:rsid w:val="008556F9"/>
    <w:rsid w:val="008557D5"/>
    <w:rsid w:val="008558A6"/>
    <w:rsid w:val="0085596C"/>
    <w:rsid w:val="008559AA"/>
    <w:rsid w:val="008559D9"/>
    <w:rsid w:val="00855A16"/>
    <w:rsid w:val="00855A6E"/>
    <w:rsid w:val="00855BDD"/>
    <w:rsid w:val="00855D61"/>
    <w:rsid w:val="00855EF1"/>
    <w:rsid w:val="00856073"/>
    <w:rsid w:val="00856209"/>
    <w:rsid w:val="0085660B"/>
    <w:rsid w:val="008567F7"/>
    <w:rsid w:val="00856A12"/>
    <w:rsid w:val="00856A72"/>
    <w:rsid w:val="00856AA0"/>
    <w:rsid w:val="00856B05"/>
    <w:rsid w:val="00856B65"/>
    <w:rsid w:val="00856BAF"/>
    <w:rsid w:val="00856D08"/>
    <w:rsid w:val="00856DB6"/>
    <w:rsid w:val="00856FE0"/>
    <w:rsid w:val="00857044"/>
    <w:rsid w:val="0085706C"/>
    <w:rsid w:val="008571A0"/>
    <w:rsid w:val="00857256"/>
    <w:rsid w:val="0085725B"/>
    <w:rsid w:val="0085730B"/>
    <w:rsid w:val="008573DE"/>
    <w:rsid w:val="00857447"/>
    <w:rsid w:val="00857466"/>
    <w:rsid w:val="00857468"/>
    <w:rsid w:val="008574C7"/>
    <w:rsid w:val="008574E1"/>
    <w:rsid w:val="008575C9"/>
    <w:rsid w:val="0085764F"/>
    <w:rsid w:val="00857690"/>
    <w:rsid w:val="008577B3"/>
    <w:rsid w:val="008577D1"/>
    <w:rsid w:val="00857817"/>
    <w:rsid w:val="0085781D"/>
    <w:rsid w:val="008578D7"/>
    <w:rsid w:val="0085797A"/>
    <w:rsid w:val="008579BD"/>
    <w:rsid w:val="008579C2"/>
    <w:rsid w:val="00857A3E"/>
    <w:rsid w:val="00857AAE"/>
    <w:rsid w:val="00857CAA"/>
    <w:rsid w:val="00857D1A"/>
    <w:rsid w:val="00857D26"/>
    <w:rsid w:val="00857DAE"/>
    <w:rsid w:val="00857E0A"/>
    <w:rsid w:val="00857EB3"/>
    <w:rsid w:val="0086015E"/>
    <w:rsid w:val="008601C3"/>
    <w:rsid w:val="00860246"/>
    <w:rsid w:val="008602CC"/>
    <w:rsid w:val="008603D2"/>
    <w:rsid w:val="008604A5"/>
    <w:rsid w:val="0086052E"/>
    <w:rsid w:val="00860576"/>
    <w:rsid w:val="008605F2"/>
    <w:rsid w:val="0086078F"/>
    <w:rsid w:val="0086085D"/>
    <w:rsid w:val="00860867"/>
    <w:rsid w:val="00860A4E"/>
    <w:rsid w:val="00860A65"/>
    <w:rsid w:val="00860BAA"/>
    <w:rsid w:val="00860BF0"/>
    <w:rsid w:val="00860CAA"/>
    <w:rsid w:val="00860CC2"/>
    <w:rsid w:val="00860DD7"/>
    <w:rsid w:val="00860E5E"/>
    <w:rsid w:val="00860FD3"/>
    <w:rsid w:val="00861124"/>
    <w:rsid w:val="00861225"/>
    <w:rsid w:val="00861308"/>
    <w:rsid w:val="00861324"/>
    <w:rsid w:val="0086132D"/>
    <w:rsid w:val="00861332"/>
    <w:rsid w:val="0086143C"/>
    <w:rsid w:val="0086148A"/>
    <w:rsid w:val="008614BC"/>
    <w:rsid w:val="008614CD"/>
    <w:rsid w:val="00861585"/>
    <w:rsid w:val="00861601"/>
    <w:rsid w:val="00861620"/>
    <w:rsid w:val="00861670"/>
    <w:rsid w:val="0086171C"/>
    <w:rsid w:val="008617A2"/>
    <w:rsid w:val="00861816"/>
    <w:rsid w:val="008618F7"/>
    <w:rsid w:val="00861957"/>
    <w:rsid w:val="00861B46"/>
    <w:rsid w:val="00861BAD"/>
    <w:rsid w:val="00861E0F"/>
    <w:rsid w:val="00861EF1"/>
    <w:rsid w:val="00861F16"/>
    <w:rsid w:val="0086207C"/>
    <w:rsid w:val="0086213D"/>
    <w:rsid w:val="0086214C"/>
    <w:rsid w:val="00862375"/>
    <w:rsid w:val="0086239B"/>
    <w:rsid w:val="008623B0"/>
    <w:rsid w:val="008623F0"/>
    <w:rsid w:val="0086244C"/>
    <w:rsid w:val="0086247B"/>
    <w:rsid w:val="0086249A"/>
    <w:rsid w:val="008625B2"/>
    <w:rsid w:val="00862627"/>
    <w:rsid w:val="008626D0"/>
    <w:rsid w:val="008626F3"/>
    <w:rsid w:val="0086273E"/>
    <w:rsid w:val="008627E0"/>
    <w:rsid w:val="0086285E"/>
    <w:rsid w:val="00862883"/>
    <w:rsid w:val="00862A53"/>
    <w:rsid w:val="00862BB2"/>
    <w:rsid w:val="00862C79"/>
    <w:rsid w:val="00862D3B"/>
    <w:rsid w:val="00862D5D"/>
    <w:rsid w:val="00862E09"/>
    <w:rsid w:val="00862EAA"/>
    <w:rsid w:val="00862F2C"/>
    <w:rsid w:val="00862F41"/>
    <w:rsid w:val="00862F44"/>
    <w:rsid w:val="00863015"/>
    <w:rsid w:val="008630B5"/>
    <w:rsid w:val="00863180"/>
    <w:rsid w:val="008631E5"/>
    <w:rsid w:val="00863217"/>
    <w:rsid w:val="0086322D"/>
    <w:rsid w:val="00863242"/>
    <w:rsid w:val="00863394"/>
    <w:rsid w:val="0086346A"/>
    <w:rsid w:val="008634B2"/>
    <w:rsid w:val="008635AB"/>
    <w:rsid w:val="008635B8"/>
    <w:rsid w:val="008635FC"/>
    <w:rsid w:val="00863614"/>
    <w:rsid w:val="008636DA"/>
    <w:rsid w:val="00863725"/>
    <w:rsid w:val="0086389E"/>
    <w:rsid w:val="0086395C"/>
    <w:rsid w:val="00863A9C"/>
    <w:rsid w:val="00863ABD"/>
    <w:rsid w:val="00863B89"/>
    <w:rsid w:val="00863C1C"/>
    <w:rsid w:val="00863C45"/>
    <w:rsid w:val="00863C9C"/>
    <w:rsid w:val="00863D02"/>
    <w:rsid w:val="00863DD5"/>
    <w:rsid w:val="00863E0B"/>
    <w:rsid w:val="00863E1A"/>
    <w:rsid w:val="00863EB9"/>
    <w:rsid w:val="00863EFB"/>
    <w:rsid w:val="00863EFD"/>
    <w:rsid w:val="00863F2C"/>
    <w:rsid w:val="00863F66"/>
    <w:rsid w:val="00863FD7"/>
    <w:rsid w:val="008641B1"/>
    <w:rsid w:val="00864394"/>
    <w:rsid w:val="00864450"/>
    <w:rsid w:val="00864497"/>
    <w:rsid w:val="008644D5"/>
    <w:rsid w:val="008644DD"/>
    <w:rsid w:val="008644FA"/>
    <w:rsid w:val="0086460D"/>
    <w:rsid w:val="0086464E"/>
    <w:rsid w:val="008646B3"/>
    <w:rsid w:val="008647FF"/>
    <w:rsid w:val="0086483E"/>
    <w:rsid w:val="008648AC"/>
    <w:rsid w:val="00864946"/>
    <w:rsid w:val="00864957"/>
    <w:rsid w:val="008649B2"/>
    <w:rsid w:val="008649E2"/>
    <w:rsid w:val="00864AA7"/>
    <w:rsid w:val="00864C2B"/>
    <w:rsid w:val="00864C64"/>
    <w:rsid w:val="00864CBF"/>
    <w:rsid w:val="00864D8B"/>
    <w:rsid w:val="00864E02"/>
    <w:rsid w:val="00864FF7"/>
    <w:rsid w:val="0086500E"/>
    <w:rsid w:val="00865043"/>
    <w:rsid w:val="0086512B"/>
    <w:rsid w:val="00865155"/>
    <w:rsid w:val="008651B0"/>
    <w:rsid w:val="0086528B"/>
    <w:rsid w:val="008652F7"/>
    <w:rsid w:val="0086537C"/>
    <w:rsid w:val="00865489"/>
    <w:rsid w:val="00865573"/>
    <w:rsid w:val="00865584"/>
    <w:rsid w:val="0086558F"/>
    <w:rsid w:val="00865654"/>
    <w:rsid w:val="008656E1"/>
    <w:rsid w:val="00865887"/>
    <w:rsid w:val="008658E1"/>
    <w:rsid w:val="008659BD"/>
    <w:rsid w:val="00865AFC"/>
    <w:rsid w:val="00865BCC"/>
    <w:rsid w:val="00865BD7"/>
    <w:rsid w:val="00865CBC"/>
    <w:rsid w:val="00865CC7"/>
    <w:rsid w:val="00865E72"/>
    <w:rsid w:val="00865EBA"/>
    <w:rsid w:val="00865F99"/>
    <w:rsid w:val="00866089"/>
    <w:rsid w:val="0086624D"/>
    <w:rsid w:val="0086635F"/>
    <w:rsid w:val="008663B8"/>
    <w:rsid w:val="008664EF"/>
    <w:rsid w:val="0086654B"/>
    <w:rsid w:val="0086664B"/>
    <w:rsid w:val="0086680B"/>
    <w:rsid w:val="00866875"/>
    <w:rsid w:val="008668A3"/>
    <w:rsid w:val="008669A8"/>
    <w:rsid w:val="008669CE"/>
    <w:rsid w:val="00866A42"/>
    <w:rsid w:val="00866B0A"/>
    <w:rsid w:val="00866C60"/>
    <w:rsid w:val="00866C81"/>
    <w:rsid w:val="00866CDD"/>
    <w:rsid w:val="00866DE5"/>
    <w:rsid w:val="00866F0D"/>
    <w:rsid w:val="00866FD3"/>
    <w:rsid w:val="0086701B"/>
    <w:rsid w:val="00867076"/>
    <w:rsid w:val="008670AA"/>
    <w:rsid w:val="008671F4"/>
    <w:rsid w:val="008672DE"/>
    <w:rsid w:val="008674CB"/>
    <w:rsid w:val="00867651"/>
    <w:rsid w:val="00867698"/>
    <w:rsid w:val="008676F2"/>
    <w:rsid w:val="00867963"/>
    <w:rsid w:val="008679BC"/>
    <w:rsid w:val="00867A32"/>
    <w:rsid w:val="00867A82"/>
    <w:rsid w:val="00867ACC"/>
    <w:rsid w:val="00867AD3"/>
    <w:rsid w:val="00867B05"/>
    <w:rsid w:val="00867B49"/>
    <w:rsid w:val="00867D2F"/>
    <w:rsid w:val="00867EFA"/>
    <w:rsid w:val="00867FAF"/>
    <w:rsid w:val="00867FC5"/>
    <w:rsid w:val="00870096"/>
    <w:rsid w:val="008700AC"/>
    <w:rsid w:val="0087014A"/>
    <w:rsid w:val="00870176"/>
    <w:rsid w:val="008701F6"/>
    <w:rsid w:val="0087021D"/>
    <w:rsid w:val="0087026B"/>
    <w:rsid w:val="00870489"/>
    <w:rsid w:val="008704AD"/>
    <w:rsid w:val="00870605"/>
    <w:rsid w:val="008706CA"/>
    <w:rsid w:val="008706E4"/>
    <w:rsid w:val="00870742"/>
    <w:rsid w:val="0087092C"/>
    <w:rsid w:val="00870943"/>
    <w:rsid w:val="00870B9D"/>
    <w:rsid w:val="00870D64"/>
    <w:rsid w:val="00870E89"/>
    <w:rsid w:val="00870EF0"/>
    <w:rsid w:val="00871003"/>
    <w:rsid w:val="008710E8"/>
    <w:rsid w:val="0087124C"/>
    <w:rsid w:val="00871295"/>
    <w:rsid w:val="00871297"/>
    <w:rsid w:val="0087136C"/>
    <w:rsid w:val="0087138D"/>
    <w:rsid w:val="00871429"/>
    <w:rsid w:val="008714FC"/>
    <w:rsid w:val="00871587"/>
    <w:rsid w:val="00871590"/>
    <w:rsid w:val="00871595"/>
    <w:rsid w:val="008715C7"/>
    <w:rsid w:val="00871683"/>
    <w:rsid w:val="008716F2"/>
    <w:rsid w:val="00871705"/>
    <w:rsid w:val="008717CD"/>
    <w:rsid w:val="008717F7"/>
    <w:rsid w:val="0087189B"/>
    <w:rsid w:val="00871962"/>
    <w:rsid w:val="00871A3B"/>
    <w:rsid w:val="00871A46"/>
    <w:rsid w:val="00871ACE"/>
    <w:rsid w:val="00871C11"/>
    <w:rsid w:val="00871E0A"/>
    <w:rsid w:val="00871E24"/>
    <w:rsid w:val="00872093"/>
    <w:rsid w:val="008721A5"/>
    <w:rsid w:val="00872213"/>
    <w:rsid w:val="0087221D"/>
    <w:rsid w:val="0087223D"/>
    <w:rsid w:val="00872250"/>
    <w:rsid w:val="008724CE"/>
    <w:rsid w:val="008725C3"/>
    <w:rsid w:val="008726E3"/>
    <w:rsid w:val="008727DA"/>
    <w:rsid w:val="0087280F"/>
    <w:rsid w:val="008728BE"/>
    <w:rsid w:val="008729C7"/>
    <w:rsid w:val="00872B2F"/>
    <w:rsid w:val="00872BB2"/>
    <w:rsid w:val="00872EE7"/>
    <w:rsid w:val="00873029"/>
    <w:rsid w:val="00873078"/>
    <w:rsid w:val="008730CF"/>
    <w:rsid w:val="00873110"/>
    <w:rsid w:val="0087322B"/>
    <w:rsid w:val="00873265"/>
    <w:rsid w:val="00873278"/>
    <w:rsid w:val="00873329"/>
    <w:rsid w:val="0087332F"/>
    <w:rsid w:val="00873415"/>
    <w:rsid w:val="0087341B"/>
    <w:rsid w:val="008735BE"/>
    <w:rsid w:val="008735F4"/>
    <w:rsid w:val="00873702"/>
    <w:rsid w:val="00873798"/>
    <w:rsid w:val="0087395D"/>
    <w:rsid w:val="00873963"/>
    <w:rsid w:val="008739F8"/>
    <w:rsid w:val="00873A0E"/>
    <w:rsid w:val="00873A65"/>
    <w:rsid w:val="00873AE6"/>
    <w:rsid w:val="00873B4F"/>
    <w:rsid w:val="00873C61"/>
    <w:rsid w:val="00873C68"/>
    <w:rsid w:val="00873CE1"/>
    <w:rsid w:val="00873FFC"/>
    <w:rsid w:val="00874016"/>
    <w:rsid w:val="00874112"/>
    <w:rsid w:val="00874115"/>
    <w:rsid w:val="00874177"/>
    <w:rsid w:val="0087419B"/>
    <w:rsid w:val="0087421E"/>
    <w:rsid w:val="00874249"/>
    <w:rsid w:val="0087426F"/>
    <w:rsid w:val="0087428B"/>
    <w:rsid w:val="008743B8"/>
    <w:rsid w:val="008743BC"/>
    <w:rsid w:val="008747AA"/>
    <w:rsid w:val="008747B4"/>
    <w:rsid w:val="00874836"/>
    <w:rsid w:val="00874855"/>
    <w:rsid w:val="008748CF"/>
    <w:rsid w:val="00874997"/>
    <w:rsid w:val="008749A3"/>
    <w:rsid w:val="008749AC"/>
    <w:rsid w:val="008749B2"/>
    <w:rsid w:val="008749DB"/>
    <w:rsid w:val="00874A3F"/>
    <w:rsid w:val="00874AEC"/>
    <w:rsid w:val="00874C3E"/>
    <w:rsid w:val="00874D2C"/>
    <w:rsid w:val="00874DCD"/>
    <w:rsid w:val="00874E07"/>
    <w:rsid w:val="00875014"/>
    <w:rsid w:val="00875025"/>
    <w:rsid w:val="00875033"/>
    <w:rsid w:val="008750F7"/>
    <w:rsid w:val="00875137"/>
    <w:rsid w:val="00875184"/>
    <w:rsid w:val="008751B6"/>
    <w:rsid w:val="008751CF"/>
    <w:rsid w:val="008752A5"/>
    <w:rsid w:val="008753AA"/>
    <w:rsid w:val="00875584"/>
    <w:rsid w:val="00875611"/>
    <w:rsid w:val="0087569C"/>
    <w:rsid w:val="00875819"/>
    <w:rsid w:val="00875839"/>
    <w:rsid w:val="00875844"/>
    <w:rsid w:val="008758E9"/>
    <w:rsid w:val="008758F9"/>
    <w:rsid w:val="00875D7E"/>
    <w:rsid w:val="00875DCF"/>
    <w:rsid w:val="00875DD6"/>
    <w:rsid w:val="00875DD8"/>
    <w:rsid w:val="00875ECC"/>
    <w:rsid w:val="00875EE6"/>
    <w:rsid w:val="00875F17"/>
    <w:rsid w:val="00875F7D"/>
    <w:rsid w:val="00875FE0"/>
    <w:rsid w:val="0087609A"/>
    <w:rsid w:val="00876152"/>
    <w:rsid w:val="008761E8"/>
    <w:rsid w:val="00876317"/>
    <w:rsid w:val="008764B8"/>
    <w:rsid w:val="0087664C"/>
    <w:rsid w:val="00876824"/>
    <w:rsid w:val="008768AD"/>
    <w:rsid w:val="00876A51"/>
    <w:rsid w:val="00876AA6"/>
    <w:rsid w:val="00876B0C"/>
    <w:rsid w:val="00876B5A"/>
    <w:rsid w:val="00876B69"/>
    <w:rsid w:val="00876B8D"/>
    <w:rsid w:val="00876C54"/>
    <w:rsid w:val="00876C59"/>
    <w:rsid w:val="00876C82"/>
    <w:rsid w:val="00876CBE"/>
    <w:rsid w:val="00876D84"/>
    <w:rsid w:val="00876DF1"/>
    <w:rsid w:val="00876F1D"/>
    <w:rsid w:val="008771B7"/>
    <w:rsid w:val="0087720E"/>
    <w:rsid w:val="00877226"/>
    <w:rsid w:val="0087736F"/>
    <w:rsid w:val="008773C1"/>
    <w:rsid w:val="00877418"/>
    <w:rsid w:val="0087746A"/>
    <w:rsid w:val="008774BB"/>
    <w:rsid w:val="0087750C"/>
    <w:rsid w:val="0087757B"/>
    <w:rsid w:val="008775F3"/>
    <w:rsid w:val="0087762F"/>
    <w:rsid w:val="008776D0"/>
    <w:rsid w:val="008776FE"/>
    <w:rsid w:val="00877716"/>
    <w:rsid w:val="008778D2"/>
    <w:rsid w:val="008778DC"/>
    <w:rsid w:val="00877942"/>
    <w:rsid w:val="008779CF"/>
    <w:rsid w:val="00877A0A"/>
    <w:rsid w:val="00877C1D"/>
    <w:rsid w:val="00877C2F"/>
    <w:rsid w:val="00877D01"/>
    <w:rsid w:val="00877D2E"/>
    <w:rsid w:val="00877D70"/>
    <w:rsid w:val="0088017F"/>
    <w:rsid w:val="0088019A"/>
    <w:rsid w:val="008801E9"/>
    <w:rsid w:val="0088075A"/>
    <w:rsid w:val="0088076D"/>
    <w:rsid w:val="00880B2C"/>
    <w:rsid w:val="00880B6D"/>
    <w:rsid w:val="00880BBC"/>
    <w:rsid w:val="00880D7E"/>
    <w:rsid w:val="00880E05"/>
    <w:rsid w:val="00880EBA"/>
    <w:rsid w:val="00880ED3"/>
    <w:rsid w:val="00880F68"/>
    <w:rsid w:val="00880FA2"/>
    <w:rsid w:val="00880FC0"/>
    <w:rsid w:val="00880FFE"/>
    <w:rsid w:val="0088133D"/>
    <w:rsid w:val="00881380"/>
    <w:rsid w:val="008813E9"/>
    <w:rsid w:val="008814A8"/>
    <w:rsid w:val="00881574"/>
    <w:rsid w:val="008816EA"/>
    <w:rsid w:val="008817F1"/>
    <w:rsid w:val="00881823"/>
    <w:rsid w:val="0088182E"/>
    <w:rsid w:val="00881881"/>
    <w:rsid w:val="00881A83"/>
    <w:rsid w:val="00881B05"/>
    <w:rsid w:val="00881B2F"/>
    <w:rsid w:val="00881BC4"/>
    <w:rsid w:val="00881C86"/>
    <w:rsid w:val="00881D26"/>
    <w:rsid w:val="00881D53"/>
    <w:rsid w:val="00881D77"/>
    <w:rsid w:val="00881DAE"/>
    <w:rsid w:val="00881E21"/>
    <w:rsid w:val="00881FCB"/>
    <w:rsid w:val="008820A1"/>
    <w:rsid w:val="008820AD"/>
    <w:rsid w:val="008820CC"/>
    <w:rsid w:val="00882129"/>
    <w:rsid w:val="0088215E"/>
    <w:rsid w:val="00882277"/>
    <w:rsid w:val="008822B0"/>
    <w:rsid w:val="008822EA"/>
    <w:rsid w:val="00882498"/>
    <w:rsid w:val="008824CF"/>
    <w:rsid w:val="008824D3"/>
    <w:rsid w:val="008824E3"/>
    <w:rsid w:val="00882517"/>
    <w:rsid w:val="00882526"/>
    <w:rsid w:val="008825FE"/>
    <w:rsid w:val="008826FC"/>
    <w:rsid w:val="008826FD"/>
    <w:rsid w:val="008827B7"/>
    <w:rsid w:val="008827C1"/>
    <w:rsid w:val="00882855"/>
    <w:rsid w:val="00882864"/>
    <w:rsid w:val="00882AB7"/>
    <w:rsid w:val="00882B82"/>
    <w:rsid w:val="00882BB4"/>
    <w:rsid w:val="00882C00"/>
    <w:rsid w:val="00882D0C"/>
    <w:rsid w:val="00882D28"/>
    <w:rsid w:val="00882FE2"/>
    <w:rsid w:val="0088300D"/>
    <w:rsid w:val="0088300F"/>
    <w:rsid w:val="00883021"/>
    <w:rsid w:val="008830A3"/>
    <w:rsid w:val="00883421"/>
    <w:rsid w:val="00883436"/>
    <w:rsid w:val="0088344C"/>
    <w:rsid w:val="008834B9"/>
    <w:rsid w:val="00883708"/>
    <w:rsid w:val="008839AE"/>
    <w:rsid w:val="008839D1"/>
    <w:rsid w:val="00883F6E"/>
    <w:rsid w:val="00883F7D"/>
    <w:rsid w:val="00883FF8"/>
    <w:rsid w:val="00884096"/>
    <w:rsid w:val="0088415C"/>
    <w:rsid w:val="008841CC"/>
    <w:rsid w:val="0088450E"/>
    <w:rsid w:val="0088456C"/>
    <w:rsid w:val="008845A4"/>
    <w:rsid w:val="008845F0"/>
    <w:rsid w:val="00884616"/>
    <w:rsid w:val="00884672"/>
    <w:rsid w:val="008846F5"/>
    <w:rsid w:val="0088472E"/>
    <w:rsid w:val="0088478E"/>
    <w:rsid w:val="00884881"/>
    <w:rsid w:val="00884977"/>
    <w:rsid w:val="00884A2D"/>
    <w:rsid w:val="00884B05"/>
    <w:rsid w:val="00884BF2"/>
    <w:rsid w:val="00884C0A"/>
    <w:rsid w:val="00884E6E"/>
    <w:rsid w:val="00884EA4"/>
    <w:rsid w:val="00884F6E"/>
    <w:rsid w:val="0088501F"/>
    <w:rsid w:val="008850FE"/>
    <w:rsid w:val="0088511E"/>
    <w:rsid w:val="00885272"/>
    <w:rsid w:val="008854EC"/>
    <w:rsid w:val="00885501"/>
    <w:rsid w:val="00885625"/>
    <w:rsid w:val="00885651"/>
    <w:rsid w:val="008856BD"/>
    <w:rsid w:val="0088595F"/>
    <w:rsid w:val="00885993"/>
    <w:rsid w:val="008859D8"/>
    <w:rsid w:val="00885ADB"/>
    <w:rsid w:val="00885AF3"/>
    <w:rsid w:val="00885B4E"/>
    <w:rsid w:val="00885B97"/>
    <w:rsid w:val="00885B9F"/>
    <w:rsid w:val="00885BA5"/>
    <w:rsid w:val="00885BB5"/>
    <w:rsid w:val="00885DAB"/>
    <w:rsid w:val="00885DC4"/>
    <w:rsid w:val="00885DD2"/>
    <w:rsid w:val="00885E08"/>
    <w:rsid w:val="00885EE5"/>
    <w:rsid w:val="00885F1D"/>
    <w:rsid w:val="00885FC4"/>
    <w:rsid w:val="008860E5"/>
    <w:rsid w:val="00886127"/>
    <w:rsid w:val="0088618B"/>
    <w:rsid w:val="008861CC"/>
    <w:rsid w:val="008861F7"/>
    <w:rsid w:val="00886271"/>
    <w:rsid w:val="0088630F"/>
    <w:rsid w:val="00886329"/>
    <w:rsid w:val="008863EB"/>
    <w:rsid w:val="0088644E"/>
    <w:rsid w:val="008864EE"/>
    <w:rsid w:val="0088655F"/>
    <w:rsid w:val="0088659D"/>
    <w:rsid w:val="00886649"/>
    <w:rsid w:val="00886761"/>
    <w:rsid w:val="00886767"/>
    <w:rsid w:val="00886899"/>
    <w:rsid w:val="008868B0"/>
    <w:rsid w:val="00886913"/>
    <w:rsid w:val="00886959"/>
    <w:rsid w:val="00886992"/>
    <w:rsid w:val="00886ACA"/>
    <w:rsid w:val="00886BEF"/>
    <w:rsid w:val="00886C96"/>
    <w:rsid w:val="00886CB1"/>
    <w:rsid w:val="00886D21"/>
    <w:rsid w:val="00886F2B"/>
    <w:rsid w:val="00886FF2"/>
    <w:rsid w:val="00887265"/>
    <w:rsid w:val="008872C7"/>
    <w:rsid w:val="00887493"/>
    <w:rsid w:val="0088755B"/>
    <w:rsid w:val="008875B3"/>
    <w:rsid w:val="008875C5"/>
    <w:rsid w:val="008876CC"/>
    <w:rsid w:val="008876E2"/>
    <w:rsid w:val="00887700"/>
    <w:rsid w:val="0088774F"/>
    <w:rsid w:val="008877B3"/>
    <w:rsid w:val="00887813"/>
    <w:rsid w:val="00887900"/>
    <w:rsid w:val="008879E6"/>
    <w:rsid w:val="008879EC"/>
    <w:rsid w:val="00887A87"/>
    <w:rsid w:val="00887A9A"/>
    <w:rsid w:val="00887BE3"/>
    <w:rsid w:val="00887C09"/>
    <w:rsid w:val="00887E07"/>
    <w:rsid w:val="00887E44"/>
    <w:rsid w:val="00887F01"/>
    <w:rsid w:val="00887F89"/>
    <w:rsid w:val="00887FEE"/>
    <w:rsid w:val="0089004C"/>
    <w:rsid w:val="00890123"/>
    <w:rsid w:val="008901E7"/>
    <w:rsid w:val="008901F3"/>
    <w:rsid w:val="0089022C"/>
    <w:rsid w:val="00890232"/>
    <w:rsid w:val="00890240"/>
    <w:rsid w:val="00890284"/>
    <w:rsid w:val="00890292"/>
    <w:rsid w:val="008902A7"/>
    <w:rsid w:val="008902DD"/>
    <w:rsid w:val="008903C0"/>
    <w:rsid w:val="0089042A"/>
    <w:rsid w:val="008904A9"/>
    <w:rsid w:val="008904C9"/>
    <w:rsid w:val="00890556"/>
    <w:rsid w:val="008906F0"/>
    <w:rsid w:val="0089073A"/>
    <w:rsid w:val="008907DA"/>
    <w:rsid w:val="008907F2"/>
    <w:rsid w:val="00890853"/>
    <w:rsid w:val="00890910"/>
    <w:rsid w:val="00890961"/>
    <w:rsid w:val="008909A7"/>
    <w:rsid w:val="008909B4"/>
    <w:rsid w:val="008909CA"/>
    <w:rsid w:val="00890A69"/>
    <w:rsid w:val="00890ACD"/>
    <w:rsid w:val="00890B2B"/>
    <w:rsid w:val="00890B8F"/>
    <w:rsid w:val="00890C03"/>
    <w:rsid w:val="00890C46"/>
    <w:rsid w:val="00890D71"/>
    <w:rsid w:val="00890E5D"/>
    <w:rsid w:val="00890ED6"/>
    <w:rsid w:val="00890F14"/>
    <w:rsid w:val="00890FCD"/>
    <w:rsid w:val="00890FCF"/>
    <w:rsid w:val="00890FF3"/>
    <w:rsid w:val="008910F9"/>
    <w:rsid w:val="0089113F"/>
    <w:rsid w:val="00891211"/>
    <w:rsid w:val="00891239"/>
    <w:rsid w:val="0089134A"/>
    <w:rsid w:val="00891483"/>
    <w:rsid w:val="00891600"/>
    <w:rsid w:val="0089172A"/>
    <w:rsid w:val="008917CA"/>
    <w:rsid w:val="008917E0"/>
    <w:rsid w:val="0089180C"/>
    <w:rsid w:val="00891932"/>
    <w:rsid w:val="00891994"/>
    <w:rsid w:val="00891996"/>
    <w:rsid w:val="00891C49"/>
    <w:rsid w:val="00891DD2"/>
    <w:rsid w:val="00891E6B"/>
    <w:rsid w:val="00891F24"/>
    <w:rsid w:val="00891F47"/>
    <w:rsid w:val="00891F66"/>
    <w:rsid w:val="0089202B"/>
    <w:rsid w:val="00892072"/>
    <w:rsid w:val="00892074"/>
    <w:rsid w:val="00892099"/>
    <w:rsid w:val="00892270"/>
    <w:rsid w:val="00892286"/>
    <w:rsid w:val="008924A6"/>
    <w:rsid w:val="008924CC"/>
    <w:rsid w:val="008924CF"/>
    <w:rsid w:val="0089250B"/>
    <w:rsid w:val="00892564"/>
    <w:rsid w:val="008925AB"/>
    <w:rsid w:val="00892652"/>
    <w:rsid w:val="0089290A"/>
    <w:rsid w:val="0089298A"/>
    <w:rsid w:val="00892C4E"/>
    <w:rsid w:val="00892C69"/>
    <w:rsid w:val="00892D0D"/>
    <w:rsid w:val="00892EB0"/>
    <w:rsid w:val="00892EF2"/>
    <w:rsid w:val="00892F63"/>
    <w:rsid w:val="00892F8E"/>
    <w:rsid w:val="00892F91"/>
    <w:rsid w:val="00892F9C"/>
    <w:rsid w:val="0089303C"/>
    <w:rsid w:val="00893219"/>
    <w:rsid w:val="008932B7"/>
    <w:rsid w:val="00893300"/>
    <w:rsid w:val="00893559"/>
    <w:rsid w:val="00893799"/>
    <w:rsid w:val="008937C6"/>
    <w:rsid w:val="008937CC"/>
    <w:rsid w:val="0089391B"/>
    <w:rsid w:val="008939D8"/>
    <w:rsid w:val="00893A2E"/>
    <w:rsid w:val="00893B19"/>
    <w:rsid w:val="00893C02"/>
    <w:rsid w:val="00893C5E"/>
    <w:rsid w:val="00893C69"/>
    <w:rsid w:val="00893CE9"/>
    <w:rsid w:val="00893DD9"/>
    <w:rsid w:val="00893EBF"/>
    <w:rsid w:val="00893F14"/>
    <w:rsid w:val="008940F7"/>
    <w:rsid w:val="00894123"/>
    <w:rsid w:val="00894210"/>
    <w:rsid w:val="0089437A"/>
    <w:rsid w:val="008944B7"/>
    <w:rsid w:val="00894526"/>
    <w:rsid w:val="008945A8"/>
    <w:rsid w:val="00894614"/>
    <w:rsid w:val="0089464A"/>
    <w:rsid w:val="00894855"/>
    <w:rsid w:val="00894B2F"/>
    <w:rsid w:val="00894B69"/>
    <w:rsid w:val="00894BDD"/>
    <w:rsid w:val="00894BEA"/>
    <w:rsid w:val="00894CA3"/>
    <w:rsid w:val="00894E3C"/>
    <w:rsid w:val="00894FE2"/>
    <w:rsid w:val="00895180"/>
    <w:rsid w:val="008951FD"/>
    <w:rsid w:val="00895365"/>
    <w:rsid w:val="00895385"/>
    <w:rsid w:val="0089555B"/>
    <w:rsid w:val="0089556B"/>
    <w:rsid w:val="008955C8"/>
    <w:rsid w:val="008955F9"/>
    <w:rsid w:val="00895640"/>
    <w:rsid w:val="0089569A"/>
    <w:rsid w:val="0089576E"/>
    <w:rsid w:val="008958F7"/>
    <w:rsid w:val="0089592A"/>
    <w:rsid w:val="0089594E"/>
    <w:rsid w:val="00895A0F"/>
    <w:rsid w:val="00895C4B"/>
    <w:rsid w:val="00895D6B"/>
    <w:rsid w:val="00895D8D"/>
    <w:rsid w:val="00895D8E"/>
    <w:rsid w:val="00895E6D"/>
    <w:rsid w:val="00895FD1"/>
    <w:rsid w:val="008960EF"/>
    <w:rsid w:val="008962FC"/>
    <w:rsid w:val="008963C4"/>
    <w:rsid w:val="008963FE"/>
    <w:rsid w:val="00896635"/>
    <w:rsid w:val="008966D2"/>
    <w:rsid w:val="0089676D"/>
    <w:rsid w:val="0089685F"/>
    <w:rsid w:val="008969E5"/>
    <w:rsid w:val="00896AAB"/>
    <w:rsid w:val="00896AB4"/>
    <w:rsid w:val="00896AC3"/>
    <w:rsid w:val="00896AFD"/>
    <w:rsid w:val="00896C37"/>
    <w:rsid w:val="00896C63"/>
    <w:rsid w:val="00896C82"/>
    <w:rsid w:val="00896CC0"/>
    <w:rsid w:val="00896E1F"/>
    <w:rsid w:val="00896EA0"/>
    <w:rsid w:val="00896ECD"/>
    <w:rsid w:val="00896F07"/>
    <w:rsid w:val="00896FAA"/>
    <w:rsid w:val="0089725A"/>
    <w:rsid w:val="00897300"/>
    <w:rsid w:val="00897321"/>
    <w:rsid w:val="00897479"/>
    <w:rsid w:val="0089749B"/>
    <w:rsid w:val="008974AA"/>
    <w:rsid w:val="008974BF"/>
    <w:rsid w:val="008974DA"/>
    <w:rsid w:val="0089755C"/>
    <w:rsid w:val="00897606"/>
    <w:rsid w:val="00897622"/>
    <w:rsid w:val="00897721"/>
    <w:rsid w:val="00897965"/>
    <w:rsid w:val="008979A2"/>
    <w:rsid w:val="00897A13"/>
    <w:rsid w:val="00897AEE"/>
    <w:rsid w:val="00897BC5"/>
    <w:rsid w:val="00897BE7"/>
    <w:rsid w:val="00897C4F"/>
    <w:rsid w:val="00897CAD"/>
    <w:rsid w:val="00897D25"/>
    <w:rsid w:val="00897DAF"/>
    <w:rsid w:val="00897DBE"/>
    <w:rsid w:val="00897EC2"/>
    <w:rsid w:val="00897EE3"/>
    <w:rsid w:val="00897F99"/>
    <w:rsid w:val="008A002C"/>
    <w:rsid w:val="008A003E"/>
    <w:rsid w:val="008A00E4"/>
    <w:rsid w:val="008A023B"/>
    <w:rsid w:val="008A0305"/>
    <w:rsid w:val="008A0321"/>
    <w:rsid w:val="008A0365"/>
    <w:rsid w:val="008A03A5"/>
    <w:rsid w:val="008A03AB"/>
    <w:rsid w:val="008A03BA"/>
    <w:rsid w:val="008A0458"/>
    <w:rsid w:val="008A057C"/>
    <w:rsid w:val="008A05D5"/>
    <w:rsid w:val="008A0723"/>
    <w:rsid w:val="008A0782"/>
    <w:rsid w:val="008A07EE"/>
    <w:rsid w:val="008A08E0"/>
    <w:rsid w:val="008A0977"/>
    <w:rsid w:val="008A09D5"/>
    <w:rsid w:val="008A09DE"/>
    <w:rsid w:val="008A0B60"/>
    <w:rsid w:val="008A0B96"/>
    <w:rsid w:val="008A0C1A"/>
    <w:rsid w:val="008A0D21"/>
    <w:rsid w:val="008A0D8F"/>
    <w:rsid w:val="008A0E52"/>
    <w:rsid w:val="008A0EF2"/>
    <w:rsid w:val="008A0F2F"/>
    <w:rsid w:val="008A106C"/>
    <w:rsid w:val="008A11A8"/>
    <w:rsid w:val="008A1278"/>
    <w:rsid w:val="008A129F"/>
    <w:rsid w:val="008A1496"/>
    <w:rsid w:val="008A14AB"/>
    <w:rsid w:val="008A15EE"/>
    <w:rsid w:val="008A1601"/>
    <w:rsid w:val="008A1634"/>
    <w:rsid w:val="008A176D"/>
    <w:rsid w:val="008A1773"/>
    <w:rsid w:val="008A177D"/>
    <w:rsid w:val="008A17F2"/>
    <w:rsid w:val="008A1831"/>
    <w:rsid w:val="008A1908"/>
    <w:rsid w:val="008A1985"/>
    <w:rsid w:val="008A1A98"/>
    <w:rsid w:val="008A1BAF"/>
    <w:rsid w:val="008A1C42"/>
    <w:rsid w:val="008A1D45"/>
    <w:rsid w:val="008A1DE3"/>
    <w:rsid w:val="008A1F5E"/>
    <w:rsid w:val="008A1FFB"/>
    <w:rsid w:val="008A201E"/>
    <w:rsid w:val="008A2034"/>
    <w:rsid w:val="008A2045"/>
    <w:rsid w:val="008A212C"/>
    <w:rsid w:val="008A2469"/>
    <w:rsid w:val="008A250B"/>
    <w:rsid w:val="008A2558"/>
    <w:rsid w:val="008A25E0"/>
    <w:rsid w:val="008A276A"/>
    <w:rsid w:val="008A278E"/>
    <w:rsid w:val="008A2799"/>
    <w:rsid w:val="008A27DE"/>
    <w:rsid w:val="008A2846"/>
    <w:rsid w:val="008A2894"/>
    <w:rsid w:val="008A2914"/>
    <w:rsid w:val="008A298D"/>
    <w:rsid w:val="008A2A2D"/>
    <w:rsid w:val="008A2AF8"/>
    <w:rsid w:val="008A2C32"/>
    <w:rsid w:val="008A2C6A"/>
    <w:rsid w:val="008A2E65"/>
    <w:rsid w:val="008A2F55"/>
    <w:rsid w:val="008A2F66"/>
    <w:rsid w:val="008A3122"/>
    <w:rsid w:val="008A32EF"/>
    <w:rsid w:val="008A3316"/>
    <w:rsid w:val="008A33BA"/>
    <w:rsid w:val="008A33C3"/>
    <w:rsid w:val="008A341F"/>
    <w:rsid w:val="008A3487"/>
    <w:rsid w:val="008A3790"/>
    <w:rsid w:val="008A37B2"/>
    <w:rsid w:val="008A39FE"/>
    <w:rsid w:val="008A3C2C"/>
    <w:rsid w:val="008A3D2D"/>
    <w:rsid w:val="008A3DE9"/>
    <w:rsid w:val="008A3EF2"/>
    <w:rsid w:val="008A3F37"/>
    <w:rsid w:val="008A4132"/>
    <w:rsid w:val="008A41D4"/>
    <w:rsid w:val="008A4311"/>
    <w:rsid w:val="008A4345"/>
    <w:rsid w:val="008A438B"/>
    <w:rsid w:val="008A444D"/>
    <w:rsid w:val="008A44AA"/>
    <w:rsid w:val="008A454B"/>
    <w:rsid w:val="008A4581"/>
    <w:rsid w:val="008A4629"/>
    <w:rsid w:val="008A4769"/>
    <w:rsid w:val="008A4938"/>
    <w:rsid w:val="008A4968"/>
    <w:rsid w:val="008A4A83"/>
    <w:rsid w:val="008A4AD8"/>
    <w:rsid w:val="008A4C36"/>
    <w:rsid w:val="008A4C9A"/>
    <w:rsid w:val="008A4CF0"/>
    <w:rsid w:val="008A4D0D"/>
    <w:rsid w:val="008A4D4D"/>
    <w:rsid w:val="008A4EED"/>
    <w:rsid w:val="008A4F09"/>
    <w:rsid w:val="008A4F69"/>
    <w:rsid w:val="008A4FB4"/>
    <w:rsid w:val="008A501D"/>
    <w:rsid w:val="008A5130"/>
    <w:rsid w:val="008A5258"/>
    <w:rsid w:val="008A528C"/>
    <w:rsid w:val="008A52D5"/>
    <w:rsid w:val="008A530B"/>
    <w:rsid w:val="008A5393"/>
    <w:rsid w:val="008A5543"/>
    <w:rsid w:val="008A55CA"/>
    <w:rsid w:val="008A57BB"/>
    <w:rsid w:val="008A584C"/>
    <w:rsid w:val="008A5A91"/>
    <w:rsid w:val="008A5B77"/>
    <w:rsid w:val="008A5BBB"/>
    <w:rsid w:val="008A5BF1"/>
    <w:rsid w:val="008A5F12"/>
    <w:rsid w:val="008A5F43"/>
    <w:rsid w:val="008A5F53"/>
    <w:rsid w:val="008A5F70"/>
    <w:rsid w:val="008A61B8"/>
    <w:rsid w:val="008A6241"/>
    <w:rsid w:val="008A62F8"/>
    <w:rsid w:val="008A6387"/>
    <w:rsid w:val="008A63B7"/>
    <w:rsid w:val="008A649C"/>
    <w:rsid w:val="008A64AF"/>
    <w:rsid w:val="008A650B"/>
    <w:rsid w:val="008A6511"/>
    <w:rsid w:val="008A669F"/>
    <w:rsid w:val="008A66ED"/>
    <w:rsid w:val="008A67B7"/>
    <w:rsid w:val="008A67EC"/>
    <w:rsid w:val="008A682B"/>
    <w:rsid w:val="008A6A00"/>
    <w:rsid w:val="008A6A2D"/>
    <w:rsid w:val="008A6A8D"/>
    <w:rsid w:val="008A6AA2"/>
    <w:rsid w:val="008A6ADB"/>
    <w:rsid w:val="008A6B77"/>
    <w:rsid w:val="008A6B88"/>
    <w:rsid w:val="008A6BE8"/>
    <w:rsid w:val="008A6BEC"/>
    <w:rsid w:val="008A6C4F"/>
    <w:rsid w:val="008A6C91"/>
    <w:rsid w:val="008A6DA1"/>
    <w:rsid w:val="008A6E85"/>
    <w:rsid w:val="008A6F34"/>
    <w:rsid w:val="008A6F9C"/>
    <w:rsid w:val="008A6FB5"/>
    <w:rsid w:val="008A6FDC"/>
    <w:rsid w:val="008A7022"/>
    <w:rsid w:val="008A7060"/>
    <w:rsid w:val="008A7131"/>
    <w:rsid w:val="008A735E"/>
    <w:rsid w:val="008A7374"/>
    <w:rsid w:val="008A73BC"/>
    <w:rsid w:val="008A73EB"/>
    <w:rsid w:val="008A73F4"/>
    <w:rsid w:val="008A760A"/>
    <w:rsid w:val="008A7740"/>
    <w:rsid w:val="008A7779"/>
    <w:rsid w:val="008A787A"/>
    <w:rsid w:val="008A78EC"/>
    <w:rsid w:val="008A7A29"/>
    <w:rsid w:val="008A7A53"/>
    <w:rsid w:val="008A7A93"/>
    <w:rsid w:val="008A7BCB"/>
    <w:rsid w:val="008A7E0A"/>
    <w:rsid w:val="008A7F29"/>
    <w:rsid w:val="008A7F2B"/>
    <w:rsid w:val="008B0018"/>
    <w:rsid w:val="008B0052"/>
    <w:rsid w:val="008B013C"/>
    <w:rsid w:val="008B01B0"/>
    <w:rsid w:val="008B01B5"/>
    <w:rsid w:val="008B0214"/>
    <w:rsid w:val="008B0354"/>
    <w:rsid w:val="008B0413"/>
    <w:rsid w:val="008B049E"/>
    <w:rsid w:val="008B04C2"/>
    <w:rsid w:val="008B04D1"/>
    <w:rsid w:val="008B0519"/>
    <w:rsid w:val="008B056E"/>
    <w:rsid w:val="008B0579"/>
    <w:rsid w:val="008B0662"/>
    <w:rsid w:val="008B06A4"/>
    <w:rsid w:val="008B084D"/>
    <w:rsid w:val="008B0867"/>
    <w:rsid w:val="008B09B1"/>
    <w:rsid w:val="008B09D0"/>
    <w:rsid w:val="008B0B42"/>
    <w:rsid w:val="008B0B70"/>
    <w:rsid w:val="008B0BD8"/>
    <w:rsid w:val="008B0D9F"/>
    <w:rsid w:val="008B0E00"/>
    <w:rsid w:val="008B0E56"/>
    <w:rsid w:val="008B11D0"/>
    <w:rsid w:val="008B11E1"/>
    <w:rsid w:val="008B1230"/>
    <w:rsid w:val="008B12EE"/>
    <w:rsid w:val="008B1407"/>
    <w:rsid w:val="008B14B2"/>
    <w:rsid w:val="008B14CD"/>
    <w:rsid w:val="008B163B"/>
    <w:rsid w:val="008B184F"/>
    <w:rsid w:val="008B1A04"/>
    <w:rsid w:val="008B1AB5"/>
    <w:rsid w:val="008B1B30"/>
    <w:rsid w:val="008B1BE1"/>
    <w:rsid w:val="008B1BE7"/>
    <w:rsid w:val="008B1D55"/>
    <w:rsid w:val="008B1D89"/>
    <w:rsid w:val="008B1F45"/>
    <w:rsid w:val="008B2098"/>
    <w:rsid w:val="008B22A5"/>
    <w:rsid w:val="008B22B4"/>
    <w:rsid w:val="008B22C9"/>
    <w:rsid w:val="008B2314"/>
    <w:rsid w:val="008B233E"/>
    <w:rsid w:val="008B240C"/>
    <w:rsid w:val="008B2415"/>
    <w:rsid w:val="008B259D"/>
    <w:rsid w:val="008B266F"/>
    <w:rsid w:val="008B27DE"/>
    <w:rsid w:val="008B2872"/>
    <w:rsid w:val="008B2887"/>
    <w:rsid w:val="008B28D9"/>
    <w:rsid w:val="008B296D"/>
    <w:rsid w:val="008B299C"/>
    <w:rsid w:val="008B29AF"/>
    <w:rsid w:val="008B29C8"/>
    <w:rsid w:val="008B29CD"/>
    <w:rsid w:val="008B29EF"/>
    <w:rsid w:val="008B2AAD"/>
    <w:rsid w:val="008B2B76"/>
    <w:rsid w:val="008B2DC8"/>
    <w:rsid w:val="008B2E87"/>
    <w:rsid w:val="008B2E9C"/>
    <w:rsid w:val="008B2EE8"/>
    <w:rsid w:val="008B2FA8"/>
    <w:rsid w:val="008B2FFD"/>
    <w:rsid w:val="008B3111"/>
    <w:rsid w:val="008B3264"/>
    <w:rsid w:val="008B341B"/>
    <w:rsid w:val="008B3426"/>
    <w:rsid w:val="008B345C"/>
    <w:rsid w:val="008B35A7"/>
    <w:rsid w:val="008B3608"/>
    <w:rsid w:val="008B3650"/>
    <w:rsid w:val="008B36D8"/>
    <w:rsid w:val="008B36E0"/>
    <w:rsid w:val="008B36F8"/>
    <w:rsid w:val="008B371F"/>
    <w:rsid w:val="008B3974"/>
    <w:rsid w:val="008B3B9A"/>
    <w:rsid w:val="008B3C61"/>
    <w:rsid w:val="008B3D69"/>
    <w:rsid w:val="008B3D85"/>
    <w:rsid w:val="008B3DE4"/>
    <w:rsid w:val="008B3EBA"/>
    <w:rsid w:val="008B3F9A"/>
    <w:rsid w:val="008B3FAA"/>
    <w:rsid w:val="008B3FB3"/>
    <w:rsid w:val="008B3FE4"/>
    <w:rsid w:val="008B3FED"/>
    <w:rsid w:val="008B4117"/>
    <w:rsid w:val="008B4188"/>
    <w:rsid w:val="008B42AE"/>
    <w:rsid w:val="008B43AF"/>
    <w:rsid w:val="008B443E"/>
    <w:rsid w:val="008B4500"/>
    <w:rsid w:val="008B4555"/>
    <w:rsid w:val="008B45AB"/>
    <w:rsid w:val="008B4652"/>
    <w:rsid w:val="008B488D"/>
    <w:rsid w:val="008B498B"/>
    <w:rsid w:val="008B4A43"/>
    <w:rsid w:val="008B4A84"/>
    <w:rsid w:val="008B4AFD"/>
    <w:rsid w:val="008B4C2F"/>
    <w:rsid w:val="008B4CE7"/>
    <w:rsid w:val="008B4D0D"/>
    <w:rsid w:val="008B4D62"/>
    <w:rsid w:val="008B4DFA"/>
    <w:rsid w:val="008B4EC6"/>
    <w:rsid w:val="008B4F16"/>
    <w:rsid w:val="008B4F4F"/>
    <w:rsid w:val="008B513D"/>
    <w:rsid w:val="008B5205"/>
    <w:rsid w:val="008B5240"/>
    <w:rsid w:val="008B52FA"/>
    <w:rsid w:val="008B5304"/>
    <w:rsid w:val="008B5332"/>
    <w:rsid w:val="008B5357"/>
    <w:rsid w:val="008B5368"/>
    <w:rsid w:val="008B53C1"/>
    <w:rsid w:val="008B5622"/>
    <w:rsid w:val="008B56B8"/>
    <w:rsid w:val="008B5719"/>
    <w:rsid w:val="008B57F5"/>
    <w:rsid w:val="008B587E"/>
    <w:rsid w:val="008B5A4F"/>
    <w:rsid w:val="008B5B0A"/>
    <w:rsid w:val="008B5D5A"/>
    <w:rsid w:val="008B6124"/>
    <w:rsid w:val="008B61A8"/>
    <w:rsid w:val="008B61AE"/>
    <w:rsid w:val="008B6391"/>
    <w:rsid w:val="008B6563"/>
    <w:rsid w:val="008B6587"/>
    <w:rsid w:val="008B6612"/>
    <w:rsid w:val="008B66FF"/>
    <w:rsid w:val="008B675C"/>
    <w:rsid w:val="008B6761"/>
    <w:rsid w:val="008B6765"/>
    <w:rsid w:val="008B67E3"/>
    <w:rsid w:val="008B68FF"/>
    <w:rsid w:val="008B69A1"/>
    <w:rsid w:val="008B6AA9"/>
    <w:rsid w:val="008B6AF5"/>
    <w:rsid w:val="008B6B26"/>
    <w:rsid w:val="008B6BD8"/>
    <w:rsid w:val="008B6D84"/>
    <w:rsid w:val="008B6E9A"/>
    <w:rsid w:val="008B6F2F"/>
    <w:rsid w:val="008B6F7D"/>
    <w:rsid w:val="008B6FA3"/>
    <w:rsid w:val="008B70B5"/>
    <w:rsid w:val="008B71B2"/>
    <w:rsid w:val="008B729A"/>
    <w:rsid w:val="008B72A1"/>
    <w:rsid w:val="008B73A4"/>
    <w:rsid w:val="008B743C"/>
    <w:rsid w:val="008B7495"/>
    <w:rsid w:val="008B74D5"/>
    <w:rsid w:val="008B7599"/>
    <w:rsid w:val="008B76B9"/>
    <w:rsid w:val="008B77AE"/>
    <w:rsid w:val="008B77BA"/>
    <w:rsid w:val="008B783F"/>
    <w:rsid w:val="008B78D5"/>
    <w:rsid w:val="008B7A60"/>
    <w:rsid w:val="008B7A87"/>
    <w:rsid w:val="008B7AD9"/>
    <w:rsid w:val="008B7AFA"/>
    <w:rsid w:val="008B7C21"/>
    <w:rsid w:val="008B7CAD"/>
    <w:rsid w:val="008B7CBC"/>
    <w:rsid w:val="008B7CC4"/>
    <w:rsid w:val="008B7CE5"/>
    <w:rsid w:val="008B7D65"/>
    <w:rsid w:val="008B7F94"/>
    <w:rsid w:val="008C0026"/>
    <w:rsid w:val="008C0078"/>
    <w:rsid w:val="008C00B2"/>
    <w:rsid w:val="008C00CB"/>
    <w:rsid w:val="008C0107"/>
    <w:rsid w:val="008C0403"/>
    <w:rsid w:val="008C04A2"/>
    <w:rsid w:val="008C05F0"/>
    <w:rsid w:val="008C065F"/>
    <w:rsid w:val="008C06CD"/>
    <w:rsid w:val="008C06E6"/>
    <w:rsid w:val="008C077F"/>
    <w:rsid w:val="008C08F7"/>
    <w:rsid w:val="008C0981"/>
    <w:rsid w:val="008C0C5E"/>
    <w:rsid w:val="008C0D59"/>
    <w:rsid w:val="008C0DF9"/>
    <w:rsid w:val="008C0F8E"/>
    <w:rsid w:val="008C0FDA"/>
    <w:rsid w:val="008C0FF8"/>
    <w:rsid w:val="008C103B"/>
    <w:rsid w:val="008C10DA"/>
    <w:rsid w:val="008C1165"/>
    <w:rsid w:val="008C1188"/>
    <w:rsid w:val="008C11FA"/>
    <w:rsid w:val="008C121B"/>
    <w:rsid w:val="008C12CF"/>
    <w:rsid w:val="008C1341"/>
    <w:rsid w:val="008C135D"/>
    <w:rsid w:val="008C13D8"/>
    <w:rsid w:val="008C13E4"/>
    <w:rsid w:val="008C13E7"/>
    <w:rsid w:val="008C1410"/>
    <w:rsid w:val="008C1417"/>
    <w:rsid w:val="008C150E"/>
    <w:rsid w:val="008C1638"/>
    <w:rsid w:val="008C188D"/>
    <w:rsid w:val="008C1892"/>
    <w:rsid w:val="008C18AF"/>
    <w:rsid w:val="008C190C"/>
    <w:rsid w:val="008C192C"/>
    <w:rsid w:val="008C19B9"/>
    <w:rsid w:val="008C1B1C"/>
    <w:rsid w:val="008C1C27"/>
    <w:rsid w:val="008C1C9C"/>
    <w:rsid w:val="008C1CA8"/>
    <w:rsid w:val="008C1CB9"/>
    <w:rsid w:val="008C1CC1"/>
    <w:rsid w:val="008C1D02"/>
    <w:rsid w:val="008C1E7B"/>
    <w:rsid w:val="008C20A7"/>
    <w:rsid w:val="008C20D9"/>
    <w:rsid w:val="008C21EE"/>
    <w:rsid w:val="008C22E9"/>
    <w:rsid w:val="008C22FA"/>
    <w:rsid w:val="008C23EC"/>
    <w:rsid w:val="008C2520"/>
    <w:rsid w:val="008C2641"/>
    <w:rsid w:val="008C269E"/>
    <w:rsid w:val="008C26E7"/>
    <w:rsid w:val="008C2701"/>
    <w:rsid w:val="008C2707"/>
    <w:rsid w:val="008C2736"/>
    <w:rsid w:val="008C277C"/>
    <w:rsid w:val="008C2887"/>
    <w:rsid w:val="008C29B1"/>
    <w:rsid w:val="008C29D7"/>
    <w:rsid w:val="008C29F1"/>
    <w:rsid w:val="008C2AFC"/>
    <w:rsid w:val="008C2C93"/>
    <w:rsid w:val="008C2CFD"/>
    <w:rsid w:val="008C2E14"/>
    <w:rsid w:val="008C2E18"/>
    <w:rsid w:val="008C2EC5"/>
    <w:rsid w:val="008C2FA4"/>
    <w:rsid w:val="008C30BE"/>
    <w:rsid w:val="008C3253"/>
    <w:rsid w:val="008C32BA"/>
    <w:rsid w:val="008C3331"/>
    <w:rsid w:val="008C3336"/>
    <w:rsid w:val="008C33F4"/>
    <w:rsid w:val="008C3411"/>
    <w:rsid w:val="008C3474"/>
    <w:rsid w:val="008C351E"/>
    <w:rsid w:val="008C3615"/>
    <w:rsid w:val="008C3814"/>
    <w:rsid w:val="008C3A39"/>
    <w:rsid w:val="008C3A6C"/>
    <w:rsid w:val="008C3AD2"/>
    <w:rsid w:val="008C3B2C"/>
    <w:rsid w:val="008C3B38"/>
    <w:rsid w:val="008C3C17"/>
    <w:rsid w:val="008C3CBB"/>
    <w:rsid w:val="008C3E0B"/>
    <w:rsid w:val="008C3F6F"/>
    <w:rsid w:val="008C408A"/>
    <w:rsid w:val="008C40E2"/>
    <w:rsid w:val="008C4120"/>
    <w:rsid w:val="008C4131"/>
    <w:rsid w:val="008C41E6"/>
    <w:rsid w:val="008C42C1"/>
    <w:rsid w:val="008C438D"/>
    <w:rsid w:val="008C43BD"/>
    <w:rsid w:val="008C4410"/>
    <w:rsid w:val="008C44D8"/>
    <w:rsid w:val="008C45C5"/>
    <w:rsid w:val="008C461C"/>
    <w:rsid w:val="008C485A"/>
    <w:rsid w:val="008C486D"/>
    <w:rsid w:val="008C4981"/>
    <w:rsid w:val="008C49AD"/>
    <w:rsid w:val="008C4A21"/>
    <w:rsid w:val="008C4AC7"/>
    <w:rsid w:val="008C4ADD"/>
    <w:rsid w:val="008C4BBA"/>
    <w:rsid w:val="008C4C11"/>
    <w:rsid w:val="008C4D76"/>
    <w:rsid w:val="008C4E04"/>
    <w:rsid w:val="008C4EFA"/>
    <w:rsid w:val="008C4F7A"/>
    <w:rsid w:val="008C4FE1"/>
    <w:rsid w:val="008C5010"/>
    <w:rsid w:val="008C5073"/>
    <w:rsid w:val="008C50A5"/>
    <w:rsid w:val="008C50CB"/>
    <w:rsid w:val="008C523F"/>
    <w:rsid w:val="008C5243"/>
    <w:rsid w:val="008C53AC"/>
    <w:rsid w:val="008C5423"/>
    <w:rsid w:val="008C54A1"/>
    <w:rsid w:val="008C54AC"/>
    <w:rsid w:val="008C54F0"/>
    <w:rsid w:val="008C5558"/>
    <w:rsid w:val="008C5598"/>
    <w:rsid w:val="008C5629"/>
    <w:rsid w:val="008C5674"/>
    <w:rsid w:val="008C583A"/>
    <w:rsid w:val="008C5B59"/>
    <w:rsid w:val="008C5B7D"/>
    <w:rsid w:val="008C5C98"/>
    <w:rsid w:val="008C5CC8"/>
    <w:rsid w:val="008C5E42"/>
    <w:rsid w:val="008C609A"/>
    <w:rsid w:val="008C61EA"/>
    <w:rsid w:val="008C62FA"/>
    <w:rsid w:val="008C635A"/>
    <w:rsid w:val="008C63D2"/>
    <w:rsid w:val="008C6437"/>
    <w:rsid w:val="008C6505"/>
    <w:rsid w:val="008C6540"/>
    <w:rsid w:val="008C658D"/>
    <w:rsid w:val="008C66A7"/>
    <w:rsid w:val="008C66E3"/>
    <w:rsid w:val="008C69E5"/>
    <w:rsid w:val="008C6B8D"/>
    <w:rsid w:val="008C6C0A"/>
    <w:rsid w:val="008C6C9E"/>
    <w:rsid w:val="008C6D0B"/>
    <w:rsid w:val="008C6D4C"/>
    <w:rsid w:val="008C6E71"/>
    <w:rsid w:val="008C6E95"/>
    <w:rsid w:val="008C6EB6"/>
    <w:rsid w:val="008C6EE6"/>
    <w:rsid w:val="008C6F74"/>
    <w:rsid w:val="008C6FD0"/>
    <w:rsid w:val="008C7315"/>
    <w:rsid w:val="008C73B0"/>
    <w:rsid w:val="008C73F7"/>
    <w:rsid w:val="008C7402"/>
    <w:rsid w:val="008C7411"/>
    <w:rsid w:val="008C7424"/>
    <w:rsid w:val="008C7459"/>
    <w:rsid w:val="008C74B3"/>
    <w:rsid w:val="008C752B"/>
    <w:rsid w:val="008C7573"/>
    <w:rsid w:val="008C759E"/>
    <w:rsid w:val="008C75C2"/>
    <w:rsid w:val="008C7634"/>
    <w:rsid w:val="008C763D"/>
    <w:rsid w:val="008C780C"/>
    <w:rsid w:val="008C787D"/>
    <w:rsid w:val="008C78A3"/>
    <w:rsid w:val="008C79CB"/>
    <w:rsid w:val="008C79ED"/>
    <w:rsid w:val="008C7A44"/>
    <w:rsid w:val="008C7A80"/>
    <w:rsid w:val="008C7B59"/>
    <w:rsid w:val="008C7D20"/>
    <w:rsid w:val="008C7D99"/>
    <w:rsid w:val="008C7DD8"/>
    <w:rsid w:val="008C7EAE"/>
    <w:rsid w:val="008C7EFF"/>
    <w:rsid w:val="008C7F85"/>
    <w:rsid w:val="008D0094"/>
    <w:rsid w:val="008D01E3"/>
    <w:rsid w:val="008D0219"/>
    <w:rsid w:val="008D0258"/>
    <w:rsid w:val="008D02D0"/>
    <w:rsid w:val="008D03AC"/>
    <w:rsid w:val="008D03AD"/>
    <w:rsid w:val="008D03BC"/>
    <w:rsid w:val="008D03F6"/>
    <w:rsid w:val="008D0529"/>
    <w:rsid w:val="008D060B"/>
    <w:rsid w:val="008D0669"/>
    <w:rsid w:val="008D068F"/>
    <w:rsid w:val="008D06AA"/>
    <w:rsid w:val="008D0798"/>
    <w:rsid w:val="008D07A9"/>
    <w:rsid w:val="008D095D"/>
    <w:rsid w:val="008D0A2D"/>
    <w:rsid w:val="008D0A53"/>
    <w:rsid w:val="008D0A66"/>
    <w:rsid w:val="008D0AC0"/>
    <w:rsid w:val="008D0BD4"/>
    <w:rsid w:val="008D0BED"/>
    <w:rsid w:val="008D0C45"/>
    <w:rsid w:val="008D0CEB"/>
    <w:rsid w:val="008D0DC9"/>
    <w:rsid w:val="008D1044"/>
    <w:rsid w:val="008D108A"/>
    <w:rsid w:val="008D1243"/>
    <w:rsid w:val="008D1260"/>
    <w:rsid w:val="008D1321"/>
    <w:rsid w:val="008D1350"/>
    <w:rsid w:val="008D1588"/>
    <w:rsid w:val="008D1604"/>
    <w:rsid w:val="008D1610"/>
    <w:rsid w:val="008D16FA"/>
    <w:rsid w:val="008D1917"/>
    <w:rsid w:val="008D19C0"/>
    <w:rsid w:val="008D1A3B"/>
    <w:rsid w:val="008D1A98"/>
    <w:rsid w:val="008D1C4A"/>
    <w:rsid w:val="008D1C7B"/>
    <w:rsid w:val="008D1CEA"/>
    <w:rsid w:val="008D1D33"/>
    <w:rsid w:val="008D1D89"/>
    <w:rsid w:val="008D1DB4"/>
    <w:rsid w:val="008D1DD9"/>
    <w:rsid w:val="008D1EA3"/>
    <w:rsid w:val="008D1EE4"/>
    <w:rsid w:val="008D1EFF"/>
    <w:rsid w:val="008D1F0A"/>
    <w:rsid w:val="008D1F27"/>
    <w:rsid w:val="008D1F3C"/>
    <w:rsid w:val="008D22E1"/>
    <w:rsid w:val="008D235A"/>
    <w:rsid w:val="008D24AB"/>
    <w:rsid w:val="008D24D7"/>
    <w:rsid w:val="008D2529"/>
    <w:rsid w:val="008D2536"/>
    <w:rsid w:val="008D2661"/>
    <w:rsid w:val="008D26BC"/>
    <w:rsid w:val="008D28F5"/>
    <w:rsid w:val="008D2937"/>
    <w:rsid w:val="008D29A8"/>
    <w:rsid w:val="008D29BE"/>
    <w:rsid w:val="008D29CF"/>
    <w:rsid w:val="008D2A52"/>
    <w:rsid w:val="008D2A6B"/>
    <w:rsid w:val="008D2AD1"/>
    <w:rsid w:val="008D2C1E"/>
    <w:rsid w:val="008D2C40"/>
    <w:rsid w:val="008D2D0F"/>
    <w:rsid w:val="008D2E1C"/>
    <w:rsid w:val="008D2FE6"/>
    <w:rsid w:val="008D304A"/>
    <w:rsid w:val="008D317B"/>
    <w:rsid w:val="008D31C2"/>
    <w:rsid w:val="008D31CA"/>
    <w:rsid w:val="008D31E4"/>
    <w:rsid w:val="008D3208"/>
    <w:rsid w:val="008D3249"/>
    <w:rsid w:val="008D32AF"/>
    <w:rsid w:val="008D32BD"/>
    <w:rsid w:val="008D32EB"/>
    <w:rsid w:val="008D33A6"/>
    <w:rsid w:val="008D3479"/>
    <w:rsid w:val="008D3512"/>
    <w:rsid w:val="008D358F"/>
    <w:rsid w:val="008D35BF"/>
    <w:rsid w:val="008D363C"/>
    <w:rsid w:val="008D3666"/>
    <w:rsid w:val="008D3738"/>
    <w:rsid w:val="008D375B"/>
    <w:rsid w:val="008D37E0"/>
    <w:rsid w:val="008D3919"/>
    <w:rsid w:val="008D3944"/>
    <w:rsid w:val="008D3AB3"/>
    <w:rsid w:val="008D3B6D"/>
    <w:rsid w:val="008D3B91"/>
    <w:rsid w:val="008D3C37"/>
    <w:rsid w:val="008D3C99"/>
    <w:rsid w:val="008D3DCA"/>
    <w:rsid w:val="008D3DDF"/>
    <w:rsid w:val="008D3DF1"/>
    <w:rsid w:val="008D3E96"/>
    <w:rsid w:val="008D3ED7"/>
    <w:rsid w:val="008D3F1A"/>
    <w:rsid w:val="008D3F43"/>
    <w:rsid w:val="008D4004"/>
    <w:rsid w:val="008D40FF"/>
    <w:rsid w:val="008D4109"/>
    <w:rsid w:val="008D4145"/>
    <w:rsid w:val="008D4194"/>
    <w:rsid w:val="008D4221"/>
    <w:rsid w:val="008D4241"/>
    <w:rsid w:val="008D426D"/>
    <w:rsid w:val="008D42BF"/>
    <w:rsid w:val="008D4320"/>
    <w:rsid w:val="008D4354"/>
    <w:rsid w:val="008D43CE"/>
    <w:rsid w:val="008D4483"/>
    <w:rsid w:val="008D4489"/>
    <w:rsid w:val="008D4523"/>
    <w:rsid w:val="008D4560"/>
    <w:rsid w:val="008D456D"/>
    <w:rsid w:val="008D4574"/>
    <w:rsid w:val="008D463C"/>
    <w:rsid w:val="008D46BA"/>
    <w:rsid w:val="008D46DE"/>
    <w:rsid w:val="008D46EF"/>
    <w:rsid w:val="008D473D"/>
    <w:rsid w:val="008D475C"/>
    <w:rsid w:val="008D4793"/>
    <w:rsid w:val="008D479D"/>
    <w:rsid w:val="008D483A"/>
    <w:rsid w:val="008D4847"/>
    <w:rsid w:val="008D48FF"/>
    <w:rsid w:val="008D494A"/>
    <w:rsid w:val="008D4A2D"/>
    <w:rsid w:val="008D4A43"/>
    <w:rsid w:val="008D4A57"/>
    <w:rsid w:val="008D4BC9"/>
    <w:rsid w:val="008D4C28"/>
    <w:rsid w:val="008D4C82"/>
    <w:rsid w:val="008D4C98"/>
    <w:rsid w:val="008D4CA5"/>
    <w:rsid w:val="008D4CFF"/>
    <w:rsid w:val="008D4D49"/>
    <w:rsid w:val="008D4D65"/>
    <w:rsid w:val="008D4E33"/>
    <w:rsid w:val="008D4ED1"/>
    <w:rsid w:val="008D4FC7"/>
    <w:rsid w:val="008D5025"/>
    <w:rsid w:val="008D5090"/>
    <w:rsid w:val="008D556A"/>
    <w:rsid w:val="008D55A9"/>
    <w:rsid w:val="008D55AE"/>
    <w:rsid w:val="008D55B3"/>
    <w:rsid w:val="008D55FD"/>
    <w:rsid w:val="008D5721"/>
    <w:rsid w:val="008D581D"/>
    <w:rsid w:val="008D586B"/>
    <w:rsid w:val="008D588A"/>
    <w:rsid w:val="008D588D"/>
    <w:rsid w:val="008D59EE"/>
    <w:rsid w:val="008D5C5E"/>
    <w:rsid w:val="008D5D4F"/>
    <w:rsid w:val="008D5D7B"/>
    <w:rsid w:val="008D5DC2"/>
    <w:rsid w:val="008D5F25"/>
    <w:rsid w:val="008D5FAD"/>
    <w:rsid w:val="008D61DF"/>
    <w:rsid w:val="008D6223"/>
    <w:rsid w:val="008D6286"/>
    <w:rsid w:val="008D62D9"/>
    <w:rsid w:val="008D6306"/>
    <w:rsid w:val="008D6397"/>
    <w:rsid w:val="008D63CB"/>
    <w:rsid w:val="008D6404"/>
    <w:rsid w:val="008D654E"/>
    <w:rsid w:val="008D6551"/>
    <w:rsid w:val="008D6562"/>
    <w:rsid w:val="008D671A"/>
    <w:rsid w:val="008D679A"/>
    <w:rsid w:val="008D6840"/>
    <w:rsid w:val="008D6B56"/>
    <w:rsid w:val="008D6BA1"/>
    <w:rsid w:val="008D6C7B"/>
    <w:rsid w:val="008D6DD2"/>
    <w:rsid w:val="008D6EB7"/>
    <w:rsid w:val="008D6F3F"/>
    <w:rsid w:val="008D6FD1"/>
    <w:rsid w:val="008D6FF2"/>
    <w:rsid w:val="008D7071"/>
    <w:rsid w:val="008D70E5"/>
    <w:rsid w:val="008D715D"/>
    <w:rsid w:val="008D729C"/>
    <w:rsid w:val="008D72AD"/>
    <w:rsid w:val="008D730F"/>
    <w:rsid w:val="008D743D"/>
    <w:rsid w:val="008D7473"/>
    <w:rsid w:val="008D74CD"/>
    <w:rsid w:val="008D75EC"/>
    <w:rsid w:val="008D7766"/>
    <w:rsid w:val="008D7827"/>
    <w:rsid w:val="008D782A"/>
    <w:rsid w:val="008D7913"/>
    <w:rsid w:val="008D7980"/>
    <w:rsid w:val="008D7AAE"/>
    <w:rsid w:val="008D7AD2"/>
    <w:rsid w:val="008D7DBF"/>
    <w:rsid w:val="008D7DF4"/>
    <w:rsid w:val="008D7EE6"/>
    <w:rsid w:val="008D7F65"/>
    <w:rsid w:val="008E004F"/>
    <w:rsid w:val="008E0068"/>
    <w:rsid w:val="008E00C6"/>
    <w:rsid w:val="008E026A"/>
    <w:rsid w:val="008E0333"/>
    <w:rsid w:val="008E03E2"/>
    <w:rsid w:val="008E0478"/>
    <w:rsid w:val="008E04D3"/>
    <w:rsid w:val="008E0556"/>
    <w:rsid w:val="008E0668"/>
    <w:rsid w:val="008E06F2"/>
    <w:rsid w:val="008E0770"/>
    <w:rsid w:val="008E0A81"/>
    <w:rsid w:val="008E0C1C"/>
    <w:rsid w:val="008E0C3F"/>
    <w:rsid w:val="008E0DDB"/>
    <w:rsid w:val="008E0E65"/>
    <w:rsid w:val="008E1092"/>
    <w:rsid w:val="008E10AC"/>
    <w:rsid w:val="008E10E2"/>
    <w:rsid w:val="008E11C4"/>
    <w:rsid w:val="008E1215"/>
    <w:rsid w:val="008E1372"/>
    <w:rsid w:val="008E142D"/>
    <w:rsid w:val="008E1554"/>
    <w:rsid w:val="008E15F9"/>
    <w:rsid w:val="008E1602"/>
    <w:rsid w:val="008E16F7"/>
    <w:rsid w:val="008E16FB"/>
    <w:rsid w:val="008E1712"/>
    <w:rsid w:val="008E1732"/>
    <w:rsid w:val="008E1809"/>
    <w:rsid w:val="008E1918"/>
    <w:rsid w:val="008E1A2B"/>
    <w:rsid w:val="008E1A49"/>
    <w:rsid w:val="008E1AE9"/>
    <w:rsid w:val="008E1B3D"/>
    <w:rsid w:val="008E1B57"/>
    <w:rsid w:val="008E1B95"/>
    <w:rsid w:val="008E1BDC"/>
    <w:rsid w:val="008E1C2D"/>
    <w:rsid w:val="008E1D05"/>
    <w:rsid w:val="008E1D76"/>
    <w:rsid w:val="008E1DBB"/>
    <w:rsid w:val="008E1E09"/>
    <w:rsid w:val="008E1E80"/>
    <w:rsid w:val="008E1ED5"/>
    <w:rsid w:val="008E1F12"/>
    <w:rsid w:val="008E1F18"/>
    <w:rsid w:val="008E215E"/>
    <w:rsid w:val="008E2265"/>
    <w:rsid w:val="008E234B"/>
    <w:rsid w:val="008E234F"/>
    <w:rsid w:val="008E2700"/>
    <w:rsid w:val="008E278D"/>
    <w:rsid w:val="008E283F"/>
    <w:rsid w:val="008E2868"/>
    <w:rsid w:val="008E2991"/>
    <w:rsid w:val="008E2A97"/>
    <w:rsid w:val="008E2B3F"/>
    <w:rsid w:val="008E2BE7"/>
    <w:rsid w:val="008E2C4A"/>
    <w:rsid w:val="008E2C72"/>
    <w:rsid w:val="008E2C83"/>
    <w:rsid w:val="008E2D05"/>
    <w:rsid w:val="008E2D65"/>
    <w:rsid w:val="008E2F1A"/>
    <w:rsid w:val="008E2F3A"/>
    <w:rsid w:val="008E303C"/>
    <w:rsid w:val="008E309D"/>
    <w:rsid w:val="008E30C2"/>
    <w:rsid w:val="008E30E7"/>
    <w:rsid w:val="008E30ED"/>
    <w:rsid w:val="008E314A"/>
    <w:rsid w:val="008E3210"/>
    <w:rsid w:val="008E33D4"/>
    <w:rsid w:val="008E34A9"/>
    <w:rsid w:val="008E34DE"/>
    <w:rsid w:val="008E352E"/>
    <w:rsid w:val="008E3591"/>
    <w:rsid w:val="008E360B"/>
    <w:rsid w:val="008E3688"/>
    <w:rsid w:val="008E368E"/>
    <w:rsid w:val="008E37DD"/>
    <w:rsid w:val="008E384D"/>
    <w:rsid w:val="008E38BC"/>
    <w:rsid w:val="008E39B5"/>
    <w:rsid w:val="008E3AE3"/>
    <w:rsid w:val="008E3C15"/>
    <w:rsid w:val="008E3CD4"/>
    <w:rsid w:val="008E3DB5"/>
    <w:rsid w:val="008E3DE8"/>
    <w:rsid w:val="008E406C"/>
    <w:rsid w:val="008E4090"/>
    <w:rsid w:val="008E4136"/>
    <w:rsid w:val="008E4233"/>
    <w:rsid w:val="008E426A"/>
    <w:rsid w:val="008E4481"/>
    <w:rsid w:val="008E453A"/>
    <w:rsid w:val="008E4595"/>
    <w:rsid w:val="008E4656"/>
    <w:rsid w:val="008E4760"/>
    <w:rsid w:val="008E47BD"/>
    <w:rsid w:val="008E4825"/>
    <w:rsid w:val="008E4A48"/>
    <w:rsid w:val="008E4A60"/>
    <w:rsid w:val="008E4C59"/>
    <w:rsid w:val="008E4C81"/>
    <w:rsid w:val="008E4D52"/>
    <w:rsid w:val="008E4E6D"/>
    <w:rsid w:val="008E4FCE"/>
    <w:rsid w:val="008E5048"/>
    <w:rsid w:val="008E5075"/>
    <w:rsid w:val="008E50BA"/>
    <w:rsid w:val="008E514F"/>
    <w:rsid w:val="008E518F"/>
    <w:rsid w:val="008E51C6"/>
    <w:rsid w:val="008E52A6"/>
    <w:rsid w:val="008E53DB"/>
    <w:rsid w:val="008E5450"/>
    <w:rsid w:val="008E554A"/>
    <w:rsid w:val="008E56C9"/>
    <w:rsid w:val="008E56ED"/>
    <w:rsid w:val="008E5736"/>
    <w:rsid w:val="008E597A"/>
    <w:rsid w:val="008E5A20"/>
    <w:rsid w:val="008E5A24"/>
    <w:rsid w:val="008E5B0C"/>
    <w:rsid w:val="008E5B67"/>
    <w:rsid w:val="008E5B75"/>
    <w:rsid w:val="008E5B87"/>
    <w:rsid w:val="008E5BB9"/>
    <w:rsid w:val="008E5C0D"/>
    <w:rsid w:val="008E5E25"/>
    <w:rsid w:val="008E6209"/>
    <w:rsid w:val="008E622A"/>
    <w:rsid w:val="008E6294"/>
    <w:rsid w:val="008E6473"/>
    <w:rsid w:val="008E6482"/>
    <w:rsid w:val="008E651D"/>
    <w:rsid w:val="008E6594"/>
    <w:rsid w:val="008E65B2"/>
    <w:rsid w:val="008E66A2"/>
    <w:rsid w:val="008E66B2"/>
    <w:rsid w:val="008E6700"/>
    <w:rsid w:val="008E671D"/>
    <w:rsid w:val="008E67BA"/>
    <w:rsid w:val="008E6807"/>
    <w:rsid w:val="008E689A"/>
    <w:rsid w:val="008E6919"/>
    <w:rsid w:val="008E6998"/>
    <w:rsid w:val="008E6A5C"/>
    <w:rsid w:val="008E6AA6"/>
    <w:rsid w:val="008E6B63"/>
    <w:rsid w:val="008E6B64"/>
    <w:rsid w:val="008E6D12"/>
    <w:rsid w:val="008E6DBD"/>
    <w:rsid w:val="008E6E8E"/>
    <w:rsid w:val="008E6EB8"/>
    <w:rsid w:val="008E720A"/>
    <w:rsid w:val="008E72E9"/>
    <w:rsid w:val="008E730D"/>
    <w:rsid w:val="008E734C"/>
    <w:rsid w:val="008E7383"/>
    <w:rsid w:val="008E7722"/>
    <w:rsid w:val="008E7A00"/>
    <w:rsid w:val="008E7B50"/>
    <w:rsid w:val="008E7C42"/>
    <w:rsid w:val="008E7ED6"/>
    <w:rsid w:val="008E7EDD"/>
    <w:rsid w:val="008E7F38"/>
    <w:rsid w:val="008F0068"/>
    <w:rsid w:val="008F0080"/>
    <w:rsid w:val="008F00C6"/>
    <w:rsid w:val="008F00E4"/>
    <w:rsid w:val="008F021C"/>
    <w:rsid w:val="008F0329"/>
    <w:rsid w:val="008F0350"/>
    <w:rsid w:val="008F05FD"/>
    <w:rsid w:val="008F0613"/>
    <w:rsid w:val="008F0688"/>
    <w:rsid w:val="008F06F4"/>
    <w:rsid w:val="008F081A"/>
    <w:rsid w:val="008F0822"/>
    <w:rsid w:val="008F09D0"/>
    <w:rsid w:val="008F0A83"/>
    <w:rsid w:val="008F0C13"/>
    <w:rsid w:val="008F0C3C"/>
    <w:rsid w:val="008F0DFE"/>
    <w:rsid w:val="008F0E5D"/>
    <w:rsid w:val="008F0EEF"/>
    <w:rsid w:val="008F1032"/>
    <w:rsid w:val="008F114F"/>
    <w:rsid w:val="008F131A"/>
    <w:rsid w:val="008F13CB"/>
    <w:rsid w:val="008F1471"/>
    <w:rsid w:val="008F1529"/>
    <w:rsid w:val="008F153D"/>
    <w:rsid w:val="008F163C"/>
    <w:rsid w:val="008F1676"/>
    <w:rsid w:val="008F167B"/>
    <w:rsid w:val="008F16A6"/>
    <w:rsid w:val="008F16B4"/>
    <w:rsid w:val="008F172E"/>
    <w:rsid w:val="008F1758"/>
    <w:rsid w:val="008F17B8"/>
    <w:rsid w:val="008F184A"/>
    <w:rsid w:val="008F18D0"/>
    <w:rsid w:val="008F1908"/>
    <w:rsid w:val="008F1A0F"/>
    <w:rsid w:val="008F1AF2"/>
    <w:rsid w:val="008F1AFA"/>
    <w:rsid w:val="008F1C4A"/>
    <w:rsid w:val="008F1D01"/>
    <w:rsid w:val="008F1D68"/>
    <w:rsid w:val="008F1E4E"/>
    <w:rsid w:val="008F1FCF"/>
    <w:rsid w:val="008F201A"/>
    <w:rsid w:val="008F2040"/>
    <w:rsid w:val="008F20F2"/>
    <w:rsid w:val="008F2145"/>
    <w:rsid w:val="008F219F"/>
    <w:rsid w:val="008F21F7"/>
    <w:rsid w:val="008F2207"/>
    <w:rsid w:val="008F2324"/>
    <w:rsid w:val="008F23B4"/>
    <w:rsid w:val="008F241C"/>
    <w:rsid w:val="008F261A"/>
    <w:rsid w:val="008F2689"/>
    <w:rsid w:val="008F273D"/>
    <w:rsid w:val="008F2910"/>
    <w:rsid w:val="008F2996"/>
    <w:rsid w:val="008F2998"/>
    <w:rsid w:val="008F2B56"/>
    <w:rsid w:val="008F2BFC"/>
    <w:rsid w:val="008F2C23"/>
    <w:rsid w:val="008F2D2E"/>
    <w:rsid w:val="008F2D40"/>
    <w:rsid w:val="008F2D5E"/>
    <w:rsid w:val="008F2D67"/>
    <w:rsid w:val="008F2E7B"/>
    <w:rsid w:val="008F3082"/>
    <w:rsid w:val="008F30BA"/>
    <w:rsid w:val="008F30CB"/>
    <w:rsid w:val="008F3129"/>
    <w:rsid w:val="008F31B0"/>
    <w:rsid w:val="008F31D1"/>
    <w:rsid w:val="008F31D2"/>
    <w:rsid w:val="008F31E6"/>
    <w:rsid w:val="008F333A"/>
    <w:rsid w:val="008F338F"/>
    <w:rsid w:val="008F33E3"/>
    <w:rsid w:val="008F345B"/>
    <w:rsid w:val="008F361B"/>
    <w:rsid w:val="008F3652"/>
    <w:rsid w:val="008F3683"/>
    <w:rsid w:val="008F3702"/>
    <w:rsid w:val="008F37F0"/>
    <w:rsid w:val="008F3840"/>
    <w:rsid w:val="008F38B6"/>
    <w:rsid w:val="008F3936"/>
    <w:rsid w:val="008F393E"/>
    <w:rsid w:val="008F3990"/>
    <w:rsid w:val="008F3A7B"/>
    <w:rsid w:val="008F3AA9"/>
    <w:rsid w:val="008F3B59"/>
    <w:rsid w:val="008F3C70"/>
    <w:rsid w:val="008F3D76"/>
    <w:rsid w:val="008F3F55"/>
    <w:rsid w:val="008F3F69"/>
    <w:rsid w:val="008F3FAC"/>
    <w:rsid w:val="008F4063"/>
    <w:rsid w:val="008F40D3"/>
    <w:rsid w:val="008F410B"/>
    <w:rsid w:val="008F423B"/>
    <w:rsid w:val="008F42D3"/>
    <w:rsid w:val="008F4546"/>
    <w:rsid w:val="008F4570"/>
    <w:rsid w:val="008F463F"/>
    <w:rsid w:val="008F47B5"/>
    <w:rsid w:val="008F47C5"/>
    <w:rsid w:val="008F4857"/>
    <w:rsid w:val="008F4944"/>
    <w:rsid w:val="008F4A3F"/>
    <w:rsid w:val="008F4BCF"/>
    <w:rsid w:val="008F4BD4"/>
    <w:rsid w:val="008F4BEE"/>
    <w:rsid w:val="008F4C8B"/>
    <w:rsid w:val="008F4D02"/>
    <w:rsid w:val="008F4D98"/>
    <w:rsid w:val="008F4E11"/>
    <w:rsid w:val="008F4E83"/>
    <w:rsid w:val="008F4F0E"/>
    <w:rsid w:val="008F4F30"/>
    <w:rsid w:val="008F4F70"/>
    <w:rsid w:val="008F4FC4"/>
    <w:rsid w:val="008F5382"/>
    <w:rsid w:val="008F5420"/>
    <w:rsid w:val="008F5432"/>
    <w:rsid w:val="008F54B4"/>
    <w:rsid w:val="008F56B3"/>
    <w:rsid w:val="008F5787"/>
    <w:rsid w:val="008F57A2"/>
    <w:rsid w:val="008F57A4"/>
    <w:rsid w:val="008F57AC"/>
    <w:rsid w:val="008F5802"/>
    <w:rsid w:val="008F5840"/>
    <w:rsid w:val="008F59B9"/>
    <w:rsid w:val="008F5B60"/>
    <w:rsid w:val="008F5CB9"/>
    <w:rsid w:val="008F5DE5"/>
    <w:rsid w:val="008F5F32"/>
    <w:rsid w:val="008F5F5A"/>
    <w:rsid w:val="008F60EC"/>
    <w:rsid w:val="008F6132"/>
    <w:rsid w:val="008F624D"/>
    <w:rsid w:val="008F6365"/>
    <w:rsid w:val="008F6394"/>
    <w:rsid w:val="008F6399"/>
    <w:rsid w:val="008F650A"/>
    <w:rsid w:val="008F6512"/>
    <w:rsid w:val="008F65A5"/>
    <w:rsid w:val="008F6607"/>
    <w:rsid w:val="008F6685"/>
    <w:rsid w:val="008F668E"/>
    <w:rsid w:val="008F6693"/>
    <w:rsid w:val="008F698C"/>
    <w:rsid w:val="008F69A1"/>
    <w:rsid w:val="008F6B24"/>
    <w:rsid w:val="008F6D12"/>
    <w:rsid w:val="008F6D70"/>
    <w:rsid w:val="008F6DC5"/>
    <w:rsid w:val="008F6DF9"/>
    <w:rsid w:val="008F6E1E"/>
    <w:rsid w:val="008F6EB3"/>
    <w:rsid w:val="008F6FD4"/>
    <w:rsid w:val="008F71F3"/>
    <w:rsid w:val="008F7229"/>
    <w:rsid w:val="008F72C7"/>
    <w:rsid w:val="008F7313"/>
    <w:rsid w:val="008F75BB"/>
    <w:rsid w:val="008F7706"/>
    <w:rsid w:val="008F78DB"/>
    <w:rsid w:val="008F7A2E"/>
    <w:rsid w:val="008F7A35"/>
    <w:rsid w:val="008F7A62"/>
    <w:rsid w:val="008F7A73"/>
    <w:rsid w:val="008F7AB6"/>
    <w:rsid w:val="008F7B7B"/>
    <w:rsid w:val="008F7C65"/>
    <w:rsid w:val="008F7CF5"/>
    <w:rsid w:val="008F7E8A"/>
    <w:rsid w:val="0090008E"/>
    <w:rsid w:val="009000AE"/>
    <w:rsid w:val="00900124"/>
    <w:rsid w:val="0090025A"/>
    <w:rsid w:val="00900282"/>
    <w:rsid w:val="00900341"/>
    <w:rsid w:val="009003A8"/>
    <w:rsid w:val="00900475"/>
    <w:rsid w:val="00900540"/>
    <w:rsid w:val="009005C8"/>
    <w:rsid w:val="009005E3"/>
    <w:rsid w:val="009005F4"/>
    <w:rsid w:val="009005F5"/>
    <w:rsid w:val="0090061D"/>
    <w:rsid w:val="00900648"/>
    <w:rsid w:val="0090068F"/>
    <w:rsid w:val="0090069C"/>
    <w:rsid w:val="009006D7"/>
    <w:rsid w:val="0090075F"/>
    <w:rsid w:val="00900793"/>
    <w:rsid w:val="009007A0"/>
    <w:rsid w:val="009007DF"/>
    <w:rsid w:val="00900818"/>
    <w:rsid w:val="00900AD0"/>
    <w:rsid w:val="00900BD9"/>
    <w:rsid w:val="00900C51"/>
    <w:rsid w:val="00900CB1"/>
    <w:rsid w:val="00900EF7"/>
    <w:rsid w:val="00900F27"/>
    <w:rsid w:val="00900F89"/>
    <w:rsid w:val="00900FE7"/>
    <w:rsid w:val="0090112F"/>
    <w:rsid w:val="009011B6"/>
    <w:rsid w:val="009012B4"/>
    <w:rsid w:val="009014AC"/>
    <w:rsid w:val="00901582"/>
    <w:rsid w:val="009015BA"/>
    <w:rsid w:val="00901648"/>
    <w:rsid w:val="009016D5"/>
    <w:rsid w:val="00901704"/>
    <w:rsid w:val="0090173F"/>
    <w:rsid w:val="00901805"/>
    <w:rsid w:val="0090185E"/>
    <w:rsid w:val="009018C3"/>
    <w:rsid w:val="009018E6"/>
    <w:rsid w:val="009019B2"/>
    <w:rsid w:val="00901A7C"/>
    <w:rsid w:val="00901C59"/>
    <w:rsid w:val="00901C78"/>
    <w:rsid w:val="00901D0D"/>
    <w:rsid w:val="00901D65"/>
    <w:rsid w:val="00901E38"/>
    <w:rsid w:val="00901EA8"/>
    <w:rsid w:val="0090212A"/>
    <w:rsid w:val="009021DC"/>
    <w:rsid w:val="00902255"/>
    <w:rsid w:val="0090228C"/>
    <w:rsid w:val="0090233B"/>
    <w:rsid w:val="0090233E"/>
    <w:rsid w:val="009023B4"/>
    <w:rsid w:val="009023EB"/>
    <w:rsid w:val="009024DA"/>
    <w:rsid w:val="00902770"/>
    <w:rsid w:val="00902798"/>
    <w:rsid w:val="0090282A"/>
    <w:rsid w:val="009029D0"/>
    <w:rsid w:val="00902B50"/>
    <w:rsid w:val="00902BFE"/>
    <w:rsid w:val="00902EBE"/>
    <w:rsid w:val="00902ED6"/>
    <w:rsid w:val="00902F7C"/>
    <w:rsid w:val="0090309E"/>
    <w:rsid w:val="00903119"/>
    <w:rsid w:val="009032B9"/>
    <w:rsid w:val="00903390"/>
    <w:rsid w:val="00903430"/>
    <w:rsid w:val="00903441"/>
    <w:rsid w:val="009034C2"/>
    <w:rsid w:val="0090396C"/>
    <w:rsid w:val="009039AC"/>
    <w:rsid w:val="00903A72"/>
    <w:rsid w:val="00903A8C"/>
    <w:rsid w:val="00903AB5"/>
    <w:rsid w:val="00903B15"/>
    <w:rsid w:val="00903BD8"/>
    <w:rsid w:val="00903BD9"/>
    <w:rsid w:val="00903C49"/>
    <w:rsid w:val="00903C6D"/>
    <w:rsid w:val="00903D9F"/>
    <w:rsid w:val="00903F23"/>
    <w:rsid w:val="00903F96"/>
    <w:rsid w:val="00904045"/>
    <w:rsid w:val="0090408E"/>
    <w:rsid w:val="0090416D"/>
    <w:rsid w:val="00904232"/>
    <w:rsid w:val="00904238"/>
    <w:rsid w:val="00904314"/>
    <w:rsid w:val="009044A7"/>
    <w:rsid w:val="00904526"/>
    <w:rsid w:val="00904531"/>
    <w:rsid w:val="0090455B"/>
    <w:rsid w:val="009045A7"/>
    <w:rsid w:val="009045E1"/>
    <w:rsid w:val="009046F0"/>
    <w:rsid w:val="00904779"/>
    <w:rsid w:val="00904866"/>
    <w:rsid w:val="00904883"/>
    <w:rsid w:val="00904951"/>
    <w:rsid w:val="00904A52"/>
    <w:rsid w:val="00904B95"/>
    <w:rsid w:val="00904B9B"/>
    <w:rsid w:val="00904C51"/>
    <w:rsid w:val="00904D8A"/>
    <w:rsid w:val="00904D9E"/>
    <w:rsid w:val="00904EA0"/>
    <w:rsid w:val="00904F2B"/>
    <w:rsid w:val="00904F62"/>
    <w:rsid w:val="00905038"/>
    <w:rsid w:val="009050D9"/>
    <w:rsid w:val="00905300"/>
    <w:rsid w:val="00905365"/>
    <w:rsid w:val="0090536A"/>
    <w:rsid w:val="0090541E"/>
    <w:rsid w:val="0090561B"/>
    <w:rsid w:val="0090572F"/>
    <w:rsid w:val="00905749"/>
    <w:rsid w:val="009057B3"/>
    <w:rsid w:val="009057E7"/>
    <w:rsid w:val="009059CE"/>
    <w:rsid w:val="00905B99"/>
    <w:rsid w:val="00905BB6"/>
    <w:rsid w:val="00905D13"/>
    <w:rsid w:val="00905D53"/>
    <w:rsid w:val="00905E31"/>
    <w:rsid w:val="00905F9E"/>
    <w:rsid w:val="00905FC5"/>
    <w:rsid w:val="00906055"/>
    <w:rsid w:val="009061D0"/>
    <w:rsid w:val="0090628B"/>
    <w:rsid w:val="009062F5"/>
    <w:rsid w:val="0090633E"/>
    <w:rsid w:val="00906450"/>
    <w:rsid w:val="00906478"/>
    <w:rsid w:val="0090659C"/>
    <w:rsid w:val="009065E3"/>
    <w:rsid w:val="0090663C"/>
    <w:rsid w:val="0090666E"/>
    <w:rsid w:val="009066D2"/>
    <w:rsid w:val="0090686D"/>
    <w:rsid w:val="009068BB"/>
    <w:rsid w:val="009068D1"/>
    <w:rsid w:val="0090694B"/>
    <w:rsid w:val="00906A64"/>
    <w:rsid w:val="00906A69"/>
    <w:rsid w:val="00906C42"/>
    <w:rsid w:val="00906CED"/>
    <w:rsid w:val="00906D71"/>
    <w:rsid w:val="00906E93"/>
    <w:rsid w:val="00906EE5"/>
    <w:rsid w:val="00907089"/>
    <w:rsid w:val="0090711C"/>
    <w:rsid w:val="0090725D"/>
    <w:rsid w:val="0090728A"/>
    <w:rsid w:val="00907362"/>
    <w:rsid w:val="009073AD"/>
    <w:rsid w:val="00907432"/>
    <w:rsid w:val="00907495"/>
    <w:rsid w:val="00907507"/>
    <w:rsid w:val="009075F2"/>
    <w:rsid w:val="00907628"/>
    <w:rsid w:val="00907653"/>
    <w:rsid w:val="009076BF"/>
    <w:rsid w:val="009076C6"/>
    <w:rsid w:val="0090781E"/>
    <w:rsid w:val="00907892"/>
    <w:rsid w:val="009079EB"/>
    <w:rsid w:val="00907A3C"/>
    <w:rsid w:val="00907AD5"/>
    <w:rsid w:val="00907C00"/>
    <w:rsid w:val="00907C40"/>
    <w:rsid w:val="00907CE3"/>
    <w:rsid w:val="00907D17"/>
    <w:rsid w:val="00907D34"/>
    <w:rsid w:val="00907D90"/>
    <w:rsid w:val="00907DE3"/>
    <w:rsid w:val="00907E06"/>
    <w:rsid w:val="00907EAD"/>
    <w:rsid w:val="00910074"/>
    <w:rsid w:val="009100B5"/>
    <w:rsid w:val="00910131"/>
    <w:rsid w:val="0091027C"/>
    <w:rsid w:val="009102B3"/>
    <w:rsid w:val="00910307"/>
    <w:rsid w:val="00910461"/>
    <w:rsid w:val="009104E0"/>
    <w:rsid w:val="009104EF"/>
    <w:rsid w:val="0091050F"/>
    <w:rsid w:val="009105CD"/>
    <w:rsid w:val="009106F0"/>
    <w:rsid w:val="00910703"/>
    <w:rsid w:val="009107B0"/>
    <w:rsid w:val="009108FD"/>
    <w:rsid w:val="00910912"/>
    <w:rsid w:val="009109EA"/>
    <w:rsid w:val="00910AB0"/>
    <w:rsid w:val="00910C05"/>
    <w:rsid w:val="00910C35"/>
    <w:rsid w:val="00910C40"/>
    <w:rsid w:val="00910CC4"/>
    <w:rsid w:val="00910D43"/>
    <w:rsid w:val="00910DC6"/>
    <w:rsid w:val="00910E10"/>
    <w:rsid w:val="00910E50"/>
    <w:rsid w:val="00910F76"/>
    <w:rsid w:val="00910F80"/>
    <w:rsid w:val="0091101D"/>
    <w:rsid w:val="00911216"/>
    <w:rsid w:val="009112D1"/>
    <w:rsid w:val="00911391"/>
    <w:rsid w:val="009114D6"/>
    <w:rsid w:val="009114DA"/>
    <w:rsid w:val="0091150E"/>
    <w:rsid w:val="00911577"/>
    <w:rsid w:val="009115F8"/>
    <w:rsid w:val="0091168D"/>
    <w:rsid w:val="009116F4"/>
    <w:rsid w:val="00911957"/>
    <w:rsid w:val="00911A09"/>
    <w:rsid w:val="00911BEC"/>
    <w:rsid w:val="00911C33"/>
    <w:rsid w:val="00911C48"/>
    <w:rsid w:val="00911CF4"/>
    <w:rsid w:val="00911D2B"/>
    <w:rsid w:val="00911E53"/>
    <w:rsid w:val="00911E8E"/>
    <w:rsid w:val="00912037"/>
    <w:rsid w:val="00912041"/>
    <w:rsid w:val="00912074"/>
    <w:rsid w:val="00912099"/>
    <w:rsid w:val="009120B3"/>
    <w:rsid w:val="009122B7"/>
    <w:rsid w:val="009122D7"/>
    <w:rsid w:val="009123F8"/>
    <w:rsid w:val="0091246A"/>
    <w:rsid w:val="00912498"/>
    <w:rsid w:val="0091261B"/>
    <w:rsid w:val="00912630"/>
    <w:rsid w:val="00912BE3"/>
    <w:rsid w:val="00912D37"/>
    <w:rsid w:val="00912D47"/>
    <w:rsid w:val="00912DA3"/>
    <w:rsid w:val="00912E04"/>
    <w:rsid w:val="00912E89"/>
    <w:rsid w:val="00912ED4"/>
    <w:rsid w:val="00912EDE"/>
    <w:rsid w:val="00912F00"/>
    <w:rsid w:val="009130D8"/>
    <w:rsid w:val="00913348"/>
    <w:rsid w:val="009133F4"/>
    <w:rsid w:val="0091354D"/>
    <w:rsid w:val="00913565"/>
    <w:rsid w:val="00913679"/>
    <w:rsid w:val="00913795"/>
    <w:rsid w:val="00913819"/>
    <w:rsid w:val="00913967"/>
    <w:rsid w:val="00913A23"/>
    <w:rsid w:val="00913AA3"/>
    <w:rsid w:val="00913AF9"/>
    <w:rsid w:val="00913C41"/>
    <w:rsid w:val="00914007"/>
    <w:rsid w:val="00914079"/>
    <w:rsid w:val="00914091"/>
    <w:rsid w:val="009140AD"/>
    <w:rsid w:val="00914160"/>
    <w:rsid w:val="009142AB"/>
    <w:rsid w:val="0091437D"/>
    <w:rsid w:val="00914383"/>
    <w:rsid w:val="009143D6"/>
    <w:rsid w:val="0091444E"/>
    <w:rsid w:val="0091472A"/>
    <w:rsid w:val="00914736"/>
    <w:rsid w:val="00914832"/>
    <w:rsid w:val="009148B8"/>
    <w:rsid w:val="0091495B"/>
    <w:rsid w:val="00914B5D"/>
    <w:rsid w:val="00914BA8"/>
    <w:rsid w:val="00914BC2"/>
    <w:rsid w:val="00914BC9"/>
    <w:rsid w:val="00914C2A"/>
    <w:rsid w:val="00914CE8"/>
    <w:rsid w:val="00914CF5"/>
    <w:rsid w:val="00914D8F"/>
    <w:rsid w:val="00914E33"/>
    <w:rsid w:val="00914E92"/>
    <w:rsid w:val="00914F03"/>
    <w:rsid w:val="00914F79"/>
    <w:rsid w:val="00914F8A"/>
    <w:rsid w:val="00914FB3"/>
    <w:rsid w:val="009150A2"/>
    <w:rsid w:val="00915160"/>
    <w:rsid w:val="00915228"/>
    <w:rsid w:val="00915235"/>
    <w:rsid w:val="00915249"/>
    <w:rsid w:val="00915325"/>
    <w:rsid w:val="009153B6"/>
    <w:rsid w:val="009153E6"/>
    <w:rsid w:val="00915406"/>
    <w:rsid w:val="009155A5"/>
    <w:rsid w:val="00915627"/>
    <w:rsid w:val="0091564C"/>
    <w:rsid w:val="00915651"/>
    <w:rsid w:val="00915654"/>
    <w:rsid w:val="00915663"/>
    <w:rsid w:val="00915715"/>
    <w:rsid w:val="00915790"/>
    <w:rsid w:val="00915851"/>
    <w:rsid w:val="0091585C"/>
    <w:rsid w:val="009158F1"/>
    <w:rsid w:val="009159B7"/>
    <w:rsid w:val="00915A5A"/>
    <w:rsid w:val="00915AD7"/>
    <w:rsid w:val="00915B18"/>
    <w:rsid w:val="00915B59"/>
    <w:rsid w:val="00915BA3"/>
    <w:rsid w:val="00915D68"/>
    <w:rsid w:val="00915E57"/>
    <w:rsid w:val="009161C6"/>
    <w:rsid w:val="009162B4"/>
    <w:rsid w:val="009162BB"/>
    <w:rsid w:val="009162C7"/>
    <w:rsid w:val="00916342"/>
    <w:rsid w:val="00916350"/>
    <w:rsid w:val="00916402"/>
    <w:rsid w:val="009164F1"/>
    <w:rsid w:val="00916612"/>
    <w:rsid w:val="009166AB"/>
    <w:rsid w:val="00916705"/>
    <w:rsid w:val="009168CB"/>
    <w:rsid w:val="009168D2"/>
    <w:rsid w:val="009169F4"/>
    <w:rsid w:val="00916E76"/>
    <w:rsid w:val="00916E81"/>
    <w:rsid w:val="00916FC9"/>
    <w:rsid w:val="00917070"/>
    <w:rsid w:val="00917115"/>
    <w:rsid w:val="00917307"/>
    <w:rsid w:val="009174CA"/>
    <w:rsid w:val="00917677"/>
    <w:rsid w:val="009176A3"/>
    <w:rsid w:val="009176CA"/>
    <w:rsid w:val="0091772A"/>
    <w:rsid w:val="009177FE"/>
    <w:rsid w:val="009178E4"/>
    <w:rsid w:val="0091793B"/>
    <w:rsid w:val="0091796A"/>
    <w:rsid w:val="00917A2F"/>
    <w:rsid w:val="00917A9A"/>
    <w:rsid w:val="00917B1D"/>
    <w:rsid w:val="00917BA2"/>
    <w:rsid w:val="00917BF3"/>
    <w:rsid w:val="00917C40"/>
    <w:rsid w:val="00917C52"/>
    <w:rsid w:val="00917C7E"/>
    <w:rsid w:val="00917DC6"/>
    <w:rsid w:val="00917DDA"/>
    <w:rsid w:val="00917F52"/>
    <w:rsid w:val="00920059"/>
    <w:rsid w:val="009201FA"/>
    <w:rsid w:val="00920207"/>
    <w:rsid w:val="00920325"/>
    <w:rsid w:val="00920456"/>
    <w:rsid w:val="00920587"/>
    <w:rsid w:val="00920595"/>
    <w:rsid w:val="00920735"/>
    <w:rsid w:val="00920739"/>
    <w:rsid w:val="0092074B"/>
    <w:rsid w:val="00920784"/>
    <w:rsid w:val="0092079B"/>
    <w:rsid w:val="009207C1"/>
    <w:rsid w:val="009207C6"/>
    <w:rsid w:val="0092081F"/>
    <w:rsid w:val="00920841"/>
    <w:rsid w:val="0092087F"/>
    <w:rsid w:val="00920897"/>
    <w:rsid w:val="009208A9"/>
    <w:rsid w:val="009209E8"/>
    <w:rsid w:val="00920A29"/>
    <w:rsid w:val="00920A9F"/>
    <w:rsid w:val="00920AE5"/>
    <w:rsid w:val="00920D06"/>
    <w:rsid w:val="00920D60"/>
    <w:rsid w:val="00920DB6"/>
    <w:rsid w:val="00921011"/>
    <w:rsid w:val="00921093"/>
    <w:rsid w:val="0092113B"/>
    <w:rsid w:val="0092114A"/>
    <w:rsid w:val="009211D7"/>
    <w:rsid w:val="009211E5"/>
    <w:rsid w:val="0092121F"/>
    <w:rsid w:val="009212A0"/>
    <w:rsid w:val="009212AB"/>
    <w:rsid w:val="009212B4"/>
    <w:rsid w:val="009212C2"/>
    <w:rsid w:val="009212F8"/>
    <w:rsid w:val="00921354"/>
    <w:rsid w:val="009213A7"/>
    <w:rsid w:val="0092143B"/>
    <w:rsid w:val="00921554"/>
    <w:rsid w:val="00921613"/>
    <w:rsid w:val="009216C2"/>
    <w:rsid w:val="0092170A"/>
    <w:rsid w:val="0092173C"/>
    <w:rsid w:val="00921837"/>
    <w:rsid w:val="009219A0"/>
    <w:rsid w:val="009219E7"/>
    <w:rsid w:val="00921AA4"/>
    <w:rsid w:val="00921B52"/>
    <w:rsid w:val="00921BA4"/>
    <w:rsid w:val="00921C1D"/>
    <w:rsid w:val="00921D53"/>
    <w:rsid w:val="00921D6D"/>
    <w:rsid w:val="00921DDC"/>
    <w:rsid w:val="00921E50"/>
    <w:rsid w:val="00921F0A"/>
    <w:rsid w:val="0092201B"/>
    <w:rsid w:val="0092224E"/>
    <w:rsid w:val="009222D7"/>
    <w:rsid w:val="0092245E"/>
    <w:rsid w:val="00922462"/>
    <w:rsid w:val="009224EE"/>
    <w:rsid w:val="0092253E"/>
    <w:rsid w:val="00922556"/>
    <w:rsid w:val="00922685"/>
    <w:rsid w:val="0092270C"/>
    <w:rsid w:val="0092277C"/>
    <w:rsid w:val="00922869"/>
    <w:rsid w:val="0092290E"/>
    <w:rsid w:val="00922B12"/>
    <w:rsid w:val="00922B92"/>
    <w:rsid w:val="00922C51"/>
    <w:rsid w:val="00922D93"/>
    <w:rsid w:val="00922F34"/>
    <w:rsid w:val="00923224"/>
    <w:rsid w:val="009233BC"/>
    <w:rsid w:val="009234F6"/>
    <w:rsid w:val="00923655"/>
    <w:rsid w:val="009236AA"/>
    <w:rsid w:val="009237FE"/>
    <w:rsid w:val="00923845"/>
    <w:rsid w:val="0092397C"/>
    <w:rsid w:val="00923BCD"/>
    <w:rsid w:val="00923CFF"/>
    <w:rsid w:val="00923D34"/>
    <w:rsid w:val="00923D61"/>
    <w:rsid w:val="00923F00"/>
    <w:rsid w:val="0092406C"/>
    <w:rsid w:val="0092412D"/>
    <w:rsid w:val="0092417D"/>
    <w:rsid w:val="009241F0"/>
    <w:rsid w:val="00924289"/>
    <w:rsid w:val="009242BD"/>
    <w:rsid w:val="00924512"/>
    <w:rsid w:val="0092461E"/>
    <w:rsid w:val="009246B8"/>
    <w:rsid w:val="009246C4"/>
    <w:rsid w:val="009248FB"/>
    <w:rsid w:val="009249BB"/>
    <w:rsid w:val="009249F8"/>
    <w:rsid w:val="00924A68"/>
    <w:rsid w:val="00924A84"/>
    <w:rsid w:val="00924A98"/>
    <w:rsid w:val="00924B54"/>
    <w:rsid w:val="00924BD7"/>
    <w:rsid w:val="00924C67"/>
    <w:rsid w:val="00924D73"/>
    <w:rsid w:val="00924D74"/>
    <w:rsid w:val="00924D7C"/>
    <w:rsid w:val="00924DAB"/>
    <w:rsid w:val="00924E08"/>
    <w:rsid w:val="009250DB"/>
    <w:rsid w:val="00925123"/>
    <w:rsid w:val="009251EA"/>
    <w:rsid w:val="0092520C"/>
    <w:rsid w:val="00925226"/>
    <w:rsid w:val="0092526D"/>
    <w:rsid w:val="009252F9"/>
    <w:rsid w:val="00925326"/>
    <w:rsid w:val="0092538B"/>
    <w:rsid w:val="009255B7"/>
    <w:rsid w:val="009255E6"/>
    <w:rsid w:val="00925625"/>
    <w:rsid w:val="009256C3"/>
    <w:rsid w:val="00925707"/>
    <w:rsid w:val="009257A5"/>
    <w:rsid w:val="009257F5"/>
    <w:rsid w:val="009258A2"/>
    <w:rsid w:val="00925A0F"/>
    <w:rsid w:val="00925A3B"/>
    <w:rsid w:val="00925AE5"/>
    <w:rsid w:val="00925C81"/>
    <w:rsid w:val="00925D01"/>
    <w:rsid w:val="00925D05"/>
    <w:rsid w:val="00925D38"/>
    <w:rsid w:val="00925E1A"/>
    <w:rsid w:val="00925F3C"/>
    <w:rsid w:val="00925FCB"/>
    <w:rsid w:val="00925FFD"/>
    <w:rsid w:val="009260DE"/>
    <w:rsid w:val="00926108"/>
    <w:rsid w:val="009261D5"/>
    <w:rsid w:val="00926473"/>
    <w:rsid w:val="009264C4"/>
    <w:rsid w:val="009264F4"/>
    <w:rsid w:val="00926502"/>
    <w:rsid w:val="00926507"/>
    <w:rsid w:val="00926585"/>
    <w:rsid w:val="009265AA"/>
    <w:rsid w:val="009268D0"/>
    <w:rsid w:val="00926903"/>
    <w:rsid w:val="009269B9"/>
    <w:rsid w:val="00926A3C"/>
    <w:rsid w:val="00926A94"/>
    <w:rsid w:val="00926AD9"/>
    <w:rsid w:val="00926C03"/>
    <w:rsid w:val="00926C48"/>
    <w:rsid w:val="00926C6D"/>
    <w:rsid w:val="00926D5B"/>
    <w:rsid w:val="00926DD5"/>
    <w:rsid w:val="00926E53"/>
    <w:rsid w:val="00926F00"/>
    <w:rsid w:val="00926FC1"/>
    <w:rsid w:val="0092706E"/>
    <w:rsid w:val="009271CD"/>
    <w:rsid w:val="0092723B"/>
    <w:rsid w:val="00927342"/>
    <w:rsid w:val="0092741E"/>
    <w:rsid w:val="0092750C"/>
    <w:rsid w:val="00927550"/>
    <w:rsid w:val="009275B9"/>
    <w:rsid w:val="00927667"/>
    <w:rsid w:val="009276F9"/>
    <w:rsid w:val="0092780A"/>
    <w:rsid w:val="009278FC"/>
    <w:rsid w:val="0092792F"/>
    <w:rsid w:val="00927949"/>
    <w:rsid w:val="00927B25"/>
    <w:rsid w:val="00927B86"/>
    <w:rsid w:val="00927BF7"/>
    <w:rsid w:val="00927E49"/>
    <w:rsid w:val="00927E7B"/>
    <w:rsid w:val="009300C4"/>
    <w:rsid w:val="00930255"/>
    <w:rsid w:val="00930296"/>
    <w:rsid w:val="00930298"/>
    <w:rsid w:val="009302ED"/>
    <w:rsid w:val="00930300"/>
    <w:rsid w:val="0093039E"/>
    <w:rsid w:val="009303D7"/>
    <w:rsid w:val="009303F5"/>
    <w:rsid w:val="00930453"/>
    <w:rsid w:val="0093048E"/>
    <w:rsid w:val="00930493"/>
    <w:rsid w:val="009304A2"/>
    <w:rsid w:val="009304DF"/>
    <w:rsid w:val="00930519"/>
    <w:rsid w:val="0093065B"/>
    <w:rsid w:val="00930712"/>
    <w:rsid w:val="009307E0"/>
    <w:rsid w:val="0093089B"/>
    <w:rsid w:val="009309D5"/>
    <w:rsid w:val="00930BB3"/>
    <w:rsid w:val="00930C15"/>
    <w:rsid w:val="00930C5E"/>
    <w:rsid w:val="00930C66"/>
    <w:rsid w:val="00930C85"/>
    <w:rsid w:val="00930CA3"/>
    <w:rsid w:val="00930CAE"/>
    <w:rsid w:val="00930E0C"/>
    <w:rsid w:val="00930EC4"/>
    <w:rsid w:val="0093100B"/>
    <w:rsid w:val="00931137"/>
    <w:rsid w:val="0093122B"/>
    <w:rsid w:val="0093123D"/>
    <w:rsid w:val="0093129A"/>
    <w:rsid w:val="0093134E"/>
    <w:rsid w:val="0093146E"/>
    <w:rsid w:val="009314FE"/>
    <w:rsid w:val="0093150A"/>
    <w:rsid w:val="00931548"/>
    <w:rsid w:val="0093158F"/>
    <w:rsid w:val="009315AD"/>
    <w:rsid w:val="009315B8"/>
    <w:rsid w:val="009316A9"/>
    <w:rsid w:val="009316B0"/>
    <w:rsid w:val="00931776"/>
    <w:rsid w:val="0093181D"/>
    <w:rsid w:val="009318D5"/>
    <w:rsid w:val="009319A1"/>
    <w:rsid w:val="00931A11"/>
    <w:rsid w:val="00931B23"/>
    <w:rsid w:val="00931BF5"/>
    <w:rsid w:val="00931C13"/>
    <w:rsid w:val="00931C50"/>
    <w:rsid w:val="00931CE3"/>
    <w:rsid w:val="00931D1B"/>
    <w:rsid w:val="00931D68"/>
    <w:rsid w:val="00931F6C"/>
    <w:rsid w:val="0093202D"/>
    <w:rsid w:val="00932117"/>
    <w:rsid w:val="00932172"/>
    <w:rsid w:val="0093225C"/>
    <w:rsid w:val="00932313"/>
    <w:rsid w:val="00932510"/>
    <w:rsid w:val="00932594"/>
    <w:rsid w:val="009325D8"/>
    <w:rsid w:val="00932608"/>
    <w:rsid w:val="0093274E"/>
    <w:rsid w:val="009328EE"/>
    <w:rsid w:val="00932909"/>
    <w:rsid w:val="009329CC"/>
    <w:rsid w:val="009329FC"/>
    <w:rsid w:val="00932AFF"/>
    <w:rsid w:val="00932B48"/>
    <w:rsid w:val="00932B5C"/>
    <w:rsid w:val="00932C91"/>
    <w:rsid w:val="00932CEF"/>
    <w:rsid w:val="00932E77"/>
    <w:rsid w:val="00932EDE"/>
    <w:rsid w:val="009330B6"/>
    <w:rsid w:val="00933116"/>
    <w:rsid w:val="009331D1"/>
    <w:rsid w:val="009331DB"/>
    <w:rsid w:val="009331F9"/>
    <w:rsid w:val="00933228"/>
    <w:rsid w:val="009332B2"/>
    <w:rsid w:val="009332D8"/>
    <w:rsid w:val="00933347"/>
    <w:rsid w:val="00933435"/>
    <w:rsid w:val="00933492"/>
    <w:rsid w:val="009334D4"/>
    <w:rsid w:val="00933512"/>
    <w:rsid w:val="0093358F"/>
    <w:rsid w:val="009335AB"/>
    <w:rsid w:val="00933637"/>
    <w:rsid w:val="0093370B"/>
    <w:rsid w:val="00933843"/>
    <w:rsid w:val="00933856"/>
    <w:rsid w:val="00933957"/>
    <w:rsid w:val="009339CD"/>
    <w:rsid w:val="00933A43"/>
    <w:rsid w:val="00933CDE"/>
    <w:rsid w:val="00933D05"/>
    <w:rsid w:val="00933E1D"/>
    <w:rsid w:val="00933E91"/>
    <w:rsid w:val="00933F44"/>
    <w:rsid w:val="00933FC0"/>
    <w:rsid w:val="00933FEA"/>
    <w:rsid w:val="009340F0"/>
    <w:rsid w:val="00934133"/>
    <w:rsid w:val="009342C1"/>
    <w:rsid w:val="00934390"/>
    <w:rsid w:val="00934455"/>
    <w:rsid w:val="00934562"/>
    <w:rsid w:val="0093468E"/>
    <w:rsid w:val="009346DE"/>
    <w:rsid w:val="0093477F"/>
    <w:rsid w:val="0093483A"/>
    <w:rsid w:val="009348F9"/>
    <w:rsid w:val="0093499D"/>
    <w:rsid w:val="00934A40"/>
    <w:rsid w:val="00934A51"/>
    <w:rsid w:val="00934A76"/>
    <w:rsid w:val="00934B79"/>
    <w:rsid w:val="00934DA0"/>
    <w:rsid w:val="00934E11"/>
    <w:rsid w:val="00934E68"/>
    <w:rsid w:val="00934EB5"/>
    <w:rsid w:val="009351C8"/>
    <w:rsid w:val="009352FC"/>
    <w:rsid w:val="00935368"/>
    <w:rsid w:val="0093544A"/>
    <w:rsid w:val="009354C0"/>
    <w:rsid w:val="00935597"/>
    <w:rsid w:val="0093575F"/>
    <w:rsid w:val="00935825"/>
    <w:rsid w:val="009358C9"/>
    <w:rsid w:val="009358F6"/>
    <w:rsid w:val="00935AF0"/>
    <w:rsid w:val="00935B6F"/>
    <w:rsid w:val="00935C0F"/>
    <w:rsid w:val="00935C8B"/>
    <w:rsid w:val="00935CFB"/>
    <w:rsid w:val="00935D48"/>
    <w:rsid w:val="00935E72"/>
    <w:rsid w:val="00935E87"/>
    <w:rsid w:val="00935ED5"/>
    <w:rsid w:val="00935EDD"/>
    <w:rsid w:val="00936028"/>
    <w:rsid w:val="009360C7"/>
    <w:rsid w:val="0093625F"/>
    <w:rsid w:val="009362EE"/>
    <w:rsid w:val="0093651D"/>
    <w:rsid w:val="00936545"/>
    <w:rsid w:val="0093656D"/>
    <w:rsid w:val="0093674F"/>
    <w:rsid w:val="009367F4"/>
    <w:rsid w:val="0093691E"/>
    <w:rsid w:val="0093692C"/>
    <w:rsid w:val="0093698D"/>
    <w:rsid w:val="00936998"/>
    <w:rsid w:val="00936A8A"/>
    <w:rsid w:val="00936AAB"/>
    <w:rsid w:val="00936BEA"/>
    <w:rsid w:val="00936C4D"/>
    <w:rsid w:val="00936CBE"/>
    <w:rsid w:val="00936D01"/>
    <w:rsid w:val="00936D75"/>
    <w:rsid w:val="00936DB0"/>
    <w:rsid w:val="00936E6A"/>
    <w:rsid w:val="00936E9E"/>
    <w:rsid w:val="00936EB2"/>
    <w:rsid w:val="00936EC7"/>
    <w:rsid w:val="00936F07"/>
    <w:rsid w:val="00936F2F"/>
    <w:rsid w:val="00937007"/>
    <w:rsid w:val="00937266"/>
    <w:rsid w:val="009373F5"/>
    <w:rsid w:val="00937443"/>
    <w:rsid w:val="00937472"/>
    <w:rsid w:val="00937635"/>
    <w:rsid w:val="00937692"/>
    <w:rsid w:val="009377ED"/>
    <w:rsid w:val="009378C8"/>
    <w:rsid w:val="00937949"/>
    <w:rsid w:val="00937A09"/>
    <w:rsid w:val="00937A2C"/>
    <w:rsid w:val="00937AF5"/>
    <w:rsid w:val="00937BC2"/>
    <w:rsid w:val="00937CC3"/>
    <w:rsid w:val="00937CFD"/>
    <w:rsid w:val="00937D8C"/>
    <w:rsid w:val="00937E5F"/>
    <w:rsid w:val="00937EB5"/>
    <w:rsid w:val="00937F15"/>
    <w:rsid w:val="00937F17"/>
    <w:rsid w:val="00937F2E"/>
    <w:rsid w:val="00940256"/>
    <w:rsid w:val="009402BD"/>
    <w:rsid w:val="009402C1"/>
    <w:rsid w:val="009403B4"/>
    <w:rsid w:val="009405B9"/>
    <w:rsid w:val="00940643"/>
    <w:rsid w:val="0094064E"/>
    <w:rsid w:val="009406F4"/>
    <w:rsid w:val="009407D6"/>
    <w:rsid w:val="009409EF"/>
    <w:rsid w:val="00940AA9"/>
    <w:rsid w:val="00940B56"/>
    <w:rsid w:val="00940E02"/>
    <w:rsid w:val="00940E1C"/>
    <w:rsid w:val="00940E29"/>
    <w:rsid w:val="00940FD9"/>
    <w:rsid w:val="0094100B"/>
    <w:rsid w:val="0094101E"/>
    <w:rsid w:val="00941083"/>
    <w:rsid w:val="0094115D"/>
    <w:rsid w:val="0094117C"/>
    <w:rsid w:val="00941184"/>
    <w:rsid w:val="00941190"/>
    <w:rsid w:val="00941251"/>
    <w:rsid w:val="00941275"/>
    <w:rsid w:val="0094133C"/>
    <w:rsid w:val="009413AD"/>
    <w:rsid w:val="00941505"/>
    <w:rsid w:val="009415BD"/>
    <w:rsid w:val="00941628"/>
    <w:rsid w:val="009416D6"/>
    <w:rsid w:val="0094173A"/>
    <w:rsid w:val="00941960"/>
    <w:rsid w:val="009419B8"/>
    <w:rsid w:val="00941A59"/>
    <w:rsid w:val="00941B6E"/>
    <w:rsid w:val="00941B71"/>
    <w:rsid w:val="00941DF5"/>
    <w:rsid w:val="00941EA4"/>
    <w:rsid w:val="00941F0C"/>
    <w:rsid w:val="009420FD"/>
    <w:rsid w:val="00942126"/>
    <w:rsid w:val="00942210"/>
    <w:rsid w:val="0094223C"/>
    <w:rsid w:val="00942248"/>
    <w:rsid w:val="009422A3"/>
    <w:rsid w:val="00942416"/>
    <w:rsid w:val="00942492"/>
    <w:rsid w:val="009425C2"/>
    <w:rsid w:val="00942665"/>
    <w:rsid w:val="00942775"/>
    <w:rsid w:val="009427AF"/>
    <w:rsid w:val="00942824"/>
    <w:rsid w:val="00942978"/>
    <w:rsid w:val="009429C5"/>
    <w:rsid w:val="00942A78"/>
    <w:rsid w:val="00942AF0"/>
    <w:rsid w:val="00942C55"/>
    <w:rsid w:val="00942CA5"/>
    <w:rsid w:val="00942CBC"/>
    <w:rsid w:val="00942EB4"/>
    <w:rsid w:val="00942EC2"/>
    <w:rsid w:val="00942F17"/>
    <w:rsid w:val="00942F29"/>
    <w:rsid w:val="00942F4A"/>
    <w:rsid w:val="00943018"/>
    <w:rsid w:val="0094305E"/>
    <w:rsid w:val="009430E6"/>
    <w:rsid w:val="00943166"/>
    <w:rsid w:val="00943204"/>
    <w:rsid w:val="00943298"/>
    <w:rsid w:val="009432DF"/>
    <w:rsid w:val="0094333E"/>
    <w:rsid w:val="00943418"/>
    <w:rsid w:val="009434FD"/>
    <w:rsid w:val="00943522"/>
    <w:rsid w:val="0094359A"/>
    <w:rsid w:val="009435DE"/>
    <w:rsid w:val="009436AD"/>
    <w:rsid w:val="009437FD"/>
    <w:rsid w:val="0094389C"/>
    <w:rsid w:val="00943936"/>
    <w:rsid w:val="00943959"/>
    <w:rsid w:val="009439BE"/>
    <w:rsid w:val="00943A69"/>
    <w:rsid w:val="00943AE2"/>
    <w:rsid w:val="00943B82"/>
    <w:rsid w:val="00943C30"/>
    <w:rsid w:val="00943CC4"/>
    <w:rsid w:val="00943DC5"/>
    <w:rsid w:val="00943DCA"/>
    <w:rsid w:val="00943F04"/>
    <w:rsid w:val="009440F9"/>
    <w:rsid w:val="00944105"/>
    <w:rsid w:val="00944119"/>
    <w:rsid w:val="009442A2"/>
    <w:rsid w:val="00944374"/>
    <w:rsid w:val="00944382"/>
    <w:rsid w:val="00944432"/>
    <w:rsid w:val="0094444E"/>
    <w:rsid w:val="00944539"/>
    <w:rsid w:val="00944547"/>
    <w:rsid w:val="009446BF"/>
    <w:rsid w:val="009446E6"/>
    <w:rsid w:val="0094471E"/>
    <w:rsid w:val="00944765"/>
    <w:rsid w:val="00944793"/>
    <w:rsid w:val="009447C8"/>
    <w:rsid w:val="009447EB"/>
    <w:rsid w:val="009447F2"/>
    <w:rsid w:val="00944808"/>
    <w:rsid w:val="00944824"/>
    <w:rsid w:val="0094487C"/>
    <w:rsid w:val="0094493A"/>
    <w:rsid w:val="00944952"/>
    <w:rsid w:val="00944AD7"/>
    <w:rsid w:val="00944AE3"/>
    <w:rsid w:val="00944B17"/>
    <w:rsid w:val="00944B4F"/>
    <w:rsid w:val="00944D2A"/>
    <w:rsid w:val="00944D51"/>
    <w:rsid w:val="00944E14"/>
    <w:rsid w:val="00944E16"/>
    <w:rsid w:val="00944E26"/>
    <w:rsid w:val="00944E47"/>
    <w:rsid w:val="00944FB9"/>
    <w:rsid w:val="009450BA"/>
    <w:rsid w:val="009450F9"/>
    <w:rsid w:val="0094512A"/>
    <w:rsid w:val="009451FC"/>
    <w:rsid w:val="009452A2"/>
    <w:rsid w:val="0094542A"/>
    <w:rsid w:val="00945481"/>
    <w:rsid w:val="0094549B"/>
    <w:rsid w:val="00945525"/>
    <w:rsid w:val="00945535"/>
    <w:rsid w:val="00945676"/>
    <w:rsid w:val="009458BC"/>
    <w:rsid w:val="009459A0"/>
    <w:rsid w:val="00945AFF"/>
    <w:rsid w:val="00945D80"/>
    <w:rsid w:val="00945D9B"/>
    <w:rsid w:val="00945DCC"/>
    <w:rsid w:val="00945DEE"/>
    <w:rsid w:val="00945ED2"/>
    <w:rsid w:val="00945F8C"/>
    <w:rsid w:val="0094615C"/>
    <w:rsid w:val="00946173"/>
    <w:rsid w:val="00946192"/>
    <w:rsid w:val="009461CB"/>
    <w:rsid w:val="00946256"/>
    <w:rsid w:val="0094627D"/>
    <w:rsid w:val="00946333"/>
    <w:rsid w:val="00946359"/>
    <w:rsid w:val="009463C2"/>
    <w:rsid w:val="00946452"/>
    <w:rsid w:val="009465B8"/>
    <w:rsid w:val="009466C7"/>
    <w:rsid w:val="009467DC"/>
    <w:rsid w:val="00946834"/>
    <w:rsid w:val="0094699C"/>
    <w:rsid w:val="00946B2D"/>
    <w:rsid w:val="00946B66"/>
    <w:rsid w:val="00946BEE"/>
    <w:rsid w:val="00946BF6"/>
    <w:rsid w:val="00946C47"/>
    <w:rsid w:val="00946C67"/>
    <w:rsid w:val="00946CC8"/>
    <w:rsid w:val="00946DAA"/>
    <w:rsid w:val="00946DD7"/>
    <w:rsid w:val="00946E8A"/>
    <w:rsid w:val="00946EF2"/>
    <w:rsid w:val="0094702E"/>
    <w:rsid w:val="009470F0"/>
    <w:rsid w:val="0094713C"/>
    <w:rsid w:val="009471B3"/>
    <w:rsid w:val="009471D4"/>
    <w:rsid w:val="00947371"/>
    <w:rsid w:val="009473A5"/>
    <w:rsid w:val="0094748E"/>
    <w:rsid w:val="00947693"/>
    <w:rsid w:val="009476BC"/>
    <w:rsid w:val="009476EA"/>
    <w:rsid w:val="00947788"/>
    <w:rsid w:val="009477B7"/>
    <w:rsid w:val="009477CD"/>
    <w:rsid w:val="009477F4"/>
    <w:rsid w:val="009478D8"/>
    <w:rsid w:val="00947945"/>
    <w:rsid w:val="009479A5"/>
    <w:rsid w:val="00947A14"/>
    <w:rsid w:val="00947AD1"/>
    <w:rsid w:val="00947C3E"/>
    <w:rsid w:val="00947CB3"/>
    <w:rsid w:val="00947CBE"/>
    <w:rsid w:val="00947CEA"/>
    <w:rsid w:val="00947CF0"/>
    <w:rsid w:val="00947D7B"/>
    <w:rsid w:val="00947DF8"/>
    <w:rsid w:val="00947DFE"/>
    <w:rsid w:val="00947F59"/>
    <w:rsid w:val="00950128"/>
    <w:rsid w:val="0095013A"/>
    <w:rsid w:val="00950191"/>
    <w:rsid w:val="009501F4"/>
    <w:rsid w:val="0095025F"/>
    <w:rsid w:val="009503BD"/>
    <w:rsid w:val="009504B3"/>
    <w:rsid w:val="009504D4"/>
    <w:rsid w:val="00950581"/>
    <w:rsid w:val="0095058D"/>
    <w:rsid w:val="00950596"/>
    <w:rsid w:val="00950625"/>
    <w:rsid w:val="009506FC"/>
    <w:rsid w:val="00950785"/>
    <w:rsid w:val="009507D2"/>
    <w:rsid w:val="0095084B"/>
    <w:rsid w:val="009508D1"/>
    <w:rsid w:val="00950A64"/>
    <w:rsid w:val="00950AF8"/>
    <w:rsid w:val="00950B68"/>
    <w:rsid w:val="00950BDA"/>
    <w:rsid w:val="00950CAC"/>
    <w:rsid w:val="00950D40"/>
    <w:rsid w:val="00950EE6"/>
    <w:rsid w:val="00950F49"/>
    <w:rsid w:val="00951079"/>
    <w:rsid w:val="009510A4"/>
    <w:rsid w:val="0095116B"/>
    <w:rsid w:val="0095120E"/>
    <w:rsid w:val="0095127E"/>
    <w:rsid w:val="0095128E"/>
    <w:rsid w:val="00951328"/>
    <w:rsid w:val="00951361"/>
    <w:rsid w:val="00951443"/>
    <w:rsid w:val="00951473"/>
    <w:rsid w:val="009514B9"/>
    <w:rsid w:val="009514C2"/>
    <w:rsid w:val="009514DE"/>
    <w:rsid w:val="009514FF"/>
    <w:rsid w:val="0095165F"/>
    <w:rsid w:val="0095174F"/>
    <w:rsid w:val="009517E4"/>
    <w:rsid w:val="00951821"/>
    <w:rsid w:val="009518BB"/>
    <w:rsid w:val="00951963"/>
    <w:rsid w:val="00951A36"/>
    <w:rsid w:val="00951CDA"/>
    <w:rsid w:val="00951D26"/>
    <w:rsid w:val="00951D39"/>
    <w:rsid w:val="00951E5B"/>
    <w:rsid w:val="00951EB3"/>
    <w:rsid w:val="00952121"/>
    <w:rsid w:val="009521DB"/>
    <w:rsid w:val="00952212"/>
    <w:rsid w:val="00952393"/>
    <w:rsid w:val="00952505"/>
    <w:rsid w:val="00952540"/>
    <w:rsid w:val="00952738"/>
    <w:rsid w:val="00952B15"/>
    <w:rsid w:val="00952B43"/>
    <w:rsid w:val="00952CC6"/>
    <w:rsid w:val="00952DC1"/>
    <w:rsid w:val="00952E68"/>
    <w:rsid w:val="00952E6F"/>
    <w:rsid w:val="00952F62"/>
    <w:rsid w:val="009531B5"/>
    <w:rsid w:val="00953227"/>
    <w:rsid w:val="00953228"/>
    <w:rsid w:val="009534B0"/>
    <w:rsid w:val="0095350B"/>
    <w:rsid w:val="00953574"/>
    <w:rsid w:val="0095357B"/>
    <w:rsid w:val="009535B3"/>
    <w:rsid w:val="009535BD"/>
    <w:rsid w:val="009536F2"/>
    <w:rsid w:val="00953984"/>
    <w:rsid w:val="00953A5E"/>
    <w:rsid w:val="00953A72"/>
    <w:rsid w:val="00953B8A"/>
    <w:rsid w:val="00953D59"/>
    <w:rsid w:val="00953E58"/>
    <w:rsid w:val="00953FA7"/>
    <w:rsid w:val="00953FF8"/>
    <w:rsid w:val="00954007"/>
    <w:rsid w:val="0095412D"/>
    <w:rsid w:val="00954130"/>
    <w:rsid w:val="00954169"/>
    <w:rsid w:val="00954260"/>
    <w:rsid w:val="009542DF"/>
    <w:rsid w:val="009543A2"/>
    <w:rsid w:val="0095447E"/>
    <w:rsid w:val="009544A7"/>
    <w:rsid w:val="00954515"/>
    <w:rsid w:val="0095457A"/>
    <w:rsid w:val="00954583"/>
    <w:rsid w:val="00954656"/>
    <w:rsid w:val="0095469F"/>
    <w:rsid w:val="009546FB"/>
    <w:rsid w:val="00954738"/>
    <w:rsid w:val="009548ED"/>
    <w:rsid w:val="0095494D"/>
    <w:rsid w:val="00954990"/>
    <w:rsid w:val="00954B25"/>
    <w:rsid w:val="00954C0C"/>
    <w:rsid w:val="00954C47"/>
    <w:rsid w:val="00954C9B"/>
    <w:rsid w:val="00954D2D"/>
    <w:rsid w:val="00954F63"/>
    <w:rsid w:val="009551AD"/>
    <w:rsid w:val="0095535C"/>
    <w:rsid w:val="0095536D"/>
    <w:rsid w:val="00955478"/>
    <w:rsid w:val="009555F7"/>
    <w:rsid w:val="009556B5"/>
    <w:rsid w:val="0095584F"/>
    <w:rsid w:val="0095591A"/>
    <w:rsid w:val="009559F2"/>
    <w:rsid w:val="00955A59"/>
    <w:rsid w:val="00955A8B"/>
    <w:rsid w:val="00955AB1"/>
    <w:rsid w:val="00955AD6"/>
    <w:rsid w:val="00955B5F"/>
    <w:rsid w:val="00955C5F"/>
    <w:rsid w:val="00955EE0"/>
    <w:rsid w:val="00955F46"/>
    <w:rsid w:val="00955FD4"/>
    <w:rsid w:val="009560EF"/>
    <w:rsid w:val="0095611D"/>
    <w:rsid w:val="00956161"/>
    <w:rsid w:val="009561BC"/>
    <w:rsid w:val="0095629B"/>
    <w:rsid w:val="009562E7"/>
    <w:rsid w:val="00956306"/>
    <w:rsid w:val="009566FF"/>
    <w:rsid w:val="0095670E"/>
    <w:rsid w:val="0095678A"/>
    <w:rsid w:val="0095679C"/>
    <w:rsid w:val="009567B1"/>
    <w:rsid w:val="009567B3"/>
    <w:rsid w:val="009567C4"/>
    <w:rsid w:val="0095680C"/>
    <w:rsid w:val="009568F2"/>
    <w:rsid w:val="00956919"/>
    <w:rsid w:val="009569A7"/>
    <w:rsid w:val="009569C3"/>
    <w:rsid w:val="00956A9D"/>
    <w:rsid w:val="00956AEB"/>
    <w:rsid w:val="00956B17"/>
    <w:rsid w:val="00956B4D"/>
    <w:rsid w:val="00956B8C"/>
    <w:rsid w:val="00956C3D"/>
    <w:rsid w:val="00956C4E"/>
    <w:rsid w:val="00956C97"/>
    <w:rsid w:val="00956CA1"/>
    <w:rsid w:val="00956CB9"/>
    <w:rsid w:val="00956CFD"/>
    <w:rsid w:val="00956D3D"/>
    <w:rsid w:val="00956D5B"/>
    <w:rsid w:val="00956EBF"/>
    <w:rsid w:val="00956F3D"/>
    <w:rsid w:val="00957027"/>
    <w:rsid w:val="00957072"/>
    <w:rsid w:val="00957104"/>
    <w:rsid w:val="0095712C"/>
    <w:rsid w:val="009571D8"/>
    <w:rsid w:val="009571E1"/>
    <w:rsid w:val="00957230"/>
    <w:rsid w:val="00957267"/>
    <w:rsid w:val="0095734B"/>
    <w:rsid w:val="00957464"/>
    <w:rsid w:val="009574A4"/>
    <w:rsid w:val="009574F5"/>
    <w:rsid w:val="00957579"/>
    <w:rsid w:val="00957585"/>
    <w:rsid w:val="00957588"/>
    <w:rsid w:val="009576A3"/>
    <w:rsid w:val="009576ED"/>
    <w:rsid w:val="00957775"/>
    <w:rsid w:val="009578FC"/>
    <w:rsid w:val="0095791F"/>
    <w:rsid w:val="0095798C"/>
    <w:rsid w:val="00957A13"/>
    <w:rsid w:val="00957BC4"/>
    <w:rsid w:val="00957C07"/>
    <w:rsid w:val="00957CAB"/>
    <w:rsid w:val="00957CAD"/>
    <w:rsid w:val="00957CBD"/>
    <w:rsid w:val="00957D18"/>
    <w:rsid w:val="00957D5B"/>
    <w:rsid w:val="00957DE1"/>
    <w:rsid w:val="00957EAE"/>
    <w:rsid w:val="00957EB1"/>
    <w:rsid w:val="00957EE3"/>
    <w:rsid w:val="00957EE8"/>
    <w:rsid w:val="00957FD1"/>
    <w:rsid w:val="009600CB"/>
    <w:rsid w:val="00960196"/>
    <w:rsid w:val="00960219"/>
    <w:rsid w:val="00960245"/>
    <w:rsid w:val="0096025F"/>
    <w:rsid w:val="00960359"/>
    <w:rsid w:val="009603F6"/>
    <w:rsid w:val="00960428"/>
    <w:rsid w:val="009605FE"/>
    <w:rsid w:val="00960779"/>
    <w:rsid w:val="0096077D"/>
    <w:rsid w:val="009608F3"/>
    <w:rsid w:val="009608F8"/>
    <w:rsid w:val="00960906"/>
    <w:rsid w:val="009609D2"/>
    <w:rsid w:val="00960A67"/>
    <w:rsid w:val="00960B06"/>
    <w:rsid w:val="00960B68"/>
    <w:rsid w:val="00960D78"/>
    <w:rsid w:val="00960E4A"/>
    <w:rsid w:val="00960F9F"/>
    <w:rsid w:val="00961049"/>
    <w:rsid w:val="009610AF"/>
    <w:rsid w:val="00961130"/>
    <w:rsid w:val="00961138"/>
    <w:rsid w:val="0096117F"/>
    <w:rsid w:val="009611B7"/>
    <w:rsid w:val="009611FE"/>
    <w:rsid w:val="009612B1"/>
    <w:rsid w:val="009612E3"/>
    <w:rsid w:val="009613D2"/>
    <w:rsid w:val="009613D9"/>
    <w:rsid w:val="0096147A"/>
    <w:rsid w:val="0096152A"/>
    <w:rsid w:val="009615CF"/>
    <w:rsid w:val="00961690"/>
    <w:rsid w:val="009616D9"/>
    <w:rsid w:val="00961803"/>
    <w:rsid w:val="00961841"/>
    <w:rsid w:val="009619E0"/>
    <w:rsid w:val="00961AB7"/>
    <w:rsid w:val="00961B70"/>
    <w:rsid w:val="00961C18"/>
    <w:rsid w:val="00961C3D"/>
    <w:rsid w:val="00961CE0"/>
    <w:rsid w:val="00961D4D"/>
    <w:rsid w:val="00961DDB"/>
    <w:rsid w:val="00961F6D"/>
    <w:rsid w:val="00962076"/>
    <w:rsid w:val="009620B9"/>
    <w:rsid w:val="00962188"/>
    <w:rsid w:val="009622CD"/>
    <w:rsid w:val="0096234A"/>
    <w:rsid w:val="00962454"/>
    <w:rsid w:val="00962707"/>
    <w:rsid w:val="009628F3"/>
    <w:rsid w:val="0096299A"/>
    <w:rsid w:val="009629F9"/>
    <w:rsid w:val="00962A03"/>
    <w:rsid w:val="00962ADC"/>
    <w:rsid w:val="00962B44"/>
    <w:rsid w:val="00962BA5"/>
    <w:rsid w:val="00962BBA"/>
    <w:rsid w:val="00962BF4"/>
    <w:rsid w:val="00962D69"/>
    <w:rsid w:val="00962DB4"/>
    <w:rsid w:val="00962DDE"/>
    <w:rsid w:val="00962E0E"/>
    <w:rsid w:val="00962EA4"/>
    <w:rsid w:val="00962ECD"/>
    <w:rsid w:val="00962F82"/>
    <w:rsid w:val="00962FBD"/>
    <w:rsid w:val="00962FEA"/>
    <w:rsid w:val="009630B1"/>
    <w:rsid w:val="00963111"/>
    <w:rsid w:val="00963266"/>
    <w:rsid w:val="009632CC"/>
    <w:rsid w:val="00963391"/>
    <w:rsid w:val="00963489"/>
    <w:rsid w:val="009634F2"/>
    <w:rsid w:val="009635C8"/>
    <w:rsid w:val="00963717"/>
    <w:rsid w:val="009637DA"/>
    <w:rsid w:val="00963827"/>
    <w:rsid w:val="00963832"/>
    <w:rsid w:val="0096387A"/>
    <w:rsid w:val="009638A2"/>
    <w:rsid w:val="00963A65"/>
    <w:rsid w:val="00963A7E"/>
    <w:rsid w:val="00963AE4"/>
    <w:rsid w:val="00963BEE"/>
    <w:rsid w:val="00963D38"/>
    <w:rsid w:val="00963E45"/>
    <w:rsid w:val="00963E49"/>
    <w:rsid w:val="00963E8C"/>
    <w:rsid w:val="00964026"/>
    <w:rsid w:val="00964064"/>
    <w:rsid w:val="009640F5"/>
    <w:rsid w:val="009641E2"/>
    <w:rsid w:val="009642AF"/>
    <w:rsid w:val="009643C9"/>
    <w:rsid w:val="009643DD"/>
    <w:rsid w:val="0096441A"/>
    <w:rsid w:val="009644F7"/>
    <w:rsid w:val="009645AD"/>
    <w:rsid w:val="0096460C"/>
    <w:rsid w:val="00964694"/>
    <w:rsid w:val="009646A3"/>
    <w:rsid w:val="0096470D"/>
    <w:rsid w:val="009647AE"/>
    <w:rsid w:val="00964882"/>
    <w:rsid w:val="009648AD"/>
    <w:rsid w:val="0096495F"/>
    <w:rsid w:val="00964A44"/>
    <w:rsid w:val="00964B68"/>
    <w:rsid w:val="00964B76"/>
    <w:rsid w:val="00964B82"/>
    <w:rsid w:val="00964C47"/>
    <w:rsid w:val="00964D53"/>
    <w:rsid w:val="00964DCE"/>
    <w:rsid w:val="00964E77"/>
    <w:rsid w:val="00964F58"/>
    <w:rsid w:val="00964F6B"/>
    <w:rsid w:val="009650A0"/>
    <w:rsid w:val="0096510D"/>
    <w:rsid w:val="009651FC"/>
    <w:rsid w:val="00965290"/>
    <w:rsid w:val="00965320"/>
    <w:rsid w:val="009653BC"/>
    <w:rsid w:val="009653F8"/>
    <w:rsid w:val="0096544B"/>
    <w:rsid w:val="009655A2"/>
    <w:rsid w:val="009656AE"/>
    <w:rsid w:val="009656C1"/>
    <w:rsid w:val="009656ED"/>
    <w:rsid w:val="0096578E"/>
    <w:rsid w:val="00965834"/>
    <w:rsid w:val="00965980"/>
    <w:rsid w:val="00965A4A"/>
    <w:rsid w:val="00965A5C"/>
    <w:rsid w:val="00965A5F"/>
    <w:rsid w:val="00965AB1"/>
    <w:rsid w:val="00965ADA"/>
    <w:rsid w:val="00965D2A"/>
    <w:rsid w:val="00965E0F"/>
    <w:rsid w:val="00965E5B"/>
    <w:rsid w:val="00965F11"/>
    <w:rsid w:val="00965F19"/>
    <w:rsid w:val="00965F39"/>
    <w:rsid w:val="00965F57"/>
    <w:rsid w:val="00965FB7"/>
    <w:rsid w:val="00965FDC"/>
    <w:rsid w:val="0096607C"/>
    <w:rsid w:val="0096609A"/>
    <w:rsid w:val="00966136"/>
    <w:rsid w:val="009661A8"/>
    <w:rsid w:val="00966242"/>
    <w:rsid w:val="009662CB"/>
    <w:rsid w:val="00966331"/>
    <w:rsid w:val="0096640D"/>
    <w:rsid w:val="009664EF"/>
    <w:rsid w:val="00966570"/>
    <w:rsid w:val="009665D6"/>
    <w:rsid w:val="009665FF"/>
    <w:rsid w:val="009667B6"/>
    <w:rsid w:val="00966821"/>
    <w:rsid w:val="0096685B"/>
    <w:rsid w:val="009668FB"/>
    <w:rsid w:val="00966949"/>
    <w:rsid w:val="00966954"/>
    <w:rsid w:val="00966A72"/>
    <w:rsid w:val="00966AB3"/>
    <w:rsid w:val="00966B69"/>
    <w:rsid w:val="00966C1E"/>
    <w:rsid w:val="00966C85"/>
    <w:rsid w:val="00966D2B"/>
    <w:rsid w:val="00966D76"/>
    <w:rsid w:val="00966DA5"/>
    <w:rsid w:val="00966E69"/>
    <w:rsid w:val="00966E85"/>
    <w:rsid w:val="00966F5C"/>
    <w:rsid w:val="00966F87"/>
    <w:rsid w:val="0096706C"/>
    <w:rsid w:val="009670F3"/>
    <w:rsid w:val="00967250"/>
    <w:rsid w:val="009673FC"/>
    <w:rsid w:val="00967431"/>
    <w:rsid w:val="009674BD"/>
    <w:rsid w:val="00967595"/>
    <w:rsid w:val="009675C7"/>
    <w:rsid w:val="00967628"/>
    <w:rsid w:val="00967659"/>
    <w:rsid w:val="00967686"/>
    <w:rsid w:val="009677B5"/>
    <w:rsid w:val="009678A1"/>
    <w:rsid w:val="009678A6"/>
    <w:rsid w:val="00967900"/>
    <w:rsid w:val="0096790F"/>
    <w:rsid w:val="0096793B"/>
    <w:rsid w:val="00967A8F"/>
    <w:rsid w:val="00967C03"/>
    <w:rsid w:val="00967C2D"/>
    <w:rsid w:val="00967C57"/>
    <w:rsid w:val="00967C68"/>
    <w:rsid w:val="00967CBB"/>
    <w:rsid w:val="00967E60"/>
    <w:rsid w:val="00967E9C"/>
    <w:rsid w:val="00967EB0"/>
    <w:rsid w:val="00967EFF"/>
    <w:rsid w:val="00967F9C"/>
    <w:rsid w:val="00967FAE"/>
    <w:rsid w:val="00970021"/>
    <w:rsid w:val="0097003A"/>
    <w:rsid w:val="00970078"/>
    <w:rsid w:val="009700E1"/>
    <w:rsid w:val="00970176"/>
    <w:rsid w:val="009702DE"/>
    <w:rsid w:val="0097037C"/>
    <w:rsid w:val="00970530"/>
    <w:rsid w:val="00970665"/>
    <w:rsid w:val="009706B6"/>
    <w:rsid w:val="00970712"/>
    <w:rsid w:val="0097080D"/>
    <w:rsid w:val="00970884"/>
    <w:rsid w:val="0097090E"/>
    <w:rsid w:val="0097091F"/>
    <w:rsid w:val="009709FD"/>
    <w:rsid w:val="00970A31"/>
    <w:rsid w:val="00970C2A"/>
    <w:rsid w:val="00970C7C"/>
    <w:rsid w:val="00971030"/>
    <w:rsid w:val="00971073"/>
    <w:rsid w:val="00971090"/>
    <w:rsid w:val="009710E2"/>
    <w:rsid w:val="00971137"/>
    <w:rsid w:val="009713B5"/>
    <w:rsid w:val="009714B1"/>
    <w:rsid w:val="009714E2"/>
    <w:rsid w:val="00971520"/>
    <w:rsid w:val="009715C1"/>
    <w:rsid w:val="00971603"/>
    <w:rsid w:val="00971B76"/>
    <w:rsid w:val="00971B7A"/>
    <w:rsid w:val="00971C1A"/>
    <w:rsid w:val="00971CC3"/>
    <w:rsid w:val="00971D88"/>
    <w:rsid w:val="00971DFD"/>
    <w:rsid w:val="00971E95"/>
    <w:rsid w:val="00971EC5"/>
    <w:rsid w:val="00971F67"/>
    <w:rsid w:val="0097213B"/>
    <w:rsid w:val="00972144"/>
    <w:rsid w:val="009722F6"/>
    <w:rsid w:val="0097230F"/>
    <w:rsid w:val="0097242C"/>
    <w:rsid w:val="00972467"/>
    <w:rsid w:val="00972486"/>
    <w:rsid w:val="0097255D"/>
    <w:rsid w:val="00972606"/>
    <w:rsid w:val="0097260B"/>
    <w:rsid w:val="0097284E"/>
    <w:rsid w:val="00972852"/>
    <w:rsid w:val="00972882"/>
    <w:rsid w:val="009728A0"/>
    <w:rsid w:val="009728BC"/>
    <w:rsid w:val="009728CB"/>
    <w:rsid w:val="009729E1"/>
    <w:rsid w:val="00972A54"/>
    <w:rsid w:val="00972CFE"/>
    <w:rsid w:val="00972E6A"/>
    <w:rsid w:val="00972E96"/>
    <w:rsid w:val="00972F1E"/>
    <w:rsid w:val="00972F48"/>
    <w:rsid w:val="009730F4"/>
    <w:rsid w:val="00973165"/>
    <w:rsid w:val="00973259"/>
    <w:rsid w:val="0097327F"/>
    <w:rsid w:val="00973336"/>
    <w:rsid w:val="009734E5"/>
    <w:rsid w:val="00973588"/>
    <w:rsid w:val="00973659"/>
    <w:rsid w:val="00973709"/>
    <w:rsid w:val="0097372D"/>
    <w:rsid w:val="00973823"/>
    <w:rsid w:val="0097392D"/>
    <w:rsid w:val="00973A30"/>
    <w:rsid w:val="00973B7A"/>
    <w:rsid w:val="00973D31"/>
    <w:rsid w:val="00973D4F"/>
    <w:rsid w:val="00973F5D"/>
    <w:rsid w:val="00973F94"/>
    <w:rsid w:val="0097415D"/>
    <w:rsid w:val="009741A8"/>
    <w:rsid w:val="00974257"/>
    <w:rsid w:val="00974320"/>
    <w:rsid w:val="009745EC"/>
    <w:rsid w:val="0097460E"/>
    <w:rsid w:val="00974744"/>
    <w:rsid w:val="009748EC"/>
    <w:rsid w:val="0097493E"/>
    <w:rsid w:val="00974A86"/>
    <w:rsid w:val="00974AA3"/>
    <w:rsid w:val="00974B35"/>
    <w:rsid w:val="00974BF2"/>
    <w:rsid w:val="00974C19"/>
    <w:rsid w:val="00974C55"/>
    <w:rsid w:val="00974C84"/>
    <w:rsid w:val="00974D26"/>
    <w:rsid w:val="00974D4E"/>
    <w:rsid w:val="0097521C"/>
    <w:rsid w:val="00975280"/>
    <w:rsid w:val="0097537E"/>
    <w:rsid w:val="0097548B"/>
    <w:rsid w:val="0097549D"/>
    <w:rsid w:val="009754D5"/>
    <w:rsid w:val="00975627"/>
    <w:rsid w:val="0097564C"/>
    <w:rsid w:val="0097575F"/>
    <w:rsid w:val="00975AB1"/>
    <w:rsid w:val="00975AB2"/>
    <w:rsid w:val="00975B1F"/>
    <w:rsid w:val="00975B76"/>
    <w:rsid w:val="00975BB0"/>
    <w:rsid w:val="00975BCE"/>
    <w:rsid w:val="00975D35"/>
    <w:rsid w:val="00975F37"/>
    <w:rsid w:val="00975FAE"/>
    <w:rsid w:val="0097600B"/>
    <w:rsid w:val="009760F4"/>
    <w:rsid w:val="00976146"/>
    <w:rsid w:val="00976172"/>
    <w:rsid w:val="0097617A"/>
    <w:rsid w:val="009762A1"/>
    <w:rsid w:val="009762DF"/>
    <w:rsid w:val="00976505"/>
    <w:rsid w:val="009766D1"/>
    <w:rsid w:val="009767E8"/>
    <w:rsid w:val="00976822"/>
    <w:rsid w:val="00976906"/>
    <w:rsid w:val="00976953"/>
    <w:rsid w:val="009769BA"/>
    <w:rsid w:val="00976AED"/>
    <w:rsid w:val="00976B6D"/>
    <w:rsid w:val="00976B70"/>
    <w:rsid w:val="00976BAD"/>
    <w:rsid w:val="00976C46"/>
    <w:rsid w:val="00976D1A"/>
    <w:rsid w:val="00976DDA"/>
    <w:rsid w:val="00976DFD"/>
    <w:rsid w:val="00976E31"/>
    <w:rsid w:val="0097704D"/>
    <w:rsid w:val="00977060"/>
    <w:rsid w:val="00977061"/>
    <w:rsid w:val="009770F8"/>
    <w:rsid w:val="00977198"/>
    <w:rsid w:val="00977242"/>
    <w:rsid w:val="00977307"/>
    <w:rsid w:val="00977466"/>
    <w:rsid w:val="009775B4"/>
    <w:rsid w:val="0097762E"/>
    <w:rsid w:val="00977685"/>
    <w:rsid w:val="0097768F"/>
    <w:rsid w:val="009776D2"/>
    <w:rsid w:val="009776E9"/>
    <w:rsid w:val="009777D0"/>
    <w:rsid w:val="009777D7"/>
    <w:rsid w:val="00977862"/>
    <w:rsid w:val="00977C5F"/>
    <w:rsid w:val="00977D01"/>
    <w:rsid w:val="00977E84"/>
    <w:rsid w:val="00977EC8"/>
    <w:rsid w:val="00977EE5"/>
    <w:rsid w:val="00977F19"/>
    <w:rsid w:val="00977F6A"/>
    <w:rsid w:val="00977FB3"/>
    <w:rsid w:val="00980003"/>
    <w:rsid w:val="009802CD"/>
    <w:rsid w:val="0098032E"/>
    <w:rsid w:val="00980338"/>
    <w:rsid w:val="009803C3"/>
    <w:rsid w:val="009804F8"/>
    <w:rsid w:val="00980756"/>
    <w:rsid w:val="00980758"/>
    <w:rsid w:val="009807E0"/>
    <w:rsid w:val="00980919"/>
    <w:rsid w:val="00980929"/>
    <w:rsid w:val="00980948"/>
    <w:rsid w:val="0098099F"/>
    <w:rsid w:val="009809BF"/>
    <w:rsid w:val="00980A29"/>
    <w:rsid w:val="00980A38"/>
    <w:rsid w:val="00980A82"/>
    <w:rsid w:val="00980A9F"/>
    <w:rsid w:val="00980BCB"/>
    <w:rsid w:val="00980CD0"/>
    <w:rsid w:val="00980D38"/>
    <w:rsid w:val="00980D78"/>
    <w:rsid w:val="009810CC"/>
    <w:rsid w:val="00981134"/>
    <w:rsid w:val="00981342"/>
    <w:rsid w:val="00981425"/>
    <w:rsid w:val="0098142B"/>
    <w:rsid w:val="009814CF"/>
    <w:rsid w:val="00981667"/>
    <w:rsid w:val="009817BA"/>
    <w:rsid w:val="0098182A"/>
    <w:rsid w:val="00981BA1"/>
    <w:rsid w:val="00981C73"/>
    <w:rsid w:val="00981DDD"/>
    <w:rsid w:val="00981E35"/>
    <w:rsid w:val="00981E75"/>
    <w:rsid w:val="00981EAB"/>
    <w:rsid w:val="00981F46"/>
    <w:rsid w:val="00981F71"/>
    <w:rsid w:val="00981FCA"/>
    <w:rsid w:val="00982043"/>
    <w:rsid w:val="00982578"/>
    <w:rsid w:val="009825DA"/>
    <w:rsid w:val="009825E1"/>
    <w:rsid w:val="00982609"/>
    <w:rsid w:val="0098264F"/>
    <w:rsid w:val="00982677"/>
    <w:rsid w:val="0098282D"/>
    <w:rsid w:val="009828C2"/>
    <w:rsid w:val="009829A2"/>
    <w:rsid w:val="009829B7"/>
    <w:rsid w:val="00982A0B"/>
    <w:rsid w:val="00982A2F"/>
    <w:rsid w:val="00982D6C"/>
    <w:rsid w:val="00982E95"/>
    <w:rsid w:val="00982FBC"/>
    <w:rsid w:val="00983124"/>
    <w:rsid w:val="00983131"/>
    <w:rsid w:val="00983546"/>
    <w:rsid w:val="009835D5"/>
    <w:rsid w:val="0098367B"/>
    <w:rsid w:val="009836C7"/>
    <w:rsid w:val="009836FD"/>
    <w:rsid w:val="009837FC"/>
    <w:rsid w:val="00983A73"/>
    <w:rsid w:val="00983AC0"/>
    <w:rsid w:val="00983CD8"/>
    <w:rsid w:val="009840BE"/>
    <w:rsid w:val="00984211"/>
    <w:rsid w:val="00984258"/>
    <w:rsid w:val="00984443"/>
    <w:rsid w:val="009844A8"/>
    <w:rsid w:val="009845E4"/>
    <w:rsid w:val="0098473A"/>
    <w:rsid w:val="009847EF"/>
    <w:rsid w:val="009848A5"/>
    <w:rsid w:val="0098490A"/>
    <w:rsid w:val="00984A9A"/>
    <w:rsid w:val="00984B5B"/>
    <w:rsid w:val="00984C1A"/>
    <w:rsid w:val="00984CAE"/>
    <w:rsid w:val="00984D88"/>
    <w:rsid w:val="00984DD2"/>
    <w:rsid w:val="00984EE9"/>
    <w:rsid w:val="00985036"/>
    <w:rsid w:val="00985040"/>
    <w:rsid w:val="009850E9"/>
    <w:rsid w:val="009850FC"/>
    <w:rsid w:val="009851AF"/>
    <w:rsid w:val="009851DF"/>
    <w:rsid w:val="009852D5"/>
    <w:rsid w:val="00985324"/>
    <w:rsid w:val="00985364"/>
    <w:rsid w:val="0098536E"/>
    <w:rsid w:val="00985378"/>
    <w:rsid w:val="0098538B"/>
    <w:rsid w:val="009853EF"/>
    <w:rsid w:val="00985457"/>
    <w:rsid w:val="00985493"/>
    <w:rsid w:val="009854F6"/>
    <w:rsid w:val="009855C5"/>
    <w:rsid w:val="009855F3"/>
    <w:rsid w:val="00985708"/>
    <w:rsid w:val="009859B5"/>
    <w:rsid w:val="009859CA"/>
    <w:rsid w:val="00985A6B"/>
    <w:rsid w:val="00985AF5"/>
    <w:rsid w:val="00985BC9"/>
    <w:rsid w:val="00985C23"/>
    <w:rsid w:val="00985C27"/>
    <w:rsid w:val="00985C4A"/>
    <w:rsid w:val="00985ED9"/>
    <w:rsid w:val="00985F3A"/>
    <w:rsid w:val="00985F43"/>
    <w:rsid w:val="00985F78"/>
    <w:rsid w:val="00985F7E"/>
    <w:rsid w:val="0098617F"/>
    <w:rsid w:val="00986231"/>
    <w:rsid w:val="00986413"/>
    <w:rsid w:val="009864B3"/>
    <w:rsid w:val="009865A0"/>
    <w:rsid w:val="00986671"/>
    <w:rsid w:val="0098669F"/>
    <w:rsid w:val="00986725"/>
    <w:rsid w:val="0098676F"/>
    <w:rsid w:val="009867A1"/>
    <w:rsid w:val="00986957"/>
    <w:rsid w:val="00986989"/>
    <w:rsid w:val="009869DB"/>
    <w:rsid w:val="00986AD0"/>
    <w:rsid w:val="00986B29"/>
    <w:rsid w:val="00986C20"/>
    <w:rsid w:val="00986CA8"/>
    <w:rsid w:val="00986CF2"/>
    <w:rsid w:val="00986D30"/>
    <w:rsid w:val="00986D4F"/>
    <w:rsid w:val="00986DDC"/>
    <w:rsid w:val="00986F2C"/>
    <w:rsid w:val="00987031"/>
    <w:rsid w:val="009870DE"/>
    <w:rsid w:val="009870F4"/>
    <w:rsid w:val="009870FE"/>
    <w:rsid w:val="00987180"/>
    <w:rsid w:val="00987216"/>
    <w:rsid w:val="0098722E"/>
    <w:rsid w:val="00987315"/>
    <w:rsid w:val="0098748E"/>
    <w:rsid w:val="009874F5"/>
    <w:rsid w:val="00987549"/>
    <w:rsid w:val="009878C3"/>
    <w:rsid w:val="00987963"/>
    <w:rsid w:val="00987AE4"/>
    <w:rsid w:val="00987B63"/>
    <w:rsid w:val="00987CA6"/>
    <w:rsid w:val="00987CC6"/>
    <w:rsid w:val="00987CED"/>
    <w:rsid w:val="00987D76"/>
    <w:rsid w:val="00987D80"/>
    <w:rsid w:val="00987DB7"/>
    <w:rsid w:val="00987E32"/>
    <w:rsid w:val="009900FA"/>
    <w:rsid w:val="00990112"/>
    <w:rsid w:val="00990181"/>
    <w:rsid w:val="00990193"/>
    <w:rsid w:val="00990212"/>
    <w:rsid w:val="009902B9"/>
    <w:rsid w:val="009902F6"/>
    <w:rsid w:val="0099032C"/>
    <w:rsid w:val="00990365"/>
    <w:rsid w:val="00990393"/>
    <w:rsid w:val="0099048A"/>
    <w:rsid w:val="009905BC"/>
    <w:rsid w:val="009905DA"/>
    <w:rsid w:val="0099060B"/>
    <w:rsid w:val="0099063B"/>
    <w:rsid w:val="009906EF"/>
    <w:rsid w:val="00990735"/>
    <w:rsid w:val="00990744"/>
    <w:rsid w:val="00990799"/>
    <w:rsid w:val="009907CA"/>
    <w:rsid w:val="00990969"/>
    <w:rsid w:val="009909A3"/>
    <w:rsid w:val="00990A94"/>
    <w:rsid w:val="00990A98"/>
    <w:rsid w:val="00990AE5"/>
    <w:rsid w:val="00990C25"/>
    <w:rsid w:val="00990DCC"/>
    <w:rsid w:val="00990DD8"/>
    <w:rsid w:val="00990E44"/>
    <w:rsid w:val="00990E85"/>
    <w:rsid w:val="00991107"/>
    <w:rsid w:val="00991119"/>
    <w:rsid w:val="009911C0"/>
    <w:rsid w:val="00991248"/>
    <w:rsid w:val="00991334"/>
    <w:rsid w:val="00991390"/>
    <w:rsid w:val="009913C9"/>
    <w:rsid w:val="009913CA"/>
    <w:rsid w:val="00991412"/>
    <w:rsid w:val="00991440"/>
    <w:rsid w:val="00991523"/>
    <w:rsid w:val="0099163A"/>
    <w:rsid w:val="009918F6"/>
    <w:rsid w:val="00991977"/>
    <w:rsid w:val="009919E8"/>
    <w:rsid w:val="00991A1C"/>
    <w:rsid w:val="00991A32"/>
    <w:rsid w:val="00991A3C"/>
    <w:rsid w:val="00991B2E"/>
    <w:rsid w:val="00991C7F"/>
    <w:rsid w:val="00991C8E"/>
    <w:rsid w:val="00991DF2"/>
    <w:rsid w:val="00991EF2"/>
    <w:rsid w:val="00991F3A"/>
    <w:rsid w:val="00991F7C"/>
    <w:rsid w:val="00991F91"/>
    <w:rsid w:val="009921E3"/>
    <w:rsid w:val="009921EE"/>
    <w:rsid w:val="0099228D"/>
    <w:rsid w:val="00992516"/>
    <w:rsid w:val="009927B7"/>
    <w:rsid w:val="009927D9"/>
    <w:rsid w:val="0099283B"/>
    <w:rsid w:val="0099293B"/>
    <w:rsid w:val="00992944"/>
    <w:rsid w:val="00992A33"/>
    <w:rsid w:val="00992B33"/>
    <w:rsid w:val="00992BAF"/>
    <w:rsid w:val="00992E11"/>
    <w:rsid w:val="00992E50"/>
    <w:rsid w:val="00992EC0"/>
    <w:rsid w:val="00993007"/>
    <w:rsid w:val="00993034"/>
    <w:rsid w:val="00993190"/>
    <w:rsid w:val="009931E8"/>
    <w:rsid w:val="0099320A"/>
    <w:rsid w:val="009932FE"/>
    <w:rsid w:val="00993443"/>
    <w:rsid w:val="00993614"/>
    <w:rsid w:val="00993663"/>
    <w:rsid w:val="009937D1"/>
    <w:rsid w:val="00993866"/>
    <w:rsid w:val="009938AC"/>
    <w:rsid w:val="009938BD"/>
    <w:rsid w:val="0099391D"/>
    <w:rsid w:val="0099397E"/>
    <w:rsid w:val="00993992"/>
    <w:rsid w:val="00993A70"/>
    <w:rsid w:val="00993CCA"/>
    <w:rsid w:val="00993EC2"/>
    <w:rsid w:val="00993F11"/>
    <w:rsid w:val="00993F9E"/>
    <w:rsid w:val="00994163"/>
    <w:rsid w:val="00994204"/>
    <w:rsid w:val="00994292"/>
    <w:rsid w:val="009942E5"/>
    <w:rsid w:val="00994371"/>
    <w:rsid w:val="009943C9"/>
    <w:rsid w:val="0099443F"/>
    <w:rsid w:val="009944F9"/>
    <w:rsid w:val="009945B8"/>
    <w:rsid w:val="0099464B"/>
    <w:rsid w:val="009946B4"/>
    <w:rsid w:val="009946DF"/>
    <w:rsid w:val="00994741"/>
    <w:rsid w:val="0099493B"/>
    <w:rsid w:val="009949E4"/>
    <w:rsid w:val="00994BBF"/>
    <w:rsid w:val="00994BD4"/>
    <w:rsid w:val="00994BEE"/>
    <w:rsid w:val="00994CCB"/>
    <w:rsid w:val="00994E9B"/>
    <w:rsid w:val="00994EB7"/>
    <w:rsid w:val="00994F02"/>
    <w:rsid w:val="00995006"/>
    <w:rsid w:val="009951BE"/>
    <w:rsid w:val="0099525F"/>
    <w:rsid w:val="00995377"/>
    <w:rsid w:val="009954C6"/>
    <w:rsid w:val="009954C8"/>
    <w:rsid w:val="00995770"/>
    <w:rsid w:val="00995771"/>
    <w:rsid w:val="00995868"/>
    <w:rsid w:val="00995883"/>
    <w:rsid w:val="009958BF"/>
    <w:rsid w:val="009958FE"/>
    <w:rsid w:val="00995941"/>
    <w:rsid w:val="0099595B"/>
    <w:rsid w:val="00995981"/>
    <w:rsid w:val="00995AB6"/>
    <w:rsid w:val="00995C9C"/>
    <w:rsid w:val="00995CA1"/>
    <w:rsid w:val="00995D5F"/>
    <w:rsid w:val="00995E5C"/>
    <w:rsid w:val="00995E8D"/>
    <w:rsid w:val="00995F7E"/>
    <w:rsid w:val="00995FD0"/>
    <w:rsid w:val="00995FF9"/>
    <w:rsid w:val="009960E4"/>
    <w:rsid w:val="0099635F"/>
    <w:rsid w:val="00996534"/>
    <w:rsid w:val="00996562"/>
    <w:rsid w:val="00996614"/>
    <w:rsid w:val="00996653"/>
    <w:rsid w:val="0099667A"/>
    <w:rsid w:val="009966F2"/>
    <w:rsid w:val="0099683D"/>
    <w:rsid w:val="009968C0"/>
    <w:rsid w:val="00996987"/>
    <w:rsid w:val="00996AF9"/>
    <w:rsid w:val="00996B1A"/>
    <w:rsid w:val="00996BFD"/>
    <w:rsid w:val="00996D3E"/>
    <w:rsid w:val="00996F87"/>
    <w:rsid w:val="009970B4"/>
    <w:rsid w:val="009971B0"/>
    <w:rsid w:val="00997260"/>
    <w:rsid w:val="0099749E"/>
    <w:rsid w:val="00997558"/>
    <w:rsid w:val="009975A4"/>
    <w:rsid w:val="009977B7"/>
    <w:rsid w:val="009977EB"/>
    <w:rsid w:val="00997844"/>
    <w:rsid w:val="009979C5"/>
    <w:rsid w:val="00997A8A"/>
    <w:rsid w:val="00997B53"/>
    <w:rsid w:val="00997BF8"/>
    <w:rsid w:val="00997C78"/>
    <w:rsid w:val="00997CCD"/>
    <w:rsid w:val="00997D32"/>
    <w:rsid w:val="00997DB0"/>
    <w:rsid w:val="00997E12"/>
    <w:rsid w:val="00997E79"/>
    <w:rsid w:val="00997E8D"/>
    <w:rsid w:val="00997FBA"/>
    <w:rsid w:val="009A00BA"/>
    <w:rsid w:val="009A015E"/>
    <w:rsid w:val="009A01B4"/>
    <w:rsid w:val="009A0239"/>
    <w:rsid w:val="009A02A5"/>
    <w:rsid w:val="009A02B9"/>
    <w:rsid w:val="009A0301"/>
    <w:rsid w:val="009A0326"/>
    <w:rsid w:val="009A0359"/>
    <w:rsid w:val="009A04B3"/>
    <w:rsid w:val="009A05A3"/>
    <w:rsid w:val="009A05AA"/>
    <w:rsid w:val="009A0701"/>
    <w:rsid w:val="009A0740"/>
    <w:rsid w:val="009A0744"/>
    <w:rsid w:val="009A076F"/>
    <w:rsid w:val="009A07E1"/>
    <w:rsid w:val="009A0882"/>
    <w:rsid w:val="009A0898"/>
    <w:rsid w:val="009A0A13"/>
    <w:rsid w:val="009A0A36"/>
    <w:rsid w:val="009A0A72"/>
    <w:rsid w:val="009A0AA6"/>
    <w:rsid w:val="009A0AAB"/>
    <w:rsid w:val="009A0C08"/>
    <w:rsid w:val="009A0CC3"/>
    <w:rsid w:val="009A0DC1"/>
    <w:rsid w:val="009A0DEB"/>
    <w:rsid w:val="009A0DF4"/>
    <w:rsid w:val="009A0E23"/>
    <w:rsid w:val="009A0E53"/>
    <w:rsid w:val="009A0EAD"/>
    <w:rsid w:val="009A0EFB"/>
    <w:rsid w:val="009A0F0B"/>
    <w:rsid w:val="009A0F28"/>
    <w:rsid w:val="009A10D8"/>
    <w:rsid w:val="009A1190"/>
    <w:rsid w:val="009A11EB"/>
    <w:rsid w:val="009A120B"/>
    <w:rsid w:val="009A1258"/>
    <w:rsid w:val="009A12C4"/>
    <w:rsid w:val="009A1357"/>
    <w:rsid w:val="009A13E2"/>
    <w:rsid w:val="009A1466"/>
    <w:rsid w:val="009A14B4"/>
    <w:rsid w:val="009A1645"/>
    <w:rsid w:val="009A1773"/>
    <w:rsid w:val="009A1787"/>
    <w:rsid w:val="009A17FF"/>
    <w:rsid w:val="009A1805"/>
    <w:rsid w:val="009A1890"/>
    <w:rsid w:val="009A195B"/>
    <w:rsid w:val="009A1ABC"/>
    <w:rsid w:val="009A1C0B"/>
    <w:rsid w:val="009A1C76"/>
    <w:rsid w:val="009A1DBE"/>
    <w:rsid w:val="009A1E1A"/>
    <w:rsid w:val="009A1EA0"/>
    <w:rsid w:val="009A1F1C"/>
    <w:rsid w:val="009A1F47"/>
    <w:rsid w:val="009A212C"/>
    <w:rsid w:val="009A216B"/>
    <w:rsid w:val="009A220C"/>
    <w:rsid w:val="009A2495"/>
    <w:rsid w:val="009A260E"/>
    <w:rsid w:val="009A262B"/>
    <w:rsid w:val="009A263E"/>
    <w:rsid w:val="009A285D"/>
    <w:rsid w:val="009A286D"/>
    <w:rsid w:val="009A2A04"/>
    <w:rsid w:val="009A2AA6"/>
    <w:rsid w:val="009A2BAC"/>
    <w:rsid w:val="009A2BB6"/>
    <w:rsid w:val="009A2CB6"/>
    <w:rsid w:val="009A2D58"/>
    <w:rsid w:val="009A2F33"/>
    <w:rsid w:val="009A2FB3"/>
    <w:rsid w:val="009A2FB7"/>
    <w:rsid w:val="009A2FC7"/>
    <w:rsid w:val="009A303A"/>
    <w:rsid w:val="009A3065"/>
    <w:rsid w:val="009A319D"/>
    <w:rsid w:val="009A32E8"/>
    <w:rsid w:val="009A3389"/>
    <w:rsid w:val="009A33E0"/>
    <w:rsid w:val="009A344B"/>
    <w:rsid w:val="009A354C"/>
    <w:rsid w:val="009A396D"/>
    <w:rsid w:val="009A39CE"/>
    <w:rsid w:val="009A3B12"/>
    <w:rsid w:val="009A3C0A"/>
    <w:rsid w:val="009A3D32"/>
    <w:rsid w:val="009A3D73"/>
    <w:rsid w:val="009A3EA8"/>
    <w:rsid w:val="009A4060"/>
    <w:rsid w:val="009A40A7"/>
    <w:rsid w:val="009A4153"/>
    <w:rsid w:val="009A4335"/>
    <w:rsid w:val="009A4369"/>
    <w:rsid w:val="009A43A8"/>
    <w:rsid w:val="009A43D1"/>
    <w:rsid w:val="009A43E1"/>
    <w:rsid w:val="009A4423"/>
    <w:rsid w:val="009A442C"/>
    <w:rsid w:val="009A4656"/>
    <w:rsid w:val="009A47E5"/>
    <w:rsid w:val="009A494C"/>
    <w:rsid w:val="009A49F0"/>
    <w:rsid w:val="009A49FD"/>
    <w:rsid w:val="009A4AB9"/>
    <w:rsid w:val="009A4ACF"/>
    <w:rsid w:val="009A4B3A"/>
    <w:rsid w:val="009A4B48"/>
    <w:rsid w:val="009A4B4A"/>
    <w:rsid w:val="009A4B58"/>
    <w:rsid w:val="009A4B72"/>
    <w:rsid w:val="009A4B80"/>
    <w:rsid w:val="009A4BD7"/>
    <w:rsid w:val="009A4C08"/>
    <w:rsid w:val="009A4C88"/>
    <w:rsid w:val="009A4D1C"/>
    <w:rsid w:val="009A4EE0"/>
    <w:rsid w:val="009A4EFC"/>
    <w:rsid w:val="009A4F36"/>
    <w:rsid w:val="009A503D"/>
    <w:rsid w:val="009A5055"/>
    <w:rsid w:val="009A529A"/>
    <w:rsid w:val="009A52B5"/>
    <w:rsid w:val="009A52FD"/>
    <w:rsid w:val="009A5312"/>
    <w:rsid w:val="009A53CC"/>
    <w:rsid w:val="009A53D7"/>
    <w:rsid w:val="009A5466"/>
    <w:rsid w:val="009A5473"/>
    <w:rsid w:val="009A54D4"/>
    <w:rsid w:val="009A58C5"/>
    <w:rsid w:val="009A5919"/>
    <w:rsid w:val="009A59CF"/>
    <w:rsid w:val="009A5A1A"/>
    <w:rsid w:val="009A5B56"/>
    <w:rsid w:val="009A5C61"/>
    <w:rsid w:val="009A5CED"/>
    <w:rsid w:val="009A5E13"/>
    <w:rsid w:val="009A5F31"/>
    <w:rsid w:val="009A5FAA"/>
    <w:rsid w:val="009A5FC5"/>
    <w:rsid w:val="009A6023"/>
    <w:rsid w:val="009A60B1"/>
    <w:rsid w:val="009A60BD"/>
    <w:rsid w:val="009A6103"/>
    <w:rsid w:val="009A622A"/>
    <w:rsid w:val="009A630D"/>
    <w:rsid w:val="009A63E4"/>
    <w:rsid w:val="009A64CD"/>
    <w:rsid w:val="009A650D"/>
    <w:rsid w:val="009A6555"/>
    <w:rsid w:val="009A6559"/>
    <w:rsid w:val="009A665A"/>
    <w:rsid w:val="009A667F"/>
    <w:rsid w:val="009A66F5"/>
    <w:rsid w:val="009A6715"/>
    <w:rsid w:val="009A6820"/>
    <w:rsid w:val="009A6846"/>
    <w:rsid w:val="009A686B"/>
    <w:rsid w:val="009A6919"/>
    <w:rsid w:val="009A69C5"/>
    <w:rsid w:val="009A69E3"/>
    <w:rsid w:val="009A6B03"/>
    <w:rsid w:val="009A6B4B"/>
    <w:rsid w:val="009A6BE2"/>
    <w:rsid w:val="009A6DC9"/>
    <w:rsid w:val="009A6DCE"/>
    <w:rsid w:val="009A6DCF"/>
    <w:rsid w:val="009A6E80"/>
    <w:rsid w:val="009A6E8F"/>
    <w:rsid w:val="009A6F4D"/>
    <w:rsid w:val="009A7053"/>
    <w:rsid w:val="009A7130"/>
    <w:rsid w:val="009A7169"/>
    <w:rsid w:val="009A72ED"/>
    <w:rsid w:val="009A72FF"/>
    <w:rsid w:val="009A731E"/>
    <w:rsid w:val="009A74C0"/>
    <w:rsid w:val="009A7521"/>
    <w:rsid w:val="009A7597"/>
    <w:rsid w:val="009A75F1"/>
    <w:rsid w:val="009A76B8"/>
    <w:rsid w:val="009A77C9"/>
    <w:rsid w:val="009A78AB"/>
    <w:rsid w:val="009A7A0B"/>
    <w:rsid w:val="009A7C71"/>
    <w:rsid w:val="009A7C93"/>
    <w:rsid w:val="009A7D31"/>
    <w:rsid w:val="009A7D98"/>
    <w:rsid w:val="009A7DFC"/>
    <w:rsid w:val="009A7E7A"/>
    <w:rsid w:val="009A7F47"/>
    <w:rsid w:val="009B00A4"/>
    <w:rsid w:val="009B0197"/>
    <w:rsid w:val="009B0360"/>
    <w:rsid w:val="009B045A"/>
    <w:rsid w:val="009B0472"/>
    <w:rsid w:val="009B0491"/>
    <w:rsid w:val="009B04D3"/>
    <w:rsid w:val="009B0515"/>
    <w:rsid w:val="009B053A"/>
    <w:rsid w:val="009B0605"/>
    <w:rsid w:val="009B0678"/>
    <w:rsid w:val="009B06A7"/>
    <w:rsid w:val="009B0752"/>
    <w:rsid w:val="009B0A22"/>
    <w:rsid w:val="009B0A71"/>
    <w:rsid w:val="009B0ADF"/>
    <w:rsid w:val="009B0BB0"/>
    <w:rsid w:val="009B0BBD"/>
    <w:rsid w:val="009B0C22"/>
    <w:rsid w:val="009B0D50"/>
    <w:rsid w:val="009B0DEE"/>
    <w:rsid w:val="009B0DF9"/>
    <w:rsid w:val="009B0E18"/>
    <w:rsid w:val="009B0E46"/>
    <w:rsid w:val="009B0EA1"/>
    <w:rsid w:val="009B0EDA"/>
    <w:rsid w:val="009B0EE4"/>
    <w:rsid w:val="009B0EF9"/>
    <w:rsid w:val="009B102D"/>
    <w:rsid w:val="009B10E2"/>
    <w:rsid w:val="009B1127"/>
    <w:rsid w:val="009B135B"/>
    <w:rsid w:val="009B14E1"/>
    <w:rsid w:val="009B1585"/>
    <w:rsid w:val="009B1673"/>
    <w:rsid w:val="009B1676"/>
    <w:rsid w:val="009B1688"/>
    <w:rsid w:val="009B169D"/>
    <w:rsid w:val="009B16B3"/>
    <w:rsid w:val="009B1735"/>
    <w:rsid w:val="009B1882"/>
    <w:rsid w:val="009B1938"/>
    <w:rsid w:val="009B1995"/>
    <w:rsid w:val="009B19B9"/>
    <w:rsid w:val="009B19E0"/>
    <w:rsid w:val="009B1B6E"/>
    <w:rsid w:val="009B1BBB"/>
    <w:rsid w:val="009B1C21"/>
    <w:rsid w:val="009B1CAB"/>
    <w:rsid w:val="009B1DE0"/>
    <w:rsid w:val="009B1FBB"/>
    <w:rsid w:val="009B21B9"/>
    <w:rsid w:val="009B21DC"/>
    <w:rsid w:val="009B21E6"/>
    <w:rsid w:val="009B256B"/>
    <w:rsid w:val="009B257B"/>
    <w:rsid w:val="009B26C9"/>
    <w:rsid w:val="009B272B"/>
    <w:rsid w:val="009B2756"/>
    <w:rsid w:val="009B27A1"/>
    <w:rsid w:val="009B2823"/>
    <w:rsid w:val="009B2842"/>
    <w:rsid w:val="009B28D7"/>
    <w:rsid w:val="009B290E"/>
    <w:rsid w:val="009B2922"/>
    <w:rsid w:val="009B2931"/>
    <w:rsid w:val="009B2947"/>
    <w:rsid w:val="009B2A89"/>
    <w:rsid w:val="009B2B0D"/>
    <w:rsid w:val="009B2BCA"/>
    <w:rsid w:val="009B2BF5"/>
    <w:rsid w:val="009B2C2C"/>
    <w:rsid w:val="009B2C40"/>
    <w:rsid w:val="009B2C42"/>
    <w:rsid w:val="009B2C99"/>
    <w:rsid w:val="009B2CD0"/>
    <w:rsid w:val="009B2CD4"/>
    <w:rsid w:val="009B2D51"/>
    <w:rsid w:val="009B2DBA"/>
    <w:rsid w:val="009B2DE8"/>
    <w:rsid w:val="009B2E7A"/>
    <w:rsid w:val="009B2F8F"/>
    <w:rsid w:val="009B2F92"/>
    <w:rsid w:val="009B2FB8"/>
    <w:rsid w:val="009B3056"/>
    <w:rsid w:val="009B30E9"/>
    <w:rsid w:val="009B30F9"/>
    <w:rsid w:val="009B31D8"/>
    <w:rsid w:val="009B3216"/>
    <w:rsid w:val="009B328A"/>
    <w:rsid w:val="009B329B"/>
    <w:rsid w:val="009B32C7"/>
    <w:rsid w:val="009B338C"/>
    <w:rsid w:val="009B3412"/>
    <w:rsid w:val="009B3517"/>
    <w:rsid w:val="009B36BA"/>
    <w:rsid w:val="009B36CD"/>
    <w:rsid w:val="009B3821"/>
    <w:rsid w:val="009B392A"/>
    <w:rsid w:val="009B3984"/>
    <w:rsid w:val="009B39B7"/>
    <w:rsid w:val="009B3A64"/>
    <w:rsid w:val="009B3AC9"/>
    <w:rsid w:val="009B3BEE"/>
    <w:rsid w:val="009B3CF3"/>
    <w:rsid w:val="009B3D78"/>
    <w:rsid w:val="009B3DAA"/>
    <w:rsid w:val="009B3EFC"/>
    <w:rsid w:val="009B3F7F"/>
    <w:rsid w:val="009B3FB6"/>
    <w:rsid w:val="009B4001"/>
    <w:rsid w:val="009B403E"/>
    <w:rsid w:val="009B4052"/>
    <w:rsid w:val="009B4098"/>
    <w:rsid w:val="009B40E2"/>
    <w:rsid w:val="009B40E6"/>
    <w:rsid w:val="009B41C3"/>
    <w:rsid w:val="009B4330"/>
    <w:rsid w:val="009B4398"/>
    <w:rsid w:val="009B4488"/>
    <w:rsid w:val="009B450F"/>
    <w:rsid w:val="009B47B8"/>
    <w:rsid w:val="009B4818"/>
    <w:rsid w:val="009B4867"/>
    <w:rsid w:val="009B491C"/>
    <w:rsid w:val="009B49BB"/>
    <w:rsid w:val="009B4A2E"/>
    <w:rsid w:val="009B4A7A"/>
    <w:rsid w:val="009B4AA2"/>
    <w:rsid w:val="009B4AC8"/>
    <w:rsid w:val="009B4AD6"/>
    <w:rsid w:val="009B4B38"/>
    <w:rsid w:val="009B4B61"/>
    <w:rsid w:val="009B4BC9"/>
    <w:rsid w:val="009B4BE2"/>
    <w:rsid w:val="009B4C3C"/>
    <w:rsid w:val="009B4CCF"/>
    <w:rsid w:val="009B4D76"/>
    <w:rsid w:val="009B4DC1"/>
    <w:rsid w:val="009B4DE2"/>
    <w:rsid w:val="009B4E43"/>
    <w:rsid w:val="009B4F95"/>
    <w:rsid w:val="009B4FC6"/>
    <w:rsid w:val="009B504A"/>
    <w:rsid w:val="009B5143"/>
    <w:rsid w:val="009B5168"/>
    <w:rsid w:val="009B51A0"/>
    <w:rsid w:val="009B51B5"/>
    <w:rsid w:val="009B536C"/>
    <w:rsid w:val="009B5391"/>
    <w:rsid w:val="009B53F2"/>
    <w:rsid w:val="009B53FF"/>
    <w:rsid w:val="009B5543"/>
    <w:rsid w:val="009B558B"/>
    <w:rsid w:val="009B55A7"/>
    <w:rsid w:val="009B561A"/>
    <w:rsid w:val="009B5669"/>
    <w:rsid w:val="009B5674"/>
    <w:rsid w:val="009B56D4"/>
    <w:rsid w:val="009B5728"/>
    <w:rsid w:val="009B57F3"/>
    <w:rsid w:val="009B595F"/>
    <w:rsid w:val="009B59E5"/>
    <w:rsid w:val="009B5BB0"/>
    <w:rsid w:val="009B5BD6"/>
    <w:rsid w:val="009B5BF3"/>
    <w:rsid w:val="009B5C1B"/>
    <w:rsid w:val="009B5D4D"/>
    <w:rsid w:val="009B5D6D"/>
    <w:rsid w:val="009B5D9B"/>
    <w:rsid w:val="009B5E1F"/>
    <w:rsid w:val="009B5F48"/>
    <w:rsid w:val="009B6000"/>
    <w:rsid w:val="009B6033"/>
    <w:rsid w:val="009B6187"/>
    <w:rsid w:val="009B6228"/>
    <w:rsid w:val="009B62A1"/>
    <w:rsid w:val="009B62CC"/>
    <w:rsid w:val="009B64D4"/>
    <w:rsid w:val="009B66CB"/>
    <w:rsid w:val="009B6761"/>
    <w:rsid w:val="009B67B9"/>
    <w:rsid w:val="009B687C"/>
    <w:rsid w:val="009B69B7"/>
    <w:rsid w:val="009B6BC9"/>
    <w:rsid w:val="009B6C82"/>
    <w:rsid w:val="009B6CEF"/>
    <w:rsid w:val="009B6D5C"/>
    <w:rsid w:val="009B6DD0"/>
    <w:rsid w:val="009B6E47"/>
    <w:rsid w:val="009B6E5C"/>
    <w:rsid w:val="009B7127"/>
    <w:rsid w:val="009B7136"/>
    <w:rsid w:val="009B7156"/>
    <w:rsid w:val="009B7243"/>
    <w:rsid w:val="009B7324"/>
    <w:rsid w:val="009B732C"/>
    <w:rsid w:val="009B7484"/>
    <w:rsid w:val="009B74FB"/>
    <w:rsid w:val="009B758D"/>
    <w:rsid w:val="009B7628"/>
    <w:rsid w:val="009B767E"/>
    <w:rsid w:val="009B775C"/>
    <w:rsid w:val="009B77F1"/>
    <w:rsid w:val="009B78D7"/>
    <w:rsid w:val="009B7997"/>
    <w:rsid w:val="009B7AB8"/>
    <w:rsid w:val="009B7CA9"/>
    <w:rsid w:val="009B7D54"/>
    <w:rsid w:val="009B7DF5"/>
    <w:rsid w:val="009B7E67"/>
    <w:rsid w:val="009B7E91"/>
    <w:rsid w:val="009B7EBA"/>
    <w:rsid w:val="009B7F93"/>
    <w:rsid w:val="009C00E7"/>
    <w:rsid w:val="009C0128"/>
    <w:rsid w:val="009C0146"/>
    <w:rsid w:val="009C0300"/>
    <w:rsid w:val="009C0395"/>
    <w:rsid w:val="009C04AE"/>
    <w:rsid w:val="009C04EA"/>
    <w:rsid w:val="009C0519"/>
    <w:rsid w:val="009C0525"/>
    <w:rsid w:val="009C0529"/>
    <w:rsid w:val="009C0585"/>
    <w:rsid w:val="009C06F3"/>
    <w:rsid w:val="009C0824"/>
    <w:rsid w:val="009C084F"/>
    <w:rsid w:val="009C0851"/>
    <w:rsid w:val="009C08D8"/>
    <w:rsid w:val="009C0AF4"/>
    <w:rsid w:val="009C0B5B"/>
    <w:rsid w:val="009C0CCC"/>
    <w:rsid w:val="009C0D3B"/>
    <w:rsid w:val="009C0D42"/>
    <w:rsid w:val="009C0E7C"/>
    <w:rsid w:val="009C10DA"/>
    <w:rsid w:val="009C1293"/>
    <w:rsid w:val="009C1301"/>
    <w:rsid w:val="009C1366"/>
    <w:rsid w:val="009C14BC"/>
    <w:rsid w:val="009C179B"/>
    <w:rsid w:val="009C17BE"/>
    <w:rsid w:val="009C194D"/>
    <w:rsid w:val="009C197C"/>
    <w:rsid w:val="009C199A"/>
    <w:rsid w:val="009C19F7"/>
    <w:rsid w:val="009C1A09"/>
    <w:rsid w:val="009C1A74"/>
    <w:rsid w:val="009C1B93"/>
    <w:rsid w:val="009C1C03"/>
    <w:rsid w:val="009C1EB0"/>
    <w:rsid w:val="009C1FFB"/>
    <w:rsid w:val="009C20DF"/>
    <w:rsid w:val="009C2190"/>
    <w:rsid w:val="009C21A4"/>
    <w:rsid w:val="009C21D0"/>
    <w:rsid w:val="009C220D"/>
    <w:rsid w:val="009C2238"/>
    <w:rsid w:val="009C2303"/>
    <w:rsid w:val="009C2487"/>
    <w:rsid w:val="009C257D"/>
    <w:rsid w:val="009C25E2"/>
    <w:rsid w:val="009C2650"/>
    <w:rsid w:val="009C2684"/>
    <w:rsid w:val="009C26C7"/>
    <w:rsid w:val="009C27EA"/>
    <w:rsid w:val="009C2848"/>
    <w:rsid w:val="009C2936"/>
    <w:rsid w:val="009C2B51"/>
    <w:rsid w:val="009C2D0A"/>
    <w:rsid w:val="009C2DAB"/>
    <w:rsid w:val="009C2DB3"/>
    <w:rsid w:val="009C2DD7"/>
    <w:rsid w:val="009C2E1D"/>
    <w:rsid w:val="009C2EBF"/>
    <w:rsid w:val="009C2EEE"/>
    <w:rsid w:val="009C2FA3"/>
    <w:rsid w:val="009C2FA4"/>
    <w:rsid w:val="009C3086"/>
    <w:rsid w:val="009C3117"/>
    <w:rsid w:val="009C3231"/>
    <w:rsid w:val="009C32C9"/>
    <w:rsid w:val="009C32EB"/>
    <w:rsid w:val="009C3389"/>
    <w:rsid w:val="009C346B"/>
    <w:rsid w:val="009C347F"/>
    <w:rsid w:val="009C34FD"/>
    <w:rsid w:val="009C36DE"/>
    <w:rsid w:val="009C3777"/>
    <w:rsid w:val="009C3788"/>
    <w:rsid w:val="009C38AC"/>
    <w:rsid w:val="009C38B6"/>
    <w:rsid w:val="009C392A"/>
    <w:rsid w:val="009C396A"/>
    <w:rsid w:val="009C39FC"/>
    <w:rsid w:val="009C3A46"/>
    <w:rsid w:val="009C3AB1"/>
    <w:rsid w:val="009C3BB6"/>
    <w:rsid w:val="009C3C71"/>
    <w:rsid w:val="009C3CB3"/>
    <w:rsid w:val="009C3CE6"/>
    <w:rsid w:val="009C3D53"/>
    <w:rsid w:val="009C3EB3"/>
    <w:rsid w:val="009C3F0D"/>
    <w:rsid w:val="009C3F7F"/>
    <w:rsid w:val="009C40D6"/>
    <w:rsid w:val="009C428E"/>
    <w:rsid w:val="009C4292"/>
    <w:rsid w:val="009C42EA"/>
    <w:rsid w:val="009C4320"/>
    <w:rsid w:val="009C43A1"/>
    <w:rsid w:val="009C443E"/>
    <w:rsid w:val="009C44E2"/>
    <w:rsid w:val="009C4781"/>
    <w:rsid w:val="009C4842"/>
    <w:rsid w:val="009C48DE"/>
    <w:rsid w:val="009C491E"/>
    <w:rsid w:val="009C4938"/>
    <w:rsid w:val="009C4999"/>
    <w:rsid w:val="009C49EC"/>
    <w:rsid w:val="009C4A6D"/>
    <w:rsid w:val="009C4BEA"/>
    <w:rsid w:val="009C4BFA"/>
    <w:rsid w:val="009C4C81"/>
    <w:rsid w:val="009C4CDE"/>
    <w:rsid w:val="009C4E9A"/>
    <w:rsid w:val="009C4F25"/>
    <w:rsid w:val="009C4FCF"/>
    <w:rsid w:val="009C504D"/>
    <w:rsid w:val="009C5052"/>
    <w:rsid w:val="009C510C"/>
    <w:rsid w:val="009C5151"/>
    <w:rsid w:val="009C51B9"/>
    <w:rsid w:val="009C53A0"/>
    <w:rsid w:val="009C53FE"/>
    <w:rsid w:val="009C5540"/>
    <w:rsid w:val="009C55C8"/>
    <w:rsid w:val="009C564D"/>
    <w:rsid w:val="009C5837"/>
    <w:rsid w:val="009C58E8"/>
    <w:rsid w:val="009C5925"/>
    <w:rsid w:val="009C5937"/>
    <w:rsid w:val="009C596B"/>
    <w:rsid w:val="009C5A51"/>
    <w:rsid w:val="009C5AB3"/>
    <w:rsid w:val="009C5AB7"/>
    <w:rsid w:val="009C5AC9"/>
    <w:rsid w:val="009C5B33"/>
    <w:rsid w:val="009C5BFE"/>
    <w:rsid w:val="009C5C6A"/>
    <w:rsid w:val="009C5CE7"/>
    <w:rsid w:val="009C5DCB"/>
    <w:rsid w:val="009C5E3D"/>
    <w:rsid w:val="009C5EDC"/>
    <w:rsid w:val="009C5FA5"/>
    <w:rsid w:val="009C60ED"/>
    <w:rsid w:val="009C615B"/>
    <w:rsid w:val="009C623B"/>
    <w:rsid w:val="009C623D"/>
    <w:rsid w:val="009C62B2"/>
    <w:rsid w:val="009C6347"/>
    <w:rsid w:val="009C6355"/>
    <w:rsid w:val="009C63C3"/>
    <w:rsid w:val="009C643C"/>
    <w:rsid w:val="009C6551"/>
    <w:rsid w:val="009C6564"/>
    <w:rsid w:val="009C65F8"/>
    <w:rsid w:val="009C67FC"/>
    <w:rsid w:val="009C68AE"/>
    <w:rsid w:val="009C68E1"/>
    <w:rsid w:val="009C6918"/>
    <w:rsid w:val="009C6946"/>
    <w:rsid w:val="009C6C63"/>
    <w:rsid w:val="009C6C85"/>
    <w:rsid w:val="009C6D0B"/>
    <w:rsid w:val="009C6E37"/>
    <w:rsid w:val="009C6E58"/>
    <w:rsid w:val="009C6E6E"/>
    <w:rsid w:val="009C6EC4"/>
    <w:rsid w:val="009C6EF5"/>
    <w:rsid w:val="009C6F20"/>
    <w:rsid w:val="009C6F58"/>
    <w:rsid w:val="009C6F68"/>
    <w:rsid w:val="009C6F7B"/>
    <w:rsid w:val="009C702D"/>
    <w:rsid w:val="009C7291"/>
    <w:rsid w:val="009C72A6"/>
    <w:rsid w:val="009C74BF"/>
    <w:rsid w:val="009C74C3"/>
    <w:rsid w:val="009C75CA"/>
    <w:rsid w:val="009C7639"/>
    <w:rsid w:val="009C7663"/>
    <w:rsid w:val="009C7699"/>
    <w:rsid w:val="009C7899"/>
    <w:rsid w:val="009C7930"/>
    <w:rsid w:val="009C7A02"/>
    <w:rsid w:val="009C7C70"/>
    <w:rsid w:val="009C7DD9"/>
    <w:rsid w:val="009C7EDD"/>
    <w:rsid w:val="009C7F1E"/>
    <w:rsid w:val="009C7F91"/>
    <w:rsid w:val="009C7FF7"/>
    <w:rsid w:val="009D022D"/>
    <w:rsid w:val="009D02BF"/>
    <w:rsid w:val="009D02D3"/>
    <w:rsid w:val="009D036B"/>
    <w:rsid w:val="009D044A"/>
    <w:rsid w:val="009D04C3"/>
    <w:rsid w:val="009D0698"/>
    <w:rsid w:val="009D07C3"/>
    <w:rsid w:val="009D0966"/>
    <w:rsid w:val="009D09A7"/>
    <w:rsid w:val="009D0A39"/>
    <w:rsid w:val="009D0AD6"/>
    <w:rsid w:val="009D0B70"/>
    <w:rsid w:val="009D0B7B"/>
    <w:rsid w:val="009D0DC2"/>
    <w:rsid w:val="009D0E41"/>
    <w:rsid w:val="009D0F35"/>
    <w:rsid w:val="009D0FC3"/>
    <w:rsid w:val="009D1069"/>
    <w:rsid w:val="009D13E0"/>
    <w:rsid w:val="009D141D"/>
    <w:rsid w:val="009D14AF"/>
    <w:rsid w:val="009D14BD"/>
    <w:rsid w:val="009D14DB"/>
    <w:rsid w:val="009D1581"/>
    <w:rsid w:val="009D1920"/>
    <w:rsid w:val="009D19F7"/>
    <w:rsid w:val="009D1AEC"/>
    <w:rsid w:val="009D1B7B"/>
    <w:rsid w:val="009D1C42"/>
    <w:rsid w:val="009D1C63"/>
    <w:rsid w:val="009D1D45"/>
    <w:rsid w:val="009D1E01"/>
    <w:rsid w:val="009D1E36"/>
    <w:rsid w:val="009D1E4B"/>
    <w:rsid w:val="009D1E81"/>
    <w:rsid w:val="009D1F0C"/>
    <w:rsid w:val="009D20A5"/>
    <w:rsid w:val="009D20B8"/>
    <w:rsid w:val="009D2106"/>
    <w:rsid w:val="009D2125"/>
    <w:rsid w:val="009D2193"/>
    <w:rsid w:val="009D2254"/>
    <w:rsid w:val="009D225E"/>
    <w:rsid w:val="009D2278"/>
    <w:rsid w:val="009D22DC"/>
    <w:rsid w:val="009D2346"/>
    <w:rsid w:val="009D242D"/>
    <w:rsid w:val="009D2728"/>
    <w:rsid w:val="009D2783"/>
    <w:rsid w:val="009D2865"/>
    <w:rsid w:val="009D28E5"/>
    <w:rsid w:val="009D2AA7"/>
    <w:rsid w:val="009D2C76"/>
    <w:rsid w:val="009D2C85"/>
    <w:rsid w:val="009D2D02"/>
    <w:rsid w:val="009D2D74"/>
    <w:rsid w:val="009D2DFD"/>
    <w:rsid w:val="009D2ED7"/>
    <w:rsid w:val="009D2F3A"/>
    <w:rsid w:val="009D2F45"/>
    <w:rsid w:val="009D2F5E"/>
    <w:rsid w:val="009D3037"/>
    <w:rsid w:val="009D3095"/>
    <w:rsid w:val="009D3115"/>
    <w:rsid w:val="009D3224"/>
    <w:rsid w:val="009D335C"/>
    <w:rsid w:val="009D34EA"/>
    <w:rsid w:val="009D3646"/>
    <w:rsid w:val="009D3666"/>
    <w:rsid w:val="009D36A6"/>
    <w:rsid w:val="009D36B0"/>
    <w:rsid w:val="009D36D5"/>
    <w:rsid w:val="009D3758"/>
    <w:rsid w:val="009D3A9E"/>
    <w:rsid w:val="009D3B81"/>
    <w:rsid w:val="009D3C4D"/>
    <w:rsid w:val="009D3F5D"/>
    <w:rsid w:val="009D41AB"/>
    <w:rsid w:val="009D4235"/>
    <w:rsid w:val="009D4261"/>
    <w:rsid w:val="009D42ED"/>
    <w:rsid w:val="009D4309"/>
    <w:rsid w:val="009D44A8"/>
    <w:rsid w:val="009D454F"/>
    <w:rsid w:val="009D46C2"/>
    <w:rsid w:val="009D46DD"/>
    <w:rsid w:val="009D4796"/>
    <w:rsid w:val="009D47C1"/>
    <w:rsid w:val="009D482A"/>
    <w:rsid w:val="009D488C"/>
    <w:rsid w:val="009D48DE"/>
    <w:rsid w:val="009D49D7"/>
    <w:rsid w:val="009D4B46"/>
    <w:rsid w:val="009D4C6A"/>
    <w:rsid w:val="009D4CB8"/>
    <w:rsid w:val="009D4D13"/>
    <w:rsid w:val="009D4D55"/>
    <w:rsid w:val="009D4DE1"/>
    <w:rsid w:val="009D4F52"/>
    <w:rsid w:val="009D4F97"/>
    <w:rsid w:val="009D4FE0"/>
    <w:rsid w:val="009D5026"/>
    <w:rsid w:val="009D5079"/>
    <w:rsid w:val="009D508E"/>
    <w:rsid w:val="009D50DE"/>
    <w:rsid w:val="009D510B"/>
    <w:rsid w:val="009D5140"/>
    <w:rsid w:val="009D5203"/>
    <w:rsid w:val="009D5376"/>
    <w:rsid w:val="009D5481"/>
    <w:rsid w:val="009D5510"/>
    <w:rsid w:val="009D5663"/>
    <w:rsid w:val="009D57A7"/>
    <w:rsid w:val="009D57B8"/>
    <w:rsid w:val="009D5809"/>
    <w:rsid w:val="009D58E9"/>
    <w:rsid w:val="009D5981"/>
    <w:rsid w:val="009D5A45"/>
    <w:rsid w:val="009D5A85"/>
    <w:rsid w:val="009D5A9D"/>
    <w:rsid w:val="009D5AC3"/>
    <w:rsid w:val="009D5B27"/>
    <w:rsid w:val="009D5B89"/>
    <w:rsid w:val="009D5BFD"/>
    <w:rsid w:val="009D5CF3"/>
    <w:rsid w:val="009D5D07"/>
    <w:rsid w:val="009D5E08"/>
    <w:rsid w:val="009D5E24"/>
    <w:rsid w:val="009D5EC9"/>
    <w:rsid w:val="009D60D2"/>
    <w:rsid w:val="009D60E2"/>
    <w:rsid w:val="009D61A2"/>
    <w:rsid w:val="009D6253"/>
    <w:rsid w:val="009D6394"/>
    <w:rsid w:val="009D644D"/>
    <w:rsid w:val="009D64DA"/>
    <w:rsid w:val="009D6711"/>
    <w:rsid w:val="009D6770"/>
    <w:rsid w:val="009D6791"/>
    <w:rsid w:val="009D6825"/>
    <w:rsid w:val="009D6938"/>
    <w:rsid w:val="009D69EA"/>
    <w:rsid w:val="009D6B0C"/>
    <w:rsid w:val="009D6BAB"/>
    <w:rsid w:val="009D6D5B"/>
    <w:rsid w:val="009D6D77"/>
    <w:rsid w:val="009D6D98"/>
    <w:rsid w:val="009D6FA6"/>
    <w:rsid w:val="009D7003"/>
    <w:rsid w:val="009D7008"/>
    <w:rsid w:val="009D702A"/>
    <w:rsid w:val="009D71F4"/>
    <w:rsid w:val="009D7321"/>
    <w:rsid w:val="009D73DC"/>
    <w:rsid w:val="009D7406"/>
    <w:rsid w:val="009D75CA"/>
    <w:rsid w:val="009D7604"/>
    <w:rsid w:val="009D760D"/>
    <w:rsid w:val="009D7682"/>
    <w:rsid w:val="009D76A2"/>
    <w:rsid w:val="009D78D4"/>
    <w:rsid w:val="009D7A2A"/>
    <w:rsid w:val="009D7AB1"/>
    <w:rsid w:val="009D7C6B"/>
    <w:rsid w:val="009D7C7E"/>
    <w:rsid w:val="009D7C90"/>
    <w:rsid w:val="009D7E50"/>
    <w:rsid w:val="009D7E7E"/>
    <w:rsid w:val="009D7EB6"/>
    <w:rsid w:val="009D7F4C"/>
    <w:rsid w:val="009D7F54"/>
    <w:rsid w:val="009D7FD9"/>
    <w:rsid w:val="009D7FFC"/>
    <w:rsid w:val="009E00C2"/>
    <w:rsid w:val="009E015B"/>
    <w:rsid w:val="009E018D"/>
    <w:rsid w:val="009E0339"/>
    <w:rsid w:val="009E0385"/>
    <w:rsid w:val="009E03EA"/>
    <w:rsid w:val="009E0404"/>
    <w:rsid w:val="009E0421"/>
    <w:rsid w:val="009E0525"/>
    <w:rsid w:val="009E0600"/>
    <w:rsid w:val="009E0611"/>
    <w:rsid w:val="009E06E4"/>
    <w:rsid w:val="009E0752"/>
    <w:rsid w:val="009E0816"/>
    <w:rsid w:val="009E08FF"/>
    <w:rsid w:val="009E0A73"/>
    <w:rsid w:val="009E0B4B"/>
    <w:rsid w:val="009E0B67"/>
    <w:rsid w:val="009E0BA4"/>
    <w:rsid w:val="009E0CB5"/>
    <w:rsid w:val="009E0D64"/>
    <w:rsid w:val="009E0D86"/>
    <w:rsid w:val="009E0D99"/>
    <w:rsid w:val="009E0E2A"/>
    <w:rsid w:val="009E0E75"/>
    <w:rsid w:val="009E0FB0"/>
    <w:rsid w:val="009E0FC3"/>
    <w:rsid w:val="009E10A8"/>
    <w:rsid w:val="009E12B4"/>
    <w:rsid w:val="009E12BD"/>
    <w:rsid w:val="009E12DE"/>
    <w:rsid w:val="009E1396"/>
    <w:rsid w:val="009E1435"/>
    <w:rsid w:val="009E15DC"/>
    <w:rsid w:val="009E1680"/>
    <w:rsid w:val="009E1748"/>
    <w:rsid w:val="009E182F"/>
    <w:rsid w:val="009E185E"/>
    <w:rsid w:val="009E19A0"/>
    <w:rsid w:val="009E19BD"/>
    <w:rsid w:val="009E1B48"/>
    <w:rsid w:val="009E1C8C"/>
    <w:rsid w:val="009E1CA6"/>
    <w:rsid w:val="009E1CF6"/>
    <w:rsid w:val="009E1DE2"/>
    <w:rsid w:val="009E1EEE"/>
    <w:rsid w:val="009E2033"/>
    <w:rsid w:val="009E2157"/>
    <w:rsid w:val="009E2168"/>
    <w:rsid w:val="009E21C5"/>
    <w:rsid w:val="009E2200"/>
    <w:rsid w:val="009E263E"/>
    <w:rsid w:val="009E287B"/>
    <w:rsid w:val="009E2C97"/>
    <w:rsid w:val="009E2CA8"/>
    <w:rsid w:val="009E2E44"/>
    <w:rsid w:val="009E2E9E"/>
    <w:rsid w:val="009E2EF6"/>
    <w:rsid w:val="009E2F6B"/>
    <w:rsid w:val="009E2FE1"/>
    <w:rsid w:val="009E323E"/>
    <w:rsid w:val="009E350D"/>
    <w:rsid w:val="009E354F"/>
    <w:rsid w:val="009E35AE"/>
    <w:rsid w:val="009E3773"/>
    <w:rsid w:val="009E3799"/>
    <w:rsid w:val="009E3863"/>
    <w:rsid w:val="009E38E5"/>
    <w:rsid w:val="009E3990"/>
    <w:rsid w:val="009E3AEA"/>
    <w:rsid w:val="009E3B0E"/>
    <w:rsid w:val="009E3B4E"/>
    <w:rsid w:val="009E3B5B"/>
    <w:rsid w:val="009E3B80"/>
    <w:rsid w:val="009E3C06"/>
    <w:rsid w:val="009E3C68"/>
    <w:rsid w:val="009E3CF6"/>
    <w:rsid w:val="009E3D0D"/>
    <w:rsid w:val="009E3E67"/>
    <w:rsid w:val="009E3EB5"/>
    <w:rsid w:val="009E3ECE"/>
    <w:rsid w:val="009E3EE2"/>
    <w:rsid w:val="009E3FA3"/>
    <w:rsid w:val="009E4005"/>
    <w:rsid w:val="009E401B"/>
    <w:rsid w:val="009E403F"/>
    <w:rsid w:val="009E4043"/>
    <w:rsid w:val="009E4247"/>
    <w:rsid w:val="009E4470"/>
    <w:rsid w:val="009E44CB"/>
    <w:rsid w:val="009E44E1"/>
    <w:rsid w:val="009E44FF"/>
    <w:rsid w:val="009E4703"/>
    <w:rsid w:val="009E47BA"/>
    <w:rsid w:val="009E47E7"/>
    <w:rsid w:val="009E4843"/>
    <w:rsid w:val="009E4852"/>
    <w:rsid w:val="009E4873"/>
    <w:rsid w:val="009E4A1E"/>
    <w:rsid w:val="009E4A60"/>
    <w:rsid w:val="009E4A79"/>
    <w:rsid w:val="009E4CBB"/>
    <w:rsid w:val="009E4EBD"/>
    <w:rsid w:val="009E4EF5"/>
    <w:rsid w:val="009E4FC1"/>
    <w:rsid w:val="009E4FD5"/>
    <w:rsid w:val="009E50F8"/>
    <w:rsid w:val="009E5141"/>
    <w:rsid w:val="009E5164"/>
    <w:rsid w:val="009E51C3"/>
    <w:rsid w:val="009E5383"/>
    <w:rsid w:val="009E53A0"/>
    <w:rsid w:val="009E5698"/>
    <w:rsid w:val="009E572C"/>
    <w:rsid w:val="009E5808"/>
    <w:rsid w:val="009E58A1"/>
    <w:rsid w:val="009E5973"/>
    <w:rsid w:val="009E597A"/>
    <w:rsid w:val="009E59DE"/>
    <w:rsid w:val="009E5B1B"/>
    <w:rsid w:val="009E5B43"/>
    <w:rsid w:val="009E5C5D"/>
    <w:rsid w:val="009E5CAD"/>
    <w:rsid w:val="009E5CF8"/>
    <w:rsid w:val="009E5E8F"/>
    <w:rsid w:val="009E5F66"/>
    <w:rsid w:val="009E5F76"/>
    <w:rsid w:val="009E604E"/>
    <w:rsid w:val="009E60CF"/>
    <w:rsid w:val="009E61BB"/>
    <w:rsid w:val="009E61DF"/>
    <w:rsid w:val="009E6375"/>
    <w:rsid w:val="009E638A"/>
    <w:rsid w:val="009E63F1"/>
    <w:rsid w:val="009E64A0"/>
    <w:rsid w:val="009E654D"/>
    <w:rsid w:val="009E656B"/>
    <w:rsid w:val="009E6609"/>
    <w:rsid w:val="009E66F0"/>
    <w:rsid w:val="009E6718"/>
    <w:rsid w:val="009E6832"/>
    <w:rsid w:val="009E6844"/>
    <w:rsid w:val="009E697E"/>
    <w:rsid w:val="009E6985"/>
    <w:rsid w:val="009E69AC"/>
    <w:rsid w:val="009E69D7"/>
    <w:rsid w:val="009E6A91"/>
    <w:rsid w:val="009E6BD6"/>
    <w:rsid w:val="009E6F21"/>
    <w:rsid w:val="009E6F9F"/>
    <w:rsid w:val="009E70B5"/>
    <w:rsid w:val="009E7105"/>
    <w:rsid w:val="009E72A7"/>
    <w:rsid w:val="009E72B1"/>
    <w:rsid w:val="009E736F"/>
    <w:rsid w:val="009E7394"/>
    <w:rsid w:val="009E7405"/>
    <w:rsid w:val="009E7473"/>
    <w:rsid w:val="009E7500"/>
    <w:rsid w:val="009E7527"/>
    <w:rsid w:val="009E7562"/>
    <w:rsid w:val="009E7613"/>
    <w:rsid w:val="009E7638"/>
    <w:rsid w:val="009E7681"/>
    <w:rsid w:val="009E768E"/>
    <w:rsid w:val="009E7722"/>
    <w:rsid w:val="009E7794"/>
    <w:rsid w:val="009E7832"/>
    <w:rsid w:val="009E78E2"/>
    <w:rsid w:val="009E7ADF"/>
    <w:rsid w:val="009E7AFC"/>
    <w:rsid w:val="009E7C56"/>
    <w:rsid w:val="009E7C80"/>
    <w:rsid w:val="009F000F"/>
    <w:rsid w:val="009F0092"/>
    <w:rsid w:val="009F0197"/>
    <w:rsid w:val="009F0207"/>
    <w:rsid w:val="009F020F"/>
    <w:rsid w:val="009F0229"/>
    <w:rsid w:val="009F0275"/>
    <w:rsid w:val="009F03B9"/>
    <w:rsid w:val="009F03BC"/>
    <w:rsid w:val="009F048A"/>
    <w:rsid w:val="009F07A9"/>
    <w:rsid w:val="009F0965"/>
    <w:rsid w:val="009F0A4A"/>
    <w:rsid w:val="009F0BEC"/>
    <w:rsid w:val="009F0CA6"/>
    <w:rsid w:val="009F0E25"/>
    <w:rsid w:val="009F0EC1"/>
    <w:rsid w:val="009F0EEA"/>
    <w:rsid w:val="009F0F8B"/>
    <w:rsid w:val="009F0F8C"/>
    <w:rsid w:val="009F1008"/>
    <w:rsid w:val="009F1059"/>
    <w:rsid w:val="009F1158"/>
    <w:rsid w:val="009F122C"/>
    <w:rsid w:val="009F128C"/>
    <w:rsid w:val="009F1304"/>
    <w:rsid w:val="009F13D8"/>
    <w:rsid w:val="009F1445"/>
    <w:rsid w:val="009F1523"/>
    <w:rsid w:val="009F1571"/>
    <w:rsid w:val="009F1572"/>
    <w:rsid w:val="009F1642"/>
    <w:rsid w:val="009F168A"/>
    <w:rsid w:val="009F16C5"/>
    <w:rsid w:val="009F1853"/>
    <w:rsid w:val="009F18D3"/>
    <w:rsid w:val="009F196F"/>
    <w:rsid w:val="009F1984"/>
    <w:rsid w:val="009F19DF"/>
    <w:rsid w:val="009F1A6B"/>
    <w:rsid w:val="009F1B46"/>
    <w:rsid w:val="009F1B69"/>
    <w:rsid w:val="009F1B92"/>
    <w:rsid w:val="009F1BB4"/>
    <w:rsid w:val="009F1D07"/>
    <w:rsid w:val="009F1D70"/>
    <w:rsid w:val="009F1E07"/>
    <w:rsid w:val="009F1F53"/>
    <w:rsid w:val="009F1FA3"/>
    <w:rsid w:val="009F2061"/>
    <w:rsid w:val="009F2067"/>
    <w:rsid w:val="009F2090"/>
    <w:rsid w:val="009F2251"/>
    <w:rsid w:val="009F23F3"/>
    <w:rsid w:val="009F249F"/>
    <w:rsid w:val="009F25F2"/>
    <w:rsid w:val="009F266B"/>
    <w:rsid w:val="009F273B"/>
    <w:rsid w:val="009F2805"/>
    <w:rsid w:val="009F2910"/>
    <w:rsid w:val="009F2968"/>
    <w:rsid w:val="009F2A38"/>
    <w:rsid w:val="009F2A5D"/>
    <w:rsid w:val="009F2A89"/>
    <w:rsid w:val="009F2BC5"/>
    <w:rsid w:val="009F2CAF"/>
    <w:rsid w:val="009F2EC8"/>
    <w:rsid w:val="009F2ED5"/>
    <w:rsid w:val="009F3029"/>
    <w:rsid w:val="009F30AB"/>
    <w:rsid w:val="009F319B"/>
    <w:rsid w:val="009F32F4"/>
    <w:rsid w:val="009F338A"/>
    <w:rsid w:val="009F33B1"/>
    <w:rsid w:val="009F341E"/>
    <w:rsid w:val="009F354D"/>
    <w:rsid w:val="009F3553"/>
    <w:rsid w:val="009F35A9"/>
    <w:rsid w:val="009F3646"/>
    <w:rsid w:val="009F36A1"/>
    <w:rsid w:val="009F37C4"/>
    <w:rsid w:val="009F383B"/>
    <w:rsid w:val="009F3896"/>
    <w:rsid w:val="009F38A0"/>
    <w:rsid w:val="009F3AFA"/>
    <w:rsid w:val="009F3B02"/>
    <w:rsid w:val="009F3C47"/>
    <w:rsid w:val="009F3D12"/>
    <w:rsid w:val="009F3D63"/>
    <w:rsid w:val="009F3DE9"/>
    <w:rsid w:val="009F3EBA"/>
    <w:rsid w:val="009F406D"/>
    <w:rsid w:val="009F4325"/>
    <w:rsid w:val="009F4475"/>
    <w:rsid w:val="009F44B7"/>
    <w:rsid w:val="009F44C9"/>
    <w:rsid w:val="009F4514"/>
    <w:rsid w:val="009F4674"/>
    <w:rsid w:val="009F46CC"/>
    <w:rsid w:val="009F46F1"/>
    <w:rsid w:val="009F4750"/>
    <w:rsid w:val="009F479C"/>
    <w:rsid w:val="009F49BA"/>
    <w:rsid w:val="009F4A71"/>
    <w:rsid w:val="009F4B1C"/>
    <w:rsid w:val="009F4CA8"/>
    <w:rsid w:val="009F4DF1"/>
    <w:rsid w:val="009F4EDB"/>
    <w:rsid w:val="009F4F68"/>
    <w:rsid w:val="009F4FA9"/>
    <w:rsid w:val="009F51DD"/>
    <w:rsid w:val="009F523B"/>
    <w:rsid w:val="009F523E"/>
    <w:rsid w:val="009F52B9"/>
    <w:rsid w:val="009F5793"/>
    <w:rsid w:val="009F57D6"/>
    <w:rsid w:val="009F5816"/>
    <w:rsid w:val="009F5913"/>
    <w:rsid w:val="009F592D"/>
    <w:rsid w:val="009F59B6"/>
    <w:rsid w:val="009F5A64"/>
    <w:rsid w:val="009F5A87"/>
    <w:rsid w:val="009F5B25"/>
    <w:rsid w:val="009F5B53"/>
    <w:rsid w:val="009F5C73"/>
    <w:rsid w:val="009F5D21"/>
    <w:rsid w:val="009F5D8D"/>
    <w:rsid w:val="009F5E72"/>
    <w:rsid w:val="009F5EB3"/>
    <w:rsid w:val="009F5EFC"/>
    <w:rsid w:val="009F5F26"/>
    <w:rsid w:val="009F61DF"/>
    <w:rsid w:val="009F6279"/>
    <w:rsid w:val="009F6471"/>
    <w:rsid w:val="009F64B1"/>
    <w:rsid w:val="009F6527"/>
    <w:rsid w:val="009F65B4"/>
    <w:rsid w:val="009F6629"/>
    <w:rsid w:val="009F6641"/>
    <w:rsid w:val="009F6737"/>
    <w:rsid w:val="009F6762"/>
    <w:rsid w:val="009F67BE"/>
    <w:rsid w:val="009F6801"/>
    <w:rsid w:val="009F682A"/>
    <w:rsid w:val="009F6A40"/>
    <w:rsid w:val="009F6A69"/>
    <w:rsid w:val="009F6B0F"/>
    <w:rsid w:val="009F6B96"/>
    <w:rsid w:val="009F6CCD"/>
    <w:rsid w:val="009F6CED"/>
    <w:rsid w:val="009F6D93"/>
    <w:rsid w:val="009F6E76"/>
    <w:rsid w:val="009F6EB0"/>
    <w:rsid w:val="009F6F0B"/>
    <w:rsid w:val="009F6F0E"/>
    <w:rsid w:val="009F6F2F"/>
    <w:rsid w:val="009F6F8E"/>
    <w:rsid w:val="009F6FD5"/>
    <w:rsid w:val="009F7082"/>
    <w:rsid w:val="009F70AA"/>
    <w:rsid w:val="009F70C2"/>
    <w:rsid w:val="009F7123"/>
    <w:rsid w:val="009F718C"/>
    <w:rsid w:val="009F7267"/>
    <w:rsid w:val="009F729C"/>
    <w:rsid w:val="009F729F"/>
    <w:rsid w:val="009F7347"/>
    <w:rsid w:val="009F73D0"/>
    <w:rsid w:val="009F7485"/>
    <w:rsid w:val="009F74E5"/>
    <w:rsid w:val="009F759C"/>
    <w:rsid w:val="009F75BC"/>
    <w:rsid w:val="009F76B1"/>
    <w:rsid w:val="009F76B7"/>
    <w:rsid w:val="009F7896"/>
    <w:rsid w:val="009F7AE2"/>
    <w:rsid w:val="009F7B2D"/>
    <w:rsid w:val="009F7B9C"/>
    <w:rsid w:val="009F7BF0"/>
    <w:rsid w:val="009F7D3D"/>
    <w:rsid w:val="009F7D5B"/>
    <w:rsid w:val="009F7DA5"/>
    <w:rsid w:val="009F7E23"/>
    <w:rsid w:val="009F7E7D"/>
    <w:rsid w:val="009F7E8E"/>
    <w:rsid w:val="009F7ECF"/>
    <w:rsid w:val="009F7F05"/>
    <w:rsid w:val="009F7FAE"/>
    <w:rsid w:val="00A00128"/>
    <w:rsid w:val="00A00164"/>
    <w:rsid w:val="00A001D2"/>
    <w:rsid w:val="00A002BF"/>
    <w:rsid w:val="00A003AE"/>
    <w:rsid w:val="00A00508"/>
    <w:rsid w:val="00A00543"/>
    <w:rsid w:val="00A0072C"/>
    <w:rsid w:val="00A009C4"/>
    <w:rsid w:val="00A00B4D"/>
    <w:rsid w:val="00A00BC3"/>
    <w:rsid w:val="00A00BF8"/>
    <w:rsid w:val="00A00CC5"/>
    <w:rsid w:val="00A00D8F"/>
    <w:rsid w:val="00A00E20"/>
    <w:rsid w:val="00A00E4C"/>
    <w:rsid w:val="00A00F81"/>
    <w:rsid w:val="00A00FFD"/>
    <w:rsid w:val="00A010F3"/>
    <w:rsid w:val="00A01156"/>
    <w:rsid w:val="00A0123B"/>
    <w:rsid w:val="00A0129F"/>
    <w:rsid w:val="00A012F2"/>
    <w:rsid w:val="00A01464"/>
    <w:rsid w:val="00A016D4"/>
    <w:rsid w:val="00A01710"/>
    <w:rsid w:val="00A0173E"/>
    <w:rsid w:val="00A01774"/>
    <w:rsid w:val="00A01786"/>
    <w:rsid w:val="00A017F3"/>
    <w:rsid w:val="00A019FE"/>
    <w:rsid w:val="00A01B4F"/>
    <w:rsid w:val="00A01BB8"/>
    <w:rsid w:val="00A01BBA"/>
    <w:rsid w:val="00A01BC0"/>
    <w:rsid w:val="00A01C95"/>
    <w:rsid w:val="00A01CBB"/>
    <w:rsid w:val="00A01ECB"/>
    <w:rsid w:val="00A02023"/>
    <w:rsid w:val="00A020EA"/>
    <w:rsid w:val="00A02152"/>
    <w:rsid w:val="00A0235C"/>
    <w:rsid w:val="00A0241C"/>
    <w:rsid w:val="00A024DC"/>
    <w:rsid w:val="00A025A2"/>
    <w:rsid w:val="00A026A9"/>
    <w:rsid w:val="00A026B0"/>
    <w:rsid w:val="00A0279C"/>
    <w:rsid w:val="00A02849"/>
    <w:rsid w:val="00A0292F"/>
    <w:rsid w:val="00A02981"/>
    <w:rsid w:val="00A02A65"/>
    <w:rsid w:val="00A02A8B"/>
    <w:rsid w:val="00A02DC9"/>
    <w:rsid w:val="00A02E27"/>
    <w:rsid w:val="00A02E60"/>
    <w:rsid w:val="00A02EA1"/>
    <w:rsid w:val="00A02F6F"/>
    <w:rsid w:val="00A03107"/>
    <w:rsid w:val="00A0319E"/>
    <w:rsid w:val="00A0331F"/>
    <w:rsid w:val="00A03443"/>
    <w:rsid w:val="00A03464"/>
    <w:rsid w:val="00A034E4"/>
    <w:rsid w:val="00A0357A"/>
    <w:rsid w:val="00A0374D"/>
    <w:rsid w:val="00A03836"/>
    <w:rsid w:val="00A0387F"/>
    <w:rsid w:val="00A03A5B"/>
    <w:rsid w:val="00A03B5B"/>
    <w:rsid w:val="00A03BBD"/>
    <w:rsid w:val="00A03BEB"/>
    <w:rsid w:val="00A03BFC"/>
    <w:rsid w:val="00A03C07"/>
    <w:rsid w:val="00A03CC7"/>
    <w:rsid w:val="00A03DEC"/>
    <w:rsid w:val="00A03F2D"/>
    <w:rsid w:val="00A04026"/>
    <w:rsid w:val="00A0408E"/>
    <w:rsid w:val="00A04211"/>
    <w:rsid w:val="00A04316"/>
    <w:rsid w:val="00A04378"/>
    <w:rsid w:val="00A04440"/>
    <w:rsid w:val="00A04446"/>
    <w:rsid w:val="00A044E8"/>
    <w:rsid w:val="00A044F3"/>
    <w:rsid w:val="00A04607"/>
    <w:rsid w:val="00A047CD"/>
    <w:rsid w:val="00A047F8"/>
    <w:rsid w:val="00A048E6"/>
    <w:rsid w:val="00A04979"/>
    <w:rsid w:val="00A04BB0"/>
    <w:rsid w:val="00A04D69"/>
    <w:rsid w:val="00A04DCC"/>
    <w:rsid w:val="00A04DFE"/>
    <w:rsid w:val="00A04EE1"/>
    <w:rsid w:val="00A04EF8"/>
    <w:rsid w:val="00A04F08"/>
    <w:rsid w:val="00A04FAE"/>
    <w:rsid w:val="00A0507A"/>
    <w:rsid w:val="00A050AD"/>
    <w:rsid w:val="00A050BE"/>
    <w:rsid w:val="00A05156"/>
    <w:rsid w:val="00A052A7"/>
    <w:rsid w:val="00A052CB"/>
    <w:rsid w:val="00A05374"/>
    <w:rsid w:val="00A053B1"/>
    <w:rsid w:val="00A053CC"/>
    <w:rsid w:val="00A05444"/>
    <w:rsid w:val="00A05448"/>
    <w:rsid w:val="00A05480"/>
    <w:rsid w:val="00A0576A"/>
    <w:rsid w:val="00A05770"/>
    <w:rsid w:val="00A0581B"/>
    <w:rsid w:val="00A05886"/>
    <w:rsid w:val="00A05B8C"/>
    <w:rsid w:val="00A05BF9"/>
    <w:rsid w:val="00A05C1C"/>
    <w:rsid w:val="00A05CA8"/>
    <w:rsid w:val="00A05D01"/>
    <w:rsid w:val="00A05E77"/>
    <w:rsid w:val="00A05F77"/>
    <w:rsid w:val="00A0601D"/>
    <w:rsid w:val="00A06120"/>
    <w:rsid w:val="00A061FA"/>
    <w:rsid w:val="00A0622D"/>
    <w:rsid w:val="00A06290"/>
    <w:rsid w:val="00A0636A"/>
    <w:rsid w:val="00A0648E"/>
    <w:rsid w:val="00A06494"/>
    <w:rsid w:val="00A064A7"/>
    <w:rsid w:val="00A0655A"/>
    <w:rsid w:val="00A06733"/>
    <w:rsid w:val="00A0676D"/>
    <w:rsid w:val="00A067DD"/>
    <w:rsid w:val="00A0682A"/>
    <w:rsid w:val="00A069C2"/>
    <w:rsid w:val="00A06A13"/>
    <w:rsid w:val="00A06B21"/>
    <w:rsid w:val="00A06B57"/>
    <w:rsid w:val="00A06C63"/>
    <w:rsid w:val="00A06CEF"/>
    <w:rsid w:val="00A06D76"/>
    <w:rsid w:val="00A07040"/>
    <w:rsid w:val="00A07076"/>
    <w:rsid w:val="00A0708F"/>
    <w:rsid w:val="00A07187"/>
    <w:rsid w:val="00A07268"/>
    <w:rsid w:val="00A07288"/>
    <w:rsid w:val="00A07338"/>
    <w:rsid w:val="00A074DE"/>
    <w:rsid w:val="00A07566"/>
    <w:rsid w:val="00A07674"/>
    <w:rsid w:val="00A076CA"/>
    <w:rsid w:val="00A07750"/>
    <w:rsid w:val="00A077F8"/>
    <w:rsid w:val="00A07844"/>
    <w:rsid w:val="00A07993"/>
    <w:rsid w:val="00A07AB2"/>
    <w:rsid w:val="00A07BF9"/>
    <w:rsid w:val="00A07E38"/>
    <w:rsid w:val="00A07EDC"/>
    <w:rsid w:val="00A07F59"/>
    <w:rsid w:val="00A07FC5"/>
    <w:rsid w:val="00A1010E"/>
    <w:rsid w:val="00A101AE"/>
    <w:rsid w:val="00A101C1"/>
    <w:rsid w:val="00A10285"/>
    <w:rsid w:val="00A102AC"/>
    <w:rsid w:val="00A10328"/>
    <w:rsid w:val="00A104AA"/>
    <w:rsid w:val="00A10639"/>
    <w:rsid w:val="00A1067E"/>
    <w:rsid w:val="00A1075C"/>
    <w:rsid w:val="00A10762"/>
    <w:rsid w:val="00A10849"/>
    <w:rsid w:val="00A108D3"/>
    <w:rsid w:val="00A1091D"/>
    <w:rsid w:val="00A10974"/>
    <w:rsid w:val="00A109F5"/>
    <w:rsid w:val="00A10A9C"/>
    <w:rsid w:val="00A10AE7"/>
    <w:rsid w:val="00A10B4E"/>
    <w:rsid w:val="00A10BD6"/>
    <w:rsid w:val="00A10C1A"/>
    <w:rsid w:val="00A10C1E"/>
    <w:rsid w:val="00A10C8B"/>
    <w:rsid w:val="00A10CC2"/>
    <w:rsid w:val="00A10F51"/>
    <w:rsid w:val="00A10FDC"/>
    <w:rsid w:val="00A11029"/>
    <w:rsid w:val="00A1114B"/>
    <w:rsid w:val="00A11159"/>
    <w:rsid w:val="00A1116C"/>
    <w:rsid w:val="00A11225"/>
    <w:rsid w:val="00A112F0"/>
    <w:rsid w:val="00A1145C"/>
    <w:rsid w:val="00A115AB"/>
    <w:rsid w:val="00A115D0"/>
    <w:rsid w:val="00A11629"/>
    <w:rsid w:val="00A1168B"/>
    <w:rsid w:val="00A116DE"/>
    <w:rsid w:val="00A11733"/>
    <w:rsid w:val="00A11849"/>
    <w:rsid w:val="00A118BC"/>
    <w:rsid w:val="00A11907"/>
    <w:rsid w:val="00A11952"/>
    <w:rsid w:val="00A119F3"/>
    <w:rsid w:val="00A11A65"/>
    <w:rsid w:val="00A11B76"/>
    <w:rsid w:val="00A11BCD"/>
    <w:rsid w:val="00A11C91"/>
    <w:rsid w:val="00A11CAC"/>
    <w:rsid w:val="00A11F59"/>
    <w:rsid w:val="00A120C8"/>
    <w:rsid w:val="00A1214C"/>
    <w:rsid w:val="00A12205"/>
    <w:rsid w:val="00A1222E"/>
    <w:rsid w:val="00A1224B"/>
    <w:rsid w:val="00A1226E"/>
    <w:rsid w:val="00A12623"/>
    <w:rsid w:val="00A1263D"/>
    <w:rsid w:val="00A1264B"/>
    <w:rsid w:val="00A126A6"/>
    <w:rsid w:val="00A126BB"/>
    <w:rsid w:val="00A126C1"/>
    <w:rsid w:val="00A126CB"/>
    <w:rsid w:val="00A128ED"/>
    <w:rsid w:val="00A12A40"/>
    <w:rsid w:val="00A12A66"/>
    <w:rsid w:val="00A12BE8"/>
    <w:rsid w:val="00A12C36"/>
    <w:rsid w:val="00A12D53"/>
    <w:rsid w:val="00A12D59"/>
    <w:rsid w:val="00A130B2"/>
    <w:rsid w:val="00A130DE"/>
    <w:rsid w:val="00A1310F"/>
    <w:rsid w:val="00A1314C"/>
    <w:rsid w:val="00A1320C"/>
    <w:rsid w:val="00A13431"/>
    <w:rsid w:val="00A13452"/>
    <w:rsid w:val="00A13657"/>
    <w:rsid w:val="00A13952"/>
    <w:rsid w:val="00A139E9"/>
    <w:rsid w:val="00A13A0C"/>
    <w:rsid w:val="00A13AED"/>
    <w:rsid w:val="00A13AFE"/>
    <w:rsid w:val="00A13B49"/>
    <w:rsid w:val="00A13C0D"/>
    <w:rsid w:val="00A13CA8"/>
    <w:rsid w:val="00A13CCF"/>
    <w:rsid w:val="00A13D1A"/>
    <w:rsid w:val="00A13D36"/>
    <w:rsid w:val="00A13E36"/>
    <w:rsid w:val="00A13FE4"/>
    <w:rsid w:val="00A14027"/>
    <w:rsid w:val="00A1403B"/>
    <w:rsid w:val="00A14145"/>
    <w:rsid w:val="00A141A4"/>
    <w:rsid w:val="00A141C3"/>
    <w:rsid w:val="00A14253"/>
    <w:rsid w:val="00A1425A"/>
    <w:rsid w:val="00A142C8"/>
    <w:rsid w:val="00A14383"/>
    <w:rsid w:val="00A14693"/>
    <w:rsid w:val="00A14711"/>
    <w:rsid w:val="00A1471F"/>
    <w:rsid w:val="00A1481A"/>
    <w:rsid w:val="00A14896"/>
    <w:rsid w:val="00A148C7"/>
    <w:rsid w:val="00A14959"/>
    <w:rsid w:val="00A149B4"/>
    <w:rsid w:val="00A14A72"/>
    <w:rsid w:val="00A14AA1"/>
    <w:rsid w:val="00A14B0E"/>
    <w:rsid w:val="00A14D78"/>
    <w:rsid w:val="00A14DA3"/>
    <w:rsid w:val="00A14DC3"/>
    <w:rsid w:val="00A14E1C"/>
    <w:rsid w:val="00A14EBA"/>
    <w:rsid w:val="00A14EDB"/>
    <w:rsid w:val="00A14F53"/>
    <w:rsid w:val="00A1504F"/>
    <w:rsid w:val="00A1508C"/>
    <w:rsid w:val="00A15090"/>
    <w:rsid w:val="00A15147"/>
    <w:rsid w:val="00A15183"/>
    <w:rsid w:val="00A1519B"/>
    <w:rsid w:val="00A152B8"/>
    <w:rsid w:val="00A15303"/>
    <w:rsid w:val="00A15318"/>
    <w:rsid w:val="00A15358"/>
    <w:rsid w:val="00A153C0"/>
    <w:rsid w:val="00A15528"/>
    <w:rsid w:val="00A15549"/>
    <w:rsid w:val="00A155C4"/>
    <w:rsid w:val="00A15714"/>
    <w:rsid w:val="00A1575F"/>
    <w:rsid w:val="00A15761"/>
    <w:rsid w:val="00A15762"/>
    <w:rsid w:val="00A15821"/>
    <w:rsid w:val="00A15858"/>
    <w:rsid w:val="00A1596A"/>
    <w:rsid w:val="00A15991"/>
    <w:rsid w:val="00A15A57"/>
    <w:rsid w:val="00A15AB8"/>
    <w:rsid w:val="00A15AD0"/>
    <w:rsid w:val="00A15AE5"/>
    <w:rsid w:val="00A15C73"/>
    <w:rsid w:val="00A15CFF"/>
    <w:rsid w:val="00A15D46"/>
    <w:rsid w:val="00A15DF1"/>
    <w:rsid w:val="00A15E65"/>
    <w:rsid w:val="00A15FA9"/>
    <w:rsid w:val="00A16028"/>
    <w:rsid w:val="00A1604F"/>
    <w:rsid w:val="00A16054"/>
    <w:rsid w:val="00A160A7"/>
    <w:rsid w:val="00A160FE"/>
    <w:rsid w:val="00A16195"/>
    <w:rsid w:val="00A161D8"/>
    <w:rsid w:val="00A16382"/>
    <w:rsid w:val="00A1642D"/>
    <w:rsid w:val="00A16578"/>
    <w:rsid w:val="00A1657B"/>
    <w:rsid w:val="00A1672D"/>
    <w:rsid w:val="00A16794"/>
    <w:rsid w:val="00A167ED"/>
    <w:rsid w:val="00A16896"/>
    <w:rsid w:val="00A169E9"/>
    <w:rsid w:val="00A16BB1"/>
    <w:rsid w:val="00A16C26"/>
    <w:rsid w:val="00A16CA5"/>
    <w:rsid w:val="00A16CB6"/>
    <w:rsid w:val="00A16D24"/>
    <w:rsid w:val="00A16DBB"/>
    <w:rsid w:val="00A17095"/>
    <w:rsid w:val="00A170E2"/>
    <w:rsid w:val="00A170EE"/>
    <w:rsid w:val="00A1715B"/>
    <w:rsid w:val="00A17232"/>
    <w:rsid w:val="00A17238"/>
    <w:rsid w:val="00A172DE"/>
    <w:rsid w:val="00A173D2"/>
    <w:rsid w:val="00A174ED"/>
    <w:rsid w:val="00A17719"/>
    <w:rsid w:val="00A1775D"/>
    <w:rsid w:val="00A17771"/>
    <w:rsid w:val="00A1783E"/>
    <w:rsid w:val="00A17887"/>
    <w:rsid w:val="00A17888"/>
    <w:rsid w:val="00A179BD"/>
    <w:rsid w:val="00A17CA2"/>
    <w:rsid w:val="00A17CAA"/>
    <w:rsid w:val="00A17D7E"/>
    <w:rsid w:val="00A17EF7"/>
    <w:rsid w:val="00A17FC2"/>
    <w:rsid w:val="00A2000C"/>
    <w:rsid w:val="00A20038"/>
    <w:rsid w:val="00A200C6"/>
    <w:rsid w:val="00A2022F"/>
    <w:rsid w:val="00A202D6"/>
    <w:rsid w:val="00A20536"/>
    <w:rsid w:val="00A205A7"/>
    <w:rsid w:val="00A205BB"/>
    <w:rsid w:val="00A20671"/>
    <w:rsid w:val="00A206A1"/>
    <w:rsid w:val="00A206BC"/>
    <w:rsid w:val="00A20711"/>
    <w:rsid w:val="00A2075E"/>
    <w:rsid w:val="00A207E2"/>
    <w:rsid w:val="00A208A7"/>
    <w:rsid w:val="00A208EB"/>
    <w:rsid w:val="00A20946"/>
    <w:rsid w:val="00A20ABC"/>
    <w:rsid w:val="00A20ACA"/>
    <w:rsid w:val="00A20B39"/>
    <w:rsid w:val="00A20BB6"/>
    <w:rsid w:val="00A20D0A"/>
    <w:rsid w:val="00A20EF0"/>
    <w:rsid w:val="00A20FCF"/>
    <w:rsid w:val="00A21096"/>
    <w:rsid w:val="00A21114"/>
    <w:rsid w:val="00A21225"/>
    <w:rsid w:val="00A212D7"/>
    <w:rsid w:val="00A21311"/>
    <w:rsid w:val="00A213DC"/>
    <w:rsid w:val="00A21434"/>
    <w:rsid w:val="00A21688"/>
    <w:rsid w:val="00A21744"/>
    <w:rsid w:val="00A21768"/>
    <w:rsid w:val="00A2181A"/>
    <w:rsid w:val="00A21854"/>
    <w:rsid w:val="00A218C9"/>
    <w:rsid w:val="00A218D8"/>
    <w:rsid w:val="00A219B9"/>
    <w:rsid w:val="00A219C6"/>
    <w:rsid w:val="00A21A3B"/>
    <w:rsid w:val="00A21A4C"/>
    <w:rsid w:val="00A21A98"/>
    <w:rsid w:val="00A21C4D"/>
    <w:rsid w:val="00A21D1B"/>
    <w:rsid w:val="00A21D9F"/>
    <w:rsid w:val="00A21DA0"/>
    <w:rsid w:val="00A21E57"/>
    <w:rsid w:val="00A21FE1"/>
    <w:rsid w:val="00A221A6"/>
    <w:rsid w:val="00A221B7"/>
    <w:rsid w:val="00A22239"/>
    <w:rsid w:val="00A22296"/>
    <w:rsid w:val="00A223A1"/>
    <w:rsid w:val="00A224C8"/>
    <w:rsid w:val="00A224F9"/>
    <w:rsid w:val="00A22583"/>
    <w:rsid w:val="00A225DD"/>
    <w:rsid w:val="00A22647"/>
    <w:rsid w:val="00A22650"/>
    <w:rsid w:val="00A2268F"/>
    <w:rsid w:val="00A22786"/>
    <w:rsid w:val="00A227A1"/>
    <w:rsid w:val="00A227B2"/>
    <w:rsid w:val="00A227C7"/>
    <w:rsid w:val="00A228DA"/>
    <w:rsid w:val="00A2290B"/>
    <w:rsid w:val="00A2299C"/>
    <w:rsid w:val="00A22A44"/>
    <w:rsid w:val="00A22A81"/>
    <w:rsid w:val="00A22AE1"/>
    <w:rsid w:val="00A22B53"/>
    <w:rsid w:val="00A22C47"/>
    <w:rsid w:val="00A22D19"/>
    <w:rsid w:val="00A22DEC"/>
    <w:rsid w:val="00A22E60"/>
    <w:rsid w:val="00A22EA9"/>
    <w:rsid w:val="00A22EF7"/>
    <w:rsid w:val="00A22F04"/>
    <w:rsid w:val="00A23083"/>
    <w:rsid w:val="00A23135"/>
    <w:rsid w:val="00A23405"/>
    <w:rsid w:val="00A2340A"/>
    <w:rsid w:val="00A23454"/>
    <w:rsid w:val="00A23455"/>
    <w:rsid w:val="00A23609"/>
    <w:rsid w:val="00A23662"/>
    <w:rsid w:val="00A236F1"/>
    <w:rsid w:val="00A23888"/>
    <w:rsid w:val="00A23A25"/>
    <w:rsid w:val="00A23AB2"/>
    <w:rsid w:val="00A23C52"/>
    <w:rsid w:val="00A23C5C"/>
    <w:rsid w:val="00A23D04"/>
    <w:rsid w:val="00A23DAD"/>
    <w:rsid w:val="00A23DBA"/>
    <w:rsid w:val="00A23F05"/>
    <w:rsid w:val="00A23FD1"/>
    <w:rsid w:val="00A24228"/>
    <w:rsid w:val="00A242A7"/>
    <w:rsid w:val="00A242F2"/>
    <w:rsid w:val="00A24307"/>
    <w:rsid w:val="00A2443E"/>
    <w:rsid w:val="00A24467"/>
    <w:rsid w:val="00A2455E"/>
    <w:rsid w:val="00A24614"/>
    <w:rsid w:val="00A2471E"/>
    <w:rsid w:val="00A24751"/>
    <w:rsid w:val="00A2477B"/>
    <w:rsid w:val="00A2478E"/>
    <w:rsid w:val="00A2479B"/>
    <w:rsid w:val="00A24804"/>
    <w:rsid w:val="00A249D1"/>
    <w:rsid w:val="00A24A20"/>
    <w:rsid w:val="00A24BCF"/>
    <w:rsid w:val="00A24CC2"/>
    <w:rsid w:val="00A24D90"/>
    <w:rsid w:val="00A24DE5"/>
    <w:rsid w:val="00A24E56"/>
    <w:rsid w:val="00A24F47"/>
    <w:rsid w:val="00A24F9C"/>
    <w:rsid w:val="00A25007"/>
    <w:rsid w:val="00A250F9"/>
    <w:rsid w:val="00A2516F"/>
    <w:rsid w:val="00A251AD"/>
    <w:rsid w:val="00A251CB"/>
    <w:rsid w:val="00A25306"/>
    <w:rsid w:val="00A2531D"/>
    <w:rsid w:val="00A25609"/>
    <w:rsid w:val="00A25615"/>
    <w:rsid w:val="00A257C0"/>
    <w:rsid w:val="00A2585A"/>
    <w:rsid w:val="00A25895"/>
    <w:rsid w:val="00A258D8"/>
    <w:rsid w:val="00A25984"/>
    <w:rsid w:val="00A25A1E"/>
    <w:rsid w:val="00A25B0A"/>
    <w:rsid w:val="00A25B98"/>
    <w:rsid w:val="00A25CC7"/>
    <w:rsid w:val="00A25D2A"/>
    <w:rsid w:val="00A2600C"/>
    <w:rsid w:val="00A26070"/>
    <w:rsid w:val="00A2619C"/>
    <w:rsid w:val="00A2622F"/>
    <w:rsid w:val="00A26264"/>
    <w:rsid w:val="00A26292"/>
    <w:rsid w:val="00A262BC"/>
    <w:rsid w:val="00A26445"/>
    <w:rsid w:val="00A26448"/>
    <w:rsid w:val="00A26475"/>
    <w:rsid w:val="00A2660D"/>
    <w:rsid w:val="00A26642"/>
    <w:rsid w:val="00A26655"/>
    <w:rsid w:val="00A266E2"/>
    <w:rsid w:val="00A267AD"/>
    <w:rsid w:val="00A26863"/>
    <w:rsid w:val="00A268BF"/>
    <w:rsid w:val="00A26947"/>
    <w:rsid w:val="00A26A76"/>
    <w:rsid w:val="00A26A8F"/>
    <w:rsid w:val="00A26B49"/>
    <w:rsid w:val="00A26B72"/>
    <w:rsid w:val="00A26B7E"/>
    <w:rsid w:val="00A26C7B"/>
    <w:rsid w:val="00A26CBE"/>
    <w:rsid w:val="00A26CDC"/>
    <w:rsid w:val="00A26CF5"/>
    <w:rsid w:val="00A26E8D"/>
    <w:rsid w:val="00A26FA0"/>
    <w:rsid w:val="00A26FE3"/>
    <w:rsid w:val="00A27011"/>
    <w:rsid w:val="00A270F9"/>
    <w:rsid w:val="00A27112"/>
    <w:rsid w:val="00A27194"/>
    <w:rsid w:val="00A27289"/>
    <w:rsid w:val="00A272E3"/>
    <w:rsid w:val="00A27371"/>
    <w:rsid w:val="00A27761"/>
    <w:rsid w:val="00A277B1"/>
    <w:rsid w:val="00A27814"/>
    <w:rsid w:val="00A2785C"/>
    <w:rsid w:val="00A278C2"/>
    <w:rsid w:val="00A278FB"/>
    <w:rsid w:val="00A27935"/>
    <w:rsid w:val="00A27942"/>
    <w:rsid w:val="00A279BC"/>
    <w:rsid w:val="00A279E4"/>
    <w:rsid w:val="00A27A22"/>
    <w:rsid w:val="00A27AF7"/>
    <w:rsid w:val="00A27B39"/>
    <w:rsid w:val="00A27B97"/>
    <w:rsid w:val="00A27BE0"/>
    <w:rsid w:val="00A27E8E"/>
    <w:rsid w:val="00A27EB0"/>
    <w:rsid w:val="00A27F62"/>
    <w:rsid w:val="00A30024"/>
    <w:rsid w:val="00A30026"/>
    <w:rsid w:val="00A3004E"/>
    <w:rsid w:val="00A30105"/>
    <w:rsid w:val="00A3013B"/>
    <w:rsid w:val="00A3034A"/>
    <w:rsid w:val="00A303EC"/>
    <w:rsid w:val="00A30454"/>
    <w:rsid w:val="00A30495"/>
    <w:rsid w:val="00A30501"/>
    <w:rsid w:val="00A30528"/>
    <w:rsid w:val="00A30554"/>
    <w:rsid w:val="00A307B1"/>
    <w:rsid w:val="00A3084F"/>
    <w:rsid w:val="00A308A7"/>
    <w:rsid w:val="00A30944"/>
    <w:rsid w:val="00A30B43"/>
    <w:rsid w:val="00A30B80"/>
    <w:rsid w:val="00A30B9E"/>
    <w:rsid w:val="00A30E0A"/>
    <w:rsid w:val="00A30E0B"/>
    <w:rsid w:val="00A30E51"/>
    <w:rsid w:val="00A30E84"/>
    <w:rsid w:val="00A30EAD"/>
    <w:rsid w:val="00A30F92"/>
    <w:rsid w:val="00A30FFC"/>
    <w:rsid w:val="00A31104"/>
    <w:rsid w:val="00A3125F"/>
    <w:rsid w:val="00A31268"/>
    <w:rsid w:val="00A31355"/>
    <w:rsid w:val="00A31436"/>
    <w:rsid w:val="00A314F5"/>
    <w:rsid w:val="00A3151A"/>
    <w:rsid w:val="00A31526"/>
    <w:rsid w:val="00A315E0"/>
    <w:rsid w:val="00A31600"/>
    <w:rsid w:val="00A31710"/>
    <w:rsid w:val="00A3183A"/>
    <w:rsid w:val="00A31B2D"/>
    <w:rsid w:val="00A31B8A"/>
    <w:rsid w:val="00A31C63"/>
    <w:rsid w:val="00A31D0F"/>
    <w:rsid w:val="00A31E93"/>
    <w:rsid w:val="00A31F90"/>
    <w:rsid w:val="00A32092"/>
    <w:rsid w:val="00A320EE"/>
    <w:rsid w:val="00A321CC"/>
    <w:rsid w:val="00A32317"/>
    <w:rsid w:val="00A3245D"/>
    <w:rsid w:val="00A325BE"/>
    <w:rsid w:val="00A325E5"/>
    <w:rsid w:val="00A32655"/>
    <w:rsid w:val="00A32710"/>
    <w:rsid w:val="00A328DA"/>
    <w:rsid w:val="00A3295D"/>
    <w:rsid w:val="00A32A5B"/>
    <w:rsid w:val="00A32AB9"/>
    <w:rsid w:val="00A32B63"/>
    <w:rsid w:val="00A32BEB"/>
    <w:rsid w:val="00A32CF2"/>
    <w:rsid w:val="00A32E6D"/>
    <w:rsid w:val="00A32EB5"/>
    <w:rsid w:val="00A32EBD"/>
    <w:rsid w:val="00A330A8"/>
    <w:rsid w:val="00A3316F"/>
    <w:rsid w:val="00A332E3"/>
    <w:rsid w:val="00A332FA"/>
    <w:rsid w:val="00A3332F"/>
    <w:rsid w:val="00A33339"/>
    <w:rsid w:val="00A334D4"/>
    <w:rsid w:val="00A33511"/>
    <w:rsid w:val="00A335D6"/>
    <w:rsid w:val="00A337CB"/>
    <w:rsid w:val="00A338A8"/>
    <w:rsid w:val="00A338CE"/>
    <w:rsid w:val="00A339DF"/>
    <w:rsid w:val="00A339E9"/>
    <w:rsid w:val="00A339FE"/>
    <w:rsid w:val="00A33BAF"/>
    <w:rsid w:val="00A33BCB"/>
    <w:rsid w:val="00A33BD9"/>
    <w:rsid w:val="00A33CEE"/>
    <w:rsid w:val="00A33DDD"/>
    <w:rsid w:val="00A33F02"/>
    <w:rsid w:val="00A33F17"/>
    <w:rsid w:val="00A34039"/>
    <w:rsid w:val="00A3403E"/>
    <w:rsid w:val="00A3404A"/>
    <w:rsid w:val="00A34055"/>
    <w:rsid w:val="00A3406C"/>
    <w:rsid w:val="00A34111"/>
    <w:rsid w:val="00A342BB"/>
    <w:rsid w:val="00A343E6"/>
    <w:rsid w:val="00A345E3"/>
    <w:rsid w:val="00A345F5"/>
    <w:rsid w:val="00A34639"/>
    <w:rsid w:val="00A346D0"/>
    <w:rsid w:val="00A34780"/>
    <w:rsid w:val="00A34803"/>
    <w:rsid w:val="00A34BCA"/>
    <w:rsid w:val="00A34C22"/>
    <w:rsid w:val="00A34C3C"/>
    <w:rsid w:val="00A34CD0"/>
    <w:rsid w:val="00A34D66"/>
    <w:rsid w:val="00A34DA0"/>
    <w:rsid w:val="00A34DBF"/>
    <w:rsid w:val="00A34EE8"/>
    <w:rsid w:val="00A34F35"/>
    <w:rsid w:val="00A34F43"/>
    <w:rsid w:val="00A34FFA"/>
    <w:rsid w:val="00A35121"/>
    <w:rsid w:val="00A35123"/>
    <w:rsid w:val="00A352AC"/>
    <w:rsid w:val="00A35308"/>
    <w:rsid w:val="00A353F2"/>
    <w:rsid w:val="00A3570F"/>
    <w:rsid w:val="00A35740"/>
    <w:rsid w:val="00A357A9"/>
    <w:rsid w:val="00A357F6"/>
    <w:rsid w:val="00A35801"/>
    <w:rsid w:val="00A358AE"/>
    <w:rsid w:val="00A35917"/>
    <w:rsid w:val="00A35969"/>
    <w:rsid w:val="00A35979"/>
    <w:rsid w:val="00A35996"/>
    <w:rsid w:val="00A359E1"/>
    <w:rsid w:val="00A35B2C"/>
    <w:rsid w:val="00A35BCE"/>
    <w:rsid w:val="00A35C4D"/>
    <w:rsid w:val="00A35D0C"/>
    <w:rsid w:val="00A35D39"/>
    <w:rsid w:val="00A35E52"/>
    <w:rsid w:val="00A35EFB"/>
    <w:rsid w:val="00A35EFF"/>
    <w:rsid w:val="00A35F6A"/>
    <w:rsid w:val="00A35F91"/>
    <w:rsid w:val="00A35FD6"/>
    <w:rsid w:val="00A36158"/>
    <w:rsid w:val="00A362BA"/>
    <w:rsid w:val="00A36308"/>
    <w:rsid w:val="00A363F8"/>
    <w:rsid w:val="00A3666F"/>
    <w:rsid w:val="00A3673E"/>
    <w:rsid w:val="00A36766"/>
    <w:rsid w:val="00A367EC"/>
    <w:rsid w:val="00A367F3"/>
    <w:rsid w:val="00A36908"/>
    <w:rsid w:val="00A36A4D"/>
    <w:rsid w:val="00A36A56"/>
    <w:rsid w:val="00A36A8A"/>
    <w:rsid w:val="00A36AD7"/>
    <w:rsid w:val="00A36BE5"/>
    <w:rsid w:val="00A36BF8"/>
    <w:rsid w:val="00A36D11"/>
    <w:rsid w:val="00A36E69"/>
    <w:rsid w:val="00A36F00"/>
    <w:rsid w:val="00A37159"/>
    <w:rsid w:val="00A371C2"/>
    <w:rsid w:val="00A37209"/>
    <w:rsid w:val="00A37288"/>
    <w:rsid w:val="00A37318"/>
    <w:rsid w:val="00A3744C"/>
    <w:rsid w:val="00A374D6"/>
    <w:rsid w:val="00A3750A"/>
    <w:rsid w:val="00A3754A"/>
    <w:rsid w:val="00A3772B"/>
    <w:rsid w:val="00A37847"/>
    <w:rsid w:val="00A37861"/>
    <w:rsid w:val="00A37A6C"/>
    <w:rsid w:val="00A37AE7"/>
    <w:rsid w:val="00A37BE9"/>
    <w:rsid w:val="00A37C6E"/>
    <w:rsid w:val="00A37C80"/>
    <w:rsid w:val="00A37FE0"/>
    <w:rsid w:val="00A4014A"/>
    <w:rsid w:val="00A40204"/>
    <w:rsid w:val="00A402DC"/>
    <w:rsid w:val="00A40413"/>
    <w:rsid w:val="00A4080A"/>
    <w:rsid w:val="00A408E7"/>
    <w:rsid w:val="00A4090D"/>
    <w:rsid w:val="00A40962"/>
    <w:rsid w:val="00A40A4A"/>
    <w:rsid w:val="00A40A4C"/>
    <w:rsid w:val="00A40A61"/>
    <w:rsid w:val="00A40AE7"/>
    <w:rsid w:val="00A40BBF"/>
    <w:rsid w:val="00A40BEB"/>
    <w:rsid w:val="00A40BF0"/>
    <w:rsid w:val="00A40DB3"/>
    <w:rsid w:val="00A40DB8"/>
    <w:rsid w:val="00A40E90"/>
    <w:rsid w:val="00A4103C"/>
    <w:rsid w:val="00A410D6"/>
    <w:rsid w:val="00A411D9"/>
    <w:rsid w:val="00A41402"/>
    <w:rsid w:val="00A41407"/>
    <w:rsid w:val="00A41445"/>
    <w:rsid w:val="00A4150E"/>
    <w:rsid w:val="00A41722"/>
    <w:rsid w:val="00A41873"/>
    <w:rsid w:val="00A418F0"/>
    <w:rsid w:val="00A418F9"/>
    <w:rsid w:val="00A41941"/>
    <w:rsid w:val="00A419E5"/>
    <w:rsid w:val="00A41A55"/>
    <w:rsid w:val="00A41AAA"/>
    <w:rsid w:val="00A41B38"/>
    <w:rsid w:val="00A41C80"/>
    <w:rsid w:val="00A41CDA"/>
    <w:rsid w:val="00A41DB1"/>
    <w:rsid w:val="00A41DF2"/>
    <w:rsid w:val="00A41E54"/>
    <w:rsid w:val="00A41E6F"/>
    <w:rsid w:val="00A41EDA"/>
    <w:rsid w:val="00A41F35"/>
    <w:rsid w:val="00A41F38"/>
    <w:rsid w:val="00A42122"/>
    <w:rsid w:val="00A42185"/>
    <w:rsid w:val="00A421F0"/>
    <w:rsid w:val="00A4220D"/>
    <w:rsid w:val="00A4229F"/>
    <w:rsid w:val="00A42329"/>
    <w:rsid w:val="00A423BD"/>
    <w:rsid w:val="00A423F8"/>
    <w:rsid w:val="00A42625"/>
    <w:rsid w:val="00A42633"/>
    <w:rsid w:val="00A426AD"/>
    <w:rsid w:val="00A4282D"/>
    <w:rsid w:val="00A42DAD"/>
    <w:rsid w:val="00A42E2D"/>
    <w:rsid w:val="00A42EC5"/>
    <w:rsid w:val="00A42EFE"/>
    <w:rsid w:val="00A42FFA"/>
    <w:rsid w:val="00A43035"/>
    <w:rsid w:val="00A4315E"/>
    <w:rsid w:val="00A431AA"/>
    <w:rsid w:val="00A43224"/>
    <w:rsid w:val="00A432F3"/>
    <w:rsid w:val="00A432FE"/>
    <w:rsid w:val="00A4369B"/>
    <w:rsid w:val="00A436F0"/>
    <w:rsid w:val="00A4380F"/>
    <w:rsid w:val="00A43864"/>
    <w:rsid w:val="00A438C9"/>
    <w:rsid w:val="00A438EF"/>
    <w:rsid w:val="00A43918"/>
    <w:rsid w:val="00A439C9"/>
    <w:rsid w:val="00A43C40"/>
    <w:rsid w:val="00A43C94"/>
    <w:rsid w:val="00A43CF5"/>
    <w:rsid w:val="00A43DB5"/>
    <w:rsid w:val="00A43DFB"/>
    <w:rsid w:val="00A440EA"/>
    <w:rsid w:val="00A44245"/>
    <w:rsid w:val="00A44388"/>
    <w:rsid w:val="00A44656"/>
    <w:rsid w:val="00A446AC"/>
    <w:rsid w:val="00A446C6"/>
    <w:rsid w:val="00A446E7"/>
    <w:rsid w:val="00A447E8"/>
    <w:rsid w:val="00A447F0"/>
    <w:rsid w:val="00A447FE"/>
    <w:rsid w:val="00A44886"/>
    <w:rsid w:val="00A448D1"/>
    <w:rsid w:val="00A44AF4"/>
    <w:rsid w:val="00A44B17"/>
    <w:rsid w:val="00A44CED"/>
    <w:rsid w:val="00A44D30"/>
    <w:rsid w:val="00A44D46"/>
    <w:rsid w:val="00A44E6B"/>
    <w:rsid w:val="00A44EFA"/>
    <w:rsid w:val="00A44F0A"/>
    <w:rsid w:val="00A4508A"/>
    <w:rsid w:val="00A450B9"/>
    <w:rsid w:val="00A450BC"/>
    <w:rsid w:val="00A45171"/>
    <w:rsid w:val="00A451FB"/>
    <w:rsid w:val="00A45277"/>
    <w:rsid w:val="00A4536A"/>
    <w:rsid w:val="00A45399"/>
    <w:rsid w:val="00A45496"/>
    <w:rsid w:val="00A45506"/>
    <w:rsid w:val="00A45604"/>
    <w:rsid w:val="00A45730"/>
    <w:rsid w:val="00A4576D"/>
    <w:rsid w:val="00A457DC"/>
    <w:rsid w:val="00A458F0"/>
    <w:rsid w:val="00A458FC"/>
    <w:rsid w:val="00A45916"/>
    <w:rsid w:val="00A4593B"/>
    <w:rsid w:val="00A4597D"/>
    <w:rsid w:val="00A459B8"/>
    <w:rsid w:val="00A459BE"/>
    <w:rsid w:val="00A45BC1"/>
    <w:rsid w:val="00A45C7D"/>
    <w:rsid w:val="00A45C89"/>
    <w:rsid w:val="00A45DA4"/>
    <w:rsid w:val="00A45EF0"/>
    <w:rsid w:val="00A45F32"/>
    <w:rsid w:val="00A45FCF"/>
    <w:rsid w:val="00A45FDA"/>
    <w:rsid w:val="00A460AC"/>
    <w:rsid w:val="00A460F2"/>
    <w:rsid w:val="00A46109"/>
    <w:rsid w:val="00A4612C"/>
    <w:rsid w:val="00A46383"/>
    <w:rsid w:val="00A46482"/>
    <w:rsid w:val="00A464DC"/>
    <w:rsid w:val="00A4661E"/>
    <w:rsid w:val="00A46707"/>
    <w:rsid w:val="00A4688C"/>
    <w:rsid w:val="00A468B0"/>
    <w:rsid w:val="00A468D7"/>
    <w:rsid w:val="00A46A89"/>
    <w:rsid w:val="00A46C82"/>
    <w:rsid w:val="00A46EA3"/>
    <w:rsid w:val="00A46F24"/>
    <w:rsid w:val="00A47031"/>
    <w:rsid w:val="00A47040"/>
    <w:rsid w:val="00A470AF"/>
    <w:rsid w:val="00A470FD"/>
    <w:rsid w:val="00A472D3"/>
    <w:rsid w:val="00A472E0"/>
    <w:rsid w:val="00A472F7"/>
    <w:rsid w:val="00A4731F"/>
    <w:rsid w:val="00A47369"/>
    <w:rsid w:val="00A47405"/>
    <w:rsid w:val="00A4740B"/>
    <w:rsid w:val="00A4758C"/>
    <w:rsid w:val="00A475A0"/>
    <w:rsid w:val="00A475A6"/>
    <w:rsid w:val="00A47696"/>
    <w:rsid w:val="00A4769F"/>
    <w:rsid w:val="00A477CB"/>
    <w:rsid w:val="00A478A1"/>
    <w:rsid w:val="00A479A8"/>
    <w:rsid w:val="00A47A07"/>
    <w:rsid w:val="00A47A96"/>
    <w:rsid w:val="00A47AB1"/>
    <w:rsid w:val="00A47ADC"/>
    <w:rsid w:val="00A47CEE"/>
    <w:rsid w:val="00A47DAC"/>
    <w:rsid w:val="00A47EDF"/>
    <w:rsid w:val="00A47EE4"/>
    <w:rsid w:val="00A5001A"/>
    <w:rsid w:val="00A50186"/>
    <w:rsid w:val="00A50238"/>
    <w:rsid w:val="00A502A0"/>
    <w:rsid w:val="00A50308"/>
    <w:rsid w:val="00A5039C"/>
    <w:rsid w:val="00A5043E"/>
    <w:rsid w:val="00A504AB"/>
    <w:rsid w:val="00A50514"/>
    <w:rsid w:val="00A50661"/>
    <w:rsid w:val="00A506CD"/>
    <w:rsid w:val="00A506D9"/>
    <w:rsid w:val="00A50732"/>
    <w:rsid w:val="00A50775"/>
    <w:rsid w:val="00A507A6"/>
    <w:rsid w:val="00A507F0"/>
    <w:rsid w:val="00A50902"/>
    <w:rsid w:val="00A50B43"/>
    <w:rsid w:val="00A50BC2"/>
    <w:rsid w:val="00A50D73"/>
    <w:rsid w:val="00A50DAA"/>
    <w:rsid w:val="00A51024"/>
    <w:rsid w:val="00A51051"/>
    <w:rsid w:val="00A5120B"/>
    <w:rsid w:val="00A5121E"/>
    <w:rsid w:val="00A51239"/>
    <w:rsid w:val="00A512C1"/>
    <w:rsid w:val="00A51420"/>
    <w:rsid w:val="00A51429"/>
    <w:rsid w:val="00A51486"/>
    <w:rsid w:val="00A514FE"/>
    <w:rsid w:val="00A51601"/>
    <w:rsid w:val="00A51644"/>
    <w:rsid w:val="00A5166D"/>
    <w:rsid w:val="00A516C5"/>
    <w:rsid w:val="00A51759"/>
    <w:rsid w:val="00A51786"/>
    <w:rsid w:val="00A51795"/>
    <w:rsid w:val="00A51802"/>
    <w:rsid w:val="00A51815"/>
    <w:rsid w:val="00A51840"/>
    <w:rsid w:val="00A51A95"/>
    <w:rsid w:val="00A51C0E"/>
    <w:rsid w:val="00A51C28"/>
    <w:rsid w:val="00A51C72"/>
    <w:rsid w:val="00A51C82"/>
    <w:rsid w:val="00A51D2C"/>
    <w:rsid w:val="00A51D4C"/>
    <w:rsid w:val="00A51D5D"/>
    <w:rsid w:val="00A51EBD"/>
    <w:rsid w:val="00A51F4E"/>
    <w:rsid w:val="00A521F3"/>
    <w:rsid w:val="00A521F8"/>
    <w:rsid w:val="00A52227"/>
    <w:rsid w:val="00A5239B"/>
    <w:rsid w:val="00A5245E"/>
    <w:rsid w:val="00A524D2"/>
    <w:rsid w:val="00A525CF"/>
    <w:rsid w:val="00A526CC"/>
    <w:rsid w:val="00A5272A"/>
    <w:rsid w:val="00A52916"/>
    <w:rsid w:val="00A52956"/>
    <w:rsid w:val="00A52A01"/>
    <w:rsid w:val="00A52A0B"/>
    <w:rsid w:val="00A52A25"/>
    <w:rsid w:val="00A52AFB"/>
    <w:rsid w:val="00A52B33"/>
    <w:rsid w:val="00A52C58"/>
    <w:rsid w:val="00A52D16"/>
    <w:rsid w:val="00A52DC0"/>
    <w:rsid w:val="00A52F3B"/>
    <w:rsid w:val="00A52FA3"/>
    <w:rsid w:val="00A53048"/>
    <w:rsid w:val="00A531A2"/>
    <w:rsid w:val="00A531B7"/>
    <w:rsid w:val="00A532B7"/>
    <w:rsid w:val="00A5337B"/>
    <w:rsid w:val="00A534E7"/>
    <w:rsid w:val="00A53521"/>
    <w:rsid w:val="00A53568"/>
    <w:rsid w:val="00A535BA"/>
    <w:rsid w:val="00A5360C"/>
    <w:rsid w:val="00A53766"/>
    <w:rsid w:val="00A53856"/>
    <w:rsid w:val="00A5392C"/>
    <w:rsid w:val="00A5393E"/>
    <w:rsid w:val="00A53A17"/>
    <w:rsid w:val="00A53B4C"/>
    <w:rsid w:val="00A53C36"/>
    <w:rsid w:val="00A53C45"/>
    <w:rsid w:val="00A53C6D"/>
    <w:rsid w:val="00A53CD1"/>
    <w:rsid w:val="00A53DB1"/>
    <w:rsid w:val="00A53F01"/>
    <w:rsid w:val="00A53FDF"/>
    <w:rsid w:val="00A53FF2"/>
    <w:rsid w:val="00A5400E"/>
    <w:rsid w:val="00A5402B"/>
    <w:rsid w:val="00A54037"/>
    <w:rsid w:val="00A5407C"/>
    <w:rsid w:val="00A540A1"/>
    <w:rsid w:val="00A5416C"/>
    <w:rsid w:val="00A541D3"/>
    <w:rsid w:val="00A542DF"/>
    <w:rsid w:val="00A543B5"/>
    <w:rsid w:val="00A544BA"/>
    <w:rsid w:val="00A54533"/>
    <w:rsid w:val="00A546A1"/>
    <w:rsid w:val="00A547C3"/>
    <w:rsid w:val="00A5487E"/>
    <w:rsid w:val="00A54922"/>
    <w:rsid w:val="00A5494B"/>
    <w:rsid w:val="00A54A2B"/>
    <w:rsid w:val="00A54A3F"/>
    <w:rsid w:val="00A54AF1"/>
    <w:rsid w:val="00A54BC1"/>
    <w:rsid w:val="00A54C5F"/>
    <w:rsid w:val="00A54DD3"/>
    <w:rsid w:val="00A54E6D"/>
    <w:rsid w:val="00A54E98"/>
    <w:rsid w:val="00A5505C"/>
    <w:rsid w:val="00A55096"/>
    <w:rsid w:val="00A550C5"/>
    <w:rsid w:val="00A5510C"/>
    <w:rsid w:val="00A55296"/>
    <w:rsid w:val="00A55375"/>
    <w:rsid w:val="00A55396"/>
    <w:rsid w:val="00A554CB"/>
    <w:rsid w:val="00A5560C"/>
    <w:rsid w:val="00A55699"/>
    <w:rsid w:val="00A556D3"/>
    <w:rsid w:val="00A55745"/>
    <w:rsid w:val="00A5580F"/>
    <w:rsid w:val="00A558A6"/>
    <w:rsid w:val="00A55917"/>
    <w:rsid w:val="00A55991"/>
    <w:rsid w:val="00A55A07"/>
    <w:rsid w:val="00A55A49"/>
    <w:rsid w:val="00A55AFE"/>
    <w:rsid w:val="00A55D10"/>
    <w:rsid w:val="00A55D56"/>
    <w:rsid w:val="00A55D59"/>
    <w:rsid w:val="00A55D71"/>
    <w:rsid w:val="00A55E16"/>
    <w:rsid w:val="00A55E46"/>
    <w:rsid w:val="00A55E6D"/>
    <w:rsid w:val="00A55FE3"/>
    <w:rsid w:val="00A560E0"/>
    <w:rsid w:val="00A5620C"/>
    <w:rsid w:val="00A56253"/>
    <w:rsid w:val="00A56284"/>
    <w:rsid w:val="00A562DF"/>
    <w:rsid w:val="00A567DC"/>
    <w:rsid w:val="00A56884"/>
    <w:rsid w:val="00A56994"/>
    <w:rsid w:val="00A569A9"/>
    <w:rsid w:val="00A56A27"/>
    <w:rsid w:val="00A56AAE"/>
    <w:rsid w:val="00A56B9D"/>
    <w:rsid w:val="00A56C12"/>
    <w:rsid w:val="00A56C99"/>
    <w:rsid w:val="00A56CA8"/>
    <w:rsid w:val="00A56D46"/>
    <w:rsid w:val="00A56D99"/>
    <w:rsid w:val="00A56DA4"/>
    <w:rsid w:val="00A56DC4"/>
    <w:rsid w:val="00A56DFE"/>
    <w:rsid w:val="00A56E2B"/>
    <w:rsid w:val="00A56E30"/>
    <w:rsid w:val="00A56E77"/>
    <w:rsid w:val="00A56EA2"/>
    <w:rsid w:val="00A56F10"/>
    <w:rsid w:val="00A56F83"/>
    <w:rsid w:val="00A5707A"/>
    <w:rsid w:val="00A57090"/>
    <w:rsid w:val="00A572E6"/>
    <w:rsid w:val="00A57389"/>
    <w:rsid w:val="00A573B3"/>
    <w:rsid w:val="00A57525"/>
    <w:rsid w:val="00A57566"/>
    <w:rsid w:val="00A5759E"/>
    <w:rsid w:val="00A575C9"/>
    <w:rsid w:val="00A5760D"/>
    <w:rsid w:val="00A576A7"/>
    <w:rsid w:val="00A57731"/>
    <w:rsid w:val="00A57734"/>
    <w:rsid w:val="00A5773B"/>
    <w:rsid w:val="00A5792A"/>
    <w:rsid w:val="00A579A3"/>
    <w:rsid w:val="00A579B6"/>
    <w:rsid w:val="00A579FE"/>
    <w:rsid w:val="00A57AC3"/>
    <w:rsid w:val="00A57B14"/>
    <w:rsid w:val="00A57BBC"/>
    <w:rsid w:val="00A57BDA"/>
    <w:rsid w:val="00A57C20"/>
    <w:rsid w:val="00A57CF5"/>
    <w:rsid w:val="00A57E61"/>
    <w:rsid w:val="00A57F3E"/>
    <w:rsid w:val="00A57F4F"/>
    <w:rsid w:val="00A60089"/>
    <w:rsid w:val="00A600AE"/>
    <w:rsid w:val="00A60149"/>
    <w:rsid w:val="00A6014D"/>
    <w:rsid w:val="00A60153"/>
    <w:rsid w:val="00A6028A"/>
    <w:rsid w:val="00A60325"/>
    <w:rsid w:val="00A6032C"/>
    <w:rsid w:val="00A60460"/>
    <w:rsid w:val="00A604B6"/>
    <w:rsid w:val="00A60542"/>
    <w:rsid w:val="00A60659"/>
    <w:rsid w:val="00A60718"/>
    <w:rsid w:val="00A60723"/>
    <w:rsid w:val="00A607A5"/>
    <w:rsid w:val="00A60884"/>
    <w:rsid w:val="00A608DD"/>
    <w:rsid w:val="00A608E1"/>
    <w:rsid w:val="00A60928"/>
    <w:rsid w:val="00A6092F"/>
    <w:rsid w:val="00A6095E"/>
    <w:rsid w:val="00A60AB6"/>
    <w:rsid w:val="00A60AE6"/>
    <w:rsid w:val="00A60B11"/>
    <w:rsid w:val="00A60B9D"/>
    <w:rsid w:val="00A60BAE"/>
    <w:rsid w:val="00A60BF3"/>
    <w:rsid w:val="00A60C8E"/>
    <w:rsid w:val="00A60CA5"/>
    <w:rsid w:val="00A60DAE"/>
    <w:rsid w:val="00A60DFA"/>
    <w:rsid w:val="00A60E29"/>
    <w:rsid w:val="00A61011"/>
    <w:rsid w:val="00A61129"/>
    <w:rsid w:val="00A61172"/>
    <w:rsid w:val="00A611C1"/>
    <w:rsid w:val="00A611FA"/>
    <w:rsid w:val="00A6146B"/>
    <w:rsid w:val="00A614FE"/>
    <w:rsid w:val="00A61631"/>
    <w:rsid w:val="00A61660"/>
    <w:rsid w:val="00A6167A"/>
    <w:rsid w:val="00A6172D"/>
    <w:rsid w:val="00A61734"/>
    <w:rsid w:val="00A61784"/>
    <w:rsid w:val="00A6182A"/>
    <w:rsid w:val="00A61958"/>
    <w:rsid w:val="00A6196F"/>
    <w:rsid w:val="00A61A10"/>
    <w:rsid w:val="00A61A6A"/>
    <w:rsid w:val="00A61CF1"/>
    <w:rsid w:val="00A61DB5"/>
    <w:rsid w:val="00A61E48"/>
    <w:rsid w:val="00A61E8F"/>
    <w:rsid w:val="00A61EE8"/>
    <w:rsid w:val="00A61F3C"/>
    <w:rsid w:val="00A62094"/>
    <w:rsid w:val="00A62099"/>
    <w:rsid w:val="00A620D2"/>
    <w:rsid w:val="00A620D5"/>
    <w:rsid w:val="00A62115"/>
    <w:rsid w:val="00A6216F"/>
    <w:rsid w:val="00A62198"/>
    <w:rsid w:val="00A6249B"/>
    <w:rsid w:val="00A62582"/>
    <w:rsid w:val="00A625D3"/>
    <w:rsid w:val="00A625EB"/>
    <w:rsid w:val="00A62637"/>
    <w:rsid w:val="00A626E0"/>
    <w:rsid w:val="00A627B7"/>
    <w:rsid w:val="00A6282F"/>
    <w:rsid w:val="00A628DA"/>
    <w:rsid w:val="00A62943"/>
    <w:rsid w:val="00A62A6D"/>
    <w:rsid w:val="00A62BF4"/>
    <w:rsid w:val="00A62C63"/>
    <w:rsid w:val="00A62EB1"/>
    <w:rsid w:val="00A632EE"/>
    <w:rsid w:val="00A633C2"/>
    <w:rsid w:val="00A633E1"/>
    <w:rsid w:val="00A634C8"/>
    <w:rsid w:val="00A63571"/>
    <w:rsid w:val="00A63576"/>
    <w:rsid w:val="00A6376C"/>
    <w:rsid w:val="00A63823"/>
    <w:rsid w:val="00A63A44"/>
    <w:rsid w:val="00A63AB8"/>
    <w:rsid w:val="00A63DAC"/>
    <w:rsid w:val="00A63DDB"/>
    <w:rsid w:val="00A63F60"/>
    <w:rsid w:val="00A640AA"/>
    <w:rsid w:val="00A640BF"/>
    <w:rsid w:val="00A64104"/>
    <w:rsid w:val="00A64111"/>
    <w:rsid w:val="00A64182"/>
    <w:rsid w:val="00A6431D"/>
    <w:rsid w:val="00A643A4"/>
    <w:rsid w:val="00A64444"/>
    <w:rsid w:val="00A6457E"/>
    <w:rsid w:val="00A64633"/>
    <w:rsid w:val="00A6465F"/>
    <w:rsid w:val="00A6469A"/>
    <w:rsid w:val="00A64700"/>
    <w:rsid w:val="00A647DE"/>
    <w:rsid w:val="00A64899"/>
    <w:rsid w:val="00A6492B"/>
    <w:rsid w:val="00A6493F"/>
    <w:rsid w:val="00A64AB6"/>
    <w:rsid w:val="00A64B6B"/>
    <w:rsid w:val="00A64B9B"/>
    <w:rsid w:val="00A64CED"/>
    <w:rsid w:val="00A64CF0"/>
    <w:rsid w:val="00A64DA1"/>
    <w:rsid w:val="00A64DAA"/>
    <w:rsid w:val="00A64F75"/>
    <w:rsid w:val="00A650B1"/>
    <w:rsid w:val="00A650F9"/>
    <w:rsid w:val="00A65156"/>
    <w:rsid w:val="00A65219"/>
    <w:rsid w:val="00A6531F"/>
    <w:rsid w:val="00A6533D"/>
    <w:rsid w:val="00A65384"/>
    <w:rsid w:val="00A65437"/>
    <w:rsid w:val="00A6557F"/>
    <w:rsid w:val="00A655B9"/>
    <w:rsid w:val="00A655C8"/>
    <w:rsid w:val="00A6567B"/>
    <w:rsid w:val="00A65739"/>
    <w:rsid w:val="00A65740"/>
    <w:rsid w:val="00A65AB1"/>
    <w:rsid w:val="00A65B32"/>
    <w:rsid w:val="00A65B41"/>
    <w:rsid w:val="00A65B75"/>
    <w:rsid w:val="00A65F0E"/>
    <w:rsid w:val="00A65F1C"/>
    <w:rsid w:val="00A66031"/>
    <w:rsid w:val="00A6607D"/>
    <w:rsid w:val="00A66256"/>
    <w:rsid w:val="00A6638F"/>
    <w:rsid w:val="00A66464"/>
    <w:rsid w:val="00A664CD"/>
    <w:rsid w:val="00A665F4"/>
    <w:rsid w:val="00A66621"/>
    <w:rsid w:val="00A66775"/>
    <w:rsid w:val="00A667A3"/>
    <w:rsid w:val="00A667A7"/>
    <w:rsid w:val="00A66A02"/>
    <w:rsid w:val="00A66B4D"/>
    <w:rsid w:val="00A66B62"/>
    <w:rsid w:val="00A66C46"/>
    <w:rsid w:val="00A66C87"/>
    <w:rsid w:val="00A66D11"/>
    <w:rsid w:val="00A66D58"/>
    <w:rsid w:val="00A66D91"/>
    <w:rsid w:val="00A66ECA"/>
    <w:rsid w:val="00A66FF1"/>
    <w:rsid w:val="00A67001"/>
    <w:rsid w:val="00A670C1"/>
    <w:rsid w:val="00A671A4"/>
    <w:rsid w:val="00A6741E"/>
    <w:rsid w:val="00A6747D"/>
    <w:rsid w:val="00A674D3"/>
    <w:rsid w:val="00A6754F"/>
    <w:rsid w:val="00A67709"/>
    <w:rsid w:val="00A67760"/>
    <w:rsid w:val="00A677FA"/>
    <w:rsid w:val="00A67937"/>
    <w:rsid w:val="00A67943"/>
    <w:rsid w:val="00A67A04"/>
    <w:rsid w:val="00A67C29"/>
    <w:rsid w:val="00A67D6F"/>
    <w:rsid w:val="00A67DFA"/>
    <w:rsid w:val="00A67F37"/>
    <w:rsid w:val="00A67F8A"/>
    <w:rsid w:val="00A67FA2"/>
    <w:rsid w:val="00A67FB4"/>
    <w:rsid w:val="00A700A5"/>
    <w:rsid w:val="00A700F0"/>
    <w:rsid w:val="00A701C9"/>
    <w:rsid w:val="00A70208"/>
    <w:rsid w:val="00A70260"/>
    <w:rsid w:val="00A702B2"/>
    <w:rsid w:val="00A7035E"/>
    <w:rsid w:val="00A7036C"/>
    <w:rsid w:val="00A703DD"/>
    <w:rsid w:val="00A7046B"/>
    <w:rsid w:val="00A706ED"/>
    <w:rsid w:val="00A707E6"/>
    <w:rsid w:val="00A7095F"/>
    <w:rsid w:val="00A70A90"/>
    <w:rsid w:val="00A70BBA"/>
    <w:rsid w:val="00A70C4D"/>
    <w:rsid w:val="00A70C59"/>
    <w:rsid w:val="00A70C7B"/>
    <w:rsid w:val="00A70D5C"/>
    <w:rsid w:val="00A70DC7"/>
    <w:rsid w:val="00A70E93"/>
    <w:rsid w:val="00A70ED9"/>
    <w:rsid w:val="00A70F9A"/>
    <w:rsid w:val="00A71117"/>
    <w:rsid w:val="00A711B9"/>
    <w:rsid w:val="00A71221"/>
    <w:rsid w:val="00A71240"/>
    <w:rsid w:val="00A71297"/>
    <w:rsid w:val="00A712A0"/>
    <w:rsid w:val="00A714F2"/>
    <w:rsid w:val="00A716A9"/>
    <w:rsid w:val="00A71748"/>
    <w:rsid w:val="00A71A64"/>
    <w:rsid w:val="00A71B42"/>
    <w:rsid w:val="00A71E91"/>
    <w:rsid w:val="00A71FA9"/>
    <w:rsid w:val="00A71FDE"/>
    <w:rsid w:val="00A7205B"/>
    <w:rsid w:val="00A7209A"/>
    <w:rsid w:val="00A720D0"/>
    <w:rsid w:val="00A7217F"/>
    <w:rsid w:val="00A72217"/>
    <w:rsid w:val="00A7226B"/>
    <w:rsid w:val="00A722B1"/>
    <w:rsid w:val="00A7253A"/>
    <w:rsid w:val="00A7253F"/>
    <w:rsid w:val="00A72580"/>
    <w:rsid w:val="00A726BC"/>
    <w:rsid w:val="00A72786"/>
    <w:rsid w:val="00A727C9"/>
    <w:rsid w:val="00A728E3"/>
    <w:rsid w:val="00A7293D"/>
    <w:rsid w:val="00A72996"/>
    <w:rsid w:val="00A72A67"/>
    <w:rsid w:val="00A72A8D"/>
    <w:rsid w:val="00A72ADF"/>
    <w:rsid w:val="00A72B83"/>
    <w:rsid w:val="00A72C0E"/>
    <w:rsid w:val="00A72CF5"/>
    <w:rsid w:val="00A72D5E"/>
    <w:rsid w:val="00A72E19"/>
    <w:rsid w:val="00A72E3B"/>
    <w:rsid w:val="00A72EBD"/>
    <w:rsid w:val="00A72F4F"/>
    <w:rsid w:val="00A72F8A"/>
    <w:rsid w:val="00A73033"/>
    <w:rsid w:val="00A73089"/>
    <w:rsid w:val="00A7333A"/>
    <w:rsid w:val="00A733E8"/>
    <w:rsid w:val="00A73487"/>
    <w:rsid w:val="00A734E5"/>
    <w:rsid w:val="00A7355F"/>
    <w:rsid w:val="00A735B0"/>
    <w:rsid w:val="00A7371E"/>
    <w:rsid w:val="00A7380A"/>
    <w:rsid w:val="00A738B4"/>
    <w:rsid w:val="00A738BF"/>
    <w:rsid w:val="00A73A50"/>
    <w:rsid w:val="00A73D5C"/>
    <w:rsid w:val="00A73DB8"/>
    <w:rsid w:val="00A73DC2"/>
    <w:rsid w:val="00A73E4A"/>
    <w:rsid w:val="00A73EEB"/>
    <w:rsid w:val="00A73F03"/>
    <w:rsid w:val="00A73F5D"/>
    <w:rsid w:val="00A73F91"/>
    <w:rsid w:val="00A74101"/>
    <w:rsid w:val="00A741DB"/>
    <w:rsid w:val="00A7425A"/>
    <w:rsid w:val="00A743C4"/>
    <w:rsid w:val="00A744ED"/>
    <w:rsid w:val="00A746F2"/>
    <w:rsid w:val="00A7470A"/>
    <w:rsid w:val="00A747B1"/>
    <w:rsid w:val="00A7498F"/>
    <w:rsid w:val="00A74A51"/>
    <w:rsid w:val="00A74AA3"/>
    <w:rsid w:val="00A74B45"/>
    <w:rsid w:val="00A74BBF"/>
    <w:rsid w:val="00A74CBE"/>
    <w:rsid w:val="00A74D23"/>
    <w:rsid w:val="00A74D24"/>
    <w:rsid w:val="00A74DAF"/>
    <w:rsid w:val="00A74E53"/>
    <w:rsid w:val="00A74F1B"/>
    <w:rsid w:val="00A74F98"/>
    <w:rsid w:val="00A751FD"/>
    <w:rsid w:val="00A75219"/>
    <w:rsid w:val="00A7524C"/>
    <w:rsid w:val="00A752CD"/>
    <w:rsid w:val="00A752FF"/>
    <w:rsid w:val="00A75301"/>
    <w:rsid w:val="00A75329"/>
    <w:rsid w:val="00A75353"/>
    <w:rsid w:val="00A753E0"/>
    <w:rsid w:val="00A7550B"/>
    <w:rsid w:val="00A7554B"/>
    <w:rsid w:val="00A755AF"/>
    <w:rsid w:val="00A756F6"/>
    <w:rsid w:val="00A75756"/>
    <w:rsid w:val="00A7589F"/>
    <w:rsid w:val="00A758BF"/>
    <w:rsid w:val="00A758C2"/>
    <w:rsid w:val="00A758D2"/>
    <w:rsid w:val="00A759C8"/>
    <w:rsid w:val="00A75A07"/>
    <w:rsid w:val="00A75B6C"/>
    <w:rsid w:val="00A75C88"/>
    <w:rsid w:val="00A75CA6"/>
    <w:rsid w:val="00A75CB0"/>
    <w:rsid w:val="00A75CD0"/>
    <w:rsid w:val="00A75CE0"/>
    <w:rsid w:val="00A75DBD"/>
    <w:rsid w:val="00A75E3A"/>
    <w:rsid w:val="00A75EE3"/>
    <w:rsid w:val="00A75FEE"/>
    <w:rsid w:val="00A7600F"/>
    <w:rsid w:val="00A760A0"/>
    <w:rsid w:val="00A762CD"/>
    <w:rsid w:val="00A76331"/>
    <w:rsid w:val="00A764BC"/>
    <w:rsid w:val="00A76532"/>
    <w:rsid w:val="00A765A3"/>
    <w:rsid w:val="00A765C1"/>
    <w:rsid w:val="00A76682"/>
    <w:rsid w:val="00A76690"/>
    <w:rsid w:val="00A766C0"/>
    <w:rsid w:val="00A76A9B"/>
    <w:rsid w:val="00A76BCE"/>
    <w:rsid w:val="00A76BD1"/>
    <w:rsid w:val="00A76C3A"/>
    <w:rsid w:val="00A76C3F"/>
    <w:rsid w:val="00A76C5D"/>
    <w:rsid w:val="00A76CB6"/>
    <w:rsid w:val="00A76D33"/>
    <w:rsid w:val="00A77083"/>
    <w:rsid w:val="00A77219"/>
    <w:rsid w:val="00A7723A"/>
    <w:rsid w:val="00A77294"/>
    <w:rsid w:val="00A773B0"/>
    <w:rsid w:val="00A774F6"/>
    <w:rsid w:val="00A77681"/>
    <w:rsid w:val="00A77767"/>
    <w:rsid w:val="00A7779A"/>
    <w:rsid w:val="00A777BC"/>
    <w:rsid w:val="00A7794B"/>
    <w:rsid w:val="00A7794E"/>
    <w:rsid w:val="00A7796F"/>
    <w:rsid w:val="00A779B1"/>
    <w:rsid w:val="00A77AF4"/>
    <w:rsid w:val="00A77BC2"/>
    <w:rsid w:val="00A77D73"/>
    <w:rsid w:val="00A77E31"/>
    <w:rsid w:val="00A77F1F"/>
    <w:rsid w:val="00A77F61"/>
    <w:rsid w:val="00A80008"/>
    <w:rsid w:val="00A800BC"/>
    <w:rsid w:val="00A80113"/>
    <w:rsid w:val="00A8049F"/>
    <w:rsid w:val="00A8056F"/>
    <w:rsid w:val="00A805DE"/>
    <w:rsid w:val="00A809C7"/>
    <w:rsid w:val="00A80A85"/>
    <w:rsid w:val="00A80AA7"/>
    <w:rsid w:val="00A80B90"/>
    <w:rsid w:val="00A80BE5"/>
    <w:rsid w:val="00A80C03"/>
    <w:rsid w:val="00A80CDA"/>
    <w:rsid w:val="00A80CE6"/>
    <w:rsid w:val="00A80D7C"/>
    <w:rsid w:val="00A80E02"/>
    <w:rsid w:val="00A81037"/>
    <w:rsid w:val="00A8109D"/>
    <w:rsid w:val="00A810C4"/>
    <w:rsid w:val="00A81143"/>
    <w:rsid w:val="00A811ED"/>
    <w:rsid w:val="00A8127A"/>
    <w:rsid w:val="00A8137D"/>
    <w:rsid w:val="00A8143C"/>
    <w:rsid w:val="00A814EA"/>
    <w:rsid w:val="00A814F5"/>
    <w:rsid w:val="00A81725"/>
    <w:rsid w:val="00A81888"/>
    <w:rsid w:val="00A818A4"/>
    <w:rsid w:val="00A81939"/>
    <w:rsid w:val="00A819B7"/>
    <w:rsid w:val="00A819C7"/>
    <w:rsid w:val="00A81A52"/>
    <w:rsid w:val="00A81A79"/>
    <w:rsid w:val="00A81A9B"/>
    <w:rsid w:val="00A81CA9"/>
    <w:rsid w:val="00A81DBE"/>
    <w:rsid w:val="00A81EA0"/>
    <w:rsid w:val="00A81F89"/>
    <w:rsid w:val="00A81FCA"/>
    <w:rsid w:val="00A82173"/>
    <w:rsid w:val="00A8242D"/>
    <w:rsid w:val="00A82460"/>
    <w:rsid w:val="00A8247B"/>
    <w:rsid w:val="00A8256E"/>
    <w:rsid w:val="00A82750"/>
    <w:rsid w:val="00A8280F"/>
    <w:rsid w:val="00A829A7"/>
    <w:rsid w:val="00A82B41"/>
    <w:rsid w:val="00A82B6E"/>
    <w:rsid w:val="00A82C84"/>
    <w:rsid w:val="00A82CC6"/>
    <w:rsid w:val="00A82E01"/>
    <w:rsid w:val="00A82E12"/>
    <w:rsid w:val="00A82E1E"/>
    <w:rsid w:val="00A82EFD"/>
    <w:rsid w:val="00A82F90"/>
    <w:rsid w:val="00A82FB1"/>
    <w:rsid w:val="00A832CD"/>
    <w:rsid w:val="00A832E1"/>
    <w:rsid w:val="00A8332B"/>
    <w:rsid w:val="00A83478"/>
    <w:rsid w:val="00A8349B"/>
    <w:rsid w:val="00A83603"/>
    <w:rsid w:val="00A836A1"/>
    <w:rsid w:val="00A83794"/>
    <w:rsid w:val="00A83969"/>
    <w:rsid w:val="00A839A3"/>
    <w:rsid w:val="00A83A3A"/>
    <w:rsid w:val="00A83B7E"/>
    <w:rsid w:val="00A83C4C"/>
    <w:rsid w:val="00A83CFA"/>
    <w:rsid w:val="00A83CFD"/>
    <w:rsid w:val="00A83D45"/>
    <w:rsid w:val="00A83D4A"/>
    <w:rsid w:val="00A83D68"/>
    <w:rsid w:val="00A83E74"/>
    <w:rsid w:val="00A83EF5"/>
    <w:rsid w:val="00A83FBD"/>
    <w:rsid w:val="00A83FC6"/>
    <w:rsid w:val="00A83FCE"/>
    <w:rsid w:val="00A84152"/>
    <w:rsid w:val="00A84208"/>
    <w:rsid w:val="00A84241"/>
    <w:rsid w:val="00A842A5"/>
    <w:rsid w:val="00A84374"/>
    <w:rsid w:val="00A8437D"/>
    <w:rsid w:val="00A84405"/>
    <w:rsid w:val="00A84725"/>
    <w:rsid w:val="00A847E0"/>
    <w:rsid w:val="00A848F0"/>
    <w:rsid w:val="00A8498B"/>
    <w:rsid w:val="00A84C0F"/>
    <w:rsid w:val="00A84C4D"/>
    <w:rsid w:val="00A84C68"/>
    <w:rsid w:val="00A84CFD"/>
    <w:rsid w:val="00A84D4F"/>
    <w:rsid w:val="00A84D6F"/>
    <w:rsid w:val="00A84D87"/>
    <w:rsid w:val="00A84EC5"/>
    <w:rsid w:val="00A84EE1"/>
    <w:rsid w:val="00A84F83"/>
    <w:rsid w:val="00A84FD4"/>
    <w:rsid w:val="00A850E3"/>
    <w:rsid w:val="00A851AE"/>
    <w:rsid w:val="00A851DC"/>
    <w:rsid w:val="00A85243"/>
    <w:rsid w:val="00A8525C"/>
    <w:rsid w:val="00A85273"/>
    <w:rsid w:val="00A85276"/>
    <w:rsid w:val="00A85344"/>
    <w:rsid w:val="00A853C3"/>
    <w:rsid w:val="00A8546E"/>
    <w:rsid w:val="00A85564"/>
    <w:rsid w:val="00A85583"/>
    <w:rsid w:val="00A855F0"/>
    <w:rsid w:val="00A855F5"/>
    <w:rsid w:val="00A8575B"/>
    <w:rsid w:val="00A85763"/>
    <w:rsid w:val="00A857D4"/>
    <w:rsid w:val="00A858FA"/>
    <w:rsid w:val="00A85A00"/>
    <w:rsid w:val="00A85A90"/>
    <w:rsid w:val="00A85B4D"/>
    <w:rsid w:val="00A85BD6"/>
    <w:rsid w:val="00A85CA9"/>
    <w:rsid w:val="00A85CCB"/>
    <w:rsid w:val="00A85D7F"/>
    <w:rsid w:val="00A85DFC"/>
    <w:rsid w:val="00A85E94"/>
    <w:rsid w:val="00A85F85"/>
    <w:rsid w:val="00A85FFB"/>
    <w:rsid w:val="00A86143"/>
    <w:rsid w:val="00A86169"/>
    <w:rsid w:val="00A86215"/>
    <w:rsid w:val="00A86399"/>
    <w:rsid w:val="00A863AF"/>
    <w:rsid w:val="00A86418"/>
    <w:rsid w:val="00A8648E"/>
    <w:rsid w:val="00A8656F"/>
    <w:rsid w:val="00A86697"/>
    <w:rsid w:val="00A86717"/>
    <w:rsid w:val="00A86776"/>
    <w:rsid w:val="00A867DF"/>
    <w:rsid w:val="00A8681F"/>
    <w:rsid w:val="00A8684E"/>
    <w:rsid w:val="00A8694C"/>
    <w:rsid w:val="00A8695E"/>
    <w:rsid w:val="00A86AD4"/>
    <w:rsid w:val="00A86ADB"/>
    <w:rsid w:val="00A86B5B"/>
    <w:rsid w:val="00A86BAA"/>
    <w:rsid w:val="00A86BC7"/>
    <w:rsid w:val="00A86C28"/>
    <w:rsid w:val="00A86C7C"/>
    <w:rsid w:val="00A86CBD"/>
    <w:rsid w:val="00A86E12"/>
    <w:rsid w:val="00A86EA3"/>
    <w:rsid w:val="00A86F19"/>
    <w:rsid w:val="00A87060"/>
    <w:rsid w:val="00A870A7"/>
    <w:rsid w:val="00A8727B"/>
    <w:rsid w:val="00A8730B"/>
    <w:rsid w:val="00A87384"/>
    <w:rsid w:val="00A874F8"/>
    <w:rsid w:val="00A8757B"/>
    <w:rsid w:val="00A8758F"/>
    <w:rsid w:val="00A875C3"/>
    <w:rsid w:val="00A8773B"/>
    <w:rsid w:val="00A8777A"/>
    <w:rsid w:val="00A87912"/>
    <w:rsid w:val="00A8798B"/>
    <w:rsid w:val="00A879B7"/>
    <w:rsid w:val="00A87A3C"/>
    <w:rsid w:val="00A87B33"/>
    <w:rsid w:val="00A87B72"/>
    <w:rsid w:val="00A87B79"/>
    <w:rsid w:val="00A87B8D"/>
    <w:rsid w:val="00A87BB7"/>
    <w:rsid w:val="00A87E44"/>
    <w:rsid w:val="00A87ECD"/>
    <w:rsid w:val="00A87EFA"/>
    <w:rsid w:val="00A900FA"/>
    <w:rsid w:val="00A90489"/>
    <w:rsid w:val="00A90509"/>
    <w:rsid w:val="00A90827"/>
    <w:rsid w:val="00A90850"/>
    <w:rsid w:val="00A90855"/>
    <w:rsid w:val="00A90913"/>
    <w:rsid w:val="00A909FE"/>
    <w:rsid w:val="00A90A42"/>
    <w:rsid w:val="00A90AEE"/>
    <w:rsid w:val="00A90C00"/>
    <w:rsid w:val="00A90C36"/>
    <w:rsid w:val="00A90CB5"/>
    <w:rsid w:val="00A90CD3"/>
    <w:rsid w:val="00A90D1D"/>
    <w:rsid w:val="00A90D8A"/>
    <w:rsid w:val="00A90DE0"/>
    <w:rsid w:val="00A90EA4"/>
    <w:rsid w:val="00A90EE7"/>
    <w:rsid w:val="00A910B3"/>
    <w:rsid w:val="00A910EE"/>
    <w:rsid w:val="00A91170"/>
    <w:rsid w:val="00A91335"/>
    <w:rsid w:val="00A9137F"/>
    <w:rsid w:val="00A913B8"/>
    <w:rsid w:val="00A9149F"/>
    <w:rsid w:val="00A91502"/>
    <w:rsid w:val="00A91537"/>
    <w:rsid w:val="00A917B0"/>
    <w:rsid w:val="00A91819"/>
    <w:rsid w:val="00A9197A"/>
    <w:rsid w:val="00A919D4"/>
    <w:rsid w:val="00A91BDC"/>
    <w:rsid w:val="00A91C7F"/>
    <w:rsid w:val="00A91D10"/>
    <w:rsid w:val="00A91D29"/>
    <w:rsid w:val="00A91D68"/>
    <w:rsid w:val="00A91EC6"/>
    <w:rsid w:val="00A91FF6"/>
    <w:rsid w:val="00A92023"/>
    <w:rsid w:val="00A92067"/>
    <w:rsid w:val="00A921E8"/>
    <w:rsid w:val="00A921FD"/>
    <w:rsid w:val="00A92210"/>
    <w:rsid w:val="00A92248"/>
    <w:rsid w:val="00A922AC"/>
    <w:rsid w:val="00A92319"/>
    <w:rsid w:val="00A9243E"/>
    <w:rsid w:val="00A92487"/>
    <w:rsid w:val="00A92495"/>
    <w:rsid w:val="00A92569"/>
    <w:rsid w:val="00A9278F"/>
    <w:rsid w:val="00A927F2"/>
    <w:rsid w:val="00A9284B"/>
    <w:rsid w:val="00A928AB"/>
    <w:rsid w:val="00A92943"/>
    <w:rsid w:val="00A9297F"/>
    <w:rsid w:val="00A92A14"/>
    <w:rsid w:val="00A92A85"/>
    <w:rsid w:val="00A92CD0"/>
    <w:rsid w:val="00A92CF2"/>
    <w:rsid w:val="00A92DCE"/>
    <w:rsid w:val="00A92E9C"/>
    <w:rsid w:val="00A92F2F"/>
    <w:rsid w:val="00A92F8F"/>
    <w:rsid w:val="00A92FBF"/>
    <w:rsid w:val="00A93006"/>
    <w:rsid w:val="00A93240"/>
    <w:rsid w:val="00A93278"/>
    <w:rsid w:val="00A933CE"/>
    <w:rsid w:val="00A933DC"/>
    <w:rsid w:val="00A934D8"/>
    <w:rsid w:val="00A93517"/>
    <w:rsid w:val="00A93547"/>
    <w:rsid w:val="00A93578"/>
    <w:rsid w:val="00A93603"/>
    <w:rsid w:val="00A937E4"/>
    <w:rsid w:val="00A9382D"/>
    <w:rsid w:val="00A93AE1"/>
    <w:rsid w:val="00A93C54"/>
    <w:rsid w:val="00A93C8A"/>
    <w:rsid w:val="00A93E82"/>
    <w:rsid w:val="00A93EA6"/>
    <w:rsid w:val="00A93EA8"/>
    <w:rsid w:val="00A93F03"/>
    <w:rsid w:val="00A93FC7"/>
    <w:rsid w:val="00A94415"/>
    <w:rsid w:val="00A944AE"/>
    <w:rsid w:val="00A94503"/>
    <w:rsid w:val="00A94531"/>
    <w:rsid w:val="00A94582"/>
    <w:rsid w:val="00A9470D"/>
    <w:rsid w:val="00A94792"/>
    <w:rsid w:val="00A9482A"/>
    <w:rsid w:val="00A94880"/>
    <w:rsid w:val="00A94901"/>
    <w:rsid w:val="00A94981"/>
    <w:rsid w:val="00A9498D"/>
    <w:rsid w:val="00A949C9"/>
    <w:rsid w:val="00A949EE"/>
    <w:rsid w:val="00A94BA7"/>
    <w:rsid w:val="00A94CA2"/>
    <w:rsid w:val="00A94CF2"/>
    <w:rsid w:val="00A94D16"/>
    <w:rsid w:val="00A94D52"/>
    <w:rsid w:val="00A94E17"/>
    <w:rsid w:val="00A94F1F"/>
    <w:rsid w:val="00A950CD"/>
    <w:rsid w:val="00A951EB"/>
    <w:rsid w:val="00A95360"/>
    <w:rsid w:val="00A953A8"/>
    <w:rsid w:val="00A9556E"/>
    <w:rsid w:val="00A955BC"/>
    <w:rsid w:val="00A955EC"/>
    <w:rsid w:val="00A9565F"/>
    <w:rsid w:val="00A95666"/>
    <w:rsid w:val="00A956E4"/>
    <w:rsid w:val="00A958B9"/>
    <w:rsid w:val="00A95908"/>
    <w:rsid w:val="00A959F1"/>
    <w:rsid w:val="00A95AA4"/>
    <w:rsid w:val="00A95B21"/>
    <w:rsid w:val="00A95C63"/>
    <w:rsid w:val="00A95C7A"/>
    <w:rsid w:val="00A95CBA"/>
    <w:rsid w:val="00A95D6F"/>
    <w:rsid w:val="00A95DAF"/>
    <w:rsid w:val="00A95EB2"/>
    <w:rsid w:val="00A960CE"/>
    <w:rsid w:val="00A960DA"/>
    <w:rsid w:val="00A96274"/>
    <w:rsid w:val="00A9628A"/>
    <w:rsid w:val="00A962AA"/>
    <w:rsid w:val="00A962AC"/>
    <w:rsid w:val="00A964C8"/>
    <w:rsid w:val="00A9654F"/>
    <w:rsid w:val="00A9656F"/>
    <w:rsid w:val="00A965C6"/>
    <w:rsid w:val="00A966BB"/>
    <w:rsid w:val="00A96754"/>
    <w:rsid w:val="00A96931"/>
    <w:rsid w:val="00A96A20"/>
    <w:rsid w:val="00A96A4E"/>
    <w:rsid w:val="00A96A83"/>
    <w:rsid w:val="00A96B2D"/>
    <w:rsid w:val="00A96B3C"/>
    <w:rsid w:val="00A96B58"/>
    <w:rsid w:val="00A96B5B"/>
    <w:rsid w:val="00A96BFE"/>
    <w:rsid w:val="00A96D6B"/>
    <w:rsid w:val="00A96DEC"/>
    <w:rsid w:val="00A96E9F"/>
    <w:rsid w:val="00A96F8C"/>
    <w:rsid w:val="00A96FE0"/>
    <w:rsid w:val="00A970C1"/>
    <w:rsid w:val="00A970E9"/>
    <w:rsid w:val="00A97295"/>
    <w:rsid w:val="00A9746C"/>
    <w:rsid w:val="00A97480"/>
    <w:rsid w:val="00A974D7"/>
    <w:rsid w:val="00A9760B"/>
    <w:rsid w:val="00A97766"/>
    <w:rsid w:val="00A979C9"/>
    <w:rsid w:val="00A97A64"/>
    <w:rsid w:val="00A97AC1"/>
    <w:rsid w:val="00A97AE9"/>
    <w:rsid w:val="00A97AF9"/>
    <w:rsid w:val="00A97BAB"/>
    <w:rsid w:val="00A97C13"/>
    <w:rsid w:val="00A97DC2"/>
    <w:rsid w:val="00A97DDD"/>
    <w:rsid w:val="00A97E3B"/>
    <w:rsid w:val="00A97E7D"/>
    <w:rsid w:val="00A97F4A"/>
    <w:rsid w:val="00A97FF9"/>
    <w:rsid w:val="00AA008A"/>
    <w:rsid w:val="00AA00AA"/>
    <w:rsid w:val="00AA0136"/>
    <w:rsid w:val="00AA01DB"/>
    <w:rsid w:val="00AA0346"/>
    <w:rsid w:val="00AA034B"/>
    <w:rsid w:val="00AA0478"/>
    <w:rsid w:val="00AA0483"/>
    <w:rsid w:val="00AA06CC"/>
    <w:rsid w:val="00AA07B5"/>
    <w:rsid w:val="00AA0804"/>
    <w:rsid w:val="00AA083C"/>
    <w:rsid w:val="00AA091B"/>
    <w:rsid w:val="00AA0922"/>
    <w:rsid w:val="00AA09E2"/>
    <w:rsid w:val="00AA0ADC"/>
    <w:rsid w:val="00AA0D3A"/>
    <w:rsid w:val="00AA0DC6"/>
    <w:rsid w:val="00AA0ECF"/>
    <w:rsid w:val="00AA0ED1"/>
    <w:rsid w:val="00AA0F84"/>
    <w:rsid w:val="00AA1040"/>
    <w:rsid w:val="00AA104C"/>
    <w:rsid w:val="00AA1059"/>
    <w:rsid w:val="00AA1123"/>
    <w:rsid w:val="00AA1137"/>
    <w:rsid w:val="00AA113D"/>
    <w:rsid w:val="00AA11AF"/>
    <w:rsid w:val="00AA1257"/>
    <w:rsid w:val="00AA1271"/>
    <w:rsid w:val="00AA129F"/>
    <w:rsid w:val="00AA12BD"/>
    <w:rsid w:val="00AA12BF"/>
    <w:rsid w:val="00AA149C"/>
    <w:rsid w:val="00AA1570"/>
    <w:rsid w:val="00AA15BD"/>
    <w:rsid w:val="00AA15C6"/>
    <w:rsid w:val="00AA161B"/>
    <w:rsid w:val="00AA1720"/>
    <w:rsid w:val="00AA173A"/>
    <w:rsid w:val="00AA1787"/>
    <w:rsid w:val="00AA17D9"/>
    <w:rsid w:val="00AA1847"/>
    <w:rsid w:val="00AA18A7"/>
    <w:rsid w:val="00AA18B6"/>
    <w:rsid w:val="00AA1915"/>
    <w:rsid w:val="00AA1988"/>
    <w:rsid w:val="00AA1A97"/>
    <w:rsid w:val="00AA1B03"/>
    <w:rsid w:val="00AA1BE4"/>
    <w:rsid w:val="00AA1C25"/>
    <w:rsid w:val="00AA1E07"/>
    <w:rsid w:val="00AA1FE3"/>
    <w:rsid w:val="00AA201F"/>
    <w:rsid w:val="00AA203A"/>
    <w:rsid w:val="00AA212A"/>
    <w:rsid w:val="00AA2171"/>
    <w:rsid w:val="00AA2191"/>
    <w:rsid w:val="00AA219E"/>
    <w:rsid w:val="00AA21B2"/>
    <w:rsid w:val="00AA2298"/>
    <w:rsid w:val="00AA22D3"/>
    <w:rsid w:val="00AA22E1"/>
    <w:rsid w:val="00AA243D"/>
    <w:rsid w:val="00AA24D1"/>
    <w:rsid w:val="00AA2691"/>
    <w:rsid w:val="00AA2926"/>
    <w:rsid w:val="00AA2A18"/>
    <w:rsid w:val="00AA2BAC"/>
    <w:rsid w:val="00AA2BC3"/>
    <w:rsid w:val="00AA2CB7"/>
    <w:rsid w:val="00AA2DCC"/>
    <w:rsid w:val="00AA2EFB"/>
    <w:rsid w:val="00AA2FAC"/>
    <w:rsid w:val="00AA3073"/>
    <w:rsid w:val="00AA3079"/>
    <w:rsid w:val="00AA3101"/>
    <w:rsid w:val="00AA31D1"/>
    <w:rsid w:val="00AA321E"/>
    <w:rsid w:val="00AA3234"/>
    <w:rsid w:val="00AA331D"/>
    <w:rsid w:val="00AA334B"/>
    <w:rsid w:val="00AA33EF"/>
    <w:rsid w:val="00AA34A5"/>
    <w:rsid w:val="00AA3563"/>
    <w:rsid w:val="00AA3564"/>
    <w:rsid w:val="00AA37FD"/>
    <w:rsid w:val="00AA385E"/>
    <w:rsid w:val="00AA3892"/>
    <w:rsid w:val="00AA3B30"/>
    <w:rsid w:val="00AA3B82"/>
    <w:rsid w:val="00AA3C9C"/>
    <w:rsid w:val="00AA3DDC"/>
    <w:rsid w:val="00AA3E01"/>
    <w:rsid w:val="00AA3E50"/>
    <w:rsid w:val="00AA3E5E"/>
    <w:rsid w:val="00AA3F00"/>
    <w:rsid w:val="00AA3F4E"/>
    <w:rsid w:val="00AA3F67"/>
    <w:rsid w:val="00AA3FA0"/>
    <w:rsid w:val="00AA3FC9"/>
    <w:rsid w:val="00AA40B8"/>
    <w:rsid w:val="00AA418C"/>
    <w:rsid w:val="00AA41CE"/>
    <w:rsid w:val="00AA4271"/>
    <w:rsid w:val="00AA42CA"/>
    <w:rsid w:val="00AA4425"/>
    <w:rsid w:val="00AA443A"/>
    <w:rsid w:val="00AA45D4"/>
    <w:rsid w:val="00AA46C1"/>
    <w:rsid w:val="00AA472F"/>
    <w:rsid w:val="00AA477F"/>
    <w:rsid w:val="00AA4964"/>
    <w:rsid w:val="00AA4972"/>
    <w:rsid w:val="00AA4CD5"/>
    <w:rsid w:val="00AA4CE8"/>
    <w:rsid w:val="00AA4D04"/>
    <w:rsid w:val="00AA4D4C"/>
    <w:rsid w:val="00AA4D7B"/>
    <w:rsid w:val="00AA4E87"/>
    <w:rsid w:val="00AA4F02"/>
    <w:rsid w:val="00AA4F6E"/>
    <w:rsid w:val="00AA4FFD"/>
    <w:rsid w:val="00AA5028"/>
    <w:rsid w:val="00AA50CE"/>
    <w:rsid w:val="00AA5194"/>
    <w:rsid w:val="00AA52A8"/>
    <w:rsid w:val="00AA52C6"/>
    <w:rsid w:val="00AA52FE"/>
    <w:rsid w:val="00AA5464"/>
    <w:rsid w:val="00AA5516"/>
    <w:rsid w:val="00AA5671"/>
    <w:rsid w:val="00AA5804"/>
    <w:rsid w:val="00AA59BB"/>
    <w:rsid w:val="00AA5AA0"/>
    <w:rsid w:val="00AA5B61"/>
    <w:rsid w:val="00AA5B82"/>
    <w:rsid w:val="00AA5BF5"/>
    <w:rsid w:val="00AA5C2E"/>
    <w:rsid w:val="00AA5EB8"/>
    <w:rsid w:val="00AA5F5D"/>
    <w:rsid w:val="00AA5F9F"/>
    <w:rsid w:val="00AA5FF6"/>
    <w:rsid w:val="00AA602E"/>
    <w:rsid w:val="00AA60C3"/>
    <w:rsid w:val="00AA64BC"/>
    <w:rsid w:val="00AA654F"/>
    <w:rsid w:val="00AA6710"/>
    <w:rsid w:val="00AA6758"/>
    <w:rsid w:val="00AA67EA"/>
    <w:rsid w:val="00AA686E"/>
    <w:rsid w:val="00AA6A2D"/>
    <w:rsid w:val="00AA6A51"/>
    <w:rsid w:val="00AA6A98"/>
    <w:rsid w:val="00AA6AE8"/>
    <w:rsid w:val="00AA6B4C"/>
    <w:rsid w:val="00AA6BA1"/>
    <w:rsid w:val="00AA6BE8"/>
    <w:rsid w:val="00AA6C01"/>
    <w:rsid w:val="00AA6CB5"/>
    <w:rsid w:val="00AA6D1D"/>
    <w:rsid w:val="00AA6F97"/>
    <w:rsid w:val="00AA7043"/>
    <w:rsid w:val="00AA7131"/>
    <w:rsid w:val="00AA72CE"/>
    <w:rsid w:val="00AA72FD"/>
    <w:rsid w:val="00AA739A"/>
    <w:rsid w:val="00AA74C3"/>
    <w:rsid w:val="00AA7695"/>
    <w:rsid w:val="00AA77AF"/>
    <w:rsid w:val="00AA78A4"/>
    <w:rsid w:val="00AA78FF"/>
    <w:rsid w:val="00AA7982"/>
    <w:rsid w:val="00AA79D6"/>
    <w:rsid w:val="00AA79FC"/>
    <w:rsid w:val="00AA7A87"/>
    <w:rsid w:val="00AA7CC3"/>
    <w:rsid w:val="00AA7CEA"/>
    <w:rsid w:val="00AA7DF9"/>
    <w:rsid w:val="00AA7ED7"/>
    <w:rsid w:val="00AA7EE4"/>
    <w:rsid w:val="00AA7F34"/>
    <w:rsid w:val="00AA7F53"/>
    <w:rsid w:val="00AA7F65"/>
    <w:rsid w:val="00AB003B"/>
    <w:rsid w:val="00AB0072"/>
    <w:rsid w:val="00AB0113"/>
    <w:rsid w:val="00AB019F"/>
    <w:rsid w:val="00AB0298"/>
    <w:rsid w:val="00AB0328"/>
    <w:rsid w:val="00AB04A6"/>
    <w:rsid w:val="00AB04D3"/>
    <w:rsid w:val="00AB06AB"/>
    <w:rsid w:val="00AB06DD"/>
    <w:rsid w:val="00AB06EC"/>
    <w:rsid w:val="00AB07A8"/>
    <w:rsid w:val="00AB08CF"/>
    <w:rsid w:val="00AB0A71"/>
    <w:rsid w:val="00AB0B8B"/>
    <w:rsid w:val="00AB0C2D"/>
    <w:rsid w:val="00AB0CA4"/>
    <w:rsid w:val="00AB0CD2"/>
    <w:rsid w:val="00AB0D28"/>
    <w:rsid w:val="00AB0D8B"/>
    <w:rsid w:val="00AB0DCF"/>
    <w:rsid w:val="00AB0DFB"/>
    <w:rsid w:val="00AB0F91"/>
    <w:rsid w:val="00AB0FE4"/>
    <w:rsid w:val="00AB108C"/>
    <w:rsid w:val="00AB1251"/>
    <w:rsid w:val="00AB1268"/>
    <w:rsid w:val="00AB12CB"/>
    <w:rsid w:val="00AB1316"/>
    <w:rsid w:val="00AB13E4"/>
    <w:rsid w:val="00AB14A9"/>
    <w:rsid w:val="00AB15B8"/>
    <w:rsid w:val="00AB161D"/>
    <w:rsid w:val="00AB1690"/>
    <w:rsid w:val="00AB17F9"/>
    <w:rsid w:val="00AB1864"/>
    <w:rsid w:val="00AB186B"/>
    <w:rsid w:val="00AB1A3F"/>
    <w:rsid w:val="00AB1AE2"/>
    <w:rsid w:val="00AB1B22"/>
    <w:rsid w:val="00AB1C44"/>
    <w:rsid w:val="00AB1C58"/>
    <w:rsid w:val="00AB1DE2"/>
    <w:rsid w:val="00AB1EFB"/>
    <w:rsid w:val="00AB1F96"/>
    <w:rsid w:val="00AB1FA7"/>
    <w:rsid w:val="00AB22E9"/>
    <w:rsid w:val="00AB23F8"/>
    <w:rsid w:val="00AB24D8"/>
    <w:rsid w:val="00AB263C"/>
    <w:rsid w:val="00AB264E"/>
    <w:rsid w:val="00AB268C"/>
    <w:rsid w:val="00AB284C"/>
    <w:rsid w:val="00AB289B"/>
    <w:rsid w:val="00AB292D"/>
    <w:rsid w:val="00AB2AB8"/>
    <w:rsid w:val="00AB2B44"/>
    <w:rsid w:val="00AB2C25"/>
    <w:rsid w:val="00AB2C75"/>
    <w:rsid w:val="00AB2D56"/>
    <w:rsid w:val="00AB2DD7"/>
    <w:rsid w:val="00AB2E69"/>
    <w:rsid w:val="00AB2EF9"/>
    <w:rsid w:val="00AB306D"/>
    <w:rsid w:val="00AB3100"/>
    <w:rsid w:val="00AB3109"/>
    <w:rsid w:val="00AB31DC"/>
    <w:rsid w:val="00AB31FC"/>
    <w:rsid w:val="00AB32DA"/>
    <w:rsid w:val="00AB334A"/>
    <w:rsid w:val="00AB3366"/>
    <w:rsid w:val="00AB3367"/>
    <w:rsid w:val="00AB34A9"/>
    <w:rsid w:val="00AB34C5"/>
    <w:rsid w:val="00AB355C"/>
    <w:rsid w:val="00AB3670"/>
    <w:rsid w:val="00AB3673"/>
    <w:rsid w:val="00AB3753"/>
    <w:rsid w:val="00AB3847"/>
    <w:rsid w:val="00AB391B"/>
    <w:rsid w:val="00AB398E"/>
    <w:rsid w:val="00AB3B90"/>
    <w:rsid w:val="00AB3BC9"/>
    <w:rsid w:val="00AB3E6E"/>
    <w:rsid w:val="00AB3F07"/>
    <w:rsid w:val="00AB3F2A"/>
    <w:rsid w:val="00AB4046"/>
    <w:rsid w:val="00AB4148"/>
    <w:rsid w:val="00AB42C0"/>
    <w:rsid w:val="00AB434E"/>
    <w:rsid w:val="00AB4363"/>
    <w:rsid w:val="00AB43A7"/>
    <w:rsid w:val="00AB43BB"/>
    <w:rsid w:val="00AB44A6"/>
    <w:rsid w:val="00AB44AA"/>
    <w:rsid w:val="00AB46D9"/>
    <w:rsid w:val="00AB4718"/>
    <w:rsid w:val="00AB4739"/>
    <w:rsid w:val="00AB482E"/>
    <w:rsid w:val="00AB48FA"/>
    <w:rsid w:val="00AB4900"/>
    <w:rsid w:val="00AB4964"/>
    <w:rsid w:val="00AB49CC"/>
    <w:rsid w:val="00AB49DB"/>
    <w:rsid w:val="00AB4A22"/>
    <w:rsid w:val="00AB4A2C"/>
    <w:rsid w:val="00AB4AAA"/>
    <w:rsid w:val="00AB4B3D"/>
    <w:rsid w:val="00AB4BEC"/>
    <w:rsid w:val="00AB4D0E"/>
    <w:rsid w:val="00AB4D8C"/>
    <w:rsid w:val="00AB4DB8"/>
    <w:rsid w:val="00AB4E8C"/>
    <w:rsid w:val="00AB4F17"/>
    <w:rsid w:val="00AB4F90"/>
    <w:rsid w:val="00AB5060"/>
    <w:rsid w:val="00AB51EE"/>
    <w:rsid w:val="00AB526E"/>
    <w:rsid w:val="00AB52A1"/>
    <w:rsid w:val="00AB544B"/>
    <w:rsid w:val="00AB56BB"/>
    <w:rsid w:val="00AB5795"/>
    <w:rsid w:val="00AB5828"/>
    <w:rsid w:val="00AB5843"/>
    <w:rsid w:val="00AB59BC"/>
    <w:rsid w:val="00AB59BF"/>
    <w:rsid w:val="00AB5B4F"/>
    <w:rsid w:val="00AB5B9C"/>
    <w:rsid w:val="00AB5C09"/>
    <w:rsid w:val="00AB5CC9"/>
    <w:rsid w:val="00AB5D70"/>
    <w:rsid w:val="00AB5E12"/>
    <w:rsid w:val="00AB5EC4"/>
    <w:rsid w:val="00AB5F33"/>
    <w:rsid w:val="00AB5FEE"/>
    <w:rsid w:val="00AB61EF"/>
    <w:rsid w:val="00AB631C"/>
    <w:rsid w:val="00AB644A"/>
    <w:rsid w:val="00AB64C1"/>
    <w:rsid w:val="00AB6516"/>
    <w:rsid w:val="00AB65F0"/>
    <w:rsid w:val="00AB6A9A"/>
    <w:rsid w:val="00AB6ACB"/>
    <w:rsid w:val="00AB6E55"/>
    <w:rsid w:val="00AB6E6E"/>
    <w:rsid w:val="00AB6E9C"/>
    <w:rsid w:val="00AB7138"/>
    <w:rsid w:val="00AB715C"/>
    <w:rsid w:val="00AB730C"/>
    <w:rsid w:val="00AB7416"/>
    <w:rsid w:val="00AB7423"/>
    <w:rsid w:val="00AB74A3"/>
    <w:rsid w:val="00AB75E5"/>
    <w:rsid w:val="00AB762B"/>
    <w:rsid w:val="00AB76FF"/>
    <w:rsid w:val="00AB7735"/>
    <w:rsid w:val="00AB7750"/>
    <w:rsid w:val="00AB77A6"/>
    <w:rsid w:val="00AB783C"/>
    <w:rsid w:val="00AB7993"/>
    <w:rsid w:val="00AB7A88"/>
    <w:rsid w:val="00AB7AB1"/>
    <w:rsid w:val="00AB7B0E"/>
    <w:rsid w:val="00AB7B28"/>
    <w:rsid w:val="00AB7C01"/>
    <w:rsid w:val="00AB7CE5"/>
    <w:rsid w:val="00AB7D0C"/>
    <w:rsid w:val="00AB7D4A"/>
    <w:rsid w:val="00AB7E54"/>
    <w:rsid w:val="00AB7E64"/>
    <w:rsid w:val="00AB7F85"/>
    <w:rsid w:val="00AB7F8A"/>
    <w:rsid w:val="00AC00A8"/>
    <w:rsid w:val="00AC00C1"/>
    <w:rsid w:val="00AC013E"/>
    <w:rsid w:val="00AC02F5"/>
    <w:rsid w:val="00AC032A"/>
    <w:rsid w:val="00AC0387"/>
    <w:rsid w:val="00AC03C2"/>
    <w:rsid w:val="00AC0420"/>
    <w:rsid w:val="00AC0527"/>
    <w:rsid w:val="00AC0574"/>
    <w:rsid w:val="00AC061E"/>
    <w:rsid w:val="00AC06FE"/>
    <w:rsid w:val="00AC080F"/>
    <w:rsid w:val="00AC081B"/>
    <w:rsid w:val="00AC09F7"/>
    <w:rsid w:val="00AC0DE9"/>
    <w:rsid w:val="00AC0E3C"/>
    <w:rsid w:val="00AC0FF7"/>
    <w:rsid w:val="00AC103E"/>
    <w:rsid w:val="00AC10DC"/>
    <w:rsid w:val="00AC1110"/>
    <w:rsid w:val="00AC1143"/>
    <w:rsid w:val="00AC12F9"/>
    <w:rsid w:val="00AC134A"/>
    <w:rsid w:val="00AC141F"/>
    <w:rsid w:val="00AC1635"/>
    <w:rsid w:val="00AC169E"/>
    <w:rsid w:val="00AC1712"/>
    <w:rsid w:val="00AC175E"/>
    <w:rsid w:val="00AC17A1"/>
    <w:rsid w:val="00AC181F"/>
    <w:rsid w:val="00AC1BC1"/>
    <w:rsid w:val="00AC1BF4"/>
    <w:rsid w:val="00AC1CC3"/>
    <w:rsid w:val="00AC1CF0"/>
    <w:rsid w:val="00AC1DF6"/>
    <w:rsid w:val="00AC1E01"/>
    <w:rsid w:val="00AC1E13"/>
    <w:rsid w:val="00AC1E61"/>
    <w:rsid w:val="00AC1EEC"/>
    <w:rsid w:val="00AC1FA2"/>
    <w:rsid w:val="00AC2169"/>
    <w:rsid w:val="00AC2304"/>
    <w:rsid w:val="00AC2314"/>
    <w:rsid w:val="00AC2400"/>
    <w:rsid w:val="00AC243B"/>
    <w:rsid w:val="00AC24B7"/>
    <w:rsid w:val="00AC24F9"/>
    <w:rsid w:val="00AC2577"/>
    <w:rsid w:val="00AC258E"/>
    <w:rsid w:val="00AC25FA"/>
    <w:rsid w:val="00AC262C"/>
    <w:rsid w:val="00AC273B"/>
    <w:rsid w:val="00AC274C"/>
    <w:rsid w:val="00AC2807"/>
    <w:rsid w:val="00AC2864"/>
    <w:rsid w:val="00AC2885"/>
    <w:rsid w:val="00AC28EE"/>
    <w:rsid w:val="00AC2A5A"/>
    <w:rsid w:val="00AC2B62"/>
    <w:rsid w:val="00AC2BEF"/>
    <w:rsid w:val="00AC2C38"/>
    <w:rsid w:val="00AC2D8C"/>
    <w:rsid w:val="00AC2D9B"/>
    <w:rsid w:val="00AC2DAE"/>
    <w:rsid w:val="00AC2E03"/>
    <w:rsid w:val="00AC2E7A"/>
    <w:rsid w:val="00AC2F40"/>
    <w:rsid w:val="00AC326C"/>
    <w:rsid w:val="00AC32B1"/>
    <w:rsid w:val="00AC3331"/>
    <w:rsid w:val="00AC335D"/>
    <w:rsid w:val="00AC33B2"/>
    <w:rsid w:val="00AC3463"/>
    <w:rsid w:val="00AC346E"/>
    <w:rsid w:val="00AC3550"/>
    <w:rsid w:val="00AC3611"/>
    <w:rsid w:val="00AC3743"/>
    <w:rsid w:val="00AC380A"/>
    <w:rsid w:val="00AC3899"/>
    <w:rsid w:val="00AC39A8"/>
    <w:rsid w:val="00AC3B44"/>
    <w:rsid w:val="00AC3CCF"/>
    <w:rsid w:val="00AC3EFA"/>
    <w:rsid w:val="00AC3F6C"/>
    <w:rsid w:val="00AC3F9D"/>
    <w:rsid w:val="00AC4065"/>
    <w:rsid w:val="00AC408F"/>
    <w:rsid w:val="00AC40FB"/>
    <w:rsid w:val="00AC41B9"/>
    <w:rsid w:val="00AC42A1"/>
    <w:rsid w:val="00AC43A6"/>
    <w:rsid w:val="00AC43C7"/>
    <w:rsid w:val="00AC4485"/>
    <w:rsid w:val="00AC45ED"/>
    <w:rsid w:val="00AC472B"/>
    <w:rsid w:val="00AC4733"/>
    <w:rsid w:val="00AC4743"/>
    <w:rsid w:val="00AC4890"/>
    <w:rsid w:val="00AC49B9"/>
    <w:rsid w:val="00AC49EA"/>
    <w:rsid w:val="00AC4A99"/>
    <w:rsid w:val="00AC4AF6"/>
    <w:rsid w:val="00AC4BD5"/>
    <w:rsid w:val="00AC4C25"/>
    <w:rsid w:val="00AC4C40"/>
    <w:rsid w:val="00AC4D05"/>
    <w:rsid w:val="00AC4D2A"/>
    <w:rsid w:val="00AC4DFF"/>
    <w:rsid w:val="00AC4EB1"/>
    <w:rsid w:val="00AC4F33"/>
    <w:rsid w:val="00AC4F6F"/>
    <w:rsid w:val="00AC4F79"/>
    <w:rsid w:val="00AC4FA2"/>
    <w:rsid w:val="00AC4FE9"/>
    <w:rsid w:val="00AC4FED"/>
    <w:rsid w:val="00AC5080"/>
    <w:rsid w:val="00AC5126"/>
    <w:rsid w:val="00AC526A"/>
    <w:rsid w:val="00AC5295"/>
    <w:rsid w:val="00AC529E"/>
    <w:rsid w:val="00AC5322"/>
    <w:rsid w:val="00AC533F"/>
    <w:rsid w:val="00AC53AE"/>
    <w:rsid w:val="00AC55F4"/>
    <w:rsid w:val="00AC565F"/>
    <w:rsid w:val="00AC5845"/>
    <w:rsid w:val="00AC58C6"/>
    <w:rsid w:val="00AC58F9"/>
    <w:rsid w:val="00AC596E"/>
    <w:rsid w:val="00AC59BF"/>
    <w:rsid w:val="00AC5A3B"/>
    <w:rsid w:val="00AC5AB1"/>
    <w:rsid w:val="00AC5AE3"/>
    <w:rsid w:val="00AC5CF4"/>
    <w:rsid w:val="00AC5E84"/>
    <w:rsid w:val="00AC6018"/>
    <w:rsid w:val="00AC61EB"/>
    <w:rsid w:val="00AC61F2"/>
    <w:rsid w:val="00AC62A4"/>
    <w:rsid w:val="00AC62D1"/>
    <w:rsid w:val="00AC62EB"/>
    <w:rsid w:val="00AC639E"/>
    <w:rsid w:val="00AC639F"/>
    <w:rsid w:val="00AC63E7"/>
    <w:rsid w:val="00AC6717"/>
    <w:rsid w:val="00AC6766"/>
    <w:rsid w:val="00AC6985"/>
    <w:rsid w:val="00AC6A5D"/>
    <w:rsid w:val="00AC6A6F"/>
    <w:rsid w:val="00AC6AAE"/>
    <w:rsid w:val="00AC6ADA"/>
    <w:rsid w:val="00AC6B89"/>
    <w:rsid w:val="00AC6B91"/>
    <w:rsid w:val="00AC6BBE"/>
    <w:rsid w:val="00AC6BEE"/>
    <w:rsid w:val="00AC6CA3"/>
    <w:rsid w:val="00AC6CBD"/>
    <w:rsid w:val="00AC708B"/>
    <w:rsid w:val="00AC7092"/>
    <w:rsid w:val="00AC71EB"/>
    <w:rsid w:val="00AC7226"/>
    <w:rsid w:val="00AC7348"/>
    <w:rsid w:val="00AC734B"/>
    <w:rsid w:val="00AC7384"/>
    <w:rsid w:val="00AC74DD"/>
    <w:rsid w:val="00AC75E5"/>
    <w:rsid w:val="00AC7610"/>
    <w:rsid w:val="00AC77C5"/>
    <w:rsid w:val="00AC7A95"/>
    <w:rsid w:val="00AC7C1C"/>
    <w:rsid w:val="00AC7DAD"/>
    <w:rsid w:val="00AC7DEF"/>
    <w:rsid w:val="00AC7E8B"/>
    <w:rsid w:val="00AC7F42"/>
    <w:rsid w:val="00AC7F57"/>
    <w:rsid w:val="00AC7F96"/>
    <w:rsid w:val="00AC7FB3"/>
    <w:rsid w:val="00AC7FD7"/>
    <w:rsid w:val="00AD01DA"/>
    <w:rsid w:val="00AD02E1"/>
    <w:rsid w:val="00AD0345"/>
    <w:rsid w:val="00AD04AA"/>
    <w:rsid w:val="00AD06E6"/>
    <w:rsid w:val="00AD070A"/>
    <w:rsid w:val="00AD071E"/>
    <w:rsid w:val="00AD07AB"/>
    <w:rsid w:val="00AD0806"/>
    <w:rsid w:val="00AD084E"/>
    <w:rsid w:val="00AD09E1"/>
    <w:rsid w:val="00AD0A24"/>
    <w:rsid w:val="00AD0AEB"/>
    <w:rsid w:val="00AD0B16"/>
    <w:rsid w:val="00AD0C54"/>
    <w:rsid w:val="00AD0CF4"/>
    <w:rsid w:val="00AD0D19"/>
    <w:rsid w:val="00AD0D20"/>
    <w:rsid w:val="00AD0E09"/>
    <w:rsid w:val="00AD101B"/>
    <w:rsid w:val="00AD10AD"/>
    <w:rsid w:val="00AD10F0"/>
    <w:rsid w:val="00AD11B8"/>
    <w:rsid w:val="00AD1242"/>
    <w:rsid w:val="00AD1325"/>
    <w:rsid w:val="00AD142B"/>
    <w:rsid w:val="00AD14F4"/>
    <w:rsid w:val="00AD14F6"/>
    <w:rsid w:val="00AD15C4"/>
    <w:rsid w:val="00AD18A2"/>
    <w:rsid w:val="00AD18F8"/>
    <w:rsid w:val="00AD1934"/>
    <w:rsid w:val="00AD19E7"/>
    <w:rsid w:val="00AD1A07"/>
    <w:rsid w:val="00AD1ABB"/>
    <w:rsid w:val="00AD1AC0"/>
    <w:rsid w:val="00AD1AD0"/>
    <w:rsid w:val="00AD1AFC"/>
    <w:rsid w:val="00AD1C00"/>
    <w:rsid w:val="00AD1C73"/>
    <w:rsid w:val="00AD1D3A"/>
    <w:rsid w:val="00AD1E49"/>
    <w:rsid w:val="00AD1FEE"/>
    <w:rsid w:val="00AD2031"/>
    <w:rsid w:val="00AD20AA"/>
    <w:rsid w:val="00AD20D1"/>
    <w:rsid w:val="00AD2121"/>
    <w:rsid w:val="00AD2178"/>
    <w:rsid w:val="00AD21A4"/>
    <w:rsid w:val="00AD229A"/>
    <w:rsid w:val="00AD23A6"/>
    <w:rsid w:val="00AD241C"/>
    <w:rsid w:val="00AD249D"/>
    <w:rsid w:val="00AD25D3"/>
    <w:rsid w:val="00AD261D"/>
    <w:rsid w:val="00AD2682"/>
    <w:rsid w:val="00AD26A0"/>
    <w:rsid w:val="00AD26BD"/>
    <w:rsid w:val="00AD2971"/>
    <w:rsid w:val="00AD2ABA"/>
    <w:rsid w:val="00AD2DD6"/>
    <w:rsid w:val="00AD301E"/>
    <w:rsid w:val="00AD303A"/>
    <w:rsid w:val="00AD304F"/>
    <w:rsid w:val="00AD307A"/>
    <w:rsid w:val="00AD307D"/>
    <w:rsid w:val="00AD3221"/>
    <w:rsid w:val="00AD34FD"/>
    <w:rsid w:val="00AD3520"/>
    <w:rsid w:val="00AD359C"/>
    <w:rsid w:val="00AD381F"/>
    <w:rsid w:val="00AD38FE"/>
    <w:rsid w:val="00AD39BE"/>
    <w:rsid w:val="00AD39FD"/>
    <w:rsid w:val="00AD3B6B"/>
    <w:rsid w:val="00AD3BD3"/>
    <w:rsid w:val="00AD3BEA"/>
    <w:rsid w:val="00AD3D76"/>
    <w:rsid w:val="00AD3E3D"/>
    <w:rsid w:val="00AD3ED4"/>
    <w:rsid w:val="00AD3F38"/>
    <w:rsid w:val="00AD3FDE"/>
    <w:rsid w:val="00AD4132"/>
    <w:rsid w:val="00AD4165"/>
    <w:rsid w:val="00AD427E"/>
    <w:rsid w:val="00AD42C1"/>
    <w:rsid w:val="00AD42F9"/>
    <w:rsid w:val="00AD42FF"/>
    <w:rsid w:val="00AD4360"/>
    <w:rsid w:val="00AD4386"/>
    <w:rsid w:val="00AD458E"/>
    <w:rsid w:val="00AD4631"/>
    <w:rsid w:val="00AD47B5"/>
    <w:rsid w:val="00AD47E5"/>
    <w:rsid w:val="00AD48AE"/>
    <w:rsid w:val="00AD48FB"/>
    <w:rsid w:val="00AD4A34"/>
    <w:rsid w:val="00AD4A38"/>
    <w:rsid w:val="00AD4AF3"/>
    <w:rsid w:val="00AD4CB7"/>
    <w:rsid w:val="00AD4D16"/>
    <w:rsid w:val="00AD4D7B"/>
    <w:rsid w:val="00AD4E02"/>
    <w:rsid w:val="00AD4EFA"/>
    <w:rsid w:val="00AD4F5E"/>
    <w:rsid w:val="00AD4F95"/>
    <w:rsid w:val="00AD5101"/>
    <w:rsid w:val="00AD51B7"/>
    <w:rsid w:val="00AD528F"/>
    <w:rsid w:val="00AD5438"/>
    <w:rsid w:val="00AD546A"/>
    <w:rsid w:val="00AD5543"/>
    <w:rsid w:val="00AD5567"/>
    <w:rsid w:val="00AD556B"/>
    <w:rsid w:val="00AD55EA"/>
    <w:rsid w:val="00AD5681"/>
    <w:rsid w:val="00AD5684"/>
    <w:rsid w:val="00AD56F2"/>
    <w:rsid w:val="00AD5AAD"/>
    <w:rsid w:val="00AD5B1F"/>
    <w:rsid w:val="00AD5B83"/>
    <w:rsid w:val="00AD5C47"/>
    <w:rsid w:val="00AD5DD1"/>
    <w:rsid w:val="00AD5E00"/>
    <w:rsid w:val="00AD5E2D"/>
    <w:rsid w:val="00AD5EE4"/>
    <w:rsid w:val="00AD5EE9"/>
    <w:rsid w:val="00AD5FEF"/>
    <w:rsid w:val="00AD6007"/>
    <w:rsid w:val="00AD608E"/>
    <w:rsid w:val="00AD61FF"/>
    <w:rsid w:val="00AD626D"/>
    <w:rsid w:val="00AD62D0"/>
    <w:rsid w:val="00AD636A"/>
    <w:rsid w:val="00AD639C"/>
    <w:rsid w:val="00AD6481"/>
    <w:rsid w:val="00AD64E4"/>
    <w:rsid w:val="00AD6545"/>
    <w:rsid w:val="00AD6836"/>
    <w:rsid w:val="00AD68A1"/>
    <w:rsid w:val="00AD68CB"/>
    <w:rsid w:val="00AD68FB"/>
    <w:rsid w:val="00AD6A35"/>
    <w:rsid w:val="00AD6A8E"/>
    <w:rsid w:val="00AD6AE6"/>
    <w:rsid w:val="00AD6CCC"/>
    <w:rsid w:val="00AD6D13"/>
    <w:rsid w:val="00AD6D21"/>
    <w:rsid w:val="00AD6EED"/>
    <w:rsid w:val="00AD7154"/>
    <w:rsid w:val="00AD723F"/>
    <w:rsid w:val="00AD72BF"/>
    <w:rsid w:val="00AD7314"/>
    <w:rsid w:val="00AD752F"/>
    <w:rsid w:val="00AD757F"/>
    <w:rsid w:val="00AD7795"/>
    <w:rsid w:val="00AD7810"/>
    <w:rsid w:val="00AD788D"/>
    <w:rsid w:val="00AD796F"/>
    <w:rsid w:val="00AD797C"/>
    <w:rsid w:val="00AD7C85"/>
    <w:rsid w:val="00AD7DDA"/>
    <w:rsid w:val="00AD7FB5"/>
    <w:rsid w:val="00AD7FBD"/>
    <w:rsid w:val="00AE002A"/>
    <w:rsid w:val="00AE006B"/>
    <w:rsid w:val="00AE00C6"/>
    <w:rsid w:val="00AE01CF"/>
    <w:rsid w:val="00AE01DE"/>
    <w:rsid w:val="00AE0318"/>
    <w:rsid w:val="00AE0320"/>
    <w:rsid w:val="00AE053F"/>
    <w:rsid w:val="00AE05B6"/>
    <w:rsid w:val="00AE07BF"/>
    <w:rsid w:val="00AE0812"/>
    <w:rsid w:val="00AE085B"/>
    <w:rsid w:val="00AE0876"/>
    <w:rsid w:val="00AE0883"/>
    <w:rsid w:val="00AE08F1"/>
    <w:rsid w:val="00AE0980"/>
    <w:rsid w:val="00AE09BC"/>
    <w:rsid w:val="00AE0A19"/>
    <w:rsid w:val="00AE0AB8"/>
    <w:rsid w:val="00AE0AC6"/>
    <w:rsid w:val="00AE0B43"/>
    <w:rsid w:val="00AE0B9C"/>
    <w:rsid w:val="00AE0CA5"/>
    <w:rsid w:val="00AE0D19"/>
    <w:rsid w:val="00AE0D91"/>
    <w:rsid w:val="00AE0DC9"/>
    <w:rsid w:val="00AE0DE0"/>
    <w:rsid w:val="00AE0E18"/>
    <w:rsid w:val="00AE0E2D"/>
    <w:rsid w:val="00AE0E88"/>
    <w:rsid w:val="00AE0EC5"/>
    <w:rsid w:val="00AE0FA7"/>
    <w:rsid w:val="00AE1067"/>
    <w:rsid w:val="00AE1085"/>
    <w:rsid w:val="00AE108A"/>
    <w:rsid w:val="00AE10E5"/>
    <w:rsid w:val="00AE112A"/>
    <w:rsid w:val="00AE138B"/>
    <w:rsid w:val="00AE1413"/>
    <w:rsid w:val="00AE142C"/>
    <w:rsid w:val="00AE148A"/>
    <w:rsid w:val="00AE14D8"/>
    <w:rsid w:val="00AE1598"/>
    <w:rsid w:val="00AE15C6"/>
    <w:rsid w:val="00AE15F0"/>
    <w:rsid w:val="00AE1615"/>
    <w:rsid w:val="00AE163B"/>
    <w:rsid w:val="00AE1701"/>
    <w:rsid w:val="00AE1772"/>
    <w:rsid w:val="00AE17A8"/>
    <w:rsid w:val="00AE17CC"/>
    <w:rsid w:val="00AE1802"/>
    <w:rsid w:val="00AE192B"/>
    <w:rsid w:val="00AE19B6"/>
    <w:rsid w:val="00AE19CA"/>
    <w:rsid w:val="00AE1A86"/>
    <w:rsid w:val="00AE1A90"/>
    <w:rsid w:val="00AE1AEA"/>
    <w:rsid w:val="00AE1B64"/>
    <w:rsid w:val="00AE1B7E"/>
    <w:rsid w:val="00AE1C3D"/>
    <w:rsid w:val="00AE1E2F"/>
    <w:rsid w:val="00AE1EE0"/>
    <w:rsid w:val="00AE208B"/>
    <w:rsid w:val="00AE2148"/>
    <w:rsid w:val="00AE21D7"/>
    <w:rsid w:val="00AE2206"/>
    <w:rsid w:val="00AE2384"/>
    <w:rsid w:val="00AE239D"/>
    <w:rsid w:val="00AE2463"/>
    <w:rsid w:val="00AE25E4"/>
    <w:rsid w:val="00AE2799"/>
    <w:rsid w:val="00AE27D4"/>
    <w:rsid w:val="00AE27F8"/>
    <w:rsid w:val="00AE2888"/>
    <w:rsid w:val="00AE2A44"/>
    <w:rsid w:val="00AE2AD2"/>
    <w:rsid w:val="00AE2B35"/>
    <w:rsid w:val="00AE2B61"/>
    <w:rsid w:val="00AE2C38"/>
    <w:rsid w:val="00AE2D30"/>
    <w:rsid w:val="00AE2D56"/>
    <w:rsid w:val="00AE2EDE"/>
    <w:rsid w:val="00AE3089"/>
    <w:rsid w:val="00AE30C0"/>
    <w:rsid w:val="00AE31AF"/>
    <w:rsid w:val="00AE35E6"/>
    <w:rsid w:val="00AE37EB"/>
    <w:rsid w:val="00AE3846"/>
    <w:rsid w:val="00AE38D4"/>
    <w:rsid w:val="00AE392F"/>
    <w:rsid w:val="00AE3A43"/>
    <w:rsid w:val="00AE3B6D"/>
    <w:rsid w:val="00AE3B93"/>
    <w:rsid w:val="00AE3BA7"/>
    <w:rsid w:val="00AE3BB0"/>
    <w:rsid w:val="00AE3D98"/>
    <w:rsid w:val="00AE4059"/>
    <w:rsid w:val="00AE4079"/>
    <w:rsid w:val="00AE4127"/>
    <w:rsid w:val="00AE42CB"/>
    <w:rsid w:val="00AE431C"/>
    <w:rsid w:val="00AE4381"/>
    <w:rsid w:val="00AE44B3"/>
    <w:rsid w:val="00AE450E"/>
    <w:rsid w:val="00AE4588"/>
    <w:rsid w:val="00AE468E"/>
    <w:rsid w:val="00AE490B"/>
    <w:rsid w:val="00AE4962"/>
    <w:rsid w:val="00AE49CC"/>
    <w:rsid w:val="00AE49F8"/>
    <w:rsid w:val="00AE4A15"/>
    <w:rsid w:val="00AE4A6A"/>
    <w:rsid w:val="00AE4AB5"/>
    <w:rsid w:val="00AE4AD4"/>
    <w:rsid w:val="00AE4ADC"/>
    <w:rsid w:val="00AE4B6A"/>
    <w:rsid w:val="00AE4B70"/>
    <w:rsid w:val="00AE4BA5"/>
    <w:rsid w:val="00AE4DE1"/>
    <w:rsid w:val="00AE4F78"/>
    <w:rsid w:val="00AE50BF"/>
    <w:rsid w:val="00AE513D"/>
    <w:rsid w:val="00AE5141"/>
    <w:rsid w:val="00AE5268"/>
    <w:rsid w:val="00AE52CC"/>
    <w:rsid w:val="00AE5404"/>
    <w:rsid w:val="00AE551D"/>
    <w:rsid w:val="00AE5561"/>
    <w:rsid w:val="00AE55BB"/>
    <w:rsid w:val="00AE5602"/>
    <w:rsid w:val="00AE564A"/>
    <w:rsid w:val="00AE5656"/>
    <w:rsid w:val="00AE5660"/>
    <w:rsid w:val="00AE570E"/>
    <w:rsid w:val="00AE57CF"/>
    <w:rsid w:val="00AE57DB"/>
    <w:rsid w:val="00AE5873"/>
    <w:rsid w:val="00AE58E3"/>
    <w:rsid w:val="00AE5938"/>
    <w:rsid w:val="00AE5994"/>
    <w:rsid w:val="00AE5AC5"/>
    <w:rsid w:val="00AE5C43"/>
    <w:rsid w:val="00AE5CD7"/>
    <w:rsid w:val="00AE5D0C"/>
    <w:rsid w:val="00AE5DA3"/>
    <w:rsid w:val="00AE5EA9"/>
    <w:rsid w:val="00AE6001"/>
    <w:rsid w:val="00AE60C0"/>
    <w:rsid w:val="00AE6176"/>
    <w:rsid w:val="00AE618D"/>
    <w:rsid w:val="00AE61F2"/>
    <w:rsid w:val="00AE6313"/>
    <w:rsid w:val="00AE6334"/>
    <w:rsid w:val="00AE63FF"/>
    <w:rsid w:val="00AE6413"/>
    <w:rsid w:val="00AE6446"/>
    <w:rsid w:val="00AE6555"/>
    <w:rsid w:val="00AE6561"/>
    <w:rsid w:val="00AE6636"/>
    <w:rsid w:val="00AE67E1"/>
    <w:rsid w:val="00AE6835"/>
    <w:rsid w:val="00AE6959"/>
    <w:rsid w:val="00AE6964"/>
    <w:rsid w:val="00AE69E1"/>
    <w:rsid w:val="00AE6A8F"/>
    <w:rsid w:val="00AE6ADD"/>
    <w:rsid w:val="00AE6B15"/>
    <w:rsid w:val="00AE6B59"/>
    <w:rsid w:val="00AE6EB1"/>
    <w:rsid w:val="00AE705C"/>
    <w:rsid w:val="00AE70CA"/>
    <w:rsid w:val="00AE715A"/>
    <w:rsid w:val="00AE71D9"/>
    <w:rsid w:val="00AE7243"/>
    <w:rsid w:val="00AE7255"/>
    <w:rsid w:val="00AE726E"/>
    <w:rsid w:val="00AE72A1"/>
    <w:rsid w:val="00AE72E5"/>
    <w:rsid w:val="00AE731C"/>
    <w:rsid w:val="00AE746A"/>
    <w:rsid w:val="00AE753A"/>
    <w:rsid w:val="00AE75F1"/>
    <w:rsid w:val="00AE761D"/>
    <w:rsid w:val="00AE7737"/>
    <w:rsid w:val="00AE78E9"/>
    <w:rsid w:val="00AE7967"/>
    <w:rsid w:val="00AE7984"/>
    <w:rsid w:val="00AE7B40"/>
    <w:rsid w:val="00AE7C09"/>
    <w:rsid w:val="00AE7CA9"/>
    <w:rsid w:val="00AE7D3E"/>
    <w:rsid w:val="00AE7DCF"/>
    <w:rsid w:val="00AE7E28"/>
    <w:rsid w:val="00AE7E7C"/>
    <w:rsid w:val="00AE7F3C"/>
    <w:rsid w:val="00AE7F58"/>
    <w:rsid w:val="00AF0030"/>
    <w:rsid w:val="00AF004C"/>
    <w:rsid w:val="00AF00A8"/>
    <w:rsid w:val="00AF0137"/>
    <w:rsid w:val="00AF014E"/>
    <w:rsid w:val="00AF01CF"/>
    <w:rsid w:val="00AF02DE"/>
    <w:rsid w:val="00AF0303"/>
    <w:rsid w:val="00AF04CA"/>
    <w:rsid w:val="00AF05D2"/>
    <w:rsid w:val="00AF05D8"/>
    <w:rsid w:val="00AF0675"/>
    <w:rsid w:val="00AF06FF"/>
    <w:rsid w:val="00AF07E8"/>
    <w:rsid w:val="00AF09C2"/>
    <w:rsid w:val="00AF09F9"/>
    <w:rsid w:val="00AF0A47"/>
    <w:rsid w:val="00AF0AEB"/>
    <w:rsid w:val="00AF0D96"/>
    <w:rsid w:val="00AF0DF6"/>
    <w:rsid w:val="00AF0E5E"/>
    <w:rsid w:val="00AF0EC5"/>
    <w:rsid w:val="00AF1006"/>
    <w:rsid w:val="00AF1101"/>
    <w:rsid w:val="00AF119C"/>
    <w:rsid w:val="00AF122E"/>
    <w:rsid w:val="00AF1231"/>
    <w:rsid w:val="00AF1269"/>
    <w:rsid w:val="00AF12E0"/>
    <w:rsid w:val="00AF13C0"/>
    <w:rsid w:val="00AF143B"/>
    <w:rsid w:val="00AF14F7"/>
    <w:rsid w:val="00AF1687"/>
    <w:rsid w:val="00AF169D"/>
    <w:rsid w:val="00AF1749"/>
    <w:rsid w:val="00AF17A4"/>
    <w:rsid w:val="00AF17B0"/>
    <w:rsid w:val="00AF17B2"/>
    <w:rsid w:val="00AF17F3"/>
    <w:rsid w:val="00AF18F8"/>
    <w:rsid w:val="00AF1A83"/>
    <w:rsid w:val="00AF1B33"/>
    <w:rsid w:val="00AF1BC9"/>
    <w:rsid w:val="00AF1C13"/>
    <w:rsid w:val="00AF1C33"/>
    <w:rsid w:val="00AF1D25"/>
    <w:rsid w:val="00AF1E12"/>
    <w:rsid w:val="00AF1E93"/>
    <w:rsid w:val="00AF1E97"/>
    <w:rsid w:val="00AF2052"/>
    <w:rsid w:val="00AF20E0"/>
    <w:rsid w:val="00AF213C"/>
    <w:rsid w:val="00AF218E"/>
    <w:rsid w:val="00AF21AD"/>
    <w:rsid w:val="00AF21FC"/>
    <w:rsid w:val="00AF231F"/>
    <w:rsid w:val="00AF2329"/>
    <w:rsid w:val="00AF237A"/>
    <w:rsid w:val="00AF2382"/>
    <w:rsid w:val="00AF2390"/>
    <w:rsid w:val="00AF23E8"/>
    <w:rsid w:val="00AF24C9"/>
    <w:rsid w:val="00AF259E"/>
    <w:rsid w:val="00AF25CA"/>
    <w:rsid w:val="00AF25E1"/>
    <w:rsid w:val="00AF2618"/>
    <w:rsid w:val="00AF26AB"/>
    <w:rsid w:val="00AF273E"/>
    <w:rsid w:val="00AF292F"/>
    <w:rsid w:val="00AF2950"/>
    <w:rsid w:val="00AF297F"/>
    <w:rsid w:val="00AF2AD0"/>
    <w:rsid w:val="00AF2BAD"/>
    <w:rsid w:val="00AF2BBA"/>
    <w:rsid w:val="00AF2C4E"/>
    <w:rsid w:val="00AF2D17"/>
    <w:rsid w:val="00AF2E36"/>
    <w:rsid w:val="00AF2EC6"/>
    <w:rsid w:val="00AF30EB"/>
    <w:rsid w:val="00AF316A"/>
    <w:rsid w:val="00AF327F"/>
    <w:rsid w:val="00AF3323"/>
    <w:rsid w:val="00AF33E7"/>
    <w:rsid w:val="00AF3664"/>
    <w:rsid w:val="00AF3685"/>
    <w:rsid w:val="00AF3874"/>
    <w:rsid w:val="00AF38A0"/>
    <w:rsid w:val="00AF3922"/>
    <w:rsid w:val="00AF398F"/>
    <w:rsid w:val="00AF39FF"/>
    <w:rsid w:val="00AF3AF8"/>
    <w:rsid w:val="00AF3B3D"/>
    <w:rsid w:val="00AF3B6C"/>
    <w:rsid w:val="00AF3BF4"/>
    <w:rsid w:val="00AF3DB2"/>
    <w:rsid w:val="00AF3DEB"/>
    <w:rsid w:val="00AF3EE1"/>
    <w:rsid w:val="00AF3F16"/>
    <w:rsid w:val="00AF3F5F"/>
    <w:rsid w:val="00AF3F61"/>
    <w:rsid w:val="00AF3FC9"/>
    <w:rsid w:val="00AF3FF6"/>
    <w:rsid w:val="00AF40AB"/>
    <w:rsid w:val="00AF40C4"/>
    <w:rsid w:val="00AF40C8"/>
    <w:rsid w:val="00AF41BB"/>
    <w:rsid w:val="00AF422C"/>
    <w:rsid w:val="00AF42AE"/>
    <w:rsid w:val="00AF444A"/>
    <w:rsid w:val="00AF4547"/>
    <w:rsid w:val="00AF4580"/>
    <w:rsid w:val="00AF4626"/>
    <w:rsid w:val="00AF4649"/>
    <w:rsid w:val="00AF48C1"/>
    <w:rsid w:val="00AF4A03"/>
    <w:rsid w:val="00AF4C07"/>
    <w:rsid w:val="00AF4C53"/>
    <w:rsid w:val="00AF4DD7"/>
    <w:rsid w:val="00AF4F03"/>
    <w:rsid w:val="00AF4F9C"/>
    <w:rsid w:val="00AF5119"/>
    <w:rsid w:val="00AF5180"/>
    <w:rsid w:val="00AF5381"/>
    <w:rsid w:val="00AF5397"/>
    <w:rsid w:val="00AF53A8"/>
    <w:rsid w:val="00AF53B2"/>
    <w:rsid w:val="00AF53E9"/>
    <w:rsid w:val="00AF55B7"/>
    <w:rsid w:val="00AF57ED"/>
    <w:rsid w:val="00AF57F6"/>
    <w:rsid w:val="00AF5856"/>
    <w:rsid w:val="00AF58D0"/>
    <w:rsid w:val="00AF5925"/>
    <w:rsid w:val="00AF5D06"/>
    <w:rsid w:val="00AF5D77"/>
    <w:rsid w:val="00AF5F2D"/>
    <w:rsid w:val="00AF5FA7"/>
    <w:rsid w:val="00AF6049"/>
    <w:rsid w:val="00AF62A9"/>
    <w:rsid w:val="00AF6336"/>
    <w:rsid w:val="00AF6364"/>
    <w:rsid w:val="00AF63AE"/>
    <w:rsid w:val="00AF6498"/>
    <w:rsid w:val="00AF64CF"/>
    <w:rsid w:val="00AF64F0"/>
    <w:rsid w:val="00AF67F6"/>
    <w:rsid w:val="00AF681C"/>
    <w:rsid w:val="00AF6855"/>
    <w:rsid w:val="00AF6935"/>
    <w:rsid w:val="00AF698B"/>
    <w:rsid w:val="00AF6BCB"/>
    <w:rsid w:val="00AF6BD7"/>
    <w:rsid w:val="00AF6C22"/>
    <w:rsid w:val="00AF6CBA"/>
    <w:rsid w:val="00AF6DD6"/>
    <w:rsid w:val="00AF6EFD"/>
    <w:rsid w:val="00AF6F16"/>
    <w:rsid w:val="00AF717C"/>
    <w:rsid w:val="00AF718C"/>
    <w:rsid w:val="00AF72AD"/>
    <w:rsid w:val="00AF7420"/>
    <w:rsid w:val="00AF7683"/>
    <w:rsid w:val="00AF769F"/>
    <w:rsid w:val="00AF773D"/>
    <w:rsid w:val="00AF774F"/>
    <w:rsid w:val="00AF77B6"/>
    <w:rsid w:val="00AF793F"/>
    <w:rsid w:val="00AF796D"/>
    <w:rsid w:val="00AF7A98"/>
    <w:rsid w:val="00AF7B0A"/>
    <w:rsid w:val="00AF7B10"/>
    <w:rsid w:val="00AF7B6F"/>
    <w:rsid w:val="00AF7BC9"/>
    <w:rsid w:val="00AF7BE1"/>
    <w:rsid w:val="00AF7C9B"/>
    <w:rsid w:val="00AF7CCF"/>
    <w:rsid w:val="00AF7EB7"/>
    <w:rsid w:val="00B0005E"/>
    <w:rsid w:val="00B00229"/>
    <w:rsid w:val="00B0028F"/>
    <w:rsid w:val="00B002DA"/>
    <w:rsid w:val="00B002DE"/>
    <w:rsid w:val="00B0031E"/>
    <w:rsid w:val="00B00356"/>
    <w:rsid w:val="00B0040C"/>
    <w:rsid w:val="00B00419"/>
    <w:rsid w:val="00B0056A"/>
    <w:rsid w:val="00B005F9"/>
    <w:rsid w:val="00B00617"/>
    <w:rsid w:val="00B007CA"/>
    <w:rsid w:val="00B007D2"/>
    <w:rsid w:val="00B007EB"/>
    <w:rsid w:val="00B009C0"/>
    <w:rsid w:val="00B00B11"/>
    <w:rsid w:val="00B00B36"/>
    <w:rsid w:val="00B00BA9"/>
    <w:rsid w:val="00B00D07"/>
    <w:rsid w:val="00B00DB8"/>
    <w:rsid w:val="00B0110D"/>
    <w:rsid w:val="00B01119"/>
    <w:rsid w:val="00B0113E"/>
    <w:rsid w:val="00B01180"/>
    <w:rsid w:val="00B0119A"/>
    <w:rsid w:val="00B011AE"/>
    <w:rsid w:val="00B012A9"/>
    <w:rsid w:val="00B01312"/>
    <w:rsid w:val="00B013B6"/>
    <w:rsid w:val="00B013D0"/>
    <w:rsid w:val="00B0149A"/>
    <w:rsid w:val="00B0149F"/>
    <w:rsid w:val="00B014ED"/>
    <w:rsid w:val="00B01502"/>
    <w:rsid w:val="00B0150B"/>
    <w:rsid w:val="00B0155F"/>
    <w:rsid w:val="00B015FB"/>
    <w:rsid w:val="00B0166A"/>
    <w:rsid w:val="00B01737"/>
    <w:rsid w:val="00B017A1"/>
    <w:rsid w:val="00B0182E"/>
    <w:rsid w:val="00B0189C"/>
    <w:rsid w:val="00B01992"/>
    <w:rsid w:val="00B01A81"/>
    <w:rsid w:val="00B01C78"/>
    <w:rsid w:val="00B01D31"/>
    <w:rsid w:val="00B01E8B"/>
    <w:rsid w:val="00B01EF4"/>
    <w:rsid w:val="00B01EFF"/>
    <w:rsid w:val="00B02040"/>
    <w:rsid w:val="00B02071"/>
    <w:rsid w:val="00B02079"/>
    <w:rsid w:val="00B0210C"/>
    <w:rsid w:val="00B0212A"/>
    <w:rsid w:val="00B02220"/>
    <w:rsid w:val="00B02375"/>
    <w:rsid w:val="00B023E2"/>
    <w:rsid w:val="00B0241C"/>
    <w:rsid w:val="00B025DF"/>
    <w:rsid w:val="00B026D2"/>
    <w:rsid w:val="00B02734"/>
    <w:rsid w:val="00B027A6"/>
    <w:rsid w:val="00B027E4"/>
    <w:rsid w:val="00B0280C"/>
    <w:rsid w:val="00B0281B"/>
    <w:rsid w:val="00B0283F"/>
    <w:rsid w:val="00B02846"/>
    <w:rsid w:val="00B0291C"/>
    <w:rsid w:val="00B02B33"/>
    <w:rsid w:val="00B02BCE"/>
    <w:rsid w:val="00B02D7F"/>
    <w:rsid w:val="00B02DD0"/>
    <w:rsid w:val="00B02DEF"/>
    <w:rsid w:val="00B02E01"/>
    <w:rsid w:val="00B02E1D"/>
    <w:rsid w:val="00B02E9C"/>
    <w:rsid w:val="00B02F50"/>
    <w:rsid w:val="00B02FD9"/>
    <w:rsid w:val="00B03106"/>
    <w:rsid w:val="00B03231"/>
    <w:rsid w:val="00B0327D"/>
    <w:rsid w:val="00B032FD"/>
    <w:rsid w:val="00B0335C"/>
    <w:rsid w:val="00B03468"/>
    <w:rsid w:val="00B037E1"/>
    <w:rsid w:val="00B037ED"/>
    <w:rsid w:val="00B03A42"/>
    <w:rsid w:val="00B03B0D"/>
    <w:rsid w:val="00B03CDC"/>
    <w:rsid w:val="00B03D6B"/>
    <w:rsid w:val="00B03D86"/>
    <w:rsid w:val="00B03FA9"/>
    <w:rsid w:val="00B03FFA"/>
    <w:rsid w:val="00B0400B"/>
    <w:rsid w:val="00B04066"/>
    <w:rsid w:val="00B040AB"/>
    <w:rsid w:val="00B040FC"/>
    <w:rsid w:val="00B04141"/>
    <w:rsid w:val="00B04198"/>
    <w:rsid w:val="00B04237"/>
    <w:rsid w:val="00B04443"/>
    <w:rsid w:val="00B04452"/>
    <w:rsid w:val="00B044FF"/>
    <w:rsid w:val="00B0453A"/>
    <w:rsid w:val="00B0457B"/>
    <w:rsid w:val="00B045EB"/>
    <w:rsid w:val="00B045FD"/>
    <w:rsid w:val="00B04656"/>
    <w:rsid w:val="00B04686"/>
    <w:rsid w:val="00B046ED"/>
    <w:rsid w:val="00B0477E"/>
    <w:rsid w:val="00B047B4"/>
    <w:rsid w:val="00B047EE"/>
    <w:rsid w:val="00B04871"/>
    <w:rsid w:val="00B04AFE"/>
    <w:rsid w:val="00B04C1B"/>
    <w:rsid w:val="00B04C45"/>
    <w:rsid w:val="00B04E6D"/>
    <w:rsid w:val="00B04F02"/>
    <w:rsid w:val="00B04F27"/>
    <w:rsid w:val="00B04F8D"/>
    <w:rsid w:val="00B051A7"/>
    <w:rsid w:val="00B05243"/>
    <w:rsid w:val="00B0535A"/>
    <w:rsid w:val="00B0541C"/>
    <w:rsid w:val="00B05523"/>
    <w:rsid w:val="00B05545"/>
    <w:rsid w:val="00B055B9"/>
    <w:rsid w:val="00B055DD"/>
    <w:rsid w:val="00B05722"/>
    <w:rsid w:val="00B057D8"/>
    <w:rsid w:val="00B05830"/>
    <w:rsid w:val="00B058B0"/>
    <w:rsid w:val="00B0590B"/>
    <w:rsid w:val="00B0590F"/>
    <w:rsid w:val="00B059BC"/>
    <w:rsid w:val="00B05A59"/>
    <w:rsid w:val="00B05A70"/>
    <w:rsid w:val="00B05B2C"/>
    <w:rsid w:val="00B05B2F"/>
    <w:rsid w:val="00B05B35"/>
    <w:rsid w:val="00B05D2E"/>
    <w:rsid w:val="00B05D85"/>
    <w:rsid w:val="00B05E2E"/>
    <w:rsid w:val="00B05F86"/>
    <w:rsid w:val="00B05FE6"/>
    <w:rsid w:val="00B06045"/>
    <w:rsid w:val="00B06090"/>
    <w:rsid w:val="00B060B9"/>
    <w:rsid w:val="00B0617F"/>
    <w:rsid w:val="00B061AA"/>
    <w:rsid w:val="00B0640B"/>
    <w:rsid w:val="00B06414"/>
    <w:rsid w:val="00B065A5"/>
    <w:rsid w:val="00B066B4"/>
    <w:rsid w:val="00B0672A"/>
    <w:rsid w:val="00B0698E"/>
    <w:rsid w:val="00B0699A"/>
    <w:rsid w:val="00B06A31"/>
    <w:rsid w:val="00B06A3B"/>
    <w:rsid w:val="00B06AB7"/>
    <w:rsid w:val="00B06B1D"/>
    <w:rsid w:val="00B06D9C"/>
    <w:rsid w:val="00B06DC2"/>
    <w:rsid w:val="00B06F45"/>
    <w:rsid w:val="00B07010"/>
    <w:rsid w:val="00B070B9"/>
    <w:rsid w:val="00B070C0"/>
    <w:rsid w:val="00B0712B"/>
    <w:rsid w:val="00B07153"/>
    <w:rsid w:val="00B072B9"/>
    <w:rsid w:val="00B073C3"/>
    <w:rsid w:val="00B0743B"/>
    <w:rsid w:val="00B075D4"/>
    <w:rsid w:val="00B075F2"/>
    <w:rsid w:val="00B07694"/>
    <w:rsid w:val="00B076D2"/>
    <w:rsid w:val="00B077F6"/>
    <w:rsid w:val="00B079DB"/>
    <w:rsid w:val="00B07A60"/>
    <w:rsid w:val="00B07B18"/>
    <w:rsid w:val="00B07CD1"/>
    <w:rsid w:val="00B07D0D"/>
    <w:rsid w:val="00B07D9C"/>
    <w:rsid w:val="00B07E00"/>
    <w:rsid w:val="00B07E3B"/>
    <w:rsid w:val="00B07EEC"/>
    <w:rsid w:val="00B07FE9"/>
    <w:rsid w:val="00B10017"/>
    <w:rsid w:val="00B10040"/>
    <w:rsid w:val="00B10079"/>
    <w:rsid w:val="00B10111"/>
    <w:rsid w:val="00B10122"/>
    <w:rsid w:val="00B101EC"/>
    <w:rsid w:val="00B10231"/>
    <w:rsid w:val="00B103D9"/>
    <w:rsid w:val="00B10436"/>
    <w:rsid w:val="00B10443"/>
    <w:rsid w:val="00B10452"/>
    <w:rsid w:val="00B104A9"/>
    <w:rsid w:val="00B104B3"/>
    <w:rsid w:val="00B104BE"/>
    <w:rsid w:val="00B10595"/>
    <w:rsid w:val="00B106CC"/>
    <w:rsid w:val="00B107B9"/>
    <w:rsid w:val="00B107C9"/>
    <w:rsid w:val="00B10804"/>
    <w:rsid w:val="00B10B2D"/>
    <w:rsid w:val="00B10B75"/>
    <w:rsid w:val="00B10BD3"/>
    <w:rsid w:val="00B10CD9"/>
    <w:rsid w:val="00B10CF2"/>
    <w:rsid w:val="00B10D4F"/>
    <w:rsid w:val="00B10DF5"/>
    <w:rsid w:val="00B10FC1"/>
    <w:rsid w:val="00B11078"/>
    <w:rsid w:val="00B1110C"/>
    <w:rsid w:val="00B11278"/>
    <w:rsid w:val="00B11295"/>
    <w:rsid w:val="00B1139B"/>
    <w:rsid w:val="00B11435"/>
    <w:rsid w:val="00B11437"/>
    <w:rsid w:val="00B11460"/>
    <w:rsid w:val="00B115E0"/>
    <w:rsid w:val="00B116CE"/>
    <w:rsid w:val="00B116D7"/>
    <w:rsid w:val="00B1172C"/>
    <w:rsid w:val="00B1179C"/>
    <w:rsid w:val="00B119AF"/>
    <w:rsid w:val="00B11AAC"/>
    <w:rsid w:val="00B11ADE"/>
    <w:rsid w:val="00B11C0F"/>
    <w:rsid w:val="00B11C68"/>
    <w:rsid w:val="00B11C78"/>
    <w:rsid w:val="00B11CF5"/>
    <w:rsid w:val="00B11D55"/>
    <w:rsid w:val="00B11DB9"/>
    <w:rsid w:val="00B11E20"/>
    <w:rsid w:val="00B11E4F"/>
    <w:rsid w:val="00B11E69"/>
    <w:rsid w:val="00B11E74"/>
    <w:rsid w:val="00B11E7A"/>
    <w:rsid w:val="00B11E92"/>
    <w:rsid w:val="00B11EA7"/>
    <w:rsid w:val="00B11EDA"/>
    <w:rsid w:val="00B11EED"/>
    <w:rsid w:val="00B11FC0"/>
    <w:rsid w:val="00B12143"/>
    <w:rsid w:val="00B121BD"/>
    <w:rsid w:val="00B12252"/>
    <w:rsid w:val="00B122E1"/>
    <w:rsid w:val="00B1237F"/>
    <w:rsid w:val="00B12418"/>
    <w:rsid w:val="00B12525"/>
    <w:rsid w:val="00B12662"/>
    <w:rsid w:val="00B12985"/>
    <w:rsid w:val="00B12AEC"/>
    <w:rsid w:val="00B12B2B"/>
    <w:rsid w:val="00B12CFE"/>
    <w:rsid w:val="00B12E38"/>
    <w:rsid w:val="00B12F3D"/>
    <w:rsid w:val="00B12F7E"/>
    <w:rsid w:val="00B12F8E"/>
    <w:rsid w:val="00B12FA2"/>
    <w:rsid w:val="00B1305D"/>
    <w:rsid w:val="00B13091"/>
    <w:rsid w:val="00B13096"/>
    <w:rsid w:val="00B130C4"/>
    <w:rsid w:val="00B130CA"/>
    <w:rsid w:val="00B13127"/>
    <w:rsid w:val="00B1314B"/>
    <w:rsid w:val="00B13262"/>
    <w:rsid w:val="00B1338D"/>
    <w:rsid w:val="00B13411"/>
    <w:rsid w:val="00B134A5"/>
    <w:rsid w:val="00B134E6"/>
    <w:rsid w:val="00B13521"/>
    <w:rsid w:val="00B1353D"/>
    <w:rsid w:val="00B13663"/>
    <w:rsid w:val="00B136F5"/>
    <w:rsid w:val="00B13B17"/>
    <w:rsid w:val="00B13B43"/>
    <w:rsid w:val="00B13C83"/>
    <w:rsid w:val="00B13CD2"/>
    <w:rsid w:val="00B13D52"/>
    <w:rsid w:val="00B13EC4"/>
    <w:rsid w:val="00B13EF9"/>
    <w:rsid w:val="00B13F41"/>
    <w:rsid w:val="00B13FCE"/>
    <w:rsid w:val="00B14025"/>
    <w:rsid w:val="00B14046"/>
    <w:rsid w:val="00B1411A"/>
    <w:rsid w:val="00B14189"/>
    <w:rsid w:val="00B141BA"/>
    <w:rsid w:val="00B14243"/>
    <w:rsid w:val="00B14288"/>
    <w:rsid w:val="00B142B8"/>
    <w:rsid w:val="00B14494"/>
    <w:rsid w:val="00B146C3"/>
    <w:rsid w:val="00B14708"/>
    <w:rsid w:val="00B14756"/>
    <w:rsid w:val="00B1478C"/>
    <w:rsid w:val="00B14859"/>
    <w:rsid w:val="00B14873"/>
    <w:rsid w:val="00B14882"/>
    <w:rsid w:val="00B148F2"/>
    <w:rsid w:val="00B14A90"/>
    <w:rsid w:val="00B14AC7"/>
    <w:rsid w:val="00B14B0B"/>
    <w:rsid w:val="00B14B58"/>
    <w:rsid w:val="00B14B6C"/>
    <w:rsid w:val="00B14B8B"/>
    <w:rsid w:val="00B14C3D"/>
    <w:rsid w:val="00B14C62"/>
    <w:rsid w:val="00B14C6D"/>
    <w:rsid w:val="00B14C93"/>
    <w:rsid w:val="00B14D3F"/>
    <w:rsid w:val="00B14DE1"/>
    <w:rsid w:val="00B14E56"/>
    <w:rsid w:val="00B15036"/>
    <w:rsid w:val="00B1522A"/>
    <w:rsid w:val="00B15254"/>
    <w:rsid w:val="00B15352"/>
    <w:rsid w:val="00B154C2"/>
    <w:rsid w:val="00B15529"/>
    <w:rsid w:val="00B1552E"/>
    <w:rsid w:val="00B1558A"/>
    <w:rsid w:val="00B1560F"/>
    <w:rsid w:val="00B15650"/>
    <w:rsid w:val="00B157A8"/>
    <w:rsid w:val="00B15841"/>
    <w:rsid w:val="00B15906"/>
    <w:rsid w:val="00B1590B"/>
    <w:rsid w:val="00B1599C"/>
    <w:rsid w:val="00B15A6B"/>
    <w:rsid w:val="00B15B63"/>
    <w:rsid w:val="00B15C3D"/>
    <w:rsid w:val="00B15D0C"/>
    <w:rsid w:val="00B15D4A"/>
    <w:rsid w:val="00B15E78"/>
    <w:rsid w:val="00B15EE8"/>
    <w:rsid w:val="00B16191"/>
    <w:rsid w:val="00B162F3"/>
    <w:rsid w:val="00B16444"/>
    <w:rsid w:val="00B16454"/>
    <w:rsid w:val="00B164A3"/>
    <w:rsid w:val="00B164BB"/>
    <w:rsid w:val="00B1657E"/>
    <w:rsid w:val="00B167FB"/>
    <w:rsid w:val="00B167FC"/>
    <w:rsid w:val="00B16836"/>
    <w:rsid w:val="00B1689C"/>
    <w:rsid w:val="00B16954"/>
    <w:rsid w:val="00B1695B"/>
    <w:rsid w:val="00B16A30"/>
    <w:rsid w:val="00B16A97"/>
    <w:rsid w:val="00B16AD6"/>
    <w:rsid w:val="00B16B1F"/>
    <w:rsid w:val="00B16B42"/>
    <w:rsid w:val="00B16B96"/>
    <w:rsid w:val="00B16CD2"/>
    <w:rsid w:val="00B16D4A"/>
    <w:rsid w:val="00B16D5B"/>
    <w:rsid w:val="00B16D98"/>
    <w:rsid w:val="00B16E39"/>
    <w:rsid w:val="00B16EFF"/>
    <w:rsid w:val="00B16F30"/>
    <w:rsid w:val="00B1718B"/>
    <w:rsid w:val="00B1719E"/>
    <w:rsid w:val="00B17204"/>
    <w:rsid w:val="00B17279"/>
    <w:rsid w:val="00B17378"/>
    <w:rsid w:val="00B174A4"/>
    <w:rsid w:val="00B1756E"/>
    <w:rsid w:val="00B1766D"/>
    <w:rsid w:val="00B17717"/>
    <w:rsid w:val="00B178E4"/>
    <w:rsid w:val="00B1790F"/>
    <w:rsid w:val="00B17A1C"/>
    <w:rsid w:val="00B17A7A"/>
    <w:rsid w:val="00B17AFE"/>
    <w:rsid w:val="00B17CD6"/>
    <w:rsid w:val="00B17F9B"/>
    <w:rsid w:val="00B20024"/>
    <w:rsid w:val="00B200CF"/>
    <w:rsid w:val="00B200DF"/>
    <w:rsid w:val="00B20219"/>
    <w:rsid w:val="00B20251"/>
    <w:rsid w:val="00B20430"/>
    <w:rsid w:val="00B2049B"/>
    <w:rsid w:val="00B205A1"/>
    <w:rsid w:val="00B2060A"/>
    <w:rsid w:val="00B207B0"/>
    <w:rsid w:val="00B2081B"/>
    <w:rsid w:val="00B209AB"/>
    <w:rsid w:val="00B20A40"/>
    <w:rsid w:val="00B20A67"/>
    <w:rsid w:val="00B20AEF"/>
    <w:rsid w:val="00B20B46"/>
    <w:rsid w:val="00B20B89"/>
    <w:rsid w:val="00B20BB0"/>
    <w:rsid w:val="00B20CF8"/>
    <w:rsid w:val="00B20D17"/>
    <w:rsid w:val="00B20D38"/>
    <w:rsid w:val="00B20D89"/>
    <w:rsid w:val="00B20E77"/>
    <w:rsid w:val="00B20F9B"/>
    <w:rsid w:val="00B2123A"/>
    <w:rsid w:val="00B212BF"/>
    <w:rsid w:val="00B21357"/>
    <w:rsid w:val="00B2143B"/>
    <w:rsid w:val="00B2155F"/>
    <w:rsid w:val="00B215CB"/>
    <w:rsid w:val="00B21810"/>
    <w:rsid w:val="00B2181F"/>
    <w:rsid w:val="00B218AD"/>
    <w:rsid w:val="00B218F5"/>
    <w:rsid w:val="00B21936"/>
    <w:rsid w:val="00B21B15"/>
    <w:rsid w:val="00B21B32"/>
    <w:rsid w:val="00B21B64"/>
    <w:rsid w:val="00B21BE7"/>
    <w:rsid w:val="00B21CAF"/>
    <w:rsid w:val="00B21D39"/>
    <w:rsid w:val="00B21DA3"/>
    <w:rsid w:val="00B21DF3"/>
    <w:rsid w:val="00B21DF6"/>
    <w:rsid w:val="00B21E73"/>
    <w:rsid w:val="00B21EA1"/>
    <w:rsid w:val="00B21EB6"/>
    <w:rsid w:val="00B2200B"/>
    <w:rsid w:val="00B22033"/>
    <w:rsid w:val="00B220E0"/>
    <w:rsid w:val="00B22103"/>
    <w:rsid w:val="00B22227"/>
    <w:rsid w:val="00B2238B"/>
    <w:rsid w:val="00B22481"/>
    <w:rsid w:val="00B224EF"/>
    <w:rsid w:val="00B22568"/>
    <w:rsid w:val="00B22580"/>
    <w:rsid w:val="00B225B6"/>
    <w:rsid w:val="00B22637"/>
    <w:rsid w:val="00B22714"/>
    <w:rsid w:val="00B229C5"/>
    <w:rsid w:val="00B22A1E"/>
    <w:rsid w:val="00B22B35"/>
    <w:rsid w:val="00B22BB3"/>
    <w:rsid w:val="00B22C40"/>
    <w:rsid w:val="00B22C6E"/>
    <w:rsid w:val="00B22C8E"/>
    <w:rsid w:val="00B22F9F"/>
    <w:rsid w:val="00B22FDE"/>
    <w:rsid w:val="00B23081"/>
    <w:rsid w:val="00B230B9"/>
    <w:rsid w:val="00B23334"/>
    <w:rsid w:val="00B2336E"/>
    <w:rsid w:val="00B234E9"/>
    <w:rsid w:val="00B235AD"/>
    <w:rsid w:val="00B2366D"/>
    <w:rsid w:val="00B23784"/>
    <w:rsid w:val="00B237FA"/>
    <w:rsid w:val="00B23888"/>
    <w:rsid w:val="00B23AD4"/>
    <w:rsid w:val="00B23B41"/>
    <w:rsid w:val="00B23B73"/>
    <w:rsid w:val="00B23BFD"/>
    <w:rsid w:val="00B23C1D"/>
    <w:rsid w:val="00B23D65"/>
    <w:rsid w:val="00B23DF9"/>
    <w:rsid w:val="00B23E57"/>
    <w:rsid w:val="00B23E7D"/>
    <w:rsid w:val="00B23F2A"/>
    <w:rsid w:val="00B23FCE"/>
    <w:rsid w:val="00B2405C"/>
    <w:rsid w:val="00B240C0"/>
    <w:rsid w:val="00B240D5"/>
    <w:rsid w:val="00B24166"/>
    <w:rsid w:val="00B24187"/>
    <w:rsid w:val="00B24391"/>
    <w:rsid w:val="00B243B7"/>
    <w:rsid w:val="00B243BF"/>
    <w:rsid w:val="00B24528"/>
    <w:rsid w:val="00B24702"/>
    <w:rsid w:val="00B247CE"/>
    <w:rsid w:val="00B2482C"/>
    <w:rsid w:val="00B248DF"/>
    <w:rsid w:val="00B2490D"/>
    <w:rsid w:val="00B24AB2"/>
    <w:rsid w:val="00B24C6F"/>
    <w:rsid w:val="00B24CA4"/>
    <w:rsid w:val="00B24DC7"/>
    <w:rsid w:val="00B24DD3"/>
    <w:rsid w:val="00B24F45"/>
    <w:rsid w:val="00B24FD8"/>
    <w:rsid w:val="00B25033"/>
    <w:rsid w:val="00B251E6"/>
    <w:rsid w:val="00B252D9"/>
    <w:rsid w:val="00B253B4"/>
    <w:rsid w:val="00B25437"/>
    <w:rsid w:val="00B25457"/>
    <w:rsid w:val="00B2545A"/>
    <w:rsid w:val="00B25533"/>
    <w:rsid w:val="00B25548"/>
    <w:rsid w:val="00B255FF"/>
    <w:rsid w:val="00B25641"/>
    <w:rsid w:val="00B256B6"/>
    <w:rsid w:val="00B256FC"/>
    <w:rsid w:val="00B258AB"/>
    <w:rsid w:val="00B258C7"/>
    <w:rsid w:val="00B25945"/>
    <w:rsid w:val="00B25A24"/>
    <w:rsid w:val="00B25ABB"/>
    <w:rsid w:val="00B25D4A"/>
    <w:rsid w:val="00B25D4D"/>
    <w:rsid w:val="00B25D95"/>
    <w:rsid w:val="00B25E25"/>
    <w:rsid w:val="00B25F0B"/>
    <w:rsid w:val="00B25FA2"/>
    <w:rsid w:val="00B26051"/>
    <w:rsid w:val="00B26088"/>
    <w:rsid w:val="00B2608E"/>
    <w:rsid w:val="00B26096"/>
    <w:rsid w:val="00B260B1"/>
    <w:rsid w:val="00B260B4"/>
    <w:rsid w:val="00B26142"/>
    <w:rsid w:val="00B26156"/>
    <w:rsid w:val="00B261CC"/>
    <w:rsid w:val="00B26226"/>
    <w:rsid w:val="00B26248"/>
    <w:rsid w:val="00B2627C"/>
    <w:rsid w:val="00B262AF"/>
    <w:rsid w:val="00B263A6"/>
    <w:rsid w:val="00B265B2"/>
    <w:rsid w:val="00B26798"/>
    <w:rsid w:val="00B267D2"/>
    <w:rsid w:val="00B267D7"/>
    <w:rsid w:val="00B26AF4"/>
    <w:rsid w:val="00B26C77"/>
    <w:rsid w:val="00B26CE4"/>
    <w:rsid w:val="00B26CE9"/>
    <w:rsid w:val="00B26D58"/>
    <w:rsid w:val="00B26D62"/>
    <w:rsid w:val="00B26D98"/>
    <w:rsid w:val="00B26DD0"/>
    <w:rsid w:val="00B26EB8"/>
    <w:rsid w:val="00B26F2F"/>
    <w:rsid w:val="00B26FE0"/>
    <w:rsid w:val="00B27031"/>
    <w:rsid w:val="00B271AA"/>
    <w:rsid w:val="00B271CB"/>
    <w:rsid w:val="00B27241"/>
    <w:rsid w:val="00B272C1"/>
    <w:rsid w:val="00B27317"/>
    <w:rsid w:val="00B27354"/>
    <w:rsid w:val="00B27369"/>
    <w:rsid w:val="00B276C4"/>
    <w:rsid w:val="00B27723"/>
    <w:rsid w:val="00B277C5"/>
    <w:rsid w:val="00B27802"/>
    <w:rsid w:val="00B27807"/>
    <w:rsid w:val="00B27847"/>
    <w:rsid w:val="00B27869"/>
    <w:rsid w:val="00B278C7"/>
    <w:rsid w:val="00B278F6"/>
    <w:rsid w:val="00B279A1"/>
    <w:rsid w:val="00B279CF"/>
    <w:rsid w:val="00B27A02"/>
    <w:rsid w:val="00B27A06"/>
    <w:rsid w:val="00B27AC9"/>
    <w:rsid w:val="00B27B9B"/>
    <w:rsid w:val="00B27C24"/>
    <w:rsid w:val="00B27C42"/>
    <w:rsid w:val="00B27C9D"/>
    <w:rsid w:val="00B27D3E"/>
    <w:rsid w:val="00B27D79"/>
    <w:rsid w:val="00B27E29"/>
    <w:rsid w:val="00B27E42"/>
    <w:rsid w:val="00B27EC8"/>
    <w:rsid w:val="00B27EE4"/>
    <w:rsid w:val="00B30036"/>
    <w:rsid w:val="00B300BF"/>
    <w:rsid w:val="00B300CD"/>
    <w:rsid w:val="00B300F0"/>
    <w:rsid w:val="00B305F7"/>
    <w:rsid w:val="00B3062F"/>
    <w:rsid w:val="00B3068E"/>
    <w:rsid w:val="00B30793"/>
    <w:rsid w:val="00B30896"/>
    <w:rsid w:val="00B3099F"/>
    <w:rsid w:val="00B30A6D"/>
    <w:rsid w:val="00B30A8E"/>
    <w:rsid w:val="00B30BDB"/>
    <w:rsid w:val="00B30CE6"/>
    <w:rsid w:val="00B30CF2"/>
    <w:rsid w:val="00B30D34"/>
    <w:rsid w:val="00B30E91"/>
    <w:rsid w:val="00B30F61"/>
    <w:rsid w:val="00B30F9B"/>
    <w:rsid w:val="00B30FEF"/>
    <w:rsid w:val="00B31089"/>
    <w:rsid w:val="00B310FF"/>
    <w:rsid w:val="00B31166"/>
    <w:rsid w:val="00B311A4"/>
    <w:rsid w:val="00B31256"/>
    <w:rsid w:val="00B31352"/>
    <w:rsid w:val="00B31408"/>
    <w:rsid w:val="00B315D2"/>
    <w:rsid w:val="00B315D8"/>
    <w:rsid w:val="00B3161D"/>
    <w:rsid w:val="00B3166D"/>
    <w:rsid w:val="00B31753"/>
    <w:rsid w:val="00B31809"/>
    <w:rsid w:val="00B3180A"/>
    <w:rsid w:val="00B318B4"/>
    <w:rsid w:val="00B3197E"/>
    <w:rsid w:val="00B3198B"/>
    <w:rsid w:val="00B319C0"/>
    <w:rsid w:val="00B31B16"/>
    <w:rsid w:val="00B31BBF"/>
    <w:rsid w:val="00B31BD7"/>
    <w:rsid w:val="00B31C68"/>
    <w:rsid w:val="00B31D5A"/>
    <w:rsid w:val="00B31DE6"/>
    <w:rsid w:val="00B31EF0"/>
    <w:rsid w:val="00B31F4D"/>
    <w:rsid w:val="00B31FE0"/>
    <w:rsid w:val="00B320F5"/>
    <w:rsid w:val="00B3218F"/>
    <w:rsid w:val="00B32206"/>
    <w:rsid w:val="00B3220D"/>
    <w:rsid w:val="00B323B1"/>
    <w:rsid w:val="00B32425"/>
    <w:rsid w:val="00B32524"/>
    <w:rsid w:val="00B3257A"/>
    <w:rsid w:val="00B32607"/>
    <w:rsid w:val="00B3262E"/>
    <w:rsid w:val="00B32663"/>
    <w:rsid w:val="00B326CD"/>
    <w:rsid w:val="00B326EB"/>
    <w:rsid w:val="00B3296A"/>
    <w:rsid w:val="00B32991"/>
    <w:rsid w:val="00B329B4"/>
    <w:rsid w:val="00B32AA0"/>
    <w:rsid w:val="00B32B89"/>
    <w:rsid w:val="00B32B9C"/>
    <w:rsid w:val="00B32C01"/>
    <w:rsid w:val="00B32C02"/>
    <w:rsid w:val="00B32C27"/>
    <w:rsid w:val="00B32E10"/>
    <w:rsid w:val="00B32F24"/>
    <w:rsid w:val="00B32F68"/>
    <w:rsid w:val="00B32F9F"/>
    <w:rsid w:val="00B32FDC"/>
    <w:rsid w:val="00B330CC"/>
    <w:rsid w:val="00B33118"/>
    <w:rsid w:val="00B33192"/>
    <w:rsid w:val="00B33306"/>
    <w:rsid w:val="00B333E1"/>
    <w:rsid w:val="00B3367F"/>
    <w:rsid w:val="00B33870"/>
    <w:rsid w:val="00B338D7"/>
    <w:rsid w:val="00B33955"/>
    <w:rsid w:val="00B33BE5"/>
    <w:rsid w:val="00B33C51"/>
    <w:rsid w:val="00B33C57"/>
    <w:rsid w:val="00B33CB5"/>
    <w:rsid w:val="00B33DF5"/>
    <w:rsid w:val="00B33EA9"/>
    <w:rsid w:val="00B33EF6"/>
    <w:rsid w:val="00B33F6E"/>
    <w:rsid w:val="00B33F78"/>
    <w:rsid w:val="00B3401E"/>
    <w:rsid w:val="00B34055"/>
    <w:rsid w:val="00B34108"/>
    <w:rsid w:val="00B3435B"/>
    <w:rsid w:val="00B343E2"/>
    <w:rsid w:val="00B3447B"/>
    <w:rsid w:val="00B344A4"/>
    <w:rsid w:val="00B345E1"/>
    <w:rsid w:val="00B34655"/>
    <w:rsid w:val="00B346BF"/>
    <w:rsid w:val="00B346CA"/>
    <w:rsid w:val="00B3480D"/>
    <w:rsid w:val="00B34A28"/>
    <w:rsid w:val="00B34A4C"/>
    <w:rsid w:val="00B34C62"/>
    <w:rsid w:val="00B34CBC"/>
    <w:rsid w:val="00B34DE3"/>
    <w:rsid w:val="00B351A9"/>
    <w:rsid w:val="00B351DF"/>
    <w:rsid w:val="00B351E2"/>
    <w:rsid w:val="00B35220"/>
    <w:rsid w:val="00B35224"/>
    <w:rsid w:val="00B3525D"/>
    <w:rsid w:val="00B3527C"/>
    <w:rsid w:val="00B35312"/>
    <w:rsid w:val="00B35349"/>
    <w:rsid w:val="00B35684"/>
    <w:rsid w:val="00B3570E"/>
    <w:rsid w:val="00B3581A"/>
    <w:rsid w:val="00B359DA"/>
    <w:rsid w:val="00B35A7B"/>
    <w:rsid w:val="00B35BC2"/>
    <w:rsid w:val="00B35BD6"/>
    <w:rsid w:val="00B35D0B"/>
    <w:rsid w:val="00B35D37"/>
    <w:rsid w:val="00B35D3B"/>
    <w:rsid w:val="00B35F63"/>
    <w:rsid w:val="00B36055"/>
    <w:rsid w:val="00B3616E"/>
    <w:rsid w:val="00B361BC"/>
    <w:rsid w:val="00B36275"/>
    <w:rsid w:val="00B3650F"/>
    <w:rsid w:val="00B3654F"/>
    <w:rsid w:val="00B36561"/>
    <w:rsid w:val="00B36675"/>
    <w:rsid w:val="00B366C7"/>
    <w:rsid w:val="00B36731"/>
    <w:rsid w:val="00B36780"/>
    <w:rsid w:val="00B367CB"/>
    <w:rsid w:val="00B367E2"/>
    <w:rsid w:val="00B367E7"/>
    <w:rsid w:val="00B36802"/>
    <w:rsid w:val="00B368F3"/>
    <w:rsid w:val="00B36A9C"/>
    <w:rsid w:val="00B36B01"/>
    <w:rsid w:val="00B36BF0"/>
    <w:rsid w:val="00B36C00"/>
    <w:rsid w:val="00B36EB8"/>
    <w:rsid w:val="00B36EB9"/>
    <w:rsid w:val="00B36F07"/>
    <w:rsid w:val="00B36F9A"/>
    <w:rsid w:val="00B36FDF"/>
    <w:rsid w:val="00B3703A"/>
    <w:rsid w:val="00B37145"/>
    <w:rsid w:val="00B3725E"/>
    <w:rsid w:val="00B37336"/>
    <w:rsid w:val="00B376B4"/>
    <w:rsid w:val="00B37711"/>
    <w:rsid w:val="00B3772D"/>
    <w:rsid w:val="00B3774E"/>
    <w:rsid w:val="00B37810"/>
    <w:rsid w:val="00B37828"/>
    <w:rsid w:val="00B37876"/>
    <w:rsid w:val="00B378E7"/>
    <w:rsid w:val="00B3798B"/>
    <w:rsid w:val="00B379B2"/>
    <w:rsid w:val="00B37A0E"/>
    <w:rsid w:val="00B37A9F"/>
    <w:rsid w:val="00B37C11"/>
    <w:rsid w:val="00B37CB2"/>
    <w:rsid w:val="00B37D8E"/>
    <w:rsid w:val="00B37EB3"/>
    <w:rsid w:val="00B37EBF"/>
    <w:rsid w:val="00B37F0E"/>
    <w:rsid w:val="00B37F9B"/>
    <w:rsid w:val="00B400CD"/>
    <w:rsid w:val="00B40177"/>
    <w:rsid w:val="00B401C7"/>
    <w:rsid w:val="00B402C8"/>
    <w:rsid w:val="00B4032B"/>
    <w:rsid w:val="00B403B8"/>
    <w:rsid w:val="00B4043D"/>
    <w:rsid w:val="00B4051C"/>
    <w:rsid w:val="00B4055D"/>
    <w:rsid w:val="00B4057B"/>
    <w:rsid w:val="00B4058C"/>
    <w:rsid w:val="00B4059F"/>
    <w:rsid w:val="00B405F9"/>
    <w:rsid w:val="00B406A8"/>
    <w:rsid w:val="00B406EB"/>
    <w:rsid w:val="00B408A5"/>
    <w:rsid w:val="00B408BF"/>
    <w:rsid w:val="00B40C07"/>
    <w:rsid w:val="00B40C43"/>
    <w:rsid w:val="00B40D81"/>
    <w:rsid w:val="00B40D9F"/>
    <w:rsid w:val="00B40DF3"/>
    <w:rsid w:val="00B40F47"/>
    <w:rsid w:val="00B40F87"/>
    <w:rsid w:val="00B41105"/>
    <w:rsid w:val="00B41147"/>
    <w:rsid w:val="00B411D9"/>
    <w:rsid w:val="00B411E6"/>
    <w:rsid w:val="00B411F2"/>
    <w:rsid w:val="00B4127A"/>
    <w:rsid w:val="00B41314"/>
    <w:rsid w:val="00B413FB"/>
    <w:rsid w:val="00B4140E"/>
    <w:rsid w:val="00B41490"/>
    <w:rsid w:val="00B41551"/>
    <w:rsid w:val="00B415D3"/>
    <w:rsid w:val="00B4161F"/>
    <w:rsid w:val="00B41688"/>
    <w:rsid w:val="00B41699"/>
    <w:rsid w:val="00B416E1"/>
    <w:rsid w:val="00B41755"/>
    <w:rsid w:val="00B41815"/>
    <w:rsid w:val="00B4188F"/>
    <w:rsid w:val="00B418A9"/>
    <w:rsid w:val="00B418CA"/>
    <w:rsid w:val="00B41929"/>
    <w:rsid w:val="00B419F5"/>
    <w:rsid w:val="00B41B01"/>
    <w:rsid w:val="00B41BC0"/>
    <w:rsid w:val="00B41CA4"/>
    <w:rsid w:val="00B41E50"/>
    <w:rsid w:val="00B41F27"/>
    <w:rsid w:val="00B41F2D"/>
    <w:rsid w:val="00B41F3C"/>
    <w:rsid w:val="00B41F71"/>
    <w:rsid w:val="00B4211A"/>
    <w:rsid w:val="00B421F8"/>
    <w:rsid w:val="00B421FA"/>
    <w:rsid w:val="00B42233"/>
    <w:rsid w:val="00B422F4"/>
    <w:rsid w:val="00B423BD"/>
    <w:rsid w:val="00B4241B"/>
    <w:rsid w:val="00B424CF"/>
    <w:rsid w:val="00B4261F"/>
    <w:rsid w:val="00B42622"/>
    <w:rsid w:val="00B42624"/>
    <w:rsid w:val="00B4262C"/>
    <w:rsid w:val="00B42685"/>
    <w:rsid w:val="00B426F8"/>
    <w:rsid w:val="00B42712"/>
    <w:rsid w:val="00B42952"/>
    <w:rsid w:val="00B42AB2"/>
    <w:rsid w:val="00B42C28"/>
    <w:rsid w:val="00B42C35"/>
    <w:rsid w:val="00B42C3C"/>
    <w:rsid w:val="00B42CDD"/>
    <w:rsid w:val="00B42DAE"/>
    <w:rsid w:val="00B42FC0"/>
    <w:rsid w:val="00B42FDC"/>
    <w:rsid w:val="00B43072"/>
    <w:rsid w:val="00B430BD"/>
    <w:rsid w:val="00B430FB"/>
    <w:rsid w:val="00B4314B"/>
    <w:rsid w:val="00B434F0"/>
    <w:rsid w:val="00B435C7"/>
    <w:rsid w:val="00B43667"/>
    <w:rsid w:val="00B436EC"/>
    <w:rsid w:val="00B4379E"/>
    <w:rsid w:val="00B437EF"/>
    <w:rsid w:val="00B43875"/>
    <w:rsid w:val="00B438AD"/>
    <w:rsid w:val="00B439E4"/>
    <w:rsid w:val="00B43B95"/>
    <w:rsid w:val="00B43BCD"/>
    <w:rsid w:val="00B43BEA"/>
    <w:rsid w:val="00B43C28"/>
    <w:rsid w:val="00B43C4A"/>
    <w:rsid w:val="00B43D0F"/>
    <w:rsid w:val="00B43D72"/>
    <w:rsid w:val="00B43ED1"/>
    <w:rsid w:val="00B43FBF"/>
    <w:rsid w:val="00B4403A"/>
    <w:rsid w:val="00B440CC"/>
    <w:rsid w:val="00B44142"/>
    <w:rsid w:val="00B442E6"/>
    <w:rsid w:val="00B443C6"/>
    <w:rsid w:val="00B4446C"/>
    <w:rsid w:val="00B444DE"/>
    <w:rsid w:val="00B44647"/>
    <w:rsid w:val="00B4471E"/>
    <w:rsid w:val="00B4475E"/>
    <w:rsid w:val="00B44761"/>
    <w:rsid w:val="00B44775"/>
    <w:rsid w:val="00B44841"/>
    <w:rsid w:val="00B4491A"/>
    <w:rsid w:val="00B44998"/>
    <w:rsid w:val="00B449AE"/>
    <w:rsid w:val="00B44A5C"/>
    <w:rsid w:val="00B44B9F"/>
    <w:rsid w:val="00B44C1F"/>
    <w:rsid w:val="00B44D6A"/>
    <w:rsid w:val="00B44D7E"/>
    <w:rsid w:val="00B44EA3"/>
    <w:rsid w:val="00B44F51"/>
    <w:rsid w:val="00B450F3"/>
    <w:rsid w:val="00B45153"/>
    <w:rsid w:val="00B45287"/>
    <w:rsid w:val="00B45328"/>
    <w:rsid w:val="00B45359"/>
    <w:rsid w:val="00B45367"/>
    <w:rsid w:val="00B453B5"/>
    <w:rsid w:val="00B4546B"/>
    <w:rsid w:val="00B454EE"/>
    <w:rsid w:val="00B45507"/>
    <w:rsid w:val="00B4550D"/>
    <w:rsid w:val="00B455E9"/>
    <w:rsid w:val="00B4581D"/>
    <w:rsid w:val="00B4583B"/>
    <w:rsid w:val="00B45842"/>
    <w:rsid w:val="00B45869"/>
    <w:rsid w:val="00B45B93"/>
    <w:rsid w:val="00B45CFD"/>
    <w:rsid w:val="00B45D70"/>
    <w:rsid w:val="00B45E19"/>
    <w:rsid w:val="00B460CE"/>
    <w:rsid w:val="00B460F4"/>
    <w:rsid w:val="00B460FF"/>
    <w:rsid w:val="00B46168"/>
    <w:rsid w:val="00B46267"/>
    <w:rsid w:val="00B4626D"/>
    <w:rsid w:val="00B46457"/>
    <w:rsid w:val="00B4645D"/>
    <w:rsid w:val="00B46637"/>
    <w:rsid w:val="00B46655"/>
    <w:rsid w:val="00B46669"/>
    <w:rsid w:val="00B46815"/>
    <w:rsid w:val="00B46916"/>
    <w:rsid w:val="00B46979"/>
    <w:rsid w:val="00B46D24"/>
    <w:rsid w:val="00B46F2D"/>
    <w:rsid w:val="00B46F57"/>
    <w:rsid w:val="00B46FA4"/>
    <w:rsid w:val="00B46FAA"/>
    <w:rsid w:val="00B4713F"/>
    <w:rsid w:val="00B471A8"/>
    <w:rsid w:val="00B4725B"/>
    <w:rsid w:val="00B47263"/>
    <w:rsid w:val="00B472D6"/>
    <w:rsid w:val="00B4738A"/>
    <w:rsid w:val="00B474C7"/>
    <w:rsid w:val="00B476B2"/>
    <w:rsid w:val="00B4776B"/>
    <w:rsid w:val="00B4780E"/>
    <w:rsid w:val="00B4788D"/>
    <w:rsid w:val="00B47986"/>
    <w:rsid w:val="00B47998"/>
    <w:rsid w:val="00B47CF0"/>
    <w:rsid w:val="00B47D27"/>
    <w:rsid w:val="00B47D3E"/>
    <w:rsid w:val="00B47D4D"/>
    <w:rsid w:val="00B47DFB"/>
    <w:rsid w:val="00B47E2B"/>
    <w:rsid w:val="00B47F24"/>
    <w:rsid w:val="00B47F95"/>
    <w:rsid w:val="00B47FB0"/>
    <w:rsid w:val="00B50032"/>
    <w:rsid w:val="00B5007C"/>
    <w:rsid w:val="00B500DB"/>
    <w:rsid w:val="00B5015F"/>
    <w:rsid w:val="00B502B9"/>
    <w:rsid w:val="00B50380"/>
    <w:rsid w:val="00B503E4"/>
    <w:rsid w:val="00B50471"/>
    <w:rsid w:val="00B505D0"/>
    <w:rsid w:val="00B5084E"/>
    <w:rsid w:val="00B50863"/>
    <w:rsid w:val="00B50BAD"/>
    <w:rsid w:val="00B50BC6"/>
    <w:rsid w:val="00B50BD4"/>
    <w:rsid w:val="00B50BFA"/>
    <w:rsid w:val="00B50C5F"/>
    <w:rsid w:val="00B50DAC"/>
    <w:rsid w:val="00B50F54"/>
    <w:rsid w:val="00B50F78"/>
    <w:rsid w:val="00B5106F"/>
    <w:rsid w:val="00B51237"/>
    <w:rsid w:val="00B51397"/>
    <w:rsid w:val="00B513AE"/>
    <w:rsid w:val="00B5150E"/>
    <w:rsid w:val="00B51531"/>
    <w:rsid w:val="00B51663"/>
    <w:rsid w:val="00B516B1"/>
    <w:rsid w:val="00B51894"/>
    <w:rsid w:val="00B518FC"/>
    <w:rsid w:val="00B51906"/>
    <w:rsid w:val="00B519DB"/>
    <w:rsid w:val="00B51A36"/>
    <w:rsid w:val="00B51A6B"/>
    <w:rsid w:val="00B51B8D"/>
    <w:rsid w:val="00B51BC2"/>
    <w:rsid w:val="00B51C17"/>
    <w:rsid w:val="00B51C71"/>
    <w:rsid w:val="00B51D7E"/>
    <w:rsid w:val="00B51E84"/>
    <w:rsid w:val="00B51EB8"/>
    <w:rsid w:val="00B51EE2"/>
    <w:rsid w:val="00B52074"/>
    <w:rsid w:val="00B520B4"/>
    <w:rsid w:val="00B52163"/>
    <w:rsid w:val="00B5217C"/>
    <w:rsid w:val="00B5222C"/>
    <w:rsid w:val="00B52252"/>
    <w:rsid w:val="00B5227E"/>
    <w:rsid w:val="00B52282"/>
    <w:rsid w:val="00B522A5"/>
    <w:rsid w:val="00B5233A"/>
    <w:rsid w:val="00B5245C"/>
    <w:rsid w:val="00B52523"/>
    <w:rsid w:val="00B525D5"/>
    <w:rsid w:val="00B525FE"/>
    <w:rsid w:val="00B5271A"/>
    <w:rsid w:val="00B528A6"/>
    <w:rsid w:val="00B528F5"/>
    <w:rsid w:val="00B52AE3"/>
    <w:rsid w:val="00B52B57"/>
    <w:rsid w:val="00B52B5E"/>
    <w:rsid w:val="00B52B92"/>
    <w:rsid w:val="00B52C1C"/>
    <w:rsid w:val="00B52CDD"/>
    <w:rsid w:val="00B52D00"/>
    <w:rsid w:val="00B52D14"/>
    <w:rsid w:val="00B52D17"/>
    <w:rsid w:val="00B52DB5"/>
    <w:rsid w:val="00B52E2A"/>
    <w:rsid w:val="00B52F10"/>
    <w:rsid w:val="00B52F69"/>
    <w:rsid w:val="00B52F7F"/>
    <w:rsid w:val="00B53076"/>
    <w:rsid w:val="00B530A9"/>
    <w:rsid w:val="00B530E9"/>
    <w:rsid w:val="00B53365"/>
    <w:rsid w:val="00B5341E"/>
    <w:rsid w:val="00B53448"/>
    <w:rsid w:val="00B534C9"/>
    <w:rsid w:val="00B53743"/>
    <w:rsid w:val="00B537B6"/>
    <w:rsid w:val="00B537C5"/>
    <w:rsid w:val="00B53893"/>
    <w:rsid w:val="00B538D0"/>
    <w:rsid w:val="00B53904"/>
    <w:rsid w:val="00B539A1"/>
    <w:rsid w:val="00B539F1"/>
    <w:rsid w:val="00B53A18"/>
    <w:rsid w:val="00B53A55"/>
    <w:rsid w:val="00B53B18"/>
    <w:rsid w:val="00B53B30"/>
    <w:rsid w:val="00B53B88"/>
    <w:rsid w:val="00B53BC6"/>
    <w:rsid w:val="00B53C1C"/>
    <w:rsid w:val="00B53C26"/>
    <w:rsid w:val="00B53C36"/>
    <w:rsid w:val="00B53C7D"/>
    <w:rsid w:val="00B53CCB"/>
    <w:rsid w:val="00B53D63"/>
    <w:rsid w:val="00B53DA3"/>
    <w:rsid w:val="00B5403C"/>
    <w:rsid w:val="00B541CA"/>
    <w:rsid w:val="00B5441D"/>
    <w:rsid w:val="00B54472"/>
    <w:rsid w:val="00B544A7"/>
    <w:rsid w:val="00B544F3"/>
    <w:rsid w:val="00B5451F"/>
    <w:rsid w:val="00B5488E"/>
    <w:rsid w:val="00B548EB"/>
    <w:rsid w:val="00B548F5"/>
    <w:rsid w:val="00B54924"/>
    <w:rsid w:val="00B54A1D"/>
    <w:rsid w:val="00B54AB4"/>
    <w:rsid w:val="00B54AF6"/>
    <w:rsid w:val="00B54B18"/>
    <w:rsid w:val="00B54B4D"/>
    <w:rsid w:val="00B54B4F"/>
    <w:rsid w:val="00B54B70"/>
    <w:rsid w:val="00B54BA8"/>
    <w:rsid w:val="00B54BDA"/>
    <w:rsid w:val="00B54C59"/>
    <w:rsid w:val="00B54D28"/>
    <w:rsid w:val="00B54DFE"/>
    <w:rsid w:val="00B54F44"/>
    <w:rsid w:val="00B54FE7"/>
    <w:rsid w:val="00B55042"/>
    <w:rsid w:val="00B55129"/>
    <w:rsid w:val="00B551C5"/>
    <w:rsid w:val="00B552C3"/>
    <w:rsid w:val="00B55666"/>
    <w:rsid w:val="00B557DD"/>
    <w:rsid w:val="00B55837"/>
    <w:rsid w:val="00B55840"/>
    <w:rsid w:val="00B55857"/>
    <w:rsid w:val="00B55889"/>
    <w:rsid w:val="00B5589B"/>
    <w:rsid w:val="00B55910"/>
    <w:rsid w:val="00B55983"/>
    <w:rsid w:val="00B55D3A"/>
    <w:rsid w:val="00B55E13"/>
    <w:rsid w:val="00B55ECE"/>
    <w:rsid w:val="00B55FB5"/>
    <w:rsid w:val="00B55FF5"/>
    <w:rsid w:val="00B56020"/>
    <w:rsid w:val="00B5610E"/>
    <w:rsid w:val="00B56136"/>
    <w:rsid w:val="00B561A3"/>
    <w:rsid w:val="00B56466"/>
    <w:rsid w:val="00B56491"/>
    <w:rsid w:val="00B564C1"/>
    <w:rsid w:val="00B56552"/>
    <w:rsid w:val="00B565E8"/>
    <w:rsid w:val="00B56662"/>
    <w:rsid w:val="00B5669E"/>
    <w:rsid w:val="00B56703"/>
    <w:rsid w:val="00B5671E"/>
    <w:rsid w:val="00B567C8"/>
    <w:rsid w:val="00B5697F"/>
    <w:rsid w:val="00B56BAE"/>
    <w:rsid w:val="00B56C3A"/>
    <w:rsid w:val="00B56C83"/>
    <w:rsid w:val="00B56D60"/>
    <w:rsid w:val="00B56E41"/>
    <w:rsid w:val="00B56E45"/>
    <w:rsid w:val="00B56FE5"/>
    <w:rsid w:val="00B5704E"/>
    <w:rsid w:val="00B5712A"/>
    <w:rsid w:val="00B571E0"/>
    <w:rsid w:val="00B572A2"/>
    <w:rsid w:val="00B57555"/>
    <w:rsid w:val="00B5761E"/>
    <w:rsid w:val="00B5773A"/>
    <w:rsid w:val="00B57761"/>
    <w:rsid w:val="00B57850"/>
    <w:rsid w:val="00B57B6A"/>
    <w:rsid w:val="00B57CE0"/>
    <w:rsid w:val="00B57D7E"/>
    <w:rsid w:val="00B57E5A"/>
    <w:rsid w:val="00B57E6A"/>
    <w:rsid w:val="00B57EBC"/>
    <w:rsid w:val="00B57FFC"/>
    <w:rsid w:val="00B60012"/>
    <w:rsid w:val="00B6011A"/>
    <w:rsid w:val="00B601E2"/>
    <w:rsid w:val="00B60228"/>
    <w:rsid w:val="00B60248"/>
    <w:rsid w:val="00B60373"/>
    <w:rsid w:val="00B603E3"/>
    <w:rsid w:val="00B6053A"/>
    <w:rsid w:val="00B605E2"/>
    <w:rsid w:val="00B60783"/>
    <w:rsid w:val="00B60851"/>
    <w:rsid w:val="00B6092F"/>
    <w:rsid w:val="00B60954"/>
    <w:rsid w:val="00B60A00"/>
    <w:rsid w:val="00B60ADA"/>
    <w:rsid w:val="00B60BA7"/>
    <w:rsid w:val="00B60C30"/>
    <w:rsid w:val="00B60D2A"/>
    <w:rsid w:val="00B60E59"/>
    <w:rsid w:val="00B60E77"/>
    <w:rsid w:val="00B60F2F"/>
    <w:rsid w:val="00B60FF9"/>
    <w:rsid w:val="00B61025"/>
    <w:rsid w:val="00B6108A"/>
    <w:rsid w:val="00B6109C"/>
    <w:rsid w:val="00B61145"/>
    <w:rsid w:val="00B611FF"/>
    <w:rsid w:val="00B61228"/>
    <w:rsid w:val="00B61288"/>
    <w:rsid w:val="00B613C8"/>
    <w:rsid w:val="00B614B8"/>
    <w:rsid w:val="00B6159A"/>
    <w:rsid w:val="00B617E8"/>
    <w:rsid w:val="00B618FA"/>
    <w:rsid w:val="00B619BD"/>
    <w:rsid w:val="00B61A2C"/>
    <w:rsid w:val="00B61A79"/>
    <w:rsid w:val="00B61AF7"/>
    <w:rsid w:val="00B61BF3"/>
    <w:rsid w:val="00B61C28"/>
    <w:rsid w:val="00B61D52"/>
    <w:rsid w:val="00B61DA6"/>
    <w:rsid w:val="00B61F6A"/>
    <w:rsid w:val="00B62015"/>
    <w:rsid w:val="00B62023"/>
    <w:rsid w:val="00B6203F"/>
    <w:rsid w:val="00B621A8"/>
    <w:rsid w:val="00B621BE"/>
    <w:rsid w:val="00B62390"/>
    <w:rsid w:val="00B624ED"/>
    <w:rsid w:val="00B62673"/>
    <w:rsid w:val="00B626AC"/>
    <w:rsid w:val="00B626D2"/>
    <w:rsid w:val="00B626E9"/>
    <w:rsid w:val="00B6273A"/>
    <w:rsid w:val="00B62763"/>
    <w:rsid w:val="00B62790"/>
    <w:rsid w:val="00B627A6"/>
    <w:rsid w:val="00B62ABA"/>
    <w:rsid w:val="00B62B71"/>
    <w:rsid w:val="00B62C06"/>
    <w:rsid w:val="00B62C55"/>
    <w:rsid w:val="00B62C65"/>
    <w:rsid w:val="00B62C79"/>
    <w:rsid w:val="00B62CFB"/>
    <w:rsid w:val="00B62D51"/>
    <w:rsid w:val="00B62D63"/>
    <w:rsid w:val="00B62E10"/>
    <w:rsid w:val="00B62F14"/>
    <w:rsid w:val="00B62F9B"/>
    <w:rsid w:val="00B62FD7"/>
    <w:rsid w:val="00B63097"/>
    <w:rsid w:val="00B630C0"/>
    <w:rsid w:val="00B631AE"/>
    <w:rsid w:val="00B631BF"/>
    <w:rsid w:val="00B631E4"/>
    <w:rsid w:val="00B633F2"/>
    <w:rsid w:val="00B6343C"/>
    <w:rsid w:val="00B6357B"/>
    <w:rsid w:val="00B635C3"/>
    <w:rsid w:val="00B636BA"/>
    <w:rsid w:val="00B636C2"/>
    <w:rsid w:val="00B637BB"/>
    <w:rsid w:val="00B6387D"/>
    <w:rsid w:val="00B638AF"/>
    <w:rsid w:val="00B639C9"/>
    <w:rsid w:val="00B63AF9"/>
    <w:rsid w:val="00B63B6D"/>
    <w:rsid w:val="00B63C54"/>
    <w:rsid w:val="00B63CB7"/>
    <w:rsid w:val="00B63CC9"/>
    <w:rsid w:val="00B63D4D"/>
    <w:rsid w:val="00B63DCD"/>
    <w:rsid w:val="00B641B9"/>
    <w:rsid w:val="00B6426B"/>
    <w:rsid w:val="00B6437B"/>
    <w:rsid w:val="00B6447C"/>
    <w:rsid w:val="00B644CF"/>
    <w:rsid w:val="00B64731"/>
    <w:rsid w:val="00B64742"/>
    <w:rsid w:val="00B647DD"/>
    <w:rsid w:val="00B64865"/>
    <w:rsid w:val="00B648A6"/>
    <w:rsid w:val="00B64A5B"/>
    <w:rsid w:val="00B64AF5"/>
    <w:rsid w:val="00B64B49"/>
    <w:rsid w:val="00B64BD3"/>
    <w:rsid w:val="00B64BD7"/>
    <w:rsid w:val="00B64CFE"/>
    <w:rsid w:val="00B64D48"/>
    <w:rsid w:val="00B64E71"/>
    <w:rsid w:val="00B64F07"/>
    <w:rsid w:val="00B64F57"/>
    <w:rsid w:val="00B64FE4"/>
    <w:rsid w:val="00B6501C"/>
    <w:rsid w:val="00B651F2"/>
    <w:rsid w:val="00B6520B"/>
    <w:rsid w:val="00B65248"/>
    <w:rsid w:val="00B652BA"/>
    <w:rsid w:val="00B65317"/>
    <w:rsid w:val="00B6534A"/>
    <w:rsid w:val="00B653BA"/>
    <w:rsid w:val="00B653DE"/>
    <w:rsid w:val="00B6547B"/>
    <w:rsid w:val="00B6551B"/>
    <w:rsid w:val="00B655A7"/>
    <w:rsid w:val="00B655AB"/>
    <w:rsid w:val="00B658FD"/>
    <w:rsid w:val="00B659D0"/>
    <w:rsid w:val="00B65A43"/>
    <w:rsid w:val="00B65B4E"/>
    <w:rsid w:val="00B65B6D"/>
    <w:rsid w:val="00B65C5A"/>
    <w:rsid w:val="00B65C8C"/>
    <w:rsid w:val="00B65C8E"/>
    <w:rsid w:val="00B65CC9"/>
    <w:rsid w:val="00B65E67"/>
    <w:rsid w:val="00B65EB5"/>
    <w:rsid w:val="00B65EDF"/>
    <w:rsid w:val="00B65FA3"/>
    <w:rsid w:val="00B65FD3"/>
    <w:rsid w:val="00B66025"/>
    <w:rsid w:val="00B66037"/>
    <w:rsid w:val="00B660CD"/>
    <w:rsid w:val="00B660D8"/>
    <w:rsid w:val="00B660F6"/>
    <w:rsid w:val="00B66130"/>
    <w:rsid w:val="00B66144"/>
    <w:rsid w:val="00B661FC"/>
    <w:rsid w:val="00B66334"/>
    <w:rsid w:val="00B66337"/>
    <w:rsid w:val="00B6637E"/>
    <w:rsid w:val="00B6638B"/>
    <w:rsid w:val="00B663F9"/>
    <w:rsid w:val="00B6645D"/>
    <w:rsid w:val="00B66476"/>
    <w:rsid w:val="00B665B3"/>
    <w:rsid w:val="00B665F1"/>
    <w:rsid w:val="00B6660A"/>
    <w:rsid w:val="00B66610"/>
    <w:rsid w:val="00B66630"/>
    <w:rsid w:val="00B66701"/>
    <w:rsid w:val="00B66849"/>
    <w:rsid w:val="00B66892"/>
    <w:rsid w:val="00B668AA"/>
    <w:rsid w:val="00B66916"/>
    <w:rsid w:val="00B66924"/>
    <w:rsid w:val="00B66983"/>
    <w:rsid w:val="00B66AC7"/>
    <w:rsid w:val="00B66B66"/>
    <w:rsid w:val="00B66BDD"/>
    <w:rsid w:val="00B66E24"/>
    <w:rsid w:val="00B66E5F"/>
    <w:rsid w:val="00B66E7C"/>
    <w:rsid w:val="00B66E98"/>
    <w:rsid w:val="00B66FDC"/>
    <w:rsid w:val="00B66FE0"/>
    <w:rsid w:val="00B66FE5"/>
    <w:rsid w:val="00B6709F"/>
    <w:rsid w:val="00B670C5"/>
    <w:rsid w:val="00B67170"/>
    <w:rsid w:val="00B671A4"/>
    <w:rsid w:val="00B67262"/>
    <w:rsid w:val="00B67265"/>
    <w:rsid w:val="00B673A2"/>
    <w:rsid w:val="00B67598"/>
    <w:rsid w:val="00B676FD"/>
    <w:rsid w:val="00B6784B"/>
    <w:rsid w:val="00B67857"/>
    <w:rsid w:val="00B6791A"/>
    <w:rsid w:val="00B679D7"/>
    <w:rsid w:val="00B67A06"/>
    <w:rsid w:val="00B67A60"/>
    <w:rsid w:val="00B67AAA"/>
    <w:rsid w:val="00B67ADF"/>
    <w:rsid w:val="00B67CBE"/>
    <w:rsid w:val="00B67E6A"/>
    <w:rsid w:val="00B67EEF"/>
    <w:rsid w:val="00B67F3C"/>
    <w:rsid w:val="00B700DB"/>
    <w:rsid w:val="00B701C8"/>
    <w:rsid w:val="00B70229"/>
    <w:rsid w:val="00B7042F"/>
    <w:rsid w:val="00B70449"/>
    <w:rsid w:val="00B70463"/>
    <w:rsid w:val="00B704B9"/>
    <w:rsid w:val="00B704C9"/>
    <w:rsid w:val="00B70599"/>
    <w:rsid w:val="00B70697"/>
    <w:rsid w:val="00B706F3"/>
    <w:rsid w:val="00B70757"/>
    <w:rsid w:val="00B707BB"/>
    <w:rsid w:val="00B70855"/>
    <w:rsid w:val="00B70955"/>
    <w:rsid w:val="00B709CA"/>
    <w:rsid w:val="00B709CB"/>
    <w:rsid w:val="00B70A64"/>
    <w:rsid w:val="00B70AD8"/>
    <w:rsid w:val="00B70B2D"/>
    <w:rsid w:val="00B70B8C"/>
    <w:rsid w:val="00B70BC3"/>
    <w:rsid w:val="00B70D46"/>
    <w:rsid w:val="00B70E6C"/>
    <w:rsid w:val="00B70F86"/>
    <w:rsid w:val="00B70FB4"/>
    <w:rsid w:val="00B70FD0"/>
    <w:rsid w:val="00B71019"/>
    <w:rsid w:val="00B711D0"/>
    <w:rsid w:val="00B712DD"/>
    <w:rsid w:val="00B71354"/>
    <w:rsid w:val="00B71435"/>
    <w:rsid w:val="00B71508"/>
    <w:rsid w:val="00B71603"/>
    <w:rsid w:val="00B7178E"/>
    <w:rsid w:val="00B7179C"/>
    <w:rsid w:val="00B718B0"/>
    <w:rsid w:val="00B718B4"/>
    <w:rsid w:val="00B719D2"/>
    <w:rsid w:val="00B71AA8"/>
    <w:rsid w:val="00B71B44"/>
    <w:rsid w:val="00B71B6F"/>
    <w:rsid w:val="00B71B95"/>
    <w:rsid w:val="00B71C31"/>
    <w:rsid w:val="00B71C66"/>
    <w:rsid w:val="00B71CA0"/>
    <w:rsid w:val="00B71E85"/>
    <w:rsid w:val="00B71E95"/>
    <w:rsid w:val="00B71F0E"/>
    <w:rsid w:val="00B71F5B"/>
    <w:rsid w:val="00B72068"/>
    <w:rsid w:val="00B721D7"/>
    <w:rsid w:val="00B7234F"/>
    <w:rsid w:val="00B72415"/>
    <w:rsid w:val="00B72432"/>
    <w:rsid w:val="00B72485"/>
    <w:rsid w:val="00B72500"/>
    <w:rsid w:val="00B72538"/>
    <w:rsid w:val="00B725EC"/>
    <w:rsid w:val="00B7261B"/>
    <w:rsid w:val="00B72672"/>
    <w:rsid w:val="00B728B5"/>
    <w:rsid w:val="00B7299D"/>
    <w:rsid w:val="00B729B4"/>
    <w:rsid w:val="00B729CC"/>
    <w:rsid w:val="00B72A72"/>
    <w:rsid w:val="00B72B30"/>
    <w:rsid w:val="00B72B72"/>
    <w:rsid w:val="00B72BBE"/>
    <w:rsid w:val="00B72E27"/>
    <w:rsid w:val="00B72EB4"/>
    <w:rsid w:val="00B72F00"/>
    <w:rsid w:val="00B72F72"/>
    <w:rsid w:val="00B73046"/>
    <w:rsid w:val="00B730BE"/>
    <w:rsid w:val="00B73252"/>
    <w:rsid w:val="00B732A4"/>
    <w:rsid w:val="00B732C5"/>
    <w:rsid w:val="00B732FB"/>
    <w:rsid w:val="00B7334E"/>
    <w:rsid w:val="00B734AC"/>
    <w:rsid w:val="00B734B7"/>
    <w:rsid w:val="00B73568"/>
    <w:rsid w:val="00B7370C"/>
    <w:rsid w:val="00B73787"/>
    <w:rsid w:val="00B73960"/>
    <w:rsid w:val="00B73A30"/>
    <w:rsid w:val="00B73A60"/>
    <w:rsid w:val="00B73AF0"/>
    <w:rsid w:val="00B73AF4"/>
    <w:rsid w:val="00B73B9B"/>
    <w:rsid w:val="00B73C09"/>
    <w:rsid w:val="00B73C7D"/>
    <w:rsid w:val="00B73DBC"/>
    <w:rsid w:val="00B73DD3"/>
    <w:rsid w:val="00B73FAC"/>
    <w:rsid w:val="00B74078"/>
    <w:rsid w:val="00B7407A"/>
    <w:rsid w:val="00B741A6"/>
    <w:rsid w:val="00B741AA"/>
    <w:rsid w:val="00B742D2"/>
    <w:rsid w:val="00B742EA"/>
    <w:rsid w:val="00B74317"/>
    <w:rsid w:val="00B74338"/>
    <w:rsid w:val="00B74354"/>
    <w:rsid w:val="00B745A6"/>
    <w:rsid w:val="00B74642"/>
    <w:rsid w:val="00B74686"/>
    <w:rsid w:val="00B74868"/>
    <w:rsid w:val="00B7486A"/>
    <w:rsid w:val="00B748B9"/>
    <w:rsid w:val="00B74919"/>
    <w:rsid w:val="00B74B03"/>
    <w:rsid w:val="00B74B07"/>
    <w:rsid w:val="00B74B34"/>
    <w:rsid w:val="00B74B4C"/>
    <w:rsid w:val="00B74C08"/>
    <w:rsid w:val="00B74C46"/>
    <w:rsid w:val="00B74CB9"/>
    <w:rsid w:val="00B74CFF"/>
    <w:rsid w:val="00B74D75"/>
    <w:rsid w:val="00B74E8F"/>
    <w:rsid w:val="00B74F96"/>
    <w:rsid w:val="00B75019"/>
    <w:rsid w:val="00B75032"/>
    <w:rsid w:val="00B7507D"/>
    <w:rsid w:val="00B750AB"/>
    <w:rsid w:val="00B75197"/>
    <w:rsid w:val="00B75316"/>
    <w:rsid w:val="00B75360"/>
    <w:rsid w:val="00B75464"/>
    <w:rsid w:val="00B75484"/>
    <w:rsid w:val="00B75517"/>
    <w:rsid w:val="00B7559F"/>
    <w:rsid w:val="00B7560C"/>
    <w:rsid w:val="00B75726"/>
    <w:rsid w:val="00B758A0"/>
    <w:rsid w:val="00B75950"/>
    <w:rsid w:val="00B75A62"/>
    <w:rsid w:val="00B75B14"/>
    <w:rsid w:val="00B75C15"/>
    <w:rsid w:val="00B75C5F"/>
    <w:rsid w:val="00B75CB5"/>
    <w:rsid w:val="00B75D71"/>
    <w:rsid w:val="00B75E65"/>
    <w:rsid w:val="00B75E85"/>
    <w:rsid w:val="00B75FAC"/>
    <w:rsid w:val="00B762A4"/>
    <w:rsid w:val="00B7655D"/>
    <w:rsid w:val="00B765CE"/>
    <w:rsid w:val="00B7672D"/>
    <w:rsid w:val="00B76751"/>
    <w:rsid w:val="00B76772"/>
    <w:rsid w:val="00B767BE"/>
    <w:rsid w:val="00B76829"/>
    <w:rsid w:val="00B76836"/>
    <w:rsid w:val="00B7690E"/>
    <w:rsid w:val="00B76988"/>
    <w:rsid w:val="00B769DD"/>
    <w:rsid w:val="00B76A26"/>
    <w:rsid w:val="00B76C8A"/>
    <w:rsid w:val="00B76CC4"/>
    <w:rsid w:val="00B76D1E"/>
    <w:rsid w:val="00B76D60"/>
    <w:rsid w:val="00B76D87"/>
    <w:rsid w:val="00B76D8D"/>
    <w:rsid w:val="00B76E3C"/>
    <w:rsid w:val="00B76EF2"/>
    <w:rsid w:val="00B770DF"/>
    <w:rsid w:val="00B7710C"/>
    <w:rsid w:val="00B77255"/>
    <w:rsid w:val="00B7725E"/>
    <w:rsid w:val="00B77398"/>
    <w:rsid w:val="00B77652"/>
    <w:rsid w:val="00B776E9"/>
    <w:rsid w:val="00B77781"/>
    <w:rsid w:val="00B777A8"/>
    <w:rsid w:val="00B777EE"/>
    <w:rsid w:val="00B77835"/>
    <w:rsid w:val="00B77853"/>
    <w:rsid w:val="00B779B4"/>
    <w:rsid w:val="00B779CC"/>
    <w:rsid w:val="00B779EA"/>
    <w:rsid w:val="00B77A25"/>
    <w:rsid w:val="00B77A49"/>
    <w:rsid w:val="00B77B3F"/>
    <w:rsid w:val="00B77C55"/>
    <w:rsid w:val="00B77C8F"/>
    <w:rsid w:val="00B77D30"/>
    <w:rsid w:val="00B77ECC"/>
    <w:rsid w:val="00B80055"/>
    <w:rsid w:val="00B80090"/>
    <w:rsid w:val="00B8013B"/>
    <w:rsid w:val="00B80173"/>
    <w:rsid w:val="00B8028D"/>
    <w:rsid w:val="00B803FA"/>
    <w:rsid w:val="00B804D6"/>
    <w:rsid w:val="00B8057B"/>
    <w:rsid w:val="00B805D4"/>
    <w:rsid w:val="00B80707"/>
    <w:rsid w:val="00B808FB"/>
    <w:rsid w:val="00B80937"/>
    <w:rsid w:val="00B80AA4"/>
    <w:rsid w:val="00B80B6A"/>
    <w:rsid w:val="00B80B6F"/>
    <w:rsid w:val="00B80B9C"/>
    <w:rsid w:val="00B80C77"/>
    <w:rsid w:val="00B80CFF"/>
    <w:rsid w:val="00B80DE6"/>
    <w:rsid w:val="00B80E03"/>
    <w:rsid w:val="00B80E34"/>
    <w:rsid w:val="00B80ED2"/>
    <w:rsid w:val="00B80F51"/>
    <w:rsid w:val="00B80F89"/>
    <w:rsid w:val="00B81062"/>
    <w:rsid w:val="00B810D7"/>
    <w:rsid w:val="00B8112F"/>
    <w:rsid w:val="00B81148"/>
    <w:rsid w:val="00B811D8"/>
    <w:rsid w:val="00B811FE"/>
    <w:rsid w:val="00B812A4"/>
    <w:rsid w:val="00B8162E"/>
    <w:rsid w:val="00B816AC"/>
    <w:rsid w:val="00B81851"/>
    <w:rsid w:val="00B819AA"/>
    <w:rsid w:val="00B819F9"/>
    <w:rsid w:val="00B81B9D"/>
    <w:rsid w:val="00B81C0C"/>
    <w:rsid w:val="00B81C81"/>
    <w:rsid w:val="00B81C9E"/>
    <w:rsid w:val="00B81D10"/>
    <w:rsid w:val="00B81D94"/>
    <w:rsid w:val="00B81E39"/>
    <w:rsid w:val="00B81E65"/>
    <w:rsid w:val="00B81E87"/>
    <w:rsid w:val="00B81F1D"/>
    <w:rsid w:val="00B81F34"/>
    <w:rsid w:val="00B81F4A"/>
    <w:rsid w:val="00B81F9B"/>
    <w:rsid w:val="00B81FA4"/>
    <w:rsid w:val="00B8206D"/>
    <w:rsid w:val="00B820AF"/>
    <w:rsid w:val="00B8241F"/>
    <w:rsid w:val="00B82626"/>
    <w:rsid w:val="00B8266B"/>
    <w:rsid w:val="00B82806"/>
    <w:rsid w:val="00B828F9"/>
    <w:rsid w:val="00B829C6"/>
    <w:rsid w:val="00B829F2"/>
    <w:rsid w:val="00B82A17"/>
    <w:rsid w:val="00B82AA4"/>
    <w:rsid w:val="00B82B65"/>
    <w:rsid w:val="00B82CD5"/>
    <w:rsid w:val="00B82D4C"/>
    <w:rsid w:val="00B82DCA"/>
    <w:rsid w:val="00B82F64"/>
    <w:rsid w:val="00B82FA2"/>
    <w:rsid w:val="00B82FB4"/>
    <w:rsid w:val="00B8309A"/>
    <w:rsid w:val="00B831C2"/>
    <w:rsid w:val="00B83230"/>
    <w:rsid w:val="00B832A0"/>
    <w:rsid w:val="00B8334B"/>
    <w:rsid w:val="00B83402"/>
    <w:rsid w:val="00B83550"/>
    <w:rsid w:val="00B835A5"/>
    <w:rsid w:val="00B83676"/>
    <w:rsid w:val="00B8370D"/>
    <w:rsid w:val="00B839C8"/>
    <w:rsid w:val="00B839EA"/>
    <w:rsid w:val="00B83A33"/>
    <w:rsid w:val="00B83A45"/>
    <w:rsid w:val="00B83AE9"/>
    <w:rsid w:val="00B83B0C"/>
    <w:rsid w:val="00B83BAE"/>
    <w:rsid w:val="00B83DB1"/>
    <w:rsid w:val="00B83E2F"/>
    <w:rsid w:val="00B83F84"/>
    <w:rsid w:val="00B840BC"/>
    <w:rsid w:val="00B840D0"/>
    <w:rsid w:val="00B8412F"/>
    <w:rsid w:val="00B84163"/>
    <w:rsid w:val="00B841F7"/>
    <w:rsid w:val="00B84303"/>
    <w:rsid w:val="00B84310"/>
    <w:rsid w:val="00B843FC"/>
    <w:rsid w:val="00B8443A"/>
    <w:rsid w:val="00B8444D"/>
    <w:rsid w:val="00B844B1"/>
    <w:rsid w:val="00B845C4"/>
    <w:rsid w:val="00B845CE"/>
    <w:rsid w:val="00B845EA"/>
    <w:rsid w:val="00B84674"/>
    <w:rsid w:val="00B84777"/>
    <w:rsid w:val="00B84839"/>
    <w:rsid w:val="00B84853"/>
    <w:rsid w:val="00B848EA"/>
    <w:rsid w:val="00B849D8"/>
    <w:rsid w:val="00B849FD"/>
    <w:rsid w:val="00B84A88"/>
    <w:rsid w:val="00B84C0A"/>
    <w:rsid w:val="00B84C97"/>
    <w:rsid w:val="00B84CF4"/>
    <w:rsid w:val="00B84D4E"/>
    <w:rsid w:val="00B84D85"/>
    <w:rsid w:val="00B84E45"/>
    <w:rsid w:val="00B84EEE"/>
    <w:rsid w:val="00B84FDD"/>
    <w:rsid w:val="00B85126"/>
    <w:rsid w:val="00B8524D"/>
    <w:rsid w:val="00B852F2"/>
    <w:rsid w:val="00B85349"/>
    <w:rsid w:val="00B8539D"/>
    <w:rsid w:val="00B853A1"/>
    <w:rsid w:val="00B85672"/>
    <w:rsid w:val="00B857A0"/>
    <w:rsid w:val="00B8581A"/>
    <w:rsid w:val="00B85898"/>
    <w:rsid w:val="00B8596E"/>
    <w:rsid w:val="00B85992"/>
    <w:rsid w:val="00B859F9"/>
    <w:rsid w:val="00B85A24"/>
    <w:rsid w:val="00B85B62"/>
    <w:rsid w:val="00B85C3D"/>
    <w:rsid w:val="00B85D47"/>
    <w:rsid w:val="00B85E35"/>
    <w:rsid w:val="00B85E4B"/>
    <w:rsid w:val="00B85FCD"/>
    <w:rsid w:val="00B86035"/>
    <w:rsid w:val="00B86058"/>
    <w:rsid w:val="00B86091"/>
    <w:rsid w:val="00B860D8"/>
    <w:rsid w:val="00B860E4"/>
    <w:rsid w:val="00B860E8"/>
    <w:rsid w:val="00B86328"/>
    <w:rsid w:val="00B8634A"/>
    <w:rsid w:val="00B86358"/>
    <w:rsid w:val="00B8637F"/>
    <w:rsid w:val="00B863DA"/>
    <w:rsid w:val="00B8644E"/>
    <w:rsid w:val="00B86591"/>
    <w:rsid w:val="00B86717"/>
    <w:rsid w:val="00B8672A"/>
    <w:rsid w:val="00B8679C"/>
    <w:rsid w:val="00B86837"/>
    <w:rsid w:val="00B868A2"/>
    <w:rsid w:val="00B86922"/>
    <w:rsid w:val="00B86A4A"/>
    <w:rsid w:val="00B86A4C"/>
    <w:rsid w:val="00B86A7F"/>
    <w:rsid w:val="00B86C86"/>
    <w:rsid w:val="00B86CC8"/>
    <w:rsid w:val="00B86CD3"/>
    <w:rsid w:val="00B86D51"/>
    <w:rsid w:val="00B86DC5"/>
    <w:rsid w:val="00B86DC8"/>
    <w:rsid w:val="00B86DC9"/>
    <w:rsid w:val="00B86E45"/>
    <w:rsid w:val="00B86E8A"/>
    <w:rsid w:val="00B86F97"/>
    <w:rsid w:val="00B870FD"/>
    <w:rsid w:val="00B87195"/>
    <w:rsid w:val="00B8723C"/>
    <w:rsid w:val="00B8726E"/>
    <w:rsid w:val="00B8729E"/>
    <w:rsid w:val="00B872D2"/>
    <w:rsid w:val="00B8735D"/>
    <w:rsid w:val="00B874DF"/>
    <w:rsid w:val="00B8753F"/>
    <w:rsid w:val="00B87688"/>
    <w:rsid w:val="00B87757"/>
    <w:rsid w:val="00B87850"/>
    <w:rsid w:val="00B87885"/>
    <w:rsid w:val="00B87933"/>
    <w:rsid w:val="00B8794A"/>
    <w:rsid w:val="00B8795B"/>
    <w:rsid w:val="00B879A5"/>
    <w:rsid w:val="00B87A02"/>
    <w:rsid w:val="00B87C27"/>
    <w:rsid w:val="00B87C3F"/>
    <w:rsid w:val="00B87C80"/>
    <w:rsid w:val="00B87CA6"/>
    <w:rsid w:val="00B87D8E"/>
    <w:rsid w:val="00B87EBD"/>
    <w:rsid w:val="00B87EFF"/>
    <w:rsid w:val="00B87F8B"/>
    <w:rsid w:val="00B87FA8"/>
    <w:rsid w:val="00B900CD"/>
    <w:rsid w:val="00B900D1"/>
    <w:rsid w:val="00B90138"/>
    <w:rsid w:val="00B902F5"/>
    <w:rsid w:val="00B903C4"/>
    <w:rsid w:val="00B9042D"/>
    <w:rsid w:val="00B9047B"/>
    <w:rsid w:val="00B9048A"/>
    <w:rsid w:val="00B90582"/>
    <w:rsid w:val="00B906C7"/>
    <w:rsid w:val="00B9090F"/>
    <w:rsid w:val="00B909DA"/>
    <w:rsid w:val="00B90AB8"/>
    <w:rsid w:val="00B90B78"/>
    <w:rsid w:val="00B90C9F"/>
    <w:rsid w:val="00B90D11"/>
    <w:rsid w:val="00B90D37"/>
    <w:rsid w:val="00B90D41"/>
    <w:rsid w:val="00B90DB2"/>
    <w:rsid w:val="00B90EA2"/>
    <w:rsid w:val="00B90F37"/>
    <w:rsid w:val="00B90F49"/>
    <w:rsid w:val="00B91038"/>
    <w:rsid w:val="00B9112E"/>
    <w:rsid w:val="00B9115B"/>
    <w:rsid w:val="00B913D4"/>
    <w:rsid w:val="00B9149B"/>
    <w:rsid w:val="00B91502"/>
    <w:rsid w:val="00B9152D"/>
    <w:rsid w:val="00B916D3"/>
    <w:rsid w:val="00B916DF"/>
    <w:rsid w:val="00B91733"/>
    <w:rsid w:val="00B917CB"/>
    <w:rsid w:val="00B91818"/>
    <w:rsid w:val="00B918A0"/>
    <w:rsid w:val="00B91B21"/>
    <w:rsid w:val="00B91B3D"/>
    <w:rsid w:val="00B91C06"/>
    <w:rsid w:val="00B91C3F"/>
    <w:rsid w:val="00B91C92"/>
    <w:rsid w:val="00B91CF6"/>
    <w:rsid w:val="00B91E7F"/>
    <w:rsid w:val="00B91E88"/>
    <w:rsid w:val="00B91F09"/>
    <w:rsid w:val="00B920CF"/>
    <w:rsid w:val="00B922B3"/>
    <w:rsid w:val="00B92444"/>
    <w:rsid w:val="00B9251F"/>
    <w:rsid w:val="00B92538"/>
    <w:rsid w:val="00B9268C"/>
    <w:rsid w:val="00B9269C"/>
    <w:rsid w:val="00B926A3"/>
    <w:rsid w:val="00B926C1"/>
    <w:rsid w:val="00B92868"/>
    <w:rsid w:val="00B92905"/>
    <w:rsid w:val="00B92B63"/>
    <w:rsid w:val="00B92C71"/>
    <w:rsid w:val="00B92C96"/>
    <w:rsid w:val="00B92D0C"/>
    <w:rsid w:val="00B92E34"/>
    <w:rsid w:val="00B92FA8"/>
    <w:rsid w:val="00B92FD2"/>
    <w:rsid w:val="00B930B0"/>
    <w:rsid w:val="00B93122"/>
    <w:rsid w:val="00B9316A"/>
    <w:rsid w:val="00B9318A"/>
    <w:rsid w:val="00B931CB"/>
    <w:rsid w:val="00B93313"/>
    <w:rsid w:val="00B933B6"/>
    <w:rsid w:val="00B933DA"/>
    <w:rsid w:val="00B93489"/>
    <w:rsid w:val="00B93652"/>
    <w:rsid w:val="00B93780"/>
    <w:rsid w:val="00B9379D"/>
    <w:rsid w:val="00B937A5"/>
    <w:rsid w:val="00B93847"/>
    <w:rsid w:val="00B93976"/>
    <w:rsid w:val="00B939CC"/>
    <w:rsid w:val="00B93A6D"/>
    <w:rsid w:val="00B93A87"/>
    <w:rsid w:val="00B93A96"/>
    <w:rsid w:val="00B93BE1"/>
    <w:rsid w:val="00B93CFB"/>
    <w:rsid w:val="00B93DAE"/>
    <w:rsid w:val="00B93F04"/>
    <w:rsid w:val="00B940B0"/>
    <w:rsid w:val="00B94282"/>
    <w:rsid w:val="00B9428F"/>
    <w:rsid w:val="00B942E6"/>
    <w:rsid w:val="00B94393"/>
    <w:rsid w:val="00B943E6"/>
    <w:rsid w:val="00B94656"/>
    <w:rsid w:val="00B94973"/>
    <w:rsid w:val="00B949F0"/>
    <w:rsid w:val="00B94A51"/>
    <w:rsid w:val="00B94BDE"/>
    <w:rsid w:val="00B94C73"/>
    <w:rsid w:val="00B94C8B"/>
    <w:rsid w:val="00B94CCF"/>
    <w:rsid w:val="00B94EE1"/>
    <w:rsid w:val="00B9514F"/>
    <w:rsid w:val="00B95278"/>
    <w:rsid w:val="00B95301"/>
    <w:rsid w:val="00B95355"/>
    <w:rsid w:val="00B95468"/>
    <w:rsid w:val="00B954F9"/>
    <w:rsid w:val="00B95554"/>
    <w:rsid w:val="00B956FA"/>
    <w:rsid w:val="00B95713"/>
    <w:rsid w:val="00B9571C"/>
    <w:rsid w:val="00B95972"/>
    <w:rsid w:val="00B959AD"/>
    <w:rsid w:val="00B959E3"/>
    <w:rsid w:val="00B95ABC"/>
    <w:rsid w:val="00B95AE9"/>
    <w:rsid w:val="00B95B24"/>
    <w:rsid w:val="00B95B48"/>
    <w:rsid w:val="00B95CE1"/>
    <w:rsid w:val="00B95F32"/>
    <w:rsid w:val="00B95FDE"/>
    <w:rsid w:val="00B95FEB"/>
    <w:rsid w:val="00B96011"/>
    <w:rsid w:val="00B960D3"/>
    <w:rsid w:val="00B96142"/>
    <w:rsid w:val="00B9624B"/>
    <w:rsid w:val="00B96258"/>
    <w:rsid w:val="00B96381"/>
    <w:rsid w:val="00B963AD"/>
    <w:rsid w:val="00B96425"/>
    <w:rsid w:val="00B96485"/>
    <w:rsid w:val="00B965C4"/>
    <w:rsid w:val="00B965EB"/>
    <w:rsid w:val="00B96653"/>
    <w:rsid w:val="00B96709"/>
    <w:rsid w:val="00B9674A"/>
    <w:rsid w:val="00B968B2"/>
    <w:rsid w:val="00B968F6"/>
    <w:rsid w:val="00B96A00"/>
    <w:rsid w:val="00B96A8A"/>
    <w:rsid w:val="00B96C2A"/>
    <w:rsid w:val="00B96C84"/>
    <w:rsid w:val="00B96CD4"/>
    <w:rsid w:val="00B96DB5"/>
    <w:rsid w:val="00B96E3F"/>
    <w:rsid w:val="00B9705F"/>
    <w:rsid w:val="00B9710D"/>
    <w:rsid w:val="00B9723F"/>
    <w:rsid w:val="00B97432"/>
    <w:rsid w:val="00B97449"/>
    <w:rsid w:val="00B9746D"/>
    <w:rsid w:val="00B97530"/>
    <w:rsid w:val="00B975CC"/>
    <w:rsid w:val="00B9780A"/>
    <w:rsid w:val="00B97A6B"/>
    <w:rsid w:val="00B97B74"/>
    <w:rsid w:val="00B97B95"/>
    <w:rsid w:val="00B97C39"/>
    <w:rsid w:val="00B97DA9"/>
    <w:rsid w:val="00B97E21"/>
    <w:rsid w:val="00B97E58"/>
    <w:rsid w:val="00B97F28"/>
    <w:rsid w:val="00BA0121"/>
    <w:rsid w:val="00BA0159"/>
    <w:rsid w:val="00BA017B"/>
    <w:rsid w:val="00BA01C9"/>
    <w:rsid w:val="00BA01F2"/>
    <w:rsid w:val="00BA02E6"/>
    <w:rsid w:val="00BA0305"/>
    <w:rsid w:val="00BA039C"/>
    <w:rsid w:val="00BA04AD"/>
    <w:rsid w:val="00BA0510"/>
    <w:rsid w:val="00BA0556"/>
    <w:rsid w:val="00BA0579"/>
    <w:rsid w:val="00BA05F8"/>
    <w:rsid w:val="00BA061B"/>
    <w:rsid w:val="00BA06B3"/>
    <w:rsid w:val="00BA07AE"/>
    <w:rsid w:val="00BA08C7"/>
    <w:rsid w:val="00BA08CE"/>
    <w:rsid w:val="00BA08F5"/>
    <w:rsid w:val="00BA08F9"/>
    <w:rsid w:val="00BA0968"/>
    <w:rsid w:val="00BA0BBA"/>
    <w:rsid w:val="00BA0C3B"/>
    <w:rsid w:val="00BA0C5D"/>
    <w:rsid w:val="00BA0CD1"/>
    <w:rsid w:val="00BA0E54"/>
    <w:rsid w:val="00BA0FB9"/>
    <w:rsid w:val="00BA1025"/>
    <w:rsid w:val="00BA1028"/>
    <w:rsid w:val="00BA1215"/>
    <w:rsid w:val="00BA1235"/>
    <w:rsid w:val="00BA1237"/>
    <w:rsid w:val="00BA1308"/>
    <w:rsid w:val="00BA1312"/>
    <w:rsid w:val="00BA13C1"/>
    <w:rsid w:val="00BA147E"/>
    <w:rsid w:val="00BA1487"/>
    <w:rsid w:val="00BA14E7"/>
    <w:rsid w:val="00BA1622"/>
    <w:rsid w:val="00BA1631"/>
    <w:rsid w:val="00BA1651"/>
    <w:rsid w:val="00BA167A"/>
    <w:rsid w:val="00BA169C"/>
    <w:rsid w:val="00BA16D8"/>
    <w:rsid w:val="00BA16FD"/>
    <w:rsid w:val="00BA173D"/>
    <w:rsid w:val="00BA188E"/>
    <w:rsid w:val="00BA190C"/>
    <w:rsid w:val="00BA1A0F"/>
    <w:rsid w:val="00BA1A14"/>
    <w:rsid w:val="00BA1A50"/>
    <w:rsid w:val="00BA1A7E"/>
    <w:rsid w:val="00BA1BFA"/>
    <w:rsid w:val="00BA1BFB"/>
    <w:rsid w:val="00BA1E56"/>
    <w:rsid w:val="00BA1E58"/>
    <w:rsid w:val="00BA1EE8"/>
    <w:rsid w:val="00BA1F0F"/>
    <w:rsid w:val="00BA1F4D"/>
    <w:rsid w:val="00BA2105"/>
    <w:rsid w:val="00BA22F6"/>
    <w:rsid w:val="00BA231D"/>
    <w:rsid w:val="00BA2348"/>
    <w:rsid w:val="00BA236E"/>
    <w:rsid w:val="00BA23B1"/>
    <w:rsid w:val="00BA25AC"/>
    <w:rsid w:val="00BA25D9"/>
    <w:rsid w:val="00BA2643"/>
    <w:rsid w:val="00BA2649"/>
    <w:rsid w:val="00BA26B0"/>
    <w:rsid w:val="00BA26C1"/>
    <w:rsid w:val="00BA2863"/>
    <w:rsid w:val="00BA291B"/>
    <w:rsid w:val="00BA2A18"/>
    <w:rsid w:val="00BA2A4C"/>
    <w:rsid w:val="00BA2A8F"/>
    <w:rsid w:val="00BA2AD7"/>
    <w:rsid w:val="00BA2C09"/>
    <w:rsid w:val="00BA2C5A"/>
    <w:rsid w:val="00BA2CA9"/>
    <w:rsid w:val="00BA2DE8"/>
    <w:rsid w:val="00BA2E9B"/>
    <w:rsid w:val="00BA3098"/>
    <w:rsid w:val="00BA313D"/>
    <w:rsid w:val="00BA325C"/>
    <w:rsid w:val="00BA3276"/>
    <w:rsid w:val="00BA32AF"/>
    <w:rsid w:val="00BA32C5"/>
    <w:rsid w:val="00BA32D9"/>
    <w:rsid w:val="00BA33A2"/>
    <w:rsid w:val="00BA33BD"/>
    <w:rsid w:val="00BA3472"/>
    <w:rsid w:val="00BA3532"/>
    <w:rsid w:val="00BA3585"/>
    <w:rsid w:val="00BA35B3"/>
    <w:rsid w:val="00BA3739"/>
    <w:rsid w:val="00BA3812"/>
    <w:rsid w:val="00BA3854"/>
    <w:rsid w:val="00BA389F"/>
    <w:rsid w:val="00BA3943"/>
    <w:rsid w:val="00BA3959"/>
    <w:rsid w:val="00BA3AAE"/>
    <w:rsid w:val="00BA3B0F"/>
    <w:rsid w:val="00BA3B68"/>
    <w:rsid w:val="00BA3D15"/>
    <w:rsid w:val="00BA3EF6"/>
    <w:rsid w:val="00BA3F13"/>
    <w:rsid w:val="00BA3FC1"/>
    <w:rsid w:val="00BA4079"/>
    <w:rsid w:val="00BA4103"/>
    <w:rsid w:val="00BA4130"/>
    <w:rsid w:val="00BA41A8"/>
    <w:rsid w:val="00BA41B6"/>
    <w:rsid w:val="00BA41DA"/>
    <w:rsid w:val="00BA422C"/>
    <w:rsid w:val="00BA43B3"/>
    <w:rsid w:val="00BA43DD"/>
    <w:rsid w:val="00BA4790"/>
    <w:rsid w:val="00BA489F"/>
    <w:rsid w:val="00BA48BC"/>
    <w:rsid w:val="00BA4A66"/>
    <w:rsid w:val="00BA4A6F"/>
    <w:rsid w:val="00BA4B14"/>
    <w:rsid w:val="00BA4BCC"/>
    <w:rsid w:val="00BA4C83"/>
    <w:rsid w:val="00BA4D0F"/>
    <w:rsid w:val="00BA4E59"/>
    <w:rsid w:val="00BA4E66"/>
    <w:rsid w:val="00BA4EEB"/>
    <w:rsid w:val="00BA5132"/>
    <w:rsid w:val="00BA5178"/>
    <w:rsid w:val="00BA5510"/>
    <w:rsid w:val="00BA55B4"/>
    <w:rsid w:val="00BA56BE"/>
    <w:rsid w:val="00BA56E2"/>
    <w:rsid w:val="00BA5717"/>
    <w:rsid w:val="00BA57A8"/>
    <w:rsid w:val="00BA5839"/>
    <w:rsid w:val="00BA5848"/>
    <w:rsid w:val="00BA58A9"/>
    <w:rsid w:val="00BA58DA"/>
    <w:rsid w:val="00BA5969"/>
    <w:rsid w:val="00BA5ACF"/>
    <w:rsid w:val="00BA5DDA"/>
    <w:rsid w:val="00BA5DEE"/>
    <w:rsid w:val="00BA5EA3"/>
    <w:rsid w:val="00BA5F37"/>
    <w:rsid w:val="00BA5FD2"/>
    <w:rsid w:val="00BA601D"/>
    <w:rsid w:val="00BA607B"/>
    <w:rsid w:val="00BA609B"/>
    <w:rsid w:val="00BA612B"/>
    <w:rsid w:val="00BA614E"/>
    <w:rsid w:val="00BA6262"/>
    <w:rsid w:val="00BA6377"/>
    <w:rsid w:val="00BA6395"/>
    <w:rsid w:val="00BA6426"/>
    <w:rsid w:val="00BA659F"/>
    <w:rsid w:val="00BA66BE"/>
    <w:rsid w:val="00BA6792"/>
    <w:rsid w:val="00BA67BA"/>
    <w:rsid w:val="00BA67DD"/>
    <w:rsid w:val="00BA687A"/>
    <w:rsid w:val="00BA6892"/>
    <w:rsid w:val="00BA69D3"/>
    <w:rsid w:val="00BA6A26"/>
    <w:rsid w:val="00BA6A8F"/>
    <w:rsid w:val="00BA6A99"/>
    <w:rsid w:val="00BA6ACB"/>
    <w:rsid w:val="00BA6C13"/>
    <w:rsid w:val="00BA6E9D"/>
    <w:rsid w:val="00BA7005"/>
    <w:rsid w:val="00BA7051"/>
    <w:rsid w:val="00BA7090"/>
    <w:rsid w:val="00BA716B"/>
    <w:rsid w:val="00BA7173"/>
    <w:rsid w:val="00BA72D4"/>
    <w:rsid w:val="00BA72F5"/>
    <w:rsid w:val="00BA735E"/>
    <w:rsid w:val="00BA737C"/>
    <w:rsid w:val="00BA7456"/>
    <w:rsid w:val="00BA757D"/>
    <w:rsid w:val="00BA76A0"/>
    <w:rsid w:val="00BA7761"/>
    <w:rsid w:val="00BA7788"/>
    <w:rsid w:val="00BA7810"/>
    <w:rsid w:val="00BA7837"/>
    <w:rsid w:val="00BA7898"/>
    <w:rsid w:val="00BA796B"/>
    <w:rsid w:val="00BA798F"/>
    <w:rsid w:val="00BA799D"/>
    <w:rsid w:val="00BA79A5"/>
    <w:rsid w:val="00BA79E5"/>
    <w:rsid w:val="00BA7BF8"/>
    <w:rsid w:val="00BA7C2B"/>
    <w:rsid w:val="00BA7D72"/>
    <w:rsid w:val="00BA7DA2"/>
    <w:rsid w:val="00BA7E08"/>
    <w:rsid w:val="00BA7E86"/>
    <w:rsid w:val="00BA7EAE"/>
    <w:rsid w:val="00BB013C"/>
    <w:rsid w:val="00BB0346"/>
    <w:rsid w:val="00BB03ED"/>
    <w:rsid w:val="00BB04BE"/>
    <w:rsid w:val="00BB06E1"/>
    <w:rsid w:val="00BB0711"/>
    <w:rsid w:val="00BB087F"/>
    <w:rsid w:val="00BB0924"/>
    <w:rsid w:val="00BB099B"/>
    <w:rsid w:val="00BB09D3"/>
    <w:rsid w:val="00BB0BA2"/>
    <w:rsid w:val="00BB0D90"/>
    <w:rsid w:val="00BB0DB4"/>
    <w:rsid w:val="00BB0E1B"/>
    <w:rsid w:val="00BB0EB2"/>
    <w:rsid w:val="00BB0EDF"/>
    <w:rsid w:val="00BB0F02"/>
    <w:rsid w:val="00BB0F0B"/>
    <w:rsid w:val="00BB0F9A"/>
    <w:rsid w:val="00BB1107"/>
    <w:rsid w:val="00BB12A7"/>
    <w:rsid w:val="00BB13A9"/>
    <w:rsid w:val="00BB13C7"/>
    <w:rsid w:val="00BB1483"/>
    <w:rsid w:val="00BB148B"/>
    <w:rsid w:val="00BB179B"/>
    <w:rsid w:val="00BB192C"/>
    <w:rsid w:val="00BB19B4"/>
    <w:rsid w:val="00BB1BEB"/>
    <w:rsid w:val="00BB1C64"/>
    <w:rsid w:val="00BB1CFA"/>
    <w:rsid w:val="00BB1E5F"/>
    <w:rsid w:val="00BB1E9E"/>
    <w:rsid w:val="00BB1EBF"/>
    <w:rsid w:val="00BB1EC7"/>
    <w:rsid w:val="00BB1EDC"/>
    <w:rsid w:val="00BB1FA9"/>
    <w:rsid w:val="00BB204B"/>
    <w:rsid w:val="00BB204C"/>
    <w:rsid w:val="00BB204E"/>
    <w:rsid w:val="00BB20AB"/>
    <w:rsid w:val="00BB217A"/>
    <w:rsid w:val="00BB2187"/>
    <w:rsid w:val="00BB2228"/>
    <w:rsid w:val="00BB2321"/>
    <w:rsid w:val="00BB23CC"/>
    <w:rsid w:val="00BB23D6"/>
    <w:rsid w:val="00BB2401"/>
    <w:rsid w:val="00BB255B"/>
    <w:rsid w:val="00BB269E"/>
    <w:rsid w:val="00BB2713"/>
    <w:rsid w:val="00BB27A4"/>
    <w:rsid w:val="00BB280A"/>
    <w:rsid w:val="00BB28A7"/>
    <w:rsid w:val="00BB2A4B"/>
    <w:rsid w:val="00BB2A55"/>
    <w:rsid w:val="00BB2A83"/>
    <w:rsid w:val="00BB2B02"/>
    <w:rsid w:val="00BB2B90"/>
    <w:rsid w:val="00BB2BCC"/>
    <w:rsid w:val="00BB2C36"/>
    <w:rsid w:val="00BB2D64"/>
    <w:rsid w:val="00BB2D67"/>
    <w:rsid w:val="00BB2E05"/>
    <w:rsid w:val="00BB2E4B"/>
    <w:rsid w:val="00BB30A2"/>
    <w:rsid w:val="00BB31A8"/>
    <w:rsid w:val="00BB3232"/>
    <w:rsid w:val="00BB3271"/>
    <w:rsid w:val="00BB32F9"/>
    <w:rsid w:val="00BB3304"/>
    <w:rsid w:val="00BB341B"/>
    <w:rsid w:val="00BB3499"/>
    <w:rsid w:val="00BB353D"/>
    <w:rsid w:val="00BB35A4"/>
    <w:rsid w:val="00BB362D"/>
    <w:rsid w:val="00BB368E"/>
    <w:rsid w:val="00BB3805"/>
    <w:rsid w:val="00BB3862"/>
    <w:rsid w:val="00BB393F"/>
    <w:rsid w:val="00BB396A"/>
    <w:rsid w:val="00BB3AD9"/>
    <w:rsid w:val="00BB3C17"/>
    <w:rsid w:val="00BB3CBC"/>
    <w:rsid w:val="00BB3D25"/>
    <w:rsid w:val="00BB3DFA"/>
    <w:rsid w:val="00BB3ECF"/>
    <w:rsid w:val="00BB3F7A"/>
    <w:rsid w:val="00BB40A0"/>
    <w:rsid w:val="00BB41CA"/>
    <w:rsid w:val="00BB41D1"/>
    <w:rsid w:val="00BB41E4"/>
    <w:rsid w:val="00BB4240"/>
    <w:rsid w:val="00BB42C5"/>
    <w:rsid w:val="00BB43B4"/>
    <w:rsid w:val="00BB4448"/>
    <w:rsid w:val="00BB448E"/>
    <w:rsid w:val="00BB45B6"/>
    <w:rsid w:val="00BB462A"/>
    <w:rsid w:val="00BB47DC"/>
    <w:rsid w:val="00BB4860"/>
    <w:rsid w:val="00BB48A9"/>
    <w:rsid w:val="00BB499E"/>
    <w:rsid w:val="00BB49A3"/>
    <w:rsid w:val="00BB4A66"/>
    <w:rsid w:val="00BB4A97"/>
    <w:rsid w:val="00BB4B41"/>
    <w:rsid w:val="00BB4B6E"/>
    <w:rsid w:val="00BB4B72"/>
    <w:rsid w:val="00BB4BFB"/>
    <w:rsid w:val="00BB4C42"/>
    <w:rsid w:val="00BB4C81"/>
    <w:rsid w:val="00BB4C8D"/>
    <w:rsid w:val="00BB4D76"/>
    <w:rsid w:val="00BB4E9C"/>
    <w:rsid w:val="00BB4EE4"/>
    <w:rsid w:val="00BB4EE9"/>
    <w:rsid w:val="00BB4F8D"/>
    <w:rsid w:val="00BB5051"/>
    <w:rsid w:val="00BB50C9"/>
    <w:rsid w:val="00BB51AA"/>
    <w:rsid w:val="00BB51B4"/>
    <w:rsid w:val="00BB5379"/>
    <w:rsid w:val="00BB54B4"/>
    <w:rsid w:val="00BB55AA"/>
    <w:rsid w:val="00BB55B2"/>
    <w:rsid w:val="00BB56B8"/>
    <w:rsid w:val="00BB5719"/>
    <w:rsid w:val="00BB5726"/>
    <w:rsid w:val="00BB5807"/>
    <w:rsid w:val="00BB5894"/>
    <w:rsid w:val="00BB58F8"/>
    <w:rsid w:val="00BB5903"/>
    <w:rsid w:val="00BB5936"/>
    <w:rsid w:val="00BB5D88"/>
    <w:rsid w:val="00BB5F85"/>
    <w:rsid w:val="00BB5F87"/>
    <w:rsid w:val="00BB60AB"/>
    <w:rsid w:val="00BB6126"/>
    <w:rsid w:val="00BB6261"/>
    <w:rsid w:val="00BB6263"/>
    <w:rsid w:val="00BB629D"/>
    <w:rsid w:val="00BB62EE"/>
    <w:rsid w:val="00BB6372"/>
    <w:rsid w:val="00BB642E"/>
    <w:rsid w:val="00BB655E"/>
    <w:rsid w:val="00BB673A"/>
    <w:rsid w:val="00BB67CC"/>
    <w:rsid w:val="00BB6855"/>
    <w:rsid w:val="00BB68AF"/>
    <w:rsid w:val="00BB69E5"/>
    <w:rsid w:val="00BB6A1F"/>
    <w:rsid w:val="00BB6B8A"/>
    <w:rsid w:val="00BB6BFC"/>
    <w:rsid w:val="00BB6C30"/>
    <w:rsid w:val="00BB6C7C"/>
    <w:rsid w:val="00BB6CF7"/>
    <w:rsid w:val="00BB6E1D"/>
    <w:rsid w:val="00BB6E1E"/>
    <w:rsid w:val="00BB7048"/>
    <w:rsid w:val="00BB71B7"/>
    <w:rsid w:val="00BB71F9"/>
    <w:rsid w:val="00BB7242"/>
    <w:rsid w:val="00BB72EB"/>
    <w:rsid w:val="00BB732F"/>
    <w:rsid w:val="00BB7341"/>
    <w:rsid w:val="00BB73A2"/>
    <w:rsid w:val="00BB747C"/>
    <w:rsid w:val="00BB7548"/>
    <w:rsid w:val="00BB7586"/>
    <w:rsid w:val="00BB7594"/>
    <w:rsid w:val="00BB7637"/>
    <w:rsid w:val="00BB7698"/>
    <w:rsid w:val="00BB7739"/>
    <w:rsid w:val="00BB7752"/>
    <w:rsid w:val="00BB77A5"/>
    <w:rsid w:val="00BB78FB"/>
    <w:rsid w:val="00BB7925"/>
    <w:rsid w:val="00BB7B16"/>
    <w:rsid w:val="00BB7BB7"/>
    <w:rsid w:val="00BB7D1F"/>
    <w:rsid w:val="00BB7D5C"/>
    <w:rsid w:val="00BB7E20"/>
    <w:rsid w:val="00BB7EF9"/>
    <w:rsid w:val="00BB7FCF"/>
    <w:rsid w:val="00BC021C"/>
    <w:rsid w:val="00BC0550"/>
    <w:rsid w:val="00BC05DA"/>
    <w:rsid w:val="00BC064D"/>
    <w:rsid w:val="00BC06D5"/>
    <w:rsid w:val="00BC077B"/>
    <w:rsid w:val="00BC07CA"/>
    <w:rsid w:val="00BC0915"/>
    <w:rsid w:val="00BC0996"/>
    <w:rsid w:val="00BC09EB"/>
    <w:rsid w:val="00BC0B89"/>
    <w:rsid w:val="00BC0C26"/>
    <w:rsid w:val="00BC0CCC"/>
    <w:rsid w:val="00BC0EF1"/>
    <w:rsid w:val="00BC0EF2"/>
    <w:rsid w:val="00BC0F59"/>
    <w:rsid w:val="00BC0F7F"/>
    <w:rsid w:val="00BC1094"/>
    <w:rsid w:val="00BC10E4"/>
    <w:rsid w:val="00BC1272"/>
    <w:rsid w:val="00BC1348"/>
    <w:rsid w:val="00BC13BE"/>
    <w:rsid w:val="00BC143C"/>
    <w:rsid w:val="00BC151D"/>
    <w:rsid w:val="00BC1772"/>
    <w:rsid w:val="00BC17CD"/>
    <w:rsid w:val="00BC180D"/>
    <w:rsid w:val="00BC1A24"/>
    <w:rsid w:val="00BC1B95"/>
    <w:rsid w:val="00BC1C9B"/>
    <w:rsid w:val="00BC1DAE"/>
    <w:rsid w:val="00BC1E0C"/>
    <w:rsid w:val="00BC1E76"/>
    <w:rsid w:val="00BC1ECE"/>
    <w:rsid w:val="00BC1F26"/>
    <w:rsid w:val="00BC2070"/>
    <w:rsid w:val="00BC2075"/>
    <w:rsid w:val="00BC20A7"/>
    <w:rsid w:val="00BC20AA"/>
    <w:rsid w:val="00BC20B1"/>
    <w:rsid w:val="00BC213C"/>
    <w:rsid w:val="00BC215F"/>
    <w:rsid w:val="00BC21BE"/>
    <w:rsid w:val="00BC2205"/>
    <w:rsid w:val="00BC242E"/>
    <w:rsid w:val="00BC255C"/>
    <w:rsid w:val="00BC261D"/>
    <w:rsid w:val="00BC263F"/>
    <w:rsid w:val="00BC2692"/>
    <w:rsid w:val="00BC26B6"/>
    <w:rsid w:val="00BC277A"/>
    <w:rsid w:val="00BC2966"/>
    <w:rsid w:val="00BC29D4"/>
    <w:rsid w:val="00BC2CA7"/>
    <w:rsid w:val="00BC2CB5"/>
    <w:rsid w:val="00BC2F38"/>
    <w:rsid w:val="00BC2FD1"/>
    <w:rsid w:val="00BC30EB"/>
    <w:rsid w:val="00BC3104"/>
    <w:rsid w:val="00BC3174"/>
    <w:rsid w:val="00BC33A5"/>
    <w:rsid w:val="00BC3445"/>
    <w:rsid w:val="00BC370B"/>
    <w:rsid w:val="00BC37A4"/>
    <w:rsid w:val="00BC37B3"/>
    <w:rsid w:val="00BC3947"/>
    <w:rsid w:val="00BC398B"/>
    <w:rsid w:val="00BC3991"/>
    <w:rsid w:val="00BC3A0F"/>
    <w:rsid w:val="00BC3A21"/>
    <w:rsid w:val="00BC3BAC"/>
    <w:rsid w:val="00BC3C4E"/>
    <w:rsid w:val="00BC3DC2"/>
    <w:rsid w:val="00BC3EA1"/>
    <w:rsid w:val="00BC3EC1"/>
    <w:rsid w:val="00BC3EC3"/>
    <w:rsid w:val="00BC3EE3"/>
    <w:rsid w:val="00BC40EB"/>
    <w:rsid w:val="00BC4220"/>
    <w:rsid w:val="00BC42F5"/>
    <w:rsid w:val="00BC4421"/>
    <w:rsid w:val="00BC4642"/>
    <w:rsid w:val="00BC4669"/>
    <w:rsid w:val="00BC4764"/>
    <w:rsid w:val="00BC4897"/>
    <w:rsid w:val="00BC48EA"/>
    <w:rsid w:val="00BC4992"/>
    <w:rsid w:val="00BC4B4F"/>
    <w:rsid w:val="00BC4B73"/>
    <w:rsid w:val="00BC4BD8"/>
    <w:rsid w:val="00BC4C24"/>
    <w:rsid w:val="00BC5068"/>
    <w:rsid w:val="00BC51EA"/>
    <w:rsid w:val="00BC51F3"/>
    <w:rsid w:val="00BC52EB"/>
    <w:rsid w:val="00BC53E4"/>
    <w:rsid w:val="00BC5483"/>
    <w:rsid w:val="00BC5692"/>
    <w:rsid w:val="00BC5713"/>
    <w:rsid w:val="00BC573F"/>
    <w:rsid w:val="00BC57B6"/>
    <w:rsid w:val="00BC57E3"/>
    <w:rsid w:val="00BC58B7"/>
    <w:rsid w:val="00BC5ADA"/>
    <w:rsid w:val="00BC5AF8"/>
    <w:rsid w:val="00BC5B2B"/>
    <w:rsid w:val="00BC5B9E"/>
    <w:rsid w:val="00BC5BCF"/>
    <w:rsid w:val="00BC5C5F"/>
    <w:rsid w:val="00BC5CEF"/>
    <w:rsid w:val="00BC5D18"/>
    <w:rsid w:val="00BC5D1E"/>
    <w:rsid w:val="00BC5D3F"/>
    <w:rsid w:val="00BC5E4B"/>
    <w:rsid w:val="00BC5FF9"/>
    <w:rsid w:val="00BC6013"/>
    <w:rsid w:val="00BC60E9"/>
    <w:rsid w:val="00BC61BD"/>
    <w:rsid w:val="00BC6200"/>
    <w:rsid w:val="00BC626F"/>
    <w:rsid w:val="00BC65D1"/>
    <w:rsid w:val="00BC6719"/>
    <w:rsid w:val="00BC673B"/>
    <w:rsid w:val="00BC685A"/>
    <w:rsid w:val="00BC68C8"/>
    <w:rsid w:val="00BC6E38"/>
    <w:rsid w:val="00BC6E6F"/>
    <w:rsid w:val="00BC707F"/>
    <w:rsid w:val="00BC7119"/>
    <w:rsid w:val="00BC7128"/>
    <w:rsid w:val="00BC73F3"/>
    <w:rsid w:val="00BC74D2"/>
    <w:rsid w:val="00BC7540"/>
    <w:rsid w:val="00BC7554"/>
    <w:rsid w:val="00BC75CE"/>
    <w:rsid w:val="00BC7626"/>
    <w:rsid w:val="00BC7738"/>
    <w:rsid w:val="00BC77FC"/>
    <w:rsid w:val="00BC780E"/>
    <w:rsid w:val="00BC7866"/>
    <w:rsid w:val="00BC79D4"/>
    <w:rsid w:val="00BC7A44"/>
    <w:rsid w:val="00BC7B68"/>
    <w:rsid w:val="00BC7BF9"/>
    <w:rsid w:val="00BC7CD9"/>
    <w:rsid w:val="00BC7CDD"/>
    <w:rsid w:val="00BC7CE9"/>
    <w:rsid w:val="00BC7D30"/>
    <w:rsid w:val="00BC7DEC"/>
    <w:rsid w:val="00BC7E12"/>
    <w:rsid w:val="00BC7F03"/>
    <w:rsid w:val="00BC7F53"/>
    <w:rsid w:val="00BC7F71"/>
    <w:rsid w:val="00BC7FB7"/>
    <w:rsid w:val="00BD0124"/>
    <w:rsid w:val="00BD0151"/>
    <w:rsid w:val="00BD021A"/>
    <w:rsid w:val="00BD0279"/>
    <w:rsid w:val="00BD030D"/>
    <w:rsid w:val="00BD032C"/>
    <w:rsid w:val="00BD03FF"/>
    <w:rsid w:val="00BD043B"/>
    <w:rsid w:val="00BD05C2"/>
    <w:rsid w:val="00BD05E5"/>
    <w:rsid w:val="00BD07CF"/>
    <w:rsid w:val="00BD0802"/>
    <w:rsid w:val="00BD0851"/>
    <w:rsid w:val="00BD0889"/>
    <w:rsid w:val="00BD09AC"/>
    <w:rsid w:val="00BD09EA"/>
    <w:rsid w:val="00BD0B19"/>
    <w:rsid w:val="00BD0B4E"/>
    <w:rsid w:val="00BD0B7C"/>
    <w:rsid w:val="00BD0B89"/>
    <w:rsid w:val="00BD0C90"/>
    <w:rsid w:val="00BD0DF3"/>
    <w:rsid w:val="00BD0FA8"/>
    <w:rsid w:val="00BD0FBC"/>
    <w:rsid w:val="00BD0FDE"/>
    <w:rsid w:val="00BD105E"/>
    <w:rsid w:val="00BD1073"/>
    <w:rsid w:val="00BD140D"/>
    <w:rsid w:val="00BD1435"/>
    <w:rsid w:val="00BD145B"/>
    <w:rsid w:val="00BD164D"/>
    <w:rsid w:val="00BD1837"/>
    <w:rsid w:val="00BD19F6"/>
    <w:rsid w:val="00BD1AC6"/>
    <w:rsid w:val="00BD1AFC"/>
    <w:rsid w:val="00BD1B35"/>
    <w:rsid w:val="00BD1BB8"/>
    <w:rsid w:val="00BD1C85"/>
    <w:rsid w:val="00BD1CCD"/>
    <w:rsid w:val="00BD1DB7"/>
    <w:rsid w:val="00BD1E05"/>
    <w:rsid w:val="00BD1E78"/>
    <w:rsid w:val="00BD1EB1"/>
    <w:rsid w:val="00BD1EF6"/>
    <w:rsid w:val="00BD1F5C"/>
    <w:rsid w:val="00BD1F85"/>
    <w:rsid w:val="00BD20F1"/>
    <w:rsid w:val="00BD210D"/>
    <w:rsid w:val="00BD215C"/>
    <w:rsid w:val="00BD21AA"/>
    <w:rsid w:val="00BD2206"/>
    <w:rsid w:val="00BD2237"/>
    <w:rsid w:val="00BD227B"/>
    <w:rsid w:val="00BD2284"/>
    <w:rsid w:val="00BD22E1"/>
    <w:rsid w:val="00BD2522"/>
    <w:rsid w:val="00BD2580"/>
    <w:rsid w:val="00BD258C"/>
    <w:rsid w:val="00BD25AE"/>
    <w:rsid w:val="00BD267E"/>
    <w:rsid w:val="00BD2689"/>
    <w:rsid w:val="00BD26C6"/>
    <w:rsid w:val="00BD2771"/>
    <w:rsid w:val="00BD2927"/>
    <w:rsid w:val="00BD2BCB"/>
    <w:rsid w:val="00BD2C6D"/>
    <w:rsid w:val="00BD2EE3"/>
    <w:rsid w:val="00BD2F5C"/>
    <w:rsid w:val="00BD3005"/>
    <w:rsid w:val="00BD307E"/>
    <w:rsid w:val="00BD3150"/>
    <w:rsid w:val="00BD318D"/>
    <w:rsid w:val="00BD3294"/>
    <w:rsid w:val="00BD3605"/>
    <w:rsid w:val="00BD36D6"/>
    <w:rsid w:val="00BD3782"/>
    <w:rsid w:val="00BD3804"/>
    <w:rsid w:val="00BD3809"/>
    <w:rsid w:val="00BD3967"/>
    <w:rsid w:val="00BD39E8"/>
    <w:rsid w:val="00BD3A45"/>
    <w:rsid w:val="00BD3A52"/>
    <w:rsid w:val="00BD3C4E"/>
    <w:rsid w:val="00BD3C94"/>
    <w:rsid w:val="00BD3CCA"/>
    <w:rsid w:val="00BD3CD1"/>
    <w:rsid w:val="00BD3D13"/>
    <w:rsid w:val="00BD3FAD"/>
    <w:rsid w:val="00BD40A6"/>
    <w:rsid w:val="00BD4191"/>
    <w:rsid w:val="00BD41C7"/>
    <w:rsid w:val="00BD4343"/>
    <w:rsid w:val="00BD46AD"/>
    <w:rsid w:val="00BD489A"/>
    <w:rsid w:val="00BD48E2"/>
    <w:rsid w:val="00BD4A21"/>
    <w:rsid w:val="00BD4C31"/>
    <w:rsid w:val="00BD4E49"/>
    <w:rsid w:val="00BD4E92"/>
    <w:rsid w:val="00BD5097"/>
    <w:rsid w:val="00BD50DA"/>
    <w:rsid w:val="00BD516B"/>
    <w:rsid w:val="00BD5214"/>
    <w:rsid w:val="00BD5255"/>
    <w:rsid w:val="00BD52A8"/>
    <w:rsid w:val="00BD52F2"/>
    <w:rsid w:val="00BD5359"/>
    <w:rsid w:val="00BD538E"/>
    <w:rsid w:val="00BD53D2"/>
    <w:rsid w:val="00BD54C8"/>
    <w:rsid w:val="00BD5521"/>
    <w:rsid w:val="00BD5522"/>
    <w:rsid w:val="00BD5548"/>
    <w:rsid w:val="00BD554E"/>
    <w:rsid w:val="00BD559A"/>
    <w:rsid w:val="00BD55A1"/>
    <w:rsid w:val="00BD56A9"/>
    <w:rsid w:val="00BD58F2"/>
    <w:rsid w:val="00BD5907"/>
    <w:rsid w:val="00BD594B"/>
    <w:rsid w:val="00BD59F3"/>
    <w:rsid w:val="00BD5BA2"/>
    <w:rsid w:val="00BD5BD8"/>
    <w:rsid w:val="00BD5D5D"/>
    <w:rsid w:val="00BD5D90"/>
    <w:rsid w:val="00BD5E11"/>
    <w:rsid w:val="00BD5E59"/>
    <w:rsid w:val="00BD5E81"/>
    <w:rsid w:val="00BD5FB7"/>
    <w:rsid w:val="00BD5FF5"/>
    <w:rsid w:val="00BD60C0"/>
    <w:rsid w:val="00BD6175"/>
    <w:rsid w:val="00BD62E3"/>
    <w:rsid w:val="00BD6384"/>
    <w:rsid w:val="00BD644C"/>
    <w:rsid w:val="00BD64B7"/>
    <w:rsid w:val="00BD64B9"/>
    <w:rsid w:val="00BD64F0"/>
    <w:rsid w:val="00BD657E"/>
    <w:rsid w:val="00BD6584"/>
    <w:rsid w:val="00BD65C4"/>
    <w:rsid w:val="00BD65D8"/>
    <w:rsid w:val="00BD6668"/>
    <w:rsid w:val="00BD67CB"/>
    <w:rsid w:val="00BD67EA"/>
    <w:rsid w:val="00BD680D"/>
    <w:rsid w:val="00BD6860"/>
    <w:rsid w:val="00BD68F7"/>
    <w:rsid w:val="00BD68FF"/>
    <w:rsid w:val="00BD6A10"/>
    <w:rsid w:val="00BD6B67"/>
    <w:rsid w:val="00BD6BF0"/>
    <w:rsid w:val="00BD6CA6"/>
    <w:rsid w:val="00BD6D3E"/>
    <w:rsid w:val="00BD6D7E"/>
    <w:rsid w:val="00BD6E0A"/>
    <w:rsid w:val="00BD6E4C"/>
    <w:rsid w:val="00BD6E5D"/>
    <w:rsid w:val="00BD6E80"/>
    <w:rsid w:val="00BD6ECC"/>
    <w:rsid w:val="00BD6EF2"/>
    <w:rsid w:val="00BD6F3F"/>
    <w:rsid w:val="00BD71C9"/>
    <w:rsid w:val="00BD732E"/>
    <w:rsid w:val="00BD7419"/>
    <w:rsid w:val="00BD775A"/>
    <w:rsid w:val="00BD786C"/>
    <w:rsid w:val="00BD7872"/>
    <w:rsid w:val="00BD7965"/>
    <w:rsid w:val="00BD7B8A"/>
    <w:rsid w:val="00BD7C20"/>
    <w:rsid w:val="00BD7C8E"/>
    <w:rsid w:val="00BD7D55"/>
    <w:rsid w:val="00BD7EE4"/>
    <w:rsid w:val="00BE000E"/>
    <w:rsid w:val="00BE003A"/>
    <w:rsid w:val="00BE0160"/>
    <w:rsid w:val="00BE01EF"/>
    <w:rsid w:val="00BE01F8"/>
    <w:rsid w:val="00BE0201"/>
    <w:rsid w:val="00BE0305"/>
    <w:rsid w:val="00BE060C"/>
    <w:rsid w:val="00BE0662"/>
    <w:rsid w:val="00BE06D4"/>
    <w:rsid w:val="00BE0726"/>
    <w:rsid w:val="00BE07B0"/>
    <w:rsid w:val="00BE085D"/>
    <w:rsid w:val="00BE08EB"/>
    <w:rsid w:val="00BE0BB1"/>
    <w:rsid w:val="00BE0C85"/>
    <w:rsid w:val="00BE0CCC"/>
    <w:rsid w:val="00BE0D76"/>
    <w:rsid w:val="00BE0D8B"/>
    <w:rsid w:val="00BE0E4F"/>
    <w:rsid w:val="00BE0EA5"/>
    <w:rsid w:val="00BE1031"/>
    <w:rsid w:val="00BE106A"/>
    <w:rsid w:val="00BE120F"/>
    <w:rsid w:val="00BE1339"/>
    <w:rsid w:val="00BE1473"/>
    <w:rsid w:val="00BE1504"/>
    <w:rsid w:val="00BE1565"/>
    <w:rsid w:val="00BE15BF"/>
    <w:rsid w:val="00BE15D6"/>
    <w:rsid w:val="00BE16DB"/>
    <w:rsid w:val="00BE172E"/>
    <w:rsid w:val="00BE178B"/>
    <w:rsid w:val="00BE1876"/>
    <w:rsid w:val="00BE18F8"/>
    <w:rsid w:val="00BE192F"/>
    <w:rsid w:val="00BE194D"/>
    <w:rsid w:val="00BE19DC"/>
    <w:rsid w:val="00BE1C37"/>
    <w:rsid w:val="00BE1CA4"/>
    <w:rsid w:val="00BE1D3E"/>
    <w:rsid w:val="00BE1F17"/>
    <w:rsid w:val="00BE1F5F"/>
    <w:rsid w:val="00BE20C1"/>
    <w:rsid w:val="00BE211F"/>
    <w:rsid w:val="00BE235C"/>
    <w:rsid w:val="00BE245F"/>
    <w:rsid w:val="00BE2466"/>
    <w:rsid w:val="00BE2681"/>
    <w:rsid w:val="00BE26F7"/>
    <w:rsid w:val="00BE2738"/>
    <w:rsid w:val="00BE275E"/>
    <w:rsid w:val="00BE2894"/>
    <w:rsid w:val="00BE2933"/>
    <w:rsid w:val="00BE29BA"/>
    <w:rsid w:val="00BE29D3"/>
    <w:rsid w:val="00BE29D6"/>
    <w:rsid w:val="00BE2B7A"/>
    <w:rsid w:val="00BE2BAE"/>
    <w:rsid w:val="00BE2C0C"/>
    <w:rsid w:val="00BE2C68"/>
    <w:rsid w:val="00BE2CE5"/>
    <w:rsid w:val="00BE2E0C"/>
    <w:rsid w:val="00BE2F67"/>
    <w:rsid w:val="00BE310E"/>
    <w:rsid w:val="00BE320E"/>
    <w:rsid w:val="00BE32E3"/>
    <w:rsid w:val="00BE33CF"/>
    <w:rsid w:val="00BE3546"/>
    <w:rsid w:val="00BE35DD"/>
    <w:rsid w:val="00BE3888"/>
    <w:rsid w:val="00BE38D1"/>
    <w:rsid w:val="00BE3B68"/>
    <w:rsid w:val="00BE3C8B"/>
    <w:rsid w:val="00BE3CB1"/>
    <w:rsid w:val="00BE3D4E"/>
    <w:rsid w:val="00BE3DEB"/>
    <w:rsid w:val="00BE3FC0"/>
    <w:rsid w:val="00BE404B"/>
    <w:rsid w:val="00BE40A5"/>
    <w:rsid w:val="00BE4159"/>
    <w:rsid w:val="00BE4526"/>
    <w:rsid w:val="00BE46AB"/>
    <w:rsid w:val="00BE46CB"/>
    <w:rsid w:val="00BE46D1"/>
    <w:rsid w:val="00BE47EA"/>
    <w:rsid w:val="00BE482E"/>
    <w:rsid w:val="00BE4904"/>
    <w:rsid w:val="00BE493F"/>
    <w:rsid w:val="00BE49A3"/>
    <w:rsid w:val="00BE4B66"/>
    <w:rsid w:val="00BE4C24"/>
    <w:rsid w:val="00BE4C4F"/>
    <w:rsid w:val="00BE4C65"/>
    <w:rsid w:val="00BE4CA2"/>
    <w:rsid w:val="00BE4CB0"/>
    <w:rsid w:val="00BE4F19"/>
    <w:rsid w:val="00BE4F86"/>
    <w:rsid w:val="00BE500E"/>
    <w:rsid w:val="00BE50CE"/>
    <w:rsid w:val="00BE5131"/>
    <w:rsid w:val="00BE517C"/>
    <w:rsid w:val="00BE51E3"/>
    <w:rsid w:val="00BE5212"/>
    <w:rsid w:val="00BE5303"/>
    <w:rsid w:val="00BE5340"/>
    <w:rsid w:val="00BE5379"/>
    <w:rsid w:val="00BE5458"/>
    <w:rsid w:val="00BE5495"/>
    <w:rsid w:val="00BE54B8"/>
    <w:rsid w:val="00BE54E5"/>
    <w:rsid w:val="00BE54FE"/>
    <w:rsid w:val="00BE5602"/>
    <w:rsid w:val="00BE5609"/>
    <w:rsid w:val="00BE5668"/>
    <w:rsid w:val="00BE566B"/>
    <w:rsid w:val="00BE57B8"/>
    <w:rsid w:val="00BE581E"/>
    <w:rsid w:val="00BE58F3"/>
    <w:rsid w:val="00BE591A"/>
    <w:rsid w:val="00BE598F"/>
    <w:rsid w:val="00BE5C7B"/>
    <w:rsid w:val="00BE5D0D"/>
    <w:rsid w:val="00BE5D6F"/>
    <w:rsid w:val="00BE5DFB"/>
    <w:rsid w:val="00BE5E44"/>
    <w:rsid w:val="00BE5EC5"/>
    <w:rsid w:val="00BE5F1B"/>
    <w:rsid w:val="00BE5F89"/>
    <w:rsid w:val="00BE601F"/>
    <w:rsid w:val="00BE6034"/>
    <w:rsid w:val="00BE6069"/>
    <w:rsid w:val="00BE6099"/>
    <w:rsid w:val="00BE60FF"/>
    <w:rsid w:val="00BE626F"/>
    <w:rsid w:val="00BE651F"/>
    <w:rsid w:val="00BE6603"/>
    <w:rsid w:val="00BE6666"/>
    <w:rsid w:val="00BE669E"/>
    <w:rsid w:val="00BE67C1"/>
    <w:rsid w:val="00BE697D"/>
    <w:rsid w:val="00BE69B6"/>
    <w:rsid w:val="00BE6A51"/>
    <w:rsid w:val="00BE6B34"/>
    <w:rsid w:val="00BE6B39"/>
    <w:rsid w:val="00BE6BC7"/>
    <w:rsid w:val="00BE6C54"/>
    <w:rsid w:val="00BE6ECF"/>
    <w:rsid w:val="00BE7138"/>
    <w:rsid w:val="00BE713A"/>
    <w:rsid w:val="00BE71FB"/>
    <w:rsid w:val="00BE73CB"/>
    <w:rsid w:val="00BE73D2"/>
    <w:rsid w:val="00BE74D8"/>
    <w:rsid w:val="00BE7538"/>
    <w:rsid w:val="00BE756B"/>
    <w:rsid w:val="00BE7599"/>
    <w:rsid w:val="00BE75B5"/>
    <w:rsid w:val="00BE75C8"/>
    <w:rsid w:val="00BE7612"/>
    <w:rsid w:val="00BE7669"/>
    <w:rsid w:val="00BE76B6"/>
    <w:rsid w:val="00BE772D"/>
    <w:rsid w:val="00BE7731"/>
    <w:rsid w:val="00BE7847"/>
    <w:rsid w:val="00BE7A0D"/>
    <w:rsid w:val="00BE7ABA"/>
    <w:rsid w:val="00BE7B9A"/>
    <w:rsid w:val="00BE7DAB"/>
    <w:rsid w:val="00BE7DB6"/>
    <w:rsid w:val="00BE7DE9"/>
    <w:rsid w:val="00BF002F"/>
    <w:rsid w:val="00BF0059"/>
    <w:rsid w:val="00BF00CD"/>
    <w:rsid w:val="00BF0167"/>
    <w:rsid w:val="00BF01E2"/>
    <w:rsid w:val="00BF0258"/>
    <w:rsid w:val="00BF02C4"/>
    <w:rsid w:val="00BF0425"/>
    <w:rsid w:val="00BF04BA"/>
    <w:rsid w:val="00BF053B"/>
    <w:rsid w:val="00BF065F"/>
    <w:rsid w:val="00BF0694"/>
    <w:rsid w:val="00BF06F0"/>
    <w:rsid w:val="00BF0707"/>
    <w:rsid w:val="00BF07B2"/>
    <w:rsid w:val="00BF0B74"/>
    <w:rsid w:val="00BF0B9D"/>
    <w:rsid w:val="00BF0BBE"/>
    <w:rsid w:val="00BF0CF1"/>
    <w:rsid w:val="00BF0D56"/>
    <w:rsid w:val="00BF0DA3"/>
    <w:rsid w:val="00BF0E95"/>
    <w:rsid w:val="00BF0EB4"/>
    <w:rsid w:val="00BF0ECB"/>
    <w:rsid w:val="00BF0F89"/>
    <w:rsid w:val="00BF0FC3"/>
    <w:rsid w:val="00BF1000"/>
    <w:rsid w:val="00BF1123"/>
    <w:rsid w:val="00BF117F"/>
    <w:rsid w:val="00BF11C8"/>
    <w:rsid w:val="00BF11E2"/>
    <w:rsid w:val="00BF12B9"/>
    <w:rsid w:val="00BF13D3"/>
    <w:rsid w:val="00BF14A1"/>
    <w:rsid w:val="00BF154B"/>
    <w:rsid w:val="00BF165A"/>
    <w:rsid w:val="00BF1668"/>
    <w:rsid w:val="00BF168E"/>
    <w:rsid w:val="00BF16F5"/>
    <w:rsid w:val="00BF1733"/>
    <w:rsid w:val="00BF17B2"/>
    <w:rsid w:val="00BF17F0"/>
    <w:rsid w:val="00BF18E5"/>
    <w:rsid w:val="00BF1B11"/>
    <w:rsid w:val="00BF1CB5"/>
    <w:rsid w:val="00BF1DC9"/>
    <w:rsid w:val="00BF1F11"/>
    <w:rsid w:val="00BF206F"/>
    <w:rsid w:val="00BF20B5"/>
    <w:rsid w:val="00BF2129"/>
    <w:rsid w:val="00BF218F"/>
    <w:rsid w:val="00BF2192"/>
    <w:rsid w:val="00BF21D3"/>
    <w:rsid w:val="00BF2200"/>
    <w:rsid w:val="00BF2305"/>
    <w:rsid w:val="00BF2420"/>
    <w:rsid w:val="00BF24A9"/>
    <w:rsid w:val="00BF25B9"/>
    <w:rsid w:val="00BF25EA"/>
    <w:rsid w:val="00BF26C7"/>
    <w:rsid w:val="00BF2728"/>
    <w:rsid w:val="00BF2835"/>
    <w:rsid w:val="00BF288A"/>
    <w:rsid w:val="00BF28A0"/>
    <w:rsid w:val="00BF28AF"/>
    <w:rsid w:val="00BF28E4"/>
    <w:rsid w:val="00BF2ACA"/>
    <w:rsid w:val="00BF2C0A"/>
    <w:rsid w:val="00BF2C69"/>
    <w:rsid w:val="00BF2DE6"/>
    <w:rsid w:val="00BF30B0"/>
    <w:rsid w:val="00BF30D2"/>
    <w:rsid w:val="00BF30E6"/>
    <w:rsid w:val="00BF3171"/>
    <w:rsid w:val="00BF3267"/>
    <w:rsid w:val="00BF32A7"/>
    <w:rsid w:val="00BF3349"/>
    <w:rsid w:val="00BF337E"/>
    <w:rsid w:val="00BF3484"/>
    <w:rsid w:val="00BF3651"/>
    <w:rsid w:val="00BF37D7"/>
    <w:rsid w:val="00BF3A8B"/>
    <w:rsid w:val="00BF3AFE"/>
    <w:rsid w:val="00BF3B37"/>
    <w:rsid w:val="00BF3BAD"/>
    <w:rsid w:val="00BF3C14"/>
    <w:rsid w:val="00BF3C3F"/>
    <w:rsid w:val="00BF3E7C"/>
    <w:rsid w:val="00BF3EBB"/>
    <w:rsid w:val="00BF3EFF"/>
    <w:rsid w:val="00BF3F10"/>
    <w:rsid w:val="00BF3F37"/>
    <w:rsid w:val="00BF3F90"/>
    <w:rsid w:val="00BF41E1"/>
    <w:rsid w:val="00BF422D"/>
    <w:rsid w:val="00BF4237"/>
    <w:rsid w:val="00BF4249"/>
    <w:rsid w:val="00BF4451"/>
    <w:rsid w:val="00BF44EB"/>
    <w:rsid w:val="00BF456B"/>
    <w:rsid w:val="00BF4594"/>
    <w:rsid w:val="00BF459D"/>
    <w:rsid w:val="00BF45BB"/>
    <w:rsid w:val="00BF464B"/>
    <w:rsid w:val="00BF4751"/>
    <w:rsid w:val="00BF4791"/>
    <w:rsid w:val="00BF47D4"/>
    <w:rsid w:val="00BF4892"/>
    <w:rsid w:val="00BF491E"/>
    <w:rsid w:val="00BF4924"/>
    <w:rsid w:val="00BF49B5"/>
    <w:rsid w:val="00BF4ABB"/>
    <w:rsid w:val="00BF4AEE"/>
    <w:rsid w:val="00BF4BBB"/>
    <w:rsid w:val="00BF4C71"/>
    <w:rsid w:val="00BF4D4E"/>
    <w:rsid w:val="00BF4DF8"/>
    <w:rsid w:val="00BF4F47"/>
    <w:rsid w:val="00BF4F84"/>
    <w:rsid w:val="00BF4FF3"/>
    <w:rsid w:val="00BF510F"/>
    <w:rsid w:val="00BF5524"/>
    <w:rsid w:val="00BF55B6"/>
    <w:rsid w:val="00BF567E"/>
    <w:rsid w:val="00BF5745"/>
    <w:rsid w:val="00BF5804"/>
    <w:rsid w:val="00BF5809"/>
    <w:rsid w:val="00BF58E4"/>
    <w:rsid w:val="00BF59D3"/>
    <w:rsid w:val="00BF5C29"/>
    <w:rsid w:val="00BF5C80"/>
    <w:rsid w:val="00BF5E10"/>
    <w:rsid w:val="00BF5EE2"/>
    <w:rsid w:val="00BF6220"/>
    <w:rsid w:val="00BF62A7"/>
    <w:rsid w:val="00BF62EC"/>
    <w:rsid w:val="00BF63B3"/>
    <w:rsid w:val="00BF648A"/>
    <w:rsid w:val="00BF657E"/>
    <w:rsid w:val="00BF65E3"/>
    <w:rsid w:val="00BF670E"/>
    <w:rsid w:val="00BF6717"/>
    <w:rsid w:val="00BF6763"/>
    <w:rsid w:val="00BF67EC"/>
    <w:rsid w:val="00BF6809"/>
    <w:rsid w:val="00BF691F"/>
    <w:rsid w:val="00BF6B31"/>
    <w:rsid w:val="00BF6C06"/>
    <w:rsid w:val="00BF6C1F"/>
    <w:rsid w:val="00BF6C5C"/>
    <w:rsid w:val="00BF6CE4"/>
    <w:rsid w:val="00BF6D92"/>
    <w:rsid w:val="00BF6E18"/>
    <w:rsid w:val="00BF6E48"/>
    <w:rsid w:val="00BF6F6D"/>
    <w:rsid w:val="00BF6FE2"/>
    <w:rsid w:val="00BF707D"/>
    <w:rsid w:val="00BF70B0"/>
    <w:rsid w:val="00BF71A5"/>
    <w:rsid w:val="00BF71AC"/>
    <w:rsid w:val="00BF7276"/>
    <w:rsid w:val="00BF72BA"/>
    <w:rsid w:val="00BF736E"/>
    <w:rsid w:val="00BF7398"/>
    <w:rsid w:val="00BF742A"/>
    <w:rsid w:val="00BF7438"/>
    <w:rsid w:val="00BF750A"/>
    <w:rsid w:val="00BF76A6"/>
    <w:rsid w:val="00BF77E0"/>
    <w:rsid w:val="00BF78D3"/>
    <w:rsid w:val="00BF79F9"/>
    <w:rsid w:val="00BF7AAB"/>
    <w:rsid w:val="00BF7B09"/>
    <w:rsid w:val="00BF7B45"/>
    <w:rsid w:val="00BF7B77"/>
    <w:rsid w:val="00BF7BBB"/>
    <w:rsid w:val="00BF7C8D"/>
    <w:rsid w:val="00BF7CB8"/>
    <w:rsid w:val="00BF7CE2"/>
    <w:rsid w:val="00BF7D44"/>
    <w:rsid w:val="00BF7E68"/>
    <w:rsid w:val="00C00011"/>
    <w:rsid w:val="00C00047"/>
    <w:rsid w:val="00C000D2"/>
    <w:rsid w:val="00C00128"/>
    <w:rsid w:val="00C00214"/>
    <w:rsid w:val="00C002A6"/>
    <w:rsid w:val="00C0030F"/>
    <w:rsid w:val="00C0031C"/>
    <w:rsid w:val="00C00365"/>
    <w:rsid w:val="00C003FC"/>
    <w:rsid w:val="00C0045F"/>
    <w:rsid w:val="00C004C8"/>
    <w:rsid w:val="00C00585"/>
    <w:rsid w:val="00C0058D"/>
    <w:rsid w:val="00C005C0"/>
    <w:rsid w:val="00C00758"/>
    <w:rsid w:val="00C00777"/>
    <w:rsid w:val="00C00804"/>
    <w:rsid w:val="00C00816"/>
    <w:rsid w:val="00C0090F"/>
    <w:rsid w:val="00C009CF"/>
    <w:rsid w:val="00C009EC"/>
    <w:rsid w:val="00C00A70"/>
    <w:rsid w:val="00C00B0D"/>
    <w:rsid w:val="00C00C2B"/>
    <w:rsid w:val="00C00C32"/>
    <w:rsid w:val="00C00C83"/>
    <w:rsid w:val="00C00D07"/>
    <w:rsid w:val="00C00D65"/>
    <w:rsid w:val="00C00E9D"/>
    <w:rsid w:val="00C00E9E"/>
    <w:rsid w:val="00C00F30"/>
    <w:rsid w:val="00C00FE1"/>
    <w:rsid w:val="00C01015"/>
    <w:rsid w:val="00C0109B"/>
    <w:rsid w:val="00C01116"/>
    <w:rsid w:val="00C0116C"/>
    <w:rsid w:val="00C0126C"/>
    <w:rsid w:val="00C0126D"/>
    <w:rsid w:val="00C0132E"/>
    <w:rsid w:val="00C0147E"/>
    <w:rsid w:val="00C015CB"/>
    <w:rsid w:val="00C0160F"/>
    <w:rsid w:val="00C017C0"/>
    <w:rsid w:val="00C01D1C"/>
    <w:rsid w:val="00C01D28"/>
    <w:rsid w:val="00C01FC9"/>
    <w:rsid w:val="00C02006"/>
    <w:rsid w:val="00C02079"/>
    <w:rsid w:val="00C020F2"/>
    <w:rsid w:val="00C02106"/>
    <w:rsid w:val="00C0219E"/>
    <w:rsid w:val="00C02287"/>
    <w:rsid w:val="00C022C7"/>
    <w:rsid w:val="00C022D2"/>
    <w:rsid w:val="00C022DC"/>
    <w:rsid w:val="00C02310"/>
    <w:rsid w:val="00C0236A"/>
    <w:rsid w:val="00C023BC"/>
    <w:rsid w:val="00C0249E"/>
    <w:rsid w:val="00C025E8"/>
    <w:rsid w:val="00C026D5"/>
    <w:rsid w:val="00C0270F"/>
    <w:rsid w:val="00C027E2"/>
    <w:rsid w:val="00C0285D"/>
    <w:rsid w:val="00C02A0A"/>
    <w:rsid w:val="00C02B60"/>
    <w:rsid w:val="00C02C99"/>
    <w:rsid w:val="00C02CD9"/>
    <w:rsid w:val="00C02ED7"/>
    <w:rsid w:val="00C02EFB"/>
    <w:rsid w:val="00C02F2D"/>
    <w:rsid w:val="00C03003"/>
    <w:rsid w:val="00C03098"/>
    <w:rsid w:val="00C030BA"/>
    <w:rsid w:val="00C03184"/>
    <w:rsid w:val="00C031B2"/>
    <w:rsid w:val="00C031D1"/>
    <w:rsid w:val="00C03318"/>
    <w:rsid w:val="00C0333C"/>
    <w:rsid w:val="00C034A8"/>
    <w:rsid w:val="00C034D0"/>
    <w:rsid w:val="00C035EF"/>
    <w:rsid w:val="00C03697"/>
    <w:rsid w:val="00C0371F"/>
    <w:rsid w:val="00C038BA"/>
    <w:rsid w:val="00C03B7C"/>
    <w:rsid w:val="00C03BE2"/>
    <w:rsid w:val="00C03BED"/>
    <w:rsid w:val="00C03C36"/>
    <w:rsid w:val="00C03C3F"/>
    <w:rsid w:val="00C03C61"/>
    <w:rsid w:val="00C03CBB"/>
    <w:rsid w:val="00C03CD9"/>
    <w:rsid w:val="00C03CE4"/>
    <w:rsid w:val="00C03D8A"/>
    <w:rsid w:val="00C03DA5"/>
    <w:rsid w:val="00C03DBC"/>
    <w:rsid w:val="00C04099"/>
    <w:rsid w:val="00C0411D"/>
    <w:rsid w:val="00C0413E"/>
    <w:rsid w:val="00C041A7"/>
    <w:rsid w:val="00C0438F"/>
    <w:rsid w:val="00C04518"/>
    <w:rsid w:val="00C0451C"/>
    <w:rsid w:val="00C04524"/>
    <w:rsid w:val="00C04565"/>
    <w:rsid w:val="00C045C7"/>
    <w:rsid w:val="00C0468E"/>
    <w:rsid w:val="00C0476F"/>
    <w:rsid w:val="00C0488D"/>
    <w:rsid w:val="00C04AE2"/>
    <w:rsid w:val="00C04DF1"/>
    <w:rsid w:val="00C04EE8"/>
    <w:rsid w:val="00C04F72"/>
    <w:rsid w:val="00C0515C"/>
    <w:rsid w:val="00C0524F"/>
    <w:rsid w:val="00C053F3"/>
    <w:rsid w:val="00C05421"/>
    <w:rsid w:val="00C0546B"/>
    <w:rsid w:val="00C0548B"/>
    <w:rsid w:val="00C054F0"/>
    <w:rsid w:val="00C059C4"/>
    <w:rsid w:val="00C059E8"/>
    <w:rsid w:val="00C05A11"/>
    <w:rsid w:val="00C05A4E"/>
    <w:rsid w:val="00C05A54"/>
    <w:rsid w:val="00C05C05"/>
    <w:rsid w:val="00C05C49"/>
    <w:rsid w:val="00C05C6C"/>
    <w:rsid w:val="00C05DB1"/>
    <w:rsid w:val="00C05E86"/>
    <w:rsid w:val="00C05F07"/>
    <w:rsid w:val="00C05F0C"/>
    <w:rsid w:val="00C06466"/>
    <w:rsid w:val="00C06581"/>
    <w:rsid w:val="00C06714"/>
    <w:rsid w:val="00C0696D"/>
    <w:rsid w:val="00C069EF"/>
    <w:rsid w:val="00C06A38"/>
    <w:rsid w:val="00C06BC8"/>
    <w:rsid w:val="00C06CC5"/>
    <w:rsid w:val="00C06CE0"/>
    <w:rsid w:val="00C06D79"/>
    <w:rsid w:val="00C06EAB"/>
    <w:rsid w:val="00C06EC4"/>
    <w:rsid w:val="00C06EED"/>
    <w:rsid w:val="00C06F73"/>
    <w:rsid w:val="00C070DB"/>
    <w:rsid w:val="00C07228"/>
    <w:rsid w:val="00C072F6"/>
    <w:rsid w:val="00C07326"/>
    <w:rsid w:val="00C073A8"/>
    <w:rsid w:val="00C0760F"/>
    <w:rsid w:val="00C0762F"/>
    <w:rsid w:val="00C076AD"/>
    <w:rsid w:val="00C07728"/>
    <w:rsid w:val="00C077FF"/>
    <w:rsid w:val="00C07851"/>
    <w:rsid w:val="00C078B0"/>
    <w:rsid w:val="00C07905"/>
    <w:rsid w:val="00C079AC"/>
    <w:rsid w:val="00C079F7"/>
    <w:rsid w:val="00C07A65"/>
    <w:rsid w:val="00C07B58"/>
    <w:rsid w:val="00C07C7D"/>
    <w:rsid w:val="00C07C93"/>
    <w:rsid w:val="00C07DC0"/>
    <w:rsid w:val="00C07EC9"/>
    <w:rsid w:val="00C07EDE"/>
    <w:rsid w:val="00C07F20"/>
    <w:rsid w:val="00C07F70"/>
    <w:rsid w:val="00C07FA6"/>
    <w:rsid w:val="00C100BB"/>
    <w:rsid w:val="00C10105"/>
    <w:rsid w:val="00C10152"/>
    <w:rsid w:val="00C1015D"/>
    <w:rsid w:val="00C10164"/>
    <w:rsid w:val="00C101BF"/>
    <w:rsid w:val="00C10238"/>
    <w:rsid w:val="00C102AF"/>
    <w:rsid w:val="00C102CC"/>
    <w:rsid w:val="00C1032D"/>
    <w:rsid w:val="00C103C0"/>
    <w:rsid w:val="00C10486"/>
    <w:rsid w:val="00C10493"/>
    <w:rsid w:val="00C104E4"/>
    <w:rsid w:val="00C106EE"/>
    <w:rsid w:val="00C107B9"/>
    <w:rsid w:val="00C109BB"/>
    <w:rsid w:val="00C10A7E"/>
    <w:rsid w:val="00C10CEA"/>
    <w:rsid w:val="00C10E08"/>
    <w:rsid w:val="00C10EDC"/>
    <w:rsid w:val="00C10F42"/>
    <w:rsid w:val="00C10FF7"/>
    <w:rsid w:val="00C10FFB"/>
    <w:rsid w:val="00C11009"/>
    <w:rsid w:val="00C110B1"/>
    <w:rsid w:val="00C11157"/>
    <w:rsid w:val="00C1116D"/>
    <w:rsid w:val="00C1119F"/>
    <w:rsid w:val="00C11391"/>
    <w:rsid w:val="00C11418"/>
    <w:rsid w:val="00C1165D"/>
    <w:rsid w:val="00C11764"/>
    <w:rsid w:val="00C1181B"/>
    <w:rsid w:val="00C11862"/>
    <w:rsid w:val="00C11917"/>
    <w:rsid w:val="00C119C9"/>
    <w:rsid w:val="00C11A53"/>
    <w:rsid w:val="00C11AB1"/>
    <w:rsid w:val="00C11B42"/>
    <w:rsid w:val="00C11B4F"/>
    <w:rsid w:val="00C11B5A"/>
    <w:rsid w:val="00C11C34"/>
    <w:rsid w:val="00C11C4A"/>
    <w:rsid w:val="00C11CAD"/>
    <w:rsid w:val="00C11D12"/>
    <w:rsid w:val="00C11E3A"/>
    <w:rsid w:val="00C1201D"/>
    <w:rsid w:val="00C1205B"/>
    <w:rsid w:val="00C12063"/>
    <w:rsid w:val="00C120CB"/>
    <w:rsid w:val="00C1212A"/>
    <w:rsid w:val="00C121C9"/>
    <w:rsid w:val="00C121EE"/>
    <w:rsid w:val="00C122BE"/>
    <w:rsid w:val="00C1232B"/>
    <w:rsid w:val="00C123B8"/>
    <w:rsid w:val="00C12493"/>
    <w:rsid w:val="00C12521"/>
    <w:rsid w:val="00C1265F"/>
    <w:rsid w:val="00C12732"/>
    <w:rsid w:val="00C12771"/>
    <w:rsid w:val="00C12781"/>
    <w:rsid w:val="00C12887"/>
    <w:rsid w:val="00C12A6C"/>
    <w:rsid w:val="00C12B5A"/>
    <w:rsid w:val="00C12BCF"/>
    <w:rsid w:val="00C12BF8"/>
    <w:rsid w:val="00C12CF5"/>
    <w:rsid w:val="00C12D1B"/>
    <w:rsid w:val="00C1303D"/>
    <w:rsid w:val="00C13061"/>
    <w:rsid w:val="00C13076"/>
    <w:rsid w:val="00C13278"/>
    <w:rsid w:val="00C133E3"/>
    <w:rsid w:val="00C1358E"/>
    <w:rsid w:val="00C1358F"/>
    <w:rsid w:val="00C137B8"/>
    <w:rsid w:val="00C1391D"/>
    <w:rsid w:val="00C139D5"/>
    <w:rsid w:val="00C139EE"/>
    <w:rsid w:val="00C13A18"/>
    <w:rsid w:val="00C13A7B"/>
    <w:rsid w:val="00C13BCC"/>
    <w:rsid w:val="00C13E5C"/>
    <w:rsid w:val="00C13EB6"/>
    <w:rsid w:val="00C13F87"/>
    <w:rsid w:val="00C1409F"/>
    <w:rsid w:val="00C141CD"/>
    <w:rsid w:val="00C14217"/>
    <w:rsid w:val="00C14280"/>
    <w:rsid w:val="00C142EB"/>
    <w:rsid w:val="00C14311"/>
    <w:rsid w:val="00C144E0"/>
    <w:rsid w:val="00C145F7"/>
    <w:rsid w:val="00C1468C"/>
    <w:rsid w:val="00C14822"/>
    <w:rsid w:val="00C148E3"/>
    <w:rsid w:val="00C1490C"/>
    <w:rsid w:val="00C149D9"/>
    <w:rsid w:val="00C14B35"/>
    <w:rsid w:val="00C14BD9"/>
    <w:rsid w:val="00C14C28"/>
    <w:rsid w:val="00C14C38"/>
    <w:rsid w:val="00C14D6B"/>
    <w:rsid w:val="00C14DD6"/>
    <w:rsid w:val="00C14E1D"/>
    <w:rsid w:val="00C14E3B"/>
    <w:rsid w:val="00C14E50"/>
    <w:rsid w:val="00C14E66"/>
    <w:rsid w:val="00C14ED9"/>
    <w:rsid w:val="00C150B1"/>
    <w:rsid w:val="00C15191"/>
    <w:rsid w:val="00C15272"/>
    <w:rsid w:val="00C1543F"/>
    <w:rsid w:val="00C154A4"/>
    <w:rsid w:val="00C156B5"/>
    <w:rsid w:val="00C157A9"/>
    <w:rsid w:val="00C1588D"/>
    <w:rsid w:val="00C159CB"/>
    <w:rsid w:val="00C15A44"/>
    <w:rsid w:val="00C15B1E"/>
    <w:rsid w:val="00C15BAA"/>
    <w:rsid w:val="00C15BB1"/>
    <w:rsid w:val="00C15BB4"/>
    <w:rsid w:val="00C15C34"/>
    <w:rsid w:val="00C15C38"/>
    <w:rsid w:val="00C15D6F"/>
    <w:rsid w:val="00C15D89"/>
    <w:rsid w:val="00C15E6E"/>
    <w:rsid w:val="00C15F97"/>
    <w:rsid w:val="00C16212"/>
    <w:rsid w:val="00C164E3"/>
    <w:rsid w:val="00C165BB"/>
    <w:rsid w:val="00C166CC"/>
    <w:rsid w:val="00C166DA"/>
    <w:rsid w:val="00C16832"/>
    <w:rsid w:val="00C16A68"/>
    <w:rsid w:val="00C16A6B"/>
    <w:rsid w:val="00C16AAE"/>
    <w:rsid w:val="00C16B02"/>
    <w:rsid w:val="00C16BC8"/>
    <w:rsid w:val="00C16C73"/>
    <w:rsid w:val="00C16C76"/>
    <w:rsid w:val="00C16D48"/>
    <w:rsid w:val="00C16D80"/>
    <w:rsid w:val="00C16DE0"/>
    <w:rsid w:val="00C16DF1"/>
    <w:rsid w:val="00C16F59"/>
    <w:rsid w:val="00C16F94"/>
    <w:rsid w:val="00C16FE3"/>
    <w:rsid w:val="00C1706F"/>
    <w:rsid w:val="00C171F0"/>
    <w:rsid w:val="00C17281"/>
    <w:rsid w:val="00C17298"/>
    <w:rsid w:val="00C1733E"/>
    <w:rsid w:val="00C17461"/>
    <w:rsid w:val="00C17462"/>
    <w:rsid w:val="00C17680"/>
    <w:rsid w:val="00C176C0"/>
    <w:rsid w:val="00C17796"/>
    <w:rsid w:val="00C17866"/>
    <w:rsid w:val="00C17A18"/>
    <w:rsid w:val="00C17C66"/>
    <w:rsid w:val="00C17CD5"/>
    <w:rsid w:val="00C17CD8"/>
    <w:rsid w:val="00C17E15"/>
    <w:rsid w:val="00C17ED1"/>
    <w:rsid w:val="00C17F17"/>
    <w:rsid w:val="00C17FDA"/>
    <w:rsid w:val="00C2022E"/>
    <w:rsid w:val="00C202EF"/>
    <w:rsid w:val="00C20398"/>
    <w:rsid w:val="00C20452"/>
    <w:rsid w:val="00C2047A"/>
    <w:rsid w:val="00C2050C"/>
    <w:rsid w:val="00C20622"/>
    <w:rsid w:val="00C207A1"/>
    <w:rsid w:val="00C208B7"/>
    <w:rsid w:val="00C20914"/>
    <w:rsid w:val="00C209A4"/>
    <w:rsid w:val="00C209A9"/>
    <w:rsid w:val="00C209DF"/>
    <w:rsid w:val="00C20A10"/>
    <w:rsid w:val="00C20A50"/>
    <w:rsid w:val="00C20B87"/>
    <w:rsid w:val="00C20BD9"/>
    <w:rsid w:val="00C20CA6"/>
    <w:rsid w:val="00C20D31"/>
    <w:rsid w:val="00C20DB5"/>
    <w:rsid w:val="00C20E28"/>
    <w:rsid w:val="00C20F5F"/>
    <w:rsid w:val="00C20FD5"/>
    <w:rsid w:val="00C21035"/>
    <w:rsid w:val="00C21129"/>
    <w:rsid w:val="00C21413"/>
    <w:rsid w:val="00C21603"/>
    <w:rsid w:val="00C2162B"/>
    <w:rsid w:val="00C21638"/>
    <w:rsid w:val="00C2174A"/>
    <w:rsid w:val="00C21758"/>
    <w:rsid w:val="00C2184C"/>
    <w:rsid w:val="00C21893"/>
    <w:rsid w:val="00C2191D"/>
    <w:rsid w:val="00C2196A"/>
    <w:rsid w:val="00C219DF"/>
    <w:rsid w:val="00C21A9E"/>
    <w:rsid w:val="00C21B53"/>
    <w:rsid w:val="00C21BF2"/>
    <w:rsid w:val="00C21C7F"/>
    <w:rsid w:val="00C21CEE"/>
    <w:rsid w:val="00C21D67"/>
    <w:rsid w:val="00C21DD6"/>
    <w:rsid w:val="00C21E0B"/>
    <w:rsid w:val="00C21FB7"/>
    <w:rsid w:val="00C22007"/>
    <w:rsid w:val="00C2208D"/>
    <w:rsid w:val="00C221A8"/>
    <w:rsid w:val="00C22285"/>
    <w:rsid w:val="00C2233A"/>
    <w:rsid w:val="00C2240F"/>
    <w:rsid w:val="00C22529"/>
    <w:rsid w:val="00C2254F"/>
    <w:rsid w:val="00C22653"/>
    <w:rsid w:val="00C226D3"/>
    <w:rsid w:val="00C22771"/>
    <w:rsid w:val="00C2279A"/>
    <w:rsid w:val="00C228DF"/>
    <w:rsid w:val="00C22937"/>
    <w:rsid w:val="00C22964"/>
    <w:rsid w:val="00C2297E"/>
    <w:rsid w:val="00C22C40"/>
    <w:rsid w:val="00C22C7F"/>
    <w:rsid w:val="00C22CFD"/>
    <w:rsid w:val="00C22D42"/>
    <w:rsid w:val="00C22D67"/>
    <w:rsid w:val="00C22D6A"/>
    <w:rsid w:val="00C22F14"/>
    <w:rsid w:val="00C22F5A"/>
    <w:rsid w:val="00C22F92"/>
    <w:rsid w:val="00C23053"/>
    <w:rsid w:val="00C2311B"/>
    <w:rsid w:val="00C23177"/>
    <w:rsid w:val="00C23289"/>
    <w:rsid w:val="00C232F1"/>
    <w:rsid w:val="00C232FA"/>
    <w:rsid w:val="00C2330D"/>
    <w:rsid w:val="00C2331B"/>
    <w:rsid w:val="00C2347E"/>
    <w:rsid w:val="00C234BE"/>
    <w:rsid w:val="00C234D9"/>
    <w:rsid w:val="00C23653"/>
    <w:rsid w:val="00C23685"/>
    <w:rsid w:val="00C23696"/>
    <w:rsid w:val="00C23799"/>
    <w:rsid w:val="00C237C0"/>
    <w:rsid w:val="00C23805"/>
    <w:rsid w:val="00C2382D"/>
    <w:rsid w:val="00C23972"/>
    <w:rsid w:val="00C2398B"/>
    <w:rsid w:val="00C23A13"/>
    <w:rsid w:val="00C23B54"/>
    <w:rsid w:val="00C23B92"/>
    <w:rsid w:val="00C23C8C"/>
    <w:rsid w:val="00C23C9B"/>
    <w:rsid w:val="00C23D36"/>
    <w:rsid w:val="00C23DFA"/>
    <w:rsid w:val="00C2405B"/>
    <w:rsid w:val="00C24104"/>
    <w:rsid w:val="00C2422B"/>
    <w:rsid w:val="00C24273"/>
    <w:rsid w:val="00C2427F"/>
    <w:rsid w:val="00C242CB"/>
    <w:rsid w:val="00C242E9"/>
    <w:rsid w:val="00C24378"/>
    <w:rsid w:val="00C24422"/>
    <w:rsid w:val="00C244DA"/>
    <w:rsid w:val="00C244DE"/>
    <w:rsid w:val="00C24566"/>
    <w:rsid w:val="00C24742"/>
    <w:rsid w:val="00C2478F"/>
    <w:rsid w:val="00C248AB"/>
    <w:rsid w:val="00C24903"/>
    <w:rsid w:val="00C24941"/>
    <w:rsid w:val="00C249C1"/>
    <w:rsid w:val="00C24AD7"/>
    <w:rsid w:val="00C24B11"/>
    <w:rsid w:val="00C24C5C"/>
    <w:rsid w:val="00C24C7D"/>
    <w:rsid w:val="00C24D25"/>
    <w:rsid w:val="00C24D46"/>
    <w:rsid w:val="00C24DBD"/>
    <w:rsid w:val="00C24F8D"/>
    <w:rsid w:val="00C24F8F"/>
    <w:rsid w:val="00C24FE7"/>
    <w:rsid w:val="00C25048"/>
    <w:rsid w:val="00C250AD"/>
    <w:rsid w:val="00C2520D"/>
    <w:rsid w:val="00C2528D"/>
    <w:rsid w:val="00C2531F"/>
    <w:rsid w:val="00C2538F"/>
    <w:rsid w:val="00C2539D"/>
    <w:rsid w:val="00C2547A"/>
    <w:rsid w:val="00C254D5"/>
    <w:rsid w:val="00C2566B"/>
    <w:rsid w:val="00C25703"/>
    <w:rsid w:val="00C25769"/>
    <w:rsid w:val="00C2586E"/>
    <w:rsid w:val="00C2592F"/>
    <w:rsid w:val="00C25A9C"/>
    <w:rsid w:val="00C25BAC"/>
    <w:rsid w:val="00C25BD2"/>
    <w:rsid w:val="00C25C82"/>
    <w:rsid w:val="00C25C9F"/>
    <w:rsid w:val="00C25D03"/>
    <w:rsid w:val="00C25EFF"/>
    <w:rsid w:val="00C260BE"/>
    <w:rsid w:val="00C26205"/>
    <w:rsid w:val="00C26218"/>
    <w:rsid w:val="00C2648B"/>
    <w:rsid w:val="00C2648D"/>
    <w:rsid w:val="00C2653B"/>
    <w:rsid w:val="00C265AB"/>
    <w:rsid w:val="00C26632"/>
    <w:rsid w:val="00C26641"/>
    <w:rsid w:val="00C26756"/>
    <w:rsid w:val="00C26794"/>
    <w:rsid w:val="00C2686E"/>
    <w:rsid w:val="00C2698B"/>
    <w:rsid w:val="00C2698F"/>
    <w:rsid w:val="00C269BE"/>
    <w:rsid w:val="00C269D6"/>
    <w:rsid w:val="00C26A66"/>
    <w:rsid w:val="00C26AA7"/>
    <w:rsid w:val="00C26B14"/>
    <w:rsid w:val="00C26BBD"/>
    <w:rsid w:val="00C26FB2"/>
    <w:rsid w:val="00C2706B"/>
    <w:rsid w:val="00C271B8"/>
    <w:rsid w:val="00C271D3"/>
    <w:rsid w:val="00C2727E"/>
    <w:rsid w:val="00C272B4"/>
    <w:rsid w:val="00C27338"/>
    <w:rsid w:val="00C27358"/>
    <w:rsid w:val="00C273E3"/>
    <w:rsid w:val="00C2766F"/>
    <w:rsid w:val="00C276EE"/>
    <w:rsid w:val="00C27A72"/>
    <w:rsid w:val="00C27BE5"/>
    <w:rsid w:val="00C27C35"/>
    <w:rsid w:val="00C27C90"/>
    <w:rsid w:val="00C27D58"/>
    <w:rsid w:val="00C27D60"/>
    <w:rsid w:val="00C27D93"/>
    <w:rsid w:val="00C27D9E"/>
    <w:rsid w:val="00C27DAD"/>
    <w:rsid w:val="00C27E40"/>
    <w:rsid w:val="00C27EB7"/>
    <w:rsid w:val="00C27ED5"/>
    <w:rsid w:val="00C27FE3"/>
    <w:rsid w:val="00C3009B"/>
    <w:rsid w:val="00C300A3"/>
    <w:rsid w:val="00C300F9"/>
    <w:rsid w:val="00C30143"/>
    <w:rsid w:val="00C3019E"/>
    <w:rsid w:val="00C303FB"/>
    <w:rsid w:val="00C30450"/>
    <w:rsid w:val="00C30559"/>
    <w:rsid w:val="00C305AA"/>
    <w:rsid w:val="00C3063A"/>
    <w:rsid w:val="00C3083D"/>
    <w:rsid w:val="00C3091D"/>
    <w:rsid w:val="00C3092D"/>
    <w:rsid w:val="00C30979"/>
    <w:rsid w:val="00C30A16"/>
    <w:rsid w:val="00C30BA6"/>
    <w:rsid w:val="00C30BD8"/>
    <w:rsid w:val="00C30BF4"/>
    <w:rsid w:val="00C30CE7"/>
    <w:rsid w:val="00C30D05"/>
    <w:rsid w:val="00C30D73"/>
    <w:rsid w:val="00C30D74"/>
    <w:rsid w:val="00C30F0D"/>
    <w:rsid w:val="00C30F15"/>
    <w:rsid w:val="00C30F4D"/>
    <w:rsid w:val="00C30FD7"/>
    <w:rsid w:val="00C310A5"/>
    <w:rsid w:val="00C3110A"/>
    <w:rsid w:val="00C311E2"/>
    <w:rsid w:val="00C311F1"/>
    <w:rsid w:val="00C31236"/>
    <w:rsid w:val="00C31240"/>
    <w:rsid w:val="00C3129E"/>
    <w:rsid w:val="00C31318"/>
    <w:rsid w:val="00C31357"/>
    <w:rsid w:val="00C3136C"/>
    <w:rsid w:val="00C31381"/>
    <w:rsid w:val="00C313AC"/>
    <w:rsid w:val="00C313D6"/>
    <w:rsid w:val="00C31471"/>
    <w:rsid w:val="00C3152F"/>
    <w:rsid w:val="00C315AB"/>
    <w:rsid w:val="00C3166A"/>
    <w:rsid w:val="00C31695"/>
    <w:rsid w:val="00C316AA"/>
    <w:rsid w:val="00C31837"/>
    <w:rsid w:val="00C318C0"/>
    <w:rsid w:val="00C318C4"/>
    <w:rsid w:val="00C3190F"/>
    <w:rsid w:val="00C3197D"/>
    <w:rsid w:val="00C3198F"/>
    <w:rsid w:val="00C31A76"/>
    <w:rsid w:val="00C31B5D"/>
    <w:rsid w:val="00C31BDF"/>
    <w:rsid w:val="00C31C0D"/>
    <w:rsid w:val="00C31C20"/>
    <w:rsid w:val="00C31CEA"/>
    <w:rsid w:val="00C31D9D"/>
    <w:rsid w:val="00C31DD4"/>
    <w:rsid w:val="00C31E86"/>
    <w:rsid w:val="00C31FA2"/>
    <w:rsid w:val="00C31FC7"/>
    <w:rsid w:val="00C320D0"/>
    <w:rsid w:val="00C320DC"/>
    <w:rsid w:val="00C323B3"/>
    <w:rsid w:val="00C324AC"/>
    <w:rsid w:val="00C325E5"/>
    <w:rsid w:val="00C3263D"/>
    <w:rsid w:val="00C326B4"/>
    <w:rsid w:val="00C326FF"/>
    <w:rsid w:val="00C3270E"/>
    <w:rsid w:val="00C32757"/>
    <w:rsid w:val="00C32862"/>
    <w:rsid w:val="00C328A4"/>
    <w:rsid w:val="00C32963"/>
    <w:rsid w:val="00C32B09"/>
    <w:rsid w:val="00C32B2C"/>
    <w:rsid w:val="00C32B7C"/>
    <w:rsid w:val="00C32C2D"/>
    <w:rsid w:val="00C32D1D"/>
    <w:rsid w:val="00C32DE7"/>
    <w:rsid w:val="00C32EEE"/>
    <w:rsid w:val="00C32F31"/>
    <w:rsid w:val="00C32F39"/>
    <w:rsid w:val="00C32F56"/>
    <w:rsid w:val="00C32F68"/>
    <w:rsid w:val="00C32F7C"/>
    <w:rsid w:val="00C33243"/>
    <w:rsid w:val="00C3332D"/>
    <w:rsid w:val="00C33387"/>
    <w:rsid w:val="00C333B5"/>
    <w:rsid w:val="00C33430"/>
    <w:rsid w:val="00C3361A"/>
    <w:rsid w:val="00C337BA"/>
    <w:rsid w:val="00C337D0"/>
    <w:rsid w:val="00C337D1"/>
    <w:rsid w:val="00C33858"/>
    <w:rsid w:val="00C33953"/>
    <w:rsid w:val="00C33A22"/>
    <w:rsid w:val="00C33A2F"/>
    <w:rsid w:val="00C33B5A"/>
    <w:rsid w:val="00C33BD4"/>
    <w:rsid w:val="00C33BDC"/>
    <w:rsid w:val="00C33D1C"/>
    <w:rsid w:val="00C33DC6"/>
    <w:rsid w:val="00C33FA5"/>
    <w:rsid w:val="00C33FD5"/>
    <w:rsid w:val="00C341D0"/>
    <w:rsid w:val="00C34364"/>
    <w:rsid w:val="00C34462"/>
    <w:rsid w:val="00C3452C"/>
    <w:rsid w:val="00C345F1"/>
    <w:rsid w:val="00C3463D"/>
    <w:rsid w:val="00C346C0"/>
    <w:rsid w:val="00C346F1"/>
    <w:rsid w:val="00C3475D"/>
    <w:rsid w:val="00C347D6"/>
    <w:rsid w:val="00C34944"/>
    <w:rsid w:val="00C34A49"/>
    <w:rsid w:val="00C34ADE"/>
    <w:rsid w:val="00C34AE6"/>
    <w:rsid w:val="00C34BBC"/>
    <w:rsid w:val="00C34CB3"/>
    <w:rsid w:val="00C34D18"/>
    <w:rsid w:val="00C34D96"/>
    <w:rsid w:val="00C34DC2"/>
    <w:rsid w:val="00C34E28"/>
    <w:rsid w:val="00C34F0C"/>
    <w:rsid w:val="00C34FB7"/>
    <w:rsid w:val="00C34FFA"/>
    <w:rsid w:val="00C35160"/>
    <w:rsid w:val="00C3517C"/>
    <w:rsid w:val="00C351E5"/>
    <w:rsid w:val="00C352D6"/>
    <w:rsid w:val="00C352F4"/>
    <w:rsid w:val="00C35345"/>
    <w:rsid w:val="00C35432"/>
    <w:rsid w:val="00C35526"/>
    <w:rsid w:val="00C35698"/>
    <w:rsid w:val="00C356E8"/>
    <w:rsid w:val="00C35716"/>
    <w:rsid w:val="00C3572C"/>
    <w:rsid w:val="00C3572F"/>
    <w:rsid w:val="00C3577D"/>
    <w:rsid w:val="00C357D2"/>
    <w:rsid w:val="00C357E0"/>
    <w:rsid w:val="00C357EB"/>
    <w:rsid w:val="00C357FE"/>
    <w:rsid w:val="00C358D5"/>
    <w:rsid w:val="00C358F7"/>
    <w:rsid w:val="00C3597B"/>
    <w:rsid w:val="00C35A82"/>
    <w:rsid w:val="00C35B7B"/>
    <w:rsid w:val="00C35B92"/>
    <w:rsid w:val="00C35C30"/>
    <w:rsid w:val="00C35C84"/>
    <w:rsid w:val="00C35D67"/>
    <w:rsid w:val="00C35DED"/>
    <w:rsid w:val="00C35E32"/>
    <w:rsid w:val="00C35EDF"/>
    <w:rsid w:val="00C35FEB"/>
    <w:rsid w:val="00C35FF1"/>
    <w:rsid w:val="00C3615A"/>
    <w:rsid w:val="00C36196"/>
    <w:rsid w:val="00C36239"/>
    <w:rsid w:val="00C36476"/>
    <w:rsid w:val="00C3656E"/>
    <w:rsid w:val="00C365F3"/>
    <w:rsid w:val="00C3664B"/>
    <w:rsid w:val="00C36657"/>
    <w:rsid w:val="00C366CE"/>
    <w:rsid w:val="00C36762"/>
    <w:rsid w:val="00C36807"/>
    <w:rsid w:val="00C3695C"/>
    <w:rsid w:val="00C369C7"/>
    <w:rsid w:val="00C369E8"/>
    <w:rsid w:val="00C36AD7"/>
    <w:rsid w:val="00C36ADA"/>
    <w:rsid w:val="00C36B11"/>
    <w:rsid w:val="00C36B38"/>
    <w:rsid w:val="00C36B48"/>
    <w:rsid w:val="00C36C0C"/>
    <w:rsid w:val="00C36D5F"/>
    <w:rsid w:val="00C36D66"/>
    <w:rsid w:val="00C36E46"/>
    <w:rsid w:val="00C36F19"/>
    <w:rsid w:val="00C36F28"/>
    <w:rsid w:val="00C372E3"/>
    <w:rsid w:val="00C372F6"/>
    <w:rsid w:val="00C37456"/>
    <w:rsid w:val="00C374B3"/>
    <w:rsid w:val="00C375DE"/>
    <w:rsid w:val="00C37611"/>
    <w:rsid w:val="00C37780"/>
    <w:rsid w:val="00C37842"/>
    <w:rsid w:val="00C3792A"/>
    <w:rsid w:val="00C37969"/>
    <w:rsid w:val="00C37992"/>
    <w:rsid w:val="00C379F8"/>
    <w:rsid w:val="00C37ADC"/>
    <w:rsid w:val="00C37BB7"/>
    <w:rsid w:val="00C37BC0"/>
    <w:rsid w:val="00C37C20"/>
    <w:rsid w:val="00C37C5F"/>
    <w:rsid w:val="00C37C9C"/>
    <w:rsid w:val="00C37D72"/>
    <w:rsid w:val="00C37EF5"/>
    <w:rsid w:val="00C37F04"/>
    <w:rsid w:val="00C37FC9"/>
    <w:rsid w:val="00C401EC"/>
    <w:rsid w:val="00C402AA"/>
    <w:rsid w:val="00C402C0"/>
    <w:rsid w:val="00C4033C"/>
    <w:rsid w:val="00C40342"/>
    <w:rsid w:val="00C4034A"/>
    <w:rsid w:val="00C404FC"/>
    <w:rsid w:val="00C4092A"/>
    <w:rsid w:val="00C40964"/>
    <w:rsid w:val="00C40B1E"/>
    <w:rsid w:val="00C40BBC"/>
    <w:rsid w:val="00C40C4D"/>
    <w:rsid w:val="00C40CAB"/>
    <w:rsid w:val="00C40CB7"/>
    <w:rsid w:val="00C40D1D"/>
    <w:rsid w:val="00C40D4E"/>
    <w:rsid w:val="00C40D61"/>
    <w:rsid w:val="00C40DC3"/>
    <w:rsid w:val="00C40EB5"/>
    <w:rsid w:val="00C40ECE"/>
    <w:rsid w:val="00C40FE2"/>
    <w:rsid w:val="00C41027"/>
    <w:rsid w:val="00C410CA"/>
    <w:rsid w:val="00C410E7"/>
    <w:rsid w:val="00C41186"/>
    <w:rsid w:val="00C41301"/>
    <w:rsid w:val="00C4139A"/>
    <w:rsid w:val="00C414F7"/>
    <w:rsid w:val="00C416C6"/>
    <w:rsid w:val="00C417B6"/>
    <w:rsid w:val="00C419B5"/>
    <w:rsid w:val="00C41A43"/>
    <w:rsid w:val="00C41DF0"/>
    <w:rsid w:val="00C41E39"/>
    <w:rsid w:val="00C41F05"/>
    <w:rsid w:val="00C4202E"/>
    <w:rsid w:val="00C4202F"/>
    <w:rsid w:val="00C420AF"/>
    <w:rsid w:val="00C42183"/>
    <w:rsid w:val="00C421CE"/>
    <w:rsid w:val="00C421CF"/>
    <w:rsid w:val="00C421D6"/>
    <w:rsid w:val="00C42237"/>
    <w:rsid w:val="00C42298"/>
    <w:rsid w:val="00C42309"/>
    <w:rsid w:val="00C4236F"/>
    <w:rsid w:val="00C423C1"/>
    <w:rsid w:val="00C42467"/>
    <w:rsid w:val="00C424BC"/>
    <w:rsid w:val="00C42523"/>
    <w:rsid w:val="00C42630"/>
    <w:rsid w:val="00C4266C"/>
    <w:rsid w:val="00C42778"/>
    <w:rsid w:val="00C427A4"/>
    <w:rsid w:val="00C427F3"/>
    <w:rsid w:val="00C429B5"/>
    <w:rsid w:val="00C42ABD"/>
    <w:rsid w:val="00C42C93"/>
    <w:rsid w:val="00C42CA1"/>
    <w:rsid w:val="00C42DAB"/>
    <w:rsid w:val="00C42DBE"/>
    <w:rsid w:val="00C42E7A"/>
    <w:rsid w:val="00C42ED3"/>
    <w:rsid w:val="00C4300D"/>
    <w:rsid w:val="00C43027"/>
    <w:rsid w:val="00C43103"/>
    <w:rsid w:val="00C431E1"/>
    <w:rsid w:val="00C431E6"/>
    <w:rsid w:val="00C43222"/>
    <w:rsid w:val="00C432AF"/>
    <w:rsid w:val="00C43350"/>
    <w:rsid w:val="00C4335A"/>
    <w:rsid w:val="00C433F1"/>
    <w:rsid w:val="00C434EE"/>
    <w:rsid w:val="00C4350E"/>
    <w:rsid w:val="00C4355F"/>
    <w:rsid w:val="00C435AE"/>
    <w:rsid w:val="00C435E6"/>
    <w:rsid w:val="00C43641"/>
    <w:rsid w:val="00C437BF"/>
    <w:rsid w:val="00C4387C"/>
    <w:rsid w:val="00C4397D"/>
    <w:rsid w:val="00C439CC"/>
    <w:rsid w:val="00C439E8"/>
    <w:rsid w:val="00C43A22"/>
    <w:rsid w:val="00C43A73"/>
    <w:rsid w:val="00C43A9D"/>
    <w:rsid w:val="00C43C20"/>
    <w:rsid w:val="00C43D13"/>
    <w:rsid w:val="00C43D60"/>
    <w:rsid w:val="00C43DD4"/>
    <w:rsid w:val="00C43F23"/>
    <w:rsid w:val="00C43FB0"/>
    <w:rsid w:val="00C43FCA"/>
    <w:rsid w:val="00C4400F"/>
    <w:rsid w:val="00C44235"/>
    <w:rsid w:val="00C442B6"/>
    <w:rsid w:val="00C442E0"/>
    <w:rsid w:val="00C4437E"/>
    <w:rsid w:val="00C44406"/>
    <w:rsid w:val="00C4446A"/>
    <w:rsid w:val="00C44476"/>
    <w:rsid w:val="00C445AB"/>
    <w:rsid w:val="00C445ED"/>
    <w:rsid w:val="00C4484D"/>
    <w:rsid w:val="00C448B0"/>
    <w:rsid w:val="00C449ED"/>
    <w:rsid w:val="00C44A03"/>
    <w:rsid w:val="00C44ABD"/>
    <w:rsid w:val="00C44C0E"/>
    <w:rsid w:val="00C44C6F"/>
    <w:rsid w:val="00C44CBC"/>
    <w:rsid w:val="00C44D6B"/>
    <w:rsid w:val="00C44E04"/>
    <w:rsid w:val="00C44F3F"/>
    <w:rsid w:val="00C45176"/>
    <w:rsid w:val="00C4522E"/>
    <w:rsid w:val="00C45364"/>
    <w:rsid w:val="00C45408"/>
    <w:rsid w:val="00C45491"/>
    <w:rsid w:val="00C454D2"/>
    <w:rsid w:val="00C4563D"/>
    <w:rsid w:val="00C456F0"/>
    <w:rsid w:val="00C4573C"/>
    <w:rsid w:val="00C4591D"/>
    <w:rsid w:val="00C4599A"/>
    <w:rsid w:val="00C45C9E"/>
    <w:rsid w:val="00C45D01"/>
    <w:rsid w:val="00C45DEF"/>
    <w:rsid w:val="00C45EB5"/>
    <w:rsid w:val="00C45F28"/>
    <w:rsid w:val="00C45F43"/>
    <w:rsid w:val="00C45F67"/>
    <w:rsid w:val="00C45FEB"/>
    <w:rsid w:val="00C4618E"/>
    <w:rsid w:val="00C461D6"/>
    <w:rsid w:val="00C46326"/>
    <w:rsid w:val="00C463AF"/>
    <w:rsid w:val="00C463FB"/>
    <w:rsid w:val="00C4642B"/>
    <w:rsid w:val="00C46430"/>
    <w:rsid w:val="00C4647A"/>
    <w:rsid w:val="00C4658C"/>
    <w:rsid w:val="00C46611"/>
    <w:rsid w:val="00C4675E"/>
    <w:rsid w:val="00C46969"/>
    <w:rsid w:val="00C469B9"/>
    <w:rsid w:val="00C46A0E"/>
    <w:rsid w:val="00C46A74"/>
    <w:rsid w:val="00C46AC2"/>
    <w:rsid w:val="00C46CA3"/>
    <w:rsid w:val="00C46CD9"/>
    <w:rsid w:val="00C46D47"/>
    <w:rsid w:val="00C46D9B"/>
    <w:rsid w:val="00C46ED9"/>
    <w:rsid w:val="00C46FE0"/>
    <w:rsid w:val="00C4708B"/>
    <w:rsid w:val="00C470A7"/>
    <w:rsid w:val="00C47143"/>
    <w:rsid w:val="00C47233"/>
    <w:rsid w:val="00C4731D"/>
    <w:rsid w:val="00C47407"/>
    <w:rsid w:val="00C47420"/>
    <w:rsid w:val="00C47555"/>
    <w:rsid w:val="00C4756A"/>
    <w:rsid w:val="00C47611"/>
    <w:rsid w:val="00C4762A"/>
    <w:rsid w:val="00C47696"/>
    <w:rsid w:val="00C476DD"/>
    <w:rsid w:val="00C47B62"/>
    <w:rsid w:val="00C47CA5"/>
    <w:rsid w:val="00C47D31"/>
    <w:rsid w:val="00C47F18"/>
    <w:rsid w:val="00C47F93"/>
    <w:rsid w:val="00C47FE8"/>
    <w:rsid w:val="00C50023"/>
    <w:rsid w:val="00C50032"/>
    <w:rsid w:val="00C500F3"/>
    <w:rsid w:val="00C501A9"/>
    <w:rsid w:val="00C501FA"/>
    <w:rsid w:val="00C50370"/>
    <w:rsid w:val="00C5046B"/>
    <w:rsid w:val="00C504DC"/>
    <w:rsid w:val="00C504FF"/>
    <w:rsid w:val="00C50505"/>
    <w:rsid w:val="00C5067B"/>
    <w:rsid w:val="00C5068D"/>
    <w:rsid w:val="00C507CF"/>
    <w:rsid w:val="00C508D0"/>
    <w:rsid w:val="00C50970"/>
    <w:rsid w:val="00C5099B"/>
    <w:rsid w:val="00C50AF4"/>
    <w:rsid w:val="00C50B75"/>
    <w:rsid w:val="00C50B76"/>
    <w:rsid w:val="00C50BFC"/>
    <w:rsid w:val="00C50D12"/>
    <w:rsid w:val="00C50D46"/>
    <w:rsid w:val="00C50DC0"/>
    <w:rsid w:val="00C50F04"/>
    <w:rsid w:val="00C50F86"/>
    <w:rsid w:val="00C51004"/>
    <w:rsid w:val="00C51032"/>
    <w:rsid w:val="00C51286"/>
    <w:rsid w:val="00C512F7"/>
    <w:rsid w:val="00C515FC"/>
    <w:rsid w:val="00C51621"/>
    <w:rsid w:val="00C5169D"/>
    <w:rsid w:val="00C516F5"/>
    <w:rsid w:val="00C5171A"/>
    <w:rsid w:val="00C517D4"/>
    <w:rsid w:val="00C51822"/>
    <w:rsid w:val="00C518B9"/>
    <w:rsid w:val="00C518EE"/>
    <w:rsid w:val="00C51941"/>
    <w:rsid w:val="00C51E88"/>
    <w:rsid w:val="00C51EB0"/>
    <w:rsid w:val="00C52087"/>
    <w:rsid w:val="00C520F7"/>
    <w:rsid w:val="00C5211C"/>
    <w:rsid w:val="00C52131"/>
    <w:rsid w:val="00C52171"/>
    <w:rsid w:val="00C52192"/>
    <w:rsid w:val="00C521AE"/>
    <w:rsid w:val="00C522A2"/>
    <w:rsid w:val="00C52397"/>
    <w:rsid w:val="00C524D2"/>
    <w:rsid w:val="00C52525"/>
    <w:rsid w:val="00C525E9"/>
    <w:rsid w:val="00C52602"/>
    <w:rsid w:val="00C52693"/>
    <w:rsid w:val="00C526F1"/>
    <w:rsid w:val="00C527C4"/>
    <w:rsid w:val="00C527D3"/>
    <w:rsid w:val="00C5282D"/>
    <w:rsid w:val="00C52AE6"/>
    <w:rsid w:val="00C52B47"/>
    <w:rsid w:val="00C52B56"/>
    <w:rsid w:val="00C52C0D"/>
    <w:rsid w:val="00C52C17"/>
    <w:rsid w:val="00C52DC2"/>
    <w:rsid w:val="00C52E83"/>
    <w:rsid w:val="00C52E85"/>
    <w:rsid w:val="00C52FD5"/>
    <w:rsid w:val="00C53122"/>
    <w:rsid w:val="00C53361"/>
    <w:rsid w:val="00C53367"/>
    <w:rsid w:val="00C5337C"/>
    <w:rsid w:val="00C5342E"/>
    <w:rsid w:val="00C53456"/>
    <w:rsid w:val="00C534D6"/>
    <w:rsid w:val="00C53542"/>
    <w:rsid w:val="00C53704"/>
    <w:rsid w:val="00C53917"/>
    <w:rsid w:val="00C53AB6"/>
    <w:rsid w:val="00C53B91"/>
    <w:rsid w:val="00C53B9F"/>
    <w:rsid w:val="00C53BC7"/>
    <w:rsid w:val="00C53CEF"/>
    <w:rsid w:val="00C53E43"/>
    <w:rsid w:val="00C53FD4"/>
    <w:rsid w:val="00C54096"/>
    <w:rsid w:val="00C540A7"/>
    <w:rsid w:val="00C542D7"/>
    <w:rsid w:val="00C544BA"/>
    <w:rsid w:val="00C54586"/>
    <w:rsid w:val="00C545A1"/>
    <w:rsid w:val="00C545A4"/>
    <w:rsid w:val="00C54600"/>
    <w:rsid w:val="00C5476C"/>
    <w:rsid w:val="00C54796"/>
    <w:rsid w:val="00C54797"/>
    <w:rsid w:val="00C549B9"/>
    <w:rsid w:val="00C54A0D"/>
    <w:rsid w:val="00C54A2F"/>
    <w:rsid w:val="00C54A6D"/>
    <w:rsid w:val="00C54BB9"/>
    <w:rsid w:val="00C54C48"/>
    <w:rsid w:val="00C54F2D"/>
    <w:rsid w:val="00C55077"/>
    <w:rsid w:val="00C550AD"/>
    <w:rsid w:val="00C551CB"/>
    <w:rsid w:val="00C55205"/>
    <w:rsid w:val="00C552EE"/>
    <w:rsid w:val="00C5530A"/>
    <w:rsid w:val="00C55348"/>
    <w:rsid w:val="00C55435"/>
    <w:rsid w:val="00C55489"/>
    <w:rsid w:val="00C554ED"/>
    <w:rsid w:val="00C5551F"/>
    <w:rsid w:val="00C55578"/>
    <w:rsid w:val="00C55621"/>
    <w:rsid w:val="00C55688"/>
    <w:rsid w:val="00C5569D"/>
    <w:rsid w:val="00C556BE"/>
    <w:rsid w:val="00C55783"/>
    <w:rsid w:val="00C5587D"/>
    <w:rsid w:val="00C55895"/>
    <w:rsid w:val="00C558BE"/>
    <w:rsid w:val="00C558E8"/>
    <w:rsid w:val="00C5599C"/>
    <w:rsid w:val="00C55A22"/>
    <w:rsid w:val="00C55BEC"/>
    <w:rsid w:val="00C55BF8"/>
    <w:rsid w:val="00C55C88"/>
    <w:rsid w:val="00C55DE3"/>
    <w:rsid w:val="00C55F03"/>
    <w:rsid w:val="00C55F27"/>
    <w:rsid w:val="00C55F97"/>
    <w:rsid w:val="00C5622A"/>
    <w:rsid w:val="00C56242"/>
    <w:rsid w:val="00C56246"/>
    <w:rsid w:val="00C56349"/>
    <w:rsid w:val="00C564A4"/>
    <w:rsid w:val="00C564E0"/>
    <w:rsid w:val="00C566BB"/>
    <w:rsid w:val="00C56776"/>
    <w:rsid w:val="00C56897"/>
    <w:rsid w:val="00C5694F"/>
    <w:rsid w:val="00C56AA1"/>
    <w:rsid w:val="00C56BA3"/>
    <w:rsid w:val="00C56E23"/>
    <w:rsid w:val="00C56F27"/>
    <w:rsid w:val="00C5702B"/>
    <w:rsid w:val="00C570DA"/>
    <w:rsid w:val="00C570DF"/>
    <w:rsid w:val="00C57135"/>
    <w:rsid w:val="00C57191"/>
    <w:rsid w:val="00C5719F"/>
    <w:rsid w:val="00C5736E"/>
    <w:rsid w:val="00C573EF"/>
    <w:rsid w:val="00C57465"/>
    <w:rsid w:val="00C5749E"/>
    <w:rsid w:val="00C5766C"/>
    <w:rsid w:val="00C57715"/>
    <w:rsid w:val="00C577D6"/>
    <w:rsid w:val="00C578C0"/>
    <w:rsid w:val="00C5790D"/>
    <w:rsid w:val="00C57A4A"/>
    <w:rsid w:val="00C57B5B"/>
    <w:rsid w:val="00C57D3F"/>
    <w:rsid w:val="00C57DA3"/>
    <w:rsid w:val="00C57F8A"/>
    <w:rsid w:val="00C60007"/>
    <w:rsid w:val="00C60060"/>
    <w:rsid w:val="00C60089"/>
    <w:rsid w:val="00C6008B"/>
    <w:rsid w:val="00C600A6"/>
    <w:rsid w:val="00C600D6"/>
    <w:rsid w:val="00C60124"/>
    <w:rsid w:val="00C60127"/>
    <w:rsid w:val="00C601FA"/>
    <w:rsid w:val="00C60306"/>
    <w:rsid w:val="00C605D5"/>
    <w:rsid w:val="00C606DB"/>
    <w:rsid w:val="00C607D5"/>
    <w:rsid w:val="00C6080D"/>
    <w:rsid w:val="00C6087A"/>
    <w:rsid w:val="00C608E1"/>
    <w:rsid w:val="00C60954"/>
    <w:rsid w:val="00C60970"/>
    <w:rsid w:val="00C609F6"/>
    <w:rsid w:val="00C60AFC"/>
    <w:rsid w:val="00C60CD5"/>
    <w:rsid w:val="00C60F08"/>
    <w:rsid w:val="00C60F63"/>
    <w:rsid w:val="00C60FB9"/>
    <w:rsid w:val="00C6102D"/>
    <w:rsid w:val="00C610F4"/>
    <w:rsid w:val="00C6123A"/>
    <w:rsid w:val="00C612E6"/>
    <w:rsid w:val="00C61416"/>
    <w:rsid w:val="00C61576"/>
    <w:rsid w:val="00C615CF"/>
    <w:rsid w:val="00C61648"/>
    <w:rsid w:val="00C6177A"/>
    <w:rsid w:val="00C617D4"/>
    <w:rsid w:val="00C617EE"/>
    <w:rsid w:val="00C61821"/>
    <w:rsid w:val="00C619D0"/>
    <w:rsid w:val="00C619E1"/>
    <w:rsid w:val="00C61A83"/>
    <w:rsid w:val="00C61ABE"/>
    <w:rsid w:val="00C61B0A"/>
    <w:rsid w:val="00C61C50"/>
    <w:rsid w:val="00C61D23"/>
    <w:rsid w:val="00C61D5F"/>
    <w:rsid w:val="00C61E9C"/>
    <w:rsid w:val="00C61FED"/>
    <w:rsid w:val="00C6210E"/>
    <w:rsid w:val="00C6219E"/>
    <w:rsid w:val="00C622C1"/>
    <w:rsid w:val="00C622EE"/>
    <w:rsid w:val="00C62372"/>
    <w:rsid w:val="00C62418"/>
    <w:rsid w:val="00C62487"/>
    <w:rsid w:val="00C62558"/>
    <w:rsid w:val="00C62605"/>
    <w:rsid w:val="00C62646"/>
    <w:rsid w:val="00C62679"/>
    <w:rsid w:val="00C626D2"/>
    <w:rsid w:val="00C626DE"/>
    <w:rsid w:val="00C6289E"/>
    <w:rsid w:val="00C629CE"/>
    <w:rsid w:val="00C62A96"/>
    <w:rsid w:val="00C62BB6"/>
    <w:rsid w:val="00C62C35"/>
    <w:rsid w:val="00C62C3B"/>
    <w:rsid w:val="00C62EE6"/>
    <w:rsid w:val="00C62F1C"/>
    <w:rsid w:val="00C62F20"/>
    <w:rsid w:val="00C62F88"/>
    <w:rsid w:val="00C62FF2"/>
    <w:rsid w:val="00C63032"/>
    <w:rsid w:val="00C630BE"/>
    <w:rsid w:val="00C63141"/>
    <w:rsid w:val="00C63238"/>
    <w:rsid w:val="00C63264"/>
    <w:rsid w:val="00C6330A"/>
    <w:rsid w:val="00C63470"/>
    <w:rsid w:val="00C63538"/>
    <w:rsid w:val="00C63572"/>
    <w:rsid w:val="00C635AE"/>
    <w:rsid w:val="00C6370B"/>
    <w:rsid w:val="00C6394A"/>
    <w:rsid w:val="00C63965"/>
    <w:rsid w:val="00C63B35"/>
    <w:rsid w:val="00C63C24"/>
    <w:rsid w:val="00C63C5F"/>
    <w:rsid w:val="00C63E5A"/>
    <w:rsid w:val="00C63EBE"/>
    <w:rsid w:val="00C63ED9"/>
    <w:rsid w:val="00C63FD9"/>
    <w:rsid w:val="00C63FDC"/>
    <w:rsid w:val="00C63FF0"/>
    <w:rsid w:val="00C6408F"/>
    <w:rsid w:val="00C64108"/>
    <w:rsid w:val="00C6424C"/>
    <w:rsid w:val="00C6428D"/>
    <w:rsid w:val="00C64387"/>
    <w:rsid w:val="00C64593"/>
    <w:rsid w:val="00C6460F"/>
    <w:rsid w:val="00C64652"/>
    <w:rsid w:val="00C646DF"/>
    <w:rsid w:val="00C64718"/>
    <w:rsid w:val="00C6475E"/>
    <w:rsid w:val="00C64824"/>
    <w:rsid w:val="00C64A16"/>
    <w:rsid w:val="00C64B2A"/>
    <w:rsid w:val="00C64B9B"/>
    <w:rsid w:val="00C65031"/>
    <w:rsid w:val="00C65054"/>
    <w:rsid w:val="00C6511F"/>
    <w:rsid w:val="00C6517A"/>
    <w:rsid w:val="00C652DF"/>
    <w:rsid w:val="00C652F1"/>
    <w:rsid w:val="00C6548A"/>
    <w:rsid w:val="00C65514"/>
    <w:rsid w:val="00C6554B"/>
    <w:rsid w:val="00C655D9"/>
    <w:rsid w:val="00C656AA"/>
    <w:rsid w:val="00C65758"/>
    <w:rsid w:val="00C657C4"/>
    <w:rsid w:val="00C657DA"/>
    <w:rsid w:val="00C65864"/>
    <w:rsid w:val="00C65873"/>
    <w:rsid w:val="00C65889"/>
    <w:rsid w:val="00C65A86"/>
    <w:rsid w:val="00C65AD7"/>
    <w:rsid w:val="00C65AEF"/>
    <w:rsid w:val="00C65B07"/>
    <w:rsid w:val="00C65C1A"/>
    <w:rsid w:val="00C65C6C"/>
    <w:rsid w:val="00C65DB2"/>
    <w:rsid w:val="00C65DC7"/>
    <w:rsid w:val="00C65E16"/>
    <w:rsid w:val="00C65E37"/>
    <w:rsid w:val="00C65F32"/>
    <w:rsid w:val="00C65F75"/>
    <w:rsid w:val="00C6611E"/>
    <w:rsid w:val="00C66253"/>
    <w:rsid w:val="00C66461"/>
    <w:rsid w:val="00C66529"/>
    <w:rsid w:val="00C6657B"/>
    <w:rsid w:val="00C665BA"/>
    <w:rsid w:val="00C666F2"/>
    <w:rsid w:val="00C66749"/>
    <w:rsid w:val="00C6684B"/>
    <w:rsid w:val="00C668F9"/>
    <w:rsid w:val="00C66922"/>
    <w:rsid w:val="00C66984"/>
    <w:rsid w:val="00C669A9"/>
    <w:rsid w:val="00C66B62"/>
    <w:rsid w:val="00C66C80"/>
    <w:rsid w:val="00C66C85"/>
    <w:rsid w:val="00C66DF5"/>
    <w:rsid w:val="00C66E39"/>
    <w:rsid w:val="00C66E87"/>
    <w:rsid w:val="00C66F5E"/>
    <w:rsid w:val="00C66F8B"/>
    <w:rsid w:val="00C66FEC"/>
    <w:rsid w:val="00C671BC"/>
    <w:rsid w:val="00C671C9"/>
    <w:rsid w:val="00C672DE"/>
    <w:rsid w:val="00C6733C"/>
    <w:rsid w:val="00C67372"/>
    <w:rsid w:val="00C6745B"/>
    <w:rsid w:val="00C6750D"/>
    <w:rsid w:val="00C675D7"/>
    <w:rsid w:val="00C6769A"/>
    <w:rsid w:val="00C67726"/>
    <w:rsid w:val="00C677E9"/>
    <w:rsid w:val="00C6785E"/>
    <w:rsid w:val="00C67869"/>
    <w:rsid w:val="00C6788C"/>
    <w:rsid w:val="00C67A88"/>
    <w:rsid w:val="00C67A92"/>
    <w:rsid w:val="00C67BC8"/>
    <w:rsid w:val="00C67C5D"/>
    <w:rsid w:val="00C67E0F"/>
    <w:rsid w:val="00C67E3C"/>
    <w:rsid w:val="00C67F0A"/>
    <w:rsid w:val="00C67F1B"/>
    <w:rsid w:val="00C7005A"/>
    <w:rsid w:val="00C701B5"/>
    <w:rsid w:val="00C701EE"/>
    <w:rsid w:val="00C702D5"/>
    <w:rsid w:val="00C702E6"/>
    <w:rsid w:val="00C7031A"/>
    <w:rsid w:val="00C70387"/>
    <w:rsid w:val="00C7044B"/>
    <w:rsid w:val="00C70467"/>
    <w:rsid w:val="00C70680"/>
    <w:rsid w:val="00C706D7"/>
    <w:rsid w:val="00C70721"/>
    <w:rsid w:val="00C707BC"/>
    <w:rsid w:val="00C70950"/>
    <w:rsid w:val="00C70A64"/>
    <w:rsid w:val="00C70AC2"/>
    <w:rsid w:val="00C70ACE"/>
    <w:rsid w:val="00C70AD4"/>
    <w:rsid w:val="00C70B64"/>
    <w:rsid w:val="00C70D11"/>
    <w:rsid w:val="00C70D3E"/>
    <w:rsid w:val="00C70DC3"/>
    <w:rsid w:val="00C70F75"/>
    <w:rsid w:val="00C71043"/>
    <w:rsid w:val="00C710C6"/>
    <w:rsid w:val="00C71181"/>
    <w:rsid w:val="00C7129C"/>
    <w:rsid w:val="00C714BF"/>
    <w:rsid w:val="00C7154A"/>
    <w:rsid w:val="00C7164D"/>
    <w:rsid w:val="00C7171B"/>
    <w:rsid w:val="00C717B1"/>
    <w:rsid w:val="00C71890"/>
    <w:rsid w:val="00C71A20"/>
    <w:rsid w:val="00C71A5D"/>
    <w:rsid w:val="00C71B09"/>
    <w:rsid w:val="00C71CF5"/>
    <w:rsid w:val="00C71D63"/>
    <w:rsid w:val="00C71D65"/>
    <w:rsid w:val="00C71D88"/>
    <w:rsid w:val="00C71D98"/>
    <w:rsid w:val="00C71F64"/>
    <w:rsid w:val="00C7208A"/>
    <w:rsid w:val="00C72096"/>
    <w:rsid w:val="00C720FC"/>
    <w:rsid w:val="00C723F3"/>
    <w:rsid w:val="00C725A2"/>
    <w:rsid w:val="00C726D1"/>
    <w:rsid w:val="00C72735"/>
    <w:rsid w:val="00C72835"/>
    <w:rsid w:val="00C728FB"/>
    <w:rsid w:val="00C72929"/>
    <w:rsid w:val="00C729D2"/>
    <w:rsid w:val="00C72A43"/>
    <w:rsid w:val="00C72C83"/>
    <w:rsid w:val="00C72E60"/>
    <w:rsid w:val="00C72E94"/>
    <w:rsid w:val="00C72FB4"/>
    <w:rsid w:val="00C73023"/>
    <w:rsid w:val="00C73058"/>
    <w:rsid w:val="00C73227"/>
    <w:rsid w:val="00C73275"/>
    <w:rsid w:val="00C7351C"/>
    <w:rsid w:val="00C73547"/>
    <w:rsid w:val="00C7358F"/>
    <w:rsid w:val="00C73792"/>
    <w:rsid w:val="00C7380C"/>
    <w:rsid w:val="00C7392D"/>
    <w:rsid w:val="00C739A3"/>
    <w:rsid w:val="00C739B7"/>
    <w:rsid w:val="00C739D4"/>
    <w:rsid w:val="00C739EF"/>
    <w:rsid w:val="00C73AAD"/>
    <w:rsid w:val="00C73D96"/>
    <w:rsid w:val="00C73DF9"/>
    <w:rsid w:val="00C73E0B"/>
    <w:rsid w:val="00C73E0C"/>
    <w:rsid w:val="00C73E49"/>
    <w:rsid w:val="00C74048"/>
    <w:rsid w:val="00C74119"/>
    <w:rsid w:val="00C7416A"/>
    <w:rsid w:val="00C7416F"/>
    <w:rsid w:val="00C7422F"/>
    <w:rsid w:val="00C7430B"/>
    <w:rsid w:val="00C7430C"/>
    <w:rsid w:val="00C744AF"/>
    <w:rsid w:val="00C744CA"/>
    <w:rsid w:val="00C7460C"/>
    <w:rsid w:val="00C7469A"/>
    <w:rsid w:val="00C746CC"/>
    <w:rsid w:val="00C7477C"/>
    <w:rsid w:val="00C748FE"/>
    <w:rsid w:val="00C74925"/>
    <w:rsid w:val="00C74CF5"/>
    <w:rsid w:val="00C74D57"/>
    <w:rsid w:val="00C74D80"/>
    <w:rsid w:val="00C74E09"/>
    <w:rsid w:val="00C74F5E"/>
    <w:rsid w:val="00C74FDF"/>
    <w:rsid w:val="00C75161"/>
    <w:rsid w:val="00C751D6"/>
    <w:rsid w:val="00C752B1"/>
    <w:rsid w:val="00C75300"/>
    <w:rsid w:val="00C7534E"/>
    <w:rsid w:val="00C753D8"/>
    <w:rsid w:val="00C75484"/>
    <w:rsid w:val="00C75616"/>
    <w:rsid w:val="00C75680"/>
    <w:rsid w:val="00C75749"/>
    <w:rsid w:val="00C75803"/>
    <w:rsid w:val="00C7582A"/>
    <w:rsid w:val="00C7583C"/>
    <w:rsid w:val="00C75897"/>
    <w:rsid w:val="00C759D4"/>
    <w:rsid w:val="00C75ABC"/>
    <w:rsid w:val="00C75AF1"/>
    <w:rsid w:val="00C75AFC"/>
    <w:rsid w:val="00C75BBB"/>
    <w:rsid w:val="00C75E42"/>
    <w:rsid w:val="00C75F45"/>
    <w:rsid w:val="00C75F85"/>
    <w:rsid w:val="00C7617C"/>
    <w:rsid w:val="00C7618A"/>
    <w:rsid w:val="00C7622A"/>
    <w:rsid w:val="00C76285"/>
    <w:rsid w:val="00C762F8"/>
    <w:rsid w:val="00C763BE"/>
    <w:rsid w:val="00C76423"/>
    <w:rsid w:val="00C76458"/>
    <w:rsid w:val="00C765A6"/>
    <w:rsid w:val="00C765F8"/>
    <w:rsid w:val="00C7664B"/>
    <w:rsid w:val="00C76750"/>
    <w:rsid w:val="00C7678A"/>
    <w:rsid w:val="00C7685A"/>
    <w:rsid w:val="00C76A14"/>
    <w:rsid w:val="00C76A37"/>
    <w:rsid w:val="00C76A50"/>
    <w:rsid w:val="00C76B03"/>
    <w:rsid w:val="00C76B42"/>
    <w:rsid w:val="00C76C9E"/>
    <w:rsid w:val="00C76CA4"/>
    <w:rsid w:val="00C76D71"/>
    <w:rsid w:val="00C76D8E"/>
    <w:rsid w:val="00C76F1E"/>
    <w:rsid w:val="00C76F2F"/>
    <w:rsid w:val="00C7700C"/>
    <w:rsid w:val="00C7700D"/>
    <w:rsid w:val="00C7703B"/>
    <w:rsid w:val="00C7709F"/>
    <w:rsid w:val="00C77105"/>
    <w:rsid w:val="00C77132"/>
    <w:rsid w:val="00C77147"/>
    <w:rsid w:val="00C771D5"/>
    <w:rsid w:val="00C77287"/>
    <w:rsid w:val="00C77295"/>
    <w:rsid w:val="00C773B8"/>
    <w:rsid w:val="00C77463"/>
    <w:rsid w:val="00C774F5"/>
    <w:rsid w:val="00C777DE"/>
    <w:rsid w:val="00C77874"/>
    <w:rsid w:val="00C77919"/>
    <w:rsid w:val="00C779DC"/>
    <w:rsid w:val="00C77AE5"/>
    <w:rsid w:val="00C77B9B"/>
    <w:rsid w:val="00C77C81"/>
    <w:rsid w:val="00C77CB3"/>
    <w:rsid w:val="00C77D4B"/>
    <w:rsid w:val="00C77D88"/>
    <w:rsid w:val="00C77F70"/>
    <w:rsid w:val="00C80024"/>
    <w:rsid w:val="00C80046"/>
    <w:rsid w:val="00C80116"/>
    <w:rsid w:val="00C80154"/>
    <w:rsid w:val="00C8017B"/>
    <w:rsid w:val="00C80338"/>
    <w:rsid w:val="00C80340"/>
    <w:rsid w:val="00C8037D"/>
    <w:rsid w:val="00C803CD"/>
    <w:rsid w:val="00C804B3"/>
    <w:rsid w:val="00C804B7"/>
    <w:rsid w:val="00C80526"/>
    <w:rsid w:val="00C80566"/>
    <w:rsid w:val="00C805EC"/>
    <w:rsid w:val="00C80722"/>
    <w:rsid w:val="00C8080C"/>
    <w:rsid w:val="00C8080D"/>
    <w:rsid w:val="00C80813"/>
    <w:rsid w:val="00C80840"/>
    <w:rsid w:val="00C80976"/>
    <w:rsid w:val="00C809B4"/>
    <w:rsid w:val="00C80A1A"/>
    <w:rsid w:val="00C80A7E"/>
    <w:rsid w:val="00C80C1D"/>
    <w:rsid w:val="00C80CD2"/>
    <w:rsid w:val="00C80D1B"/>
    <w:rsid w:val="00C80EF0"/>
    <w:rsid w:val="00C80EF9"/>
    <w:rsid w:val="00C80F9E"/>
    <w:rsid w:val="00C80FD0"/>
    <w:rsid w:val="00C80FD6"/>
    <w:rsid w:val="00C80FE7"/>
    <w:rsid w:val="00C81193"/>
    <w:rsid w:val="00C81243"/>
    <w:rsid w:val="00C8132B"/>
    <w:rsid w:val="00C81396"/>
    <w:rsid w:val="00C81827"/>
    <w:rsid w:val="00C8189B"/>
    <w:rsid w:val="00C818F5"/>
    <w:rsid w:val="00C81976"/>
    <w:rsid w:val="00C81994"/>
    <w:rsid w:val="00C819EF"/>
    <w:rsid w:val="00C81A31"/>
    <w:rsid w:val="00C81A42"/>
    <w:rsid w:val="00C81ADD"/>
    <w:rsid w:val="00C81AEA"/>
    <w:rsid w:val="00C81C53"/>
    <w:rsid w:val="00C81CE8"/>
    <w:rsid w:val="00C81DF1"/>
    <w:rsid w:val="00C8200E"/>
    <w:rsid w:val="00C8202A"/>
    <w:rsid w:val="00C8206C"/>
    <w:rsid w:val="00C820AC"/>
    <w:rsid w:val="00C8212F"/>
    <w:rsid w:val="00C821B5"/>
    <w:rsid w:val="00C822A2"/>
    <w:rsid w:val="00C822D7"/>
    <w:rsid w:val="00C8231D"/>
    <w:rsid w:val="00C82386"/>
    <w:rsid w:val="00C823C9"/>
    <w:rsid w:val="00C82404"/>
    <w:rsid w:val="00C8247E"/>
    <w:rsid w:val="00C824D7"/>
    <w:rsid w:val="00C82509"/>
    <w:rsid w:val="00C82610"/>
    <w:rsid w:val="00C8263D"/>
    <w:rsid w:val="00C82649"/>
    <w:rsid w:val="00C826BF"/>
    <w:rsid w:val="00C82713"/>
    <w:rsid w:val="00C827A0"/>
    <w:rsid w:val="00C82902"/>
    <w:rsid w:val="00C829FE"/>
    <w:rsid w:val="00C82ABE"/>
    <w:rsid w:val="00C82B8A"/>
    <w:rsid w:val="00C82C65"/>
    <w:rsid w:val="00C82CE1"/>
    <w:rsid w:val="00C82D14"/>
    <w:rsid w:val="00C82D39"/>
    <w:rsid w:val="00C82D43"/>
    <w:rsid w:val="00C83004"/>
    <w:rsid w:val="00C8312D"/>
    <w:rsid w:val="00C831AB"/>
    <w:rsid w:val="00C83229"/>
    <w:rsid w:val="00C8337B"/>
    <w:rsid w:val="00C83381"/>
    <w:rsid w:val="00C8377C"/>
    <w:rsid w:val="00C8382B"/>
    <w:rsid w:val="00C83844"/>
    <w:rsid w:val="00C83847"/>
    <w:rsid w:val="00C838F6"/>
    <w:rsid w:val="00C8390C"/>
    <w:rsid w:val="00C83A0F"/>
    <w:rsid w:val="00C83B3F"/>
    <w:rsid w:val="00C83DB9"/>
    <w:rsid w:val="00C83E14"/>
    <w:rsid w:val="00C83E89"/>
    <w:rsid w:val="00C83EA1"/>
    <w:rsid w:val="00C83FB5"/>
    <w:rsid w:val="00C8410E"/>
    <w:rsid w:val="00C8415E"/>
    <w:rsid w:val="00C841DA"/>
    <w:rsid w:val="00C84273"/>
    <w:rsid w:val="00C844F6"/>
    <w:rsid w:val="00C8464C"/>
    <w:rsid w:val="00C846CF"/>
    <w:rsid w:val="00C8471B"/>
    <w:rsid w:val="00C84759"/>
    <w:rsid w:val="00C847A4"/>
    <w:rsid w:val="00C84814"/>
    <w:rsid w:val="00C84875"/>
    <w:rsid w:val="00C8495A"/>
    <w:rsid w:val="00C84A0A"/>
    <w:rsid w:val="00C84ABE"/>
    <w:rsid w:val="00C84AC3"/>
    <w:rsid w:val="00C84C3F"/>
    <w:rsid w:val="00C84D00"/>
    <w:rsid w:val="00C84E56"/>
    <w:rsid w:val="00C84F11"/>
    <w:rsid w:val="00C84F56"/>
    <w:rsid w:val="00C85038"/>
    <w:rsid w:val="00C850C9"/>
    <w:rsid w:val="00C851A8"/>
    <w:rsid w:val="00C852E6"/>
    <w:rsid w:val="00C85559"/>
    <w:rsid w:val="00C85862"/>
    <w:rsid w:val="00C8592A"/>
    <w:rsid w:val="00C8596C"/>
    <w:rsid w:val="00C859A3"/>
    <w:rsid w:val="00C85A87"/>
    <w:rsid w:val="00C85ADE"/>
    <w:rsid w:val="00C85B1C"/>
    <w:rsid w:val="00C85B85"/>
    <w:rsid w:val="00C85B87"/>
    <w:rsid w:val="00C85F14"/>
    <w:rsid w:val="00C85FBE"/>
    <w:rsid w:val="00C85FEC"/>
    <w:rsid w:val="00C86096"/>
    <w:rsid w:val="00C860E1"/>
    <w:rsid w:val="00C86109"/>
    <w:rsid w:val="00C8614B"/>
    <w:rsid w:val="00C8615C"/>
    <w:rsid w:val="00C86307"/>
    <w:rsid w:val="00C863B5"/>
    <w:rsid w:val="00C863FC"/>
    <w:rsid w:val="00C8645B"/>
    <w:rsid w:val="00C8646E"/>
    <w:rsid w:val="00C86552"/>
    <w:rsid w:val="00C865D3"/>
    <w:rsid w:val="00C867B6"/>
    <w:rsid w:val="00C86942"/>
    <w:rsid w:val="00C869A4"/>
    <w:rsid w:val="00C869D9"/>
    <w:rsid w:val="00C86A14"/>
    <w:rsid w:val="00C86AAC"/>
    <w:rsid w:val="00C86AD3"/>
    <w:rsid w:val="00C86D5F"/>
    <w:rsid w:val="00C86E0A"/>
    <w:rsid w:val="00C86E75"/>
    <w:rsid w:val="00C86F63"/>
    <w:rsid w:val="00C86FF3"/>
    <w:rsid w:val="00C87154"/>
    <w:rsid w:val="00C8715B"/>
    <w:rsid w:val="00C8726B"/>
    <w:rsid w:val="00C8727A"/>
    <w:rsid w:val="00C872EB"/>
    <w:rsid w:val="00C8739A"/>
    <w:rsid w:val="00C87438"/>
    <w:rsid w:val="00C87439"/>
    <w:rsid w:val="00C8744F"/>
    <w:rsid w:val="00C87476"/>
    <w:rsid w:val="00C875D9"/>
    <w:rsid w:val="00C875DB"/>
    <w:rsid w:val="00C87654"/>
    <w:rsid w:val="00C87846"/>
    <w:rsid w:val="00C87881"/>
    <w:rsid w:val="00C878BE"/>
    <w:rsid w:val="00C87AB6"/>
    <w:rsid w:val="00C87B44"/>
    <w:rsid w:val="00C87B72"/>
    <w:rsid w:val="00C87BB6"/>
    <w:rsid w:val="00C87BFF"/>
    <w:rsid w:val="00C87D95"/>
    <w:rsid w:val="00C87DA5"/>
    <w:rsid w:val="00C87DB0"/>
    <w:rsid w:val="00C87E23"/>
    <w:rsid w:val="00C87E2C"/>
    <w:rsid w:val="00C87E97"/>
    <w:rsid w:val="00C87E9B"/>
    <w:rsid w:val="00C87F1C"/>
    <w:rsid w:val="00C90352"/>
    <w:rsid w:val="00C904D0"/>
    <w:rsid w:val="00C90521"/>
    <w:rsid w:val="00C90534"/>
    <w:rsid w:val="00C90784"/>
    <w:rsid w:val="00C90794"/>
    <w:rsid w:val="00C907D0"/>
    <w:rsid w:val="00C907DB"/>
    <w:rsid w:val="00C907E0"/>
    <w:rsid w:val="00C9082C"/>
    <w:rsid w:val="00C9090D"/>
    <w:rsid w:val="00C90974"/>
    <w:rsid w:val="00C90A6F"/>
    <w:rsid w:val="00C90B77"/>
    <w:rsid w:val="00C90BC3"/>
    <w:rsid w:val="00C90CDB"/>
    <w:rsid w:val="00C90D12"/>
    <w:rsid w:val="00C90D18"/>
    <w:rsid w:val="00C90D8F"/>
    <w:rsid w:val="00C90E52"/>
    <w:rsid w:val="00C90FA0"/>
    <w:rsid w:val="00C91007"/>
    <w:rsid w:val="00C910D3"/>
    <w:rsid w:val="00C91136"/>
    <w:rsid w:val="00C91205"/>
    <w:rsid w:val="00C91274"/>
    <w:rsid w:val="00C914AB"/>
    <w:rsid w:val="00C914F9"/>
    <w:rsid w:val="00C91536"/>
    <w:rsid w:val="00C91567"/>
    <w:rsid w:val="00C916BD"/>
    <w:rsid w:val="00C916FB"/>
    <w:rsid w:val="00C91728"/>
    <w:rsid w:val="00C91930"/>
    <w:rsid w:val="00C9198B"/>
    <w:rsid w:val="00C9198D"/>
    <w:rsid w:val="00C91AE4"/>
    <w:rsid w:val="00C91B5B"/>
    <w:rsid w:val="00C91BEE"/>
    <w:rsid w:val="00C91C41"/>
    <w:rsid w:val="00C91C73"/>
    <w:rsid w:val="00C91D36"/>
    <w:rsid w:val="00C91E7E"/>
    <w:rsid w:val="00C91E91"/>
    <w:rsid w:val="00C91ED7"/>
    <w:rsid w:val="00C91FA4"/>
    <w:rsid w:val="00C91FE8"/>
    <w:rsid w:val="00C92034"/>
    <w:rsid w:val="00C92170"/>
    <w:rsid w:val="00C921D7"/>
    <w:rsid w:val="00C92232"/>
    <w:rsid w:val="00C92243"/>
    <w:rsid w:val="00C922E6"/>
    <w:rsid w:val="00C922F7"/>
    <w:rsid w:val="00C9233A"/>
    <w:rsid w:val="00C9234C"/>
    <w:rsid w:val="00C9249E"/>
    <w:rsid w:val="00C924F2"/>
    <w:rsid w:val="00C92563"/>
    <w:rsid w:val="00C925B8"/>
    <w:rsid w:val="00C925D3"/>
    <w:rsid w:val="00C925E8"/>
    <w:rsid w:val="00C92676"/>
    <w:rsid w:val="00C926F2"/>
    <w:rsid w:val="00C926F9"/>
    <w:rsid w:val="00C92742"/>
    <w:rsid w:val="00C92794"/>
    <w:rsid w:val="00C927B3"/>
    <w:rsid w:val="00C92834"/>
    <w:rsid w:val="00C9289E"/>
    <w:rsid w:val="00C929B8"/>
    <w:rsid w:val="00C92B9B"/>
    <w:rsid w:val="00C92DF0"/>
    <w:rsid w:val="00C92E8A"/>
    <w:rsid w:val="00C92EE9"/>
    <w:rsid w:val="00C92F24"/>
    <w:rsid w:val="00C92F78"/>
    <w:rsid w:val="00C930CB"/>
    <w:rsid w:val="00C93108"/>
    <w:rsid w:val="00C931FB"/>
    <w:rsid w:val="00C9321F"/>
    <w:rsid w:val="00C9322F"/>
    <w:rsid w:val="00C93240"/>
    <w:rsid w:val="00C9329F"/>
    <w:rsid w:val="00C933F9"/>
    <w:rsid w:val="00C9345C"/>
    <w:rsid w:val="00C9358A"/>
    <w:rsid w:val="00C935B3"/>
    <w:rsid w:val="00C935E3"/>
    <w:rsid w:val="00C93656"/>
    <w:rsid w:val="00C93668"/>
    <w:rsid w:val="00C936A4"/>
    <w:rsid w:val="00C936B5"/>
    <w:rsid w:val="00C93701"/>
    <w:rsid w:val="00C937CE"/>
    <w:rsid w:val="00C9386C"/>
    <w:rsid w:val="00C93972"/>
    <w:rsid w:val="00C93A02"/>
    <w:rsid w:val="00C93A9F"/>
    <w:rsid w:val="00C93AB0"/>
    <w:rsid w:val="00C93AC0"/>
    <w:rsid w:val="00C93BAA"/>
    <w:rsid w:val="00C93BCB"/>
    <w:rsid w:val="00C93C48"/>
    <w:rsid w:val="00C93DAF"/>
    <w:rsid w:val="00C93DC1"/>
    <w:rsid w:val="00C93DD5"/>
    <w:rsid w:val="00C93DE7"/>
    <w:rsid w:val="00C93EA2"/>
    <w:rsid w:val="00C93F0D"/>
    <w:rsid w:val="00C93F0E"/>
    <w:rsid w:val="00C93F5D"/>
    <w:rsid w:val="00C93F6C"/>
    <w:rsid w:val="00C93FD0"/>
    <w:rsid w:val="00C9428E"/>
    <w:rsid w:val="00C94354"/>
    <w:rsid w:val="00C945E2"/>
    <w:rsid w:val="00C945EC"/>
    <w:rsid w:val="00C946D4"/>
    <w:rsid w:val="00C94716"/>
    <w:rsid w:val="00C947EF"/>
    <w:rsid w:val="00C94A9F"/>
    <w:rsid w:val="00C94B8B"/>
    <w:rsid w:val="00C94EAD"/>
    <w:rsid w:val="00C94F0E"/>
    <w:rsid w:val="00C94F28"/>
    <w:rsid w:val="00C94FD7"/>
    <w:rsid w:val="00C9510A"/>
    <w:rsid w:val="00C95157"/>
    <w:rsid w:val="00C9521D"/>
    <w:rsid w:val="00C952E0"/>
    <w:rsid w:val="00C95308"/>
    <w:rsid w:val="00C95461"/>
    <w:rsid w:val="00C9550A"/>
    <w:rsid w:val="00C95771"/>
    <w:rsid w:val="00C95862"/>
    <w:rsid w:val="00C9593F"/>
    <w:rsid w:val="00C959EB"/>
    <w:rsid w:val="00C95A4F"/>
    <w:rsid w:val="00C95BEE"/>
    <w:rsid w:val="00C95C66"/>
    <w:rsid w:val="00C95C7A"/>
    <w:rsid w:val="00C95D31"/>
    <w:rsid w:val="00C95D7F"/>
    <w:rsid w:val="00C95DAC"/>
    <w:rsid w:val="00C95E10"/>
    <w:rsid w:val="00C95E50"/>
    <w:rsid w:val="00C95ECC"/>
    <w:rsid w:val="00C95FCB"/>
    <w:rsid w:val="00C95FCE"/>
    <w:rsid w:val="00C96058"/>
    <w:rsid w:val="00C96115"/>
    <w:rsid w:val="00C9611D"/>
    <w:rsid w:val="00C96154"/>
    <w:rsid w:val="00C961BB"/>
    <w:rsid w:val="00C96211"/>
    <w:rsid w:val="00C96235"/>
    <w:rsid w:val="00C962B6"/>
    <w:rsid w:val="00C96341"/>
    <w:rsid w:val="00C963D1"/>
    <w:rsid w:val="00C96456"/>
    <w:rsid w:val="00C964D8"/>
    <w:rsid w:val="00C9651D"/>
    <w:rsid w:val="00C9662D"/>
    <w:rsid w:val="00C9665C"/>
    <w:rsid w:val="00C96776"/>
    <w:rsid w:val="00C967D2"/>
    <w:rsid w:val="00C96899"/>
    <w:rsid w:val="00C968AC"/>
    <w:rsid w:val="00C96906"/>
    <w:rsid w:val="00C96936"/>
    <w:rsid w:val="00C96A6B"/>
    <w:rsid w:val="00C96A9A"/>
    <w:rsid w:val="00C96BB0"/>
    <w:rsid w:val="00C96CAA"/>
    <w:rsid w:val="00C96DCC"/>
    <w:rsid w:val="00C96FF9"/>
    <w:rsid w:val="00C97036"/>
    <w:rsid w:val="00C970A0"/>
    <w:rsid w:val="00C97117"/>
    <w:rsid w:val="00C971BF"/>
    <w:rsid w:val="00C971CC"/>
    <w:rsid w:val="00C97257"/>
    <w:rsid w:val="00C973D3"/>
    <w:rsid w:val="00C97447"/>
    <w:rsid w:val="00C97457"/>
    <w:rsid w:val="00C97509"/>
    <w:rsid w:val="00C97597"/>
    <w:rsid w:val="00C975AE"/>
    <w:rsid w:val="00C9773A"/>
    <w:rsid w:val="00C9775E"/>
    <w:rsid w:val="00C977C9"/>
    <w:rsid w:val="00C97853"/>
    <w:rsid w:val="00C978CB"/>
    <w:rsid w:val="00C978E1"/>
    <w:rsid w:val="00C9798B"/>
    <w:rsid w:val="00C979A3"/>
    <w:rsid w:val="00C979B4"/>
    <w:rsid w:val="00C979EC"/>
    <w:rsid w:val="00C97A2F"/>
    <w:rsid w:val="00C97A64"/>
    <w:rsid w:val="00C97AC6"/>
    <w:rsid w:val="00C97C01"/>
    <w:rsid w:val="00C97D33"/>
    <w:rsid w:val="00C97DF9"/>
    <w:rsid w:val="00C97EB6"/>
    <w:rsid w:val="00C97EBE"/>
    <w:rsid w:val="00C97FBF"/>
    <w:rsid w:val="00CA0190"/>
    <w:rsid w:val="00CA019D"/>
    <w:rsid w:val="00CA022F"/>
    <w:rsid w:val="00CA0410"/>
    <w:rsid w:val="00CA0621"/>
    <w:rsid w:val="00CA0628"/>
    <w:rsid w:val="00CA06A8"/>
    <w:rsid w:val="00CA076C"/>
    <w:rsid w:val="00CA0870"/>
    <w:rsid w:val="00CA094F"/>
    <w:rsid w:val="00CA0955"/>
    <w:rsid w:val="00CA0AB3"/>
    <w:rsid w:val="00CA0C9F"/>
    <w:rsid w:val="00CA0DCE"/>
    <w:rsid w:val="00CA0E8C"/>
    <w:rsid w:val="00CA1066"/>
    <w:rsid w:val="00CA11B3"/>
    <w:rsid w:val="00CA1248"/>
    <w:rsid w:val="00CA124A"/>
    <w:rsid w:val="00CA1357"/>
    <w:rsid w:val="00CA1403"/>
    <w:rsid w:val="00CA1412"/>
    <w:rsid w:val="00CA1422"/>
    <w:rsid w:val="00CA1429"/>
    <w:rsid w:val="00CA1493"/>
    <w:rsid w:val="00CA157E"/>
    <w:rsid w:val="00CA1703"/>
    <w:rsid w:val="00CA171F"/>
    <w:rsid w:val="00CA17AE"/>
    <w:rsid w:val="00CA19ED"/>
    <w:rsid w:val="00CA1A0E"/>
    <w:rsid w:val="00CA1A44"/>
    <w:rsid w:val="00CA1A8F"/>
    <w:rsid w:val="00CA1C82"/>
    <w:rsid w:val="00CA1C84"/>
    <w:rsid w:val="00CA1CAF"/>
    <w:rsid w:val="00CA1D80"/>
    <w:rsid w:val="00CA1E0F"/>
    <w:rsid w:val="00CA1E2E"/>
    <w:rsid w:val="00CA1EAF"/>
    <w:rsid w:val="00CA1EFD"/>
    <w:rsid w:val="00CA2048"/>
    <w:rsid w:val="00CA2052"/>
    <w:rsid w:val="00CA2086"/>
    <w:rsid w:val="00CA208F"/>
    <w:rsid w:val="00CA20B3"/>
    <w:rsid w:val="00CA20B7"/>
    <w:rsid w:val="00CA211F"/>
    <w:rsid w:val="00CA231A"/>
    <w:rsid w:val="00CA2375"/>
    <w:rsid w:val="00CA2448"/>
    <w:rsid w:val="00CA24A9"/>
    <w:rsid w:val="00CA25EA"/>
    <w:rsid w:val="00CA273C"/>
    <w:rsid w:val="00CA2855"/>
    <w:rsid w:val="00CA2991"/>
    <w:rsid w:val="00CA2A85"/>
    <w:rsid w:val="00CA2CE6"/>
    <w:rsid w:val="00CA2D74"/>
    <w:rsid w:val="00CA2DC0"/>
    <w:rsid w:val="00CA2E82"/>
    <w:rsid w:val="00CA2E8A"/>
    <w:rsid w:val="00CA31AB"/>
    <w:rsid w:val="00CA3240"/>
    <w:rsid w:val="00CA324E"/>
    <w:rsid w:val="00CA3396"/>
    <w:rsid w:val="00CA33A1"/>
    <w:rsid w:val="00CA3482"/>
    <w:rsid w:val="00CA34C5"/>
    <w:rsid w:val="00CA358F"/>
    <w:rsid w:val="00CA3614"/>
    <w:rsid w:val="00CA3715"/>
    <w:rsid w:val="00CA379B"/>
    <w:rsid w:val="00CA38B3"/>
    <w:rsid w:val="00CA38F9"/>
    <w:rsid w:val="00CA394D"/>
    <w:rsid w:val="00CA3A9B"/>
    <w:rsid w:val="00CA3ABA"/>
    <w:rsid w:val="00CA3B16"/>
    <w:rsid w:val="00CA3B23"/>
    <w:rsid w:val="00CA3C34"/>
    <w:rsid w:val="00CA3CBD"/>
    <w:rsid w:val="00CA3CC4"/>
    <w:rsid w:val="00CA3D50"/>
    <w:rsid w:val="00CA3D5F"/>
    <w:rsid w:val="00CA3D65"/>
    <w:rsid w:val="00CA3DE6"/>
    <w:rsid w:val="00CA3E44"/>
    <w:rsid w:val="00CA3E59"/>
    <w:rsid w:val="00CA3F46"/>
    <w:rsid w:val="00CA3FE8"/>
    <w:rsid w:val="00CA4031"/>
    <w:rsid w:val="00CA414B"/>
    <w:rsid w:val="00CA419A"/>
    <w:rsid w:val="00CA449F"/>
    <w:rsid w:val="00CA44DF"/>
    <w:rsid w:val="00CA4591"/>
    <w:rsid w:val="00CA45EB"/>
    <w:rsid w:val="00CA463E"/>
    <w:rsid w:val="00CA46A7"/>
    <w:rsid w:val="00CA4720"/>
    <w:rsid w:val="00CA4854"/>
    <w:rsid w:val="00CA486B"/>
    <w:rsid w:val="00CA49D2"/>
    <w:rsid w:val="00CA4AA0"/>
    <w:rsid w:val="00CA4ABD"/>
    <w:rsid w:val="00CA4B55"/>
    <w:rsid w:val="00CA4F25"/>
    <w:rsid w:val="00CA50A8"/>
    <w:rsid w:val="00CA5114"/>
    <w:rsid w:val="00CA51BF"/>
    <w:rsid w:val="00CA53AA"/>
    <w:rsid w:val="00CA53C1"/>
    <w:rsid w:val="00CA546F"/>
    <w:rsid w:val="00CA547A"/>
    <w:rsid w:val="00CA54CC"/>
    <w:rsid w:val="00CA56DF"/>
    <w:rsid w:val="00CA5946"/>
    <w:rsid w:val="00CA5968"/>
    <w:rsid w:val="00CA5A3B"/>
    <w:rsid w:val="00CA5ACB"/>
    <w:rsid w:val="00CA5AD6"/>
    <w:rsid w:val="00CA5CF5"/>
    <w:rsid w:val="00CA5EA7"/>
    <w:rsid w:val="00CA5EBA"/>
    <w:rsid w:val="00CA5EF8"/>
    <w:rsid w:val="00CA5FCE"/>
    <w:rsid w:val="00CA60D0"/>
    <w:rsid w:val="00CA621A"/>
    <w:rsid w:val="00CA62E8"/>
    <w:rsid w:val="00CA6339"/>
    <w:rsid w:val="00CA63B3"/>
    <w:rsid w:val="00CA6593"/>
    <w:rsid w:val="00CA67DE"/>
    <w:rsid w:val="00CA6987"/>
    <w:rsid w:val="00CA69CB"/>
    <w:rsid w:val="00CA6B04"/>
    <w:rsid w:val="00CA6B1C"/>
    <w:rsid w:val="00CA6B67"/>
    <w:rsid w:val="00CA6B7B"/>
    <w:rsid w:val="00CA6CE8"/>
    <w:rsid w:val="00CA6E76"/>
    <w:rsid w:val="00CA6F0C"/>
    <w:rsid w:val="00CA6F32"/>
    <w:rsid w:val="00CA6F97"/>
    <w:rsid w:val="00CA719D"/>
    <w:rsid w:val="00CA71D6"/>
    <w:rsid w:val="00CA7227"/>
    <w:rsid w:val="00CA73EC"/>
    <w:rsid w:val="00CA7458"/>
    <w:rsid w:val="00CA74AA"/>
    <w:rsid w:val="00CA75AC"/>
    <w:rsid w:val="00CA75BE"/>
    <w:rsid w:val="00CA7797"/>
    <w:rsid w:val="00CA780D"/>
    <w:rsid w:val="00CA795C"/>
    <w:rsid w:val="00CA7A5C"/>
    <w:rsid w:val="00CA7E13"/>
    <w:rsid w:val="00CA7E63"/>
    <w:rsid w:val="00CA7E9C"/>
    <w:rsid w:val="00CA7F3C"/>
    <w:rsid w:val="00CB00A9"/>
    <w:rsid w:val="00CB01B4"/>
    <w:rsid w:val="00CB0214"/>
    <w:rsid w:val="00CB0233"/>
    <w:rsid w:val="00CB040A"/>
    <w:rsid w:val="00CB040F"/>
    <w:rsid w:val="00CB0508"/>
    <w:rsid w:val="00CB0628"/>
    <w:rsid w:val="00CB06B6"/>
    <w:rsid w:val="00CB098C"/>
    <w:rsid w:val="00CB0A05"/>
    <w:rsid w:val="00CB0AAE"/>
    <w:rsid w:val="00CB0B92"/>
    <w:rsid w:val="00CB0BE7"/>
    <w:rsid w:val="00CB0BED"/>
    <w:rsid w:val="00CB0C90"/>
    <w:rsid w:val="00CB0CB9"/>
    <w:rsid w:val="00CB0DC5"/>
    <w:rsid w:val="00CB0EC2"/>
    <w:rsid w:val="00CB0EEA"/>
    <w:rsid w:val="00CB0F2F"/>
    <w:rsid w:val="00CB0FCB"/>
    <w:rsid w:val="00CB0FCE"/>
    <w:rsid w:val="00CB1022"/>
    <w:rsid w:val="00CB1129"/>
    <w:rsid w:val="00CB1158"/>
    <w:rsid w:val="00CB1211"/>
    <w:rsid w:val="00CB1279"/>
    <w:rsid w:val="00CB12E1"/>
    <w:rsid w:val="00CB1362"/>
    <w:rsid w:val="00CB13AA"/>
    <w:rsid w:val="00CB1429"/>
    <w:rsid w:val="00CB1434"/>
    <w:rsid w:val="00CB145B"/>
    <w:rsid w:val="00CB14F2"/>
    <w:rsid w:val="00CB159E"/>
    <w:rsid w:val="00CB16C4"/>
    <w:rsid w:val="00CB1750"/>
    <w:rsid w:val="00CB176C"/>
    <w:rsid w:val="00CB179B"/>
    <w:rsid w:val="00CB18E6"/>
    <w:rsid w:val="00CB190E"/>
    <w:rsid w:val="00CB19AE"/>
    <w:rsid w:val="00CB1A1E"/>
    <w:rsid w:val="00CB1A87"/>
    <w:rsid w:val="00CB1AEF"/>
    <w:rsid w:val="00CB1C02"/>
    <w:rsid w:val="00CB1C12"/>
    <w:rsid w:val="00CB1EA1"/>
    <w:rsid w:val="00CB1EFD"/>
    <w:rsid w:val="00CB1F16"/>
    <w:rsid w:val="00CB1FD2"/>
    <w:rsid w:val="00CB203A"/>
    <w:rsid w:val="00CB2132"/>
    <w:rsid w:val="00CB2165"/>
    <w:rsid w:val="00CB2259"/>
    <w:rsid w:val="00CB226E"/>
    <w:rsid w:val="00CB230A"/>
    <w:rsid w:val="00CB23D3"/>
    <w:rsid w:val="00CB241A"/>
    <w:rsid w:val="00CB2509"/>
    <w:rsid w:val="00CB264A"/>
    <w:rsid w:val="00CB275E"/>
    <w:rsid w:val="00CB2870"/>
    <w:rsid w:val="00CB2923"/>
    <w:rsid w:val="00CB29A7"/>
    <w:rsid w:val="00CB29D9"/>
    <w:rsid w:val="00CB2AB7"/>
    <w:rsid w:val="00CB2BCC"/>
    <w:rsid w:val="00CB2BE5"/>
    <w:rsid w:val="00CB2C6C"/>
    <w:rsid w:val="00CB2CB5"/>
    <w:rsid w:val="00CB2CB8"/>
    <w:rsid w:val="00CB2D34"/>
    <w:rsid w:val="00CB2DCA"/>
    <w:rsid w:val="00CB2DF3"/>
    <w:rsid w:val="00CB2EA6"/>
    <w:rsid w:val="00CB2F1D"/>
    <w:rsid w:val="00CB30E2"/>
    <w:rsid w:val="00CB31F7"/>
    <w:rsid w:val="00CB330F"/>
    <w:rsid w:val="00CB341A"/>
    <w:rsid w:val="00CB3454"/>
    <w:rsid w:val="00CB346B"/>
    <w:rsid w:val="00CB34EA"/>
    <w:rsid w:val="00CB34FF"/>
    <w:rsid w:val="00CB363B"/>
    <w:rsid w:val="00CB36CC"/>
    <w:rsid w:val="00CB36E8"/>
    <w:rsid w:val="00CB379A"/>
    <w:rsid w:val="00CB39DB"/>
    <w:rsid w:val="00CB3A80"/>
    <w:rsid w:val="00CB3AC7"/>
    <w:rsid w:val="00CB3B48"/>
    <w:rsid w:val="00CB3B6A"/>
    <w:rsid w:val="00CB3B96"/>
    <w:rsid w:val="00CB3BAE"/>
    <w:rsid w:val="00CB3C0B"/>
    <w:rsid w:val="00CB3C12"/>
    <w:rsid w:val="00CB3C51"/>
    <w:rsid w:val="00CB3CB4"/>
    <w:rsid w:val="00CB3CED"/>
    <w:rsid w:val="00CB3D6E"/>
    <w:rsid w:val="00CB3D75"/>
    <w:rsid w:val="00CB3FF6"/>
    <w:rsid w:val="00CB4156"/>
    <w:rsid w:val="00CB431A"/>
    <w:rsid w:val="00CB4791"/>
    <w:rsid w:val="00CB4816"/>
    <w:rsid w:val="00CB48EE"/>
    <w:rsid w:val="00CB496B"/>
    <w:rsid w:val="00CB4A3B"/>
    <w:rsid w:val="00CB4A7A"/>
    <w:rsid w:val="00CB4CF1"/>
    <w:rsid w:val="00CB4E0D"/>
    <w:rsid w:val="00CB5069"/>
    <w:rsid w:val="00CB5078"/>
    <w:rsid w:val="00CB50D4"/>
    <w:rsid w:val="00CB515E"/>
    <w:rsid w:val="00CB517F"/>
    <w:rsid w:val="00CB51C3"/>
    <w:rsid w:val="00CB52A2"/>
    <w:rsid w:val="00CB54A4"/>
    <w:rsid w:val="00CB553A"/>
    <w:rsid w:val="00CB566D"/>
    <w:rsid w:val="00CB56B6"/>
    <w:rsid w:val="00CB5734"/>
    <w:rsid w:val="00CB58E7"/>
    <w:rsid w:val="00CB59BF"/>
    <w:rsid w:val="00CB59DA"/>
    <w:rsid w:val="00CB59F7"/>
    <w:rsid w:val="00CB5A91"/>
    <w:rsid w:val="00CB5A9E"/>
    <w:rsid w:val="00CB5CED"/>
    <w:rsid w:val="00CB5D75"/>
    <w:rsid w:val="00CB5DEA"/>
    <w:rsid w:val="00CB5E68"/>
    <w:rsid w:val="00CB6106"/>
    <w:rsid w:val="00CB6192"/>
    <w:rsid w:val="00CB65C8"/>
    <w:rsid w:val="00CB6649"/>
    <w:rsid w:val="00CB6651"/>
    <w:rsid w:val="00CB67B4"/>
    <w:rsid w:val="00CB6806"/>
    <w:rsid w:val="00CB69B8"/>
    <w:rsid w:val="00CB6B48"/>
    <w:rsid w:val="00CB6B7A"/>
    <w:rsid w:val="00CB6C08"/>
    <w:rsid w:val="00CB6D74"/>
    <w:rsid w:val="00CB6D87"/>
    <w:rsid w:val="00CB6E33"/>
    <w:rsid w:val="00CB6EFA"/>
    <w:rsid w:val="00CB7237"/>
    <w:rsid w:val="00CB7255"/>
    <w:rsid w:val="00CB72B3"/>
    <w:rsid w:val="00CB72F1"/>
    <w:rsid w:val="00CB734B"/>
    <w:rsid w:val="00CB751C"/>
    <w:rsid w:val="00CB7629"/>
    <w:rsid w:val="00CB7654"/>
    <w:rsid w:val="00CB770C"/>
    <w:rsid w:val="00CB7798"/>
    <w:rsid w:val="00CB788B"/>
    <w:rsid w:val="00CB7933"/>
    <w:rsid w:val="00CB79E9"/>
    <w:rsid w:val="00CB7A03"/>
    <w:rsid w:val="00CB7C76"/>
    <w:rsid w:val="00CB7C8D"/>
    <w:rsid w:val="00CB7ED7"/>
    <w:rsid w:val="00CB7F11"/>
    <w:rsid w:val="00CC009E"/>
    <w:rsid w:val="00CC00A1"/>
    <w:rsid w:val="00CC0297"/>
    <w:rsid w:val="00CC0381"/>
    <w:rsid w:val="00CC0473"/>
    <w:rsid w:val="00CC04C4"/>
    <w:rsid w:val="00CC04D4"/>
    <w:rsid w:val="00CC0510"/>
    <w:rsid w:val="00CC0758"/>
    <w:rsid w:val="00CC0760"/>
    <w:rsid w:val="00CC088E"/>
    <w:rsid w:val="00CC090B"/>
    <w:rsid w:val="00CC09FD"/>
    <w:rsid w:val="00CC0AC8"/>
    <w:rsid w:val="00CC0B67"/>
    <w:rsid w:val="00CC0C85"/>
    <w:rsid w:val="00CC0D6B"/>
    <w:rsid w:val="00CC0D7F"/>
    <w:rsid w:val="00CC0DEE"/>
    <w:rsid w:val="00CC0F50"/>
    <w:rsid w:val="00CC0F5B"/>
    <w:rsid w:val="00CC0FA2"/>
    <w:rsid w:val="00CC0FB6"/>
    <w:rsid w:val="00CC0FBC"/>
    <w:rsid w:val="00CC100F"/>
    <w:rsid w:val="00CC1042"/>
    <w:rsid w:val="00CC10C6"/>
    <w:rsid w:val="00CC12C7"/>
    <w:rsid w:val="00CC13A3"/>
    <w:rsid w:val="00CC1451"/>
    <w:rsid w:val="00CC14E1"/>
    <w:rsid w:val="00CC170B"/>
    <w:rsid w:val="00CC1857"/>
    <w:rsid w:val="00CC188B"/>
    <w:rsid w:val="00CC189E"/>
    <w:rsid w:val="00CC18C9"/>
    <w:rsid w:val="00CC1900"/>
    <w:rsid w:val="00CC19C4"/>
    <w:rsid w:val="00CC1B35"/>
    <w:rsid w:val="00CC1BA7"/>
    <w:rsid w:val="00CC1BBE"/>
    <w:rsid w:val="00CC1BE4"/>
    <w:rsid w:val="00CC1D0B"/>
    <w:rsid w:val="00CC1F51"/>
    <w:rsid w:val="00CC1F9C"/>
    <w:rsid w:val="00CC2001"/>
    <w:rsid w:val="00CC2095"/>
    <w:rsid w:val="00CC2156"/>
    <w:rsid w:val="00CC215F"/>
    <w:rsid w:val="00CC21FC"/>
    <w:rsid w:val="00CC227C"/>
    <w:rsid w:val="00CC2371"/>
    <w:rsid w:val="00CC241A"/>
    <w:rsid w:val="00CC2443"/>
    <w:rsid w:val="00CC286D"/>
    <w:rsid w:val="00CC2923"/>
    <w:rsid w:val="00CC2A25"/>
    <w:rsid w:val="00CC2AF5"/>
    <w:rsid w:val="00CC2B66"/>
    <w:rsid w:val="00CC2BB1"/>
    <w:rsid w:val="00CC2BC3"/>
    <w:rsid w:val="00CC2BE3"/>
    <w:rsid w:val="00CC2BEA"/>
    <w:rsid w:val="00CC2C10"/>
    <w:rsid w:val="00CC2C98"/>
    <w:rsid w:val="00CC2E50"/>
    <w:rsid w:val="00CC2E77"/>
    <w:rsid w:val="00CC2E7B"/>
    <w:rsid w:val="00CC2FDA"/>
    <w:rsid w:val="00CC3079"/>
    <w:rsid w:val="00CC308E"/>
    <w:rsid w:val="00CC3155"/>
    <w:rsid w:val="00CC3371"/>
    <w:rsid w:val="00CC3442"/>
    <w:rsid w:val="00CC3499"/>
    <w:rsid w:val="00CC34F0"/>
    <w:rsid w:val="00CC35E2"/>
    <w:rsid w:val="00CC3641"/>
    <w:rsid w:val="00CC36E9"/>
    <w:rsid w:val="00CC3703"/>
    <w:rsid w:val="00CC37A0"/>
    <w:rsid w:val="00CC382E"/>
    <w:rsid w:val="00CC3973"/>
    <w:rsid w:val="00CC397B"/>
    <w:rsid w:val="00CC39A4"/>
    <w:rsid w:val="00CC39B0"/>
    <w:rsid w:val="00CC39DD"/>
    <w:rsid w:val="00CC3A28"/>
    <w:rsid w:val="00CC3C20"/>
    <w:rsid w:val="00CC3C31"/>
    <w:rsid w:val="00CC3C36"/>
    <w:rsid w:val="00CC3C6B"/>
    <w:rsid w:val="00CC3C92"/>
    <w:rsid w:val="00CC3CBA"/>
    <w:rsid w:val="00CC3D74"/>
    <w:rsid w:val="00CC3EEE"/>
    <w:rsid w:val="00CC3F09"/>
    <w:rsid w:val="00CC3F74"/>
    <w:rsid w:val="00CC4161"/>
    <w:rsid w:val="00CC41C4"/>
    <w:rsid w:val="00CC41F8"/>
    <w:rsid w:val="00CC4269"/>
    <w:rsid w:val="00CC429D"/>
    <w:rsid w:val="00CC4406"/>
    <w:rsid w:val="00CC443D"/>
    <w:rsid w:val="00CC4525"/>
    <w:rsid w:val="00CC456B"/>
    <w:rsid w:val="00CC458C"/>
    <w:rsid w:val="00CC4614"/>
    <w:rsid w:val="00CC4763"/>
    <w:rsid w:val="00CC4795"/>
    <w:rsid w:val="00CC48AD"/>
    <w:rsid w:val="00CC49B0"/>
    <w:rsid w:val="00CC49C9"/>
    <w:rsid w:val="00CC4B2F"/>
    <w:rsid w:val="00CC4B82"/>
    <w:rsid w:val="00CC4CED"/>
    <w:rsid w:val="00CC4D53"/>
    <w:rsid w:val="00CC4EA0"/>
    <w:rsid w:val="00CC4F3E"/>
    <w:rsid w:val="00CC4FB8"/>
    <w:rsid w:val="00CC51BF"/>
    <w:rsid w:val="00CC526C"/>
    <w:rsid w:val="00CC52AA"/>
    <w:rsid w:val="00CC5539"/>
    <w:rsid w:val="00CC55D7"/>
    <w:rsid w:val="00CC560C"/>
    <w:rsid w:val="00CC57D6"/>
    <w:rsid w:val="00CC5833"/>
    <w:rsid w:val="00CC5A1B"/>
    <w:rsid w:val="00CC5C19"/>
    <w:rsid w:val="00CC5CA0"/>
    <w:rsid w:val="00CC5CF6"/>
    <w:rsid w:val="00CC5D1E"/>
    <w:rsid w:val="00CC5D21"/>
    <w:rsid w:val="00CC5E17"/>
    <w:rsid w:val="00CC5E5C"/>
    <w:rsid w:val="00CC5FEA"/>
    <w:rsid w:val="00CC604A"/>
    <w:rsid w:val="00CC60A6"/>
    <w:rsid w:val="00CC60C2"/>
    <w:rsid w:val="00CC62B1"/>
    <w:rsid w:val="00CC6401"/>
    <w:rsid w:val="00CC641C"/>
    <w:rsid w:val="00CC6428"/>
    <w:rsid w:val="00CC642E"/>
    <w:rsid w:val="00CC6686"/>
    <w:rsid w:val="00CC66A0"/>
    <w:rsid w:val="00CC68A2"/>
    <w:rsid w:val="00CC6A4E"/>
    <w:rsid w:val="00CC6A70"/>
    <w:rsid w:val="00CC6AD8"/>
    <w:rsid w:val="00CC6B26"/>
    <w:rsid w:val="00CC6E07"/>
    <w:rsid w:val="00CC6E5A"/>
    <w:rsid w:val="00CC6E7C"/>
    <w:rsid w:val="00CC6E7E"/>
    <w:rsid w:val="00CC6EAE"/>
    <w:rsid w:val="00CC6FA4"/>
    <w:rsid w:val="00CC70D7"/>
    <w:rsid w:val="00CC7251"/>
    <w:rsid w:val="00CC73F7"/>
    <w:rsid w:val="00CC742B"/>
    <w:rsid w:val="00CC7430"/>
    <w:rsid w:val="00CC743C"/>
    <w:rsid w:val="00CC7482"/>
    <w:rsid w:val="00CC7612"/>
    <w:rsid w:val="00CC7614"/>
    <w:rsid w:val="00CC76A8"/>
    <w:rsid w:val="00CC770B"/>
    <w:rsid w:val="00CC7719"/>
    <w:rsid w:val="00CC77DC"/>
    <w:rsid w:val="00CC77E7"/>
    <w:rsid w:val="00CC7827"/>
    <w:rsid w:val="00CC7872"/>
    <w:rsid w:val="00CC7885"/>
    <w:rsid w:val="00CC78BA"/>
    <w:rsid w:val="00CC7928"/>
    <w:rsid w:val="00CC7985"/>
    <w:rsid w:val="00CC7989"/>
    <w:rsid w:val="00CC7A25"/>
    <w:rsid w:val="00CC7A65"/>
    <w:rsid w:val="00CC7AA2"/>
    <w:rsid w:val="00CC7B53"/>
    <w:rsid w:val="00CC7BF6"/>
    <w:rsid w:val="00CC7C6C"/>
    <w:rsid w:val="00CC7CB4"/>
    <w:rsid w:val="00CC7D6C"/>
    <w:rsid w:val="00CC7D9A"/>
    <w:rsid w:val="00CC7E42"/>
    <w:rsid w:val="00CC7F4E"/>
    <w:rsid w:val="00CD01FD"/>
    <w:rsid w:val="00CD0252"/>
    <w:rsid w:val="00CD0303"/>
    <w:rsid w:val="00CD0434"/>
    <w:rsid w:val="00CD048D"/>
    <w:rsid w:val="00CD0789"/>
    <w:rsid w:val="00CD0891"/>
    <w:rsid w:val="00CD09C0"/>
    <w:rsid w:val="00CD0B53"/>
    <w:rsid w:val="00CD0BFC"/>
    <w:rsid w:val="00CD0BFE"/>
    <w:rsid w:val="00CD0C44"/>
    <w:rsid w:val="00CD0DBF"/>
    <w:rsid w:val="00CD0DF5"/>
    <w:rsid w:val="00CD0E2C"/>
    <w:rsid w:val="00CD0EBD"/>
    <w:rsid w:val="00CD0F4E"/>
    <w:rsid w:val="00CD1063"/>
    <w:rsid w:val="00CD10D6"/>
    <w:rsid w:val="00CD111A"/>
    <w:rsid w:val="00CD11C0"/>
    <w:rsid w:val="00CD1304"/>
    <w:rsid w:val="00CD13B2"/>
    <w:rsid w:val="00CD142B"/>
    <w:rsid w:val="00CD14C1"/>
    <w:rsid w:val="00CD14C5"/>
    <w:rsid w:val="00CD15A7"/>
    <w:rsid w:val="00CD15F5"/>
    <w:rsid w:val="00CD161B"/>
    <w:rsid w:val="00CD1768"/>
    <w:rsid w:val="00CD18B5"/>
    <w:rsid w:val="00CD1911"/>
    <w:rsid w:val="00CD19E4"/>
    <w:rsid w:val="00CD1ADA"/>
    <w:rsid w:val="00CD1B1F"/>
    <w:rsid w:val="00CD1BD8"/>
    <w:rsid w:val="00CD1D0E"/>
    <w:rsid w:val="00CD1D18"/>
    <w:rsid w:val="00CD1D52"/>
    <w:rsid w:val="00CD1DA5"/>
    <w:rsid w:val="00CD1DB2"/>
    <w:rsid w:val="00CD1ED5"/>
    <w:rsid w:val="00CD1F04"/>
    <w:rsid w:val="00CD2080"/>
    <w:rsid w:val="00CD208D"/>
    <w:rsid w:val="00CD20C7"/>
    <w:rsid w:val="00CD2103"/>
    <w:rsid w:val="00CD21B2"/>
    <w:rsid w:val="00CD21D4"/>
    <w:rsid w:val="00CD2254"/>
    <w:rsid w:val="00CD22BA"/>
    <w:rsid w:val="00CD22F2"/>
    <w:rsid w:val="00CD23A0"/>
    <w:rsid w:val="00CD24C4"/>
    <w:rsid w:val="00CD24E8"/>
    <w:rsid w:val="00CD24F4"/>
    <w:rsid w:val="00CD24FB"/>
    <w:rsid w:val="00CD2515"/>
    <w:rsid w:val="00CD251C"/>
    <w:rsid w:val="00CD2568"/>
    <w:rsid w:val="00CD261C"/>
    <w:rsid w:val="00CD2660"/>
    <w:rsid w:val="00CD27C9"/>
    <w:rsid w:val="00CD28DF"/>
    <w:rsid w:val="00CD2A94"/>
    <w:rsid w:val="00CD2AEF"/>
    <w:rsid w:val="00CD2AFD"/>
    <w:rsid w:val="00CD2B2C"/>
    <w:rsid w:val="00CD2B8E"/>
    <w:rsid w:val="00CD2C40"/>
    <w:rsid w:val="00CD2C63"/>
    <w:rsid w:val="00CD2F0A"/>
    <w:rsid w:val="00CD2F17"/>
    <w:rsid w:val="00CD2F90"/>
    <w:rsid w:val="00CD2FD1"/>
    <w:rsid w:val="00CD2FF8"/>
    <w:rsid w:val="00CD2FF9"/>
    <w:rsid w:val="00CD308D"/>
    <w:rsid w:val="00CD311F"/>
    <w:rsid w:val="00CD313E"/>
    <w:rsid w:val="00CD3301"/>
    <w:rsid w:val="00CD3310"/>
    <w:rsid w:val="00CD331D"/>
    <w:rsid w:val="00CD3420"/>
    <w:rsid w:val="00CD3478"/>
    <w:rsid w:val="00CD35DD"/>
    <w:rsid w:val="00CD3634"/>
    <w:rsid w:val="00CD3738"/>
    <w:rsid w:val="00CD377C"/>
    <w:rsid w:val="00CD379B"/>
    <w:rsid w:val="00CD380A"/>
    <w:rsid w:val="00CD38A9"/>
    <w:rsid w:val="00CD3937"/>
    <w:rsid w:val="00CD3A00"/>
    <w:rsid w:val="00CD3A46"/>
    <w:rsid w:val="00CD3A51"/>
    <w:rsid w:val="00CD3A96"/>
    <w:rsid w:val="00CD3AA3"/>
    <w:rsid w:val="00CD3ABD"/>
    <w:rsid w:val="00CD3C2C"/>
    <w:rsid w:val="00CD3C8D"/>
    <w:rsid w:val="00CD3DC6"/>
    <w:rsid w:val="00CD3E24"/>
    <w:rsid w:val="00CD3E65"/>
    <w:rsid w:val="00CD3EBA"/>
    <w:rsid w:val="00CD3F17"/>
    <w:rsid w:val="00CD3F7A"/>
    <w:rsid w:val="00CD4030"/>
    <w:rsid w:val="00CD407B"/>
    <w:rsid w:val="00CD40EE"/>
    <w:rsid w:val="00CD4166"/>
    <w:rsid w:val="00CD41A2"/>
    <w:rsid w:val="00CD4215"/>
    <w:rsid w:val="00CD4319"/>
    <w:rsid w:val="00CD442C"/>
    <w:rsid w:val="00CD44BC"/>
    <w:rsid w:val="00CD44BE"/>
    <w:rsid w:val="00CD44DA"/>
    <w:rsid w:val="00CD4556"/>
    <w:rsid w:val="00CD4595"/>
    <w:rsid w:val="00CD4627"/>
    <w:rsid w:val="00CD46BA"/>
    <w:rsid w:val="00CD4781"/>
    <w:rsid w:val="00CD48C6"/>
    <w:rsid w:val="00CD492C"/>
    <w:rsid w:val="00CD4966"/>
    <w:rsid w:val="00CD4969"/>
    <w:rsid w:val="00CD4974"/>
    <w:rsid w:val="00CD4994"/>
    <w:rsid w:val="00CD49A5"/>
    <w:rsid w:val="00CD4B0B"/>
    <w:rsid w:val="00CD4B7A"/>
    <w:rsid w:val="00CD4DE6"/>
    <w:rsid w:val="00CD4E76"/>
    <w:rsid w:val="00CD4F56"/>
    <w:rsid w:val="00CD4FFD"/>
    <w:rsid w:val="00CD5052"/>
    <w:rsid w:val="00CD5079"/>
    <w:rsid w:val="00CD51E2"/>
    <w:rsid w:val="00CD52D8"/>
    <w:rsid w:val="00CD52FD"/>
    <w:rsid w:val="00CD5438"/>
    <w:rsid w:val="00CD54DE"/>
    <w:rsid w:val="00CD55E9"/>
    <w:rsid w:val="00CD55EE"/>
    <w:rsid w:val="00CD56BD"/>
    <w:rsid w:val="00CD5743"/>
    <w:rsid w:val="00CD57D3"/>
    <w:rsid w:val="00CD5ADC"/>
    <w:rsid w:val="00CD5B0A"/>
    <w:rsid w:val="00CD5B2D"/>
    <w:rsid w:val="00CD5BF5"/>
    <w:rsid w:val="00CD5D92"/>
    <w:rsid w:val="00CD5F34"/>
    <w:rsid w:val="00CD5F65"/>
    <w:rsid w:val="00CD6096"/>
    <w:rsid w:val="00CD60FF"/>
    <w:rsid w:val="00CD6147"/>
    <w:rsid w:val="00CD6192"/>
    <w:rsid w:val="00CD6237"/>
    <w:rsid w:val="00CD625A"/>
    <w:rsid w:val="00CD6262"/>
    <w:rsid w:val="00CD6438"/>
    <w:rsid w:val="00CD643E"/>
    <w:rsid w:val="00CD64BE"/>
    <w:rsid w:val="00CD65F4"/>
    <w:rsid w:val="00CD669A"/>
    <w:rsid w:val="00CD66AA"/>
    <w:rsid w:val="00CD6709"/>
    <w:rsid w:val="00CD67D7"/>
    <w:rsid w:val="00CD686E"/>
    <w:rsid w:val="00CD6941"/>
    <w:rsid w:val="00CD6A57"/>
    <w:rsid w:val="00CD6B8B"/>
    <w:rsid w:val="00CD6BEE"/>
    <w:rsid w:val="00CD6D88"/>
    <w:rsid w:val="00CD6DB7"/>
    <w:rsid w:val="00CD6E9E"/>
    <w:rsid w:val="00CD6F06"/>
    <w:rsid w:val="00CD7042"/>
    <w:rsid w:val="00CD7069"/>
    <w:rsid w:val="00CD70E5"/>
    <w:rsid w:val="00CD735F"/>
    <w:rsid w:val="00CD73CA"/>
    <w:rsid w:val="00CD76D8"/>
    <w:rsid w:val="00CD77E6"/>
    <w:rsid w:val="00CD7930"/>
    <w:rsid w:val="00CD7932"/>
    <w:rsid w:val="00CD798A"/>
    <w:rsid w:val="00CD79EA"/>
    <w:rsid w:val="00CD7C82"/>
    <w:rsid w:val="00CD7DD5"/>
    <w:rsid w:val="00CD7E0F"/>
    <w:rsid w:val="00CD7F07"/>
    <w:rsid w:val="00CE0133"/>
    <w:rsid w:val="00CE0190"/>
    <w:rsid w:val="00CE01C2"/>
    <w:rsid w:val="00CE02AC"/>
    <w:rsid w:val="00CE0334"/>
    <w:rsid w:val="00CE0384"/>
    <w:rsid w:val="00CE0409"/>
    <w:rsid w:val="00CE0427"/>
    <w:rsid w:val="00CE048A"/>
    <w:rsid w:val="00CE048C"/>
    <w:rsid w:val="00CE04E6"/>
    <w:rsid w:val="00CE0507"/>
    <w:rsid w:val="00CE070F"/>
    <w:rsid w:val="00CE095C"/>
    <w:rsid w:val="00CE0960"/>
    <w:rsid w:val="00CE0A08"/>
    <w:rsid w:val="00CE0C82"/>
    <w:rsid w:val="00CE0E2C"/>
    <w:rsid w:val="00CE1028"/>
    <w:rsid w:val="00CE1042"/>
    <w:rsid w:val="00CE1080"/>
    <w:rsid w:val="00CE10F2"/>
    <w:rsid w:val="00CE11E1"/>
    <w:rsid w:val="00CE1223"/>
    <w:rsid w:val="00CE122D"/>
    <w:rsid w:val="00CE12C2"/>
    <w:rsid w:val="00CE12F2"/>
    <w:rsid w:val="00CE149B"/>
    <w:rsid w:val="00CE15EB"/>
    <w:rsid w:val="00CE1610"/>
    <w:rsid w:val="00CE166F"/>
    <w:rsid w:val="00CE1693"/>
    <w:rsid w:val="00CE16C2"/>
    <w:rsid w:val="00CE1782"/>
    <w:rsid w:val="00CE1791"/>
    <w:rsid w:val="00CE1795"/>
    <w:rsid w:val="00CE1815"/>
    <w:rsid w:val="00CE1842"/>
    <w:rsid w:val="00CE18B6"/>
    <w:rsid w:val="00CE1937"/>
    <w:rsid w:val="00CE1BEC"/>
    <w:rsid w:val="00CE1C8C"/>
    <w:rsid w:val="00CE1D27"/>
    <w:rsid w:val="00CE1E51"/>
    <w:rsid w:val="00CE1F85"/>
    <w:rsid w:val="00CE2011"/>
    <w:rsid w:val="00CE2113"/>
    <w:rsid w:val="00CE2117"/>
    <w:rsid w:val="00CE2205"/>
    <w:rsid w:val="00CE233D"/>
    <w:rsid w:val="00CE238D"/>
    <w:rsid w:val="00CE2428"/>
    <w:rsid w:val="00CE253E"/>
    <w:rsid w:val="00CE2625"/>
    <w:rsid w:val="00CE2660"/>
    <w:rsid w:val="00CE2692"/>
    <w:rsid w:val="00CE26FF"/>
    <w:rsid w:val="00CE27B6"/>
    <w:rsid w:val="00CE27E5"/>
    <w:rsid w:val="00CE28B9"/>
    <w:rsid w:val="00CE290D"/>
    <w:rsid w:val="00CE291B"/>
    <w:rsid w:val="00CE2988"/>
    <w:rsid w:val="00CE2A2B"/>
    <w:rsid w:val="00CE2ABA"/>
    <w:rsid w:val="00CE2BFE"/>
    <w:rsid w:val="00CE2C3B"/>
    <w:rsid w:val="00CE2C74"/>
    <w:rsid w:val="00CE2E08"/>
    <w:rsid w:val="00CE2E25"/>
    <w:rsid w:val="00CE303D"/>
    <w:rsid w:val="00CE3062"/>
    <w:rsid w:val="00CE318E"/>
    <w:rsid w:val="00CE31BB"/>
    <w:rsid w:val="00CE323D"/>
    <w:rsid w:val="00CE32B4"/>
    <w:rsid w:val="00CE351B"/>
    <w:rsid w:val="00CE3535"/>
    <w:rsid w:val="00CE3616"/>
    <w:rsid w:val="00CE368D"/>
    <w:rsid w:val="00CE37E4"/>
    <w:rsid w:val="00CE3877"/>
    <w:rsid w:val="00CE38B1"/>
    <w:rsid w:val="00CE38C4"/>
    <w:rsid w:val="00CE3A0A"/>
    <w:rsid w:val="00CE3A2A"/>
    <w:rsid w:val="00CE3AD0"/>
    <w:rsid w:val="00CE3C1E"/>
    <w:rsid w:val="00CE3C33"/>
    <w:rsid w:val="00CE3C44"/>
    <w:rsid w:val="00CE3C60"/>
    <w:rsid w:val="00CE3C9C"/>
    <w:rsid w:val="00CE3CDE"/>
    <w:rsid w:val="00CE3DA4"/>
    <w:rsid w:val="00CE3DB9"/>
    <w:rsid w:val="00CE3DE0"/>
    <w:rsid w:val="00CE3F2E"/>
    <w:rsid w:val="00CE3F61"/>
    <w:rsid w:val="00CE3F7B"/>
    <w:rsid w:val="00CE3FAD"/>
    <w:rsid w:val="00CE3FEE"/>
    <w:rsid w:val="00CE4058"/>
    <w:rsid w:val="00CE4060"/>
    <w:rsid w:val="00CE40C6"/>
    <w:rsid w:val="00CE40FF"/>
    <w:rsid w:val="00CE4141"/>
    <w:rsid w:val="00CE41EE"/>
    <w:rsid w:val="00CE42B5"/>
    <w:rsid w:val="00CE42C0"/>
    <w:rsid w:val="00CE4520"/>
    <w:rsid w:val="00CE4565"/>
    <w:rsid w:val="00CE4657"/>
    <w:rsid w:val="00CE4757"/>
    <w:rsid w:val="00CE4789"/>
    <w:rsid w:val="00CE48D1"/>
    <w:rsid w:val="00CE4905"/>
    <w:rsid w:val="00CE493A"/>
    <w:rsid w:val="00CE4C72"/>
    <w:rsid w:val="00CE4E2F"/>
    <w:rsid w:val="00CE4E99"/>
    <w:rsid w:val="00CE50A4"/>
    <w:rsid w:val="00CE50E9"/>
    <w:rsid w:val="00CE5122"/>
    <w:rsid w:val="00CE51DE"/>
    <w:rsid w:val="00CE5227"/>
    <w:rsid w:val="00CE52EC"/>
    <w:rsid w:val="00CE5524"/>
    <w:rsid w:val="00CE5545"/>
    <w:rsid w:val="00CE5634"/>
    <w:rsid w:val="00CE578E"/>
    <w:rsid w:val="00CE57AE"/>
    <w:rsid w:val="00CE57D3"/>
    <w:rsid w:val="00CE5840"/>
    <w:rsid w:val="00CE5878"/>
    <w:rsid w:val="00CE5A84"/>
    <w:rsid w:val="00CE5B16"/>
    <w:rsid w:val="00CE5B43"/>
    <w:rsid w:val="00CE5B8C"/>
    <w:rsid w:val="00CE5B9D"/>
    <w:rsid w:val="00CE5BCF"/>
    <w:rsid w:val="00CE5D9D"/>
    <w:rsid w:val="00CE5DD0"/>
    <w:rsid w:val="00CE5E37"/>
    <w:rsid w:val="00CE5EE0"/>
    <w:rsid w:val="00CE5F05"/>
    <w:rsid w:val="00CE5F84"/>
    <w:rsid w:val="00CE5FD2"/>
    <w:rsid w:val="00CE5FF9"/>
    <w:rsid w:val="00CE5FFB"/>
    <w:rsid w:val="00CE60C8"/>
    <w:rsid w:val="00CE6102"/>
    <w:rsid w:val="00CE6171"/>
    <w:rsid w:val="00CE61BF"/>
    <w:rsid w:val="00CE62B7"/>
    <w:rsid w:val="00CE6523"/>
    <w:rsid w:val="00CE6564"/>
    <w:rsid w:val="00CE663F"/>
    <w:rsid w:val="00CE67CF"/>
    <w:rsid w:val="00CE6833"/>
    <w:rsid w:val="00CE6BA4"/>
    <w:rsid w:val="00CE6CBC"/>
    <w:rsid w:val="00CE6CDC"/>
    <w:rsid w:val="00CE6D0B"/>
    <w:rsid w:val="00CE6FCB"/>
    <w:rsid w:val="00CE70AA"/>
    <w:rsid w:val="00CE70B9"/>
    <w:rsid w:val="00CE7171"/>
    <w:rsid w:val="00CE71DB"/>
    <w:rsid w:val="00CE72A5"/>
    <w:rsid w:val="00CE73F4"/>
    <w:rsid w:val="00CE742B"/>
    <w:rsid w:val="00CE75E5"/>
    <w:rsid w:val="00CE761C"/>
    <w:rsid w:val="00CE76E9"/>
    <w:rsid w:val="00CE76F4"/>
    <w:rsid w:val="00CE777A"/>
    <w:rsid w:val="00CE7787"/>
    <w:rsid w:val="00CE77BD"/>
    <w:rsid w:val="00CE77C0"/>
    <w:rsid w:val="00CE77D0"/>
    <w:rsid w:val="00CE783A"/>
    <w:rsid w:val="00CE785B"/>
    <w:rsid w:val="00CE79B2"/>
    <w:rsid w:val="00CE79C8"/>
    <w:rsid w:val="00CE7A6F"/>
    <w:rsid w:val="00CE7A76"/>
    <w:rsid w:val="00CE7AD4"/>
    <w:rsid w:val="00CE7BF2"/>
    <w:rsid w:val="00CE7C38"/>
    <w:rsid w:val="00CE7D09"/>
    <w:rsid w:val="00CF0005"/>
    <w:rsid w:val="00CF0055"/>
    <w:rsid w:val="00CF033F"/>
    <w:rsid w:val="00CF0478"/>
    <w:rsid w:val="00CF049A"/>
    <w:rsid w:val="00CF04B8"/>
    <w:rsid w:val="00CF054A"/>
    <w:rsid w:val="00CF079F"/>
    <w:rsid w:val="00CF0852"/>
    <w:rsid w:val="00CF088E"/>
    <w:rsid w:val="00CF08C7"/>
    <w:rsid w:val="00CF08DD"/>
    <w:rsid w:val="00CF0901"/>
    <w:rsid w:val="00CF09AF"/>
    <w:rsid w:val="00CF0B0A"/>
    <w:rsid w:val="00CF0B61"/>
    <w:rsid w:val="00CF0C88"/>
    <w:rsid w:val="00CF0DDD"/>
    <w:rsid w:val="00CF0E8A"/>
    <w:rsid w:val="00CF0F2F"/>
    <w:rsid w:val="00CF104D"/>
    <w:rsid w:val="00CF11B8"/>
    <w:rsid w:val="00CF1285"/>
    <w:rsid w:val="00CF137F"/>
    <w:rsid w:val="00CF13B1"/>
    <w:rsid w:val="00CF13DB"/>
    <w:rsid w:val="00CF1460"/>
    <w:rsid w:val="00CF14E4"/>
    <w:rsid w:val="00CF14F6"/>
    <w:rsid w:val="00CF1837"/>
    <w:rsid w:val="00CF1851"/>
    <w:rsid w:val="00CF19D3"/>
    <w:rsid w:val="00CF1A39"/>
    <w:rsid w:val="00CF1BDB"/>
    <w:rsid w:val="00CF1C35"/>
    <w:rsid w:val="00CF1D51"/>
    <w:rsid w:val="00CF1DF9"/>
    <w:rsid w:val="00CF1E0E"/>
    <w:rsid w:val="00CF1EA3"/>
    <w:rsid w:val="00CF1FB2"/>
    <w:rsid w:val="00CF2024"/>
    <w:rsid w:val="00CF203A"/>
    <w:rsid w:val="00CF2092"/>
    <w:rsid w:val="00CF2187"/>
    <w:rsid w:val="00CF2216"/>
    <w:rsid w:val="00CF22C9"/>
    <w:rsid w:val="00CF22ED"/>
    <w:rsid w:val="00CF2310"/>
    <w:rsid w:val="00CF235F"/>
    <w:rsid w:val="00CF237C"/>
    <w:rsid w:val="00CF238F"/>
    <w:rsid w:val="00CF240C"/>
    <w:rsid w:val="00CF2417"/>
    <w:rsid w:val="00CF2445"/>
    <w:rsid w:val="00CF2497"/>
    <w:rsid w:val="00CF2556"/>
    <w:rsid w:val="00CF2668"/>
    <w:rsid w:val="00CF27AD"/>
    <w:rsid w:val="00CF27F1"/>
    <w:rsid w:val="00CF29D1"/>
    <w:rsid w:val="00CF29F1"/>
    <w:rsid w:val="00CF2A8F"/>
    <w:rsid w:val="00CF2C4D"/>
    <w:rsid w:val="00CF2CD8"/>
    <w:rsid w:val="00CF2E35"/>
    <w:rsid w:val="00CF2E8A"/>
    <w:rsid w:val="00CF2EDD"/>
    <w:rsid w:val="00CF2FFF"/>
    <w:rsid w:val="00CF30BE"/>
    <w:rsid w:val="00CF30E2"/>
    <w:rsid w:val="00CF3159"/>
    <w:rsid w:val="00CF32EA"/>
    <w:rsid w:val="00CF33D4"/>
    <w:rsid w:val="00CF33E5"/>
    <w:rsid w:val="00CF34B8"/>
    <w:rsid w:val="00CF353F"/>
    <w:rsid w:val="00CF35D0"/>
    <w:rsid w:val="00CF35F5"/>
    <w:rsid w:val="00CF36F1"/>
    <w:rsid w:val="00CF37B8"/>
    <w:rsid w:val="00CF37E6"/>
    <w:rsid w:val="00CF3949"/>
    <w:rsid w:val="00CF39D7"/>
    <w:rsid w:val="00CF3A17"/>
    <w:rsid w:val="00CF3A2B"/>
    <w:rsid w:val="00CF3A6D"/>
    <w:rsid w:val="00CF3A78"/>
    <w:rsid w:val="00CF3ACC"/>
    <w:rsid w:val="00CF3B81"/>
    <w:rsid w:val="00CF3D7C"/>
    <w:rsid w:val="00CF3E10"/>
    <w:rsid w:val="00CF3F2B"/>
    <w:rsid w:val="00CF4008"/>
    <w:rsid w:val="00CF40F9"/>
    <w:rsid w:val="00CF41E3"/>
    <w:rsid w:val="00CF422F"/>
    <w:rsid w:val="00CF432B"/>
    <w:rsid w:val="00CF44AC"/>
    <w:rsid w:val="00CF44CB"/>
    <w:rsid w:val="00CF4529"/>
    <w:rsid w:val="00CF4543"/>
    <w:rsid w:val="00CF4561"/>
    <w:rsid w:val="00CF45B1"/>
    <w:rsid w:val="00CF4620"/>
    <w:rsid w:val="00CF468F"/>
    <w:rsid w:val="00CF470F"/>
    <w:rsid w:val="00CF47CE"/>
    <w:rsid w:val="00CF4A52"/>
    <w:rsid w:val="00CF4AC8"/>
    <w:rsid w:val="00CF4AEA"/>
    <w:rsid w:val="00CF4B9C"/>
    <w:rsid w:val="00CF4BBA"/>
    <w:rsid w:val="00CF4BDE"/>
    <w:rsid w:val="00CF4C00"/>
    <w:rsid w:val="00CF4C07"/>
    <w:rsid w:val="00CF4C26"/>
    <w:rsid w:val="00CF4DBB"/>
    <w:rsid w:val="00CF4E4C"/>
    <w:rsid w:val="00CF4EC8"/>
    <w:rsid w:val="00CF5136"/>
    <w:rsid w:val="00CF51E1"/>
    <w:rsid w:val="00CF521B"/>
    <w:rsid w:val="00CF5250"/>
    <w:rsid w:val="00CF5379"/>
    <w:rsid w:val="00CF53E0"/>
    <w:rsid w:val="00CF53EC"/>
    <w:rsid w:val="00CF550B"/>
    <w:rsid w:val="00CF556F"/>
    <w:rsid w:val="00CF559C"/>
    <w:rsid w:val="00CF560C"/>
    <w:rsid w:val="00CF5618"/>
    <w:rsid w:val="00CF5809"/>
    <w:rsid w:val="00CF58B8"/>
    <w:rsid w:val="00CF596C"/>
    <w:rsid w:val="00CF59F8"/>
    <w:rsid w:val="00CF5C4B"/>
    <w:rsid w:val="00CF5CB3"/>
    <w:rsid w:val="00CF5D21"/>
    <w:rsid w:val="00CF5DD7"/>
    <w:rsid w:val="00CF5ECF"/>
    <w:rsid w:val="00CF5F53"/>
    <w:rsid w:val="00CF6047"/>
    <w:rsid w:val="00CF6194"/>
    <w:rsid w:val="00CF61D9"/>
    <w:rsid w:val="00CF63B8"/>
    <w:rsid w:val="00CF63CA"/>
    <w:rsid w:val="00CF64D0"/>
    <w:rsid w:val="00CF65DC"/>
    <w:rsid w:val="00CF6991"/>
    <w:rsid w:val="00CF6A97"/>
    <w:rsid w:val="00CF6AB9"/>
    <w:rsid w:val="00CF6B3D"/>
    <w:rsid w:val="00CF6FE2"/>
    <w:rsid w:val="00CF71AD"/>
    <w:rsid w:val="00CF721F"/>
    <w:rsid w:val="00CF7325"/>
    <w:rsid w:val="00CF7369"/>
    <w:rsid w:val="00CF7398"/>
    <w:rsid w:val="00CF74DE"/>
    <w:rsid w:val="00CF7592"/>
    <w:rsid w:val="00CF7715"/>
    <w:rsid w:val="00CF79C2"/>
    <w:rsid w:val="00CF7B10"/>
    <w:rsid w:val="00CF7BA5"/>
    <w:rsid w:val="00CF7CAF"/>
    <w:rsid w:val="00CF7DCE"/>
    <w:rsid w:val="00CF7E75"/>
    <w:rsid w:val="00CF7F44"/>
    <w:rsid w:val="00D00010"/>
    <w:rsid w:val="00D0002B"/>
    <w:rsid w:val="00D00271"/>
    <w:rsid w:val="00D0034A"/>
    <w:rsid w:val="00D003B1"/>
    <w:rsid w:val="00D0050E"/>
    <w:rsid w:val="00D0055A"/>
    <w:rsid w:val="00D006CA"/>
    <w:rsid w:val="00D0074B"/>
    <w:rsid w:val="00D007C6"/>
    <w:rsid w:val="00D00829"/>
    <w:rsid w:val="00D0085E"/>
    <w:rsid w:val="00D00899"/>
    <w:rsid w:val="00D008A6"/>
    <w:rsid w:val="00D008DC"/>
    <w:rsid w:val="00D009B9"/>
    <w:rsid w:val="00D00A16"/>
    <w:rsid w:val="00D00AA0"/>
    <w:rsid w:val="00D00B83"/>
    <w:rsid w:val="00D00BF0"/>
    <w:rsid w:val="00D00D52"/>
    <w:rsid w:val="00D00E6C"/>
    <w:rsid w:val="00D01008"/>
    <w:rsid w:val="00D0101A"/>
    <w:rsid w:val="00D010BA"/>
    <w:rsid w:val="00D011A5"/>
    <w:rsid w:val="00D01231"/>
    <w:rsid w:val="00D01250"/>
    <w:rsid w:val="00D01343"/>
    <w:rsid w:val="00D01351"/>
    <w:rsid w:val="00D01395"/>
    <w:rsid w:val="00D013CD"/>
    <w:rsid w:val="00D01406"/>
    <w:rsid w:val="00D014F5"/>
    <w:rsid w:val="00D01510"/>
    <w:rsid w:val="00D01572"/>
    <w:rsid w:val="00D015D8"/>
    <w:rsid w:val="00D015DE"/>
    <w:rsid w:val="00D01665"/>
    <w:rsid w:val="00D0167D"/>
    <w:rsid w:val="00D018BC"/>
    <w:rsid w:val="00D0191A"/>
    <w:rsid w:val="00D01921"/>
    <w:rsid w:val="00D0192D"/>
    <w:rsid w:val="00D01BB2"/>
    <w:rsid w:val="00D01C5A"/>
    <w:rsid w:val="00D01CC3"/>
    <w:rsid w:val="00D01D4C"/>
    <w:rsid w:val="00D01EBB"/>
    <w:rsid w:val="00D01FF3"/>
    <w:rsid w:val="00D02089"/>
    <w:rsid w:val="00D020CB"/>
    <w:rsid w:val="00D0210D"/>
    <w:rsid w:val="00D02138"/>
    <w:rsid w:val="00D02173"/>
    <w:rsid w:val="00D02279"/>
    <w:rsid w:val="00D022A6"/>
    <w:rsid w:val="00D0236F"/>
    <w:rsid w:val="00D023B5"/>
    <w:rsid w:val="00D023C8"/>
    <w:rsid w:val="00D023DD"/>
    <w:rsid w:val="00D023F3"/>
    <w:rsid w:val="00D02528"/>
    <w:rsid w:val="00D02693"/>
    <w:rsid w:val="00D02731"/>
    <w:rsid w:val="00D0282F"/>
    <w:rsid w:val="00D028E6"/>
    <w:rsid w:val="00D02A58"/>
    <w:rsid w:val="00D02ABD"/>
    <w:rsid w:val="00D02B75"/>
    <w:rsid w:val="00D02B85"/>
    <w:rsid w:val="00D02C69"/>
    <w:rsid w:val="00D02C6C"/>
    <w:rsid w:val="00D02CD4"/>
    <w:rsid w:val="00D02DEB"/>
    <w:rsid w:val="00D03087"/>
    <w:rsid w:val="00D03095"/>
    <w:rsid w:val="00D030A1"/>
    <w:rsid w:val="00D030D2"/>
    <w:rsid w:val="00D030D3"/>
    <w:rsid w:val="00D0324E"/>
    <w:rsid w:val="00D03289"/>
    <w:rsid w:val="00D032A6"/>
    <w:rsid w:val="00D032BB"/>
    <w:rsid w:val="00D03629"/>
    <w:rsid w:val="00D0364F"/>
    <w:rsid w:val="00D03654"/>
    <w:rsid w:val="00D0371E"/>
    <w:rsid w:val="00D0374A"/>
    <w:rsid w:val="00D037F8"/>
    <w:rsid w:val="00D03834"/>
    <w:rsid w:val="00D03A15"/>
    <w:rsid w:val="00D03B05"/>
    <w:rsid w:val="00D03B07"/>
    <w:rsid w:val="00D03B6E"/>
    <w:rsid w:val="00D03BF1"/>
    <w:rsid w:val="00D03C99"/>
    <w:rsid w:val="00D03CB7"/>
    <w:rsid w:val="00D03D9D"/>
    <w:rsid w:val="00D03DEE"/>
    <w:rsid w:val="00D03E50"/>
    <w:rsid w:val="00D03E5C"/>
    <w:rsid w:val="00D03F2A"/>
    <w:rsid w:val="00D04095"/>
    <w:rsid w:val="00D041F0"/>
    <w:rsid w:val="00D0426F"/>
    <w:rsid w:val="00D04386"/>
    <w:rsid w:val="00D043DD"/>
    <w:rsid w:val="00D046CD"/>
    <w:rsid w:val="00D0476E"/>
    <w:rsid w:val="00D047CC"/>
    <w:rsid w:val="00D04857"/>
    <w:rsid w:val="00D0496A"/>
    <w:rsid w:val="00D0499B"/>
    <w:rsid w:val="00D04ACA"/>
    <w:rsid w:val="00D04B15"/>
    <w:rsid w:val="00D04B3F"/>
    <w:rsid w:val="00D04B50"/>
    <w:rsid w:val="00D04C0F"/>
    <w:rsid w:val="00D04C70"/>
    <w:rsid w:val="00D04D38"/>
    <w:rsid w:val="00D04D6C"/>
    <w:rsid w:val="00D04F05"/>
    <w:rsid w:val="00D04F8D"/>
    <w:rsid w:val="00D05014"/>
    <w:rsid w:val="00D05103"/>
    <w:rsid w:val="00D0517A"/>
    <w:rsid w:val="00D051BB"/>
    <w:rsid w:val="00D0534E"/>
    <w:rsid w:val="00D054C4"/>
    <w:rsid w:val="00D05744"/>
    <w:rsid w:val="00D05797"/>
    <w:rsid w:val="00D05880"/>
    <w:rsid w:val="00D058A4"/>
    <w:rsid w:val="00D058E5"/>
    <w:rsid w:val="00D0596E"/>
    <w:rsid w:val="00D05A86"/>
    <w:rsid w:val="00D05CF9"/>
    <w:rsid w:val="00D05D41"/>
    <w:rsid w:val="00D05DDD"/>
    <w:rsid w:val="00D05F08"/>
    <w:rsid w:val="00D05FEA"/>
    <w:rsid w:val="00D06145"/>
    <w:rsid w:val="00D06177"/>
    <w:rsid w:val="00D06251"/>
    <w:rsid w:val="00D0626B"/>
    <w:rsid w:val="00D0631F"/>
    <w:rsid w:val="00D064F9"/>
    <w:rsid w:val="00D0652D"/>
    <w:rsid w:val="00D06549"/>
    <w:rsid w:val="00D06623"/>
    <w:rsid w:val="00D066BD"/>
    <w:rsid w:val="00D0676D"/>
    <w:rsid w:val="00D06863"/>
    <w:rsid w:val="00D06A13"/>
    <w:rsid w:val="00D06A34"/>
    <w:rsid w:val="00D06A58"/>
    <w:rsid w:val="00D06B7B"/>
    <w:rsid w:val="00D06BE3"/>
    <w:rsid w:val="00D06D31"/>
    <w:rsid w:val="00D06EA4"/>
    <w:rsid w:val="00D07073"/>
    <w:rsid w:val="00D07083"/>
    <w:rsid w:val="00D07126"/>
    <w:rsid w:val="00D07168"/>
    <w:rsid w:val="00D07171"/>
    <w:rsid w:val="00D071C3"/>
    <w:rsid w:val="00D072C7"/>
    <w:rsid w:val="00D07324"/>
    <w:rsid w:val="00D0732D"/>
    <w:rsid w:val="00D073CA"/>
    <w:rsid w:val="00D073E1"/>
    <w:rsid w:val="00D0742E"/>
    <w:rsid w:val="00D075AE"/>
    <w:rsid w:val="00D075EC"/>
    <w:rsid w:val="00D075ED"/>
    <w:rsid w:val="00D076BD"/>
    <w:rsid w:val="00D07708"/>
    <w:rsid w:val="00D078B9"/>
    <w:rsid w:val="00D07B2E"/>
    <w:rsid w:val="00D07DCD"/>
    <w:rsid w:val="00D07DF7"/>
    <w:rsid w:val="00D07F46"/>
    <w:rsid w:val="00D07FAB"/>
    <w:rsid w:val="00D1001A"/>
    <w:rsid w:val="00D10061"/>
    <w:rsid w:val="00D100DC"/>
    <w:rsid w:val="00D1010C"/>
    <w:rsid w:val="00D10137"/>
    <w:rsid w:val="00D101D4"/>
    <w:rsid w:val="00D101E8"/>
    <w:rsid w:val="00D1022D"/>
    <w:rsid w:val="00D1035B"/>
    <w:rsid w:val="00D103D2"/>
    <w:rsid w:val="00D103D3"/>
    <w:rsid w:val="00D103FB"/>
    <w:rsid w:val="00D1044B"/>
    <w:rsid w:val="00D10460"/>
    <w:rsid w:val="00D104B4"/>
    <w:rsid w:val="00D10558"/>
    <w:rsid w:val="00D1059D"/>
    <w:rsid w:val="00D106DC"/>
    <w:rsid w:val="00D10786"/>
    <w:rsid w:val="00D1079F"/>
    <w:rsid w:val="00D1090B"/>
    <w:rsid w:val="00D1093F"/>
    <w:rsid w:val="00D10992"/>
    <w:rsid w:val="00D109A2"/>
    <w:rsid w:val="00D10AE8"/>
    <w:rsid w:val="00D10AF5"/>
    <w:rsid w:val="00D10B22"/>
    <w:rsid w:val="00D10BD8"/>
    <w:rsid w:val="00D10D93"/>
    <w:rsid w:val="00D10DF7"/>
    <w:rsid w:val="00D10ED8"/>
    <w:rsid w:val="00D11232"/>
    <w:rsid w:val="00D112DF"/>
    <w:rsid w:val="00D112E8"/>
    <w:rsid w:val="00D113CA"/>
    <w:rsid w:val="00D113E8"/>
    <w:rsid w:val="00D11563"/>
    <w:rsid w:val="00D11595"/>
    <w:rsid w:val="00D115B6"/>
    <w:rsid w:val="00D11639"/>
    <w:rsid w:val="00D11675"/>
    <w:rsid w:val="00D117AA"/>
    <w:rsid w:val="00D118DB"/>
    <w:rsid w:val="00D119FD"/>
    <w:rsid w:val="00D11A44"/>
    <w:rsid w:val="00D11A8C"/>
    <w:rsid w:val="00D11B89"/>
    <w:rsid w:val="00D11C13"/>
    <w:rsid w:val="00D11C92"/>
    <w:rsid w:val="00D11CB2"/>
    <w:rsid w:val="00D11DB9"/>
    <w:rsid w:val="00D12128"/>
    <w:rsid w:val="00D12168"/>
    <w:rsid w:val="00D121FB"/>
    <w:rsid w:val="00D12214"/>
    <w:rsid w:val="00D1223D"/>
    <w:rsid w:val="00D12257"/>
    <w:rsid w:val="00D12291"/>
    <w:rsid w:val="00D122EB"/>
    <w:rsid w:val="00D1230E"/>
    <w:rsid w:val="00D123EF"/>
    <w:rsid w:val="00D12489"/>
    <w:rsid w:val="00D12602"/>
    <w:rsid w:val="00D12629"/>
    <w:rsid w:val="00D127D6"/>
    <w:rsid w:val="00D12976"/>
    <w:rsid w:val="00D129E6"/>
    <w:rsid w:val="00D129EA"/>
    <w:rsid w:val="00D12A58"/>
    <w:rsid w:val="00D12AF2"/>
    <w:rsid w:val="00D12B6A"/>
    <w:rsid w:val="00D12D02"/>
    <w:rsid w:val="00D12D6A"/>
    <w:rsid w:val="00D12ED9"/>
    <w:rsid w:val="00D12F00"/>
    <w:rsid w:val="00D12F3E"/>
    <w:rsid w:val="00D12F64"/>
    <w:rsid w:val="00D12FA8"/>
    <w:rsid w:val="00D12FE9"/>
    <w:rsid w:val="00D1322B"/>
    <w:rsid w:val="00D1322C"/>
    <w:rsid w:val="00D1337A"/>
    <w:rsid w:val="00D13444"/>
    <w:rsid w:val="00D1351A"/>
    <w:rsid w:val="00D1354D"/>
    <w:rsid w:val="00D135E0"/>
    <w:rsid w:val="00D13657"/>
    <w:rsid w:val="00D13663"/>
    <w:rsid w:val="00D13674"/>
    <w:rsid w:val="00D136B6"/>
    <w:rsid w:val="00D13723"/>
    <w:rsid w:val="00D1376A"/>
    <w:rsid w:val="00D137AA"/>
    <w:rsid w:val="00D1386D"/>
    <w:rsid w:val="00D139D1"/>
    <w:rsid w:val="00D13A89"/>
    <w:rsid w:val="00D13A97"/>
    <w:rsid w:val="00D13B1A"/>
    <w:rsid w:val="00D13B84"/>
    <w:rsid w:val="00D13B9C"/>
    <w:rsid w:val="00D13C7F"/>
    <w:rsid w:val="00D13DBF"/>
    <w:rsid w:val="00D13E8F"/>
    <w:rsid w:val="00D13FA8"/>
    <w:rsid w:val="00D14230"/>
    <w:rsid w:val="00D1428E"/>
    <w:rsid w:val="00D142BF"/>
    <w:rsid w:val="00D14308"/>
    <w:rsid w:val="00D14372"/>
    <w:rsid w:val="00D14464"/>
    <w:rsid w:val="00D14684"/>
    <w:rsid w:val="00D146F1"/>
    <w:rsid w:val="00D147B5"/>
    <w:rsid w:val="00D14800"/>
    <w:rsid w:val="00D148A6"/>
    <w:rsid w:val="00D149DD"/>
    <w:rsid w:val="00D14A31"/>
    <w:rsid w:val="00D14A5E"/>
    <w:rsid w:val="00D14AC5"/>
    <w:rsid w:val="00D14B77"/>
    <w:rsid w:val="00D14BB9"/>
    <w:rsid w:val="00D14BC5"/>
    <w:rsid w:val="00D14BC8"/>
    <w:rsid w:val="00D14D28"/>
    <w:rsid w:val="00D14EFE"/>
    <w:rsid w:val="00D14FFE"/>
    <w:rsid w:val="00D15033"/>
    <w:rsid w:val="00D15034"/>
    <w:rsid w:val="00D15089"/>
    <w:rsid w:val="00D150BE"/>
    <w:rsid w:val="00D15147"/>
    <w:rsid w:val="00D15168"/>
    <w:rsid w:val="00D1519E"/>
    <w:rsid w:val="00D15226"/>
    <w:rsid w:val="00D15352"/>
    <w:rsid w:val="00D153AA"/>
    <w:rsid w:val="00D15469"/>
    <w:rsid w:val="00D15495"/>
    <w:rsid w:val="00D1549A"/>
    <w:rsid w:val="00D154D8"/>
    <w:rsid w:val="00D15543"/>
    <w:rsid w:val="00D15554"/>
    <w:rsid w:val="00D155B2"/>
    <w:rsid w:val="00D1580D"/>
    <w:rsid w:val="00D15870"/>
    <w:rsid w:val="00D15B07"/>
    <w:rsid w:val="00D15B24"/>
    <w:rsid w:val="00D15B4A"/>
    <w:rsid w:val="00D15D56"/>
    <w:rsid w:val="00D15E20"/>
    <w:rsid w:val="00D15E8B"/>
    <w:rsid w:val="00D15E93"/>
    <w:rsid w:val="00D15EE4"/>
    <w:rsid w:val="00D15EEC"/>
    <w:rsid w:val="00D15F28"/>
    <w:rsid w:val="00D160B2"/>
    <w:rsid w:val="00D160F7"/>
    <w:rsid w:val="00D163F3"/>
    <w:rsid w:val="00D16565"/>
    <w:rsid w:val="00D1671C"/>
    <w:rsid w:val="00D16799"/>
    <w:rsid w:val="00D169BC"/>
    <w:rsid w:val="00D16A02"/>
    <w:rsid w:val="00D16A03"/>
    <w:rsid w:val="00D16A6D"/>
    <w:rsid w:val="00D16AAF"/>
    <w:rsid w:val="00D16B0E"/>
    <w:rsid w:val="00D16B8A"/>
    <w:rsid w:val="00D16D2D"/>
    <w:rsid w:val="00D16D33"/>
    <w:rsid w:val="00D16D44"/>
    <w:rsid w:val="00D16DCA"/>
    <w:rsid w:val="00D16E6F"/>
    <w:rsid w:val="00D16F0D"/>
    <w:rsid w:val="00D16F31"/>
    <w:rsid w:val="00D16FCE"/>
    <w:rsid w:val="00D17011"/>
    <w:rsid w:val="00D17025"/>
    <w:rsid w:val="00D170AF"/>
    <w:rsid w:val="00D170E8"/>
    <w:rsid w:val="00D17133"/>
    <w:rsid w:val="00D17177"/>
    <w:rsid w:val="00D171AE"/>
    <w:rsid w:val="00D171B9"/>
    <w:rsid w:val="00D171DB"/>
    <w:rsid w:val="00D17287"/>
    <w:rsid w:val="00D172B0"/>
    <w:rsid w:val="00D172DA"/>
    <w:rsid w:val="00D173D4"/>
    <w:rsid w:val="00D174F6"/>
    <w:rsid w:val="00D1755D"/>
    <w:rsid w:val="00D175A9"/>
    <w:rsid w:val="00D176DB"/>
    <w:rsid w:val="00D17756"/>
    <w:rsid w:val="00D177A2"/>
    <w:rsid w:val="00D17847"/>
    <w:rsid w:val="00D178D8"/>
    <w:rsid w:val="00D178EE"/>
    <w:rsid w:val="00D1799E"/>
    <w:rsid w:val="00D179DA"/>
    <w:rsid w:val="00D17A82"/>
    <w:rsid w:val="00D17B49"/>
    <w:rsid w:val="00D17BA8"/>
    <w:rsid w:val="00D17C00"/>
    <w:rsid w:val="00D17C6A"/>
    <w:rsid w:val="00D17CC2"/>
    <w:rsid w:val="00D17E0E"/>
    <w:rsid w:val="00D20001"/>
    <w:rsid w:val="00D2003E"/>
    <w:rsid w:val="00D2010C"/>
    <w:rsid w:val="00D2013B"/>
    <w:rsid w:val="00D201D7"/>
    <w:rsid w:val="00D2023B"/>
    <w:rsid w:val="00D2025C"/>
    <w:rsid w:val="00D2029D"/>
    <w:rsid w:val="00D2040E"/>
    <w:rsid w:val="00D20448"/>
    <w:rsid w:val="00D20477"/>
    <w:rsid w:val="00D204AC"/>
    <w:rsid w:val="00D2064F"/>
    <w:rsid w:val="00D206EA"/>
    <w:rsid w:val="00D2075F"/>
    <w:rsid w:val="00D20794"/>
    <w:rsid w:val="00D207EE"/>
    <w:rsid w:val="00D208E7"/>
    <w:rsid w:val="00D20ACB"/>
    <w:rsid w:val="00D20BCF"/>
    <w:rsid w:val="00D20BDA"/>
    <w:rsid w:val="00D20C1A"/>
    <w:rsid w:val="00D20CDD"/>
    <w:rsid w:val="00D20D2B"/>
    <w:rsid w:val="00D20DD0"/>
    <w:rsid w:val="00D20E37"/>
    <w:rsid w:val="00D20E79"/>
    <w:rsid w:val="00D20EF0"/>
    <w:rsid w:val="00D20F19"/>
    <w:rsid w:val="00D20FB3"/>
    <w:rsid w:val="00D21008"/>
    <w:rsid w:val="00D2111C"/>
    <w:rsid w:val="00D21165"/>
    <w:rsid w:val="00D211FC"/>
    <w:rsid w:val="00D2120B"/>
    <w:rsid w:val="00D21269"/>
    <w:rsid w:val="00D2136D"/>
    <w:rsid w:val="00D213D8"/>
    <w:rsid w:val="00D213EB"/>
    <w:rsid w:val="00D214D5"/>
    <w:rsid w:val="00D2156D"/>
    <w:rsid w:val="00D216BD"/>
    <w:rsid w:val="00D21721"/>
    <w:rsid w:val="00D217AA"/>
    <w:rsid w:val="00D217C5"/>
    <w:rsid w:val="00D21800"/>
    <w:rsid w:val="00D21927"/>
    <w:rsid w:val="00D219BF"/>
    <w:rsid w:val="00D21A7C"/>
    <w:rsid w:val="00D21A9D"/>
    <w:rsid w:val="00D21B04"/>
    <w:rsid w:val="00D21B29"/>
    <w:rsid w:val="00D21BAD"/>
    <w:rsid w:val="00D21BF5"/>
    <w:rsid w:val="00D21C53"/>
    <w:rsid w:val="00D21D81"/>
    <w:rsid w:val="00D21DB4"/>
    <w:rsid w:val="00D21E0B"/>
    <w:rsid w:val="00D21EDC"/>
    <w:rsid w:val="00D21EEA"/>
    <w:rsid w:val="00D2209A"/>
    <w:rsid w:val="00D220A0"/>
    <w:rsid w:val="00D220C9"/>
    <w:rsid w:val="00D22270"/>
    <w:rsid w:val="00D22338"/>
    <w:rsid w:val="00D2233C"/>
    <w:rsid w:val="00D22545"/>
    <w:rsid w:val="00D225E5"/>
    <w:rsid w:val="00D226FB"/>
    <w:rsid w:val="00D22724"/>
    <w:rsid w:val="00D2274A"/>
    <w:rsid w:val="00D22855"/>
    <w:rsid w:val="00D228BC"/>
    <w:rsid w:val="00D22922"/>
    <w:rsid w:val="00D22954"/>
    <w:rsid w:val="00D22B45"/>
    <w:rsid w:val="00D22B47"/>
    <w:rsid w:val="00D22B94"/>
    <w:rsid w:val="00D22BBD"/>
    <w:rsid w:val="00D22D06"/>
    <w:rsid w:val="00D22D63"/>
    <w:rsid w:val="00D22DA4"/>
    <w:rsid w:val="00D22DE6"/>
    <w:rsid w:val="00D22DE8"/>
    <w:rsid w:val="00D22DF1"/>
    <w:rsid w:val="00D22E92"/>
    <w:rsid w:val="00D22F12"/>
    <w:rsid w:val="00D22F1F"/>
    <w:rsid w:val="00D23049"/>
    <w:rsid w:val="00D230A5"/>
    <w:rsid w:val="00D230CA"/>
    <w:rsid w:val="00D23192"/>
    <w:rsid w:val="00D232B4"/>
    <w:rsid w:val="00D232D7"/>
    <w:rsid w:val="00D232E0"/>
    <w:rsid w:val="00D232ED"/>
    <w:rsid w:val="00D233EF"/>
    <w:rsid w:val="00D2340F"/>
    <w:rsid w:val="00D2342E"/>
    <w:rsid w:val="00D234D0"/>
    <w:rsid w:val="00D23503"/>
    <w:rsid w:val="00D23542"/>
    <w:rsid w:val="00D235D0"/>
    <w:rsid w:val="00D235EA"/>
    <w:rsid w:val="00D23601"/>
    <w:rsid w:val="00D236BB"/>
    <w:rsid w:val="00D236EC"/>
    <w:rsid w:val="00D2372D"/>
    <w:rsid w:val="00D237A5"/>
    <w:rsid w:val="00D2398C"/>
    <w:rsid w:val="00D23A12"/>
    <w:rsid w:val="00D23A41"/>
    <w:rsid w:val="00D23A82"/>
    <w:rsid w:val="00D23B83"/>
    <w:rsid w:val="00D23BD4"/>
    <w:rsid w:val="00D23C62"/>
    <w:rsid w:val="00D23D7B"/>
    <w:rsid w:val="00D23D8B"/>
    <w:rsid w:val="00D23F33"/>
    <w:rsid w:val="00D23F70"/>
    <w:rsid w:val="00D23FE2"/>
    <w:rsid w:val="00D2414A"/>
    <w:rsid w:val="00D241E7"/>
    <w:rsid w:val="00D241E8"/>
    <w:rsid w:val="00D24259"/>
    <w:rsid w:val="00D243D7"/>
    <w:rsid w:val="00D2463D"/>
    <w:rsid w:val="00D24646"/>
    <w:rsid w:val="00D24687"/>
    <w:rsid w:val="00D246DF"/>
    <w:rsid w:val="00D248E2"/>
    <w:rsid w:val="00D249A7"/>
    <w:rsid w:val="00D24A51"/>
    <w:rsid w:val="00D24A9D"/>
    <w:rsid w:val="00D24C3D"/>
    <w:rsid w:val="00D24D3A"/>
    <w:rsid w:val="00D24D96"/>
    <w:rsid w:val="00D24E7D"/>
    <w:rsid w:val="00D24ECA"/>
    <w:rsid w:val="00D24EE1"/>
    <w:rsid w:val="00D24F01"/>
    <w:rsid w:val="00D24F6C"/>
    <w:rsid w:val="00D25102"/>
    <w:rsid w:val="00D25117"/>
    <w:rsid w:val="00D2525E"/>
    <w:rsid w:val="00D25266"/>
    <w:rsid w:val="00D252FF"/>
    <w:rsid w:val="00D2532E"/>
    <w:rsid w:val="00D2535B"/>
    <w:rsid w:val="00D25440"/>
    <w:rsid w:val="00D25508"/>
    <w:rsid w:val="00D25541"/>
    <w:rsid w:val="00D255A8"/>
    <w:rsid w:val="00D25693"/>
    <w:rsid w:val="00D25705"/>
    <w:rsid w:val="00D25843"/>
    <w:rsid w:val="00D2585C"/>
    <w:rsid w:val="00D25A25"/>
    <w:rsid w:val="00D25A2B"/>
    <w:rsid w:val="00D25AEE"/>
    <w:rsid w:val="00D25BCC"/>
    <w:rsid w:val="00D25C1B"/>
    <w:rsid w:val="00D25C3E"/>
    <w:rsid w:val="00D25CF2"/>
    <w:rsid w:val="00D25E6D"/>
    <w:rsid w:val="00D25F38"/>
    <w:rsid w:val="00D25FD3"/>
    <w:rsid w:val="00D2604B"/>
    <w:rsid w:val="00D2604D"/>
    <w:rsid w:val="00D2609D"/>
    <w:rsid w:val="00D260C4"/>
    <w:rsid w:val="00D260E4"/>
    <w:rsid w:val="00D261AC"/>
    <w:rsid w:val="00D26360"/>
    <w:rsid w:val="00D26470"/>
    <w:rsid w:val="00D26477"/>
    <w:rsid w:val="00D265E7"/>
    <w:rsid w:val="00D265EB"/>
    <w:rsid w:val="00D26608"/>
    <w:rsid w:val="00D266B8"/>
    <w:rsid w:val="00D266E0"/>
    <w:rsid w:val="00D2674D"/>
    <w:rsid w:val="00D26760"/>
    <w:rsid w:val="00D26768"/>
    <w:rsid w:val="00D2679B"/>
    <w:rsid w:val="00D2679D"/>
    <w:rsid w:val="00D2680D"/>
    <w:rsid w:val="00D268A2"/>
    <w:rsid w:val="00D268B0"/>
    <w:rsid w:val="00D268EF"/>
    <w:rsid w:val="00D269C3"/>
    <w:rsid w:val="00D26A2C"/>
    <w:rsid w:val="00D26AAA"/>
    <w:rsid w:val="00D26B26"/>
    <w:rsid w:val="00D26CCF"/>
    <w:rsid w:val="00D26CD9"/>
    <w:rsid w:val="00D26CF2"/>
    <w:rsid w:val="00D26D74"/>
    <w:rsid w:val="00D26F10"/>
    <w:rsid w:val="00D26FA0"/>
    <w:rsid w:val="00D27112"/>
    <w:rsid w:val="00D27234"/>
    <w:rsid w:val="00D272D4"/>
    <w:rsid w:val="00D27465"/>
    <w:rsid w:val="00D274AA"/>
    <w:rsid w:val="00D274B2"/>
    <w:rsid w:val="00D274C2"/>
    <w:rsid w:val="00D2761F"/>
    <w:rsid w:val="00D27884"/>
    <w:rsid w:val="00D278E6"/>
    <w:rsid w:val="00D278E7"/>
    <w:rsid w:val="00D2798D"/>
    <w:rsid w:val="00D279A1"/>
    <w:rsid w:val="00D279B5"/>
    <w:rsid w:val="00D27A97"/>
    <w:rsid w:val="00D27AE6"/>
    <w:rsid w:val="00D27C16"/>
    <w:rsid w:val="00D27C24"/>
    <w:rsid w:val="00D27C8A"/>
    <w:rsid w:val="00D27D39"/>
    <w:rsid w:val="00D27DC9"/>
    <w:rsid w:val="00D27E03"/>
    <w:rsid w:val="00D27ED3"/>
    <w:rsid w:val="00D27F54"/>
    <w:rsid w:val="00D27FB0"/>
    <w:rsid w:val="00D30207"/>
    <w:rsid w:val="00D3026A"/>
    <w:rsid w:val="00D3026D"/>
    <w:rsid w:val="00D30300"/>
    <w:rsid w:val="00D30313"/>
    <w:rsid w:val="00D3032D"/>
    <w:rsid w:val="00D3035E"/>
    <w:rsid w:val="00D3036E"/>
    <w:rsid w:val="00D3043B"/>
    <w:rsid w:val="00D30481"/>
    <w:rsid w:val="00D30498"/>
    <w:rsid w:val="00D304A3"/>
    <w:rsid w:val="00D305F4"/>
    <w:rsid w:val="00D30634"/>
    <w:rsid w:val="00D30682"/>
    <w:rsid w:val="00D308A6"/>
    <w:rsid w:val="00D30A90"/>
    <w:rsid w:val="00D30B80"/>
    <w:rsid w:val="00D30BA8"/>
    <w:rsid w:val="00D30BEF"/>
    <w:rsid w:val="00D30C17"/>
    <w:rsid w:val="00D30C45"/>
    <w:rsid w:val="00D30C4B"/>
    <w:rsid w:val="00D30CAD"/>
    <w:rsid w:val="00D31008"/>
    <w:rsid w:val="00D310A2"/>
    <w:rsid w:val="00D310D6"/>
    <w:rsid w:val="00D3115D"/>
    <w:rsid w:val="00D3122A"/>
    <w:rsid w:val="00D31411"/>
    <w:rsid w:val="00D31447"/>
    <w:rsid w:val="00D3158E"/>
    <w:rsid w:val="00D315D2"/>
    <w:rsid w:val="00D3165F"/>
    <w:rsid w:val="00D31668"/>
    <w:rsid w:val="00D31802"/>
    <w:rsid w:val="00D318B9"/>
    <w:rsid w:val="00D31A16"/>
    <w:rsid w:val="00D31A1F"/>
    <w:rsid w:val="00D31B0B"/>
    <w:rsid w:val="00D31BD9"/>
    <w:rsid w:val="00D31C3A"/>
    <w:rsid w:val="00D31F12"/>
    <w:rsid w:val="00D31F51"/>
    <w:rsid w:val="00D31F7D"/>
    <w:rsid w:val="00D31F99"/>
    <w:rsid w:val="00D31F9F"/>
    <w:rsid w:val="00D32019"/>
    <w:rsid w:val="00D32038"/>
    <w:rsid w:val="00D32291"/>
    <w:rsid w:val="00D32350"/>
    <w:rsid w:val="00D3237D"/>
    <w:rsid w:val="00D3242E"/>
    <w:rsid w:val="00D3244A"/>
    <w:rsid w:val="00D32459"/>
    <w:rsid w:val="00D3257C"/>
    <w:rsid w:val="00D326BF"/>
    <w:rsid w:val="00D327C6"/>
    <w:rsid w:val="00D329C7"/>
    <w:rsid w:val="00D32AC8"/>
    <w:rsid w:val="00D32B27"/>
    <w:rsid w:val="00D32B7B"/>
    <w:rsid w:val="00D32BAE"/>
    <w:rsid w:val="00D32CDF"/>
    <w:rsid w:val="00D32DA7"/>
    <w:rsid w:val="00D32E42"/>
    <w:rsid w:val="00D32E9D"/>
    <w:rsid w:val="00D32F73"/>
    <w:rsid w:val="00D33079"/>
    <w:rsid w:val="00D3315B"/>
    <w:rsid w:val="00D3316B"/>
    <w:rsid w:val="00D3318F"/>
    <w:rsid w:val="00D331D9"/>
    <w:rsid w:val="00D331DE"/>
    <w:rsid w:val="00D331E2"/>
    <w:rsid w:val="00D33251"/>
    <w:rsid w:val="00D332B8"/>
    <w:rsid w:val="00D3335D"/>
    <w:rsid w:val="00D3336E"/>
    <w:rsid w:val="00D333A2"/>
    <w:rsid w:val="00D333CC"/>
    <w:rsid w:val="00D33436"/>
    <w:rsid w:val="00D3347C"/>
    <w:rsid w:val="00D334A1"/>
    <w:rsid w:val="00D334C4"/>
    <w:rsid w:val="00D3352C"/>
    <w:rsid w:val="00D3355C"/>
    <w:rsid w:val="00D33826"/>
    <w:rsid w:val="00D339D8"/>
    <w:rsid w:val="00D33A24"/>
    <w:rsid w:val="00D33B04"/>
    <w:rsid w:val="00D33BF8"/>
    <w:rsid w:val="00D33C2D"/>
    <w:rsid w:val="00D33CDE"/>
    <w:rsid w:val="00D33D03"/>
    <w:rsid w:val="00D33E00"/>
    <w:rsid w:val="00D33FD9"/>
    <w:rsid w:val="00D3407B"/>
    <w:rsid w:val="00D340B2"/>
    <w:rsid w:val="00D340BB"/>
    <w:rsid w:val="00D340E7"/>
    <w:rsid w:val="00D34149"/>
    <w:rsid w:val="00D341D2"/>
    <w:rsid w:val="00D34230"/>
    <w:rsid w:val="00D34296"/>
    <w:rsid w:val="00D34438"/>
    <w:rsid w:val="00D34471"/>
    <w:rsid w:val="00D344E5"/>
    <w:rsid w:val="00D34507"/>
    <w:rsid w:val="00D34527"/>
    <w:rsid w:val="00D345DF"/>
    <w:rsid w:val="00D3460F"/>
    <w:rsid w:val="00D3466A"/>
    <w:rsid w:val="00D346DE"/>
    <w:rsid w:val="00D346E9"/>
    <w:rsid w:val="00D34720"/>
    <w:rsid w:val="00D34756"/>
    <w:rsid w:val="00D347C1"/>
    <w:rsid w:val="00D34862"/>
    <w:rsid w:val="00D3494B"/>
    <w:rsid w:val="00D34A75"/>
    <w:rsid w:val="00D34B46"/>
    <w:rsid w:val="00D34B59"/>
    <w:rsid w:val="00D34BB3"/>
    <w:rsid w:val="00D34CDF"/>
    <w:rsid w:val="00D34D95"/>
    <w:rsid w:val="00D34DC3"/>
    <w:rsid w:val="00D34F41"/>
    <w:rsid w:val="00D34FDF"/>
    <w:rsid w:val="00D34FFC"/>
    <w:rsid w:val="00D3504A"/>
    <w:rsid w:val="00D3520A"/>
    <w:rsid w:val="00D3527A"/>
    <w:rsid w:val="00D353D8"/>
    <w:rsid w:val="00D353F6"/>
    <w:rsid w:val="00D35420"/>
    <w:rsid w:val="00D35495"/>
    <w:rsid w:val="00D35606"/>
    <w:rsid w:val="00D356F2"/>
    <w:rsid w:val="00D35784"/>
    <w:rsid w:val="00D35803"/>
    <w:rsid w:val="00D35809"/>
    <w:rsid w:val="00D3596C"/>
    <w:rsid w:val="00D35A50"/>
    <w:rsid w:val="00D35ACC"/>
    <w:rsid w:val="00D35C50"/>
    <w:rsid w:val="00D35D4D"/>
    <w:rsid w:val="00D35E06"/>
    <w:rsid w:val="00D35E5D"/>
    <w:rsid w:val="00D35F69"/>
    <w:rsid w:val="00D35F98"/>
    <w:rsid w:val="00D3605A"/>
    <w:rsid w:val="00D3607D"/>
    <w:rsid w:val="00D360EF"/>
    <w:rsid w:val="00D36141"/>
    <w:rsid w:val="00D36158"/>
    <w:rsid w:val="00D361FA"/>
    <w:rsid w:val="00D36203"/>
    <w:rsid w:val="00D36368"/>
    <w:rsid w:val="00D363A1"/>
    <w:rsid w:val="00D363CE"/>
    <w:rsid w:val="00D36467"/>
    <w:rsid w:val="00D36508"/>
    <w:rsid w:val="00D36579"/>
    <w:rsid w:val="00D365BC"/>
    <w:rsid w:val="00D365E7"/>
    <w:rsid w:val="00D36A09"/>
    <w:rsid w:val="00D36A72"/>
    <w:rsid w:val="00D36B41"/>
    <w:rsid w:val="00D36BA7"/>
    <w:rsid w:val="00D36CF1"/>
    <w:rsid w:val="00D36CF9"/>
    <w:rsid w:val="00D36D64"/>
    <w:rsid w:val="00D36DB9"/>
    <w:rsid w:val="00D36DF6"/>
    <w:rsid w:val="00D36F46"/>
    <w:rsid w:val="00D37076"/>
    <w:rsid w:val="00D373F5"/>
    <w:rsid w:val="00D37407"/>
    <w:rsid w:val="00D37460"/>
    <w:rsid w:val="00D374DB"/>
    <w:rsid w:val="00D374E4"/>
    <w:rsid w:val="00D3753B"/>
    <w:rsid w:val="00D375C1"/>
    <w:rsid w:val="00D375E7"/>
    <w:rsid w:val="00D3785F"/>
    <w:rsid w:val="00D378E6"/>
    <w:rsid w:val="00D37BD0"/>
    <w:rsid w:val="00D37BF7"/>
    <w:rsid w:val="00D37CD5"/>
    <w:rsid w:val="00D37D6E"/>
    <w:rsid w:val="00D37DCF"/>
    <w:rsid w:val="00D37EA3"/>
    <w:rsid w:val="00D401A0"/>
    <w:rsid w:val="00D401C1"/>
    <w:rsid w:val="00D4020C"/>
    <w:rsid w:val="00D40278"/>
    <w:rsid w:val="00D4032F"/>
    <w:rsid w:val="00D40473"/>
    <w:rsid w:val="00D404FB"/>
    <w:rsid w:val="00D40524"/>
    <w:rsid w:val="00D4056F"/>
    <w:rsid w:val="00D40627"/>
    <w:rsid w:val="00D4070D"/>
    <w:rsid w:val="00D40738"/>
    <w:rsid w:val="00D407EC"/>
    <w:rsid w:val="00D407F8"/>
    <w:rsid w:val="00D409CC"/>
    <w:rsid w:val="00D409D4"/>
    <w:rsid w:val="00D40AA2"/>
    <w:rsid w:val="00D40ADD"/>
    <w:rsid w:val="00D40B69"/>
    <w:rsid w:val="00D40CA0"/>
    <w:rsid w:val="00D40CE4"/>
    <w:rsid w:val="00D40D70"/>
    <w:rsid w:val="00D40D9F"/>
    <w:rsid w:val="00D40DC8"/>
    <w:rsid w:val="00D40FCE"/>
    <w:rsid w:val="00D4138F"/>
    <w:rsid w:val="00D413E0"/>
    <w:rsid w:val="00D413FF"/>
    <w:rsid w:val="00D414BC"/>
    <w:rsid w:val="00D41685"/>
    <w:rsid w:val="00D41A47"/>
    <w:rsid w:val="00D41A9E"/>
    <w:rsid w:val="00D41AEB"/>
    <w:rsid w:val="00D41B40"/>
    <w:rsid w:val="00D41BEC"/>
    <w:rsid w:val="00D41D0D"/>
    <w:rsid w:val="00D41D72"/>
    <w:rsid w:val="00D41D84"/>
    <w:rsid w:val="00D41E7E"/>
    <w:rsid w:val="00D41EDB"/>
    <w:rsid w:val="00D41EEC"/>
    <w:rsid w:val="00D41EF4"/>
    <w:rsid w:val="00D41F21"/>
    <w:rsid w:val="00D41F2B"/>
    <w:rsid w:val="00D41FB7"/>
    <w:rsid w:val="00D4205D"/>
    <w:rsid w:val="00D42194"/>
    <w:rsid w:val="00D422C4"/>
    <w:rsid w:val="00D423B5"/>
    <w:rsid w:val="00D423D4"/>
    <w:rsid w:val="00D424CB"/>
    <w:rsid w:val="00D42570"/>
    <w:rsid w:val="00D42609"/>
    <w:rsid w:val="00D42612"/>
    <w:rsid w:val="00D4263B"/>
    <w:rsid w:val="00D42803"/>
    <w:rsid w:val="00D4283F"/>
    <w:rsid w:val="00D429BC"/>
    <w:rsid w:val="00D42D63"/>
    <w:rsid w:val="00D42E42"/>
    <w:rsid w:val="00D42E5D"/>
    <w:rsid w:val="00D4309B"/>
    <w:rsid w:val="00D43139"/>
    <w:rsid w:val="00D43164"/>
    <w:rsid w:val="00D4321F"/>
    <w:rsid w:val="00D432BF"/>
    <w:rsid w:val="00D432E3"/>
    <w:rsid w:val="00D43473"/>
    <w:rsid w:val="00D434C0"/>
    <w:rsid w:val="00D434F0"/>
    <w:rsid w:val="00D4352A"/>
    <w:rsid w:val="00D43534"/>
    <w:rsid w:val="00D43640"/>
    <w:rsid w:val="00D43728"/>
    <w:rsid w:val="00D438F3"/>
    <w:rsid w:val="00D439EF"/>
    <w:rsid w:val="00D43A9C"/>
    <w:rsid w:val="00D43AE6"/>
    <w:rsid w:val="00D43B14"/>
    <w:rsid w:val="00D43B18"/>
    <w:rsid w:val="00D43B57"/>
    <w:rsid w:val="00D43B63"/>
    <w:rsid w:val="00D43C90"/>
    <w:rsid w:val="00D43CF0"/>
    <w:rsid w:val="00D43D1F"/>
    <w:rsid w:val="00D43D46"/>
    <w:rsid w:val="00D43F26"/>
    <w:rsid w:val="00D43FEE"/>
    <w:rsid w:val="00D44150"/>
    <w:rsid w:val="00D443BC"/>
    <w:rsid w:val="00D4449C"/>
    <w:rsid w:val="00D444FF"/>
    <w:rsid w:val="00D44525"/>
    <w:rsid w:val="00D4472C"/>
    <w:rsid w:val="00D4487C"/>
    <w:rsid w:val="00D44B0B"/>
    <w:rsid w:val="00D44B97"/>
    <w:rsid w:val="00D44BFC"/>
    <w:rsid w:val="00D44C22"/>
    <w:rsid w:val="00D44C7B"/>
    <w:rsid w:val="00D44CC4"/>
    <w:rsid w:val="00D44D45"/>
    <w:rsid w:val="00D44D7E"/>
    <w:rsid w:val="00D44DC9"/>
    <w:rsid w:val="00D44E69"/>
    <w:rsid w:val="00D44F56"/>
    <w:rsid w:val="00D45182"/>
    <w:rsid w:val="00D451C1"/>
    <w:rsid w:val="00D45228"/>
    <w:rsid w:val="00D45380"/>
    <w:rsid w:val="00D45398"/>
    <w:rsid w:val="00D454C8"/>
    <w:rsid w:val="00D45586"/>
    <w:rsid w:val="00D455A8"/>
    <w:rsid w:val="00D455FC"/>
    <w:rsid w:val="00D45603"/>
    <w:rsid w:val="00D45687"/>
    <w:rsid w:val="00D45698"/>
    <w:rsid w:val="00D456EF"/>
    <w:rsid w:val="00D45910"/>
    <w:rsid w:val="00D45955"/>
    <w:rsid w:val="00D459B9"/>
    <w:rsid w:val="00D45C1E"/>
    <w:rsid w:val="00D45D3D"/>
    <w:rsid w:val="00D45D9D"/>
    <w:rsid w:val="00D45DB9"/>
    <w:rsid w:val="00D45E3E"/>
    <w:rsid w:val="00D45EB0"/>
    <w:rsid w:val="00D45EFF"/>
    <w:rsid w:val="00D45FE9"/>
    <w:rsid w:val="00D45FF7"/>
    <w:rsid w:val="00D460E3"/>
    <w:rsid w:val="00D46163"/>
    <w:rsid w:val="00D4618B"/>
    <w:rsid w:val="00D46197"/>
    <w:rsid w:val="00D461A0"/>
    <w:rsid w:val="00D461B6"/>
    <w:rsid w:val="00D4629F"/>
    <w:rsid w:val="00D463A6"/>
    <w:rsid w:val="00D46466"/>
    <w:rsid w:val="00D464A8"/>
    <w:rsid w:val="00D464DC"/>
    <w:rsid w:val="00D464F1"/>
    <w:rsid w:val="00D46616"/>
    <w:rsid w:val="00D4667C"/>
    <w:rsid w:val="00D466CA"/>
    <w:rsid w:val="00D468D4"/>
    <w:rsid w:val="00D46904"/>
    <w:rsid w:val="00D469BF"/>
    <w:rsid w:val="00D469DD"/>
    <w:rsid w:val="00D46C48"/>
    <w:rsid w:val="00D46C5F"/>
    <w:rsid w:val="00D46D79"/>
    <w:rsid w:val="00D46DD6"/>
    <w:rsid w:val="00D46E52"/>
    <w:rsid w:val="00D46E71"/>
    <w:rsid w:val="00D46F15"/>
    <w:rsid w:val="00D46F93"/>
    <w:rsid w:val="00D4700E"/>
    <w:rsid w:val="00D4702E"/>
    <w:rsid w:val="00D4705F"/>
    <w:rsid w:val="00D470E2"/>
    <w:rsid w:val="00D4725E"/>
    <w:rsid w:val="00D47269"/>
    <w:rsid w:val="00D473D0"/>
    <w:rsid w:val="00D47464"/>
    <w:rsid w:val="00D474CB"/>
    <w:rsid w:val="00D476E0"/>
    <w:rsid w:val="00D476F7"/>
    <w:rsid w:val="00D47723"/>
    <w:rsid w:val="00D47735"/>
    <w:rsid w:val="00D4782C"/>
    <w:rsid w:val="00D47894"/>
    <w:rsid w:val="00D479EC"/>
    <w:rsid w:val="00D47B7D"/>
    <w:rsid w:val="00D47B7F"/>
    <w:rsid w:val="00D47C36"/>
    <w:rsid w:val="00D47C9B"/>
    <w:rsid w:val="00D47D3D"/>
    <w:rsid w:val="00D47F84"/>
    <w:rsid w:val="00D50019"/>
    <w:rsid w:val="00D50034"/>
    <w:rsid w:val="00D50105"/>
    <w:rsid w:val="00D5016F"/>
    <w:rsid w:val="00D501AF"/>
    <w:rsid w:val="00D501F1"/>
    <w:rsid w:val="00D5022B"/>
    <w:rsid w:val="00D50266"/>
    <w:rsid w:val="00D5027C"/>
    <w:rsid w:val="00D502C6"/>
    <w:rsid w:val="00D502E3"/>
    <w:rsid w:val="00D5046E"/>
    <w:rsid w:val="00D504B1"/>
    <w:rsid w:val="00D50600"/>
    <w:rsid w:val="00D506C1"/>
    <w:rsid w:val="00D507A7"/>
    <w:rsid w:val="00D507BA"/>
    <w:rsid w:val="00D507D0"/>
    <w:rsid w:val="00D507E5"/>
    <w:rsid w:val="00D50846"/>
    <w:rsid w:val="00D50A52"/>
    <w:rsid w:val="00D50C19"/>
    <w:rsid w:val="00D50CFE"/>
    <w:rsid w:val="00D50E5B"/>
    <w:rsid w:val="00D5116D"/>
    <w:rsid w:val="00D51175"/>
    <w:rsid w:val="00D51210"/>
    <w:rsid w:val="00D51262"/>
    <w:rsid w:val="00D51452"/>
    <w:rsid w:val="00D5151E"/>
    <w:rsid w:val="00D5159A"/>
    <w:rsid w:val="00D5160A"/>
    <w:rsid w:val="00D5168C"/>
    <w:rsid w:val="00D516FF"/>
    <w:rsid w:val="00D51725"/>
    <w:rsid w:val="00D51741"/>
    <w:rsid w:val="00D51765"/>
    <w:rsid w:val="00D517D4"/>
    <w:rsid w:val="00D517ED"/>
    <w:rsid w:val="00D51869"/>
    <w:rsid w:val="00D518AB"/>
    <w:rsid w:val="00D51938"/>
    <w:rsid w:val="00D519A0"/>
    <w:rsid w:val="00D519D6"/>
    <w:rsid w:val="00D519DA"/>
    <w:rsid w:val="00D51A6F"/>
    <w:rsid w:val="00D51B00"/>
    <w:rsid w:val="00D51B6F"/>
    <w:rsid w:val="00D51B95"/>
    <w:rsid w:val="00D51BC7"/>
    <w:rsid w:val="00D51D85"/>
    <w:rsid w:val="00D51DB8"/>
    <w:rsid w:val="00D51F34"/>
    <w:rsid w:val="00D52225"/>
    <w:rsid w:val="00D5224A"/>
    <w:rsid w:val="00D522A6"/>
    <w:rsid w:val="00D522EE"/>
    <w:rsid w:val="00D523E0"/>
    <w:rsid w:val="00D523EB"/>
    <w:rsid w:val="00D52529"/>
    <w:rsid w:val="00D5252F"/>
    <w:rsid w:val="00D525F3"/>
    <w:rsid w:val="00D52661"/>
    <w:rsid w:val="00D526D7"/>
    <w:rsid w:val="00D527DD"/>
    <w:rsid w:val="00D52873"/>
    <w:rsid w:val="00D5288E"/>
    <w:rsid w:val="00D52897"/>
    <w:rsid w:val="00D52931"/>
    <w:rsid w:val="00D5297B"/>
    <w:rsid w:val="00D529D3"/>
    <w:rsid w:val="00D52A8E"/>
    <w:rsid w:val="00D52AAD"/>
    <w:rsid w:val="00D52BA9"/>
    <w:rsid w:val="00D52BD5"/>
    <w:rsid w:val="00D52C0A"/>
    <w:rsid w:val="00D52C75"/>
    <w:rsid w:val="00D52C7C"/>
    <w:rsid w:val="00D52E1C"/>
    <w:rsid w:val="00D52E69"/>
    <w:rsid w:val="00D52F7A"/>
    <w:rsid w:val="00D53124"/>
    <w:rsid w:val="00D53160"/>
    <w:rsid w:val="00D531F6"/>
    <w:rsid w:val="00D5321C"/>
    <w:rsid w:val="00D532B0"/>
    <w:rsid w:val="00D532E8"/>
    <w:rsid w:val="00D53399"/>
    <w:rsid w:val="00D53401"/>
    <w:rsid w:val="00D53580"/>
    <w:rsid w:val="00D537BB"/>
    <w:rsid w:val="00D537E5"/>
    <w:rsid w:val="00D5382A"/>
    <w:rsid w:val="00D5382B"/>
    <w:rsid w:val="00D53886"/>
    <w:rsid w:val="00D5394A"/>
    <w:rsid w:val="00D539D2"/>
    <w:rsid w:val="00D539DB"/>
    <w:rsid w:val="00D53A08"/>
    <w:rsid w:val="00D53A59"/>
    <w:rsid w:val="00D53A7F"/>
    <w:rsid w:val="00D53B5D"/>
    <w:rsid w:val="00D53BAA"/>
    <w:rsid w:val="00D53C24"/>
    <w:rsid w:val="00D53C50"/>
    <w:rsid w:val="00D53CC7"/>
    <w:rsid w:val="00D53CC8"/>
    <w:rsid w:val="00D53E69"/>
    <w:rsid w:val="00D53F05"/>
    <w:rsid w:val="00D53FB6"/>
    <w:rsid w:val="00D54091"/>
    <w:rsid w:val="00D5414F"/>
    <w:rsid w:val="00D54222"/>
    <w:rsid w:val="00D5424E"/>
    <w:rsid w:val="00D542DC"/>
    <w:rsid w:val="00D54324"/>
    <w:rsid w:val="00D5438D"/>
    <w:rsid w:val="00D54424"/>
    <w:rsid w:val="00D5443D"/>
    <w:rsid w:val="00D54461"/>
    <w:rsid w:val="00D5448A"/>
    <w:rsid w:val="00D544A5"/>
    <w:rsid w:val="00D54517"/>
    <w:rsid w:val="00D545B9"/>
    <w:rsid w:val="00D54620"/>
    <w:rsid w:val="00D54656"/>
    <w:rsid w:val="00D54659"/>
    <w:rsid w:val="00D54689"/>
    <w:rsid w:val="00D54759"/>
    <w:rsid w:val="00D547B3"/>
    <w:rsid w:val="00D548A0"/>
    <w:rsid w:val="00D54938"/>
    <w:rsid w:val="00D549BE"/>
    <w:rsid w:val="00D54A9F"/>
    <w:rsid w:val="00D54AF2"/>
    <w:rsid w:val="00D54B0C"/>
    <w:rsid w:val="00D54C6F"/>
    <w:rsid w:val="00D54C77"/>
    <w:rsid w:val="00D54CAA"/>
    <w:rsid w:val="00D54EF8"/>
    <w:rsid w:val="00D54F0E"/>
    <w:rsid w:val="00D54F10"/>
    <w:rsid w:val="00D54F4E"/>
    <w:rsid w:val="00D55217"/>
    <w:rsid w:val="00D55266"/>
    <w:rsid w:val="00D55505"/>
    <w:rsid w:val="00D55676"/>
    <w:rsid w:val="00D55838"/>
    <w:rsid w:val="00D55935"/>
    <w:rsid w:val="00D5596A"/>
    <w:rsid w:val="00D559DA"/>
    <w:rsid w:val="00D55B0F"/>
    <w:rsid w:val="00D55C3E"/>
    <w:rsid w:val="00D55C9C"/>
    <w:rsid w:val="00D55CC5"/>
    <w:rsid w:val="00D55D4B"/>
    <w:rsid w:val="00D55E8D"/>
    <w:rsid w:val="00D55F0C"/>
    <w:rsid w:val="00D56001"/>
    <w:rsid w:val="00D56092"/>
    <w:rsid w:val="00D5612B"/>
    <w:rsid w:val="00D56150"/>
    <w:rsid w:val="00D56232"/>
    <w:rsid w:val="00D562F9"/>
    <w:rsid w:val="00D56373"/>
    <w:rsid w:val="00D56458"/>
    <w:rsid w:val="00D56494"/>
    <w:rsid w:val="00D565FB"/>
    <w:rsid w:val="00D56615"/>
    <w:rsid w:val="00D566C9"/>
    <w:rsid w:val="00D56719"/>
    <w:rsid w:val="00D5672A"/>
    <w:rsid w:val="00D56788"/>
    <w:rsid w:val="00D567F3"/>
    <w:rsid w:val="00D568B2"/>
    <w:rsid w:val="00D568C0"/>
    <w:rsid w:val="00D56949"/>
    <w:rsid w:val="00D56971"/>
    <w:rsid w:val="00D56985"/>
    <w:rsid w:val="00D569C6"/>
    <w:rsid w:val="00D56A0F"/>
    <w:rsid w:val="00D56A49"/>
    <w:rsid w:val="00D56C03"/>
    <w:rsid w:val="00D56D1C"/>
    <w:rsid w:val="00D56DBD"/>
    <w:rsid w:val="00D56DF4"/>
    <w:rsid w:val="00D56F18"/>
    <w:rsid w:val="00D56F52"/>
    <w:rsid w:val="00D56FE0"/>
    <w:rsid w:val="00D57018"/>
    <w:rsid w:val="00D57054"/>
    <w:rsid w:val="00D5727E"/>
    <w:rsid w:val="00D572E5"/>
    <w:rsid w:val="00D5750C"/>
    <w:rsid w:val="00D57552"/>
    <w:rsid w:val="00D57598"/>
    <w:rsid w:val="00D57818"/>
    <w:rsid w:val="00D578C9"/>
    <w:rsid w:val="00D57941"/>
    <w:rsid w:val="00D579E8"/>
    <w:rsid w:val="00D57A81"/>
    <w:rsid w:val="00D57AD1"/>
    <w:rsid w:val="00D57BE6"/>
    <w:rsid w:val="00D57C40"/>
    <w:rsid w:val="00D57C68"/>
    <w:rsid w:val="00D57CD3"/>
    <w:rsid w:val="00D57D45"/>
    <w:rsid w:val="00D57E1D"/>
    <w:rsid w:val="00D57F3D"/>
    <w:rsid w:val="00D57F87"/>
    <w:rsid w:val="00D57FB0"/>
    <w:rsid w:val="00D60002"/>
    <w:rsid w:val="00D600FF"/>
    <w:rsid w:val="00D60191"/>
    <w:rsid w:val="00D60259"/>
    <w:rsid w:val="00D60290"/>
    <w:rsid w:val="00D602E1"/>
    <w:rsid w:val="00D603E3"/>
    <w:rsid w:val="00D60500"/>
    <w:rsid w:val="00D6072F"/>
    <w:rsid w:val="00D6075F"/>
    <w:rsid w:val="00D6077D"/>
    <w:rsid w:val="00D6086B"/>
    <w:rsid w:val="00D6087B"/>
    <w:rsid w:val="00D60952"/>
    <w:rsid w:val="00D60BF5"/>
    <w:rsid w:val="00D60C46"/>
    <w:rsid w:val="00D60D1E"/>
    <w:rsid w:val="00D60DB1"/>
    <w:rsid w:val="00D60E64"/>
    <w:rsid w:val="00D60F25"/>
    <w:rsid w:val="00D60F29"/>
    <w:rsid w:val="00D60F85"/>
    <w:rsid w:val="00D61016"/>
    <w:rsid w:val="00D61019"/>
    <w:rsid w:val="00D6111C"/>
    <w:rsid w:val="00D61194"/>
    <w:rsid w:val="00D611BD"/>
    <w:rsid w:val="00D612A7"/>
    <w:rsid w:val="00D612FB"/>
    <w:rsid w:val="00D61343"/>
    <w:rsid w:val="00D614AA"/>
    <w:rsid w:val="00D61509"/>
    <w:rsid w:val="00D61534"/>
    <w:rsid w:val="00D61536"/>
    <w:rsid w:val="00D61730"/>
    <w:rsid w:val="00D6179F"/>
    <w:rsid w:val="00D617AA"/>
    <w:rsid w:val="00D617F4"/>
    <w:rsid w:val="00D61A09"/>
    <w:rsid w:val="00D61A47"/>
    <w:rsid w:val="00D61AAA"/>
    <w:rsid w:val="00D61B0D"/>
    <w:rsid w:val="00D61B26"/>
    <w:rsid w:val="00D61B73"/>
    <w:rsid w:val="00D61CC6"/>
    <w:rsid w:val="00D61E20"/>
    <w:rsid w:val="00D61E43"/>
    <w:rsid w:val="00D61F76"/>
    <w:rsid w:val="00D61FE2"/>
    <w:rsid w:val="00D620B7"/>
    <w:rsid w:val="00D620E8"/>
    <w:rsid w:val="00D620EB"/>
    <w:rsid w:val="00D62123"/>
    <w:rsid w:val="00D621AF"/>
    <w:rsid w:val="00D621C3"/>
    <w:rsid w:val="00D62234"/>
    <w:rsid w:val="00D622D4"/>
    <w:rsid w:val="00D623A3"/>
    <w:rsid w:val="00D6247C"/>
    <w:rsid w:val="00D624F7"/>
    <w:rsid w:val="00D624FE"/>
    <w:rsid w:val="00D62560"/>
    <w:rsid w:val="00D62586"/>
    <w:rsid w:val="00D6259E"/>
    <w:rsid w:val="00D625DA"/>
    <w:rsid w:val="00D62726"/>
    <w:rsid w:val="00D62784"/>
    <w:rsid w:val="00D627A4"/>
    <w:rsid w:val="00D62839"/>
    <w:rsid w:val="00D628B5"/>
    <w:rsid w:val="00D62985"/>
    <w:rsid w:val="00D62AED"/>
    <w:rsid w:val="00D62C0E"/>
    <w:rsid w:val="00D62C49"/>
    <w:rsid w:val="00D62CC5"/>
    <w:rsid w:val="00D62CD2"/>
    <w:rsid w:val="00D62D4F"/>
    <w:rsid w:val="00D62E0E"/>
    <w:rsid w:val="00D62EC3"/>
    <w:rsid w:val="00D62F19"/>
    <w:rsid w:val="00D62F3C"/>
    <w:rsid w:val="00D62FD0"/>
    <w:rsid w:val="00D6306B"/>
    <w:rsid w:val="00D630ED"/>
    <w:rsid w:val="00D6310E"/>
    <w:rsid w:val="00D63133"/>
    <w:rsid w:val="00D63182"/>
    <w:rsid w:val="00D63197"/>
    <w:rsid w:val="00D63218"/>
    <w:rsid w:val="00D63321"/>
    <w:rsid w:val="00D63331"/>
    <w:rsid w:val="00D633A7"/>
    <w:rsid w:val="00D63497"/>
    <w:rsid w:val="00D63576"/>
    <w:rsid w:val="00D63638"/>
    <w:rsid w:val="00D63678"/>
    <w:rsid w:val="00D63708"/>
    <w:rsid w:val="00D63938"/>
    <w:rsid w:val="00D639B1"/>
    <w:rsid w:val="00D63A16"/>
    <w:rsid w:val="00D63A33"/>
    <w:rsid w:val="00D63AA3"/>
    <w:rsid w:val="00D63AFD"/>
    <w:rsid w:val="00D63B41"/>
    <w:rsid w:val="00D63B9C"/>
    <w:rsid w:val="00D63BC3"/>
    <w:rsid w:val="00D63BDC"/>
    <w:rsid w:val="00D63C03"/>
    <w:rsid w:val="00D63E0C"/>
    <w:rsid w:val="00D63EFB"/>
    <w:rsid w:val="00D63F76"/>
    <w:rsid w:val="00D64099"/>
    <w:rsid w:val="00D640E4"/>
    <w:rsid w:val="00D64255"/>
    <w:rsid w:val="00D64262"/>
    <w:rsid w:val="00D642B1"/>
    <w:rsid w:val="00D643FD"/>
    <w:rsid w:val="00D64471"/>
    <w:rsid w:val="00D644F1"/>
    <w:rsid w:val="00D644F8"/>
    <w:rsid w:val="00D6456B"/>
    <w:rsid w:val="00D645AC"/>
    <w:rsid w:val="00D64681"/>
    <w:rsid w:val="00D64734"/>
    <w:rsid w:val="00D64841"/>
    <w:rsid w:val="00D64850"/>
    <w:rsid w:val="00D64A55"/>
    <w:rsid w:val="00D64AD7"/>
    <w:rsid w:val="00D64B29"/>
    <w:rsid w:val="00D64BFB"/>
    <w:rsid w:val="00D64C42"/>
    <w:rsid w:val="00D64D1A"/>
    <w:rsid w:val="00D6511B"/>
    <w:rsid w:val="00D651B4"/>
    <w:rsid w:val="00D6542F"/>
    <w:rsid w:val="00D65447"/>
    <w:rsid w:val="00D6556B"/>
    <w:rsid w:val="00D65635"/>
    <w:rsid w:val="00D6563E"/>
    <w:rsid w:val="00D6569C"/>
    <w:rsid w:val="00D6585D"/>
    <w:rsid w:val="00D658DB"/>
    <w:rsid w:val="00D65978"/>
    <w:rsid w:val="00D65990"/>
    <w:rsid w:val="00D65AFB"/>
    <w:rsid w:val="00D65B0C"/>
    <w:rsid w:val="00D65C07"/>
    <w:rsid w:val="00D65C57"/>
    <w:rsid w:val="00D65C5F"/>
    <w:rsid w:val="00D65CA6"/>
    <w:rsid w:val="00D65CE3"/>
    <w:rsid w:val="00D65D09"/>
    <w:rsid w:val="00D65D36"/>
    <w:rsid w:val="00D65D37"/>
    <w:rsid w:val="00D65D49"/>
    <w:rsid w:val="00D65EA8"/>
    <w:rsid w:val="00D661B5"/>
    <w:rsid w:val="00D662B6"/>
    <w:rsid w:val="00D662E6"/>
    <w:rsid w:val="00D662EB"/>
    <w:rsid w:val="00D664F7"/>
    <w:rsid w:val="00D66719"/>
    <w:rsid w:val="00D6684E"/>
    <w:rsid w:val="00D6686E"/>
    <w:rsid w:val="00D668D0"/>
    <w:rsid w:val="00D66A1D"/>
    <w:rsid w:val="00D66A1E"/>
    <w:rsid w:val="00D66AF7"/>
    <w:rsid w:val="00D66B0B"/>
    <w:rsid w:val="00D66B5D"/>
    <w:rsid w:val="00D66B84"/>
    <w:rsid w:val="00D66BB1"/>
    <w:rsid w:val="00D66BBB"/>
    <w:rsid w:val="00D66C27"/>
    <w:rsid w:val="00D66C28"/>
    <w:rsid w:val="00D66E05"/>
    <w:rsid w:val="00D66E7B"/>
    <w:rsid w:val="00D66EA8"/>
    <w:rsid w:val="00D66EB4"/>
    <w:rsid w:val="00D66FF6"/>
    <w:rsid w:val="00D67024"/>
    <w:rsid w:val="00D67028"/>
    <w:rsid w:val="00D6706B"/>
    <w:rsid w:val="00D670E1"/>
    <w:rsid w:val="00D6715D"/>
    <w:rsid w:val="00D6728D"/>
    <w:rsid w:val="00D672B3"/>
    <w:rsid w:val="00D672F2"/>
    <w:rsid w:val="00D67396"/>
    <w:rsid w:val="00D673A2"/>
    <w:rsid w:val="00D6740C"/>
    <w:rsid w:val="00D67560"/>
    <w:rsid w:val="00D67633"/>
    <w:rsid w:val="00D6769E"/>
    <w:rsid w:val="00D67770"/>
    <w:rsid w:val="00D677A9"/>
    <w:rsid w:val="00D67828"/>
    <w:rsid w:val="00D678C9"/>
    <w:rsid w:val="00D678D6"/>
    <w:rsid w:val="00D67925"/>
    <w:rsid w:val="00D67943"/>
    <w:rsid w:val="00D67951"/>
    <w:rsid w:val="00D6798F"/>
    <w:rsid w:val="00D679CA"/>
    <w:rsid w:val="00D67A71"/>
    <w:rsid w:val="00D67A9F"/>
    <w:rsid w:val="00D67B34"/>
    <w:rsid w:val="00D67B51"/>
    <w:rsid w:val="00D67B7C"/>
    <w:rsid w:val="00D67C6D"/>
    <w:rsid w:val="00D67D1E"/>
    <w:rsid w:val="00D67E8E"/>
    <w:rsid w:val="00D67FA0"/>
    <w:rsid w:val="00D700AD"/>
    <w:rsid w:val="00D7014F"/>
    <w:rsid w:val="00D70196"/>
    <w:rsid w:val="00D7024A"/>
    <w:rsid w:val="00D702B2"/>
    <w:rsid w:val="00D7031A"/>
    <w:rsid w:val="00D7033A"/>
    <w:rsid w:val="00D70378"/>
    <w:rsid w:val="00D70461"/>
    <w:rsid w:val="00D704E6"/>
    <w:rsid w:val="00D705FB"/>
    <w:rsid w:val="00D7065F"/>
    <w:rsid w:val="00D706CE"/>
    <w:rsid w:val="00D70724"/>
    <w:rsid w:val="00D70776"/>
    <w:rsid w:val="00D70898"/>
    <w:rsid w:val="00D70980"/>
    <w:rsid w:val="00D70A98"/>
    <w:rsid w:val="00D70B42"/>
    <w:rsid w:val="00D70BD0"/>
    <w:rsid w:val="00D70CBC"/>
    <w:rsid w:val="00D70D3B"/>
    <w:rsid w:val="00D70DDC"/>
    <w:rsid w:val="00D70F23"/>
    <w:rsid w:val="00D7100D"/>
    <w:rsid w:val="00D71026"/>
    <w:rsid w:val="00D711B2"/>
    <w:rsid w:val="00D7120A"/>
    <w:rsid w:val="00D7147C"/>
    <w:rsid w:val="00D716C8"/>
    <w:rsid w:val="00D71717"/>
    <w:rsid w:val="00D717DB"/>
    <w:rsid w:val="00D7185A"/>
    <w:rsid w:val="00D718C3"/>
    <w:rsid w:val="00D7193F"/>
    <w:rsid w:val="00D71A47"/>
    <w:rsid w:val="00D71AB7"/>
    <w:rsid w:val="00D71B68"/>
    <w:rsid w:val="00D71BD3"/>
    <w:rsid w:val="00D71C0C"/>
    <w:rsid w:val="00D71C84"/>
    <w:rsid w:val="00D71D5C"/>
    <w:rsid w:val="00D71D71"/>
    <w:rsid w:val="00D71DA3"/>
    <w:rsid w:val="00D71E3D"/>
    <w:rsid w:val="00D71FA7"/>
    <w:rsid w:val="00D72050"/>
    <w:rsid w:val="00D72170"/>
    <w:rsid w:val="00D721E2"/>
    <w:rsid w:val="00D7226D"/>
    <w:rsid w:val="00D72351"/>
    <w:rsid w:val="00D7269B"/>
    <w:rsid w:val="00D72BA5"/>
    <w:rsid w:val="00D72BB9"/>
    <w:rsid w:val="00D72C18"/>
    <w:rsid w:val="00D72C7C"/>
    <w:rsid w:val="00D72D3B"/>
    <w:rsid w:val="00D72DD2"/>
    <w:rsid w:val="00D72E25"/>
    <w:rsid w:val="00D72EA9"/>
    <w:rsid w:val="00D72F86"/>
    <w:rsid w:val="00D73002"/>
    <w:rsid w:val="00D73116"/>
    <w:rsid w:val="00D7319F"/>
    <w:rsid w:val="00D7327B"/>
    <w:rsid w:val="00D733DD"/>
    <w:rsid w:val="00D734E5"/>
    <w:rsid w:val="00D734FE"/>
    <w:rsid w:val="00D735A5"/>
    <w:rsid w:val="00D736B0"/>
    <w:rsid w:val="00D737E0"/>
    <w:rsid w:val="00D738D7"/>
    <w:rsid w:val="00D73920"/>
    <w:rsid w:val="00D739E7"/>
    <w:rsid w:val="00D73A3F"/>
    <w:rsid w:val="00D73B3C"/>
    <w:rsid w:val="00D73B9D"/>
    <w:rsid w:val="00D73BC0"/>
    <w:rsid w:val="00D73BC6"/>
    <w:rsid w:val="00D73D2B"/>
    <w:rsid w:val="00D73D44"/>
    <w:rsid w:val="00D73DA9"/>
    <w:rsid w:val="00D73E33"/>
    <w:rsid w:val="00D73E7D"/>
    <w:rsid w:val="00D73EDE"/>
    <w:rsid w:val="00D74058"/>
    <w:rsid w:val="00D740F0"/>
    <w:rsid w:val="00D74289"/>
    <w:rsid w:val="00D743E6"/>
    <w:rsid w:val="00D743EC"/>
    <w:rsid w:val="00D744C3"/>
    <w:rsid w:val="00D74533"/>
    <w:rsid w:val="00D746E2"/>
    <w:rsid w:val="00D7475D"/>
    <w:rsid w:val="00D74776"/>
    <w:rsid w:val="00D7478B"/>
    <w:rsid w:val="00D747EE"/>
    <w:rsid w:val="00D7483E"/>
    <w:rsid w:val="00D748FC"/>
    <w:rsid w:val="00D74950"/>
    <w:rsid w:val="00D74A3C"/>
    <w:rsid w:val="00D74B14"/>
    <w:rsid w:val="00D74B43"/>
    <w:rsid w:val="00D74B9A"/>
    <w:rsid w:val="00D74C09"/>
    <w:rsid w:val="00D74EA2"/>
    <w:rsid w:val="00D74EBC"/>
    <w:rsid w:val="00D74EC7"/>
    <w:rsid w:val="00D74EFC"/>
    <w:rsid w:val="00D75001"/>
    <w:rsid w:val="00D75069"/>
    <w:rsid w:val="00D750DA"/>
    <w:rsid w:val="00D7527D"/>
    <w:rsid w:val="00D75332"/>
    <w:rsid w:val="00D75368"/>
    <w:rsid w:val="00D753B0"/>
    <w:rsid w:val="00D75494"/>
    <w:rsid w:val="00D754C9"/>
    <w:rsid w:val="00D758BB"/>
    <w:rsid w:val="00D758C6"/>
    <w:rsid w:val="00D758EB"/>
    <w:rsid w:val="00D759D5"/>
    <w:rsid w:val="00D75AA3"/>
    <w:rsid w:val="00D75B8F"/>
    <w:rsid w:val="00D75C34"/>
    <w:rsid w:val="00D75C8C"/>
    <w:rsid w:val="00D75D39"/>
    <w:rsid w:val="00D75D83"/>
    <w:rsid w:val="00D75E59"/>
    <w:rsid w:val="00D75FAE"/>
    <w:rsid w:val="00D7600B"/>
    <w:rsid w:val="00D76144"/>
    <w:rsid w:val="00D76340"/>
    <w:rsid w:val="00D76358"/>
    <w:rsid w:val="00D7640D"/>
    <w:rsid w:val="00D7647A"/>
    <w:rsid w:val="00D76581"/>
    <w:rsid w:val="00D76673"/>
    <w:rsid w:val="00D766D8"/>
    <w:rsid w:val="00D766F6"/>
    <w:rsid w:val="00D7672F"/>
    <w:rsid w:val="00D7675A"/>
    <w:rsid w:val="00D76812"/>
    <w:rsid w:val="00D7682F"/>
    <w:rsid w:val="00D76A17"/>
    <w:rsid w:val="00D76C43"/>
    <w:rsid w:val="00D76C68"/>
    <w:rsid w:val="00D76CF2"/>
    <w:rsid w:val="00D76D14"/>
    <w:rsid w:val="00D76DC0"/>
    <w:rsid w:val="00D76DFC"/>
    <w:rsid w:val="00D76E99"/>
    <w:rsid w:val="00D76F26"/>
    <w:rsid w:val="00D77028"/>
    <w:rsid w:val="00D7707E"/>
    <w:rsid w:val="00D7711C"/>
    <w:rsid w:val="00D77203"/>
    <w:rsid w:val="00D77320"/>
    <w:rsid w:val="00D773A4"/>
    <w:rsid w:val="00D773F5"/>
    <w:rsid w:val="00D77443"/>
    <w:rsid w:val="00D774EC"/>
    <w:rsid w:val="00D77527"/>
    <w:rsid w:val="00D77551"/>
    <w:rsid w:val="00D775DE"/>
    <w:rsid w:val="00D777DA"/>
    <w:rsid w:val="00D77845"/>
    <w:rsid w:val="00D77870"/>
    <w:rsid w:val="00D778B4"/>
    <w:rsid w:val="00D77944"/>
    <w:rsid w:val="00D77960"/>
    <w:rsid w:val="00D779CF"/>
    <w:rsid w:val="00D77A49"/>
    <w:rsid w:val="00D77A9B"/>
    <w:rsid w:val="00D77C02"/>
    <w:rsid w:val="00D77D25"/>
    <w:rsid w:val="00D77E25"/>
    <w:rsid w:val="00D77F3D"/>
    <w:rsid w:val="00D77FD7"/>
    <w:rsid w:val="00D77FE6"/>
    <w:rsid w:val="00D8003A"/>
    <w:rsid w:val="00D800AB"/>
    <w:rsid w:val="00D800CB"/>
    <w:rsid w:val="00D802C6"/>
    <w:rsid w:val="00D80610"/>
    <w:rsid w:val="00D80674"/>
    <w:rsid w:val="00D807AC"/>
    <w:rsid w:val="00D8084A"/>
    <w:rsid w:val="00D8087F"/>
    <w:rsid w:val="00D80973"/>
    <w:rsid w:val="00D809AD"/>
    <w:rsid w:val="00D80A61"/>
    <w:rsid w:val="00D80B50"/>
    <w:rsid w:val="00D80C45"/>
    <w:rsid w:val="00D80E1D"/>
    <w:rsid w:val="00D80F3E"/>
    <w:rsid w:val="00D80FBB"/>
    <w:rsid w:val="00D81030"/>
    <w:rsid w:val="00D81041"/>
    <w:rsid w:val="00D8104D"/>
    <w:rsid w:val="00D810C6"/>
    <w:rsid w:val="00D810E4"/>
    <w:rsid w:val="00D81113"/>
    <w:rsid w:val="00D81158"/>
    <w:rsid w:val="00D811C9"/>
    <w:rsid w:val="00D81378"/>
    <w:rsid w:val="00D81442"/>
    <w:rsid w:val="00D81595"/>
    <w:rsid w:val="00D816EE"/>
    <w:rsid w:val="00D81790"/>
    <w:rsid w:val="00D81927"/>
    <w:rsid w:val="00D81A2F"/>
    <w:rsid w:val="00D81B69"/>
    <w:rsid w:val="00D820BF"/>
    <w:rsid w:val="00D82136"/>
    <w:rsid w:val="00D82274"/>
    <w:rsid w:val="00D82437"/>
    <w:rsid w:val="00D82458"/>
    <w:rsid w:val="00D824B2"/>
    <w:rsid w:val="00D825E4"/>
    <w:rsid w:val="00D826A8"/>
    <w:rsid w:val="00D82720"/>
    <w:rsid w:val="00D82771"/>
    <w:rsid w:val="00D827DD"/>
    <w:rsid w:val="00D827FD"/>
    <w:rsid w:val="00D82815"/>
    <w:rsid w:val="00D828FB"/>
    <w:rsid w:val="00D8294C"/>
    <w:rsid w:val="00D8299B"/>
    <w:rsid w:val="00D829C4"/>
    <w:rsid w:val="00D82A43"/>
    <w:rsid w:val="00D82A98"/>
    <w:rsid w:val="00D82CED"/>
    <w:rsid w:val="00D82CFA"/>
    <w:rsid w:val="00D82D55"/>
    <w:rsid w:val="00D82DF5"/>
    <w:rsid w:val="00D82EB4"/>
    <w:rsid w:val="00D82F8A"/>
    <w:rsid w:val="00D82FBF"/>
    <w:rsid w:val="00D83063"/>
    <w:rsid w:val="00D8314B"/>
    <w:rsid w:val="00D831BA"/>
    <w:rsid w:val="00D831DD"/>
    <w:rsid w:val="00D8320A"/>
    <w:rsid w:val="00D832C4"/>
    <w:rsid w:val="00D8331A"/>
    <w:rsid w:val="00D835F7"/>
    <w:rsid w:val="00D83680"/>
    <w:rsid w:val="00D8381D"/>
    <w:rsid w:val="00D83990"/>
    <w:rsid w:val="00D839AF"/>
    <w:rsid w:val="00D839E4"/>
    <w:rsid w:val="00D839F9"/>
    <w:rsid w:val="00D83ADB"/>
    <w:rsid w:val="00D83BA5"/>
    <w:rsid w:val="00D840DA"/>
    <w:rsid w:val="00D8411E"/>
    <w:rsid w:val="00D84164"/>
    <w:rsid w:val="00D84167"/>
    <w:rsid w:val="00D84265"/>
    <w:rsid w:val="00D842D9"/>
    <w:rsid w:val="00D84368"/>
    <w:rsid w:val="00D84389"/>
    <w:rsid w:val="00D84421"/>
    <w:rsid w:val="00D84444"/>
    <w:rsid w:val="00D84515"/>
    <w:rsid w:val="00D84532"/>
    <w:rsid w:val="00D84683"/>
    <w:rsid w:val="00D846DD"/>
    <w:rsid w:val="00D84797"/>
    <w:rsid w:val="00D847C6"/>
    <w:rsid w:val="00D84931"/>
    <w:rsid w:val="00D849F5"/>
    <w:rsid w:val="00D84A15"/>
    <w:rsid w:val="00D84C7C"/>
    <w:rsid w:val="00D84C7F"/>
    <w:rsid w:val="00D84CFA"/>
    <w:rsid w:val="00D84E26"/>
    <w:rsid w:val="00D84E4B"/>
    <w:rsid w:val="00D84E7D"/>
    <w:rsid w:val="00D84F7A"/>
    <w:rsid w:val="00D850E7"/>
    <w:rsid w:val="00D850EA"/>
    <w:rsid w:val="00D850F5"/>
    <w:rsid w:val="00D8513A"/>
    <w:rsid w:val="00D85193"/>
    <w:rsid w:val="00D85208"/>
    <w:rsid w:val="00D85247"/>
    <w:rsid w:val="00D852B6"/>
    <w:rsid w:val="00D85372"/>
    <w:rsid w:val="00D85433"/>
    <w:rsid w:val="00D854BB"/>
    <w:rsid w:val="00D854DE"/>
    <w:rsid w:val="00D8554D"/>
    <w:rsid w:val="00D855A3"/>
    <w:rsid w:val="00D85655"/>
    <w:rsid w:val="00D85662"/>
    <w:rsid w:val="00D85711"/>
    <w:rsid w:val="00D8571F"/>
    <w:rsid w:val="00D85745"/>
    <w:rsid w:val="00D85747"/>
    <w:rsid w:val="00D85823"/>
    <w:rsid w:val="00D8583E"/>
    <w:rsid w:val="00D8586C"/>
    <w:rsid w:val="00D85889"/>
    <w:rsid w:val="00D85981"/>
    <w:rsid w:val="00D85DE9"/>
    <w:rsid w:val="00D85E76"/>
    <w:rsid w:val="00D85EA1"/>
    <w:rsid w:val="00D85EB9"/>
    <w:rsid w:val="00D85F17"/>
    <w:rsid w:val="00D85F86"/>
    <w:rsid w:val="00D86285"/>
    <w:rsid w:val="00D862E4"/>
    <w:rsid w:val="00D86426"/>
    <w:rsid w:val="00D8647D"/>
    <w:rsid w:val="00D864C6"/>
    <w:rsid w:val="00D864D6"/>
    <w:rsid w:val="00D864E5"/>
    <w:rsid w:val="00D86797"/>
    <w:rsid w:val="00D86962"/>
    <w:rsid w:val="00D869A0"/>
    <w:rsid w:val="00D869B4"/>
    <w:rsid w:val="00D86C65"/>
    <w:rsid w:val="00D86CE1"/>
    <w:rsid w:val="00D86DF1"/>
    <w:rsid w:val="00D86E94"/>
    <w:rsid w:val="00D86F8C"/>
    <w:rsid w:val="00D87001"/>
    <w:rsid w:val="00D870A7"/>
    <w:rsid w:val="00D870DF"/>
    <w:rsid w:val="00D8727A"/>
    <w:rsid w:val="00D872DE"/>
    <w:rsid w:val="00D87387"/>
    <w:rsid w:val="00D8745A"/>
    <w:rsid w:val="00D874D7"/>
    <w:rsid w:val="00D87505"/>
    <w:rsid w:val="00D8756C"/>
    <w:rsid w:val="00D875AA"/>
    <w:rsid w:val="00D87655"/>
    <w:rsid w:val="00D87692"/>
    <w:rsid w:val="00D876C4"/>
    <w:rsid w:val="00D8774B"/>
    <w:rsid w:val="00D87858"/>
    <w:rsid w:val="00D8787F"/>
    <w:rsid w:val="00D87A84"/>
    <w:rsid w:val="00D87B09"/>
    <w:rsid w:val="00D87B9C"/>
    <w:rsid w:val="00D87BE1"/>
    <w:rsid w:val="00D87D6E"/>
    <w:rsid w:val="00D87E4C"/>
    <w:rsid w:val="00D87F13"/>
    <w:rsid w:val="00D900B1"/>
    <w:rsid w:val="00D900BF"/>
    <w:rsid w:val="00D90128"/>
    <w:rsid w:val="00D9017B"/>
    <w:rsid w:val="00D90294"/>
    <w:rsid w:val="00D90316"/>
    <w:rsid w:val="00D903C5"/>
    <w:rsid w:val="00D90600"/>
    <w:rsid w:val="00D906EB"/>
    <w:rsid w:val="00D906F0"/>
    <w:rsid w:val="00D907DD"/>
    <w:rsid w:val="00D9088E"/>
    <w:rsid w:val="00D9092F"/>
    <w:rsid w:val="00D909B6"/>
    <w:rsid w:val="00D909BE"/>
    <w:rsid w:val="00D909F4"/>
    <w:rsid w:val="00D90A17"/>
    <w:rsid w:val="00D90AF6"/>
    <w:rsid w:val="00D90BAD"/>
    <w:rsid w:val="00D90BCF"/>
    <w:rsid w:val="00D90DB8"/>
    <w:rsid w:val="00D90DE9"/>
    <w:rsid w:val="00D90E62"/>
    <w:rsid w:val="00D90E8F"/>
    <w:rsid w:val="00D90EAF"/>
    <w:rsid w:val="00D90F11"/>
    <w:rsid w:val="00D90F44"/>
    <w:rsid w:val="00D90F67"/>
    <w:rsid w:val="00D90FEA"/>
    <w:rsid w:val="00D9102C"/>
    <w:rsid w:val="00D910A3"/>
    <w:rsid w:val="00D9115B"/>
    <w:rsid w:val="00D911F4"/>
    <w:rsid w:val="00D91239"/>
    <w:rsid w:val="00D912DD"/>
    <w:rsid w:val="00D912EA"/>
    <w:rsid w:val="00D91694"/>
    <w:rsid w:val="00D916FD"/>
    <w:rsid w:val="00D918A2"/>
    <w:rsid w:val="00D918B4"/>
    <w:rsid w:val="00D918C2"/>
    <w:rsid w:val="00D918F8"/>
    <w:rsid w:val="00D91969"/>
    <w:rsid w:val="00D91980"/>
    <w:rsid w:val="00D91A23"/>
    <w:rsid w:val="00D91BE5"/>
    <w:rsid w:val="00D91C42"/>
    <w:rsid w:val="00D91C86"/>
    <w:rsid w:val="00D91CF7"/>
    <w:rsid w:val="00D91D26"/>
    <w:rsid w:val="00D91EFF"/>
    <w:rsid w:val="00D91F33"/>
    <w:rsid w:val="00D9201F"/>
    <w:rsid w:val="00D92062"/>
    <w:rsid w:val="00D9206E"/>
    <w:rsid w:val="00D92187"/>
    <w:rsid w:val="00D92232"/>
    <w:rsid w:val="00D92261"/>
    <w:rsid w:val="00D92388"/>
    <w:rsid w:val="00D92392"/>
    <w:rsid w:val="00D92578"/>
    <w:rsid w:val="00D925F8"/>
    <w:rsid w:val="00D9268B"/>
    <w:rsid w:val="00D92734"/>
    <w:rsid w:val="00D928AA"/>
    <w:rsid w:val="00D9298E"/>
    <w:rsid w:val="00D9299F"/>
    <w:rsid w:val="00D929C2"/>
    <w:rsid w:val="00D92A80"/>
    <w:rsid w:val="00D92B1B"/>
    <w:rsid w:val="00D92C61"/>
    <w:rsid w:val="00D92C65"/>
    <w:rsid w:val="00D92D0A"/>
    <w:rsid w:val="00D92D5E"/>
    <w:rsid w:val="00D92D85"/>
    <w:rsid w:val="00D92DFD"/>
    <w:rsid w:val="00D92E9E"/>
    <w:rsid w:val="00D92F23"/>
    <w:rsid w:val="00D92F9E"/>
    <w:rsid w:val="00D9308F"/>
    <w:rsid w:val="00D9310E"/>
    <w:rsid w:val="00D932F5"/>
    <w:rsid w:val="00D933A7"/>
    <w:rsid w:val="00D9350A"/>
    <w:rsid w:val="00D936C3"/>
    <w:rsid w:val="00D93766"/>
    <w:rsid w:val="00D93806"/>
    <w:rsid w:val="00D93AA4"/>
    <w:rsid w:val="00D93B3B"/>
    <w:rsid w:val="00D93C3B"/>
    <w:rsid w:val="00D93CA5"/>
    <w:rsid w:val="00D93CD2"/>
    <w:rsid w:val="00D93D54"/>
    <w:rsid w:val="00D93D5E"/>
    <w:rsid w:val="00D93E33"/>
    <w:rsid w:val="00D93F39"/>
    <w:rsid w:val="00D93F94"/>
    <w:rsid w:val="00D93F9B"/>
    <w:rsid w:val="00D93FC3"/>
    <w:rsid w:val="00D93FEE"/>
    <w:rsid w:val="00D93FFB"/>
    <w:rsid w:val="00D94096"/>
    <w:rsid w:val="00D94126"/>
    <w:rsid w:val="00D941B8"/>
    <w:rsid w:val="00D941C8"/>
    <w:rsid w:val="00D94294"/>
    <w:rsid w:val="00D942B6"/>
    <w:rsid w:val="00D94372"/>
    <w:rsid w:val="00D9445F"/>
    <w:rsid w:val="00D944DF"/>
    <w:rsid w:val="00D9487A"/>
    <w:rsid w:val="00D949EE"/>
    <w:rsid w:val="00D94AAC"/>
    <w:rsid w:val="00D94AEC"/>
    <w:rsid w:val="00D94B52"/>
    <w:rsid w:val="00D94C6E"/>
    <w:rsid w:val="00D94C92"/>
    <w:rsid w:val="00D94D9E"/>
    <w:rsid w:val="00D94DC4"/>
    <w:rsid w:val="00D94DD9"/>
    <w:rsid w:val="00D94E1D"/>
    <w:rsid w:val="00D94EE7"/>
    <w:rsid w:val="00D95097"/>
    <w:rsid w:val="00D951F3"/>
    <w:rsid w:val="00D95246"/>
    <w:rsid w:val="00D95276"/>
    <w:rsid w:val="00D9529A"/>
    <w:rsid w:val="00D95355"/>
    <w:rsid w:val="00D9539E"/>
    <w:rsid w:val="00D95532"/>
    <w:rsid w:val="00D9553C"/>
    <w:rsid w:val="00D95637"/>
    <w:rsid w:val="00D95659"/>
    <w:rsid w:val="00D9578F"/>
    <w:rsid w:val="00D957B6"/>
    <w:rsid w:val="00D957E9"/>
    <w:rsid w:val="00D957EF"/>
    <w:rsid w:val="00D9586F"/>
    <w:rsid w:val="00D95AD5"/>
    <w:rsid w:val="00D95BAD"/>
    <w:rsid w:val="00D95C22"/>
    <w:rsid w:val="00D95C47"/>
    <w:rsid w:val="00D95CB9"/>
    <w:rsid w:val="00D95CF9"/>
    <w:rsid w:val="00D95DC6"/>
    <w:rsid w:val="00D95DC8"/>
    <w:rsid w:val="00D95EAB"/>
    <w:rsid w:val="00D95EB8"/>
    <w:rsid w:val="00D95F4C"/>
    <w:rsid w:val="00D95F6D"/>
    <w:rsid w:val="00D96179"/>
    <w:rsid w:val="00D96201"/>
    <w:rsid w:val="00D9622C"/>
    <w:rsid w:val="00D96289"/>
    <w:rsid w:val="00D962D2"/>
    <w:rsid w:val="00D96426"/>
    <w:rsid w:val="00D9647D"/>
    <w:rsid w:val="00D96610"/>
    <w:rsid w:val="00D96633"/>
    <w:rsid w:val="00D96715"/>
    <w:rsid w:val="00D96894"/>
    <w:rsid w:val="00D96905"/>
    <w:rsid w:val="00D969A0"/>
    <w:rsid w:val="00D96A24"/>
    <w:rsid w:val="00D96AD1"/>
    <w:rsid w:val="00D96B22"/>
    <w:rsid w:val="00D96C30"/>
    <w:rsid w:val="00D96CB0"/>
    <w:rsid w:val="00D96DAE"/>
    <w:rsid w:val="00D96EA8"/>
    <w:rsid w:val="00D96F65"/>
    <w:rsid w:val="00D96F69"/>
    <w:rsid w:val="00D96F7F"/>
    <w:rsid w:val="00D96FC9"/>
    <w:rsid w:val="00D97103"/>
    <w:rsid w:val="00D972AA"/>
    <w:rsid w:val="00D9746E"/>
    <w:rsid w:val="00D97492"/>
    <w:rsid w:val="00D97510"/>
    <w:rsid w:val="00D97665"/>
    <w:rsid w:val="00D97706"/>
    <w:rsid w:val="00D97751"/>
    <w:rsid w:val="00D977C2"/>
    <w:rsid w:val="00D97843"/>
    <w:rsid w:val="00D978B1"/>
    <w:rsid w:val="00D97963"/>
    <w:rsid w:val="00D9796C"/>
    <w:rsid w:val="00D97A46"/>
    <w:rsid w:val="00D97C46"/>
    <w:rsid w:val="00D97DC5"/>
    <w:rsid w:val="00D97EA3"/>
    <w:rsid w:val="00D97EEB"/>
    <w:rsid w:val="00D97FC7"/>
    <w:rsid w:val="00DA0031"/>
    <w:rsid w:val="00DA0059"/>
    <w:rsid w:val="00DA01B4"/>
    <w:rsid w:val="00DA0553"/>
    <w:rsid w:val="00DA0581"/>
    <w:rsid w:val="00DA0722"/>
    <w:rsid w:val="00DA079E"/>
    <w:rsid w:val="00DA081E"/>
    <w:rsid w:val="00DA0A05"/>
    <w:rsid w:val="00DA0B4C"/>
    <w:rsid w:val="00DA0B8F"/>
    <w:rsid w:val="00DA0E10"/>
    <w:rsid w:val="00DA0E22"/>
    <w:rsid w:val="00DA0E62"/>
    <w:rsid w:val="00DA10B5"/>
    <w:rsid w:val="00DA1159"/>
    <w:rsid w:val="00DA124E"/>
    <w:rsid w:val="00DA1467"/>
    <w:rsid w:val="00DA14ED"/>
    <w:rsid w:val="00DA150D"/>
    <w:rsid w:val="00DA150E"/>
    <w:rsid w:val="00DA164E"/>
    <w:rsid w:val="00DA175B"/>
    <w:rsid w:val="00DA177B"/>
    <w:rsid w:val="00DA18A9"/>
    <w:rsid w:val="00DA18DC"/>
    <w:rsid w:val="00DA1917"/>
    <w:rsid w:val="00DA1966"/>
    <w:rsid w:val="00DA199D"/>
    <w:rsid w:val="00DA1A71"/>
    <w:rsid w:val="00DA1C68"/>
    <w:rsid w:val="00DA1C93"/>
    <w:rsid w:val="00DA1D63"/>
    <w:rsid w:val="00DA1ED8"/>
    <w:rsid w:val="00DA1FA1"/>
    <w:rsid w:val="00DA1FF8"/>
    <w:rsid w:val="00DA200B"/>
    <w:rsid w:val="00DA208D"/>
    <w:rsid w:val="00DA2178"/>
    <w:rsid w:val="00DA21B4"/>
    <w:rsid w:val="00DA21DD"/>
    <w:rsid w:val="00DA235E"/>
    <w:rsid w:val="00DA2372"/>
    <w:rsid w:val="00DA2404"/>
    <w:rsid w:val="00DA24C9"/>
    <w:rsid w:val="00DA2529"/>
    <w:rsid w:val="00DA2655"/>
    <w:rsid w:val="00DA26A0"/>
    <w:rsid w:val="00DA29E0"/>
    <w:rsid w:val="00DA2A55"/>
    <w:rsid w:val="00DA2B94"/>
    <w:rsid w:val="00DA2CCA"/>
    <w:rsid w:val="00DA2CEB"/>
    <w:rsid w:val="00DA2D04"/>
    <w:rsid w:val="00DA2DB0"/>
    <w:rsid w:val="00DA2DB7"/>
    <w:rsid w:val="00DA2E34"/>
    <w:rsid w:val="00DA2EE1"/>
    <w:rsid w:val="00DA2F7A"/>
    <w:rsid w:val="00DA2F94"/>
    <w:rsid w:val="00DA2FA6"/>
    <w:rsid w:val="00DA2FD4"/>
    <w:rsid w:val="00DA2FF7"/>
    <w:rsid w:val="00DA3045"/>
    <w:rsid w:val="00DA3101"/>
    <w:rsid w:val="00DA32EF"/>
    <w:rsid w:val="00DA3377"/>
    <w:rsid w:val="00DA3491"/>
    <w:rsid w:val="00DA386A"/>
    <w:rsid w:val="00DA3901"/>
    <w:rsid w:val="00DA39B5"/>
    <w:rsid w:val="00DA3A9D"/>
    <w:rsid w:val="00DA3AB5"/>
    <w:rsid w:val="00DA3AE9"/>
    <w:rsid w:val="00DA3B4A"/>
    <w:rsid w:val="00DA3C4A"/>
    <w:rsid w:val="00DA3C55"/>
    <w:rsid w:val="00DA3D9D"/>
    <w:rsid w:val="00DA40B8"/>
    <w:rsid w:val="00DA40C3"/>
    <w:rsid w:val="00DA414F"/>
    <w:rsid w:val="00DA4358"/>
    <w:rsid w:val="00DA4426"/>
    <w:rsid w:val="00DA4443"/>
    <w:rsid w:val="00DA4444"/>
    <w:rsid w:val="00DA4470"/>
    <w:rsid w:val="00DA4658"/>
    <w:rsid w:val="00DA46CE"/>
    <w:rsid w:val="00DA473F"/>
    <w:rsid w:val="00DA4959"/>
    <w:rsid w:val="00DA4A49"/>
    <w:rsid w:val="00DA4AA0"/>
    <w:rsid w:val="00DA4AE0"/>
    <w:rsid w:val="00DA4D68"/>
    <w:rsid w:val="00DA4DB0"/>
    <w:rsid w:val="00DA4EEC"/>
    <w:rsid w:val="00DA50A5"/>
    <w:rsid w:val="00DA50D3"/>
    <w:rsid w:val="00DA513A"/>
    <w:rsid w:val="00DA5144"/>
    <w:rsid w:val="00DA53AE"/>
    <w:rsid w:val="00DA5448"/>
    <w:rsid w:val="00DA54D3"/>
    <w:rsid w:val="00DA54FD"/>
    <w:rsid w:val="00DA5523"/>
    <w:rsid w:val="00DA5700"/>
    <w:rsid w:val="00DA5940"/>
    <w:rsid w:val="00DA5969"/>
    <w:rsid w:val="00DA5A19"/>
    <w:rsid w:val="00DA5B11"/>
    <w:rsid w:val="00DA5B3D"/>
    <w:rsid w:val="00DA5BD8"/>
    <w:rsid w:val="00DA5BE0"/>
    <w:rsid w:val="00DA5CA6"/>
    <w:rsid w:val="00DA5D3E"/>
    <w:rsid w:val="00DA5DFD"/>
    <w:rsid w:val="00DA5E58"/>
    <w:rsid w:val="00DA5EC3"/>
    <w:rsid w:val="00DA5F2C"/>
    <w:rsid w:val="00DA5F7D"/>
    <w:rsid w:val="00DA5FC2"/>
    <w:rsid w:val="00DA5FCA"/>
    <w:rsid w:val="00DA6013"/>
    <w:rsid w:val="00DA6053"/>
    <w:rsid w:val="00DA60A0"/>
    <w:rsid w:val="00DA60D7"/>
    <w:rsid w:val="00DA60E5"/>
    <w:rsid w:val="00DA6101"/>
    <w:rsid w:val="00DA617D"/>
    <w:rsid w:val="00DA623D"/>
    <w:rsid w:val="00DA6241"/>
    <w:rsid w:val="00DA6354"/>
    <w:rsid w:val="00DA67A4"/>
    <w:rsid w:val="00DA6836"/>
    <w:rsid w:val="00DA6841"/>
    <w:rsid w:val="00DA68A4"/>
    <w:rsid w:val="00DA690C"/>
    <w:rsid w:val="00DA6993"/>
    <w:rsid w:val="00DA69E0"/>
    <w:rsid w:val="00DA6A09"/>
    <w:rsid w:val="00DA6A9C"/>
    <w:rsid w:val="00DA6C7F"/>
    <w:rsid w:val="00DA6CBC"/>
    <w:rsid w:val="00DA6D11"/>
    <w:rsid w:val="00DA6D65"/>
    <w:rsid w:val="00DA6DC0"/>
    <w:rsid w:val="00DA6EA8"/>
    <w:rsid w:val="00DA722B"/>
    <w:rsid w:val="00DA72D6"/>
    <w:rsid w:val="00DA740A"/>
    <w:rsid w:val="00DA7614"/>
    <w:rsid w:val="00DA76A6"/>
    <w:rsid w:val="00DA76B1"/>
    <w:rsid w:val="00DA781F"/>
    <w:rsid w:val="00DA7A31"/>
    <w:rsid w:val="00DA7AEC"/>
    <w:rsid w:val="00DA7B3A"/>
    <w:rsid w:val="00DA7C99"/>
    <w:rsid w:val="00DA7D3E"/>
    <w:rsid w:val="00DA7DC4"/>
    <w:rsid w:val="00DA7DF4"/>
    <w:rsid w:val="00DA7E24"/>
    <w:rsid w:val="00DA7FFA"/>
    <w:rsid w:val="00DB00DD"/>
    <w:rsid w:val="00DB0186"/>
    <w:rsid w:val="00DB0234"/>
    <w:rsid w:val="00DB0323"/>
    <w:rsid w:val="00DB0447"/>
    <w:rsid w:val="00DB055C"/>
    <w:rsid w:val="00DB0614"/>
    <w:rsid w:val="00DB0693"/>
    <w:rsid w:val="00DB09BF"/>
    <w:rsid w:val="00DB0A21"/>
    <w:rsid w:val="00DB0A9E"/>
    <w:rsid w:val="00DB0AA8"/>
    <w:rsid w:val="00DB0B0D"/>
    <w:rsid w:val="00DB0B82"/>
    <w:rsid w:val="00DB0B83"/>
    <w:rsid w:val="00DB0BDB"/>
    <w:rsid w:val="00DB0CA2"/>
    <w:rsid w:val="00DB0D8B"/>
    <w:rsid w:val="00DB0DC1"/>
    <w:rsid w:val="00DB0E14"/>
    <w:rsid w:val="00DB0FA6"/>
    <w:rsid w:val="00DB1122"/>
    <w:rsid w:val="00DB1174"/>
    <w:rsid w:val="00DB1190"/>
    <w:rsid w:val="00DB1215"/>
    <w:rsid w:val="00DB12A3"/>
    <w:rsid w:val="00DB12C4"/>
    <w:rsid w:val="00DB12FE"/>
    <w:rsid w:val="00DB1337"/>
    <w:rsid w:val="00DB1506"/>
    <w:rsid w:val="00DB15BA"/>
    <w:rsid w:val="00DB169F"/>
    <w:rsid w:val="00DB1752"/>
    <w:rsid w:val="00DB176B"/>
    <w:rsid w:val="00DB179A"/>
    <w:rsid w:val="00DB17CB"/>
    <w:rsid w:val="00DB1855"/>
    <w:rsid w:val="00DB18AE"/>
    <w:rsid w:val="00DB18E8"/>
    <w:rsid w:val="00DB1C40"/>
    <w:rsid w:val="00DB1C68"/>
    <w:rsid w:val="00DB1E01"/>
    <w:rsid w:val="00DB1F7A"/>
    <w:rsid w:val="00DB2020"/>
    <w:rsid w:val="00DB2163"/>
    <w:rsid w:val="00DB224D"/>
    <w:rsid w:val="00DB2292"/>
    <w:rsid w:val="00DB23C7"/>
    <w:rsid w:val="00DB23F4"/>
    <w:rsid w:val="00DB24A5"/>
    <w:rsid w:val="00DB25CF"/>
    <w:rsid w:val="00DB2631"/>
    <w:rsid w:val="00DB2690"/>
    <w:rsid w:val="00DB26D9"/>
    <w:rsid w:val="00DB2816"/>
    <w:rsid w:val="00DB2913"/>
    <w:rsid w:val="00DB2EFB"/>
    <w:rsid w:val="00DB2F06"/>
    <w:rsid w:val="00DB2FC9"/>
    <w:rsid w:val="00DB2FE4"/>
    <w:rsid w:val="00DB305F"/>
    <w:rsid w:val="00DB3087"/>
    <w:rsid w:val="00DB30ED"/>
    <w:rsid w:val="00DB3166"/>
    <w:rsid w:val="00DB316F"/>
    <w:rsid w:val="00DB3237"/>
    <w:rsid w:val="00DB3245"/>
    <w:rsid w:val="00DB326F"/>
    <w:rsid w:val="00DB32F9"/>
    <w:rsid w:val="00DB3472"/>
    <w:rsid w:val="00DB3484"/>
    <w:rsid w:val="00DB375D"/>
    <w:rsid w:val="00DB3833"/>
    <w:rsid w:val="00DB3874"/>
    <w:rsid w:val="00DB38A2"/>
    <w:rsid w:val="00DB38CE"/>
    <w:rsid w:val="00DB395E"/>
    <w:rsid w:val="00DB39C6"/>
    <w:rsid w:val="00DB3A13"/>
    <w:rsid w:val="00DB3C46"/>
    <w:rsid w:val="00DB3CFB"/>
    <w:rsid w:val="00DB3DA6"/>
    <w:rsid w:val="00DB3E91"/>
    <w:rsid w:val="00DB3EA3"/>
    <w:rsid w:val="00DB3F19"/>
    <w:rsid w:val="00DB40BE"/>
    <w:rsid w:val="00DB40F2"/>
    <w:rsid w:val="00DB4138"/>
    <w:rsid w:val="00DB4144"/>
    <w:rsid w:val="00DB4369"/>
    <w:rsid w:val="00DB4398"/>
    <w:rsid w:val="00DB441B"/>
    <w:rsid w:val="00DB4487"/>
    <w:rsid w:val="00DB44AD"/>
    <w:rsid w:val="00DB44BD"/>
    <w:rsid w:val="00DB4541"/>
    <w:rsid w:val="00DB4591"/>
    <w:rsid w:val="00DB45BC"/>
    <w:rsid w:val="00DB45D1"/>
    <w:rsid w:val="00DB45D2"/>
    <w:rsid w:val="00DB4625"/>
    <w:rsid w:val="00DB46EA"/>
    <w:rsid w:val="00DB477A"/>
    <w:rsid w:val="00DB47EB"/>
    <w:rsid w:val="00DB4840"/>
    <w:rsid w:val="00DB48BB"/>
    <w:rsid w:val="00DB48F8"/>
    <w:rsid w:val="00DB497A"/>
    <w:rsid w:val="00DB4A51"/>
    <w:rsid w:val="00DB4BCB"/>
    <w:rsid w:val="00DB4C87"/>
    <w:rsid w:val="00DB4CBF"/>
    <w:rsid w:val="00DB4D4C"/>
    <w:rsid w:val="00DB4D50"/>
    <w:rsid w:val="00DB4E96"/>
    <w:rsid w:val="00DB4FAC"/>
    <w:rsid w:val="00DB5067"/>
    <w:rsid w:val="00DB50CB"/>
    <w:rsid w:val="00DB51A7"/>
    <w:rsid w:val="00DB520C"/>
    <w:rsid w:val="00DB531C"/>
    <w:rsid w:val="00DB549C"/>
    <w:rsid w:val="00DB54B1"/>
    <w:rsid w:val="00DB563A"/>
    <w:rsid w:val="00DB572B"/>
    <w:rsid w:val="00DB5829"/>
    <w:rsid w:val="00DB58D4"/>
    <w:rsid w:val="00DB58DD"/>
    <w:rsid w:val="00DB5958"/>
    <w:rsid w:val="00DB597A"/>
    <w:rsid w:val="00DB5A70"/>
    <w:rsid w:val="00DB5C3E"/>
    <w:rsid w:val="00DB5CBA"/>
    <w:rsid w:val="00DB5D7C"/>
    <w:rsid w:val="00DB5D90"/>
    <w:rsid w:val="00DB5E2A"/>
    <w:rsid w:val="00DB5E4D"/>
    <w:rsid w:val="00DB5E59"/>
    <w:rsid w:val="00DB5F83"/>
    <w:rsid w:val="00DB6065"/>
    <w:rsid w:val="00DB6312"/>
    <w:rsid w:val="00DB6325"/>
    <w:rsid w:val="00DB66D2"/>
    <w:rsid w:val="00DB672B"/>
    <w:rsid w:val="00DB675B"/>
    <w:rsid w:val="00DB6824"/>
    <w:rsid w:val="00DB68F6"/>
    <w:rsid w:val="00DB698D"/>
    <w:rsid w:val="00DB6AA1"/>
    <w:rsid w:val="00DB6B36"/>
    <w:rsid w:val="00DB6B91"/>
    <w:rsid w:val="00DB6D49"/>
    <w:rsid w:val="00DB6D4C"/>
    <w:rsid w:val="00DB6D52"/>
    <w:rsid w:val="00DB6DE5"/>
    <w:rsid w:val="00DB6E1E"/>
    <w:rsid w:val="00DB6E32"/>
    <w:rsid w:val="00DB6E8C"/>
    <w:rsid w:val="00DB6F7B"/>
    <w:rsid w:val="00DB701D"/>
    <w:rsid w:val="00DB71BF"/>
    <w:rsid w:val="00DB721A"/>
    <w:rsid w:val="00DB7230"/>
    <w:rsid w:val="00DB7251"/>
    <w:rsid w:val="00DB7425"/>
    <w:rsid w:val="00DB76F7"/>
    <w:rsid w:val="00DB7731"/>
    <w:rsid w:val="00DB7786"/>
    <w:rsid w:val="00DB7788"/>
    <w:rsid w:val="00DB7798"/>
    <w:rsid w:val="00DB77E9"/>
    <w:rsid w:val="00DB78D2"/>
    <w:rsid w:val="00DB7952"/>
    <w:rsid w:val="00DB798F"/>
    <w:rsid w:val="00DB7AB0"/>
    <w:rsid w:val="00DB7AFD"/>
    <w:rsid w:val="00DB7B16"/>
    <w:rsid w:val="00DB7BC3"/>
    <w:rsid w:val="00DB7CE9"/>
    <w:rsid w:val="00DB7EA2"/>
    <w:rsid w:val="00DB7F89"/>
    <w:rsid w:val="00DB7FA4"/>
    <w:rsid w:val="00DC0020"/>
    <w:rsid w:val="00DC00F5"/>
    <w:rsid w:val="00DC0419"/>
    <w:rsid w:val="00DC0455"/>
    <w:rsid w:val="00DC0577"/>
    <w:rsid w:val="00DC061A"/>
    <w:rsid w:val="00DC0669"/>
    <w:rsid w:val="00DC06D8"/>
    <w:rsid w:val="00DC07EA"/>
    <w:rsid w:val="00DC07F2"/>
    <w:rsid w:val="00DC084A"/>
    <w:rsid w:val="00DC087D"/>
    <w:rsid w:val="00DC0956"/>
    <w:rsid w:val="00DC099C"/>
    <w:rsid w:val="00DC09D5"/>
    <w:rsid w:val="00DC0B38"/>
    <w:rsid w:val="00DC0BA2"/>
    <w:rsid w:val="00DC0C49"/>
    <w:rsid w:val="00DC0C4D"/>
    <w:rsid w:val="00DC0D86"/>
    <w:rsid w:val="00DC0D87"/>
    <w:rsid w:val="00DC0D96"/>
    <w:rsid w:val="00DC0ED9"/>
    <w:rsid w:val="00DC0F53"/>
    <w:rsid w:val="00DC10BA"/>
    <w:rsid w:val="00DC1119"/>
    <w:rsid w:val="00DC117D"/>
    <w:rsid w:val="00DC119A"/>
    <w:rsid w:val="00DC1226"/>
    <w:rsid w:val="00DC12AC"/>
    <w:rsid w:val="00DC1353"/>
    <w:rsid w:val="00DC13D9"/>
    <w:rsid w:val="00DC1593"/>
    <w:rsid w:val="00DC1617"/>
    <w:rsid w:val="00DC1621"/>
    <w:rsid w:val="00DC17C1"/>
    <w:rsid w:val="00DC17D6"/>
    <w:rsid w:val="00DC180B"/>
    <w:rsid w:val="00DC1824"/>
    <w:rsid w:val="00DC18EA"/>
    <w:rsid w:val="00DC18F9"/>
    <w:rsid w:val="00DC19AF"/>
    <w:rsid w:val="00DC1AA6"/>
    <w:rsid w:val="00DC1EC8"/>
    <w:rsid w:val="00DC1EF1"/>
    <w:rsid w:val="00DC1F73"/>
    <w:rsid w:val="00DC1F88"/>
    <w:rsid w:val="00DC204C"/>
    <w:rsid w:val="00DC2271"/>
    <w:rsid w:val="00DC2323"/>
    <w:rsid w:val="00DC2386"/>
    <w:rsid w:val="00DC23A5"/>
    <w:rsid w:val="00DC262E"/>
    <w:rsid w:val="00DC2682"/>
    <w:rsid w:val="00DC27F8"/>
    <w:rsid w:val="00DC282A"/>
    <w:rsid w:val="00DC2961"/>
    <w:rsid w:val="00DC297C"/>
    <w:rsid w:val="00DC298F"/>
    <w:rsid w:val="00DC29D2"/>
    <w:rsid w:val="00DC2A95"/>
    <w:rsid w:val="00DC2AD2"/>
    <w:rsid w:val="00DC2B85"/>
    <w:rsid w:val="00DC2C31"/>
    <w:rsid w:val="00DC2CCD"/>
    <w:rsid w:val="00DC2D33"/>
    <w:rsid w:val="00DC2D44"/>
    <w:rsid w:val="00DC2E3B"/>
    <w:rsid w:val="00DC2EFF"/>
    <w:rsid w:val="00DC30F6"/>
    <w:rsid w:val="00DC3285"/>
    <w:rsid w:val="00DC32B0"/>
    <w:rsid w:val="00DC32FF"/>
    <w:rsid w:val="00DC330A"/>
    <w:rsid w:val="00DC3466"/>
    <w:rsid w:val="00DC350B"/>
    <w:rsid w:val="00DC355E"/>
    <w:rsid w:val="00DC3591"/>
    <w:rsid w:val="00DC35BF"/>
    <w:rsid w:val="00DC3625"/>
    <w:rsid w:val="00DC379F"/>
    <w:rsid w:val="00DC37F0"/>
    <w:rsid w:val="00DC380D"/>
    <w:rsid w:val="00DC38BA"/>
    <w:rsid w:val="00DC390C"/>
    <w:rsid w:val="00DC3941"/>
    <w:rsid w:val="00DC39B6"/>
    <w:rsid w:val="00DC39BE"/>
    <w:rsid w:val="00DC39E1"/>
    <w:rsid w:val="00DC3B51"/>
    <w:rsid w:val="00DC3BB7"/>
    <w:rsid w:val="00DC3BDD"/>
    <w:rsid w:val="00DC3BE7"/>
    <w:rsid w:val="00DC3DB3"/>
    <w:rsid w:val="00DC3DE5"/>
    <w:rsid w:val="00DC3EA4"/>
    <w:rsid w:val="00DC3F92"/>
    <w:rsid w:val="00DC3FA6"/>
    <w:rsid w:val="00DC3FE1"/>
    <w:rsid w:val="00DC40BC"/>
    <w:rsid w:val="00DC40E8"/>
    <w:rsid w:val="00DC4197"/>
    <w:rsid w:val="00DC43DA"/>
    <w:rsid w:val="00DC43FF"/>
    <w:rsid w:val="00DC455C"/>
    <w:rsid w:val="00DC4593"/>
    <w:rsid w:val="00DC45E5"/>
    <w:rsid w:val="00DC46CB"/>
    <w:rsid w:val="00DC4847"/>
    <w:rsid w:val="00DC4ABA"/>
    <w:rsid w:val="00DC4B01"/>
    <w:rsid w:val="00DC4F2A"/>
    <w:rsid w:val="00DC4F56"/>
    <w:rsid w:val="00DC4F74"/>
    <w:rsid w:val="00DC4FFE"/>
    <w:rsid w:val="00DC5078"/>
    <w:rsid w:val="00DC5114"/>
    <w:rsid w:val="00DC51AF"/>
    <w:rsid w:val="00DC5200"/>
    <w:rsid w:val="00DC5220"/>
    <w:rsid w:val="00DC53DE"/>
    <w:rsid w:val="00DC53FA"/>
    <w:rsid w:val="00DC5526"/>
    <w:rsid w:val="00DC552E"/>
    <w:rsid w:val="00DC55A0"/>
    <w:rsid w:val="00DC55BB"/>
    <w:rsid w:val="00DC5686"/>
    <w:rsid w:val="00DC573D"/>
    <w:rsid w:val="00DC57B8"/>
    <w:rsid w:val="00DC5816"/>
    <w:rsid w:val="00DC58BD"/>
    <w:rsid w:val="00DC597B"/>
    <w:rsid w:val="00DC59FF"/>
    <w:rsid w:val="00DC5A9D"/>
    <w:rsid w:val="00DC5B17"/>
    <w:rsid w:val="00DC5B60"/>
    <w:rsid w:val="00DC5BC5"/>
    <w:rsid w:val="00DC5C19"/>
    <w:rsid w:val="00DC5CD4"/>
    <w:rsid w:val="00DC5D2A"/>
    <w:rsid w:val="00DC5E5A"/>
    <w:rsid w:val="00DC5EA5"/>
    <w:rsid w:val="00DC5FF1"/>
    <w:rsid w:val="00DC63EA"/>
    <w:rsid w:val="00DC646F"/>
    <w:rsid w:val="00DC6493"/>
    <w:rsid w:val="00DC64AE"/>
    <w:rsid w:val="00DC6549"/>
    <w:rsid w:val="00DC6550"/>
    <w:rsid w:val="00DC660E"/>
    <w:rsid w:val="00DC6618"/>
    <w:rsid w:val="00DC6625"/>
    <w:rsid w:val="00DC670B"/>
    <w:rsid w:val="00DC6799"/>
    <w:rsid w:val="00DC67E8"/>
    <w:rsid w:val="00DC6879"/>
    <w:rsid w:val="00DC69AA"/>
    <w:rsid w:val="00DC6A2A"/>
    <w:rsid w:val="00DC6B08"/>
    <w:rsid w:val="00DC6D4E"/>
    <w:rsid w:val="00DC6E2F"/>
    <w:rsid w:val="00DC6E4F"/>
    <w:rsid w:val="00DC6E79"/>
    <w:rsid w:val="00DC6F23"/>
    <w:rsid w:val="00DC6F7D"/>
    <w:rsid w:val="00DC6FB1"/>
    <w:rsid w:val="00DC6FF6"/>
    <w:rsid w:val="00DC7167"/>
    <w:rsid w:val="00DC7188"/>
    <w:rsid w:val="00DC71F9"/>
    <w:rsid w:val="00DC727D"/>
    <w:rsid w:val="00DC7399"/>
    <w:rsid w:val="00DC739B"/>
    <w:rsid w:val="00DC73A3"/>
    <w:rsid w:val="00DC73BE"/>
    <w:rsid w:val="00DC7478"/>
    <w:rsid w:val="00DC7584"/>
    <w:rsid w:val="00DC7622"/>
    <w:rsid w:val="00DC7626"/>
    <w:rsid w:val="00DC76D8"/>
    <w:rsid w:val="00DC76E3"/>
    <w:rsid w:val="00DC78B6"/>
    <w:rsid w:val="00DC78C9"/>
    <w:rsid w:val="00DC78F5"/>
    <w:rsid w:val="00DC7A81"/>
    <w:rsid w:val="00DC7BD2"/>
    <w:rsid w:val="00DC7BE7"/>
    <w:rsid w:val="00DC7C9C"/>
    <w:rsid w:val="00DC7D0B"/>
    <w:rsid w:val="00DC7D5C"/>
    <w:rsid w:val="00DC7FC1"/>
    <w:rsid w:val="00DD0088"/>
    <w:rsid w:val="00DD018E"/>
    <w:rsid w:val="00DD01C4"/>
    <w:rsid w:val="00DD01CD"/>
    <w:rsid w:val="00DD0292"/>
    <w:rsid w:val="00DD0305"/>
    <w:rsid w:val="00DD0333"/>
    <w:rsid w:val="00DD049C"/>
    <w:rsid w:val="00DD0570"/>
    <w:rsid w:val="00DD070A"/>
    <w:rsid w:val="00DD07AC"/>
    <w:rsid w:val="00DD0864"/>
    <w:rsid w:val="00DD0892"/>
    <w:rsid w:val="00DD0B09"/>
    <w:rsid w:val="00DD0B11"/>
    <w:rsid w:val="00DD0BD6"/>
    <w:rsid w:val="00DD0BFB"/>
    <w:rsid w:val="00DD0C6A"/>
    <w:rsid w:val="00DD0CB1"/>
    <w:rsid w:val="00DD0CBB"/>
    <w:rsid w:val="00DD1020"/>
    <w:rsid w:val="00DD104B"/>
    <w:rsid w:val="00DD10BD"/>
    <w:rsid w:val="00DD114D"/>
    <w:rsid w:val="00DD11BF"/>
    <w:rsid w:val="00DD11CC"/>
    <w:rsid w:val="00DD1236"/>
    <w:rsid w:val="00DD140A"/>
    <w:rsid w:val="00DD15C1"/>
    <w:rsid w:val="00DD1716"/>
    <w:rsid w:val="00DD1769"/>
    <w:rsid w:val="00DD18C8"/>
    <w:rsid w:val="00DD18D8"/>
    <w:rsid w:val="00DD1973"/>
    <w:rsid w:val="00DD1A30"/>
    <w:rsid w:val="00DD1C5F"/>
    <w:rsid w:val="00DD1D10"/>
    <w:rsid w:val="00DD1D14"/>
    <w:rsid w:val="00DD1D3E"/>
    <w:rsid w:val="00DD212B"/>
    <w:rsid w:val="00DD213B"/>
    <w:rsid w:val="00DD21EA"/>
    <w:rsid w:val="00DD21FA"/>
    <w:rsid w:val="00DD228B"/>
    <w:rsid w:val="00DD22A7"/>
    <w:rsid w:val="00DD2360"/>
    <w:rsid w:val="00DD237A"/>
    <w:rsid w:val="00DD2395"/>
    <w:rsid w:val="00DD24EB"/>
    <w:rsid w:val="00DD2543"/>
    <w:rsid w:val="00DD2577"/>
    <w:rsid w:val="00DD264A"/>
    <w:rsid w:val="00DD2733"/>
    <w:rsid w:val="00DD281E"/>
    <w:rsid w:val="00DD282E"/>
    <w:rsid w:val="00DD2AE2"/>
    <w:rsid w:val="00DD2BD4"/>
    <w:rsid w:val="00DD2E16"/>
    <w:rsid w:val="00DD2E74"/>
    <w:rsid w:val="00DD3001"/>
    <w:rsid w:val="00DD30F7"/>
    <w:rsid w:val="00DD318C"/>
    <w:rsid w:val="00DD3267"/>
    <w:rsid w:val="00DD32A6"/>
    <w:rsid w:val="00DD3426"/>
    <w:rsid w:val="00DD343F"/>
    <w:rsid w:val="00DD3499"/>
    <w:rsid w:val="00DD353F"/>
    <w:rsid w:val="00DD3641"/>
    <w:rsid w:val="00DD3682"/>
    <w:rsid w:val="00DD3803"/>
    <w:rsid w:val="00DD3834"/>
    <w:rsid w:val="00DD3860"/>
    <w:rsid w:val="00DD38C4"/>
    <w:rsid w:val="00DD39D1"/>
    <w:rsid w:val="00DD3B1B"/>
    <w:rsid w:val="00DD3B68"/>
    <w:rsid w:val="00DD3BDD"/>
    <w:rsid w:val="00DD3E25"/>
    <w:rsid w:val="00DD3E32"/>
    <w:rsid w:val="00DD4170"/>
    <w:rsid w:val="00DD41CA"/>
    <w:rsid w:val="00DD41E3"/>
    <w:rsid w:val="00DD42FD"/>
    <w:rsid w:val="00DD435C"/>
    <w:rsid w:val="00DD4387"/>
    <w:rsid w:val="00DD4454"/>
    <w:rsid w:val="00DD4528"/>
    <w:rsid w:val="00DD461B"/>
    <w:rsid w:val="00DD4621"/>
    <w:rsid w:val="00DD4638"/>
    <w:rsid w:val="00DD49D9"/>
    <w:rsid w:val="00DD4A75"/>
    <w:rsid w:val="00DD4B53"/>
    <w:rsid w:val="00DD4C84"/>
    <w:rsid w:val="00DD4CF6"/>
    <w:rsid w:val="00DD4D56"/>
    <w:rsid w:val="00DD4DF2"/>
    <w:rsid w:val="00DD4F12"/>
    <w:rsid w:val="00DD4F88"/>
    <w:rsid w:val="00DD50AE"/>
    <w:rsid w:val="00DD5101"/>
    <w:rsid w:val="00DD52D7"/>
    <w:rsid w:val="00DD52DE"/>
    <w:rsid w:val="00DD5522"/>
    <w:rsid w:val="00DD5601"/>
    <w:rsid w:val="00DD5804"/>
    <w:rsid w:val="00DD582B"/>
    <w:rsid w:val="00DD5A58"/>
    <w:rsid w:val="00DD5BB4"/>
    <w:rsid w:val="00DD5C9E"/>
    <w:rsid w:val="00DD5D07"/>
    <w:rsid w:val="00DD5EA3"/>
    <w:rsid w:val="00DD5EBF"/>
    <w:rsid w:val="00DD5F5E"/>
    <w:rsid w:val="00DD602C"/>
    <w:rsid w:val="00DD606F"/>
    <w:rsid w:val="00DD612A"/>
    <w:rsid w:val="00DD6277"/>
    <w:rsid w:val="00DD63D3"/>
    <w:rsid w:val="00DD63D4"/>
    <w:rsid w:val="00DD645C"/>
    <w:rsid w:val="00DD64D8"/>
    <w:rsid w:val="00DD6592"/>
    <w:rsid w:val="00DD665A"/>
    <w:rsid w:val="00DD666D"/>
    <w:rsid w:val="00DD667C"/>
    <w:rsid w:val="00DD66A5"/>
    <w:rsid w:val="00DD692E"/>
    <w:rsid w:val="00DD6983"/>
    <w:rsid w:val="00DD69B3"/>
    <w:rsid w:val="00DD6B12"/>
    <w:rsid w:val="00DD6B4F"/>
    <w:rsid w:val="00DD6BC8"/>
    <w:rsid w:val="00DD6CA9"/>
    <w:rsid w:val="00DD6CE1"/>
    <w:rsid w:val="00DD6D63"/>
    <w:rsid w:val="00DD6DC6"/>
    <w:rsid w:val="00DD6E21"/>
    <w:rsid w:val="00DD6EF0"/>
    <w:rsid w:val="00DD702E"/>
    <w:rsid w:val="00DD70F9"/>
    <w:rsid w:val="00DD7211"/>
    <w:rsid w:val="00DD72DF"/>
    <w:rsid w:val="00DD7334"/>
    <w:rsid w:val="00DD74FF"/>
    <w:rsid w:val="00DD7573"/>
    <w:rsid w:val="00DD7737"/>
    <w:rsid w:val="00DD7826"/>
    <w:rsid w:val="00DD79B7"/>
    <w:rsid w:val="00DD79CA"/>
    <w:rsid w:val="00DD7AB7"/>
    <w:rsid w:val="00DD7AEA"/>
    <w:rsid w:val="00DD7B3B"/>
    <w:rsid w:val="00DD7B8F"/>
    <w:rsid w:val="00DD7D02"/>
    <w:rsid w:val="00DD7EAB"/>
    <w:rsid w:val="00DD7F68"/>
    <w:rsid w:val="00DD7F7C"/>
    <w:rsid w:val="00DE00B6"/>
    <w:rsid w:val="00DE00D6"/>
    <w:rsid w:val="00DE0245"/>
    <w:rsid w:val="00DE02A6"/>
    <w:rsid w:val="00DE044F"/>
    <w:rsid w:val="00DE049E"/>
    <w:rsid w:val="00DE0504"/>
    <w:rsid w:val="00DE0522"/>
    <w:rsid w:val="00DE05C0"/>
    <w:rsid w:val="00DE0606"/>
    <w:rsid w:val="00DE06F6"/>
    <w:rsid w:val="00DE0836"/>
    <w:rsid w:val="00DE094E"/>
    <w:rsid w:val="00DE0A3F"/>
    <w:rsid w:val="00DE0B83"/>
    <w:rsid w:val="00DE0C55"/>
    <w:rsid w:val="00DE0DA8"/>
    <w:rsid w:val="00DE0EE0"/>
    <w:rsid w:val="00DE0F32"/>
    <w:rsid w:val="00DE1002"/>
    <w:rsid w:val="00DE1021"/>
    <w:rsid w:val="00DE1041"/>
    <w:rsid w:val="00DE10F4"/>
    <w:rsid w:val="00DE10FE"/>
    <w:rsid w:val="00DE13B2"/>
    <w:rsid w:val="00DE13F4"/>
    <w:rsid w:val="00DE15DB"/>
    <w:rsid w:val="00DE1613"/>
    <w:rsid w:val="00DE1753"/>
    <w:rsid w:val="00DE1879"/>
    <w:rsid w:val="00DE18C3"/>
    <w:rsid w:val="00DE1902"/>
    <w:rsid w:val="00DE190D"/>
    <w:rsid w:val="00DE1C00"/>
    <w:rsid w:val="00DE1EEE"/>
    <w:rsid w:val="00DE1EF6"/>
    <w:rsid w:val="00DE1F69"/>
    <w:rsid w:val="00DE1F90"/>
    <w:rsid w:val="00DE1FBA"/>
    <w:rsid w:val="00DE20CD"/>
    <w:rsid w:val="00DE2136"/>
    <w:rsid w:val="00DE22FE"/>
    <w:rsid w:val="00DE23AC"/>
    <w:rsid w:val="00DE23FC"/>
    <w:rsid w:val="00DE24E4"/>
    <w:rsid w:val="00DE2512"/>
    <w:rsid w:val="00DE2533"/>
    <w:rsid w:val="00DE25D9"/>
    <w:rsid w:val="00DE25F9"/>
    <w:rsid w:val="00DE2676"/>
    <w:rsid w:val="00DE27D2"/>
    <w:rsid w:val="00DE2801"/>
    <w:rsid w:val="00DE2A5F"/>
    <w:rsid w:val="00DE2D73"/>
    <w:rsid w:val="00DE2DBF"/>
    <w:rsid w:val="00DE2ED6"/>
    <w:rsid w:val="00DE2FCC"/>
    <w:rsid w:val="00DE2FEB"/>
    <w:rsid w:val="00DE3051"/>
    <w:rsid w:val="00DE30F8"/>
    <w:rsid w:val="00DE320B"/>
    <w:rsid w:val="00DE3287"/>
    <w:rsid w:val="00DE3302"/>
    <w:rsid w:val="00DE336F"/>
    <w:rsid w:val="00DE338E"/>
    <w:rsid w:val="00DE3497"/>
    <w:rsid w:val="00DE3499"/>
    <w:rsid w:val="00DE358C"/>
    <w:rsid w:val="00DE35F5"/>
    <w:rsid w:val="00DE3897"/>
    <w:rsid w:val="00DE389F"/>
    <w:rsid w:val="00DE3E50"/>
    <w:rsid w:val="00DE3EC0"/>
    <w:rsid w:val="00DE3F46"/>
    <w:rsid w:val="00DE3F80"/>
    <w:rsid w:val="00DE3FD1"/>
    <w:rsid w:val="00DE4006"/>
    <w:rsid w:val="00DE400B"/>
    <w:rsid w:val="00DE4040"/>
    <w:rsid w:val="00DE4061"/>
    <w:rsid w:val="00DE4089"/>
    <w:rsid w:val="00DE41A5"/>
    <w:rsid w:val="00DE41BB"/>
    <w:rsid w:val="00DE41C4"/>
    <w:rsid w:val="00DE4233"/>
    <w:rsid w:val="00DE4332"/>
    <w:rsid w:val="00DE43FB"/>
    <w:rsid w:val="00DE444F"/>
    <w:rsid w:val="00DE447D"/>
    <w:rsid w:val="00DE448B"/>
    <w:rsid w:val="00DE4534"/>
    <w:rsid w:val="00DE461B"/>
    <w:rsid w:val="00DE47D4"/>
    <w:rsid w:val="00DE480E"/>
    <w:rsid w:val="00DE48FE"/>
    <w:rsid w:val="00DE4A12"/>
    <w:rsid w:val="00DE4B2F"/>
    <w:rsid w:val="00DE4B66"/>
    <w:rsid w:val="00DE4BF5"/>
    <w:rsid w:val="00DE4CCC"/>
    <w:rsid w:val="00DE4CE5"/>
    <w:rsid w:val="00DE4D5D"/>
    <w:rsid w:val="00DE4ECE"/>
    <w:rsid w:val="00DE4F7E"/>
    <w:rsid w:val="00DE51AC"/>
    <w:rsid w:val="00DE52E9"/>
    <w:rsid w:val="00DE5381"/>
    <w:rsid w:val="00DE550B"/>
    <w:rsid w:val="00DE551C"/>
    <w:rsid w:val="00DE5569"/>
    <w:rsid w:val="00DE55CF"/>
    <w:rsid w:val="00DE570C"/>
    <w:rsid w:val="00DE5722"/>
    <w:rsid w:val="00DE577C"/>
    <w:rsid w:val="00DE5863"/>
    <w:rsid w:val="00DE586C"/>
    <w:rsid w:val="00DE592E"/>
    <w:rsid w:val="00DE5ACB"/>
    <w:rsid w:val="00DE5B40"/>
    <w:rsid w:val="00DE5B44"/>
    <w:rsid w:val="00DE5B86"/>
    <w:rsid w:val="00DE5BEA"/>
    <w:rsid w:val="00DE5C3B"/>
    <w:rsid w:val="00DE5C40"/>
    <w:rsid w:val="00DE5D59"/>
    <w:rsid w:val="00DE5D9C"/>
    <w:rsid w:val="00DE5DD8"/>
    <w:rsid w:val="00DE5EF1"/>
    <w:rsid w:val="00DE5F65"/>
    <w:rsid w:val="00DE5FA4"/>
    <w:rsid w:val="00DE5FA8"/>
    <w:rsid w:val="00DE618C"/>
    <w:rsid w:val="00DE6275"/>
    <w:rsid w:val="00DE62B3"/>
    <w:rsid w:val="00DE62B6"/>
    <w:rsid w:val="00DE62D3"/>
    <w:rsid w:val="00DE6318"/>
    <w:rsid w:val="00DE63E4"/>
    <w:rsid w:val="00DE649A"/>
    <w:rsid w:val="00DE653F"/>
    <w:rsid w:val="00DE67CD"/>
    <w:rsid w:val="00DE6889"/>
    <w:rsid w:val="00DE699D"/>
    <w:rsid w:val="00DE6A0D"/>
    <w:rsid w:val="00DE6A7F"/>
    <w:rsid w:val="00DE6AB6"/>
    <w:rsid w:val="00DE6B94"/>
    <w:rsid w:val="00DE6C1F"/>
    <w:rsid w:val="00DE6C4D"/>
    <w:rsid w:val="00DE6C6C"/>
    <w:rsid w:val="00DE6DB3"/>
    <w:rsid w:val="00DE6E2C"/>
    <w:rsid w:val="00DE6F80"/>
    <w:rsid w:val="00DE6FF7"/>
    <w:rsid w:val="00DE7051"/>
    <w:rsid w:val="00DE7061"/>
    <w:rsid w:val="00DE732D"/>
    <w:rsid w:val="00DE736D"/>
    <w:rsid w:val="00DE73AE"/>
    <w:rsid w:val="00DE7435"/>
    <w:rsid w:val="00DE7459"/>
    <w:rsid w:val="00DE7469"/>
    <w:rsid w:val="00DE74F2"/>
    <w:rsid w:val="00DE7507"/>
    <w:rsid w:val="00DE763A"/>
    <w:rsid w:val="00DE763D"/>
    <w:rsid w:val="00DE78AF"/>
    <w:rsid w:val="00DE78D3"/>
    <w:rsid w:val="00DE7922"/>
    <w:rsid w:val="00DE7960"/>
    <w:rsid w:val="00DE7A35"/>
    <w:rsid w:val="00DE7A89"/>
    <w:rsid w:val="00DE7A99"/>
    <w:rsid w:val="00DE7B81"/>
    <w:rsid w:val="00DE7C65"/>
    <w:rsid w:val="00DE7C6E"/>
    <w:rsid w:val="00DE7D86"/>
    <w:rsid w:val="00DE7D9A"/>
    <w:rsid w:val="00DE7DFE"/>
    <w:rsid w:val="00DE7EB2"/>
    <w:rsid w:val="00DF00E3"/>
    <w:rsid w:val="00DF01CA"/>
    <w:rsid w:val="00DF0375"/>
    <w:rsid w:val="00DF04A8"/>
    <w:rsid w:val="00DF05BA"/>
    <w:rsid w:val="00DF05D8"/>
    <w:rsid w:val="00DF0663"/>
    <w:rsid w:val="00DF0730"/>
    <w:rsid w:val="00DF07BF"/>
    <w:rsid w:val="00DF0814"/>
    <w:rsid w:val="00DF0821"/>
    <w:rsid w:val="00DF0846"/>
    <w:rsid w:val="00DF089B"/>
    <w:rsid w:val="00DF0931"/>
    <w:rsid w:val="00DF0A40"/>
    <w:rsid w:val="00DF0A5D"/>
    <w:rsid w:val="00DF0C41"/>
    <w:rsid w:val="00DF0D38"/>
    <w:rsid w:val="00DF0DE2"/>
    <w:rsid w:val="00DF0EA9"/>
    <w:rsid w:val="00DF0EDB"/>
    <w:rsid w:val="00DF11AB"/>
    <w:rsid w:val="00DF11AD"/>
    <w:rsid w:val="00DF128F"/>
    <w:rsid w:val="00DF136A"/>
    <w:rsid w:val="00DF139C"/>
    <w:rsid w:val="00DF1400"/>
    <w:rsid w:val="00DF1472"/>
    <w:rsid w:val="00DF14C5"/>
    <w:rsid w:val="00DF1510"/>
    <w:rsid w:val="00DF15BA"/>
    <w:rsid w:val="00DF166A"/>
    <w:rsid w:val="00DF17E4"/>
    <w:rsid w:val="00DF18F5"/>
    <w:rsid w:val="00DF192C"/>
    <w:rsid w:val="00DF197F"/>
    <w:rsid w:val="00DF1A78"/>
    <w:rsid w:val="00DF1BF4"/>
    <w:rsid w:val="00DF1D6C"/>
    <w:rsid w:val="00DF1DDF"/>
    <w:rsid w:val="00DF2168"/>
    <w:rsid w:val="00DF21E4"/>
    <w:rsid w:val="00DF220B"/>
    <w:rsid w:val="00DF224A"/>
    <w:rsid w:val="00DF22D3"/>
    <w:rsid w:val="00DF22E8"/>
    <w:rsid w:val="00DF2332"/>
    <w:rsid w:val="00DF2384"/>
    <w:rsid w:val="00DF23D6"/>
    <w:rsid w:val="00DF2462"/>
    <w:rsid w:val="00DF24F6"/>
    <w:rsid w:val="00DF251B"/>
    <w:rsid w:val="00DF2529"/>
    <w:rsid w:val="00DF2567"/>
    <w:rsid w:val="00DF2579"/>
    <w:rsid w:val="00DF2685"/>
    <w:rsid w:val="00DF2797"/>
    <w:rsid w:val="00DF27F3"/>
    <w:rsid w:val="00DF2829"/>
    <w:rsid w:val="00DF28A7"/>
    <w:rsid w:val="00DF2999"/>
    <w:rsid w:val="00DF2A81"/>
    <w:rsid w:val="00DF2AFF"/>
    <w:rsid w:val="00DF2B63"/>
    <w:rsid w:val="00DF2BF3"/>
    <w:rsid w:val="00DF2C96"/>
    <w:rsid w:val="00DF2FAF"/>
    <w:rsid w:val="00DF3116"/>
    <w:rsid w:val="00DF31E9"/>
    <w:rsid w:val="00DF31F7"/>
    <w:rsid w:val="00DF3318"/>
    <w:rsid w:val="00DF3456"/>
    <w:rsid w:val="00DF3675"/>
    <w:rsid w:val="00DF3732"/>
    <w:rsid w:val="00DF3B84"/>
    <w:rsid w:val="00DF3C34"/>
    <w:rsid w:val="00DF3C7A"/>
    <w:rsid w:val="00DF3CB4"/>
    <w:rsid w:val="00DF3EB5"/>
    <w:rsid w:val="00DF405D"/>
    <w:rsid w:val="00DF407D"/>
    <w:rsid w:val="00DF4084"/>
    <w:rsid w:val="00DF41D3"/>
    <w:rsid w:val="00DF4253"/>
    <w:rsid w:val="00DF4541"/>
    <w:rsid w:val="00DF4674"/>
    <w:rsid w:val="00DF46AF"/>
    <w:rsid w:val="00DF485B"/>
    <w:rsid w:val="00DF48B0"/>
    <w:rsid w:val="00DF48BD"/>
    <w:rsid w:val="00DF4927"/>
    <w:rsid w:val="00DF4A02"/>
    <w:rsid w:val="00DF4B74"/>
    <w:rsid w:val="00DF4BAB"/>
    <w:rsid w:val="00DF4E94"/>
    <w:rsid w:val="00DF4FE1"/>
    <w:rsid w:val="00DF5016"/>
    <w:rsid w:val="00DF5087"/>
    <w:rsid w:val="00DF5176"/>
    <w:rsid w:val="00DF517D"/>
    <w:rsid w:val="00DF51DB"/>
    <w:rsid w:val="00DF524F"/>
    <w:rsid w:val="00DF5253"/>
    <w:rsid w:val="00DF525F"/>
    <w:rsid w:val="00DF532C"/>
    <w:rsid w:val="00DF539A"/>
    <w:rsid w:val="00DF53C1"/>
    <w:rsid w:val="00DF554C"/>
    <w:rsid w:val="00DF567D"/>
    <w:rsid w:val="00DF56A6"/>
    <w:rsid w:val="00DF57BD"/>
    <w:rsid w:val="00DF5872"/>
    <w:rsid w:val="00DF5880"/>
    <w:rsid w:val="00DF59B0"/>
    <w:rsid w:val="00DF5ACC"/>
    <w:rsid w:val="00DF5B0E"/>
    <w:rsid w:val="00DF5B49"/>
    <w:rsid w:val="00DF5D5B"/>
    <w:rsid w:val="00DF5E47"/>
    <w:rsid w:val="00DF5E68"/>
    <w:rsid w:val="00DF604D"/>
    <w:rsid w:val="00DF60A1"/>
    <w:rsid w:val="00DF6169"/>
    <w:rsid w:val="00DF620F"/>
    <w:rsid w:val="00DF6223"/>
    <w:rsid w:val="00DF62F8"/>
    <w:rsid w:val="00DF6446"/>
    <w:rsid w:val="00DF6504"/>
    <w:rsid w:val="00DF651C"/>
    <w:rsid w:val="00DF658F"/>
    <w:rsid w:val="00DF664F"/>
    <w:rsid w:val="00DF6757"/>
    <w:rsid w:val="00DF6772"/>
    <w:rsid w:val="00DF6886"/>
    <w:rsid w:val="00DF6980"/>
    <w:rsid w:val="00DF6C05"/>
    <w:rsid w:val="00DF6CC6"/>
    <w:rsid w:val="00DF6D87"/>
    <w:rsid w:val="00DF6DC0"/>
    <w:rsid w:val="00DF6DE9"/>
    <w:rsid w:val="00DF6EA9"/>
    <w:rsid w:val="00DF7009"/>
    <w:rsid w:val="00DF70A3"/>
    <w:rsid w:val="00DF70A4"/>
    <w:rsid w:val="00DF70D3"/>
    <w:rsid w:val="00DF7142"/>
    <w:rsid w:val="00DF716D"/>
    <w:rsid w:val="00DF72B7"/>
    <w:rsid w:val="00DF7382"/>
    <w:rsid w:val="00DF741E"/>
    <w:rsid w:val="00DF7449"/>
    <w:rsid w:val="00DF744F"/>
    <w:rsid w:val="00DF7458"/>
    <w:rsid w:val="00DF7472"/>
    <w:rsid w:val="00DF7548"/>
    <w:rsid w:val="00DF7664"/>
    <w:rsid w:val="00DF7685"/>
    <w:rsid w:val="00DF7823"/>
    <w:rsid w:val="00DF7C39"/>
    <w:rsid w:val="00DF7C79"/>
    <w:rsid w:val="00DF7CBE"/>
    <w:rsid w:val="00DF7CFF"/>
    <w:rsid w:val="00DF7DFA"/>
    <w:rsid w:val="00DF7E5D"/>
    <w:rsid w:val="00DF7E62"/>
    <w:rsid w:val="00DF7F3A"/>
    <w:rsid w:val="00DF7F89"/>
    <w:rsid w:val="00DF7FC2"/>
    <w:rsid w:val="00E002BD"/>
    <w:rsid w:val="00E003E2"/>
    <w:rsid w:val="00E004D2"/>
    <w:rsid w:val="00E00563"/>
    <w:rsid w:val="00E005A7"/>
    <w:rsid w:val="00E005CE"/>
    <w:rsid w:val="00E005D7"/>
    <w:rsid w:val="00E00689"/>
    <w:rsid w:val="00E00767"/>
    <w:rsid w:val="00E007AB"/>
    <w:rsid w:val="00E007AE"/>
    <w:rsid w:val="00E00824"/>
    <w:rsid w:val="00E008C5"/>
    <w:rsid w:val="00E0094A"/>
    <w:rsid w:val="00E0096E"/>
    <w:rsid w:val="00E00A0E"/>
    <w:rsid w:val="00E00A91"/>
    <w:rsid w:val="00E00B4C"/>
    <w:rsid w:val="00E00C41"/>
    <w:rsid w:val="00E00C53"/>
    <w:rsid w:val="00E00D70"/>
    <w:rsid w:val="00E00D9C"/>
    <w:rsid w:val="00E00E4A"/>
    <w:rsid w:val="00E00EAB"/>
    <w:rsid w:val="00E00F1D"/>
    <w:rsid w:val="00E00F4F"/>
    <w:rsid w:val="00E00FB0"/>
    <w:rsid w:val="00E010F2"/>
    <w:rsid w:val="00E01202"/>
    <w:rsid w:val="00E012A5"/>
    <w:rsid w:val="00E01334"/>
    <w:rsid w:val="00E01366"/>
    <w:rsid w:val="00E01408"/>
    <w:rsid w:val="00E014F2"/>
    <w:rsid w:val="00E0151D"/>
    <w:rsid w:val="00E015D2"/>
    <w:rsid w:val="00E018AE"/>
    <w:rsid w:val="00E018F8"/>
    <w:rsid w:val="00E01960"/>
    <w:rsid w:val="00E0196F"/>
    <w:rsid w:val="00E0198B"/>
    <w:rsid w:val="00E01991"/>
    <w:rsid w:val="00E019A0"/>
    <w:rsid w:val="00E019E9"/>
    <w:rsid w:val="00E01A3A"/>
    <w:rsid w:val="00E01AD6"/>
    <w:rsid w:val="00E01B62"/>
    <w:rsid w:val="00E01B82"/>
    <w:rsid w:val="00E01CB3"/>
    <w:rsid w:val="00E01CC7"/>
    <w:rsid w:val="00E01DE1"/>
    <w:rsid w:val="00E01FB6"/>
    <w:rsid w:val="00E0201A"/>
    <w:rsid w:val="00E0204C"/>
    <w:rsid w:val="00E02220"/>
    <w:rsid w:val="00E02249"/>
    <w:rsid w:val="00E02293"/>
    <w:rsid w:val="00E0232F"/>
    <w:rsid w:val="00E0240E"/>
    <w:rsid w:val="00E0255E"/>
    <w:rsid w:val="00E025AF"/>
    <w:rsid w:val="00E026DD"/>
    <w:rsid w:val="00E026EB"/>
    <w:rsid w:val="00E027B1"/>
    <w:rsid w:val="00E0283B"/>
    <w:rsid w:val="00E0288B"/>
    <w:rsid w:val="00E02928"/>
    <w:rsid w:val="00E029DA"/>
    <w:rsid w:val="00E02BE7"/>
    <w:rsid w:val="00E02C08"/>
    <w:rsid w:val="00E02C6B"/>
    <w:rsid w:val="00E02E27"/>
    <w:rsid w:val="00E02FD6"/>
    <w:rsid w:val="00E02FF8"/>
    <w:rsid w:val="00E03010"/>
    <w:rsid w:val="00E03030"/>
    <w:rsid w:val="00E0312B"/>
    <w:rsid w:val="00E0316D"/>
    <w:rsid w:val="00E0320B"/>
    <w:rsid w:val="00E032D5"/>
    <w:rsid w:val="00E032E9"/>
    <w:rsid w:val="00E0339C"/>
    <w:rsid w:val="00E033B2"/>
    <w:rsid w:val="00E033E9"/>
    <w:rsid w:val="00E034CE"/>
    <w:rsid w:val="00E03547"/>
    <w:rsid w:val="00E03583"/>
    <w:rsid w:val="00E03663"/>
    <w:rsid w:val="00E03676"/>
    <w:rsid w:val="00E03709"/>
    <w:rsid w:val="00E03745"/>
    <w:rsid w:val="00E03835"/>
    <w:rsid w:val="00E038B2"/>
    <w:rsid w:val="00E03A8D"/>
    <w:rsid w:val="00E03B05"/>
    <w:rsid w:val="00E03B42"/>
    <w:rsid w:val="00E03B76"/>
    <w:rsid w:val="00E03BB4"/>
    <w:rsid w:val="00E03BFE"/>
    <w:rsid w:val="00E03DCD"/>
    <w:rsid w:val="00E03DE6"/>
    <w:rsid w:val="00E03DF5"/>
    <w:rsid w:val="00E03E7E"/>
    <w:rsid w:val="00E03EC2"/>
    <w:rsid w:val="00E0407F"/>
    <w:rsid w:val="00E040AB"/>
    <w:rsid w:val="00E041B4"/>
    <w:rsid w:val="00E04336"/>
    <w:rsid w:val="00E0455F"/>
    <w:rsid w:val="00E0456A"/>
    <w:rsid w:val="00E04754"/>
    <w:rsid w:val="00E0476D"/>
    <w:rsid w:val="00E047AF"/>
    <w:rsid w:val="00E047F0"/>
    <w:rsid w:val="00E04865"/>
    <w:rsid w:val="00E048C5"/>
    <w:rsid w:val="00E048EB"/>
    <w:rsid w:val="00E048F3"/>
    <w:rsid w:val="00E04902"/>
    <w:rsid w:val="00E04960"/>
    <w:rsid w:val="00E04A4C"/>
    <w:rsid w:val="00E04A92"/>
    <w:rsid w:val="00E04B0F"/>
    <w:rsid w:val="00E04B22"/>
    <w:rsid w:val="00E04B86"/>
    <w:rsid w:val="00E04BD1"/>
    <w:rsid w:val="00E04CEF"/>
    <w:rsid w:val="00E04DB4"/>
    <w:rsid w:val="00E04ECA"/>
    <w:rsid w:val="00E04F63"/>
    <w:rsid w:val="00E04FBA"/>
    <w:rsid w:val="00E05117"/>
    <w:rsid w:val="00E0511A"/>
    <w:rsid w:val="00E0511D"/>
    <w:rsid w:val="00E05246"/>
    <w:rsid w:val="00E052C9"/>
    <w:rsid w:val="00E052DC"/>
    <w:rsid w:val="00E054B0"/>
    <w:rsid w:val="00E0551A"/>
    <w:rsid w:val="00E05528"/>
    <w:rsid w:val="00E05582"/>
    <w:rsid w:val="00E05616"/>
    <w:rsid w:val="00E056EA"/>
    <w:rsid w:val="00E058F1"/>
    <w:rsid w:val="00E0593C"/>
    <w:rsid w:val="00E059AE"/>
    <w:rsid w:val="00E05A50"/>
    <w:rsid w:val="00E05AE2"/>
    <w:rsid w:val="00E05B0B"/>
    <w:rsid w:val="00E05C7B"/>
    <w:rsid w:val="00E05C8B"/>
    <w:rsid w:val="00E05D42"/>
    <w:rsid w:val="00E05D66"/>
    <w:rsid w:val="00E05E05"/>
    <w:rsid w:val="00E05F0A"/>
    <w:rsid w:val="00E05F86"/>
    <w:rsid w:val="00E05FE3"/>
    <w:rsid w:val="00E06049"/>
    <w:rsid w:val="00E0615B"/>
    <w:rsid w:val="00E061CA"/>
    <w:rsid w:val="00E0632B"/>
    <w:rsid w:val="00E0633D"/>
    <w:rsid w:val="00E0643B"/>
    <w:rsid w:val="00E064AE"/>
    <w:rsid w:val="00E064D0"/>
    <w:rsid w:val="00E06546"/>
    <w:rsid w:val="00E065E1"/>
    <w:rsid w:val="00E06674"/>
    <w:rsid w:val="00E0670B"/>
    <w:rsid w:val="00E068ED"/>
    <w:rsid w:val="00E068F2"/>
    <w:rsid w:val="00E06AB7"/>
    <w:rsid w:val="00E06ACF"/>
    <w:rsid w:val="00E06B18"/>
    <w:rsid w:val="00E06C2F"/>
    <w:rsid w:val="00E06C94"/>
    <w:rsid w:val="00E06D2C"/>
    <w:rsid w:val="00E06DB3"/>
    <w:rsid w:val="00E06E32"/>
    <w:rsid w:val="00E06E59"/>
    <w:rsid w:val="00E06E65"/>
    <w:rsid w:val="00E07015"/>
    <w:rsid w:val="00E0708E"/>
    <w:rsid w:val="00E07115"/>
    <w:rsid w:val="00E073E8"/>
    <w:rsid w:val="00E074A3"/>
    <w:rsid w:val="00E074D1"/>
    <w:rsid w:val="00E0755C"/>
    <w:rsid w:val="00E076DB"/>
    <w:rsid w:val="00E07785"/>
    <w:rsid w:val="00E078F9"/>
    <w:rsid w:val="00E07957"/>
    <w:rsid w:val="00E079D4"/>
    <w:rsid w:val="00E07B27"/>
    <w:rsid w:val="00E07B2F"/>
    <w:rsid w:val="00E07B47"/>
    <w:rsid w:val="00E07BD9"/>
    <w:rsid w:val="00E07E44"/>
    <w:rsid w:val="00E07E4E"/>
    <w:rsid w:val="00E07E98"/>
    <w:rsid w:val="00E07EC6"/>
    <w:rsid w:val="00E07F04"/>
    <w:rsid w:val="00E10150"/>
    <w:rsid w:val="00E10179"/>
    <w:rsid w:val="00E1018B"/>
    <w:rsid w:val="00E102DC"/>
    <w:rsid w:val="00E10340"/>
    <w:rsid w:val="00E1047B"/>
    <w:rsid w:val="00E1057A"/>
    <w:rsid w:val="00E105C5"/>
    <w:rsid w:val="00E105D7"/>
    <w:rsid w:val="00E105FE"/>
    <w:rsid w:val="00E106E6"/>
    <w:rsid w:val="00E10736"/>
    <w:rsid w:val="00E10886"/>
    <w:rsid w:val="00E10A16"/>
    <w:rsid w:val="00E10A1F"/>
    <w:rsid w:val="00E10A37"/>
    <w:rsid w:val="00E10A6F"/>
    <w:rsid w:val="00E10A90"/>
    <w:rsid w:val="00E10B50"/>
    <w:rsid w:val="00E10BF6"/>
    <w:rsid w:val="00E10C6F"/>
    <w:rsid w:val="00E10CFD"/>
    <w:rsid w:val="00E10E56"/>
    <w:rsid w:val="00E11280"/>
    <w:rsid w:val="00E11288"/>
    <w:rsid w:val="00E11422"/>
    <w:rsid w:val="00E11448"/>
    <w:rsid w:val="00E11451"/>
    <w:rsid w:val="00E114E7"/>
    <w:rsid w:val="00E116BB"/>
    <w:rsid w:val="00E117B7"/>
    <w:rsid w:val="00E117C8"/>
    <w:rsid w:val="00E11804"/>
    <w:rsid w:val="00E119EB"/>
    <w:rsid w:val="00E11AC5"/>
    <w:rsid w:val="00E11AD9"/>
    <w:rsid w:val="00E11C0C"/>
    <w:rsid w:val="00E11C99"/>
    <w:rsid w:val="00E11CCB"/>
    <w:rsid w:val="00E11D93"/>
    <w:rsid w:val="00E11E1E"/>
    <w:rsid w:val="00E11EAB"/>
    <w:rsid w:val="00E11F66"/>
    <w:rsid w:val="00E11FF8"/>
    <w:rsid w:val="00E12146"/>
    <w:rsid w:val="00E1216C"/>
    <w:rsid w:val="00E12244"/>
    <w:rsid w:val="00E123FB"/>
    <w:rsid w:val="00E12444"/>
    <w:rsid w:val="00E1266A"/>
    <w:rsid w:val="00E12821"/>
    <w:rsid w:val="00E1284B"/>
    <w:rsid w:val="00E128A6"/>
    <w:rsid w:val="00E12A30"/>
    <w:rsid w:val="00E12B0F"/>
    <w:rsid w:val="00E12B7F"/>
    <w:rsid w:val="00E12C33"/>
    <w:rsid w:val="00E12E49"/>
    <w:rsid w:val="00E13034"/>
    <w:rsid w:val="00E13066"/>
    <w:rsid w:val="00E1316A"/>
    <w:rsid w:val="00E13180"/>
    <w:rsid w:val="00E13201"/>
    <w:rsid w:val="00E13254"/>
    <w:rsid w:val="00E134EC"/>
    <w:rsid w:val="00E13505"/>
    <w:rsid w:val="00E13508"/>
    <w:rsid w:val="00E13520"/>
    <w:rsid w:val="00E13550"/>
    <w:rsid w:val="00E13570"/>
    <w:rsid w:val="00E136D8"/>
    <w:rsid w:val="00E13708"/>
    <w:rsid w:val="00E13768"/>
    <w:rsid w:val="00E13845"/>
    <w:rsid w:val="00E138FC"/>
    <w:rsid w:val="00E13915"/>
    <w:rsid w:val="00E13919"/>
    <w:rsid w:val="00E13947"/>
    <w:rsid w:val="00E13BAC"/>
    <w:rsid w:val="00E13BC5"/>
    <w:rsid w:val="00E13C37"/>
    <w:rsid w:val="00E13CCB"/>
    <w:rsid w:val="00E13D4C"/>
    <w:rsid w:val="00E13D74"/>
    <w:rsid w:val="00E13DFC"/>
    <w:rsid w:val="00E13E84"/>
    <w:rsid w:val="00E13E8C"/>
    <w:rsid w:val="00E13F57"/>
    <w:rsid w:val="00E13FBE"/>
    <w:rsid w:val="00E1412E"/>
    <w:rsid w:val="00E1415A"/>
    <w:rsid w:val="00E1433F"/>
    <w:rsid w:val="00E143AC"/>
    <w:rsid w:val="00E143D0"/>
    <w:rsid w:val="00E14483"/>
    <w:rsid w:val="00E1459D"/>
    <w:rsid w:val="00E14665"/>
    <w:rsid w:val="00E146B6"/>
    <w:rsid w:val="00E1478B"/>
    <w:rsid w:val="00E148F2"/>
    <w:rsid w:val="00E14914"/>
    <w:rsid w:val="00E14A1B"/>
    <w:rsid w:val="00E14A56"/>
    <w:rsid w:val="00E14B03"/>
    <w:rsid w:val="00E14BA3"/>
    <w:rsid w:val="00E14C7D"/>
    <w:rsid w:val="00E14CC4"/>
    <w:rsid w:val="00E14CEA"/>
    <w:rsid w:val="00E14D3B"/>
    <w:rsid w:val="00E14E66"/>
    <w:rsid w:val="00E14E70"/>
    <w:rsid w:val="00E14EB5"/>
    <w:rsid w:val="00E14F7F"/>
    <w:rsid w:val="00E14FBB"/>
    <w:rsid w:val="00E14FF3"/>
    <w:rsid w:val="00E150E7"/>
    <w:rsid w:val="00E15132"/>
    <w:rsid w:val="00E15150"/>
    <w:rsid w:val="00E1518A"/>
    <w:rsid w:val="00E151B7"/>
    <w:rsid w:val="00E151DF"/>
    <w:rsid w:val="00E1522E"/>
    <w:rsid w:val="00E15293"/>
    <w:rsid w:val="00E15313"/>
    <w:rsid w:val="00E153AE"/>
    <w:rsid w:val="00E1551C"/>
    <w:rsid w:val="00E15539"/>
    <w:rsid w:val="00E1558A"/>
    <w:rsid w:val="00E155CC"/>
    <w:rsid w:val="00E155FE"/>
    <w:rsid w:val="00E15687"/>
    <w:rsid w:val="00E158C8"/>
    <w:rsid w:val="00E158D3"/>
    <w:rsid w:val="00E1591E"/>
    <w:rsid w:val="00E15B31"/>
    <w:rsid w:val="00E15B8F"/>
    <w:rsid w:val="00E15C48"/>
    <w:rsid w:val="00E15CDB"/>
    <w:rsid w:val="00E15D7D"/>
    <w:rsid w:val="00E15E82"/>
    <w:rsid w:val="00E15EB3"/>
    <w:rsid w:val="00E15F9F"/>
    <w:rsid w:val="00E15FC4"/>
    <w:rsid w:val="00E15FE4"/>
    <w:rsid w:val="00E160CF"/>
    <w:rsid w:val="00E160E6"/>
    <w:rsid w:val="00E161CB"/>
    <w:rsid w:val="00E16243"/>
    <w:rsid w:val="00E16308"/>
    <w:rsid w:val="00E164D4"/>
    <w:rsid w:val="00E16539"/>
    <w:rsid w:val="00E16565"/>
    <w:rsid w:val="00E165B4"/>
    <w:rsid w:val="00E1663E"/>
    <w:rsid w:val="00E1664D"/>
    <w:rsid w:val="00E1676D"/>
    <w:rsid w:val="00E167B4"/>
    <w:rsid w:val="00E168A3"/>
    <w:rsid w:val="00E168E8"/>
    <w:rsid w:val="00E1691A"/>
    <w:rsid w:val="00E169F3"/>
    <w:rsid w:val="00E16A0B"/>
    <w:rsid w:val="00E16AB3"/>
    <w:rsid w:val="00E16B10"/>
    <w:rsid w:val="00E16B2B"/>
    <w:rsid w:val="00E16BBB"/>
    <w:rsid w:val="00E16CBA"/>
    <w:rsid w:val="00E16F89"/>
    <w:rsid w:val="00E16FCA"/>
    <w:rsid w:val="00E17041"/>
    <w:rsid w:val="00E1705E"/>
    <w:rsid w:val="00E171C6"/>
    <w:rsid w:val="00E172B9"/>
    <w:rsid w:val="00E1766E"/>
    <w:rsid w:val="00E17688"/>
    <w:rsid w:val="00E176E7"/>
    <w:rsid w:val="00E17734"/>
    <w:rsid w:val="00E177DB"/>
    <w:rsid w:val="00E17956"/>
    <w:rsid w:val="00E179C0"/>
    <w:rsid w:val="00E17A9F"/>
    <w:rsid w:val="00E17B18"/>
    <w:rsid w:val="00E17BF2"/>
    <w:rsid w:val="00E17D26"/>
    <w:rsid w:val="00E17D3D"/>
    <w:rsid w:val="00E17E02"/>
    <w:rsid w:val="00E17FFE"/>
    <w:rsid w:val="00E2000D"/>
    <w:rsid w:val="00E200DC"/>
    <w:rsid w:val="00E20113"/>
    <w:rsid w:val="00E2016C"/>
    <w:rsid w:val="00E20345"/>
    <w:rsid w:val="00E2035E"/>
    <w:rsid w:val="00E203B6"/>
    <w:rsid w:val="00E2072D"/>
    <w:rsid w:val="00E20851"/>
    <w:rsid w:val="00E208F3"/>
    <w:rsid w:val="00E209B3"/>
    <w:rsid w:val="00E20A72"/>
    <w:rsid w:val="00E20ABA"/>
    <w:rsid w:val="00E20BE0"/>
    <w:rsid w:val="00E20BE4"/>
    <w:rsid w:val="00E20BFD"/>
    <w:rsid w:val="00E20C47"/>
    <w:rsid w:val="00E20C66"/>
    <w:rsid w:val="00E20C68"/>
    <w:rsid w:val="00E20CA7"/>
    <w:rsid w:val="00E20D56"/>
    <w:rsid w:val="00E20D6D"/>
    <w:rsid w:val="00E20DD1"/>
    <w:rsid w:val="00E20E4D"/>
    <w:rsid w:val="00E21251"/>
    <w:rsid w:val="00E212CA"/>
    <w:rsid w:val="00E212E2"/>
    <w:rsid w:val="00E21695"/>
    <w:rsid w:val="00E21747"/>
    <w:rsid w:val="00E218DD"/>
    <w:rsid w:val="00E2197F"/>
    <w:rsid w:val="00E21B22"/>
    <w:rsid w:val="00E21B3D"/>
    <w:rsid w:val="00E21BD3"/>
    <w:rsid w:val="00E21BE3"/>
    <w:rsid w:val="00E21C1F"/>
    <w:rsid w:val="00E21DBC"/>
    <w:rsid w:val="00E21FB0"/>
    <w:rsid w:val="00E221B4"/>
    <w:rsid w:val="00E221EB"/>
    <w:rsid w:val="00E22213"/>
    <w:rsid w:val="00E22305"/>
    <w:rsid w:val="00E22468"/>
    <w:rsid w:val="00E224C4"/>
    <w:rsid w:val="00E2261C"/>
    <w:rsid w:val="00E22652"/>
    <w:rsid w:val="00E226AF"/>
    <w:rsid w:val="00E226EA"/>
    <w:rsid w:val="00E2274F"/>
    <w:rsid w:val="00E22769"/>
    <w:rsid w:val="00E227CE"/>
    <w:rsid w:val="00E227E6"/>
    <w:rsid w:val="00E2281A"/>
    <w:rsid w:val="00E2289E"/>
    <w:rsid w:val="00E22976"/>
    <w:rsid w:val="00E229BE"/>
    <w:rsid w:val="00E229C1"/>
    <w:rsid w:val="00E22A26"/>
    <w:rsid w:val="00E22A43"/>
    <w:rsid w:val="00E22B2C"/>
    <w:rsid w:val="00E22C1B"/>
    <w:rsid w:val="00E22C71"/>
    <w:rsid w:val="00E22C82"/>
    <w:rsid w:val="00E22CC8"/>
    <w:rsid w:val="00E22D03"/>
    <w:rsid w:val="00E22D87"/>
    <w:rsid w:val="00E22E2C"/>
    <w:rsid w:val="00E232BC"/>
    <w:rsid w:val="00E2337E"/>
    <w:rsid w:val="00E23381"/>
    <w:rsid w:val="00E2341F"/>
    <w:rsid w:val="00E23436"/>
    <w:rsid w:val="00E23444"/>
    <w:rsid w:val="00E234C5"/>
    <w:rsid w:val="00E234EA"/>
    <w:rsid w:val="00E2352E"/>
    <w:rsid w:val="00E23698"/>
    <w:rsid w:val="00E2369A"/>
    <w:rsid w:val="00E236B8"/>
    <w:rsid w:val="00E23751"/>
    <w:rsid w:val="00E237F1"/>
    <w:rsid w:val="00E2394E"/>
    <w:rsid w:val="00E2398F"/>
    <w:rsid w:val="00E239C6"/>
    <w:rsid w:val="00E23AD7"/>
    <w:rsid w:val="00E23B81"/>
    <w:rsid w:val="00E23C16"/>
    <w:rsid w:val="00E23C5E"/>
    <w:rsid w:val="00E23D35"/>
    <w:rsid w:val="00E23EF2"/>
    <w:rsid w:val="00E23F86"/>
    <w:rsid w:val="00E243AB"/>
    <w:rsid w:val="00E24429"/>
    <w:rsid w:val="00E2445B"/>
    <w:rsid w:val="00E2449E"/>
    <w:rsid w:val="00E245B3"/>
    <w:rsid w:val="00E2462B"/>
    <w:rsid w:val="00E2466D"/>
    <w:rsid w:val="00E2467F"/>
    <w:rsid w:val="00E24726"/>
    <w:rsid w:val="00E24772"/>
    <w:rsid w:val="00E24B09"/>
    <w:rsid w:val="00E24B2B"/>
    <w:rsid w:val="00E24B46"/>
    <w:rsid w:val="00E24B5D"/>
    <w:rsid w:val="00E24C3C"/>
    <w:rsid w:val="00E24C5E"/>
    <w:rsid w:val="00E24D15"/>
    <w:rsid w:val="00E24D18"/>
    <w:rsid w:val="00E24D5F"/>
    <w:rsid w:val="00E24F4A"/>
    <w:rsid w:val="00E24F4F"/>
    <w:rsid w:val="00E24FBC"/>
    <w:rsid w:val="00E24FEC"/>
    <w:rsid w:val="00E2503D"/>
    <w:rsid w:val="00E2505B"/>
    <w:rsid w:val="00E2509B"/>
    <w:rsid w:val="00E252B7"/>
    <w:rsid w:val="00E252BC"/>
    <w:rsid w:val="00E252E3"/>
    <w:rsid w:val="00E254BA"/>
    <w:rsid w:val="00E254D0"/>
    <w:rsid w:val="00E25529"/>
    <w:rsid w:val="00E255A4"/>
    <w:rsid w:val="00E25726"/>
    <w:rsid w:val="00E2584B"/>
    <w:rsid w:val="00E25865"/>
    <w:rsid w:val="00E2592E"/>
    <w:rsid w:val="00E2594C"/>
    <w:rsid w:val="00E25AA2"/>
    <w:rsid w:val="00E25BAB"/>
    <w:rsid w:val="00E25C2E"/>
    <w:rsid w:val="00E25CB9"/>
    <w:rsid w:val="00E25CF2"/>
    <w:rsid w:val="00E25D3D"/>
    <w:rsid w:val="00E25DF2"/>
    <w:rsid w:val="00E25EB5"/>
    <w:rsid w:val="00E26063"/>
    <w:rsid w:val="00E2609E"/>
    <w:rsid w:val="00E26112"/>
    <w:rsid w:val="00E261D8"/>
    <w:rsid w:val="00E2623F"/>
    <w:rsid w:val="00E263C2"/>
    <w:rsid w:val="00E2640A"/>
    <w:rsid w:val="00E264B6"/>
    <w:rsid w:val="00E264BE"/>
    <w:rsid w:val="00E26526"/>
    <w:rsid w:val="00E26531"/>
    <w:rsid w:val="00E26554"/>
    <w:rsid w:val="00E2666D"/>
    <w:rsid w:val="00E26680"/>
    <w:rsid w:val="00E267D9"/>
    <w:rsid w:val="00E26AFA"/>
    <w:rsid w:val="00E26BF6"/>
    <w:rsid w:val="00E26C53"/>
    <w:rsid w:val="00E26E17"/>
    <w:rsid w:val="00E26EC3"/>
    <w:rsid w:val="00E26FEF"/>
    <w:rsid w:val="00E26FFE"/>
    <w:rsid w:val="00E27170"/>
    <w:rsid w:val="00E2718F"/>
    <w:rsid w:val="00E27261"/>
    <w:rsid w:val="00E273F6"/>
    <w:rsid w:val="00E2748A"/>
    <w:rsid w:val="00E27501"/>
    <w:rsid w:val="00E27548"/>
    <w:rsid w:val="00E275C9"/>
    <w:rsid w:val="00E27685"/>
    <w:rsid w:val="00E27781"/>
    <w:rsid w:val="00E277BC"/>
    <w:rsid w:val="00E2780A"/>
    <w:rsid w:val="00E278BA"/>
    <w:rsid w:val="00E27960"/>
    <w:rsid w:val="00E27988"/>
    <w:rsid w:val="00E27A18"/>
    <w:rsid w:val="00E27AC7"/>
    <w:rsid w:val="00E27B43"/>
    <w:rsid w:val="00E27B83"/>
    <w:rsid w:val="00E27CD2"/>
    <w:rsid w:val="00E27E33"/>
    <w:rsid w:val="00E27E79"/>
    <w:rsid w:val="00E27EA4"/>
    <w:rsid w:val="00E3006B"/>
    <w:rsid w:val="00E300C1"/>
    <w:rsid w:val="00E300EB"/>
    <w:rsid w:val="00E3010A"/>
    <w:rsid w:val="00E3010C"/>
    <w:rsid w:val="00E30126"/>
    <w:rsid w:val="00E301A4"/>
    <w:rsid w:val="00E302AB"/>
    <w:rsid w:val="00E302B8"/>
    <w:rsid w:val="00E302D9"/>
    <w:rsid w:val="00E303D1"/>
    <w:rsid w:val="00E304FC"/>
    <w:rsid w:val="00E305F5"/>
    <w:rsid w:val="00E30674"/>
    <w:rsid w:val="00E307C2"/>
    <w:rsid w:val="00E30800"/>
    <w:rsid w:val="00E30B9C"/>
    <w:rsid w:val="00E30BD3"/>
    <w:rsid w:val="00E30C19"/>
    <w:rsid w:val="00E30CA6"/>
    <w:rsid w:val="00E30D38"/>
    <w:rsid w:val="00E30D3A"/>
    <w:rsid w:val="00E30D9A"/>
    <w:rsid w:val="00E30DAD"/>
    <w:rsid w:val="00E30DDE"/>
    <w:rsid w:val="00E30EFB"/>
    <w:rsid w:val="00E31100"/>
    <w:rsid w:val="00E311D7"/>
    <w:rsid w:val="00E31240"/>
    <w:rsid w:val="00E313A7"/>
    <w:rsid w:val="00E3145A"/>
    <w:rsid w:val="00E31468"/>
    <w:rsid w:val="00E316AE"/>
    <w:rsid w:val="00E316B1"/>
    <w:rsid w:val="00E3170B"/>
    <w:rsid w:val="00E3179C"/>
    <w:rsid w:val="00E31886"/>
    <w:rsid w:val="00E319C3"/>
    <w:rsid w:val="00E31AFD"/>
    <w:rsid w:val="00E31D2A"/>
    <w:rsid w:val="00E31DC8"/>
    <w:rsid w:val="00E31E26"/>
    <w:rsid w:val="00E31E7F"/>
    <w:rsid w:val="00E31E98"/>
    <w:rsid w:val="00E31F62"/>
    <w:rsid w:val="00E32021"/>
    <w:rsid w:val="00E3208F"/>
    <w:rsid w:val="00E320C1"/>
    <w:rsid w:val="00E32310"/>
    <w:rsid w:val="00E32362"/>
    <w:rsid w:val="00E32469"/>
    <w:rsid w:val="00E324C9"/>
    <w:rsid w:val="00E32552"/>
    <w:rsid w:val="00E325F6"/>
    <w:rsid w:val="00E326F2"/>
    <w:rsid w:val="00E32891"/>
    <w:rsid w:val="00E32950"/>
    <w:rsid w:val="00E329AD"/>
    <w:rsid w:val="00E329B7"/>
    <w:rsid w:val="00E329DF"/>
    <w:rsid w:val="00E329FD"/>
    <w:rsid w:val="00E32A07"/>
    <w:rsid w:val="00E32BE9"/>
    <w:rsid w:val="00E32C23"/>
    <w:rsid w:val="00E32CD9"/>
    <w:rsid w:val="00E32D7C"/>
    <w:rsid w:val="00E32E6B"/>
    <w:rsid w:val="00E32E9F"/>
    <w:rsid w:val="00E32EB3"/>
    <w:rsid w:val="00E33022"/>
    <w:rsid w:val="00E33033"/>
    <w:rsid w:val="00E33165"/>
    <w:rsid w:val="00E33460"/>
    <w:rsid w:val="00E335B9"/>
    <w:rsid w:val="00E33689"/>
    <w:rsid w:val="00E336C3"/>
    <w:rsid w:val="00E336FA"/>
    <w:rsid w:val="00E33747"/>
    <w:rsid w:val="00E3377F"/>
    <w:rsid w:val="00E3381E"/>
    <w:rsid w:val="00E338AE"/>
    <w:rsid w:val="00E33969"/>
    <w:rsid w:val="00E33997"/>
    <w:rsid w:val="00E33A0D"/>
    <w:rsid w:val="00E33BAB"/>
    <w:rsid w:val="00E33C6B"/>
    <w:rsid w:val="00E33CA4"/>
    <w:rsid w:val="00E33D92"/>
    <w:rsid w:val="00E33DC4"/>
    <w:rsid w:val="00E33DFB"/>
    <w:rsid w:val="00E33E22"/>
    <w:rsid w:val="00E34053"/>
    <w:rsid w:val="00E3405F"/>
    <w:rsid w:val="00E34111"/>
    <w:rsid w:val="00E34268"/>
    <w:rsid w:val="00E342F7"/>
    <w:rsid w:val="00E3431B"/>
    <w:rsid w:val="00E343E1"/>
    <w:rsid w:val="00E3443B"/>
    <w:rsid w:val="00E344BE"/>
    <w:rsid w:val="00E345F1"/>
    <w:rsid w:val="00E34640"/>
    <w:rsid w:val="00E3466B"/>
    <w:rsid w:val="00E346A1"/>
    <w:rsid w:val="00E34730"/>
    <w:rsid w:val="00E34834"/>
    <w:rsid w:val="00E34951"/>
    <w:rsid w:val="00E34A2E"/>
    <w:rsid w:val="00E34C06"/>
    <w:rsid w:val="00E34C8B"/>
    <w:rsid w:val="00E34CB2"/>
    <w:rsid w:val="00E34CF0"/>
    <w:rsid w:val="00E34D1B"/>
    <w:rsid w:val="00E34E0D"/>
    <w:rsid w:val="00E3504E"/>
    <w:rsid w:val="00E35188"/>
    <w:rsid w:val="00E35248"/>
    <w:rsid w:val="00E353CB"/>
    <w:rsid w:val="00E355D7"/>
    <w:rsid w:val="00E355E2"/>
    <w:rsid w:val="00E3578F"/>
    <w:rsid w:val="00E357D9"/>
    <w:rsid w:val="00E357E6"/>
    <w:rsid w:val="00E358BF"/>
    <w:rsid w:val="00E35954"/>
    <w:rsid w:val="00E35A6A"/>
    <w:rsid w:val="00E35BF0"/>
    <w:rsid w:val="00E35D29"/>
    <w:rsid w:val="00E35E0C"/>
    <w:rsid w:val="00E35E61"/>
    <w:rsid w:val="00E36035"/>
    <w:rsid w:val="00E36044"/>
    <w:rsid w:val="00E360C7"/>
    <w:rsid w:val="00E36140"/>
    <w:rsid w:val="00E3616C"/>
    <w:rsid w:val="00E361BE"/>
    <w:rsid w:val="00E36289"/>
    <w:rsid w:val="00E36334"/>
    <w:rsid w:val="00E3638E"/>
    <w:rsid w:val="00E3639B"/>
    <w:rsid w:val="00E36417"/>
    <w:rsid w:val="00E36460"/>
    <w:rsid w:val="00E36614"/>
    <w:rsid w:val="00E36784"/>
    <w:rsid w:val="00E367B9"/>
    <w:rsid w:val="00E36866"/>
    <w:rsid w:val="00E3686F"/>
    <w:rsid w:val="00E369AA"/>
    <w:rsid w:val="00E36A88"/>
    <w:rsid w:val="00E36ABC"/>
    <w:rsid w:val="00E36ADA"/>
    <w:rsid w:val="00E36C3B"/>
    <w:rsid w:val="00E36D51"/>
    <w:rsid w:val="00E36E0E"/>
    <w:rsid w:val="00E36E96"/>
    <w:rsid w:val="00E36F56"/>
    <w:rsid w:val="00E36F67"/>
    <w:rsid w:val="00E36F9E"/>
    <w:rsid w:val="00E370DF"/>
    <w:rsid w:val="00E371C5"/>
    <w:rsid w:val="00E37262"/>
    <w:rsid w:val="00E372A5"/>
    <w:rsid w:val="00E373CE"/>
    <w:rsid w:val="00E3746A"/>
    <w:rsid w:val="00E37524"/>
    <w:rsid w:val="00E37636"/>
    <w:rsid w:val="00E376FB"/>
    <w:rsid w:val="00E37779"/>
    <w:rsid w:val="00E37798"/>
    <w:rsid w:val="00E37886"/>
    <w:rsid w:val="00E378AA"/>
    <w:rsid w:val="00E37ACC"/>
    <w:rsid w:val="00E37BBA"/>
    <w:rsid w:val="00E37BE3"/>
    <w:rsid w:val="00E37C55"/>
    <w:rsid w:val="00E37D91"/>
    <w:rsid w:val="00E37DCB"/>
    <w:rsid w:val="00E37E00"/>
    <w:rsid w:val="00E40183"/>
    <w:rsid w:val="00E401C6"/>
    <w:rsid w:val="00E40247"/>
    <w:rsid w:val="00E4032D"/>
    <w:rsid w:val="00E403E8"/>
    <w:rsid w:val="00E403F3"/>
    <w:rsid w:val="00E4049A"/>
    <w:rsid w:val="00E4055E"/>
    <w:rsid w:val="00E4058D"/>
    <w:rsid w:val="00E4067F"/>
    <w:rsid w:val="00E40701"/>
    <w:rsid w:val="00E40702"/>
    <w:rsid w:val="00E40886"/>
    <w:rsid w:val="00E40A7D"/>
    <w:rsid w:val="00E40B5E"/>
    <w:rsid w:val="00E40BC6"/>
    <w:rsid w:val="00E40C37"/>
    <w:rsid w:val="00E40C42"/>
    <w:rsid w:val="00E40DB2"/>
    <w:rsid w:val="00E40E82"/>
    <w:rsid w:val="00E41048"/>
    <w:rsid w:val="00E410D4"/>
    <w:rsid w:val="00E411FB"/>
    <w:rsid w:val="00E41364"/>
    <w:rsid w:val="00E413E1"/>
    <w:rsid w:val="00E41443"/>
    <w:rsid w:val="00E414B9"/>
    <w:rsid w:val="00E415AF"/>
    <w:rsid w:val="00E417F7"/>
    <w:rsid w:val="00E418F5"/>
    <w:rsid w:val="00E4190E"/>
    <w:rsid w:val="00E41A9D"/>
    <w:rsid w:val="00E41AA5"/>
    <w:rsid w:val="00E41B68"/>
    <w:rsid w:val="00E41DC7"/>
    <w:rsid w:val="00E41EB7"/>
    <w:rsid w:val="00E41EBE"/>
    <w:rsid w:val="00E41F20"/>
    <w:rsid w:val="00E41F95"/>
    <w:rsid w:val="00E42080"/>
    <w:rsid w:val="00E420DB"/>
    <w:rsid w:val="00E420E7"/>
    <w:rsid w:val="00E4228C"/>
    <w:rsid w:val="00E42339"/>
    <w:rsid w:val="00E424AC"/>
    <w:rsid w:val="00E4252F"/>
    <w:rsid w:val="00E42644"/>
    <w:rsid w:val="00E426B0"/>
    <w:rsid w:val="00E426CF"/>
    <w:rsid w:val="00E426E6"/>
    <w:rsid w:val="00E4270F"/>
    <w:rsid w:val="00E4272B"/>
    <w:rsid w:val="00E42769"/>
    <w:rsid w:val="00E42785"/>
    <w:rsid w:val="00E4278F"/>
    <w:rsid w:val="00E4279B"/>
    <w:rsid w:val="00E42818"/>
    <w:rsid w:val="00E42A82"/>
    <w:rsid w:val="00E42B76"/>
    <w:rsid w:val="00E42BA8"/>
    <w:rsid w:val="00E42CC5"/>
    <w:rsid w:val="00E42CC7"/>
    <w:rsid w:val="00E42D12"/>
    <w:rsid w:val="00E42D60"/>
    <w:rsid w:val="00E42D90"/>
    <w:rsid w:val="00E4306F"/>
    <w:rsid w:val="00E4309D"/>
    <w:rsid w:val="00E431D5"/>
    <w:rsid w:val="00E43209"/>
    <w:rsid w:val="00E432A3"/>
    <w:rsid w:val="00E43492"/>
    <w:rsid w:val="00E435DA"/>
    <w:rsid w:val="00E4365E"/>
    <w:rsid w:val="00E43687"/>
    <w:rsid w:val="00E437D6"/>
    <w:rsid w:val="00E43859"/>
    <w:rsid w:val="00E4387B"/>
    <w:rsid w:val="00E43900"/>
    <w:rsid w:val="00E43927"/>
    <w:rsid w:val="00E43935"/>
    <w:rsid w:val="00E43A68"/>
    <w:rsid w:val="00E43A8B"/>
    <w:rsid w:val="00E43AAB"/>
    <w:rsid w:val="00E43AC1"/>
    <w:rsid w:val="00E43B94"/>
    <w:rsid w:val="00E43B95"/>
    <w:rsid w:val="00E43DC2"/>
    <w:rsid w:val="00E43EDB"/>
    <w:rsid w:val="00E43EFD"/>
    <w:rsid w:val="00E43F08"/>
    <w:rsid w:val="00E43F6A"/>
    <w:rsid w:val="00E4415B"/>
    <w:rsid w:val="00E44189"/>
    <w:rsid w:val="00E4426A"/>
    <w:rsid w:val="00E442A0"/>
    <w:rsid w:val="00E443A2"/>
    <w:rsid w:val="00E44431"/>
    <w:rsid w:val="00E4453D"/>
    <w:rsid w:val="00E4455E"/>
    <w:rsid w:val="00E445B5"/>
    <w:rsid w:val="00E447C7"/>
    <w:rsid w:val="00E44932"/>
    <w:rsid w:val="00E44A1A"/>
    <w:rsid w:val="00E44B38"/>
    <w:rsid w:val="00E44B5D"/>
    <w:rsid w:val="00E44C64"/>
    <w:rsid w:val="00E44CCC"/>
    <w:rsid w:val="00E44E09"/>
    <w:rsid w:val="00E44FE9"/>
    <w:rsid w:val="00E45145"/>
    <w:rsid w:val="00E4536C"/>
    <w:rsid w:val="00E4538E"/>
    <w:rsid w:val="00E4540C"/>
    <w:rsid w:val="00E45550"/>
    <w:rsid w:val="00E45859"/>
    <w:rsid w:val="00E45868"/>
    <w:rsid w:val="00E45892"/>
    <w:rsid w:val="00E458B7"/>
    <w:rsid w:val="00E458FD"/>
    <w:rsid w:val="00E45BD4"/>
    <w:rsid w:val="00E45C01"/>
    <w:rsid w:val="00E45D30"/>
    <w:rsid w:val="00E45D6F"/>
    <w:rsid w:val="00E45DDC"/>
    <w:rsid w:val="00E45E1C"/>
    <w:rsid w:val="00E45E5A"/>
    <w:rsid w:val="00E4607D"/>
    <w:rsid w:val="00E460E8"/>
    <w:rsid w:val="00E46214"/>
    <w:rsid w:val="00E4637A"/>
    <w:rsid w:val="00E4655B"/>
    <w:rsid w:val="00E46590"/>
    <w:rsid w:val="00E46637"/>
    <w:rsid w:val="00E46653"/>
    <w:rsid w:val="00E4684A"/>
    <w:rsid w:val="00E46927"/>
    <w:rsid w:val="00E469A7"/>
    <w:rsid w:val="00E46A39"/>
    <w:rsid w:val="00E46A50"/>
    <w:rsid w:val="00E46D28"/>
    <w:rsid w:val="00E46D3D"/>
    <w:rsid w:val="00E46DE6"/>
    <w:rsid w:val="00E46F50"/>
    <w:rsid w:val="00E46FBA"/>
    <w:rsid w:val="00E47006"/>
    <w:rsid w:val="00E47115"/>
    <w:rsid w:val="00E4718F"/>
    <w:rsid w:val="00E471F5"/>
    <w:rsid w:val="00E47214"/>
    <w:rsid w:val="00E472E6"/>
    <w:rsid w:val="00E473BB"/>
    <w:rsid w:val="00E47572"/>
    <w:rsid w:val="00E47657"/>
    <w:rsid w:val="00E47663"/>
    <w:rsid w:val="00E476B9"/>
    <w:rsid w:val="00E476D8"/>
    <w:rsid w:val="00E47743"/>
    <w:rsid w:val="00E47976"/>
    <w:rsid w:val="00E47A20"/>
    <w:rsid w:val="00E47A21"/>
    <w:rsid w:val="00E47A27"/>
    <w:rsid w:val="00E47AED"/>
    <w:rsid w:val="00E47B0D"/>
    <w:rsid w:val="00E47BC1"/>
    <w:rsid w:val="00E47C1D"/>
    <w:rsid w:val="00E47DBB"/>
    <w:rsid w:val="00E47E60"/>
    <w:rsid w:val="00E5009F"/>
    <w:rsid w:val="00E50199"/>
    <w:rsid w:val="00E50374"/>
    <w:rsid w:val="00E504A7"/>
    <w:rsid w:val="00E50582"/>
    <w:rsid w:val="00E50715"/>
    <w:rsid w:val="00E507F0"/>
    <w:rsid w:val="00E50895"/>
    <w:rsid w:val="00E50903"/>
    <w:rsid w:val="00E509F0"/>
    <w:rsid w:val="00E50AAA"/>
    <w:rsid w:val="00E50B69"/>
    <w:rsid w:val="00E50B79"/>
    <w:rsid w:val="00E50B7E"/>
    <w:rsid w:val="00E50D59"/>
    <w:rsid w:val="00E50D78"/>
    <w:rsid w:val="00E50E38"/>
    <w:rsid w:val="00E50E74"/>
    <w:rsid w:val="00E50EA5"/>
    <w:rsid w:val="00E50FEA"/>
    <w:rsid w:val="00E51160"/>
    <w:rsid w:val="00E511FE"/>
    <w:rsid w:val="00E51350"/>
    <w:rsid w:val="00E51481"/>
    <w:rsid w:val="00E51666"/>
    <w:rsid w:val="00E516B0"/>
    <w:rsid w:val="00E517DE"/>
    <w:rsid w:val="00E518E6"/>
    <w:rsid w:val="00E51988"/>
    <w:rsid w:val="00E519C2"/>
    <w:rsid w:val="00E51B34"/>
    <w:rsid w:val="00E51B9F"/>
    <w:rsid w:val="00E51C55"/>
    <w:rsid w:val="00E51CCC"/>
    <w:rsid w:val="00E51D4B"/>
    <w:rsid w:val="00E51F1A"/>
    <w:rsid w:val="00E51F20"/>
    <w:rsid w:val="00E51FBB"/>
    <w:rsid w:val="00E5210E"/>
    <w:rsid w:val="00E5212E"/>
    <w:rsid w:val="00E52314"/>
    <w:rsid w:val="00E52422"/>
    <w:rsid w:val="00E52452"/>
    <w:rsid w:val="00E5250E"/>
    <w:rsid w:val="00E52634"/>
    <w:rsid w:val="00E526AD"/>
    <w:rsid w:val="00E528BC"/>
    <w:rsid w:val="00E528E2"/>
    <w:rsid w:val="00E528EC"/>
    <w:rsid w:val="00E5298F"/>
    <w:rsid w:val="00E52A01"/>
    <w:rsid w:val="00E52A88"/>
    <w:rsid w:val="00E52AAB"/>
    <w:rsid w:val="00E52B06"/>
    <w:rsid w:val="00E52B93"/>
    <w:rsid w:val="00E52D54"/>
    <w:rsid w:val="00E52D6B"/>
    <w:rsid w:val="00E52D9E"/>
    <w:rsid w:val="00E52EB1"/>
    <w:rsid w:val="00E5302E"/>
    <w:rsid w:val="00E53188"/>
    <w:rsid w:val="00E531C7"/>
    <w:rsid w:val="00E5326B"/>
    <w:rsid w:val="00E532BD"/>
    <w:rsid w:val="00E53338"/>
    <w:rsid w:val="00E53406"/>
    <w:rsid w:val="00E53425"/>
    <w:rsid w:val="00E5344B"/>
    <w:rsid w:val="00E53652"/>
    <w:rsid w:val="00E5366D"/>
    <w:rsid w:val="00E538CD"/>
    <w:rsid w:val="00E5391F"/>
    <w:rsid w:val="00E53A61"/>
    <w:rsid w:val="00E53CAA"/>
    <w:rsid w:val="00E53CF6"/>
    <w:rsid w:val="00E53D6D"/>
    <w:rsid w:val="00E53DF9"/>
    <w:rsid w:val="00E53E7E"/>
    <w:rsid w:val="00E53E8C"/>
    <w:rsid w:val="00E53E8F"/>
    <w:rsid w:val="00E53EDB"/>
    <w:rsid w:val="00E53F6D"/>
    <w:rsid w:val="00E53F76"/>
    <w:rsid w:val="00E53FDD"/>
    <w:rsid w:val="00E5424C"/>
    <w:rsid w:val="00E54251"/>
    <w:rsid w:val="00E5425E"/>
    <w:rsid w:val="00E54310"/>
    <w:rsid w:val="00E5438C"/>
    <w:rsid w:val="00E54393"/>
    <w:rsid w:val="00E54407"/>
    <w:rsid w:val="00E544E7"/>
    <w:rsid w:val="00E544FA"/>
    <w:rsid w:val="00E545F3"/>
    <w:rsid w:val="00E54686"/>
    <w:rsid w:val="00E5470E"/>
    <w:rsid w:val="00E5484B"/>
    <w:rsid w:val="00E549CF"/>
    <w:rsid w:val="00E54A4E"/>
    <w:rsid w:val="00E54BC3"/>
    <w:rsid w:val="00E54DFA"/>
    <w:rsid w:val="00E54E13"/>
    <w:rsid w:val="00E54E63"/>
    <w:rsid w:val="00E54E78"/>
    <w:rsid w:val="00E54EE3"/>
    <w:rsid w:val="00E54F4F"/>
    <w:rsid w:val="00E54FD1"/>
    <w:rsid w:val="00E55024"/>
    <w:rsid w:val="00E55069"/>
    <w:rsid w:val="00E550BF"/>
    <w:rsid w:val="00E55184"/>
    <w:rsid w:val="00E55236"/>
    <w:rsid w:val="00E55284"/>
    <w:rsid w:val="00E55320"/>
    <w:rsid w:val="00E553F6"/>
    <w:rsid w:val="00E553FA"/>
    <w:rsid w:val="00E55434"/>
    <w:rsid w:val="00E554AE"/>
    <w:rsid w:val="00E55534"/>
    <w:rsid w:val="00E55551"/>
    <w:rsid w:val="00E555BD"/>
    <w:rsid w:val="00E555ED"/>
    <w:rsid w:val="00E55605"/>
    <w:rsid w:val="00E556C4"/>
    <w:rsid w:val="00E55851"/>
    <w:rsid w:val="00E558D3"/>
    <w:rsid w:val="00E5594B"/>
    <w:rsid w:val="00E5595E"/>
    <w:rsid w:val="00E55990"/>
    <w:rsid w:val="00E5599A"/>
    <w:rsid w:val="00E559A4"/>
    <w:rsid w:val="00E55A3D"/>
    <w:rsid w:val="00E55D1B"/>
    <w:rsid w:val="00E55DBE"/>
    <w:rsid w:val="00E55F06"/>
    <w:rsid w:val="00E55FB5"/>
    <w:rsid w:val="00E55FD3"/>
    <w:rsid w:val="00E55FFC"/>
    <w:rsid w:val="00E5605F"/>
    <w:rsid w:val="00E56099"/>
    <w:rsid w:val="00E560C3"/>
    <w:rsid w:val="00E5616C"/>
    <w:rsid w:val="00E56173"/>
    <w:rsid w:val="00E562B7"/>
    <w:rsid w:val="00E564EE"/>
    <w:rsid w:val="00E56637"/>
    <w:rsid w:val="00E56661"/>
    <w:rsid w:val="00E5671B"/>
    <w:rsid w:val="00E56748"/>
    <w:rsid w:val="00E56776"/>
    <w:rsid w:val="00E5678F"/>
    <w:rsid w:val="00E567F9"/>
    <w:rsid w:val="00E567FD"/>
    <w:rsid w:val="00E5682B"/>
    <w:rsid w:val="00E56CED"/>
    <w:rsid w:val="00E56CF2"/>
    <w:rsid w:val="00E56DFF"/>
    <w:rsid w:val="00E56F27"/>
    <w:rsid w:val="00E56F3C"/>
    <w:rsid w:val="00E56FB1"/>
    <w:rsid w:val="00E57106"/>
    <w:rsid w:val="00E5732E"/>
    <w:rsid w:val="00E5737D"/>
    <w:rsid w:val="00E5749A"/>
    <w:rsid w:val="00E5755C"/>
    <w:rsid w:val="00E5758C"/>
    <w:rsid w:val="00E57658"/>
    <w:rsid w:val="00E577AD"/>
    <w:rsid w:val="00E5780C"/>
    <w:rsid w:val="00E5796B"/>
    <w:rsid w:val="00E5796D"/>
    <w:rsid w:val="00E57983"/>
    <w:rsid w:val="00E579CB"/>
    <w:rsid w:val="00E57A1B"/>
    <w:rsid w:val="00E57A4B"/>
    <w:rsid w:val="00E57CF8"/>
    <w:rsid w:val="00E57D36"/>
    <w:rsid w:val="00E57D81"/>
    <w:rsid w:val="00E57D9F"/>
    <w:rsid w:val="00E57E1C"/>
    <w:rsid w:val="00E57E4C"/>
    <w:rsid w:val="00E57ED6"/>
    <w:rsid w:val="00E57F1D"/>
    <w:rsid w:val="00E57F41"/>
    <w:rsid w:val="00E57F5B"/>
    <w:rsid w:val="00E57F8F"/>
    <w:rsid w:val="00E57FAD"/>
    <w:rsid w:val="00E6006D"/>
    <w:rsid w:val="00E60094"/>
    <w:rsid w:val="00E60098"/>
    <w:rsid w:val="00E601F2"/>
    <w:rsid w:val="00E60202"/>
    <w:rsid w:val="00E6033B"/>
    <w:rsid w:val="00E6049A"/>
    <w:rsid w:val="00E60521"/>
    <w:rsid w:val="00E60527"/>
    <w:rsid w:val="00E6054B"/>
    <w:rsid w:val="00E605CC"/>
    <w:rsid w:val="00E60717"/>
    <w:rsid w:val="00E60783"/>
    <w:rsid w:val="00E607A4"/>
    <w:rsid w:val="00E60864"/>
    <w:rsid w:val="00E6097B"/>
    <w:rsid w:val="00E609F7"/>
    <w:rsid w:val="00E60A52"/>
    <w:rsid w:val="00E60B39"/>
    <w:rsid w:val="00E60BCB"/>
    <w:rsid w:val="00E60C20"/>
    <w:rsid w:val="00E60CF3"/>
    <w:rsid w:val="00E60D40"/>
    <w:rsid w:val="00E60DC9"/>
    <w:rsid w:val="00E60DD3"/>
    <w:rsid w:val="00E60E88"/>
    <w:rsid w:val="00E60F0D"/>
    <w:rsid w:val="00E60FFC"/>
    <w:rsid w:val="00E6102B"/>
    <w:rsid w:val="00E610C1"/>
    <w:rsid w:val="00E6124F"/>
    <w:rsid w:val="00E6131D"/>
    <w:rsid w:val="00E613C7"/>
    <w:rsid w:val="00E613F4"/>
    <w:rsid w:val="00E6149B"/>
    <w:rsid w:val="00E614A7"/>
    <w:rsid w:val="00E614EF"/>
    <w:rsid w:val="00E61583"/>
    <w:rsid w:val="00E61702"/>
    <w:rsid w:val="00E617B3"/>
    <w:rsid w:val="00E617FD"/>
    <w:rsid w:val="00E6196A"/>
    <w:rsid w:val="00E61A27"/>
    <w:rsid w:val="00E61AC6"/>
    <w:rsid w:val="00E61B43"/>
    <w:rsid w:val="00E61B8E"/>
    <w:rsid w:val="00E61C1B"/>
    <w:rsid w:val="00E61CF2"/>
    <w:rsid w:val="00E61D08"/>
    <w:rsid w:val="00E61D21"/>
    <w:rsid w:val="00E61E5F"/>
    <w:rsid w:val="00E61F7B"/>
    <w:rsid w:val="00E61F7E"/>
    <w:rsid w:val="00E61F9D"/>
    <w:rsid w:val="00E61FB1"/>
    <w:rsid w:val="00E620C0"/>
    <w:rsid w:val="00E620EC"/>
    <w:rsid w:val="00E62124"/>
    <w:rsid w:val="00E6233F"/>
    <w:rsid w:val="00E6235A"/>
    <w:rsid w:val="00E62454"/>
    <w:rsid w:val="00E62491"/>
    <w:rsid w:val="00E62553"/>
    <w:rsid w:val="00E62689"/>
    <w:rsid w:val="00E626BC"/>
    <w:rsid w:val="00E6286A"/>
    <w:rsid w:val="00E62873"/>
    <w:rsid w:val="00E62923"/>
    <w:rsid w:val="00E6294E"/>
    <w:rsid w:val="00E629EC"/>
    <w:rsid w:val="00E62AE7"/>
    <w:rsid w:val="00E62B0F"/>
    <w:rsid w:val="00E62B14"/>
    <w:rsid w:val="00E62BC0"/>
    <w:rsid w:val="00E62D8F"/>
    <w:rsid w:val="00E62D99"/>
    <w:rsid w:val="00E62E1C"/>
    <w:rsid w:val="00E62F0A"/>
    <w:rsid w:val="00E63061"/>
    <w:rsid w:val="00E63142"/>
    <w:rsid w:val="00E631B9"/>
    <w:rsid w:val="00E631E5"/>
    <w:rsid w:val="00E632AB"/>
    <w:rsid w:val="00E63377"/>
    <w:rsid w:val="00E63568"/>
    <w:rsid w:val="00E63645"/>
    <w:rsid w:val="00E63795"/>
    <w:rsid w:val="00E63931"/>
    <w:rsid w:val="00E63A21"/>
    <w:rsid w:val="00E63ABD"/>
    <w:rsid w:val="00E63D53"/>
    <w:rsid w:val="00E63DA0"/>
    <w:rsid w:val="00E63EDB"/>
    <w:rsid w:val="00E63F25"/>
    <w:rsid w:val="00E6412E"/>
    <w:rsid w:val="00E64134"/>
    <w:rsid w:val="00E64143"/>
    <w:rsid w:val="00E641A5"/>
    <w:rsid w:val="00E64201"/>
    <w:rsid w:val="00E642EE"/>
    <w:rsid w:val="00E644A6"/>
    <w:rsid w:val="00E645E1"/>
    <w:rsid w:val="00E64636"/>
    <w:rsid w:val="00E64752"/>
    <w:rsid w:val="00E64870"/>
    <w:rsid w:val="00E64B26"/>
    <w:rsid w:val="00E64C9C"/>
    <w:rsid w:val="00E64CAD"/>
    <w:rsid w:val="00E64CB6"/>
    <w:rsid w:val="00E64CF2"/>
    <w:rsid w:val="00E64D68"/>
    <w:rsid w:val="00E64EEC"/>
    <w:rsid w:val="00E64F1E"/>
    <w:rsid w:val="00E64F83"/>
    <w:rsid w:val="00E64F90"/>
    <w:rsid w:val="00E6506F"/>
    <w:rsid w:val="00E650D0"/>
    <w:rsid w:val="00E65194"/>
    <w:rsid w:val="00E65217"/>
    <w:rsid w:val="00E6535E"/>
    <w:rsid w:val="00E65383"/>
    <w:rsid w:val="00E6538C"/>
    <w:rsid w:val="00E65556"/>
    <w:rsid w:val="00E655DA"/>
    <w:rsid w:val="00E655EC"/>
    <w:rsid w:val="00E6579A"/>
    <w:rsid w:val="00E657F9"/>
    <w:rsid w:val="00E6580F"/>
    <w:rsid w:val="00E65862"/>
    <w:rsid w:val="00E65872"/>
    <w:rsid w:val="00E65887"/>
    <w:rsid w:val="00E65929"/>
    <w:rsid w:val="00E65986"/>
    <w:rsid w:val="00E659D6"/>
    <w:rsid w:val="00E65AC9"/>
    <w:rsid w:val="00E65B22"/>
    <w:rsid w:val="00E65BB7"/>
    <w:rsid w:val="00E65C11"/>
    <w:rsid w:val="00E65D9E"/>
    <w:rsid w:val="00E65E15"/>
    <w:rsid w:val="00E65E8B"/>
    <w:rsid w:val="00E65EB8"/>
    <w:rsid w:val="00E65FAC"/>
    <w:rsid w:val="00E65FDD"/>
    <w:rsid w:val="00E66143"/>
    <w:rsid w:val="00E66271"/>
    <w:rsid w:val="00E6631F"/>
    <w:rsid w:val="00E66323"/>
    <w:rsid w:val="00E66384"/>
    <w:rsid w:val="00E663BB"/>
    <w:rsid w:val="00E664D0"/>
    <w:rsid w:val="00E66667"/>
    <w:rsid w:val="00E6667B"/>
    <w:rsid w:val="00E666CF"/>
    <w:rsid w:val="00E66845"/>
    <w:rsid w:val="00E668B8"/>
    <w:rsid w:val="00E66A74"/>
    <w:rsid w:val="00E66B45"/>
    <w:rsid w:val="00E66B5E"/>
    <w:rsid w:val="00E66E23"/>
    <w:rsid w:val="00E66E57"/>
    <w:rsid w:val="00E66E85"/>
    <w:rsid w:val="00E670AB"/>
    <w:rsid w:val="00E67113"/>
    <w:rsid w:val="00E67167"/>
    <w:rsid w:val="00E67192"/>
    <w:rsid w:val="00E67196"/>
    <w:rsid w:val="00E67424"/>
    <w:rsid w:val="00E67517"/>
    <w:rsid w:val="00E67565"/>
    <w:rsid w:val="00E67688"/>
    <w:rsid w:val="00E6782D"/>
    <w:rsid w:val="00E678B8"/>
    <w:rsid w:val="00E679AC"/>
    <w:rsid w:val="00E67A1A"/>
    <w:rsid w:val="00E67B1A"/>
    <w:rsid w:val="00E67B97"/>
    <w:rsid w:val="00E67CB8"/>
    <w:rsid w:val="00E67D5F"/>
    <w:rsid w:val="00E67D67"/>
    <w:rsid w:val="00E67E6B"/>
    <w:rsid w:val="00E67F33"/>
    <w:rsid w:val="00E67F44"/>
    <w:rsid w:val="00E67F9E"/>
    <w:rsid w:val="00E67FE4"/>
    <w:rsid w:val="00E7008E"/>
    <w:rsid w:val="00E70129"/>
    <w:rsid w:val="00E7016B"/>
    <w:rsid w:val="00E701B2"/>
    <w:rsid w:val="00E702B9"/>
    <w:rsid w:val="00E703C6"/>
    <w:rsid w:val="00E703D6"/>
    <w:rsid w:val="00E70405"/>
    <w:rsid w:val="00E7041F"/>
    <w:rsid w:val="00E70461"/>
    <w:rsid w:val="00E7051D"/>
    <w:rsid w:val="00E70567"/>
    <w:rsid w:val="00E705E4"/>
    <w:rsid w:val="00E7072D"/>
    <w:rsid w:val="00E70756"/>
    <w:rsid w:val="00E7099A"/>
    <w:rsid w:val="00E709B7"/>
    <w:rsid w:val="00E709CB"/>
    <w:rsid w:val="00E70A9C"/>
    <w:rsid w:val="00E70AF8"/>
    <w:rsid w:val="00E70C7E"/>
    <w:rsid w:val="00E70CE1"/>
    <w:rsid w:val="00E70CF2"/>
    <w:rsid w:val="00E70D3C"/>
    <w:rsid w:val="00E70E48"/>
    <w:rsid w:val="00E70FA7"/>
    <w:rsid w:val="00E710BB"/>
    <w:rsid w:val="00E711CD"/>
    <w:rsid w:val="00E711E3"/>
    <w:rsid w:val="00E713C9"/>
    <w:rsid w:val="00E714A5"/>
    <w:rsid w:val="00E714D4"/>
    <w:rsid w:val="00E7165C"/>
    <w:rsid w:val="00E71672"/>
    <w:rsid w:val="00E716BE"/>
    <w:rsid w:val="00E71875"/>
    <w:rsid w:val="00E719D2"/>
    <w:rsid w:val="00E71B31"/>
    <w:rsid w:val="00E71B6E"/>
    <w:rsid w:val="00E71BAE"/>
    <w:rsid w:val="00E71BFA"/>
    <w:rsid w:val="00E71C1D"/>
    <w:rsid w:val="00E71DA4"/>
    <w:rsid w:val="00E71EA3"/>
    <w:rsid w:val="00E71F1A"/>
    <w:rsid w:val="00E72113"/>
    <w:rsid w:val="00E7222D"/>
    <w:rsid w:val="00E72314"/>
    <w:rsid w:val="00E7250C"/>
    <w:rsid w:val="00E725EE"/>
    <w:rsid w:val="00E72662"/>
    <w:rsid w:val="00E7287D"/>
    <w:rsid w:val="00E728DB"/>
    <w:rsid w:val="00E7292F"/>
    <w:rsid w:val="00E72A8B"/>
    <w:rsid w:val="00E72ACD"/>
    <w:rsid w:val="00E72B0C"/>
    <w:rsid w:val="00E72BB2"/>
    <w:rsid w:val="00E72BC3"/>
    <w:rsid w:val="00E72CFA"/>
    <w:rsid w:val="00E72DB5"/>
    <w:rsid w:val="00E72DBA"/>
    <w:rsid w:val="00E72DFE"/>
    <w:rsid w:val="00E72EBA"/>
    <w:rsid w:val="00E73012"/>
    <w:rsid w:val="00E73052"/>
    <w:rsid w:val="00E730A9"/>
    <w:rsid w:val="00E73145"/>
    <w:rsid w:val="00E73290"/>
    <w:rsid w:val="00E732B9"/>
    <w:rsid w:val="00E732EA"/>
    <w:rsid w:val="00E73355"/>
    <w:rsid w:val="00E73391"/>
    <w:rsid w:val="00E7345C"/>
    <w:rsid w:val="00E7346B"/>
    <w:rsid w:val="00E73556"/>
    <w:rsid w:val="00E7357E"/>
    <w:rsid w:val="00E73750"/>
    <w:rsid w:val="00E73752"/>
    <w:rsid w:val="00E737AA"/>
    <w:rsid w:val="00E737B2"/>
    <w:rsid w:val="00E73819"/>
    <w:rsid w:val="00E73856"/>
    <w:rsid w:val="00E73980"/>
    <w:rsid w:val="00E73B6A"/>
    <w:rsid w:val="00E73BAE"/>
    <w:rsid w:val="00E73C12"/>
    <w:rsid w:val="00E73C3E"/>
    <w:rsid w:val="00E73C54"/>
    <w:rsid w:val="00E73C5A"/>
    <w:rsid w:val="00E73C5B"/>
    <w:rsid w:val="00E73F4D"/>
    <w:rsid w:val="00E74072"/>
    <w:rsid w:val="00E740EE"/>
    <w:rsid w:val="00E74241"/>
    <w:rsid w:val="00E7454A"/>
    <w:rsid w:val="00E74675"/>
    <w:rsid w:val="00E7469B"/>
    <w:rsid w:val="00E74778"/>
    <w:rsid w:val="00E74825"/>
    <w:rsid w:val="00E74A15"/>
    <w:rsid w:val="00E74B8E"/>
    <w:rsid w:val="00E74BF2"/>
    <w:rsid w:val="00E74C76"/>
    <w:rsid w:val="00E74CFB"/>
    <w:rsid w:val="00E74D52"/>
    <w:rsid w:val="00E74E3B"/>
    <w:rsid w:val="00E75051"/>
    <w:rsid w:val="00E750BD"/>
    <w:rsid w:val="00E750E6"/>
    <w:rsid w:val="00E750F9"/>
    <w:rsid w:val="00E75129"/>
    <w:rsid w:val="00E751F2"/>
    <w:rsid w:val="00E75293"/>
    <w:rsid w:val="00E753D1"/>
    <w:rsid w:val="00E75407"/>
    <w:rsid w:val="00E754BC"/>
    <w:rsid w:val="00E7572F"/>
    <w:rsid w:val="00E75765"/>
    <w:rsid w:val="00E757A5"/>
    <w:rsid w:val="00E75A68"/>
    <w:rsid w:val="00E75BC6"/>
    <w:rsid w:val="00E75C24"/>
    <w:rsid w:val="00E75C94"/>
    <w:rsid w:val="00E75D5B"/>
    <w:rsid w:val="00E75D65"/>
    <w:rsid w:val="00E75E62"/>
    <w:rsid w:val="00E7601D"/>
    <w:rsid w:val="00E7606A"/>
    <w:rsid w:val="00E760E7"/>
    <w:rsid w:val="00E761D6"/>
    <w:rsid w:val="00E76330"/>
    <w:rsid w:val="00E7638E"/>
    <w:rsid w:val="00E7638F"/>
    <w:rsid w:val="00E76446"/>
    <w:rsid w:val="00E764C5"/>
    <w:rsid w:val="00E76683"/>
    <w:rsid w:val="00E76A23"/>
    <w:rsid w:val="00E76ACF"/>
    <w:rsid w:val="00E76C29"/>
    <w:rsid w:val="00E76CC4"/>
    <w:rsid w:val="00E76EE2"/>
    <w:rsid w:val="00E76EF2"/>
    <w:rsid w:val="00E76F5C"/>
    <w:rsid w:val="00E76FBC"/>
    <w:rsid w:val="00E77062"/>
    <w:rsid w:val="00E77081"/>
    <w:rsid w:val="00E77232"/>
    <w:rsid w:val="00E772CF"/>
    <w:rsid w:val="00E77360"/>
    <w:rsid w:val="00E77522"/>
    <w:rsid w:val="00E77535"/>
    <w:rsid w:val="00E77563"/>
    <w:rsid w:val="00E77596"/>
    <w:rsid w:val="00E776A1"/>
    <w:rsid w:val="00E776E4"/>
    <w:rsid w:val="00E77718"/>
    <w:rsid w:val="00E777F1"/>
    <w:rsid w:val="00E77807"/>
    <w:rsid w:val="00E779CD"/>
    <w:rsid w:val="00E77A19"/>
    <w:rsid w:val="00E77A48"/>
    <w:rsid w:val="00E77A5A"/>
    <w:rsid w:val="00E77ADC"/>
    <w:rsid w:val="00E77D1A"/>
    <w:rsid w:val="00E77E45"/>
    <w:rsid w:val="00E77E4A"/>
    <w:rsid w:val="00E77E7A"/>
    <w:rsid w:val="00E77ED1"/>
    <w:rsid w:val="00E77EDB"/>
    <w:rsid w:val="00E80031"/>
    <w:rsid w:val="00E80051"/>
    <w:rsid w:val="00E80246"/>
    <w:rsid w:val="00E80329"/>
    <w:rsid w:val="00E803E6"/>
    <w:rsid w:val="00E80408"/>
    <w:rsid w:val="00E80563"/>
    <w:rsid w:val="00E805CE"/>
    <w:rsid w:val="00E80649"/>
    <w:rsid w:val="00E806F7"/>
    <w:rsid w:val="00E8076A"/>
    <w:rsid w:val="00E809C3"/>
    <w:rsid w:val="00E80AB2"/>
    <w:rsid w:val="00E80ACA"/>
    <w:rsid w:val="00E80B01"/>
    <w:rsid w:val="00E80B5C"/>
    <w:rsid w:val="00E80BAB"/>
    <w:rsid w:val="00E80D54"/>
    <w:rsid w:val="00E80DB8"/>
    <w:rsid w:val="00E80E18"/>
    <w:rsid w:val="00E8106F"/>
    <w:rsid w:val="00E810E7"/>
    <w:rsid w:val="00E81238"/>
    <w:rsid w:val="00E812C1"/>
    <w:rsid w:val="00E81416"/>
    <w:rsid w:val="00E8141E"/>
    <w:rsid w:val="00E81468"/>
    <w:rsid w:val="00E81500"/>
    <w:rsid w:val="00E81617"/>
    <w:rsid w:val="00E81643"/>
    <w:rsid w:val="00E816D7"/>
    <w:rsid w:val="00E81716"/>
    <w:rsid w:val="00E817BD"/>
    <w:rsid w:val="00E8182C"/>
    <w:rsid w:val="00E818A4"/>
    <w:rsid w:val="00E81905"/>
    <w:rsid w:val="00E81AEF"/>
    <w:rsid w:val="00E81B4F"/>
    <w:rsid w:val="00E81B8E"/>
    <w:rsid w:val="00E81BA1"/>
    <w:rsid w:val="00E81BAB"/>
    <w:rsid w:val="00E81BEB"/>
    <w:rsid w:val="00E81BF9"/>
    <w:rsid w:val="00E81CA3"/>
    <w:rsid w:val="00E81D38"/>
    <w:rsid w:val="00E81DDF"/>
    <w:rsid w:val="00E81DEE"/>
    <w:rsid w:val="00E81EB7"/>
    <w:rsid w:val="00E81FC1"/>
    <w:rsid w:val="00E82001"/>
    <w:rsid w:val="00E82092"/>
    <w:rsid w:val="00E8213B"/>
    <w:rsid w:val="00E82141"/>
    <w:rsid w:val="00E82182"/>
    <w:rsid w:val="00E82190"/>
    <w:rsid w:val="00E8219B"/>
    <w:rsid w:val="00E8228B"/>
    <w:rsid w:val="00E824C7"/>
    <w:rsid w:val="00E827D6"/>
    <w:rsid w:val="00E82916"/>
    <w:rsid w:val="00E82A19"/>
    <w:rsid w:val="00E82BE2"/>
    <w:rsid w:val="00E82CF4"/>
    <w:rsid w:val="00E82E33"/>
    <w:rsid w:val="00E82F1A"/>
    <w:rsid w:val="00E82F4A"/>
    <w:rsid w:val="00E8309F"/>
    <w:rsid w:val="00E83101"/>
    <w:rsid w:val="00E8310E"/>
    <w:rsid w:val="00E8311D"/>
    <w:rsid w:val="00E8325A"/>
    <w:rsid w:val="00E832E1"/>
    <w:rsid w:val="00E83363"/>
    <w:rsid w:val="00E83439"/>
    <w:rsid w:val="00E83546"/>
    <w:rsid w:val="00E83573"/>
    <w:rsid w:val="00E8363A"/>
    <w:rsid w:val="00E8367E"/>
    <w:rsid w:val="00E83735"/>
    <w:rsid w:val="00E837DC"/>
    <w:rsid w:val="00E838BC"/>
    <w:rsid w:val="00E8390E"/>
    <w:rsid w:val="00E83A90"/>
    <w:rsid w:val="00E83A91"/>
    <w:rsid w:val="00E83BAC"/>
    <w:rsid w:val="00E83D20"/>
    <w:rsid w:val="00E83D89"/>
    <w:rsid w:val="00E83DBD"/>
    <w:rsid w:val="00E83E42"/>
    <w:rsid w:val="00E83E6C"/>
    <w:rsid w:val="00E83EC2"/>
    <w:rsid w:val="00E83F21"/>
    <w:rsid w:val="00E83F7F"/>
    <w:rsid w:val="00E83F8F"/>
    <w:rsid w:val="00E83FC0"/>
    <w:rsid w:val="00E84029"/>
    <w:rsid w:val="00E84031"/>
    <w:rsid w:val="00E84142"/>
    <w:rsid w:val="00E84160"/>
    <w:rsid w:val="00E84237"/>
    <w:rsid w:val="00E84278"/>
    <w:rsid w:val="00E8428B"/>
    <w:rsid w:val="00E8429F"/>
    <w:rsid w:val="00E8447E"/>
    <w:rsid w:val="00E845D6"/>
    <w:rsid w:val="00E846C6"/>
    <w:rsid w:val="00E846E1"/>
    <w:rsid w:val="00E847CF"/>
    <w:rsid w:val="00E84915"/>
    <w:rsid w:val="00E84961"/>
    <w:rsid w:val="00E84A4B"/>
    <w:rsid w:val="00E84B64"/>
    <w:rsid w:val="00E84B8F"/>
    <w:rsid w:val="00E84DA1"/>
    <w:rsid w:val="00E84E35"/>
    <w:rsid w:val="00E84F6C"/>
    <w:rsid w:val="00E8500B"/>
    <w:rsid w:val="00E85104"/>
    <w:rsid w:val="00E851C6"/>
    <w:rsid w:val="00E85398"/>
    <w:rsid w:val="00E853A0"/>
    <w:rsid w:val="00E85469"/>
    <w:rsid w:val="00E854FB"/>
    <w:rsid w:val="00E85532"/>
    <w:rsid w:val="00E856B5"/>
    <w:rsid w:val="00E8573B"/>
    <w:rsid w:val="00E857C6"/>
    <w:rsid w:val="00E85810"/>
    <w:rsid w:val="00E859B2"/>
    <w:rsid w:val="00E859BE"/>
    <w:rsid w:val="00E85A81"/>
    <w:rsid w:val="00E85AA7"/>
    <w:rsid w:val="00E85C3E"/>
    <w:rsid w:val="00E85D9A"/>
    <w:rsid w:val="00E85DC5"/>
    <w:rsid w:val="00E85E40"/>
    <w:rsid w:val="00E85F15"/>
    <w:rsid w:val="00E85F57"/>
    <w:rsid w:val="00E85F61"/>
    <w:rsid w:val="00E85FC9"/>
    <w:rsid w:val="00E860CB"/>
    <w:rsid w:val="00E860FE"/>
    <w:rsid w:val="00E8611E"/>
    <w:rsid w:val="00E8622A"/>
    <w:rsid w:val="00E8622F"/>
    <w:rsid w:val="00E86280"/>
    <w:rsid w:val="00E8630B"/>
    <w:rsid w:val="00E866AA"/>
    <w:rsid w:val="00E86727"/>
    <w:rsid w:val="00E8676E"/>
    <w:rsid w:val="00E8680E"/>
    <w:rsid w:val="00E86851"/>
    <w:rsid w:val="00E8699D"/>
    <w:rsid w:val="00E869F0"/>
    <w:rsid w:val="00E869FF"/>
    <w:rsid w:val="00E86B84"/>
    <w:rsid w:val="00E86CA9"/>
    <w:rsid w:val="00E86CC4"/>
    <w:rsid w:val="00E86D7F"/>
    <w:rsid w:val="00E86E4E"/>
    <w:rsid w:val="00E86FDC"/>
    <w:rsid w:val="00E86FFD"/>
    <w:rsid w:val="00E8702C"/>
    <w:rsid w:val="00E8702E"/>
    <w:rsid w:val="00E8706F"/>
    <w:rsid w:val="00E870A8"/>
    <w:rsid w:val="00E87149"/>
    <w:rsid w:val="00E871A3"/>
    <w:rsid w:val="00E871FB"/>
    <w:rsid w:val="00E87200"/>
    <w:rsid w:val="00E872C4"/>
    <w:rsid w:val="00E87386"/>
    <w:rsid w:val="00E87459"/>
    <w:rsid w:val="00E8745D"/>
    <w:rsid w:val="00E8747B"/>
    <w:rsid w:val="00E875BC"/>
    <w:rsid w:val="00E87628"/>
    <w:rsid w:val="00E87673"/>
    <w:rsid w:val="00E87675"/>
    <w:rsid w:val="00E876FE"/>
    <w:rsid w:val="00E87739"/>
    <w:rsid w:val="00E8779B"/>
    <w:rsid w:val="00E8780A"/>
    <w:rsid w:val="00E87852"/>
    <w:rsid w:val="00E87979"/>
    <w:rsid w:val="00E87A01"/>
    <w:rsid w:val="00E87A2D"/>
    <w:rsid w:val="00E87A64"/>
    <w:rsid w:val="00E87BAB"/>
    <w:rsid w:val="00E87DC9"/>
    <w:rsid w:val="00E87E77"/>
    <w:rsid w:val="00E87E80"/>
    <w:rsid w:val="00E90064"/>
    <w:rsid w:val="00E9013B"/>
    <w:rsid w:val="00E901F0"/>
    <w:rsid w:val="00E90378"/>
    <w:rsid w:val="00E903EB"/>
    <w:rsid w:val="00E90496"/>
    <w:rsid w:val="00E904EE"/>
    <w:rsid w:val="00E90535"/>
    <w:rsid w:val="00E90541"/>
    <w:rsid w:val="00E905AD"/>
    <w:rsid w:val="00E90611"/>
    <w:rsid w:val="00E90618"/>
    <w:rsid w:val="00E9062B"/>
    <w:rsid w:val="00E906A7"/>
    <w:rsid w:val="00E90703"/>
    <w:rsid w:val="00E9078B"/>
    <w:rsid w:val="00E907D6"/>
    <w:rsid w:val="00E9083F"/>
    <w:rsid w:val="00E90879"/>
    <w:rsid w:val="00E908C1"/>
    <w:rsid w:val="00E90959"/>
    <w:rsid w:val="00E90994"/>
    <w:rsid w:val="00E909C4"/>
    <w:rsid w:val="00E90A11"/>
    <w:rsid w:val="00E90A5C"/>
    <w:rsid w:val="00E90B66"/>
    <w:rsid w:val="00E90B6C"/>
    <w:rsid w:val="00E90B94"/>
    <w:rsid w:val="00E90C69"/>
    <w:rsid w:val="00E90DFC"/>
    <w:rsid w:val="00E90F12"/>
    <w:rsid w:val="00E91048"/>
    <w:rsid w:val="00E91096"/>
    <w:rsid w:val="00E9120E"/>
    <w:rsid w:val="00E91457"/>
    <w:rsid w:val="00E9158F"/>
    <w:rsid w:val="00E915CB"/>
    <w:rsid w:val="00E916C9"/>
    <w:rsid w:val="00E9183F"/>
    <w:rsid w:val="00E91898"/>
    <w:rsid w:val="00E918B4"/>
    <w:rsid w:val="00E91992"/>
    <w:rsid w:val="00E91A13"/>
    <w:rsid w:val="00E91A6F"/>
    <w:rsid w:val="00E91BEF"/>
    <w:rsid w:val="00E91CAB"/>
    <w:rsid w:val="00E91D6A"/>
    <w:rsid w:val="00E91E70"/>
    <w:rsid w:val="00E91E7B"/>
    <w:rsid w:val="00E92042"/>
    <w:rsid w:val="00E9208A"/>
    <w:rsid w:val="00E920A1"/>
    <w:rsid w:val="00E9213A"/>
    <w:rsid w:val="00E921DD"/>
    <w:rsid w:val="00E9221C"/>
    <w:rsid w:val="00E922BF"/>
    <w:rsid w:val="00E92356"/>
    <w:rsid w:val="00E923BF"/>
    <w:rsid w:val="00E923EE"/>
    <w:rsid w:val="00E926A4"/>
    <w:rsid w:val="00E9278C"/>
    <w:rsid w:val="00E92839"/>
    <w:rsid w:val="00E9286D"/>
    <w:rsid w:val="00E928B5"/>
    <w:rsid w:val="00E928D0"/>
    <w:rsid w:val="00E92AED"/>
    <w:rsid w:val="00E92BF0"/>
    <w:rsid w:val="00E92C49"/>
    <w:rsid w:val="00E92C9D"/>
    <w:rsid w:val="00E92CB7"/>
    <w:rsid w:val="00E92CE8"/>
    <w:rsid w:val="00E92D29"/>
    <w:rsid w:val="00E92D38"/>
    <w:rsid w:val="00E92D5D"/>
    <w:rsid w:val="00E92E14"/>
    <w:rsid w:val="00E92EA7"/>
    <w:rsid w:val="00E92F4B"/>
    <w:rsid w:val="00E930E2"/>
    <w:rsid w:val="00E93209"/>
    <w:rsid w:val="00E933BC"/>
    <w:rsid w:val="00E933CE"/>
    <w:rsid w:val="00E934FC"/>
    <w:rsid w:val="00E93523"/>
    <w:rsid w:val="00E93613"/>
    <w:rsid w:val="00E937ED"/>
    <w:rsid w:val="00E9387A"/>
    <w:rsid w:val="00E93943"/>
    <w:rsid w:val="00E93BA6"/>
    <w:rsid w:val="00E93CAD"/>
    <w:rsid w:val="00E93CAF"/>
    <w:rsid w:val="00E93D84"/>
    <w:rsid w:val="00E93E2B"/>
    <w:rsid w:val="00E93F2B"/>
    <w:rsid w:val="00E93F3C"/>
    <w:rsid w:val="00E93F4E"/>
    <w:rsid w:val="00E93F64"/>
    <w:rsid w:val="00E93FAD"/>
    <w:rsid w:val="00E93FB1"/>
    <w:rsid w:val="00E93FFC"/>
    <w:rsid w:val="00E940B0"/>
    <w:rsid w:val="00E94198"/>
    <w:rsid w:val="00E9423D"/>
    <w:rsid w:val="00E9444E"/>
    <w:rsid w:val="00E944E8"/>
    <w:rsid w:val="00E945D2"/>
    <w:rsid w:val="00E94609"/>
    <w:rsid w:val="00E946F3"/>
    <w:rsid w:val="00E94727"/>
    <w:rsid w:val="00E947C1"/>
    <w:rsid w:val="00E947D7"/>
    <w:rsid w:val="00E948FD"/>
    <w:rsid w:val="00E94939"/>
    <w:rsid w:val="00E949FA"/>
    <w:rsid w:val="00E94AA1"/>
    <w:rsid w:val="00E94AB0"/>
    <w:rsid w:val="00E94C1C"/>
    <w:rsid w:val="00E94C61"/>
    <w:rsid w:val="00E94CE2"/>
    <w:rsid w:val="00E94E77"/>
    <w:rsid w:val="00E94F12"/>
    <w:rsid w:val="00E94F8D"/>
    <w:rsid w:val="00E9507C"/>
    <w:rsid w:val="00E950D5"/>
    <w:rsid w:val="00E950F4"/>
    <w:rsid w:val="00E95435"/>
    <w:rsid w:val="00E95561"/>
    <w:rsid w:val="00E95563"/>
    <w:rsid w:val="00E956B1"/>
    <w:rsid w:val="00E95748"/>
    <w:rsid w:val="00E9574A"/>
    <w:rsid w:val="00E9575E"/>
    <w:rsid w:val="00E957E3"/>
    <w:rsid w:val="00E959F0"/>
    <w:rsid w:val="00E95AB9"/>
    <w:rsid w:val="00E95B7E"/>
    <w:rsid w:val="00E95BA9"/>
    <w:rsid w:val="00E95C03"/>
    <w:rsid w:val="00E95DD6"/>
    <w:rsid w:val="00E95E8D"/>
    <w:rsid w:val="00E9603A"/>
    <w:rsid w:val="00E961F9"/>
    <w:rsid w:val="00E9624D"/>
    <w:rsid w:val="00E962C1"/>
    <w:rsid w:val="00E962C8"/>
    <w:rsid w:val="00E962CA"/>
    <w:rsid w:val="00E96321"/>
    <w:rsid w:val="00E9637B"/>
    <w:rsid w:val="00E9643A"/>
    <w:rsid w:val="00E964D7"/>
    <w:rsid w:val="00E964FF"/>
    <w:rsid w:val="00E965BC"/>
    <w:rsid w:val="00E96616"/>
    <w:rsid w:val="00E96630"/>
    <w:rsid w:val="00E96683"/>
    <w:rsid w:val="00E966C9"/>
    <w:rsid w:val="00E966F4"/>
    <w:rsid w:val="00E968BE"/>
    <w:rsid w:val="00E968C5"/>
    <w:rsid w:val="00E968D4"/>
    <w:rsid w:val="00E968F4"/>
    <w:rsid w:val="00E96C33"/>
    <w:rsid w:val="00E96C92"/>
    <w:rsid w:val="00E96D14"/>
    <w:rsid w:val="00E96EF6"/>
    <w:rsid w:val="00E96EF7"/>
    <w:rsid w:val="00E9705A"/>
    <w:rsid w:val="00E972A7"/>
    <w:rsid w:val="00E97317"/>
    <w:rsid w:val="00E973AB"/>
    <w:rsid w:val="00E973E7"/>
    <w:rsid w:val="00E974C0"/>
    <w:rsid w:val="00E9751F"/>
    <w:rsid w:val="00E97715"/>
    <w:rsid w:val="00E97750"/>
    <w:rsid w:val="00E977B5"/>
    <w:rsid w:val="00E97903"/>
    <w:rsid w:val="00E97951"/>
    <w:rsid w:val="00E9796E"/>
    <w:rsid w:val="00E97C22"/>
    <w:rsid w:val="00E97D21"/>
    <w:rsid w:val="00E97DCD"/>
    <w:rsid w:val="00E97F92"/>
    <w:rsid w:val="00EA00D7"/>
    <w:rsid w:val="00EA06D9"/>
    <w:rsid w:val="00EA07CB"/>
    <w:rsid w:val="00EA07EA"/>
    <w:rsid w:val="00EA087D"/>
    <w:rsid w:val="00EA0962"/>
    <w:rsid w:val="00EA099A"/>
    <w:rsid w:val="00EA0B9D"/>
    <w:rsid w:val="00EA0BDF"/>
    <w:rsid w:val="00EA0C84"/>
    <w:rsid w:val="00EA0D05"/>
    <w:rsid w:val="00EA0DE4"/>
    <w:rsid w:val="00EA0E4F"/>
    <w:rsid w:val="00EA0EF1"/>
    <w:rsid w:val="00EA0F46"/>
    <w:rsid w:val="00EA1188"/>
    <w:rsid w:val="00EA1202"/>
    <w:rsid w:val="00EA12C4"/>
    <w:rsid w:val="00EA138E"/>
    <w:rsid w:val="00EA1445"/>
    <w:rsid w:val="00EA1449"/>
    <w:rsid w:val="00EA14E8"/>
    <w:rsid w:val="00EA15FE"/>
    <w:rsid w:val="00EA165E"/>
    <w:rsid w:val="00EA16EA"/>
    <w:rsid w:val="00EA171C"/>
    <w:rsid w:val="00EA17D2"/>
    <w:rsid w:val="00EA17F0"/>
    <w:rsid w:val="00EA18E3"/>
    <w:rsid w:val="00EA18FA"/>
    <w:rsid w:val="00EA196F"/>
    <w:rsid w:val="00EA19F3"/>
    <w:rsid w:val="00EA19F4"/>
    <w:rsid w:val="00EA1AA6"/>
    <w:rsid w:val="00EA1AD6"/>
    <w:rsid w:val="00EA1AF2"/>
    <w:rsid w:val="00EA1B39"/>
    <w:rsid w:val="00EA1DDC"/>
    <w:rsid w:val="00EA1E55"/>
    <w:rsid w:val="00EA1F4E"/>
    <w:rsid w:val="00EA2041"/>
    <w:rsid w:val="00EA227C"/>
    <w:rsid w:val="00EA229B"/>
    <w:rsid w:val="00EA22B3"/>
    <w:rsid w:val="00EA2378"/>
    <w:rsid w:val="00EA26D5"/>
    <w:rsid w:val="00EA2751"/>
    <w:rsid w:val="00EA28F9"/>
    <w:rsid w:val="00EA290A"/>
    <w:rsid w:val="00EA2995"/>
    <w:rsid w:val="00EA2B28"/>
    <w:rsid w:val="00EA2B8D"/>
    <w:rsid w:val="00EA2BA2"/>
    <w:rsid w:val="00EA2BE8"/>
    <w:rsid w:val="00EA2C52"/>
    <w:rsid w:val="00EA2C94"/>
    <w:rsid w:val="00EA2D7E"/>
    <w:rsid w:val="00EA2E37"/>
    <w:rsid w:val="00EA3045"/>
    <w:rsid w:val="00EA313D"/>
    <w:rsid w:val="00EA319D"/>
    <w:rsid w:val="00EA32F2"/>
    <w:rsid w:val="00EA3380"/>
    <w:rsid w:val="00EA33FD"/>
    <w:rsid w:val="00EA3434"/>
    <w:rsid w:val="00EA3449"/>
    <w:rsid w:val="00EA347D"/>
    <w:rsid w:val="00EA35AC"/>
    <w:rsid w:val="00EA363D"/>
    <w:rsid w:val="00EA373D"/>
    <w:rsid w:val="00EA37AC"/>
    <w:rsid w:val="00EA38F8"/>
    <w:rsid w:val="00EA3966"/>
    <w:rsid w:val="00EA3A67"/>
    <w:rsid w:val="00EA3A6B"/>
    <w:rsid w:val="00EA3A77"/>
    <w:rsid w:val="00EA3CAA"/>
    <w:rsid w:val="00EA3CDA"/>
    <w:rsid w:val="00EA3E24"/>
    <w:rsid w:val="00EA3E5C"/>
    <w:rsid w:val="00EA3E90"/>
    <w:rsid w:val="00EA3EA9"/>
    <w:rsid w:val="00EA3F90"/>
    <w:rsid w:val="00EA3F9F"/>
    <w:rsid w:val="00EA402C"/>
    <w:rsid w:val="00EA4164"/>
    <w:rsid w:val="00EA4358"/>
    <w:rsid w:val="00EA43E5"/>
    <w:rsid w:val="00EA44C5"/>
    <w:rsid w:val="00EA44D3"/>
    <w:rsid w:val="00EA4587"/>
    <w:rsid w:val="00EA46C4"/>
    <w:rsid w:val="00EA46CA"/>
    <w:rsid w:val="00EA4769"/>
    <w:rsid w:val="00EA487B"/>
    <w:rsid w:val="00EA48A9"/>
    <w:rsid w:val="00EA48D3"/>
    <w:rsid w:val="00EA49E6"/>
    <w:rsid w:val="00EA4A51"/>
    <w:rsid w:val="00EA4A8A"/>
    <w:rsid w:val="00EA4ADB"/>
    <w:rsid w:val="00EA4B03"/>
    <w:rsid w:val="00EA4B5C"/>
    <w:rsid w:val="00EA4B83"/>
    <w:rsid w:val="00EA4BBB"/>
    <w:rsid w:val="00EA4D26"/>
    <w:rsid w:val="00EA4D42"/>
    <w:rsid w:val="00EA4D5B"/>
    <w:rsid w:val="00EA4DE9"/>
    <w:rsid w:val="00EA4F48"/>
    <w:rsid w:val="00EA4FD0"/>
    <w:rsid w:val="00EA4FFC"/>
    <w:rsid w:val="00EA510D"/>
    <w:rsid w:val="00EA5163"/>
    <w:rsid w:val="00EA540B"/>
    <w:rsid w:val="00EA5413"/>
    <w:rsid w:val="00EA54C5"/>
    <w:rsid w:val="00EA552B"/>
    <w:rsid w:val="00EA5574"/>
    <w:rsid w:val="00EA5576"/>
    <w:rsid w:val="00EA59BE"/>
    <w:rsid w:val="00EA5B56"/>
    <w:rsid w:val="00EA5BC8"/>
    <w:rsid w:val="00EA5C49"/>
    <w:rsid w:val="00EA5CDB"/>
    <w:rsid w:val="00EA5D30"/>
    <w:rsid w:val="00EA5DA9"/>
    <w:rsid w:val="00EA5F1B"/>
    <w:rsid w:val="00EA5F4C"/>
    <w:rsid w:val="00EA5F7B"/>
    <w:rsid w:val="00EA5FFD"/>
    <w:rsid w:val="00EA60C2"/>
    <w:rsid w:val="00EA6133"/>
    <w:rsid w:val="00EA6134"/>
    <w:rsid w:val="00EA6224"/>
    <w:rsid w:val="00EA6273"/>
    <w:rsid w:val="00EA62FB"/>
    <w:rsid w:val="00EA6318"/>
    <w:rsid w:val="00EA6363"/>
    <w:rsid w:val="00EA658B"/>
    <w:rsid w:val="00EA6601"/>
    <w:rsid w:val="00EA6735"/>
    <w:rsid w:val="00EA686E"/>
    <w:rsid w:val="00EA6876"/>
    <w:rsid w:val="00EA68B9"/>
    <w:rsid w:val="00EA696D"/>
    <w:rsid w:val="00EA69B8"/>
    <w:rsid w:val="00EA6B52"/>
    <w:rsid w:val="00EA6BE7"/>
    <w:rsid w:val="00EA6C31"/>
    <w:rsid w:val="00EA6C7C"/>
    <w:rsid w:val="00EA6D04"/>
    <w:rsid w:val="00EA6D96"/>
    <w:rsid w:val="00EA6DFF"/>
    <w:rsid w:val="00EA6E28"/>
    <w:rsid w:val="00EA6E52"/>
    <w:rsid w:val="00EA6F21"/>
    <w:rsid w:val="00EA6F6E"/>
    <w:rsid w:val="00EA6FDB"/>
    <w:rsid w:val="00EA7002"/>
    <w:rsid w:val="00EA70B1"/>
    <w:rsid w:val="00EA70D1"/>
    <w:rsid w:val="00EA7199"/>
    <w:rsid w:val="00EA719F"/>
    <w:rsid w:val="00EA7265"/>
    <w:rsid w:val="00EA74D3"/>
    <w:rsid w:val="00EA756D"/>
    <w:rsid w:val="00EA76A6"/>
    <w:rsid w:val="00EA76BD"/>
    <w:rsid w:val="00EA773A"/>
    <w:rsid w:val="00EA77C0"/>
    <w:rsid w:val="00EA77D4"/>
    <w:rsid w:val="00EA77F6"/>
    <w:rsid w:val="00EA7864"/>
    <w:rsid w:val="00EA78C3"/>
    <w:rsid w:val="00EA78CA"/>
    <w:rsid w:val="00EA79DD"/>
    <w:rsid w:val="00EA7B22"/>
    <w:rsid w:val="00EA7C5F"/>
    <w:rsid w:val="00EA7DE6"/>
    <w:rsid w:val="00EA7ED1"/>
    <w:rsid w:val="00EA7F1B"/>
    <w:rsid w:val="00EA7F9B"/>
    <w:rsid w:val="00EB01F0"/>
    <w:rsid w:val="00EB023A"/>
    <w:rsid w:val="00EB0368"/>
    <w:rsid w:val="00EB038C"/>
    <w:rsid w:val="00EB03A4"/>
    <w:rsid w:val="00EB0438"/>
    <w:rsid w:val="00EB046A"/>
    <w:rsid w:val="00EB0485"/>
    <w:rsid w:val="00EB04E5"/>
    <w:rsid w:val="00EB0509"/>
    <w:rsid w:val="00EB0648"/>
    <w:rsid w:val="00EB0652"/>
    <w:rsid w:val="00EB0672"/>
    <w:rsid w:val="00EB0699"/>
    <w:rsid w:val="00EB0758"/>
    <w:rsid w:val="00EB0956"/>
    <w:rsid w:val="00EB0978"/>
    <w:rsid w:val="00EB09D0"/>
    <w:rsid w:val="00EB0A44"/>
    <w:rsid w:val="00EB0A47"/>
    <w:rsid w:val="00EB0A9E"/>
    <w:rsid w:val="00EB0C80"/>
    <w:rsid w:val="00EB0D5D"/>
    <w:rsid w:val="00EB0FA1"/>
    <w:rsid w:val="00EB0FC4"/>
    <w:rsid w:val="00EB0FE8"/>
    <w:rsid w:val="00EB102E"/>
    <w:rsid w:val="00EB1250"/>
    <w:rsid w:val="00EB12A7"/>
    <w:rsid w:val="00EB1329"/>
    <w:rsid w:val="00EB1357"/>
    <w:rsid w:val="00EB135C"/>
    <w:rsid w:val="00EB13FD"/>
    <w:rsid w:val="00EB1408"/>
    <w:rsid w:val="00EB1414"/>
    <w:rsid w:val="00EB146A"/>
    <w:rsid w:val="00EB150A"/>
    <w:rsid w:val="00EB153E"/>
    <w:rsid w:val="00EB1705"/>
    <w:rsid w:val="00EB1800"/>
    <w:rsid w:val="00EB1855"/>
    <w:rsid w:val="00EB1A4E"/>
    <w:rsid w:val="00EB1AD0"/>
    <w:rsid w:val="00EB1AD1"/>
    <w:rsid w:val="00EB1AF2"/>
    <w:rsid w:val="00EB1B9E"/>
    <w:rsid w:val="00EB1BCE"/>
    <w:rsid w:val="00EB1CDF"/>
    <w:rsid w:val="00EB1D9E"/>
    <w:rsid w:val="00EB1DB7"/>
    <w:rsid w:val="00EB1EB8"/>
    <w:rsid w:val="00EB1F60"/>
    <w:rsid w:val="00EB1FAE"/>
    <w:rsid w:val="00EB2125"/>
    <w:rsid w:val="00EB219C"/>
    <w:rsid w:val="00EB2246"/>
    <w:rsid w:val="00EB2261"/>
    <w:rsid w:val="00EB22AE"/>
    <w:rsid w:val="00EB234F"/>
    <w:rsid w:val="00EB26F8"/>
    <w:rsid w:val="00EB275E"/>
    <w:rsid w:val="00EB28EA"/>
    <w:rsid w:val="00EB28F1"/>
    <w:rsid w:val="00EB298E"/>
    <w:rsid w:val="00EB2B3F"/>
    <w:rsid w:val="00EB2BDD"/>
    <w:rsid w:val="00EB2C7C"/>
    <w:rsid w:val="00EB2C80"/>
    <w:rsid w:val="00EB2CA2"/>
    <w:rsid w:val="00EB2EA6"/>
    <w:rsid w:val="00EB2F0C"/>
    <w:rsid w:val="00EB3069"/>
    <w:rsid w:val="00EB30D3"/>
    <w:rsid w:val="00EB31C2"/>
    <w:rsid w:val="00EB31C3"/>
    <w:rsid w:val="00EB31F5"/>
    <w:rsid w:val="00EB3343"/>
    <w:rsid w:val="00EB33F2"/>
    <w:rsid w:val="00EB3456"/>
    <w:rsid w:val="00EB349F"/>
    <w:rsid w:val="00EB353B"/>
    <w:rsid w:val="00EB354D"/>
    <w:rsid w:val="00EB3658"/>
    <w:rsid w:val="00EB39AC"/>
    <w:rsid w:val="00EB39B9"/>
    <w:rsid w:val="00EB3AEF"/>
    <w:rsid w:val="00EB3B0B"/>
    <w:rsid w:val="00EB3C0E"/>
    <w:rsid w:val="00EB3CC4"/>
    <w:rsid w:val="00EB3F28"/>
    <w:rsid w:val="00EB3FAD"/>
    <w:rsid w:val="00EB3FD3"/>
    <w:rsid w:val="00EB4095"/>
    <w:rsid w:val="00EB410F"/>
    <w:rsid w:val="00EB412A"/>
    <w:rsid w:val="00EB413D"/>
    <w:rsid w:val="00EB4177"/>
    <w:rsid w:val="00EB42B3"/>
    <w:rsid w:val="00EB42F2"/>
    <w:rsid w:val="00EB432F"/>
    <w:rsid w:val="00EB454A"/>
    <w:rsid w:val="00EB4564"/>
    <w:rsid w:val="00EB4686"/>
    <w:rsid w:val="00EB4728"/>
    <w:rsid w:val="00EB4749"/>
    <w:rsid w:val="00EB47EB"/>
    <w:rsid w:val="00EB488A"/>
    <w:rsid w:val="00EB4982"/>
    <w:rsid w:val="00EB49C1"/>
    <w:rsid w:val="00EB49DD"/>
    <w:rsid w:val="00EB4A85"/>
    <w:rsid w:val="00EB4AD6"/>
    <w:rsid w:val="00EB4B09"/>
    <w:rsid w:val="00EB4CA2"/>
    <w:rsid w:val="00EB4CBE"/>
    <w:rsid w:val="00EB4CD9"/>
    <w:rsid w:val="00EB4CFE"/>
    <w:rsid w:val="00EB4D3D"/>
    <w:rsid w:val="00EB4D6F"/>
    <w:rsid w:val="00EB4DBF"/>
    <w:rsid w:val="00EB4DE7"/>
    <w:rsid w:val="00EB4EAC"/>
    <w:rsid w:val="00EB4F96"/>
    <w:rsid w:val="00EB4FBF"/>
    <w:rsid w:val="00EB50D0"/>
    <w:rsid w:val="00EB50DE"/>
    <w:rsid w:val="00EB5153"/>
    <w:rsid w:val="00EB5166"/>
    <w:rsid w:val="00EB5274"/>
    <w:rsid w:val="00EB52A6"/>
    <w:rsid w:val="00EB52AA"/>
    <w:rsid w:val="00EB52FA"/>
    <w:rsid w:val="00EB5392"/>
    <w:rsid w:val="00EB546D"/>
    <w:rsid w:val="00EB54B9"/>
    <w:rsid w:val="00EB552D"/>
    <w:rsid w:val="00EB55AA"/>
    <w:rsid w:val="00EB55BE"/>
    <w:rsid w:val="00EB55EE"/>
    <w:rsid w:val="00EB566D"/>
    <w:rsid w:val="00EB57E9"/>
    <w:rsid w:val="00EB590E"/>
    <w:rsid w:val="00EB59CC"/>
    <w:rsid w:val="00EB5A48"/>
    <w:rsid w:val="00EB5A74"/>
    <w:rsid w:val="00EB5A82"/>
    <w:rsid w:val="00EB5BCA"/>
    <w:rsid w:val="00EB5D42"/>
    <w:rsid w:val="00EB5E83"/>
    <w:rsid w:val="00EB5EDC"/>
    <w:rsid w:val="00EB606A"/>
    <w:rsid w:val="00EB6088"/>
    <w:rsid w:val="00EB6109"/>
    <w:rsid w:val="00EB616F"/>
    <w:rsid w:val="00EB6183"/>
    <w:rsid w:val="00EB619F"/>
    <w:rsid w:val="00EB61DA"/>
    <w:rsid w:val="00EB621B"/>
    <w:rsid w:val="00EB6255"/>
    <w:rsid w:val="00EB62DA"/>
    <w:rsid w:val="00EB62F5"/>
    <w:rsid w:val="00EB630B"/>
    <w:rsid w:val="00EB64CF"/>
    <w:rsid w:val="00EB6559"/>
    <w:rsid w:val="00EB6761"/>
    <w:rsid w:val="00EB67B0"/>
    <w:rsid w:val="00EB67D3"/>
    <w:rsid w:val="00EB68A5"/>
    <w:rsid w:val="00EB6952"/>
    <w:rsid w:val="00EB695B"/>
    <w:rsid w:val="00EB69F0"/>
    <w:rsid w:val="00EB6BBC"/>
    <w:rsid w:val="00EB6C0D"/>
    <w:rsid w:val="00EB6D69"/>
    <w:rsid w:val="00EB6D9A"/>
    <w:rsid w:val="00EB6DA8"/>
    <w:rsid w:val="00EB6DD5"/>
    <w:rsid w:val="00EB6E0C"/>
    <w:rsid w:val="00EB6F53"/>
    <w:rsid w:val="00EB6F86"/>
    <w:rsid w:val="00EB70CD"/>
    <w:rsid w:val="00EB71D5"/>
    <w:rsid w:val="00EB725E"/>
    <w:rsid w:val="00EB73BD"/>
    <w:rsid w:val="00EB7495"/>
    <w:rsid w:val="00EB7503"/>
    <w:rsid w:val="00EB7520"/>
    <w:rsid w:val="00EB771D"/>
    <w:rsid w:val="00EB78BC"/>
    <w:rsid w:val="00EB791B"/>
    <w:rsid w:val="00EB79A2"/>
    <w:rsid w:val="00EB7BDA"/>
    <w:rsid w:val="00EB7C31"/>
    <w:rsid w:val="00EB7CC4"/>
    <w:rsid w:val="00EB7CFC"/>
    <w:rsid w:val="00EB7E15"/>
    <w:rsid w:val="00EB7F22"/>
    <w:rsid w:val="00EB7F9E"/>
    <w:rsid w:val="00EC010C"/>
    <w:rsid w:val="00EC0150"/>
    <w:rsid w:val="00EC0320"/>
    <w:rsid w:val="00EC03C0"/>
    <w:rsid w:val="00EC040E"/>
    <w:rsid w:val="00EC0440"/>
    <w:rsid w:val="00EC0485"/>
    <w:rsid w:val="00EC0559"/>
    <w:rsid w:val="00EC0572"/>
    <w:rsid w:val="00EC0675"/>
    <w:rsid w:val="00EC07AC"/>
    <w:rsid w:val="00EC07FD"/>
    <w:rsid w:val="00EC0847"/>
    <w:rsid w:val="00EC0848"/>
    <w:rsid w:val="00EC0891"/>
    <w:rsid w:val="00EC0A09"/>
    <w:rsid w:val="00EC0A77"/>
    <w:rsid w:val="00EC0A9E"/>
    <w:rsid w:val="00EC0AA6"/>
    <w:rsid w:val="00EC0AAE"/>
    <w:rsid w:val="00EC0ABE"/>
    <w:rsid w:val="00EC0AD9"/>
    <w:rsid w:val="00EC0B22"/>
    <w:rsid w:val="00EC0CE6"/>
    <w:rsid w:val="00EC0EA7"/>
    <w:rsid w:val="00EC0ED2"/>
    <w:rsid w:val="00EC0F0C"/>
    <w:rsid w:val="00EC0F2B"/>
    <w:rsid w:val="00EC0F91"/>
    <w:rsid w:val="00EC100F"/>
    <w:rsid w:val="00EC1037"/>
    <w:rsid w:val="00EC10AC"/>
    <w:rsid w:val="00EC114B"/>
    <w:rsid w:val="00EC1357"/>
    <w:rsid w:val="00EC136E"/>
    <w:rsid w:val="00EC1390"/>
    <w:rsid w:val="00EC143F"/>
    <w:rsid w:val="00EC159D"/>
    <w:rsid w:val="00EC16A5"/>
    <w:rsid w:val="00EC16AD"/>
    <w:rsid w:val="00EC16DA"/>
    <w:rsid w:val="00EC16ED"/>
    <w:rsid w:val="00EC1720"/>
    <w:rsid w:val="00EC1990"/>
    <w:rsid w:val="00EC19B8"/>
    <w:rsid w:val="00EC19C8"/>
    <w:rsid w:val="00EC1A7F"/>
    <w:rsid w:val="00EC1AB0"/>
    <w:rsid w:val="00EC1B56"/>
    <w:rsid w:val="00EC1CDD"/>
    <w:rsid w:val="00EC1D57"/>
    <w:rsid w:val="00EC1F69"/>
    <w:rsid w:val="00EC1FBE"/>
    <w:rsid w:val="00EC212A"/>
    <w:rsid w:val="00EC2187"/>
    <w:rsid w:val="00EC21AD"/>
    <w:rsid w:val="00EC2237"/>
    <w:rsid w:val="00EC2329"/>
    <w:rsid w:val="00EC2361"/>
    <w:rsid w:val="00EC23BC"/>
    <w:rsid w:val="00EC23DA"/>
    <w:rsid w:val="00EC2792"/>
    <w:rsid w:val="00EC2796"/>
    <w:rsid w:val="00EC27CC"/>
    <w:rsid w:val="00EC288C"/>
    <w:rsid w:val="00EC28B2"/>
    <w:rsid w:val="00EC2981"/>
    <w:rsid w:val="00EC29A5"/>
    <w:rsid w:val="00EC29B3"/>
    <w:rsid w:val="00EC2A15"/>
    <w:rsid w:val="00EC2A53"/>
    <w:rsid w:val="00EC2AC7"/>
    <w:rsid w:val="00EC2BA3"/>
    <w:rsid w:val="00EC2CCC"/>
    <w:rsid w:val="00EC2D2F"/>
    <w:rsid w:val="00EC2D3E"/>
    <w:rsid w:val="00EC2EEB"/>
    <w:rsid w:val="00EC3010"/>
    <w:rsid w:val="00EC30AE"/>
    <w:rsid w:val="00EC3163"/>
    <w:rsid w:val="00EC324C"/>
    <w:rsid w:val="00EC3252"/>
    <w:rsid w:val="00EC3253"/>
    <w:rsid w:val="00EC3262"/>
    <w:rsid w:val="00EC32ED"/>
    <w:rsid w:val="00EC3485"/>
    <w:rsid w:val="00EC35CD"/>
    <w:rsid w:val="00EC3745"/>
    <w:rsid w:val="00EC378F"/>
    <w:rsid w:val="00EC37B5"/>
    <w:rsid w:val="00EC3831"/>
    <w:rsid w:val="00EC3848"/>
    <w:rsid w:val="00EC38E3"/>
    <w:rsid w:val="00EC39CB"/>
    <w:rsid w:val="00EC39D6"/>
    <w:rsid w:val="00EC3BA4"/>
    <w:rsid w:val="00EC3C02"/>
    <w:rsid w:val="00EC3D00"/>
    <w:rsid w:val="00EC3D05"/>
    <w:rsid w:val="00EC3E75"/>
    <w:rsid w:val="00EC3E8A"/>
    <w:rsid w:val="00EC3FD9"/>
    <w:rsid w:val="00EC4070"/>
    <w:rsid w:val="00EC4156"/>
    <w:rsid w:val="00EC4171"/>
    <w:rsid w:val="00EC41A5"/>
    <w:rsid w:val="00EC41CC"/>
    <w:rsid w:val="00EC445C"/>
    <w:rsid w:val="00EC45CB"/>
    <w:rsid w:val="00EC45DF"/>
    <w:rsid w:val="00EC4620"/>
    <w:rsid w:val="00EC46DE"/>
    <w:rsid w:val="00EC4751"/>
    <w:rsid w:val="00EC4766"/>
    <w:rsid w:val="00EC479D"/>
    <w:rsid w:val="00EC483D"/>
    <w:rsid w:val="00EC4857"/>
    <w:rsid w:val="00EC4AC9"/>
    <w:rsid w:val="00EC4CA4"/>
    <w:rsid w:val="00EC4DA8"/>
    <w:rsid w:val="00EC4F74"/>
    <w:rsid w:val="00EC4F87"/>
    <w:rsid w:val="00EC4FC0"/>
    <w:rsid w:val="00EC5006"/>
    <w:rsid w:val="00EC502D"/>
    <w:rsid w:val="00EC5052"/>
    <w:rsid w:val="00EC505B"/>
    <w:rsid w:val="00EC50A1"/>
    <w:rsid w:val="00EC52D2"/>
    <w:rsid w:val="00EC542A"/>
    <w:rsid w:val="00EC552C"/>
    <w:rsid w:val="00EC57DA"/>
    <w:rsid w:val="00EC5838"/>
    <w:rsid w:val="00EC58D3"/>
    <w:rsid w:val="00EC58D6"/>
    <w:rsid w:val="00EC58EA"/>
    <w:rsid w:val="00EC5954"/>
    <w:rsid w:val="00EC59A7"/>
    <w:rsid w:val="00EC59B8"/>
    <w:rsid w:val="00EC59DE"/>
    <w:rsid w:val="00EC5A19"/>
    <w:rsid w:val="00EC5BC6"/>
    <w:rsid w:val="00EC5DDB"/>
    <w:rsid w:val="00EC5ED5"/>
    <w:rsid w:val="00EC5F38"/>
    <w:rsid w:val="00EC6016"/>
    <w:rsid w:val="00EC60E9"/>
    <w:rsid w:val="00EC60F5"/>
    <w:rsid w:val="00EC61D4"/>
    <w:rsid w:val="00EC6236"/>
    <w:rsid w:val="00EC62D0"/>
    <w:rsid w:val="00EC630D"/>
    <w:rsid w:val="00EC6376"/>
    <w:rsid w:val="00EC638F"/>
    <w:rsid w:val="00EC6399"/>
    <w:rsid w:val="00EC649F"/>
    <w:rsid w:val="00EC6554"/>
    <w:rsid w:val="00EC657C"/>
    <w:rsid w:val="00EC658D"/>
    <w:rsid w:val="00EC6673"/>
    <w:rsid w:val="00EC6684"/>
    <w:rsid w:val="00EC6710"/>
    <w:rsid w:val="00EC6737"/>
    <w:rsid w:val="00EC6758"/>
    <w:rsid w:val="00EC68A9"/>
    <w:rsid w:val="00EC68EC"/>
    <w:rsid w:val="00EC6992"/>
    <w:rsid w:val="00EC6A66"/>
    <w:rsid w:val="00EC6A91"/>
    <w:rsid w:val="00EC6AA7"/>
    <w:rsid w:val="00EC6DFB"/>
    <w:rsid w:val="00EC6F48"/>
    <w:rsid w:val="00EC7066"/>
    <w:rsid w:val="00EC70CD"/>
    <w:rsid w:val="00EC7112"/>
    <w:rsid w:val="00EC71F1"/>
    <w:rsid w:val="00EC7200"/>
    <w:rsid w:val="00EC722C"/>
    <w:rsid w:val="00EC723E"/>
    <w:rsid w:val="00EC72D8"/>
    <w:rsid w:val="00EC72E8"/>
    <w:rsid w:val="00EC732B"/>
    <w:rsid w:val="00EC732C"/>
    <w:rsid w:val="00EC73C3"/>
    <w:rsid w:val="00EC7437"/>
    <w:rsid w:val="00EC7519"/>
    <w:rsid w:val="00EC75C0"/>
    <w:rsid w:val="00EC7612"/>
    <w:rsid w:val="00EC774F"/>
    <w:rsid w:val="00EC79A2"/>
    <w:rsid w:val="00EC7B54"/>
    <w:rsid w:val="00EC7B95"/>
    <w:rsid w:val="00EC7CAF"/>
    <w:rsid w:val="00EC7F88"/>
    <w:rsid w:val="00EC7FBC"/>
    <w:rsid w:val="00ED004B"/>
    <w:rsid w:val="00ED00A7"/>
    <w:rsid w:val="00ED015E"/>
    <w:rsid w:val="00ED02B2"/>
    <w:rsid w:val="00ED02D5"/>
    <w:rsid w:val="00ED035F"/>
    <w:rsid w:val="00ED048B"/>
    <w:rsid w:val="00ED0515"/>
    <w:rsid w:val="00ED0573"/>
    <w:rsid w:val="00ED0579"/>
    <w:rsid w:val="00ED0586"/>
    <w:rsid w:val="00ED05DA"/>
    <w:rsid w:val="00ED062C"/>
    <w:rsid w:val="00ED06BE"/>
    <w:rsid w:val="00ED08C7"/>
    <w:rsid w:val="00ED08EC"/>
    <w:rsid w:val="00ED09FE"/>
    <w:rsid w:val="00ED0BD0"/>
    <w:rsid w:val="00ED0C0B"/>
    <w:rsid w:val="00ED0D06"/>
    <w:rsid w:val="00ED0D73"/>
    <w:rsid w:val="00ED0F34"/>
    <w:rsid w:val="00ED0FF9"/>
    <w:rsid w:val="00ED104F"/>
    <w:rsid w:val="00ED1106"/>
    <w:rsid w:val="00ED1127"/>
    <w:rsid w:val="00ED1344"/>
    <w:rsid w:val="00ED1355"/>
    <w:rsid w:val="00ED136D"/>
    <w:rsid w:val="00ED14AF"/>
    <w:rsid w:val="00ED154F"/>
    <w:rsid w:val="00ED159C"/>
    <w:rsid w:val="00ED15D0"/>
    <w:rsid w:val="00ED15D7"/>
    <w:rsid w:val="00ED1759"/>
    <w:rsid w:val="00ED1800"/>
    <w:rsid w:val="00ED185A"/>
    <w:rsid w:val="00ED1930"/>
    <w:rsid w:val="00ED19C7"/>
    <w:rsid w:val="00ED19D4"/>
    <w:rsid w:val="00ED1A00"/>
    <w:rsid w:val="00ED1D96"/>
    <w:rsid w:val="00ED1DB4"/>
    <w:rsid w:val="00ED1E9C"/>
    <w:rsid w:val="00ED1EED"/>
    <w:rsid w:val="00ED1F0F"/>
    <w:rsid w:val="00ED1F4A"/>
    <w:rsid w:val="00ED1F86"/>
    <w:rsid w:val="00ED1FEB"/>
    <w:rsid w:val="00ED221B"/>
    <w:rsid w:val="00ED2229"/>
    <w:rsid w:val="00ED22B9"/>
    <w:rsid w:val="00ED22C0"/>
    <w:rsid w:val="00ED22FB"/>
    <w:rsid w:val="00ED237A"/>
    <w:rsid w:val="00ED2505"/>
    <w:rsid w:val="00ED2611"/>
    <w:rsid w:val="00ED26F8"/>
    <w:rsid w:val="00ED27A7"/>
    <w:rsid w:val="00ED2A44"/>
    <w:rsid w:val="00ED2B67"/>
    <w:rsid w:val="00ED2B77"/>
    <w:rsid w:val="00ED2C5F"/>
    <w:rsid w:val="00ED2CB2"/>
    <w:rsid w:val="00ED2DB4"/>
    <w:rsid w:val="00ED2DE4"/>
    <w:rsid w:val="00ED2DFF"/>
    <w:rsid w:val="00ED2F0C"/>
    <w:rsid w:val="00ED2F39"/>
    <w:rsid w:val="00ED2F4D"/>
    <w:rsid w:val="00ED2F57"/>
    <w:rsid w:val="00ED2F9B"/>
    <w:rsid w:val="00ED3143"/>
    <w:rsid w:val="00ED3154"/>
    <w:rsid w:val="00ED31D8"/>
    <w:rsid w:val="00ED31F4"/>
    <w:rsid w:val="00ED341E"/>
    <w:rsid w:val="00ED343C"/>
    <w:rsid w:val="00ED344D"/>
    <w:rsid w:val="00ED356D"/>
    <w:rsid w:val="00ED359C"/>
    <w:rsid w:val="00ED363F"/>
    <w:rsid w:val="00ED3796"/>
    <w:rsid w:val="00ED37B3"/>
    <w:rsid w:val="00ED3891"/>
    <w:rsid w:val="00ED38B2"/>
    <w:rsid w:val="00ED3C20"/>
    <w:rsid w:val="00ED3CC2"/>
    <w:rsid w:val="00ED3DBA"/>
    <w:rsid w:val="00ED40A1"/>
    <w:rsid w:val="00ED41C0"/>
    <w:rsid w:val="00ED420B"/>
    <w:rsid w:val="00ED428D"/>
    <w:rsid w:val="00ED45AE"/>
    <w:rsid w:val="00ED45B3"/>
    <w:rsid w:val="00ED45E5"/>
    <w:rsid w:val="00ED462D"/>
    <w:rsid w:val="00ED4731"/>
    <w:rsid w:val="00ED47B3"/>
    <w:rsid w:val="00ED49C3"/>
    <w:rsid w:val="00ED4D40"/>
    <w:rsid w:val="00ED4D5D"/>
    <w:rsid w:val="00ED4EFD"/>
    <w:rsid w:val="00ED4F8C"/>
    <w:rsid w:val="00ED50E9"/>
    <w:rsid w:val="00ED51C4"/>
    <w:rsid w:val="00ED51C7"/>
    <w:rsid w:val="00ED51E8"/>
    <w:rsid w:val="00ED51EA"/>
    <w:rsid w:val="00ED5255"/>
    <w:rsid w:val="00ED528A"/>
    <w:rsid w:val="00ED52CA"/>
    <w:rsid w:val="00ED5347"/>
    <w:rsid w:val="00ED5382"/>
    <w:rsid w:val="00ED53EC"/>
    <w:rsid w:val="00ED543B"/>
    <w:rsid w:val="00ED54AE"/>
    <w:rsid w:val="00ED54BA"/>
    <w:rsid w:val="00ED54C6"/>
    <w:rsid w:val="00ED54DE"/>
    <w:rsid w:val="00ED55BA"/>
    <w:rsid w:val="00ED55E7"/>
    <w:rsid w:val="00ED560E"/>
    <w:rsid w:val="00ED5724"/>
    <w:rsid w:val="00ED578C"/>
    <w:rsid w:val="00ED586A"/>
    <w:rsid w:val="00ED58E4"/>
    <w:rsid w:val="00ED59C1"/>
    <w:rsid w:val="00ED59D5"/>
    <w:rsid w:val="00ED5A05"/>
    <w:rsid w:val="00ED5A40"/>
    <w:rsid w:val="00ED5ACD"/>
    <w:rsid w:val="00ED5C5E"/>
    <w:rsid w:val="00ED5CA9"/>
    <w:rsid w:val="00ED5D45"/>
    <w:rsid w:val="00ED5E3A"/>
    <w:rsid w:val="00ED5E48"/>
    <w:rsid w:val="00ED5E78"/>
    <w:rsid w:val="00ED5EEF"/>
    <w:rsid w:val="00ED5FB4"/>
    <w:rsid w:val="00ED5FDA"/>
    <w:rsid w:val="00ED6020"/>
    <w:rsid w:val="00ED6030"/>
    <w:rsid w:val="00ED603C"/>
    <w:rsid w:val="00ED604D"/>
    <w:rsid w:val="00ED6192"/>
    <w:rsid w:val="00ED619E"/>
    <w:rsid w:val="00ED67C0"/>
    <w:rsid w:val="00ED67D5"/>
    <w:rsid w:val="00ED67E3"/>
    <w:rsid w:val="00ED6830"/>
    <w:rsid w:val="00ED68D2"/>
    <w:rsid w:val="00ED6961"/>
    <w:rsid w:val="00ED69F0"/>
    <w:rsid w:val="00ED6AA5"/>
    <w:rsid w:val="00ED6B13"/>
    <w:rsid w:val="00ED6B5D"/>
    <w:rsid w:val="00ED6C0B"/>
    <w:rsid w:val="00ED6DB4"/>
    <w:rsid w:val="00ED6DC6"/>
    <w:rsid w:val="00ED6EBC"/>
    <w:rsid w:val="00ED6F64"/>
    <w:rsid w:val="00ED7102"/>
    <w:rsid w:val="00ED7287"/>
    <w:rsid w:val="00ED7291"/>
    <w:rsid w:val="00ED7335"/>
    <w:rsid w:val="00ED738F"/>
    <w:rsid w:val="00ED73D5"/>
    <w:rsid w:val="00ED74B9"/>
    <w:rsid w:val="00ED752D"/>
    <w:rsid w:val="00ED7794"/>
    <w:rsid w:val="00ED7861"/>
    <w:rsid w:val="00ED78A3"/>
    <w:rsid w:val="00ED78BE"/>
    <w:rsid w:val="00ED799A"/>
    <w:rsid w:val="00ED79F6"/>
    <w:rsid w:val="00ED7A0A"/>
    <w:rsid w:val="00ED7A5B"/>
    <w:rsid w:val="00ED7CF9"/>
    <w:rsid w:val="00ED7ED5"/>
    <w:rsid w:val="00ED7F89"/>
    <w:rsid w:val="00EE0006"/>
    <w:rsid w:val="00EE005D"/>
    <w:rsid w:val="00EE005E"/>
    <w:rsid w:val="00EE0062"/>
    <w:rsid w:val="00EE015F"/>
    <w:rsid w:val="00EE01B4"/>
    <w:rsid w:val="00EE022A"/>
    <w:rsid w:val="00EE0242"/>
    <w:rsid w:val="00EE0256"/>
    <w:rsid w:val="00EE02DB"/>
    <w:rsid w:val="00EE03E3"/>
    <w:rsid w:val="00EE042E"/>
    <w:rsid w:val="00EE05B9"/>
    <w:rsid w:val="00EE05E7"/>
    <w:rsid w:val="00EE05EE"/>
    <w:rsid w:val="00EE0788"/>
    <w:rsid w:val="00EE0818"/>
    <w:rsid w:val="00EE0926"/>
    <w:rsid w:val="00EE0A3E"/>
    <w:rsid w:val="00EE0B51"/>
    <w:rsid w:val="00EE0B6E"/>
    <w:rsid w:val="00EE0C07"/>
    <w:rsid w:val="00EE0C52"/>
    <w:rsid w:val="00EE0C5C"/>
    <w:rsid w:val="00EE0CBB"/>
    <w:rsid w:val="00EE0CF4"/>
    <w:rsid w:val="00EE0D10"/>
    <w:rsid w:val="00EE0E17"/>
    <w:rsid w:val="00EE0E67"/>
    <w:rsid w:val="00EE0FB3"/>
    <w:rsid w:val="00EE0FD7"/>
    <w:rsid w:val="00EE1000"/>
    <w:rsid w:val="00EE12CB"/>
    <w:rsid w:val="00EE133A"/>
    <w:rsid w:val="00EE140C"/>
    <w:rsid w:val="00EE149E"/>
    <w:rsid w:val="00EE14B6"/>
    <w:rsid w:val="00EE14EF"/>
    <w:rsid w:val="00EE15F0"/>
    <w:rsid w:val="00EE15F5"/>
    <w:rsid w:val="00EE1650"/>
    <w:rsid w:val="00EE167B"/>
    <w:rsid w:val="00EE1702"/>
    <w:rsid w:val="00EE1722"/>
    <w:rsid w:val="00EE1729"/>
    <w:rsid w:val="00EE179E"/>
    <w:rsid w:val="00EE192C"/>
    <w:rsid w:val="00EE1942"/>
    <w:rsid w:val="00EE1995"/>
    <w:rsid w:val="00EE1A8C"/>
    <w:rsid w:val="00EE1B77"/>
    <w:rsid w:val="00EE1BFC"/>
    <w:rsid w:val="00EE1C1F"/>
    <w:rsid w:val="00EE1D57"/>
    <w:rsid w:val="00EE1E6E"/>
    <w:rsid w:val="00EE1EA6"/>
    <w:rsid w:val="00EE1EDB"/>
    <w:rsid w:val="00EE1EE1"/>
    <w:rsid w:val="00EE1EF8"/>
    <w:rsid w:val="00EE202E"/>
    <w:rsid w:val="00EE203C"/>
    <w:rsid w:val="00EE2057"/>
    <w:rsid w:val="00EE20DC"/>
    <w:rsid w:val="00EE2202"/>
    <w:rsid w:val="00EE23EE"/>
    <w:rsid w:val="00EE2460"/>
    <w:rsid w:val="00EE266F"/>
    <w:rsid w:val="00EE2694"/>
    <w:rsid w:val="00EE270E"/>
    <w:rsid w:val="00EE27A2"/>
    <w:rsid w:val="00EE27CD"/>
    <w:rsid w:val="00EE28C0"/>
    <w:rsid w:val="00EE28E2"/>
    <w:rsid w:val="00EE2A8B"/>
    <w:rsid w:val="00EE2BA2"/>
    <w:rsid w:val="00EE2C39"/>
    <w:rsid w:val="00EE2DC2"/>
    <w:rsid w:val="00EE2EC1"/>
    <w:rsid w:val="00EE2F49"/>
    <w:rsid w:val="00EE2F4B"/>
    <w:rsid w:val="00EE2FF5"/>
    <w:rsid w:val="00EE3060"/>
    <w:rsid w:val="00EE31AA"/>
    <w:rsid w:val="00EE3331"/>
    <w:rsid w:val="00EE3368"/>
    <w:rsid w:val="00EE342C"/>
    <w:rsid w:val="00EE3643"/>
    <w:rsid w:val="00EE369D"/>
    <w:rsid w:val="00EE3B54"/>
    <w:rsid w:val="00EE3BFD"/>
    <w:rsid w:val="00EE3C0C"/>
    <w:rsid w:val="00EE3C5C"/>
    <w:rsid w:val="00EE3CC2"/>
    <w:rsid w:val="00EE3ED1"/>
    <w:rsid w:val="00EE3EDD"/>
    <w:rsid w:val="00EE3F06"/>
    <w:rsid w:val="00EE3F58"/>
    <w:rsid w:val="00EE3F67"/>
    <w:rsid w:val="00EE406C"/>
    <w:rsid w:val="00EE40A1"/>
    <w:rsid w:val="00EE40FD"/>
    <w:rsid w:val="00EE4253"/>
    <w:rsid w:val="00EE4389"/>
    <w:rsid w:val="00EE43F1"/>
    <w:rsid w:val="00EE4425"/>
    <w:rsid w:val="00EE442D"/>
    <w:rsid w:val="00EE445B"/>
    <w:rsid w:val="00EE447B"/>
    <w:rsid w:val="00EE4484"/>
    <w:rsid w:val="00EE44B2"/>
    <w:rsid w:val="00EE4565"/>
    <w:rsid w:val="00EE45B7"/>
    <w:rsid w:val="00EE45E2"/>
    <w:rsid w:val="00EE460B"/>
    <w:rsid w:val="00EE4637"/>
    <w:rsid w:val="00EE4713"/>
    <w:rsid w:val="00EE475C"/>
    <w:rsid w:val="00EE47B9"/>
    <w:rsid w:val="00EE4838"/>
    <w:rsid w:val="00EE4A9C"/>
    <w:rsid w:val="00EE4B01"/>
    <w:rsid w:val="00EE4CE1"/>
    <w:rsid w:val="00EE4DA7"/>
    <w:rsid w:val="00EE4F7B"/>
    <w:rsid w:val="00EE500F"/>
    <w:rsid w:val="00EE5069"/>
    <w:rsid w:val="00EE5138"/>
    <w:rsid w:val="00EE5246"/>
    <w:rsid w:val="00EE526B"/>
    <w:rsid w:val="00EE526F"/>
    <w:rsid w:val="00EE533C"/>
    <w:rsid w:val="00EE53C1"/>
    <w:rsid w:val="00EE53E0"/>
    <w:rsid w:val="00EE5453"/>
    <w:rsid w:val="00EE5507"/>
    <w:rsid w:val="00EE556B"/>
    <w:rsid w:val="00EE5605"/>
    <w:rsid w:val="00EE56A6"/>
    <w:rsid w:val="00EE56CD"/>
    <w:rsid w:val="00EE586E"/>
    <w:rsid w:val="00EE58A1"/>
    <w:rsid w:val="00EE590D"/>
    <w:rsid w:val="00EE5AB7"/>
    <w:rsid w:val="00EE5BB1"/>
    <w:rsid w:val="00EE5C35"/>
    <w:rsid w:val="00EE5CD8"/>
    <w:rsid w:val="00EE5CEB"/>
    <w:rsid w:val="00EE5D3D"/>
    <w:rsid w:val="00EE5D45"/>
    <w:rsid w:val="00EE5E93"/>
    <w:rsid w:val="00EE5E9B"/>
    <w:rsid w:val="00EE5F8B"/>
    <w:rsid w:val="00EE5F99"/>
    <w:rsid w:val="00EE601B"/>
    <w:rsid w:val="00EE6099"/>
    <w:rsid w:val="00EE6114"/>
    <w:rsid w:val="00EE61D8"/>
    <w:rsid w:val="00EE61FA"/>
    <w:rsid w:val="00EE6223"/>
    <w:rsid w:val="00EE6244"/>
    <w:rsid w:val="00EE62C9"/>
    <w:rsid w:val="00EE62D1"/>
    <w:rsid w:val="00EE648F"/>
    <w:rsid w:val="00EE665C"/>
    <w:rsid w:val="00EE666C"/>
    <w:rsid w:val="00EE669A"/>
    <w:rsid w:val="00EE6783"/>
    <w:rsid w:val="00EE6915"/>
    <w:rsid w:val="00EE6A48"/>
    <w:rsid w:val="00EE6AF0"/>
    <w:rsid w:val="00EE6AFA"/>
    <w:rsid w:val="00EE6BC9"/>
    <w:rsid w:val="00EE6C22"/>
    <w:rsid w:val="00EE6D5E"/>
    <w:rsid w:val="00EE6DE8"/>
    <w:rsid w:val="00EE6E1D"/>
    <w:rsid w:val="00EE6F7B"/>
    <w:rsid w:val="00EE6FA2"/>
    <w:rsid w:val="00EE6FB0"/>
    <w:rsid w:val="00EE7071"/>
    <w:rsid w:val="00EE713E"/>
    <w:rsid w:val="00EE719A"/>
    <w:rsid w:val="00EE7265"/>
    <w:rsid w:val="00EE7458"/>
    <w:rsid w:val="00EE7477"/>
    <w:rsid w:val="00EE74C3"/>
    <w:rsid w:val="00EE74EE"/>
    <w:rsid w:val="00EE76DD"/>
    <w:rsid w:val="00EE7863"/>
    <w:rsid w:val="00EE78B9"/>
    <w:rsid w:val="00EE78CE"/>
    <w:rsid w:val="00EE78D6"/>
    <w:rsid w:val="00EE7915"/>
    <w:rsid w:val="00EE79F8"/>
    <w:rsid w:val="00EE7A4A"/>
    <w:rsid w:val="00EE7AF4"/>
    <w:rsid w:val="00EE7BB3"/>
    <w:rsid w:val="00EE7CAA"/>
    <w:rsid w:val="00EE7CD7"/>
    <w:rsid w:val="00EE7D57"/>
    <w:rsid w:val="00EE7EA2"/>
    <w:rsid w:val="00EF0192"/>
    <w:rsid w:val="00EF01E5"/>
    <w:rsid w:val="00EF02EF"/>
    <w:rsid w:val="00EF04A6"/>
    <w:rsid w:val="00EF054F"/>
    <w:rsid w:val="00EF05EF"/>
    <w:rsid w:val="00EF0693"/>
    <w:rsid w:val="00EF06E5"/>
    <w:rsid w:val="00EF075F"/>
    <w:rsid w:val="00EF0821"/>
    <w:rsid w:val="00EF08D0"/>
    <w:rsid w:val="00EF09F7"/>
    <w:rsid w:val="00EF0A56"/>
    <w:rsid w:val="00EF0A94"/>
    <w:rsid w:val="00EF0AB4"/>
    <w:rsid w:val="00EF0AC2"/>
    <w:rsid w:val="00EF0B54"/>
    <w:rsid w:val="00EF0D02"/>
    <w:rsid w:val="00EF0D2A"/>
    <w:rsid w:val="00EF0D85"/>
    <w:rsid w:val="00EF0DB9"/>
    <w:rsid w:val="00EF0F50"/>
    <w:rsid w:val="00EF105A"/>
    <w:rsid w:val="00EF106C"/>
    <w:rsid w:val="00EF1154"/>
    <w:rsid w:val="00EF13B1"/>
    <w:rsid w:val="00EF13FE"/>
    <w:rsid w:val="00EF1424"/>
    <w:rsid w:val="00EF149C"/>
    <w:rsid w:val="00EF1545"/>
    <w:rsid w:val="00EF1656"/>
    <w:rsid w:val="00EF173E"/>
    <w:rsid w:val="00EF187C"/>
    <w:rsid w:val="00EF19DD"/>
    <w:rsid w:val="00EF1A71"/>
    <w:rsid w:val="00EF1A96"/>
    <w:rsid w:val="00EF1CB4"/>
    <w:rsid w:val="00EF1D4A"/>
    <w:rsid w:val="00EF1EA3"/>
    <w:rsid w:val="00EF1F39"/>
    <w:rsid w:val="00EF1F5C"/>
    <w:rsid w:val="00EF2022"/>
    <w:rsid w:val="00EF2075"/>
    <w:rsid w:val="00EF22B1"/>
    <w:rsid w:val="00EF23A3"/>
    <w:rsid w:val="00EF23BC"/>
    <w:rsid w:val="00EF23FB"/>
    <w:rsid w:val="00EF2619"/>
    <w:rsid w:val="00EF2646"/>
    <w:rsid w:val="00EF2663"/>
    <w:rsid w:val="00EF26C3"/>
    <w:rsid w:val="00EF27D2"/>
    <w:rsid w:val="00EF2821"/>
    <w:rsid w:val="00EF2858"/>
    <w:rsid w:val="00EF292B"/>
    <w:rsid w:val="00EF2A0A"/>
    <w:rsid w:val="00EF2A4F"/>
    <w:rsid w:val="00EF2AC7"/>
    <w:rsid w:val="00EF2BA8"/>
    <w:rsid w:val="00EF2BDE"/>
    <w:rsid w:val="00EF2C95"/>
    <w:rsid w:val="00EF2DD9"/>
    <w:rsid w:val="00EF2FA9"/>
    <w:rsid w:val="00EF3028"/>
    <w:rsid w:val="00EF3064"/>
    <w:rsid w:val="00EF32F5"/>
    <w:rsid w:val="00EF345F"/>
    <w:rsid w:val="00EF3468"/>
    <w:rsid w:val="00EF34A9"/>
    <w:rsid w:val="00EF3572"/>
    <w:rsid w:val="00EF3625"/>
    <w:rsid w:val="00EF36F4"/>
    <w:rsid w:val="00EF3812"/>
    <w:rsid w:val="00EF38FB"/>
    <w:rsid w:val="00EF3B44"/>
    <w:rsid w:val="00EF3B72"/>
    <w:rsid w:val="00EF3B92"/>
    <w:rsid w:val="00EF3BB9"/>
    <w:rsid w:val="00EF3BED"/>
    <w:rsid w:val="00EF3BFD"/>
    <w:rsid w:val="00EF3CCB"/>
    <w:rsid w:val="00EF3D1B"/>
    <w:rsid w:val="00EF3D74"/>
    <w:rsid w:val="00EF3EB2"/>
    <w:rsid w:val="00EF3EF6"/>
    <w:rsid w:val="00EF3F49"/>
    <w:rsid w:val="00EF3FF1"/>
    <w:rsid w:val="00EF3FF3"/>
    <w:rsid w:val="00EF4168"/>
    <w:rsid w:val="00EF42B4"/>
    <w:rsid w:val="00EF42C4"/>
    <w:rsid w:val="00EF42DB"/>
    <w:rsid w:val="00EF43FC"/>
    <w:rsid w:val="00EF44E3"/>
    <w:rsid w:val="00EF45A9"/>
    <w:rsid w:val="00EF4655"/>
    <w:rsid w:val="00EF46C2"/>
    <w:rsid w:val="00EF46FF"/>
    <w:rsid w:val="00EF470B"/>
    <w:rsid w:val="00EF4793"/>
    <w:rsid w:val="00EF4894"/>
    <w:rsid w:val="00EF48F8"/>
    <w:rsid w:val="00EF498E"/>
    <w:rsid w:val="00EF4A50"/>
    <w:rsid w:val="00EF4B72"/>
    <w:rsid w:val="00EF4BA6"/>
    <w:rsid w:val="00EF4BE2"/>
    <w:rsid w:val="00EF4CD5"/>
    <w:rsid w:val="00EF4FBD"/>
    <w:rsid w:val="00EF5198"/>
    <w:rsid w:val="00EF54C7"/>
    <w:rsid w:val="00EF552A"/>
    <w:rsid w:val="00EF563D"/>
    <w:rsid w:val="00EF569C"/>
    <w:rsid w:val="00EF56AC"/>
    <w:rsid w:val="00EF571D"/>
    <w:rsid w:val="00EF576F"/>
    <w:rsid w:val="00EF57C6"/>
    <w:rsid w:val="00EF5A73"/>
    <w:rsid w:val="00EF5B8B"/>
    <w:rsid w:val="00EF5C38"/>
    <w:rsid w:val="00EF5E1D"/>
    <w:rsid w:val="00EF5E6E"/>
    <w:rsid w:val="00EF5F85"/>
    <w:rsid w:val="00EF5F99"/>
    <w:rsid w:val="00EF601D"/>
    <w:rsid w:val="00EF607F"/>
    <w:rsid w:val="00EF612F"/>
    <w:rsid w:val="00EF61DC"/>
    <w:rsid w:val="00EF6287"/>
    <w:rsid w:val="00EF6386"/>
    <w:rsid w:val="00EF6560"/>
    <w:rsid w:val="00EF65E9"/>
    <w:rsid w:val="00EF65F8"/>
    <w:rsid w:val="00EF6621"/>
    <w:rsid w:val="00EF66C5"/>
    <w:rsid w:val="00EF67D8"/>
    <w:rsid w:val="00EF67DD"/>
    <w:rsid w:val="00EF6845"/>
    <w:rsid w:val="00EF6865"/>
    <w:rsid w:val="00EF6B71"/>
    <w:rsid w:val="00EF6BE9"/>
    <w:rsid w:val="00EF6C4E"/>
    <w:rsid w:val="00EF6D48"/>
    <w:rsid w:val="00EF6D5F"/>
    <w:rsid w:val="00EF6E5A"/>
    <w:rsid w:val="00EF6FB5"/>
    <w:rsid w:val="00EF6FD9"/>
    <w:rsid w:val="00EF6FE3"/>
    <w:rsid w:val="00EF704B"/>
    <w:rsid w:val="00EF723C"/>
    <w:rsid w:val="00EF7413"/>
    <w:rsid w:val="00EF7684"/>
    <w:rsid w:val="00EF7696"/>
    <w:rsid w:val="00EF76A3"/>
    <w:rsid w:val="00EF7720"/>
    <w:rsid w:val="00EF776F"/>
    <w:rsid w:val="00EF77D9"/>
    <w:rsid w:val="00EF780D"/>
    <w:rsid w:val="00EF78FD"/>
    <w:rsid w:val="00EF79BC"/>
    <w:rsid w:val="00EF7A70"/>
    <w:rsid w:val="00EF7BD1"/>
    <w:rsid w:val="00EF7CB9"/>
    <w:rsid w:val="00EF7CCC"/>
    <w:rsid w:val="00EF7D0B"/>
    <w:rsid w:val="00EF7D81"/>
    <w:rsid w:val="00EF7D9C"/>
    <w:rsid w:val="00EF7DDE"/>
    <w:rsid w:val="00EF7E5D"/>
    <w:rsid w:val="00EF7E8D"/>
    <w:rsid w:val="00EF7F88"/>
    <w:rsid w:val="00F000B7"/>
    <w:rsid w:val="00F00102"/>
    <w:rsid w:val="00F00113"/>
    <w:rsid w:val="00F001CC"/>
    <w:rsid w:val="00F001EE"/>
    <w:rsid w:val="00F003C9"/>
    <w:rsid w:val="00F004F8"/>
    <w:rsid w:val="00F00501"/>
    <w:rsid w:val="00F0050F"/>
    <w:rsid w:val="00F00541"/>
    <w:rsid w:val="00F00705"/>
    <w:rsid w:val="00F007BB"/>
    <w:rsid w:val="00F00AFB"/>
    <w:rsid w:val="00F00B99"/>
    <w:rsid w:val="00F00CAC"/>
    <w:rsid w:val="00F00FD4"/>
    <w:rsid w:val="00F01002"/>
    <w:rsid w:val="00F010FA"/>
    <w:rsid w:val="00F0111D"/>
    <w:rsid w:val="00F0115B"/>
    <w:rsid w:val="00F011E8"/>
    <w:rsid w:val="00F0122B"/>
    <w:rsid w:val="00F01233"/>
    <w:rsid w:val="00F0123B"/>
    <w:rsid w:val="00F012B2"/>
    <w:rsid w:val="00F01390"/>
    <w:rsid w:val="00F014BB"/>
    <w:rsid w:val="00F014E0"/>
    <w:rsid w:val="00F0156C"/>
    <w:rsid w:val="00F01595"/>
    <w:rsid w:val="00F01650"/>
    <w:rsid w:val="00F016DB"/>
    <w:rsid w:val="00F01726"/>
    <w:rsid w:val="00F0179D"/>
    <w:rsid w:val="00F018B2"/>
    <w:rsid w:val="00F01B3F"/>
    <w:rsid w:val="00F01B94"/>
    <w:rsid w:val="00F01D22"/>
    <w:rsid w:val="00F01D50"/>
    <w:rsid w:val="00F01DEF"/>
    <w:rsid w:val="00F01E52"/>
    <w:rsid w:val="00F01E95"/>
    <w:rsid w:val="00F02042"/>
    <w:rsid w:val="00F02049"/>
    <w:rsid w:val="00F02069"/>
    <w:rsid w:val="00F0215F"/>
    <w:rsid w:val="00F02233"/>
    <w:rsid w:val="00F02333"/>
    <w:rsid w:val="00F02336"/>
    <w:rsid w:val="00F02457"/>
    <w:rsid w:val="00F02482"/>
    <w:rsid w:val="00F02498"/>
    <w:rsid w:val="00F025CA"/>
    <w:rsid w:val="00F02676"/>
    <w:rsid w:val="00F027C8"/>
    <w:rsid w:val="00F028E5"/>
    <w:rsid w:val="00F02971"/>
    <w:rsid w:val="00F02A4F"/>
    <w:rsid w:val="00F02BE2"/>
    <w:rsid w:val="00F02C04"/>
    <w:rsid w:val="00F02C35"/>
    <w:rsid w:val="00F02DD6"/>
    <w:rsid w:val="00F02EB4"/>
    <w:rsid w:val="00F02F39"/>
    <w:rsid w:val="00F02FFD"/>
    <w:rsid w:val="00F03043"/>
    <w:rsid w:val="00F030A2"/>
    <w:rsid w:val="00F03235"/>
    <w:rsid w:val="00F03250"/>
    <w:rsid w:val="00F03266"/>
    <w:rsid w:val="00F03303"/>
    <w:rsid w:val="00F0331C"/>
    <w:rsid w:val="00F035AA"/>
    <w:rsid w:val="00F03624"/>
    <w:rsid w:val="00F0367C"/>
    <w:rsid w:val="00F03761"/>
    <w:rsid w:val="00F0377C"/>
    <w:rsid w:val="00F037BE"/>
    <w:rsid w:val="00F038EF"/>
    <w:rsid w:val="00F0398E"/>
    <w:rsid w:val="00F03A2B"/>
    <w:rsid w:val="00F03A87"/>
    <w:rsid w:val="00F03ADB"/>
    <w:rsid w:val="00F03C25"/>
    <w:rsid w:val="00F03D07"/>
    <w:rsid w:val="00F03D55"/>
    <w:rsid w:val="00F03DC8"/>
    <w:rsid w:val="00F03DD2"/>
    <w:rsid w:val="00F03E61"/>
    <w:rsid w:val="00F03FC1"/>
    <w:rsid w:val="00F03FFD"/>
    <w:rsid w:val="00F04083"/>
    <w:rsid w:val="00F042E1"/>
    <w:rsid w:val="00F043FB"/>
    <w:rsid w:val="00F0467E"/>
    <w:rsid w:val="00F046B4"/>
    <w:rsid w:val="00F047EB"/>
    <w:rsid w:val="00F0480E"/>
    <w:rsid w:val="00F0499B"/>
    <w:rsid w:val="00F049DB"/>
    <w:rsid w:val="00F04ADA"/>
    <w:rsid w:val="00F04B26"/>
    <w:rsid w:val="00F04B52"/>
    <w:rsid w:val="00F04BE2"/>
    <w:rsid w:val="00F04C32"/>
    <w:rsid w:val="00F04CB3"/>
    <w:rsid w:val="00F04CF3"/>
    <w:rsid w:val="00F04D05"/>
    <w:rsid w:val="00F04DF2"/>
    <w:rsid w:val="00F04DFE"/>
    <w:rsid w:val="00F04E4E"/>
    <w:rsid w:val="00F04E91"/>
    <w:rsid w:val="00F04F2F"/>
    <w:rsid w:val="00F05086"/>
    <w:rsid w:val="00F051D5"/>
    <w:rsid w:val="00F05258"/>
    <w:rsid w:val="00F0531C"/>
    <w:rsid w:val="00F0532C"/>
    <w:rsid w:val="00F0534E"/>
    <w:rsid w:val="00F054AB"/>
    <w:rsid w:val="00F0559C"/>
    <w:rsid w:val="00F055BD"/>
    <w:rsid w:val="00F056DC"/>
    <w:rsid w:val="00F05797"/>
    <w:rsid w:val="00F0581C"/>
    <w:rsid w:val="00F05900"/>
    <w:rsid w:val="00F05A37"/>
    <w:rsid w:val="00F05AA6"/>
    <w:rsid w:val="00F05BC9"/>
    <w:rsid w:val="00F05BD9"/>
    <w:rsid w:val="00F05C0F"/>
    <w:rsid w:val="00F05C36"/>
    <w:rsid w:val="00F05C88"/>
    <w:rsid w:val="00F05D4D"/>
    <w:rsid w:val="00F05DA6"/>
    <w:rsid w:val="00F05DFF"/>
    <w:rsid w:val="00F05EE5"/>
    <w:rsid w:val="00F0604B"/>
    <w:rsid w:val="00F061F9"/>
    <w:rsid w:val="00F0620F"/>
    <w:rsid w:val="00F0624D"/>
    <w:rsid w:val="00F06354"/>
    <w:rsid w:val="00F063C2"/>
    <w:rsid w:val="00F0646A"/>
    <w:rsid w:val="00F06486"/>
    <w:rsid w:val="00F06594"/>
    <w:rsid w:val="00F06695"/>
    <w:rsid w:val="00F0671C"/>
    <w:rsid w:val="00F06888"/>
    <w:rsid w:val="00F06924"/>
    <w:rsid w:val="00F06C35"/>
    <w:rsid w:val="00F06C5A"/>
    <w:rsid w:val="00F06CC9"/>
    <w:rsid w:val="00F06D66"/>
    <w:rsid w:val="00F06EA0"/>
    <w:rsid w:val="00F07048"/>
    <w:rsid w:val="00F07084"/>
    <w:rsid w:val="00F0739C"/>
    <w:rsid w:val="00F0748B"/>
    <w:rsid w:val="00F074A6"/>
    <w:rsid w:val="00F07583"/>
    <w:rsid w:val="00F0764D"/>
    <w:rsid w:val="00F07673"/>
    <w:rsid w:val="00F077B7"/>
    <w:rsid w:val="00F0786B"/>
    <w:rsid w:val="00F078EA"/>
    <w:rsid w:val="00F0791F"/>
    <w:rsid w:val="00F07987"/>
    <w:rsid w:val="00F0798A"/>
    <w:rsid w:val="00F079C6"/>
    <w:rsid w:val="00F07B45"/>
    <w:rsid w:val="00F07B66"/>
    <w:rsid w:val="00F07CB8"/>
    <w:rsid w:val="00F07CED"/>
    <w:rsid w:val="00F07E01"/>
    <w:rsid w:val="00F07F1B"/>
    <w:rsid w:val="00F100B7"/>
    <w:rsid w:val="00F1014C"/>
    <w:rsid w:val="00F1016E"/>
    <w:rsid w:val="00F10277"/>
    <w:rsid w:val="00F102EE"/>
    <w:rsid w:val="00F103D9"/>
    <w:rsid w:val="00F10426"/>
    <w:rsid w:val="00F10486"/>
    <w:rsid w:val="00F10510"/>
    <w:rsid w:val="00F1066B"/>
    <w:rsid w:val="00F106F0"/>
    <w:rsid w:val="00F10769"/>
    <w:rsid w:val="00F10786"/>
    <w:rsid w:val="00F10816"/>
    <w:rsid w:val="00F10865"/>
    <w:rsid w:val="00F10876"/>
    <w:rsid w:val="00F10972"/>
    <w:rsid w:val="00F10998"/>
    <w:rsid w:val="00F109B9"/>
    <w:rsid w:val="00F10B3F"/>
    <w:rsid w:val="00F10B85"/>
    <w:rsid w:val="00F10B9B"/>
    <w:rsid w:val="00F10C37"/>
    <w:rsid w:val="00F10D5F"/>
    <w:rsid w:val="00F10D88"/>
    <w:rsid w:val="00F10DAC"/>
    <w:rsid w:val="00F10E06"/>
    <w:rsid w:val="00F10F40"/>
    <w:rsid w:val="00F10F5B"/>
    <w:rsid w:val="00F10F71"/>
    <w:rsid w:val="00F10FAB"/>
    <w:rsid w:val="00F110D2"/>
    <w:rsid w:val="00F1125B"/>
    <w:rsid w:val="00F112A8"/>
    <w:rsid w:val="00F112BE"/>
    <w:rsid w:val="00F113BC"/>
    <w:rsid w:val="00F113F8"/>
    <w:rsid w:val="00F11443"/>
    <w:rsid w:val="00F114EF"/>
    <w:rsid w:val="00F11690"/>
    <w:rsid w:val="00F116D2"/>
    <w:rsid w:val="00F11759"/>
    <w:rsid w:val="00F1183B"/>
    <w:rsid w:val="00F11887"/>
    <w:rsid w:val="00F118C4"/>
    <w:rsid w:val="00F118D0"/>
    <w:rsid w:val="00F118DE"/>
    <w:rsid w:val="00F11934"/>
    <w:rsid w:val="00F11A53"/>
    <w:rsid w:val="00F11B75"/>
    <w:rsid w:val="00F11BE2"/>
    <w:rsid w:val="00F11BE9"/>
    <w:rsid w:val="00F11BF0"/>
    <w:rsid w:val="00F11C7E"/>
    <w:rsid w:val="00F11C81"/>
    <w:rsid w:val="00F11CB6"/>
    <w:rsid w:val="00F11D14"/>
    <w:rsid w:val="00F11D8C"/>
    <w:rsid w:val="00F11D90"/>
    <w:rsid w:val="00F11E7D"/>
    <w:rsid w:val="00F11F15"/>
    <w:rsid w:val="00F11F98"/>
    <w:rsid w:val="00F11FC7"/>
    <w:rsid w:val="00F12038"/>
    <w:rsid w:val="00F120CF"/>
    <w:rsid w:val="00F12179"/>
    <w:rsid w:val="00F1227D"/>
    <w:rsid w:val="00F123B4"/>
    <w:rsid w:val="00F123EF"/>
    <w:rsid w:val="00F123FD"/>
    <w:rsid w:val="00F1241B"/>
    <w:rsid w:val="00F12429"/>
    <w:rsid w:val="00F1263D"/>
    <w:rsid w:val="00F126CE"/>
    <w:rsid w:val="00F12712"/>
    <w:rsid w:val="00F127B6"/>
    <w:rsid w:val="00F127EE"/>
    <w:rsid w:val="00F1282C"/>
    <w:rsid w:val="00F12841"/>
    <w:rsid w:val="00F128B1"/>
    <w:rsid w:val="00F128E9"/>
    <w:rsid w:val="00F128EC"/>
    <w:rsid w:val="00F12957"/>
    <w:rsid w:val="00F12A17"/>
    <w:rsid w:val="00F12A6B"/>
    <w:rsid w:val="00F12B61"/>
    <w:rsid w:val="00F12BE2"/>
    <w:rsid w:val="00F12C5B"/>
    <w:rsid w:val="00F12C71"/>
    <w:rsid w:val="00F12CBF"/>
    <w:rsid w:val="00F12DEA"/>
    <w:rsid w:val="00F12EE8"/>
    <w:rsid w:val="00F12FBB"/>
    <w:rsid w:val="00F12FCD"/>
    <w:rsid w:val="00F131A0"/>
    <w:rsid w:val="00F13271"/>
    <w:rsid w:val="00F133CD"/>
    <w:rsid w:val="00F133D6"/>
    <w:rsid w:val="00F133E6"/>
    <w:rsid w:val="00F134D3"/>
    <w:rsid w:val="00F13507"/>
    <w:rsid w:val="00F13536"/>
    <w:rsid w:val="00F13560"/>
    <w:rsid w:val="00F1367E"/>
    <w:rsid w:val="00F13687"/>
    <w:rsid w:val="00F1369F"/>
    <w:rsid w:val="00F138B7"/>
    <w:rsid w:val="00F13958"/>
    <w:rsid w:val="00F139F4"/>
    <w:rsid w:val="00F13A3F"/>
    <w:rsid w:val="00F13B02"/>
    <w:rsid w:val="00F13C65"/>
    <w:rsid w:val="00F13D40"/>
    <w:rsid w:val="00F13E42"/>
    <w:rsid w:val="00F13EDF"/>
    <w:rsid w:val="00F1402B"/>
    <w:rsid w:val="00F140AB"/>
    <w:rsid w:val="00F140F8"/>
    <w:rsid w:val="00F141FE"/>
    <w:rsid w:val="00F14305"/>
    <w:rsid w:val="00F14385"/>
    <w:rsid w:val="00F14415"/>
    <w:rsid w:val="00F14420"/>
    <w:rsid w:val="00F1459B"/>
    <w:rsid w:val="00F145AB"/>
    <w:rsid w:val="00F14760"/>
    <w:rsid w:val="00F14788"/>
    <w:rsid w:val="00F147EE"/>
    <w:rsid w:val="00F148DA"/>
    <w:rsid w:val="00F148E0"/>
    <w:rsid w:val="00F14917"/>
    <w:rsid w:val="00F14975"/>
    <w:rsid w:val="00F1499C"/>
    <w:rsid w:val="00F14A1C"/>
    <w:rsid w:val="00F14B6E"/>
    <w:rsid w:val="00F14C07"/>
    <w:rsid w:val="00F14C0C"/>
    <w:rsid w:val="00F14C12"/>
    <w:rsid w:val="00F14C79"/>
    <w:rsid w:val="00F14CB7"/>
    <w:rsid w:val="00F14CEB"/>
    <w:rsid w:val="00F14D56"/>
    <w:rsid w:val="00F14E2F"/>
    <w:rsid w:val="00F14E52"/>
    <w:rsid w:val="00F14F5E"/>
    <w:rsid w:val="00F14FD5"/>
    <w:rsid w:val="00F150D1"/>
    <w:rsid w:val="00F15144"/>
    <w:rsid w:val="00F1543C"/>
    <w:rsid w:val="00F15476"/>
    <w:rsid w:val="00F15479"/>
    <w:rsid w:val="00F15698"/>
    <w:rsid w:val="00F156CF"/>
    <w:rsid w:val="00F158B5"/>
    <w:rsid w:val="00F158B9"/>
    <w:rsid w:val="00F15910"/>
    <w:rsid w:val="00F15A5F"/>
    <w:rsid w:val="00F15A8C"/>
    <w:rsid w:val="00F15AE2"/>
    <w:rsid w:val="00F15B77"/>
    <w:rsid w:val="00F15C43"/>
    <w:rsid w:val="00F15C8D"/>
    <w:rsid w:val="00F15CF9"/>
    <w:rsid w:val="00F15D98"/>
    <w:rsid w:val="00F15DFE"/>
    <w:rsid w:val="00F15ED2"/>
    <w:rsid w:val="00F15F28"/>
    <w:rsid w:val="00F1601A"/>
    <w:rsid w:val="00F1614F"/>
    <w:rsid w:val="00F1633B"/>
    <w:rsid w:val="00F1637F"/>
    <w:rsid w:val="00F1656F"/>
    <w:rsid w:val="00F1660D"/>
    <w:rsid w:val="00F16673"/>
    <w:rsid w:val="00F166BC"/>
    <w:rsid w:val="00F167D5"/>
    <w:rsid w:val="00F1694C"/>
    <w:rsid w:val="00F16AD1"/>
    <w:rsid w:val="00F16C4C"/>
    <w:rsid w:val="00F16DB9"/>
    <w:rsid w:val="00F16E28"/>
    <w:rsid w:val="00F16E45"/>
    <w:rsid w:val="00F16FE5"/>
    <w:rsid w:val="00F17010"/>
    <w:rsid w:val="00F17111"/>
    <w:rsid w:val="00F1713C"/>
    <w:rsid w:val="00F171CF"/>
    <w:rsid w:val="00F173A9"/>
    <w:rsid w:val="00F17506"/>
    <w:rsid w:val="00F175ED"/>
    <w:rsid w:val="00F1772B"/>
    <w:rsid w:val="00F17774"/>
    <w:rsid w:val="00F1779D"/>
    <w:rsid w:val="00F177AA"/>
    <w:rsid w:val="00F1786E"/>
    <w:rsid w:val="00F1788B"/>
    <w:rsid w:val="00F17900"/>
    <w:rsid w:val="00F1796B"/>
    <w:rsid w:val="00F179BA"/>
    <w:rsid w:val="00F17A1E"/>
    <w:rsid w:val="00F17D77"/>
    <w:rsid w:val="00F17DBE"/>
    <w:rsid w:val="00F17DDE"/>
    <w:rsid w:val="00F17DFA"/>
    <w:rsid w:val="00F17EDF"/>
    <w:rsid w:val="00F17EFE"/>
    <w:rsid w:val="00F17F7B"/>
    <w:rsid w:val="00F17FFE"/>
    <w:rsid w:val="00F200AB"/>
    <w:rsid w:val="00F2010B"/>
    <w:rsid w:val="00F2016D"/>
    <w:rsid w:val="00F2018E"/>
    <w:rsid w:val="00F201C4"/>
    <w:rsid w:val="00F201EC"/>
    <w:rsid w:val="00F201FA"/>
    <w:rsid w:val="00F20282"/>
    <w:rsid w:val="00F20319"/>
    <w:rsid w:val="00F2038A"/>
    <w:rsid w:val="00F20510"/>
    <w:rsid w:val="00F206C7"/>
    <w:rsid w:val="00F20730"/>
    <w:rsid w:val="00F20736"/>
    <w:rsid w:val="00F20777"/>
    <w:rsid w:val="00F208D2"/>
    <w:rsid w:val="00F20AF8"/>
    <w:rsid w:val="00F20B6A"/>
    <w:rsid w:val="00F20CF8"/>
    <w:rsid w:val="00F20D14"/>
    <w:rsid w:val="00F20DCD"/>
    <w:rsid w:val="00F20DD2"/>
    <w:rsid w:val="00F20DFD"/>
    <w:rsid w:val="00F20E34"/>
    <w:rsid w:val="00F20F04"/>
    <w:rsid w:val="00F20FDF"/>
    <w:rsid w:val="00F21258"/>
    <w:rsid w:val="00F213D6"/>
    <w:rsid w:val="00F213F0"/>
    <w:rsid w:val="00F215B1"/>
    <w:rsid w:val="00F215CC"/>
    <w:rsid w:val="00F216C9"/>
    <w:rsid w:val="00F216FF"/>
    <w:rsid w:val="00F2173F"/>
    <w:rsid w:val="00F2174D"/>
    <w:rsid w:val="00F2177E"/>
    <w:rsid w:val="00F218BB"/>
    <w:rsid w:val="00F219CA"/>
    <w:rsid w:val="00F21A28"/>
    <w:rsid w:val="00F21AEE"/>
    <w:rsid w:val="00F21B59"/>
    <w:rsid w:val="00F21CBC"/>
    <w:rsid w:val="00F21D0B"/>
    <w:rsid w:val="00F21D36"/>
    <w:rsid w:val="00F21D79"/>
    <w:rsid w:val="00F21DC9"/>
    <w:rsid w:val="00F21E1A"/>
    <w:rsid w:val="00F21E6E"/>
    <w:rsid w:val="00F21E9D"/>
    <w:rsid w:val="00F21F3D"/>
    <w:rsid w:val="00F2203F"/>
    <w:rsid w:val="00F22078"/>
    <w:rsid w:val="00F22172"/>
    <w:rsid w:val="00F2253A"/>
    <w:rsid w:val="00F2254F"/>
    <w:rsid w:val="00F226F0"/>
    <w:rsid w:val="00F2275D"/>
    <w:rsid w:val="00F227AE"/>
    <w:rsid w:val="00F2282E"/>
    <w:rsid w:val="00F22A8E"/>
    <w:rsid w:val="00F22B4E"/>
    <w:rsid w:val="00F22B63"/>
    <w:rsid w:val="00F22BB6"/>
    <w:rsid w:val="00F22C00"/>
    <w:rsid w:val="00F22C2C"/>
    <w:rsid w:val="00F22D05"/>
    <w:rsid w:val="00F22DEF"/>
    <w:rsid w:val="00F22EA3"/>
    <w:rsid w:val="00F22EEC"/>
    <w:rsid w:val="00F22F56"/>
    <w:rsid w:val="00F22FF9"/>
    <w:rsid w:val="00F23036"/>
    <w:rsid w:val="00F2310B"/>
    <w:rsid w:val="00F23232"/>
    <w:rsid w:val="00F232CA"/>
    <w:rsid w:val="00F233CB"/>
    <w:rsid w:val="00F23467"/>
    <w:rsid w:val="00F234E3"/>
    <w:rsid w:val="00F23515"/>
    <w:rsid w:val="00F2358A"/>
    <w:rsid w:val="00F235BC"/>
    <w:rsid w:val="00F2361B"/>
    <w:rsid w:val="00F236BB"/>
    <w:rsid w:val="00F236F5"/>
    <w:rsid w:val="00F2373A"/>
    <w:rsid w:val="00F23832"/>
    <w:rsid w:val="00F238AE"/>
    <w:rsid w:val="00F23928"/>
    <w:rsid w:val="00F23942"/>
    <w:rsid w:val="00F239EB"/>
    <w:rsid w:val="00F23C42"/>
    <w:rsid w:val="00F23C6B"/>
    <w:rsid w:val="00F23C95"/>
    <w:rsid w:val="00F23CB7"/>
    <w:rsid w:val="00F23CB9"/>
    <w:rsid w:val="00F23D1F"/>
    <w:rsid w:val="00F23D30"/>
    <w:rsid w:val="00F23D93"/>
    <w:rsid w:val="00F23E3D"/>
    <w:rsid w:val="00F24065"/>
    <w:rsid w:val="00F240E5"/>
    <w:rsid w:val="00F24174"/>
    <w:rsid w:val="00F2423A"/>
    <w:rsid w:val="00F24260"/>
    <w:rsid w:val="00F242EB"/>
    <w:rsid w:val="00F24407"/>
    <w:rsid w:val="00F24431"/>
    <w:rsid w:val="00F24476"/>
    <w:rsid w:val="00F2447B"/>
    <w:rsid w:val="00F24543"/>
    <w:rsid w:val="00F24568"/>
    <w:rsid w:val="00F24622"/>
    <w:rsid w:val="00F2465B"/>
    <w:rsid w:val="00F246DE"/>
    <w:rsid w:val="00F247CA"/>
    <w:rsid w:val="00F248F8"/>
    <w:rsid w:val="00F2497A"/>
    <w:rsid w:val="00F249A0"/>
    <w:rsid w:val="00F24A64"/>
    <w:rsid w:val="00F24AA6"/>
    <w:rsid w:val="00F24B60"/>
    <w:rsid w:val="00F24B6A"/>
    <w:rsid w:val="00F24B6D"/>
    <w:rsid w:val="00F24CD5"/>
    <w:rsid w:val="00F24D46"/>
    <w:rsid w:val="00F24D9F"/>
    <w:rsid w:val="00F24E0F"/>
    <w:rsid w:val="00F24E4C"/>
    <w:rsid w:val="00F24E7E"/>
    <w:rsid w:val="00F24E8D"/>
    <w:rsid w:val="00F24EFF"/>
    <w:rsid w:val="00F24F3B"/>
    <w:rsid w:val="00F24F98"/>
    <w:rsid w:val="00F24FAD"/>
    <w:rsid w:val="00F250AD"/>
    <w:rsid w:val="00F2512C"/>
    <w:rsid w:val="00F2513D"/>
    <w:rsid w:val="00F251E0"/>
    <w:rsid w:val="00F253B7"/>
    <w:rsid w:val="00F253F3"/>
    <w:rsid w:val="00F25505"/>
    <w:rsid w:val="00F25578"/>
    <w:rsid w:val="00F255ED"/>
    <w:rsid w:val="00F25658"/>
    <w:rsid w:val="00F256A7"/>
    <w:rsid w:val="00F25710"/>
    <w:rsid w:val="00F2574A"/>
    <w:rsid w:val="00F25786"/>
    <w:rsid w:val="00F25814"/>
    <w:rsid w:val="00F25870"/>
    <w:rsid w:val="00F259E6"/>
    <w:rsid w:val="00F25AA8"/>
    <w:rsid w:val="00F25C15"/>
    <w:rsid w:val="00F25C85"/>
    <w:rsid w:val="00F25C99"/>
    <w:rsid w:val="00F25DAB"/>
    <w:rsid w:val="00F25E3A"/>
    <w:rsid w:val="00F25ECD"/>
    <w:rsid w:val="00F25F15"/>
    <w:rsid w:val="00F2604E"/>
    <w:rsid w:val="00F260A0"/>
    <w:rsid w:val="00F260F8"/>
    <w:rsid w:val="00F2611F"/>
    <w:rsid w:val="00F26169"/>
    <w:rsid w:val="00F26193"/>
    <w:rsid w:val="00F261EC"/>
    <w:rsid w:val="00F261FC"/>
    <w:rsid w:val="00F26233"/>
    <w:rsid w:val="00F26252"/>
    <w:rsid w:val="00F26386"/>
    <w:rsid w:val="00F26399"/>
    <w:rsid w:val="00F2643F"/>
    <w:rsid w:val="00F26440"/>
    <w:rsid w:val="00F2656B"/>
    <w:rsid w:val="00F2662E"/>
    <w:rsid w:val="00F266A8"/>
    <w:rsid w:val="00F266F6"/>
    <w:rsid w:val="00F266F8"/>
    <w:rsid w:val="00F26733"/>
    <w:rsid w:val="00F26773"/>
    <w:rsid w:val="00F267F4"/>
    <w:rsid w:val="00F26852"/>
    <w:rsid w:val="00F2692C"/>
    <w:rsid w:val="00F26962"/>
    <w:rsid w:val="00F269F7"/>
    <w:rsid w:val="00F26B10"/>
    <w:rsid w:val="00F26C36"/>
    <w:rsid w:val="00F26CB0"/>
    <w:rsid w:val="00F26E02"/>
    <w:rsid w:val="00F26FFE"/>
    <w:rsid w:val="00F2713C"/>
    <w:rsid w:val="00F2716A"/>
    <w:rsid w:val="00F27241"/>
    <w:rsid w:val="00F272B4"/>
    <w:rsid w:val="00F27419"/>
    <w:rsid w:val="00F274AB"/>
    <w:rsid w:val="00F27500"/>
    <w:rsid w:val="00F2759A"/>
    <w:rsid w:val="00F27678"/>
    <w:rsid w:val="00F276AD"/>
    <w:rsid w:val="00F276B6"/>
    <w:rsid w:val="00F27770"/>
    <w:rsid w:val="00F27857"/>
    <w:rsid w:val="00F279A4"/>
    <w:rsid w:val="00F279D7"/>
    <w:rsid w:val="00F27A20"/>
    <w:rsid w:val="00F27A8C"/>
    <w:rsid w:val="00F27A98"/>
    <w:rsid w:val="00F27B05"/>
    <w:rsid w:val="00F27CF6"/>
    <w:rsid w:val="00F27D42"/>
    <w:rsid w:val="00F27F94"/>
    <w:rsid w:val="00F27FDA"/>
    <w:rsid w:val="00F300C9"/>
    <w:rsid w:val="00F30147"/>
    <w:rsid w:val="00F3016A"/>
    <w:rsid w:val="00F3021C"/>
    <w:rsid w:val="00F30241"/>
    <w:rsid w:val="00F303DC"/>
    <w:rsid w:val="00F30520"/>
    <w:rsid w:val="00F305A0"/>
    <w:rsid w:val="00F305E9"/>
    <w:rsid w:val="00F30619"/>
    <w:rsid w:val="00F3068A"/>
    <w:rsid w:val="00F307FF"/>
    <w:rsid w:val="00F30A2F"/>
    <w:rsid w:val="00F30AB8"/>
    <w:rsid w:val="00F30AD1"/>
    <w:rsid w:val="00F30BA4"/>
    <w:rsid w:val="00F30C6A"/>
    <w:rsid w:val="00F30CD5"/>
    <w:rsid w:val="00F30E5C"/>
    <w:rsid w:val="00F30E73"/>
    <w:rsid w:val="00F30FDA"/>
    <w:rsid w:val="00F3106E"/>
    <w:rsid w:val="00F3108A"/>
    <w:rsid w:val="00F310CB"/>
    <w:rsid w:val="00F311A5"/>
    <w:rsid w:val="00F311D4"/>
    <w:rsid w:val="00F311F8"/>
    <w:rsid w:val="00F31282"/>
    <w:rsid w:val="00F313C6"/>
    <w:rsid w:val="00F31576"/>
    <w:rsid w:val="00F31777"/>
    <w:rsid w:val="00F317FC"/>
    <w:rsid w:val="00F31860"/>
    <w:rsid w:val="00F31897"/>
    <w:rsid w:val="00F318A7"/>
    <w:rsid w:val="00F31ABF"/>
    <w:rsid w:val="00F31DF9"/>
    <w:rsid w:val="00F31E29"/>
    <w:rsid w:val="00F31E58"/>
    <w:rsid w:val="00F31E61"/>
    <w:rsid w:val="00F31FC5"/>
    <w:rsid w:val="00F3213F"/>
    <w:rsid w:val="00F32156"/>
    <w:rsid w:val="00F32186"/>
    <w:rsid w:val="00F322E7"/>
    <w:rsid w:val="00F322FB"/>
    <w:rsid w:val="00F32912"/>
    <w:rsid w:val="00F32926"/>
    <w:rsid w:val="00F32A73"/>
    <w:rsid w:val="00F32ACA"/>
    <w:rsid w:val="00F32B0A"/>
    <w:rsid w:val="00F32B17"/>
    <w:rsid w:val="00F32DD0"/>
    <w:rsid w:val="00F32EAA"/>
    <w:rsid w:val="00F32F58"/>
    <w:rsid w:val="00F3308E"/>
    <w:rsid w:val="00F331DE"/>
    <w:rsid w:val="00F33220"/>
    <w:rsid w:val="00F3325C"/>
    <w:rsid w:val="00F33294"/>
    <w:rsid w:val="00F33305"/>
    <w:rsid w:val="00F333FF"/>
    <w:rsid w:val="00F33499"/>
    <w:rsid w:val="00F334F9"/>
    <w:rsid w:val="00F33543"/>
    <w:rsid w:val="00F336FF"/>
    <w:rsid w:val="00F3378B"/>
    <w:rsid w:val="00F33805"/>
    <w:rsid w:val="00F33A19"/>
    <w:rsid w:val="00F33A6F"/>
    <w:rsid w:val="00F33A8A"/>
    <w:rsid w:val="00F33AFC"/>
    <w:rsid w:val="00F33B74"/>
    <w:rsid w:val="00F33BD0"/>
    <w:rsid w:val="00F33C8B"/>
    <w:rsid w:val="00F33EA5"/>
    <w:rsid w:val="00F33F99"/>
    <w:rsid w:val="00F33F9A"/>
    <w:rsid w:val="00F33FC2"/>
    <w:rsid w:val="00F34016"/>
    <w:rsid w:val="00F340A4"/>
    <w:rsid w:val="00F340DB"/>
    <w:rsid w:val="00F3412C"/>
    <w:rsid w:val="00F34332"/>
    <w:rsid w:val="00F3435D"/>
    <w:rsid w:val="00F3450C"/>
    <w:rsid w:val="00F3452E"/>
    <w:rsid w:val="00F34561"/>
    <w:rsid w:val="00F34704"/>
    <w:rsid w:val="00F34714"/>
    <w:rsid w:val="00F34723"/>
    <w:rsid w:val="00F34759"/>
    <w:rsid w:val="00F3475A"/>
    <w:rsid w:val="00F3478B"/>
    <w:rsid w:val="00F34790"/>
    <w:rsid w:val="00F3489A"/>
    <w:rsid w:val="00F348C1"/>
    <w:rsid w:val="00F3491D"/>
    <w:rsid w:val="00F34A27"/>
    <w:rsid w:val="00F34B98"/>
    <w:rsid w:val="00F34C78"/>
    <w:rsid w:val="00F34D75"/>
    <w:rsid w:val="00F34E16"/>
    <w:rsid w:val="00F34E8F"/>
    <w:rsid w:val="00F34F2B"/>
    <w:rsid w:val="00F34F84"/>
    <w:rsid w:val="00F35101"/>
    <w:rsid w:val="00F3514E"/>
    <w:rsid w:val="00F352F5"/>
    <w:rsid w:val="00F3530F"/>
    <w:rsid w:val="00F35320"/>
    <w:rsid w:val="00F3557C"/>
    <w:rsid w:val="00F35675"/>
    <w:rsid w:val="00F3567C"/>
    <w:rsid w:val="00F359A9"/>
    <w:rsid w:val="00F35B56"/>
    <w:rsid w:val="00F35CFA"/>
    <w:rsid w:val="00F35D28"/>
    <w:rsid w:val="00F35DAE"/>
    <w:rsid w:val="00F35E13"/>
    <w:rsid w:val="00F35E52"/>
    <w:rsid w:val="00F35E87"/>
    <w:rsid w:val="00F35ED9"/>
    <w:rsid w:val="00F35FF3"/>
    <w:rsid w:val="00F36149"/>
    <w:rsid w:val="00F363E5"/>
    <w:rsid w:val="00F36468"/>
    <w:rsid w:val="00F364F2"/>
    <w:rsid w:val="00F36556"/>
    <w:rsid w:val="00F365E2"/>
    <w:rsid w:val="00F365F3"/>
    <w:rsid w:val="00F36614"/>
    <w:rsid w:val="00F36651"/>
    <w:rsid w:val="00F3665B"/>
    <w:rsid w:val="00F367A9"/>
    <w:rsid w:val="00F367ED"/>
    <w:rsid w:val="00F36984"/>
    <w:rsid w:val="00F369A0"/>
    <w:rsid w:val="00F36A26"/>
    <w:rsid w:val="00F36AB3"/>
    <w:rsid w:val="00F36AE1"/>
    <w:rsid w:val="00F36B24"/>
    <w:rsid w:val="00F36C08"/>
    <w:rsid w:val="00F36C75"/>
    <w:rsid w:val="00F36D7A"/>
    <w:rsid w:val="00F36EB1"/>
    <w:rsid w:val="00F36EF3"/>
    <w:rsid w:val="00F36F72"/>
    <w:rsid w:val="00F370C9"/>
    <w:rsid w:val="00F3718A"/>
    <w:rsid w:val="00F37194"/>
    <w:rsid w:val="00F37413"/>
    <w:rsid w:val="00F375D2"/>
    <w:rsid w:val="00F37618"/>
    <w:rsid w:val="00F376E6"/>
    <w:rsid w:val="00F3772B"/>
    <w:rsid w:val="00F37881"/>
    <w:rsid w:val="00F378FB"/>
    <w:rsid w:val="00F37954"/>
    <w:rsid w:val="00F37998"/>
    <w:rsid w:val="00F37B2D"/>
    <w:rsid w:val="00F37BF1"/>
    <w:rsid w:val="00F37BF8"/>
    <w:rsid w:val="00F37C0B"/>
    <w:rsid w:val="00F37E68"/>
    <w:rsid w:val="00F37E85"/>
    <w:rsid w:val="00F37F0A"/>
    <w:rsid w:val="00F37F4C"/>
    <w:rsid w:val="00F37F4E"/>
    <w:rsid w:val="00F4028C"/>
    <w:rsid w:val="00F403CA"/>
    <w:rsid w:val="00F403F4"/>
    <w:rsid w:val="00F404BC"/>
    <w:rsid w:val="00F40581"/>
    <w:rsid w:val="00F405CD"/>
    <w:rsid w:val="00F40623"/>
    <w:rsid w:val="00F40987"/>
    <w:rsid w:val="00F40A0C"/>
    <w:rsid w:val="00F40AD5"/>
    <w:rsid w:val="00F40B49"/>
    <w:rsid w:val="00F40B68"/>
    <w:rsid w:val="00F40F50"/>
    <w:rsid w:val="00F41104"/>
    <w:rsid w:val="00F41234"/>
    <w:rsid w:val="00F4123C"/>
    <w:rsid w:val="00F41285"/>
    <w:rsid w:val="00F41374"/>
    <w:rsid w:val="00F41436"/>
    <w:rsid w:val="00F41601"/>
    <w:rsid w:val="00F418C4"/>
    <w:rsid w:val="00F41948"/>
    <w:rsid w:val="00F41957"/>
    <w:rsid w:val="00F419BA"/>
    <w:rsid w:val="00F41A5B"/>
    <w:rsid w:val="00F41BB4"/>
    <w:rsid w:val="00F41BBB"/>
    <w:rsid w:val="00F41D81"/>
    <w:rsid w:val="00F41E64"/>
    <w:rsid w:val="00F41EA5"/>
    <w:rsid w:val="00F41EC6"/>
    <w:rsid w:val="00F41F0A"/>
    <w:rsid w:val="00F41F49"/>
    <w:rsid w:val="00F41F65"/>
    <w:rsid w:val="00F42017"/>
    <w:rsid w:val="00F420DF"/>
    <w:rsid w:val="00F42199"/>
    <w:rsid w:val="00F42348"/>
    <w:rsid w:val="00F42361"/>
    <w:rsid w:val="00F424CF"/>
    <w:rsid w:val="00F424F2"/>
    <w:rsid w:val="00F426E7"/>
    <w:rsid w:val="00F4275C"/>
    <w:rsid w:val="00F428D1"/>
    <w:rsid w:val="00F4291B"/>
    <w:rsid w:val="00F42966"/>
    <w:rsid w:val="00F42ACF"/>
    <w:rsid w:val="00F42C08"/>
    <w:rsid w:val="00F42C53"/>
    <w:rsid w:val="00F42CA5"/>
    <w:rsid w:val="00F42CAE"/>
    <w:rsid w:val="00F42DAE"/>
    <w:rsid w:val="00F42E48"/>
    <w:rsid w:val="00F43021"/>
    <w:rsid w:val="00F43117"/>
    <w:rsid w:val="00F43145"/>
    <w:rsid w:val="00F4318B"/>
    <w:rsid w:val="00F431D6"/>
    <w:rsid w:val="00F431DA"/>
    <w:rsid w:val="00F431DC"/>
    <w:rsid w:val="00F43254"/>
    <w:rsid w:val="00F4339F"/>
    <w:rsid w:val="00F433E3"/>
    <w:rsid w:val="00F43472"/>
    <w:rsid w:val="00F4352A"/>
    <w:rsid w:val="00F435EF"/>
    <w:rsid w:val="00F437F7"/>
    <w:rsid w:val="00F43B1A"/>
    <w:rsid w:val="00F43B81"/>
    <w:rsid w:val="00F43B95"/>
    <w:rsid w:val="00F43C5E"/>
    <w:rsid w:val="00F43C99"/>
    <w:rsid w:val="00F43CAF"/>
    <w:rsid w:val="00F43CD2"/>
    <w:rsid w:val="00F43D11"/>
    <w:rsid w:val="00F43DC9"/>
    <w:rsid w:val="00F43E18"/>
    <w:rsid w:val="00F43EAA"/>
    <w:rsid w:val="00F43F37"/>
    <w:rsid w:val="00F43F99"/>
    <w:rsid w:val="00F43FD3"/>
    <w:rsid w:val="00F440CA"/>
    <w:rsid w:val="00F4414A"/>
    <w:rsid w:val="00F4421B"/>
    <w:rsid w:val="00F442D4"/>
    <w:rsid w:val="00F4431D"/>
    <w:rsid w:val="00F44341"/>
    <w:rsid w:val="00F4449D"/>
    <w:rsid w:val="00F44589"/>
    <w:rsid w:val="00F445B8"/>
    <w:rsid w:val="00F44886"/>
    <w:rsid w:val="00F448ED"/>
    <w:rsid w:val="00F449E7"/>
    <w:rsid w:val="00F44A33"/>
    <w:rsid w:val="00F44AEE"/>
    <w:rsid w:val="00F44BC1"/>
    <w:rsid w:val="00F44CC5"/>
    <w:rsid w:val="00F44CF1"/>
    <w:rsid w:val="00F44D07"/>
    <w:rsid w:val="00F44E9B"/>
    <w:rsid w:val="00F44F3A"/>
    <w:rsid w:val="00F44F3B"/>
    <w:rsid w:val="00F44F60"/>
    <w:rsid w:val="00F44FD7"/>
    <w:rsid w:val="00F4501A"/>
    <w:rsid w:val="00F45026"/>
    <w:rsid w:val="00F450E5"/>
    <w:rsid w:val="00F4514B"/>
    <w:rsid w:val="00F4514D"/>
    <w:rsid w:val="00F45188"/>
    <w:rsid w:val="00F4526A"/>
    <w:rsid w:val="00F4553C"/>
    <w:rsid w:val="00F456D1"/>
    <w:rsid w:val="00F4584E"/>
    <w:rsid w:val="00F45874"/>
    <w:rsid w:val="00F4587A"/>
    <w:rsid w:val="00F458D9"/>
    <w:rsid w:val="00F459CB"/>
    <w:rsid w:val="00F459F9"/>
    <w:rsid w:val="00F45C6A"/>
    <w:rsid w:val="00F45D0C"/>
    <w:rsid w:val="00F45E4A"/>
    <w:rsid w:val="00F45E9A"/>
    <w:rsid w:val="00F45EAE"/>
    <w:rsid w:val="00F45EFD"/>
    <w:rsid w:val="00F45FCA"/>
    <w:rsid w:val="00F462F9"/>
    <w:rsid w:val="00F46433"/>
    <w:rsid w:val="00F4647E"/>
    <w:rsid w:val="00F464C7"/>
    <w:rsid w:val="00F4659B"/>
    <w:rsid w:val="00F46604"/>
    <w:rsid w:val="00F4660F"/>
    <w:rsid w:val="00F466A4"/>
    <w:rsid w:val="00F466A6"/>
    <w:rsid w:val="00F46792"/>
    <w:rsid w:val="00F4682A"/>
    <w:rsid w:val="00F46A69"/>
    <w:rsid w:val="00F46B87"/>
    <w:rsid w:val="00F46B99"/>
    <w:rsid w:val="00F46BE5"/>
    <w:rsid w:val="00F46C37"/>
    <w:rsid w:val="00F46D75"/>
    <w:rsid w:val="00F46F33"/>
    <w:rsid w:val="00F46F9D"/>
    <w:rsid w:val="00F46FB7"/>
    <w:rsid w:val="00F47029"/>
    <w:rsid w:val="00F4712A"/>
    <w:rsid w:val="00F4716D"/>
    <w:rsid w:val="00F4719B"/>
    <w:rsid w:val="00F472A2"/>
    <w:rsid w:val="00F472CD"/>
    <w:rsid w:val="00F47304"/>
    <w:rsid w:val="00F473FD"/>
    <w:rsid w:val="00F4760E"/>
    <w:rsid w:val="00F47611"/>
    <w:rsid w:val="00F47613"/>
    <w:rsid w:val="00F476AB"/>
    <w:rsid w:val="00F47800"/>
    <w:rsid w:val="00F47870"/>
    <w:rsid w:val="00F478C0"/>
    <w:rsid w:val="00F478C3"/>
    <w:rsid w:val="00F478D1"/>
    <w:rsid w:val="00F478E3"/>
    <w:rsid w:val="00F47973"/>
    <w:rsid w:val="00F479AB"/>
    <w:rsid w:val="00F47B13"/>
    <w:rsid w:val="00F47B38"/>
    <w:rsid w:val="00F47C2A"/>
    <w:rsid w:val="00F47D0F"/>
    <w:rsid w:val="00F47D88"/>
    <w:rsid w:val="00F47E12"/>
    <w:rsid w:val="00F47E56"/>
    <w:rsid w:val="00F500DA"/>
    <w:rsid w:val="00F50107"/>
    <w:rsid w:val="00F5018F"/>
    <w:rsid w:val="00F50367"/>
    <w:rsid w:val="00F5057E"/>
    <w:rsid w:val="00F50709"/>
    <w:rsid w:val="00F5085B"/>
    <w:rsid w:val="00F508BA"/>
    <w:rsid w:val="00F50906"/>
    <w:rsid w:val="00F5095B"/>
    <w:rsid w:val="00F50A9F"/>
    <w:rsid w:val="00F50B17"/>
    <w:rsid w:val="00F50B1C"/>
    <w:rsid w:val="00F50CF1"/>
    <w:rsid w:val="00F50DD6"/>
    <w:rsid w:val="00F50E7B"/>
    <w:rsid w:val="00F5104B"/>
    <w:rsid w:val="00F510AC"/>
    <w:rsid w:val="00F5126E"/>
    <w:rsid w:val="00F513A9"/>
    <w:rsid w:val="00F51484"/>
    <w:rsid w:val="00F5169F"/>
    <w:rsid w:val="00F516CA"/>
    <w:rsid w:val="00F51735"/>
    <w:rsid w:val="00F5175C"/>
    <w:rsid w:val="00F5175D"/>
    <w:rsid w:val="00F517C3"/>
    <w:rsid w:val="00F51ABB"/>
    <w:rsid w:val="00F51D95"/>
    <w:rsid w:val="00F51EAF"/>
    <w:rsid w:val="00F51F5C"/>
    <w:rsid w:val="00F51FA3"/>
    <w:rsid w:val="00F52118"/>
    <w:rsid w:val="00F52193"/>
    <w:rsid w:val="00F5222A"/>
    <w:rsid w:val="00F52242"/>
    <w:rsid w:val="00F52368"/>
    <w:rsid w:val="00F5239E"/>
    <w:rsid w:val="00F52473"/>
    <w:rsid w:val="00F52490"/>
    <w:rsid w:val="00F524D0"/>
    <w:rsid w:val="00F52585"/>
    <w:rsid w:val="00F5262A"/>
    <w:rsid w:val="00F52645"/>
    <w:rsid w:val="00F526B3"/>
    <w:rsid w:val="00F526BA"/>
    <w:rsid w:val="00F5297D"/>
    <w:rsid w:val="00F529A9"/>
    <w:rsid w:val="00F52A1C"/>
    <w:rsid w:val="00F52BE7"/>
    <w:rsid w:val="00F52C8C"/>
    <w:rsid w:val="00F52D18"/>
    <w:rsid w:val="00F52DA1"/>
    <w:rsid w:val="00F52DCB"/>
    <w:rsid w:val="00F5309F"/>
    <w:rsid w:val="00F530B4"/>
    <w:rsid w:val="00F530D3"/>
    <w:rsid w:val="00F53133"/>
    <w:rsid w:val="00F531D3"/>
    <w:rsid w:val="00F531E7"/>
    <w:rsid w:val="00F5339F"/>
    <w:rsid w:val="00F5343A"/>
    <w:rsid w:val="00F53561"/>
    <w:rsid w:val="00F535FC"/>
    <w:rsid w:val="00F53600"/>
    <w:rsid w:val="00F53661"/>
    <w:rsid w:val="00F53665"/>
    <w:rsid w:val="00F5368B"/>
    <w:rsid w:val="00F536D1"/>
    <w:rsid w:val="00F5375F"/>
    <w:rsid w:val="00F537E1"/>
    <w:rsid w:val="00F5385A"/>
    <w:rsid w:val="00F5385E"/>
    <w:rsid w:val="00F538A2"/>
    <w:rsid w:val="00F538D2"/>
    <w:rsid w:val="00F538F1"/>
    <w:rsid w:val="00F53953"/>
    <w:rsid w:val="00F539CC"/>
    <w:rsid w:val="00F53A2F"/>
    <w:rsid w:val="00F53AF2"/>
    <w:rsid w:val="00F53AF6"/>
    <w:rsid w:val="00F53B9D"/>
    <w:rsid w:val="00F53C5D"/>
    <w:rsid w:val="00F53C98"/>
    <w:rsid w:val="00F53D56"/>
    <w:rsid w:val="00F53E33"/>
    <w:rsid w:val="00F53EE8"/>
    <w:rsid w:val="00F53F3E"/>
    <w:rsid w:val="00F54060"/>
    <w:rsid w:val="00F540EA"/>
    <w:rsid w:val="00F54106"/>
    <w:rsid w:val="00F5412A"/>
    <w:rsid w:val="00F5418A"/>
    <w:rsid w:val="00F54214"/>
    <w:rsid w:val="00F5424A"/>
    <w:rsid w:val="00F54390"/>
    <w:rsid w:val="00F5456F"/>
    <w:rsid w:val="00F54678"/>
    <w:rsid w:val="00F5472D"/>
    <w:rsid w:val="00F54762"/>
    <w:rsid w:val="00F547A1"/>
    <w:rsid w:val="00F54911"/>
    <w:rsid w:val="00F549A2"/>
    <w:rsid w:val="00F54A02"/>
    <w:rsid w:val="00F54A0D"/>
    <w:rsid w:val="00F54A60"/>
    <w:rsid w:val="00F54B71"/>
    <w:rsid w:val="00F54B8B"/>
    <w:rsid w:val="00F54B91"/>
    <w:rsid w:val="00F54BFD"/>
    <w:rsid w:val="00F54C24"/>
    <w:rsid w:val="00F54CB1"/>
    <w:rsid w:val="00F54FC5"/>
    <w:rsid w:val="00F550DB"/>
    <w:rsid w:val="00F5517D"/>
    <w:rsid w:val="00F55220"/>
    <w:rsid w:val="00F55243"/>
    <w:rsid w:val="00F5527E"/>
    <w:rsid w:val="00F55280"/>
    <w:rsid w:val="00F55312"/>
    <w:rsid w:val="00F553B1"/>
    <w:rsid w:val="00F5558B"/>
    <w:rsid w:val="00F555A4"/>
    <w:rsid w:val="00F555E5"/>
    <w:rsid w:val="00F5566A"/>
    <w:rsid w:val="00F5585D"/>
    <w:rsid w:val="00F558B4"/>
    <w:rsid w:val="00F558B8"/>
    <w:rsid w:val="00F55932"/>
    <w:rsid w:val="00F55964"/>
    <w:rsid w:val="00F55B41"/>
    <w:rsid w:val="00F55B6F"/>
    <w:rsid w:val="00F55CF4"/>
    <w:rsid w:val="00F55EC6"/>
    <w:rsid w:val="00F55F44"/>
    <w:rsid w:val="00F5607D"/>
    <w:rsid w:val="00F56434"/>
    <w:rsid w:val="00F56438"/>
    <w:rsid w:val="00F56586"/>
    <w:rsid w:val="00F565F7"/>
    <w:rsid w:val="00F566C4"/>
    <w:rsid w:val="00F56704"/>
    <w:rsid w:val="00F568E6"/>
    <w:rsid w:val="00F56A9F"/>
    <w:rsid w:val="00F56ACA"/>
    <w:rsid w:val="00F56ACC"/>
    <w:rsid w:val="00F56B0F"/>
    <w:rsid w:val="00F56BF0"/>
    <w:rsid w:val="00F56C17"/>
    <w:rsid w:val="00F56C95"/>
    <w:rsid w:val="00F56D5F"/>
    <w:rsid w:val="00F56E88"/>
    <w:rsid w:val="00F56F3D"/>
    <w:rsid w:val="00F56F88"/>
    <w:rsid w:val="00F57042"/>
    <w:rsid w:val="00F570A9"/>
    <w:rsid w:val="00F571DA"/>
    <w:rsid w:val="00F571E7"/>
    <w:rsid w:val="00F57210"/>
    <w:rsid w:val="00F572FD"/>
    <w:rsid w:val="00F573AD"/>
    <w:rsid w:val="00F57401"/>
    <w:rsid w:val="00F5742F"/>
    <w:rsid w:val="00F574F3"/>
    <w:rsid w:val="00F5768B"/>
    <w:rsid w:val="00F57725"/>
    <w:rsid w:val="00F577E9"/>
    <w:rsid w:val="00F579B0"/>
    <w:rsid w:val="00F579E3"/>
    <w:rsid w:val="00F57AA5"/>
    <w:rsid w:val="00F57B81"/>
    <w:rsid w:val="00F57C01"/>
    <w:rsid w:val="00F57D04"/>
    <w:rsid w:val="00F57D8F"/>
    <w:rsid w:val="00F6005E"/>
    <w:rsid w:val="00F600DB"/>
    <w:rsid w:val="00F60165"/>
    <w:rsid w:val="00F60328"/>
    <w:rsid w:val="00F604B1"/>
    <w:rsid w:val="00F60521"/>
    <w:rsid w:val="00F60556"/>
    <w:rsid w:val="00F6058D"/>
    <w:rsid w:val="00F60593"/>
    <w:rsid w:val="00F605B4"/>
    <w:rsid w:val="00F60819"/>
    <w:rsid w:val="00F60821"/>
    <w:rsid w:val="00F60A42"/>
    <w:rsid w:val="00F60A87"/>
    <w:rsid w:val="00F60ABB"/>
    <w:rsid w:val="00F60B18"/>
    <w:rsid w:val="00F60C29"/>
    <w:rsid w:val="00F60C85"/>
    <w:rsid w:val="00F60CDE"/>
    <w:rsid w:val="00F60D1D"/>
    <w:rsid w:val="00F60D60"/>
    <w:rsid w:val="00F60EE6"/>
    <w:rsid w:val="00F610DE"/>
    <w:rsid w:val="00F612B8"/>
    <w:rsid w:val="00F61303"/>
    <w:rsid w:val="00F61322"/>
    <w:rsid w:val="00F61556"/>
    <w:rsid w:val="00F6158E"/>
    <w:rsid w:val="00F615A1"/>
    <w:rsid w:val="00F6172D"/>
    <w:rsid w:val="00F6174A"/>
    <w:rsid w:val="00F617E8"/>
    <w:rsid w:val="00F61812"/>
    <w:rsid w:val="00F6185A"/>
    <w:rsid w:val="00F61899"/>
    <w:rsid w:val="00F619BC"/>
    <w:rsid w:val="00F61B66"/>
    <w:rsid w:val="00F61C10"/>
    <w:rsid w:val="00F61C26"/>
    <w:rsid w:val="00F61CAD"/>
    <w:rsid w:val="00F61CD7"/>
    <w:rsid w:val="00F61DC7"/>
    <w:rsid w:val="00F61DD9"/>
    <w:rsid w:val="00F61DFE"/>
    <w:rsid w:val="00F61F02"/>
    <w:rsid w:val="00F61F29"/>
    <w:rsid w:val="00F61F64"/>
    <w:rsid w:val="00F61F65"/>
    <w:rsid w:val="00F62223"/>
    <w:rsid w:val="00F62225"/>
    <w:rsid w:val="00F6232A"/>
    <w:rsid w:val="00F623A3"/>
    <w:rsid w:val="00F623F5"/>
    <w:rsid w:val="00F6243F"/>
    <w:rsid w:val="00F62462"/>
    <w:rsid w:val="00F6253B"/>
    <w:rsid w:val="00F62594"/>
    <w:rsid w:val="00F625C0"/>
    <w:rsid w:val="00F626AA"/>
    <w:rsid w:val="00F62702"/>
    <w:rsid w:val="00F6290C"/>
    <w:rsid w:val="00F62938"/>
    <w:rsid w:val="00F62BA3"/>
    <w:rsid w:val="00F62C1E"/>
    <w:rsid w:val="00F62D22"/>
    <w:rsid w:val="00F62EA2"/>
    <w:rsid w:val="00F62FC2"/>
    <w:rsid w:val="00F62FD2"/>
    <w:rsid w:val="00F62FD9"/>
    <w:rsid w:val="00F62FF4"/>
    <w:rsid w:val="00F62FFB"/>
    <w:rsid w:val="00F63126"/>
    <w:rsid w:val="00F632A3"/>
    <w:rsid w:val="00F633F2"/>
    <w:rsid w:val="00F63445"/>
    <w:rsid w:val="00F63479"/>
    <w:rsid w:val="00F6347A"/>
    <w:rsid w:val="00F634AB"/>
    <w:rsid w:val="00F63631"/>
    <w:rsid w:val="00F6365E"/>
    <w:rsid w:val="00F63860"/>
    <w:rsid w:val="00F638D1"/>
    <w:rsid w:val="00F63992"/>
    <w:rsid w:val="00F63A9D"/>
    <w:rsid w:val="00F63B7C"/>
    <w:rsid w:val="00F63BB3"/>
    <w:rsid w:val="00F63C80"/>
    <w:rsid w:val="00F63D42"/>
    <w:rsid w:val="00F63D4B"/>
    <w:rsid w:val="00F63D93"/>
    <w:rsid w:val="00F63E5D"/>
    <w:rsid w:val="00F640A1"/>
    <w:rsid w:val="00F640F7"/>
    <w:rsid w:val="00F64162"/>
    <w:rsid w:val="00F64291"/>
    <w:rsid w:val="00F642DD"/>
    <w:rsid w:val="00F643E4"/>
    <w:rsid w:val="00F6440A"/>
    <w:rsid w:val="00F64653"/>
    <w:rsid w:val="00F6474E"/>
    <w:rsid w:val="00F64779"/>
    <w:rsid w:val="00F64846"/>
    <w:rsid w:val="00F64923"/>
    <w:rsid w:val="00F64A6F"/>
    <w:rsid w:val="00F64A78"/>
    <w:rsid w:val="00F64AF9"/>
    <w:rsid w:val="00F64C42"/>
    <w:rsid w:val="00F64DEC"/>
    <w:rsid w:val="00F64F53"/>
    <w:rsid w:val="00F64FA1"/>
    <w:rsid w:val="00F64FAF"/>
    <w:rsid w:val="00F650CA"/>
    <w:rsid w:val="00F651C1"/>
    <w:rsid w:val="00F651D5"/>
    <w:rsid w:val="00F651E8"/>
    <w:rsid w:val="00F65349"/>
    <w:rsid w:val="00F6536E"/>
    <w:rsid w:val="00F653A4"/>
    <w:rsid w:val="00F65482"/>
    <w:rsid w:val="00F65500"/>
    <w:rsid w:val="00F65513"/>
    <w:rsid w:val="00F655F8"/>
    <w:rsid w:val="00F65724"/>
    <w:rsid w:val="00F65829"/>
    <w:rsid w:val="00F65875"/>
    <w:rsid w:val="00F65928"/>
    <w:rsid w:val="00F65946"/>
    <w:rsid w:val="00F6597D"/>
    <w:rsid w:val="00F65990"/>
    <w:rsid w:val="00F65D31"/>
    <w:rsid w:val="00F65E34"/>
    <w:rsid w:val="00F65EF9"/>
    <w:rsid w:val="00F65EFB"/>
    <w:rsid w:val="00F65EFF"/>
    <w:rsid w:val="00F65FA0"/>
    <w:rsid w:val="00F660BB"/>
    <w:rsid w:val="00F661AA"/>
    <w:rsid w:val="00F66216"/>
    <w:rsid w:val="00F66286"/>
    <w:rsid w:val="00F662D5"/>
    <w:rsid w:val="00F662FD"/>
    <w:rsid w:val="00F6656D"/>
    <w:rsid w:val="00F66720"/>
    <w:rsid w:val="00F66880"/>
    <w:rsid w:val="00F66885"/>
    <w:rsid w:val="00F6695A"/>
    <w:rsid w:val="00F66989"/>
    <w:rsid w:val="00F66A7C"/>
    <w:rsid w:val="00F66B38"/>
    <w:rsid w:val="00F66B78"/>
    <w:rsid w:val="00F66CBC"/>
    <w:rsid w:val="00F66CE5"/>
    <w:rsid w:val="00F66D14"/>
    <w:rsid w:val="00F66D67"/>
    <w:rsid w:val="00F66DE3"/>
    <w:rsid w:val="00F66E80"/>
    <w:rsid w:val="00F66F75"/>
    <w:rsid w:val="00F67032"/>
    <w:rsid w:val="00F670CC"/>
    <w:rsid w:val="00F67154"/>
    <w:rsid w:val="00F67186"/>
    <w:rsid w:val="00F671AA"/>
    <w:rsid w:val="00F6732C"/>
    <w:rsid w:val="00F67358"/>
    <w:rsid w:val="00F673D8"/>
    <w:rsid w:val="00F673FF"/>
    <w:rsid w:val="00F67419"/>
    <w:rsid w:val="00F67468"/>
    <w:rsid w:val="00F67632"/>
    <w:rsid w:val="00F67717"/>
    <w:rsid w:val="00F67770"/>
    <w:rsid w:val="00F67773"/>
    <w:rsid w:val="00F67845"/>
    <w:rsid w:val="00F67889"/>
    <w:rsid w:val="00F678A5"/>
    <w:rsid w:val="00F678F3"/>
    <w:rsid w:val="00F679DC"/>
    <w:rsid w:val="00F679F1"/>
    <w:rsid w:val="00F67A52"/>
    <w:rsid w:val="00F67A60"/>
    <w:rsid w:val="00F67B39"/>
    <w:rsid w:val="00F67BD1"/>
    <w:rsid w:val="00F67C0E"/>
    <w:rsid w:val="00F67C3C"/>
    <w:rsid w:val="00F67D83"/>
    <w:rsid w:val="00F67EA1"/>
    <w:rsid w:val="00F67EF4"/>
    <w:rsid w:val="00F67EF9"/>
    <w:rsid w:val="00F67F27"/>
    <w:rsid w:val="00F7006A"/>
    <w:rsid w:val="00F700F0"/>
    <w:rsid w:val="00F70173"/>
    <w:rsid w:val="00F70191"/>
    <w:rsid w:val="00F7039F"/>
    <w:rsid w:val="00F7041C"/>
    <w:rsid w:val="00F70543"/>
    <w:rsid w:val="00F70553"/>
    <w:rsid w:val="00F7065B"/>
    <w:rsid w:val="00F70675"/>
    <w:rsid w:val="00F7081A"/>
    <w:rsid w:val="00F7083F"/>
    <w:rsid w:val="00F708CA"/>
    <w:rsid w:val="00F70918"/>
    <w:rsid w:val="00F7097B"/>
    <w:rsid w:val="00F70991"/>
    <w:rsid w:val="00F709BC"/>
    <w:rsid w:val="00F70A74"/>
    <w:rsid w:val="00F70B39"/>
    <w:rsid w:val="00F70B3D"/>
    <w:rsid w:val="00F70BA3"/>
    <w:rsid w:val="00F70C30"/>
    <w:rsid w:val="00F70DE9"/>
    <w:rsid w:val="00F70E2D"/>
    <w:rsid w:val="00F70EE7"/>
    <w:rsid w:val="00F70F89"/>
    <w:rsid w:val="00F70F9F"/>
    <w:rsid w:val="00F71092"/>
    <w:rsid w:val="00F7116F"/>
    <w:rsid w:val="00F71241"/>
    <w:rsid w:val="00F71352"/>
    <w:rsid w:val="00F71361"/>
    <w:rsid w:val="00F71500"/>
    <w:rsid w:val="00F71552"/>
    <w:rsid w:val="00F715BA"/>
    <w:rsid w:val="00F7162A"/>
    <w:rsid w:val="00F71684"/>
    <w:rsid w:val="00F71764"/>
    <w:rsid w:val="00F7177C"/>
    <w:rsid w:val="00F717A8"/>
    <w:rsid w:val="00F717EB"/>
    <w:rsid w:val="00F717FC"/>
    <w:rsid w:val="00F7182A"/>
    <w:rsid w:val="00F71A62"/>
    <w:rsid w:val="00F71B0B"/>
    <w:rsid w:val="00F71B4F"/>
    <w:rsid w:val="00F71B7F"/>
    <w:rsid w:val="00F71BAC"/>
    <w:rsid w:val="00F71BEB"/>
    <w:rsid w:val="00F71C79"/>
    <w:rsid w:val="00F71D3E"/>
    <w:rsid w:val="00F71D69"/>
    <w:rsid w:val="00F71D99"/>
    <w:rsid w:val="00F71EB0"/>
    <w:rsid w:val="00F71EF8"/>
    <w:rsid w:val="00F71F32"/>
    <w:rsid w:val="00F72164"/>
    <w:rsid w:val="00F721BC"/>
    <w:rsid w:val="00F7229E"/>
    <w:rsid w:val="00F72678"/>
    <w:rsid w:val="00F7268E"/>
    <w:rsid w:val="00F72721"/>
    <w:rsid w:val="00F728D6"/>
    <w:rsid w:val="00F72948"/>
    <w:rsid w:val="00F72A18"/>
    <w:rsid w:val="00F72AC9"/>
    <w:rsid w:val="00F72B36"/>
    <w:rsid w:val="00F72C32"/>
    <w:rsid w:val="00F72C85"/>
    <w:rsid w:val="00F72D1F"/>
    <w:rsid w:val="00F72E56"/>
    <w:rsid w:val="00F72ED5"/>
    <w:rsid w:val="00F72FC6"/>
    <w:rsid w:val="00F7309A"/>
    <w:rsid w:val="00F731AD"/>
    <w:rsid w:val="00F731CE"/>
    <w:rsid w:val="00F73286"/>
    <w:rsid w:val="00F734B3"/>
    <w:rsid w:val="00F7358D"/>
    <w:rsid w:val="00F7359C"/>
    <w:rsid w:val="00F7364B"/>
    <w:rsid w:val="00F738BB"/>
    <w:rsid w:val="00F73A49"/>
    <w:rsid w:val="00F73A70"/>
    <w:rsid w:val="00F73AA9"/>
    <w:rsid w:val="00F73B31"/>
    <w:rsid w:val="00F73B70"/>
    <w:rsid w:val="00F73B77"/>
    <w:rsid w:val="00F73B9B"/>
    <w:rsid w:val="00F73C3F"/>
    <w:rsid w:val="00F73CCF"/>
    <w:rsid w:val="00F73D6F"/>
    <w:rsid w:val="00F73D8A"/>
    <w:rsid w:val="00F73E8C"/>
    <w:rsid w:val="00F73EA0"/>
    <w:rsid w:val="00F73FD3"/>
    <w:rsid w:val="00F74059"/>
    <w:rsid w:val="00F74087"/>
    <w:rsid w:val="00F740B2"/>
    <w:rsid w:val="00F741D8"/>
    <w:rsid w:val="00F74200"/>
    <w:rsid w:val="00F74209"/>
    <w:rsid w:val="00F742BD"/>
    <w:rsid w:val="00F7441A"/>
    <w:rsid w:val="00F74443"/>
    <w:rsid w:val="00F74591"/>
    <w:rsid w:val="00F7460B"/>
    <w:rsid w:val="00F7462B"/>
    <w:rsid w:val="00F746BF"/>
    <w:rsid w:val="00F746C3"/>
    <w:rsid w:val="00F746DF"/>
    <w:rsid w:val="00F7471B"/>
    <w:rsid w:val="00F747E0"/>
    <w:rsid w:val="00F74812"/>
    <w:rsid w:val="00F74844"/>
    <w:rsid w:val="00F74937"/>
    <w:rsid w:val="00F74981"/>
    <w:rsid w:val="00F74986"/>
    <w:rsid w:val="00F749E7"/>
    <w:rsid w:val="00F749F1"/>
    <w:rsid w:val="00F74A10"/>
    <w:rsid w:val="00F74A12"/>
    <w:rsid w:val="00F74B47"/>
    <w:rsid w:val="00F74F03"/>
    <w:rsid w:val="00F74F32"/>
    <w:rsid w:val="00F74F61"/>
    <w:rsid w:val="00F74FA6"/>
    <w:rsid w:val="00F74FD1"/>
    <w:rsid w:val="00F7506C"/>
    <w:rsid w:val="00F75090"/>
    <w:rsid w:val="00F750A6"/>
    <w:rsid w:val="00F750E2"/>
    <w:rsid w:val="00F75260"/>
    <w:rsid w:val="00F7534D"/>
    <w:rsid w:val="00F753FA"/>
    <w:rsid w:val="00F7551F"/>
    <w:rsid w:val="00F7557A"/>
    <w:rsid w:val="00F755C6"/>
    <w:rsid w:val="00F756A5"/>
    <w:rsid w:val="00F756D0"/>
    <w:rsid w:val="00F756E0"/>
    <w:rsid w:val="00F757F8"/>
    <w:rsid w:val="00F759BB"/>
    <w:rsid w:val="00F75AE2"/>
    <w:rsid w:val="00F75BCD"/>
    <w:rsid w:val="00F75CB3"/>
    <w:rsid w:val="00F75D21"/>
    <w:rsid w:val="00F75D70"/>
    <w:rsid w:val="00F76090"/>
    <w:rsid w:val="00F76161"/>
    <w:rsid w:val="00F761E0"/>
    <w:rsid w:val="00F7624F"/>
    <w:rsid w:val="00F762E3"/>
    <w:rsid w:val="00F7633E"/>
    <w:rsid w:val="00F76351"/>
    <w:rsid w:val="00F763CC"/>
    <w:rsid w:val="00F764E9"/>
    <w:rsid w:val="00F76527"/>
    <w:rsid w:val="00F76736"/>
    <w:rsid w:val="00F76785"/>
    <w:rsid w:val="00F768E2"/>
    <w:rsid w:val="00F7694C"/>
    <w:rsid w:val="00F76A02"/>
    <w:rsid w:val="00F76A9B"/>
    <w:rsid w:val="00F76B65"/>
    <w:rsid w:val="00F76B88"/>
    <w:rsid w:val="00F76BA6"/>
    <w:rsid w:val="00F76BBB"/>
    <w:rsid w:val="00F76C52"/>
    <w:rsid w:val="00F76CAA"/>
    <w:rsid w:val="00F76D25"/>
    <w:rsid w:val="00F76E68"/>
    <w:rsid w:val="00F76F35"/>
    <w:rsid w:val="00F76FCD"/>
    <w:rsid w:val="00F76FD9"/>
    <w:rsid w:val="00F7700C"/>
    <w:rsid w:val="00F770D7"/>
    <w:rsid w:val="00F77314"/>
    <w:rsid w:val="00F77342"/>
    <w:rsid w:val="00F773DD"/>
    <w:rsid w:val="00F774C4"/>
    <w:rsid w:val="00F774E1"/>
    <w:rsid w:val="00F77562"/>
    <w:rsid w:val="00F77585"/>
    <w:rsid w:val="00F7762E"/>
    <w:rsid w:val="00F77636"/>
    <w:rsid w:val="00F77672"/>
    <w:rsid w:val="00F77677"/>
    <w:rsid w:val="00F77685"/>
    <w:rsid w:val="00F77772"/>
    <w:rsid w:val="00F77783"/>
    <w:rsid w:val="00F77808"/>
    <w:rsid w:val="00F778C4"/>
    <w:rsid w:val="00F7790C"/>
    <w:rsid w:val="00F77979"/>
    <w:rsid w:val="00F77B64"/>
    <w:rsid w:val="00F77B8F"/>
    <w:rsid w:val="00F77B9F"/>
    <w:rsid w:val="00F77D5A"/>
    <w:rsid w:val="00F77DC9"/>
    <w:rsid w:val="00F77DDF"/>
    <w:rsid w:val="00F77DFA"/>
    <w:rsid w:val="00F77EF1"/>
    <w:rsid w:val="00F77F74"/>
    <w:rsid w:val="00F8008C"/>
    <w:rsid w:val="00F800A5"/>
    <w:rsid w:val="00F8010C"/>
    <w:rsid w:val="00F80310"/>
    <w:rsid w:val="00F80381"/>
    <w:rsid w:val="00F80400"/>
    <w:rsid w:val="00F80539"/>
    <w:rsid w:val="00F80865"/>
    <w:rsid w:val="00F809FA"/>
    <w:rsid w:val="00F80A30"/>
    <w:rsid w:val="00F80AF9"/>
    <w:rsid w:val="00F80B5B"/>
    <w:rsid w:val="00F80C39"/>
    <w:rsid w:val="00F80C5B"/>
    <w:rsid w:val="00F80CD2"/>
    <w:rsid w:val="00F80CDF"/>
    <w:rsid w:val="00F80D21"/>
    <w:rsid w:val="00F80D61"/>
    <w:rsid w:val="00F80D92"/>
    <w:rsid w:val="00F80DE6"/>
    <w:rsid w:val="00F80E45"/>
    <w:rsid w:val="00F80EF5"/>
    <w:rsid w:val="00F80F54"/>
    <w:rsid w:val="00F80FA2"/>
    <w:rsid w:val="00F810D0"/>
    <w:rsid w:val="00F81165"/>
    <w:rsid w:val="00F8122B"/>
    <w:rsid w:val="00F812CC"/>
    <w:rsid w:val="00F81542"/>
    <w:rsid w:val="00F81551"/>
    <w:rsid w:val="00F8158C"/>
    <w:rsid w:val="00F817C7"/>
    <w:rsid w:val="00F818EC"/>
    <w:rsid w:val="00F81999"/>
    <w:rsid w:val="00F81BA6"/>
    <w:rsid w:val="00F81BEF"/>
    <w:rsid w:val="00F81C24"/>
    <w:rsid w:val="00F81C26"/>
    <w:rsid w:val="00F81CDF"/>
    <w:rsid w:val="00F81E6F"/>
    <w:rsid w:val="00F81E87"/>
    <w:rsid w:val="00F81FF0"/>
    <w:rsid w:val="00F8220D"/>
    <w:rsid w:val="00F82346"/>
    <w:rsid w:val="00F82488"/>
    <w:rsid w:val="00F8248A"/>
    <w:rsid w:val="00F8298D"/>
    <w:rsid w:val="00F82A99"/>
    <w:rsid w:val="00F82BA3"/>
    <w:rsid w:val="00F82BF8"/>
    <w:rsid w:val="00F82CAF"/>
    <w:rsid w:val="00F82D68"/>
    <w:rsid w:val="00F82DF2"/>
    <w:rsid w:val="00F82EBD"/>
    <w:rsid w:val="00F82F36"/>
    <w:rsid w:val="00F82FCE"/>
    <w:rsid w:val="00F83088"/>
    <w:rsid w:val="00F830FC"/>
    <w:rsid w:val="00F83102"/>
    <w:rsid w:val="00F83175"/>
    <w:rsid w:val="00F8319D"/>
    <w:rsid w:val="00F83434"/>
    <w:rsid w:val="00F835AA"/>
    <w:rsid w:val="00F83691"/>
    <w:rsid w:val="00F83745"/>
    <w:rsid w:val="00F837F2"/>
    <w:rsid w:val="00F83941"/>
    <w:rsid w:val="00F83C40"/>
    <w:rsid w:val="00F83C60"/>
    <w:rsid w:val="00F83C90"/>
    <w:rsid w:val="00F83DA8"/>
    <w:rsid w:val="00F83DB1"/>
    <w:rsid w:val="00F83EE4"/>
    <w:rsid w:val="00F84035"/>
    <w:rsid w:val="00F84070"/>
    <w:rsid w:val="00F84253"/>
    <w:rsid w:val="00F84299"/>
    <w:rsid w:val="00F84316"/>
    <w:rsid w:val="00F84569"/>
    <w:rsid w:val="00F84632"/>
    <w:rsid w:val="00F84656"/>
    <w:rsid w:val="00F847D3"/>
    <w:rsid w:val="00F84874"/>
    <w:rsid w:val="00F848AE"/>
    <w:rsid w:val="00F84947"/>
    <w:rsid w:val="00F84A3E"/>
    <w:rsid w:val="00F84ACD"/>
    <w:rsid w:val="00F84B70"/>
    <w:rsid w:val="00F84BAA"/>
    <w:rsid w:val="00F84BD7"/>
    <w:rsid w:val="00F84C87"/>
    <w:rsid w:val="00F84DF0"/>
    <w:rsid w:val="00F84DFB"/>
    <w:rsid w:val="00F84EE7"/>
    <w:rsid w:val="00F84EE8"/>
    <w:rsid w:val="00F84EF8"/>
    <w:rsid w:val="00F84F70"/>
    <w:rsid w:val="00F85010"/>
    <w:rsid w:val="00F85170"/>
    <w:rsid w:val="00F85190"/>
    <w:rsid w:val="00F851C2"/>
    <w:rsid w:val="00F85214"/>
    <w:rsid w:val="00F852A9"/>
    <w:rsid w:val="00F853A0"/>
    <w:rsid w:val="00F8550A"/>
    <w:rsid w:val="00F85571"/>
    <w:rsid w:val="00F8560A"/>
    <w:rsid w:val="00F85711"/>
    <w:rsid w:val="00F858A7"/>
    <w:rsid w:val="00F858EF"/>
    <w:rsid w:val="00F858F0"/>
    <w:rsid w:val="00F85998"/>
    <w:rsid w:val="00F85AB1"/>
    <w:rsid w:val="00F85AB3"/>
    <w:rsid w:val="00F85AE3"/>
    <w:rsid w:val="00F85B4A"/>
    <w:rsid w:val="00F85B61"/>
    <w:rsid w:val="00F85BB7"/>
    <w:rsid w:val="00F85C93"/>
    <w:rsid w:val="00F85D47"/>
    <w:rsid w:val="00F85F22"/>
    <w:rsid w:val="00F8608E"/>
    <w:rsid w:val="00F860A0"/>
    <w:rsid w:val="00F86103"/>
    <w:rsid w:val="00F86155"/>
    <w:rsid w:val="00F8625F"/>
    <w:rsid w:val="00F862F6"/>
    <w:rsid w:val="00F8630E"/>
    <w:rsid w:val="00F863CA"/>
    <w:rsid w:val="00F8642C"/>
    <w:rsid w:val="00F8655C"/>
    <w:rsid w:val="00F86589"/>
    <w:rsid w:val="00F8681D"/>
    <w:rsid w:val="00F8685F"/>
    <w:rsid w:val="00F86925"/>
    <w:rsid w:val="00F86946"/>
    <w:rsid w:val="00F86AED"/>
    <w:rsid w:val="00F86BE2"/>
    <w:rsid w:val="00F86C1B"/>
    <w:rsid w:val="00F86C4B"/>
    <w:rsid w:val="00F86D19"/>
    <w:rsid w:val="00F86D1D"/>
    <w:rsid w:val="00F86D49"/>
    <w:rsid w:val="00F86E2B"/>
    <w:rsid w:val="00F86E3C"/>
    <w:rsid w:val="00F86EF6"/>
    <w:rsid w:val="00F86FA3"/>
    <w:rsid w:val="00F86FB4"/>
    <w:rsid w:val="00F8710F"/>
    <w:rsid w:val="00F871B3"/>
    <w:rsid w:val="00F871ED"/>
    <w:rsid w:val="00F87277"/>
    <w:rsid w:val="00F872D2"/>
    <w:rsid w:val="00F87376"/>
    <w:rsid w:val="00F873CD"/>
    <w:rsid w:val="00F873DF"/>
    <w:rsid w:val="00F873EA"/>
    <w:rsid w:val="00F874DE"/>
    <w:rsid w:val="00F875DA"/>
    <w:rsid w:val="00F87625"/>
    <w:rsid w:val="00F87713"/>
    <w:rsid w:val="00F8775F"/>
    <w:rsid w:val="00F877B9"/>
    <w:rsid w:val="00F87816"/>
    <w:rsid w:val="00F878B1"/>
    <w:rsid w:val="00F87952"/>
    <w:rsid w:val="00F8795E"/>
    <w:rsid w:val="00F87982"/>
    <w:rsid w:val="00F87A27"/>
    <w:rsid w:val="00F87A69"/>
    <w:rsid w:val="00F87B1D"/>
    <w:rsid w:val="00F87B35"/>
    <w:rsid w:val="00F87B6B"/>
    <w:rsid w:val="00F87B6E"/>
    <w:rsid w:val="00F87BB3"/>
    <w:rsid w:val="00F87BF0"/>
    <w:rsid w:val="00F87D3B"/>
    <w:rsid w:val="00F87D68"/>
    <w:rsid w:val="00F87F1C"/>
    <w:rsid w:val="00F87F82"/>
    <w:rsid w:val="00F87FBC"/>
    <w:rsid w:val="00F90019"/>
    <w:rsid w:val="00F90052"/>
    <w:rsid w:val="00F900CF"/>
    <w:rsid w:val="00F9027A"/>
    <w:rsid w:val="00F902CE"/>
    <w:rsid w:val="00F902E4"/>
    <w:rsid w:val="00F90449"/>
    <w:rsid w:val="00F90499"/>
    <w:rsid w:val="00F904AC"/>
    <w:rsid w:val="00F905FE"/>
    <w:rsid w:val="00F907B3"/>
    <w:rsid w:val="00F907B5"/>
    <w:rsid w:val="00F909CD"/>
    <w:rsid w:val="00F90AB5"/>
    <w:rsid w:val="00F90ADB"/>
    <w:rsid w:val="00F90DB0"/>
    <w:rsid w:val="00F90EB5"/>
    <w:rsid w:val="00F90F77"/>
    <w:rsid w:val="00F90FE3"/>
    <w:rsid w:val="00F91145"/>
    <w:rsid w:val="00F91151"/>
    <w:rsid w:val="00F9133B"/>
    <w:rsid w:val="00F9146D"/>
    <w:rsid w:val="00F914FF"/>
    <w:rsid w:val="00F915B3"/>
    <w:rsid w:val="00F915DB"/>
    <w:rsid w:val="00F916DE"/>
    <w:rsid w:val="00F91752"/>
    <w:rsid w:val="00F91799"/>
    <w:rsid w:val="00F91816"/>
    <w:rsid w:val="00F919E3"/>
    <w:rsid w:val="00F91B28"/>
    <w:rsid w:val="00F91B3E"/>
    <w:rsid w:val="00F91B51"/>
    <w:rsid w:val="00F91CE5"/>
    <w:rsid w:val="00F91DD1"/>
    <w:rsid w:val="00F91EBF"/>
    <w:rsid w:val="00F91F64"/>
    <w:rsid w:val="00F92222"/>
    <w:rsid w:val="00F92227"/>
    <w:rsid w:val="00F923D7"/>
    <w:rsid w:val="00F924A6"/>
    <w:rsid w:val="00F92686"/>
    <w:rsid w:val="00F9269A"/>
    <w:rsid w:val="00F92701"/>
    <w:rsid w:val="00F927B1"/>
    <w:rsid w:val="00F929CE"/>
    <w:rsid w:val="00F929F8"/>
    <w:rsid w:val="00F92AE1"/>
    <w:rsid w:val="00F92B5D"/>
    <w:rsid w:val="00F92D6A"/>
    <w:rsid w:val="00F92D83"/>
    <w:rsid w:val="00F92E12"/>
    <w:rsid w:val="00F92F57"/>
    <w:rsid w:val="00F92FE2"/>
    <w:rsid w:val="00F9300C"/>
    <w:rsid w:val="00F930A9"/>
    <w:rsid w:val="00F93125"/>
    <w:rsid w:val="00F93169"/>
    <w:rsid w:val="00F931C5"/>
    <w:rsid w:val="00F932C2"/>
    <w:rsid w:val="00F9341F"/>
    <w:rsid w:val="00F9351B"/>
    <w:rsid w:val="00F93535"/>
    <w:rsid w:val="00F93564"/>
    <w:rsid w:val="00F93610"/>
    <w:rsid w:val="00F936E6"/>
    <w:rsid w:val="00F936F8"/>
    <w:rsid w:val="00F93821"/>
    <w:rsid w:val="00F93840"/>
    <w:rsid w:val="00F93844"/>
    <w:rsid w:val="00F9390F"/>
    <w:rsid w:val="00F93A03"/>
    <w:rsid w:val="00F93B03"/>
    <w:rsid w:val="00F93B1A"/>
    <w:rsid w:val="00F93B2D"/>
    <w:rsid w:val="00F93B68"/>
    <w:rsid w:val="00F93B70"/>
    <w:rsid w:val="00F93B85"/>
    <w:rsid w:val="00F93C98"/>
    <w:rsid w:val="00F93EDA"/>
    <w:rsid w:val="00F93F7E"/>
    <w:rsid w:val="00F93FAE"/>
    <w:rsid w:val="00F93FAF"/>
    <w:rsid w:val="00F940C9"/>
    <w:rsid w:val="00F940DF"/>
    <w:rsid w:val="00F94396"/>
    <w:rsid w:val="00F9450F"/>
    <w:rsid w:val="00F945E0"/>
    <w:rsid w:val="00F94600"/>
    <w:rsid w:val="00F94629"/>
    <w:rsid w:val="00F94677"/>
    <w:rsid w:val="00F946BC"/>
    <w:rsid w:val="00F947E3"/>
    <w:rsid w:val="00F94809"/>
    <w:rsid w:val="00F94884"/>
    <w:rsid w:val="00F9498B"/>
    <w:rsid w:val="00F94A91"/>
    <w:rsid w:val="00F94BCD"/>
    <w:rsid w:val="00F94BDC"/>
    <w:rsid w:val="00F94C06"/>
    <w:rsid w:val="00F94C53"/>
    <w:rsid w:val="00F94E77"/>
    <w:rsid w:val="00F94EA8"/>
    <w:rsid w:val="00F9500A"/>
    <w:rsid w:val="00F95375"/>
    <w:rsid w:val="00F953B8"/>
    <w:rsid w:val="00F95418"/>
    <w:rsid w:val="00F95432"/>
    <w:rsid w:val="00F95587"/>
    <w:rsid w:val="00F955CE"/>
    <w:rsid w:val="00F956D2"/>
    <w:rsid w:val="00F9583F"/>
    <w:rsid w:val="00F95ADD"/>
    <w:rsid w:val="00F95B0E"/>
    <w:rsid w:val="00F95B67"/>
    <w:rsid w:val="00F95BB1"/>
    <w:rsid w:val="00F95D58"/>
    <w:rsid w:val="00F95E39"/>
    <w:rsid w:val="00F95EE2"/>
    <w:rsid w:val="00F95F01"/>
    <w:rsid w:val="00F95F11"/>
    <w:rsid w:val="00F95FAF"/>
    <w:rsid w:val="00F9600A"/>
    <w:rsid w:val="00F960B1"/>
    <w:rsid w:val="00F960B8"/>
    <w:rsid w:val="00F961BB"/>
    <w:rsid w:val="00F962DD"/>
    <w:rsid w:val="00F96352"/>
    <w:rsid w:val="00F966B0"/>
    <w:rsid w:val="00F966C7"/>
    <w:rsid w:val="00F967E1"/>
    <w:rsid w:val="00F96938"/>
    <w:rsid w:val="00F96A18"/>
    <w:rsid w:val="00F96A50"/>
    <w:rsid w:val="00F96ACA"/>
    <w:rsid w:val="00F96B41"/>
    <w:rsid w:val="00F96B71"/>
    <w:rsid w:val="00F96BAD"/>
    <w:rsid w:val="00F96C8F"/>
    <w:rsid w:val="00F96D10"/>
    <w:rsid w:val="00F96D2D"/>
    <w:rsid w:val="00F96D5F"/>
    <w:rsid w:val="00F96DF8"/>
    <w:rsid w:val="00F96EEF"/>
    <w:rsid w:val="00F96FB2"/>
    <w:rsid w:val="00F9708A"/>
    <w:rsid w:val="00F97129"/>
    <w:rsid w:val="00F9712B"/>
    <w:rsid w:val="00F971F4"/>
    <w:rsid w:val="00F97287"/>
    <w:rsid w:val="00F97324"/>
    <w:rsid w:val="00F97776"/>
    <w:rsid w:val="00F97956"/>
    <w:rsid w:val="00F9798E"/>
    <w:rsid w:val="00F979F5"/>
    <w:rsid w:val="00F97A2F"/>
    <w:rsid w:val="00F97A9B"/>
    <w:rsid w:val="00F97A9D"/>
    <w:rsid w:val="00F97BFB"/>
    <w:rsid w:val="00F97C75"/>
    <w:rsid w:val="00F97F1E"/>
    <w:rsid w:val="00F97FE2"/>
    <w:rsid w:val="00FA024F"/>
    <w:rsid w:val="00FA02D2"/>
    <w:rsid w:val="00FA03BA"/>
    <w:rsid w:val="00FA03C3"/>
    <w:rsid w:val="00FA04A9"/>
    <w:rsid w:val="00FA04B5"/>
    <w:rsid w:val="00FA06AE"/>
    <w:rsid w:val="00FA07A0"/>
    <w:rsid w:val="00FA0A58"/>
    <w:rsid w:val="00FA0AE6"/>
    <w:rsid w:val="00FA0B10"/>
    <w:rsid w:val="00FA0B28"/>
    <w:rsid w:val="00FA0B85"/>
    <w:rsid w:val="00FA0BC4"/>
    <w:rsid w:val="00FA0C4E"/>
    <w:rsid w:val="00FA0D4E"/>
    <w:rsid w:val="00FA0F18"/>
    <w:rsid w:val="00FA1039"/>
    <w:rsid w:val="00FA103E"/>
    <w:rsid w:val="00FA10ED"/>
    <w:rsid w:val="00FA1104"/>
    <w:rsid w:val="00FA1178"/>
    <w:rsid w:val="00FA1193"/>
    <w:rsid w:val="00FA1262"/>
    <w:rsid w:val="00FA13F4"/>
    <w:rsid w:val="00FA14A6"/>
    <w:rsid w:val="00FA1577"/>
    <w:rsid w:val="00FA1578"/>
    <w:rsid w:val="00FA15C0"/>
    <w:rsid w:val="00FA1715"/>
    <w:rsid w:val="00FA1760"/>
    <w:rsid w:val="00FA1785"/>
    <w:rsid w:val="00FA1813"/>
    <w:rsid w:val="00FA18A9"/>
    <w:rsid w:val="00FA18B5"/>
    <w:rsid w:val="00FA18EE"/>
    <w:rsid w:val="00FA1904"/>
    <w:rsid w:val="00FA1BD3"/>
    <w:rsid w:val="00FA1BD7"/>
    <w:rsid w:val="00FA1CA1"/>
    <w:rsid w:val="00FA1E36"/>
    <w:rsid w:val="00FA1F78"/>
    <w:rsid w:val="00FA2016"/>
    <w:rsid w:val="00FA2076"/>
    <w:rsid w:val="00FA20DF"/>
    <w:rsid w:val="00FA217A"/>
    <w:rsid w:val="00FA2249"/>
    <w:rsid w:val="00FA22AD"/>
    <w:rsid w:val="00FA22DD"/>
    <w:rsid w:val="00FA22F6"/>
    <w:rsid w:val="00FA22F9"/>
    <w:rsid w:val="00FA23AD"/>
    <w:rsid w:val="00FA23DB"/>
    <w:rsid w:val="00FA244D"/>
    <w:rsid w:val="00FA24AB"/>
    <w:rsid w:val="00FA24FB"/>
    <w:rsid w:val="00FA2698"/>
    <w:rsid w:val="00FA28FB"/>
    <w:rsid w:val="00FA290F"/>
    <w:rsid w:val="00FA294B"/>
    <w:rsid w:val="00FA29BA"/>
    <w:rsid w:val="00FA2A4D"/>
    <w:rsid w:val="00FA2AA7"/>
    <w:rsid w:val="00FA2B36"/>
    <w:rsid w:val="00FA2BB5"/>
    <w:rsid w:val="00FA2D13"/>
    <w:rsid w:val="00FA2DCB"/>
    <w:rsid w:val="00FA30EA"/>
    <w:rsid w:val="00FA3116"/>
    <w:rsid w:val="00FA321D"/>
    <w:rsid w:val="00FA326D"/>
    <w:rsid w:val="00FA3407"/>
    <w:rsid w:val="00FA340C"/>
    <w:rsid w:val="00FA351B"/>
    <w:rsid w:val="00FA36AC"/>
    <w:rsid w:val="00FA38BD"/>
    <w:rsid w:val="00FA391D"/>
    <w:rsid w:val="00FA3B4F"/>
    <w:rsid w:val="00FA3BE4"/>
    <w:rsid w:val="00FA3C76"/>
    <w:rsid w:val="00FA3DE7"/>
    <w:rsid w:val="00FA3E67"/>
    <w:rsid w:val="00FA3EA3"/>
    <w:rsid w:val="00FA3ECD"/>
    <w:rsid w:val="00FA3ED5"/>
    <w:rsid w:val="00FA3F7C"/>
    <w:rsid w:val="00FA3F94"/>
    <w:rsid w:val="00FA4043"/>
    <w:rsid w:val="00FA407C"/>
    <w:rsid w:val="00FA40C2"/>
    <w:rsid w:val="00FA4105"/>
    <w:rsid w:val="00FA4316"/>
    <w:rsid w:val="00FA433D"/>
    <w:rsid w:val="00FA4341"/>
    <w:rsid w:val="00FA44C4"/>
    <w:rsid w:val="00FA44DA"/>
    <w:rsid w:val="00FA45D9"/>
    <w:rsid w:val="00FA471D"/>
    <w:rsid w:val="00FA4722"/>
    <w:rsid w:val="00FA474B"/>
    <w:rsid w:val="00FA4767"/>
    <w:rsid w:val="00FA4945"/>
    <w:rsid w:val="00FA49E0"/>
    <w:rsid w:val="00FA49F1"/>
    <w:rsid w:val="00FA4A0D"/>
    <w:rsid w:val="00FA4ADB"/>
    <w:rsid w:val="00FA4B85"/>
    <w:rsid w:val="00FA4C3A"/>
    <w:rsid w:val="00FA4C5E"/>
    <w:rsid w:val="00FA4CD2"/>
    <w:rsid w:val="00FA4CFC"/>
    <w:rsid w:val="00FA4D49"/>
    <w:rsid w:val="00FA4D7A"/>
    <w:rsid w:val="00FA4E79"/>
    <w:rsid w:val="00FA4ED6"/>
    <w:rsid w:val="00FA4F39"/>
    <w:rsid w:val="00FA4F91"/>
    <w:rsid w:val="00FA5020"/>
    <w:rsid w:val="00FA50C0"/>
    <w:rsid w:val="00FA511F"/>
    <w:rsid w:val="00FA51A5"/>
    <w:rsid w:val="00FA528D"/>
    <w:rsid w:val="00FA529C"/>
    <w:rsid w:val="00FA531B"/>
    <w:rsid w:val="00FA54B9"/>
    <w:rsid w:val="00FA54C9"/>
    <w:rsid w:val="00FA54F0"/>
    <w:rsid w:val="00FA5597"/>
    <w:rsid w:val="00FA561C"/>
    <w:rsid w:val="00FA5656"/>
    <w:rsid w:val="00FA572C"/>
    <w:rsid w:val="00FA594B"/>
    <w:rsid w:val="00FA5BED"/>
    <w:rsid w:val="00FA5BF6"/>
    <w:rsid w:val="00FA5D63"/>
    <w:rsid w:val="00FA5E7E"/>
    <w:rsid w:val="00FA5EA6"/>
    <w:rsid w:val="00FA5EDA"/>
    <w:rsid w:val="00FA5FE9"/>
    <w:rsid w:val="00FA609B"/>
    <w:rsid w:val="00FA60E3"/>
    <w:rsid w:val="00FA60FE"/>
    <w:rsid w:val="00FA624F"/>
    <w:rsid w:val="00FA62FA"/>
    <w:rsid w:val="00FA630D"/>
    <w:rsid w:val="00FA64E3"/>
    <w:rsid w:val="00FA650D"/>
    <w:rsid w:val="00FA657A"/>
    <w:rsid w:val="00FA66AA"/>
    <w:rsid w:val="00FA677E"/>
    <w:rsid w:val="00FA679B"/>
    <w:rsid w:val="00FA67B5"/>
    <w:rsid w:val="00FA689F"/>
    <w:rsid w:val="00FA69EA"/>
    <w:rsid w:val="00FA6B04"/>
    <w:rsid w:val="00FA6BB2"/>
    <w:rsid w:val="00FA6C9F"/>
    <w:rsid w:val="00FA6CD0"/>
    <w:rsid w:val="00FA6D73"/>
    <w:rsid w:val="00FA6E6F"/>
    <w:rsid w:val="00FA6F35"/>
    <w:rsid w:val="00FA7027"/>
    <w:rsid w:val="00FA704F"/>
    <w:rsid w:val="00FA706C"/>
    <w:rsid w:val="00FA70DF"/>
    <w:rsid w:val="00FA70E8"/>
    <w:rsid w:val="00FA726C"/>
    <w:rsid w:val="00FA73B4"/>
    <w:rsid w:val="00FA750F"/>
    <w:rsid w:val="00FA75CE"/>
    <w:rsid w:val="00FA77D6"/>
    <w:rsid w:val="00FA789F"/>
    <w:rsid w:val="00FA78F5"/>
    <w:rsid w:val="00FA7964"/>
    <w:rsid w:val="00FA7986"/>
    <w:rsid w:val="00FA79AF"/>
    <w:rsid w:val="00FA7A5A"/>
    <w:rsid w:val="00FA7B10"/>
    <w:rsid w:val="00FA7BDC"/>
    <w:rsid w:val="00FA7F15"/>
    <w:rsid w:val="00FA7F93"/>
    <w:rsid w:val="00FB00B8"/>
    <w:rsid w:val="00FB0402"/>
    <w:rsid w:val="00FB0443"/>
    <w:rsid w:val="00FB0544"/>
    <w:rsid w:val="00FB06E3"/>
    <w:rsid w:val="00FB0724"/>
    <w:rsid w:val="00FB07C6"/>
    <w:rsid w:val="00FB098C"/>
    <w:rsid w:val="00FB0A79"/>
    <w:rsid w:val="00FB0C2F"/>
    <w:rsid w:val="00FB0CB0"/>
    <w:rsid w:val="00FB0D21"/>
    <w:rsid w:val="00FB0D51"/>
    <w:rsid w:val="00FB0D67"/>
    <w:rsid w:val="00FB0DBE"/>
    <w:rsid w:val="00FB0DED"/>
    <w:rsid w:val="00FB0E44"/>
    <w:rsid w:val="00FB0EDC"/>
    <w:rsid w:val="00FB0F34"/>
    <w:rsid w:val="00FB0FFD"/>
    <w:rsid w:val="00FB1051"/>
    <w:rsid w:val="00FB1105"/>
    <w:rsid w:val="00FB1117"/>
    <w:rsid w:val="00FB140B"/>
    <w:rsid w:val="00FB15CF"/>
    <w:rsid w:val="00FB1644"/>
    <w:rsid w:val="00FB16F9"/>
    <w:rsid w:val="00FB1720"/>
    <w:rsid w:val="00FB1747"/>
    <w:rsid w:val="00FB1915"/>
    <w:rsid w:val="00FB1A50"/>
    <w:rsid w:val="00FB1A86"/>
    <w:rsid w:val="00FB1C46"/>
    <w:rsid w:val="00FB1CC0"/>
    <w:rsid w:val="00FB1EA0"/>
    <w:rsid w:val="00FB1F19"/>
    <w:rsid w:val="00FB1F1B"/>
    <w:rsid w:val="00FB2202"/>
    <w:rsid w:val="00FB2340"/>
    <w:rsid w:val="00FB23D8"/>
    <w:rsid w:val="00FB23FC"/>
    <w:rsid w:val="00FB2653"/>
    <w:rsid w:val="00FB2770"/>
    <w:rsid w:val="00FB2773"/>
    <w:rsid w:val="00FB281D"/>
    <w:rsid w:val="00FB2837"/>
    <w:rsid w:val="00FB2891"/>
    <w:rsid w:val="00FB2919"/>
    <w:rsid w:val="00FB29E7"/>
    <w:rsid w:val="00FB2A00"/>
    <w:rsid w:val="00FB2D00"/>
    <w:rsid w:val="00FB2DA6"/>
    <w:rsid w:val="00FB2ED6"/>
    <w:rsid w:val="00FB2F57"/>
    <w:rsid w:val="00FB2F5D"/>
    <w:rsid w:val="00FB2F7E"/>
    <w:rsid w:val="00FB3015"/>
    <w:rsid w:val="00FB326B"/>
    <w:rsid w:val="00FB32A0"/>
    <w:rsid w:val="00FB3313"/>
    <w:rsid w:val="00FB3456"/>
    <w:rsid w:val="00FB347C"/>
    <w:rsid w:val="00FB3517"/>
    <w:rsid w:val="00FB35F9"/>
    <w:rsid w:val="00FB380C"/>
    <w:rsid w:val="00FB3837"/>
    <w:rsid w:val="00FB3904"/>
    <w:rsid w:val="00FB3972"/>
    <w:rsid w:val="00FB3974"/>
    <w:rsid w:val="00FB39C7"/>
    <w:rsid w:val="00FB3B28"/>
    <w:rsid w:val="00FB3B71"/>
    <w:rsid w:val="00FB3C00"/>
    <w:rsid w:val="00FB3CCA"/>
    <w:rsid w:val="00FB3CF0"/>
    <w:rsid w:val="00FB3D2D"/>
    <w:rsid w:val="00FB3D3D"/>
    <w:rsid w:val="00FB3D56"/>
    <w:rsid w:val="00FB3D94"/>
    <w:rsid w:val="00FB3E90"/>
    <w:rsid w:val="00FB3EB5"/>
    <w:rsid w:val="00FB401E"/>
    <w:rsid w:val="00FB4222"/>
    <w:rsid w:val="00FB4226"/>
    <w:rsid w:val="00FB42CB"/>
    <w:rsid w:val="00FB4443"/>
    <w:rsid w:val="00FB446C"/>
    <w:rsid w:val="00FB45DF"/>
    <w:rsid w:val="00FB4768"/>
    <w:rsid w:val="00FB4796"/>
    <w:rsid w:val="00FB47D5"/>
    <w:rsid w:val="00FB483A"/>
    <w:rsid w:val="00FB4869"/>
    <w:rsid w:val="00FB489B"/>
    <w:rsid w:val="00FB4966"/>
    <w:rsid w:val="00FB4C65"/>
    <w:rsid w:val="00FB4D40"/>
    <w:rsid w:val="00FB4D51"/>
    <w:rsid w:val="00FB4DF5"/>
    <w:rsid w:val="00FB4E21"/>
    <w:rsid w:val="00FB4E6C"/>
    <w:rsid w:val="00FB4E76"/>
    <w:rsid w:val="00FB4FB8"/>
    <w:rsid w:val="00FB4FCE"/>
    <w:rsid w:val="00FB503E"/>
    <w:rsid w:val="00FB50AB"/>
    <w:rsid w:val="00FB50BA"/>
    <w:rsid w:val="00FB51CA"/>
    <w:rsid w:val="00FB51EF"/>
    <w:rsid w:val="00FB528F"/>
    <w:rsid w:val="00FB5358"/>
    <w:rsid w:val="00FB538A"/>
    <w:rsid w:val="00FB5417"/>
    <w:rsid w:val="00FB54EA"/>
    <w:rsid w:val="00FB58FD"/>
    <w:rsid w:val="00FB591B"/>
    <w:rsid w:val="00FB594A"/>
    <w:rsid w:val="00FB5A4C"/>
    <w:rsid w:val="00FB5B71"/>
    <w:rsid w:val="00FB5DBB"/>
    <w:rsid w:val="00FB5FA2"/>
    <w:rsid w:val="00FB615A"/>
    <w:rsid w:val="00FB61F5"/>
    <w:rsid w:val="00FB6422"/>
    <w:rsid w:val="00FB6437"/>
    <w:rsid w:val="00FB659E"/>
    <w:rsid w:val="00FB6648"/>
    <w:rsid w:val="00FB66D0"/>
    <w:rsid w:val="00FB66F9"/>
    <w:rsid w:val="00FB66FA"/>
    <w:rsid w:val="00FB6785"/>
    <w:rsid w:val="00FB680F"/>
    <w:rsid w:val="00FB6892"/>
    <w:rsid w:val="00FB68CB"/>
    <w:rsid w:val="00FB68FC"/>
    <w:rsid w:val="00FB6904"/>
    <w:rsid w:val="00FB6981"/>
    <w:rsid w:val="00FB698D"/>
    <w:rsid w:val="00FB6A52"/>
    <w:rsid w:val="00FB6B34"/>
    <w:rsid w:val="00FB6CA9"/>
    <w:rsid w:val="00FB6CD9"/>
    <w:rsid w:val="00FB6D9E"/>
    <w:rsid w:val="00FB6DBF"/>
    <w:rsid w:val="00FB6DEB"/>
    <w:rsid w:val="00FB6E11"/>
    <w:rsid w:val="00FB6E91"/>
    <w:rsid w:val="00FB6F45"/>
    <w:rsid w:val="00FB6F5E"/>
    <w:rsid w:val="00FB7026"/>
    <w:rsid w:val="00FB70B3"/>
    <w:rsid w:val="00FB70F1"/>
    <w:rsid w:val="00FB7155"/>
    <w:rsid w:val="00FB7178"/>
    <w:rsid w:val="00FB73D5"/>
    <w:rsid w:val="00FB7567"/>
    <w:rsid w:val="00FB769D"/>
    <w:rsid w:val="00FB76A6"/>
    <w:rsid w:val="00FB76D5"/>
    <w:rsid w:val="00FB772D"/>
    <w:rsid w:val="00FB7771"/>
    <w:rsid w:val="00FB7794"/>
    <w:rsid w:val="00FB77D1"/>
    <w:rsid w:val="00FB78E4"/>
    <w:rsid w:val="00FB7A40"/>
    <w:rsid w:val="00FB7A7A"/>
    <w:rsid w:val="00FB7B4D"/>
    <w:rsid w:val="00FB7BD2"/>
    <w:rsid w:val="00FB7C85"/>
    <w:rsid w:val="00FB7CCD"/>
    <w:rsid w:val="00FB7CF2"/>
    <w:rsid w:val="00FB7CFD"/>
    <w:rsid w:val="00FB7D45"/>
    <w:rsid w:val="00FB7E0C"/>
    <w:rsid w:val="00FB7E4A"/>
    <w:rsid w:val="00FB7E77"/>
    <w:rsid w:val="00FB7EFA"/>
    <w:rsid w:val="00FC00DB"/>
    <w:rsid w:val="00FC0229"/>
    <w:rsid w:val="00FC0257"/>
    <w:rsid w:val="00FC0264"/>
    <w:rsid w:val="00FC02C9"/>
    <w:rsid w:val="00FC02DC"/>
    <w:rsid w:val="00FC0300"/>
    <w:rsid w:val="00FC0336"/>
    <w:rsid w:val="00FC0447"/>
    <w:rsid w:val="00FC05E4"/>
    <w:rsid w:val="00FC0668"/>
    <w:rsid w:val="00FC06B6"/>
    <w:rsid w:val="00FC07B8"/>
    <w:rsid w:val="00FC0835"/>
    <w:rsid w:val="00FC097F"/>
    <w:rsid w:val="00FC09D7"/>
    <w:rsid w:val="00FC0A94"/>
    <w:rsid w:val="00FC0BBA"/>
    <w:rsid w:val="00FC0CF4"/>
    <w:rsid w:val="00FC0E6C"/>
    <w:rsid w:val="00FC0F05"/>
    <w:rsid w:val="00FC1039"/>
    <w:rsid w:val="00FC10C1"/>
    <w:rsid w:val="00FC1141"/>
    <w:rsid w:val="00FC130B"/>
    <w:rsid w:val="00FC13A1"/>
    <w:rsid w:val="00FC13E0"/>
    <w:rsid w:val="00FC167A"/>
    <w:rsid w:val="00FC1689"/>
    <w:rsid w:val="00FC173B"/>
    <w:rsid w:val="00FC18FD"/>
    <w:rsid w:val="00FC1990"/>
    <w:rsid w:val="00FC1A16"/>
    <w:rsid w:val="00FC1AB5"/>
    <w:rsid w:val="00FC1B7C"/>
    <w:rsid w:val="00FC1BA6"/>
    <w:rsid w:val="00FC1BEE"/>
    <w:rsid w:val="00FC1C6F"/>
    <w:rsid w:val="00FC1E51"/>
    <w:rsid w:val="00FC207F"/>
    <w:rsid w:val="00FC20AB"/>
    <w:rsid w:val="00FC20F3"/>
    <w:rsid w:val="00FC2154"/>
    <w:rsid w:val="00FC216C"/>
    <w:rsid w:val="00FC21C3"/>
    <w:rsid w:val="00FC23FA"/>
    <w:rsid w:val="00FC24D9"/>
    <w:rsid w:val="00FC2559"/>
    <w:rsid w:val="00FC2663"/>
    <w:rsid w:val="00FC2807"/>
    <w:rsid w:val="00FC281F"/>
    <w:rsid w:val="00FC28BC"/>
    <w:rsid w:val="00FC29B1"/>
    <w:rsid w:val="00FC29E7"/>
    <w:rsid w:val="00FC2CBC"/>
    <w:rsid w:val="00FC2CCC"/>
    <w:rsid w:val="00FC2D33"/>
    <w:rsid w:val="00FC2D4F"/>
    <w:rsid w:val="00FC3021"/>
    <w:rsid w:val="00FC3066"/>
    <w:rsid w:val="00FC3079"/>
    <w:rsid w:val="00FC3142"/>
    <w:rsid w:val="00FC3175"/>
    <w:rsid w:val="00FC32D9"/>
    <w:rsid w:val="00FC332F"/>
    <w:rsid w:val="00FC33EF"/>
    <w:rsid w:val="00FC344E"/>
    <w:rsid w:val="00FC352C"/>
    <w:rsid w:val="00FC35E7"/>
    <w:rsid w:val="00FC3619"/>
    <w:rsid w:val="00FC3662"/>
    <w:rsid w:val="00FC36C6"/>
    <w:rsid w:val="00FC3A2D"/>
    <w:rsid w:val="00FC3A68"/>
    <w:rsid w:val="00FC3AD1"/>
    <w:rsid w:val="00FC3B14"/>
    <w:rsid w:val="00FC3C21"/>
    <w:rsid w:val="00FC3C8E"/>
    <w:rsid w:val="00FC3D10"/>
    <w:rsid w:val="00FC3D39"/>
    <w:rsid w:val="00FC3DA1"/>
    <w:rsid w:val="00FC3E34"/>
    <w:rsid w:val="00FC3E8A"/>
    <w:rsid w:val="00FC3F05"/>
    <w:rsid w:val="00FC3F07"/>
    <w:rsid w:val="00FC3F5D"/>
    <w:rsid w:val="00FC407E"/>
    <w:rsid w:val="00FC410E"/>
    <w:rsid w:val="00FC41F4"/>
    <w:rsid w:val="00FC4218"/>
    <w:rsid w:val="00FC4232"/>
    <w:rsid w:val="00FC428B"/>
    <w:rsid w:val="00FC42E6"/>
    <w:rsid w:val="00FC42F5"/>
    <w:rsid w:val="00FC43C2"/>
    <w:rsid w:val="00FC4599"/>
    <w:rsid w:val="00FC4771"/>
    <w:rsid w:val="00FC4778"/>
    <w:rsid w:val="00FC477A"/>
    <w:rsid w:val="00FC47EC"/>
    <w:rsid w:val="00FC489B"/>
    <w:rsid w:val="00FC48AA"/>
    <w:rsid w:val="00FC48EE"/>
    <w:rsid w:val="00FC4A77"/>
    <w:rsid w:val="00FC4ABD"/>
    <w:rsid w:val="00FC4C0A"/>
    <w:rsid w:val="00FC4E7E"/>
    <w:rsid w:val="00FC4EED"/>
    <w:rsid w:val="00FC4FE7"/>
    <w:rsid w:val="00FC5129"/>
    <w:rsid w:val="00FC532B"/>
    <w:rsid w:val="00FC5345"/>
    <w:rsid w:val="00FC5368"/>
    <w:rsid w:val="00FC53A3"/>
    <w:rsid w:val="00FC556D"/>
    <w:rsid w:val="00FC5635"/>
    <w:rsid w:val="00FC5661"/>
    <w:rsid w:val="00FC57A1"/>
    <w:rsid w:val="00FC58E0"/>
    <w:rsid w:val="00FC5994"/>
    <w:rsid w:val="00FC59B7"/>
    <w:rsid w:val="00FC5AAE"/>
    <w:rsid w:val="00FC5C0F"/>
    <w:rsid w:val="00FC5D28"/>
    <w:rsid w:val="00FC5D75"/>
    <w:rsid w:val="00FC5E08"/>
    <w:rsid w:val="00FC5E5C"/>
    <w:rsid w:val="00FC5F34"/>
    <w:rsid w:val="00FC5FA3"/>
    <w:rsid w:val="00FC6094"/>
    <w:rsid w:val="00FC6184"/>
    <w:rsid w:val="00FC61EB"/>
    <w:rsid w:val="00FC6291"/>
    <w:rsid w:val="00FC63A6"/>
    <w:rsid w:val="00FC63AE"/>
    <w:rsid w:val="00FC6479"/>
    <w:rsid w:val="00FC651B"/>
    <w:rsid w:val="00FC6593"/>
    <w:rsid w:val="00FC65CA"/>
    <w:rsid w:val="00FC6693"/>
    <w:rsid w:val="00FC6716"/>
    <w:rsid w:val="00FC671E"/>
    <w:rsid w:val="00FC67DE"/>
    <w:rsid w:val="00FC6831"/>
    <w:rsid w:val="00FC6AE2"/>
    <w:rsid w:val="00FC6B5A"/>
    <w:rsid w:val="00FC6B6A"/>
    <w:rsid w:val="00FC6CB3"/>
    <w:rsid w:val="00FC6F25"/>
    <w:rsid w:val="00FC706F"/>
    <w:rsid w:val="00FC72FF"/>
    <w:rsid w:val="00FC743D"/>
    <w:rsid w:val="00FC743F"/>
    <w:rsid w:val="00FC749F"/>
    <w:rsid w:val="00FC74B3"/>
    <w:rsid w:val="00FC75E9"/>
    <w:rsid w:val="00FC775E"/>
    <w:rsid w:val="00FC777A"/>
    <w:rsid w:val="00FC787D"/>
    <w:rsid w:val="00FC7906"/>
    <w:rsid w:val="00FC790D"/>
    <w:rsid w:val="00FC791A"/>
    <w:rsid w:val="00FC79BD"/>
    <w:rsid w:val="00FC7A76"/>
    <w:rsid w:val="00FC7B1F"/>
    <w:rsid w:val="00FC7B26"/>
    <w:rsid w:val="00FC7B47"/>
    <w:rsid w:val="00FC7B5F"/>
    <w:rsid w:val="00FC7CB0"/>
    <w:rsid w:val="00FC7CEF"/>
    <w:rsid w:val="00FC7D41"/>
    <w:rsid w:val="00FC7D94"/>
    <w:rsid w:val="00FC7EF4"/>
    <w:rsid w:val="00FC7F15"/>
    <w:rsid w:val="00FC7F90"/>
    <w:rsid w:val="00FD0069"/>
    <w:rsid w:val="00FD00FD"/>
    <w:rsid w:val="00FD0250"/>
    <w:rsid w:val="00FD0277"/>
    <w:rsid w:val="00FD02AE"/>
    <w:rsid w:val="00FD02F7"/>
    <w:rsid w:val="00FD03D4"/>
    <w:rsid w:val="00FD0400"/>
    <w:rsid w:val="00FD040D"/>
    <w:rsid w:val="00FD060A"/>
    <w:rsid w:val="00FD076C"/>
    <w:rsid w:val="00FD077D"/>
    <w:rsid w:val="00FD0782"/>
    <w:rsid w:val="00FD07F0"/>
    <w:rsid w:val="00FD07FE"/>
    <w:rsid w:val="00FD0A17"/>
    <w:rsid w:val="00FD0BA4"/>
    <w:rsid w:val="00FD0BDC"/>
    <w:rsid w:val="00FD0BF6"/>
    <w:rsid w:val="00FD0C50"/>
    <w:rsid w:val="00FD0D5D"/>
    <w:rsid w:val="00FD0D66"/>
    <w:rsid w:val="00FD0DC7"/>
    <w:rsid w:val="00FD0F8C"/>
    <w:rsid w:val="00FD0FD0"/>
    <w:rsid w:val="00FD10CB"/>
    <w:rsid w:val="00FD10DC"/>
    <w:rsid w:val="00FD11B0"/>
    <w:rsid w:val="00FD1247"/>
    <w:rsid w:val="00FD1537"/>
    <w:rsid w:val="00FD1552"/>
    <w:rsid w:val="00FD15E7"/>
    <w:rsid w:val="00FD1734"/>
    <w:rsid w:val="00FD1795"/>
    <w:rsid w:val="00FD19DD"/>
    <w:rsid w:val="00FD1A50"/>
    <w:rsid w:val="00FD1B60"/>
    <w:rsid w:val="00FD1C36"/>
    <w:rsid w:val="00FD1C97"/>
    <w:rsid w:val="00FD1CA0"/>
    <w:rsid w:val="00FD1D18"/>
    <w:rsid w:val="00FD1D26"/>
    <w:rsid w:val="00FD1D49"/>
    <w:rsid w:val="00FD1D8D"/>
    <w:rsid w:val="00FD215F"/>
    <w:rsid w:val="00FD21C5"/>
    <w:rsid w:val="00FD23BD"/>
    <w:rsid w:val="00FD2425"/>
    <w:rsid w:val="00FD274F"/>
    <w:rsid w:val="00FD280B"/>
    <w:rsid w:val="00FD2823"/>
    <w:rsid w:val="00FD28A2"/>
    <w:rsid w:val="00FD29D6"/>
    <w:rsid w:val="00FD29EA"/>
    <w:rsid w:val="00FD29FD"/>
    <w:rsid w:val="00FD2A81"/>
    <w:rsid w:val="00FD2A9C"/>
    <w:rsid w:val="00FD2D1F"/>
    <w:rsid w:val="00FD2D69"/>
    <w:rsid w:val="00FD2E30"/>
    <w:rsid w:val="00FD2E55"/>
    <w:rsid w:val="00FD2EDB"/>
    <w:rsid w:val="00FD2EDD"/>
    <w:rsid w:val="00FD30FF"/>
    <w:rsid w:val="00FD31BE"/>
    <w:rsid w:val="00FD3407"/>
    <w:rsid w:val="00FD3484"/>
    <w:rsid w:val="00FD34DB"/>
    <w:rsid w:val="00FD3511"/>
    <w:rsid w:val="00FD355B"/>
    <w:rsid w:val="00FD361D"/>
    <w:rsid w:val="00FD3685"/>
    <w:rsid w:val="00FD36B3"/>
    <w:rsid w:val="00FD36F5"/>
    <w:rsid w:val="00FD3804"/>
    <w:rsid w:val="00FD3987"/>
    <w:rsid w:val="00FD3AAF"/>
    <w:rsid w:val="00FD3AF0"/>
    <w:rsid w:val="00FD3BD1"/>
    <w:rsid w:val="00FD3C1B"/>
    <w:rsid w:val="00FD3C76"/>
    <w:rsid w:val="00FD4053"/>
    <w:rsid w:val="00FD4065"/>
    <w:rsid w:val="00FD4085"/>
    <w:rsid w:val="00FD4120"/>
    <w:rsid w:val="00FD413D"/>
    <w:rsid w:val="00FD414F"/>
    <w:rsid w:val="00FD4238"/>
    <w:rsid w:val="00FD4259"/>
    <w:rsid w:val="00FD4280"/>
    <w:rsid w:val="00FD4347"/>
    <w:rsid w:val="00FD4357"/>
    <w:rsid w:val="00FD437B"/>
    <w:rsid w:val="00FD4429"/>
    <w:rsid w:val="00FD4461"/>
    <w:rsid w:val="00FD44FE"/>
    <w:rsid w:val="00FD452E"/>
    <w:rsid w:val="00FD45B4"/>
    <w:rsid w:val="00FD4646"/>
    <w:rsid w:val="00FD4698"/>
    <w:rsid w:val="00FD4884"/>
    <w:rsid w:val="00FD4984"/>
    <w:rsid w:val="00FD4A75"/>
    <w:rsid w:val="00FD4A94"/>
    <w:rsid w:val="00FD4B4C"/>
    <w:rsid w:val="00FD4C7F"/>
    <w:rsid w:val="00FD4D4D"/>
    <w:rsid w:val="00FD4FB7"/>
    <w:rsid w:val="00FD530D"/>
    <w:rsid w:val="00FD53E2"/>
    <w:rsid w:val="00FD542D"/>
    <w:rsid w:val="00FD5518"/>
    <w:rsid w:val="00FD55FE"/>
    <w:rsid w:val="00FD565E"/>
    <w:rsid w:val="00FD5664"/>
    <w:rsid w:val="00FD5707"/>
    <w:rsid w:val="00FD57A8"/>
    <w:rsid w:val="00FD57CA"/>
    <w:rsid w:val="00FD5A2D"/>
    <w:rsid w:val="00FD5B1D"/>
    <w:rsid w:val="00FD5B83"/>
    <w:rsid w:val="00FD5C8E"/>
    <w:rsid w:val="00FD5CB3"/>
    <w:rsid w:val="00FD5CE0"/>
    <w:rsid w:val="00FD5DC4"/>
    <w:rsid w:val="00FD5FF8"/>
    <w:rsid w:val="00FD6033"/>
    <w:rsid w:val="00FD60F6"/>
    <w:rsid w:val="00FD6276"/>
    <w:rsid w:val="00FD630A"/>
    <w:rsid w:val="00FD6396"/>
    <w:rsid w:val="00FD63A7"/>
    <w:rsid w:val="00FD6429"/>
    <w:rsid w:val="00FD6448"/>
    <w:rsid w:val="00FD648B"/>
    <w:rsid w:val="00FD6490"/>
    <w:rsid w:val="00FD657A"/>
    <w:rsid w:val="00FD6659"/>
    <w:rsid w:val="00FD666B"/>
    <w:rsid w:val="00FD66B2"/>
    <w:rsid w:val="00FD676B"/>
    <w:rsid w:val="00FD676F"/>
    <w:rsid w:val="00FD67C6"/>
    <w:rsid w:val="00FD68B5"/>
    <w:rsid w:val="00FD69B0"/>
    <w:rsid w:val="00FD6A52"/>
    <w:rsid w:val="00FD6A86"/>
    <w:rsid w:val="00FD6E62"/>
    <w:rsid w:val="00FD6F71"/>
    <w:rsid w:val="00FD70BE"/>
    <w:rsid w:val="00FD73F1"/>
    <w:rsid w:val="00FD74AB"/>
    <w:rsid w:val="00FD756A"/>
    <w:rsid w:val="00FD758C"/>
    <w:rsid w:val="00FD7689"/>
    <w:rsid w:val="00FD7845"/>
    <w:rsid w:val="00FD792E"/>
    <w:rsid w:val="00FD7AE7"/>
    <w:rsid w:val="00FD7B32"/>
    <w:rsid w:val="00FD7B9F"/>
    <w:rsid w:val="00FD7C24"/>
    <w:rsid w:val="00FD7CAA"/>
    <w:rsid w:val="00FD7DC8"/>
    <w:rsid w:val="00FD7E49"/>
    <w:rsid w:val="00FD7E78"/>
    <w:rsid w:val="00FD7ECA"/>
    <w:rsid w:val="00FD7EEA"/>
    <w:rsid w:val="00FD7EFC"/>
    <w:rsid w:val="00FE0154"/>
    <w:rsid w:val="00FE017C"/>
    <w:rsid w:val="00FE0431"/>
    <w:rsid w:val="00FE04D6"/>
    <w:rsid w:val="00FE055B"/>
    <w:rsid w:val="00FE0579"/>
    <w:rsid w:val="00FE05DF"/>
    <w:rsid w:val="00FE0649"/>
    <w:rsid w:val="00FE0688"/>
    <w:rsid w:val="00FE075A"/>
    <w:rsid w:val="00FE07C2"/>
    <w:rsid w:val="00FE0859"/>
    <w:rsid w:val="00FE0883"/>
    <w:rsid w:val="00FE089D"/>
    <w:rsid w:val="00FE08FE"/>
    <w:rsid w:val="00FE0950"/>
    <w:rsid w:val="00FE0A79"/>
    <w:rsid w:val="00FE0AB4"/>
    <w:rsid w:val="00FE0AC0"/>
    <w:rsid w:val="00FE0B34"/>
    <w:rsid w:val="00FE0BCB"/>
    <w:rsid w:val="00FE0CE0"/>
    <w:rsid w:val="00FE1048"/>
    <w:rsid w:val="00FE10B2"/>
    <w:rsid w:val="00FE1182"/>
    <w:rsid w:val="00FE125F"/>
    <w:rsid w:val="00FE14FA"/>
    <w:rsid w:val="00FE1617"/>
    <w:rsid w:val="00FE17BB"/>
    <w:rsid w:val="00FE17BE"/>
    <w:rsid w:val="00FE1816"/>
    <w:rsid w:val="00FE18A1"/>
    <w:rsid w:val="00FE1AC6"/>
    <w:rsid w:val="00FE1B60"/>
    <w:rsid w:val="00FE1CEE"/>
    <w:rsid w:val="00FE1DEE"/>
    <w:rsid w:val="00FE1EB2"/>
    <w:rsid w:val="00FE1EE6"/>
    <w:rsid w:val="00FE1FA4"/>
    <w:rsid w:val="00FE1FBC"/>
    <w:rsid w:val="00FE20D6"/>
    <w:rsid w:val="00FE20EB"/>
    <w:rsid w:val="00FE2139"/>
    <w:rsid w:val="00FE2445"/>
    <w:rsid w:val="00FE2481"/>
    <w:rsid w:val="00FE24CE"/>
    <w:rsid w:val="00FE254B"/>
    <w:rsid w:val="00FE25D9"/>
    <w:rsid w:val="00FE25ED"/>
    <w:rsid w:val="00FE26CC"/>
    <w:rsid w:val="00FE2792"/>
    <w:rsid w:val="00FE27EE"/>
    <w:rsid w:val="00FE299D"/>
    <w:rsid w:val="00FE2AB3"/>
    <w:rsid w:val="00FE2BA1"/>
    <w:rsid w:val="00FE2C32"/>
    <w:rsid w:val="00FE2C67"/>
    <w:rsid w:val="00FE2C6E"/>
    <w:rsid w:val="00FE2CCB"/>
    <w:rsid w:val="00FE2D8B"/>
    <w:rsid w:val="00FE2DE7"/>
    <w:rsid w:val="00FE2FFF"/>
    <w:rsid w:val="00FE30F1"/>
    <w:rsid w:val="00FE3206"/>
    <w:rsid w:val="00FE320D"/>
    <w:rsid w:val="00FE32C3"/>
    <w:rsid w:val="00FE351C"/>
    <w:rsid w:val="00FE351D"/>
    <w:rsid w:val="00FE3554"/>
    <w:rsid w:val="00FE3685"/>
    <w:rsid w:val="00FE369C"/>
    <w:rsid w:val="00FE3926"/>
    <w:rsid w:val="00FE398F"/>
    <w:rsid w:val="00FE3994"/>
    <w:rsid w:val="00FE3A62"/>
    <w:rsid w:val="00FE3AA7"/>
    <w:rsid w:val="00FE3AA9"/>
    <w:rsid w:val="00FE3B2D"/>
    <w:rsid w:val="00FE3B86"/>
    <w:rsid w:val="00FE3BCC"/>
    <w:rsid w:val="00FE3C91"/>
    <w:rsid w:val="00FE3CBC"/>
    <w:rsid w:val="00FE3E5A"/>
    <w:rsid w:val="00FE3EA5"/>
    <w:rsid w:val="00FE3F15"/>
    <w:rsid w:val="00FE3F40"/>
    <w:rsid w:val="00FE4006"/>
    <w:rsid w:val="00FE419A"/>
    <w:rsid w:val="00FE423C"/>
    <w:rsid w:val="00FE42C5"/>
    <w:rsid w:val="00FE4403"/>
    <w:rsid w:val="00FE44EF"/>
    <w:rsid w:val="00FE4511"/>
    <w:rsid w:val="00FE4541"/>
    <w:rsid w:val="00FE4599"/>
    <w:rsid w:val="00FE460F"/>
    <w:rsid w:val="00FE462A"/>
    <w:rsid w:val="00FE4632"/>
    <w:rsid w:val="00FE463E"/>
    <w:rsid w:val="00FE4668"/>
    <w:rsid w:val="00FE4753"/>
    <w:rsid w:val="00FE4866"/>
    <w:rsid w:val="00FE487D"/>
    <w:rsid w:val="00FE495D"/>
    <w:rsid w:val="00FE4A17"/>
    <w:rsid w:val="00FE4A38"/>
    <w:rsid w:val="00FE4AA8"/>
    <w:rsid w:val="00FE4BBC"/>
    <w:rsid w:val="00FE4BD3"/>
    <w:rsid w:val="00FE4C6F"/>
    <w:rsid w:val="00FE4C92"/>
    <w:rsid w:val="00FE506A"/>
    <w:rsid w:val="00FE50A2"/>
    <w:rsid w:val="00FE50DE"/>
    <w:rsid w:val="00FE518D"/>
    <w:rsid w:val="00FE5192"/>
    <w:rsid w:val="00FE51FE"/>
    <w:rsid w:val="00FE524A"/>
    <w:rsid w:val="00FE5357"/>
    <w:rsid w:val="00FE5378"/>
    <w:rsid w:val="00FE537E"/>
    <w:rsid w:val="00FE53DF"/>
    <w:rsid w:val="00FE555B"/>
    <w:rsid w:val="00FE559F"/>
    <w:rsid w:val="00FE561A"/>
    <w:rsid w:val="00FE5637"/>
    <w:rsid w:val="00FE5684"/>
    <w:rsid w:val="00FE5747"/>
    <w:rsid w:val="00FE575D"/>
    <w:rsid w:val="00FE587A"/>
    <w:rsid w:val="00FE5891"/>
    <w:rsid w:val="00FE593C"/>
    <w:rsid w:val="00FE5A4F"/>
    <w:rsid w:val="00FE5A80"/>
    <w:rsid w:val="00FE5A86"/>
    <w:rsid w:val="00FE5B3B"/>
    <w:rsid w:val="00FE5B50"/>
    <w:rsid w:val="00FE5BAC"/>
    <w:rsid w:val="00FE5BD6"/>
    <w:rsid w:val="00FE5C9D"/>
    <w:rsid w:val="00FE5C9F"/>
    <w:rsid w:val="00FE5CB8"/>
    <w:rsid w:val="00FE5D15"/>
    <w:rsid w:val="00FE5D62"/>
    <w:rsid w:val="00FE5D7B"/>
    <w:rsid w:val="00FE5DA1"/>
    <w:rsid w:val="00FE5E12"/>
    <w:rsid w:val="00FE5E93"/>
    <w:rsid w:val="00FE5EC5"/>
    <w:rsid w:val="00FE5EFF"/>
    <w:rsid w:val="00FE5FB1"/>
    <w:rsid w:val="00FE6056"/>
    <w:rsid w:val="00FE60C7"/>
    <w:rsid w:val="00FE60F9"/>
    <w:rsid w:val="00FE624D"/>
    <w:rsid w:val="00FE6293"/>
    <w:rsid w:val="00FE62F0"/>
    <w:rsid w:val="00FE647D"/>
    <w:rsid w:val="00FE6559"/>
    <w:rsid w:val="00FE6753"/>
    <w:rsid w:val="00FE67A3"/>
    <w:rsid w:val="00FE67ED"/>
    <w:rsid w:val="00FE6819"/>
    <w:rsid w:val="00FE683B"/>
    <w:rsid w:val="00FE688D"/>
    <w:rsid w:val="00FE6A5D"/>
    <w:rsid w:val="00FE6AF6"/>
    <w:rsid w:val="00FE6C0F"/>
    <w:rsid w:val="00FE6C8B"/>
    <w:rsid w:val="00FE6E2C"/>
    <w:rsid w:val="00FE6E5E"/>
    <w:rsid w:val="00FE6F12"/>
    <w:rsid w:val="00FE6FB2"/>
    <w:rsid w:val="00FE6FE8"/>
    <w:rsid w:val="00FE718C"/>
    <w:rsid w:val="00FE71A4"/>
    <w:rsid w:val="00FE72B4"/>
    <w:rsid w:val="00FE7347"/>
    <w:rsid w:val="00FE7371"/>
    <w:rsid w:val="00FE73F5"/>
    <w:rsid w:val="00FE7423"/>
    <w:rsid w:val="00FE74FE"/>
    <w:rsid w:val="00FE7519"/>
    <w:rsid w:val="00FE76AC"/>
    <w:rsid w:val="00FE773C"/>
    <w:rsid w:val="00FE776F"/>
    <w:rsid w:val="00FE7817"/>
    <w:rsid w:val="00FE7873"/>
    <w:rsid w:val="00FE7992"/>
    <w:rsid w:val="00FE79D9"/>
    <w:rsid w:val="00FE7A41"/>
    <w:rsid w:val="00FE7A6E"/>
    <w:rsid w:val="00FE7AC9"/>
    <w:rsid w:val="00FE7BB3"/>
    <w:rsid w:val="00FE7DC5"/>
    <w:rsid w:val="00FE7EA5"/>
    <w:rsid w:val="00FE7EC6"/>
    <w:rsid w:val="00FF0111"/>
    <w:rsid w:val="00FF015A"/>
    <w:rsid w:val="00FF0169"/>
    <w:rsid w:val="00FF01C4"/>
    <w:rsid w:val="00FF0272"/>
    <w:rsid w:val="00FF02C2"/>
    <w:rsid w:val="00FF02E0"/>
    <w:rsid w:val="00FF02FE"/>
    <w:rsid w:val="00FF0527"/>
    <w:rsid w:val="00FF0569"/>
    <w:rsid w:val="00FF05DB"/>
    <w:rsid w:val="00FF060A"/>
    <w:rsid w:val="00FF0677"/>
    <w:rsid w:val="00FF0738"/>
    <w:rsid w:val="00FF0783"/>
    <w:rsid w:val="00FF07C9"/>
    <w:rsid w:val="00FF0956"/>
    <w:rsid w:val="00FF0A23"/>
    <w:rsid w:val="00FF0A2C"/>
    <w:rsid w:val="00FF0A51"/>
    <w:rsid w:val="00FF0A87"/>
    <w:rsid w:val="00FF0B0B"/>
    <w:rsid w:val="00FF0C6F"/>
    <w:rsid w:val="00FF0C75"/>
    <w:rsid w:val="00FF0E16"/>
    <w:rsid w:val="00FF0E9A"/>
    <w:rsid w:val="00FF0F69"/>
    <w:rsid w:val="00FF105B"/>
    <w:rsid w:val="00FF1098"/>
    <w:rsid w:val="00FF10F6"/>
    <w:rsid w:val="00FF12F9"/>
    <w:rsid w:val="00FF1360"/>
    <w:rsid w:val="00FF1487"/>
    <w:rsid w:val="00FF150D"/>
    <w:rsid w:val="00FF177A"/>
    <w:rsid w:val="00FF179F"/>
    <w:rsid w:val="00FF1931"/>
    <w:rsid w:val="00FF1946"/>
    <w:rsid w:val="00FF19E0"/>
    <w:rsid w:val="00FF1A71"/>
    <w:rsid w:val="00FF1BC1"/>
    <w:rsid w:val="00FF1C84"/>
    <w:rsid w:val="00FF1E28"/>
    <w:rsid w:val="00FF20E2"/>
    <w:rsid w:val="00FF211A"/>
    <w:rsid w:val="00FF21AC"/>
    <w:rsid w:val="00FF23C0"/>
    <w:rsid w:val="00FF24F9"/>
    <w:rsid w:val="00FF25CA"/>
    <w:rsid w:val="00FF267D"/>
    <w:rsid w:val="00FF26F2"/>
    <w:rsid w:val="00FF2740"/>
    <w:rsid w:val="00FF282B"/>
    <w:rsid w:val="00FF2A32"/>
    <w:rsid w:val="00FF2E01"/>
    <w:rsid w:val="00FF2E2C"/>
    <w:rsid w:val="00FF2E5C"/>
    <w:rsid w:val="00FF2ED9"/>
    <w:rsid w:val="00FF2FCB"/>
    <w:rsid w:val="00FF309D"/>
    <w:rsid w:val="00FF3107"/>
    <w:rsid w:val="00FF3183"/>
    <w:rsid w:val="00FF31F8"/>
    <w:rsid w:val="00FF324A"/>
    <w:rsid w:val="00FF324D"/>
    <w:rsid w:val="00FF32C2"/>
    <w:rsid w:val="00FF33C9"/>
    <w:rsid w:val="00FF3536"/>
    <w:rsid w:val="00FF35C9"/>
    <w:rsid w:val="00FF35EE"/>
    <w:rsid w:val="00FF36CF"/>
    <w:rsid w:val="00FF3713"/>
    <w:rsid w:val="00FF3842"/>
    <w:rsid w:val="00FF3847"/>
    <w:rsid w:val="00FF39F7"/>
    <w:rsid w:val="00FF3A32"/>
    <w:rsid w:val="00FF3AA5"/>
    <w:rsid w:val="00FF3AA9"/>
    <w:rsid w:val="00FF3DEB"/>
    <w:rsid w:val="00FF3E4E"/>
    <w:rsid w:val="00FF3EBC"/>
    <w:rsid w:val="00FF3EDF"/>
    <w:rsid w:val="00FF3F67"/>
    <w:rsid w:val="00FF3FCD"/>
    <w:rsid w:val="00FF3FFD"/>
    <w:rsid w:val="00FF4097"/>
    <w:rsid w:val="00FF43A0"/>
    <w:rsid w:val="00FF45CC"/>
    <w:rsid w:val="00FF4709"/>
    <w:rsid w:val="00FF475A"/>
    <w:rsid w:val="00FF4775"/>
    <w:rsid w:val="00FF4830"/>
    <w:rsid w:val="00FF4853"/>
    <w:rsid w:val="00FF489F"/>
    <w:rsid w:val="00FF48B6"/>
    <w:rsid w:val="00FF48BF"/>
    <w:rsid w:val="00FF4997"/>
    <w:rsid w:val="00FF49AA"/>
    <w:rsid w:val="00FF4A6A"/>
    <w:rsid w:val="00FF4A7D"/>
    <w:rsid w:val="00FF4A93"/>
    <w:rsid w:val="00FF4B52"/>
    <w:rsid w:val="00FF4B6B"/>
    <w:rsid w:val="00FF4E88"/>
    <w:rsid w:val="00FF4F53"/>
    <w:rsid w:val="00FF543A"/>
    <w:rsid w:val="00FF5476"/>
    <w:rsid w:val="00FF54C8"/>
    <w:rsid w:val="00FF55D8"/>
    <w:rsid w:val="00FF561E"/>
    <w:rsid w:val="00FF5680"/>
    <w:rsid w:val="00FF57C9"/>
    <w:rsid w:val="00FF5833"/>
    <w:rsid w:val="00FF58CC"/>
    <w:rsid w:val="00FF5A7D"/>
    <w:rsid w:val="00FF5ADA"/>
    <w:rsid w:val="00FF5B49"/>
    <w:rsid w:val="00FF5B5E"/>
    <w:rsid w:val="00FF5BBA"/>
    <w:rsid w:val="00FF5C6A"/>
    <w:rsid w:val="00FF5D6F"/>
    <w:rsid w:val="00FF5F15"/>
    <w:rsid w:val="00FF5F5B"/>
    <w:rsid w:val="00FF6046"/>
    <w:rsid w:val="00FF6103"/>
    <w:rsid w:val="00FF62C6"/>
    <w:rsid w:val="00FF63DF"/>
    <w:rsid w:val="00FF6416"/>
    <w:rsid w:val="00FF64E1"/>
    <w:rsid w:val="00FF6793"/>
    <w:rsid w:val="00FF689D"/>
    <w:rsid w:val="00FF697B"/>
    <w:rsid w:val="00FF6AAE"/>
    <w:rsid w:val="00FF6B24"/>
    <w:rsid w:val="00FF6B4E"/>
    <w:rsid w:val="00FF6B50"/>
    <w:rsid w:val="00FF6BBE"/>
    <w:rsid w:val="00FF6C20"/>
    <w:rsid w:val="00FF6D8E"/>
    <w:rsid w:val="00FF6D9F"/>
    <w:rsid w:val="00FF6DC2"/>
    <w:rsid w:val="00FF6FCC"/>
    <w:rsid w:val="00FF7111"/>
    <w:rsid w:val="00FF7249"/>
    <w:rsid w:val="00FF7264"/>
    <w:rsid w:val="00FF728B"/>
    <w:rsid w:val="00FF73F0"/>
    <w:rsid w:val="00FF76A3"/>
    <w:rsid w:val="00FF7769"/>
    <w:rsid w:val="00FF77A4"/>
    <w:rsid w:val="00FF7842"/>
    <w:rsid w:val="00FF786F"/>
    <w:rsid w:val="00FF7990"/>
    <w:rsid w:val="00FF7A5A"/>
    <w:rsid w:val="00FF7A9C"/>
    <w:rsid w:val="00FF7ADC"/>
    <w:rsid w:val="00FF7AE7"/>
    <w:rsid w:val="00FF7B64"/>
    <w:rsid w:val="00FF7CC8"/>
    <w:rsid w:val="00FF7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F0E7675-9AA4-4FD8-A15A-1439E2D1B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uiPriority w:val="99"/>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34"/>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8">
    <w:name w:val="Абзац списка Знак"/>
    <w:aliases w:val="RUS List Знак,Noise heading Знак"/>
    <w:link w:val="af7"/>
    <w:uiPriority w:val="34"/>
    <w:locked/>
    <w:rsid w:val="00D3347C"/>
  </w:style>
  <w:style w:type="paragraph" w:styleId="af9">
    <w:name w:val="footnote text"/>
    <w:basedOn w:val="a0"/>
    <w:link w:val="afa"/>
    <w:semiHidden/>
    <w:unhideWhenUsed/>
    <w:rsid w:val="0075673E"/>
  </w:style>
  <w:style w:type="character" w:customStyle="1" w:styleId="afa">
    <w:name w:val="Текст сноски Знак"/>
    <w:basedOn w:val="a1"/>
    <w:link w:val="af9"/>
    <w:semiHidden/>
    <w:rsid w:val="0075673E"/>
  </w:style>
  <w:style w:type="character" w:styleId="afb">
    <w:name w:val="footnote reference"/>
    <w:aliases w:val="Ref,de nota al pie"/>
    <w:semiHidden/>
    <w:unhideWhenUsed/>
    <w:rsid w:val="0075673E"/>
    <w:rPr>
      <w:vertAlign w:val="superscript"/>
    </w:rPr>
  </w:style>
  <w:style w:type="character" w:customStyle="1" w:styleId="tlid-translation">
    <w:name w:val="tlid-translation"/>
    <w:basedOn w:val="a1"/>
    <w:rsid w:val="00D235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570">
      <w:bodyDiv w:val="1"/>
      <w:marLeft w:val="0"/>
      <w:marRight w:val="0"/>
      <w:marTop w:val="0"/>
      <w:marBottom w:val="0"/>
      <w:divBdr>
        <w:top w:val="none" w:sz="0" w:space="0" w:color="auto"/>
        <w:left w:val="none" w:sz="0" w:space="0" w:color="auto"/>
        <w:bottom w:val="none" w:sz="0" w:space="0" w:color="auto"/>
        <w:right w:val="none" w:sz="0" w:space="0" w:color="auto"/>
      </w:divBdr>
    </w:div>
    <w:div w:id="1127387">
      <w:bodyDiv w:val="1"/>
      <w:marLeft w:val="0"/>
      <w:marRight w:val="0"/>
      <w:marTop w:val="0"/>
      <w:marBottom w:val="0"/>
      <w:divBdr>
        <w:top w:val="none" w:sz="0" w:space="0" w:color="auto"/>
        <w:left w:val="none" w:sz="0" w:space="0" w:color="auto"/>
        <w:bottom w:val="none" w:sz="0" w:space="0" w:color="auto"/>
        <w:right w:val="none" w:sz="0" w:space="0" w:color="auto"/>
      </w:divBdr>
    </w:div>
    <w:div w:id="2367063">
      <w:bodyDiv w:val="1"/>
      <w:marLeft w:val="0"/>
      <w:marRight w:val="0"/>
      <w:marTop w:val="0"/>
      <w:marBottom w:val="0"/>
      <w:divBdr>
        <w:top w:val="none" w:sz="0" w:space="0" w:color="auto"/>
        <w:left w:val="none" w:sz="0" w:space="0" w:color="auto"/>
        <w:bottom w:val="none" w:sz="0" w:space="0" w:color="auto"/>
        <w:right w:val="none" w:sz="0" w:space="0" w:color="auto"/>
      </w:divBdr>
    </w:div>
    <w:div w:id="3438874">
      <w:bodyDiv w:val="1"/>
      <w:marLeft w:val="0"/>
      <w:marRight w:val="0"/>
      <w:marTop w:val="0"/>
      <w:marBottom w:val="0"/>
      <w:divBdr>
        <w:top w:val="none" w:sz="0" w:space="0" w:color="auto"/>
        <w:left w:val="none" w:sz="0" w:space="0" w:color="auto"/>
        <w:bottom w:val="none" w:sz="0" w:space="0" w:color="auto"/>
        <w:right w:val="none" w:sz="0" w:space="0" w:color="auto"/>
      </w:divBdr>
    </w:div>
    <w:div w:id="4946880">
      <w:bodyDiv w:val="1"/>
      <w:marLeft w:val="0"/>
      <w:marRight w:val="0"/>
      <w:marTop w:val="0"/>
      <w:marBottom w:val="0"/>
      <w:divBdr>
        <w:top w:val="none" w:sz="0" w:space="0" w:color="auto"/>
        <w:left w:val="none" w:sz="0" w:space="0" w:color="auto"/>
        <w:bottom w:val="none" w:sz="0" w:space="0" w:color="auto"/>
        <w:right w:val="none" w:sz="0" w:space="0" w:color="auto"/>
      </w:divBdr>
    </w:div>
    <w:div w:id="5524239">
      <w:bodyDiv w:val="1"/>
      <w:marLeft w:val="0"/>
      <w:marRight w:val="0"/>
      <w:marTop w:val="0"/>
      <w:marBottom w:val="0"/>
      <w:divBdr>
        <w:top w:val="none" w:sz="0" w:space="0" w:color="auto"/>
        <w:left w:val="none" w:sz="0" w:space="0" w:color="auto"/>
        <w:bottom w:val="none" w:sz="0" w:space="0" w:color="auto"/>
        <w:right w:val="none" w:sz="0" w:space="0" w:color="auto"/>
      </w:divBdr>
    </w:div>
    <w:div w:id="6251352">
      <w:bodyDiv w:val="1"/>
      <w:marLeft w:val="0"/>
      <w:marRight w:val="0"/>
      <w:marTop w:val="0"/>
      <w:marBottom w:val="0"/>
      <w:divBdr>
        <w:top w:val="none" w:sz="0" w:space="0" w:color="auto"/>
        <w:left w:val="none" w:sz="0" w:space="0" w:color="auto"/>
        <w:bottom w:val="none" w:sz="0" w:space="0" w:color="auto"/>
        <w:right w:val="none" w:sz="0" w:space="0" w:color="auto"/>
      </w:divBdr>
    </w:div>
    <w:div w:id="6293200">
      <w:bodyDiv w:val="1"/>
      <w:marLeft w:val="0"/>
      <w:marRight w:val="0"/>
      <w:marTop w:val="0"/>
      <w:marBottom w:val="0"/>
      <w:divBdr>
        <w:top w:val="none" w:sz="0" w:space="0" w:color="auto"/>
        <w:left w:val="none" w:sz="0" w:space="0" w:color="auto"/>
        <w:bottom w:val="none" w:sz="0" w:space="0" w:color="auto"/>
        <w:right w:val="none" w:sz="0" w:space="0" w:color="auto"/>
      </w:divBdr>
    </w:div>
    <w:div w:id="6299680">
      <w:bodyDiv w:val="1"/>
      <w:marLeft w:val="0"/>
      <w:marRight w:val="0"/>
      <w:marTop w:val="0"/>
      <w:marBottom w:val="0"/>
      <w:divBdr>
        <w:top w:val="none" w:sz="0" w:space="0" w:color="auto"/>
        <w:left w:val="none" w:sz="0" w:space="0" w:color="auto"/>
        <w:bottom w:val="none" w:sz="0" w:space="0" w:color="auto"/>
        <w:right w:val="none" w:sz="0" w:space="0" w:color="auto"/>
      </w:divBdr>
    </w:div>
    <w:div w:id="7028929">
      <w:bodyDiv w:val="1"/>
      <w:marLeft w:val="0"/>
      <w:marRight w:val="0"/>
      <w:marTop w:val="0"/>
      <w:marBottom w:val="0"/>
      <w:divBdr>
        <w:top w:val="none" w:sz="0" w:space="0" w:color="auto"/>
        <w:left w:val="none" w:sz="0" w:space="0" w:color="auto"/>
        <w:bottom w:val="none" w:sz="0" w:space="0" w:color="auto"/>
        <w:right w:val="none" w:sz="0" w:space="0" w:color="auto"/>
      </w:divBdr>
    </w:div>
    <w:div w:id="7370078">
      <w:bodyDiv w:val="1"/>
      <w:marLeft w:val="0"/>
      <w:marRight w:val="0"/>
      <w:marTop w:val="0"/>
      <w:marBottom w:val="0"/>
      <w:divBdr>
        <w:top w:val="none" w:sz="0" w:space="0" w:color="auto"/>
        <w:left w:val="none" w:sz="0" w:space="0" w:color="auto"/>
        <w:bottom w:val="none" w:sz="0" w:space="0" w:color="auto"/>
        <w:right w:val="none" w:sz="0" w:space="0" w:color="auto"/>
      </w:divBdr>
    </w:div>
    <w:div w:id="7568086">
      <w:bodyDiv w:val="1"/>
      <w:marLeft w:val="0"/>
      <w:marRight w:val="0"/>
      <w:marTop w:val="0"/>
      <w:marBottom w:val="0"/>
      <w:divBdr>
        <w:top w:val="none" w:sz="0" w:space="0" w:color="auto"/>
        <w:left w:val="none" w:sz="0" w:space="0" w:color="auto"/>
        <w:bottom w:val="none" w:sz="0" w:space="0" w:color="auto"/>
        <w:right w:val="none" w:sz="0" w:space="0" w:color="auto"/>
      </w:divBdr>
    </w:div>
    <w:div w:id="8260973">
      <w:bodyDiv w:val="1"/>
      <w:marLeft w:val="0"/>
      <w:marRight w:val="0"/>
      <w:marTop w:val="0"/>
      <w:marBottom w:val="0"/>
      <w:divBdr>
        <w:top w:val="none" w:sz="0" w:space="0" w:color="auto"/>
        <w:left w:val="none" w:sz="0" w:space="0" w:color="auto"/>
        <w:bottom w:val="none" w:sz="0" w:space="0" w:color="auto"/>
        <w:right w:val="none" w:sz="0" w:space="0" w:color="auto"/>
      </w:divBdr>
    </w:div>
    <w:div w:id="8993750">
      <w:bodyDiv w:val="1"/>
      <w:marLeft w:val="0"/>
      <w:marRight w:val="0"/>
      <w:marTop w:val="0"/>
      <w:marBottom w:val="0"/>
      <w:divBdr>
        <w:top w:val="none" w:sz="0" w:space="0" w:color="auto"/>
        <w:left w:val="none" w:sz="0" w:space="0" w:color="auto"/>
        <w:bottom w:val="none" w:sz="0" w:space="0" w:color="auto"/>
        <w:right w:val="none" w:sz="0" w:space="0" w:color="auto"/>
      </w:divBdr>
    </w:div>
    <w:div w:id="10107729">
      <w:bodyDiv w:val="1"/>
      <w:marLeft w:val="0"/>
      <w:marRight w:val="0"/>
      <w:marTop w:val="0"/>
      <w:marBottom w:val="0"/>
      <w:divBdr>
        <w:top w:val="none" w:sz="0" w:space="0" w:color="auto"/>
        <w:left w:val="none" w:sz="0" w:space="0" w:color="auto"/>
        <w:bottom w:val="none" w:sz="0" w:space="0" w:color="auto"/>
        <w:right w:val="none" w:sz="0" w:space="0" w:color="auto"/>
      </w:divBdr>
    </w:div>
    <w:div w:id="10495288">
      <w:bodyDiv w:val="1"/>
      <w:marLeft w:val="0"/>
      <w:marRight w:val="0"/>
      <w:marTop w:val="0"/>
      <w:marBottom w:val="0"/>
      <w:divBdr>
        <w:top w:val="none" w:sz="0" w:space="0" w:color="auto"/>
        <w:left w:val="none" w:sz="0" w:space="0" w:color="auto"/>
        <w:bottom w:val="none" w:sz="0" w:space="0" w:color="auto"/>
        <w:right w:val="none" w:sz="0" w:space="0" w:color="auto"/>
      </w:divBdr>
    </w:div>
    <w:div w:id="11346003">
      <w:bodyDiv w:val="1"/>
      <w:marLeft w:val="0"/>
      <w:marRight w:val="0"/>
      <w:marTop w:val="0"/>
      <w:marBottom w:val="0"/>
      <w:divBdr>
        <w:top w:val="none" w:sz="0" w:space="0" w:color="auto"/>
        <w:left w:val="none" w:sz="0" w:space="0" w:color="auto"/>
        <w:bottom w:val="none" w:sz="0" w:space="0" w:color="auto"/>
        <w:right w:val="none" w:sz="0" w:space="0" w:color="auto"/>
      </w:divBdr>
    </w:div>
    <w:div w:id="13119734">
      <w:bodyDiv w:val="1"/>
      <w:marLeft w:val="0"/>
      <w:marRight w:val="0"/>
      <w:marTop w:val="0"/>
      <w:marBottom w:val="0"/>
      <w:divBdr>
        <w:top w:val="none" w:sz="0" w:space="0" w:color="auto"/>
        <w:left w:val="none" w:sz="0" w:space="0" w:color="auto"/>
        <w:bottom w:val="none" w:sz="0" w:space="0" w:color="auto"/>
        <w:right w:val="none" w:sz="0" w:space="0" w:color="auto"/>
      </w:divBdr>
    </w:div>
    <w:div w:id="13584030">
      <w:bodyDiv w:val="1"/>
      <w:marLeft w:val="0"/>
      <w:marRight w:val="0"/>
      <w:marTop w:val="0"/>
      <w:marBottom w:val="0"/>
      <w:divBdr>
        <w:top w:val="none" w:sz="0" w:space="0" w:color="auto"/>
        <w:left w:val="none" w:sz="0" w:space="0" w:color="auto"/>
        <w:bottom w:val="none" w:sz="0" w:space="0" w:color="auto"/>
        <w:right w:val="none" w:sz="0" w:space="0" w:color="auto"/>
      </w:divBdr>
    </w:div>
    <w:div w:id="16390051">
      <w:bodyDiv w:val="1"/>
      <w:marLeft w:val="0"/>
      <w:marRight w:val="0"/>
      <w:marTop w:val="0"/>
      <w:marBottom w:val="0"/>
      <w:divBdr>
        <w:top w:val="none" w:sz="0" w:space="0" w:color="auto"/>
        <w:left w:val="none" w:sz="0" w:space="0" w:color="auto"/>
        <w:bottom w:val="none" w:sz="0" w:space="0" w:color="auto"/>
        <w:right w:val="none" w:sz="0" w:space="0" w:color="auto"/>
      </w:divBdr>
    </w:div>
    <w:div w:id="16778445">
      <w:bodyDiv w:val="1"/>
      <w:marLeft w:val="0"/>
      <w:marRight w:val="0"/>
      <w:marTop w:val="0"/>
      <w:marBottom w:val="0"/>
      <w:divBdr>
        <w:top w:val="none" w:sz="0" w:space="0" w:color="auto"/>
        <w:left w:val="none" w:sz="0" w:space="0" w:color="auto"/>
        <w:bottom w:val="none" w:sz="0" w:space="0" w:color="auto"/>
        <w:right w:val="none" w:sz="0" w:space="0" w:color="auto"/>
      </w:divBdr>
    </w:div>
    <w:div w:id="16928504">
      <w:bodyDiv w:val="1"/>
      <w:marLeft w:val="0"/>
      <w:marRight w:val="0"/>
      <w:marTop w:val="0"/>
      <w:marBottom w:val="0"/>
      <w:divBdr>
        <w:top w:val="none" w:sz="0" w:space="0" w:color="auto"/>
        <w:left w:val="none" w:sz="0" w:space="0" w:color="auto"/>
        <w:bottom w:val="none" w:sz="0" w:space="0" w:color="auto"/>
        <w:right w:val="none" w:sz="0" w:space="0" w:color="auto"/>
      </w:divBdr>
    </w:div>
    <w:div w:id="17127647">
      <w:bodyDiv w:val="1"/>
      <w:marLeft w:val="0"/>
      <w:marRight w:val="0"/>
      <w:marTop w:val="0"/>
      <w:marBottom w:val="0"/>
      <w:divBdr>
        <w:top w:val="none" w:sz="0" w:space="0" w:color="auto"/>
        <w:left w:val="none" w:sz="0" w:space="0" w:color="auto"/>
        <w:bottom w:val="none" w:sz="0" w:space="0" w:color="auto"/>
        <w:right w:val="none" w:sz="0" w:space="0" w:color="auto"/>
      </w:divBdr>
    </w:div>
    <w:div w:id="17852411">
      <w:bodyDiv w:val="1"/>
      <w:marLeft w:val="0"/>
      <w:marRight w:val="0"/>
      <w:marTop w:val="0"/>
      <w:marBottom w:val="0"/>
      <w:divBdr>
        <w:top w:val="none" w:sz="0" w:space="0" w:color="auto"/>
        <w:left w:val="none" w:sz="0" w:space="0" w:color="auto"/>
        <w:bottom w:val="none" w:sz="0" w:space="0" w:color="auto"/>
        <w:right w:val="none" w:sz="0" w:space="0" w:color="auto"/>
      </w:divBdr>
    </w:div>
    <w:div w:id="17971626">
      <w:bodyDiv w:val="1"/>
      <w:marLeft w:val="0"/>
      <w:marRight w:val="0"/>
      <w:marTop w:val="0"/>
      <w:marBottom w:val="0"/>
      <w:divBdr>
        <w:top w:val="none" w:sz="0" w:space="0" w:color="auto"/>
        <w:left w:val="none" w:sz="0" w:space="0" w:color="auto"/>
        <w:bottom w:val="none" w:sz="0" w:space="0" w:color="auto"/>
        <w:right w:val="none" w:sz="0" w:space="0" w:color="auto"/>
      </w:divBdr>
    </w:div>
    <w:div w:id="18704767">
      <w:bodyDiv w:val="1"/>
      <w:marLeft w:val="0"/>
      <w:marRight w:val="0"/>
      <w:marTop w:val="0"/>
      <w:marBottom w:val="0"/>
      <w:divBdr>
        <w:top w:val="none" w:sz="0" w:space="0" w:color="auto"/>
        <w:left w:val="none" w:sz="0" w:space="0" w:color="auto"/>
        <w:bottom w:val="none" w:sz="0" w:space="0" w:color="auto"/>
        <w:right w:val="none" w:sz="0" w:space="0" w:color="auto"/>
      </w:divBdr>
    </w:div>
    <w:div w:id="19665636">
      <w:bodyDiv w:val="1"/>
      <w:marLeft w:val="0"/>
      <w:marRight w:val="0"/>
      <w:marTop w:val="0"/>
      <w:marBottom w:val="0"/>
      <w:divBdr>
        <w:top w:val="none" w:sz="0" w:space="0" w:color="auto"/>
        <w:left w:val="none" w:sz="0" w:space="0" w:color="auto"/>
        <w:bottom w:val="none" w:sz="0" w:space="0" w:color="auto"/>
        <w:right w:val="none" w:sz="0" w:space="0" w:color="auto"/>
      </w:divBdr>
    </w:div>
    <w:div w:id="20060040">
      <w:bodyDiv w:val="1"/>
      <w:marLeft w:val="0"/>
      <w:marRight w:val="0"/>
      <w:marTop w:val="0"/>
      <w:marBottom w:val="0"/>
      <w:divBdr>
        <w:top w:val="none" w:sz="0" w:space="0" w:color="auto"/>
        <w:left w:val="none" w:sz="0" w:space="0" w:color="auto"/>
        <w:bottom w:val="none" w:sz="0" w:space="0" w:color="auto"/>
        <w:right w:val="none" w:sz="0" w:space="0" w:color="auto"/>
      </w:divBdr>
    </w:div>
    <w:div w:id="21442080">
      <w:bodyDiv w:val="1"/>
      <w:marLeft w:val="0"/>
      <w:marRight w:val="0"/>
      <w:marTop w:val="0"/>
      <w:marBottom w:val="0"/>
      <w:divBdr>
        <w:top w:val="none" w:sz="0" w:space="0" w:color="auto"/>
        <w:left w:val="none" w:sz="0" w:space="0" w:color="auto"/>
        <w:bottom w:val="none" w:sz="0" w:space="0" w:color="auto"/>
        <w:right w:val="none" w:sz="0" w:space="0" w:color="auto"/>
      </w:divBdr>
    </w:div>
    <w:div w:id="22244490">
      <w:bodyDiv w:val="1"/>
      <w:marLeft w:val="0"/>
      <w:marRight w:val="0"/>
      <w:marTop w:val="0"/>
      <w:marBottom w:val="0"/>
      <w:divBdr>
        <w:top w:val="none" w:sz="0" w:space="0" w:color="auto"/>
        <w:left w:val="none" w:sz="0" w:space="0" w:color="auto"/>
        <w:bottom w:val="none" w:sz="0" w:space="0" w:color="auto"/>
        <w:right w:val="none" w:sz="0" w:space="0" w:color="auto"/>
      </w:divBdr>
    </w:div>
    <w:div w:id="23020998">
      <w:bodyDiv w:val="1"/>
      <w:marLeft w:val="0"/>
      <w:marRight w:val="0"/>
      <w:marTop w:val="0"/>
      <w:marBottom w:val="0"/>
      <w:divBdr>
        <w:top w:val="none" w:sz="0" w:space="0" w:color="auto"/>
        <w:left w:val="none" w:sz="0" w:space="0" w:color="auto"/>
        <w:bottom w:val="none" w:sz="0" w:space="0" w:color="auto"/>
        <w:right w:val="none" w:sz="0" w:space="0" w:color="auto"/>
      </w:divBdr>
    </w:div>
    <w:div w:id="23095113">
      <w:bodyDiv w:val="1"/>
      <w:marLeft w:val="0"/>
      <w:marRight w:val="0"/>
      <w:marTop w:val="0"/>
      <w:marBottom w:val="0"/>
      <w:divBdr>
        <w:top w:val="none" w:sz="0" w:space="0" w:color="auto"/>
        <w:left w:val="none" w:sz="0" w:space="0" w:color="auto"/>
        <w:bottom w:val="none" w:sz="0" w:space="0" w:color="auto"/>
        <w:right w:val="none" w:sz="0" w:space="0" w:color="auto"/>
      </w:divBdr>
    </w:div>
    <w:div w:id="23098867">
      <w:bodyDiv w:val="1"/>
      <w:marLeft w:val="0"/>
      <w:marRight w:val="0"/>
      <w:marTop w:val="0"/>
      <w:marBottom w:val="0"/>
      <w:divBdr>
        <w:top w:val="none" w:sz="0" w:space="0" w:color="auto"/>
        <w:left w:val="none" w:sz="0" w:space="0" w:color="auto"/>
        <w:bottom w:val="none" w:sz="0" w:space="0" w:color="auto"/>
        <w:right w:val="none" w:sz="0" w:space="0" w:color="auto"/>
      </w:divBdr>
    </w:div>
    <w:div w:id="23407468">
      <w:bodyDiv w:val="1"/>
      <w:marLeft w:val="0"/>
      <w:marRight w:val="0"/>
      <w:marTop w:val="0"/>
      <w:marBottom w:val="0"/>
      <w:divBdr>
        <w:top w:val="none" w:sz="0" w:space="0" w:color="auto"/>
        <w:left w:val="none" w:sz="0" w:space="0" w:color="auto"/>
        <w:bottom w:val="none" w:sz="0" w:space="0" w:color="auto"/>
        <w:right w:val="none" w:sz="0" w:space="0" w:color="auto"/>
      </w:divBdr>
      <w:divsChild>
        <w:div w:id="1176916115">
          <w:marLeft w:val="0"/>
          <w:marRight w:val="0"/>
          <w:marTop w:val="0"/>
          <w:marBottom w:val="0"/>
          <w:divBdr>
            <w:top w:val="none" w:sz="0" w:space="0" w:color="auto"/>
            <w:left w:val="none" w:sz="0" w:space="0" w:color="auto"/>
            <w:bottom w:val="none" w:sz="0" w:space="0" w:color="auto"/>
            <w:right w:val="none" w:sz="0" w:space="0" w:color="auto"/>
          </w:divBdr>
          <w:divsChild>
            <w:div w:id="1066538621">
              <w:marLeft w:val="0"/>
              <w:marRight w:val="0"/>
              <w:marTop w:val="0"/>
              <w:marBottom w:val="0"/>
              <w:divBdr>
                <w:top w:val="none" w:sz="0" w:space="0" w:color="auto"/>
                <w:left w:val="none" w:sz="0" w:space="0" w:color="auto"/>
                <w:bottom w:val="none" w:sz="0" w:space="0" w:color="auto"/>
                <w:right w:val="none" w:sz="0" w:space="0" w:color="auto"/>
              </w:divBdr>
              <w:divsChild>
                <w:div w:id="1084498671">
                  <w:marLeft w:val="0"/>
                  <w:marRight w:val="0"/>
                  <w:marTop w:val="0"/>
                  <w:marBottom w:val="0"/>
                  <w:divBdr>
                    <w:top w:val="none" w:sz="0" w:space="0" w:color="auto"/>
                    <w:left w:val="none" w:sz="0" w:space="0" w:color="auto"/>
                    <w:bottom w:val="none" w:sz="0" w:space="0" w:color="auto"/>
                    <w:right w:val="none" w:sz="0" w:space="0" w:color="auto"/>
                  </w:divBdr>
                  <w:divsChild>
                    <w:div w:id="2143500193">
                      <w:marLeft w:val="0"/>
                      <w:marRight w:val="0"/>
                      <w:marTop w:val="0"/>
                      <w:marBottom w:val="0"/>
                      <w:divBdr>
                        <w:top w:val="none" w:sz="0" w:space="0" w:color="auto"/>
                        <w:left w:val="none" w:sz="0" w:space="0" w:color="auto"/>
                        <w:bottom w:val="none" w:sz="0" w:space="0" w:color="auto"/>
                        <w:right w:val="none" w:sz="0" w:space="0" w:color="auto"/>
                      </w:divBdr>
                      <w:divsChild>
                        <w:div w:id="15991">
                          <w:marLeft w:val="0"/>
                          <w:marRight w:val="0"/>
                          <w:marTop w:val="0"/>
                          <w:marBottom w:val="0"/>
                          <w:divBdr>
                            <w:top w:val="none" w:sz="0" w:space="0" w:color="auto"/>
                            <w:left w:val="none" w:sz="0" w:space="0" w:color="auto"/>
                            <w:bottom w:val="none" w:sz="0" w:space="0" w:color="auto"/>
                            <w:right w:val="none" w:sz="0" w:space="0" w:color="auto"/>
                          </w:divBdr>
                          <w:divsChild>
                            <w:div w:id="325669303">
                              <w:marLeft w:val="0"/>
                              <w:marRight w:val="300"/>
                              <w:marTop w:val="180"/>
                              <w:marBottom w:val="0"/>
                              <w:divBdr>
                                <w:top w:val="none" w:sz="0" w:space="0" w:color="auto"/>
                                <w:left w:val="none" w:sz="0" w:space="0" w:color="auto"/>
                                <w:bottom w:val="none" w:sz="0" w:space="0" w:color="auto"/>
                                <w:right w:val="none" w:sz="0" w:space="0" w:color="auto"/>
                              </w:divBdr>
                              <w:divsChild>
                                <w:div w:id="19570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084530">
          <w:marLeft w:val="0"/>
          <w:marRight w:val="0"/>
          <w:marTop w:val="0"/>
          <w:marBottom w:val="0"/>
          <w:divBdr>
            <w:top w:val="none" w:sz="0" w:space="0" w:color="auto"/>
            <w:left w:val="none" w:sz="0" w:space="0" w:color="auto"/>
            <w:bottom w:val="none" w:sz="0" w:space="0" w:color="auto"/>
            <w:right w:val="none" w:sz="0" w:space="0" w:color="auto"/>
          </w:divBdr>
          <w:divsChild>
            <w:div w:id="669482311">
              <w:marLeft w:val="0"/>
              <w:marRight w:val="0"/>
              <w:marTop w:val="0"/>
              <w:marBottom w:val="0"/>
              <w:divBdr>
                <w:top w:val="none" w:sz="0" w:space="0" w:color="auto"/>
                <w:left w:val="none" w:sz="0" w:space="0" w:color="auto"/>
                <w:bottom w:val="none" w:sz="0" w:space="0" w:color="auto"/>
                <w:right w:val="none" w:sz="0" w:space="0" w:color="auto"/>
              </w:divBdr>
              <w:divsChild>
                <w:div w:id="2091732351">
                  <w:marLeft w:val="0"/>
                  <w:marRight w:val="0"/>
                  <w:marTop w:val="0"/>
                  <w:marBottom w:val="0"/>
                  <w:divBdr>
                    <w:top w:val="none" w:sz="0" w:space="0" w:color="auto"/>
                    <w:left w:val="none" w:sz="0" w:space="0" w:color="auto"/>
                    <w:bottom w:val="none" w:sz="0" w:space="0" w:color="auto"/>
                    <w:right w:val="none" w:sz="0" w:space="0" w:color="auto"/>
                  </w:divBdr>
                  <w:divsChild>
                    <w:div w:id="1126966294">
                      <w:marLeft w:val="0"/>
                      <w:marRight w:val="0"/>
                      <w:marTop w:val="0"/>
                      <w:marBottom w:val="0"/>
                      <w:divBdr>
                        <w:top w:val="none" w:sz="0" w:space="0" w:color="auto"/>
                        <w:left w:val="none" w:sz="0" w:space="0" w:color="auto"/>
                        <w:bottom w:val="none" w:sz="0" w:space="0" w:color="auto"/>
                        <w:right w:val="none" w:sz="0" w:space="0" w:color="auto"/>
                      </w:divBdr>
                      <w:divsChild>
                        <w:div w:id="96392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12475">
      <w:bodyDiv w:val="1"/>
      <w:marLeft w:val="0"/>
      <w:marRight w:val="0"/>
      <w:marTop w:val="0"/>
      <w:marBottom w:val="0"/>
      <w:divBdr>
        <w:top w:val="none" w:sz="0" w:space="0" w:color="auto"/>
        <w:left w:val="none" w:sz="0" w:space="0" w:color="auto"/>
        <w:bottom w:val="none" w:sz="0" w:space="0" w:color="auto"/>
        <w:right w:val="none" w:sz="0" w:space="0" w:color="auto"/>
      </w:divBdr>
    </w:div>
    <w:div w:id="24450952">
      <w:bodyDiv w:val="1"/>
      <w:marLeft w:val="0"/>
      <w:marRight w:val="0"/>
      <w:marTop w:val="0"/>
      <w:marBottom w:val="0"/>
      <w:divBdr>
        <w:top w:val="none" w:sz="0" w:space="0" w:color="auto"/>
        <w:left w:val="none" w:sz="0" w:space="0" w:color="auto"/>
        <w:bottom w:val="none" w:sz="0" w:space="0" w:color="auto"/>
        <w:right w:val="none" w:sz="0" w:space="0" w:color="auto"/>
      </w:divBdr>
    </w:div>
    <w:div w:id="26296319">
      <w:bodyDiv w:val="1"/>
      <w:marLeft w:val="0"/>
      <w:marRight w:val="0"/>
      <w:marTop w:val="0"/>
      <w:marBottom w:val="0"/>
      <w:divBdr>
        <w:top w:val="none" w:sz="0" w:space="0" w:color="auto"/>
        <w:left w:val="none" w:sz="0" w:space="0" w:color="auto"/>
        <w:bottom w:val="none" w:sz="0" w:space="0" w:color="auto"/>
        <w:right w:val="none" w:sz="0" w:space="0" w:color="auto"/>
      </w:divBdr>
    </w:div>
    <w:div w:id="26488745">
      <w:bodyDiv w:val="1"/>
      <w:marLeft w:val="0"/>
      <w:marRight w:val="0"/>
      <w:marTop w:val="0"/>
      <w:marBottom w:val="0"/>
      <w:divBdr>
        <w:top w:val="none" w:sz="0" w:space="0" w:color="auto"/>
        <w:left w:val="none" w:sz="0" w:space="0" w:color="auto"/>
        <w:bottom w:val="none" w:sz="0" w:space="0" w:color="auto"/>
        <w:right w:val="none" w:sz="0" w:space="0" w:color="auto"/>
      </w:divBdr>
    </w:div>
    <w:div w:id="26763516">
      <w:bodyDiv w:val="1"/>
      <w:marLeft w:val="0"/>
      <w:marRight w:val="0"/>
      <w:marTop w:val="0"/>
      <w:marBottom w:val="0"/>
      <w:divBdr>
        <w:top w:val="none" w:sz="0" w:space="0" w:color="auto"/>
        <w:left w:val="none" w:sz="0" w:space="0" w:color="auto"/>
        <w:bottom w:val="none" w:sz="0" w:space="0" w:color="auto"/>
        <w:right w:val="none" w:sz="0" w:space="0" w:color="auto"/>
      </w:divBdr>
    </w:div>
    <w:div w:id="27687695">
      <w:bodyDiv w:val="1"/>
      <w:marLeft w:val="0"/>
      <w:marRight w:val="0"/>
      <w:marTop w:val="0"/>
      <w:marBottom w:val="0"/>
      <w:divBdr>
        <w:top w:val="none" w:sz="0" w:space="0" w:color="auto"/>
        <w:left w:val="none" w:sz="0" w:space="0" w:color="auto"/>
        <w:bottom w:val="none" w:sz="0" w:space="0" w:color="auto"/>
        <w:right w:val="none" w:sz="0" w:space="0" w:color="auto"/>
      </w:divBdr>
    </w:div>
    <w:div w:id="27993282">
      <w:bodyDiv w:val="1"/>
      <w:marLeft w:val="0"/>
      <w:marRight w:val="0"/>
      <w:marTop w:val="0"/>
      <w:marBottom w:val="0"/>
      <w:divBdr>
        <w:top w:val="none" w:sz="0" w:space="0" w:color="auto"/>
        <w:left w:val="none" w:sz="0" w:space="0" w:color="auto"/>
        <w:bottom w:val="none" w:sz="0" w:space="0" w:color="auto"/>
        <w:right w:val="none" w:sz="0" w:space="0" w:color="auto"/>
      </w:divBdr>
    </w:div>
    <w:div w:id="28143991">
      <w:bodyDiv w:val="1"/>
      <w:marLeft w:val="0"/>
      <w:marRight w:val="0"/>
      <w:marTop w:val="0"/>
      <w:marBottom w:val="0"/>
      <w:divBdr>
        <w:top w:val="none" w:sz="0" w:space="0" w:color="auto"/>
        <w:left w:val="none" w:sz="0" w:space="0" w:color="auto"/>
        <w:bottom w:val="none" w:sz="0" w:space="0" w:color="auto"/>
        <w:right w:val="none" w:sz="0" w:space="0" w:color="auto"/>
      </w:divBdr>
    </w:div>
    <w:div w:id="28184568">
      <w:bodyDiv w:val="1"/>
      <w:marLeft w:val="0"/>
      <w:marRight w:val="0"/>
      <w:marTop w:val="0"/>
      <w:marBottom w:val="0"/>
      <w:divBdr>
        <w:top w:val="none" w:sz="0" w:space="0" w:color="auto"/>
        <w:left w:val="none" w:sz="0" w:space="0" w:color="auto"/>
        <w:bottom w:val="none" w:sz="0" w:space="0" w:color="auto"/>
        <w:right w:val="none" w:sz="0" w:space="0" w:color="auto"/>
      </w:divBdr>
    </w:div>
    <w:div w:id="28990087">
      <w:bodyDiv w:val="1"/>
      <w:marLeft w:val="0"/>
      <w:marRight w:val="0"/>
      <w:marTop w:val="0"/>
      <w:marBottom w:val="0"/>
      <w:divBdr>
        <w:top w:val="none" w:sz="0" w:space="0" w:color="auto"/>
        <w:left w:val="none" w:sz="0" w:space="0" w:color="auto"/>
        <w:bottom w:val="none" w:sz="0" w:space="0" w:color="auto"/>
        <w:right w:val="none" w:sz="0" w:space="0" w:color="auto"/>
      </w:divBdr>
    </w:div>
    <w:div w:id="29039268">
      <w:bodyDiv w:val="1"/>
      <w:marLeft w:val="0"/>
      <w:marRight w:val="0"/>
      <w:marTop w:val="0"/>
      <w:marBottom w:val="0"/>
      <w:divBdr>
        <w:top w:val="none" w:sz="0" w:space="0" w:color="auto"/>
        <w:left w:val="none" w:sz="0" w:space="0" w:color="auto"/>
        <w:bottom w:val="none" w:sz="0" w:space="0" w:color="auto"/>
        <w:right w:val="none" w:sz="0" w:space="0" w:color="auto"/>
      </w:divBdr>
    </w:div>
    <w:div w:id="29107962">
      <w:bodyDiv w:val="1"/>
      <w:marLeft w:val="0"/>
      <w:marRight w:val="0"/>
      <w:marTop w:val="0"/>
      <w:marBottom w:val="0"/>
      <w:divBdr>
        <w:top w:val="none" w:sz="0" w:space="0" w:color="auto"/>
        <w:left w:val="none" w:sz="0" w:space="0" w:color="auto"/>
        <w:bottom w:val="none" w:sz="0" w:space="0" w:color="auto"/>
        <w:right w:val="none" w:sz="0" w:space="0" w:color="auto"/>
      </w:divBdr>
    </w:div>
    <w:div w:id="29578846">
      <w:bodyDiv w:val="1"/>
      <w:marLeft w:val="0"/>
      <w:marRight w:val="0"/>
      <w:marTop w:val="0"/>
      <w:marBottom w:val="0"/>
      <w:divBdr>
        <w:top w:val="none" w:sz="0" w:space="0" w:color="auto"/>
        <w:left w:val="none" w:sz="0" w:space="0" w:color="auto"/>
        <w:bottom w:val="none" w:sz="0" w:space="0" w:color="auto"/>
        <w:right w:val="none" w:sz="0" w:space="0" w:color="auto"/>
      </w:divBdr>
    </w:div>
    <w:div w:id="29847137">
      <w:bodyDiv w:val="1"/>
      <w:marLeft w:val="0"/>
      <w:marRight w:val="0"/>
      <w:marTop w:val="0"/>
      <w:marBottom w:val="0"/>
      <w:divBdr>
        <w:top w:val="none" w:sz="0" w:space="0" w:color="auto"/>
        <w:left w:val="none" w:sz="0" w:space="0" w:color="auto"/>
        <w:bottom w:val="none" w:sz="0" w:space="0" w:color="auto"/>
        <w:right w:val="none" w:sz="0" w:space="0" w:color="auto"/>
      </w:divBdr>
    </w:div>
    <w:div w:id="30225839">
      <w:bodyDiv w:val="1"/>
      <w:marLeft w:val="0"/>
      <w:marRight w:val="0"/>
      <w:marTop w:val="0"/>
      <w:marBottom w:val="0"/>
      <w:divBdr>
        <w:top w:val="none" w:sz="0" w:space="0" w:color="auto"/>
        <w:left w:val="none" w:sz="0" w:space="0" w:color="auto"/>
        <w:bottom w:val="none" w:sz="0" w:space="0" w:color="auto"/>
        <w:right w:val="none" w:sz="0" w:space="0" w:color="auto"/>
      </w:divBdr>
    </w:div>
    <w:div w:id="30420570">
      <w:bodyDiv w:val="1"/>
      <w:marLeft w:val="0"/>
      <w:marRight w:val="0"/>
      <w:marTop w:val="0"/>
      <w:marBottom w:val="0"/>
      <w:divBdr>
        <w:top w:val="none" w:sz="0" w:space="0" w:color="auto"/>
        <w:left w:val="none" w:sz="0" w:space="0" w:color="auto"/>
        <w:bottom w:val="none" w:sz="0" w:space="0" w:color="auto"/>
        <w:right w:val="none" w:sz="0" w:space="0" w:color="auto"/>
      </w:divBdr>
    </w:div>
    <w:div w:id="31543526">
      <w:bodyDiv w:val="1"/>
      <w:marLeft w:val="0"/>
      <w:marRight w:val="0"/>
      <w:marTop w:val="0"/>
      <w:marBottom w:val="0"/>
      <w:divBdr>
        <w:top w:val="none" w:sz="0" w:space="0" w:color="auto"/>
        <w:left w:val="none" w:sz="0" w:space="0" w:color="auto"/>
        <w:bottom w:val="none" w:sz="0" w:space="0" w:color="auto"/>
        <w:right w:val="none" w:sz="0" w:space="0" w:color="auto"/>
      </w:divBdr>
    </w:div>
    <w:div w:id="31806710">
      <w:bodyDiv w:val="1"/>
      <w:marLeft w:val="0"/>
      <w:marRight w:val="0"/>
      <w:marTop w:val="0"/>
      <w:marBottom w:val="0"/>
      <w:divBdr>
        <w:top w:val="none" w:sz="0" w:space="0" w:color="auto"/>
        <w:left w:val="none" w:sz="0" w:space="0" w:color="auto"/>
        <w:bottom w:val="none" w:sz="0" w:space="0" w:color="auto"/>
        <w:right w:val="none" w:sz="0" w:space="0" w:color="auto"/>
      </w:divBdr>
    </w:div>
    <w:div w:id="32996857">
      <w:bodyDiv w:val="1"/>
      <w:marLeft w:val="0"/>
      <w:marRight w:val="0"/>
      <w:marTop w:val="0"/>
      <w:marBottom w:val="0"/>
      <w:divBdr>
        <w:top w:val="none" w:sz="0" w:space="0" w:color="auto"/>
        <w:left w:val="none" w:sz="0" w:space="0" w:color="auto"/>
        <w:bottom w:val="none" w:sz="0" w:space="0" w:color="auto"/>
        <w:right w:val="none" w:sz="0" w:space="0" w:color="auto"/>
      </w:divBdr>
    </w:div>
    <w:div w:id="33193026">
      <w:bodyDiv w:val="1"/>
      <w:marLeft w:val="0"/>
      <w:marRight w:val="0"/>
      <w:marTop w:val="0"/>
      <w:marBottom w:val="0"/>
      <w:divBdr>
        <w:top w:val="none" w:sz="0" w:space="0" w:color="auto"/>
        <w:left w:val="none" w:sz="0" w:space="0" w:color="auto"/>
        <w:bottom w:val="none" w:sz="0" w:space="0" w:color="auto"/>
        <w:right w:val="none" w:sz="0" w:space="0" w:color="auto"/>
      </w:divBdr>
    </w:div>
    <w:div w:id="33698915">
      <w:bodyDiv w:val="1"/>
      <w:marLeft w:val="0"/>
      <w:marRight w:val="0"/>
      <w:marTop w:val="0"/>
      <w:marBottom w:val="0"/>
      <w:divBdr>
        <w:top w:val="none" w:sz="0" w:space="0" w:color="auto"/>
        <w:left w:val="none" w:sz="0" w:space="0" w:color="auto"/>
        <w:bottom w:val="none" w:sz="0" w:space="0" w:color="auto"/>
        <w:right w:val="none" w:sz="0" w:space="0" w:color="auto"/>
      </w:divBdr>
    </w:div>
    <w:div w:id="34694109">
      <w:bodyDiv w:val="1"/>
      <w:marLeft w:val="0"/>
      <w:marRight w:val="0"/>
      <w:marTop w:val="0"/>
      <w:marBottom w:val="0"/>
      <w:divBdr>
        <w:top w:val="none" w:sz="0" w:space="0" w:color="auto"/>
        <w:left w:val="none" w:sz="0" w:space="0" w:color="auto"/>
        <w:bottom w:val="none" w:sz="0" w:space="0" w:color="auto"/>
        <w:right w:val="none" w:sz="0" w:space="0" w:color="auto"/>
      </w:divBdr>
    </w:div>
    <w:div w:id="36051988">
      <w:bodyDiv w:val="1"/>
      <w:marLeft w:val="0"/>
      <w:marRight w:val="0"/>
      <w:marTop w:val="0"/>
      <w:marBottom w:val="0"/>
      <w:divBdr>
        <w:top w:val="none" w:sz="0" w:space="0" w:color="auto"/>
        <w:left w:val="none" w:sz="0" w:space="0" w:color="auto"/>
        <w:bottom w:val="none" w:sz="0" w:space="0" w:color="auto"/>
        <w:right w:val="none" w:sz="0" w:space="0" w:color="auto"/>
      </w:divBdr>
    </w:div>
    <w:div w:id="37046241">
      <w:bodyDiv w:val="1"/>
      <w:marLeft w:val="0"/>
      <w:marRight w:val="0"/>
      <w:marTop w:val="0"/>
      <w:marBottom w:val="0"/>
      <w:divBdr>
        <w:top w:val="none" w:sz="0" w:space="0" w:color="auto"/>
        <w:left w:val="none" w:sz="0" w:space="0" w:color="auto"/>
        <w:bottom w:val="none" w:sz="0" w:space="0" w:color="auto"/>
        <w:right w:val="none" w:sz="0" w:space="0" w:color="auto"/>
      </w:divBdr>
    </w:div>
    <w:div w:id="38283962">
      <w:bodyDiv w:val="1"/>
      <w:marLeft w:val="0"/>
      <w:marRight w:val="0"/>
      <w:marTop w:val="0"/>
      <w:marBottom w:val="0"/>
      <w:divBdr>
        <w:top w:val="none" w:sz="0" w:space="0" w:color="auto"/>
        <w:left w:val="none" w:sz="0" w:space="0" w:color="auto"/>
        <w:bottom w:val="none" w:sz="0" w:space="0" w:color="auto"/>
        <w:right w:val="none" w:sz="0" w:space="0" w:color="auto"/>
      </w:divBdr>
    </w:div>
    <w:div w:id="39592887">
      <w:bodyDiv w:val="1"/>
      <w:marLeft w:val="0"/>
      <w:marRight w:val="0"/>
      <w:marTop w:val="0"/>
      <w:marBottom w:val="0"/>
      <w:divBdr>
        <w:top w:val="none" w:sz="0" w:space="0" w:color="auto"/>
        <w:left w:val="none" w:sz="0" w:space="0" w:color="auto"/>
        <w:bottom w:val="none" w:sz="0" w:space="0" w:color="auto"/>
        <w:right w:val="none" w:sz="0" w:space="0" w:color="auto"/>
      </w:divBdr>
    </w:div>
    <w:div w:id="39863521">
      <w:bodyDiv w:val="1"/>
      <w:marLeft w:val="0"/>
      <w:marRight w:val="0"/>
      <w:marTop w:val="0"/>
      <w:marBottom w:val="0"/>
      <w:divBdr>
        <w:top w:val="none" w:sz="0" w:space="0" w:color="auto"/>
        <w:left w:val="none" w:sz="0" w:space="0" w:color="auto"/>
        <w:bottom w:val="none" w:sz="0" w:space="0" w:color="auto"/>
        <w:right w:val="none" w:sz="0" w:space="0" w:color="auto"/>
      </w:divBdr>
    </w:div>
    <w:div w:id="40323651">
      <w:bodyDiv w:val="1"/>
      <w:marLeft w:val="0"/>
      <w:marRight w:val="0"/>
      <w:marTop w:val="0"/>
      <w:marBottom w:val="0"/>
      <w:divBdr>
        <w:top w:val="none" w:sz="0" w:space="0" w:color="auto"/>
        <w:left w:val="none" w:sz="0" w:space="0" w:color="auto"/>
        <w:bottom w:val="none" w:sz="0" w:space="0" w:color="auto"/>
        <w:right w:val="none" w:sz="0" w:space="0" w:color="auto"/>
      </w:divBdr>
    </w:div>
    <w:div w:id="40449666">
      <w:bodyDiv w:val="1"/>
      <w:marLeft w:val="0"/>
      <w:marRight w:val="0"/>
      <w:marTop w:val="0"/>
      <w:marBottom w:val="0"/>
      <w:divBdr>
        <w:top w:val="none" w:sz="0" w:space="0" w:color="auto"/>
        <w:left w:val="none" w:sz="0" w:space="0" w:color="auto"/>
        <w:bottom w:val="none" w:sz="0" w:space="0" w:color="auto"/>
        <w:right w:val="none" w:sz="0" w:space="0" w:color="auto"/>
      </w:divBdr>
    </w:div>
    <w:div w:id="40523799">
      <w:bodyDiv w:val="1"/>
      <w:marLeft w:val="0"/>
      <w:marRight w:val="0"/>
      <w:marTop w:val="0"/>
      <w:marBottom w:val="0"/>
      <w:divBdr>
        <w:top w:val="none" w:sz="0" w:space="0" w:color="auto"/>
        <w:left w:val="none" w:sz="0" w:space="0" w:color="auto"/>
        <w:bottom w:val="none" w:sz="0" w:space="0" w:color="auto"/>
        <w:right w:val="none" w:sz="0" w:space="0" w:color="auto"/>
      </w:divBdr>
    </w:div>
    <w:div w:id="41102339">
      <w:bodyDiv w:val="1"/>
      <w:marLeft w:val="0"/>
      <w:marRight w:val="0"/>
      <w:marTop w:val="0"/>
      <w:marBottom w:val="0"/>
      <w:divBdr>
        <w:top w:val="none" w:sz="0" w:space="0" w:color="auto"/>
        <w:left w:val="none" w:sz="0" w:space="0" w:color="auto"/>
        <w:bottom w:val="none" w:sz="0" w:space="0" w:color="auto"/>
        <w:right w:val="none" w:sz="0" w:space="0" w:color="auto"/>
      </w:divBdr>
    </w:div>
    <w:div w:id="41364873">
      <w:bodyDiv w:val="1"/>
      <w:marLeft w:val="0"/>
      <w:marRight w:val="0"/>
      <w:marTop w:val="0"/>
      <w:marBottom w:val="0"/>
      <w:divBdr>
        <w:top w:val="none" w:sz="0" w:space="0" w:color="auto"/>
        <w:left w:val="none" w:sz="0" w:space="0" w:color="auto"/>
        <w:bottom w:val="none" w:sz="0" w:space="0" w:color="auto"/>
        <w:right w:val="none" w:sz="0" w:space="0" w:color="auto"/>
      </w:divBdr>
    </w:div>
    <w:div w:id="41446139">
      <w:bodyDiv w:val="1"/>
      <w:marLeft w:val="0"/>
      <w:marRight w:val="0"/>
      <w:marTop w:val="0"/>
      <w:marBottom w:val="0"/>
      <w:divBdr>
        <w:top w:val="none" w:sz="0" w:space="0" w:color="auto"/>
        <w:left w:val="none" w:sz="0" w:space="0" w:color="auto"/>
        <w:bottom w:val="none" w:sz="0" w:space="0" w:color="auto"/>
        <w:right w:val="none" w:sz="0" w:space="0" w:color="auto"/>
      </w:divBdr>
    </w:div>
    <w:div w:id="41834838">
      <w:bodyDiv w:val="1"/>
      <w:marLeft w:val="0"/>
      <w:marRight w:val="0"/>
      <w:marTop w:val="0"/>
      <w:marBottom w:val="0"/>
      <w:divBdr>
        <w:top w:val="none" w:sz="0" w:space="0" w:color="auto"/>
        <w:left w:val="none" w:sz="0" w:space="0" w:color="auto"/>
        <w:bottom w:val="none" w:sz="0" w:space="0" w:color="auto"/>
        <w:right w:val="none" w:sz="0" w:space="0" w:color="auto"/>
      </w:divBdr>
    </w:div>
    <w:div w:id="41903068">
      <w:bodyDiv w:val="1"/>
      <w:marLeft w:val="0"/>
      <w:marRight w:val="0"/>
      <w:marTop w:val="0"/>
      <w:marBottom w:val="0"/>
      <w:divBdr>
        <w:top w:val="none" w:sz="0" w:space="0" w:color="auto"/>
        <w:left w:val="none" w:sz="0" w:space="0" w:color="auto"/>
        <w:bottom w:val="none" w:sz="0" w:space="0" w:color="auto"/>
        <w:right w:val="none" w:sz="0" w:space="0" w:color="auto"/>
      </w:divBdr>
    </w:div>
    <w:div w:id="43718373">
      <w:bodyDiv w:val="1"/>
      <w:marLeft w:val="0"/>
      <w:marRight w:val="0"/>
      <w:marTop w:val="0"/>
      <w:marBottom w:val="0"/>
      <w:divBdr>
        <w:top w:val="none" w:sz="0" w:space="0" w:color="auto"/>
        <w:left w:val="none" w:sz="0" w:space="0" w:color="auto"/>
        <w:bottom w:val="none" w:sz="0" w:space="0" w:color="auto"/>
        <w:right w:val="none" w:sz="0" w:space="0" w:color="auto"/>
      </w:divBdr>
    </w:div>
    <w:div w:id="43918595">
      <w:bodyDiv w:val="1"/>
      <w:marLeft w:val="0"/>
      <w:marRight w:val="0"/>
      <w:marTop w:val="0"/>
      <w:marBottom w:val="0"/>
      <w:divBdr>
        <w:top w:val="none" w:sz="0" w:space="0" w:color="auto"/>
        <w:left w:val="none" w:sz="0" w:space="0" w:color="auto"/>
        <w:bottom w:val="none" w:sz="0" w:space="0" w:color="auto"/>
        <w:right w:val="none" w:sz="0" w:space="0" w:color="auto"/>
      </w:divBdr>
    </w:div>
    <w:div w:id="44529164">
      <w:bodyDiv w:val="1"/>
      <w:marLeft w:val="0"/>
      <w:marRight w:val="0"/>
      <w:marTop w:val="0"/>
      <w:marBottom w:val="0"/>
      <w:divBdr>
        <w:top w:val="none" w:sz="0" w:space="0" w:color="auto"/>
        <w:left w:val="none" w:sz="0" w:space="0" w:color="auto"/>
        <w:bottom w:val="none" w:sz="0" w:space="0" w:color="auto"/>
        <w:right w:val="none" w:sz="0" w:space="0" w:color="auto"/>
      </w:divBdr>
    </w:div>
    <w:div w:id="44717751">
      <w:bodyDiv w:val="1"/>
      <w:marLeft w:val="0"/>
      <w:marRight w:val="0"/>
      <w:marTop w:val="0"/>
      <w:marBottom w:val="0"/>
      <w:divBdr>
        <w:top w:val="none" w:sz="0" w:space="0" w:color="auto"/>
        <w:left w:val="none" w:sz="0" w:space="0" w:color="auto"/>
        <w:bottom w:val="none" w:sz="0" w:space="0" w:color="auto"/>
        <w:right w:val="none" w:sz="0" w:space="0" w:color="auto"/>
      </w:divBdr>
    </w:div>
    <w:div w:id="44762763">
      <w:bodyDiv w:val="1"/>
      <w:marLeft w:val="0"/>
      <w:marRight w:val="0"/>
      <w:marTop w:val="0"/>
      <w:marBottom w:val="0"/>
      <w:divBdr>
        <w:top w:val="none" w:sz="0" w:space="0" w:color="auto"/>
        <w:left w:val="none" w:sz="0" w:space="0" w:color="auto"/>
        <w:bottom w:val="none" w:sz="0" w:space="0" w:color="auto"/>
        <w:right w:val="none" w:sz="0" w:space="0" w:color="auto"/>
      </w:divBdr>
    </w:div>
    <w:div w:id="45642891">
      <w:bodyDiv w:val="1"/>
      <w:marLeft w:val="0"/>
      <w:marRight w:val="0"/>
      <w:marTop w:val="0"/>
      <w:marBottom w:val="0"/>
      <w:divBdr>
        <w:top w:val="none" w:sz="0" w:space="0" w:color="auto"/>
        <w:left w:val="none" w:sz="0" w:space="0" w:color="auto"/>
        <w:bottom w:val="none" w:sz="0" w:space="0" w:color="auto"/>
        <w:right w:val="none" w:sz="0" w:space="0" w:color="auto"/>
      </w:divBdr>
    </w:div>
    <w:div w:id="45763967">
      <w:bodyDiv w:val="1"/>
      <w:marLeft w:val="0"/>
      <w:marRight w:val="0"/>
      <w:marTop w:val="0"/>
      <w:marBottom w:val="0"/>
      <w:divBdr>
        <w:top w:val="none" w:sz="0" w:space="0" w:color="auto"/>
        <w:left w:val="none" w:sz="0" w:space="0" w:color="auto"/>
        <w:bottom w:val="none" w:sz="0" w:space="0" w:color="auto"/>
        <w:right w:val="none" w:sz="0" w:space="0" w:color="auto"/>
      </w:divBdr>
    </w:div>
    <w:div w:id="45840707">
      <w:bodyDiv w:val="1"/>
      <w:marLeft w:val="0"/>
      <w:marRight w:val="0"/>
      <w:marTop w:val="0"/>
      <w:marBottom w:val="0"/>
      <w:divBdr>
        <w:top w:val="none" w:sz="0" w:space="0" w:color="auto"/>
        <w:left w:val="none" w:sz="0" w:space="0" w:color="auto"/>
        <w:bottom w:val="none" w:sz="0" w:space="0" w:color="auto"/>
        <w:right w:val="none" w:sz="0" w:space="0" w:color="auto"/>
      </w:divBdr>
    </w:div>
    <w:div w:id="46073946">
      <w:bodyDiv w:val="1"/>
      <w:marLeft w:val="0"/>
      <w:marRight w:val="0"/>
      <w:marTop w:val="0"/>
      <w:marBottom w:val="0"/>
      <w:divBdr>
        <w:top w:val="none" w:sz="0" w:space="0" w:color="auto"/>
        <w:left w:val="none" w:sz="0" w:space="0" w:color="auto"/>
        <w:bottom w:val="none" w:sz="0" w:space="0" w:color="auto"/>
        <w:right w:val="none" w:sz="0" w:space="0" w:color="auto"/>
      </w:divBdr>
    </w:div>
    <w:div w:id="46338202">
      <w:bodyDiv w:val="1"/>
      <w:marLeft w:val="0"/>
      <w:marRight w:val="0"/>
      <w:marTop w:val="0"/>
      <w:marBottom w:val="0"/>
      <w:divBdr>
        <w:top w:val="none" w:sz="0" w:space="0" w:color="auto"/>
        <w:left w:val="none" w:sz="0" w:space="0" w:color="auto"/>
        <w:bottom w:val="none" w:sz="0" w:space="0" w:color="auto"/>
        <w:right w:val="none" w:sz="0" w:space="0" w:color="auto"/>
      </w:divBdr>
    </w:div>
    <w:div w:id="46346706">
      <w:bodyDiv w:val="1"/>
      <w:marLeft w:val="0"/>
      <w:marRight w:val="0"/>
      <w:marTop w:val="0"/>
      <w:marBottom w:val="0"/>
      <w:divBdr>
        <w:top w:val="none" w:sz="0" w:space="0" w:color="auto"/>
        <w:left w:val="none" w:sz="0" w:space="0" w:color="auto"/>
        <w:bottom w:val="none" w:sz="0" w:space="0" w:color="auto"/>
        <w:right w:val="none" w:sz="0" w:space="0" w:color="auto"/>
      </w:divBdr>
    </w:div>
    <w:div w:id="46539441">
      <w:bodyDiv w:val="1"/>
      <w:marLeft w:val="0"/>
      <w:marRight w:val="0"/>
      <w:marTop w:val="0"/>
      <w:marBottom w:val="0"/>
      <w:divBdr>
        <w:top w:val="none" w:sz="0" w:space="0" w:color="auto"/>
        <w:left w:val="none" w:sz="0" w:space="0" w:color="auto"/>
        <w:bottom w:val="none" w:sz="0" w:space="0" w:color="auto"/>
        <w:right w:val="none" w:sz="0" w:space="0" w:color="auto"/>
      </w:divBdr>
    </w:div>
    <w:div w:id="48040018">
      <w:bodyDiv w:val="1"/>
      <w:marLeft w:val="0"/>
      <w:marRight w:val="0"/>
      <w:marTop w:val="0"/>
      <w:marBottom w:val="0"/>
      <w:divBdr>
        <w:top w:val="none" w:sz="0" w:space="0" w:color="auto"/>
        <w:left w:val="none" w:sz="0" w:space="0" w:color="auto"/>
        <w:bottom w:val="none" w:sz="0" w:space="0" w:color="auto"/>
        <w:right w:val="none" w:sz="0" w:space="0" w:color="auto"/>
      </w:divBdr>
    </w:div>
    <w:div w:id="48502181">
      <w:bodyDiv w:val="1"/>
      <w:marLeft w:val="0"/>
      <w:marRight w:val="0"/>
      <w:marTop w:val="0"/>
      <w:marBottom w:val="0"/>
      <w:divBdr>
        <w:top w:val="none" w:sz="0" w:space="0" w:color="auto"/>
        <w:left w:val="none" w:sz="0" w:space="0" w:color="auto"/>
        <w:bottom w:val="none" w:sz="0" w:space="0" w:color="auto"/>
        <w:right w:val="none" w:sz="0" w:space="0" w:color="auto"/>
      </w:divBdr>
    </w:div>
    <w:div w:id="49230292">
      <w:bodyDiv w:val="1"/>
      <w:marLeft w:val="0"/>
      <w:marRight w:val="0"/>
      <w:marTop w:val="0"/>
      <w:marBottom w:val="0"/>
      <w:divBdr>
        <w:top w:val="none" w:sz="0" w:space="0" w:color="auto"/>
        <w:left w:val="none" w:sz="0" w:space="0" w:color="auto"/>
        <w:bottom w:val="none" w:sz="0" w:space="0" w:color="auto"/>
        <w:right w:val="none" w:sz="0" w:space="0" w:color="auto"/>
      </w:divBdr>
    </w:div>
    <w:div w:id="50154869">
      <w:bodyDiv w:val="1"/>
      <w:marLeft w:val="0"/>
      <w:marRight w:val="0"/>
      <w:marTop w:val="0"/>
      <w:marBottom w:val="0"/>
      <w:divBdr>
        <w:top w:val="none" w:sz="0" w:space="0" w:color="auto"/>
        <w:left w:val="none" w:sz="0" w:space="0" w:color="auto"/>
        <w:bottom w:val="none" w:sz="0" w:space="0" w:color="auto"/>
        <w:right w:val="none" w:sz="0" w:space="0" w:color="auto"/>
      </w:divBdr>
    </w:div>
    <w:div w:id="50660226">
      <w:bodyDiv w:val="1"/>
      <w:marLeft w:val="0"/>
      <w:marRight w:val="0"/>
      <w:marTop w:val="0"/>
      <w:marBottom w:val="0"/>
      <w:divBdr>
        <w:top w:val="none" w:sz="0" w:space="0" w:color="auto"/>
        <w:left w:val="none" w:sz="0" w:space="0" w:color="auto"/>
        <w:bottom w:val="none" w:sz="0" w:space="0" w:color="auto"/>
        <w:right w:val="none" w:sz="0" w:space="0" w:color="auto"/>
      </w:divBdr>
    </w:div>
    <w:div w:id="50883877">
      <w:bodyDiv w:val="1"/>
      <w:marLeft w:val="0"/>
      <w:marRight w:val="0"/>
      <w:marTop w:val="0"/>
      <w:marBottom w:val="0"/>
      <w:divBdr>
        <w:top w:val="none" w:sz="0" w:space="0" w:color="auto"/>
        <w:left w:val="none" w:sz="0" w:space="0" w:color="auto"/>
        <w:bottom w:val="none" w:sz="0" w:space="0" w:color="auto"/>
        <w:right w:val="none" w:sz="0" w:space="0" w:color="auto"/>
      </w:divBdr>
    </w:div>
    <w:div w:id="51387763">
      <w:bodyDiv w:val="1"/>
      <w:marLeft w:val="0"/>
      <w:marRight w:val="0"/>
      <w:marTop w:val="0"/>
      <w:marBottom w:val="0"/>
      <w:divBdr>
        <w:top w:val="none" w:sz="0" w:space="0" w:color="auto"/>
        <w:left w:val="none" w:sz="0" w:space="0" w:color="auto"/>
        <w:bottom w:val="none" w:sz="0" w:space="0" w:color="auto"/>
        <w:right w:val="none" w:sz="0" w:space="0" w:color="auto"/>
      </w:divBdr>
    </w:div>
    <w:div w:id="51589437">
      <w:bodyDiv w:val="1"/>
      <w:marLeft w:val="0"/>
      <w:marRight w:val="0"/>
      <w:marTop w:val="0"/>
      <w:marBottom w:val="0"/>
      <w:divBdr>
        <w:top w:val="none" w:sz="0" w:space="0" w:color="auto"/>
        <w:left w:val="none" w:sz="0" w:space="0" w:color="auto"/>
        <w:bottom w:val="none" w:sz="0" w:space="0" w:color="auto"/>
        <w:right w:val="none" w:sz="0" w:space="0" w:color="auto"/>
      </w:divBdr>
    </w:div>
    <w:div w:id="52433575">
      <w:bodyDiv w:val="1"/>
      <w:marLeft w:val="0"/>
      <w:marRight w:val="0"/>
      <w:marTop w:val="0"/>
      <w:marBottom w:val="0"/>
      <w:divBdr>
        <w:top w:val="none" w:sz="0" w:space="0" w:color="auto"/>
        <w:left w:val="none" w:sz="0" w:space="0" w:color="auto"/>
        <w:bottom w:val="none" w:sz="0" w:space="0" w:color="auto"/>
        <w:right w:val="none" w:sz="0" w:space="0" w:color="auto"/>
      </w:divBdr>
    </w:div>
    <w:div w:id="52436389">
      <w:bodyDiv w:val="1"/>
      <w:marLeft w:val="0"/>
      <w:marRight w:val="0"/>
      <w:marTop w:val="0"/>
      <w:marBottom w:val="0"/>
      <w:divBdr>
        <w:top w:val="none" w:sz="0" w:space="0" w:color="auto"/>
        <w:left w:val="none" w:sz="0" w:space="0" w:color="auto"/>
        <w:bottom w:val="none" w:sz="0" w:space="0" w:color="auto"/>
        <w:right w:val="none" w:sz="0" w:space="0" w:color="auto"/>
      </w:divBdr>
    </w:div>
    <w:div w:id="53743941">
      <w:bodyDiv w:val="1"/>
      <w:marLeft w:val="0"/>
      <w:marRight w:val="0"/>
      <w:marTop w:val="0"/>
      <w:marBottom w:val="0"/>
      <w:divBdr>
        <w:top w:val="none" w:sz="0" w:space="0" w:color="auto"/>
        <w:left w:val="none" w:sz="0" w:space="0" w:color="auto"/>
        <w:bottom w:val="none" w:sz="0" w:space="0" w:color="auto"/>
        <w:right w:val="none" w:sz="0" w:space="0" w:color="auto"/>
      </w:divBdr>
    </w:div>
    <w:div w:id="54402922">
      <w:bodyDiv w:val="1"/>
      <w:marLeft w:val="0"/>
      <w:marRight w:val="0"/>
      <w:marTop w:val="0"/>
      <w:marBottom w:val="0"/>
      <w:divBdr>
        <w:top w:val="none" w:sz="0" w:space="0" w:color="auto"/>
        <w:left w:val="none" w:sz="0" w:space="0" w:color="auto"/>
        <w:bottom w:val="none" w:sz="0" w:space="0" w:color="auto"/>
        <w:right w:val="none" w:sz="0" w:space="0" w:color="auto"/>
      </w:divBdr>
    </w:div>
    <w:div w:id="54738371">
      <w:bodyDiv w:val="1"/>
      <w:marLeft w:val="0"/>
      <w:marRight w:val="0"/>
      <w:marTop w:val="0"/>
      <w:marBottom w:val="0"/>
      <w:divBdr>
        <w:top w:val="none" w:sz="0" w:space="0" w:color="auto"/>
        <w:left w:val="none" w:sz="0" w:space="0" w:color="auto"/>
        <w:bottom w:val="none" w:sz="0" w:space="0" w:color="auto"/>
        <w:right w:val="none" w:sz="0" w:space="0" w:color="auto"/>
      </w:divBdr>
    </w:div>
    <w:div w:id="55206545">
      <w:bodyDiv w:val="1"/>
      <w:marLeft w:val="0"/>
      <w:marRight w:val="0"/>
      <w:marTop w:val="0"/>
      <w:marBottom w:val="0"/>
      <w:divBdr>
        <w:top w:val="none" w:sz="0" w:space="0" w:color="auto"/>
        <w:left w:val="none" w:sz="0" w:space="0" w:color="auto"/>
        <w:bottom w:val="none" w:sz="0" w:space="0" w:color="auto"/>
        <w:right w:val="none" w:sz="0" w:space="0" w:color="auto"/>
      </w:divBdr>
    </w:div>
    <w:div w:id="56054464">
      <w:bodyDiv w:val="1"/>
      <w:marLeft w:val="0"/>
      <w:marRight w:val="0"/>
      <w:marTop w:val="0"/>
      <w:marBottom w:val="0"/>
      <w:divBdr>
        <w:top w:val="none" w:sz="0" w:space="0" w:color="auto"/>
        <w:left w:val="none" w:sz="0" w:space="0" w:color="auto"/>
        <w:bottom w:val="none" w:sz="0" w:space="0" w:color="auto"/>
        <w:right w:val="none" w:sz="0" w:space="0" w:color="auto"/>
      </w:divBdr>
    </w:div>
    <w:div w:id="56322771">
      <w:bodyDiv w:val="1"/>
      <w:marLeft w:val="0"/>
      <w:marRight w:val="0"/>
      <w:marTop w:val="0"/>
      <w:marBottom w:val="0"/>
      <w:divBdr>
        <w:top w:val="none" w:sz="0" w:space="0" w:color="auto"/>
        <w:left w:val="none" w:sz="0" w:space="0" w:color="auto"/>
        <w:bottom w:val="none" w:sz="0" w:space="0" w:color="auto"/>
        <w:right w:val="none" w:sz="0" w:space="0" w:color="auto"/>
      </w:divBdr>
    </w:div>
    <w:div w:id="56363716">
      <w:bodyDiv w:val="1"/>
      <w:marLeft w:val="0"/>
      <w:marRight w:val="0"/>
      <w:marTop w:val="0"/>
      <w:marBottom w:val="0"/>
      <w:divBdr>
        <w:top w:val="none" w:sz="0" w:space="0" w:color="auto"/>
        <w:left w:val="none" w:sz="0" w:space="0" w:color="auto"/>
        <w:bottom w:val="none" w:sz="0" w:space="0" w:color="auto"/>
        <w:right w:val="none" w:sz="0" w:space="0" w:color="auto"/>
      </w:divBdr>
    </w:div>
    <w:div w:id="56712880">
      <w:bodyDiv w:val="1"/>
      <w:marLeft w:val="0"/>
      <w:marRight w:val="0"/>
      <w:marTop w:val="0"/>
      <w:marBottom w:val="0"/>
      <w:divBdr>
        <w:top w:val="none" w:sz="0" w:space="0" w:color="auto"/>
        <w:left w:val="none" w:sz="0" w:space="0" w:color="auto"/>
        <w:bottom w:val="none" w:sz="0" w:space="0" w:color="auto"/>
        <w:right w:val="none" w:sz="0" w:space="0" w:color="auto"/>
      </w:divBdr>
    </w:div>
    <w:div w:id="57024260">
      <w:bodyDiv w:val="1"/>
      <w:marLeft w:val="0"/>
      <w:marRight w:val="0"/>
      <w:marTop w:val="0"/>
      <w:marBottom w:val="0"/>
      <w:divBdr>
        <w:top w:val="none" w:sz="0" w:space="0" w:color="auto"/>
        <w:left w:val="none" w:sz="0" w:space="0" w:color="auto"/>
        <w:bottom w:val="none" w:sz="0" w:space="0" w:color="auto"/>
        <w:right w:val="none" w:sz="0" w:space="0" w:color="auto"/>
      </w:divBdr>
    </w:div>
    <w:div w:id="57215531">
      <w:bodyDiv w:val="1"/>
      <w:marLeft w:val="0"/>
      <w:marRight w:val="0"/>
      <w:marTop w:val="0"/>
      <w:marBottom w:val="0"/>
      <w:divBdr>
        <w:top w:val="none" w:sz="0" w:space="0" w:color="auto"/>
        <w:left w:val="none" w:sz="0" w:space="0" w:color="auto"/>
        <w:bottom w:val="none" w:sz="0" w:space="0" w:color="auto"/>
        <w:right w:val="none" w:sz="0" w:space="0" w:color="auto"/>
      </w:divBdr>
    </w:div>
    <w:div w:id="57629315">
      <w:bodyDiv w:val="1"/>
      <w:marLeft w:val="0"/>
      <w:marRight w:val="0"/>
      <w:marTop w:val="0"/>
      <w:marBottom w:val="0"/>
      <w:divBdr>
        <w:top w:val="none" w:sz="0" w:space="0" w:color="auto"/>
        <w:left w:val="none" w:sz="0" w:space="0" w:color="auto"/>
        <w:bottom w:val="none" w:sz="0" w:space="0" w:color="auto"/>
        <w:right w:val="none" w:sz="0" w:space="0" w:color="auto"/>
      </w:divBdr>
    </w:div>
    <w:div w:id="58331292">
      <w:bodyDiv w:val="1"/>
      <w:marLeft w:val="0"/>
      <w:marRight w:val="0"/>
      <w:marTop w:val="0"/>
      <w:marBottom w:val="0"/>
      <w:divBdr>
        <w:top w:val="none" w:sz="0" w:space="0" w:color="auto"/>
        <w:left w:val="none" w:sz="0" w:space="0" w:color="auto"/>
        <w:bottom w:val="none" w:sz="0" w:space="0" w:color="auto"/>
        <w:right w:val="none" w:sz="0" w:space="0" w:color="auto"/>
      </w:divBdr>
    </w:div>
    <w:div w:id="58863724">
      <w:bodyDiv w:val="1"/>
      <w:marLeft w:val="0"/>
      <w:marRight w:val="0"/>
      <w:marTop w:val="0"/>
      <w:marBottom w:val="0"/>
      <w:divBdr>
        <w:top w:val="none" w:sz="0" w:space="0" w:color="auto"/>
        <w:left w:val="none" w:sz="0" w:space="0" w:color="auto"/>
        <w:bottom w:val="none" w:sz="0" w:space="0" w:color="auto"/>
        <w:right w:val="none" w:sz="0" w:space="0" w:color="auto"/>
      </w:divBdr>
    </w:div>
    <w:div w:id="59181045">
      <w:bodyDiv w:val="1"/>
      <w:marLeft w:val="0"/>
      <w:marRight w:val="0"/>
      <w:marTop w:val="0"/>
      <w:marBottom w:val="0"/>
      <w:divBdr>
        <w:top w:val="none" w:sz="0" w:space="0" w:color="auto"/>
        <w:left w:val="none" w:sz="0" w:space="0" w:color="auto"/>
        <w:bottom w:val="none" w:sz="0" w:space="0" w:color="auto"/>
        <w:right w:val="none" w:sz="0" w:space="0" w:color="auto"/>
      </w:divBdr>
    </w:div>
    <w:div w:id="59406727">
      <w:bodyDiv w:val="1"/>
      <w:marLeft w:val="0"/>
      <w:marRight w:val="0"/>
      <w:marTop w:val="0"/>
      <w:marBottom w:val="0"/>
      <w:divBdr>
        <w:top w:val="none" w:sz="0" w:space="0" w:color="auto"/>
        <w:left w:val="none" w:sz="0" w:space="0" w:color="auto"/>
        <w:bottom w:val="none" w:sz="0" w:space="0" w:color="auto"/>
        <w:right w:val="none" w:sz="0" w:space="0" w:color="auto"/>
      </w:divBdr>
    </w:div>
    <w:div w:id="60058008">
      <w:bodyDiv w:val="1"/>
      <w:marLeft w:val="0"/>
      <w:marRight w:val="0"/>
      <w:marTop w:val="0"/>
      <w:marBottom w:val="0"/>
      <w:divBdr>
        <w:top w:val="none" w:sz="0" w:space="0" w:color="auto"/>
        <w:left w:val="none" w:sz="0" w:space="0" w:color="auto"/>
        <w:bottom w:val="none" w:sz="0" w:space="0" w:color="auto"/>
        <w:right w:val="none" w:sz="0" w:space="0" w:color="auto"/>
      </w:divBdr>
    </w:div>
    <w:div w:id="62409485">
      <w:bodyDiv w:val="1"/>
      <w:marLeft w:val="0"/>
      <w:marRight w:val="0"/>
      <w:marTop w:val="0"/>
      <w:marBottom w:val="0"/>
      <w:divBdr>
        <w:top w:val="none" w:sz="0" w:space="0" w:color="auto"/>
        <w:left w:val="none" w:sz="0" w:space="0" w:color="auto"/>
        <w:bottom w:val="none" w:sz="0" w:space="0" w:color="auto"/>
        <w:right w:val="none" w:sz="0" w:space="0" w:color="auto"/>
      </w:divBdr>
    </w:div>
    <w:div w:id="63767947">
      <w:bodyDiv w:val="1"/>
      <w:marLeft w:val="0"/>
      <w:marRight w:val="0"/>
      <w:marTop w:val="0"/>
      <w:marBottom w:val="0"/>
      <w:divBdr>
        <w:top w:val="none" w:sz="0" w:space="0" w:color="auto"/>
        <w:left w:val="none" w:sz="0" w:space="0" w:color="auto"/>
        <w:bottom w:val="none" w:sz="0" w:space="0" w:color="auto"/>
        <w:right w:val="none" w:sz="0" w:space="0" w:color="auto"/>
      </w:divBdr>
    </w:div>
    <w:div w:id="64188382">
      <w:bodyDiv w:val="1"/>
      <w:marLeft w:val="0"/>
      <w:marRight w:val="0"/>
      <w:marTop w:val="0"/>
      <w:marBottom w:val="0"/>
      <w:divBdr>
        <w:top w:val="none" w:sz="0" w:space="0" w:color="auto"/>
        <w:left w:val="none" w:sz="0" w:space="0" w:color="auto"/>
        <w:bottom w:val="none" w:sz="0" w:space="0" w:color="auto"/>
        <w:right w:val="none" w:sz="0" w:space="0" w:color="auto"/>
      </w:divBdr>
    </w:div>
    <w:div w:id="64229755">
      <w:bodyDiv w:val="1"/>
      <w:marLeft w:val="0"/>
      <w:marRight w:val="0"/>
      <w:marTop w:val="0"/>
      <w:marBottom w:val="0"/>
      <w:divBdr>
        <w:top w:val="none" w:sz="0" w:space="0" w:color="auto"/>
        <w:left w:val="none" w:sz="0" w:space="0" w:color="auto"/>
        <w:bottom w:val="none" w:sz="0" w:space="0" w:color="auto"/>
        <w:right w:val="none" w:sz="0" w:space="0" w:color="auto"/>
      </w:divBdr>
    </w:div>
    <w:div w:id="65108181">
      <w:bodyDiv w:val="1"/>
      <w:marLeft w:val="0"/>
      <w:marRight w:val="0"/>
      <w:marTop w:val="0"/>
      <w:marBottom w:val="0"/>
      <w:divBdr>
        <w:top w:val="none" w:sz="0" w:space="0" w:color="auto"/>
        <w:left w:val="none" w:sz="0" w:space="0" w:color="auto"/>
        <w:bottom w:val="none" w:sz="0" w:space="0" w:color="auto"/>
        <w:right w:val="none" w:sz="0" w:space="0" w:color="auto"/>
      </w:divBdr>
    </w:div>
    <w:div w:id="65298317">
      <w:bodyDiv w:val="1"/>
      <w:marLeft w:val="0"/>
      <w:marRight w:val="0"/>
      <w:marTop w:val="0"/>
      <w:marBottom w:val="0"/>
      <w:divBdr>
        <w:top w:val="none" w:sz="0" w:space="0" w:color="auto"/>
        <w:left w:val="none" w:sz="0" w:space="0" w:color="auto"/>
        <w:bottom w:val="none" w:sz="0" w:space="0" w:color="auto"/>
        <w:right w:val="none" w:sz="0" w:space="0" w:color="auto"/>
      </w:divBdr>
    </w:div>
    <w:div w:id="65340804">
      <w:bodyDiv w:val="1"/>
      <w:marLeft w:val="0"/>
      <w:marRight w:val="0"/>
      <w:marTop w:val="0"/>
      <w:marBottom w:val="0"/>
      <w:divBdr>
        <w:top w:val="none" w:sz="0" w:space="0" w:color="auto"/>
        <w:left w:val="none" w:sz="0" w:space="0" w:color="auto"/>
        <w:bottom w:val="none" w:sz="0" w:space="0" w:color="auto"/>
        <w:right w:val="none" w:sz="0" w:space="0" w:color="auto"/>
      </w:divBdr>
    </w:div>
    <w:div w:id="66463593">
      <w:bodyDiv w:val="1"/>
      <w:marLeft w:val="0"/>
      <w:marRight w:val="0"/>
      <w:marTop w:val="0"/>
      <w:marBottom w:val="0"/>
      <w:divBdr>
        <w:top w:val="none" w:sz="0" w:space="0" w:color="auto"/>
        <w:left w:val="none" w:sz="0" w:space="0" w:color="auto"/>
        <w:bottom w:val="none" w:sz="0" w:space="0" w:color="auto"/>
        <w:right w:val="none" w:sz="0" w:space="0" w:color="auto"/>
      </w:divBdr>
    </w:div>
    <w:div w:id="66534589">
      <w:bodyDiv w:val="1"/>
      <w:marLeft w:val="0"/>
      <w:marRight w:val="0"/>
      <w:marTop w:val="0"/>
      <w:marBottom w:val="0"/>
      <w:divBdr>
        <w:top w:val="none" w:sz="0" w:space="0" w:color="auto"/>
        <w:left w:val="none" w:sz="0" w:space="0" w:color="auto"/>
        <w:bottom w:val="none" w:sz="0" w:space="0" w:color="auto"/>
        <w:right w:val="none" w:sz="0" w:space="0" w:color="auto"/>
      </w:divBdr>
    </w:div>
    <w:div w:id="66924224">
      <w:bodyDiv w:val="1"/>
      <w:marLeft w:val="0"/>
      <w:marRight w:val="0"/>
      <w:marTop w:val="0"/>
      <w:marBottom w:val="0"/>
      <w:divBdr>
        <w:top w:val="none" w:sz="0" w:space="0" w:color="auto"/>
        <w:left w:val="none" w:sz="0" w:space="0" w:color="auto"/>
        <w:bottom w:val="none" w:sz="0" w:space="0" w:color="auto"/>
        <w:right w:val="none" w:sz="0" w:space="0" w:color="auto"/>
      </w:divBdr>
    </w:div>
    <w:div w:id="67114656">
      <w:bodyDiv w:val="1"/>
      <w:marLeft w:val="0"/>
      <w:marRight w:val="0"/>
      <w:marTop w:val="0"/>
      <w:marBottom w:val="0"/>
      <w:divBdr>
        <w:top w:val="none" w:sz="0" w:space="0" w:color="auto"/>
        <w:left w:val="none" w:sz="0" w:space="0" w:color="auto"/>
        <w:bottom w:val="none" w:sz="0" w:space="0" w:color="auto"/>
        <w:right w:val="none" w:sz="0" w:space="0" w:color="auto"/>
      </w:divBdr>
    </w:div>
    <w:div w:id="67962355">
      <w:bodyDiv w:val="1"/>
      <w:marLeft w:val="0"/>
      <w:marRight w:val="0"/>
      <w:marTop w:val="0"/>
      <w:marBottom w:val="0"/>
      <w:divBdr>
        <w:top w:val="none" w:sz="0" w:space="0" w:color="auto"/>
        <w:left w:val="none" w:sz="0" w:space="0" w:color="auto"/>
        <w:bottom w:val="none" w:sz="0" w:space="0" w:color="auto"/>
        <w:right w:val="none" w:sz="0" w:space="0" w:color="auto"/>
      </w:divBdr>
    </w:div>
    <w:div w:id="68617721">
      <w:bodyDiv w:val="1"/>
      <w:marLeft w:val="0"/>
      <w:marRight w:val="0"/>
      <w:marTop w:val="0"/>
      <w:marBottom w:val="0"/>
      <w:divBdr>
        <w:top w:val="none" w:sz="0" w:space="0" w:color="auto"/>
        <w:left w:val="none" w:sz="0" w:space="0" w:color="auto"/>
        <w:bottom w:val="none" w:sz="0" w:space="0" w:color="auto"/>
        <w:right w:val="none" w:sz="0" w:space="0" w:color="auto"/>
      </w:divBdr>
    </w:div>
    <w:div w:id="70204864">
      <w:bodyDiv w:val="1"/>
      <w:marLeft w:val="0"/>
      <w:marRight w:val="0"/>
      <w:marTop w:val="0"/>
      <w:marBottom w:val="0"/>
      <w:divBdr>
        <w:top w:val="none" w:sz="0" w:space="0" w:color="auto"/>
        <w:left w:val="none" w:sz="0" w:space="0" w:color="auto"/>
        <w:bottom w:val="none" w:sz="0" w:space="0" w:color="auto"/>
        <w:right w:val="none" w:sz="0" w:space="0" w:color="auto"/>
      </w:divBdr>
    </w:div>
    <w:div w:id="72120823">
      <w:bodyDiv w:val="1"/>
      <w:marLeft w:val="0"/>
      <w:marRight w:val="0"/>
      <w:marTop w:val="0"/>
      <w:marBottom w:val="0"/>
      <w:divBdr>
        <w:top w:val="none" w:sz="0" w:space="0" w:color="auto"/>
        <w:left w:val="none" w:sz="0" w:space="0" w:color="auto"/>
        <w:bottom w:val="none" w:sz="0" w:space="0" w:color="auto"/>
        <w:right w:val="none" w:sz="0" w:space="0" w:color="auto"/>
      </w:divBdr>
    </w:div>
    <w:div w:id="72747406">
      <w:bodyDiv w:val="1"/>
      <w:marLeft w:val="0"/>
      <w:marRight w:val="0"/>
      <w:marTop w:val="0"/>
      <w:marBottom w:val="0"/>
      <w:divBdr>
        <w:top w:val="none" w:sz="0" w:space="0" w:color="auto"/>
        <w:left w:val="none" w:sz="0" w:space="0" w:color="auto"/>
        <w:bottom w:val="none" w:sz="0" w:space="0" w:color="auto"/>
        <w:right w:val="none" w:sz="0" w:space="0" w:color="auto"/>
      </w:divBdr>
    </w:div>
    <w:div w:id="72747812">
      <w:bodyDiv w:val="1"/>
      <w:marLeft w:val="0"/>
      <w:marRight w:val="0"/>
      <w:marTop w:val="0"/>
      <w:marBottom w:val="0"/>
      <w:divBdr>
        <w:top w:val="none" w:sz="0" w:space="0" w:color="auto"/>
        <w:left w:val="none" w:sz="0" w:space="0" w:color="auto"/>
        <w:bottom w:val="none" w:sz="0" w:space="0" w:color="auto"/>
        <w:right w:val="none" w:sz="0" w:space="0" w:color="auto"/>
      </w:divBdr>
    </w:div>
    <w:div w:id="72822076">
      <w:bodyDiv w:val="1"/>
      <w:marLeft w:val="0"/>
      <w:marRight w:val="0"/>
      <w:marTop w:val="0"/>
      <w:marBottom w:val="0"/>
      <w:divBdr>
        <w:top w:val="none" w:sz="0" w:space="0" w:color="auto"/>
        <w:left w:val="none" w:sz="0" w:space="0" w:color="auto"/>
        <w:bottom w:val="none" w:sz="0" w:space="0" w:color="auto"/>
        <w:right w:val="none" w:sz="0" w:space="0" w:color="auto"/>
      </w:divBdr>
    </w:div>
    <w:div w:id="73477898">
      <w:bodyDiv w:val="1"/>
      <w:marLeft w:val="0"/>
      <w:marRight w:val="0"/>
      <w:marTop w:val="0"/>
      <w:marBottom w:val="0"/>
      <w:divBdr>
        <w:top w:val="none" w:sz="0" w:space="0" w:color="auto"/>
        <w:left w:val="none" w:sz="0" w:space="0" w:color="auto"/>
        <w:bottom w:val="none" w:sz="0" w:space="0" w:color="auto"/>
        <w:right w:val="none" w:sz="0" w:space="0" w:color="auto"/>
      </w:divBdr>
    </w:div>
    <w:div w:id="73824840">
      <w:bodyDiv w:val="1"/>
      <w:marLeft w:val="0"/>
      <w:marRight w:val="0"/>
      <w:marTop w:val="0"/>
      <w:marBottom w:val="0"/>
      <w:divBdr>
        <w:top w:val="none" w:sz="0" w:space="0" w:color="auto"/>
        <w:left w:val="none" w:sz="0" w:space="0" w:color="auto"/>
        <w:bottom w:val="none" w:sz="0" w:space="0" w:color="auto"/>
        <w:right w:val="none" w:sz="0" w:space="0" w:color="auto"/>
      </w:divBdr>
    </w:div>
    <w:div w:id="74518627">
      <w:bodyDiv w:val="1"/>
      <w:marLeft w:val="0"/>
      <w:marRight w:val="0"/>
      <w:marTop w:val="0"/>
      <w:marBottom w:val="0"/>
      <w:divBdr>
        <w:top w:val="none" w:sz="0" w:space="0" w:color="auto"/>
        <w:left w:val="none" w:sz="0" w:space="0" w:color="auto"/>
        <w:bottom w:val="none" w:sz="0" w:space="0" w:color="auto"/>
        <w:right w:val="none" w:sz="0" w:space="0" w:color="auto"/>
      </w:divBdr>
    </w:div>
    <w:div w:id="76099327">
      <w:bodyDiv w:val="1"/>
      <w:marLeft w:val="0"/>
      <w:marRight w:val="0"/>
      <w:marTop w:val="0"/>
      <w:marBottom w:val="0"/>
      <w:divBdr>
        <w:top w:val="none" w:sz="0" w:space="0" w:color="auto"/>
        <w:left w:val="none" w:sz="0" w:space="0" w:color="auto"/>
        <w:bottom w:val="none" w:sz="0" w:space="0" w:color="auto"/>
        <w:right w:val="none" w:sz="0" w:space="0" w:color="auto"/>
      </w:divBdr>
      <w:divsChild>
        <w:div w:id="73429867">
          <w:marLeft w:val="0"/>
          <w:marRight w:val="0"/>
          <w:marTop w:val="0"/>
          <w:marBottom w:val="0"/>
          <w:divBdr>
            <w:top w:val="none" w:sz="0" w:space="0" w:color="auto"/>
            <w:left w:val="none" w:sz="0" w:space="0" w:color="auto"/>
            <w:bottom w:val="none" w:sz="0" w:space="0" w:color="auto"/>
            <w:right w:val="none" w:sz="0" w:space="0" w:color="auto"/>
          </w:divBdr>
          <w:divsChild>
            <w:div w:id="507989815">
              <w:marLeft w:val="0"/>
              <w:marRight w:val="0"/>
              <w:marTop w:val="0"/>
              <w:marBottom w:val="0"/>
              <w:divBdr>
                <w:top w:val="none" w:sz="0" w:space="0" w:color="auto"/>
                <w:left w:val="none" w:sz="0" w:space="0" w:color="auto"/>
                <w:bottom w:val="none" w:sz="0" w:space="0" w:color="auto"/>
                <w:right w:val="none" w:sz="0" w:space="0" w:color="auto"/>
              </w:divBdr>
              <w:divsChild>
                <w:div w:id="7291209">
                  <w:marLeft w:val="0"/>
                  <w:marRight w:val="60"/>
                  <w:marTop w:val="0"/>
                  <w:marBottom w:val="0"/>
                  <w:divBdr>
                    <w:top w:val="none" w:sz="0" w:space="0" w:color="auto"/>
                    <w:left w:val="none" w:sz="0" w:space="0" w:color="auto"/>
                    <w:bottom w:val="none" w:sz="0" w:space="0" w:color="auto"/>
                    <w:right w:val="none" w:sz="0" w:space="0" w:color="auto"/>
                  </w:divBdr>
                  <w:divsChild>
                    <w:div w:id="18164883">
                      <w:marLeft w:val="0"/>
                      <w:marRight w:val="0"/>
                      <w:marTop w:val="0"/>
                      <w:marBottom w:val="120"/>
                      <w:divBdr>
                        <w:top w:val="single" w:sz="6" w:space="0" w:color="C0C0C0"/>
                        <w:left w:val="single" w:sz="6" w:space="0" w:color="D9D9D9"/>
                        <w:bottom w:val="single" w:sz="6" w:space="0" w:color="D9D9D9"/>
                        <w:right w:val="single" w:sz="6" w:space="0" w:color="D9D9D9"/>
                      </w:divBdr>
                      <w:divsChild>
                        <w:div w:id="698313529">
                          <w:marLeft w:val="0"/>
                          <w:marRight w:val="0"/>
                          <w:marTop w:val="0"/>
                          <w:marBottom w:val="0"/>
                          <w:divBdr>
                            <w:top w:val="none" w:sz="0" w:space="0" w:color="auto"/>
                            <w:left w:val="none" w:sz="0" w:space="0" w:color="auto"/>
                            <w:bottom w:val="none" w:sz="0" w:space="0" w:color="auto"/>
                            <w:right w:val="none" w:sz="0" w:space="0" w:color="auto"/>
                          </w:divBdr>
                        </w:div>
                      </w:divsChild>
                    </w:div>
                    <w:div w:id="1531990368">
                      <w:marLeft w:val="0"/>
                      <w:marRight w:val="0"/>
                      <w:marTop w:val="0"/>
                      <w:marBottom w:val="0"/>
                      <w:divBdr>
                        <w:top w:val="none" w:sz="0" w:space="0" w:color="auto"/>
                        <w:left w:val="none" w:sz="0" w:space="0" w:color="auto"/>
                        <w:bottom w:val="none" w:sz="0" w:space="0" w:color="auto"/>
                        <w:right w:val="none" w:sz="0" w:space="0" w:color="auto"/>
                      </w:divBdr>
                      <w:divsChild>
                        <w:div w:id="6584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591761">
              <w:marLeft w:val="0"/>
              <w:marRight w:val="0"/>
              <w:marTop w:val="0"/>
              <w:marBottom w:val="0"/>
              <w:divBdr>
                <w:top w:val="none" w:sz="0" w:space="0" w:color="auto"/>
                <w:left w:val="none" w:sz="0" w:space="0" w:color="auto"/>
                <w:bottom w:val="none" w:sz="0" w:space="0" w:color="auto"/>
                <w:right w:val="none" w:sz="0" w:space="0" w:color="auto"/>
              </w:divBdr>
              <w:divsChild>
                <w:div w:id="482507293">
                  <w:marLeft w:val="60"/>
                  <w:marRight w:val="0"/>
                  <w:marTop w:val="0"/>
                  <w:marBottom w:val="0"/>
                  <w:divBdr>
                    <w:top w:val="none" w:sz="0" w:space="0" w:color="auto"/>
                    <w:left w:val="none" w:sz="0" w:space="0" w:color="auto"/>
                    <w:bottom w:val="none" w:sz="0" w:space="0" w:color="auto"/>
                    <w:right w:val="none" w:sz="0" w:space="0" w:color="auto"/>
                  </w:divBdr>
                  <w:divsChild>
                    <w:div w:id="1022822368">
                      <w:marLeft w:val="0"/>
                      <w:marRight w:val="0"/>
                      <w:marTop w:val="0"/>
                      <w:marBottom w:val="0"/>
                      <w:divBdr>
                        <w:top w:val="none" w:sz="0" w:space="0" w:color="auto"/>
                        <w:left w:val="none" w:sz="0" w:space="0" w:color="auto"/>
                        <w:bottom w:val="none" w:sz="0" w:space="0" w:color="auto"/>
                        <w:right w:val="none" w:sz="0" w:space="0" w:color="auto"/>
                      </w:divBdr>
                      <w:divsChild>
                        <w:div w:id="1667398723">
                          <w:marLeft w:val="0"/>
                          <w:marRight w:val="0"/>
                          <w:marTop w:val="0"/>
                          <w:marBottom w:val="120"/>
                          <w:divBdr>
                            <w:top w:val="single" w:sz="6" w:space="0" w:color="F5F5F5"/>
                            <w:left w:val="single" w:sz="6" w:space="0" w:color="F5F5F5"/>
                            <w:bottom w:val="single" w:sz="6" w:space="0" w:color="F5F5F5"/>
                            <w:right w:val="single" w:sz="6" w:space="0" w:color="F5F5F5"/>
                          </w:divBdr>
                          <w:divsChild>
                            <w:div w:id="1791590268">
                              <w:marLeft w:val="0"/>
                              <w:marRight w:val="0"/>
                              <w:marTop w:val="0"/>
                              <w:marBottom w:val="0"/>
                              <w:divBdr>
                                <w:top w:val="none" w:sz="0" w:space="0" w:color="auto"/>
                                <w:left w:val="none" w:sz="0" w:space="0" w:color="auto"/>
                                <w:bottom w:val="none" w:sz="0" w:space="0" w:color="auto"/>
                                <w:right w:val="none" w:sz="0" w:space="0" w:color="auto"/>
                              </w:divBdr>
                              <w:divsChild>
                                <w:div w:id="28161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808248">
          <w:marLeft w:val="0"/>
          <w:marRight w:val="0"/>
          <w:marTop w:val="105"/>
          <w:marBottom w:val="30"/>
          <w:divBdr>
            <w:top w:val="none" w:sz="0" w:space="0" w:color="auto"/>
            <w:left w:val="none" w:sz="0" w:space="0" w:color="auto"/>
            <w:bottom w:val="none" w:sz="0" w:space="0" w:color="auto"/>
            <w:right w:val="none" w:sz="0" w:space="0" w:color="auto"/>
          </w:divBdr>
          <w:divsChild>
            <w:div w:id="793475601">
              <w:marLeft w:val="0"/>
              <w:marRight w:val="0"/>
              <w:marTop w:val="0"/>
              <w:marBottom w:val="0"/>
              <w:divBdr>
                <w:top w:val="none" w:sz="0" w:space="0" w:color="auto"/>
                <w:left w:val="none" w:sz="0" w:space="0" w:color="auto"/>
                <w:bottom w:val="none" w:sz="0" w:space="0" w:color="auto"/>
                <w:right w:val="none" w:sz="0" w:space="0" w:color="auto"/>
              </w:divBdr>
              <w:divsChild>
                <w:div w:id="78381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38543">
      <w:bodyDiv w:val="1"/>
      <w:marLeft w:val="0"/>
      <w:marRight w:val="0"/>
      <w:marTop w:val="0"/>
      <w:marBottom w:val="0"/>
      <w:divBdr>
        <w:top w:val="none" w:sz="0" w:space="0" w:color="auto"/>
        <w:left w:val="none" w:sz="0" w:space="0" w:color="auto"/>
        <w:bottom w:val="none" w:sz="0" w:space="0" w:color="auto"/>
        <w:right w:val="none" w:sz="0" w:space="0" w:color="auto"/>
      </w:divBdr>
    </w:div>
    <w:div w:id="81803275">
      <w:bodyDiv w:val="1"/>
      <w:marLeft w:val="0"/>
      <w:marRight w:val="0"/>
      <w:marTop w:val="0"/>
      <w:marBottom w:val="0"/>
      <w:divBdr>
        <w:top w:val="none" w:sz="0" w:space="0" w:color="auto"/>
        <w:left w:val="none" w:sz="0" w:space="0" w:color="auto"/>
        <w:bottom w:val="none" w:sz="0" w:space="0" w:color="auto"/>
        <w:right w:val="none" w:sz="0" w:space="0" w:color="auto"/>
      </w:divBdr>
    </w:div>
    <w:div w:id="82184514">
      <w:bodyDiv w:val="1"/>
      <w:marLeft w:val="0"/>
      <w:marRight w:val="0"/>
      <w:marTop w:val="0"/>
      <w:marBottom w:val="0"/>
      <w:divBdr>
        <w:top w:val="none" w:sz="0" w:space="0" w:color="auto"/>
        <w:left w:val="none" w:sz="0" w:space="0" w:color="auto"/>
        <w:bottom w:val="none" w:sz="0" w:space="0" w:color="auto"/>
        <w:right w:val="none" w:sz="0" w:space="0" w:color="auto"/>
      </w:divBdr>
    </w:div>
    <w:div w:id="83114797">
      <w:bodyDiv w:val="1"/>
      <w:marLeft w:val="0"/>
      <w:marRight w:val="0"/>
      <w:marTop w:val="0"/>
      <w:marBottom w:val="0"/>
      <w:divBdr>
        <w:top w:val="none" w:sz="0" w:space="0" w:color="auto"/>
        <w:left w:val="none" w:sz="0" w:space="0" w:color="auto"/>
        <w:bottom w:val="none" w:sz="0" w:space="0" w:color="auto"/>
        <w:right w:val="none" w:sz="0" w:space="0" w:color="auto"/>
      </w:divBdr>
    </w:div>
    <w:div w:id="83496283">
      <w:bodyDiv w:val="1"/>
      <w:marLeft w:val="0"/>
      <w:marRight w:val="0"/>
      <w:marTop w:val="0"/>
      <w:marBottom w:val="0"/>
      <w:divBdr>
        <w:top w:val="none" w:sz="0" w:space="0" w:color="auto"/>
        <w:left w:val="none" w:sz="0" w:space="0" w:color="auto"/>
        <w:bottom w:val="none" w:sz="0" w:space="0" w:color="auto"/>
        <w:right w:val="none" w:sz="0" w:space="0" w:color="auto"/>
      </w:divBdr>
    </w:div>
    <w:div w:id="84573792">
      <w:bodyDiv w:val="1"/>
      <w:marLeft w:val="0"/>
      <w:marRight w:val="0"/>
      <w:marTop w:val="0"/>
      <w:marBottom w:val="0"/>
      <w:divBdr>
        <w:top w:val="none" w:sz="0" w:space="0" w:color="auto"/>
        <w:left w:val="none" w:sz="0" w:space="0" w:color="auto"/>
        <w:bottom w:val="none" w:sz="0" w:space="0" w:color="auto"/>
        <w:right w:val="none" w:sz="0" w:space="0" w:color="auto"/>
      </w:divBdr>
    </w:div>
    <w:div w:id="85154866">
      <w:bodyDiv w:val="1"/>
      <w:marLeft w:val="0"/>
      <w:marRight w:val="0"/>
      <w:marTop w:val="0"/>
      <w:marBottom w:val="0"/>
      <w:divBdr>
        <w:top w:val="none" w:sz="0" w:space="0" w:color="auto"/>
        <w:left w:val="none" w:sz="0" w:space="0" w:color="auto"/>
        <w:bottom w:val="none" w:sz="0" w:space="0" w:color="auto"/>
        <w:right w:val="none" w:sz="0" w:space="0" w:color="auto"/>
      </w:divBdr>
    </w:div>
    <w:div w:id="85663075">
      <w:bodyDiv w:val="1"/>
      <w:marLeft w:val="0"/>
      <w:marRight w:val="0"/>
      <w:marTop w:val="0"/>
      <w:marBottom w:val="0"/>
      <w:divBdr>
        <w:top w:val="none" w:sz="0" w:space="0" w:color="auto"/>
        <w:left w:val="none" w:sz="0" w:space="0" w:color="auto"/>
        <w:bottom w:val="none" w:sz="0" w:space="0" w:color="auto"/>
        <w:right w:val="none" w:sz="0" w:space="0" w:color="auto"/>
      </w:divBdr>
    </w:div>
    <w:div w:id="86080029">
      <w:bodyDiv w:val="1"/>
      <w:marLeft w:val="0"/>
      <w:marRight w:val="0"/>
      <w:marTop w:val="0"/>
      <w:marBottom w:val="0"/>
      <w:divBdr>
        <w:top w:val="none" w:sz="0" w:space="0" w:color="auto"/>
        <w:left w:val="none" w:sz="0" w:space="0" w:color="auto"/>
        <w:bottom w:val="none" w:sz="0" w:space="0" w:color="auto"/>
        <w:right w:val="none" w:sz="0" w:space="0" w:color="auto"/>
      </w:divBdr>
    </w:div>
    <w:div w:id="86776564">
      <w:bodyDiv w:val="1"/>
      <w:marLeft w:val="0"/>
      <w:marRight w:val="0"/>
      <w:marTop w:val="0"/>
      <w:marBottom w:val="0"/>
      <w:divBdr>
        <w:top w:val="none" w:sz="0" w:space="0" w:color="auto"/>
        <w:left w:val="none" w:sz="0" w:space="0" w:color="auto"/>
        <w:bottom w:val="none" w:sz="0" w:space="0" w:color="auto"/>
        <w:right w:val="none" w:sz="0" w:space="0" w:color="auto"/>
      </w:divBdr>
    </w:div>
    <w:div w:id="86972468">
      <w:bodyDiv w:val="1"/>
      <w:marLeft w:val="0"/>
      <w:marRight w:val="0"/>
      <w:marTop w:val="0"/>
      <w:marBottom w:val="0"/>
      <w:divBdr>
        <w:top w:val="none" w:sz="0" w:space="0" w:color="auto"/>
        <w:left w:val="none" w:sz="0" w:space="0" w:color="auto"/>
        <w:bottom w:val="none" w:sz="0" w:space="0" w:color="auto"/>
        <w:right w:val="none" w:sz="0" w:space="0" w:color="auto"/>
      </w:divBdr>
    </w:div>
    <w:div w:id="87193315">
      <w:bodyDiv w:val="1"/>
      <w:marLeft w:val="0"/>
      <w:marRight w:val="0"/>
      <w:marTop w:val="0"/>
      <w:marBottom w:val="0"/>
      <w:divBdr>
        <w:top w:val="none" w:sz="0" w:space="0" w:color="auto"/>
        <w:left w:val="none" w:sz="0" w:space="0" w:color="auto"/>
        <w:bottom w:val="none" w:sz="0" w:space="0" w:color="auto"/>
        <w:right w:val="none" w:sz="0" w:space="0" w:color="auto"/>
      </w:divBdr>
    </w:div>
    <w:div w:id="87308499">
      <w:bodyDiv w:val="1"/>
      <w:marLeft w:val="0"/>
      <w:marRight w:val="0"/>
      <w:marTop w:val="0"/>
      <w:marBottom w:val="0"/>
      <w:divBdr>
        <w:top w:val="none" w:sz="0" w:space="0" w:color="auto"/>
        <w:left w:val="none" w:sz="0" w:space="0" w:color="auto"/>
        <w:bottom w:val="none" w:sz="0" w:space="0" w:color="auto"/>
        <w:right w:val="none" w:sz="0" w:space="0" w:color="auto"/>
      </w:divBdr>
    </w:div>
    <w:div w:id="88502715">
      <w:bodyDiv w:val="1"/>
      <w:marLeft w:val="0"/>
      <w:marRight w:val="0"/>
      <w:marTop w:val="0"/>
      <w:marBottom w:val="0"/>
      <w:divBdr>
        <w:top w:val="none" w:sz="0" w:space="0" w:color="auto"/>
        <w:left w:val="none" w:sz="0" w:space="0" w:color="auto"/>
        <w:bottom w:val="none" w:sz="0" w:space="0" w:color="auto"/>
        <w:right w:val="none" w:sz="0" w:space="0" w:color="auto"/>
      </w:divBdr>
    </w:div>
    <w:div w:id="90593957">
      <w:bodyDiv w:val="1"/>
      <w:marLeft w:val="0"/>
      <w:marRight w:val="0"/>
      <w:marTop w:val="0"/>
      <w:marBottom w:val="0"/>
      <w:divBdr>
        <w:top w:val="none" w:sz="0" w:space="0" w:color="auto"/>
        <w:left w:val="none" w:sz="0" w:space="0" w:color="auto"/>
        <w:bottom w:val="none" w:sz="0" w:space="0" w:color="auto"/>
        <w:right w:val="none" w:sz="0" w:space="0" w:color="auto"/>
      </w:divBdr>
    </w:div>
    <w:div w:id="90979649">
      <w:bodyDiv w:val="1"/>
      <w:marLeft w:val="0"/>
      <w:marRight w:val="0"/>
      <w:marTop w:val="0"/>
      <w:marBottom w:val="0"/>
      <w:divBdr>
        <w:top w:val="none" w:sz="0" w:space="0" w:color="auto"/>
        <w:left w:val="none" w:sz="0" w:space="0" w:color="auto"/>
        <w:bottom w:val="none" w:sz="0" w:space="0" w:color="auto"/>
        <w:right w:val="none" w:sz="0" w:space="0" w:color="auto"/>
      </w:divBdr>
    </w:div>
    <w:div w:id="91514958">
      <w:bodyDiv w:val="1"/>
      <w:marLeft w:val="0"/>
      <w:marRight w:val="0"/>
      <w:marTop w:val="0"/>
      <w:marBottom w:val="0"/>
      <w:divBdr>
        <w:top w:val="none" w:sz="0" w:space="0" w:color="auto"/>
        <w:left w:val="none" w:sz="0" w:space="0" w:color="auto"/>
        <w:bottom w:val="none" w:sz="0" w:space="0" w:color="auto"/>
        <w:right w:val="none" w:sz="0" w:space="0" w:color="auto"/>
      </w:divBdr>
    </w:div>
    <w:div w:id="96680868">
      <w:bodyDiv w:val="1"/>
      <w:marLeft w:val="0"/>
      <w:marRight w:val="0"/>
      <w:marTop w:val="0"/>
      <w:marBottom w:val="0"/>
      <w:divBdr>
        <w:top w:val="none" w:sz="0" w:space="0" w:color="auto"/>
        <w:left w:val="none" w:sz="0" w:space="0" w:color="auto"/>
        <w:bottom w:val="none" w:sz="0" w:space="0" w:color="auto"/>
        <w:right w:val="none" w:sz="0" w:space="0" w:color="auto"/>
      </w:divBdr>
    </w:div>
    <w:div w:id="97336505">
      <w:bodyDiv w:val="1"/>
      <w:marLeft w:val="0"/>
      <w:marRight w:val="0"/>
      <w:marTop w:val="0"/>
      <w:marBottom w:val="0"/>
      <w:divBdr>
        <w:top w:val="none" w:sz="0" w:space="0" w:color="auto"/>
        <w:left w:val="none" w:sz="0" w:space="0" w:color="auto"/>
        <w:bottom w:val="none" w:sz="0" w:space="0" w:color="auto"/>
        <w:right w:val="none" w:sz="0" w:space="0" w:color="auto"/>
      </w:divBdr>
      <w:divsChild>
        <w:div w:id="1100301851">
          <w:marLeft w:val="0"/>
          <w:marRight w:val="0"/>
          <w:marTop w:val="0"/>
          <w:marBottom w:val="0"/>
          <w:divBdr>
            <w:top w:val="none" w:sz="0" w:space="0" w:color="auto"/>
            <w:left w:val="none" w:sz="0" w:space="0" w:color="auto"/>
            <w:bottom w:val="none" w:sz="0" w:space="0" w:color="auto"/>
            <w:right w:val="none" w:sz="0" w:space="0" w:color="auto"/>
          </w:divBdr>
        </w:div>
        <w:div w:id="1108693111">
          <w:marLeft w:val="0"/>
          <w:marRight w:val="0"/>
          <w:marTop w:val="0"/>
          <w:marBottom w:val="0"/>
          <w:divBdr>
            <w:top w:val="none" w:sz="0" w:space="0" w:color="auto"/>
            <w:left w:val="none" w:sz="0" w:space="0" w:color="auto"/>
            <w:bottom w:val="none" w:sz="0" w:space="0" w:color="auto"/>
            <w:right w:val="none" w:sz="0" w:space="0" w:color="auto"/>
          </w:divBdr>
        </w:div>
        <w:div w:id="1960642692">
          <w:marLeft w:val="0"/>
          <w:marRight w:val="0"/>
          <w:marTop w:val="0"/>
          <w:marBottom w:val="0"/>
          <w:divBdr>
            <w:top w:val="none" w:sz="0" w:space="0" w:color="auto"/>
            <w:left w:val="none" w:sz="0" w:space="0" w:color="auto"/>
            <w:bottom w:val="none" w:sz="0" w:space="0" w:color="auto"/>
            <w:right w:val="none" w:sz="0" w:space="0" w:color="auto"/>
          </w:divBdr>
        </w:div>
      </w:divsChild>
    </w:div>
    <w:div w:id="97600279">
      <w:bodyDiv w:val="1"/>
      <w:marLeft w:val="0"/>
      <w:marRight w:val="0"/>
      <w:marTop w:val="0"/>
      <w:marBottom w:val="0"/>
      <w:divBdr>
        <w:top w:val="none" w:sz="0" w:space="0" w:color="auto"/>
        <w:left w:val="none" w:sz="0" w:space="0" w:color="auto"/>
        <w:bottom w:val="none" w:sz="0" w:space="0" w:color="auto"/>
        <w:right w:val="none" w:sz="0" w:space="0" w:color="auto"/>
      </w:divBdr>
    </w:div>
    <w:div w:id="97649338">
      <w:bodyDiv w:val="1"/>
      <w:marLeft w:val="0"/>
      <w:marRight w:val="0"/>
      <w:marTop w:val="0"/>
      <w:marBottom w:val="0"/>
      <w:divBdr>
        <w:top w:val="none" w:sz="0" w:space="0" w:color="auto"/>
        <w:left w:val="none" w:sz="0" w:space="0" w:color="auto"/>
        <w:bottom w:val="none" w:sz="0" w:space="0" w:color="auto"/>
        <w:right w:val="none" w:sz="0" w:space="0" w:color="auto"/>
      </w:divBdr>
    </w:div>
    <w:div w:id="98334091">
      <w:bodyDiv w:val="1"/>
      <w:marLeft w:val="0"/>
      <w:marRight w:val="0"/>
      <w:marTop w:val="0"/>
      <w:marBottom w:val="0"/>
      <w:divBdr>
        <w:top w:val="none" w:sz="0" w:space="0" w:color="auto"/>
        <w:left w:val="none" w:sz="0" w:space="0" w:color="auto"/>
        <w:bottom w:val="none" w:sz="0" w:space="0" w:color="auto"/>
        <w:right w:val="none" w:sz="0" w:space="0" w:color="auto"/>
      </w:divBdr>
    </w:div>
    <w:div w:id="99373758">
      <w:bodyDiv w:val="1"/>
      <w:marLeft w:val="0"/>
      <w:marRight w:val="0"/>
      <w:marTop w:val="0"/>
      <w:marBottom w:val="0"/>
      <w:divBdr>
        <w:top w:val="none" w:sz="0" w:space="0" w:color="auto"/>
        <w:left w:val="none" w:sz="0" w:space="0" w:color="auto"/>
        <w:bottom w:val="none" w:sz="0" w:space="0" w:color="auto"/>
        <w:right w:val="none" w:sz="0" w:space="0" w:color="auto"/>
      </w:divBdr>
    </w:div>
    <w:div w:id="101534084">
      <w:bodyDiv w:val="1"/>
      <w:marLeft w:val="0"/>
      <w:marRight w:val="0"/>
      <w:marTop w:val="0"/>
      <w:marBottom w:val="0"/>
      <w:divBdr>
        <w:top w:val="none" w:sz="0" w:space="0" w:color="auto"/>
        <w:left w:val="none" w:sz="0" w:space="0" w:color="auto"/>
        <w:bottom w:val="none" w:sz="0" w:space="0" w:color="auto"/>
        <w:right w:val="none" w:sz="0" w:space="0" w:color="auto"/>
      </w:divBdr>
    </w:div>
    <w:div w:id="101657638">
      <w:bodyDiv w:val="1"/>
      <w:marLeft w:val="0"/>
      <w:marRight w:val="0"/>
      <w:marTop w:val="0"/>
      <w:marBottom w:val="0"/>
      <w:divBdr>
        <w:top w:val="none" w:sz="0" w:space="0" w:color="auto"/>
        <w:left w:val="none" w:sz="0" w:space="0" w:color="auto"/>
        <w:bottom w:val="none" w:sz="0" w:space="0" w:color="auto"/>
        <w:right w:val="none" w:sz="0" w:space="0" w:color="auto"/>
      </w:divBdr>
    </w:div>
    <w:div w:id="102697660">
      <w:bodyDiv w:val="1"/>
      <w:marLeft w:val="0"/>
      <w:marRight w:val="0"/>
      <w:marTop w:val="0"/>
      <w:marBottom w:val="0"/>
      <w:divBdr>
        <w:top w:val="none" w:sz="0" w:space="0" w:color="auto"/>
        <w:left w:val="none" w:sz="0" w:space="0" w:color="auto"/>
        <w:bottom w:val="none" w:sz="0" w:space="0" w:color="auto"/>
        <w:right w:val="none" w:sz="0" w:space="0" w:color="auto"/>
      </w:divBdr>
    </w:div>
    <w:div w:id="102960569">
      <w:bodyDiv w:val="1"/>
      <w:marLeft w:val="0"/>
      <w:marRight w:val="0"/>
      <w:marTop w:val="0"/>
      <w:marBottom w:val="0"/>
      <w:divBdr>
        <w:top w:val="none" w:sz="0" w:space="0" w:color="auto"/>
        <w:left w:val="none" w:sz="0" w:space="0" w:color="auto"/>
        <w:bottom w:val="none" w:sz="0" w:space="0" w:color="auto"/>
        <w:right w:val="none" w:sz="0" w:space="0" w:color="auto"/>
      </w:divBdr>
    </w:div>
    <w:div w:id="103306555">
      <w:bodyDiv w:val="1"/>
      <w:marLeft w:val="0"/>
      <w:marRight w:val="0"/>
      <w:marTop w:val="0"/>
      <w:marBottom w:val="0"/>
      <w:divBdr>
        <w:top w:val="none" w:sz="0" w:space="0" w:color="auto"/>
        <w:left w:val="none" w:sz="0" w:space="0" w:color="auto"/>
        <w:bottom w:val="none" w:sz="0" w:space="0" w:color="auto"/>
        <w:right w:val="none" w:sz="0" w:space="0" w:color="auto"/>
      </w:divBdr>
    </w:div>
    <w:div w:id="103577602">
      <w:bodyDiv w:val="1"/>
      <w:marLeft w:val="0"/>
      <w:marRight w:val="0"/>
      <w:marTop w:val="0"/>
      <w:marBottom w:val="0"/>
      <w:divBdr>
        <w:top w:val="none" w:sz="0" w:space="0" w:color="auto"/>
        <w:left w:val="none" w:sz="0" w:space="0" w:color="auto"/>
        <w:bottom w:val="none" w:sz="0" w:space="0" w:color="auto"/>
        <w:right w:val="none" w:sz="0" w:space="0" w:color="auto"/>
      </w:divBdr>
    </w:div>
    <w:div w:id="103692067">
      <w:bodyDiv w:val="1"/>
      <w:marLeft w:val="0"/>
      <w:marRight w:val="0"/>
      <w:marTop w:val="0"/>
      <w:marBottom w:val="0"/>
      <w:divBdr>
        <w:top w:val="none" w:sz="0" w:space="0" w:color="auto"/>
        <w:left w:val="none" w:sz="0" w:space="0" w:color="auto"/>
        <w:bottom w:val="none" w:sz="0" w:space="0" w:color="auto"/>
        <w:right w:val="none" w:sz="0" w:space="0" w:color="auto"/>
      </w:divBdr>
    </w:div>
    <w:div w:id="106897132">
      <w:bodyDiv w:val="1"/>
      <w:marLeft w:val="0"/>
      <w:marRight w:val="0"/>
      <w:marTop w:val="0"/>
      <w:marBottom w:val="0"/>
      <w:divBdr>
        <w:top w:val="none" w:sz="0" w:space="0" w:color="auto"/>
        <w:left w:val="none" w:sz="0" w:space="0" w:color="auto"/>
        <w:bottom w:val="none" w:sz="0" w:space="0" w:color="auto"/>
        <w:right w:val="none" w:sz="0" w:space="0" w:color="auto"/>
      </w:divBdr>
    </w:div>
    <w:div w:id="107164226">
      <w:bodyDiv w:val="1"/>
      <w:marLeft w:val="0"/>
      <w:marRight w:val="0"/>
      <w:marTop w:val="0"/>
      <w:marBottom w:val="0"/>
      <w:divBdr>
        <w:top w:val="none" w:sz="0" w:space="0" w:color="auto"/>
        <w:left w:val="none" w:sz="0" w:space="0" w:color="auto"/>
        <w:bottom w:val="none" w:sz="0" w:space="0" w:color="auto"/>
        <w:right w:val="none" w:sz="0" w:space="0" w:color="auto"/>
      </w:divBdr>
    </w:div>
    <w:div w:id="107430396">
      <w:bodyDiv w:val="1"/>
      <w:marLeft w:val="0"/>
      <w:marRight w:val="0"/>
      <w:marTop w:val="0"/>
      <w:marBottom w:val="0"/>
      <w:divBdr>
        <w:top w:val="none" w:sz="0" w:space="0" w:color="auto"/>
        <w:left w:val="none" w:sz="0" w:space="0" w:color="auto"/>
        <w:bottom w:val="none" w:sz="0" w:space="0" w:color="auto"/>
        <w:right w:val="none" w:sz="0" w:space="0" w:color="auto"/>
      </w:divBdr>
    </w:div>
    <w:div w:id="107511542">
      <w:bodyDiv w:val="1"/>
      <w:marLeft w:val="0"/>
      <w:marRight w:val="0"/>
      <w:marTop w:val="0"/>
      <w:marBottom w:val="0"/>
      <w:divBdr>
        <w:top w:val="none" w:sz="0" w:space="0" w:color="auto"/>
        <w:left w:val="none" w:sz="0" w:space="0" w:color="auto"/>
        <w:bottom w:val="none" w:sz="0" w:space="0" w:color="auto"/>
        <w:right w:val="none" w:sz="0" w:space="0" w:color="auto"/>
      </w:divBdr>
    </w:div>
    <w:div w:id="108666825">
      <w:bodyDiv w:val="1"/>
      <w:marLeft w:val="0"/>
      <w:marRight w:val="0"/>
      <w:marTop w:val="0"/>
      <w:marBottom w:val="0"/>
      <w:divBdr>
        <w:top w:val="none" w:sz="0" w:space="0" w:color="auto"/>
        <w:left w:val="none" w:sz="0" w:space="0" w:color="auto"/>
        <w:bottom w:val="none" w:sz="0" w:space="0" w:color="auto"/>
        <w:right w:val="none" w:sz="0" w:space="0" w:color="auto"/>
      </w:divBdr>
    </w:div>
    <w:div w:id="108814980">
      <w:bodyDiv w:val="1"/>
      <w:marLeft w:val="0"/>
      <w:marRight w:val="0"/>
      <w:marTop w:val="0"/>
      <w:marBottom w:val="0"/>
      <w:divBdr>
        <w:top w:val="none" w:sz="0" w:space="0" w:color="auto"/>
        <w:left w:val="none" w:sz="0" w:space="0" w:color="auto"/>
        <w:bottom w:val="none" w:sz="0" w:space="0" w:color="auto"/>
        <w:right w:val="none" w:sz="0" w:space="0" w:color="auto"/>
      </w:divBdr>
    </w:div>
    <w:div w:id="108863005">
      <w:bodyDiv w:val="1"/>
      <w:marLeft w:val="0"/>
      <w:marRight w:val="0"/>
      <w:marTop w:val="0"/>
      <w:marBottom w:val="0"/>
      <w:divBdr>
        <w:top w:val="none" w:sz="0" w:space="0" w:color="auto"/>
        <w:left w:val="none" w:sz="0" w:space="0" w:color="auto"/>
        <w:bottom w:val="none" w:sz="0" w:space="0" w:color="auto"/>
        <w:right w:val="none" w:sz="0" w:space="0" w:color="auto"/>
      </w:divBdr>
    </w:div>
    <w:div w:id="109707366">
      <w:bodyDiv w:val="1"/>
      <w:marLeft w:val="0"/>
      <w:marRight w:val="0"/>
      <w:marTop w:val="0"/>
      <w:marBottom w:val="0"/>
      <w:divBdr>
        <w:top w:val="none" w:sz="0" w:space="0" w:color="auto"/>
        <w:left w:val="none" w:sz="0" w:space="0" w:color="auto"/>
        <w:bottom w:val="none" w:sz="0" w:space="0" w:color="auto"/>
        <w:right w:val="none" w:sz="0" w:space="0" w:color="auto"/>
      </w:divBdr>
    </w:div>
    <w:div w:id="110055495">
      <w:bodyDiv w:val="1"/>
      <w:marLeft w:val="0"/>
      <w:marRight w:val="0"/>
      <w:marTop w:val="0"/>
      <w:marBottom w:val="0"/>
      <w:divBdr>
        <w:top w:val="none" w:sz="0" w:space="0" w:color="auto"/>
        <w:left w:val="none" w:sz="0" w:space="0" w:color="auto"/>
        <w:bottom w:val="none" w:sz="0" w:space="0" w:color="auto"/>
        <w:right w:val="none" w:sz="0" w:space="0" w:color="auto"/>
      </w:divBdr>
    </w:div>
    <w:div w:id="112864267">
      <w:bodyDiv w:val="1"/>
      <w:marLeft w:val="0"/>
      <w:marRight w:val="0"/>
      <w:marTop w:val="0"/>
      <w:marBottom w:val="0"/>
      <w:divBdr>
        <w:top w:val="none" w:sz="0" w:space="0" w:color="auto"/>
        <w:left w:val="none" w:sz="0" w:space="0" w:color="auto"/>
        <w:bottom w:val="none" w:sz="0" w:space="0" w:color="auto"/>
        <w:right w:val="none" w:sz="0" w:space="0" w:color="auto"/>
      </w:divBdr>
    </w:div>
    <w:div w:id="113140059">
      <w:bodyDiv w:val="1"/>
      <w:marLeft w:val="0"/>
      <w:marRight w:val="0"/>
      <w:marTop w:val="0"/>
      <w:marBottom w:val="0"/>
      <w:divBdr>
        <w:top w:val="none" w:sz="0" w:space="0" w:color="auto"/>
        <w:left w:val="none" w:sz="0" w:space="0" w:color="auto"/>
        <w:bottom w:val="none" w:sz="0" w:space="0" w:color="auto"/>
        <w:right w:val="none" w:sz="0" w:space="0" w:color="auto"/>
      </w:divBdr>
    </w:div>
    <w:div w:id="114100417">
      <w:bodyDiv w:val="1"/>
      <w:marLeft w:val="0"/>
      <w:marRight w:val="0"/>
      <w:marTop w:val="0"/>
      <w:marBottom w:val="0"/>
      <w:divBdr>
        <w:top w:val="none" w:sz="0" w:space="0" w:color="auto"/>
        <w:left w:val="none" w:sz="0" w:space="0" w:color="auto"/>
        <w:bottom w:val="none" w:sz="0" w:space="0" w:color="auto"/>
        <w:right w:val="none" w:sz="0" w:space="0" w:color="auto"/>
      </w:divBdr>
    </w:div>
    <w:div w:id="117840368">
      <w:bodyDiv w:val="1"/>
      <w:marLeft w:val="0"/>
      <w:marRight w:val="0"/>
      <w:marTop w:val="0"/>
      <w:marBottom w:val="0"/>
      <w:divBdr>
        <w:top w:val="none" w:sz="0" w:space="0" w:color="auto"/>
        <w:left w:val="none" w:sz="0" w:space="0" w:color="auto"/>
        <w:bottom w:val="none" w:sz="0" w:space="0" w:color="auto"/>
        <w:right w:val="none" w:sz="0" w:space="0" w:color="auto"/>
      </w:divBdr>
    </w:div>
    <w:div w:id="118837489">
      <w:bodyDiv w:val="1"/>
      <w:marLeft w:val="0"/>
      <w:marRight w:val="0"/>
      <w:marTop w:val="0"/>
      <w:marBottom w:val="0"/>
      <w:divBdr>
        <w:top w:val="none" w:sz="0" w:space="0" w:color="auto"/>
        <w:left w:val="none" w:sz="0" w:space="0" w:color="auto"/>
        <w:bottom w:val="none" w:sz="0" w:space="0" w:color="auto"/>
        <w:right w:val="none" w:sz="0" w:space="0" w:color="auto"/>
      </w:divBdr>
    </w:div>
    <w:div w:id="119424983">
      <w:bodyDiv w:val="1"/>
      <w:marLeft w:val="0"/>
      <w:marRight w:val="0"/>
      <w:marTop w:val="0"/>
      <w:marBottom w:val="0"/>
      <w:divBdr>
        <w:top w:val="none" w:sz="0" w:space="0" w:color="auto"/>
        <w:left w:val="none" w:sz="0" w:space="0" w:color="auto"/>
        <w:bottom w:val="none" w:sz="0" w:space="0" w:color="auto"/>
        <w:right w:val="none" w:sz="0" w:space="0" w:color="auto"/>
      </w:divBdr>
    </w:div>
    <w:div w:id="119497425">
      <w:bodyDiv w:val="1"/>
      <w:marLeft w:val="0"/>
      <w:marRight w:val="0"/>
      <w:marTop w:val="0"/>
      <w:marBottom w:val="0"/>
      <w:divBdr>
        <w:top w:val="none" w:sz="0" w:space="0" w:color="auto"/>
        <w:left w:val="none" w:sz="0" w:space="0" w:color="auto"/>
        <w:bottom w:val="none" w:sz="0" w:space="0" w:color="auto"/>
        <w:right w:val="none" w:sz="0" w:space="0" w:color="auto"/>
      </w:divBdr>
    </w:div>
    <w:div w:id="119501166">
      <w:bodyDiv w:val="1"/>
      <w:marLeft w:val="0"/>
      <w:marRight w:val="0"/>
      <w:marTop w:val="0"/>
      <w:marBottom w:val="0"/>
      <w:divBdr>
        <w:top w:val="none" w:sz="0" w:space="0" w:color="auto"/>
        <w:left w:val="none" w:sz="0" w:space="0" w:color="auto"/>
        <w:bottom w:val="none" w:sz="0" w:space="0" w:color="auto"/>
        <w:right w:val="none" w:sz="0" w:space="0" w:color="auto"/>
      </w:divBdr>
    </w:div>
    <w:div w:id="120920840">
      <w:bodyDiv w:val="1"/>
      <w:marLeft w:val="0"/>
      <w:marRight w:val="0"/>
      <w:marTop w:val="0"/>
      <w:marBottom w:val="0"/>
      <w:divBdr>
        <w:top w:val="none" w:sz="0" w:space="0" w:color="auto"/>
        <w:left w:val="none" w:sz="0" w:space="0" w:color="auto"/>
        <w:bottom w:val="none" w:sz="0" w:space="0" w:color="auto"/>
        <w:right w:val="none" w:sz="0" w:space="0" w:color="auto"/>
      </w:divBdr>
    </w:div>
    <w:div w:id="121045222">
      <w:bodyDiv w:val="1"/>
      <w:marLeft w:val="0"/>
      <w:marRight w:val="0"/>
      <w:marTop w:val="0"/>
      <w:marBottom w:val="0"/>
      <w:divBdr>
        <w:top w:val="none" w:sz="0" w:space="0" w:color="auto"/>
        <w:left w:val="none" w:sz="0" w:space="0" w:color="auto"/>
        <w:bottom w:val="none" w:sz="0" w:space="0" w:color="auto"/>
        <w:right w:val="none" w:sz="0" w:space="0" w:color="auto"/>
      </w:divBdr>
    </w:div>
    <w:div w:id="121048023">
      <w:bodyDiv w:val="1"/>
      <w:marLeft w:val="0"/>
      <w:marRight w:val="0"/>
      <w:marTop w:val="0"/>
      <w:marBottom w:val="0"/>
      <w:divBdr>
        <w:top w:val="none" w:sz="0" w:space="0" w:color="auto"/>
        <w:left w:val="none" w:sz="0" w:space="0" w:color="auto"/>
        <w:bottom w:val="none" w:sz="0" w:space="0" w:color="auto"/>
        <w:right w:val="none" w:sz="0" w:space="0" w:color="auto"/>
      </w:divBdr>
    </w:div>
    <w:div w:id="122577266">
      <w:bodyDiv w:val="1"/>
      <w:marLeft w:val="0"/>
      <w:marRight w:val="0"/>
      <w:marTop w:val="0"/>
      <w:marBottom w:val="0"/>
      <w:divBdr>
        <w:top w:val="none" w:sz="0" w:space="0" w:color="auto"/>
        <w:left w:val="none" w:sz="0" w:space="0" w:color="auto"/>
        <w:bottom w:val="none" w:sz="0" w:space="0" w:color="auto"/>
        <w:right w:val="none" w:sz="0" w:space="0" w:color="auto"/>
      </w:divBdr>
    </w:div>
    <w:div w:id="123013866">
      <w:bodyDiv w:val="1"/>
      <w:marLeft w:val="0"/>
      <w:marRight w:val="0"/>
      <w:marTop w:val="0"/>
      <w:marBottom w:val="0"/>
      <w:divBdr>
        <w:top w:val="none" w:sz="0" w:space="0" w:color="auto"/>
        <w:left w:val="none" w:sz="0" w:space="0" w:color="auto"/>
        <w:bottom w:val="none" w:sz="0" w:space="0" w:color="auto"/>
        <w:right w:val="none" w:sz="0" w:space="0" w:color="auto"/>
      </w:divBdr>
    </w:div>
    <w:div w:id="123348429">
      <w:bodyDiv w:val="1"/>
      <w:marLeft w:val="0"/>
      <w:marRight w:val="0"/>
      <w:marTop w:val="0"/>
      <w:marBottom w:val="0"/>
      <w:divBdr>
        <w:top w:val="none" w:sz="0" w:space="0" w:color="auto"/>
        <w:left w:val="none" w:sz="0" w:space="0" w:color="auto"/>
        <w:bottom w:val="none" w:sz="0" w:space="0" w:color="auto"/>
        <w:right w:val="none" w:sz="0" w:space="0" w:color="auto"/>
      </w:divBdr>
    </w:div>
    <w:div w:id="123735614">
      <w:bodyDiv w:val="1"/>
      <w:marLeft w:val="0"/>
      <w:marRight w:val="0"/>
      <w:marTop w:val="0"/>
      <w:marBottom w:val="0"/>
      <w:divBdr>
        <w:top w:val="none" w:sz="0" w:space="0" w:color="auto"/>
        <w:left w:val="none" w:sz="0" w:space="0" w:color="auto"/>
        <w:bottom w:val="none" w:sz="0" w:space="0" w:color="auto"/>
        <w:right w:val="none" w:sz="0" w:space="0" w:color="auto"/>
      </w:divBdr>
    </w:div>
    <w:div w:id="123933609">
      <w:bodyDiv w:val="1"/>
      <w:marLeft w:val="0"/>
      <w:marRight w:val="0"/>
      <w:marTop w:val="0"/>
      <w:marBottom w:val="0"/>
      <w:divBdr>
        <w:top w:val="none" w:sz="0" w:space="0" w:color="auto"/>
        <w:left w:val="none" w:sz="0" w:space="0" w:color="auto"/>
        <w:bottom w:val="none" w:sz="0" w:space="0" w:color="auto"/>
        <w:right w:val="none" w:sz="0" w:space="0" w:color="auto"/>
      </w:divBdr>
    </w:div>
    <w:div w:id="124130786">
      <w:bodyDiv w:val="1"/>
      <w:marLeft w:val="0"/>
      <w:marRight w:val="0"/>
      <w:marTop w:val="0"/>
      <w:marBottom w:val="0"/>
      <w:divBdr>
        <w:top w:val="none" w:sz="0" w:space="0" w:color="auto"/>
        <w:left w:val="none" w:sz="0" w:space="0" w:color="auto"/>
        <w:bottom w:val="none" w:sz="0" w:space="0" w:color="auto"/>
        <w:right w:val="none" w:sz="0" w:space="0" w:color="auto"/>
      </w:divBdr>
    </w:div>
    <w:div w:id="124321964">
      <w:bodyDiv w:val="1"/>
      <w:marLeft w:val="0"/>
      <w:marRight w:val="0"/>
      <w:marTop w:val="0"/>
      <w:marBottom w:val="0"/>
      <w:divBdr>
        <w:top w:val="none" w:sz="0" w:space="0" w:color="auto"/>
        <w:left w:val="none" w:sz="0" w:space="0" w:color="auto"/>
        <w:bottom w:val="none" w:sz="0" w:space="0" w:color="auto"/>
        <w:right w:val="none" w:sz="0" w:space="0" w:color="auto"/>
      </w:divBdr>
    </w:div>
    <w:div w:id="124395636">
      <w:bodyDiv w:val="1"/>
      <w:marLeft w:val="0"/>
      <w:marRight w:val="0"/>
      <w:marTop w:val="0"/>
      <w:marBottom w:val="0"/>
      <w:divBdr>
        <w:top w:val="none" w:sz="0" w:space="0" w:color="auto"/>
        <w:left w:val="none" w:sz="0" w:space="0" w:color="auto"/>
        <w:bottom w:val="none" w:sz="0" w:space="0" w:color="auto"/>
        <w:right w:val="none" w:sz="0" w:space="0" w:color="auto"/>
      </w:divBdr>
    </w:div>
    <w:div w:id="124398755">
      <w:bodyDiv w:val="1"/>
      <w:marLeft w:val="0"/>
      <w:marRight w:val="0"/>
      <w:marTop w:val="0"/>
      <w:marBottom w:val="0"/>
      <w:divBdr>
        <w:top w:val="none" w:sz="0" w:space="0" w:color="auto"/>
        <w:left w:val="none" w:sz="0" w:space="0" w:color="auto"/>
        <w:bottom w:val="none" w:sz="0" w:space="0" w:color="auto"/>
        <w:right w:val="none" w:sz="0" w:space="0" w:color="auto"/>
      </w:divBdr>
    </w:div>
    <w:div w:id="124857415">
      <w:bodyDiv w:val="1"/>
      <w:marLeft w:val="0"/>
      <w:marRight w:val="0"/>
      <w:marTop w:val="0"/>
      <w:marBottom w:val="0"/>
      <w:divBdr>
        <w:top w:val="none" w:sz="0" w:space="0" w:color="auto"/>
        <w:left w:val="none" w:sz="0" w:space="0" w:color="auto"/>
        <w:bottom w:val="none" w:sz="0" w:space="0" w:color="auto"/>
        <w:right w:val="none" w:sz="0" w:space="0" w:color="auto"/>
      </w:divBdr>
    </w:div>
    <w:div w:id="124858516">
      <w:bodyDiv w:val="1"/>
      <w:marLeft w:val="0"/>
      <w:marRight w:val="0"/>
      <w:marTop w:val="0"/>
      <w:marBottom w:val="0"/>
      <w:divBdr>
        <w:top w:val="none" w:sz="0" w:space="0" w:color="auto"/>
        <w:left w:val="none" w:sz="0" w:space="0" w:color="auto"/>
        <w:bottom w:val="none" w:sz="0" w:space="0" w:color="auto"/>
        <w:right w:val="none" w:sz="0" w:space="0" w:color="auto"/>
      </w:divBdr>
    </w:div>
    <w:div w:id="126052608">
      <w:bodyDiv w:val="1"/>
      <w:marLeft w:val="0"/>
      <w:marRight w:val="0"/>
      <w:marTop w:val="0"/>
      <w:marBottom w:val="0"/>
      <w:divBdr>
        <w:top w:val="none" w:sz="0" w:space="0" w:color="auto"/>
        <w:left w:val="none" w:sz="0" w:space="0" w:color="auto"/>
        <w:bottom w:val="none" w:sz="0" w:space="0" w:color="auto"/>
        <w:right w:val="none" w:sz="0" w:space="0" w:color="auto"/>
      </w:divBdr>
    </w:div>
    <w:div w:id="126893788">
      <w:bodyDiv w:val="1"/>
      <w:marLeft w:val="0"/>
      <w:marRight w:val="0"/>
      <w:marTop w:val="0"/>
      <w:marBottom w:val="0"/>
      <w:divBdr>
        <w:top w:val="none" w:sz="0" w:space="0" w:color="auto"/>
        <w:left w:val="none" w:sz="0" w:space="0" w:color="auto"/>
        <w:bottom w:val="none" w:sz="0" w:space="0" w:color="auto"/>
        <w:right w:val="none" w:sz="0" w:space="0" w:color="auto"/>
      </w:divBdr>
    </w:div>
    <w:div w:id="127011593">
      <w:bodyDiv w:val="1"/>
      <w:marLeft w:val="0"/>
      <w:marRight w:val="0"/>
      <w:marTop w:val="0"/>
      <w:marBottom w:val="0"/>
      <w:divBdr>
        <w:top w:val="none" w:sz="0" w:space="0" w:color="auto"/>
        <w:left w:val="none" w:sz="0" w:space="0" w:color="auto"/>
        <w:bottom w:val="none" w:sz="0" w:space="0" w:color="auto"/>
        <w:right w:val="none" w:sz="0" w:space="0" w:color="auto"/>
      </w:divBdr>
    </w:div>
    <w:div w:id="127550605">
      <w:bodyDiv w:val="1"/>
      <w:marLeft w:val="0"/>
      <w:marRight w:val="0"/>
      <w:marTop w:val="0"/>
      <w:marBottom w:val="0"/>
      <w:divBdr>
        <w:top w:val="none" w:sz="0" w:space="0" w:color="auto"/>
        <w:left w:val="none" w:sz="0" w:space="0" w:color="auto"/>
        <w:bottom w:val="none" w:sz="0" w:space="0" w:color="auto"/>
        <w:right w:val="none" w:sz="0" w:space="0" w:color="auto"/>
      </w:divBdr>
    </w:div>
    <w:div w:id="128011849">
      <w:bodyDiv w:val="1"/>
      <w:marLeft w:val="0"/>
      <w:marRight w:val="0"/>
      <w:marTop w:val="0"/>
      <w:marBottom w:val="0"/>
      <w:divBdr>
        <w:top w:val="none" w:sz="0" w:space="0" w:color="auto"/>
        <w:left w:val="none" w:sz="0" w:space="0" w:color="auto"/>
        <w:bottom w:val="none" w:sz="0" w:space="0" w:color="auto"/>
        <w:right w:val="none" w:sz="0" w:space="0" w:color="auto"/>
      </w:divBdr>
    </w:div>
    <w:div w:id="129056306">
      <w:bodyDiv w:val="1"/>
      <w:marLeft w:val="0"/>
      <w:marRight w:val="0"/>
      <w:marTop w:val="0"/>
      <w:marBottom w:val="0"/>
      <w:divBdr>
        <w:top w:val="none" w:sz="0" w:space="0" w:color="auto"/>
        <w:left w:val="none" w:sz="0" w:space="0" w:color="auto"/>
        <w:bottom w:val="none" w:sz="0" w:space="0" w:color="auto"/>
        <w:right w:val="none" w:sz="0" w:space="0" w:color="auto"/>
      </w:divBdr>
    </w:div>
    <w:div w:id="129908266">
      <w:bodyDiv w:val="1"/>
      <w:marLeft w:val="0"/>
      <w:marRight w:val="0"/>
      <w:marTop w:val="0"/>
      <w:marBottom w:val="0"/>
      <w:divBdr>
        <w:top w:val="none" w:sz="0" w:space="0" w:color="auto"/>
        <w:left w:val="none" w:sz="0" w:space="0" w:color="auto"/>
        <w:bottom w:val="none" w:sz="0" w:space="0" w:color="auto"/>
        <w:right w:val="none" w:sz="0" w:space="0" w:color="auto"/>
      </w:divBdr>
    </w:div>
    <w:div w:id="130900695">
      <w:bodyDiv w:val="1"/>
      <w:marLeft w:val="0"/>
      <w:marRight w:val="0"/>
      <w:marTop w:val="0"/>
      <w:marBottom w:val="0"/>
      <w:divBdr>
        <w:top w:val="none" w:sz="0" w:space="0" w:color="auto"/>
        <w:left w:val="none" w:sz="0" w:space="0" w:color="auto"/>
        <w:bottom w:val="none" w:sz="0" w:space="0" w:color="auto"/>
        <w:right w:val="none" w:sz="0" w:space="0" w:color="auto"/>
      </w:divBdr>
    </w:div>
    <w:div w:id="131145400">
      <w:bodyDiv w:val="1"/>
      <w:marLeft w:val="0"/>
      <w:marRight w:val="0"/>
      <w:marTop w:val="0"/>
      <w:marBottom w:val="0"/>
      <w:divBdr>
        <w:top w:val="none" w:sz="0" w:space="0" w:color="auto"/>
        <w:left w:val="none" w:sz="0" w:space="0" w:color="auto"/>
        <w:bottom w:val="none" w:sz="0" w:space="0" w:color="auto"/>
        <w:right w:val="none" w:sz="0" w:space="0" w:color="auto"/>
      </w:divBdr>
    </w:div>
    <w:div w:id="131876189">
      <w:bodyDiv w:val="1"/>
      <w:marLeft w:val="0"/>
      <w:marRight w:val="0"/>
      <w:marTop w:val="0"/>
      <w:marBottom w:val="0"/>
      <w:divBdr>
        <w:top w:val="none" w:sz="0" w:space="0" w:color="auto"/>
        <w:left w:val="none" w:sz="0" w:space="0" w:color="auto"/>
        <w:bottom w:val="none" w:sz="0" w:space="0" w:color="auto"/>
        <w:right w:val="none" w:sz="0" w:space="0" w:color="auto"/>
      </w:divBdr>
    </w:div>
    <w:div w:id="132909621">
      <w:bodyDiv w:val="1"/>
      <w:marLeft w:val="0"/>
      <w:marRight w:val="0"/>
      <w:marTop w:val="0"/>
      <w:marBottom w:val="0"/>
      <w:divBdr>
        <w:top w:val="none" w:sz="0" w:space="0" w:color="auto"/>
        <w:left w:val="none" w:sz="0" w:space="0" w:color="auto"/>
        <w:bottom w:val="none" w:sz="0" w:space="0" w:color="auto"/>
        <w:right w:val="none" w:sz="0" w:space="0" w:color="auto"/>
      </w:divBdr>
    </w:div>
    <w:div w:id="132992339">
      <w:bodyDiv w:val="1"/>
      <w:marLeft w:val="0"/>
      <w:marRight w:val="0"/>
      <w:marTop w:val="0"/>
      <w:marBottom w:val="0"/>
      <w:divBdr>
        <w:top w:val="none" w:sz="0" w:space="0" w:color="auto"/>
        <w:left w:val="none" w:sz="0" w:space="0" w:color="auto"/>
        <w:bottom w:val="none" w:sz="0" w:space="0" w:color="auto"/>
        <w:right w:val="none" w:sz="0" w:space="0" w:color="auto"/>
      </w:divBdr>
    </w:div>
    <w:div w:id="133641325">
      <w:bodyDiv w:val="1"/>
      <w:marLeft w:val="0"/>
      <w:marRight w:val="0"/>
      <w:marTop w:val="0"/>
      <w:marBottom w:val="0"/>
      <w:divBdr>
        <w:top w:val="none" w:sz="0" w:space="0" w:color="auto"/>
        <w:left w:val="none" w:sz="0" w:space="0" w:color="auto"/>
        <w:bottom w:val="none" w:sz="0" w:space="0" w:color="auto"/>
        <w:right w:val="none" w:sz="0" w:space="0" w:color="auto"/>
      </w:divBdr>
    </w:div>
    <w:div w:id="134761032">
      <w:bodyDiv w:val="1"/>
      <w:marLeft w:val="0"/>
      <w:marRight w:val="0"/>
      <w:marTop w:val="0"/>
      <w:marBottom w:val="0"/>
      <w:divBdr>
        <w:top w:val="none" w:sz="0" w:space="0" w:color="auto"/>
        <w:left w:val="none" w:sz="0" w:space="0" w:color="auto"/>
        <w:bottom w:val="none" w:sz="0" w:space="0" w:color="auto"/>
        <w:right w:val="none" w:sz="0" w:space="0" w:color="auto"/>
      </w:divBdr>
    </w:div>
    <w:div w:id="136383280">
      <w:bodyDiv w:val="1"/>
      <w:marLeft w:val="0"/>
      <w:marRight w:val="0"/>
      <w:marTop w:val="0"/>
      <w:marBottom w:val="0"/>
      <w:divBdr>
        <w:top w:val="none" w:sz="0" w:space="0" w:color="auto"/>
        <w:left w:val="none" w:sz="0" w:space="0" w:color="auto"/>
        <w:bottom w:val="none" w:sz="0" w:space="0" w:color="auto"/>
        <w:right w:val="none" w:sz="0" w:space="0" w:color="auto"/>
      </w:divBdr>
    </w:div>
    <w:div w:id="137571943">
      <w:bodyDiv w:val="1"/>
      <w:marLeft w:val="0"/>
      <w:marRight w:val="0"/>
      <w:marTop w:val="0"/>
      <w:marBottom w:val="0"/>
      <w:divBdr>
        <w:top w:val="none" w:sz="0" w:space="0" w:color="auto"/>
        <w:left w:val="none" w:sz="0" w:space="0" w:color="auto"/>
        <w:bottom w:val="none" w:sz="0" w:space="0" w:color="auto"/>
        <w:right w:val="none" w:sz="0" w:space="0" w:color="auto"/>
      </w:divBdr>
    </w:div>
    <w:div w:id="139228544">
      <w:bodyDiv w:val="1"/>
      <w:marLeft w:val="0"/>
      <w:marRight w:val="0"/>
      <w:marTop w:val="0"/>
      <w:marBottom w:val="0"/>
      <w:divBdr>
        <w:top w:val="none" w:sz="0" w:space="0" w:color="auto"/>
        <w:left w:val="none" w:sz="0" w:space="0" w:color="auto"/>
        <w:bottom w:val="none" w:sz="0" w:space="0" w:color="auto"/>
        <w:right w:val="none" w:sz="0" w:space="0" w:color="auto"/>
      </w:divBdr>
    </w:div>
    <w:div w:id="139619560">
      <w:bodyDiv w:val="1"/>
      <w:marLeft w:val="0"/>
      <w:marRight w:val="0"/>
      <w:marTop w:val="0"/>
      <w:marBottom w:val="0"/>
      <w:divBdr>
        <w:top w:val="none" w:sz="0" w:space="0" w:color="auto"/>
        <w:left w:val="none" w:sz="0" w:space="0" w:color="auto"/>
        <w:bottom w:val="none" w:sz="0" w:space="0" w:color="auto"/>
        <w:right w:val="none" w:sz="0" w:space="0" w:color="auto"/>
      </w:divBdr>
    </w:div>
    <w:div w:id="139738045">
      <w:bodyDiv w:val="1"/>
      <w:marLeft w:val="0"/>
      <w:marRight w:val="0"/>
      <w:marTop w:val="0"/>
      <w:marBottom w:val="0"/>
      <w:divBdr>
        <w:top w:val="none" w:sz="0" w:space="0" w:color="auto"/>
        <w:left w:val="none" w:sz="0" w:space="0" w:color="auto"/>
        <w:bottom w:val="none" w:sz="0" w:space="0" w:color="auto"/>
        <w:right w:val="none" w:sz="0" w:space="0" w:color="auto"/>
      </w:divBdr>
    </w:div>
    <w:div w:id="140581477">
      <w:bodyDiv w:val="1"/>
      <w:marLeft w:val="0"/>
      <w:marRight w:val="0"/>
      <w:marTop w:val="0"/>
      <w:marBottom w:val="0"/>
      <w:divBdr>
        <w:top w:val="none" w:sz="0" w:space="0" w:color="auto"/>
        <w:left w:val="none" w:sz="0" w:space="0" w:color="auto"/>
        <w:bottom w:val="none" w:sz="0" w:space="0" w:color="auto"/>
        <w:right w:val="none" w:sz="0" w:space="0" w:color="auto"/>
      </w:divBdr>
    </w:div>
    <w:div w:id="140851303">
      <w:bodyDiv w:val="1"/>
      <w:marLeft w:val="0"/>
      <w:marRight w:val="0"/>
      <w:marTop w:val="0"/>
      <w:marBottom w:val="0"/>
      <w:divBdr>
        <w:top w:val="none" w:sz="0" w:space="0" w:color="auto"/>
        <w:left w:val="none" w:sz="0" w:space="0" w:color="auto"/>
        <w:bottom w:val="none" w:sz="0" w:space="0" w:color="auto"/>
        <w:right w:val="none" w:sz="0" w:space="0" w:color="auto"/>
      </w:divBdr>
    </w:div>
    <w:div w:id="141041030">
      <w:bodyDiv w:val="1"/>
      <w:marLeft w:val="0"/>
      <w:marRight w:val="0"/>
      <w:marTop w:val="0"/>
      <w:marBottom w:val="0"/>
      <w:divBdr>
        <w:top w:val="none" w:sz="0" w:space="0" w:color="auto"/>
        <w:left w:val="none" w:sz="0" w:space="0" w:color="auto"/>
        <w:bottom w:val="none" w:sz="0" w:space="0" w:color="auto"/>
        <w:right w:val="none" w:sz="0" w:space="0" w:color="auto"/>
      </w:divBdr>
    </w:div>
    <w:div w:id="141586697">
      <w:bodyDiv w:val="1"/>
      <w:marLeft w:val="0"/>
      <w:marRight w:val="0"/>
      <w:marTop w:val="0"/>
      <w:marBottom w:val="0"/>
      <w:divBdr>
        <w:top w:val="none" w:sz="0" w:space="0" w:color="auto"/>
        <w:left w:val="none" w:sz="0" w:space="0" w:color="auto"/>
        <w:bottom w:val="none" w:sz="0" w:space="0" w:color="auto"/>
        <w:right w:val="none" w:sz="0" w:space="0" w:color="auto"/>
      </w:divBdr>
    </w:div>
    <w:div w:id="142284097">
      <w:bodyDiv w:val="1"/>
      <w:marLeft w:val="0"/>
      <w:marRight w:val="0"/>
      <w:marTop w:val="0"/>
      <w:marBottom w:val="0"/>
      <w:divBdr>
        <w:top w:val="none" w:sz="0" w:space="0" w:color="auto"/>
        <w:left w:val="none" w:sz="0" w:space="0" w:color="auto"/>
        <w:bottom w:val="none" w:sz="0" w:space="0" w:color="auto"/>
        <w:right w:val="none" w:sz="0" w:space="0" w:color="auto"/>
      </w:divBdr>
    </w:div>
    <w:div w:id="142545350">
      <w:bodyDiv w:val="1"/>
      <w:marLeft w:val="0"/>
      <w:marRight w:val="0"/>
      <w:marTop w:val="0"/>
      <w:marBottom w:val="0"/>
      <w:divBdr>
        <w:top w:val="none" w:sz="0" w:space="0" w:color="auto"/>
        <w:left w:val="none" w:sz="0" w:space="0" w:color="auto"/>
        <w:bottom w:val="none" w:sz="0" w:space="0" w:color="auto"/>
        <w:right w:val="none" w:sz="0" w:space="0" w:color="auto"/>
      </w:divBdr>
    </w:div>
    <w:div w:id="143931385">
      <w:bodyDiv w:val="1"/>
      <w:marLeft w:val="0"/>
      <w:marRight w:val="0"/>
      <w:marTop w:val="0"/>
      <w:marBottom w:val="0"/>
      <w:divBdr>
        <w:top w:val="none" w:sz="0" w:space="0" w:color="auto"/>
        <w:left w:val="none" w:sz="0" w:space="0" w:color="auto"/>
        <w:bottom w:val="none" w:sz="0" w:space="0" w:color="auto"/>
        <w:right w:val="none" w:sz="0" w:space="0" w:color="auto"/>
      </w:divBdr>
    </w:div>
    <w:div w:id="144198979">
      <w:bodyDiv w:val="1"/>
      <w:marLeft w:val="0"/>
      <w:marRight w:val="0"/>
      <w:marTop w:val="0"/>
      <w:marBottom w:val="0"/>
      <w:divBdr>
        <w:top w:val="none" w:sz="0" w:space="0" w:color="auto"/>
        <w:left w:val="none" w:sz="0" w:space="0" w:color="auto"/>
        <w:bottom w:val="none" w:sz="0" w:space="0" w:color="auto"/>
        <w:right w:val="none" w:sz="0" w:space="0" w:color="auto"/>
      </w:divBdr>
    </w:div>
    <w:div w:id="145316458">
      <w:bodyDiv w:val="1"/>
      <w:marLeft w:val="0"/>
      <w:marRight w:val="0"/>
      <w:marTop w:val="0"/>
      <w:marBottom w:val="0"/>
      <w:divBdr>
        <w:top w:val="none" w:sz="0" w:space="0" w:color="auto"/>
        <w:left w:val="none" w:sz="0" w:space="0" w:color="auto"/>
        <w:bottom w:val="none" w:sz="0" w:space="0" w:color="auto"/>
        <w:right w:val="none" w:sz="0" w:space="0" w:color="auto"/>
      </w:divBdr>
    </w:div>
    <w:div w:id="145559362">
      <w:bodyDiv w:val="1"/>
      <w:marLeft w:val="0"/>
      <w:marRight w:val="0"/>
      <w:marTop w:val="0"/>
      <w:marBottom w:val="0"/>
      <w:divBdr>
        <w:top w:val="none" w:sz="0" w:space="0" w:color="auto"/>
        <w:left w:val="none" w:sz="0" w:space="0" w:color="auto"/>
        <w:bottom w:val="none" w:sz="0" w:space="0" w:color="auto"/>
        <w:right w:val="none" w:sz="0" w:space="0" w:color="auto"/>
      </w:divBdr>
    </w:div>
    <w:div w:id="147287399">
      <w:bodyDiv w:val="1"/>
      <w:marLeft w:val="0"/>
      <w:marRight w:val="0"/>
      <w:marTop w:val="0"/>
      <w:marBottom w:val="0"/>
      <w:divBdr>
        <w:top w:val="none" w:sz="0" w:space="0" w:color="auto"/>
        <w:left w:val="none" w:sz="0" w:space="0" w:color="auto"/>
        <w:bottom w:val="none" w:sz="0" w:space="0" w:color="auto"/>
        <w:right w:val="none" w:sz="0" w:space="0" w:color="auto"/>
      </w:divBdr>
    </w:div>
    <w:div w:id="148445688">
      <w:bodyDiv w:val="1"/>
      <w:marLeft w:val="0"/>
      <w:marRight w:val="0"/>
      <w:marTop w:val="0"/>
      <w:marBottom w:val="0"/>
      <w:divBdr>
        <w:top w:val="none" w:sz="0" w:space="0" w:color="auto"/>
        <w:left w:val="none" w:sz="0" w:space="0" w:color="auto"/>
        <w:bottom w:val="none" w:sz="0" w:space="0" w:color="auto"/>
        <w:right w:val="none" w:sz="0" w:space="0" w:color="auto"/>
      </w:divBdr>
    </w:div>
    <w:div w:id="149105642">
      <w:bodyDiv w:val="1"/>
      <w:marLeft w:val="0"/>
      <w:marRight w:val="0"/>
      <w:marTop w:val="0"/>
      <w:marBottom w:val="0"/>
      <w:divBdr>
        <w:top w:val="none" w:sz="0" w:space="0" w:color="auto"/>
        <w:left w:val="none" w:sz="0" w:space="0" w:color="auto"/>
        <w:bottom w:val="none" w:sz="0" w:space="0" w:color="auto"/>
        <w:right w:val="none" w:sz="0" w:space="0" w:color="auto"/>
      </w:divBdr>
    </w:div>
    <w:div w:id="150221935">
      <w:bodyDiv w:val="1"/>
      <w:marLeft w:val="0"/>
      <w:marRight w:val="0"/>
      <w:marTop w:val="0"/>
      <w:marBottom w:val="0"/>
      <w:divBdr>
        <w:top w:val="none" w:sz="0" w:space="0" w:color="auto"/>
        <w:left w:val="none" w:sz="0" w:space="0" w:color="auto"/>
        <w:bottom w:val="none" w:sz="0" w:space="0" w:color="auto"/>
        <w:right w:val="none" w:sz="0" w:space="0" w:color="auto"/>
      </w:divBdr>
    </w:div>
    <w:div w:id="151261185">
      <w:bodyDiv w:val="1"/>
      <w:marLeft w:val="0"/>
      <w:marRight w:val="0"/>
      <w:marTop w:val="0"/>
      <w:marBottom w:val="0"/>
      <w:divBdr>
        <w:top w:val="none" w:sz="0" w:space="0" w:color="auto"/>
        <w:left w:val="none" w:sz="0" w:space="0" w:color="auto"/>
        <w:bottom w:val="none" w:sz="0" w:space="0" w:color="auto"/>
        <w:right w:val="none" w:sz="0" w:space="0" w:color="auto"/>
      </w:divBdr>
    </w:div>
    <w:div w:id="152648507">
      <w:bodyDiv w:val="1"/>
      <w:marLeft w:val="0"/>
      <w:marRight w:val="0"/>
      <w:marTop w:val="0"/>
      <w:marBottom w:val="0"/>
      <w:divBdr>
        <w:top w:val="none" w:sz="0" w:space="0" w:color="auto"/>
        <w:left w:val="none" w:sz="0" w:space="0" w:color="auto"/>
        <w:bottom w:val="none" w:sz="0" w:space="0" w:color="auto"/>
        <w:right w:val="none" w:sz="0" w:space="0" w:color="auto"/>
      </w:divBdr>
    </w:div>
    <w:div w:id="153500320">
      <w:bodyDiv w:val="1"/>
      <w:marLeft w:val="0"/>
      <w:marRight w:val="0"/>
      <w:marTop w:val="0"/>
      <w:marBottom w:val="0"/>
      <w:divBdr>
        <w:top w:val="none" w:sz="0" w:space="0" w:color="auto"/>
        <w:left w:val="none" w:sz="0" w:space="0" w:color="auto"/>
        <w:bottom w:val="none" w:sz="0" w:space="0" w:color="auto"/>
        <w:right w:val="none" w:sz="0" w:space="0" w:color="auto"/>
      </w:divBdr>
    </w:div>
    <w:div w:id="154227411">
      <w:bodyDiv w:val="1"/>
      <w:marLeft w:val="0"/>
      <w:marRight w:val="0"/>
      <w:marTop w:val="0"/>
      <w:marBottom w:val="0"/>
      <w:divBdr>
        <w:top w:val="none" w:sz="0" w:space="0" w:color="auto"/>
        <w:left w:val="none" w:sz="0" w:space="0" w:color="auto"/>
        <w:bottom w:val="none" w:sz="0" w:space="0" w:color="auto"/>
        <w:right w:val="none" w:sz="0" w:space="0" w:color="auto"/>
      </w:divBdr>
    </w:div>
    <w:div w:id="155221992">
      <w:bodyDiv w:val="1"/>
      <w:marLeft w:val="0"/>
      <w:marRight w:val="0"/>
      <w:marTop w:val="0"/>
      <w:marBottom w:val="0"/>
      <w:divBdr>
        <w:top w:val="none" w:sz="0" w:space="0" w:color="auto"/>
        <w:left w:val="none" w:sz="0" w:space="0" w:color="auto"/>
        <w:bottom w:val="none" w:sz="0" w:space="0" w:color="auto"/>
        <w:right w:val="none" w:sz="0" w:space="0" w:color="auto"/>
      </w:divBdr>
    </w:div>
    <w:div w:id="155607459">
      <w:bodyDiv w:val="1"/>
      <w:marLeft w:val="0"/>
      <w:marRight w:val="0"/>
      <w:marTop w:val="0"/>
      <w:marBottom w:val="0"/>
      <w:divBdr>
        <w:top w:val="none" w:sz="0" w:space="0" w:color="auto"/>
        <w:left w:val="none" w:sz="0" w:space="0" w:color="auto"/>
        <w:bottom w:val="none" w:sz="0" w:space="0" w:color="auto"/>
        <w:right w:val="none" w:sz="0" w:space="0" w:color="auto"/>
      </w:divBdr>
    </w:div>
    <w:div w:id="156532408">
      <w:bodyDiv w:val="1"/>
      <w:marLeft w:val="0"/>
      <w:marRight w:val="0"/>
      <w:marTop w:val="0"/>
      <w:marBottom w:val="0"/>
      <w:divBdr>
        <w:top w:val="none" w:sz="0" w:space="0" w:color="auto"/>
        <w:left w:val="none" w:sz="0" w:space="0" w:color="auto"/>
        <w:bottom w:val="none" w:sz="0" w:space="0" w:color="auto"/>
        <w:right w:val="none" w:sz="0" w:space="0" w:color="auto"/>
      </w:divBdr>
    </w:div>
    <w:div w:id="157157831">
      <w:bodyDiv w:val="1"/>
      <w:marLeft w:val="0"/>
      <w:marRight w:val="0"/>
      <w:marTop w:val="0"/>
      <w:marBottom w:val="0"/>
      <w:divBdr>
        <w:top w:val="none" w:sz="0" w:space="0" w:color="auto"/>
        <w:left w:val="none" w:sz="0" w:space="0" w:color="auto"/>
        <w:bottom w:val="none" w:sz="0" w:space="0" w:color="auto"/>
        <w:right w:val="none" w:sz="0" w:space="0" w:color="auto"/>
      </w:divBdr>
    </w:div>
    <w:div w:id="157306836">
      <w:bodyDiv w:val="1"/>
      <w:marLeft w:val="0"/>
      <w:marRight w:val="0"/>
      <w:marTop w:val="0"/>
      <w:marBottom w:val="0"/>
      <w:divBdr>
        <w:top w:val="none" w:sz="0" w:space="0" w:color="auto"/>
        <w:left w:val="none" w:sz="0" w:space="0" w:color="auto"/>
        <w:bottom w:val="none" w:sz="0" w:space="0" w:color="auto"/>
        <w:right w:val="none" w:sz="0" w:space="0" w:color="auto"/>
      </w:divBdr>
    </w:div>
    <w:div w:id="157691494">
      <w:bodyDiv w:val="1"/>
      <w:marLeft w:val="0"/>
      <w:marRight w:val="0"/>
      <w:marTop w:val="0"/>
      <w:marBottom w:val="0"/>
      <w:divBdr>
        <w:top w:val="none" w:sz="0" w:space="0" w:color="auto"/>
        <w:left w:val="none" w:sz="0" w:space="0" w:color="auto"/>
        <w:bottom w:val="none" w:sz="0" w:space="0" w:color="auto"/>
        <w:right w:val="none" w:sz="0" w:space="0" w:color="auto"/>
      </w:divBdr>
    </w:div>
    <w:div w:id="157968628">
      <w:bodyDiv w:val="1"/>
      <w:marLeft w:val="0"/>
      <w:marRight w:val="0"/>
      <w:marTop w:val="0"/>
      <w:marBottom w:val="0"/>
      <w:divBdr>
        <w:top w:val="none" w:sz="0" w:space="0" w:color="auto"/>
        <w:left w:val="none" w:sz="0" w:space="0" w:color="auto"/>
        <w:bottom w:val="none" w:sz="0" w:space="0" w:color="auto"/>
        <w:right w:val="none" w:sz="0" w:space="0" w:color="auto"/>
      </w:divBdr>
    </w:div>
    <w:div w:id="158545643">
      <w:bodyDiv w:val="1"/>
      <w:marLeft w:val="0"/>
      <w:marRight w:val="0"/>
      <w:marTop w:val="0"/>
      <w:marBottom w:val="0"/>
      <w:divBdr>
        <w:top w:val="none" w:sz="0" w:space="0" w:color="auto"/>
        <w:left w:val="none" w:sz="0" w:space="0" w:color="auto"/>
        <w:bottom w:val="none" w:sz="0" w:space="0" w:color="auto"/>
        <w:right w:val="none" w:sz="0" w:space="0" w:color="auto"/>
      </w:divBdr>
    </w:div>
    <w:div w:id="158733033">
      <w:bodyDiv w:val="1"/>
      <w:marLeft w:val="0"/>
      <w:marRight w:val="0"/>
      <w:marTop w:val="0"/>
      <w:marBottom w:val="0"/>
      <w:divBdr>
        <w:top w:val="none" w:sz="0" w:space="0" w:color="auto"/>
        <w:left w:val="none" w:sz="0" w:space="0" w:color="auto"/>
        <w:bottom w:val="none" w:sz="0" w:space="0" w:color="auto"/>
        <w:right w:val="none" w:sz="0" w:space="0" w:color="auto"/>
      </w:divBdr>
    </w:div>
    <w:div w:id="159931572">
      <w:bodyDiv w:val="1"/>
      <w:marLeft w:val="0"/>
      <w:marRight w:val="0"/>
      <w:marTop w:val="0"/>
      <w:marBottom w:val="0"/>
      <w:divBdr>
        <w:top w:val="none" w:sz="0" w:space="0" w:color="auto"/>
        <w:left w:val="none" w:sz="0" w:space="0" w:color="auto"/>
        <w:bottom w:val="none" w:sz="0" w:space="0" w:color="auto"/>
        <w:right w:val="none" w:sz="0" w:space="0" w:color="auto"/>
      </w:divBdr>
    </w:div>
    <w:div w:id="160659465">
      <w:bodyDiv w:val="1"/>
      <w:marLeft w:val="0"/>
      <w:marRight w:val="0"/>
      <w:marTop w:val="0"/>
      <w:marBottom w:val="0"/>
      <w:divBdr>
        <w:top w:val="none" w:sz="0" w:space="0" w:color="auto"/>
        <w:left w:val="none" w:sz="0" w:space="0" w:color="auto"/>
        <w:bottom w:val="none" w:sz="0" w:space="0" w:color="auto"/>
        <w:right w:val="none" w:sz="0" w:space="0" w:color="auto"/>
      </w:divBdr>
    </w:div>
    <w:div w:id="160700990">
      <w:bodyDiv w:val="1"/>
      <w:marLeft w:val="0"/>
      <w:marRight w:val="0"/>
      <w:marTop w:val="0"/>
      <w:marBottom w:val="0"/>
      <w:divBdr>
        <w:top w:val="none" w:sz="0" w:space="0" w:color="auto"/>
        <w:left w:val="none" w:sz="0" w:space="0" w:color="auto"/>
        <w:bottom w:val="none" w:sz="0" w:space="0" w:color="auto"/>
        <w:right w:val="none" w:sz="0" w:space="0" w:color="auto"/>
      </w:divBdr>
    </w:div>
    <w:div w:id="162280239">
      <w:bodyDiv w:val="1"/>
      <w:marLeft w:val="0"/>
      <w:marRight w:val="0"/>
      <w:marTop w:val="0"/>
      <w:marBottom w:val="0"/>
      <w:divBdr>
        <w:top w:val="none" w:sz="0" w:space="0" w:color="auto"/>
        <w:left w:val="none" w:sz="0" w:space="0" w:color="auto"/>
        <w:bottom w:val="none" w:sz="0" w:space="0" w:color="auto"/>
        <w:right w:val="none" w:sz="0" w:space="0" w:color="auto"/>
      </w:divBdr>
    </w:div>
    <w:div w:id="162550185">
      <w:bodyDiv w:val="1"/>
      <w:marLeft w:val="0"/>
      <w:marRight w:val="0"/>
      <w:marTop w:val="0"/>
      <w:marBottom w:val="0"/>
      <w:divBdr>
        <w:top w:val="none" w:sz="0" w:space="0" w:color="auto"/>
        <w:left w:val="none" w:sz="0" w:space="0" w:color="auto"/>
        <w:bottom w:val="none" w:sz="0" w:space="0" w:color="auto"/>
        <w:right w:val="none" w:sz="0" w:space="0" w:color="auto"/>
      </w:divBdr>
    </w:div>
    <w:div w:id="163477601">
      <w:bodyDiv w:val="1"/>
      <w:marLeft w:val="0"/>
      <w:marRight w:val="0"/>
      <w:marTop w:val="0"/>
      <w:marBottom w:val="0"/>
      <w:divBdr>
        <w:top w:val="none" w:sz="0" w:space="0" w:color="auto"/>
        <w:left w:val="none" w:sz="0" w:space="0" w:color="auto"/>
        <w:bottom w:val="none" w:sz="0" w:space="0" w:color="auto"/>
        <w:right w:val="none" w:sz="0" w:space="0" w:color="auto"/>
      </w:divBdr>
    </w:div>
    <w:div w:id="164832471">
      <w:bodyDiv w:val="1"/>
      <w:marLeft w:val="0"/>
      <w:marRight w:val="0"/>
      <w:marTop w:val="0"/>
      <w:marBottom w:val="0"/>
      <w:divBdr>
        <w:top w:val="none" w:sz="0" w:space="0" w:color="auto"/>
        <w:left w:val="none" w:sz="0" w:space="0" w:color="auto"/>
        <w:bottom w:val="none" w:sz="0" w:space="0" w:color="auto"/>
        <w:right w:val="none" w:sz="0" w:space="0" w:color="auto"/>
      </w:divBdr>
    </w:div>
    <w:div w:id="164903303">
      <w:bodyDiv w:val="1"/>
      <w:marLeft w:val="0"/>
      <w:marRight w:val="0"/>
      <w:marTop w:val="0"/>
      <w:marBottom w:val="0"/>
      <w:divBdr>
        <w:top w:val="none" w:sz="0" w:space="0" w:color="auto"/>
        <w:left w:val="none" w:sz="0" w:space="0" w:color="auto"/>
        <w:bottom w:val="none" w:sz="0" w:space="0" w:color="auto"/>
        <w:right w:val="none" w:sz="0" w:space="0" w:color="auto"/>
      </w:divBdr>
    </w:div>
    <w:div w:id="165025147">
      <w:bodyDiv w:val="1"/>
      <w:marLeft w:val="0"/>
      <w:marRight w:val="0"/>
      <w:marTop w:val="0"/>
      <w:marBottom w:val="0"/>
      <w:divBdr>
        <w:top w:val="none" w:sz="0" w:space="0" w:color="auto"/>
        <w:left w:val="none" w:sz="0" w:space="0" w:color="auto"/>
        <w:bottom w:val="none" w:sz="0" w:space="0" w:color="auto"/>
        <w:right w:val="none" w:sz="0" w:space="0" w:color="auto"/>
      </w:divBdr>
    </w:div>
    <w:div w:id="165485632">
      <w:bodyDiv w:val="1"/>
      <w:marLeft w:val="0"/>
      <w:marRight w:val="0"/>
      <w:marTop w:val="0"/>
      <w:marBottom w:val="0"/>
      <w:divBdr>
        <w:top w:val="none" w:sz="0" w:space="0" w:color="auto"/>
        <w:left w:val="none" w:sz="0" w:space="0" w:color="auto"/>
        <w:bottom w:val="none" w:sz="0" w:space="0" w:color="auto"/>
        <w:right w:val="none" w:sz="0" w:space="0" w:color="auto"/>
      </w:divBdr>
    </w:div>
    <w:div w:id="166019285">
      <w:bodyDiv w:val="1"/>
      <w:marLeft w:val="0"/>
      <w:marRight w:val="0"/>
      <w:marTop w:val="0"/>
      <w:marBottom w:val="0"/>
      <w:divBdr>
        <w:top w:val="none" w:sz="0" w:space="0" w:color="auto"/>
        <w:left w:val="none" w:sz="0" w:space="0" w:color="auto"/>
        <w:bottom w:val="none" w:sz="0" w:space="0" w:color="auto"/>
        <w:right w:val="none" w:sz="0" w:space="0" w:color="auto"/>
      </w:divBdr>
    </w:div>
    <w:div w:id="166332206">
      <w:bodyDiv w:val="1"/>
      <w:marLeft w:val="0"/>
      <w:marRight w:val="0"/>
      <w:marTop w:val="0"/>
      <w:marBottom w:val="0"/>
      <w:divBdr>
        <w:top w:val="none" w:sz="0" w:space="0" w:color="auto"/>
        <w:left w:val="none" w:sz="0" w:space="0" w:color="auto"/>
        <w:bottom w:val="none" w:sz="0" w:space="0" w:color="auto"/>
        <w:right w:val="none" w:sz="0" w:space="0" w:color="auto"/>
      </w:divBdr>
    </w:div>
    <w:div w:id="166602517">
      <w:bodyDiv w:val="1"/>
      <w:marLeft w:val="0"/>
      <w:marRight w:val="0"/>
      <w:marTop w:val="0"/>
      <w:marBottom w:val="0"/>
      <w:divBdr>
        <w:top w:val="none" w:sz="0" w:space="0" w:color="auto"/>
        <w:left w:val="none" w:sz="0" w:space="0" w:color="auto"/>
        <w:bottom w:val="none" w:sz="0" w:space="0" w:color="auto"/>
        <w:right w:val="none" w:sz="0" w:space="0" w:color="auto"/>
      </w:divBdr>
    </w:div>
    <w:div w:id="166867716">
      <w:bodyDiv w:val="1"/>
      <w:marLeft w:val="0"/>
      <w:marRight w:val="0"/>
      <w:marTop w:val="0"/>
      <w:marBottom w:val="0"/>
      <w:divBdr>
        <w:top w:val="none" w:sz="0" w:space="0" w:color="auto"/>
        <w:left w:val="none" w:sz="0" w:space="0" w:color="auto"/>
        <w:bottom w:val="none" w:sz="0" w:space="0" w:color="auto"/>
        <w:right w:val="none" w:sz="0" w:space="0" w:color="auto"/>
      </w:divBdr>
    </w:div>
    <w:div w:id="166941857">
      <w:bodyDiv w:val="1"/>
      <w:marLeft w:val="0"/>
      <w:marRight w:val="0"/>
      <w:marTop w:val="0"/>
      <w:marBottom w:val="0"/>
      <w:divBdr>
        <w:top w:val="none" w:sz="0" w:space="0" w:color="auto"/>
        <w:left w:val="none" w:sz="0" w:space="0" w:color="auto"/>
        <w:bottom w:val="none" w:sz="0" w:space="0" w:color="auto"/>
        <w:right w:val="none" w:sz="0" w:space="0" w:color="auto"/>
      </w:divBdr>
    </w:div>
    <w:div w:id="167407654">
      <w:bodyDiv w:val="1"/>
      <w:marLeft w:val="0"/>
      <w:marRight w:val="0"/>
      <w:marTop w:val="0"/>
      <w:marBottom w:val="0"/>
      <w:divBdr>
        <w:top w:val="none" w:sz="0" w:space="0" w:color="auto"/>
        <w:left w:val="none" w:sz="0" w:space="0" w:color="auto"/>
        <w:bottom w:val="none" w:sz="0" w:space="0" w:color="auto"/>
        <w:right w:val="none" w:sz="0" w:space="0" w:color="auto"/>
      </w:divBdr>
    </w:div>
    <w:div w:id="167714844">
      <w:bodyDiv w:val="1"/>
      <w:marLeft w:val="0"/>
      <w:marRight w:val="0"/>
      <w:marTop w:val="0"/>
      <w:marBottom w:val="0"/>
      <w:divBdr>
        <w:top w:val="none" w:sz="0" w:space="0" w:color="auto"/>
        <w:left w:val="none" w:sz="0" w:space="0" w:color="auto"/>
        <w:bottom w:val="none" w:sz="0" w:space="0" w:color="auto"/>
        <w:right w:val="none" w:sz="0" w:space="0" w:color="auto"/>
      </w:divBdr>
    </w:div>
    <w:div w:id="167792755">
      <w:bodyDiv w:val="1"/>
      <w:marLeft w:val="0"/>
      <w:marRight w:val="0"/>
      <w:marTop w:val="0"/>
      <w:marBottom w:val="0"/>
      <w:divBdr>
        <w:top w:val="none" w:sz="0" w:space="0" w:color="auto"/>
        <w:left w:val="none" w:sz="0" w:space="0" w:color="auto"/>
        <w:bottom w:val="none" w:sz="0" w:space="0" w:color="auto"/>
        <w:right w:val="none" w:sz="0" w:space="0" w:color="auto"/>
      </w:divBdr>
    </w:div>
    <w:div w:id="169293540">
      <w:bodyDiv w:val="1"/>
      <w:marLeft w:val="0"/>
      <w:marRight w:val="0"/>
      <w:marTop w:val="0"/>
      <w:marBottom w:val="0"/>
      <w:divBdr>
        <w:top w:val="none" w:sz="0" w:space="0" w:color="auto"/>
        <w:left w:val="none" w:sz="0" w:space="0" w:color="auto"/>
        <w:bottom w:val="none" w:sz="0" w:space="0" w:color="auto"/>
        <w:right w:val="none" w:sz="0" w:space="0" w:color="auto"/>
      </w:divBdr>
    </w:div>
    <w:div w:id="169302125">
      <w:bodyDiv w:val="1"/>
      <w:marLeft w:val="0"/>
      <w:marRight w:val="0"/>
      <w:marTop w:val="0"/>
      <w:marBottom w:val="0"/>
      <w:divBdr>
        <w:top w:val="none" w:sz="0" w:space="0" w:color="auto"/>
        <w:left w:val="none" w:sz="0" w:space="0" w:color="auto"/>
        <w:bottom w:val="none" w:sz="0" w:space="0" w:color="auto"/>
        <w:right w:val="none" w:sz="0" w:space="0" w:color="auto"/>
      </w:divBdr>
    </w:div>
    <w:div w:id="172838485">
      <w:bodyDiv w:val="1"/>
      <w:marLeft w:val="0"/>
      <w:marRight w:val="0"/>
      <w:marTop w:val="0"/>
      <w:marBottom w:val="0"/>
      <w:divBdr>
        <w:top w:val="none" w:sz="0" w:space="0" w:color="auto"/>
        <w:left w:val="none" w:sz="0" w:space="0" w:color="auto"/>
        <w:bottom w:val="none" w:sz="0" w:space="0" w:color="auto"/>
        <w:right w:val="none" w:sz="0" w:space="0" w:color="auto"/>
      </w:divBdr>
    </w:div>
    <w:div w:id="174082057">
      <w:bodyDiv w:val="1"/>
      <w:marLeft w:val="0"/>
      <w:marRight w:val="0"/>
      <w:marTop w:val="0"/>
      <w:marBottom w:val="0"/>
      <w:divBdr>
        <w:top w:val="none" w:sz="0" w:space="0" w:color="auto"/>
        <w:left w:val="none" w:sz="0" w:space="0" w:color="auto"/>
        <w:bottom w:val="none" w:sz="0" w:space="0" w:color="auto"/>
        <w:right w:val="none" w:sz="0" w:space="0" w:color="auto"/>
      </w:divBdr>
    </w:div>
    <w:div w:id="174342091">
      <w:bodyDiv w:val="1"/>
      <w:marLeft w:val="0"/>
      <w:marRight w:val="0"/>
      <w:marTop w:val="0"/>
      <w:marBottom w:val="0"/>
      <w:divBdr>
        <w:top w:val="none" w:sz="0" w:space="0" w:color="auto"/>
        <w:left w:val="none" w:sz="0" w:space="0" w:color="auto"/>
        <w:bottom w:val="none" w:sz="0" w:space="0" w:color="auto"/>
        <w:right w:val="none" w:sz="0" w:space="0" w:color="auto"/>
      </w:divBdr>
    </w:div>
    <w:div w:id="175268631">
      <w:bodyDiv w:val="1"/>
      <w:marLeft w:val="0"/>
      <w:marRight w:val="0"/>
      <w:marTop w:val="0"/>
      <w:marBottom w:val="0"/>
      <w:divBdr>
        <w:top w:val="none" w:sz="0" w:space="0" w:color="auto"/>
        <w:left w:val="none" w:sz="0" w:space="0" w:color="auto"/>
        <w:bottom w:val="none" w:sz="0" w:space="0" w:color="auto"/>
        <w:right w:val="none" w:sz="0" w:space="0" w:color="auto"/>
      </w:divBdr>
    </w:div>
    <w:div w:id="176778736">
      <w:bodyDiv w:val="1"/>
      <w:marLeft w:val="0"/>
      <w:marRight w:val="0"/>
      <w:marTop w:val="0"/>
      <w:marBottom w:val="0"/>
      <w:divBdr>
        <w:top w:val="none" w:sz="0" w:space="0" w:color="auto"/>
        <w:left w:val="none" w:sz="0" w:space="0" w:color="auto"/>
        <w:bottom w:val="none" w:sz="0" w:space="0" w:color="auto"/>
        <w:right w:val="none" w:sz="0" w:space="0" w:color="auto"/>
      </w:divBdr>
    </w:div>
    <w:div w:id="177429127">
      <w:bodyDiv w:val="1"/>
      <w:marLeft w:val="0"/>
      <w:marRight w:val="0"/>
      <w:marTop w:val="0"/>
      <w:marBottom w:val="0"/>
      <w:divBdr>
        <w:top w:val="none" w:sz="0" w:space="0" w:color="auto"/>
        <w:left w:val="none" w:sz="0" w:space="0" w:color="auto"/>
        <w:bottom w:val="none" w:sz="0" w:space="0" w:color="auto"/>
        <w:right w:val="none" w:sz="0" w:space="0" w:color="auto"/>
      </w:divBdr>
    </w:div>
    <w:div w:id="178547273">
      <w:bodyDiv w:val="1"/>
      <w:marLeft w:val="0"/>
      <w:marRight w:val="0"/>
      <w:marTop w:val="0"/>
      <w:marBottom w:val="0"/>
      <w:divBdr>
        <w:top w:val="none" w:sz="0" w:space="0" w:color="auto"/>
        <w:left w:val="none" w:sz="0" w:space="0" w:color="auto"/>
        <w:bottom w:val="none" w:sz="0" w:space="0" w:color="auto"/>
        <w:right w:val="none" w:sz="0" w:space="0" w:color="auto"/>
      </w:divBdr>
    </w:div>
    <w:div w:id="178665690">
      <w:bodyDiv w:val="1"/>
      <w:marLeft w:val="0"/>
      <w:marRight w:val="0"/>
      <w:marTop w:val="0"/>
      <w:marBottom w:val="0"/>
      <w:divBdr>
        <w:top w:val="none" w:sz="0" w:space="0" w:color="auto"/>
        <w:left w:val="none" w:sz="0" w:space="0" w:color="auto"/>
        <w:bottom w:val="none" w:sz="0" w:space="0" w:color="auto"/>
        <w:right w:val="none" w:sz="0" w:space="0" w:color="auto"/>
      </w:divBdr>
    </w:div>
    <w:div w:id="179005024">
      <w:bodyDiv w:val="1"/>
      <w:marLeft w:val="0"/>
      <w:marRight w:val="0"/>
      <w:marTop w:val="0"/>
      <w:marBottom w:val="0"/>
      <w:divBdr>
        <w:top w:val="none" w:sz="0" w:space="0" w:color="auto"/>
        <w:left w:val="none" w:sz="0" w:space="0" w:color="auto"/>
        <w:bottom w:val="none" w:sz="0" w:space="0" w:color="auto"/>
        <w:right w:val="none" w:sz="0" w:space="0" w:color="auto"/>
      </w:divBdr>
    </w:div>
    <w:div w:id="180825509">
      <w:bodyDiv w:val="1"/>
      <w:marLeft w:val="0"/>
      <w:marRight w:val="0"/>
      <w:marTop w:val="0"/>
      <w:marBottom w:val="0"/>
      <w:divBdr>
        <w:top w:val="none" w:sz="0" w:space="0" w:color="auto"/>
        <w:left w:val="none" w:sz="0" w:space="0" w:color="auto"/>
        <w:bottom w:val="none" w:sz="0" w:space="0" w:color="auto"/>
        <w:right w:val="none" w:sz="0" w:space="0" w:color="auto"/>
      </w:divBdr>
    </w:div>
    <w:div w:id="182134403">
      <w:bodyDiv w:val="1"/>
      <w:marLeft w:val="0"/>
      <w:marRight w:val="0"/>
      <w:marTop w:val="0"/>
      <w:marBottom w:val="0"/>
      <w:divBdr>
        <w:top w:val="none" w:sz="0" w:space="0" w:color="auto"/>
        <w:left w:val="none" w:sz="0" w:space="0" w:color="auto"/>
        <w:bottom w:val="none" w:sz="0" w:space="0" w:color="auto"/>
        <w:right w:val="none" w:sz="0" w:space="0" w:color="auto"/>
      </w:divBdr>
    </w:div>
    <w:div w:id="182135892">
      <w:bodyDiv w:val="1"/>
      <w:marLeft w:val="0"/>
      <w:marRight w:val="0"/>
      <w:marTop w:val="0"/>
      <w:marBottom w:val="0"/>
      <w:divBdr>
        <w:top w:val="none" w:sz="0" w:space="0" w:color="auto"/>
        <w:left w:val="none" w:sz="0" w:space="0" w:color="auto"/>
        <w:bottom w:val="none" w:sz="0" w:space="0" w:color="auto"/>
        <w:right w:val="none" w:sz="0" w:space="0" w:color="auto"/>
      </w:divBdr>
    </w:div>
    <w:div w:id="182137732">
      <w:bodyDiv w:val="1"/>
      <w:marLeft w:val="0"/>
      <w:marRight w:val="0"/>
      <w:marTop w:val="0"/>
      <w:marBottom w:val="0"/>
      <w:divBdr>
        <w:top w:val="none" w:sz="0" w:space="0" w:color="auto"/>
        <w:left w:val="none" w:sz="0" w:space="0" w:color="auto"/>
        <w:bottom w:val="none" w:sz="0" w:space="0" w:color="auto"/>
        <w:right w:val="none" w:sz="0" w:space="0" w:color="auto"/>
      </w:divBdr>
    </w:div>
    <w:div w:id="183831655">
      <w:bodyDiv w:val="1"/>
      <w:marLeft w:val="0"/>
      <w:marRight w:val="0"/>
      <w:marTop w:val="0"/>
      <w:marBottom w:val="0"/>
      <w:divBdr>
        <w:top w:val="none" w:sz="0" w:space="0" w:color="auto"/>
        <w:left w:val="none" w:sz="0" w:space="0" w:color="auto"/>
        <w:bottom w:val="none" w:sz="0" w:space="0" w:color="auto"/>
        <w:right w:val="none" w:sz="0" w:space="0" w:color="auto"/>
      </w:divBdr>
    </w:div>
    <w:div w:id="184025110">
      <w:bodyDiv w:val="1"/>
      <w:marLeft w:val="0"/>
      <w:marRight w:val="0"/>
      <w:marTop w:val="0"/>
      <w:marBottom w:val="0"/>
      <w:divBdr>
        <w:top w:val="none" w:sz="0" w:space="0" w:color="auto"/>
        <w:left w:val="none" w:sz="0" w:space="0" w:color="auto"/>
        <w:bottom w:val="none" w:sz="0" w:space="0" w:color="auto"/>
        <w:right w:val="none" w:sz="0" w:space="0" w:color="auto"/>
      </w:divBdr>
    </w:div>
    <w:div w:id="184638737">
      <w:bodyDiv w:val="1"/>
      <w:marLeft w:val="0"/>
      <w:marRight w:val="0"/>
      <w:marTop w:val="0"/>
      <w:marBottom w:val="0"/>
      <w:divBdr>
        <w:top w:val="none" w:sz="0" w:space="0" w:color="auto"/>
        <w:left w:val="none" w:sz="0" w:space="0" w:color="auto"/>
        <w:bottom w:val="none" w:sz="0" w:space="0" w:color="auto"/>
        <w:right w:val="none" w:sz="0" w:space="0" w:color="auto"/>
      </w:divBdr>
    </w:div>
    <w:div w:id="186257115">
      <w:bodyDiv w:val="1"/>
      <w:marLeft w:val="0"/>
      <w:marRight w:val="0"/>
      <w:marTop w:val="0"/>
      <w:marBottom w:val="0"/>
      <w:divBdr>
        <w:top w:val="none" w:sz="0" w:space="0" w:color="auto"/>
        <w:left w:val="none" w:sz="0" w:space="0" w:color="auto"/>
        <w:bottom w:val="none" w:sz="0" w:space="0" w:color="auto"/>
        <w:right w:val="none" w:sz="0" w:space="0" w:color="auto"/>
      </w:divBdr>
    </w:div>
    <w:div w:id="188373124">
      <w:bodyDiv w:val="1"/>
      <w:marLeft w:val="0"/>
      <w:marRight w:val="0"/>
      <w:marTop w:val="0"/>
      <w:marBottom w:val="0"/>
      <w:divBdr>
        <w:top w:val="none" w:sz="0" w:space="0" w:color="auto"/>
        <w:left w:val="none" w:sz="0" w:space="0" w:color="auto"/>
        <w:bottom w:val="none" w:sz="0" w:space="0" w:color="auto"/>
        <w:right w:val="none" w:sz="0" w:space="0" w:color="auto"/>
      </w:divBdr>
    </w:div>
    <w:div w:id="188373640">
      <w:bodyDiv w:val="1"/>
      <w:marLeft w:val="0"/>
      <w:marRight w:val="0"/>
      <w:marTop w:val="0"/>
      <w:marBottom w:val="0"/>
      <w:divBdr>
        <w:top w:val="none" w:sz="0" w:space="0" w:color="auto"/>
        <w:left w:val="none" w:sz="0" w:space="0" w:color="auto"/>
        <w:bottom w:val="none" w:sz="0" w:space="0" w:color="auto"/>
        <w:right w:val="none" w:sz="0" w:space="0" w:color="auto"/>
      </w:divBdr>
    </w:div>
    <w:div w:id="188566277">
      <w:bodyDiv w:val="1"/>
      <w:marLeft w:val="0"/>
      <w:marRight w:val="0"/>
      <w:marTop w:val="0"/>
      <w:marBottom w:val="0"/>
      <w:divBdr>
        <w:top w:val="none" w:sz="0" w:space="0" w:color="auto"/>
        <w:left w:val="none" w:sz="0" w:space="0" w:color="auto"/>
        <w:bottom w:val="none" w:sz="0" w:space="0" w:color="auto"/>
        <w:right w:val="none" w:sz="0" w:space="0" w:color="auto"/>
      </w:divBdr>
    </w:div>
    <w:div w:id="188567976">
      <w:bodyDiv w:val="1"/>
      <w:marLeft w:val="0"/>
      <w:marRight w:val="0"/>
      <w:marTop w:val="0"/>
      <w:marBottom w:val="0"/>
      <w:divBdr>
        <w:top w:val="none" w:sz="0" w:space="0" w:color="auto"/>
        <w:left w:val="none" w:sz="0" w:space="0" w:color="auto"/>
        <w:bottom w:val="none" w:sz="0" w:space="0" w:color="auto"/>
        <w:right w:val="none" w:sz="0" w:space="0" w:color="auto"/>
      </w:divBdr>
    </w:div>
    <w:div w:id="188568448">
      <w:bodyDiv w:val="1"/>
      <w:marLeft w:val="0"/>
      <w:marRight w:val="0"/>
      <w:marTop w:val="0"/>
      <w:marBottom w:val="0"/>
      <w:divBdr>
        <w:top w:val="none" w:sz="0" w:space="0" w:color="auto"/>
        <w:left w:val="none" w:sz="0" w:space="0" w:color="auto"/>
        <w:bottom w:val="none" w:sz="0" w:space="0" w:color="auto"/>
        <w:right w:val="none" w:sz="0" w:space="0" w:color="auto"/>
      </w:divBdr>
    </w:div>
    <w:div w:id="188841866">
      <w:bodyDiv w:val="1"/>
      <w:marLeft w:val="0"/>
      <w:marRight w:val="0"/>
      <w:marTop w:val="0"/>
      <w:marBottom w:val="0"/>
      <w:divBdr>
        <w:top w:val="none" w:sz="0" w:space="0" w:color="auto"/>
        <w:left w:val="none" w:sz="0" w:space="0" w:color="auto"/>
        <w:bottom w:val="none" w:sz="0" w:space="0" w:color="auto"/>
        <w:right w:val="none" w:sz="0" w:space="0" w:color="auto"/>
      </w:divBdr>
    </w:div>
    <w:div w:id="188955316">
      <w:bodyDiv w:val="1"/>
      <w:marLeft w:val="0"/>
      <w:marRight w:val="0"/>
      <w:marTop w:val="0"/>
      <w:marBottom w:val="0"/>
      <w:divBdr>
        <w:top w:val="none" w:sz="0" w:space="0" w:color="auto"/>
        <w:left w:val="none" w:sz="0" w:space="0" w:color="auto"/>
        <w:bottom w:val="none" w:sz="0" w:space="0" w:color="auto"/>
        <w:right w:val="none" w:sz="0" w:space="0" w:color="auto"/>
      </w:divBdr>
    </w:div>
    <w:div w:id="189346777">
      <w:bodyDiv w:val="1"/>
      <w:marLeft w:val="0"/>
      <w:marRight w:val="0"/>
      <w:marTop w:val="0"/>
      <w:marBottom w:val="0"/>
      <w:divBdr>
        <w:top w:val="none" w:sz="0" w:space="0" w:color="auto"/>
        <w:left w:val="none" w:sz="0" w:space="0" w:color="auto"/>
        <w:bottom w:val="none" w:sz="0" w:space="0" w:color="auto"/>
        <w:right w:val="none" w:sz="0" w:space="0" w:color="auto"/>
      </w:divBdr>
    </w:div>
    <w:div w:id="189801324">
      <w:bodyDiv w:val="1"/>
      <w:marLeft w:val="0"/>
      <w:marRight w:val="0"/>
      <w:marTop w:val="0"/>
      <w:marBottom w:val="0"/>
      <w:divBdr>
        <w:top w:val="none" w:sz="0" w:space="0" w:color="auto"/>
        <w:left w:val="none" w:sz="0" w:space="0" w:color="auto"/>
        <w:bottom w:val="none" w:sz="0" w:space="0" w:color="auto"/>
        <w:right w:val="none" w:sz="0" w:space="0" w:color="auto"/>
      </w:divBdr>
    </w:div>
    <w:div w:id="191504639">
      <w:bodyDiv w:val="1"/>
      <w:marLeft w:val="0"/>
      <w:marRight w:val="0"/>
      <w:marTop w:val="0"/>
      <w:marBottom w:val="0"/>
      <w:divBdr>
        <w:top w:val="none" w:sz="0" w:space="0" w:color="auto"/>
        <w:left w:val="none" w:sz="0" w:space="0" w:color="auto"/>
        <w:bottom w:val="none" w:sz="0" w:space="0" w:color="auto"/>
        <w:right w:val="none" w:sz="0" w:space="0" w:color="auto"/>
      </w:divBdr>
    </w:div>
    <w:div w:id="192617514">
      <w:bodyDiv w:val="1"/>
      <w:marLeft w:val="0"/>
      <w:marRight w:val="0"/>
      <w:marTop w:val="0"/>
      <w:marBottom w:val="0"/>
      <w:divBdr>
        <w:top w:val="none" w:sz="0" w:space="0" w:color="auto"/>
        <w:left w:val="none" w:sz="0" w:space="0" w:color="auto"/>
        <w:bottom w:val="none" w:sz="0" w:space="0" w:color="auto"/>
        <w:right w:val="none" w:sz="0" w:space="0" w:color="auto"/>
      </w:divBdr>
    </w:div>
    <w:div w:id="193538833">
      <w:bodyDiv w:val="1"/>
      <w:marLeft w:val="0"/>
      <w:marRight w:val="0"/>
      <w:marTop w:val="0"/>
      <w:marBottom w:val="0"/>
      <w:divBdr>
        <w:top w:val="none" w:sz="0" w:space="0" w:color="auto"/>
        <w:left w:val="none" w:sz="0" w:space="0" w:color="auto"/>
        <w:bottom w:val="none" w:sz="0" w:space="0" w:color="auto"/>
        <w:right w:val="none" w:sz="0" w:space="0" w:color="auto"/>
      </w:divBdr>
    </w:div>
    <w:div w:id="194000320">
      <w:bodyDiv w:val="1"/>
      <w:marLeft w:val="0"/>
      <w:marRight w:val="0"/>
      <w:marTop w:val="0"/>
      <w:marBottom w:val="0"/>
      <w:divBdr>
        <w:top w:val="none" w:sz="0" w:space="0" w:color="auto"/>
        <w:left w:val="none" w:sz="0" w:space="0" w:color="auto"/>
        <w:bottom w:val="none" w:sz="0" w:space="0" w:color="auto"/>
        <w:right w:val="none" w:sz="0" w:space="0" w:color="auto"/>
      </w:divBdr>
    </w:div>
    <w:div w:id="194006100">
      <w:bodyDiv w:val="1"/>
      <w:marLeft w:val="0"/>
      <w:marRight w:val="0"/>
      <w:marTop w:val="0"/>
      <w:marBottom w:val="0"/>
      <w:divBdr>
        <w:top w:val="none" w:sz="0" w:space="0" w:color="auto"/>
        <w:left w:val="none" w:sz="0" w:space="0" w:color="auto"/>
        <w:bottom w:val="none" w:sz="0" w:space="0" w:color="auto"/>
        <w:right w:val="none" w:sz="0" w:space="0" w:color="auto"/>
      </w:divBdr>
    </w:div>
    <w:div w:id="195194340">
      <w:bodyDiv w:val="1"/>
      <w:marLeft w:val="0"/>
      <w:marRight w:val="0"/>
      <w:marTop w:val="0"/>
      <w:marBottom w:val="0"/>
      <w:divBdr>
        <w:top w:val="none" w:sz="0" w:space="0" w:color="auto"/>
        <w:left w:val="none" w:sz="0" w:space="0" w:color="auto"/>
        <w:bottom w:val="none" w:sz="0" w:space="0" w:color="auto"/>
        <w:right w:val="none" w:sz="0" w:space="0" w:color="auto"/>
      </w:divBdr>
    </w:div>
    <w:div w:id="195778336">
      <w:bodyDiv w:val="1"/>
      <w:marLeft w:val="0"/>
      <w:marRight w:val="0"/>
      <w:marTop w:val="0"/>
      <w:marBottom w:val="0"/>
      <w:divBdr>
        <w:top w:val="none" w:sz="0" w:space="0" w:color="auto"/>
        <w:left w:val="none" w:sz="0" w:space="0" w:color="auto"/>
        <w:bottom w:val="none" w:sz="0" w:space="0" w:color="auto"/>
        <w:right w:val="none" w:sz="0" w:space="0" w:color="auto"/>
      </w:divBdr>
    </w:div>
    <w:div w:id="196545791">
      <w:bodyDiv w:val="1"/>
      <w:marLeft w:val="0"/>
      <w:marRight w:val="0"/>
      <w:marTop w:val="0"/>
      <w:marBottom w:val="0"/>
      <w:divBdr>
        <w:top w:val="none" w:sz="0" w:space="0" w:color="auto"/>
        <w:left w:val="none" w:sz="0" w:space="0" w:color="auto"/>
        <w:bottom w:val="none" w:sz="0" w:space="0" w:color="auto"/>
        <w:right w:val="none" w:sz="0" w:space="0" w:color="auto"/>
      </w:divBdr>
    </w:div>
    <w:div w:id="196552351">
      <w:bodyDiv w:val="1"/>
      <w:marLeft w:val="0"/>
      <w:marRight w:val="0"/>
      <w:marTop w:val="0"/>
      <w:marBottom w:val="0"/>
      <w:divBdr>
        <w:top w:val="none" w:sz="0" w:space="0" w:color="auto"/>
        <w:left w:val="none" w:sz="0" w:space="0" w:color="auto"/>
        <w:bottom w:val="none" w:sz="0" w:space="0" w:color="auto"/>
        <w:right w:val="none" w:sz="0" w:space="0" w:color="auto"/>
      </w:divBdr>
    </w:div>
    <w:div w:id="196699685">
      <w:bodyDiv w:val="1"/>
      <w:marLeft w:val="0"/>
      <w:marRight w:val="0"/>
      <w:marTop w:val="0"/>
      <w:marBottom w:val="0"/>
      <w:divBdr>
        <w:top w:val="none" w:sz="0" w:space="0" w:color="auto"/>
        <w:left w:val="none" w:sz="0" w:space="0" w:color="auto"/>
        <w:bottom w:val="none" w:sz="0" w:space="0" w:color="auto"/>
        <w:right w:val="none" w:sz="0" w:space="0" w:color="auto"/>
      </w:divBdr>
    </w:div>
    <w:div w:id="197206092">
      <w:bodyDiv w:val="1"/>
      <w:marLeft w:val="0"/>
      <w:marRight w:val="0"/>
      <w:marTop w:val="0"/>
      <w:marBottom w:val="0"/>
      <w:divBdr>
        <w:top w:val="none" w:sz="0" w:space="0" w:color="auto"/>
        <w:left w:val="none" w:sz="0" w:space="0" w:color="auto"/>
        <w:bottom w:val="none" w:sz="0" w:space="0" w:color="auto"/>
        <w:right w:val="none" w:sz="0" w:space="0" w:color="auto"/>
      </w:divBdr>
    </w:div>
    <w:div w:id="197620293">
      <w:bodyDiv w:val="1"/>
      <w:marLeft w:val="0"/>
      <w:marRight w:val="0"/>
      <w:marTop w:val="0"/>
      <w:marBottom w:val="0"/>
      <w:divBdr>
        <w:top w:val="none" w:sz="0" w:space="0" w:color="auto"/>
        <w:left w:val="none" w:sz="0" w:space="0" w:color="auto"/>
        <w:bottom w:val="none" w:sz="0" w:space="0" w:color="auto"/>
        <w:right w:val="none" w:sz="0" w:space="0" w:color="auto"/>
      </w:divBdr>
    </w:div>
    <w:div w:id="198010127">
      <w:bodyDiv w:val="1"/>
      <w:marLeft w:val="0"/>
      <w:marRight w:val="0"/>
      <w:marTop w:val="0"/>
      <w:marBottom w:val="0"/>
      <w:divBdr>
        <w:top w:val="none" w:sz="0" w:space="0" w:color="auto"/>
        <w:left w:val="none" w:sz="0" w:space="0" w:color="auto"/>
        <w:bottom w:val="none" w:sz="0" w:space="0" w:color="auto"/>
        <w:right w:val="none" w:sz="0" w:space="0" w:color="auto"/>
      </w:divBdr>
    </w:div>
    <w:div w:id="198207442">
      <w:bodyDiv w:val="1"/>
      <w:marLeft w:val="0"/>
      <w:marRight w:val="0"/>
      <w:marTop w:val="0"/>
      <w:marBottom w:val="0"/>
      <w:divBdr>
        <w:top w:val="none" w:sz="0" w:space="0" w:color="auto"/>
        <w:left w:val="none" w:sz="0" w:space="0" w:color="auto"/>
        <w:bottom w:val="none" w:sz="0" w:space="0" w:color="auto"/>
        <w:right w:val="none" w:sz="0" w:space="0" w:color="auto"/>
      </w:divBdr>
    </w:div>
    <w:div w:id="199245081">
      <w:bodyDiv w:val="1"/>
      <w:marLeft w:val="0"/>
      <w:marRight w:val="0"/>
      <w:marTop w:val="0"/>
      <w:marBottom w:val="0"/>
      <w:divBdr>
        <w:top w:val="none" w:sz="0" w:space="0" w:color="auto"/>
        <w:left w:val="none" w:sz="0" w:space="0" w:color="auto"/>
        <w:bottom w:val="none" w:sz="0" w:space="0" w:color="auto"/>
        <w:right w:val="none" w:sz="0" w:space="0" w:color="auto"/>
      </w:divBdr>
    </w:div>
    <w:div w:id="199830718">
      <w:bodyDiv w:val="1"/>
      <w:marLeft w:val="0"/>
      <w:marRight w:val="0"/>
      <w:marTop w:val="0"/>
      <w:marBottom w:val="0"/>
      <w:divBdr>
        <w:top w:val="none" w:sz="0" w:space="0" w:color="auto"/>
        <w:left w:val="none" w:sz="0" w:space="0" w:color="auto"/>
        <w:bottom w:val="none" w:sz="0" w:space="0" w:color="auto"/>
        <w:right w:val="none" w:sz="0" w:space="0" w:color="auto"/>
      </w:divBdr>
    </w:div>
    <w:div w:id="200870471">
      <w:bodyDiv w:val="1"/>
      <w:marLeft w:val="0"/>
      <w:marRight w:val="0"/>
      <w:marTop w:val="0"/>
      <w:marBottom w:val="0"/>
      <w:divBdr>
        <w:top w:val="none" w:sz="0" w:space="0" w:color="auto"/>
        <w:left w:val="none" w:sz="0" w:space="0" w:color="auto"/>
        <w:bottom w:val="none" w:sz="0" w:space="0" w:color="auto"/>
        <w:right w:val="none" w:sz="0" w:space="0" w:color="auto"/>
      </w:divBdr>
    </w:div>
    <w:div w:id="201480339">
      <w:bodyDiv w:val="1"/>
      <w:marLeft w:val="0"/>
      <w:marRight w:val="0"/>
      <w:marTop w:val="0"/>
      <w:marBottom w:val="0"/>
      <w:divBdr>
        <w:top w:val="none" w:sz="0" w:space="0" w:color="auto"/>
        <w:left w:val="none" w:sz="0" w:space="0" w:color="auto"/>
        <w:bottom w:val="none" w:sz="0" w:space="0" w:color="auto"/>
        <w:right w:val="none" w:sz="0" w:space="0" w:color="auto"/>
      </w:divBdr>
    </w:div>
    <w:div w:id="203492661">
      <w:bodyDiv w:val="1"/>
      <w:marLeft w:val="0"/>
      <w:marRight w:val="0"/>
      <w:marTop w:val="0"/>
      <w:marBottom w:val="0"/>
      <w:divBdr>
        <w:top w:val="none" w:sz="0" w:space="0" w:color="auto"/>
        <w:left w:val="none" w:sz="0" w:space="0" w:color="auto"/>
        <w:bottom w:val="none" w:sz="0" w:space="0" w:color="auto"/>
        <w:right w:val="none" w:sz="0" w:space="0" w:color="auto"/>
      </w:divBdr>
    </w:div>
    <w:div w:id="203953693">
      <w:bodyDiv w:val="1"/>
      <w:marLeft w:val="0"/>
      <w:marRight w:val="0"/>
      <w:marTop w:val="0"/>
      <w:marBottom w:val="0"/>
      <w:divBdr>
        <w:top w:val="none" w:sz="0" w:space="0" w:color="auto"/>
        <w:left w:val="none" w:sz="0" w:space="0" w:color="auto"/>
        <w:bottom w:val="none" w:sz="0" w:space="0" w:color="auto"/>
        <w:right w:val="none" w:sz="0" w:space="0" w:color="auto"/>
      </w:divBdr>
    </w:div>
    <w:div w:id="204145028">
      <w:bodyDiv w:val="1"/>
      <w:marLeft w:val="0"/>
      <w:marRight w:val="0"/>
      <w:marTop w:val="0"/>
      <w:marBottom w:val="0"/>
      <w:divBdr>
        <w:top w:val="none" w:sz="0" w:space="0" w:color="auto"/>
        <w:left w:val="none" w:sz="0" w:space="0" w:color="auto"/>
        <w:bottom w:val="none" w:sz="0" w:space="0" w:color="auto"/>
        <w:right w:val="none" w:sz="0" w:space="0" w:color="auto"/>
      </w:divBdr>
    </w:div>
    <w:div w:id="204948836">
      <w:bodyDiv w:val="1"/>
      <w:marLeft w:val="0"/>
      <w:marRight w:val="0"/>
      <w:marTop w:val="0"/>
      <w:marBottom w:val="0"/>
      <w:divBdr>
        <w:top w:val="none" w:sz="0" w:space="0" w:color="auto"/>
        <w:left w:val="none" w:sz="0" w:space="0" w:color="auto"/>
        <w:bottom w:val="none" w:sz="0" w:space="0" w:color="auto"/>
        <w:right w:val="none" w:sz="0" w:space="0" w:color="auto"/>
      </w:divBdr>
    </w:div>
    <w:div w:id="205021258">
      <w:bodyDiv w:val="1"/>
      <w:marLeft w:val="0"/>
      <w:marRight w:val="0"/>
      <w:marTop w:val="0"/>
      <w:marBottom w:val="0"/>
      <w:divBdr>
        <w:top w:val="none" w:sz="0" w:space="0" w:color="auto"/>
        <w:left w:val="none" w:sz="0" w:space="0" w:color="auto"/>
        <w:bottom w:val="none" w:sz="0" w:space="0" w:color="auto"/>
        <w:right w:val="none" w:sz="0" w:space="0" w:color="auto"/>
      </w:divBdr>
    </w:div>
    <w:div w:id="206575378">
      <w:bodyDiv w:val="1"/>
      <w:marLeft w:val="0"/>
      <w:marRight w:val="0"/>
      <w:marTop w:val="0"/>
      <w:marBottom w:val="0"/>
      <w:divBdr>
        <w:top w:val="none" w:sz="0" w:space="0" w:color="auto"/>
        <w:left w:val="none" w:sz="0" w:space="0" w:color="auto"/>
        <w:bottom w:val="none" w:sz="0" w:space="0" w:color="auto"/>
        <w:right w:val="none" w:sz="0" w:space="0" w:color="auto"/>
      </w:divBdr>
    </w:div>
    <w:div w:id="206769517">
      <w:bodyDiv w:val="1"/>
      <w:marLeft w:val="0"/>
      <w:marRight w:val="0"/>
      <w:marTop w:val="0"/>
      <w:marBottom w:val="0"/>
      <w:divBdr>
        <w:top w:val="none" w:sz="0" w:space="0" w:color="auto"/>
        <w:left w:val="none" w:sz="0" w:space="0" w:color="auto"/>
        <w:bottom w:val="none" w:sz="0" w:space="0" w:color="auto"/>
        <w:right w:val="none" w:sz="0" w:space="0" w:color="auto"/>
      </w:divBdr>
    </w:div>
    <w:div w:id="207842409">
      <w:bodyDiv w:val="1"/>
      <w:marLeft w:val="0"/>
      <w:marRight w:val="0"/>
      <w:marTop w:val="0"/>
      <w:marBottom w:val="0"/>
      <w:divBdr>
        <w:top w:val="none" w:sz="0" w:space="0" w:color="auto"/>
        <w:left w:val="none" w:sz="0" w:space="0" w:color="auto"/>
        <w:bottom w:val="none" w:sz="0" w:space="0" w:color="auto"/>
        <w:right w:val="none" w:sz="0" w:space="0" w:color="auto"/>
      </w:divBdr>
    </w:div>
    <w:div w:id="208226222">
      <w:bodyDiv w:val="1"/>
      <w:marLeft w:val="0"/>
      <w:marRight w:val="0"/>
      <w:marTop w:val="0"/>
      <w:marBottom w:val="0"/>
      <w:divBdr>
        <w:top w:val="none" w:sz="0" w:space="0" w:color="auto"/>
        <w:left w:val="none" w:sz="0" w:space="0" w:color="auto"/>
        <w:bottom w:val="none" w:sz="0" w:space="0" w:color="auto"/>
        <w:right w:val="none" w:sz="0" w:space="0" w:color="auto"/>
      </w:divBdr>
    </w:div>
    <w:div w:id="208535752">
      <w:bodyDiv w:val="1"/>
      <w:marLeft w:val="0"/>
      <w:marRight w:val="0"/>
      <w:marTop w:val="0"/>
      <w:marBottom w:val="0"/>
      <w:divBdr>
        <w:top w:val="none" w:sz="0" w:space="0" w:color="auto"/>
        <w:left w:val="none" w:sz="0" w:space="0" w:color="auto"/>
        <w:bottom w:val="none" w:sz="0" w:space="0" w:color="auto"/>
        <w:right w:val="none" w:sz="0" w:space="0" w:color="auto"/>
      </w:divBdr>
    </w:div>
    <w:div w:id="208803845">
      <w:bodyDiv w:val="1"/>
      <w:marLeft w:val="0"/>
      <w:marRight w:val="0"/>
      <w:marTop w:val="0"/>
      <w:marBottom w:val="0"/>
      <w:divBdr>
        <w:top w:val="none" w:sz="0" w:space="0" w:color="auto"/>
        <w:left w:val="none" w:sz="0" w:space="0" w:color="auto"/>
        <w:bottom w:val="none" w:sz="0" w:space="0" w:color="auto"/>
        <w:right w:val="none" w:sz="0" w:space="0" w:color="auto"/>
      </w:divBdr>
    </w:div>
    <w:div w:id="209078581">
      <w:bodyDiv w:val="1"/>
      <w:marLeft w:val="0"/>
      <w:marRight w:val="0"/>
      <w:marTop w:val="0"/>
      <w:marBottom w:val="0"/>
      <w:divBdr>
        <w:top w:val="none" w:sz="0" w:space="0" w:color="auto"/>
        <w:left w:val="none" w:sz="0" w:space="0" w:color="auto"/>
        <w:bottom w:val="none" w:sz="0" w:space="0" w:color="auto"/>
        <w:right w:val="none" w:sz="0" w:space="0" w:color="auto"/>
      </w:divBdr>
    </w:div>
    <w:div w:id="209464536">
      <w:bodyDiv w:val="1"/>
      <w:marLeft w:val="0"/>
      <w:marRight w:val="0"/>
      <w:marTop w:val="0"/>
      <w:marBottom w:val="0"/>
      <w:divBdr>
        <w:top w:val="none" w:sz="0" w:space="0" w:color="auto"/>
        <w:left w:val="none" w:sz="0" w:space="0" w:color="auto"/>
        <w:bottom w:val="none" w:sz="0" w:space="0" w:color="auto"/>
        <w:right w:val="none" w:sz="0" w:space="0" w:color="auto"/>
      </w:divBdr>
    </w:div>
    <w:div w:id="211503569">
      <w:bodyDiv w:val="1"/>
      <w:marLeft w:val="0"/>
      <w:marRight w:val="0"/>
      <w:marTop w:val="0"/>
      <w:marBottom w:val="0"/>
      <w:divBdr>
        <w:top w:val="none" w:sz="0" w:space="0" w:color="auto"/>
        <w:left w:val="none" w:sz="0" w:space="0" w:color="auto"/>
        <w:bottom w:val="none" w:sz="0" w:space="0" w:color="auto"/>
        <w:right w:val="none" w:sz="0" w:space="0" w:color="auto"/>
      </w:divBdr>
    </w:div>
    <w:div w:id="211968880">
      <w:bodyDiv w:val="1"/>
      <w:marLeft w:val="0"/>
      <w:marRight w:val="0"/>
      <w:marTop w:val="0"/>
      <w:marBottom w:val="0"/>
      <w:divBdr>
        <w:top w:val="none" w:sz="0" w:space="0" w:color="auto"/>
        <w:left w:val="none" w:sz="0" w:space="0" w:color="auto"/>
        <w:bottom w:val="none" w:sz="0" w:space="0" w:color="auto"/>
        <w:right w:val="none" w:sz="0" w:space="0" w:color="auto"/>
      </w:divBdr>
    </w:div>
    <w:div w:id="212549271">
      <w:bodyDiv w:val="1"/>
      <w:marLeft w:val="0"/>
      <w:marRight w:val="0"/>
      <w:marTop w:val="0"/>
      <w:marBottom w:val="0"/>
      <w:divBdr>
        <w:top w:val="none" w:sz="0" w:space="0" w:color="auto"/>
        <w:left w:val="none" w:sz="0" w:space="0" w:color="auto"/>
        <w:bottom w:val="none" w:sz="0" w:space="0" w:color="auto"/>
        <w:right w:val="none" w:sz="0" w:space="0" w:color="auto"/>
      </w:divBdr>
    </w:div>
    <w:div w:id="212741665">
      <w:bodyDiv w:val="1"/>
      <w:marLeft w:val="0"/>
      <w:marRight w:val="0"/>
      <w:marTop w:val="0"/>
      <w:marBottom w:val="0"/>
      <w:divBdr>
        <w:top w:val="none" w:sz="0" w:space="0" w:color="auto"/>
        <w:left w:val="none" w:sz="0" w:space="0" w:color="auto"/>
        <w:bottom w:val="none" w:sz="0" w:space="0" w:color="auto"/>
        <w:right w:val="none" w:sz="0" w:space="0" w:color="auto"/>
      </w:divBdr>
    </w:div>
    <w:div w:id="212811660">
      <w:bodyDiv w:val="1"/>
      <w:marLeft w:val="0"/>
      <w:marRight w:val="0"/>
      <w:marTop w:val="0"/>
      <w:marBottom w:val="0"/>
      <w:divBdr>
        <w:top w:val="none" w:sz="0" w:space="0" w:color="auto"/>
        <w:left w:val="none" w:sz="0" w:space="0" w:color="auto"/>
        <w:bottom w:val="none" w:sz="0" w:space="0" w:color="auto"/>
        <w:right w:val="none" w:sz="0" w:space="0" w:color="auto"/>
      </w:divBdr>
    </w:div>
    <w:div w:id="213467090">
      <w:bodyDiv w:val="1"/>
      <w:marLeft w:val="0"/>
      <w:marRight w:val="0"/>
      <w:marTop w:val="0"/>
      <w:marBottom w:val="0"/>
      <w:divBdr>
        <w:top w:val="none" w:sz="0" w:space="0" w:color="auto"/>
        <w:left w:val="none" w:sz="0" w:space="0" w:color="auto"/>
        <w:bottom w:val="none" w:sz="0" w:space="0" w:color="auto"/>
        <w:right w:val="none" w:sz="0" w:space="0" w:color="auto"/>
      </w:divBdr>
    </w:div>
    <w:div w:id="216550955">
      <w:bodyDiv w:val="1"/>
      <w:marLeft w:val="0"/>
      <w:marRight w:val="0"/>
      <w:marTop w:val="0"/>
      <w:marBottom w:val="0"/>
      <w:divBdr>
        <w:top w:val="none" w:sz="0" w:space="0" w:color="auto"/>
        <w:left w:val="none" w:sz="0" w:space="0" w:color="auto"/>
        <w:bottom w:val="none" w:sz="0" w:space="0" w:color="auto"/>
        <w:right w:val="none" w:sz="0" w:space="0" w:color="auto"/>
      </w:divBdr>
    </w:div>
    <w:div w:id="216670819">
      <w:bodyDiv w:val="1"/>
      <w:marLeft w:val="0"/>
      <w:marRight w:val="0"/>
      <w:marTop w:val="0"/>
      <w:marBottom w:val="0"/>
      <w:divBdr>
        <w:top w:val="none" w:sz="0" w:space="0" w:color="auto"/>
        <w:left w:val="none" w:sz="0" w:space="0" w:color="auto"/>
        <w:bottom w:val="none" w:sz="0" w:space="0" w:color="auto"/>
        <w:right w:val="none" w:sz="0" w:space="0" w:color="auto"/>
      </w:divBdr>
    </w:div>
    <w:div w:id="217786394">
      <w:bodyDiv w:val="1"/>
      <w:marLeft w:val="0"/>
      <w:marRight w:val="0"/>
      <w:marTop w:val="0"/>
      <w:marBottom w:val="0"/>
      <w:divBdr>
        <w:top w:val="none" w:sz="0" w:space="0" w:color="auto"/>
        <w:left w:val="none" w:sz="0" w:space="0" w:color="auto"/>
        <w:bottom w:val="none" w:sz="0" w:space="0" w:color="auto"/>
        <w:right w:val="none" w:sz="0" w:space="0" w:color="auto"/>
      </w:divBdr>
    </w:div>
    <w:div w:id="219289911">
      <w:bodyDiv w:val="1"/>
      <w:marLeft w:val="0"/>
      <w:marRight w:val="0"/>
      <w:marTop w:val="0"/>
      <w:marBottom w:val="0"/>
      <w:divBdr>
        <w:top w:val="none" w:sz="0" w:space="0" w:color="auto"/>
        <w:left w:val="none" w:sz="0" w:space="0" w:color="auto"/>
        <w:bottom w:val="none" w:sz="0" w:space="0" w:color="auto"/>
        <w:right w:val="none" w:sz="0" w:space="0" w:color="auto"/>
      </w:divBdr>
    </w:div>
    <w:div w:id="221138377">
      <w:bodyDiv w:val="1"/>
      <w:marLeft w:val="0"/>
      <w:marRight w:val="0"/>
      <w:marTop w:val="0"/>
      <w:marBottom w:val="0"/>
      <w:divBdr>
        <w:top w:val="none" w:sz="0" w:space="0" w:color="auto"/>
        <w:left w:val="none" w:sz="0" w:space="0" w:color="auto"/>
        <w:bottom w:val="none" w:sz="0" w:space="0" w:color="auto"/>
        <w:right w:val="none" w:sz="0" w:space="0" w:color="auto"/>
      </w:divBdr>
    </w:div>
    <w:div w:id="223755724">
      <w:bodyDiv w:val="1"/>
      <w:marLeft w:val="0"/>
      <w:marRight w:val="0"/>
      <w:marTop w:val="0"/>
      <w:marBottom w:val="0"/>
      <w:divBdr>
        <w:top w:val="none" w:sz="0" w:space="0" w:color="auto"/>
        <w:left w:val="none" w:sz="0" w:space="0" w:color="auto"/>
        <w:bottom w:val="none" w:sz="0" w:space="0" w:color="auto"/>
        <w:right w:val="none" w:sz="0" w:space="0" w:color="auto"/>
      </w:divBdr>
    </w:div>
    <w:div w:id="223759575">
      <w:bodyDiv w:val="1"/>
      <w:marLeft w:val="0"/>
      <w:marRight w:val="0"/>
      <w:marTop w:val="0"/>
      <w:marBottom w:val="0"/>
      <w:divBdr>
        <w:top w:val="none" w:sz="0" w:space="0" w:color="auto"/>
        <w:left w:val="none" w:sz="0" w:space="0" w:color="auto"/>
        <w:bottom w:val="none" w:sz="0" w:space="0" w:color="auto"/>
        <w:right w:val="none" w:sz="0" w:space="0" w:color="auto"/>
      </w:divBdr>
    </w:div>
    <w:div w:id="224142546">
      <w:bodyDiv w:val="1"/>
      <w:marLeft w:val="0"/>
      <w:marRight w:val="0"/>
      <w:marTop w:val="0"/>
      <w:marBottom w:val="0"/>
      <w:divBdr>
        <w:top w:val="none" w:sz="0" w:space="0" w:color="auto"/>
        <w:left w:val="none" w:sz="0" w:space="0" w:color="auto"/>
        <w:bottom w:val="none" w:sz="0" w:space="0" w:color="auto"/>
        <w:right w:val="none" w:sz="0" w:space="0" w:color="auto"/>
      </w:divBdr>
    </w:div>
    <w:div w:id="225576603">
      <w:bodyDiv w:val="1"/>
      <w:marLeft w:val="0"/>
      <w:marRight w:val="0"/>
      <w:marTop w:val="0"/>
      <w:marBottom w:val="0"/>
      <w:divBdr>
        <w:top w:val="none" w:sz="0" w:space="0" w:color="auto"/>
        <w:left w:val="none" w:sz="0" w:space="0" w:color="auto"/>
        <w:bottom w:val="none" w:sz="0" w:space="0" w:color="auto"/>
        <w:right w:val="none" w:sz="0" w:space="0" w:color="auto"/>
      </w:divBdr>
    </w:div>
    <w:div w:id="225721734">
      <w:bodyDiv w:val="1"/>
      <w:marLeft w:val="0"/>
      <w:marRight w:val="0"/>
      <w:marTop w:val="0"/>
      <w:marBottom w:val="0"/>
      <w:divBdr>
        <w:top w:val="none" w:sz="0" w:space="0" w:color="auto"/>
        <w:left w:val="none" w:sz="0" w:space="0" w:color="auto"/>
        <w:bottom w:val="none" w:sz="0" w:space="0" w:color="auto"/>
        <w:right w:val="none" w:sz="0" w:space="0" w:color="auto"/>
      </w:divBdr>
    </w:div>
    <w:div w:id="225800252">
      <w:bodyDiv w:val="1"/>
      <w:marLeft w:val="0"/>
      <w:marRight w:val="0"/>
      <w:marTop w:val="0"/>
      <w:marBottom w:val="0"/>
      <w:divBdr>
        <w:top w:val="none" w:sz="0" w:space="0" w:color="auto"/>
        <w:left w:val="none" w:sz="0" w:space="0" w:color="auto"/>
        <w:bottom w:val="none" w:sz="0" w:space="0" w:color="auto"/>
        <w:right w:val="none" w:sz="0" w:space="0" w:color="auto"/>
      </w:divBdr>
    </w:div>
    <w:div w:id="226308770">
      <w:bodyDiv w:val="1"/>
      <w:marLeft w:val="0"/>
      <w:marRight w:val="0"/>
      <w:marTop w:val="0"/>
      <w:marBottom w:val="0"/>
      <w:divBdr>
        <w:top w:val="none" w:sz="0" w:space="0" w:color="auto"/>
        <w:left w:val="none" w:sz="0" w:space="0" w:color="auto"/>
        <w:bottom w:val="none" w:sz="0" w:space="0" w:color="auto"/>
        <w:right w:val="none" w:sz="0" w:space="0" w:color="auto"/>
      </w:divBdr>
    </w:div>
    <w:div w:id="226652133">
      <w:bodyDiv w:val="1"/>
      <w:marLeft w:val="0"/>
      <w:marRight w:val="0"/>
      <w:marTop w:val="0"/>
      <w:marBottom w:val="0"/>
      <w:divBdr>
        <w:top w:val="none" w:sz="0" w:space="0" w:color="auto"/>
        <w:left w:val="none" w:sz="0" w:space="0" w:color="auto"/>
        <w:bottom w:val="none" w:sz="0" w:space="0" w:color="auto"/>
        <w:right w:val="none" w:sz="0" w:space="0" w:color="auto"/>
      </w:divBdr>
    </w:div>
    <w:div w:id="226959367">
      <w:bodyDiv w:val="1"/>
      <w:marLeft w:val="0"/>
      <w:marRight w:val="0"/>
      <w:marTop w:val="0"/>
      <w:marBottom w:val="0"/>
      <w:divBdr>
        <w:top w:val="none" w:sz="0" w:space="0" w:color="auto"/>
        <w:left w:val="none" w:sz="0" w:space="0" w:color="auto"/>
        <w:bottom w:val="none" w:sz="0" w:space="0" w:color="auto"/>
        <w:right w:val="none" w:sz="0" w:space="0" w:color="auto"/>
      </w:divBdr>
    </w:div>
    <w:div w:id="227499811">
      <w:bodyDiv w:val="1"/>
      <w:marLeft w:val="0"/>
      <w:marRight w:val="0"/>
      <w:marTop w:val="0"/>
      <w:marBottom w:val="0"/>
      <w:divBdr>
        <w:top w:val="none" w:sz="0" w:space="0" w:color="auto"/>
        <w:left w:val="none" w:sz="0" w:space="0" w:color="auto"/>
        <w:bottom w:val="none" w:sz="0" w:space="0" w:color="auto"/>
        <w:right w:val="none" w:sz="0" w:space="0" w:color="auto"/>
      </w:divBdr>
    </w:div>
    <w:div w:id="228074740">
      <w:bodyDiv w:val="1"/>
      <w:marLeft w:val="0"/>
      <w:marRight w:val="0"/>
      <w:marTop w:val="0"/>
      <w:marBottom w:val="0"/>
      <w:divBdr>
        <w:top w:val="none" w:sz="0" w:space="0" w:color="auto"/>
        <w:left w:val="none" w:sz="0" w:space="0" w:color="auto"/>
        <w:bottom w:val="none" w:sz="0" w:space="0" w:color="auto"/>
        <w:right w:val="none" w:sz="0" w:space="0" w:color="auto"/>
      </w:divBdr>
    </w:div>
    <w:div w:id="228613200">
      <w:bodyDiv w:val="1"/>
      <w:marLeft w:val="0"/>
      <w:marRight w:val="0"/>
      <w:marTop w:val="0"/>
      <w:marBottom w:val="0"/>
      <w:divBdr>
        <w:top w:val="none" w:sz="0" w:space="0" w:color="auto"/>
        <w:left w:val="none" w:sz="0" w:space="0" w:color="auto"/>
        <w:bottom w:val="none" w:sz="0" w:space="0" w:color="auto"/>
        <w:right w:val="none" w:sz="0" w:space="0" w:color="auto"/>
      </w:divBdr>
    </w:div>
    <w:div w:id="228880332">
      <w:bodyDiv w:val="1"/>
      <w:marLeft w:val="0"/>
      <w:marRight w:val="0"/>
      <w:marTop w:val="0"/>
      <w:marBottom w:val="0"/>
      <w:divBdr>
        <w:top w:val="none" w:sz="0" w:space="0" w:color="auto"/>
        <w:left w:val="none" w:sz="0" w:space="0" w:color="auto"/>
        <w:bottom w:val="none" w:sz="0" w:space="0" w:color="auto"/>
        <w:right w:val="none" w:sz="0" w:space="0" w:color="auto"/>
      </w:divBdr>
    </w:div>
    <w:div w:id="228997811">
      <w:bodyDiv w:val="1"/>
      <w:marLeft w:val="0"/>
      <w:marRight w:val="0"/>
      <w:marTop w:val="0"/>
      <w:marBottom w:val="0"/>
      <w:divBdr>
        <w:top w:val="none" w:sz="0" w:space="0" w:color="auto"/>
        <w:left w:val="none" w:sz="0" w:space="0" w:color="auto"/>
        <w:bottom w:val="none" w:sz="0" w:space="0" w:color="auto"/>
        <w:right w:val="none" w:sz="0" w:space="0" w:color="auto"/>
      </w:divBdr>
    </w:div>
    <w:div w:id="230773283">
      <w:bodyDiv w:val="1"/>
      <w:marLeft w:val="0"/>
      <w:marRight w:val="0"/>
      <w:marTop w:val="0"/>
      <w:marBottom w:val="0"/>
      <w:divBdr>
        <w:top w:val="none" w:sz="0" w:space="0" w:color="auto"/>
        <w:left w:val="none" w:sz="0" w:space="0" w:color="auto"/>
        <w:bottom w:val="none" w:sz="0" w:space="0" w:color="auto"/>
        <w:right w:val="none" w:sz="0" w:space="0" w:color="auto"/>
      </w:divBdr>
    </w:div>
    <w:div w:id="232279683">
      <w:bodyDiv w:val="1"/>
      <w:marLeft w:val="0"/>
      <w:marRight w:val="0"/>
      <w:marTop w:val="0"/>
      <w:marBottom w:val="0"/>
      <w:divBdr>
        <w:top w:val="none" w:sz="0" w:space="0" w:color="auto"/>
        <w:left w:val="none" w:sz="0" w:space="0" w:color="auto"/>
        <w:bottom w:val="none" w:sz="0" w:space="0" w:color="auto"/>
        <w:right w:val="none" w:sz="0" w:space="0" w:color="auto"/>
      </w:divBdr>
    </w:div>
    <w:div w:id="232936126">
      <w:bodyDiv w:val="1"/>
      <w:marLeft w:val="0"/>
      <w:marRight w:val="0"/>
      <w:marTop w:val="0"/>
      <w:marBottom w:val="0"/>
      <w:divBdr>
        <w:top w:val="none" w:sz="0" w:space="0" w:color="auto"/>
        <w:left w:val="none" w:sz="0" w:space="0" w:color="auto"/>
        <w:bottom w:val="none" w:sz="0" w:space="0" w:color="auto"/>
        <w:right w:val="none" w:sz="0" w:space="0" w:color="auto"/>
      </w:divBdr>
    </w:div>
    <w:div w:id="234901744">
      <w:bodyDiv w:val="1"/>
      <w:marLeft w:val="0"/>
      <w:marRight w:val="0"/>
      <w:marTop w:val="0"/>
      <w:marBottom w:val="0"/>
      <w:divBdr>
        <w:top w:val="none" w:sz="0" w:space="0" w:color="auto"/>
        <w:left w:val="none" w:sz="0" w:space="0" w:color="auto"/>
        <w:bottom w:val="none" w:sz="0" w:space="0" w:color="auto"/>
        <w:right w:val="none" w:sz="0" w:space="0" w:color="auto"/>
      </w:divBdr>
    </w:div>
    <w:div w:id="237595536">
      <w:bodyDiv w:val="1"/>
      <w:marLeft w:val="0"/>
      <w:marRight w:val="0"/>
      <w:marTop w:val="0"/>
      <w:marBottom w:val="0"/>
      <w:divBdr>
        <w:top w:val="none" w:sz="0" w:space="0" w:color="auto"/>
        <w:left w:val="none" w:sz="0" w:space="0" w:color="auto"/>
        <w:bottom w:val="none" w:sz="0" w:space="0" w:color="auto"/>
        <w:right w:val="none" w:sz="0" w:space="0" w:color="auto"/>
      </w:divBdr>
    </w:div>
    <w:div w:id="237637719">
      <w:bodyDiv w:val="1"/>
      <w:marLeft w:val="0"/>
      <w:marRight w:val="0"/>
      <w:marTop w:val="0"/>
      <w:marBottom w:val="0"/>
      <w:divBdr>
        <w:top w:val="none" w:sz="0" w:space="0" w:color="auto"/>
        <w:left w:val="none" w:sz="0" w:space="0" w:color="auto"/>
        <w:bottom w:val="none" w:sz="0" w:space="0" w:color="auto"/>
        <w:right w:val="none" w:sz="0" w:space="0" w:color="auto"/>
      </w:divBdr>
    </w:div>
    <w:div w:id="238176553">
      <w:bodyDiv w:val="1"/>
      <w:marLeft w:val="0"/>
      <w:marRight w:val="0"/>
      <w:marTop w:val="0"/>
      <w:marBottom w:val="0"/>
      <w:divBdr>
        <w:top w:val="none" w:sz="0" w:space="0" w:color="auto"/>
        <w:left w:val="none" w:sz="0" w:space="0" w:color="auto"/>
        <w:bottom w:val="none" w:sz="0" w:space="0" w:color="auto"/>
        <w:right w:val="none" w:sz="0" w:space="0" w:color="auto"/>
      </w:divBdr>
    </w:div>
    <w:div w:id="238487611">
      <w:bodyDiv w:val="1"/>
      <w:marLeft w:val="0"/>
      <w:marRight w:val="0"/>
      <w:marTop w:val="0"/>
      <w:marBottom w:val="0"/>
      <w:divBdr>
        <w:top w:val="none" w:sz="0" w:space="0" w:color="auto"/>
        <w:left w:val="none" w:sz="0" w:space="0" w:color="auto"/>
        <w:bottom w:val="none" w:sz="0" w:space="0" w:color="auto"/>
        <w:right w:val="none" w:sz="0" w:space="0" w:color="auto"/>
      </w:divBdr>
    </w:div>
    <w:div w:id="239103655">
      <w:bodyDiv w:val="1"/>
      <w:marLeft w:val="0"/>
      <w:marRight w:val="0"/>
      <w:marTop w:val="0"/>
      <w:marBottom w:val="0"/>
      <w:divBdr>
        <w:top w:val="none" w:sz="0" w:space="0" w:color="auto"/>
        <w:left w:val="none" w:sz="0" w:space="0" w:color="auto"/>
        <w:bottom w:val="none" w:sz="0" w:space="0" w:color="auto"/>
        <w:right w:val="none" w:sz="0" w:space="0" w:color="auto"/>
      </w:divBdr>
    </w:div>
    <w:div w:id="241256052">
      <w:bodyDiv w:val="1"/>
      <w:marLeft w:val="0"/>
      <w:marRight w:val="0"/>
      <w:marTop w:val="0"/>
      <w:marBottom w:val="0"/>
      <w:divBdr>
        <w:top w:val="none" w:sz="0" w:space="0" w:color="auto"/>
        <w:left w:val="none" w:sz="0" w:space="0" w:color="auto"/>
        <w:bottom w:val="none" w:sz="0" w:space="0" w:color="auto"/>
        <w:right w:val="none" w:sz="0" w:space="0" w:color="auto"/>
      </w:divBdr>
    </w:div>
    <w:div w:id="241528867">
      <w:bodyDiv w:val="1"/>
      <w:marLeft w:val="0"/>
      <w:marRight w:val="0"/>
      <w:marTop w:val="0"/>
      <w:marBottom w:val="0"/>
      <w:divBdr>
        <w:top w:val="none" w:sz="0" w:space="0" w:color="auto"/>
        <w:left w:val="none" w:sz="0" w:space="0" w:color="auto"/>
        <w:bottom w:val="none" w:sz="0" w:space="0" w:color="auto"/>
        <w:right w:val="none" w:sz="0" w:space="0" w:color="auto"/>
      </w:divBdr>
    </w:div>
    <w:div w:id="242229538">
      <w:bodyDiv w:val="1"/>
      <w:marLeft w:val="0"/>
      <w:marRight w:val="0"/>
      <w:marTop w:val="0"/>
      <w:marBottom w:val="0"/>
      <w:divBdr>
        <w:top w:val="none" w:sz="0" w:space="0" w:color="auto"/>
        <w:left w:val="none" w:sz="0" w:space="0" w:color="auto"/>
        <w:bottom w:val="none" w:sz="0" w:space="0" w:color="auto"/>
        <w:right w:val="none" w:sz="0" w:space="0" w:color="auto"/>
      </w:divBdr>
    </w:div>
    <w:div w:id="242421387">
      <w:bodyDiv w:val="1"/>
      <w:marLeft w:val="0"/>
      <w:marRight w:val="0"/>
      <w:marTop w:val="0"/>
      <w:marBottom w:val="0"/>
      <w:divBdr>
        <w:top w:val="none" w:sz="0" w:space="0" w:color="auto"/>
        <w:left w:val="none" w:sz="0" w:space="0" w:color="auto"/>
        <w:bottom w:val="none" w:sz="0" w:space="0" w:color="auto"/>
        <w:right w:val="none" w:sz="0" w:space="0" w:color="auto"/>
      </w:divBdr>
    </w:div>
    <w:div w:id="243729610">
      <w:bodyDiv w:val="1"/>
      <w:marLeft w:val="0"/>
      <w:marRight w:val="0"/>
      <w:marTop w:val="0"/>
      <w:marBottom w:val="0"/>
      <w:divBdr>
        <w:top w:val="none" w:sz="0" w:space="0" w:color="auto"/>
        <w:left w:val="none" w:sz="0" w:space="0" w:color="auto"/>
        <w:bottom w:val="none" w:sz="0" w:space="0" w:color="auto"/>
        <w:right w:val="none" w:sz="0" w:space="0" w:color="auto"/>
      </w:divBdr>
    </w:div>
    <w:div w:id="243952706">
      <w:bodyDiv w:val="1"/>
      <w:marLeft w:val="0"/>
      <w:marRight w:val="0"/>
      <w:marTop w:val="0"/>
      <w:marBottom w:val="0"/>
      <w:divBdr>
        <w:top w:val="none" w:sz="0" w:space="0" w:color="auto"/>
        <w:left w:val="none" w:sz="0" w:space="0" w:color="auto"/>
        <w:bottom w:val="none" w:sz="0" w:space="0" w:color="auto"/>
        <w:right w:val="none" w:sz="0" w:space="0" w:color="auto"/>
      </w:divBdr>
    </w:div>
    <w:div w:id="244343368">
      <w:bodyDiv w:val="1"/>
      <w:marLeft w:val="0"/>
      <w:marRight w:val="0"/>
      <w:marTop w:val="0"/>
      <w:marBottom w:val="0"/>
      <w:divBdr>
        <w:top w:val="none" w:sz="0" w:space="0" w:color="auto"/>
        <w:left w:val="none" w:sz="0" w:space="0" w:color="auto"/>
        <w:bottom w:val="none" w:sz="0" w:space="0" w:color="auto"/>
        <w:right w:val="none" w:sz="0" w:space="0" w:color="auto"/>
      </w:divBdr>
    </w:div>
    <w:div w:id="244874989">
      <w:bodyDiv w:val="1"/>
      <w:marLeft w:val="0"/>
      <w:marRight w:val="0"/>
      <w:marTop w:val="0"/>
      <w:marBottom w:val="0"/>
      <w:divBdr>
        <w:top w:val="none" w:sz="0" w:space="0" w:color="auto"/>
        <w:left w:val="none" w:sz="0" w:space="0" w:color="auto"/>
        <w:bottom w:val="none" w:sz="0" w:space="0" w:color="auto"/>
        <w:right w:val="none" w:sz="0" w:space="0" w:color="auto"/>
      </w:divBdr>
    </w:div>
    <w:div w:id="245267374">
      <w:bodyDiv w:val="1"/>
      <w:marLeft w:val="0"/>
      <w:marRight w:val="0"/>
      <w:marTop w:val="0"/>
      <w:marBottom w:val="0"/>
      <w:divBdr>
        <w:top w:val="none" w:sz="0" w:space="0" w:color="auto"/>
        <w:left w:val="none" w:sz="0" w:space="0" w:color="auto"/>
        <w:bottom w:val="none" w:sz="0" w:space="0" w:color="auto"/>
        <w:right w:val="none" w:sz="0" w:space="0" w:color="auto"/>
      </w:divBdr>
    </w:div>
    <w:div w:id="246501042">
      <w:bodyDiv w:val="1"/>
      <w:marLeft w:val="0"/>
      <w:marRight w:val="0"/>
      <w:marTop w:val="0"/>
      <w:marBottom w:val="0"/>
      <w:divBdr>
        <w:top w:val="none" w:sz="0" w:space="0" w:color="auto"/>
        <w:left w:val="none" w:sz="0" w:space="0" w:color="auto"/>
        <w:bottom w:val="none" w:sz="0" w:space="0" w:color="auto"/>
        <w:right w:val="none" w:sz="0" w:space="0" w:color="auto"/>
      </w:divBdr>
    </w:div>
    <w:div w:id="248000656">
      <w:bodyDiv w:val="1"/>
      <w:marLeft w:val="0"/>
      <w:marRight w:val="0"/>
      <w:marTop w:val="0"/>
      <w:marBottom w:val="0"/>
      <w:divBdr>
        <w:top w:val="none" w:sz="0" w:space="0" w:color="auto"/>
        <w:left w:val="none" w:sz="0" w:space="0" w:color="auto"/>
        <w:bottom w:val="none" w:sz="0" w:space="0" w:color="auto"/>
        <w:right w:val="none" w:sz="0" w:space="0" w:color="auto"/>
      </w:divBdr>
    </w:div>
    <w:div w:id="248470196">
      <w:bodyDiv w:val="1"/>
      <w:marLeft w:val="0"/>
      <w:marRight w:val="0"/>
      <w:marTop w:val="0"/>
      <w:marBottom w:val="0"/>
      <w:divBdr>
        <w:top w:val="none" w:sz="0" w:space="0" w:color="auto"/>
        <w:left w:val="none" w:sz="0" w:space="0" w:color="auto"/>
        <w:bottom w:val="none" w:sz="0" w:space="0" w:color="auto"/>
        <w:right w:val="none" w:sz="0" w:space="0" w:color="auto"/>
      </w:divBdr>
    </w:div>
    <w:div w:id="253168191">
      <w:bodyDiv w:val="1"/>
      <w:marLeft w:val="0"/>
      <w:marRight w:val="0"/>
      <w:marTop w:val="0"/>
      <w:marBottom w:val="0"/>
      <w:divBdr>
        <w:top w:val="none" w:sz="0" w:space="0" w:color="auto"/>
        <w:left w:val="none" w:sz="0" w:space="0" w:color="auto"/>
        <w:bottom w:val="none" w:sz="0" w:space="0" w:color="auto"/>
        <w:right w:val="none" w:sz="0" w:space="0" w:color="auto"/>
      </w:divBdr>
    </w:div>
    <w:div w:id="255329077">
      <w:bodyDiv w:val="1"/>
      <w:marLeft w:val="0"/>
      <w:marRight w:val="0"/>
      <w:marTop w:val="0"/>
      <w:marBottom w:val="0"/>
      <w:divBdr>
        <w:top w:val="none" w:sz="0" w:space="0" w:color="auto"/>
        <w:left w:val="none" w:sz="0" w:space="0" w:color="auto"/>
        <w:bottom w:val="none" w:sz="0" w:space="0" w:color="auto"/>
        <w:right w:val="none" w:sz="0" w:space="0" w:color="auto"/>
      </w:divBdr>
    </w:div>
    <w:div w:id="255678692">
      <w:bodyDiv w:val="1"/>
      <w:marLeft w:val="0"/>
      <w:marRight w:val="0"/>
      <w:marTop w:val="0"/>
      <w:marBottom w:val="0"/>
      <w:divBdr>
        <w:top w:val="none" w:sz="0" w:space="0" w:color="auto"/>
        <w:left w:val="none" w:sz="0" w:space="0" w:color="auto"/>
        <w:bottom w:val="none" w:sz="0" w:space="0" w:color="auto"/>
        <w:right w:val="none" w:sz="0" w:space="0" w:color="auto"/>
      </w:divBdr>
    </w:div>
    <w:div w:id="257107610">
      <w:bodyDiv w:val="1"/>
      <w:marLeft w:val="0"/>
      <w:marRight w:val="0"/>
      <w:marTop w:val="0"/>
      <w:marBottom w:val="0"/>
      <w:divBdr>
        <w:top w:val="none" w:sz="0" w:space="0" w:color="auto"/>
        <w:left w:val="none" w:sz="0" w:space="0" w:color="auto"/>
        <w:bottom w:val="none" w:sz="0" w:space="0" w:color="auto"/>
        <w:right w:val="none" w:sz="0" w:space="0" w:color="auto"/>
      </w:divBdr>
    </w:div>
    <w:div w:id="258563274">
      <w:bodyDiv w:val="1"/>
      <w:marLeft w:val="0"/>
      <w:marRight w:val="0"/>
      <w:marTop w:val="0"/>
      <w:marBottom w:val="0"/>
      <w:divBdr>
        <w:top w:val="none" w:sz="0" w:space="0" w:color="auto"/>
        <w:left w:val="none" w:sz="0" w:space="0" w:color="auto"/>
        <w:bottom w:val="none" w:sz="0" w:space="0" w:color="auto"/>
        <w:right w:val="none" w:sz="0" w:space="0" w:color="auto"/>
      </w:divBdr>
    </w:div>
    <w:div w:id="258951726">
      <w:bodyDiv w:val="1"/>
      <w:marLeft w:val="0"/>
      <w:marRight w:val="0"/>
      <w:marTop w:val="0"/>
      <w:marBottom w:val="0"/>
      <w:divBdr>
        <w:top w:val="none" w:sz="0" w:space="0" w:color="auto"/>
        <w:left w:val="none" w:sz="0" w:space="0" w:color="auto"/>
        <w:bottom w:val="none" w:sz="0" w:space="0" w:color="auto"/>
        <w:right w:val="none" w:sz="0" w:space="0" w:color="auto"/>
      </w:divBdr>
    </w:div>
    <w:div w:id="259030548">
      <w:bodyDiv w:val="1"/>
      <w:marLeft w:val="0"/>
      <w:marRight w:val="0"/>
      <w:marTop w:val="0"/>
      <w:marBottom w:val="0"/>
      <w:divBdr>
        <w:top w:val="none" w:sz="0" w:space="0" w:color="auto"/>
        <w:left w:val="none" w:sz="0" w:space="0" w:color="auto"/>
        <w:bottom w:val="none" w:sz="0" w:space="0" w:color="auto"/>
        <w:right w:val="none" w:sz="0" w:space="0" w:color="auto"/>
      </w:divBdr>
    </w:div>
    <w:div w:id="259418008">
      <w:bodyDiv w:val="1"/>
      <w:marLeft w:val="0"/>
      <w:marRight w:val="0"/>
      <w:marTop w:val="0"/>
      <w:marBottom w:val="0"/>
      <w:divBdr>
        <w:top w:val="none" w:sz="0" w:space="0" w:color="auto"/>
        <w:left w:val="none" w:sz="0" w:space="0" w:color="auto"/>
        <w:bottom w:val="none" w:sz="0" w:space="0" w:color="auto"/>
        <w:right w:val="none" w:sz="0" w:space="0" w:color="auto"/>
      </w:divBdr>
    </w:div>
    <w:div w:id="260377131">
      <w:bodyDiv w:val="1"/>
      <w:marLeft w:val="0"/>
      <w:marRight w:val="0"/>
      <w:marTop w:val="0"/>
      <w:marBottom w:val="0"/>
      <w:divBdr>
        <w:top w:val="none" w:sz="0" w:space="0" w:color="auto"/>
        <w:left w:val="none" w:sz="0" w:space="0" w:color="auto"/>
        <w:bottom w:val="none" w:sz="0" w:space="0" w:color="auto"/>
        <w:right w:val="none" w:sz="0" w:space="0" w:color="auto"/>
      </w:divBdr>
    </w:div>
    <w:div w:id="260652141">
      <w:bodyDiv w:val="1"/>
      <w:marLeft w:val="0"/>
      <w:marRight w:val="0"/>
      <w:marTop w:val="0"/>
      <w:marBottom w:val="0"/>
      <w:divBdr>
        <w:top w:val="none" w:sz="0" w:space="0" w:color="auto"/>
        <w:left w:val="none" w:sz="0" w:space="0" w:color="auto"/>
        <w:bottom w:val="none" w:sz="0" w:space="0" w:color="auto"/>
        <w:right w:val="none" w:sz="0" w:space="0" w:color="auto"/>
      </w:divBdr>
    </w:div>
    <w:div w:id="261690468">
      <w:bodyDiv w:val="1"/>
      <w:marLeft w:val="0"/>
      <w:marRight w:val="0"/>
      <w:marTop w:val="0"/>
      <w:marBottom w:val="0"/>
      <w:divBdr>
        <w:top w:val="none" w:sz="0" w:space="0" w:color="auto"/>
        <w:left w:val="none" w:sz="0" w:space="0" w:color="auto"/>
        <w:bottom w:val="none" w:sz="0" w:space="0" w:color="auto"/>
        <w:right w:val="none" w:sz="0" w:space="0" w:color="auto"/>
      </w:divBdr>
    </w:div>
    <w:div w:id="262492406">
      <w:bodyDiv w:val="1"/>
      <w:marLeft w:val="0"/>
      <w:marRight w:val="0"/>
      <w:marTop w:val="0"/>
      <w:marBottom w:val="0"/>
      <w:divBdr>
        <w:top w:val="none" w:sz="0" w:space="0" w:color="auto"/>
        <w:left w:val="none" w:sz="0" w:space="0" w:color="auto"/>
        <w:bottom w:val="none" w:sz="0" w:space="0" w:color="auto"/>
        <w:right w:val="none" w:sz="0" w:space="0" w:color="auto"/>
      </w:divBdr>
    </w:div>
    <w:div w:id="263224168">
      <w:bodyDiv w:val="1"/>
      <w:marLeft w:val="0"/>
      <w:marRight w:val="0"/>
      <w:marTop w:val="0"/>
      <w:marBottom w:val="0"/>
      <w:divBdr>
        <w:top w:val="none" w:sz="0" w:space="0" w:color="auto"/>
        <w:left w:val="none" w:sz="0" w:space="0" w:color="auto"/>
        <w:bottom w:val="none" w:sz="0" w:space="0" w:color="auto"/>
        <w:right w:val="none" w:sz="0" w:space="0" w:color="auto"/>
      </w:divBdr>
    </w:div>
    <w:div w:id="264002798">
      <w:bodyDiv w:val="1"/>
      <w:marLeft w:val="0"/>
      <w:marRight w:val="0"/>
      <w:marTop w:val="0"/>
      <w:marBottom w:val="0"/>
      <w:divBdr>
        <w:top w:val="none" w:sz="0" w:space="0" w:color="auto"/>
        <w:left w:val="none" w:sz="0" w:space="0" w:color="auto"/>
        <w:bottom w:val="none" w:sz="0" w:space="0" w:color="auto"/>
        <w:right w:val="none" w:sz="0" w:space="0" w:color="auto"/>
      </w:divBdr>
    </w:div>
    <w:div w:id="265622456">
      <w:bodyDiv w:val="1"/>
      <w:marLeft w:val="0"/>
      <w:marRight w:val="0"/>
      <w:marTop w:val="0"/>
      <w:marBottom w:val="0"/>
      <w:divBdr>
        <w:top w:val="none" w:sz="0" w:space="0" w:color="auto"/>
        <w:left w:val="none" w:sz="0" w:space="0" w:color="auto"/>
        <w:bottom w:val="none" w:sz="0" w:space="0" w:color="auto"/>
        <w:right w:val="none" w:sz="0" w:space="0" w:color="auto"/>
      </w:divBdr>
    </w:div>
    <w:div w:id="265624655">
      <w:bodyDiv w:val="1"/>
      <w:marLeft w:val="0"/>
      <w:marRight w:val="0"/>
      <w:marTop w:val="0"/>
      <w:marBottom w:val="0"/>
      <w:divBdr>
        <w:top w:val="none" w:sz="0" w:space="0" w:color="auto"/>
        <w:left w:val="none" w:sz="0" w:space="0" w:color="auto"/>
        <w:bottom w:val="none" w:sz="0" w:space="0" w:color="auto"/>
        <w:right w:val="none" w:sz="0" w:space="0" w:color="auto"/>
      </w:divBdr>
    </w:div>
    <w:div w:id="265773656">
      <w:bodyDiv w:val="1"/>
      <w:marLeft w:val="0"/>
      <w:marRight w:val="0"/>
      <w:marTop w:val="0"/>
      <w:marBottom w:val="0"/>
      <w:divBdr>
        <w:top w:val="none" w:sz="0" w:space="0" w:color="auto"/>
        <w:left w:val="none" w:sz="0" w:space="0" w:color="auto"/>
        <w:bottom w:val="none" w:sz="0" w:space="0" w:color="auto"/>
        <w:right w:val="none" w:sz="0" w:space="0" w:color="auto"/>
      </w:divBdr>
      <w:divsChild>
        <w:div w:id="212275415">
          <w:marLeft w:val="0"/>
          <w:marRight w:val="0"/>
          <w:marTop w:val="0"/>
          <w:marBottom w:val="0"/>
          <w:divBdr>
            <w:top w:val="none" w:sz="0" w:space="0" w:color="auto"/>
            <w:left w:val="none" w:sz="0" w:space="0" w:color="auto"/>
            <w:bottom w:val="none" w:sz="0" w:space="0" w:color="auto"/>
            <w:right w:val="none" w:sz="0" w:space="0" w:color="auto"/>
          </w:divBdr>
        </w:div>
        <w:div w:id="345912481">
          <w:marLeft w:val="0"/>
          <w:marRight w:val="0"/>
          <w:marTop w:val="0"/>
          <w:marBottom w:val="0"/>
          <w:divBdr>
            <w:top w:val="none" w:sz="0" w:space="0" w:color="auto"/>
            <w:left w:val="none" w:sz="0" w:space="0" w:color="auto"/>
            <w:bottom w:val="none" w:sz="0" w:space="0" w:color="auto"/>
            <w:right w:val="none" w:sz="0" w:space="0" w:color="auto"/>
          </w:divBdr>
        </w:div>
        <w:div w:id="373584561">
          <w:marLeft w:val="0"/>
          <w:marRight w:val="0"/>
          <w:marTop w:val="0"/>
          <w:marBottom w:val="0"/>
          <w:divBdr>
            <w:top w:val="none" w:sz="0" w:space="0" w:color="auto"/>
            <w:left w:val="none" w:sz="0" w:space="0" w:color="auto"/>
            <w:bottom w:val="none" w:sz="0" w:space="0" w:color="auto"/>
            <w:right w:val="none" w:sz="0" w:space="0" w:color="auto"/>
          </w:divBdr>
        </w:div>
        <w:div w:id="1261523687">
          <w:marLeft w:val="0"/>
          <w:marRight w:val="0"/>
          <w:marTop w:val="0"/>
          <w:marBottom w:val="0"/>
          <w:divBdr>
            <w:top w:val="none" w:sz="0" w:space="0" w:color="auto"/>
            <w:left w:val="none" w:sz="0" w:space="0" w:color="auto"/>
            <w:bottom w:val="none" w:sz="0" w:space="0" w:color="auto"/>
            <w:right w:val="none" w:sz="0" w:space="0" w:color="auto"/>
          </w:divBdr>
        </w:div>
        <w:div w:id="1379208879">
          <w:marLeft w:val="0"/>
          <w:marRight w:val="0"/>
          <w:marTop w:val="0"/>
          <w:marBottom w:val="0"/>
          <w:divBdr>
            <w:top w:val="none" w:sz="0" w:space="0" w:color="auto"/>
            <w:left w:val="none" w:sz="0" w:space="0" w:color="auto"/>
            <w:bottom w:val="none" w:sz="0" w:space="0" w:color="auto"/>
            <w:right w:val="none" w:sz="0" w:space="0" w:color="auto"/>
          </w:divBdr>
        </w:div>
      </w:divsChild>
    </w:div>
    <w:div w:id="268242872">
      <w:bodyDiv w:val="1"/>
      <w:marLeft w:val="0"/>
      <w:marRight w:val="0"/>
      <w:marTop w:val="0"/>
      <w:marBottom w:val="0"/>
      <w:divBdr>
        <w:top w:val="none" w:sz="0" w:space="0" w:color="auto"/>
        <w:left w:val="none" w:sz="0" w:space="0" w:color="auto"/>
        <w:bottom w:val="none" w:sz="0" w:space="0" w:color="auto"/>
        <w:right w:val="none" w:sz="0" w:space="0" w:color="auto"/>
      </w:divBdr>
    </w:div>
    <w:div w:id="269775554">
      <w:bodyDiv w:val="1"/>
      <w:marLeft w:val="0"/>
      <w:marRight w:val="0"/>
      <w:marTop w:val="0"/>
      <w:marBottom w:val="0"/>
      <w:divBdr>
        <w:top w:val="none" w:sz="0" w:space="0" w:color="auto"/>
        <w:left w:val="none" w:sz="0" w:space="0" w:color="auto"/>
        <w:bottom w:val="none" w:sz="0" w:space="0" w:color="auto"/>
        <w:right w:val="none" w:sz="0" w:space="0" w:color="auto"/>
      </w:divBdr>
    </w:div>
    <w:div w:id="270626701">
      <w:bodyDiv w:val="1"/>
      <w:marLeft w:val="0"/>
      <w:marRight w:val="0"/>
      <w:marTop w:val="0"/>
      <w:marBottom w:val="0"/>
      <w:divBdr>
        <w:top w:val="none" w:sz="0" w:space="0" w:color="auto"/>
        <w:left w:val="none" w:sz="0" w:space="0" w:color="auto"/>
        <w:bottom w:val="none" w:sz="0" w:space="0" w:color="auto"/>
        <w:right w:val="none" w:sz="0" w:space="0" w:color="auto"/>
      </w:divBdr>
    </w:div>
    <w:div w:id="271523777">
      <w:bodyDiv w:val="1"/>
      <w:marLeft w:val="0"/>
      <w:marRight w:val="0"/>
      <w:marTop w:val="0"/>
      <w:marBottom w:val="0"/>
      <w:divBdr>
        <w:top w:val="none" w:sz="0" w:space="0" w:color="auto"/>
        <w:left w:val="none" w:sz="0" w:space="0" w:color="auto"/>
        <w:bottom w:val="none" w:sz="0" w:space="0" w:color="auto"/>
        <w:right w:val="none" w:sz="0" w:space="0" w:color="auto"/>
      </w:divBdr>
    </w:div>
    <w:div w:id="271976853">
      <w:bodyDiv w:val="1"/>
      <w:marLeft w:val="0"/>
      <w:marRight w:val="0"/>
      <w:marTop w:val="0"/>
      <w:marBottom w:val="0"/>
      <w:divBdr>
        <w:top w:val="none" w:sz="0" w:space="0" w:color="auto"/>
        <w:left w:val="none" w:sz="0" w:space="0" w:color="auto"/>
        <w:bottom w:val="none" w:sz="0" w:space="0" w:color="auto"/>
        <w:right w:val="none" w:sz="0" w:space="0" w:color="auto"/>
      </w:divBdr>
    </w:div>
    <w:div w:id="272520841">
      <w:bodyDiv w:val="1"/>
      <w:marLeft w:val="0"/>
      <w:marRight w:val="0"/>
      <w:marTop w:val="0"/>
      <w:marBottom w:val="0"/>
      <w:divBdr>
        <w:top w:val="none" w:sz="0" w:space="0" w:color="auto"/>
        <w:left w:val="none" w:sz="0" w:space="0" w:color="auto"/>
        <w:bottom w:val="none" w:sz="0" w:space="0" w:color="auto"/>
        <w:right w:val="none" w:sz="0" w:space="0" w:color="auto"/>
      </w:divBdr>
    </w:div>
    <w:div w:id="273437662">
      <w:bodyDiv w:val="1"/>
      <w:marLeft w:val="0"/>
      <w:marRight w:val="0"/>
      <w:marTop w:val="0"/>
      <w:marBottom w:val="0"/>
      <w:divBdr>
        <w:top w:val="none" w:sz="0" w:space="0" w:color="auto"/>
        <w:left w:val="none" w:sz="0" w:space="0" w:color="auto"/>
        <w:bottom w:val="none" w:sz="0" w:space="0" w:color="auto"/>
        <w:right w:val="none" w:sz="0" w:space="0" w:color="auto"/>
      </w:divBdr>
    </w:div>
    <w:div w:id="274480686">
      <w:bodyDiv w:val="1"/>
      <w:marLeft w:val="0"/>
      <w:marRight w:val="0"/>
      <w:marTop w:val="0"/>
      <w:marBottom w:val="0"/>
      <w:divBdr>
        <w:top w:val="none" w:sz="0" w:space="0" w:color="auto"/>
        <w:left w:val="none" w:sz="0" w:space="0" w:color="auto"/>
        <w:bottom w:val="none" w:sz="0" w:space="0" w:color="auto"/>
        <w:right w:val="none" w:sz="0" w:space="0" w:color="auto"/>
      </w:divBdr>
    </w:div>
    <w:div w:id="275909132">
      <w:bodyDiv w:val="1"/>
      <w:marLeft w:val="0"/>
      <w:marRight w:val="0"/>
      <w:marTop w:val="0"/>
      <w:marBottom w:val="0"/>
      <w:divBdr>
        <w:top w:val="none" w:sz="0" w:space="0" w:color="auto"/>
        <w:left w:val="none" w:sz="0" w:space="0" w:color="auto"/>
        <w:bottom w:val="none" w:sz="0" w:space="0" w:color="auto"/>
        <w:right w:val="none" w:sz="0" w:space="0" w:color="auto"/>
      </w:divBdr>
    </w:div>
    <w:div w:id="276257245">
      <w:bodyDiv w:val="1"/>
      <w:marLeft w:val="0"/>
      <w:marRight w:val="0"/>
      <w:marTop w:val="0"/>
      <w:marBottom w:val="0"/>
      <w:divBdr>
        <w:top w:val="none" w:sz="0" w:space="0" w:color="auto"/>
        <w:left w:val="none" w:sz="0" w:space="0" w:color="auto"/>
        <w:bottom w:val="none" w:sz="0" w:space="0" w:color="auto"/>
        <w:right w:val="none" w:sz="0" w:space="0" w:color="auto"/>
      </w:divBdr>
    </w:div>
    <w:div w:id="276448966">
      <w:bodyDiv w:val="1"/>
      <w:marLeft w:val="0"/>
      <w:marRight w:val="0"/>
      <w:marTop w:val="0"/>
      <w:marBottom w:val="0"/>
      <w:divBdr>
        <w:top w:val="none" w:sz="0" w:space="0" w:color="auto"/>
        <w:left w:val="none" w:sz="0" w:space="0" w:color="auto"/>
        <w:bottom w:val="none" w:sz="0" w:space="0" w:color="auto"/>
        <w:right w:val="none" w:sz="0" w:space="0" w:color="auto"/>
      </w:divBdr>
    </w:div>
    <w:div w:id="276528940">
      <w:bodyDiv w:val="1"/>
      <w:marLeft w:val="0"/>
      <w:marRight w:val="0"/>
      <w:marTop w:val="0"/>
      <w:marBottom w:val="0"/>
      <w:divBdr>
        <w:top w:val="none" w:sz="0" w:space="0" w:color="auto"/>
        <w:left w:val="none" w:sz="0" w:space="0" w:color="auto"/>
        <w:bottom w:val="none" w:sz="0" w:space="0" w:color="auto"/>
        <w:right w:val="none" w:sz="0" w:space="0" w:color="auto"/>
      </w:divBdr>
    </w:div>
    <w:div w:id="277297140">
      <w:bodyDiv w:val="1"/>
      <w:marLeft w:val="0"/>
      <w:marRight w:val="0"/>
      <w:marTop w:val="0"/>
      <w:marBottom w:val="0"/>
      <w:divBdr>
        <w:top w:val="none" w:sz="0" w:space="0" w:color="auto"/>
        <w:left w:val="none" w:sz="0" w:space="0" w:color="auto"/>
        <w:bottom w:val="none" w:sz="0" w:space="0" w:color="auto"/>
        <w:right w:val="none" w:sz="0" w:space="0" w:color="auto"/>
      </w:divBdr>
    </w:div>
    <w:div w:id="278032988">
      <w:bodyDiv w:val="1"/>
      <w:marLeft w:val="0"/>
      <w:marRight w:val="0"/>
      <w:marTop w:val="0"/>
      <w:marBottom w:val="0"/>
      <w:divBdr>
        <w:top w:val="none" w:sz="0" w:space="0" w:color="auto"/>
        <w:left w:val="none" w:sz="0" w:space="0" w:color="auto"/>
        <w:bottom w:val="none" w:sz="0" w:space="0" w:color="auto"/>
        <w:right w:val="none" w:sz="0" w:space="0" w:color="auto"/>
      </w:divBdr>
    </w:div>
    <w:div w:id="278880312">
      <w:bodyDiv w:val="1"/>
      <w:marLeft w:val="0"/>
      <w:marRight w:val="0"/>
      <w:marTop w:val="0"/>
      <w:marBottom w:val="0"/>
      <w:divBdr>
        <w:top w:val="none" w:sz="0" w:space="0" w:color="auto"/>
        <w:left w:val="none" w:sz="0" w:space="0" w:color="auto"/>
        <w:bottom w:val="none" w:sz="0" w:space="0" w:color="auto"/>
        <w:right w:val="none" w:sz="0" w:space="0" w:color="auto"/>
      </w:divBdr>
    </w:div>
    <w:div w:id="279269321">
      <w:bodyDiv w:val="1"/>
      <w:marLeft w:val="0"/>
      <w:marRight w:val="0"/>
      <w:marTop w:val="0"/>
      <w:marBottom w:val="0"/>
      <w:divBdr>
        <w:top w:val="none" w:sz="0" w:space="0" w:color="auto"/>
        <w:left w:val="none" w:sz="0" w:space="0" w:color="auto"/>
        <w:bottom w:val="none" w:sz="0" w:space="0" w:color="auto"/>
        <w:right w:val="none" w:sz="0" w:space="0" w:color="auto"/>
      </w:divBdr>
    </w:div>
    <w:div w:id="280303658">
      <w:bodyDiv w:val="1"/>
      <w:marLeft w:val="0"/>
      <w:marRight w:val="0"/>
      <w:marTop w:val="0"/>
      <w:marBottom w:val="0"/>
      <w:divBdr>
        <w:top w:val="none" w:sz="0" w:space="0" w:color="auto"/>
        <w:left w:val="none" w:sz="0" w:space="0" w:color="auto"/>
        <w:bottom w:val="none" w:sz="0" w:space="0" w:color="auto"/>
        <w:right w:val="none" w:sz="0" w:space="0" w:color="auto"/>
      </w:divBdr>
    </w:div>
    <w:div w:id="280452714">
      <w:bodyDiv w:val="1"/>
      <w:marLeft w:val="0"/>
      <w:marRight w:val="0"/>
      <w:marTop w:val="0"/>
      <w:marBottom w:val="0"/>
      <w:divBdr>
        <w:top w:val="none" w:sz="0" w:space="0" w:color="auto"/>
        <w:left w:val="none" w:sz="0" w:space="0" w:color="auto"/>
        <w:bottom w:val="none" w:sz="0" w:space="0" w:color="auto"/>
        <w:right w:val="none" w:sz="0" w:space="0" w:color="auto"/>
      </w:divBdr>
    </w:div>
    <w:div w:id="281114413">
      <w:bodyDiv w:val="1"/>
      <w:marLeft w:val="0"/>
      <w:marRight w:val="0"/>
      <w:marTop w:val="0"/>
      <w:marBottom w:val="0"/>
      <w:divBdr>
        <w:top w:val="none" w:sz="0" w:space="0" w:color="auto"/>
        <w:left w:val="none" w:sz="0" w:space="0" w:color="auto"/>
        <w:bottom w:val="none" w:sz="0" w:space="0" w:color="auto"/>
        <w:right w:val="none" w:sz="0" w:space="0" w:color="auto"/>
      </w:divBdr>
    </w:div>
    <w:div w:id="281306099">
      <w:bodyDiv w:val="1"/>
      <w:marLeft w:val="0"/>
      <w:marRight w:val="0"/>
      <w:marTop w:val="0"/>
      <w:marBottom w:val="0"/>
      <w:divBdr>
        <w:top w:val="none" w:sz="0" w:space="0" w:color="auto"/>
        <w:left w:val="none" w:sz="0" w:space="0" w:color="auto"/>
        <w:bottom w:val="none" w:sz="0" w:space="0" w:color="auto"/>
        <w:right w:val="none" w:sz="0" w:space="0" w:color="auto"/>
      </w:divBdr>
    </w:div>
    <w:div w:id="281423551">
      <w:bodyDiv w:val="1"/>
      <w:marLeft w:val="0"/>
      <w:marRight w:val="0"/>
      <w:marTop w:val="0"/>
      <w:marBottom w:val="0"/>
      <w:divBdr>
        <w:top w:val="none" w:sz="0" w:space="0" w:color="auto"/>
        <w:left w:val="none" w:sz="0" w:space="0" w:color="auto"/>
        <w:bottom w:val="none" w:sz="0" w:space="0" w:color="auto"/>
        <w:right w:val="none" w:sz="0" w:space="0" w:color="auto"/>
      </w:divBdr>
    </w:div>
    <w:div w:id="281771022">
      <w:bodyDiv w:val="1"/>
      <w:marLeft w:val="0"/>
      <w:marRight w:val="0"/>
      <w:marTop w:val="0"/>
      <w:marBottom w:val="0"/>
      <w:divBdr>
        <w:top w:val="none" w:sz="0" w:space="0" w:color="auto"/>
        <w:left w:val="none" w:sz="0" w:space="0" w:color="auto"/>
        <w:bottom w:val="none" w:sz="0" w:space="0" w:color="auto"/>
        <w:right w:val="none" w:sz="0" w:space="0" w:color="auto"/>
      </w:divBdr>
    </w:div>
    <w:div w:id="282538775">
      <w:bodyDiv w:val="1"/>
      <w:marLeft w:val="0"/>
      <w:marRight w:val="0"/>
      <w:marTop w:val="0"/>
      <w:marBottom w:val="0"/>
      <w:divBdr>
        <w:top w:val="none" w:sz="0" w:space="0" w:color="auto"/>
        <w:left w:val="none" w:sz="0" w:space="0" w:color="auto"/>
        <w:bottom w:val="none" w:sz="0" w:space="0" w:color="auto"/>
        <w:right w:val="none" w:sz="0" w:space="0" w:color="auto"/>
      </w:divBdr>
    </w:div>
    <w:div w:id="282540115">
      <w:bodyDiv w:val="1"/>
      <w:marLeft w:val="0"/>
      <w:marRight w:val="0"/>
      <w:marTop w:val="0"/>
      <w:marBottom w:val="0"/>
      <w:divBdr>
        <w:top w:val="none" w:sz="0" w:space="0" w:color="auto"/>
        <w:left w:val="none" w:sz="0" w:space="0" w:color="auto"/>
        <w:bottom w:val="none" w:sz="0" w:space="0" w:color="auto"/>
        <w:right w:val="none" w:sz="0" w:space="0" w:color="auto"/>
      </w:divBdr>
    </w:div>
    <w:div w:id="282613615">
      <w:bodyDiv w:val="1"/>
      <w:marLeft w:val="0"/>
      <w:marRight w:val="0"/>
      <w:marTop w:val="0"/>
      <w:marBottom w:val="0"/>
      <w:divBdr>
        <w:top w:val="none" w:sz="0" w:space="0" w:color="auto"/>
        <w:left w:val="none" w:sz="0" w:space="0" w:color="auto"/>
        <w:bottom w:val="none" w:sz="0" w:space="0" w:color="auto"/>
        <w:right w:val="none" w:sz="0" w:space="0" w:color="auto"/>
      </w:divBdr>
    </w:div>
    <w:div w:id="283735227">
      <w:bodyDiv w:val="1"/>
      <w:marLeft w:val="0"/>
      <w:marRight w:val="0"/>
      <w:marTop w:val="0"/>
      <w:marBottom w:val="0"/>
      <w:divBdr>
        <w:top w:val="none" w:sz="0" w:space="0" w:color="auto"/>
        <w:left w:val="none" w:sz="0" w:space="0" w:color="auto"/>
        <w:bottom w:val="none" w:sz="0" w:space="0" w:color="auto"/>
        <w:right w:val="none" w:sz="0" w:space="0" w:color="auto"/>
      </w:divBdr>
    </w:div>
    <w:div w:id="284392971">
      <w:bodyDiv w:val="1"/>
      <w:marLeft w:val="0"/>
      <w:marRight w:val="0"/>
      <w:marTop w:val="0"/>
      <w:marBottom w:val="0"/>
      <w:divBdr>
        <w:top w:val="none" w:sz="0" w:space="0" w:color="auto"/>
        <w:left w:val="none" w:sz="0" w:space="0" w:color="auto"/>
        <w:bottom w:val="none" w:sz="0" w:space="0" w:color="auto"/>
        <w:right w:val="none" w:sz="0" w:space="0" w:color="auto"/>
      </w:divBdr>
    </w:div>
    <w:div w:id="284627368">
      <w:bodyDiv w:val="1"/>
      <w:marLeft w:val="0"/>
      <w:marRight w:val="0"/>
      <w:marTop w:val="0"/>
      <w:marBottom w:val="0"/>
      <w:divBdr>
        <w:top w:val="none" w:sz="0" w:space="0" w:color="auto"/>
        <w:left w:val="none" w:sz="0" w:space="0" w:color="auto"/>
        <w:bottom w:val="none" w:sz="0" w:space="0" w:color="auto"/>
        <w:right w:val="none" w:sz="0" w:space="0" w:color="auto"/>
      </w:divBdr>
    </w:div>
    <w:div w:id="285506834">
      <w:bodyDiv w:val="1"/>
      <w:marLeft w:val="0"/>
      <w:marRight w:val="0"/>
      <w:marTop w:val="0"/>
      <w:marBottom w:val="0"/>
      <w:divBdr>
        <w:top w:val="none" w:sz="0" w:space="0" w:color="auto"/>
        <w:left w:val="none" w:sz="0" w:space="0" w:color="auto"/>
        <w:bottom w:val="none" w:sz="0" w:space="0" w:color="auto"/>
        <w:right w:val="none" w:sz="0" w:space="0" w:color="auto"/>
      </w:divBdr>
    </w:div>
    <w:div w:id="286081338">
      <w:bodyDiv w:val="1"/>
      <w:marLeft w:val="0"/>
      <w:marRight w:val="0"/>
      <w:marTop w:val="0"/>
      <w:marBottom w:val="0"/>
      <w:divBdr>
        <w:top w:val="none" w:sz="0" w:space="0" w:color="auto"/>
        <w:left w:val="none" w:sz="0" w:space="0" w:color="auto"/>
        <w:bottom w:val="none" w:sz="0" w:space="0" w:color="auto"/>
        <w:right w:val="none" w:sz="0" w:space="0" w:color="auto"/>
      </w:divBdr>
    </w:div>
    <w:div w:id="286087648">
      <w:bodyDiv w:val="1"/>
      <w:marLeft w:val="0"/>
      <w:marRight w:val="0"/>
      <w:marTop w:val="0"/>
      <w:marBottom w:val="0"/>
      <w:divBdr>
        <w:top w:val="none" w:sz="0" w:space="0" w:color="auto"/>
        <w:left w:val="none" w:sz="0" w:space="0" w:color="auto"/>
        <w:bottom w:val="none" w:sz="0" w:space="0" w:color="auto"/>
        <w:right w:val="none" w:sz="0" w:space="0" w:color="auto"/>
      </w:divBdr>
    </w:div>
    <w:div w:id="286279267">
      <w:bodyDiv w:val="1"/>
      <w:marLeft w:val="0"/>
      <w:marRight w:val="0"/>
      <w:marTop w:val="0"/>
      <w:marBottom w:val="0"/>
      <w:divBdr>
        <w:top w:val="none" w:sz="0" w:space="0" w:color="auto"/>
        <w:left w:val="none" w:sz="0" w:space="0" w:color="auto"/>
        <w:bottom w:val="none" w:sz="0" w:space="0" w:color="auto"/>
        <w:right w:val="none" w:sz="0" w:space="0" w:color="auto"/>
      </w:divBdr>
    </w:div>
    <w:div w:id="287275884">
      <w:bodyDiv w:val="1"/>
      <w:marLeft w:val="0"/>
      <w:marRight w:val="0"/>
      <w:marTop w:val="0"/>
      <w:marBottom w:val="0"/>
      <w:divBdr>
        <w:top w:val="none" w:sz="0" w:space="0" w:color="auto"/>
        <w:left w:val="none" w:sz="0" w:space="0" w:color="auto"/>
        <w:bottom w:val="none" w:sz="0" w:space="0" w:color="auto"/>
        <w:right w:val="none" w:sz="0" w:space="0" w:color="auto"/>
      </w:divBdr>
    </w:div>
    <w:div w:id="287786031">
      <w:bodyDiv w:val="1"/>
      <w:marLeft w:val="0"/>
      <w:marRight w:val="0"/>
      <w:marTop w:val="0"/>
      <w:marBottom w:val="0"/>
      <w:divBdr>
        <w:top w:val="none" w:sz="0" w:space="0" w:color="auto"/>
        <w:left w:val="none" w:sz="0" w:space="0" w:color="auto"/>
        <w:bottom w:val="none" w:sz="0" w:space="0" w:color="auto"/>
        <w:right w:val="none" w:sz="0" w:space="0" w:color="auto"/>
      </w:divBdr>
    </w:div>
    <w:div w:id="288440763">
      <w:bodyDiv w:val="1"/>
      <w:marLeft w:val="0"/>
      <w:marRight w:val="0"/>
      <w:marTop w:val="0"/>
      <w:marBottom w:val="0"/>
      <w:divBdr>
        <w:top w:val="none" w:sz="0" w:space="0" w:color="auto"/>
        <w:left w:val="none" w:sz="0" w:space="0" w:color="auto"/>
        <w:bottom w:val="none" w:sz="0" w:space="0" w:color="auto"/>
        <w:right w:val="none" w:sz="0" w:space="0" w:color="auto"/>
      </w:divBdr>
    </w:div>
    <w:div w:id="288510533">
      <w:bodyDiv w:val="1"/>
      <w:marLeft w:val="0"/>
      <w:marRight w:val="0"/>
      <w:marTop w:val="0"/>
      <w:marBottom w:val="0"/>
      <w:divBdr>
        <w:top w:val="none" w:sz="0" w:space="0" w:color="auto"/>
        <w:left w:val="none" w:sz="0" w:space="0" w:color="auto"/>
        <w:bottom w:val="none" w:sz="0" w:space="0" w:color="auto"/>
        <w:right w:val="none" w:sz="0" w:space="0" w:color="auto"/>
      </w:divBdr>
    </w:div>
    <w:div w:id="289942607">
      <w:bodyDiv w:val="1"/>
      <w:marLeft w:val="0"/>
      <w:marRight w:val="0"/>
      <w:marTop w:val="0"/>
      <w:marBottom w:val="0"/>
      <w:divBdr>
        <w:top w:val="none" w:sz="0" w:space="0" w:color="auto"/>
        <w:left w:val="none" w:sz="0" w:space="0" w:color="auto"/>
        <w:bottom w:val="none" w:sz="0" w:space="0" w:color="auto"/>
        <w:right w:val="none" w:sz="0" w:space="0" w:color="auto"/>
      </w:divBdr>
    </w:div>
    <w:div w:id="291250846">
      <w:bodyDiv w:val="1"/>
      <w:marLeft w:val="0"/>
      <w:marRight w:val="0"/>
      <w:marTop w:val="0"/>
      <w:marBottom w:val="0"/>
      <w:divBdr>
        <w:top w:val="none" w:sz="0" w:space="0" w:color="auto"/>
        <w:left w:val="none" w:sz="0" w:space="0" w:color="auto"/>
        <w:bottom w:val="none" w:sz="0" w:space="0" w:color="auto"/>
        <w:right w:val="none" w:sz="0" w:space="0" w:color="auto"/>
      </w:divBdr>
    </w:div>
    <w:div w:id="291906280">
      <w:bodyDiv w:val="1"/>
      <w:marLeft w:val="0"/>
      <w:marRight w:val="0"/>
      <w:marTop w:val="0"/>
      <w:marBottom w:val="0"/>
      <w:divBdr>
        <w:top w:val="none" w:sz="0" w:space="0" w:color="auto"/>
        <w:left w:val="none" w:sz="0" w:space="0" w:color="auto"/>
        <w:bottom w:val="none" w:sz="0" w:space="0" w:color="auto"/>
        <w:right w:val="none" w:sz="0" w:space="0" w:color="auto"/>
      </w:divBdr>
    </w:div>
    <w:div w:id="293100315">
      <w:bodyDiv w:val="1"/>
      <w:marLeft w:val="0"/>
      <w:marRight w:val="0"/>
      <w:marTop w:val="0"/>
      <w:marBottom w:val="0"/>
      <w:divBdr>
        <w:top w:val="none" w:sz="0" w:space="0" w:color="auto"/>
        <w:left w:val="none" w:sz="0" w:space="0" w:color="auto"/>
        <w:bottom w:val="none" w:sz="0" w:space="0" w:color="auto"/>
        <w:right w:val="none" w:sz="0" w:space="0" w:color="auto"/>
      </w:divBdr>
    </w:div>
    <w:div w:id="293173484">
      <w:bodyDiv w:val="1"/>
      <w:marLeft w:val="0"/>
      <w:marRight w:val="0"/>
      <w:marTop w:val="0"/>
      <w:marBottom w:val="0"/>
      <w:divBdr>
        <w:top w:val="none" w:sz="0" w:space="0" w:color="auto"/>
        <w:left w:val="none" w:sz="0" w:space="0" w:color="auto"/>
        <w:bottom w:val="none" w:sz="0" w:space="0" w:color="auto"/>
        <w:right w:val="none" w:sz="0" w:space="0" w:color="auto"/>
      </w:divBdr>
    </w:div>
    <w:div w:id="293298050">
      <w:bodyDiv w:val="1"/>
      <w:marLeft w:val="0"/>
      <w:marRight w:val="0"/>
      <w:marTop w:val="0"/>
      <w:marBottom w:val="0"/>
      <w:divBdr>
        <w:top w:val="none" w:sz="0" w:space="0" w:color="auto"/>
        <w:left w:val="none" w:sz="0" w:space="0" w:color="auto"/>
        <w:bottom w:val="none" w:sz="0" w:space="0" w:color="auto"/>
        <w:right w:val="none" w:sz="0" w:space="0" w:color="auto"/>
      </w:divBdr>
    </w:div>
    <w:div w:id="294145087">
      <w:bodyDiv w:val="1"/>
      <w:marLeft w:val="0"/>
      <w:marRight w:val="0"/>
      <w:marTop w:val="0"/>
      <w:marBottom w:val="0"/>
      <w:divBdr>
        <w:top w:val="none" w:sz="0" w:space="0" w:color="auto"/>
        <w:left w:val="none" w:sz="0" w:space="0" w:color="auto"/>
        <w:bottom w:val="none" w:sz="0" w:space="0" w:color="auto"/>
        <w:right w:val="none" w:sz="0" w:space="0" w:color="auto"/>
      </w:divBdr>
    </w:div>
    <w:div w:id="294332540">
      <w:bodyDiv w:val="1"/>
      <w:marLeft w:val="0"/>
      <w:marRight w:val="0"/>
      <w:marTop w:val="0"/>
      <w:marBottom w:val="0"/>
      <w:divBdr>
        <w:top w:val="none" w:sz="0" w:space="0" w:color="auto"/>
        <w:left w:val="none" w:sz="0" w:space="0" w:color="auto"/>
        <w:bottom w:val="none" w:sz="0" w:space="0" w:color="auto"/>
        <w:right w:val="none" w:sz="0" w:space="0" w:color="auto"/>
      </w:divBdr>
    </w:div>
    <w:div w:id="294991168">
      <w:bodyDiv w:val="1"/>
      <w:marLeft w:val="0"/>
      <w:marRight w:val="0"/>
      <w:marTop w:val="0"/>
      <w:marBottom w:val="0"/>
      <w:divBdr>
        <w:top w:val="none" w:sz="0" w:space="0" w:color="auto"/>
        <w:left w:val="none" w:sz="0" w:space="0" w:color="auto"/>
        <w:bottom w:val="none" w:sz="0" w:space="0" w:color="auto"/>
        <w:right w:val="none" w:sz="0" w:space="0" w:color="auto"/>
      </w:divBdr>
    </w:div>
    <w:div w:id="295375401">
      <w:bodyDiv w:val="1"/>
      <w:marLeft w:val="0"/>
      <w:marRight w:val="0"/>
      <w:marTop w:val="0"/>
      <w:marBottom w:val="0"/>
      <w:divBdr>
        <w:top w:val="none" w:sz="0" w:space="0" w:color="auto"/>
        <w:left w:val="none" w:sz="0" w:space="0" w:color="auto"/>
        <w:bottom w:val="none" w:sz="0" w:space="0" w:color="auto"/>
        <w:right w:val="none" w:sz="0" w:space="0" w:color="auto"/>
      </w:divBdr>
    </w:div>
    <w:div w:id="295455253">
      <w:bodyDiv w:val="1"/>
      <w:marLeft w:val="0"/>
      <w:marRight w:val="0"/>
      <w:marTop w:val="0"/>
      <w:marBottom w:val="0"/>
      <w:divBdr>
        <w:top w:val="none" w:sz="0" w:space="0" w:color="auto"/>
        <w:left w:val="none" w:sz="0" w:space="0" w:color="auto"/>
        <w:bottom w:val="none" w:sz="0" w:space="0" w:color="auto"/>
        <w:right w:val="none" w:sz="0" w:space="0" w:color="auto"/>
      </w:divBdr>
    </w:div>
    <w:div w:id="296762129">
      <w:bodyDiv w:val="1"/>
      <w:marLeft w:val="0"/>
      <w:marRight w:val="0"/>
      <w:marTop w:val="0"/>
      <w:marBottom w:val="0"/>
      <w:divBdr>
        <w:top w:val="none" w:sz="0" w:space="0" w:color="auto"/>
        <w:left w:val="none" w:sz="0" w:space="0" w:color="auto"/>
        <w:bottom w:val="none" w:sz="0" w:space="0" w:color="auto"/>
        <w:right w:val="none" w:sz="0" w:space="0" w:color="auto"/>
      </w:divBdr>
    </w:div>
    <w:div w:id="297077013">
      <w:bodyDiv w:val="1"/>
      <w:marLeft w:val="0"/>
      <w:marRight w:val="0"/>
      <w:marTop w:val="0"/>
      <w:marBottom w:val="0"/>
      <w:divBdr>
        <w:top w:val="none" w:sz="0" w:space="0" w:color="auto"/>
        <w:left w:val="none" w:sz="0" w:space="0" w:color="auto"/>
        <w:bottom w:val="none" w:sz="0" w:space="0" w:color="auto"/>
        <w:right w:val="none" w:sz="0" w:space="0" w:color="auto"/>
      </w:divBdr>
    </w:div>
    <w:div w:id="297414985">
      <w:bodyDiv w:val="1"/>
      <w:marLeft w:val="0"/>
      <w:marRight w:val="0"/>
      <w:marTop w:val="0"/>
      <w:marBottom w:val="0"/>
      <w:divBdr>
        <w:top w:val="none" w:sz="0" w:space="0" w:color="auto"/>
        <w:left w:val="none" w:sz="0" w:space="0" w:color="auto"/>
        <w:bottom w:val="none" w:sz="0" w:space="0" w:color="auto"/>
        <w:right w:val="none" w:sz="0" w:space="0" w:color="auto"/>
      </w:divBdr>
    </w:div>
    <w:div w:id="298649317">
      <w:bodyDiv w:val="1"/>
      <w:marLeft w:val="0"/>
      <w:marRight w:val="0"/>
      <w:marTop w:val="0"/>
      <w:marBottom w:val="0"/>
      <w:divBdr>
        <w:top w:val="none" w:sz="0" w:space="0" w:color="auto"/>
        <w:left w:val="none" w:sz="0" w:space="0" w:color="auto"/>
        <w:bottom w:val="none" w:sz="0" w:space="0" w:color="auto"/>
        <w:right w:val="none" w:sz="0" w:space="0" w:color="auto"/>
      </w:divBdr>
    </w:div>
    <w:div w:id="301498009">
      <w:bodyDiv w:val="1"/>
      <w:marLeft w:val="0"/>
      <w:marRight w:val="0"/>
      <w:marTop w:val="0"/>
      <w:marBottom w:val="0"/>
      <w:divBdr>
        <w:top w:val="none" w:sz="0" w:space="0" w:color="auto"/>
        <w:left w:val="none" w:sz="0" w:space="0" w:color="auto"/>
        <w:bottom w:val="none" w:sz="0" w:space="0" w:color="auto"/>
        <w:right w:val="none" w:sz="0" w:space="0" w:color="auto"/>
      </w:divBdr>
    </w:div>
    <w:div w:id="301811744">
      <w:bodyDiv w:val="1"/>
      <w:marLeft w:val="0"/>
      <w:marRight w:val="0"/>
      <w:marTop w:val="0"/>
      <w:marBottom w:val="0"/>
      <w:divBdr>
        <w:top w:val="none" w:sz="0" w:space="0" w:color="auto"/>
        <w:left w:val="none" w:sz="0" w:space="0" w:color="auto"/>
        <w:bottom w:val="none" w:sz="0" w:space="0" w:color="auto"/>
        <w:right w:val="none" w:sz="0" w:space="0" w:color="auto"/>
      </w:divBdr>
    </w:div>
    <w:div w:id="302199776">
      <w:bodyDiv w:val="1"/>
      <w:marLeft w:val="0"/>
      <w:marRight w:val="0"/>
      <w:marTop w:val="0"/>
      <w:marBottom w:val="0"/>
      <w:divBdr>
        <w:top w:val="none" w:sz="0" w:space="0" w:color="auto"/>
        <w:left w:val="none" w:sz="0" w:space="0" w:color="auto"/>
        <w:bottom w:val="none" w:sz="0" w:space="0" w:color="auto"/>
        <w:right w:val="none" w:sz="0" w:space="0" w:color="auto"/>
      </w:divBdr>
    </w:div>
    <w:div w:id="302545940">
      <w:bodyDiv w:val="1"/>
      <w:marLeft w:val="0"/>
      <w:marRight w:val="0"/>
      <w:marTop w:val="0"/>
      <w:marBottom w:val="0"/>
      <w:divBdr>
        <w:top w:val="none" w:sz="0" w:space="0" w:color="auto"/>
        <w:left w:val="none" w:sz="0" w:space="0" w:color="auto"/>
        <w:bottom w:val="none" w:sz="0" w:space="0" w:color="auto"/>
        <w:right w:val="none" w:sz="0" w:space="0" w:color="auto"/>
      </w:divBdr>
    </w:div>
    <w:div w:id="303510749">
      <w:bodyDiv w:val="1"/>
      <w:marLeft w:val="0"/>
      <w:marRight w:val="0"/>
      <w:marTop w:val="0"/>
      <w:marBottom w:val="0"/>
      <w:divBdr>
        <w:top w:val="none" w:sz="0" w:space="0" w:color="auto"/>
        <w:left w:val="none" w:sz="0" w:space="0" w:color="auto"/>
        <w:bottom w:val="none" w:sz="0" w:space="0" w:color="auto"/>
        <w:right w:val="none" w:sz="0" w:space="0" w:color="auto"/>
      </w:divBdr>
    </w:div>
    <w:div w:id="304315120">
      <w:bodyDiv w:val="1"/>
      <w:marLeft w:val="0"/>
      <w:marRight w:val="0"/>
      <w:marTop w:val="0"/>
      <w:marBottom w:val="0"/>
      <w:divBdr>
        <w:top w:val="none" w:sz="0" w:space="0" w:color="auto"/>
        <w:left w:val="none" w:sz="0" w:space="0" w:color="auto"/>
        <w:bottom w:val="none" w:sz="0" w:space="0" w:color="auto"/>
        <w:right w:val="none" w:sz="0" w:space="0" w:color="auto"/>
      </w:divBdr>
    </w:div>
    <w:div w:id="305013988">
      <w:bodyDiv w:val="1"/>
      <w:marLeft w:val="0"/>
      <w:marRight w:val="0"/>
      <w:marTop w:val="0"/>
      <w:marBottom w:val="0"/>
      <w:divBdr>
        <w:top w:val="none" w:sz="0" w:space="0" w:color="auto"/>
        <w:left w:val="none" w:sz="0" w:space="0" w:color="auto"/>
        <w:bottom w:val="none" w:sz="0" w:space="0" w:color="auto"/>
        <w:right w:val="none" w:sz="0" w:space="0" w:color="auto"/>
      </w:divBdr>
    </w:div>
    <w:div w:id="305548007">
      <w:bodyDiv w:val="1"/>
      <w:marLeft w:val="0"/>
      <w:marRight w:val="0"/>
      <w:marTop w:val="0"/>
      <w:marBottom w:val="0"/>
      <w:divBdr>
        <w:top w:val="none" w:sz="0" w:space="0" w:color="auto"/>
        <w:left w:val="none" w:sz="0" w:space="0" w:color="auto"/>
        <w:bottom w:val="none" w:sz="0" w:space="0" w:color="auto"/>
        <w:right w:val="none" w:sz="0" w:space="0" w:color="auto"/>
      </w:divBdr>
    </w:div>
    <w:div w:id="305739569">
      <w:bodyDiv w:val="1"/>
      <w:marLeft w:val="0"/>
      <w:marRight w:val="0"/>
      <w:marTop w:val="0"/>
      <w:marBottom w:val="0"/>
      <w:divBdr>
        <w:top w:val="none" w:sz="0" w:space="0" w:color="auto"/>
        <w:left w:val="none" w:sz="0" w:space="0" w:color="auto"/>
        <w:bottom w:val="none" w:sz="0" w:space="0" w:color="auto"/>
        <w:right w:val="none" w:sz="0" w:space="0" w:color="auto"/>
      </w:divBdr>
    </w:div>
    <w:div w:id="306671416">
      <w:bodyDiv w:val="1"/>
      <w:marLeft w:val="0"/>
      <w:marRight w:val="0"/>
      <w:marTop w:val="0"/>
      <w:marBottom w:val="0"/>
      <w:divBdr>
        <w:top w:val="none" w:sz="0" w:space="0" w:color="auto"/>
        <w:left w:val="none" w:sz="0" w:space="0" w:color="auto"/>
        <w:bottom w:val="none" w:sz="0" w:space="0" w:color="auto"/>
        <w:right w:val="none" w:sz="0" w:space="0" w:color="auto"/>
      </w:divBdr>
    </w:div>
    <w:div w:id="307128105">
      <w:bodyDiv w:val="1"/>
      <w:marLeft w:val="0"/>
      <w:marRight w:val="0"/>
      <w:marTop w:val="0"/>
      <w:marBottom w:val="0"/>
      <w:divBdr>
        <w:top w:val="none" w:sz="0" w:space="0" w:color="auto"/>
        <w:left w:val="none" w:sz="0" w:space="0" w:color="auto"/>
        <w:bottom w:val="none" w:sz="0" w:space="0" w:color="auto"/>
        <w:right w:val="none" w:sz="0" w:space="0" w:color="auto"/>
      </w:divBdr>
    </w:div>
    <w:div w:id="307513194">
      <w:bodyDiv w:val="1"/>
      <w:marLeft w:val="0"/>
      <w:marRight w:val="0"/>
      <w:marTop w:val="0"/>
      <w:marBottom w:val="0"/>
      <w:divBdr>
        <w:top w:val="none" w:sz="0" w:space="0" w:color="auto"/>
        <w:left w:val="none" w:sz="0" w:space="0" w:color="auto"/>
        <w:bottom w:val="none" w:sz="0" w:space="0" w:color="auto"/>
        <w:right w:val="none" w:sz="0" w:space="0" w:color="auto"/>
      </w:divBdr>
    </w:div>
    <w:div w:id="307780920">
      <w:bodyDiv w:val="1"/>
      <w:marLeft w:val="0"/>
      <w:marRight w:val="0"/>
      <w:marTop w:val="0"/>
      <w:marBottom w:val="0"/>
      <w:divBdr>
        <w:top w:val="none" w:sz="0" w:space="0" w:color="auto"/>
        <w:left w:val="none" w:sz="0" w:space="0" w:color="auto"/>
        <w:bottom w:val="none" w:sz="0" w:space="0" w:color="auto"/>
        <w:right w:val="none" w:sz="0" w:space="0" w:color="auto"/>
      </w:divBdr>
    </w:div>
    <w:div w:id="307981816">
      <w:bodyDiv w:val="1"/>
      <w:marLeft w:val="0"/>
      <w:marRight w:val="0"/>
      <w:marTop w:val="0"/>
      <w:marBottom w:val="0"/>
      <w:divBdr>
        <w:top w:val="none" w:sz="0" w:space="0" w:color="auto"/>
        <w:left w:val="none" w:sz="0" w:space="0" w:color="auto"/>
        <w:bottom w:val="none" w:sz="0" w:space="0" w:color="auto"/>
        <w:right w:val="none" w:sz="0" w:space="0" w:color="auto"/>
      </w:divBdr>
    </w:div>
    <w:div w:id="309021341">
      <w:bodyDiv w:val="1"/>
      <w:marLeft w:val="0"/>
      <w:marRight w:val="0"/>
      <w:marTop w:val="0"/>
      <w:marBottom w:val="0"/>
      <w:divBdr>
        <w:top w:val="none" w:sz="0" w:space="0" w:color="auto"/>
        <w:left w:val="none" w:sz="0" w:space="0" w:color="auto"/>
        <w:bottom w:val="none" w:sz="0" w:space="0" w:color="auto"/>
        <w:right w:val="none" w:sz="0" w:space="0" w:color="auto"/>
      </w:divBdr>
    </w:div>
    <w:div w:id="309480034">
      <w:bodyDiv w:val="1"/>
      <w:marLeft w:val="0"/>
      <w:marRight w:val="0"/>
      <w:marTop w:val="0"/>
      <w:marBottom w:val="0"/>
      <w:divBdr>
        <w:top w:val="none" w:sz="0" w:space="0" w:color="auto"/>
        <w:left w:val="none" w:sz="0" w:space="0" w:color="auto"/>
        <w:bottom w:val="none" w:sz="0" w:space="0" w:color="auto"/>
        <w:right w:val="none" w:sz="0" w:space="0" w:color="auto"/>
      </w:divBdr>
    </w:div>
    <w:div w:id="310525809">
      <w:bodyDiv w:val="1"/>
      <w:marLeft w:val="0"/>
      <w:marRight w:val="0"/>
      <w:marTop w:val="0"/>
      <w:marBottom w:val="0"/>
      <w:divBdr>
        <w:top w:val="none" w:sz="0" w:space="0" w:color="auto"/>
        <w:left w:val="none" w:sz="0" w:space="0" w:color="auto"/>
        <w:bottom w:val="none" w:sz="0" w:space="0" w:color="auto"/>
        <w:right w:val="none" w:sz="0" w:space="0" w:color="auto"/>
      </w:divBdr>
    </w:div>
    <w:div w:id="310594640">
      <w:bodyDiv w:val="1"/>
      <w:marLeft w:val="0"/>
      <w:marRight w:val="0"/>
      <w:marTop w:val="0"/>
      <w:marBottom w:val="0"/>
      <w:divBdr>
        <w:top w:val="none" w:sz="0" w:space="0" w:color="auto"/>
        <w:left w:val="none" w:sz="0" w:space="0" w:color="auto"/>
        <w:bottom w:val="none" w:sz="0" w:space="0" w:color="auto"/>
        <w:right w:val="none" w:sz="0" w:space="0" w:color="auto"/>
      </w:divBdr>
    </w:div>
    <w:div w:id="310599893">
      <w:bodyDiv w:val="1"/>
      <w:marLeft w:val="0"/>
      <w:marRight w:val="0"/>
      <w:marTop w:val="0"/>
      <w:marBottom w:val="0"/>
      <w:divBdr>
        <w:top w:val="none" w:sz="0" w:space="0" w:color="auto"/>
        <w:left w:val="none" w:sz="0" w:space="0" w:color="auto"/>
        <w:bottom w:val="none" w:sz="0" w:space="0" w:color="auto"/>
        <w:right w:val="none" w:sz="0" w:space="0" w:color="auto"/>
      </w:divBdr>
    </w:div>
    <w:div w:id="311299723">
      <w:bodyDiv w:val="1"/>
      <w:marLeft w:val="0"/>
      <w:marRight w:val="0"/>
      <w:marTop w:val="0"/>
      <w:marBottom w:val="0"/>
      <w:divBdr>
        <w:top w:val="none" w:sz="0" w:space="0" w:color="auto"/>
        <w:left w:val="none" w:sz="0" w:space="0" w:color="auto"/>
        <w:bottom w:val="none" w:sz="0" w:space="0" w:color="auto"/>
        <w:right w:val="none" w:sz="0" w:space="0" w:color="auto"/>
      </w:divBdr>
    </w:div>
    <w:div w:id="311760681">
      <w:bodyDiv w:val="1"/>
      <w:marLeft w:val="0"/>
      <w:marRight w:val="0"/>
      <w:marTop w:val="0"/>
      <w:marBottom w:val="0"/>
      <w:divBdr>
        <w:top w:val="none" w:sz="0" w:space="0" w:color="auto"/>
        <w:left w:val="none" w:sz="0" w:space="0" w:color="auto"/>
        <w:bottom w:val="none" w:sz="0" w:space="0" w:color="auto"/>
        <w:right w:val="none" w:sz="0" w:space="0" w:color="auto"/>
      </w:divBdr>
    </w:div>
    <w:div w:id="312569115">
      <w:bodyDiv w:val="1"/>
      <w:marLeft w:val="0"/>
      <w:marRight w:val="0"/>
      <w:marTop w:val="0"/>
      <w:marBottom w:val="0"/>
      <w:divBdr>
        <w:top w:val="none" w:sz="0" w:space="0" w:color="auto"/>
        <w:left w:val="none" w:sz="0" w:space="0" w:color="auto"/>
        <w:bottom w:val="none" w:sz="0" w:space="0" w:color="auto"/>
        <w:right w:val="none" w:sz="0" w:space="0" w:color="auto"/>
      </w:divBdr>
    </w:div>
    <w:div w:id="313946404">
      <w:bodyDiv w:val="1"/>
      <w:marLeft w:val="0"/>
      <w:marRight w:val="0"/>
      <w:marTop w:val="0"/>
      <w:marBottom w:val="0"/>
      <w:divBdr>
        <w:top w:val="none" w:sz="0" w:space="0" w:color="auto"/>
        <w:left w:val="none" w:sz="0" w:space="0" w:color="auto"/>
        <w:bottom w:val="none" w:sz="0" w:space="0" w:color="auto"/>
        <w:right w:val="none" w:sz="0" w:space="0" w:color="auto"/>
      </w:divBdr>
    </w:div>
    <w:div w:id="314186418">
      <w:bodyDiv w:val="1"/>
      <w:marLeft w:val="0"/>
      <w:marRight w:val="0"/>
      <w:marTop w:val="0"/>
      <w:marBottom w:val="0"/>
      <w:divBdr>
        <w:top w:val="none" w:sz="0" w:space="0" w:color="auto"/>
        <w:left w:val="none" w:sz="0" w:space="0" w:color="auto"/>
        <w:bottom w:val="none" w:sz="0" w:space="0" w:color="auto"/>
        <w:right w:val="none" w:sz="0" w:space="0" w:color="auto"/>
      </w:divBdr>
    </w:div>
    <w:div w:id="314526568">
      <w:bodyDiv w:val="1"/>
      <w:marLeft w:val="0"/>
      <w:marRight w:val="0"/>
      <w:marTop w:val="0"/>
      <w:marBottom w:val="0"/>
      <w:divBdr>
        <w:top w:val="none" w:sz="0" w:space="0" w:color="auto"/>
        <w:left w:val="none" w:sz="0" w:space="0" w:color="auto"/>
        <w:bottom w:val="none" w:sz="0" w:space="0" w:color="auto"/>
        <w:right w:val="none" w:sz="0" w:space="0" w:color="auto"/>
      </w:divBdr>
    </w:div>
    <w:div w:id="314723727">
      <w:bodyDiv w:val="1"/>
      <w:marLeft w:val="0"/>
      <w:marRight w:val="0"/>
      <w:marTop w:val="0"/>
      <w:marBottom w:val="0"/>
      <w:divBdr>
        <w:top w:val="none" w:sz="0" w:space="0" w:color="auto"/>
        <w:left w:val="none" w:sz="0" w:space="0" w:color="auto"/>
        <w:bottom w:val="none" w:sz="0" w:space="0" w:color="auto"/>
        <w:right w:val="none" w:sz="0" w:space="0" w:color="auto"/>
      </w:divBdr>
    </w:div>
    <w:div w:id="315770722">
      <w:bodyDiv w:val="1"/>
      <w:marLeft w:val="0"/>
      <w:marRight w:val="0"/>
      <w:marTop w:val="0"/>
      <w:marBottom w:val="0"/>
      <w:divBdr>
        <w:top w:val="none" w:sz="0" w:space="0" w:color="auto"/>
        <w:left w:val="none" w:sz="0" w:space="0" w:color="auto"/>
        <w:bottom w:val="none" w:sz="0" w:space="0" w:color="auto"/>
        <w:right w:val="none" w:sz="0" w:space="0" w:color="auto"/>
      </w:divBdr>
    </w:div>
    <w:div w:id="316226048">
      <w:bodyDiv w:val="1"/>
      <w:marLeft w:val="0"/>
      <w:marRight w:val="0"/>
      <w:marTop w:val="0"/>
      <w:marBottom w:val="0"/>
      <w:divBdr>
        <w:top w:val="none" w:sz="0" w:space="0" w:color="auto"/>
        <w:left w:val="none" w:sz="0" w:space="0" w:color="auto"/>
        <w:bottom w:val="none" w:sz="0" w:space="0" w:color="auto"/>
        <w:right w:val="none" w:sz="0" w:space="0" w:color="auto"/>
      </w:divBdr>
    </w:div>
    <w:div w:id="317148874">
      <w:bodyDiv w:val="1"/>
      <w:marLeft w:val="0"/>
      <w:marRight w:val="0"/>
      <w:marTop w:val="0"/>
      <w:marBottom w:val="0"/>
      <w:divBdr>
        <w:top w:val="none" w:sz="0" w:space="0" w:color="auto"/>
        <w:left w:val="none" w:sz="0" w:space="0" w:color="auto"/>
        <w:bottom w:val="none" w:sz="0" w:space="0" w:color="auto"/>
        <w:right w:val="none" w:sz="0" w:space="0" w:color="auto"/>
      </w:divBdr>
    </w:div>
    <w:div w:id="317923119">
      <w:bodyDiv w:val="1"/>
      <w:marLeft w:val="0"/>
      <w:marRight w:val="0"/>
      <w:marTop w:val="0"/>
      <w:marBottom w:val="0"/>
      <w:divBdr>
        <w:top w:val="none" w:sz="0" w:space="0" w:color="auto"/>
        <w:left w:val="none" w:sz="0" w:space="0" w:color="auto"/>
        <w:bottom w:val="none" w:sz="0" w:space="0" w:color="auto"/>
        <w:right w:val="none" w:sz="0" w:space="0" w:color="auto"/>
      </w:divBdr>
    </w:div>
    <w:div w:id="318072993">
      <w:bodyDiv w:val="1"/>
      <w:marLeft w:val="0"/>
      <w:marRight w:val="0"/>
      <w:marTop w:val="0"/>
      <w:marBottom w:val="0"/>
      <w:divBdr>
        <w:top w:val="none" w:sz="0" w:space="0" w:color="auto"/>
        <w:left w:val="none" w:sz="0" w:space="0" w:color="auto"/>
        <w:bottom w:val="none" w:sz="0" w:space="0" w:color="auto"/>
        <w:right w:val="none" w:sz="0" w:space="0" w:color="auto"/>
      </w:divBdr>
    </w:div>
    <w:div w:id="318309065">
      <w:bodyDiv w:val="1"/>
      <w:marLeft w:val="0"/>
      <w:marRight w:val="0"/>
      <w:marTop w:val="0"/>
      <w:marBottom w:val="0"/>
      <w:divBdr>
        <w:top w:val="none" w:sz="0" w:space="0" w:color="auto"/>
        <w:left w:val="none" w:sz="0" w:space="0" w:color="auto"/>
        <w:bottom w:val="none" w:sz="0" w:space="0" w:color="auto"/>
        <w:right w:val="none" w:sz="0" w:space="0" w:color="auto"/>
      </w:divBdr>
    </w:div>
    <w:div w:id="319502704">
      <w:bodyDiv w:val="1"/>
      <w:marLeft w:val="0"/>
      <w:marRight w:val="0"/>
      <w:marTop w:val="0"/>
      <w:marBottom w:val="0"/>
      <w:divBdr>
        <w:top w:val="none" w:sz="0" w:space="0" w:color="auto"/>
        <w:left w:val="none" w:sz="0" w:space="0" w:color="auto"/>
        <w:bottom w:val="none" w:sz="0" w:space="0" w:color="auto"/>
        <w:right w:val="none" w:sz="0" w:space="0" w:color="auto"/>
      </w:divBdr>
    </w:div>
    <w:div w:id="319583677">
      <w:bodyDiv w:val="1"/>
      <w:marLeft w:val="0"/>
      <w:marRight w:val="0"/>
      <w:marTop w:val="0"/>
      <w:marBottom w:val="0"/>
      <w:divBdr>
        <w:top w:val="none" w:sz="0" w:space="0" w:color="auto"/>
        <w:left w:val="none" w:sz="0" w:space="0" w:color="auto"/>
        <w:bottom w:val="none" w:sz="0" w:space="0" w:color="auto"/>
        <w:right w:val="none" w:sz="0" w:space="0" w:color="auto"/>
      </w:divBdr>
    </w:div>
    <w:div w:id="320698460">
      <w:bodyDiv w:val="1"/>
      <w:marLeft w:val="0"/>
      <w:marRight w:val="0"/>
      <w:marTop w:val="0"/>
      <w:marBottom w:val="0"/>
      <w:divBdr>
        <w:top w:val="none" w:sz="0" w:space="0" w:color="auto"/>
        <w:left w:val="none" w:sz="0" w:space="0" w:color="auto"/>
        <w:bottom w:val="none" w:sz="0" w:space="0" w:color="auto"/>
        <w:right w:val="none" w:sz="0" w:space="0" w:color="auto"/>
      </w:divBdr>
    </w:div>
    <w:div w:id="322469156">
      <w:bodyDiv w:val="1"/>
      <w:marLeft w:val="0"/>
      <w:marRight w:val="0"/>
      <w:marTop w:val="0"/>
      <w:marBottom w:val="0"/>
      <w:divBdr>
        <w:top w:val="none" w:sz="0" w:space="0" w:color="auto"/>
        <w:left w:val="none" w:sz="0" w:space="0" w:color="auto"/>
        <w:bottom w:val="none" w:sz="0" w:space="0" w:color="auto"/>
        <w:right w:val="none" w:sz="0" w:space="0" w:color="auto"/>
      </w:divBdr>
    </w:div>
    <w:div w:id="322662730">
      <w:bodyDiv w:val="1"/>
      <w:marLeft w:val="0"/>
      <w:marRight w:val="0"/>
      <w:marTop w:val="0"/>
      <w:marBottom w:val="0"/>
      <w:divBdr>
        <w:top w:val="none" w:sz="0" w:space="0" w:color="auto"/>
        <w:left w:val="none" w:sz="0" w:space="0" w:color="auto"/>
        <w:bottom w:val="none" w:sz="0" w:space="0" w:color="auto"/>
        <w:right w:val="none" w:sz="0" w:space="0" w:color="auto"/>
      </w:divBdr>
    </w:div>
    <w:div w:id="323289291">
      <w:bodyDiv w:val="1"/>
      <w:marLeft w:val="0"/>
      <w:marRight w:val="0"/>
      <w:marTop w:val="0"/>
      <w:marBottom w:val="0"/>
      <w:divBdr>
        <w:top w:val="none" w:sz="0" w:space="0" w:color="auto"/>
        <w:left w:val="none" w:sz="0" w:space="0" w:color="auto"/>
        <w:bottom w:val="none" w:sz="0" w:space="0" w:color="auto"/>
        <w:right w:val="none" w:sz="0" w:space="0" w:color="auto"/>
      </w:divBdr>
    </w:div>
    <w:div w:id="323897431">
      <w:bodyDiv w:val="1"/>
      <w:marLeft w:val="0"/>
      <w:marRight w:val="0"/>
      <w:marTop w:val="0"/>
      <w:marBottom w:val="0"/>
      <w:divBdr>
        <w:top w:val="none" w:sz="0" w:space="0" w:color="auto"/>
        <w:left w:val="none" w:sz="0" w:space="0" w:color="auto"/>
        <w:bottom w:val="none" w:sz="0" w:space="0" w:color="auto"/>
        <w:right w:val="none" w:sz="0" w:space="0" w:color="auto"/>
      </w:divBdr>
    </w:div>
    <w:div w:id="324237889">
      <w:bodyDiv w:val="1"/>
      <w:marLeft w:val="0"/>
      <w:marRight w:val="0"/>
      <w:marTop w:val="0"/>
      <w:marBottom w:val="0"/>
      <w:divBdr>
        <w:top w:val="none" w:sz="0" w:space="0" w:color="auto"/>
        <w:left w:val="none" w:sz="0" w:space="0" w:color="auto"/>
        <w:bottom w:val="none" w:sz="0" w:space="0" w:color="auto"/>
        <w:right w:val="none" w:sz="0" w:space="0" w:color="auto"/>
      </w:divBdr>
    </w:div>
    <w:div w:id="324862052">
      <w:bodyDiv w:val="1"/>
      <w:marLeft w:val="0"/>
      <w:marRight w:val="0"/>
      <w:marTop w:val="0"/>
      <w:marBottom w:val="0"/>
      <w:divBdr>
        <w:top w:val="none" w:sz="0" w:space="0" w:color="auto"/>
        <w:left w:val="none" w:sz="0" w:space="0" w:color="auto"/>
        <w:bottom w:val="none" w:sz="0" w:space="0" w:color="auto"/>
        <w:right w:val="none" w:sz="0" w:space="0" w:color="auto"/>
      </w:divBdr>
      <w:divsChild>
        <w:div w:id="976688328">
          <w:marLeft w:val="0"/>
          <w:marRight w:val="0"/>
          <w:marTop w:val="0"/>
          <w:marBottom w:val="0"/>
          <w:divBdr>
            <w:top w:val="none" w:sz="0" w:space="0" w:color="auto"/>
            <w:left w:val="none" w:sz="0" w:space="0" w:color="auto"/>
            <w:bottom w:val="none" w:sz="0" w:space="0" w:color="auto"/>
            <w:right w:val="none" w:sz="0" w:space="0" w:color="auto"/>
          </w:divBdr>
          <w:divsChild>
            <w:div w:id="2125614274">
              <w:marLeft w:val="0"/>
              <w:marRight w:val="60"/>
              <w:marTop w:val="0"/>
              <w:marBottom w:val="0"/>
              <w:divBdr>
                <w:top w:val="none" w:sz="0" w:space="0" w:color="auto"/>
                <w:left w:val="none" w:sz="0" w:space="0" w:color="auto"/>
                <w:bottom w:val="none" w:sz="0" w:space="0" w:color="auto"/>
                <w:right w:val="none" w:sz="0" w:space="0" w:color="auto"/>
              </w:divBdr>
              <w:divsChild>
                <w:div w:id="1431193545">
                  <w:marLeft w:val="0"/>
                  <w:marRight w:val="0"/>
                  <w:marTop w:val="0"/>
                  <w:marBottom w:val="120"/>
                  <w:divBdr>
                    <w:top w:val="single" w:sz="6" w:space="0" w:color="A0A0A0"/>
                    <w:left w:val="single" w:sz="6" w:space="0" w:color="B9B9B9"/>
                    <w:bottom w:val="single" w:sz="6" w:space="0" w:color="B9B9B9"/>
                    <w:right w:val="single" w:sz="6" w:space="0" w:color="B9B9B9"/>
                  </w:divBdr>
                  <w:divsChild>
                    <w:div w:id="1785268207">
                      <w:marLeft w:val="0"/>
                      <w:marRight w:val="0"/>
                      <w:marTop w:val="0"/>
                      <w:marBottom w:val="0"/>
                      <w:divBdr>
                        <w:top w:val="none" w:sz="0" w:space="0" w:color="auto"/>
                        <w:left w:val="none" w:sz="0" w:space="0" w:color="auto"/>
                        <w:bottom w:val="none" w:sz="0" w:space="0" w:color="auto"/>
                        <w:right w:val="none" w:sz="0" w:space="0" w:color="auto"/>
                      </w:divBdr>
                      <w:divsChild>
                        <w:div w:id="1864131530">
                          <w:marLeft w:val="0"/>
                          <w:marRight w:val="0"/>
                          <w:marTop w:val="0"/>
                          <w:marBottom w:val="0"/>
                          <w:divBdr>
                            <w:top w:val="none" w:sz="0" w:space="0" w:color="auto"/>
                            <w:left w:val="none" w:sz="0" w:space="0" w:color="auto"/>
                            <w:bottom w:val="none" w:sz="0" w:space="0" w:color="auto"/>
                            <w:right w:val="none" w:sz="0" w:space="0" w:color="auto"/>
                          </w:divBdr>
                          <w:divsChild>
                            <w:div w:id="1309938088">
                              <w:marLeft w:val="0"/>
                              <w:marRight w:val="0"/>
                              <w:marTop w:val="0"/>
                              <w:marBottom w:val="0"/>
                              <w:divBdr>
                                <w:top w:val="none" w:sz="0" w:space="0" w:color="auto"/>
                                <w:left w:val="none" w:sz="0" w:space="0" w:color="auto"/>
                                <w:bottom w:val="none" w:sz="0" w:space="0" w:color="auto"/>
                                <w:right w:val="none" w:sz="0" w:space="0" w:color="auto"/>
                              </w:divBdr>
                              <w:divsChild>
                                <w:div w:id="122067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8455469">
          <w:marLeft w:val="0"/>
          <w:marRight w:val="0"/>
          <w:marTop w:val="0"/>
          <w:marBottom w:val="0"/>
          <w:divBdr>
            <w:top w:val="none" w:sz="0" w:space="0" w:color="auto"/>
            <w:left w:val="none" w:sz="0" w:space="0" w:color="auto"/>
            <w:bottom w:val="none" w:sz="0" w:space="0" w:color="auto"/>
            <w:right w:val="none" w:sz="0" w:space="0" w:color="auto"/>
          </w:divBdr>
          <w:divsChild>
            <w:div w:id="1522931960">
              <w:marLeft w:val="60"/>
              <w:marRight w:val="0"/>
              <w:marTop w:val="0"/>
              <w:marBottom w:val="0"/>
              <w:divBdr>
                <w:top w:val="none" w:sz="0" w:space="0" w:color="auto"/>
                <w:left w:val="none" w:sz="0" w:space="0" w:color="auto"/>
                <w:bottom w:val="none" w:sz="0" w:space="0" w:color="auto"/>
                <w:right w:val="none" w:sz="0" w:space="0" w:color="auto"/>
              </w:divBdr>
              <w:divsChild>
                <w:div w:id="616369635">
                  <w:marLeft w:val="0"/>
                  <w:marRight w:val="0"/>
                  <w:marTop w:val="0"/>
                  <w:marBottom w:val="0"/>
                  <w:divBdr>
                    <w:top w:val="none" w:sz="0" w:space="0" w:color="auto"/>
                    <w:left w:val="none" w:sz="0" w:space="0" w:color="auto"/>
                    <w:bottom w:val="none" w:sz="0" w:space="0" w:color="auto"/>
                    <w:right w:val="none" w:sz="0" w:space="0" w:color="auto"/>
                  </w:divBdr>
                  <w:divsChild>
                    <w:div w:id="90663234">
                      <w:marLeft w:val="0"/>
                      <w:marRight w:val="0"/>
                      <w:marTop w:val="0"/>
                      <w:marBottom w:val="120"/>
                      <w:divBdr>
                        <w:top w:val="single" w:sz="6" w:space="0" w:color="F5F5F5"/>
                        <w:left w:val="single" w:sz="6" w:space="0" w:color="F5F5F5"/>
                        <w:bottom w:val="single" w:sz="6" w:space="0" w:color="F5F5F5"/>
                        <w:right w:val="single" w:sz="6" w:space="0" w:color="F5F5F5"/>
                      </w:divBdr>
                      <w:divsChild>
                        <w:div w:id="659844904">
                          <w:marLeft w:val="0"/>
                          <w:marRight w:val="0"/>
                          <w:marTop w:val="0"/>
                          <w:marBottom w:val="0"/>
                          <w:divBdr>
                            <w:top w:val="none" w:sz="0" w:space="0" w:color="auto"/>
                            <w:left w:val="none" w:sz="0" w:space="0" w:color="auto"/>
                            <w:bottom w:val="none" w:sz="0" w:space="0" w:color="auto"/>
                            <w:right w:val="none" w:sz="0" w:space="0" w:color="auto"/>
                          </w:divBdr>
                          <w:divsChild>
                            <w:div w:id="107643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5128999">
      <w:bodyDiv w:val="1"/>
      <w:marLeft w:val="0"/>
      <w:marRight w:val="0"/>
      <w:marTop w:val="0"/>
      <w:marBottom w:val="0"/>
      <w:divBdr>
        <w:top w:val="none" w:sz="0" w:space="0" w:color="auto"/>
        <w:left w:val="none" w:sz="0" w:space="0" w:color="auto"/>
        <w:bottom w:val="none" w:sz="0" w:space="0" w:color="auto"/>
        <w:right w:val="none" w:sz="0" w:space="0" w:color="auto"/>
      </w:divBdr>
    </w:div>
    <w:div w:id="326252377">
      <w:bodyDiv w:val="1"/>
      <w:marLeft w:val="0"/>
      <w:marRight w:val="0"/>
      <w:marTop w:val="0"/>
      <w:marBottom w:val="0"/>
      <w:divBdr>
        <w:top w:val="none" w:sz="0" w:space="0" w:color="auto"/>
        <w:left w:val="none" w:sz="0" w:space="0" w:color="auto"/>
        <w:bottom w:val="none" w:sz="0" w:space="0" w:color="auto"/>
        <w:right w:val="none" w:sz="0" w:space="0" w:color="auto"/>
      </w:divBdr>
    </w:div>
    <w:div w:id="327633108">
      <w:bodyDiv w:val="1"/>
      <w:marLeft w:val="0"/>
      <w:marRight w:val="0"/>
      <w:marTop w:val="0"/>
      <w:marBottom w:val="0"/>
      <w:divBdr>
        <w:top w:val="none" w:sz="0" w:space="0" w:color="auto"/>
        <w:left w:val="none" w:sz="0" w:space="0" w:color="auto"/>
        <w:bottom w:val="none" w:sz="0" w:space="0" w:color="auto"/>
        <w:right w:val="none" w:sz="0" w:space="0" w:color="auto"/>
      </w:divBdr>
    </w:div>
    <w:div w:id="327754554">
      <w:bodyDiv w:val="1"/>
      <w:marLeft w:val="0"/>
      <w:marRight w:val="0"/>
      <w:marTop w:val="0"/>
      <w:marBottom w:val="0"/>
      <w:divBdr>
        <w:top w:val="none" w:sz="0" w:space="0" w:color="auto"/>
        <w:left w:val="none" w:sz="0" w:space="0" w:color="auto"/>
        <w:bottom w:val="none" w:sz="0" w:space="0" w:color="auto"/>
        <w:right w:val="none" w:sz="0" w:space="0" w:color="auto"/>
      </w:divBdr>
    </w:div>
    <w:div w:id="329413051">
      <w:bodyDiv w:val="1"/>
      <w:marLeft w:val="0"/>
      <w:marRight w:val="0"/>
      <w:marTop w:val="0"/>
      <w:marBottom w:val="0"/>
      <w:divBdr>
        <w:top w:val="none" w:sz="0" w:space="0" w:color="auto"/>
        <w:left w:val="none" w:sz="0" w:space="0" w:color="auto"/>
        <w:bottom w:val="none" w:sz="0" w:space="0" w:color="auto"/>
        <w:right w:val="none" w:sz="0" w:space="0" w:color="auto"/>
      </w:divBdr>
    </w:div>
    <w:div w:id="329721530">
      <w:bodyDiv w:val="1"/>
      <w:marLeft w:val="0"/>
      <w:marRight w:val="0"/>
      <w:marTop w:val="0"/>
      <w:marBottom w:val="0"/>
      <w:divBdr>
        <w:top w:val="none" w:sz="0" w:space="0" w:color="auto"/>
        <w:left w:val="none" w:sz="0" w:space="0" w:color="auto"/>
        <w:bottom w:val="none" w:sz="0" w:space="0" w:color="auto"/>
        <w:right w:val="none" w:sz="0" w:space="0" w:color="auto"/>
      </w:divBdr>
    </w:div>
    <w:div w:id="330328237">
      <w:bodyDiv w:val="1"/>
      <w:marLeft w:val="0"/>
      <w:marRight w:val="0"/>
      <w:marTop w:val="0"/>
      <w:marBottom w:val="0"/>
      <w:divBdr>
        <w:top w:val="none" w:sz="0" w:space="0" w:color="auto"/>
        <w:left w:val="none" w:sz="0" w:space="0" w:color="auto"/>
        <w:bottom w:val="none" w:sz="0" w:space="0" w:color="auto"/>
        <w:right w:val="none" w:sz="0" w:space="0" w:color="auto"/>
      </w:divBdr>
    </w:div>
    <w:div w:id="330448288">
      <w:bodyDiv w:val="1"/>
      <w:marLeft w:val="0"/>
      <w:marRight w:val="0"/>
      <w:marTop w:val="0"/>
      <w:marBottom w:val="0"/>
      <w:divBdr>
        <w:top w:val="none" w:sz="0" w:space="0" w:color="auto"/>
        <w:left w:val="none" w:sz="0" w:space="0" w:color="auto"/>
        <w:bottom w:val="none" w:sz="0" w:space="0" w:color="auto"/>
        <w:right w:val="none" w:sz="0" w:space="0" w:color="auto"/>
      </w:divBdr>
    </w:div>
    <w:div w:id="331879110">
      <w:bodyDiv w:val="1"/>
      <w:marLeft w:val="0"/>
      <w:marRight w:val="0"/>
      <w:marTop w:val="0"/>
      <w:marBottom w:val="0"/>
      <w:divBdr>
        <w:top w:val="none" w:sz="0" w:space="0" w:color="auto"/>
        <w:left w:val="none" w:sz="0" w:space="0" w:color="auto"/>
        <w:bottom w:val="none" w:sz="0" w:space="0" w:color="auto"/>
        <w:right w:val="none" w:sz="0" w:space="0" w:color="auto"/>
      </w:divBdr>
    </w:div>
    <w:div w:id="332607221">
      <w:bodyDiv w:val="1"/>
      <w:marLeft w:val="0"/>
      <w:marRight w:val="0"/>
      <w:marTop w:val="0"/>
      <w:marBottom w:val="0"/>
      <w:divBdr>
        <w:top w:val="none" w:sz="0" w:space="0" w:color="auto"/>
        <w:left w:val="none" w:sz="0" w:space="0" w:color="auto"/>
        <w:bottom w:val="none" w:sz="0" w:space="0" w:color="auto"/>
        <w:right w:val="none" w:sz="0" w:space="0" w:color="auto"/>
      </w:divBdr>
    </w:div>
    <w:div w:id="333607340">
      <w:bodyDiv w:val="1"/>
      <w:marLeft w:val="0"/>
      <w:marRight w:val="0"/>
      <w:marTop w:val="0"/>
      <w:marBottom w:val="0"/>
      <w:divBdr>
        <w:top w:val="none" w:sz="0" w:space="0" w:color="auto"/>
        <w:left w:val="none" w:sz="0" w:space="0" w:color="auto"/>
        <w:bottom w:val="none" w:sz="0" w:space="0" w:color="auto"/>
        <w:right w:val="none" w:sz="0" w:space="0" w:color="auto"/>
      </w:divBdr>
    </w:div>
    <w:div w:id="333917198">
      <w:bodyDiv w:val="1"/>
      <w:marLeft w:val="0"/>
      <w:marRight w:val="0"/>
      <w:marTop w:val="0"/>
      <w:marBottom w:val="0"/>
      <w:divBdr>
        <w:top w:val="none" w:sz="0" w:space="0" w:color="auto"/>
        <w:left w:val="none" w:sz="0" w:space="0" w:color="auto"/>
        <w:bottom w:val="none" w:sz="0" w:space="0" w:color="auto"/>
        <w:right w:val="none" w:sz="0" w:space="0" w:color="auto"/>
      </w:divBdr>
    </w:div>
    <w:div w:id="334382260">
      <w:bodyDiv w:val="1"/>
      <w:marLeft w:val="0"/>
      <w:marRight w:val="0"/>
      <w:marTop w:val="0"/>
      <w:marBottom w:val="0"/>
      <w:divBdr>
        <w:top w:val="none" w:sz="0" w:space="0" w:color="auto"/>
        <w:left w:val="none" w:sz="0" w:space="0" w:color="auto"/>
        <w:bottom w:val="none" w:sz="0" w:space="0" w:color="auto"/>
        <w:right w:val="none" w:sz="0" w:space="0" w:color="auto"/>
      </w:divBdr>
    </w:div>
    <w:div w:id="334459100">
      <w:bodyDiv w:val="1"/>
      <w:marLeft w:val="0"/>
      <w:marRight w:val="0"/>
      <w:marTop w:val="0"/>
      <w:marBottom w:val="0"/>
      <w:divBdr>
        <w:top w:val="none" w:sz="0" w:space="0" w:color="auto"/>
        <w:left w:val="none" w:sz="0" w:space="0" w:color="auto"/>
        <w:bottom w:val="none" w:sz="0" w:space="0" w:color="auto"/>
        <w:right w:val="none" w:sz="0" w:space="0" w:color="auto"/>
      </w:divBdr>
    </w:div>
    <w:div w:id="335573512">
      <w:bodyDiv w:val="1"/>
      <w:marLeft w:val="0"/>
      <w:marRight w:val="0"/>
      <w:marTop w:val="0"/>
      <w:marBottom w:val="0"/>
      <w:divBdr>
        <w:top w:val="none" w:sz="0" w:space="0" w:color="auto"/>
        <w:left w:val="none" w:sz="0" w:space="0" w:color="auto"/>
        <w:bottom w:val="none" w:sz="0" w:space="0" w:color="auto"/>
        <w:right w:val="none" w:sz="0" w:space="0" w:color="auto"/>
      </w:divBdr>
    </w:div>
    <w:div w:id="335765278">
      <w:bodyDiv w:val="1"/>
      <w:marLeft w:val="0"/>
      <w:marRight w:val="0"/>
      <w:marTop w:val="0"/>
      <w:marBottom w:val="0"/>
      <w:divBdr>
        <w:top w:val="none" w:sz="0" w:space="0" w:color="auto"/>
        <w:left w:val="none" w:sz="0" w:space="0" w:color="auto"/>
        <w:bottom w:val="none" w:sz="0" w:space="0" w:color="auto"/>
        <w:right w:val="none" w:sz="0" w:space="0" w:color="auto"/>
      </w:divBdr>
    </w:div>
    <w:div w:id="336154387">
      <w:bodyDiv w:val="1"/>
      <w:marLeft w:val="0"/>
      <w:marRight w:val="0"/>
      <w:marTop w:val="0"/>
      <w:marBottom w:val="0"/>
      <w:divBdr>
        <w:top w:val="none" w:sz="0" w:space="0" w:color="auto"/>
        <w:left w:val="none" w:sz="0" w:space="0" w:color="auto"/>
        <w:bottom w:val="none" w:sz="0" w:space="0" w:color="auto"/>
        <w:right w:val="none" w:sz="0" w:space="0" w:color="auto"/>
      </w:divBdr>
    </w:div>
    <w:div w:id="336419000">
      <w:bodyDiv w:val="1"/>
      <w:marLeft w:val="0"/>
      <w:marRight w:val="0"/>
      <w:marTop w:val="0"/>
      <w:marBottom w:val="0"/>
      <w:divBdr>
        <w:top w:val="none" w:sz="0" w:space="0" w:color="auto"/>
        <w:left w:val="none" w:sz="0" w:space="0" w:color="auto"/>
        <w:bottom w:val="none" w:sz="0" w:space="0" w:color="auto"/>
        <w:right w:val="none" w:sz="0" w:space="0" w:color="auto"/>
      </w:divBdr>
    </w:div>
    <w:div w:id="336929336">
      <w:bodyDiv w:val="1"/>
      <w:marLeft w:val="0"/>
      <w:marRight w:val="0"/>
      <w:marTop w:val="0"/>
      <w:marBottom w:val="0"/>
      <w:divBdr>
        <w:top w:val="none" w:sz="0" w:space="0" w:color="auto"/>
        <w:left w:val="none" w:sz="0" w:space="0" w:color="auto"/>
        <w:bottom w:val="none" w:sz="0" w:space="0" w:color="auto"/>
        <w:right w:val="none" w:sz="0" w:space="0" w:color="auto"/>
      </w:divBdr>
    </w:div>
    <w:div w:id="338121525">
      <w:bodyDiv w:val="1"/>
      <w:marLeft w:val="0"/>
      <w:marRight w:val="0"/>
      <w:marTop w:val="0"/>
      <w:marBottom w:val="0"/>
      <w:divBdr>
        <w:top w:val="none" w:sz="0" w:space="0" w:color="auto"/>
        <w:left w:val="none" w:sz="0" w:space="0" w:color="auto"/>
        <w:bottom w:val="none" w:sz="0" w:space="0" w:color="auto"/>
        <w:right w:val="none" w:sz="0" w:space="0" w:color="auto"/>
      </w:divBdr>
    </w:div>
    <w:div w:id="339893556">
      <w:bodyDiv w:val="1"/>
      <w:marLeft w:val="0"/>
      <w:marRight w:val="0"/>
      <w:marTop w:val="0"/>
      <w:marBottom w:val="0"/>
      <w:divBdr>
        <w:top w:val="none" w:sz="0" w:space="0" w:color="auto"/>
        <w:left w:val="none" w:sz="0" w:space="0" w:color="auto"/>
        <w:bottom w:val="none" w:sz="0" w:space="0" w:color="auto"/>
        <w:right w:val="none" w:sz="0" w:space="0" w:color="auto"/>
      </w:divBdr>
    </w:div>
    <w:div w:id="340276887">
      <w:bodyDiv w:val="1"/>
      <w:marLeft w:val="0"/>
      <w:marRight w:val="0"/>
      <w:marTop w:val="0"/>
      <w:marBottom w:val="0"/>
      <w:divBdr>
        <w:top w:val="none" w:sz="0" w:space="0" w:color="auto"/>
        <w:left w:val="none" w:sz="0" w:space="0" w:color="auto"/>
        <w:bottom w:val="none" w:sz="0" w:space="0" w:color="auto"/>
        <w:right w:val="none" w:sz="0" w:space="0" w:color="auto"/>
      </w:divBdr>
    </w:div>
    <w:div w:id="340739888">
      <w:bodyDiv w:val="1"/>
      <w:marLeft w:val="0"/>
      <w:marRight w:val="0"/>
      <w:marTop w:val="0"/>
      <w:marBottom w:val="0"/>
      <w:divBdr>
        <w:top w:val="none" w:sz="0" w:space="0" w:color="auto"/>
        <w:left w:val="none" w:sz="0" w:space="0" w:color="auto"/>
        <w:bottom w:val="none" w:sz="0" w:space="0" w:color="auto"/>
        <w:right w:val="none" w:sz="0" w:space="0" w:color="auto"/>
      </w:divBdr>
    </w:div>
    <w:div w:id="340933818">
      <w:bodyDiv w:val="1"/>
      <w:marLeft w:val="0"/>
      <w:marRight w:val="0"/>
      <w:marTop w:val="0"/>
      <w:marBottom w:val="0"/>
      <w:divBdr>
        <w:top w:val="none" w:sz="0" w:space="0" w:color="auto"/>
        <w:left w:val="none" w:sz="0" w:space="0" w:color="auto"/>
        <w:bottom w:val="none" w:sz="0" w:space="0" w:color="auto"/>
        <w:right w:val="none" w:sz="0" w:space="0" w:color="auto"/>
      </w:divBdr>
    </w:div>
    <w:div w:id="341905527">
      <w:bodyDiv w:val="1"/>
      <w:marLeft w:val="0"/>
      <w:marRight w:val="0"/>
      <w:marTop w:val="0"/>
      <w:marBottom w:val="0"/>
      <w:divBdr>
        <w:top w:val="none" w:sz="0" w:space="0" w:color="auto"/>
        <w:left w:val="none" w:sz="0" w:space="0" w:color="auto"/>
        <w:bottom w:val="none" w:sz="0" w:space="0" w:color="auto"/>
        <w:right w:val="none" w:sz="0" w:space="0" w:color="auto"/>
      </w:divBdr>
    </w:div>
    <w:div w:id="342707366">
      <w:bodyDiv w:val="1"/>
      <w:marLeft w:val="0"/>
      <w:marRight w:val="0"/>
      <w:marTop w:val="0"/>
      <w:marBottom w:val="0"/>
      <w:divBdr>
        <w:top w:val="none" w:sz="0" w:space="0" w:color="auto"/>
        <w:left w:val="none" w:sz="0" w:space="0" w:color="auto"/>
        <w:bottom w:val="none" w:sz="0" w:space="0" w:color="auto"/>
        <w:right w:val="none" w:sz="0" w:space="0" w:color="auto"/>
      </w:divBdr>
    </w:div>
    <w:div w:id="343168474">
      <w:bodyDiv w:val="1"/>
      <w:marLeft w:val="0"/>
      <w:marRight w:val="0"/>
      <w:marTop w:val="0"/>
      <w:marBottom w:val="0"/>
      <w:divBdr>
        <w:top w:val="none" w:sz="0" w:space="0" w:color="auto"/>
        <w:left w:val="none" w:sz="0" w:space="0" w:color="auto"/>
        <w:bottom w:val="none" w:sz="0" w:space="0" w:color="auto"/>
        <w:right w:val="none" w:sz="0" w:space="0" w:color="auto"/>
      </w:divBdr>
    </w:div>
    <w:div w:id="343632975">
      <w:bodyDiv w:val="1"/>
      <w:marLeft w:val="0"/>
      <w:marRight w:val="0"/>
      <w:marTop w:val="0"/>
      <w:marBottom w:val="0"/>
      <w:divBdr>
        <w:top w:val="none" w:sz="0" w:space="0" w:color="auto"/>
        <w:left w:val="none" w:sz="0" w:space="0" w:color="auto"/>
        <w:bottom w:val="none" w:sz="0" w:space="0" w:color="auto"/>
        <w:right w:val="none" w:sz="0" w:space="0" w:color="auto"/>
      </w:divBdr>
    </w:div>
    <w:div w:id="344601792">
      <w:bodyDiv w:val="1"/>
      <w:marLeft w:val="0"/>
      <w:marRight w:val="0"/>
      <w:marTop w:val="0"/>
      <w:marBottom w:val="0"/>
      <w:divBdr>
        <w:top w:val="none" w:sz="0" w:space="0" w:color="auto"/>
        <w:left w:val="none" w:sz="0" w:space="0" w:color="auto"/>
        <w:bottom w:val="none" w:sz="0" w:space="0" w:color="auto"/>
        <w:right w:val="none" w:sz="0" w:space="0" w:color="auto"/>
      </w:divBdr>
    </w:div>
    <w:div w:id="344868792">
      <w:bodyDiv w:val="1"/>
      <w:marLeft w:val="0"/>
      <w:marRight w:val="0"/>
      <w:marTop w:val="0"/>
      <w:marBottom w:val="0"/>
      <w:divBdr>
        <w:top w:val="none" w:sz="0" w:space="0" w:color="auto"/>
        <w:left w:val="none" w:sz="0" w:space="0" w:color="auto"/>
        <w:bottom w:val="none" w:sz="0" w:space="0" w:color="auto"/>
        <w:right w:val="none" w:sz="0" w:space="0" w:color="auto"/>
      </w:divBdr>
    </w:div>
    <w:div w:id="347100366">
      <w:bodyDiv w:val="1"/>
      <w:marLeft w:val="0"/>
      <w:marRight w:val="0"/>
      <w:marTop w:val="0"/>
      <w:marBottom w:val="0"/>
      <w:divBdr>
        <w:top w:val="none" w:sz="0" w:space="0" w:color="auto"/>
        <w:left w:val="none" w:sz="0" w:space="0" w:color="auto"/>
        <w:bottom w:val="none" w:sz="0" w:space="0" w:color="auto"/>
        <w:right w:val="none" w:sz="0" w:space="0" w:color="auto"/>
      </w:divBdr>
    </w:div>
    <w:div w:id="347633947">
      <w:bodyDiv w:val="1"/>
      <w:marLeft w:val="0"/>
      <w:marRight w:val="0"/>
      <w:marTop w:val="0"/>
      <w:marBottom w:val="0"/>
      <w:divBdr>
        <w:top w:val="none" w:sz="0" w:space="0" w:color="auto"/>
        <w:left w:val="none" w:sz="0" w:space="0" w:color="auto"/>
        <w:bottom w:val="none" w:sz="0" w:space="0" w:color="auto"/>
        <w:right w:val="none" w:sz="0" w:space="0" w:color="auto"/>
      </w:divBdr>
    </w:div>
    <w:div w:id="350113490">
      <w:bodyDiv w:val="1"/>
      <w:marLeft w:val="0"/>
      <w:marRight w:val="0"/>
      <w:marTop w:val="0"/>
      <w:marBottom w:val="0"/>
      <w:divBdr>
        <w:top w:val="none" w:sz="0" w:space="0" w:color="auto"/>
        <w:left w:val="none" w:sz="0" w:space="0" w:color="auto"/>
        <w:bottom w:val="none" w:sz="0" w:space="0" w:color="auto"/>
        <w:right w:val="none" w:sz="0" w:space="0" w:color="auto"/>
      </w:divBdr>
    </w:div>
    <w:div w:id="350492907">
      <w:bodyDiv w:val="1"/>
      <w:marLeft w:val="0"/>
      <w:marRight w:val="0"/>
      <w:marTop w:val="0"/>
      <w:marBottom w:val="0"/>
      <w:divBdr>
        <w:top w:val="none" w:sz="0" w:space="0" w:color="auto"/>
        <w:left w:val="none" w:sz="0" w:space="0" w:color="auto"/>
        <w:bottom w:val="none" w:sz="0" w:space="0" w:color="auto"/>
        <w:right w:val="none" w:sz="0" w:space="0" w:color="auto"/>
      </w:divBdr>
    </w:div>
    <w:div w:id="350911262">
      <w:bodyDiv w:val="1"/>
      <w:marLeft w:val="0"/>
      <w:marRight w:val="0"/>
      <w:marTop w:val="0"/>
      <w:marBottom w:val="0"/>
      <w:divBdr>
        <w:top w:val="none" w:sz="0" w:space="0" w:color="auto"/>
        <w:left w:val="none" w:sz="0" w:space="0" w:color="auto"/>
        <w:bottom w:val="none" w:sz="0" w:space="0" w:color="auto"/>
        <w:right w:val="none" w:sz="0" w:space="0" w:color="auto"/>
      </w:divBdr>
    </w:div>
    <w:div w:id="351611279">
      <w:bodyDiv w:val="1"/>
      <w:marLeft w:val="0"/>
      <w:marRight w:val="0"/>
      <w:marTop w:val="0"/>
      <w:marBottom w:val="0"/>
      <w:divBdr>
        <w:top w:val="none" w:sz="0" w:space="0" w:color="auto"/>
        <w:left w:val="none" w:sz="0" w:space="0" w:color="auto"/>
        <w:bottom w:val="none" w:sz="0" w:space="0" w:color="auto"/>
        <w:right w:val="none" w:sz="0" w:space="0" w:color="auto"/>
      </w:divBdr>
    </w:div>
    <w:div w:id="351956363">
      <w:bodyDiv w:val="1"/>
      <w:marLeft w:val="0"/>
      <w:marRight w:val="0"/>
      <w:marTop w:val="0"/>
      <w:marBottom w:val="0"/>
      <w:divBdr>
        <w:top w:val="none" w:sz="0" w:space="0" w:color="auto"/>
        <w:left w:val="none" w:sz="0" w:space="0" w:color="auto"/>
        <w:bottom w:val="none" w:sz="0" w:space="0" w:color="auto"/>
        <w:right w:val="none" w:sz="0" w:space="0" w:color="auto"/>
      </w:divBdr>
    </w:div>
    <w:div w:id="352148453">
      <w:bodyDiv w:val="1"/>
      <w:marLeft w:val="0"/>
      <w:marRight w:val="0"/>
      <w:marTop w:val="0"/>
      <w:marBottom w:val="0"/>
      <w:divBdr>
        <w:top w:val="none" w:sz="0" w:space="0" w:color="auto"/>
        <w:left w:val="none" w:sz="0" w:space="0" w:color="auto"/>
        <w:bottom w:val="none" w:sz="0" w:space="0" w:color="auto"/>
        <w:right w:val="none" w:sz="0" w:space="0" w:color="auto"/>
      </w:divBdr>
    </w:div>
    <w:div w:id="352999164">
      <w:bodyDiv w:val="1"/>
      <w:marLeft w:val="0"/>
      <w:marRight w:val="0"/>
      <w:marTop w:val="0"/>
      <w:marBottom w:val="0"/>
      <w:divBdr>
        <w:top w:val="none" w:sz="0" w:space="0" w:color="auto"/>
        <w:left w:val="none" w:sz="0" w:space="0" w:color="auto"/>
        <w:bottom w:val="none" w:sz="0" w:space="0" w:color="auto"/>
        <w:right w:val="none" w:sz="0" w:space="0" w:color="auto"/>
      </w:divBdr>
    </w:div>
    <w:div w:id="353307173">
      <w:bodyDiv w:val="1"/>
      <w:marLeft w:val="0"/>
      <w:marRight w:val="0"/>
      <w:marTop w:val="0"/>
      <w:marBottom w:val="0"/>
      <w:divBdr>
        <w:top w:val="none" w:sz="0" w:space="0" w:color="auto"/>
        <w:left w:val="none" w:sz="0" w:space="0" w:color="auto"/>
        <w:bottom w:val="none" w:sz="0" w:space="0" w:color="auto"/>
        <w:right w:val="none" w:sz="0" w:space="0" w:color="auto"/>
      </w:divBdr>
    </w:div>
    <w:div w:id="354188857">
      <w:bodyDiv w:val="1"/>
      <w:marLeft w:val="0"/>
      <w:marRight w:val="0"/>
      <w:marTop w:val="0"/>
      <w:marBottom w:val="0"/>
      <w:divBdr>
        <w:top w:val="none" w:sz="0" w:space="0" w:color="auto"/>
        <w:left w:val="none" w:sz="0" w:space="0" w:color="auto"/>
        <w:bottom w:val="none" w:sz="0" w:space="0" w:color="auto"/>
        <w:right w:val="none" w:sz="0" w:space="0" w:color="auto"/>
      </w:divBdr>
    </w:div>
    <w:div w:id="354308831">
      <w:bodyDiv w:val="1"/>
      <w:marLeft w:val="0"/>
      <w:marRight w:val="0"/>
      <w:marTop w:val="0"/>
      <w:marBottom w:val="0"/>
      <w:divBdr>
        <w:top w:val="none" w:sz="0" w:space="0" w:color="auto"/>
        <w:left w:val="none" w:sz="0" w:space="0" w:color="auto"/>
        <w:bottom w:val="none" w:sz="0" w:space="0" w:color="auto"/>
        <w:right w:val="none" w:sz="0" w:space="0" w:color="auto"/>
      </w:divBdr>
    </w:div>
    <w:div w:id="355158267">
      <w:bodyDiv w:val="1"/>
      <w:marLeft w:val="0"/>
      <w:marRight w:val="0"/>
      <w:marTop w:val="0"/>
      <w:marBottom w:val="0"/>
      <w:divBdr>
        <w:top w:val="none" w:sz="0" w:space="0" w:color="auto"/>
        <w:left w:val="none" w:sz="0" w:space="0" w:color="auto"/>
        <w:bottom w:val="none" w:sz="0" w:space="0" w:color="auto"/>
        <w:right w:val="none" w:sz="0" w:space="0" w:color="auto"/>
      </w:divBdr>
    </w:div>
    <w:div w:id="355884623">
      <w:bodyDiv w:val="1"/>
      <w:marLeft w:val="0"/>
      <w:marRight w:val="0"/>
      <w:marTop w:val="0"/>
      <w:marBottom w:val="0"/>
      <w:divBdr>
        <w:top w:val="none" w:sz="0" w:space="0" w:color="auto"/>
        <w:left w:val="none" w:sz="0" w:space="0" w:color="auto"/>
        <w:bottom w:val="none" w:sz="0" w:space="0" w:color="auto"/>
        <w:right w:val="none" w:sz="0" w:space="0" w:color="auto"/>
      </w:divBdr>
    </w:div>
    <w:div w:id="355930086">
      <w:bodyDiv w:val="1"/>
      <w:marLeft w:val="0"/>
      <w:marRight w:val="0"/>
      <w:marTop w:val="0"/>
      <w:marBottom w:val="0"/>
      <w:divBdr>
        <w:top w:val="none" w:sz="0" w:space="0" w:color="auto"/>
        <w:left w:val="none" w:sz="0" w:space="0" w:color="auto"/>
        <w:bottom w:val="none" w:sz="0" w:space="0" w:color="auto"/>
        <w:right w:val="none" w:sz="0" w:space="0" w:color="auto"/>
      </w:divBdr>
    </w:div>
    <w:div w:id="356543176">
      <w:bodyDiv w:val="1"/>
      <w:marLeft w:val="0"/>
      <w:marRight w:val="0"/>
      <w:marTop w:val="0"/>
      <w:marBottom w:val="0"/>
      <w:divBdr>
        <w:top w:val="none" w:sz="0" w:space="0" w:color="auto"/>
        <w:left w:val="none" w:sz="0" w:space="0" w:color="auto"/>
        <w:bottom w:val="none" w:sz="0" w:space="0" w:color="auto"/>
        <w:right w:val="none" w:sz="0" w:space="0" w:color="auto"/>
      </w:divBdr>
    </w:div>
    <w:div w:id="356975405">
      <w:bodyDiv w:val="1"/>
      <w:marLeft w:val="0"/>
      <w:marRight w:val="0"/>
      <w:marTop w:val="0"/>
      <w:marBottom w:val="0"/>
      <w:divBdr>
        <w:top w:val="none" w:sz="0" w:space="0" w:color="auto"/>
        <w:left w:val="none" w:sz="0" w:space="0" w:color="auto"/>
        <w:bottom w:val="none" w:sz="0" w:space="0" w:color="auto"/>
        <w:right w:val="none" w:sz="0" w:space="0" w:color="auto"/>
      </w:divBdr>
    </w:div>
    <w:div w:id="357656738">
      <w:bodyDiv w:val="1"/>
      <w:marLeft w:val="0"/>
      <w:marRight w:val="0"/>
      <w:marTop w:val="0"/>
      <w:marBottom w:val="0"/>
      <w:divBdr>
        <w:top w:val="none" w:sz="0" w:space="0" w:color="auto"/>
        <w:left w:val="none" w:sz="0" w:space="0" w:color="auto"/>
        <w:bottom w:val="none" w:sz="0" w:space="0" w:color="auto"/>
        <w:right w:val="none" w:sz="0" w:space="0" w:color="auto"/>
      </w:divBdr>
    </w:div>
    <w:div w:id="357899727">
      <w:bodyDiv w:val="1"/>
      <w:marLeft w:val="0"/>
      <w:marRight w:val="0"/>
      <w:marTop w:val="0"/>
      <w:marBottom w:val="0"/>
      <w:divBdr>
        <w:top w:val="none" w:sz="0" w:space="0" w:color="auto"/>
        <w:left w:val="none" w:sz="0" w:space="0" w:color="auto"/>
        <w:bottom w:val="none" w:sz="0" w:space="0" w:color="auto"/>
        <w:right w:val="none" w:sz="0" w:space="0" w:color="auto"/>
      </w:divBdr>
    </w:div>
    <w:div w:id="358550255">
      <w:bodyDiv w:val="1"/>
      <w:marLeft w:val="0"/>
      <w:marRight w:val="0"/>
      <w:marTop w:val="0"/>
      <w:marBottom w:val="0"/>
      <w:divBdr>
        <w:top w:val="none" w:sz="0" w:space="0" w:color="auto"/>
        <w:left w:val="none" w:sz="0" w:space="0" w:color="auto"/>
        <w:bottom w:val="none" w:sz="0" w:space="0" w:color="auto"/>
        <w:right w:val="none" w:sz="0" w:space="0" w:color="auto"/>
      </w:divBdr>
    </w:div>
    <w:div w:id="361129730">
      <w:bodyDiv w:val="1"/>
      <w:marLeft w:val="0"/>
      <w:marRight w:val="0"/>
      <w:marTop w:val="0"/>
      <w:marBottom w:val="0"/>
      <w:divBdr>
        <w:top w:val="none" w:sz="0" w:space="0" w:color="auto"/>
        <w:left w:val="none" w:sz="0" w:space="0" w:color="auto"/>
        <w:bottom w:val="none" w:sz="0" w:space="0" w:color="auto"/>
        <w:right w:val="none" w:sz="0" w:space="0" w:color="auto"/>
      </w:divBdr>
    </w:div>
    <w:div w:id="362437927">
      <w:bodyDiv w:val="1"/>
      <w:marLeft w:val="0"/>
      <w:marRight w:val="0"/>
      <w:marTop w:val="0"/>
      <w:marBottom w:val="0"/>
      <w:divBdr>
        <w:top w:val="none" w:sz="0" w:space="0" w:color="auto"/>
        <w:left w:val="none" w:sz="0" w:space="0" w:color="auto"/>
        <w:bottom w:val="none" w:sz="0" w:space="0" w:color="auto"/>
        <w:right w:val="none" w:sz="0" w:space="0" w:color="auto"/>
      </w:divBdr>
    </w:div>
    <w:div w:id="363484111">
      <w:bodyDiv w:val="1"/>
      <w:marLeft w:val="0"/>
      <w:marRight w:val="0"/>
      <w:marTop w:val="0"/>
      <w:marBottom w:val="0"/>
      <w:divBdr>
        <w:top w:val="none" w:sz="0" w:space="0" w:color="auto"/>
        <w:left w:val="none" w:sz="0" w:space="0" w:color="auto"/>
        <w:bottom w:val="none" w:sz="0" w:space="0" w:color="auto"/>
        <w:right w:val="none" w:sz="0" w:space="0" w:color="auto"/>
      </w:divBdr>
    </w:div>
    <w:div w:id="363754399">
      <w:bodyDiv w:val="1"/>
      <w:marLeft w:val="0"/>
      <w:marRight w:val="0"/>
      <w:marTop w:val="0"/>
      <w:marBottom w:val="0"/>
      <w:divBdr>
        <w:top w:val="none" w:sz="0" w:space="0" w:color="auto"/>
        <w:left w:val="none" w:sz="0" w:space="0" w:color="auto"/>
        <w:bottom w:val="none" w:sz="0" w:space="0" w:color="auto"/>
        <w:right w:val="none" w:sz="0" w:space="0" w:color="auto"/>
      </w:divBdr>
    </w:div>
    <w:div w:id="364059676">
      <w:bodyDiv w:val="1"/>
      <w:marLeft w:val="0"/>
      <w:marRight w:val="0"/>
      <w:marTop w:val="0"/>
      <w:marBottom w:val="0"/>
      <w:divBdr>
        <w:top w:val="none" w:sz="0" w:space="0" w:color="auto"/>
        <w:left w:val="none" w:sz="0" w:space="0" w:color="auto"/>
        <w:bottom w:val="none" w:sz="0" w:space="0" w:color="auto"/>
        <w:right w:val="none" w:sz="0" w:space="0" w:color="auto"/>
      </w:divBdr>
    </w:div>
    <w:div w:id="364059725">
      <w:bodyDiv w:val="1"/>
      <w:marLeft w:val="0"/>
      <w:marRight w:val="0"/>
      <w:marTop w:val="0"/>
      <w:marBottom w:val="0"/>
      <w:divBdr>
        <w:top w:val="none" w:sz="0" w:space="0" w:color="auto"/>
        <w:left w:val="none" w:sz="0" w:space="0" w:color="auto"/>
        <w:bottom w:val="none" w:sz="0" w:space="0" w:color="auto"/>
        <w:right w:val="none" w:sz="0" w:space="0" w:color="auto"/>
      </w:divBdr>
    </w:div>
    <w:div w:id="364913636">
      <w:bodyDiv w:val="1"/>
      <w:marLeft w:val="0"/>
      <w:marRight w:val="0"/>
      <w:marTop w:val="0"/>
      <w:marBottom w:val="0"/>
      <w:divBdr>
        <w:top w:val="none" w:sz="0" w:space="0" w:color="auto"/>
        <w:left w:val="none" w:sz="0" w:space="0" w:color="auto"/>
        <w:bottom w:val="none" w:sz="0" w:space="0" w:color="auto"/>
        <w:right w:val="none" w:sz="0" w:space="0" w:color="auto"/>
      </w:divBdr>
    </w:div>
    <w:div w:id="364914213">
      <w:bodyDiv w:val="1"/>
      <w:marLeft w:val="0"/>
      <w:marRight w:val="0"/>
      <w:marTop w:val="0"/>
      <w:marBottom w:val="0"/>
      <w:divBdr>
        <w:top w:val="none" w:sz="0" w:space="0" w:color="auto"/>
        <w:left w:val="none" w:sz="0" w:space="0" w:color="auto"/>
        <w:bottom w:val="none" w:sz="0" w:space="0" w:color="auto"/>
        <w:right w:val="none" w:sz="0" w:space="0" w:color="auto"/>
      </w:divBdr>
    </w:div>
    <w:div w:id="365250734">
      <w:bodyDiv w:val="1"/>
      <w:marLeft w:val="0"/>
      <w:marRight w:val="0"/>
      <w:marTop w:val="0"/>
      <w:marBottom w:val="0"/>
      <w:divBdr>
        <w:top w:val="none" w:sz="0" w:space="0" w:color="auto"/>
        <w:left w:val="none" w:sz="0" w:space="0" w:color="auto"/>
        <w:bottom w:val="none" w:sz="0" w:space="0" w:color="auto"/>
        <w:right w:val="none" w:sz="0" w:space="0" w:color="auto"/>
      </w:divBdr>
    </w:div>
    <w:div w:id="365255959">
      <w:bodyDiv w:val="1"/>
      <w:marLeft w:val="0"/>
      <w:marRight w:val="0"/>
      <w:marTop w:val="0"/>
      <w:marBottom w:val="0"/>
      <w:divBdr>
        <w:top w:val="none" w:sz="0" w:space="0" w:color="auto"/>
        <w:left w:val="none" w:sz="0" w:space="0" w:color="auto"/>
        <w:bottom w:val="none" w:sz="0" w:space="0" w:color="auto"/>
        <w:right w:val="none" w:sz="0" w:space="0" w:color="auto"/>
      </w:divBdr>
    </w:div>
    <w:div w:id="365908816">
      <w:bodyDiv w:val="1"/>
      <w:marLeft w:val="0"/>
      <w:marRight w:val="0"/>
      <w:marTop w:val="0"/>
      <w:marBottom w:val="0"/>
      <w:divBdr>
        <w:top w:val="none" w:sz="0" w:space="0" w:color="auto"/>
        <w:left w:val="none" w:sz="0" w:space="0" w:color="auto"/>
        <w:bottom w:val="none" w:sz="0" w:space="0" w:color="auto"/>
        <w:right w:val="none" w:sz="0" w:space="0" w:color="auto"/>
      </w:divBdr>
    </w:div>
    <w:div w:id="367337364">
      <w:bodyDiv w:val="1"/>
      <w:marLeft w:val="0"/>
      <w:marRight w:val="0"/>
      <w:marTop w:val="0"/>
      <w:marBottom w:val="0"/>
      <w:divBdr>
        <w:top w:val="none" w:sz="0" w:space="0" w:color="auto"/>
        <w:left w:val="none" w:sz="0" w:space="0" w:color="auto"/>
        <w:bottom w:val="none" w:sz="0" w:space="0" w:color="auto"/>
        <w:right w:val="none" w:sz="0" w:space="0" w:color="auto"/>
      </w:divBdr>
    </w:div>
    <w:div w:id="367530286">
      <w:bodyDiv w:val="1"/>
      <w:marLeft w:val="0"/>
      <w:marRight w:val="0"/>
      <w:marTop w:val="0"/>
      <w:marBottom w:val="0"/>
      <w:divBdr>
        <w:top w:val="none" w:sz="0" w:space="0" w:color="auto"/>
        <w:left w:val="none" w:sz="0" w:space="0" w:color="auto"/>
        <w:bottom w:val="none" w:sz="0" w:space="0" w:color="auto"/>
        <w:right w:val="none" w:sz="0" w:space="0" w:color="auto"/>
      </w:divBdr>
    </w:div>
    <w:div w:id="369182465">
      <w:bodyDiv w:val="1"/>
      <w:marLeft w:val="0"/>
      <w:marRight w:val="0"/>
      <w:marTop w:val="0"/>
      <w:marBottom w:val="0"/>
      <w:divBdr>
        <w:top w:val="none" w:sz="0" w:space="0" w:color="auto"/>
        <w:left w:val="none" w:sz="0" w:space="0" w:color="auto"/>
        <w:bottom w:val="none" w:sz="0" w:space="0" w:color="auto"/>
        <w:right w:val="none" w:sz="0" w:space="0" w:color="auto"/>
      </w:divBdr>
    </w:div>
    <w:div w:id="369427648">
      <w:bodyDiv w:val="1"/>
      <w:marLeft w:val="0"/>
      <w:marRight w:val="0"/>
      <w:marTop w:val="0"/>
      <w:marBottom w:val="0"/>
      <w:divBdr>
        <w:top w:val="none" w:sz="0" w:space="0" w:color="auto"/>
        <w:left w:val="none" w:sz="0" w:space="0" w:color="auto"/>
        <w:bottom w:val="none" w:sz="0" w:space="0" w:color="auto"/>
        <w:right w:val="none" w:sz="0" w:space="0" w:color="auto"/>
      </w:divBdr>
    </w:div>
    <w:div w:id="370494591">
      <w:bodyDiv w:val="1"/>
      <w:marLeft w:val="0"/>
      <w:marRight w:val="0"/>
      <w:marTop w:val="0"/>
      <w:marBottom w:val="0"/>
      <w:divBdr>
        <w:top w:val="none" w:sz="0" w:space="0" w:color="auto"/>
        <w:left w:val="none" w:sz="0" w:space="0" w:color="auto"/>
        <w:bottom w:val="none" w:sz="0" w:space="0" w:color="auto"/>
        <w:right w:val="none" w:sz="0" w:space="0" w:color="auto"/>
      </w:divBdr>
    </w:div>
    <w:div w:id="371616417">
      <w:bodyDiv w:val="1"/>
      <w:marLeft w:val="0"/>
      <w:marRight w:val="0"/>
      <w:marTop w:val="0"/>
      <w:marBottom w:val="0"/>
      <w:divBdr>
        <w:top w:val="none" w:sz="0" w:space="0" w:color="auto"/>
        <w:left w:val="none" w:sz="0" w:space="0" w:color="auto"/>
        <w:bottom w:val="none" w:sz="0" w:space="0" w:color="auto"/>
        <w:right w:val="none" w:sz="0" w:space="0" w:color="auto"/>
      </w:divBdr>
    </w:div>
    <w:div w:id="372458625">
      <w:bodyDiv w:val="1"/>
      <w:marLeft w:val="0"/>
      <w:marRight w:val="0"/>
      <w:marTop w:val="0"/>
      <w:marBottom w:val="0"/>
      <w:divBdr>
        <w:top w:val="none" w:sz="0" w:space="0" w:color="auto"/>
        <w:left w:val="none" w:sz="0" w:space="0" w:color="auto"/>
        <w:bottom w:val="none" w:sz="0" w:space="0" w:color="auto"/>
        <w:right w:val="none" w:sz="0" w:space="0" w:color="auto"/>
      </w:divBdr>
    </w:div>
    <w:div w:id="372534262">
      <w:bodyDiv w:val="1"/>
      <w:marLeft w:val="0"/>
      <w:marRight w:val="0"/>
      <w:marTop w:val="0"/>
      <w:marBottom w:val="0"/>
      <w:divBdr>
        <w:top w:val="none" w:sz="0" w:space="0" w:color="auto"/>
        <w:left w:val="none" w:sz="0" w:space="0" w:color="auto"/>
        <w:bottom w:val="none" w:sz="0" w:space="0" w:color="auto"/>
        <w:right w:val="none" w:sz="0" w:space="0" w:color="auto"/>
      </w:divBdr>
    </w:div>
    <w:div w:id="372920566">
      <w:bodyDiv w:val="1"/>
      <w:marLeft w:val="0"/>
      <w:marRight w:val="0"/>
      <w:marTop w:val="0"/>
      <w:marBottom w:val="0"/>
      <w:divBdr>
        <w:top w:val="none" w:sz="0" w:space="0" w:color="auto"/>
        <w:left w:val="none" w:sz="0" w:space="0" w:color="auto"/>
        <w:bottom w:val="none" w:sz="0" w:space="0" w:color="auto"/>
        <w:right w:val="none" w:sz="0" w:space="0" w:color="auto"/>
      </w:divBdr>
    </w:div>
    <w:div w:id="373386013">
      <w:bodyDiv w:val="1"/>
      <w:marLeft w:val="0"/>
      <w:marRight w:val="0"/>
      <w:marTop w:val="0"/>
      <w:marBottom w:val="0"/>
      <w:divBdr>
        <w:top w:val="none" w:sz="0" w:space="0" w:color="auto"/>
        <w:left w:val="none" w:sz="0" w:space="0" w:color="auto"/>
        <w:bottom w:val="none" w:sz="0" w:space="0" w:color="auto"/>
        <w:right w:val="none" w:sz="0" w:space="0" w:color="auto"/>
      </w:divBdr>
    </w:div>
    <w:div w:id="374620980">
      <w:bodyDiv w:val="1"/>
      <w:marLeft w:val="0"/>
      <w:marRight w:val="0"/>
      <w:marTop w:val="0"/>
      <w:marBottom w:val="0"/>
      <w:divBdr>
        <w:top w:val="none" w:sz="0" w:space="0" w:color="auto"/>
        <w:left w:val="none" w:sz="0" w:space="0" w:color="auto"/>
        <w:bottom w:val="none" w:sz="0" w:space="0" w:color="auto"/>
        <w:right w:val="none" w:sz="0" w:space="0" w:color="auto"/>
      </w:divBdr>
    </w:div>
    <w:div w:id="374736745">
      <w:bodyDiv w:val="1"/>
      <w:marLeft w:val="0"/>
      <w:marRight w:val="0"/>
      <w:marTop w:val="0"/>
      <w:marBottom w:val="0"/>
      <w:divBdr>
        <w:top w:val="none" w:sz="0" w:space="0" w:color="auto"/>
        <w:left w:val="none" w:sz="0" w:space="0" w:color="auto"/>
        <w:bottom w:val="none" w:sz="0" w:space="0" w:color="auto"/>
        <w:right w:val="none" w:sz="0" w:space="0" w:color="auto"/>
      </w:divBdr>
    </w:div>
    <w:div w:id="375588484">
      <w:bodyDiv w:val="1"/>
      <w:marLeft w:val="0"/>
      <w:marRight w:val="0"/>
      <w:marTop w:val="0"/>
      <w:marBottom w:val="0"/>
      <w:divBdr>
        <w:top w:val="none" w:sz="0" w:space="0" w:color="auto"/>
        <w:left w:val="none" w:sz="0" w:space="0" w:color="auto"/>
        <w:bottom w:val="none" w:sz="0" w:space="0" w:color="auto"/>
        <w:right w:val="none" w:sz="0" w:space="0" w:color="auto"/>
      </w:divBdr>
    </w:div>
    <w:div w:id="376012253">
      <w:bodyDiv w:val="1"/>
      <w:marLeft w:val="0"/>
      <w:marRight w:val="0"/>
      <w:marTop w:val="0"/>
      <w:marBottom w:val="0"/>
      <w:divBdr>
        <w:top w:val="none" w:sz="0" w:space="0" w:color="auto"/>
        <w:left w:val="none" w:sz="0" w:space="0" w:color="auto"/>
        <w:bottom w:val="none" w:sz="0" w:space="0" w:color="auto"/>
        <w:right w:val="none" w:sz="0" w:space="0" w:color="auto"/>
      </w:divBdr>
    </w:div>
    <w:div w:id="376054532">
      <w:bodyDiv w:val="1"/>
      <w:marLeft w:val="0"/>
      <w:marRight w:val="0"/>
      <w:marTop w:val="0"/>
      <w:marBottom w:val="0"/>
      <w:divBdr>
        <w:top w:val="none" w:sz="0" w:space="0" w:color="auto"/>
        <w:left w:val="none" w:sz="0" w:space="0" w:color="auto"/>
        <w:bottom w:val="none" w:sz="0" w:space="0" w:color="auto"/>
        <w:right w:val="none" w:sz="0" w:space="0" w:color="auto"/>
      </w:divBdr>
    </w:div>
    <w:div w:id="377049976">
      <w:bodyDiv w:val="1"/>
      <w:marLeft w:val="0"/>
      <w:marRight w:val="0"/>
      <w:marTop w:val="0"/>
      <w:marBottom w:val="0"/>
      <w:divBdr>
        <w:top w:val="none" w:sz="0" w:space="0" w:color="auto"/>
        <w:left w:val="none" w:sz="0" w:space="0" w:color="auto"/>
        <w:bottom w:val="none" w:sz="0" w:space="0" w:color="auto"/>
        <w:right w:val="none" w:sz="0" w:space="0" w:color="auto"/>
      </w:divBdr>
    </w:div>
    <w:div w:id="378819152">
      <w:bodyDiv w:val="1"/>
      <w:marLeft w:val="0"/>
      <w:marRight w:val="0"/>
      <w:marTop w:val="0"/>
      <w:marBottom w:val="0"/>
      <w:divBdr>
        <w:top w:val="none" w:sz="0" w:space="0" w:color="auto"/>
        <w:left w:val="none" w:sz="0" w:space="0" w:color="auto"/>
        <w:bottom w:val="none" w:sz="0" w:space="0" w:color="auto"/>
        <w:right w:val="none" w:sz="0" w:space="0" w:color="auto"/>
      </w:divBdr>
    </w:div>
    <w:div w:id="379787499">
      <w:bodyDiv w:val="1"/>
      <w:marLeft w:val="0"/>
      <w:marRight w:val="0"/>
      <w:marTop w:val="0"/>
      <w:marBottom w:val="0"/>
      <w:divBdr>
        <w:top w:val="none" w:sz="0" w:space="0" w:color="auto"/>
        <w:left w:val="none" w:sz="0" w:space="0" w:color="auto"/>
        <w:bottom w:val="none" w:sz="0" w:space="0" w:color="auto"/>
        <w:right w:val="none" w:sz="0" w:space="0" w:color="auto"/>
      </w:divBdr>
    </w:div>
    <w:div w:id="383138319">
      <w:bodyDiv w:val="1"/>
      <w:marLeft w:val="0"/>
      <w:marRight w:val="0"/>
      <w:marTop w:val="0"/>
      <w:marBottom w:val="0"/>
      <w:divBdr>
        <w:top w:val="none" w:sz="0" w:space="0" w:color="auto"/>
        <w:left w:val="none" w:sz="0" w:space="0" w:color="auto"/>
        <w:bottom w:val="none" w:sz="0" w:space="0" w:color="auto"/>
        <w:right w:val="none" w:sz="0" w:space="0" w:color="auto"/>
      </w:divBdr>
    </w:div>
    <w:div w:id="384061741">
      <w:bodyDiv w:val="1"/>
      <w:marLeft w:val="0"/>
      <w:marRight w:val="0"/>
      <w:marTop w:val="0"/>
      <w:marBottom w:val="0"/>
      <w:divBdr>
        <w:top w:val="none" w:sz="0" w:space="0" w:color="auto"/>
        <w:left w:val="none" w:sz="0" w:space="0" w:color="auto"/>
        <w:bottom w:val="none" w:sz="0" w:space="0" w:color="auto"/>
        <w:right w:val="none" w:sz="0" w:space="0" w:color="auto"/>
      </w:divBdr>
    </w:div>
    <w:div w:id="385686576">
      <w:bodyDiv w:val="1"/>
      <w:marLeft w:val="0"/>
      <w:marRight w:val="0"/>
      <w:marTop w:val="0"/>
      <w:marBottom w:val="0"/>
      <w:divBdr>
        <w:top w:val="none" w:sz="0" w:space="0" w:color="auto"/>
        <w:left w:val="none" w:sz="0" w:space="0" w:color="auto"/>
        <w:bottom w:val="none" w:sz="0" w:space="0" w:color="auto"/>
        <w:right w:val="none" w:sz="0" w:space="0" w:color="auto"/>
      </w:divBdr>
    </w:div>
    <w:div w:id="385762445">
      <w:bodyDiv w:val="1"/>
      <w:marLeft w:val="0"/>
      <w:marRight w:val="0"/>
      <w:marTop w:val="0"/>
      <w:marBottom w:val="0"/>
      <w:divBdr>
        <w:top w:val="none" w:sz="0" w:space="0" w:color="auto"/>
        <w:left w:val="none" w:sz="0" w:space="0" w:color="auto"/>
        <w:bottom w:val="none" w:sz="0" w:space="0" w:color="auto"/>
        <w:right w:val="none" w:sz="0" w:space="0" w:color="auto"/>
      </w:divBdr>
    </w:div>
    <w:div w:id="386535279">
      <w:bodyDiv w:val="1"/>
      <w:marLeft w:val="0"/>
      <w:marRight w:val="0"/>
      <w:marTop w:val="0"/>
      <w:marBottom w:val="0"/>
      <w:divBdr>
        <w:top w:val="none" w:sz="0" w:space="0" w:color="auto"/>
        <w:left w:val="none" w:sz="0" w:space="0" w:color="auto"/>
        <w:bottom w:val="none" w:sz="0" w:space="0" w:color="auto"/>
        <w:right w:val="none" w:sz="0" w:space="0" w:color="auto"/>
      </w:divBdr>
    </w:div>
    <w:div w:id="386729597">
      <w:bodyDiv w:val="1"/>
      <w:marLeft w:val="0"/>
      <w:marRight w:val="0"/>
      <w:marTop w:val="0"/>
      <w:marBottom w:val="0"/>
      <w:divBdr>
        <w:top w:val="none" w:sz="0" w:space="0" w:color="auto"/>
        <w:left w:val="none" w:sz="0" w:space="0" w:color="auto"/>
        <w:bottom w:val="none" w:sz="0" w:space="0" w:color="auto"/>
        <w:right w:val="none" w:sz="0" w:space="0" w:color="auto"/>
      </w:divBdr>
    </w:div>
    <w:div w:id="388462437">
      <w:bodyDiv w:val="1"/>
      <w:marLeft w:val="0"/>
      <w:marRight w:val="0"/>
      <w:marTop w:val="0"/>
      <w:marBottom w:val="0"/>
      <w:divBdr>
        <w:top w:val="none" w:sz="0" w:space="0" w:color="auto"/>
        <w:left w:val="none" w:sz="0" w:space="0" w:color="auto"/>
        <w:bottom w:val="none" w:sz="0" w:space="0" w:color="auto"/>
        <w:right w:val="none" w:sz="0" w:space="0" w:color="auto"/>
      </w:divBdr>
    </w:div>
    <w:div w:id="388772794">
      <w:bodyDiv w:val="1"/>
      <w:marLeft w:val="0"/>
      <w:marRight w:val="0"/>
      <w:marTop w:val="0"/>
      <w:marBottom w:val="0"/>
      <w:divBdr>
        <w:top w:val="none" w:sz="0" w:space="0" w:color="auto"/>
        <w:left w:val="none" w:sz="0" w:space="0" w:color="auto"/>
        <w:bottom w:val="none" w:sz="0" w:space="0" w:color="auto"/>
        <w:right w:val="none" w:sz="0" w:space="0" w:color="auto"/>
      </w:divBdr>
    </w:div>
    <w:div w:id="390272059">
      <w:bodyDiv w:val="1"/>
      <w:marLeft w:val="0"/>
      <w:marRight w:val="0"/>
      <w:marTop w:val="0"/>
      <w:marBottom w:val="0"/>
      <w:divBdr>
        <w:top w:val="none" w:sz="0" w:space="0" w:color="auto"/>
        <w:left w:val="none" w:sz="0" w:space="0" w:color="auto"/>
        <w:bottom w:val="none" w:sz="0" w:space="0" w:color="auto"/>
        <w:right w:val="none" w:sz="0" w:space="0" w:color="auto"/>
      </w:divBdr>
    </w:div>
    <w:div w:id="391318979">
      <w:bodyDiv w:val="1"/>
      <w:marLeft w:val="0"/>
      <w:marRight w:val="0"/>
      <w:marTop w:val="0"/>
      <w:marBottom w:val="0"/>
      <w:divBdr>
        <w:top w:val="none" w:sz="0" w:space="0" w:color="auto"/>
        <w:left w:val="none" w:sz="0" w:space="0" w:color="auto"/>
        <w:bottom w:val="none" w:sz="0" w:space="0" w:color="auto"/>
        <w:right w:val="none" w:sz="0" w:space="0" w:color="auto"/>
      </w:divBdr>
    </w:div>
    <w:div w:id="392392874">
      <w:bodyDiv w:val="1"/>
      <w:marLeft w:val="0"/>
      <w:marRight w:val="0"/>
      <w:marTop w:val="0"/>
      <w:marBottom w:val="0"/>
      <w:divBdr>
        <w:top w:val="none" w:sz="0" w:space="0" w:color="auto"/>
        <w:left w:val="none" w:sz="0" w:space="0" w:color="auto"/>
        <w:bottom w:val="none" w:sz="0" w:space="0" w:color="auto"/>
        <w:right w:val="none" w:sz="0" w:space="0" w:color="auto"/>
      </w:divBdr>
    </w:div>
    <w:div w:id="392893039">
      <w:bodyDiv w:val="1"/>
      <w:marLeft w:val="0"/>
      <w:marRight w:val="0"/>
      <w:marTop w:val="0"/>
      <w:marBottom w:val="0"/>
      <w:divBdr>
        <w:top w:val="none" w:sz="0" w:space="0" w:color="auto"/>
        <w:left w:val="none" w:sz="0" w:space="0" w:color="auto"/>
        <w:bottom w:val="none" w:sz="0" w:space="0" w:color="auto"/>
        <w:right w:val="none" w:sz="0" w:space="0" w:color="auto"/>
      </w:divBdr>
    </w:div>
    <w:div w:id="394091644">
      <w:bodyDiv w:val="1"/>
      <w:marLeft w:val="0"/>
      <w:marRight w:val="0"/>
      <w:marTop w:val="0"/>
      <w:marBottom w:val="0"/>
      <w:divBdr>
        <w:top w:val="none" w:sz="0" w:space="0" w:color="auto"/>
        <w:left w:val="none" w:sz="0" w:space="0" w:color="auto"/>
        <w:bottom w:val="none" w:sz="0" w:space="0" w:color="auto"/>
        <w:right w:val="none" w:sz="0" w:space="0" w:color="auto"/>
      </w:divBdr>
    </w:div>
    <w:div w:id="395013796">
      <w:bodyDiv w:val="1"/>
      <w:marLeft w:val="0"/>
      <w:marRight w:val="0"/>
      <w:marTop w:val="0"/>
      <w:marBottom w:val="0"/>
      <w:divBdr>
        <w:top w:val="none" w:sz="0" w:space="0" w:color="auto"/>
        <w:left w:val="none" w:sz="0" w:space="0" w:color="auto"/>
        <w:bottom w:val="none" w:sz="0" w:space="0" w:color="auto"/>
        <w:right w:val="none" w:sz="0" w:space="0" w:color="auto"/>
      </w:divBdr>
    </w:div>
    <w:div w:id="395249991">
      <w:bodyDiv w:val="1"/>
      <w:marLeft w:val="0"/>
      <w:marRight w:val="0"/>
      <w:marTop w:val="0"/>
      <w:marBottom w:val="0"/>
      <w:divBdr>
        <w:top w:val="none" w:sz="0" w:space="0" w:color="auto"/>
        <w:left w:val="none" w:sz="0" w:space="0" w:color="auto"/>
        <w:bottom w:val="none" w:sz="0" w:space="0" w:color="auto"/>
        <w:right w:val="none" w:sz="0" w:space="0" w:color="auto"/>
      </w:divBdr>
    </w:div>
    <w:div w:id="395710903">
      <w:bodyDiv w:val="1"/>
      <w:marLeft w:val="0"/>
      <w:marRight w:val="0"/>
      <w:marTop w:val="0"/>
      <w:marBottom w:val="0"/>
      <w:divBdr>
        <w:top w:val="none" w:sz="0" w:space="0" w:color="auto"/>
        <w:left w:val="none" w:sz="0" w:space="0" w:color="auto"/>
        <w:bottom w:val="none" w:sz="0" w:space="0" w:color="auto"/>
        <w:right w:val="none" w:sz="0" w:space="0" w:color="auto"/>
      </w:divBdr>
    </w:div>
    <w:div w:id="397552544">
      <w:bodyDiv w:val="1"/>
      <w:marLeft w:val="0"/>
      <w:marRight w:val="0"/>
      <w:marTop w:val="0"/>
      <w:marBottom w:val="0"/>
      <w:divBdr>
        <w:top w:val="none" w:sz="0" w:space="0" w:color="auto"/>
        <w:left w:val="none" w:sz="0" w:space="0" w:color="auto"/>
        <w:bottom w:val="none" w:sz="0" w:space="0" w:color="auto"/>
        <w:right w:val="none" w:sz="0" w:space="0" w:color="auto"/>
      </w:divBdr>
    </w:div>
    <w:div w:id="397749606">
      <w:bodyDiv w:val="1"/>
      <w:marLeft w:val="0"/>
      <w:marRight w:val="0"/>
      <w:marTop w:val="0"/>
      <w:marBottom w:val="0"/>
      <w:divBdr>
        <w:top w:val="none" w:sz="0" w:space="0" w:color="auto"/>
        <w:left w:val="none" w:sz="0" w:space="0" w:color="auto"/>
        <w:bottom w:val="none" w:sz="0" w:space="0" w:color="auto"/>
        <w:right w:val="none" w:sz="0" w:space="0" w:color="auto"/>
      </w:divBdr>
    </w:div>
    <w:div w:id="398940821">
      <w:bodyDiv w:val="1"/>
      <w:marLeft w:val="0"/>
      <w:marRight w:val="0"/>
      <w:marTop w:val="0"/>
      <w:marBottom w:val="0"/>
      <w:divBdr>
        <w:top w:val="none" w:sz="0" w:space="0" w:color="auto"/>
        <w:left w:val="none" w:sz="0" w:space="0" w:color="auto"/>
        <w:bottom w:val="none" w:sz="0" w:space="0" w:color="auto"/>
        <w:right w:val="none" w:sz="0" w:space="0" w:color="auto"/>
      </w:divBdr>
    </w:div>
    <w:div w:id="399713613">
      <w:bodyDiv w:val="1"/>
      <w:marLeft w:val="0"/>
      <w:marRight w:val="0"/>
      <w:marTop w:val="0"/>
      <w:marBottom w:val="0"/>
      <w:divBdr>
        <w:top w:val="none" w:sz="0" w:space="0" w:color="auto"/>
        <w:left w:val="none" w:sz="0" w:space="0" w:color="auto"/>
        <w:bottom w:val="none" w:sz="0" w:space="0" w:color="auto"/>
        <w:right w:val="none" w:sz="0" w:space="0" w:color="auto"/>
      </w:divBdr>
    </w:div>
    <w:div w:id="399904538">
      <w:bodyDiv w:val="1"/>
      <w:marLeft w:val="0"/>
      <w:marRight w:val="0"/>
      <w:marTop w:val="0"/>
      <w:marBottom w:val="0"/>
      <w:divBdr>
        <w:top w:val="none" w:sz="0" w:space="0" w:color="auto"/>
        <w:left w:val="none" w:sz="0" w:space="0" w:color="auto"/>
        <w:bottom w:val="none" w:sz="0" w:space="0" w:color="auto"/>
        <w:right w:val="none" w:sz="0" w:space="0" w:color="auto"/>
      </w:divBdr>
    </w:div>
    <w:div w:id="401342701">
      <w:bodyDiv w:val="1"/>
      <w:marLeft w:val="0"/>
      <w:marRight w:val="0"/>
      <w:marTop w:val="0"/>
      <w:marBottom w:val="0"/>
      <w:divBdr>
        <w:top w:val="none" w:sz="0" w:space="0" w:color="auto"/>
        <w:left w:val="none" w:sz="0" w:space="0" w:color="auto"/>
        <w:bottom w:val="none" w:sz="0" w:space="0" w:color="auto"/>
        <w:right w:val="none" w:sz="0" w:space="0" w:color="auto"/>
      </w:divBdr>
    </w:div>
    <w:div w:id="401755960">
      <w:bodyDiv w:val="1"/>
      <w:marLeft w:val="0"/>
      <w:marRight w:val="0"/>
      <w:marTop w:val="0"/>
      <w:marBottom w:val="0"/>
      <w:divBdr>
        <w:top w:val="none" w:sz="0" w:space="0" w:color="auto"/>
        <w:left w:val="none" w:sz="0" w:space="0" w:color="auto"/>
        <w:bottom w:val="none" w:sz="0" w:space="0" w:color="auto"/>
        <w:right w:val="none" w:sz="0" w:space="0" w:color="auto"/>
      </w:divBdr>
    </w:div>
    <w:div w:id="401801766">
      <w:bodyDiv w:val="1"/>
      <w:marLeft w:val="0"/>
      <w:marRight w:val="0"/>
      <w:marTop w:val="0"/>
      <w:marBottom w:val="0"/>
      <w:divBdr>
        <w:top w:val="none" w:sz="0" w:space="0" w:color="auto"/>
        <w:left w:val="none" w:sz="0" w:space="0" w:color="auto"/>
        <w:bottom w:val="none" w:sz="0" w:space="0" w:color="auto"/>
        <w:right w:val="none" w:sz="0" w:space="0" w:color="auto"/>
      </w:divBdr>
    </w:div>
    <w:div w:id="403256440">
      <w:bodyDiv w:val="1"/>
      <w:marLeft w:val="0"/>
      <w:marRight w:val="0"/>
      <w:marTop w:val="0"/>
      <w:marBottom w:val="0"/>
      <w:divBdr>
        <w:top w:val="none" w:sz="0" w:space="0" w:color="auto"/>
        <w:left w:val="none" w:sz="0" w:space="0" w:color="auto"/>
        <w:bottom w:val="none" w:sz="0" w:space="0" w:color="auto"/>
        <w:right w:val="none" w:sz="0" w:space="0" w:color="auto"/>
      </w:divBdr>
    </w:div>
    <w:div w:id="403381266">
      <w:bodyDiv w:val="1"/>
      <w:marLeft w:val="0"/>
      <w:marRight w:val="0"/>
      <w:marTop w:val="0"/>
      <w:marBottom w:val="0"/>
      <w:divBdr>
        <w:top w:val="none" w:sz="0" w:space="0" w:color="auto"/>
        <w:left w:val="none" w:sz="0" w:space="0" w:color="auto"/>
        <w:bottom w:val="none" w:sz="0" w:space="0" w:color="auto"/>
        <w:right w:val="none" w:sz="0" w:space="0" w:color="auto"/>
      </w:divBdr>
    </w:div>
    <w:div w:id="404761828">
      <w:bodyDiv w:val="1"/>
      <w:marLeft w:val="0"/>
      <w:marRight w:val="0"/>
      <w:marTop w:val="0"/>
      <w:marBottom w:val="0"/>
      <w:divBdr>
        <w:top w:val="none" w:sz="0" w:space="0" w:color="auto"/>
        <w:left w:val="none" w:sz="0" w:space="0" w:color="auto"/>
        <w:bottom w:val="none" w:sz="0" w:space="0" w:color="auto"/>
        <w:right w:val="none" w:sz="0" w:space="0" w:color="auto"/>
      </w:divBdr>
    </w:div>
    <w:div w:id="406925021">
      <w:bodyDiv w:val="1"/>
      <w:marLeft w:val="0"/>
      <w:marRight w:val="0"/>
      <w:marTop w:val="0"/>
      <w:marBottom w:val="0"/>
      <w:divBdr>
        <w:top w:val="none" w:sz="0" w:space="0" w:color="auto"/>
        <w:left w:val="none" w:sz="0" w:space="0" w:color="auto"/>
        <w:bottom w:val="none" w:sz="0" w:space="0" w:color="auto"/>
        <w:right w:val="none" w:sz="0" w:space="0" w:color="auto"/>
      </w:divBdr>
    </w:div>
    <w:div w:id="407652722">
      <w:bodyDiv w:val="1"/>
      <w:marLeft w:val="0"/>
      <w:marRight w:val="0"/>
      <w:marTop w:val="0"/>
      <w:marBottom w:val="0"/>
      <w:divBdr>
        <w:top w:val="none" w:sz="0" w:space="0" w:color="auto"/>
        <w:left w:val="none" w:sz="0" w:space="0" w:color="auto"/>
        <w:bottom w:val="none" w:sz="0" w:space="0" w:color="auto"/>
        <w:right w:val="none" w:sz="0" w:space="0" w:color="auto"/>
      </w:divBdr>
    </w:div>
    <w:div w:id="408774661">
      <w:bodyDiv w:val="1"/>
      <w:marLeft w:val="0"/>
      <w:marRight w:val="0"/>
      <w:marTop w:val="0"/>
      <w:marBottom w:val="0"/>
      <w:divBdr>
        <w:top w:val="none" w:sz="0" w:space="0" w:color="auto"/>
        <w:left w:val="none" w:sz="0" w:space="0" w:color="auto"/>
        <w:bottom w:val="none" w:sz="0" w:space="0" w:color="auto"/>
        <w:right w:val="none" w:sz="0" w:space="0" w:color="auto"/>
      </w:divBdr>
    </w:div>
    <w:div w:id="408816758">
      <w:bodyDiv w:val="1"/>
      <w:marLeft w:val="0"/>
      <w:marRight w:val="0"/>
      <w:marTop w:val="0"/>
      <w:marBottom w:val="0"/>
      <w:divBdr>
        <w:top w:val="none" w:sz="0" w:space="0" w:color="auto"/>
        <w:left w:val="none" w:sz="0" w:space="0" w:color="auto"/>
        <w:bottom w:val="none" w:sz="0" w:space="0" w:color="auto"/>
        <w:right w:val="none" w:sz="0" w:space="0" w:color="auto"/>
      </w:divBdr>
    </w:div>
    <w:div w:id="409156432">
      <w:bodyDiv w:val="1"/>
      <w:marLeft w:val="0"/>
      <w:marRight w:val="0"/>
      <w:marTop w:val="0"/>
      <w:marBottom w:val="0"/>
      <w:divBdr>
        <w:top w:val="none" w:sz="0" w:space="0" w:color="auto"/>
        <w:left w:val="none" w:sz="0" w:space="0" w:color="auto"/>
        <w:bottom w:val="none" w:sz="0" w:space="0" w:color="auto"/>
        <w:right w:val="none" w:sz="0" w:space="0" w:color="auto"/>
      </w:divBdr>
    </w:div>
    <w:div w:id="410931282">
      <w:bodyDiv w:val="1"/>
      <w:marLeft w:val="0"/>
      <w:marRight w:val="0"/>
      <w:marTop w:val="0"/>
      <w:marBottom w:val="0"/>
      <w:divBdr>
        <w:top w:val="none" w:sz="0" w:space="0" w:color="auto"/>
        <w:left w:val="none" w:sz="0" w:space="0" w:color="auto"/>
        <w:bottom w:val="none" w:sz="0" w:space="0" w:color="auto"/>
        <w:right w:val="none" w:sz="0" w:space="0" w:color="auto"/>
      </w:divBdr>
    </w:div>
    <w:div w:id="411198439">
      <w:bodyDiv w:val="1"/>
      <w:marLeft w:val="0"/>
      <w:marRight w:val="0"/>
      <w:marTop w:val="0"/>
      <w:marBottom w:val="0"/>
      <w:divBdr>
        <w:top w:val="none" w:sz="0" w:space="0" w:color="auto"/>
        <w:left w:val="none" w:sz="0" w:space="0" w:color="auto"/>
        <w:bottom w:val="none" w:sz="0" w:space="0" w:color="auto"/>
        <w:right w:val="none" w:sz="0" w:space="0" w:color="auto"/>
      </w:divBdr>
    </w:div>
    <w:div w:id="412314296">
      <w:bodyDiv w:val="1"/>
      <w:marLeft w:val="0"/>
      <w:marRight w:val="0"/>
      <w:marTop w:val="0"/>
      <w:marBottom w:val="0"/>
      <w:divBdr>
        <w:top w:val="none" w:sz="0" w:space="0" w:color="auto"/>
        <w:left w:val="none" w:sz="0" w:space="0" w:color="auto"/>
        <w:bottom w:val="none" w:sz="0" w:space="0" w:color="auto"/>
        <w:right w:val="none" w:sz="0" w:space="0" w:color="auto"/>
      </w:divBdr>
    </w:div>
    <w:div w:id="413013707">
      <w:bodyDiv w:val="1"/>
      <w:marLeft w:val="0"/>
      <w:marRight w:val="0"/>
      <w:marTop w:val="0"/>
      <w:marBottom w:val="0"/>
      <w:divBdr>
        <w:top w:val="none" w:sz="0" w:space="0" w:color="auto"/>
        <w:left w:val="none" w:sz="0" w:space="0" w:color="auto"/>
        <w:bottom w:val="none" w:sz="0" w:space="0" w:color="auto"/>
        <w:right w:val="none" w:sz="0" w:space="0" w:color="auto"/>
      </w:divBdr>
    </w:div>
    <w:div w:id="413279823">
      <w:bodyDiv w:val="1"/>
      <w:marLeft w:val="0"/>
      <w:marRight w:val="0"/>
      <w:marTop w:val="0"/>
      <w:marBottom w:val="0"/>
      <w:divBdr>
        <w:top w:val="none" w:sz="0" w:space="0" w:color="auto"/>
        <w:left w:val="none" w:sz="0" w:space="0" w:color="auto"/>
        <w:bottom w:val="none" w:sz="0" w:space="0" w:color="auto"/>
        <w:right w:val="none" w:sz="0" w:space="0" w:color="auto"/>
      </w:divBdr>
    </w:div>
    <w:div w:id="414010571">
      <w:bodyDiv w:val="1"/>
      <w:marLeft w:val="0"/>
      <w:marRight w:val="0"/>
      <w:marTop w:val="0"/>
      <w:marBottom w:val="0"/>
      <w:divBdr>
        <w:top w:val="none" w:sz="0" w:space="0" w:color="auto"/>
        <w:left w:val="none" w:sz="0" w:space="0" w:color="auto"/>
        <w:bottom w:val="none" w:sz="0" w:space="0" w:color="auto"/>
        <w:right w:val="none" w:sz="0" w:space="0" w:color="auto"/>
      </w:divBdr>
    </w:div>
    <w:div w:id="414130071">
      <w:bodyDiv w:val="1"/>
      <w:marLeft w:val="0"/>
      <w:marRight w:val="0"/>
      <w:marTop w:val="0"/>
      <w:marBottom w:val="0"/>
      <w:divBdr>
        <w:top w:val="none" w:sz="0" w:space="0" w:color="auto"/>
        <w:left w:val="none" w:sz="0" w:space="0" w:color="auto"/>
        <w:bottom w:val="none" w:sz="0" w:space="0" w:color="auto"/>
        <w:right w:val="none" w:sz="0" w:space="0" w:color="auto"/>
      </w:divBdr>
    </w:div>
    <w:div w:id="414399619">
      <w:bodyDiv w:val="1"/>
      <w:marLeft w:val="0"/>
      <w:marRight w:val="0"/>
      <w:marTop w:val="0"/>
      <w:marBottom w:val="0"/>
      <w:divBdr>
        <w:top w:val="none" w:sz="0" w:space="0" w:color="auto"/>
        <w:left w:val="none" w:sz="0" w:space="0" w:color="auto"/>
        <w:bottom w:val="none" w:sz="0" w:space="0" w:color="auto"/>
        <w:right w:val="none" w:sz="0" w:space="0" w:color="auto"/>
      </w:divBdr>
    </w:div>
    <w:div w:id="414674175">
      <w:bodyDiv w:val="1"/>
      <w:marLeft w:val="0"/>
      <w:marRight w:val="0"/>
      <w:marTop w:val="0"/>
      <w:marBottom w:val="0"/>
      <w:divBdr>
        <w:top w:val="none" w:sz="0" w:space="0" w:color="auto"/>
        <w:left w:val="none" w:sz="0" w:space="0" w:color="auto"/>
        <w:bottom w:val="none" w:sz="0" w:space="0" w:color="auto"/>
        <w:right w:val="none" w:sz="0" w:space="0" w:color="auto"/>
      </w:divBdr>
    </w:div>
    <w:div w:id="415327974">
      <w:bodyDiv w:val="1"/>
      <w:marLeft w:val="0"/>
      <w:marRight w:val="0"/>
      <w:marTop w:val="0"/>
      <w:marBottom w:val="0"/>
      <w:divBdr>
        <w:top w:val="none" w:sz="0" w:space="0" w:color="auto"/>
        <w:left w:val="none" w:sz="0" w:space="0" w:color="auto"/>
        <w:bottom w:val="none" w:sz="0" w:space="0" w:color="auto"/>
        <w:right w:val="none" w:sz="0" w:space="0" w:color="auto"/>
      </w:divBdr>
    </w:div>
    <w:div w:id="415369373">
      <w:bodyDiv w:val="1"/>
      <w:marLeft w:val="0"/>
      <w:marRight w:val="0"/>
      <w:marTop w:val="0"/>
      <w:marBottom w:val="0"/>
      <w:divBdr>
        <w:top w:val="none" w:sz="0" w:space="0" w:color="auto"/>
        <w:left w:val="none" w:sz="0" w:space="0" w:color="auto"/>
        <w:bottom w:val="none" w:sz="0" w:space="0" w:color="auto"/>
        <w:right w:val="none" w:sz="0" w:space="0" w:color="auto"/>
      </w:divBdr>
    </w:div>
    <w:div w:id="415564675">
      <w:bodyDiv w:val="1"/>
      <w:marLeft w:val="0"/>
      <w:marRight w:val="0"/>
      <w:marTop w:val="0"/>
      <w:marBottom w:val="0"/>
      <w:divBdr>
        <w:top w:val="none" w:sz="0" w:space="0" w:color="auto"/>
        <w:left w:val="none" w:sz="0" w:space="0" w:color="auto"/>
        <w:bottom w:val="none" w:sz="0" w:space="0" w:color="auto"/>
        <w:right w:val="none" w:sz="0" w:space="0" w:color="auto"/>
      </w:divBdr>
    </w:div>
    <w:div w:id="416287178">
      <w:bodyDiv w:val="1"/>
      <w:marLeft w:val="0"/>
      <w:marRight w:val="0"/>
      <w:marTop w:val="0"/>
      <w:marBottom w:val="0"/>
      <w:divBdr>
        <w:top w:val="none" w:sz="0" w:space="0" w:color="auto"/>
        <w:left w:val="none" w:sz="0" w:space="0" w:color="auto"/>
        <w:bottom w:val="none" w:sz="0" w:space="0" w:color="auto"/>
        <w:right w:val="none" w:sz="0" w:space="0" w:color="auto"/>
      </w:divBdr>
    </w:div>
    <w:div w:id="416950119">
      <w:bodyDiv w:val="1"/>
      <w:marLeft w:val="0"/>
      <w:marRight w:val="0"/>
      <w:marTop w:val="0"/>
      <w:marBottom w:val="0"/>
      <w:divBdr>
        <w:top w:val="none" w:sz="0" w:space="0" w:color="auto"/>
        <w:left w:val="none" w:sz="0" w:space="0" w:color="auto"/>
        <w:bottom w:val="none" w:sz="0" w:space="0" w:color="auto"/>
        <w:right w:val="none" w:sz="0" w:space="0" w:color="auto"/>
      </w:divBdr>
    </w:div>
    <w:div w:id="417017453">
      <w:bodyDiv w:val="1"/>
      <w:marLeft w:val="0"/>
      <w:marRight w:val="0"/>
      <w:marTop w:val="0"/>
      <w:marBottom w:val="0"/>
      <w:divBdr>
        <w:top w:val="none" w:sz="0" w:space="0" w:color="auto"/>
        <w:left w:val="none" w:sz="0" w:space="0" w:color="auto"/>
        <w:bottom w:val="none" w:sz="0" w:space="0" w:color="auto"/>
        <w:right w:val="none" w:sz="0" w:space="0" w:color="auto"/>
      </w:divBdr>
    </w:div>
    <w:div w:id="417023922">
      <w:bodyDiv w:val="1"/>
      <w:marLeft w:val="0"/>
      <w:marRight w:val="0"/>
      <w:marTop w:val="0"/>
      <w:marBottom w:val="0"/>
      <w:divBdr>
        <w:top w:val="none" w:sz="0" w:space="0" w:color="auto"/>
        <w:left w:val="none" w:sz="0" w:space="0" w:color="auto"/>
        <w:bottom w:val="none" w:sz="0" w:space="0" w:color="auto"/>
        <w:right w:val="none" w:sz="0" w:space="0" w:color="auto"/>
      </w:divBdr>
    </w:div>
    <w:div w:id="418020228">
      <w:bodyDiv w:val="1"/>
      <w:marLeft w:val="0"/>
      <w:marRight w:val="0"/>
      <w:marTop w:val="0"/>
      <w:marBottom w:val="0"/>
      <w:divBdr>
        <w:top w:val="none" w:sz="0" w:space="0" w:color="auto"/>
        <w:left w:val="none" w:sz="0" w:space="0" w:color="auto"/>
        <w:bottom w:val="none" w:sz="0" w:space="0" w:color="auto"/>
        <w:right w:val="none" w:sz="0" w:space="0" w:color="auto"/>
      </w:divBdr>
    </w:div>
    <w:div w:id="418209754">
      <w:bodyDiv w:val="1"/>
      <w:marLeft w:val="0"/>
      <w:marRight w:val="0"/>
      <w:marTop w:val="0"/>
      <w:marBottom w:val="0"/>
      <w:divBdr>
        <w:top w:val="none" w:sz="0" w:space="0" w:color="auto"/>
        <w:left w:val="none" w:sz="0" w:space="0" w:color="auto"/>
        <w:bottom w:val="none" w:sz="0" w:space="0" w:color="auto"/>
        <w:right w:val="none" w:sz="0" w:space="0" w:color="auto"/>
      </w:divBdr>
    </w:div>
    <w:div w:id="419523603">
      <w:bodyDiv w:val="1"/>
      <w:marLeft w:val="0"/>
      <w:marRight w:val="0"/>
      <w:marTop w:val="0"/>
      <w:marBottom w:val="0"/>
      <w:divBdr>
        <w:top w:val="none" w:sz="0" w:space="0" w:color="auto"/>
        <w:left w:val="none" w:sz="0" w:space="0" w:color="auto"/>
        <w:bottom w:val="none" w:sz="0" w:space="0" w:color="auto"/>
        <w:right w:val="none" w:sz="0" w:space="0" w:color="auto"/>
      </w:divBdr>
    </w:div>
    <w:div w:id="420875366">
      <w:bodyDiv w:val="1"/>
      <w:marLeft w:val="0"/>
      <w:marRight w:val="0"/>
      <w:marTop w:val="0"/>
      <w:marBottom w:val="0"/>
      <w:divBdr>
        <w:top w:val="none" w:sz="0" w:space="0" w:color="auto"/>
        <w:left w:val="none" w:sz="0" w:space="0" w:color="auto"/>
        <w:bottom w:val="none" w:sz="0" w:space="0" w:color="auto"/>
        <w:right w:val="none" w:sz="0" w:space="0" w:color="auto"/>
      </w:divBdr>
    </w:div>
    <w:div w:id="421415206">
      <w:bodyDiv w:val="1"/>
      <w:marLeft w:val="0"/>
      <w:marRight w:val="0"/>
      <w:marTop w:val="0"/>
      <w:marBottom w:val="0"/>
      <w:divBdr>
        <w:top w:val="none" w:sz="0" w:space="0" w:color="auto"/>
        <w:left w:val="none" w:sz="0" w:space="0" w:color="auto"/>
        <w:bottom w:val="none" w:sz="0" w:space="0" w:color="auto"/>
        <w:right w:val="none" w:sz="0" w:space="0" w:color="auto"/>
      </w:divBdr>
    </w:div>
    <w:div w:id="421877203">
      <w:bodyDiv w:val="1"/>
      <w:marLeft w:val="0"/>
      <w:marRight w:val="0"/>
      <w:marTop w:val="0"/>
      <w:marBottom w:val="0"/>
      <w:divBdr>
        <w:top w:val="none" w:sz="0" w:space="0" w:color="auto"/>
        <w:left w:val="none" w:sz="0" w:space="0" w:color="auto"/>
        <w:bottom w:val="none" w:sz="0" w:space="0" w:color="auto"/>
        <w:right w:val="none" w:sz="0" w:space="0" w:color="auto"/>
      </w:divBdr>
    </w:div>
    <w:div w:id="422075426">
      <w:bodyDiv w:val="1"/>
      <w:marLeft w:val="0"/>
      <w:marRight w:val="0"/>
      <w:marTop w:val="0"/>
      <w:marBottom w:val="0"/>
      <w:divBdr>
        <w:top w:val="none" w:sz="0" w:space="0" w:color="auto"/>
        <w:left w:val="none" w:sz="0" w:space="0" w:color="auto"/>
        <w:bottom w:val="none" w:sz="0" w:space="0" w:color="auto"/>
        <w:right w:val="none" w:sz="0" w:space="0" w:color="auto"/>
      </w:divBdr>
    </w:div>
    <w:div w:id="422724361">
      <w:bodyDiv w:val="1"/>
      <w:marLeft w:val="0"/>
      <w:marRight w:val="0"/>
      <w:marTop w:val="0"/>
      <w:marBottom w:val="0"/>
      <w:divBdr>
        <w:top w:val="none" w:sz="0" w:space="0" w:color="auto"/>
        <w:left w:val="none" w:sz="0" w:space="0" w:color="auto"/>
        <w:bottom w:val="none" w:sz="0" w:space="0" w:color="auto"/>
        <w:right w:val="none" w:sz="0" w:space="0" w:color="auto"/>
      </w:divBdr>
    </w:div>
    <w:div w:id="423182960">
      <w:bodyDiv w:val="1"/>
      <w:marLeft w:val="0"/>
      <w:marRight w:val="0"/>
      <w:marTop w:val="0"/>
      <w:marBottom w:val="0"/>
      <w:divBdr>
        <w:top w:val="none" w:sz="0" w:space="0" w:color="auto"/>
        <w:left w:val="none" w:sz="0" w:space="0" w:color="auto"/>
        <w:bottom w:val="none" w:sz="0" w:space="0" w:color="auto"/>
        <w:right w:val="none" w:sz="0" w:space="0" w:color="auto"/>
      </w:divBdr>
    </w:div>
    <w:div w:id="423451652">
      <w:bodyDiv w:val="1"/>
      <w:marLeft w:val="0"/>
      <w:marRight w:val="0"/>
      <w:marTop w:val="0"/>
      <w:marBottom w:val="0"/>
      <w:divBdr>
        <w:top w:val="none" w:sz="0" w:space="0" w:color="auto"/>
        <w:left w:val="none" w:sz="0" w:space="0" w:color="auto"/>
        <w:bottom w:val="none" w:sz="0" w:space="0" w:color="auto"/>
        <w:right w:val="none" w:sz="0" w:space="0" w:color="auto"/>
      </w:divBdr>
    </w:div>
    <w:div w:id="423650538">
      <w:bodyDiv w:val="1"/>
      <w:marLeft w:val="0"/>
      <w:marRight w:val="0"/>
      <w:marTop w:val="0"/>
      <w:marBottom w:val="0"/>
      <w:divBdr>
        <w:top w:val="none" w:sz="0" w:space="0" w:color="auto"/>
        <w:left w:val="none" w:sz="0" w:space="0" w:color="auto"/>
        <w:bottom w:val="none" w:sz="0" w:space="0" w:color="auto"/>
        <w:right w:val="none" w:sz="0" w:space="0" w:color="auto"/>
      </w:divBdr>
    </w:div>
    <w:div w:id="423653538">
      <w:bodyDiv w:val="1"/>
      <w:marLeft w:val="0"/>
      <w:marRight w:val="0"/>
      <w:marTop w:val="0"/>
      <w:marBottom w:val="0"/>
      <w:divBdr>
        <w:top w:val="none" w:sz="0" w:space="0" w:color="auto"/>
        <w:left w:val="none" w:sz="0" w:space="0" w:color="auto"/>
        <w:bottom w:val="none" w:sz="0" w:space="0" w:color="auto"/>
        <w:right w:val="none" w:sz="0" w:space="0" w:color="auto"/>
      </w:divBdr>
    </w:div>
    <w:div w:id="424619760">
      <w:bodyDiv w:val="1"/>
      <w:marLeft w:val="0"/>
      <w:marRight w:val="0"/>
      <w:marTop w:val="0"/>
      <w:marBottom w:val="0"/>
      <w:divBdr>
        <w:top w:val="none" w:sz="0" w:space="0" w:color="auto"/>
        <w:left w:val="none" w:sz="0" w:space="0" w:color="auto"/>
        <w:bottom w:val="none" w:sz="0" w:space="0" w:color="auto"/>
        <w:right w:val="none" w:sz="0" w:space="0" w:color="auto"/>
      </w:divBdr>
    </w:div>
    <w:div w:id="424963633">
      <w:bodyDiv w:val="1"/>
      <w:marLeft w:val="0"/>
      <w:marRight w:val="0"/>
      <w:marTop w:val="0"/>
      <w:marBottom w:val="0"/>
      <w:divBdr>
        <w:top w:val="none" w:sz="0" w:space="0" w:color="auto"/>
        <w:left w:val="none" w:sz="0" w:space="0" w:color="auto"/>
        <w:bottom w:val="none" w:sz="0" w:space="0" w:color="auto"/>
        <w:right w:val="none" w:sz="0" w:space="0" w:color="auto"/>
      </w:divBdr>
    </w:div>
    <w:div w:id="427846570">
      <w:bodyDiv w:val="1"/>
      <w:marLeft w:val="0"/>
      <w:marRight w:val="0"/>
      <w:marTop w:val="0"/>
      <w:marBottom w:val="0"/>
      <w:divBdr>
        <w:top w:val="none" w:sz="0" w:space="0" w:color="auto"/>
        <w:left w:val="none" w:sz="0" w:space="0" w:color="auto"/>
        <w:bottom w:val="none" w:sz="0" w:space="0" w:color="auto"/>
        <w:right w:val="none" w:sz="0" w:space="0" w:color="auto"/>
      </w:divBdr>
    </w:div>
    <w:div w:id="428627953">
      <w:bodyDiv w:val="1"/>
      <w:marLeft w:val="0"/>
      <w:marRight w:val="0"/>
      <w:marTop w:val="0"/>
      <w:marBottom w:val="0"/>
      <w:divBdr>
        <w:top w:val="none" w:sz="0" w:space="0" w:color="auto"/>
        <w:left w:val="none" w:sz="0" w:space="0" w:color="auto"/>
        <w:bottom w:val="none" w:sz="0" w:space="0" w:color="auto"/>
        <w:right w:val="none" w:sz="0" w:space="0" w:color="auto"/>
      </w:divBdr>
    </w:div>
    <w:div w:id="428815968">
      <w:bodyDiv w:val="1"/>
      <w:marLeft w:val="0"/>
      <w:marRight w:val="0"/>
      <w:marTop w:val="0"/>
      <w:marBottom w:val="0"/>
      <w:divBdr>
        <w:top w:val="none" w:sz="0" w:space="0" w:color="auto"/>
        <w:left w:val="none" w:sz="0" w:space="0" w:color="auto"/>
        <w:bottom w:val="none" w:sz="0" w:space="0" w:color="auto"/>
        <w:right w:val="none" w:sz="0" w:space="0" w:color="auto"/>
      </w:divBdr>
    </w:div>
    <w:div w:id="429669005">
      <w:bodyDiv w:val="1"/>
      <w:marLeft w:val="0"/>
      <w:marRight w:val="0"/>
      <w:marTop w:val="0"/>
      <w:marBottom w:val="0"/>
      <w:divBdr>
        <w:top w:val="none" w:sz="0" w:space="0" w:color="auto"/>
        <w:left w:val="none" w:sz="0" w:space="0" w:color="auto"/>
        <w:bottom w:val="none" w:sz="0" w:space="0" w:color="auto"/>
        <w:right w:val="none" w:sz="0" w:space="0" w:color="auto"/>
      </w:divBdr>
    </w:div>
    <w:div w:id="432555481">
      <w:bodyDiv w:val="1"/>
      <w:marLeft w:val="0"/>
      <w:marRight w:val="0"/>
      <w:marTop w:val="0"/>
      <w:marBottom w:val="0"/>
      <w:divBdr>
        <w:top w:val="none" w:sz="0" w:space="0" w:color="auto"/>
        <w:left w:val="none" w:sz="0" w:space="0" w:color="auto"/>
        <w:bottom w:val="none" w:sz="0" w:space="0" w:color="auto"/>
        <w:right w:val="none" w:sz="0" w:space="0" w:color="auto"/>
      </w:divBdr>
    </w:div>
    <w:div w:id="432674119">
      <w:bodyDiv w:val="1"/>
      <w:marLeft w:val="0"/>
      <w:marRight w:val="0"/>
      <w:marTop w:val="0"/>
      <w:marBottom w:val="0"/>
      <w:divBdr>
        <w:top w:val="none" w:sz="0" w:space="0" w:color="auto"/>
        <w:left w:val="none" w:sz="0" w:space="0" w:color="auto"/>
        <w:bottom w:val="none" w:sz="0" w:space="0" w:color="auto"/>
        <w:right w:val="none" w:sz="0" w:space="0" w:color="auto"/>
      </w:divBdr>
    </w:div>
    <w:div w:id="433212700">
      <w:bodyDiv w:val="1"/>
      <w:marLeft w:val="0"/>
      <w:marRight w:val="0"/>
      <w:marTop w:val="0"/>
      <w:marBottom w:val="0"/>
      <w:divBdr>
        <w:top w:val="none" w:sz="0" w:space="0" w:color="auto"/>
        <w:left w:val="none" w:sz="0" w:space="0" w:color="auto"/>
        <w:bottom w:val="none" w:sz="0" w:space="0" w:color="auto"/>
        <w:right w:val="none" w:sz="0" w:space="0" w:color="auto"/>
      </w:divBdr>
    </w:div>
    <w:div w:id="433749906">
      <w:bodyDiv w:val="1"/>
      <w:marLeft w:val="0"/>
      <w:marRight w:val="0"/>
      <w:marTop w:val="0"/>
      <w:marBottom w:val="0"/>
      <w:divBdr>
        <w:top w:val="none" w:sz="0" w:space="0" w:color="auto"/>
        <w:left w:val="none" w:sz="0" w:space="0" w:color="auto"/>
        <w:bottom w:val="none" w:sz="0" w:space="0" w:color="auto"/>
        <w:right w:val="none" w:sz="0" w:space="0" w:color="auto"/>
      </w:divBdr>
    </w:div>
    <w:div w:id="434516975">
      <w:bodyDiv w:val="1"/>
      <w:marLeft w:val="0"/>
      <w:marRight w:val="0"/>
      <w:marTop w:val="0"/>
      <w:marBottom w:val="0"/>
      <w:divBdr>
        <w:top w:val="none" w:sz="0" w:space="0" w:color="auto"/>
        <w:left w:val="none" w:sz="0" w:space="0" w:color="auto"/>
        <w:bottom w:val="none" w:sz="0" w:space="0" w:color="auto"/>
        <w:right w:val="none" w:sz="0" w:space="0" w:color="auto"/>
      </w:divBdr>
    </w:div>
    <w:div w:id="435642506">
      <w:bodyDiv w:val="1"/>
      <w:marLeft w:val="0"/>
      <w:marRight w:val="0"/>
      <w:marTop w:val="0"/>
      <w:marBottom w:val="0"/>
      <w:divBdr>
        <w:top w:val="none" w:sz="0" w:space="0" w:color="auto"/>
        <w:left w:val="none" w:sz="0" w:space="0" w:color="auto"/>
        <w:bottom w:val="none" w:sz="0" w:space="0" w:color="auto"/>
        <w:right w:val="none" w:sz="0" w:space="0" w:color="auto"/>
      </w:divBdr>
    </w:div>
    <w:div w:id="436218493">
      <w:bodyDiv w:val="1"/>
      <w:marLeft w:val="0"/>
      <w:marRight w:val="0"/>
      <w:marTop w:val="0"/>
      <w:marBottom w:val="0"/>
      <w:divBdr>
        <w:top w:val="none" w:sz="0" w:space="0" w:color="auto"/>
        <w:left w:val="none" w:sz="0" w:space="0" w:color="auto"/>
        <w:bottom w:val="none" w:sz="0" w:space="0" w:color="auto"/>
        <w:right w:val="none" w:sz="0" w:space="0" w:color="auto"/>
      </w:divBdr>
    </w:div>
    <w:div w:id="436219980">
      <w:bodyDiv w:val="1"/>
      <w:marLeft w:val="0"/>
      <w:marRight w:val="0"/>
      <w:marTop w:val="0"/>
      <w:marBottom w:val="0"/>
      <w:divBdr>
        <w:top w:val="none" w:sz="0" w:space="0" w:color="auto"/>
        <w:left w:val="none" w:sz="0" w:space="0" w:color="auto"/>
        <w:bottom w:val="none" w:sz="0" w:space="0" w:color="auto"/>
        <w:right w:val="none" w:sz="0" w:space="0" w:color="auto"/>
      </w:divBdr>
    </w:div>
    <w:div w:id="436606139">
      <w:bodyDiv w:val="1"/>
      <w:marLeft w:val="0"/>
      <w:marRight w:val="0"/>
      <w:marTop w:val="0"/>
      <w:marBottom w:val="0"/>
      <w:divBdr>
        <w:top w:val="none" w:sz="0" w:space="0" w:color="auto"/>
        <w:left w:val="none" w:sz="0" w:space="0" w:color="auto"/>
        <w:bottom w:val="none" w:sz="0" w:space="0" w:color="auto"/>
        <w:right w:val="none" w:sz="0" w:space="0" w:color="auto"/>
      </w:divBdr>
    </w:div>
    <w:div w:id="436754577">
      <w:bodyDiv w:val="1"/>
      <w:marLeft w:val="0"/>
      <w:marRight w:val="0"/>
      <w:marTop w:val="0"/>
      <w:marBottom w:val="0"/>
      <w:divBdr>
        <w:top w:val="none" w:sz="0" w:space="0" w:color="auto"/>
        <w:left w:val="none" w:sz="0" w:space="0" w:color="auto"/>
        <w:bottom w:val="none" w:sz="0" w:space="0" w:color="auto"/>
        <w:right w:val="none" w:sz="0" w:space="0" w:color="auto"/>
      </w:divBdr>
    </w:div>
    <w:div w:id="436951569">
      <w:bodyDiv w:val="1"/>
      <w:marLeft w:val="0"/>
      <w:marRight w:val="0"/>
      <w:marTop w:val="0"/>
      <w:marBottom w:val="0"/>
      <w:divBdr>
        <w:top w:val="none" w:sz="0" w:space="0" w:color="auto"/>
        <w:left w:val="none" w:sz="0" w:space="0" w:color="auto"/>
        <w:bottom w:val="none" w:sz="0" w:space="0" w:color="auto"/>
        <w:right w:val="none" w:sz="0" w:space="0" w:color="auto"/>
      </w:divBdr>
    </w:div>
    <w:div w:id="437221304">
      <w:bodyDiv w:val="1"/>
      <w:marLeft w:val="0"/>
      <w:marRight w:val="0"/>
      <w:marTop w:val="0"/>
      <w:marBottom w:val="0"/>
      <w:divBdr>
        <w:top w:val="none" w:sz="0" w:space="0" w:color="auto"/>
        <w:left w:val="none" w:sz="0" w:space="0" w:color="auto"/>
        <w:bottom w:val="none" w:sz="0" w:space="0" w:color="auto"/>
        <w:right w:val="none" w:sz="0" w:space="0" w:color="auto"/>
      </w:divBdr>
    </w:div>
    <w:div w:id="437337984">
      <w:bodyDiv w:val="1"/>
      <w:marLeft w:val="0"/>
      <w:marRight w:val="0"/>
      <w:marTop w:val="0"/>
      <w:marBottom w:val="0"/>
      <w:divBdr>
        <w:top w:val="none" w:sz="0" w:space="0" w:color="auto"/>
        <w:left w:val="none" w:sz="0" w:space="0" w:color="auto"/>
        <w:bottom w:val="none" w:sz="0" w:space="0" w:color="auto"/>
        <w:right w:val="none" w:sz="0" w:space="0" w:color="auto"/>
      </w:divBdr>
    </w:div>
    <w:div w:id="437412706">
      <w:bodyDiv w:val="1"/>
      <w:marLeft w:val="0"/>
      <w:marRight w:val="0"/>
      <w:marTop w:val="0"/>
      <w:marBottom w:val="0"/>
      <w:divBdr>
        <w:top w:val="none" w:sz="0" w:space="0" w:color="auto"/>
        <w:left w:val="none" w:sz="0" w:space="0" w:color="auto"/>
        <w:bottom w:val="none" w:sz="0" w:space="0" w:color="auto"/>
        <w:right w:val="none" w:sz="0" w:space="0" w:color="auto"/>
      </w:divBdr>
    </w:div>
    <w:div w:id="437793356">
      <w:bodyDiv w:val="1"/>
      <w:marLeft w:val="0"/>
      <w:marRight w:val="0"/>
      <w:marTop w:val="0"/>
      <w:marBottom w:val="0"/>
      <w:divBdr>
        <w:top w:val="none" w:sz="0" w:space="0" w:color="auto"/>
        <w:left w:val="none" w:sz="0" w:space="0" w:color="auto"/>
        <w:bottom w:val="none" w:sz="0" w:space="0" w:color="auto"/>
        <w:right w:val="none" w:sz="0" w:space="0" w:color="auto"/>
      </w:divBdr>
    </w:div>
    <w:div w:id="439103477">
      <w:bodyDiv w:val="1"/>
      <w:marLeft w:val="0"/>
      <w:marRight w:val="0"/>
      <w:marTop w:val="0"/>
      <w:marBottom w:val="0"/>
      <w:divBdr>
        <w:top w:val="none" w:sz="0" w:space="0" w:color="auto"/>
        <w:left w:val="none" w:sz="0" w:space="0" w:color="auto"/>
        <w:bottom w:val="none" w:sz="0" w:space="0" w:color="auto"/>
        <w:right w:val="none" w:sz="0" w:space="0" w:color="auto"/>
      </w:divBdr>
    </w:div>
    <w:div w:id="439954491">
      <w:bodyDiv w:val="1"/>
      <w:marLeft w:val="0"/>
      <w:marRight w:val="0"/>
      <w:marTop w:val="0"/>
      <w:marBottom w:val="0"/>
      <w:divBdr>
        <w:top w:val="none" w:sz="0" w:space="0" w:color="auto"/>
        <w:left w:val="none" w:sz="0" w:space="0" w:color="auto"/>
        <w:bottom w:val="none" w:sz="0" w:space="0" w:color="auto"/>
        <w:right w:val="none" w:sz="0" w:space="0" w:color="auto"/>
      </w:divBdr>
    </w:div>
    <w:div w:id="440149769">
      <w:bodyDiv w:val="1"/>
      <w:marLeft w:val="0"/>
      <w:marRight w:val="0"/>
      <w:marTop w:val="0"/>
      <w:marBottom w:val="0"/>
      <w:divBdr>
        <w:top w:val="none" w:sz="0" w:space="0" w:color="auto"/>
        <w:left w:val="none" w:sz="0" w:space="0" w:color="auto"/>
        <w:bottom w:val="none" w:sz="0" w:space="0" w:color="auto"/>
        <w:right w:val="none" w:sz="0" w:space="0" w:color="auto"/>
      </w:divBdr>
    </w:div>
    <w:div w:id="440227869">
      <w:bodyDiv w:val="1"/>
      <w:marLeft w:val="0"/>
      <w:marRight w:val="0"/>
      <w:marTop w:val="0"/>
      <w:marBottom w:val="0"/>
      <w:divBdr>
        <w:top w:val="none" w:sz="0" w:space="0" w:color="auto"/>
        <w:left w:val="none" w:sz="0" w:space="0" w:color="auto"/>
        <w:bottom w:val="none" w:sz="0" w:space="0" w:color="auto"/>
        <w:right w:val="none" w:sz="0" w:space="0" w:color="auto"/>
      </w:divBdr>
    </w:div>
    <w:div w:id="442262708">
      <w:bodyDiv w:val="1"/>
      <w:marLeft w:val="0"/>
      <w:marRight w:val="0"/>
      <w:marTop w:val="0"/>
      <w:marBottom w:val="0"/>
      <w:divBdr>
        <w:top w:val="none" w:sz="0" w:space="0" w:color="auto"/>
        <w:left w:val="none" w:sz="0" w:space="0" w:color="auto"/>
        <w:bottom w:val="none" w:sz="0" w:space="0" w:color="auto"/>
        <w:right w:val="none" w:sz="0" w:space="0" w:color="auto"/>
      </w:divBdr>
    </w:div>
    <w:div w:id="443231091">
      <w:bodyDiv w:val="1"/>
      <w:marLeft w:val="0"/>
      <w:marRight w:val="0"/>
      <w:marTop w:val="0"/>
      <w:marBottom w:val="0"/>
      <w:divBdr>
        <w:top w:val="none" w:sz="0" w:space="0" w:color="auto"/>
        <w:left w:val="none" w:sz="0" w:space="0" w:color="auto"/>
        <w:bottom w:val="none" w:sz="0" w:space="0" w:color="auto"/>
        <w:right w:val="none" w:sz="0" w:space="0" w:color="auto"/>
      </w:divBdr>
    </w:div>
    <w:div w:id="443883137">
      <w:bodyDiv w:val="1"/>
      <w:marLeft w:val="0"/>
      <w:marRight w:val="0"/>
      <w:marTop w:val="0"/>
      <w:marBottom w:val="0"/>
      <w:divBdr>
        <w:top w:val="none" w:sz="0" w:space="0" w:color="auto"/>
        <w:left w:val="none" w:sz="0" w:space="0" w:color="auto"/>
        <w:bottom w:val="none" w:sz="0" w:space="0" w:color="auto"/>
        <w:right w:val="none" w:sz="0" w:space="0" w:color="auto"/>
      </w:divBdr>
    </w:div>
    <w:div w:id="444037558">
      <w:bodyDiv w:val="1"/>
      <w:marLeft w:val="0"/>
      <w:marRight w:val="0"/>
      <w:marTop w:val="0"/>
      <w:marBottom w:val="0"/>
      <w:divBdr>
        <w:top w:val="none" w:sz="0" w:space="0" w:color="auto"/>
        <w:left w:val="none" w:sz="0" w:space="0" w:color="auto"/>
        <w:bottom w:val="none" w:sz="0" w:space="0" w:color="auto"/>
        <w:right w:val="none" w:sz="0" w:space="0" w:color="auto"/>
      </w:divBdr>
    </w:div>
    <w:div w:id="444151614">
      <w:bodyDiv w:val="1"/>
      <w:marLeft w:val="0"/>
      <w:marRight w:val="0"/>
      <w:marTop w:val="0"/>
      <w:marBottom w:val="0"/>
      <w:divBdr>
        <w:top w:val="none" w:sz="0" w:space="0" w:color="auto"/>
        <w:left w:val="none" w:sz="0" w:space="0" w:color="auto"/>
        <w:bottom w:val="none" w:sz="0" w:space="0" w:color="auto"/>
        <w:right w:val="none" w:sz="0" w:space="0" w:color="auto"/>
      </w:divBdr>
    </w:div>
    <w:div w:id="444737752">
      <w:bodyDiv w:val="1"/>
      <w:marLeft w:val="0"/>
      <w:marRight w:val="0"/>
      <w:marTop w:val="0"/>
      <w:marBottom w:val="0"/>
      <w:divBdr>
        <w:top w:val="none" w:sz="0" w:space="0" w:color="auto"/>
        <w:left w:val="none" w:sz="0" w:space="0" w:color="auto"/>
        <w:bottom w:val="none" w:sz="0" w:space="0" w:color="auto"/>
        <w:right w:val="none" w:sz="0" w:space="0" w:color="auto"/>
      </w:divBdr>
    </w:div>
    <w:div w:id="445080084">
      <w:bodyDiv w:val="1"/>
      <w:marLeft w:val="0"/>
      <w:marRight w:val="0"/>
      <w:marTop w:val="0"/>
      <w:marBottom w:val="0"/>
      <w:divBdr>
        <w:top w:val="none" w:sz="0" w:space="0" w:color="auto"/>
        <w:left w:val="none" w:sz="0" w:space="0" w:color="auto"/>
        <w:bottom w:val="none" w:sz="0" w:space="0" w:color="auto"/>
        <w:right w:val="none" w:sz="0" w:space="0" w:color="auto"/>
      </w:divBdr>
    </w:div>
    <w:div w:id="445661825">
      <w:bodyDiv w:val="1"/>
      <w:marLeft w:val="0"/>
      <w:marRight w:val="0"/>
      <w:marTop w:val="0"/>
      <w:marBottom w:val="0"/>
      <w:divBdr>
        <w:top w:val="none" w:sz="0" w:space="0" w:color="auto"/>
        <w:left w:val="none" w:sz="0" w:space="0" w:color="auto"/>
        <w:bottom w:val="none" w:sz="0" w:space="0" w:color="auto"/>
        <w:right w:val="none" w:sz="0" w:space="0" w:color="auto"/>
      </w:divBdr>
    </w:div>
    <w:div w:id="445738863">
      <w:bodyDiv w:val="1"/>
      <w:marLeft w:val="0"/>
      <w:marRight w:val="0"/>
      <w:marTop w:val="0"/>
      <w:marBottom w:val="0"/>
      <w:divBdr>
        <w:top w:val="none" w:sz="0" w:space="0" w:color="auto"/>
        <w:left w:val="none" w:sz="0" w:space="0" w:color="auto"/>
        <w:bottom w:val="none" w:sz="0" w:space="0" w:color="auto"/>
        <w:right w:val="none" w:sz="0" w:space="0" w:color="auto"/>
      </w:divBdr>
    </w:div>
    <w:div w:id="446387390">
      <w:bodyDiv w:val="1"/>
      <w:marLeft w:val="0"/>
      <w:marRight w:val="0"/>
      <w:marTop w:val="0"/>
      <w:marBottom w:val="0"/>
      <w:divBdr>
        <w:top w:val="none" w:sz="0" w:space="0" w:color="auto"/>
        <w:left w:val="none" w:sz="0" w:space="0" w:color="auto"/>
        <w:bottom w:val="none" w:sz="0" w:space="0" w:color="auto"/>
        <w:right w:val="none" w:sz="0" w:space="0" w:color="auto"/>
      </w:divBdr>
    </w:div>
    <w:div w:id="447704339">
      <w:bodyDiv w:val="1"/>
      <w:marLeft w:val="0"/>
      <w:marRight w:val="0"/>
      <w:marTop w:val="0"/>
      <w:marBottom w:val="0"/>
      <w:divBdr>
        <w:top w:val="none" w:sz="0" w:space="0" w:color="auto"/>
        <w:left w:val="none" w:sz="0" w:space="0" w:color="auto"/>
        <w:bottom w:val="none" w:sz="0" w:space="0" w:color="auto"/>
        <w:right w:val="none" w:sz="0" w:space="0" w:color="auto"/>
      </w:divBdr>
    </w:div>
    <w:div w:id="449128612">
      <w:bodyDiv w:val="1"/>
      <w:marLeft w:val="0"/>
      <w:marRight w:val="0"/>
      <w:marTop w:val="0"/>
      <w:marBottom w:val="0"/>
      <w:divBdr>
        <w:top w:val="none" w:sz="0" w:space="0" w:color="auto"/>
        <w:left w:val="none" w:sz="0" w:space="0" w:color="auto"/>
        <w:bottom w:val="none" w:sz="0" w:space="0" w:color="auto"/>
        <w:right w:val="none" w:sz="0" w:space="0" w:color="auto"/>
      </w:divBdr>
    </w:div>
    <w:div w:id="449980454">
      <w:bodyDiv w:val="1"/>
      <w:marLeft w:val="0"/>
      <w:marRight w:val="0"/>
      <w:marTop w:val="0"/>
      <w:marBottom w:val="0"/>
      <w:divBdr>
        <w:top w:val="none" w:sz="0" w:space="0" w:color="auto"/>
        <w:left w:val="none" w:sz="0" w:space="0" w:color="auto"/>
        <w:bottom w:val="none" w:sz="0" w:space="0" w:color="auto"/>
        <w:right w:val="none" w:sz="0" w:space="0" w:color="auto"/>
      </w:divBdr>
    </w:div>
    <w:div w:id="451024685">
      <w:bodyDiv w:val="1"/>
      <w:marLeft w:val="0"/>
      <w:marRight w:val="0"/>
      <w:marTop w:val="0"/>
      <w:marBottom w:val="0"/>
      <w:divBdr>
        <w:top w:val="none" w:sz="0" w:space="0" w:color="auto"/>
        <w:left w:val="none" w:sz="0" w:space="0" w:color="auto"/>
        <w:bottom w:val="none" w:sz="0" w:space="0" w:color="auto"/>
        <w:right w:val="none" w:sz="0" w:space="0" w:color="auto"/>
      </w:divBdr>
      <w:divsChild>
        <w:div w:id="524098345">
          <w:marLeft w:val="0"/>
          <w:marRight w:val="0"/>
          <w:marTop w:val="0"/>
          <w:marBottom w:val="0"/>
          <w:divBdr>
            <w:top w:val="none" w:sz="0" w:space="0" w:color="auto"/>
            <w:left w:val="none" w:sz="0" w:space="0" w:color="auto"/>
            <w:bottom w:val="none" w:sz="0" w:space="0" w:color="auto"/>
            <w:right w:val="none" w:sz="0" w:space="0" w:color="auto"/>
          </w:divBdr>
          <w:divsChild>
            <w:div w:id="283658443">
              <w:marLeft w:val="0"/>
              <w:marRight w:val="0"/>
              <w:marTop w:val="0"/>
              <w:marBottom w:val="0"/>
              <w:divBdr>
                <w:top w:val="none" w:sz="0" w:space="0" w:color="auto"/>
                <w:left w:val="none" w:sz="0" w:space="0" w:color="auto"/>
                <w:bottom w:val="none" w:sz="0" w:space="0" w:color="auto"/>
                <w:right w:val="none" w:sz="0" w:space="0" w:color="auto"/>
              </w:divBdr>
              <w:divsChild>
                <w:div w:id="1936549375">
                  <w:marLeft w:val="0"/>
                  <w:marRight w:val="0"/>
                  <w:marTop w:val="0"/>
                  <w:marBottom w:val="0"/>
                  <w:divBdr>
                    <w:top w:val="none" w:sz="0" w:space="0" w:color="auto"/>
                    <w:left w:val="none" w:sz="0" w:space="0" w:color="auto"/>
                    <w:bottom w:val="none" w:sz="0" w:space="0" w:color="auto"/>
                    <w:right w:val="none" w:sz="0" w:space="0" w:color="auto"/>
                  </w:divBdr>
                  <w:divsChild>
                    <w:div w:id="1255479000">
                      <w:marLeft w:val="0"/>
                      <w:marRight w:val="0"/>
                      <w:marTop w:val="0"/>
                      <w:marBottom w:val="0"/>
                      <w:divBdr>
                        <w:top w:val="none" w:sz="0" w:space="0" w:color="auto"/>
                        <w:left w:val="none" w:sz="0" w:space="0" w:color="auto"/>
                        <w:bottom w:val="none" w:sz="0" w:space="0" w:color="auto"/>
                        <w:right w:val="none" w:sz="0" w:space="0" w:color="auto"/>
                      </w:divBdr>
                      <w:divsChild>
                        <w:div w:id="2661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006383">
          <w:marLeft w:val="0"/>
          <w:marRight w:val="0"/>
          <w:marTop w:val="0"/>
          <w:marBottom w:val="0"/>
          <w:divBdr>
            <w:top w:val="none" w:sz="0" w:space="0" w:color="auto"/>
            <w:left w:val="none" w:sz="0" w:space="0" w:color="auto"/>
            <w:bottom w:val="none" w:sz="0" w:space="0" w:color="auto"/>
            <w:right w:val="none" w:sz="0" w:space="0" w:color="auto"/>
          </w:divBdr>
          <w:divsChild>
            <w:div w:id="853611883">
              <w:marLeft w:val="0"/>
              <w:marRight w:val="0"/>
              <w:marTop w:val="0"/>
              <w:marBottom w:val="0"/>
              <w:divBdr>
                <w:top w:val="none" w:sz="0" w:space="0" w:color="auto"/>
                <w:left w:val="none" w:sz="0" w:space="0" w:color="auto"/>
                <w:bottom w:val="none" w:sz="0" w:space="0" w:color="auto"/>
                <w:right w:val="none" w:sz="0" w:space="0" w:color="auto"/>
              </w:divBdr>
              <w:divsChild>
                <w:div w:id="409348230">
                  <w:marLeft w:val="0"/>
                  <w:marRight w:val="0"/>
                  <w:marTop w:val="0"/>
                  <w:marBottom w:val="0"/>
                  <w:divBdr>
                    <w:top w:val="none" w:sz="0" w:space="0" w:color="auto"/>
                    <w:left w:val="none" w:sz="0" w:space="0" w:color="auto"/>
                    <w:bottom w:val="none" w:sz="0" w:space="0" w:color="auto"/>
                    <w:right w:val="none" w:sz="0" w:space="0" w:color="auto"/>
                  </w:divBdr>
                  <w:divsChild>
                    <w:div w:id="1134786719">
                      <w:marLeft w:val="0"/>
                      <w:marRight w:val="0"/>
                      <w:marTop w:val="0"/>
                      <w:marBottom w:val="495"/>
                      <w:divBdr>
                        <w:top w:val="none" w:sz="0" w:space="0" w:color="auto"/>
                        <w:left w:val="none" w:sz="0" w:space="0" w:color="auto"/>
                        <w:bottom w:val="none" w:sz="0" w:space="0" w:color="auto"/>
                        <w:right w:val="none" w:sz="0" w:space="0" w:color="auto"/>
                      </w:divBdr>
                      <w:divsChild>
                        <w:div w:id="1246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675143">
      <w:bodyDiv w:val="1"/>
      <w:marLeft w:val="0"/>
      <w:marRight w:val="0"/>
      <w:marTop w:val="0"/>
      <w:marBottom w:val="0"/>
      <w:divBdr>
        <w:top w:val="none" w:sz="0" w:space="0" w:color="auto"/>
        <w:left w:val="none" w:sz="0" w:space="0" w:color="auto"/>
        <w:bottom w:val="none" w:sz="0" w:space="0" w:color="auto"/>
        <w:right w:val="none" w:sz="0" w:space="0" w:color="auto"/>
      </w:divBdr>
    </w:div>
    <w:div w:id="453139375">
      <w:bodyDiv w:val="1"/>
      <w:marLeft w:val="0"/>
      <w:marRight w:val="0"/>
      <w:marTop w:val="0"/>
      <w:marBottom w:val="0"/>
      <w:divBdr>
        <w:top w:val="none" w:sz="0" w:space="0" w:color="auto"/>
        <w:left w:val="none" w:sz="0" w:space="0" w:color="auto"/>
        <w:bottom w:val="none" w:sz="0" w:space="0" w:color="auto"/>
        <w:right w:val="none" w:sz="0" w:space="0" w:color="auto"/>
      </w:divBdr>
    </w:div>
    <w:div w:id="453446687">
      <w:bodyDiv w:val="1"/>
      <w:marLeft w:val="0"/>
      <w:marRight w:val="0"/>
      <w:marTop w:val="0"/>
      <w:marBottom w:val="0"/>
      <w:divBdr>
        <w:top w:val="none" w:sz="0" w:space="0" w:color="auto"/>
        <w:left w:val="none" w:sz="0" w:space="0" w:color="auto"/>
        <w:bottom w:val="none" w:sz="0" w:space="0" w:color="auto"/>
        <w:right w:val="none" w:sz="0" w:space="0" w:color="auto"/>
      </w:divBdr>
    </w:div>
    <w:div w:id="453645393">
      <w:bodyDiv w:val="1"/>
      <w:marLeft w:val="0"/>
      <w:marRight w:val="0"/>
      <w:marTop w:val="0"/>
      <w:marBottom w:val="0"/>
      <w:divBdr>
        <w:top w:val="none" w:sz="0" w:space="0" w:color="auto"/>
        <w:left w:val="none" w:sz="0" w:space="0" w:color="auto"/>
        <w:bottom w:val="none" w:sz="0" w:space="0" w:color="auto"/>
        <w:right w:val="none" w:sz="0" w:space="0" w:color="auto"/>
      </w:divBdr>
    </w:div>
    <w:div w:id="453791102">
      <w:bodyDiv w:val="1"/>
      <w:marLeft w:val="0"/>
      <w:marRight w:val="0"/>
      <w:marTop w:val="0"/>
      <w:marBottom w:val="0"/>
      <w:divBdr>
        <w:top w:val="none" w:sz="0" w:space="0" w:color="auto"/>
        <w:left w:val="none" w:sz="0" w:space="0" w:color="auto"/>
        <w:bottom w:val="none" w:sz="0" w:space="0" w:color="auto"/>
        <w:right w:val="none" w:sz="0" w:space="0" w:color="auto"/>
      </w:divBdr>
    </w:div>
    <w:div w:id="454177481">
      <w:bodyDiv w:val="1"/>
      <w:marLeft w:val="0"/>
      <w:marRight w:val="0"/>
      <w:marTop w:val="0"/>
      <w:marBottom w:val="0"/>
      <w:divBdr>
        <w:top w:val="none" w:sz="0" w:space="0" w:color="auto"/>
        <w:left w:val="none" w:sz="0" w:space="0" w:color="auto"/>
        <w:bottom w:val="none" w:sz="0" w:space="0" w:color="auto"/>
        <w:right w:val="none" w:sz="0" w:space="0" w:color="auto"/>
      </w:divBdr>
    </w:div>
    <w:div w:id="454494821">
      <w:bodyDiv w:val="1"/>
      <w:marLeft w:val="0"/>
      <w:marRight w:val="0"/>
      <w:marTop w:val="0"/>
      <w:marBottom w:val="0"/>
      <w:divBdr>
        <w:top w:val="none" w:sz="0" w:space="0" w:color="auto"/>
        <w:left w:val="none" w:sz="0" w:space="0" w:color="auto"/>
        <w:bottom w:val="none" w:sz="0" w:space="0" w:color="auto"/>
        <w:right w:val="none" w:sz="0" w:space="0" w:color="auto"/>
      </w:divBdr>
    </w:div>
    <w:div w:id="454760672">
      <w:bodyDiv w:val="1"/>
      <w:marLeft w:val="0"/>
      <w:marRight w:val="0"/>
      <w:marTop w:val="0"/>
      <w:marBottom w:val="0"/>
      <w:divBdr>
        <w:top w:val="none" w:sz="0" w:space="0" w:color="auto"/>
        <w:left w:val="none" w:sz="0" w:space="0" w:color="auto"/>
        <w:bottom w:val="none" w:sz="0" w:space="0" w:color="auto"/>
        <w:right w:val="none" w:sz="0" w:space="0" w:color="auto"/>
      </w:divBdr>
    </w:div>
    <w:div w:id="455416804">
      <w:bodyDiv w:val="1"/>
      <w:marLeft w:val="0"/>
      <w:marRight w:val="0"/>
      <w:marTop w:val="0"/>
      <w:marBottom w:val="0"/>
      <w:divBdr>
        <w:top w:val="none" w:sz="0" w:space="0" w:color="auto"/>
        <w:left w:val="none" w:sz="0" w:space="0" w:color="auto"/>
        <w:bottom w:val="none" w:sz="0" w:space="0" w:color="auto"/>
        <w:right w:val="none" w:sz="0" w:space="0" w:color="auto"/>
      </w:divBdr>
    </w:div>
    <w:div w:id="456458790">
      <w:bodyDiv w:val="1"/>
      <w:marLeft w:val="0"/>
      <w:marRight w:val="0"/>
      <w:marTop w:val="0"/>
      <w:marBottom w:val="0"/>
      <w:divBdr>
        <w:top w:val="none" w:sz="0" w:space="0" w:color="auto"/>
        <w:left w:val="none" w:sz="0" w:space="0" w:color="auto"/>
        <w:bottom w:val="none" w:sz="0" w:space="0" w:color="auto"/>
        <w:right w:val="none" w:sz="0" w:space="0" w:color="auto"/>
      </w:divBdr>
    </w:div>
    <w:div w:id="457257924">
      <w:bodyDiv w:val="1"/>
      <w:marLeft w:val="0"/>
      <w:marRight w:val="0"/>
      <w:marTop w:val="0"/>
      <w:marBottom w:val="0"/>
      <w:divBdr>
        <w:top w:val="none" w:sz="0" w:space="0" w:color="auto"/>
        <w:left w:val="none" w:sz="0" w:space="0" w:color="auto"/>
        <w:bottom w:val="none" w:sz="0" w:space="0" w:color="auto"/>
        <w:right w:val="none" w:sz="0" w:space="0" w:color="auto"/>
      </w:divBdr>
    </w:div>
    <w:div w:id="459422892">
      <w:bodyDiv w:val="1"/>
      <w:marLeft w:val="0"/>
      <w:marRight w:val="0"/>
      <w:marTop w:val="0"/>
      <w:marBottom w:val="0"/>
      <w:divBdr>
        <w:top w:val="none" w:sz="0" w:space="0" w:color="auto"/>
        <w:left w:val="none" w:sz="0" w:space="0" w:color="auto"/>
        <w:bottom w:val="none" w:sz="0" w:space="0" w:color="auto"/>
        <w:right w:val="none" w:sz="0" w:space="0" w:color="auto"/>
      </w:divBdr>
    </w:div>
    <w:div w:id="462383065">
      <w:bodyDiv w:val="1"/>
      <w:marLeft w:val="0"/>
      <w:marRight w:val="0"/>
      <w:marTop w:val="0"/>
      <w:marBottom w:val="0"/>
      <w:divBdr>
        <w:top w:val="none" w:sz="0" w:space="0" w:color="auto"/>
        <w:left w:val="none" w:sz="0" w:space="0" w:color="auto"/>
        <w:bottom w:val="none" w:sz="0" w:space="0" w:color="auto"/>
        <w:right w:val="none" w:sz="0" w:space="0" w:color="auto"/>
      </w:divBdr>
    </w:div>
    <w:div w:id="463693848">
      <w:bodyDiv w:val="1"/>
      <w:marLeft w:val="0"/>
      <w:marRight w:val="0"/>
      <w:marTop w:val="0"/>
      <w:marBottom w:val="0"/>
      <w:divBdr>
        <w:top w:val="none" w:sz="0" w:space="0" w:color="auto"/>
        <w:left w:val="none" w:sz="0" w:space="0" w:color="auto"/>
        <w:bottom w:val="none" w:sz="0" w:space="0" w:color="auto"/>
        <w:right w:val="none" w:sz="0" w:space="0" w:color="auto"/>
      </w:divBdr>
    </w:div>
    <w:div w:id="469439074">
      <w:bodyDiv w:val="1"/>
      <w:marLeft w:val="0"/>
      <w:marRight w:val="0"/>
      <w:marTop w:val="0"/>
      <w:marBottom w:val="0"/>
      <w:divBdr>
        <w:top w:val="none" w:sz="0" w:space="0" w:color="auto"/>
        <w:left w:val="none" w:sz="0" w:space="0" w:color="auto"/>
        <w:bottom w:val="none" w:sz="0" w:space="0" w:color="auto"/>
        <w:right w:val="none" w:sz="0" w:space="0" w:color="auto"/>
      </w:divBdr>
    </w:div>
    <w:div w:id="469439206">
      <w:bodyDiv w:val="1"/>
      <w:marLeft w:val="0"/>
      <w:marRight w:val="0"/>
      <w:marTop w:val="0"/>
      <w:marBottom w:val="0"/>
      <w:divBdr>
        <w:top w:val="none" w:sz="0" w:space="0" w:color="auto"/>
        <w:left w:val="none" w:sz="0" w:space="0" w:color="auto"/>
        <w:bottom w:val="none" w:sz="0" w:space="0" w:color="auto"/>
        <w:right w:val="none" w:sz="0" w:space="0" w:color="auto"/>
      </w:divBdr>
    </w:div>
    <w:div w:id="469709826">
      <w:bodyDiv w:val="1"/>
      <w:marLeft w:val="0"/>
      <w:marRight w:val="0"/>
      <w:marTop w:val="0"/>
      <w:marBottom w:val="0"/>
      <w:divBdr>
        <w:top w:val="none" w:sz="0" w:space="0" w:color="auto"/>
        <w:left w:val="none" w:sz="0" w:space="0" w:color="auto"/>
        <w:bottom w:val="none" w:sz="0" w:space="0" w:color="auto"/>
        <w:right w:val="none" w:sz="0" w:space="0" w:color="auto"/>
      </w:divBdr>
    </w:div>
    <w:div w:id="470903578">
      <w:bodyDiv w:val="1"/>
      <w:marLeft w:val="0"/>
      <w:marRight w:val="0"/>
      <w:marTop w:val="0"/>
      <w:marBottom w:val="0"/>
      <w:divBdr>
        <w:top w:val="none" w:sz="0" w:space="0" w:color="auto"/>
        <w:left w:val="none" w:sz="0" w:space="0" w:color="auto"/>
        <w:bottom w:val="none" w:sz="0" w:space="0" w:color="auto"/>
        <w:right w:val="none" w:sz="0" w:space="0" w:color="auto"/>
      </w:divBdr>
    </w:div>
    <w:div w:id="471674044">
      <w:bodyDiv w:val="1"/>
      <w:marLeft w:val="0"/>
      <w:marRight w:val="0"/>
      <w:marTop w:val="0"/>
      <w:marBottom w:val="0"/>
      <w:divBdr>
        <w:top w:val="none" w:sz="0" w:space="0" w:color="auto"/>
        <w:left w:val="none" w:sz="0" w:space="0" w:color="auto"/>
        <w:bottom w:val="none" w:sz="0" w:space="0" w:color="auto"/>
        <w:right w:val="none" w:sz="0" w:space="0" w:color="auto"/>
      </w:divBdr>
    </w:div>
    <w:div w:id="471795216">
      <w:bodyDiv w:val="1"/>
      <w:marLeft w:val="0"/>
      <w:marRight w:val="0"/>
      <w:marTop w:val="0"/>
      <w:marBottom w:val="0"/>
      <w:divBdr>
        <w:top w:val="none" w:sz="0" w:space="0" w:color="auto"/>
        <w:left w:val="none" w:sz="0" w:space="0" w:color="auto"/>
        <w:bottom w:val="none" w:sz="0" w:space="0" w:color="auto"/>
        <w:right w:val="none" w:sz="0" w:space="0" w:color="auto"/>
      </w:divBdr>
    </w:div>
    <w:div w:id="472022006">
      <w:bodyDiv w:val="1"/>
      <w:marLeft w:val="0"/>
      <w:marRight w:val="0"/>
      <w:marTop w:val="0"/>
      <w:marBottom w:val="0"/>
      <w:divBdr>
        <w:top w:val="none" w:sz="0" w:space="0" w:color="auto"/>
        <w:left w:val="none" w:sz="0" w:space="0" w:color="auto"/>
        <w:bottom w:val="none" w:sz="0" w:space="0" w:color="auto"/>
        <w:right w:val="none" w:sz="0" w:space="0" w:color="auto"/>
      </w:divBdr>
    </w:div>
    <w:div w:id="472211105">
      <w:bodyDiv w:val="1"/>
      <w:marLeft w:val="0"/>
      <w:marRight w:val="0"/>
      <w:marTop w:val="0"/>
      <w:marBottom w:val="0"/>
      <w:divBdr>
        <w:top w:val="none" w:sz="0" w:space="0" w:color="auto"/>
        <w:left w:val="none" w:sz="0" w:space="0" w:color="auto"/>
        <w:bottom w:val="none" w:sz="0" w:space="0" w:color="auto"/>
        <w:right w:val="none" w:sz="0" w:space="0" w:color="auto"/>
      </w:divBdr>
    </w:div>
    <w:div w:id="474104458">
      <w:bodyDiv w:val="1"/>
      <w:marLeft w:val="0"/>
      <w:marRight w:val="0"/>
      <w:marTop w:val="0"/>
      <w:marBottom w:val="0"/>
      <w:divBdr>
        <w:top w:val="none" w:sz="0" w:space="0" w:color="auto"/>
        <w:left w:val="none" w:sz="0" w:space="0" w:color="auto"/>
        <w:bottom w:val="none" w:sz="0" w:space="0" w:color="auto"/>
        <w:right w:val="none" w:sz="0" w:space="0" w:color="auto"/>
      </w:divBdr>
    </w:div>
    <w:div w:id="475798509">
      <w:bodyDiv w:val="1"/>
      <w:marLeft w:val="0"/>
      <w:marRight w:val="0"/>
      <w:marTop w:val="0"/>
      <w:marBottom w:val="0"/>
      <w:divBdr>
        <w:top w:val="none" w:sz="0" w:space="0" w:color="auto"/>
        <w:left w:val="none" w:sz="0" w:space="0" w:color="auto"/>
        <w:bottom w:val="none" w:sz="0" w:space="0" w:color="auto"/>
        <w:right w:val="none" w:sz="0" w:space="0" w:color="auto"/>
      </w:divBdr>
    </w:div>
    <w:div w:id="475954458">
      <w:bodyDiv w:val="1"/>
      <w:marLeft w:val="0"/>
      <w:marRight w:val="0"/>
      <w:marTop w:val="0"/>
      <w:marBottom w:val="0"/>
      <w:divBdr>
        <w:top w:val="none" w:sz="0" w:space="0" w:color="auto"/>
        <w:left w:val="none" w:sz="0" w:space="0" w:color="auto"/>
        <w:bottom w:val="none" w:sz="0" w:space="0" w:color="auto"/>
        <w:right w:val="none" w:sz="0" w:space="0" w:color="auto"/>
      </w:divBdr>
    </w:div>
    <w:div w:id="476145079">
      <w:bodyDiv w:val="1"/>
      <w:marLeft w:val="0"/>
      <w:marRight w:val="0"/>
      <w:marTop w:val="0"/>
      <w:marBottom w:val="0"/>
      <w:divBdr>
        <w:top w:val="none" w:sz="0" w:space="0" w:color="auto"/>
        <w:left w:val="none" w:sz="0" w:space="0" w:color="auto"/>
        <w:bottom w:val="none" w:sz="0" w:space="0" w:color="auto"/>
        <w:right w:val="none" w:sz="0" w:space="0" w:color="auto"/>
      </w:divBdr>
    </w:div>
    <w:div w:id="478422036">
      <w:bodyDiv w:val="1"/>
      <w:marLeft w:val="0"/>
      <w:marRight w:val="0"/>
      <w:marTop w:val="0"/>
      <w:marBottom w:val="0"/>
      <w:divBdr>
        <w:top w:val="none" w:sz="0" w:space="0" w:color="auto"/>
        <w:left w:val="none" w:sz="0" w:space="0" w:color="auto"/>
        <w:bottom w:val="none" w:sz="0" w:space="0" w:color="auto"/>
        <w:right w:val="none" w:sz="0" w:space="0" w:color="auto"/>
      </w:divBdr>
    </w:div>
    <w:div w:id="479007014">
      <w:bodyDiv w:val="1"/>
      <w:marLeft w:val="0"/>
      <w:marRight w:val="0"/>
      <w:marTop w:val="0"/>
      <w:marBottom w:val="0"/>
      <w:divBdr>
        <w:top w:val="none" w:sz="0" w:space="0" w:color="auto"/>
        <w:left w:val="none" w:sz="0" w:space="0" w:color="auto"/>
        <w:bottom w:val="none" w:sz="0" w:space="0" w:color="auto"/>
        <w:right w:val="none" w:sz="0" w:space="0" w:color="auto"/>
      </w:divBdr>
    </w:div>
    <w:div w:id="479426868">
      <w:bodyDiv w:val="1"/>
      <w:marLeft w:val="0"/>
      <w:marRight w:val="0"/>
      <w:marTop w:val="0"/>
      <w:marBottom w:val="0"/>
      <w:divBdr>
        <w:top w:val="none" w:sz="0" w:space="0" w:color="auto"/>
        <w:left w:val="none" w:sz="0" w:space="0" w:color="auto"/>
        <w:bottom w:val="none" w:sz="0" w:space="0" w:color="auto"/>
        <w:right w:val="none" w:sz="0" w:space="0" w:color="auto"/>
      </w:divBdr>
    </w:div>
    <w:div w:id="479734051">
      <w:bodyDiv w:val="1"/>
      <w:marLeft w:val="0"/>
      <w:marRight w:val="0"/>
      <w:marTop w:val="0"/>
      <w:marBottom w:val="0"/>
      <w:divBdr>
        <w:top w:val="none" w:sz="0" w:space="0" w:color="auto"/>
        <w:left w:val="none" w:sz="0" w:space="0" w:color="auto"/>
        <w:bottom w:val="none" w:sz="0" w:space="0" w:color="auto"/>
        <w:right w:val="none" w:sz="0" w:space="0" w:color="auto"/>
      </w:divBdr>
    </w:div>
    <w:div w:id="479883917">
      <w:bodyDiv w:val="1"/>
      <w:marLeft w:val="0"/>
      <w:marRight w:val="0"/>
      <w:marTop w:val="0"/>
      <w:marBottom w:val="0"/>
      <w:divBdr>
        <w:top w:val="none" w:sz="0" w:space="0" w:color="auto"/>
        <w:left w:val="none" w:sz="0" w:space="0" w:color="auto"/>
        <w:bottom w:val="none" w:sz="0" w:space="0" w:color="auto"/>
        <w:right w:val="none" w:sz="0" w:space="0" w:color="auto"/>
      </w:divBdr>
    </w:div>
    <w:div w:id="480854774">
      <w:bodyDiv w:val="1"/>
      <w:marLeft w:val="0"/>
      <w:marRight w:val="0"/>
      <w:marTop w:val="0"/>
      <w:marBottom w:val="0"/>
      <w:divBdr>
        <w:top w:val="none" w:sz="0" w:space="0" w:color="auto"/>
        <w:left w:val="none" w:sz="0" w:space="0" w:color="auto"/>
        <w:bottom w:val="none" w:sz="0" w:space="0" w:color="auto"/>
        <w:right w:val="none" w:sz="0" w:space="0" w:color="auto"/>
      </w:divBdr>
    </w:div>
    <w:div w:id="481777281">
      <w:bodyDiv w:val="1"/>
      <w:marLeft w:val="0"/>
      <w:marRight w:val="0"/>
      <w:marTop w:val="0"/>
      <w:marBottom w:val="0"/>
      <w:divBdr>
        <w:top w:val="none" w:sz="0" w:space="0" w:color="auto"/>
        <w:left w:val="none" w:sz="0" w:space="0" w:color="auto"/>
        <w:bottom w:val="none" w:sz="0" w:space="0" w:color="auto"/>
        <w:right w:val="none" w:sz="0" w:space="0" w:color="auto"/>
      </w:divBdr>
    </w:div>
    <w:div w:id="482282739">
      <w:bodyDiv w:val="1"/>
      <w:marLeft w:val="0"/>
      <w:marRight w:val="0"/>
      <w:marTop w:val="0"/>
      <w:marBottom w:val="0"/>
      <w:divBdr>
        <w:top w:val="none" w:sz="0" w:space="0" w:color="auto"/>
        <w:left w:val="none" w:sz="0" w:space="0" w:color="auto"/>
        <w:bottom w:val="none" w:sz="0" w:space="0" w:color="auto"/>
        <w:right w:val="none" w:sz="0" w:space="0" w:color="auto"/>
      </w:divBdr>
    </w:div>
    <w:div w:id="483082890">
      <w:bodyDiv w:val="1"/>
      <w:marLeft w:val="0"/>
      <w:marRight w:val="0"/>
      <w:marTop w:val="0"/>
      <w:marBottom w:val="0"/>
      <w:divBdr>
        <w:top w:val="none" w:sz="0" w:space="0" w:color="auto"/>
        <w:left w:val="none" w:sz="0" w:space="0" w:color="auto"/>
        <w:bottom w:val="none" w:sz="0" w:space="0" w:color="auto"/>
        <w:right w:val="none" w:sz="0" w:space="0" w:color="auto"/>
      </w:divBdr>
    </w:div>
    <w:div w:id="483590367">
      <w:bodyDiv w:val="1"/>
      <w:marLeft w:val="0"/>
      <w:marRight w:val="0"/>
      <w:marTop w:val="0"/>
      <w:marBottom w:val="0"/>
      <w:divBdr>
        <w:top w:val="none" w:sz="0" w:space="0" w:color="auto"/>
        <w:left w:val="none" w:sz="0" w:space="0" w:color="auto"/>
        <w:bottom w:val="none" w:sz="0" w:space="0" w:color="auto"/>
        <w:right w:val="none" w:sz="0" w:space="0" w:color="auto"/>
      </w:divBdr>
    </w:div>
    <w:div w:id="483787081">
      <w:bodyDiv w:val="1"/>
      <w:marLeft w:val="0"/>
      <w:marRight w:val="0"/>
      <w:marTop w:val="0"/>
      <w:marBottom w:val="0"/>
      <w:divBdr>
        <w:top w:val="none" w:sz="0" w:space="0" w:color="auto"/>
        <w:left w:val="none" w:sz="0" w:space="0" w:color="auto"/>
        <w:bottom w:val="none" w:sz="0" w:space="0" w:color="auto"/>
        <w:right w:val="none" w:sz="0" w:space="0" w:color="auto"/>
      </w:divBdr>
    </w:div>
    <w:div w:id="484204332">
      <w:bodyDiv w:val="1"/>
      <w:marLeft w:val="0"/>
      <w:marRight w:val="0"/>
      <w:marTop w:val="0"/>
      <w:marBottom w:val="0"/>
      <w:divBdr>
        <w:top w:val="none" w:sz="0" w:space="0" w:color="auto"/>
        <w:left w:val="none" w:sz="0" w:space="0" w:color="auto"/>
        <w:bottom w:val="none" w:sz="0" w:space="0" w:color="auto"/>
        <w:right w:val="none" w:sz="0" w:space="0" w:color="auto"/>
      </w:divBdr>
    </w:div>
    <w:div w:id="485097844">
      <w:bodyDiv w:val="1"/>
      <w:marLeft w:val="0"/>
      <w:marRight w:val="0"/>
      <w:marTop w:val="0"/>
      <w:marBottom w:val="0"/>
      <w:divBdr>
        <w:top w:val="none" w:sz="0" w:space="0" w:color="auto"/>
        <w:left w:val="none" w:sz="0" w:space="0" w:color="auto"/>
        <w:bottom w:val="none" w:sz="0" w:space="0" w:color="auto"/>
        <w:right w:val="none" w:sz="0" w:space="0" w:color="auto"/>
      </w:divBdr>
    </w:div>
    <w:div w:id="486097725">
      <w:bodyDiv w:val="1"/>
      <w:marLeft w:val="0"/>
      <w:marRight w:val="0"/>
      <w:marTop w:val="0"/>
      <w:marBottom w:val="0"/>
      <w:divBdr>
        <w:top w:val="none" w:sz="0" w:space="0" w:color="auto"/>
        <w:left w:val="none" w:sz="0" w:space="0" w:color="auto"/>
        <w:bottom w:val="none" w:sz="0" w:space="0" w:color="auto"/>
        <w:right w:val="none" w:sz="0" w:space="0" w:color="auto"/>
      </w:divBdr>
    </w:div>
    <w:div w:id="486551503">
      <w:bodyDiv w:val="1"/>
      <w:marLeft w:val="0"/>
      <w:marRight w:val="0"/>
      <w:marTop w:val="0"/>
      <w:marBottom w:val="0"/>
      <w:divBdr>
        <w:top w:val="none" w:sz="0" w:space="0" w:color="auto"/>
        <w:left w:val="none" w:sz="0" w:space="0" w:color="auto"/>
        <w:bottom w:val="none" w:sz="0" w:space="0" w:color="auto"/>
        <w:right w:val="none" w:sz="0" w:space="0" w:color="auto"/>
      </w:divBdr>
    </w:div>
    <w:div w:id="487138367">
      <w:bodyDiv w:val="1"/>
      <w:marLeft w:val="0"/>
      <w:marRight w:val="0"/>
      <w:marTop w:val="0"/>
      <w:marBottom w:val="0"/>
      <w:divBdr>
        <w:top w:val="none" w:sz="0" w:space="0" w:color="auto"/>
        <w:left w:val="none" w:sz="0" w:space="0" w:color="auto"/>
        <w:bottom w:val="none" w:sz="0" w:space="0" w:color="auto"/>
        <w:right w:val="none" w:sz="0" w:space="0" w:color="auto"/>
      </w:divBdr>
    </w:div>
    <w:div w:id="487288058">
      <w:bodyDiv w:val="1"/>
      <w:marLeft w:val="0"/>
      <w:marRight w:val="0"/>
      <w:marTop w:val="0"/>
      <w:marBottom w:val="0"/>
      <w:divBdr>
        <w:top w:val="none" w:sz="0" w:space="0" w:color="auto"/>
        <w:left w:val="none" w:sz="0" w:space="0" w:color="auto"/>
        <w:bottom w:val="none" w:sz="0" w:space="0" w:color="auto"/>
        <w:right w:val="none" w:sz="0" w:space="0" w:color="auto"/>
      </w:divBdr>
    </w:div>
    <w:div w:id="487523572">
      <w:bodyDiv w:val="1"/>
      <w:marLeft w:val="0"/>
      <w:marRight w:val="0"/>
      <w:marTop w:val="0"/>
      <w:marBottom w:val="0"/>
      <w:divBdr>
        <w:top w:val="none" w:sz="0" w:space="0" w:color="auto"/>
        <w:left w:val="none" w:sz="0" w:space="0" w:color="auto"/>
        <w:bottom w:val="none" w:sz="0" w:space="0" w:color="auto"/>
        <w:right w:val="none" w:sz="0" w:space="0" w:color="auto"/>
      </w:divBdr>
    </w:div>
    <w:div w:id="488519944">
      <w:bodyDiv w:val="1"/>
      <w:marLeft w:val="0"/>
      <w:marRight w:val="0"/>
      <w:marTop w:val="0"/>
      <w:marBottom w:val="0"/>
      <w:divBdr>
        <w:top w:val="none" w:sz="0" w:space="0" w:color="auto"/>
        <w:left w:val="none" w:sz="0" w:space="0" w:color="auto"/>
        <w:bottom w:val="none" w:sz="0" w:space="0" w:color="auto"/>
        <w:right w:val="none" w:sz="0" w:space="0" w:color="auto"/>
      </w:divBdr>
    </w:div>
    <w:div w:id="488907307">
      <w:bodyDiv w:val="1"/>
      <w:marLeft w:val="0"/>
      <w:marRight w:val="0"/>
      <w:marTop w:val="0"/>
      <w:marBottom w:val="0"/>
      <w:divBdr>
        <w:top w:val="none" w:sz="0" w:space="0" w:color="auto"/>
        <w:left w:val="none" w:sz="0" w:space="0" w:color="auto"/>
        <w:bottom w:val="none" w:sz="0" w:space="0" w:color="auto"/>
        <w:right w:val="none" w:sz="0" w:space="0" w:color="auto"/>
      </w:divBdr>
    </w:div>
    <w:div w:id="490802505">
      <w:bodyDiv w:val="1"/>
      <w:marLeft w:val="0"/>
      <w:marRight w:val="0"/>
      <w:marTop w:val="0"/>
      <w:marBottom w:val="0"/>
      <w:divBdr>
        <w:top w:val="none" w:sz="0" w:space="0" w:color="auto"/>
        <w:left w:val="none" w:sz="0" w:space="0" w:color="auto"/>
        <w:bottom w:val="none" w:sz="0" w:space="0" w:color="auto"/>
        <w:right w:val="none" w:sz="0" w:space="0" w:color="auto"/>
      </w:divBdr>
    </w:div>
    <w:div w:id="491918134">
      <w:bodyDiv w:val="1"/>
      <w:marLeft w:val="0"/>
      <w:marRight w:val="0"/>
      <w:marTop w:val="0"/>
      <w:marBottom w:val="0"/>
      <w:divBdr>
        <w:top w:val="none" w:sz="0" w:space="0" w:color="auto"/>
        <w:left w:val="none" w:sz="0" w:space="0" w:color="auto"/>
        <w:bottom w:val="none" w:sz="0" w:space="0" w:color="auto"/>
        <w:right w:val="none" w:sz="0" w:space="0" w:color="auto"/>
      </w:divBdr>
    </w:div>
    <w:div w:id="492255678">
      <w:bodyDiv w:val="1"/>
      <w:marLeft w:val="0"/>
      <w:marRight w:val="0"/>
      <w:marTop w:val="0"/>
      <w:marBottom w:val="0"/>
      <w:divBdr>
        <w:top w:val="none" w:sz="0" w:space="0" w:color="auto"/>
        <w:left w:val="none" w:sz="0" w:space="0" w:color="auto"/>
        <w:bottom w:val="none" w:sz="0" w:space="0" w:color="auto"/>
        <w:right w:val="none" w:sz="0" w:space="0" w:color="auto"/>
      </w:divBdr>
    </w:div>
    <w:div w:id="493573987">
      <w:bodyDiv w:val="1"/>
      <w:marLeft w:val="0"/>
      <w:marRight w:val="0"/>
      <w:marTop w:val="0"/>
      <w:marBottom w:val="0"/>
      <w:divBdr>
        <w:top w:val="none" w:sz="0" w:space="0" w:color="auto"/>
        <w:left w:val="none" w:sz="0" w:space="0" w:color="auto"/>
        <w:bottom w:val="none" w:sz="0" w:space="0" w:color="auto"/>
        <w:right w:val="none" w:sz="0" w:space="0" w:color="auto"/>
      </w:divBdr>
    </w:div>
    <w:div w:id="495072278">
      <w:bodyDiv w:val="1"/>
      <w:marLeft w:val="0"/>
      <w:marRight w:val="0"/>
      <w:marTop w:val="0"/>
      <w:marBottom w:val="0"/>
      <w:divBdr>
        <w:top w:val="none" w:sz="0" w:space="0" w:color="auto"/>
        <w:left w:val="none" w:sz="0" w:space="0" w:color="auto"/>
        <w:bottom w:val="none" w:sz="0" w:space="0" w:color="auto"/>
        <w:right w:val="none" w:sz="0" w:space="0" w:color="auto"/>
      </w:divBdr>
    </w:div>
    <w:div w:id="496577148">
      <w:bodyDiv w:val="1"/>
      <w:marLeft w:val="0"/>
      <w:marRight w:val="0"/>
      <w:marTop w:val="0"/>
      <w:marBottom w:val="0"/>
      <w:divBdr>
        <w:top w:val="none" w:sz="0" w:space="0" w:color="auto"/>
        <w:left w:val="none" w:sz="0" w:space="0" w:color="auto"/>
        <w:bottom w:val="none" w:sz="0" w:space="0" w:color="auto"/>
        <w:right w:val="none" w:sz="0" w:space="0" w:color="auto"/>
      </w:divBdr>
    </w:div>
    <w:div w:id="496959732">
      <w:bodyDiv w:val="1"/>
      <w:marLeft w:val="0"/>
      <w:marRight w:val="0"/>
      <w:marTop w:val="0"/>
      <w:marBottom w:val="0"/>
      <w:divBdr>
        <w:top w:val="none" w:sz="0" w:space="0" w:color="auto"/>
        <w:left w:val="none" w:sz="0" w:space="0" w:color="auto"/>
        <w:bottom w:val="none" w:sz="0" w:space="0" w:color="auto"/>
        <w:right w:val="none" w:sz="0" w:space="0" w:color="auto"/>
      </w:divBdr>
    </w:div>
    <w:div w:id="497499898">
      <w:bodyDiv w:val="1"/>
      <w:marLeft w:val="0"/>
      <w:marRight w:val="0"/>
      <w:marTop w:val="0"/>
      <w:marBottom w:val="0"/>
      <w:divBdr>
        <w:top w:val="none" w:sz="0" w:space="0" w:color="auto"/>
        <w:left w:val="none" w:sz="0" w:space="0" w:color="auto"/>
        <w:bottom w:val="none" w:sz="0" w:space="0" w:color="auto"/>
        <w:right w:val="none" w:sz="0" w:space="0" w:color="auto"/>
      </w:divBdr>
    </w:div>
    <w:div w:id="497771542">
      <w:bodyDiv w:val="1"/>
      <w:marLeft w:val="0"/>
      <w:marRight w:val="0"/>
      <w:marTop w:val="0"/>
      <w:marBottom w:val="0"/>
      <w:divBdr>
        <w:top w:val="none" w:sz="0" w:space="0" w:color="auto"/>
        <w:left w:val="none" w:sz="0" w:space="0" w:color="auto"/>
        <w:bottom w:val="none" w:sz="0" w:space="0" w:color="auto"/>
        <w:right w:val="none" w:sz="0" w:space="0" w:color="auto"/>
      </w:divBdr>
    </w:div>
    <w:div w:id="497884567">
      <w:bodyDiv w:val="1"/>
      <w:marLeft w:val="0"/>
      <w:marRight w:val="0"/>
      <w:marTop w:val="0"/>
      <w:marBottom w:val="0"/>
      <w:divBdr>
        <w:top w:val="none" w:sz="0" w:space="0" w:color="auto"/>
        <w:left w:val="none" w:sz="0" w:space="0" w:color="auto"/>
        <w:bottom w:val="none" w:sz="0" w:space="0" w:color="auto"/>
        <w:right w:val="none" w:sz="0" w:space="0" w:color="auto"/>
      </w:divBdr>
    </w:div>
    <w:div w:id="497968144">
      <w:bodyDiv w:val="1"/>
      <w:marLeft w:val="0"/>
      <w:marRight w:val="0"/>
      <w:marTop w:val="0"/>
      <w:marBottom w:val="0"/>
      <w:divBdr>
        <w:top w:val="none" w:sz="0" w:space="0" w:color="auto"/>
        <w:left w:val="none" w:sz="0" w:space="0" w:color="auto"/>
        <w:bottom w:val="none" w:sz="0" w:space="0" w:color="auto"/>
        <w:right w:val="none" w:sz="0" w:space="0" w:color="auto"/>
      </w:divBdr>
    </w:div>
    <w:div w:id="498039353">
      <w:bodyDiv w:val="1"/>
      <w:marLeft w:val="0"/>
      <w:marRight w:val="0"/>
      <w:marTop w:val="0"/>
      <w:marBottom w:val="0"/>
      <w:divBdr>
        <w:top w:val="none" w:sz="0" w:space="0" w:color="auto"/>
        <w:left w:val="none" w:sz="0" w:space="0" w:color="auto"/>
        <w:bottom w:val="none" w:sz="0" w:space="0" w:color="auto"/>
        <w:right w:val="none" w:sz="0" w:space="0" w:color="auto"/>
      </w:divBdr>
    </w:div>
    <w:div w:id="499082056">
      <w:bodyDiv w:val="1"/>
      <w:marLeft w:val="0"/>
      <w:marRight w:val="0"/>
      <w:marTop w:val="0"/>
      <w:marBottom w:val="0"/>
      <w:divBdr>
        <w:top w:val="none" w:sz="0" w:space="0" w:color="auto"/>
        <w:left w:val="none" w:sz="0" w:space="0" w:color="auto"/>
        <w:bottom w:val="none" w:sz="0" w:space="0" w:color="auto"/>
        <w:right w:val="none" w:sz="0" w:space="0" w:color="auto"/>
      </w:divBdr>
    </w:div>
    <w:div w:id="500396049">
      <w:bodyDiv w:val="1"/>
      <w:marLeft w:val="0"/>
      <w:marRight w:val="0"/>
      <w:marTop w:val="0"/>
      <w:marBottom w:val="0"/>
      <w:divBdr>
        <w:top w:val="none" w:sz="0" w:space="0" w:color="auto"/>
        <w:left w:val="none" w:sz="0" w:space="0" w:color="auto"/>
        <w:bottom w:val="none" w:sz="0" w:space="0" w:color="auto"/>
        <w:right w:val="none" w:sz="0" w:space="0" w:color="auto"/>
      </w:divBdr>
    </w:div>
    <w:div w:id="502431725">
      <w:bodyDiv w:val="1"/>
      <w:marLeft w:val="0"/>
      <w:marRight w:val="0"/>
      <w:marTop w:val="0"/>
      <w:marBottom w:val="0"/>
      <w:divBdr>
        <w:top w:val="none" w:sz="0" w:space="0" w:color="auto"/>
        <w:left w:val="none" w:sz="0" w:space="0" w:color="auto"/>
        <w:bottom w:val="none" w:sz="0" w:space="0" w:color="auto"/>
        <w:right w:val="none" w:sz="0" w:space="0" w:color="auto"/>
      </w:divBdr>
    </w:div>
    <w:div w:id="502625289">
      <w:bodyDiv w:val="1"/>
      <w:marLeft w:val="0"/>
      <w:marRight w:val="0"/>
      <w:marTop w:val="0"/>
      <w:marBottom w:val="0"/>
      <w:divBdr>
        <w:top w:val="none" w:sz="0" w:space="0" w:color="auto"/>
        <w:left w:val="none" w:sz="0" w:space="0" w:color="auto"/>
        <w:bottom w:val="none" w:sz="0" w:space="0" w:color="auto"/>
        <w:right w:val="none" w:sz="0" w:space="0" w:color="auto"/>
      </w:divBdr>
    </w:div>
    <w:div w:id="504978301">
      <w:bodyDiv w:val="1"/>
      <w:marLeft w:val="0"/>
      <w:marRight w:val="0"/>
      <w:marTop w:val="0"/>
      <w:marBottom w:val="0"/>
      <w:divBdr>
        <w:top w:val="none" w:sz="0" w:space="0" w:color="auto"/>
        <w:left w:val="none" w:sz="0" w:space="0" w:color="auto"/>
        <w:bottom w:val="none" w:sz="0" w:space="0" w:color="auto"/>
        <w:right w:val="none" w:sz="0" w:space="0" w:color="auto"/>
      </w:divBdr>
    </w:div>
    <w:div w:id="505899784">
      <w:bodyDiv w:val="1"/>
      <w:marLeft w:val="0"/>
      <w:marRight w:val="0"/>
      <w:marTop w:val="0"/>
      <w:marBottom w:val="0"/>
      <w:divBdr>
        <w:top w:val="none" w:sz="0" w:space="0" w:color="auto"/>
        <w:left w:val="none" w:sz="0" w:space="0" w:color="auto"/>
        <w:bottom w:val="none" w:sz="0" w:space="0" w:color="auto"/>
        <w:right w:val="none" w:sz="0" w:space="0" w:color="auto"/>
      </w:divBdr>
    </w:div>
    <w:div w:id="506285197">
      <w:bodyDiv w:val="1"/>
      <w:marLeft w:val="0"/>
      <w:marRight w:val="0"/>
      <w:marTop w:val="0"/>
      <w:marBottom w:val="0"/>
      <w:divBdr>
        <w:top w:val="none" w:sz="0" w:space="0" w:color="auto"/>
        <w:left w:val="none" w:sz="0" w:space="0" w:color="auto"/>
        <w:bottom w:val="none" w:sz="0" w:space="0" w:color="auto"/>
        <w:right w:val="none" w:sz="0" w:space="0" w:color="auto"/>
      </w:divBdr>
    </w:div>
    <w:div w:id="507253611">
      <w:bodyDiv w:val="1"/>
      <w:marLeft w:val="0"/>
      <w:marRight w:val="0"/>
      <w:marTop w:val="0"/>
      <w:marBottom w:val="0"/>
      <w:divBdr>
        <w:top w:val="none" w:sz="0" w:space="0" w:color="auto"/>
        <w:left w:val="none" w:sz="0" w:space="0" w:color="auto"/>
        <w:bottom w:val="none" w:sz="0" w:space="0" w:color="auto"/>
        <w:right w:val="none" w:sz="0" w:space="0" w:color="auto"/>
      </w:divBdr>
    </w:div>
    <w:div w:id="507910299">
      <w:bodyDiv w:val="1"/>
      <w:marLeft w:val="0"/>
      <w:marRight w:val="0"/>
      <w:marTop w:val="0"/>
      <w:marBottom w:val="0"/>
      <w:divBdr>
        <w:top w:val="none" w:sz="0" w:space="0" w:color="auto"/>
        <w:left w:val="none" w:sz="0" w:space="0" w:color="auto"/>
        <w:bottom w:val="none" w:sz="0" w:space="0" w:color="auto"/>
        <w:right w:val="none" w:sz="0" w:space="0" w:color="auto"/>
      </w:divBdr>
    </w:div>
    <w:div w:id="507989571">
      <w:bodyDiv w:val="1"/>
      <w:marLeft w:val="0"/>
      <w:marRight w:val="0"/>
      <w:marTop w:val="0"/>
      <w:marBottom w:val="0"/>
      <w:divBdr>
        <w:top w:val="none" w:sz="0" w:space="0" w:color="auto"/>
        <w:left w:val="none" w:sz="0" w:space="0" w:color="auto"/>
        <w:bottom w:val="none" w:sz="0" w:space="0" w:color="auto"/>
        <w:right w:val="none" w:sz="0" w:space="0" w:color="auto"/>
      </w:divBdr>
    </w:div>
    <w:div w:id="509149822">
      <w:bodyDiv w:val="1"/>
      <w:marLeft w:val="0"/>
      <w:marRight w:val="0"/>
      <w:marTop w:val="0"/>
      <w:marBottom w:val="0"/>
      <w:divBdr>
        <w:top w:val="none" w:sz="0" w:space="0" w:color="auto"/>
        <w:left w:val="none" w:sz="0" w:space="0" w:color="auto"/>
        <w:bottom w:val="none" w:sz="0" w:space="0" w:color="auto"/>
        <w:right w:val="none" w:sz="0" w:space="0" w:color="auto"/>
      </w:divBdr>
    </w:div>
    <w:div w:id="509418960">
      <w:bodyDiv w:val="1"/>
      <w:marLeft w:val="0"/>
      <w:marRight w:val="0"/>
      <w:marTop w:val="0"/>
      <w:marBottom w:val="0"/>
      <w:divBdr>
        <w:top w:val="none" w:sz="0" w:space="0" w:color="auto"/>
        <w:left w:val="none" w:sz="0" w:space="0" w:color="auto"/>
        <w:bottom w:val="none" w:sz="0" w:space="0" w:color="auto"/>
        <w:right w:val="none" w:sz="0" w:space="0" w:color="auto"/>
      </w:divBdr>
    </w:div>
    <w:div w:id="510027732">
      <w:bodyDiv w:val="1"/>
      <w:marLeft w:val="0"/>
      <w:marRight w:val="0"/>
      <w:marTop w:val="0"/>
      <w:marBottom w:val="0"/>
      <w:divBdr>
        <w:top w:val="none" w:sz="0" w:space="0" w:color="auto"/>
        <w:left w:val="none" w:sz="0" w:space="0" w:color="auto"/>
        <w:bottom w:val="none" w:sz="0" w:space="0" w:color="auto"/>
        <w:right w:val="none" w:sz="0" w:space="0" w:color="auto"/>
      </w:divBdr>
    </w:div>
    <w:div w:id="511336378">
      <w:bodyDiv w:val="1"/>
      <w:marLeft w:val="0"/>
      <w:marRight w:val="0"/>
      <w:marTop w:val="0"/>
      <w:marBottom w:val="0"/>
      <w:divBdr>
        <w:top w:val="none" w:sz="0" w:space="0" w:color="auto"/>
        <w:left w:val="none" w:sz="0" w:space="0" w:color="auto"/>
        <w:bottom w:val="none" w:sz="0" w:space="0" w:color="auto"/>
        <w:right w:val="none" w:sz="0" w:space="0" w:color="auto"/>
      </w:divBdr>
    </w:div>
    <w:div w:id="511918511">
      <w:bodyDiv w:val="1"/>
      <w:marLeft w:val="0"/>
      <w:marRight w:val="0"/>
      <w:marTop w:val="0"/>
      <w:marBottom w:val="0"/>
      <w:divBdr>
        <w:top w:val="none" w:sz="0" w:space="0" w:color="auto"/>
        <w:left w:val="none" w:sz="0" w:space="0" w:color="auto"/>
        <w:bottom w:val="none" w:sz="0" w:space="0" w:color="auto"/>
        <w:right w:val="none" w:sz="0" w:space="0" w:color="auto"/>
      </w:divBdr>
    </w:div>
    <w:div w:id="512034899">
      <w:bodyDiv w:val="1"/>
      <w:marLeft w:val="0"/>
      <w:marRight w:val="0"/>
      <w:marTop w:val="0"/>
      <w:marBottom w:val="0"/>
      <w:divBdr>
        <w:top w:val="none" w:sz="0" w:space="0" w:color="auto"/>
        <w:left w:val="none" w:sz="0" w:space="0" w:color="auto"/>
        <w:bottom w:val="none" w:sz="0" w:space="0" w:color="auto"/>
        <w:right w:val="none" w:sz="0" w:space="0" w:color="auto"/>
      </w:divBdr>
    </w:div>
    <w:div w:id="512693025">
      <w:bodyDiv w:val="1"/>
      <w:marLeft w:val="0"/>
      <w:marRight w:val="0"/>
      <w:marTop w:val="0"/>
      <w:marBottom w:val="0"/>
      <w:divBdr>
        <w:top w:val="none" w:sz="0" w:space="0" w:color="auto"/>
        <w:left w:val="none" w:sz="0" w:space="0" w:color="auto"/>
        <w:bottom w:val="none" w:sz="0" w:space="0" w:color="auto"/>
        <w:right w:val="none" w:sz="0" w:space="0" w:color="auto"/>
      </w:divBdr>
    </w:div>
    <w:div w:id="513958705">
      <w:bodyDiv w:val="1"/>
      <w:marLeft w:val="0"/>
      <w:marRight w:val="0"/>
      <w:marTop w:val="0"/>
      <w:marBottom w:val="0"/>
      <w:divBdr>
        <w:top w:val="none" w:sz="0" w:space="0" w:color="auto"/>
        <w:left w:val="none" w:sz="0" w:space="0" w:color="auto"/>
        <w:bottom w:val="none" w:sz="0" w:space="0" w:color="auto"/>
        <w:right w:val="none" w:sz="0" w:space="0" w:color="auto"/>
      </w:divBdr>
    </w:div>
    <w:div w:id="514078691">
      <w:bodyDiv w:val="1"/>
      <w:marLeft w:val="0"/>
      <w:marRight w:val="0"/>
      <w:marTop w:val="0"/>
      <w:marBottom w:val="0"/>
      <w:divBdr>
        <w:top w:val="none" w:sz="0" w:space="0" w:color="auto"/>
        <w:left w:val="none" w:sz="0" w:space="0" w:color="auto"/>
        <w:bottom w:val="none" w:sz="0" w:space="0" w:color="auto"/>
        <w:right w:val="none" w:sz="0" w:space="0" w:color="auto"/>
      </w:divBdr>
    </w:div>
    <w:div w:id="515073115">
      <w:bodyDiv w:val="1"/>
      <w:marLeft w:val="0"/>
      <w:marRight w:val="0"/>
      <w:marTop w:val="0"/>
      <w:marBottom w:val="0"/>
      <w:divBdr>
        <w:top w:val="none" w:sz="0" w:space="0" w:color="auto"/>
        <w:left w:val="none" w:sz="0" w:space="0" w:color="auto"/>
        <w:bottom w:val="none" w:sz="0" w:space="0" w:color="auto"/>
        <w:right w:val="none" w:sz="0" w:space="0" w:color="auto"/>
      </w:divBdr>
    </w:div>
    <w:div w:id="515075432">
      <w:bodyDiv w:val="1"/>
      <w:marLeft w:val="0"/>
      <w:marRight w:val="0"/>
      <w:marTop w:val="0"/>
      <w:marBottom w:val="0"/>
      <w:divBdr>
        <w:top w:val="none" w:sz="0" w:space="0" w:color="auto"/>
        <w:left w:val="none" w:sz="0" w:space="0" w:color="auto"/>
        <w:bottom w:val="none" w:sz="0" w:space="0" w:color="auto"/>
        <w:right w:val="none" w:sz="0" w:space="0" w:color="auto"/>
      </w:divBdr>
    </w:div>
    <w:div w:id="515077016">
      <w:bodyDiv w:val="1"/>
      <w:marLeft w:val="0"/>
      <w:marRight w:val="0"/>
      <w:marTop w:val="0"/>
      <w:marBottom w:val="0"/>
      <w:divBdr>
        <w:top w:val="none" w:sz="0" w:space="0" w:color="auto"/>
        <w:left w:val="none" w:sz="0" w:space="0" w:color="auto"/>
        <w:bottom w:val="none" w:sz="0" w:space="0" w:color="auto"/>
        <w:right w:val="none" w:sz="0" w:space="0" w:color="auto"/>
      </w:divBdr>
    </w:div>
    <w:div w:id="515734885">
      <w:bodyDiv w:val="1"/>
      <w:marLeft w:val="0"/>
      <w:marRight w:val="0"/>
      <w:marTop w:val="0"/>
      <w:marBottom w:val="0"/>
      <w:divBdr>
        <w:top w:val="none" w:sz="0" w:space="0" w:color="auto"/>
        <w:left w:val="none" w:sz="0" w:space="0" w:color="auto"/>
        <w:bottom w:val="none" w:sz="0" w:space="0" w:color="auto"/>
        <w:right w:val="none" w:sz="0" w:space="0" w:color="auto"/>
      </w:divBdr>
    </w:div>
    <w:div w:id="519123697">
      <w:bodyDiv w:val="1"/>
      <w:marLeft w:val="0"/>
      <w:marRight w:val="0"/>
      <w:marTop w:val="0"/>
      <w:marBottom w:val="0"/>
      <w:divBdr>
        <w:top w:val="none" w:sz="0" w:space="0" w:color="auto"/>
        <w:left w:val="none" w:sz="0" w:space="0" w:color="auto"/>
        <w:bottom w:val="none" w:sz="0" w:space="0" w:color="auto"/>
        <w:right w:val="none" w:sz="0" w:space="0" w:color="auto"/>
      </w:divBdr>
    </w:div>
    <w:div w:id="519439011">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630754">
      <w:bodyDiv w:val="1"/>
      <w:marLeft w:val="0"/>
      <w:marRight w:val="0"/>
      <w:marTop w:val="0"/>
      <w:marBottom w:val="0"/>
      <w:divBdr>
        <w:top w:val="none" w:sz="0" w:space="0" w:color="auto"/>
        <w:left w:val="none" w:sz="0" w:space="0" w:color="auto"/>
        <w:bottom w:val="none" w:sz="0" w:space="0" w:color="auto"/>
        <w:right w:val="none" w:sz="0" w:space="0" w:color="auto"/>
      </w:divBdr>
    </w:div>
    <w:div w:id="521020157">
      <w:bodyDiv w:val="1"/>
      <w:marLeft w:val="0"/>
      <w:marRight w:val="0"/>
      <w:marTop w:val="0"/>
      <w:marBottom w:val="0"/>
      <w:divBdr>
        <w:top w:val="none" w:sz="0" w:space="0" w:color="auto"/>
        <w:left w:val="none" w:sz="0" w:space="0" w:color="auto"/>
        <w:bottom w:val="none" w:sz="0" w:space="0" w:color="auto"/>
        <w:right w:val="none" w:sz="0" w:space="0" w:color="auto"/>
      </w:divBdr>
    </w:div>
    <w:div w:id="525487313">
      <w:bodyDiv w:val="1"/>
      <w:marLeft w:val="0"/>
      <w:marRight w:val="0"/>
      <w:marTop w:val="0"/>
      <w:marBottom w:val="0"/>
      <w:divBdr>
        <w:top w:val="none" w:sz="0" w:space="0" w:color="auto"/>
        <w:left w:val="none" w:sz="0" w:space="0" w:color="auto"/>
        <w:bottom w:val="none" w:sz="0" w:space="0" w:color="auto"/>
        <w:right w:val="none" w:sz="0" w:space="0" w:color="auto"/>
      </w:divBdr>
    </w:div>
    <w:div w:id="525800290">
      <w:bodyDiv w:val="1"/>
      <w:marLeft w:val="0"/>
      <w:marRight w:val="0"/>
      <w:marTop w:val="0"/>
      <w:marBottom w:val="0"/>
      <w:divBdr>
        <w:top w:val="none" w:sz="0" w:space="0" w:color="auto"/>
        <w:left w:val="none" w:sz="0" w:space="0" w:color="auto"/>
        <w:bottom w:val="none" w:sz="0" w:space="0" w:color="auto"/>
        <w:right w:val="none" w:sz="0" w:space="0" w:color="auto"/>
      </w:divBdr>
    </w:div>
    <w:div w:id="528488828">
      <w:bodyDiv w:val="1"/>
      <w:marLeft w:val="0"/>
      <w:marRight w:val="0"/>
      <w:marTop w:val="0"/>
      <w:marBottom w:val="0"/>
      <w:divBdr>
        <w:top w:val="none" w:sz="0" w:space="0" w:color="auto"/>
        <w:left w:val="none" w:sz="0" w:space="0" w:color="auto"/>
        <w:bottom w:val="none" w:sz="0" w:space="0" w:color="auto"/>
        <w:right w:val="none" w:sz="0" w:space="0" w:color="auto"/>
      </w:divBdr>
    </w:div>
    <w:div w:id="528569007">
      <w:bodyDiv w:val="1"/>
      <w:marLeft w:val="0"/>
      <w:marRight w:val="0"/>
      <w:marTop w:val="0"/>
      <w:marBottom w:val="0"/>
      <w:divBdr>
        <w:top w:val="none" w:sz="0" w:space="0" w:color="auto"/>
        <w:left w:val="none" w:sz="0" w:space="0" w:color="auto"/>
        <w:bottom w:val="none" w:sz="0" w:space="0" w:color="auto"/>
        <w:right w:val="none" w:sz="0" w:space="0" w:color="auto"/>
      </w:divBdr>
    </w:div>
    <w:div w:id="528690922">
      <w:bodyDiv w:val="1"/>
      <w:marLeft w:val="0"/>
      <w:marRight w:val="0"/>
      <w:marTop w:val="0"/>
      <w:marBottom w:val="0"/>
      <w:divBdr>
        <w:top w:val="none" w:sz="0" w:space="0" w:color="auto"/>
        <w:left w:val="none" w:sz="0" w:space="0" w:color="auto"/>
        <w:bottom w:val="none" w:sz="0" w:space="0" w:color="auto"/>
        <w:right w:val="none" w:sz="0" w:space="0" w:color="auto"/>
      </w:divBdr>
    </w:div>
    <w:div w:id="529077006">
      <w:bodyDiv w:val="1"/>
      <w:marLeft w:val="0"/>
      <w:marRight w:val="0"/>
      <w:marTop w:val="0"/>
      <w:marBottom w:val="0"/>
      <w:divBdr>
        <w:top w:val="none" w:sz="0" w:space="0" w:color="auto"/>
        <w:left w:val="none" w:sz="0" w:space="0" w:color="auto"/>
        <w:bottom w:val="none" w:sz="0" w:space="0" w:color="auto"/>
        <w:right w:val="none" w:sz="0" w:space="0" w:color="auto"/>
      </w:divBdr>
    </w:div>
    <w:div w:id="531263867">
      <w:bodyDiv w:val="1"/>
      <w:marLeft w:val="0"/>
      <w:marRight w:val="0"/>
      <w:marTop w:val="0"/>
      <w:marBottom w:val="0"/>
      <w:divBdr>
        <w:top w:val="none" w:sz="0" w:space="0" w:color="auto"/>
        <w:left w:val="none" w:sz="0" w:space="0" w:color="auto"/>
        <w:bottom w:val="none" w:sz="0" w:space="0" w:color="auto"/>
        <w:right w:val="none" w:sz="0" w:space="0" w:color="auto"/>
      </w:divBdr>
    </w:div>
    <w:div w:id="531965134">
      <w:bodyDiv w:val="1"/>
      <w:marLeft w:val="0"/>
      <w:marRight w:val="0"/>
      <w:marTop w:val="0"/>
      <w:marBottom w:val="0"/>
      <w:divBdr>
        <w:top w:val="none" w:sz="0" w:space="0" w:color="auto"/>
        <w:left w:val="none" w:sz="0" w:space="0" w:color="auto"/>
        <w:bottom w:val="none" w:sz="0" w:space="0" w:color="auto"/>
        <w:right w:val="none" w:sz="0" w:space="0" w:color="auto"/>
      </w:divBdr>
    </w:div>
    <w:div w:id="532501681">
      <w:bodyDiv w:val="1"/>
      <w:marLeft w:val="0"/>
      <w:marRight w:val="0"/>
      <w:marTop w:val="0"/>
      <w:marBottom w:val="0"/>
      <w:divBdr>
        <w:top w:val="none" w:sz="0" w:space="0" w:color="auto"/>
        <w:left w:val="none" w:sz="0" w:space="0" w:color="auto"/>
        <w:bottom w:val="none" w:sz="0" w:space="0" w:color="auto"/>
        <w:right w:val="none" w:sz="0" w:space="0" w:color="auto"/>
      </w:divBdr>
    </w:div>
    <w:div w:id="532884481">
      <w:bodyDiv w:val="1"/>
      <w:marLeft w:val="0"/>
      <w:marRight w:val="0"/>
      <w:marTop w:val="0"/>
      <w:marBottom w:val="0"/>
      <w:divBdr>
        <w:top w:val="none" w:sz="0" w:space="0" w:color="auto"/>
        <w:left w:val="none" w:sz="0" w:space="0" w:color="auto"/>
        <w:bottom w:val="none" w:sz="0" w:space="0" w:color="auto"/>
        <w:right w:val="none" w:sz="0" w:space="0" w:color="auto"/>
      </w:divBdr>
    </w:div>
    <w:div w:id="533545010">
      <w:bodyDiv w:val="1"/>
      <w:marLeft w:val="0"/>
      <w:marRight w:val="0"/>
      <w:marTop w:val="0"/>
      <w:marBottom w:val="0"/>
      <w:divBdr>
        <w:top w:val="none" w:sz="0" w:space="0" w:color="auto"/>
        <w:left w:val="none" w:sz="0" w:space="0" w:color="auto"/>
        <w:bottom w:val="none" w:sz="0" w:space="0" w:color="auto"/>
        <w:right w:val="none" w:sz="0" w:space="0" w:color="auto"/>
      </w:divBdr>
    </w:div>
    <w:div w:id="534078847">
      <w:bodyDiv w:val="1"/>
      <w:marLeft w:val="0"/>
      <w:marRight w:val="0"/>
      <w:marTop w:val="0"/>
      <w:marBottom w:val="0"/>
      <w:divBdr>
        <w:top w:val="none" w:sz="0" w:space="0" w:color="auto"/>
        <w:left w:val="none" w:sz="0" w:space="0" w:color="auto"/>
        <w:bottom w:val="none" w:sz="0" w:space="0" w:color="auto"/>
        <w:right w:val="none" w:sz="0" w:space="0" w:color="auto"/>
      </w:divBdr>
    </w:div>
    <w:div w:id="534463865">
      <w:bodyDiv w:val="1"/>
      <w:marLeft w:val="0"/>
      <w:marRight w:val="0"/>
      <w:marTop w:val="0"/>
      <w:marBottom w:val="0"/>
      <w:divBdr>
        <w:top w:val="none" w:sz="0" w:space="0" w:color="auto"/>
        <w:left w:val="none" w:sz="0" w:space="0" w:color="auto"/>
        <w:bottom w:val="none" w:sz="0" w:space="0" w:color="auto"/>
        <w:right w:val="none" w:sz="0" w:space="0" w:color="auto"/>
      </w:divBdr>
    </w:div>
    <w:div w:id="535239668">
      <w:bodyDiv w:val="1"/>
      <w:marLeft w:val="0"/>
      <w:marRight w:val="0"/>
      <w:marTop w:val="0"/>
      <w:marBottom w:val="0"/>
      <w:divBdr>
        <w:top w:val="none" w:sz="0" w:space="0" w:color="auto"/>
        <w:left w:val="none" w:sz="0" w:space="0" w:color="auto"/>
        <w:bottom w:val="none" w:sz="0" w:space="0" w:color="auto"/>
        <w:right w:val="none" w:sz="0" w:space="0" w:color="auto"/>
      </w:divBdr>
    </w:div>
    <w:div w:id="535316486">
      <w:bodyDiv w:val="1"/>
      <w:marLeft w:val="0"/>
      <w:marRight w:val="0"/>
      <w:marTop w:val="0"/>
      <w:marBottom w:val="0"/>
      <w:divBdr>
        <w:top w:val="none" w:sz="0" w:space="0" w:color="auto"/>
        <w:left w:val="none" w:sz="0" w:space="0" w:color="auto"/>
        <w:bottom w:val="none" w:sz="0" w:space="0" w:color="auto"/>
        <w:right w:val="none" w:sz="0" w:space="0" w:color="auto"/>
      </w:divBdr>
    </w:div>
    <w:div w:id="535503064">
      <w:bodyDiv w:val="1"/>
      <w:marLeft w:val="0"/>
      <w:marRight w:val="0"/>
      <w:marTop w:val="0"/>
      <w:marBottom w:val="0"/>
      <w:divBdr>
        <w:top w:val="none" w:sz="0" w:space="0" w:color="auto"/>
        <w:left w:val="none" w:sz="0" w:space="0" w:color="auto"/>
        <w:bottom w:val="none" w:sz="0" w:space="0" w:color="auto"/>
        <w:right w:val="none" w:sz="0" w:space="0" w:color="auto"/>
      </w:divBdr>
    </w:div>
    <w:div w:id="535578266">
      <w:bodyDiv w:val="1"/>
      <w:marLeft w:val="0"/>
      <w:marRight w:val="0"/>
      <w:marTop w:val="0"/>
      <w:marBottom w:val="0"/>
      <w:divBdr>
        <w:top w:val="none" w:sz="0" w:space="0" w:color="auto"/>
        <w:left w:val="none" w:sz="0" w:space="0" w:color="auto"/>
        <w:bottom w:val="none" w:sz="0" w:space="0" w:color="auto"/>
        <w:right w:val="none" w:sz="0" w:space="0" w:color="auto"/>
      </w:divBdr>
    </w:div>
    <w:div w:id="536163308">
      <w:bodyDiv w:val="1"/>
      <w:marLeft w:val="0"/>
      <w:marRight w:val="0"/>
      <w:marTop w:val="0"/>
      <w:marBottom w:val="0"/>
      <w:divBdr>
        <w:top w:val="none" w:sz="0" w:space="0" w:color="auto"/>
        <w:left w:val="none" w:sz="0" w:space="0" w:color="auto"/>
        <w:bottom w:val="none" w:sz="0" w:space="0" w:color="auto"/>
        <w:right w:val="none" w:sz="0" w:space="0" w:color="auto"/>
      </w:divBdr>
    </w:div>
    <w:div w:id="536165954">
      <w:bodyDiv w:val="1"/>
      <w:marLeft w:val="0"/>
      <w:marRight w:val="0"/>
      <w:marTop w:val="0"/>
      <w:marBottom w:val="0"/>
      <w:divBdr>
        <w:top w:val="none" w:sz="0" w:space="0" w:color="auto"/>
        <w:left w:val="none" w:sz="0" w:space="0" w:color="auto"/>
        <w:bottom w:val="none" w:sz="0" w:space="0" w:color="auto"/>
        <w:right w:val="none" w:sz="0" w:space="0" w:color="auto"/>
      </w:divBdr>
    </w:div>
    <w:div w:id="536510250">
      <w:bodyDiv w:val="1"/>
      <w:marLeft w:val="0"/>
      <w:marRight w:val="0"/>
      <w:marTop w:val="0"/>
      <w:marBottom w:val="0"/>
      <w:divBdr>
        <w:top w:val="none" w:sz="0" w:space="0" w:color="auto"/>
        <w:left w:val="none" w:sz="0" w:space="0" w:color="auto"/>
        <w:bottom w:val="none" w:sz="0" w:space="0" w:color="auto"/>
        <w:right w:val="none" w:sz="0" w:space="0" w:color="auto"/>
      </w:divBdr>
    </w:div>
    <w:div w:id="537206898">
      <w:bodyDiv w:val="1"/>
      <w:marLeft w:val="0"/>
      <w:marRight w:val="0"/>
      <w:marTop w:val="0"/>
      <w:marBottom w:val="0"/>
      <w:divBdr>
        <w:top w:val="none" w:sz="0" w:space="0" w:color="auto"/>
        <w:left w:val="none" w:sz="0" w:space="0" w:color="auto"/>
        <w:bottom w:val="none" w:sz="0" w:space="0" w:color="auto"/>
        <w:right w:val="none" w:sz="0" w:space="0" w:color="auto"/>
      </w:divBdr>
    </w:div>
    <w:div w:id="538856743">
      <w:bodyDiv w:val="1"/>
      <w:marLeft w:val="0"/>
      <w:marRight w:val="0"/>
      <w:marTop w:val="0"/>
      <w:marBottom w:val="0"/>
      <w:divBdr>
        <w:top w:val="none" w:sz="0" w:space="0" w:color="auto"/>
        <w:left w:val="none" w:sz="0" w:space="0" w:color="auto"/>
        <w:bottom w:val="none" w:sz="0" w:space="0" w:color="auto"/>
        <w:right w:val="none" w:sz="0" w:space="0" w:color="auto"/>
      </w:divBdr>
    </w:div>
    <w:div w:id="539785581">
      <w:bodyDiv w:val="1"/>
      <w:marLeft w:val="0"/>
      <w:marRight w:val="0"/>
      <w:marTop w:val="0"/>
      <w:marBottom w:val="0"/>
      <w:divBdr>
        <w:top w:val="none" w:sz="0" w:space="0" w:color="auto"/>
        <w:left w:val="none" w:sz="0" w:space="0" w:color="auto"/>
        <w:bottom w:val="none" w:sz="0" w:space="0" w:color="auto"/>
        <w:right w:val="none" w:sz="0" w:space="0" w:color="auto"/>
      </w:divBdr>
    </w:div>
    <w:div w:id="540174206">
      <w:bodyDiv w:val="1"/>
      <w:marLeft w:val="0"/>
      <w:marRight w:val="0"/>
      <w:marTop w:val="0"/>
      <w:marBottom w:val="0"/>
      <w:divBdr>
        <w:top w:val="none" w:sz="0" w:space="0" w:color="auto"/>
        <w:left w:val="none" w:sz="0" w:space="0" w:color="auto"/>
        <w:bottom w:val="none" w:sz="0" w:space="0" w:color="auto"/>
        <w:right w:val="none" w:sz="0" w:space="0" w:color="auto"/>
      </w:divBdr>
    </w:div>
    <w:div w:id="540242299">
      <w:bodyDiv w:val="1"/>
      <w:marLeft w:val="0"/>
      <w:marRight w:val="0"/>
      <w:marTop w:val="0"/>
      <w:marBottom w:val="0"/>
      <w:divBdr>
        <w:top w:val="none" w:sz="0" w:space="0" w:color="auto"/>
        <w:left w:val="none" w:sz="0" w:space="0" w:color="auto"/>
        <w:bottom w:val="none" w:sz="0" w:space="0" w:color="auto"/>
        <w:right w:val="none" w:sz="0" w:space="0" w:color="auto"/>
      </w:divBdr>
    </w:div>
    <w:div w:id="541208190">
      <w:bodyDiv w:val="1"/>
      <w:marLeft w:val="0"/>
      <w:marRight w:val="0"/>
      <w:marTop w:val="0"/>
      <w:marBottom w:val="0"/>
      <w:divBdr>
        <w:top w:val="none" w:sz="0" w:space="0" w:color="auto"/>
        <w:left w:val="none" w:sz="0" w:space="0" w:color="auto"/>
        <w:bottom w:val="none" w:sz="0" w:space="0" w:color="auto"/>
        <w:right w:val="none" w:sz="0" w:space="0" w:color="auto"/>
      </w:divBdr>
    </w:div>
    <w:div w:id="543256359">
      <w:bodyDiv w:val="1"/>
      <w:marLeft w:val="0"/>
      <w:marRight w:val="0"/>
      <w:marTop w:val="0"/>
      <w:marBottom w:val="0"/>
      <w:divBdr>
        <w:top w:val="none" w:sz="0" w:space="0" w:color="auto"/>
        <w:left w:val="none" w:sz="0" w:space="0" w:color="auto"/>
        <w:bottom w:val="none" w:sz="0" w:space="0" w:color="auto"/>
        <w:right w:val="none" w:sz="0" w:space="0" w:color="auto"/>
      </w:divBdr>
    </w:div>
    <w:div w:id="544145630">
      <w:bodyDiv w:val="1"/>
      <w:marLeft w:val="0"/>
      <w:marRight w:val="0"/>
      <w:marTop w:val="0"/>
      <w:marBottom w:val="0"/>
      <w:divBdr>
        <w:top w:val="none" w:sz="0" w:space="0" w:color="auto"/>
        <w:left w:val="none" w:sz="0" w:space="0" w:color="auto"/>
        <w:bottom w:val="none" w:sz="0" w:space="0" w:color="auto"/>
        <w:right w:val="none" w:sz="0" w:space="0" w:color="auto"/>
      </w:divBdr>
    </w:div>
    <w:div w:id="544803334">
      <w:bodyDiv w:val="1"/>
      <w:marLeft w:val="0"/>
      <w:marRight w:val="0"/>
      <w:marTop w:val="0"/>
      <w:marBottom w:val="0"/>
      <w:divBdr>
        <w:top w:val="none" w:sz="0" w:space="0" w:color="auto"/>
        <w:left w:val="none" w:sz="0" w:space="0" w:color="auto"/>
        <w:bottom w:val="none" w:sz="0" w:space="0" w:color="auto"/>
        <w:right w:val="none" w:sz="0" w:space="0" w:color="auto"/>
      </w:divBdr>
    </w:div>
    <w:div w:id="545915426">
      <w:bodyDiv w:val="1"/>
      <w:marLeft w:val="0"/>
      <w:marRight w:val="0"/>
      <w:marTop w:val="0"/>
      <w:marBottom w:val="0"/>
      <w:divBdr>
        <w:top w:val="none" w:sz="0" w:space="0" w:color="auto"/>
        <w:left w:val="none" w:sz="0" w:space="0" w:color="auto"/>
        <w:bottom w:val="none" w:sz="0" w:space="0" w:color="auto"/>
        <w:right w:val="none" w:sz="0" w:space="0" w:color="auto"/>
      </w:divBdr>
    </w:div>
    <w:div w:id="546259844">
      <w:bodyDiv w:val="1"/>
      <w:marLeft w:val="0"/>
      <w:marRight w:val="0"/>
      <w:marTop w:val="0"/>
      <w:marBottom w:val="0"/>
      <w:divBdr>
        <w:top w:val="none" w:sz="0" w:space="0" w:color="auto"/>
        <w:left w:val="none" w:sz="0" w:space="0" w:color="auto"/>
        <w:bottom w:val="none" w:sz="0" w:space="0" w:color="auto"/>
        <w:right w:val="none" w:sz="0" w:space="0" w:color="auto"/>
      </w:divBdr>
    </w:div>
    <w:div w:id="546457448">
      <w:bodyDiv w:val="1"/>
      <w:marLeft w:val="0"/>
      <w:marRight w:val="0"/>
      <w:marTop w:val="0"/>
      <w:marBottom w:val="0"/>
      <w:divBdr>
        <w:top w:val="none" w:sz="0" w:space="0" w:color="auto"/>
        <w:left w:val="none" w:sz="0" w:space="0" w:color="auto"/>
        <w:bottom w:val="none" w:sz="0" w:space="0" w:color="auto"/>
        <w:right w:val="none" w:sz="0" w:space="0" w:color="auto"/>
      </w:divBdr>
    </w:div>
    <w:div w:id="547959338">
      <w:bodyDiv w:val="1"/>
      <w:marLeft w:val="0"/>
      <w:marRight w:val="0"/>
      <w:marTop w:val="0"/>
      <w:marBottom w:val="0"/>
      <w:divBdr>
        <w:top w:val="none" w:sz="0" w:space="0" w:color="auto"/>
        <w:left w:val="none" w:sz="0" w:space="0" w:color="auto"/>
        <w:bottom w:val="none" w:sz="0" w:space="0" w:color="auto"/>
        <w:right w:val="none" w:sz="0" w:space="0" w:color="auto"/>
      </w:divBdr>
    </w:div>
    <w:div w:id="548305795">
      <w:bodyDiv w:val="1"/>
      <w:marLeft w:val="0"/>
      <w:marRight w:val="0"/>
      <w:marTop w:val="0"/>
      <w:marBottom w:val="0"/>
      <w:divBdr>
        <w:top w:val="none" w:sz="0" w:space="0" w:color="auto"/>
        <w:left w:val="none" w:sz="0" w:space="0" w:color="auto"/>
        <w:bottom w:val="none" w:sz="0" w:space="0" w:color="auto"/>
        <w:right w:val="none" w:sz="0" w:space="0" w:color="auto"/>
      </w:divBdr>
    </w:div>
    <w:div w:id="548498619">
      <w:bodyDiv w:val="1"/>
      <w:marLeft w:val="0"/>
      <w:marRight w:val="0"/>
      <w:marTop w:val="0"/>
      <w:marBottom w:val="0"/>
      <w:divBdr>
        <w:top w:val="none" w:sz="0" w:space="0" w:color="auto"/>
        <w:left w:val="none" w:sz="0" w:space="0" w:color="auto"/>
        <w:bottom w:val="none" w:sz="0" w:space="0" w:color="auto"/>
        <w:right w:val="none" w:sz="0" w:space="0" w:color="auto"/>
      </w:divBdr>
    </w:div>
    <w:div w:id="548690698">
      <w:bodyDiv w:val="1"/>
      <w:marLeft w:val="0"/>
      <w:marRight w:val="0"/>
      <w:marTop w:val="0"/>
      <w:marBottom w:val="0"/>
      <w:divBdr>
        <w:top w:val="none" w:sz="0" w:space="0" w:color="auto"/>
        <w:left w:val="none" w:sz="0" w:space="0" w:color="auto"/>
        <w:bottom w:val="none" w:sz="0" w:space="0" w:color="auto"/>
        <w:right w:val="none" w:sz="0" w:space="0" w:color="auto"/>
      </w:divBdr>
    </w:div>
    <w:div w:id="549610444">
      <w:bodyDiv w:val="1"/>
      <w:marLeft w:val="0"/>
      <w:marRight w:val="0"/>
      <w:marTop w:val="0"/>
      <w:marBottom w:val="0"/>
      <w:divBdr>
        <w:top w:val="none" w:sz="0" w:space="0" w:color="auto"/>
        <w:left w:val="none" w:sz="0" w:space="0" w:color="auto"/>
        <w:bottom w:val="none" w:sz="0" w:space="0" w:color="auto"/>
        <w:right w:val="none" w:sz="0" w:space="0" w:color="auto"/>
      </w:divBdr>
      <w:divsChild>
        <w:div w:id="472216455">
          <w:marLeft w:val="0"/>
          <w:marRight w:val="0"/>
          <w:marTop w:val="0"/>
          <w:marBottom w:val="0"/>
          <w:divBdr>
            <w:top w:val="none" w:sz="0" w:space="0" w:color="auto"/>
            <w:left w:val="none" w:sz="0" w:space="0" w:color="auto"/>
            <w:bottom w:val="none" w:sz="0" w:space="0" w:color="auto"/>
            <w:right w:val="none" w:sz="0" w:space="0" w:color="auto"/>
          </w:divBdr>
        </w:div>
        <w:div w:id="1405029620">
          <w:marLeft w:val="0"/>
          <w:marRight w:val="0"/>
          <w:marTop w:val="0"/>
          <w:marBottom w:val="0"/>
          <w:divBdr>
            <w:top w:val="none" w:sz="0" w:space="0" w:color="auto"/>
            <w:left w:val="none" w:sz="0" w:space="0" w:color="auto"/>
            <w:bottom w:val="none" w:sz="0" w:space="0" w:color="auto"/>
            <w:right w:val="none" w:sz="0" w:space="0" w:color="auto"/>
          </w:divBdr>
        </w:div>
        <w:div w:id="1587110176">
          <w:marLeft w:val="0"/>
          <w:marRight w:val="0"/>
          <w:marTop w:val="0"/>
          <w:marBottom w:val="0"/>
          <w:divBdr>
            <w:top w:val="none" w:sz="0" w:space="0" w:color="auto"/>
            <w:left w:val="none" w:sz="0" w:space="0" w:color="auto"/>
            <w:bottom w:val="none" w:sz="0" w:space="0" w:color="auto"/>
            <w:right w:val="none" w:sz="0" w:space="0" w:color="auto"/>
          </w:divBdr>
        </w:div>
        <w:div w:id="1963145709">
          <w:marLeft w:val="0"/>
          <w:marRight w:val="0"/>
          <w:marTop w:val="0"/>
          <w:marBottom w:val="0"/>
          <w:divBdr>
            <w:top w:val="none" w:sz="0" w:space="0" w:color="auto"/>
            <w:left w:val="none" w:sz="0" w:space="0" w:color="auto"/>
            <w:bottom w:val="none" w:sz="0" w:space="0" w:color="auto"/>
            <w:right w:val="none" w:sz="0" w:space="0" w:color="auto"/>
          </w:divBdr>
        </w:div>
      </w:divsChild>
    </w:div>
    <w:div w:id="552499625">
      <w:bodyDiv w:val="1"/>
      <w:marLeft w:val="0"/>
      <w:marRight w:val="0"/>
      <w:marTop w:val="0"/>
      <w:marBottom w:val="0"/>
      <w:divBdr>
        <w:top w:val="none" w:sz="0" w:space="0" w:color="auto"/>
        <w:left w:val="none" w:sz="0" w:space="0" w:color="auto"/>
        <w:bottom w:val="none" w:sz="0" w:space="0" w:color="auto"/>
        <w:right w:val="none" w:sz="0" w:space="0" w:color="auto"/>
      </w:divBdr>
    </w:div>
    <w:div w:id="553275520">
      <w:bodyDiv w:val="1"/>
      <w:marLeft w:val="0"/>
      <w:marRight w:val="0"/>
      <w:marTop w:val="0"/>
      <w:marBottom w:val="0"/>
      <w:divBdr>
        <w:top w:val="none" w:sz="0" w:space="0" w:color="auto"/>
        <w:left w:val="none" w:sz="0" w:space="0" w:color="auto"/>
        <w:bottom w:val="none" w:sz="0" w:space="0" w:color="auto"/>
        <w:right w:val="none" w:sz="0" w:space="0" w:color="auto"/>
      </w:divBdr>
    </w:div>
    <w:div w:id="553277243">
      <w:bodyDiv w:val="1"/>
      <w:marLeft w:val="0"/>
      <w:marRight w:val="0"/>
      <w:marTop w:val="0"/>
      <w:marBottom w:val="0"/>
      <w:divBdr>
        <w:top w:val="none" w:sz="0" w:space="0" w:color="auto"/>
        <w:left w:val="none" w:sz="0" w:space="0" w:color="auto"/>
        <w:bottom w:val="none" w:sz="0" w:space="0" w:color="auto"/>
        <w:right w:val="none" w:sz="0" w:space="0" w:color="auto"/>
      </w:divBdr>
    </w:div>
    <w:div w:id="553808311">
      <w:bodyDiv w:val="1"/>
      <w:marLeft w:val="0"/>
      <w:marRight w:val="0"/>
      <w:marTop w:val="0"/>
      <w:marBottom w:val="0"/>
      <w:divBdr>
        <w:top w:val="none" w:sz="0" w:space="0" w:color="auto"/>
        <w:left w:val="none" w:sz="0" w:space="0" w:color="auto"/>
        <w:bottom w:val="none" w:sz="0" w:space="0" w:color="auto"/>
        <w:right w:val="none" w:sz="0" w:space="0" w:color="auto"/>
      </w:divBdr>
    </w:div>
    <w:div w:id="555043510">
      <w:bodyDiv w:val="1"/>
      <w:marLeft w:val="0"/>
      <w:marRight w:val="0"/>
      <w:marTop w:val="0"/>
      <w:marBottom w:val="0"/>
      <w:divBdr>
        <w:top w:val="none" w:sz="0" w:space="0" w:color="auto"/>
        <w:left w:val="none" w:sz="0" w:space="0" w:color="auto"/>
        <w:bottom w:val="none" w:sz="0" w:space="0" w:color="auto"/>
        <w:right w:val="none" w:sz="0" w:space="0" w:color="auto"/>
      </w:divBdr>
    </w:div>
    <w:div w:id="555287271">
      <w:bodyDiv w:val="1"/>
      <w:marLeft w:val="0"/>
      <w:marRight w:val="0"/>
      <w:marTop w:val="0"/>
      <w:marBottom w:val="0"/>
      <w:divBdr>
        <w:top w:val="none" w:sz="0" w:space="0" w:color="auto"/>
        <w:left w:val="none" w:sz="0" w:space="0" w:color="auto"/>
        <w:bottom w:val="none" w:sz="0" w:space="0" w:color="auto"/>
        <w:right w:val="none" w:sz="0" w:space="0" w:color="auto"/>
      </w:divBdr>
    </w:div>
    <w:div w:id="555631108">
      <w:bodyDiv w:val="1"/>
      <w:marLeft w:val="0"/>
      <w:marRight w:val="0"/>
      <w:marTop w:val="0"/>
      <w:marBottom w:val="0"/>
      <w:divBdr>
        <w:top w:val="none" w:sz="0" w:space="0" w:color="auto"/>
        <w:left w:val="none" w:sz="0" w:space="0" w:color="auto"/>
        <w:bottom w:val="none" w:sz="0" w:space="0" w:color="auto"/>
        <w:right w:val="none" w:sz="0" w:space="0" w:color="auto"/>
      </w:divBdr>
    </w:div>
    <w:div w:id="555697990">
      <w:bodyDiv w:val="1"/>
      <w:marLeft w:val="0"/>
      <w:marRight w:val="0"/>
      <w:marTop w:val="0"/>
      <w:marBottom w:val="0"/>
      <w:divBdr>
        <w:top w:val="none" w:sz="0" w:space="0" w:color="auto"/>
        <w:left w:val="none" w:sz="0" w:space="0" w:color="auto"/>
        <w:bottom w:val="none" w:sz="0" w:space="0" w:color="auto"/>
        <w:right w:val="none" w:sz="0" w:space="0" w:color="auto"/>
      </w:divBdr>
    </w:div>
    <w:div w:id="556818438">
      <w:bodyDiv w:val="1"/>
      <w:marLeft w:val="0"/>
      <w:marRight w:val="0"/>
      <w:marTop w:val="0"/>
      <w:marBottom w:val="0"/>
      <w:divBdr>
        <w:top w:val="none" w:sz="0" w:space="0" w:color="auto"/>
        <w:left w:val="none" w:sz="0" w:space="0" w:color="auto"/>
        <w:bottom w:val="none" w:sz="0" w:space="0" w:color="auto"/>
        <w:right w:val="none" w:sz="0" w:space="0" w:color="auto"/>
      </w:divBdr>
    </w:div>
    <w:div w:id="557060878">
      <w:bodyDiv w:val="1"/>
      <w:marLeft w:val="0"/>
      <w:marRight w:val="0"/>
      <w:marTop w:val="0"/>
      <w:marBottom w:val="0"/>
      <w:divBdr>
        <w:top w:val="none" w:sz="0" w:space="0" w:color="auto"/>
        <w:left w:val="none" w:sz="0" w:space="0" w:color="auto"/>
        <w:bottom w:val="none" w:sz="0" w:space="0" w:color="auto"/>
        <w:right w:val="none" w:sz="0" w:space="0" w:color="auto"/>
      </w:divBdr>
    </w:div>
    <w:div w:id="557518148">
      <w:bodyDiv w:val="1"/>
      <w:marLeft w:val="0"/>
      <w:marRight w:val="0"/>
      <w:marTop w:val="0"/>
      <w:marBottom w:val="0"/>
      <w:divBdr>
        <w:top w:val="none" w:sz="0" w:space="0" w:color="auto"/>
        <w:left w:val="none" w:sz="0" w:space="0" w:color="auto"/>
        <w:bottom w:val="none" w:sz="0" w:space="0" w:color="auto"/>
        <w:right w:val="none" w:sz="0" w:space="0" w:color="auto"/>
      </w:divBdr>
    </w:div>
    <w:div w:id="558055271">
      <w:bodyDiv w:val="1"/>
      <w:marLeft w:val="0"/>
      <w:marRight w:val="0"/>
      <w:marTop w:val="0"/>
      <w:marBottom w:val="0"/>
      <w:divBdr>
        <w:top w:val="none" w:sz="0" w:space="0" w:color="auto"/>
        <w:left w:val="none" w:sz="0" w:space="0" w:color="auto"/>
        <w:bottom w:val="none" w:sz="0" w:space="0" w:color="auto"/>
        <w:right w:val="none" w:sz="0" w:space="0" w:color="auto"/>
      </w:divBdr>
    </w:div>
    <w:div w:id="559293943">
      <w:bodyDiv w:val="1"/>
      <w:marLeft w:val="0"/>
      <w:marRight w:val="0"/>
      <w:marTop w:val="0"/>
      <w:marBottom w:val="0"/>
      <w:divBdr>
        <w:top w:val="none" w:sz="0" w:space="0" w:color="auto"/>
        <w:left w:val="none" w:sz="0" w:space="0" w:color="auto"/>
        <w:bottom w:val="none" w:sz="0" w:space="0" w:color="auto"/>
        <w:right w:val="none" w:sz="0" w:space="0" w:color="auto"/>
      </w:divBdr>
    </w:div>
    <w:div w:id="559637036">
      <w:bodyDiv w:val="1"/>
      <w:marLeft w:val="0"/>
      <w:marRight w:val="0"/>
      <w:marTop w:val="0"/>
      <w:marBottom w:val="0"/>
      <w:divBdr>
        <w:top w:val="none" w:sz="0" w:space="0" w:color="auto"/>
        <w:left w:val="none" w:sz="0" w:space="0" w:color="auto"/>
        <w:bottom w:val="none" w:sz="0" w:space="0" w:color="auto"/>
        <w:right w:val="none" w:sz="0" w:space="0" w:color="auto"/>
      </w:divBdr>
    </w:div>
    <w:div w:id="560287568">
      <w:bodyDiv w:val="1"/>
      <w:marLeft w:val="0"/>
      <w:marRight w:val="0"/>
      <w:marTop w:val="0"/>
      <w:marBottom w:val="0"/>
      <w:divBdr>
        <w:top w:val="none" w:sz="0" w:space="0" w:color="auto"/>
        <w:left w:val="none" w:sz="0" w:space="0" w:color="auto"/>
        <w:bottom w:val="none" w:sz="0" w:space="0" w:color="auto"/>
        <w:right w:val="none" w:sz="0" w:space="0" w:color="auto"/>
      </w:divBdr>
    </w:div>
    <w:div w:id="561866346">
      <w:bodyDiv w:val="1"/>
      <w:marLeft w:val="0"/>
      <w:marRight w:val="0"/>
      <w:marTop w:val="0"/>
      <w:marBottom w:val="0"/>
      <w:divBdr>
        <w:top w:val="none" w:sz="0" w:space="0" w:color="auto"/>
        <w:left w:val="none" w:sz="0" w:space="0" w:color="auto"/>
        <w:bottom w:val="none" w:sz="0" w:space="0" w:color="auto"/>
        <w:right w:val="none" w:sz="0" w:space="0" w:color="auto"/>
      </w:divBdr>
    </w:div>
    <w:div w:id="561914232">
      <w:bodyDiv w:val="1"/>
      <w:marLeft w:val="0"/>
      <w:marRight w:val="0"/>
      <w:marTop w:val="0"/>
      <w:marBottom w:val="0"/>
      <w:divBdr>
        <w:top w:val="none" w:sz="0" w:space="0" w:color="auto"/>
        <w:left w:val="none" w:sz="0" w:space="0" w:color="auto"/>
        <w:bottom w:val="none" w:sz="0" w:space="0" w:color="auto"/>
        <w:right w:val="none" w:sz="0" w:space="0" w:color="auto"/>
      </w:divBdr>
    </w:div>
    <w:div w:id="562373348">
      <w:bodyDiv w:val="1"/>
      <w:marLeft w:val="0"/>
      <w:marRight w:val="0"/>
      <w:marTop w:val="0"/>
      <w:marBottom w:val="0"/>
      <w:divBdr>
        <w:top w:val="none" w:sz="0" w:space="0" w:color="auto"/>
        <w:left w:val="none" w:sz="0" w:space="0" w:color="auto"/>
        <w:bottom w:val="none" w:sz="0" w:space="0" w:color="auto"/>
        <w:right w:val="none" w:sz="0" w:space="0" w:color="auto"/>
      </w:divBdr>
    </w:div>
    <w:div w:id="562954398">
      <w:bodyDiv w:val="1"/>
      <w:marLeft w:val="0"/>
      <w:marRight w:val="0"/>
      <w:marTop w:val="0"/>
      <w:marBottom w:val="0"/>
      <w:divBdr>
        <w:top w:val="none" w:sz="0" w:space="0" w:color="auto"/>
        <w:left w:val="none" w:sz="0" w:space="0" w:color="auto"/>
        <w:bottom w:val="none" w:sz="0" w:space="0" w:color="auto"/>
        <w:right w:val="none" w:sz="0" w:space="0" w:color="auto"/>
      </w:divBdr>
    </w:div>
    <w:div w:id="563027842">
      <w:bodyDiv w:val="1"/>
      <w:marLeft w:val="0"/>
      <w:marRight w:val="0"/>
      <w:marTop w:val="0"/>
      <w:marBottom w:val="0"/>
      <w:divBdr>
        <w:top w:val="none" w:sz="0" w:space="0" w:color="auto"/>
        <w:left w:val="none" w:sz="0" w:space="0" w:color="auto"/>
        <w:bottom w:val="none" w:sz="0" w:space="0" w:color="auto"/>
        <w:right w:val="none" w:sz="0" w:space="0" w:color="auto"/>
      </w:divBdr>
    </w:div>
    <w:div w:id="564219490">
      <w:bodyDiv w:val="1"/>
      <w:marLeft w:val="0"/>
      <w:marRight w:val="0"/>
      <w:marTop w:val="0"/>
      <w:marBottom w:val="0"/>
      <w:divBdr>
        <w:top w:val="none" w:sz="0" w:space="0" w:color="auto"/>
        <w:left w:val="none" w:sz="0" w:space="0" w:color="auto"/>
        <w:bottom w:val="none" w:sz="0" w:space="0" w:color="auto"/>
        <w:right w:val="none" w:sz="0" w:space="0" w:color="auto"/>
      </w:divBdr>
    </w:div>
    <w:div w:id="564268632">
      <w:bodyDiv w:val="1"/>
      <w:marLeft w:val="0"/>
      <w:marRight w:val="0"/>
      <w:marTop w:val="0"/>
      <w:marBottom w:val="0"/>
      <w:divBdr>
        <w:top w:val="none" w:sz="0" w:space="0" w:color="auto"/>
        <w:left w:val="none" w:sz="0" w:space="0" w:color="auto"/>
        <w:bottom w:val="none" w:sz="0" w:space="0" w:color="auto"/>
        <w:right w:val="none" w:sz="0" w:space="0" w:color="auto"/>
      </w:divBdr>
    </w:div>
    <w:div w:id="564536454">
      <w:bodyDiv w:val="1"/>
      <w:marLeft w:val="0"/>
      <w:marRight w:val="0"/>
      <w:marTop w:val="0"/>
      <w:marBottom w:val="0"/>
      <w:divBdr>
        <w:top w:val="none" w:sz="0" w:space="0" w:color="auto"/>
        <w:left w:val="none" w:sz="0" w:space="0" w:color="auto"/>
        <w:bottom w:val="none" w:sz="0" w:space="0" w:color="auto"/>
        <w:right w:val="none" w:sz="0" w:space="0" w:color="auto"/>
      </w:divBdr>
    </w:div>
    <w:div w:id="564605287">
      <w:bodyDiv w:val="1"/>
      <w:marLeft w:val="0"/>
      <w:marRight w:val="0"/>
      <w:marTop w:val="0"/>
      <w:marBottom w:val="0"/>
      <w:divBdr>
        <w:top w:val="none" w:sz="0" w:space="0" w:color="auto"/>
        <w:left w:val="none" w:sz="0" w:space="0" w:color="auto"/>
        <w:bottom w:val="none" w:sz="0" w:space="0" w:color="auto"/>
        <w:right w:val="none" w:sz="0" w:space="0" w:color="auto"/>
      </w:divBdr>
    </w:div>
    <w:div w:id="566649690">
      <w:bodyDiv w:val="1"/>
      <w:marLeft w:val="0"/>
      <w:marRight w:val="0"/>
      <w:marTop w:val="0"/>
      <w:marBottom w:val="0"/>
      <w:divBdr>
        <w:top w:val="none" w:sz="0" w:space="0" w:color="auto"/>
        <w:left w:val="none" w:sz="0" w:space="0" w:color="auto"/>
        <w:bottom w:val="none" w:sz="0" w:space="0" w:color="auto"/>
        <w:right w:val="none" w:sz="0" w:space="0" w:color="auto"/>
      </w:divBdr>
    </w:div>
    <w:div w:id="567113620">
      <w:bodyDiv w:val="1"/>
      <w:marLeft w:val="0"/>
      <w:marRight w:val="0"/>
      <w:marTop w:val="0"/>
      <w:marBottom w:val="0"/>
      <w:divBdr>
        <w:top w:val="none" w:sz="0" w:space="0" w:color="auto"/>
        <w:left w:val="none" w:sz="0" w:space="0" w:color="auto"/>
        <w:bottom w:val="none" w:sz="0" w:space="0" w:color="auto"/>
        <w:right w:val="none" w:sz="0" w:space="0" w:color="auto"/>
      </w:divBdr>
    </w:div>
    <w:div w:id="567569256">
      <w:bodyDiv w:val="1"/>
      <w:marLeft w:val="0"/>
      <w:marRight w:val="0"/>
      <w:marTop w:val="0"/>
      <w:marBottom w:val="0"/>
      <w:divBdr>
        <w:top w:val="none" w:sz="0" w:space="0" w:color="auto"/>
        <w:left w:val="none" w:sz="0" w:space="0" w:color="auto"/>
        <w:bottom w:val="none" w:sz="0" w:space="0" w:color="auto"/>
        <w:right w:val="none" w:sz="0" w:space="0" w:color="auto"/>
      </w:divBdr>
    </w:div>
    <w:div w:id="567612527">
      <w:bodyDiv w:val="1"/>
      <w:marLeft w:val="0"/>
      <w:marRight w:val="0"/>
      <w:marTop w:val="0"/>
      <w:marBottom w:val="0"/>
      <w:divBdr>
        <w:top w:val="none" w:sz="0" w:space="0" w:color="auto"/>
        <w:left w:val="none" w:sz="0" w:space="0" w:color="auto"/>
        <w:bottom w:val="none" w:sz="0" w:space="0" w:color="auto"/>
        <w:right w:val="none" w:sz="0" w:space="0" w:color="auto"/>
      </w:divBdr>
    </w:div>
    <w:div w:id="567888487">
      <w:bodyDiv w:val="1"/>
      <w:marLeft w:val="0"/>
      <w:marRight w:val="0"/>
      <w:marTop w:val="0"/>
      <w:marBottom w:val="0"/>
      <w:divBdr>
        <w:top w:val="none" w:sz="0" w:space="0" w:color="auto"/>
        <w:left w:val="none" w:sz="0" w:space="0" w:color="auto"/>
        <w:bottom w:val="none" w:sz="0" w:space="0" w:color="auto"/>
        <w:right w:val="none" w:sz="0" w:space="0" w:color="auto"/>
      </w:divBdr>
    </w:div>
    <w:div w:id="568226729">
      <w:bodyDiv w:val="1"/>
      <w:marLeft w:val="0"/>
      <w:marRight w:val="0"/>
      <w:marTop w:val="0"/>
      <w:marBottom w:val="0"/>
      <w:divBdr>
        <w:top w:val="none" w:sz="0" w:space="0" w:color="auto"/>
        <w:left w:val="none" w:sz="0" w:space="0" w:color="auto"/>
        <w:bottom w:val="none" w:sz="0" w:space="0" w:color="auto"/>
        <w:right w:val="none" w:sz="0" w:space="0" w:color="auto"/>
      </w:divBdr>
    </w:div>
    <w:div w:id="569081261">
      <w:bodyDiv w:val="1"/>
      <w:marLeft w:val="0"/>
      <w:marRight w:val="0"/>
      <w:marTop w:val="0"/>
      <w:marBottom w:val="0"/>
      <w:divBdr>
        <w:top w:val="none" w:sz="0" w:space="0" w:color="auto"/>
        <w:left w:val="none" w:sz="0" w:space="0" w:color="auto"/>
        <w:bottom w:val="none" w:sz="0" w:space="0" w:color="auto"/>
        <w:right w:val="none" w:sz="0" w:space="0" w:color="auto"/>
      </w:divBdr>
    </w:div>
    <w:div w:id="569653596">
      <w:bodyDiv w:val="1"/>
      <w:marLeft w:val="0"/>
      <w:marRight w:val="0"/>
      <w:marTop w:val="0"/>
      <w:marBottom w:val="0"/>
      <w:divBdr>
        <w:top w:val="none" w:sz="0" w:space="0" w:color="auto"/>
        <w:left w:val="none" w:sz="0" w:space="0" w:color="auto"/>
        <w:bottom w:val="none" w:sz="0" w:space="0" w:color="auto"/>
        <w:right w:val="none" w:sz="0" w:space="0" w:color="auto"/>
      </w:divBdr>
    </w:div>
    <w:div w:id="570388766">
      <w:bodyDiv w:val="1"/>
      <w:marLeft w:val="0"/>
      <w:marRight w:val="0"/>
      <w:marTop w:val="0"/>
      <w:marBottom w:val="0"/>
      <w:divBdr>
        <w:top w:val="none" w:sz="0" w:space="0" w:color="auto"/>
        <w:left w:val="none" w:sz="0" w:space="0" w:color="auto"/>
        <w:bottom w:val="none" w:sz="0" w:space="0" w:color="auto"/>
        <w:right w:val="none" w:sz="0" w:space="0" w:color="auto"/>
      </w:divBdr>
    </w:div>
    <w:div w:id="570772455">
      <w:bodyDiv w:val="1"/>
      <w:marLeft w:val="0"/>
      <w:marRight w:val="0"/>
      <w:marTop w:val="0"/>
      <w:marBottom w:val="0"/>
      <w:divBdr>
        <w:top w:val="none" w:sz="0" w:space="0" w:color="auto"/>
        <w:left w:val="none" w:sz="0" w:space="0" w:color="auto"/>
        <w:bottom w:val="none" w:sz="0" w:space="0" w:color="auto"/>
        <w:right w:val="none" w:sz="0" w:space="0" w:color="auto"/>
      </w:divBdr>
    </w:div>
    <w:div w:id="571238845">
      <w:bodyDiv w:val="1"/>
      <w:marLeft w:val="0"/>
      <w:marRight w:val="0"/>
      <w:marTop w:val="0"/>
      <w:marBottom w:val="0"/>
      <w:divBdr>
        <w:top w:val="none" w:sz="0" w:space="0" w:color="auto"/>
        <w:left w:val="none" w:sz="0" w:space="0" w:color="auto"/>
        <w:bottom w:val="none" w:sz="0" w:space="0" w:color="auto"/>
        <w:right w:val="none" w:sz="0" w:space="0" w:color="auto"/>
      </w:divBdr>
    </w:div>
    <w:div w:id="571431089">
      <w:bodyDiv w:val="1"/>
      <w:marLeft w:val="0"/>
      <w:marRight w:val="0"/>
      <w:marTop w:val="0"/>
      <w:marBottom w:val="0"/>
      <w:divBdr>
        <w:top w:val="none" w:sz="0" w:space="0" w:color="auto"/>
        <w:left w:val="none" w:sz="0" w:space="0" w:color="auto"/>
        <w:bottom w:val="none" w:sz="0" w:space="0" w:color="auto"/>
        <w:right w:val="none" w:sz="0" w:space="0" w:color="auto"/>
      </w:divBdr>
    </w:div>
    <w:div w:id="572009823">
      <w:bodyDiv w:val="1"/>
      <w:marLeft w:val="0"/>
      <w:marRight w:val="0"/>
      <w:marTop w:val="0"/>
      <w:marBottom w:val="0"/>
      <w:divBdr>
        <w:top w:val="none" w:sz="0" w:space="0" w:color="auto"/>
        <w:left w:val="none" w:sz="0" w:space="0" w:color="auto"/>
        <w:bottom w:val="none" w:sz="0" w:space="0" w:color="auto"/>
        <w:right w:val="none" w:sz="0" w:space="0" w:color="auto"/>
      </w:divBdr>
    </w:div>
    <w:div w:id="572084141">
      <w:bodyDiv w:val="1"/>
      <w:marLeft w:val="0"/>
      <w:marRight w:val="0"/>
      <w:marTop w:val="0"/>
      <w:marBottom w:val="0"/>
      <w:divBdr>
        <w:top w:val="none" w:sz="0" w:space="0" w:color="auto"/>
        <w:left w:val="none" w:sz="0" w:space="0" w:color="auto"/>
        <w:bottom w:val="none" w:sz="0" w:space="0" w:color="auto"/>
        <w:right w:val="none" w:sz="0" w:space="0" w:color="auto"/>
      </w:divBdr>
    </w:div>
    <w:div w:id="572466908">
      <w:bodyDiv w:val="1"/>
      <w:marLeft w:val="0"/>
      <w:marRight w:val="0"/>
      <w:marTop w:val="0"/>
      <w:marBottom w:val="0"/>
      <w:divBdr>
        <w:top w:val="none" w:sz="0" w:space="0" w:color="auto"/>
        <w:left w:val="none" w:sz="0" w:space="0" w:color="auto"/>
        <w:bottom w:val="none" w:sz="0" w:space="0" w:color="auto"/>
        <w:right w:val="none" w:sz="0" w:space="0" w:color="auto"/>
      </w:divBdr>
    </w:div>
    <w:div w:id="572785473">
      <w:bodyDiv w:val="1"/>
      <w:marLeft w:val="0"/>
      <w:marRight w:val="0"/>
      <w:marTop w:val="0"/>
      <w:marBottom w:val="0"/>
      <w:divBdr>
        <w:top w:val="none" w:sz="0" w:space="0" w:color="auto"/>
        <w:left w:val="none" w:sz="0" w:space="0" w:color="auto"/>
        <w:bottom w:val="none" w:sz="0" w:space="0" w:color="auto"/>
        <w:right w:val="none" w:sz="0" w:space="0" w:color="auto"/>
      </w:divBdr>
    </w:div>
    <w:div w:id="573051115">
      <w:bodyDiv w:val="1"/>
      <w:marLeft w:val="0"/>
      <w:marRight w:val="0"/>
      <w:marTop w:val="0"/>
      <w:marBottom w:val="0"/>
      <w:divBdr>
        <w:top w:val="none" w:sz="0" w:space="0" w:color="auto"/>
        <w:left w:val="none" w:sz="0" w:space="0" w:color="auto"/>
        <w:bottom w:val="none" w:sz="0" w:space="0" w:color="auto"/>
        <w:right w:val="none" w:sz="0" w:space="0" w:color="auto"/>
      </w:divBdr>
    </w:div>
    <w:div w:id="573054147">
      <w:bodyDiv w:val="1"/>
      <w:marLeft w:val="0"/>
      <w:marRight w:val="0"/>
      <w:marTop w:val="0"/>
      <w:marBottom w:val="0"/>
      <w:divBdr>
        <w:top w:val="none" w:sz="0" w:space="0" w:color="auto"/>
        <w:left w:val="none" w:sz="0" w:space="0" w:color="auto"/>
        <w:bottom w:val="none" w:sz="0" w:space="0" w:color="auto"/>
        <w:right w:val="none" w:sz="0" w:space="0" w:color="auto"/>
      </w:divBdr>
    </w:div>
    <w:div w:id="574436905">
      <w:bodyDiv w:val="1"/>
      <w:marLeft w:val="0"/>
      <w:marRight w:val="0"/>
      <w:marTop w:val="0"/>
      <w:marBottom w:val="0"/>
      <w:divBdr>
        <w:top w:val="none" w:sz="0" w:space="0" w:color="auto"/>
        <w:left w:val="none" w:sz="0" w:space="0" w:color="auto"/>
        <w:bottom w:val="none" w:sz="0" w:space="0" w:color="auto"/>
        <w:right w:val="none" w:sz="0" w:space="0" w:color="auto"/>
      </w:divBdr>
    </w:div>
    <w:div w:id="574633962">
      <w:bodyDiv w:val="1"/>
      <w:marLeft w:val="0"/>
      <w:marRight w:val="0"/>
      <w:marTop w:val="0"/>
      <w:marBottom w:val="0"/>
      <w:divBdr>
        <w:top w:val="none" w:sz="0" w:space="0" w:color="auto"/>
        <w:left w:val="none" w:sz="0" w:space="0" w:color="auto"/>
        <w:bottom w:val="none" w:sz="0" w:space="0" w:color="auto"/>
        <w:right w:val="none" w:sz="0" w:space="0" w:color="auto"/>
      </w:divBdr>
    </w:div>
    <w:div w:id="574820290">
      <w:bodyDiv w:val="1"/>
      <w:marLeft w:val="0"/>
      <w:marRight w:val="0"/>
      <w:marTop w:val="0"/>
      <w:marBottom w:val="0"/>
      <w:divBdr>
        <w:top w:val="none" w:sz="0" w:space="0" w:color="auto"/>
        <w:left w:val="none" w:sz="0" w:space="0" w:color="auto"/>
        <w:bottom w:val="none" w:sz="0" w:space="0" w:color="auto"/>
        <w:right w:val="none" w:sz="0" w:space="0" w:color="auto"/>
      </w:divBdr>
    </w:div>
    <w:div w:id="576087274">
      <w:bodyDiv w:val="1"/>
      <w:marLeft w:val="0"/>
      <w:marRight w:val="0"/>
      <w:marTop w:val="0"/>
      <w:marBottom w:val="0"/>
      <w:divBdr>
        <w:top w:val="none" w:sz="0" w:space="0" w:color="auto"/>
        <w:left w:val="none" w:sz="0" w:space="0" w:color="auto"/>
        <w:bottom w:val="none" w:sz="0" w:space="0" w:color="auto"/>
        <w:right w:val="none" w:sz="0" w:space="0" w:color="auto"/>
      </w:divBdr>
    </w:div>
    <w:div w:id="576597163">
      <w:bodyDiv w:val="1"/>
      <w:marLeft w:val="0"/>
      <w:marRight w:val="0"/>
      <w:marTop w:val="0"/>
      <w:marBottom w:val="0"/>
      <w:divBdr>
        <w:top w:val="none" w:sz="0" w:space="0" w:color="auto"/>
        <w:left w:val="none" w:sz="0" w:space="0" w:color="auto"/>
        <w:bottom w:val="none" w:sz="0" w:space="0" w:color="auto"/>
        <w:right w:val="none" w:sz="0" w:space="0" w:color="auto"/>
      </w:divBdr>
    </w:div>
    <w:div w:id="577136926">
      <w:bodyDiv w:val="1"/>
      <w:marLeft w:val="0"/>
      <w:marRight w:val="0"/>
      <w:marTop w:val="0"/>
      <w:marBottom w:val="0"/>
      <w:divBdr>
        <w:top w:val="none" w:sz="0" w:space="0" w:color="auto"/>
        <w:left w:val="none" w:sz="0" w:space="0" w:color="auto"/>
        <w:bottom w:val="none" w:sz="0" w:space="0" w:color="auto"/>
        <w:right w:val="none" w:sz="0" w:space="0" w:color="auto"/>
      </w:divBdr>
    </w:div>
    <w:div w:id="579754549">
      <w:bodyDiv w:val="1"/>
      <w:marLeft w:val="0"/>
      <w:marRight w:val="0"/>
      <w:marTop w:val="0"/>
      <w:marBottom w:val="0"/>
      <w:divBdr>
        <w:top w:val="none" w:sz="0" w:space="0" w:color="auto"/>
        <w:left w:val="none" w:sz="0" w:space="0" w:color="auto"/>
        <w:bottom w:val="none" w:sz="0" w:space="0" w:color="auto"/>
        <w:right w:val="none" w:sz="0" w:space="0" w:color="auto"/>
      </w:divBdr>
    </w:div>
    <w:div w:id="580219655">
      <w:bodyDiv w:val="1"/>
      <w:marLeft w:val="0"/>
      <w:marRight w:val="0"/>
      <w:marTop w:val="0"/>
      <w:marBottom w:val="0"/>
      <w:divBdr>
        <w:top w:val="none" w:sz="0" w:space="0" w:color="auto"/>
        <w:left w:val="none" w:sz="0" w:space="0" w:color="auto"/>
        <w:bottom w:val="none" w:sz="0" w:space="0" w:color="auto"/>
        <w:right w:val="none" w:sz="0" w:space="0" w:color="auto"/>
      </w:divBdr>
    </w:div>
    <w:div w:id="581526167">
      <w:bodyDiv w:val="1"/>
      <w:marLeft w:val="0"/>
      <w:marRight w:val="0"/>
      <w:marTop w:val="0"/>
      <w:marBottom w:val="0"/>
      <w:divBdr>
        <w:top w:val="none" w:sz="0" w:space="0" w:color="auto"/>
        <w:left w:val="none" w:sz="0" w:space="0" w:color="auto"/>
        <w:bottom w:val="none" w:sz="0" w:space="0" w:color="auto"/>
        <w:right w:val="none" w:sz="0" w:space="0" w:color="auto"/>
      </w:divBdr>
    </w:div>
    <w:div w:id="581840056">
      <w:bodyDiv w:val="1"/>
      <w:marLeft w:val="0"/>
      <w:marRight w:val="0"/>
      <w:marTop w:val="0"/>
      <w:marBottom w:val="0"/>
      <w:divBdr>
        <w:top w:val="none" w:sz="0" w:space="0" w:color="auto"/>
        <w:left w:val="none" w:sz="0" w:space="0" w:color="auto"/>
        <w:bottom w:val="none" w:sz="0" w:space="0" w:color="auto"/>
        <w:right w:val="none" w:sz="0" w:space="0" w:color="auto"/>
      </w:divBdr>
    </w:div>
    <w:div w:id="582104945">
      <w:bodyDiv w:val="1"/>
      <w:marLeft w:val="0"/>
      <w:marRight w:val="0"/>
      <w:marTop w:val="0"/>
      <w:marBottom w:val="0"/>
      <w:divBdr>
        <w:top w:val="none" w:sz="0" w:space="0" w:color="auto"/>
        <w:left w:val="none" w:sz="0" w:space="0" w:color="auto"/>
        <w:bottom w:val="none" w:sz="0" w:space="0" w:color="auto"/>
        <w:right w:val="none" w:sz="0" w:space="0" w:color="auto"/>
      </w:divBdr>
    </w:div>
    <w:div w:id="582565774">
      <w:bodyDiv w:val="1"/>
      <w:marLeft w:val="0"/>
      <w:marRight w:val="0"/>
      <w:marTop w:val="0"/>
      <w:marBottom w:val="0"/>
      <w:divBdr>
        <w:top w:val="none" w:sz="0" w:space="0" w:color="auto"/>
        <w:left w:val="none" w:sz="0" w:space="0" w:color="auto"/>
        <w:bottom w:val="none" w:sz="0" w:space="0" w:color="auto"/>
        <w:right w:val="none" w:sz="0" w:space="0" w:color="auto"/>
      </w:divBdr>
    </w:div>
    <w:div w:id="582909593">
      <w:bodyDiv w:val="1"/>
      <w:marLeft w:val="0"/>
      <w:marRight w:val="0"/>
      <w:marTop w:val="0"/>
      <w:marBottom w:val="0"/>
      <w:divBdr>
        <w:top w:val="none" w:sz="0" w:space="0" w:color="auto"/>
        <w:left w:val="none" w:sz="0" w:space="0" w:color="auto"/>
        <w:bottom w:val="none" w:sz="0" w:space="0" w:color="auto"/>
        <w:right w:val="none" w:sz="0" w:space="0" w:color="auto"/>
      </w:divBdr>
    </w:div>
    <w:div w:id="583104246">
      <w:bodyDiv w:val="1"/>
      <w:marLeft w:val="0"/>
      <w:marRight w:val="0"/>
      <w:marTop w:val="0"/>
      <w:marBottom w:val="0"/>
      <w:divBdr>
        <w:top w:val="none" w:sz="0" w:space="0" w:color="auto"/>
        <w:left w:val="none" w:sz="0" w:space="0" w:color="auto"/>
        <w:bottom w:val="none" w:sz="0" w:space="0" w:color="auto"/>
        <w:right w:val="none" w:sz="0" w:space="0" w:color="auto"/>
      </w:divBdr>
    </w:div>
    <w:div w:id="583344097">
      <w:bodyDiv w:val="1"/>
      <w:marLeft w:val="0"/>
      <w:marRight w:val="0"/>
      <w:marTop w:val="0"/>
      <w:marBottom w:val="0"/>
      <w:divBdr>
        <w:top w:val="none" w:sz="0" w:space="0" w:color="auto"/>
        <w:left w:val="none" w:sz="0" w:space="0" w:color="auto"/>
        <w:bottom w:val="none" w:sz="0" w:space="0" w:color="auto"/>
        <w:right w:val="none" w:sz="0" w:space="0" w:color="auto"/>
      </w:divBdr>
    </w:div>
    <w:div w:id="583803283">
      <w:bodyDiv w:val="1"/>
      <w:marLeft w:val="0"/>
      <w:marRight w:val="0"/>
      <w:marTop w:val="0"/>
      <w:marBottom w:val="0"/>
      <w:divBdr>
        <w:top w:val="none" w:sz="0" w:space="0" w:color="auto"/>
        <w:left w:val="none" w:sz="0" w:space="0" w:color="auto"/>
        <w:bottom w:val="none" w:sz="0" w:space="0" w:color="auto"/>
        <w:right w:val="none" w:sz="0" w:space="0" w:color="auto"/>
      </w:divBdr>
    </w:div>
    <w:div w:id="584414129">
      <w:bodyDiv w:val="1"/>
      <w:marLeft w:val="0"/>
      <w:marRight w:val="0"/>
      <w:marTop w:val="0"/>
      <w:marBottom w:val="0"/>
      <w:divBdr>
        <w:top w:val="none" w:sz="0" w:space="0" w:color="auto"/>
        <w:left w:val="none" w:sz="0" w:space="0" w:color="auto"/>
        <w:bottom w:val="none" w:sz="0" w:space="0" w:color="auto"/>
        <w:right w:val="none" w:sz="0" w:space="0" w:color="auto"/>
      </w:divBdr>
    </w:div>
    <w:div w:id="584531282">
      <w:bodyDiv w:val="1"/>
      <w:marLeft w:val="0"/>
      <w:marRight w:val="0"/>
      <w:marTop w:val="0"/>
      <w:marBottom w:val="0"/>
      <w:divBdr>
        <w:top w:val="none" w:sz="0" w:space="0" w:color="auto"/>
        <w:left w:val="none" w:sz="0" w:space="0" w:color="auto"/>
        <w:bottom w:val="none" w:sz="0" w:space="0" w:color="auto"/>
        <w:right w:val="none" w:sz="0" w:space="0" w:color="auto"/>
      </w:divBdr>
    </w:div>
    <w:div w:id="584535023">
      <w:bodyDiv w:val="1"/>
      <w:marLeft w:val="0"/>
      <w:marRight w:val="0"/>
      <w:marTop w:val="0"/>
      <w:marBottom w:val="0"/>
      <w:divBdr>
        <w:top w:val="none" w:sz="0" w:space="0" w:color="auto"/>
        <w:left w:val="none" w:sz="0" w:space="0" w:color="auto"/>
        <w:bottom w:val="none" w:sz="0" w:space="0" w:color="auto"/>
        <w:right w:val="none" w:sz="0" w:space="0" w:color="auto"/>
      </w:divBdr>
    </w:div>
    <w:div w:id="584723426">
      <w:bodyDiv w:val="1"/>
      <w:marLeft w:val="0"/>
      <w:marRight w:val="0"/>
      <w:marTop w:val="0"/>
      <w:marBottom w:val="0"/>
      <w:divBdr>
        <w:top w:val="none" w:sz="0" w:space="0" w:color="auto"/>
        <w:left w:val="none" w:sz="0" w:space="0" w:color="auto"/>
        <w:bottom w:val="none" w:sz="0" w:space="0" w:color="auto"/>
        <w:right w:val="none" w:sz="0" w:space="0" w:color="auto"/>
      </w:divBdr>
    </w:div>
    <w:div w:id="585699444">
      <w:bodyDiv w:val="1"/>
      <w:marLeft w:val="0"/>
      <w:marRight w:val="0"/>
      <w:marTop w:val="0"/>
      <w:marBottom w:val="0"/>
      <w:divBdr>
        <w:top w:val="none" w:sz="0" w:space="0" w:color="auto"/>
        <w:left w:val="none" w:sz="0" w:space="0" w:color="auto"/>
        <w:bottom w:val="none" w:sz="0" w:space="0" w:color="auto"/>
        <w:right w:val="none" w:sz="0" w:space="0" w:color="auto"/>
      </w:divBdr>
    </w:div>
    <w:div w:id="586496693">
      <w:bodyDiv w:val="1"/>
      <w:marLeft w:val="0"/>
      <w:marRight w:val="0"/>
      <w:marTop w:val="0"/>
      <w:marBottom w:val="0"/>
      <w:divBdr>
        <w:top w:val="none" w:sz="0" w:space="0" w:color="auto"/>
        <w:left w:val="none" w:sz="0" w:space="0" w:color="auto"/>
        <w:bottom w:val="none" w:sz="0" w:space="0" w:color="auto"/>
        <w:right w:val="none" w:sz="0" w:space="0" w:color="auto"/>
      </w:divBdr>
    </w:div>
    <w:div w:id="587081049">
      <w:bodyDiv w:val="1"/>
      <w:marLeft w:val="0"/>
      <w:marRight w:val="0"/>
      <w:marTop w:val="0"/>
      <w:marBottom w:val="0"/>
      <w:divBdr>
        <w:top w:val="none" w:sz="0" w:space="0" w:color="auto"/>
        <w:left w:val="none" w:sz="0" w:space="0" w:color="auto"/>
        <w:bottom w:val="none" w:sz="0" w:space="0" w:color="auto"/>
        <w:right w:val="none" w:sz="0" w:space="0" w:color="auto"/>
      </w:divBdr>
    </w:div>
    <w:div w:id="587226733">
      <w:bodyDiv w:val="1"/>
      <w:marLeft w:val="0"/>
      <w:marRight w:val="0"/>
      <w:marTop w:val="0"/>
      <w:marBottom w:val="0"/>
      <w:divBdr>
        <w:top w:val="none" w:sz="0" w:space="0" w:color="auto"/>
        <w:left w:val="none" w:sz="0" w:space="0" w:color="auto"/>
        <w:bottom w:val="none" w:sz="0" w:space="0" w:color="auto"/>
        <w:right w:val="none" w:sz="0" w:space="0" w:color="auto"/>
      </w:divBdr>
    </w:div>
    <w:div w:id="587233993">
      <w:bodyDiv w:val="1"/>
      <w:marLeft w:val="0"/>
      <w:marRight w:val="0"/>
      <w:marTop w:val="0"/>
      <w:marBottom w:val="0"/>
      <w:divBdr>
        <w:top w:val="none" w:sz="0" w:space="0" w:color="auto"/>
        <w:left w:val="none" w:sz="0" w:space="0" w:color="auto"/>
        <w:bottom w:val="none" w:sz="0" w:space="0" w:color="auto"/>
        <w:right w:val="none" w:sz="0" w:space="0" w:color="auto"/>
      </w:divBdr>
      <w:divsChild>
        <w:div w:id="1954093891">
          <w:marLeft w:val="0"/>
          <w:marRight w:val="0"/>
          <w:marTop w:val="0"/>
          <w:marBottom w:val="0"/>
          <w:divBdr>
            <w:top w:val="none" w:sz="0" w:space="0" w:color="auto"/>
            <w:left w:val="none" w:sz="0" w:space="0" w:color="auto"/>
            <w:bottom w:val="none" w:sz="0" w:space="0" w:color="auto"/>
            <w:right w:val="none" w:sz="0" w:space="0" w:color="auto"/>
          </w:divBdr>
          <w:divsChild>
            <w:div w:id="900404625">
              <w:marLeft w:val="0"/>
              <w:marRight w:val="0"/>
              <w:marTop w:val="0"/>
              <w:marBottom w:val="0"/>
              <w:divBdr>
                <w:top w:val="none" w:sz="0" w:space="0" w:color="auto"/>
                <w:left w:val="none" w:sz="0" w:space="0" w:color="auto"/>
                <w:bottom w:val="none" w:sz="0" w:space="0" w:color="auto"/>
                <w:right w:val="none" w:sz="0" w:space="0" w:color="auto"/>
              </w:divBdr>
              <w:divsChild>
                <w:div w:id="2034334687">
                  <w:marLeft w:val="0"/>
                  <w:marRight w:val="0"/>
                  <w:marTop w:val="0"/>
                  <w:marBottom w:val="0"/>
                  <w:divBdr>
                    <w:top w:val="none" w:sz="0" w:space="0" w:color="auto"/>
                    <w:left w:val="none" w:sz="0" w:space="0" w:color="auto"/>
                    <w:bottom w:val="none" w:sz="0" w:space="0" w:color="auto"/>
                    <w:right w:val="none" w:sz="0" w:space="0" w:color="auto"/>
                  </w:divBdr>
                  <w:divsChild>
                    <w:div w:id="791436054">
                      <w:marLeft w:val="0"/>
                      <w:marRight w:val="0"/>
                      <w:marTop w:val="0"/>
                      <w:marBottom w:val="0"/>
                      <w:divBdr>
                        <w:top w:val="none" w:sz="0" w:space="0" w:color="auto"/>
                        <w:left w:val="none" w:sz="0" w:space="0" w:color="auto"/>
                        <w:bottom w:val="none" w:sz="0" w:space="0" w:color="auto"/>
                        <w:right w:val="none" w:sz="0" w:space="0" w:color="auto"/>
                      </w:divBdr>
                      <w:divsChild>
                        <w:div w:id="1796483743">
                          <w:marLeft w:val="0"/>
                          <w:marRight w:val="0"/>
                          <w:marTop w:val="0"/>
                          <w:marBottom w:val="0"/>
                          <w:divBdr>
                            <w:top w:val="none" w:sz="0" w:space="0" w:color="auto"/>
                            <w:left w:val="none" w:sz="0" w:space="0" w:color="auto"/>
                            <w:bottom w:val="none" w:sz="0" w:space="0" w:color="auto"/>
                            <w:right w:val="none" w:sz="0" w:space="0" w:color="auto"/>
                          </w:divBdr>
                          <w:divsChild>
                            <w:div w:id="2084519529">
                              <w:marLeft w:val="0"/>
                              <w:marRight w:val="300"/>
                              <w:marTop w:val="180"/>
                              <w:marBottom w:val="0"/>
                              <w:divBdr>
                                <w:top w:val="none" w:sz="0" w:space="0" w:color="auto"/>
                                <w:left w:val="none" w:sz="0" w:space="0" w:color="auto"/>
                                <w:bottom w:val="none" w:sz="0" w:space="0" w:color="auto"/>
                                <w:right w:val="none" w:sz="0" w:space="0" w:color="auto"/>
                              </w:divBdr>
                              <w:divsChild>
                                <w:div w:id="129795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639664">
          <w:marLeft w:val="0"/>
          <w:marRight w:val="0"/>
          <w:marTop w:val="0"/>
          <w:marBottom w:val="0"/>
          <w:divBdr>
            <w:top w:val="none" w:sz="0" w:space="0" w:color="auto"/>
            <w:left w:val="none" w:sz="0" w:space="0" w:color="auto"/>
            <w:bottom w:val="none" w:sz="0" w:space="0" w:color="auto"/>
            <w:right w:val="none" w:sz="0" w:space="0" w:color="auto"/>
          </w:divBdr>
          <w:divsChild>
            <w:div w:id="862667609">
              <w:marLeft w:val="0"/>
              <w:marRight w:val="0"/>
              <w:marTop w:val="0"/>
              <w:marBottom w:val="0"/>
              <w:divBdr>
                <w:top w:val="none" w:sz="0" w:space="0" w:color="auto"/>
                <w:left w:val="none" w:sz="0" w:space="0" w:color="auto"/>
                <w:bottom w:val="none" w:sz="0" w:space="0" w:color="auto"/>
                <w:right w:val="none" w:sz="0" w:space="0" w:color="auto"/>
              </w:divBdr>
              <w:divsChild>
                <w:div w:id="486559244">
                  <w:marLeft w:val="0"/>
                  <w:marRight w:val="0"/>
                  <w:marTop w:val="0"/>
                  <w:marBottom w:val="0"/>
                  <w:divBdr>
                    <w:top w:val="none" w:sz="0" w:space="0" w:color="auto"/>
                    <w:left w:val="none" w:sz="0" w:space="0" w:color="auto"/>
                    <w:bottom w:val="none" w:sz="0" w:space="0" w:color="auto"/>
                    <w:right w:val="none" w:sz="0" w:space="0" w:color="auto"/>
                  </w:divBdr>
                  <w:divsChild>
                    <w:div w:id="687369731">
                      <w:marLeft w:val="0"/>
                      <w:marRight w:val="0"/>
                      <w:marTop w:val="0"/>
                      <w:marBottom w:val="0"/>
                      <w:divBdr>
                        <w:top w:val="none" w:sz="0" w:space="0" w:color="auto"/>
                        <w:left w:val="none" w:sz="0" w:space="0" w:color="auto"/>
                        <w:bottom w:val="none" w:sz="0" w:space="0" w:color="auto"/>
                        <w:right w:val="none" w:sz="0" w:space="0" w:color="auto"/>
                      </w:divBdr>
                      <w:divsChild>
                        <w:div w:id="196314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1013560">
      <w:bodyDiv w:val="1"/>
      <w:marLeft w:val="0"/>
      <w:marRight w:val="0"/>
      <w:marTop w:val="0"/>
      <w:marBottom w:val="0"/>
      <w:divBdr>
        <w:top w:val="none" w:sz="0" w:space="0" w:color="auto"/>
        <w:left w:val="none" w:sz="0" w:space="0" w:color="auto"/>
        <w:bottom w:val="none" w:sz="0" w:space="0" w:color="auto"/>
        <w:right w:val="none" w:sz="0" w:space="0" w:color="auto"/>
      </w:divBdr>
    </w:div>
    <w:div w:id="591091742">
      <w:bodyDiv w:val="1"/>
      <w:marLeft w:val="0"/>
      <w:marRight w:val="0"/>
      <w:marTop w:val="0"/>
      <w:marBottom w:val="0"/>
      <w:divBdr>
        <w:top w:val="none" w:sz="0" w:space="0" w:color="auto"/>
        <w:left w:val="none" w:sz="0" w:space="0" w:color="auto"/>
        <w:bottom w:val="none" w:sz="0" w:space="0" w:color="auto"/>
        <w:right w:val="none" w:sz="0" w:space="0" w:color="auto"/>
      </w:divBdr>
    </w:div>
    <w:div w:id="591476277">
      <w:bodyDiv w:val="1"/>
      <w:marLeft w:val="0"/>
      <w:marRight w:val="0"/>
      <w:marTop w:val="0"/>
      <w:marBottom w:val="0"/>
      <w:divBdr>
        <w:top w:val="none" w:sz="0" w:space="0" w:color="auto"/>
        <w:left w:val="none" w:sz="0" w:space="0" w:color="auto"/>
        <w:bottom w:val="none" w:sz="0" w:space="0" w:color="auto"/>
        <w:right w:val="none" w:sz="0" w:space="0" w:color="auto"/>
      </w:divBdr>
    </w:div>
    <w:div w:id="591857991">
      <w:bodyDiv w:val="1"/>
      <w:marLeft w:val="0"/>
      <w:marRight w:val="0"/>
      <w:marTop w:val="0"/>
      <w:marBottom w:val="0"/>
      <w:divBdr>
        <w:top w:val="none" w:sz="0" w:space="0" w:color="auto"/>
        <w:left w:val="none" w:sz="0" w:space="0" w:color="auto"/>
        <w:bottom w:val="none" w:sz="0" w:space="0" w:color="auto"/>
        <w:right w:val="none" w:sz="0" w:space="0" w:color="auto"/>
      </w:divBdr>
    </w:div>
    <w:div w:id="592586669">
      <w:bodyDiv w:val="1"/>
      <w:marLeft w:val="0"/>
      <w:marRight w:val="0"/>
      <w:marTop w:val="0"/>
      <w:marBottom w:val="0"/>
      <w:divBdr>
        <w:top w:val="none" w:sz="0" w:space="0" w:color="auto"/>
        <w:left w:val="none" w:sz="0" w:space="0" w:color="auto"/>
        <w:bottom w:val="none" w:sz="0" w:space="0" w:color="auto"/>
        <w:right w:val="none" w:sz="0" w:space="0" w:color="auto"/>
      </w:divBdr>
    </w:div>
    <w:div w:id="592737596">
      <w:bodyDiv w:val="1"/>
      <w:marLeft w:val="0"/>
      <w:marRight w:val="0"/>
      <w:marTop w:val="0"/>
      <w:marBottom w:val="0"/>
      <w:divBdr>
        <w:top w:val="none" w:sz="0" w:space="0" w:color="auto"/>
        <w:left w:val="none" w:sz="0" w:space="0" w:color="auto"/>
        <w:bottom w:val="none" w:sz="0" w:space="0" w:color="auto"/>
        <w:right w:val="none" w:sz="0" w:space="0" w:color="auto"/>
      </w:divBdr>
    </w:div>
    <w:div w:id="594286411">
      <w:bodyDiv w:val="1"/>
      <w:marLeft w:val="0"/>
      <w:marRight w:val="0"/>
      <w:marTop w:val="0"/>
      <w:marBottom w:val="0"/>
      <w:divBdr>
        <w:top w:val="none" w:sz="0" w:space="0" w:color="auto"/>
        <w:left w:val="none" w:sz="0" w:space="0" w:color="auto"/>
        <w:bottom w:val="none" w:sz="0" w:space="0" w:color="auto"/>
        <w:right w:val="none" w:sz="0" w:space="0" w:color="auto"/>
      </w:divBdr>
    </w:div>
    <w:div w:id="594362612">
      <w:bodyDiv w:val="1"/>
      <w:marLeft w:val="0"/>
      <w:marRight w:val="0"/>
      <w:marTop w:val="0"/>
      <w:marBottom w:val="0"/>
      <w:divBdr>
        <w:top w:val="none" w:sz="0" w:space="0" w:color="auto"/>
        <w:left w:val="none" w:sz="0" w:space="0" w:color="auto"/>
        <w:bottom w:val="none" w:sz="0" w:space="0" w:color="auto"/>
        <w:right w:val="none" w:sz="0" w:space="0" w:color="auto"/>
      </w:divBdr>
    </w:div>
    <w:div w:id="596444082">
      <w:bodyDiv w:val="1"/>
      <w:marLeft w:val="0"/>
      <w:marRight w:val="0"/>
      <w:marTop w:val="0"/>
      <w:marBottom w:val="0"/>
      <w:divBdr>
        <w:top w:val="none" w:sz="0" w:space="0" w:color="auto"/>
        <w:left w:val="none" w:sz="0" w:space="0" w:color="auto"/>
        <w:bottom w:val="none" w:sz="0" w:space="0" w:color="auto"/>
        <w:right w:val="none" w:sz="0" w:space="0" w:color="auto"/>
      </w:divBdr>
    </w:div>
    <w:div w:id="596449266">
      <w:bodyDiv w:val="1"/>
      <w:marLeft w:val="0"/>
      <w:marRight w:val="0"/>
      <w:marTop w:val="0"/>
      <w:marBottom w:val="0"/>
      <w:divBdr>
        <w:top w:val="none" w:sz="0" w:space="0" w:color="auto"/>
        <w:left w:val="none" w:sz="0" w:space="0" w:color="auto"/>
        <w:bottom w:val="none" w:sz="0" w:space="0" w:color="auto"/>
        <w:right w:val="none" w:sz="0" w:space="0" w:color="auto"/>
      </w:divBdr>
    </w:div>
    <w:div w:id="596593949">
      <w:bodyDiv w:val="1"/>
      <w:marLeft w:val="0"/>
      <w:marRight w:val="0"/>
      <w:marTop w:val="0"/>
      <w:marBottom w:val="0"/>
      <w:divBdr>
        <w:top w:val="none" w:sz="0" w:space="0" w:color="auto"/>
        <w:left w:val="none" w:sz="0" w:space="0" w:color="auto"/>
        <w:bottom w:val="none" w:sz="0" w:space="0" w:color="auto"/>
        <w:right w:val="none" w:sz="0" w:space="0" w:color="auto"/>
      </w:divBdr>
    </w:div>
    <w:div w:id="596788778">
      <w:bodyDiv w:val="1"/>
      <w:marLeft w:val="0"/>
      <w:marRight w:val="0"/>
      <w:marTop w:val="0"/>
      <w:marBottom w:val="0"/>
      <w:divBdr>
        <w:top w:val="none" w:sz="0" w:space="0" w:color="auto"/>
        <w:left w:val="none" w:sz="0" w:space="0" w:color="auto"/>
        <w:bottom w:val="none" w:sz="0" w:space="0" w:color="auto"/>
        <w:right w:val="none" w:sz="0" w:space="0" w:color="auto"/>
      </w:divBdr>
    </w:div>
    <w:div w:id="597254323">
      <w:bodyDiv w:val="1"/>
      <w:marLeft w:val="0"/>
      <w:marRight w:val="0"/>
      <w:marTop w:val="0"/>
      <w:marBottom w:val="0"/>
      <w:divBdr>
        <w:top w:val="none" w:sz="0" w:space="0" w:color="auto"/>
        <w:left w:val="none" w:sz="0" w:space="0" w:color="auto"/>
        <w:bottom w:val="none" w:sz="0" w:space="0" w:color="auto"/>
        <w:right w:val="none" w:sz="0" w:space="0" w:color="auto"/>
      </w:divBdr>
    </w:div>
    <w:div w:id="597565684">
      <w:bodyDiv w:val="1"/>
      <w:marLeft w:val="0"/>
      <w:marRight w:val="0"/>
      <w:marTop w:val="0"/>
      <w:marBottom w:val="0"/>
      <w:divBdr>
        <w:top w:val="none" w:sz="0" w:space="0" w:color="auto"/>
        <w:left w:val="none" w:sz="0" w:space="0" w:color="auto"/>
        <w:bottom w:val="none" w:sz="0" w:space="0" w:color="auto"/>
        <w:right w:val="none" w:sz="0" w:space="0" w:color="auto"/>
      </w:divBdr>
    </w:div>
    <w:div w:id="602231504">
      <w:bodyDiv w:val="1"/>
      <w:marLeft w:val="0"/>
      <w:marRight w:val="0"/>
      <w:marTop w:val="0"/>
      <w:marBottom w:val="0"/>
      <w:divBdr>
        <w:top w:val="none" w:sz="0" w:space="0" w:color="auto"/>
        <w:left w:val="none" w:sz="0" w:space="0" w:color="auto"/>
        <w:bottom w:val="none" w:sz="0" w:space="0" w:color="auto"/>
        <w:right w:val="none" w:sz="0" w:space="0" w:color="auto"/>
      </w:divBdr>
    </w:div>
    <w:div w:id="603078109">
      <w:bodyDiv w:val="1"/>
      <w:marLeft w:val="0"/>
      <w:marRight w:val="0"/>
      <w:marTop w:val="0"/>
      <w:marBottom w:val="0"/>
      <w:divBdr>
        <w:top w:val="none" w:sz="0" w:space="0" w:color="auto"/>
        <w:left w:val="none" w:sz="0" w:space="0" w:color="auto"/>
        <w:bottom w:val="none" w:sz="0" w:space="0" w:color="auto"/>
        <w:right w:val="none" w:sz="0" w:space="0" w:color="auto"/>
      </w:divBdr>
    </w:div>
    <w:div w:id="603422517">
      <w:bodyDiv w:val="1"/>
      <w:marLeft w:val="0"/>
      <w:marRight w:val="0"/>
      <w:marTop w:val="0"/>
      <w:marBottom w:val="0"/>
      <w:divBdr>
        <w:top w:val="none" w:sz="0" w:space="0" w:color="auto"/>
        <w:left w:val="none" w:sz="0" w:space="0" w:color="auto"/>
        <w:bottom w:val="none" w:sz="0" w:space="0" w:color="auto"/>
        <w:right w:val="none" w:sz="0" w:space="0" w:color="auto"/>
      </w:divBdr>
    </w:div>
    <w:div w:id="603853251">
      <w:bodyDiv w:val="1"/>
      <w:marLeft w:val="0"/>
      <w:marRight w:val="0"/>
      <w:marTop w:val="0"/>
      <w:marBottom w:val="0"/>
      <w:divBdr>
        <w:top w:val="none" w:sz="0" w:space="0" w:color="auto"/>
        <w:left w:val="none" w:sz="0" w:space="0" w:color="auto"/>
        <w:bottom w:val="none" w:sz="0" w:space="0" w:color="auto"/>
        <w:right w:val="none" w:sz="0" w:space="0" w:color="auto"/>
      </w:divBdr>
    </w:div>
    <w:div w:id="604112637">
      <w:bodyDiv w:val="1"/>
      <w:marLeft w:val="0"/>
      <w:marRight w:val="0"/>
      <w:marTop w:val="0"/>
      <w:marBottom w:val="0"/>
      <w:divBdr>
        <w:top w:val="none" w:sz="0" w:space="0" w:color="auto"/>
        <w:left w:val="none" w:sz="0" w:space="0" w:color="auto"/>
        <w:bottom w:val="none" w:sz="0" w:space="0" w:color="auto"/>
        <w:right w:val="none" w:sz="0" w:space="0" w:color="auto"/>
      </w:divBdr>
    </w:div>
    <w:div w:id="605308924">
      <w:bodyDiv w:val="1"/>
      <w:marLeft w:val="0"/>
      <w:marRight w:val="0"/>
      <w:marTop w:val="0"/>
      <w:marBottom w:val="0"/>
      <w:divBdr>
        <w:top w:val="none" w:sz="0" w:space="0" w:color="auto"/>
        <w:left w:val="none" w:sz="0" w:space="0" w:color="auto"/>
        <w:bottom w:val="none" w:sz="0" w:space="0" w:color="auto"/>
        <w:right w:val="none" w:sz="0" w:space="0" w:color="auto"/>
      </w:divBdr>
    </w:div>
    <w:div w:id="605576265">
      <w:bodyDiv w:val="1"/>
      <w:marLeft w:val="0"/>
      <w:marRight w:val="0"/>
      <w:marTop w:val="0"/>
      <w:marBottom w:val="0"/>
      <w:divBdr>
        <w:top w:val="none" w:sz="0" w:space="0" w:color="auto"/>
        <w:left w:val="none" w:sz="0" w:space="0" w:color="auto"/>
        <w:bottom w:val="none" w:sz="0" w:space="0" w:color="auto"/>
        <w:right w:val="none" w:sz="0" w:space="0" w:color="auto"/>
      </w:divBdr>
    </w:div>
    <w:div w:id="606281292">
      <w:bodyDiv w:val="1"/>
      <w:marLeft w:val="0"/>
      <w:marRight w:val="0"/>
      <w:marTop w:val="0"/>
      <w:marBottom w:val="0"/>
      <w:divBdr>
        <w:top w:val="none" w:sz="0" w:space="0" w:color="auto"/>
        <w:left w:val="none" w:sz="0" w:space="0" w:color="auto"/>
        <w:bottom w:val="none" w:sz="0" w:space="0" w:color="auto"/>
        <w:right w:val="none" w:sz="0" w:space="0" w:color="auto"/>
      </w:divBdr>
    </w:div>
    <w:div w:id="608468956">
      <w:bodyDiv w:val="1"/>
      <w:marLeft w:val="0"/>
      <w:marRight w:val="0"/>
      <w:marTop w:val="0"/>
      <w:marBottom w:val="0"/>
      <w:divBdr>
        <w:top w:val="none" w:sz="0" w:space="0" w:color="auto"/>
        <w:left w:val="none" w:sz="0" w:space="0" w:color="auto"/>
        <w:bottom w:val="none" w:sz="0" w:space="0" w:color="auto"/>
        <w:right w:val="none" w:sz="0" w:space="0" w:color="auto"/>
      </w:divBdr>
    </w:div>
    <w:div w:id="609362356">
      <w:bodyDiv w:val="1"/>
      <w:marLeft w:val="0"/>
      <w:marRight w:val="0"/>
      <w:marTop w:val="0"/>
      <w:marBottom w:val="0"/>
      <w:divBdr>
        <w:top w:val="none" w:sz="0" w:space="0" w:color="auto"/>
        <w:left w:val="none" w:sz="0" w:space="0" w:color="auto"/>
        <w:bottom w:val="none" w:sz="0" w:space="0" w:color="auto"/>
        <w:right w:val="none" w:sz="0" w:space="0" w:color="auto"/>
      </w:divBdr>
    </w:div>
    <w:div w:id="610278841">
      <w:bodyDiv w:val="1"/>
      <w:marLeft w:val="0"/>
      <w:marRight w:val="0"/>
      <w:marTop w:val="0"/>
      <w:marBottom w:val="0"/>
      <w:divBdr>
        <w:top w:val="none" w:sz="0" w:space="0" w:color="auto"/>
        <w:left w:val="none" w:sz="0" w:space="0" w:color="auto"/>
        <w:bottom w:val="none" w:sz="0" w:space="0" w:color="auto"/>
        <w:right w:val="none" w:sz="0" w:space="0" w:color="auto"/>
      </w:divBdr>
    </w:div>
    <w:div w:id="610672937">
      <w:bodyDiv w:val="1"/>
      <w:marLeft w:val="0"/>
      <w:marRight w:val="0"/>
      <w:marTop w:val="0"/>
      <w:marBottom w:val="0"/>
      <w:divBdr>
        <w:top w:val="none" w:sz="0" w:space="0" w:color="auto"/>
        <w:left w:val="none" w:sz="0" w:space="0" w:color="auto"/>
        <w:bottom w:val="none" w:sz="0" w:space="0" w:color="auto"/>
        <w:right w:val="none" w:sz="0" w:space="0" w:color="auto"/>
      </w:divBdr>
    </w:div>
    <w:div w:id="610942259">
      <w:bodyDiv w:val="1"/>
      <w:marLeft w:val="0"/>
      <w:marRight w:val="0"/>
      <w:marTop w:val="0"/>
      <w:marBottom w:val="0"/>
      <w:divBdr>
        <w:top w:val="none" w:sz="0" w:space="0" w:color="auto"/>
        <w:left w:val="none" w:sz="0" w:space="0" w:color="auto"/>
        <w:bottom w:val="none" w:sz="0" w:space="0" w:color="auto"/>
        <w:right w:val="none" w:sz="0" w:space="0" w:color="auto"/>
      </w:divBdr>
    </w:div>
    <w:div w:id="611978150">
      <w:bodyDiv w:val="1"/>
      <w:marLeft w:val="0"/>
      <w:marRight w:val="0"/>
      <w:marTop w:val="0"/>
      <w:marBottom w:val="0"/>
      <w:divBdr>
        <w:top w:val="none" w:sz="0" w:space="0" w:color="auto"/>
        <w:left w:val="none" w:sz="0" w:space="0" w:color="auto"/>
        <w:bottom w:val="none" w:sz="0" w:space="0" w:color="auto"/>
        <w:right w:val="none" w:sz="0" w:space="0" w:color="auto"/>
      </w:divBdr>
    </w:div>
    <w:div w:id="612713861">
      <w:bodyDiv w:val="1"/>
      <w:marLeft w:val="0"/>
      <w:marRight w:val="0"/>
      <w:marTop w:val="0"/>
      <w:marBottom w:val="0"/>
      <w:divBdr>
        <w:top w:val="none" w:sz="0" w:space="0" w:color="auto"/>
        <w:left w:val="none" w:sz="0" w:space="0" w:color="auto"/>
        <w:bottom w:val="none" w:sz="0" w:space="0" w:color="auto"/>
        <w:right w:val="none" w:sz="0" w:space="0" w:color="auto"/>
      </w:divBdr>
    </w:div>
    <w:div w:id="614170239">
      <w:bodyDiv w:val="1"/>
      <w:marLeft w:val="0"/>
      <w:marRight w:val="0"/>
      <w:marTop w:val="0"/>
      <w:marBottom w:val="0"/>
      <w:divBdr>
        <w:top w:val="none" w:sz="0" w:space="0" w:color="auto"/>
        <w:left w:val="none" w:sz="0" w:space="0" w:color="auto"/>
        <w:bottom w:val="none" w:sz="0" w:space="0" w:color="auto"/>
        <w:right w:val="none" w:sz="0" w:space="0" w:color="auto"/>
      </w:divBdr>
    </w:div>
    <w:div w:id="615410724">
      <w:bodyDiv w:val="1"/>
      <w:marLeft w:val="0"/>
      <w:marRight w:val="0"/>
      <w:marTop w:val="0"/>
      <w:marBottom w:val="0"/>
      <w:divBdr>
        <w:top w:val="none" w:sz="0" w:space="0" w:color="auto"/>
        <w:left w:val="none" w:sz="0" w:space="0" w:color="auto"/>
        <w:bottom w:val="none" w:sz="0" w:space="0" w:color="auto"/>
        <w:right w:val="none" w:sz="0" w:space="0" w:color="auto"/>
      </w:divBdr>
    </w:div>
    <w:div w:id="615521445">
      <w:bodyDiv w:val="1"/>
      <w:marLeft w:val="0"/>
      <w:marRight w:val="0"/>
      <w:marTop w:val="0"/>
      <w:marBottom w:val="0"/>
      <w:divBdr>
        <w:top w:val="none" w:sz="0" w:space="0" w:color="auto"/>
        <w:left w:val="none" w:sz="0" w:space="0" w:color="auto"/>
        <w:bottom w:val="none" w:sz="0" w:space="0" w:color="auto"/>
        <w:right w:val="none" w:sz="0" w:space="0" w:color="auto"/>
      </w:divBdr>
    </w:div>
    <w:div w:id="615841820">
      <w:bodyDiv w:val="1"/>
      <w:marLeft w:val="0"/>
      <w:marRight w:val="0"/>
      <w:marTop w:val="0"/>
      <w:marBottom w:val="0"/>
      <w:divBdr>
        <w:top w:val="none" w:sz="0" w:space="0" w:color="auto"/>
        <w:left w:val="none" w:sz="0" w:space="0" w:color="auto"/>
        <w:bottom w:val="none" w:sz="0" w:space="0" w:color="auto"/>
        <w:right w:val="none" w:sz="0" w:space="0" w:color="auto"/>
      </w:divBdr>
    </w:div>
    <w:div w:id="615910835">
      <w:bodyDiv w:val="1"/>
      <w:marLeft w:val="0"/>
      <w:marRight w:val="0"/>
      <w:marTop w:val="0"/>
      <w:marBottom w:val="0"/>
      <w:divBdr>
        <w:top w:val="none" w:sz="0" w:space="0" w:color="auto"/>
        <w:left w:val="none" w:sz="0" w:space="0" w:color="auto"/>
        <w:bottom w:val="none" w:sz="0" w:space="0" w:color="auto"/>
        <w:right w:val="none" w:sz="0" w:space="0" w:color="auto"/>
      </w:divBdr>
    </w:div>
    <w:div w:id="616060848">
      <w:bodyDiv w:val="1"/>
      <w:marLeft w:val="0"/>
      <w:marRight w:val="0"/>
      <w:marTop w:val="0"/>
      <w:marBottom w:val="0"/>
      <w:divBdr>
        <w:top w:val="none" w:sz="0" w:space="0" w:color="auto"/>
        <w:left w:val="none" w:sz="0" w:space="0" w:color="auto"/>
        <w:bottom w:val="none" w:sz="0" w:space="0" w:color="auto"/>
        <w:right w:val="none" w:sz="0" w:space="0" w:color="auto"/>
      </w:divBdr>
    </w:div>
    <w:div w:id="616527330">
      <w:bodyDiv w:val="1"/>
      <w:marLeft w:val="0"/>
      <w:marRight w:val="0"/>
      <w:marTop w:val="0"/>
      <w:marBottom w:val="0"/>
      <w:divBdr>
        <w:top w:val="none" w:sz="0" w:space="0" w:color="auto"/>
        <w:left w:val="none" w:sz="0" w:space="0" w:color="auto"/>
        <w:bottom w:val="none" w:sz="0" w:space="0" w:color="auto"/>
        <w:right w:val="none" w:sz="0" w:space="0" w:color="auto"/>
      </w:divBdr>
    </w:div>
    <w:div w:id="616568113">
      <w:bodyDiv w:val="1"/>
      <w:marLeft w:val="0"/>
      <w:marRight w:val="0"/>
      <w:marTop w:val="0"/>
      <w:marBottom w:val="0"/>
      <w:divBdr>
        <w:top w:val="none" w:sz="0" w:space="0" w:color="auto"/>
        <w:left w:val="none" w:sz="0" w:space="0" w:color="auto"/>
        <w:bottom w:val="none" w:sz="0" w:space="0" w:color="auto"/>
        <w:right w:val="none" w:sz="0" w:space="0" w:color="auto"/>
      </w:divBdr>
    </w:div>
    <w:div w:id="616721577">
      <w:bodyDiv w:val="1"/>
      <w:marLeft w:val="0"/>
      <w:marRight w:val="0"/>
      <w:marTop w:val="0"/>
      <w:marBottom w:val="0"/>
      <w:divBdr>
        <w:top w:val="none" w:sz="0" w:space="0" w:color="auto"/>
        <w:left w:val="none" w:sz="0" w:space="0" w:color="auto"/>
        <w:bottom w:val="none" w:sz="0" w:space="0" w:color="auto"/>
        <w:right w:val="none" w:sz="0" w:space="0" w:color="auto"/>
      </w:divBdr>
    </w:div>
    <w:div w:id="617295453">
      <w:bodyDiv w:val="1"/>
      <w:marLeft w:val="0"/>
      <w:marRight w:val="0"/>
      <w:marTop w:val="0"/>
      <w:marBottom w:val="0"/>
      <w:divBdr>
        <w:top w:val="none" w:sz="0" w:space="0" w:color="auto"/>
        <w:left w:val="none" w:sz="0" w:space="0" w:color="auto"/>
        <w:bottom w:val="none" w:sz="0" w:space="0" w:color="auto"/>
        <w:right w:val="none" w:sz="0" w:space="0" w:color="auto"/>
      </w:divBdr>
    </w:div>
    <w:div w:id="620569967">
      <w:bodyDiv w:val="1"/>
      <w:marLeft w:val="0"/>
      <w:marRight w:val="0"/>
      <w:marTop w:val="0"/>
      <w:marBottom w:val="0"/>
      <w:divBdr>
        <w:top w:val="none" w:sz="0" w:space="0" w:color="auto"/>
        <w:left w:val="none" w:sz="0" w:space="0" w:color="auto"/>
        <w:bottom w:val="none" w:sz="0" w:space="0" w:color="auto"/>
        <w:right w:val="none" w:sz="0" w:space="0" w:color="auto"/>
      </w:divBdr>
    </w:div>
    <w:div w:id="622418152">
      <w:bodyDiv w:val="1"/>
      <w:marLeft w:val="0"/>
      <w:marRight w:val="0"/>
      <w:marTop w:val="0"/>
      <w:marBottom w:val="0"/>
      <w:divBdr>
        <w:top w:val="none" w:sz="0" w:space="0" w:color="auto"/>
        <w:left w:val="none" w:sz="0" w:space="0" w:color="auto"/>
        <w:bottom w:val="none" w:sz="0" w:space="0" w:color="auto"/>
        <w:right w:val="none" w:sz="0" w:space="0" w:color="auto"/>
      </w:divBdr>
    </w:div>
    <w:div w:id="623076434">
      <w:bodyDiv w:val="1"/>
      <w:marLeft w:val="0"/>
      <w:marRight w:val="0"/>
      <w:marTop w:val="0"/>
      <w:marBottom w:val="0"/>
      <w:divBdr>
        <w:top w:val="none" w:sz="0" w:space="0" w:color="auto"/>
        <w:left w:val="none" w:sz="0" w:space="0" w:color="auto"/>
        <w:bottom w:val="none" w:sz="0" w:space="0" w:color="auto"/>
        <w:right w:val="none" w:sz="0" w:space="0" w:color="auto"/>
      </w:divBdr>
    </w:div>
    <w:div w:id="623657194">
      <w:bodyDiv w:val="1"/>
      <w:marLeft w:val="0"/>
      <w:marRight w:val="0"/>
      <w:marTop w:val="0"/>
      <w:marBottom w:val="0"/>
      <w:divBdr>
        <w:top w:val="none" w:sz="0" w:space="0" w:color="auto"/>
        <w:left w:val="none" w:sz="0" w:space="0" w:color="auto"/>
        <w:bottom w:val="none" w:sz="0" w:space="0" w:color="auto"/>
        <w:right w:val="none" w:sz="0" w:space="0" w:color="auto"/>
      </w:divBdr>
    </w:div>
    <w:div w:id="625815513">
      <w:bodyDiv w:val="1"/>
      <w:marLeft w:val="0"/>
      <w:marRight w:val="0"/>
      <w:marTop w:val="0"/>
      <w:marBottom w:val="0"/>
      <w:divBdr>
        <w:top w:val="none" w:sz="0" w:space="0" w:color="auto"/>
        <w:left w:val="none" w:sz="0" w:space="0" w:color="auto"/>
        <w:bottom w:val="none" w:sz="0" w:space="0" w:color="auto"/>
        <w:right w:val="none" w:sz="0" w:space="0" w:color="auto"/>
      </w:divBdr>
    </w:div>
    <w:div w:id="627705997">
      <w:bodyDiv w:val="1"/>
      <w:marLeft w:val="0"/>
      <w:marRight w:val="0"/>
      <w:marTop w:val="0"/>
      <w:marBottom w:val="0"/>
      <w:divBdr>
        <w:top w:val="none" w:sz="0" w:space="0" w:color="auto"/>
        <w:left w:val="none" w:sz="0" w:space="0" w:color="auto"/>
        <w:bottom w:val="none" w:sz="0" w:space="0" w:color="auto"/>
        <w:right w:val="none" w:sz="0" w:space="0" w:color="auto"/>
      </w:divBdr>
    </w:div>
    <w:div w:id="628702343">
      <w:bodyDiv w:val="1"/>
      <w:marLeft w:val="0"/>
      <w:marRight w:val="0"/>
      <w:marTop w:val="0"/>
      <w:marBottom w:val="0"/>
      <w:divBdr>
        <w:top w:val="none" w:sz="0" w:space="0" w:color="auto"/>
        <w:left w:val="none" w:sz="0" w:space="0" w:color="auto"/>
        <w:bottom w:val="none" w:sz="0" w:space="0" w:color="auto"/>
        <w:right w:val="none" w:sz="0" w:space="0" w:color="auto"/>
      </w:divBdr>
    </w:div>
    <w:div w:id="628825391">
      <w:bodyDiv w:val="1"/>
      <w:marLeft w:val="0"/>
      <w:marRight w:val="0"/>
      <w:marTop w:val="0"/>
      <w:marBottom w:val="0"/>
      <w:divBdr>
        <w:top w:val="none" w:sz="0" w:space="0" w:color="auto"/>
        <w:left w:val="none" w:sz="0" w:space="0" w:color="auto"/>
        <w:bottom w:val="none" w:sz="0" w:space="0" w:color="auto"/>
        <w:right w:val="none" w:sz="0" w:space="0" w:color="auto"/>
      </w:divBdr>
    </w:div>
    <w:div w:id="629285848">
      <w:bodyDiv w:val="1"/>
      <w:marLeft w:val="0"/>
      <w:marRight w:val="0"/>
      <w:marTop w:val="0"/>
      <w:marBottom w:val="0"/>
      <w:divBdr>
        <w:top w:val="none" w:sz="0" w:space="0" w:color="auto"/>
        <w:left w:val="none" w:sz="0" w:space="0" w:color="auto"/>
        <w:bottom w:val="none" w:sz="0" w:space="0" w:color="auto"/>
        <w:right w:val="none" w:sz="0" w:space="0" w:color="auto"/>
      </w:divBdr>
    </w:div>
    <w:div w:id="631178925">
      <w:bodyDiv w:val="1"/>
      <w:marLeft w:val="0"/>
      <w:marRight w:val="0"/>
      <w:marTop w:val="0"/>
      <w:marBottom w:val="0"/>
      <w:divBdr>
        <w:top w:val="none" w:sz="0" w:space="0" w:color="auto"/>
        <w:left w:val="none" w:sz="0" w:space="0" w:color="auto"/>
        <w:bottom w:val="none" w:sz="0" w:space="0" w:color="auto"/>
        <w:right w:val="none" w:sz="0" w:space="0" w:color="auto"/>
      </w:divBdr>
    </w:div>
    <w:div w:id="631789563">
      <w:bodyDiv w:val="1"/>
      <w:marLeft w:val="0"/>
      <w:marRight w:val="0"/>
      <w:marTop w:val="0"/>
      <w:marBottom w:val="0"/>
      <w:divBdr>
        <w:top w:val="none" w:sz="0" w:space="0" w:color="auto"/>
        <w:left w:val="none" w:sz="0" w:space="0" w:color="auto"/>
        <w:bottom w:val="none" w:sz="0" w:space="0" w:color="auto"/>
        <w:right w:val="none" w:sz="0" w:space="0" w:color="auto"/>
      </w:divBdr>
    </w:div>
    <w:div w:id="632058657">
      <w:bodyDiv w:val="1"/>
      <w:marLeft w:val="0"/>
      <w:marRight w:val="0"/>
      <w:marTop w:val="0"/>
      <w:marBottom w:val="0"/>
      <w:divBdr>
        <w:top w:val="none" w:sz="0" w:space="0" w:color="auto"/>
        <w:left w:val="none" w:sz="0" w:space="0" w:color="auto"/>
        <w:bottom w:val="none" w:sz="0" w:space="0" w:color="auto"/>
        <w:right w:val="none" w:sz="0" w:space="0" w:color="auto"/>
      </w:divBdr>
    </w:div>
    <w:div w:id="632559305">
      <w:bodyDiv w:val="1"/>
      <w:marLeft w:val="0"/>
      <w:marRight w:val="0"/>
      <w:marTop w:val="0"/>
      <w:marBottom w:val="0"/>
      <w:divBdr>
        <w:top w:val="none" w:sz="0" w:space="0" w:color="auto"/>
        <w:left w:val="none" w:sz="0" w:space="0" w:color="auto"/>
        <w:bottom w:val="none" w:sz="0" w:space="0" w:color="auto"/>
        <w:right w:val="none" w:sz="0" w:space="0" w:color="auto"/>
      </w:divBdr>
    </w:div>
    <w:div w:id="633101439">
      <w:bodyDiv w:val="1"/>
      <w:marLeft w:val="0"/>
      <w:marRight w:val="0"/>
      <w:marTop w:val="0"/>
      <w:marBottom w:val="0"/>
      <w:divBdr>
        <w:top w:val="none" w:sz="0" w:space="0" w:color="auto"/>
        <w:left w:val="none" w:sz="0" w:space="0" w:color="auto"/>
        <w:bottom w:val="none" w:sz="0" w:space="0" w:color="auto"/>
        <w:right w:val="none" w:sz="0" w:space="0" w:color="auto"/>
      </w:divBdr>
    </w:div>
    <w:div w:id="633830267">
      <w:bodyDiv w:val="1"/>
      <w:marLeft w:val="0"/>
      <w:marRight w:val="0"/>
      <w:marTop w:val="0"/>
      <w:marBottom w:val="0"/>
      <w:divBdr>
        <w:top w:val="none" w:sz="0" w:space="0" w:color="auto"/>
        <w:left w:val="none" w:sz="0" w:space="0" w:color="auto"/>
        <w:bottom w:val="none" w:sz="0" w:space="0" w:color="auto"/>
        <w:right w:val="none" w:sz="0" w:space="0" w:color="auto"/>
      </w:divBdr>
    </w:div>
    <w:div w:id="633949101">
      <w:bodyDiv w:val="1"/>
      <w:marLeft w:val="0"/>
      <w:marRight w:val="0"/>
      <w:marTop w:val="0"/>
      <w:marBottom w:val="0"/>
      <w:divBdr>
        <w:top w:val="none" w:sz="0" w:space="0" w:color="auto"/>
        <w:left w:val="none" w:sz="0" w:space="0" w:color="auto"/>
        <w:bottom w:val="none" w:sz="0" w:space="0" w:color="auto"/>
        <w:right w:val="none" w:sz="0" w:space="0" w:color="auto"/>
      </w:divBdr>
    </w:div>
    <w:div w:id="634526409">
      <w:bodyDiv w:val="1"/>
      <w:marLeft w:val="0"/>
      <w:marRight w:val="0"/>
      <w:marTop w:val="0"/>
      <w:marBottom w:val="0"/>
      <w:divBdr>
        <w:top w:val="none" w:sz="0" w:space="0" w:color="auto"/>
        <w:left w:val="none" w:sz="0" w:space="0" w:color="auto"/>
        <w:bottom w:val="none" w:sz="0" w:space="0" w:color="auto"/>
        <w:right w:val="none" w:sz="0" w:space="0" w:color="auto"/>
      </w:divBdr>
    </w:div>
    <w:div w:id="635917493">
      <w:bodyDiv w:val="1"/>
      <w:marLeft w:val="0"/>
      <w:marRight w:val="0"/>
      <w:marTop w:val="0"/>
      <w:marBottom w:val="0"/>
      <w:divBdr>
        <w:top w:val="none" w:sz="0" w:space="0" w:color="auto"/>
        <w:left w:val="none" w:sz="0" w:space="0" w:color="auto"/>
        <w:bottom w:val="none" w:sz="0" w:space="0" w:color="auto"/>
        <w:right w:val="none" w:sz="0" w:space="0" w:color="auto"/>
      </w:divBdr>
    </w:div>
    <w:div w:id="636187232">
      <w:bodyDiv w:val="1"/>
      <w:marLeft w:val="0"/>
      <w:marRight w:val="0"/>
      <w:marTop w:val="0"/>
      <w:marBottom w:val="0"/>
      <w:divBdr>
        <w:top w:val="none" w:sz="0" w:space="0" w:color="auto"/>
        <w:left w:val="none" w:sz="0" w:space="0" w:color="auto"/>
        <w:bottom w:val="none" w:sz="0" w:space="0" w:color="auto"/>
        <w:right w:val="none" w:sz="0" w:space="0" w:color="auto"/>
      </w:divBdr>
    </w:div>
    <w:div w:id="638539363">
      <w:bodyDiv w:val="1"/>
      <w:marLeft w:val="0"/>
      <w:marRight w:val="0"/>
      <w:marTop w:val="0"/>
      <w:marBottom w:val="0"/>
      <w:divBdr>
        <w:top w:val="none" w:sz="0" w:space="0" w:color="auto"/>
        <w:left w:val="none" w:sz="0" w:space="0" w:color="auto"/>
        <w:bottom w:val="none" w:sz="0" w:space="0" w:color="auto"/>
        <w:right w:val="none" w:sz="0" w:space="0" w:color="auto"/>
      </w:divBdr>
    </w:div>
    <w:div w:id="638651428">
      <w:bodyDiv w:val="1"/>
      <w:marLeft w:val="0"/>
      <w:marRight w:val="0"/>
      <w:marTop w:val="0"/>
      <w:marBottom w:val="0"/>
      <w:divBdr>
        <w:top w:val="none" w:sz="0" w:space="0" w:color="auto"/>
        <w:left w:val="none" w:sz="0" w:space="0" w:color="auto"/>
        <w:bottom w:val="none" w:sz="0" w:space="0" w:color="auto"/>
        <w:right w:val="none" w:sz="0" w:space="0" w:color="auto"/>
      </w:divBdr>
    </w:div>
    <w:div w:id="638993880">
      <w:bodyDiv w:val="1"/>
      <w:marLeft w:val="0"/>
      <w:marRight w:val="0"/>
      <w:marTop w:val="0"/>
      <w:marBottom w:val="0"/>
      <w:divBdr>
        <w:top w:val="none" w:sz="0" w:space="0" w:color="auto"/>
        <w:left w:val="none" w:sz="0" w:space="0" w:color="auto"/>
        <w:bottom w:val="none" w:sz="0" w:space="0" w:color="auto"/>
        <w:right w:val="none" w:sz="0" w:space="0" w:color="auto"/>
      </w:divBdr>
    </w:div>
    <w:div w:id="641159323">
      <w:bodyDiv w:val="1"/>
      <w:marLeft w:val="0"/>
      <w:marRight w:val="0"/>
      <w:marTop w:val="0"/>
      <w:marBottom w:val="0"/>
      <w:divBdr>
        <w:top w:val="none" w:sz="0" w:space="0" w:color="auto"/>
        <w:left w:val="none" w:sz="0" w:space="0" w:color="auto"/>
        <w:bottom w:val="none" w:sz="0" w:space="0" w:color="auto"/>
        <w:right w:val="none" w:sz="0" w:space="0" w:color="auto"/>
      </w:divBdr>
    </w:div>
    <w:div w:id="642196686">
      <w:bodyDiv w:val="1"/>
      <w:marLeft w:val="0"/>
      <w:marRight w:val="0"/>
      <w:marTop w:val="0"/>
      <w:marBottom w:val="0"/>
      <w:divBdr>
        <w:top w:val="none" w:sz="0" w:space="0" w:color="auto"/>
        <w:left w:val="none" w:sz="0" w:space="0" w:color="auto"/>
        <w:bottom w:val="none" w:sz="0" w:space="0" w:color="auto"/>
        <w:right w:val="none" w:sz="0" w:space="0" w:color="auto"/>
      </w:divBdr>
    </w:div>
    <w:div w:id="643391690">
      <w:bodyDiv w:val="1"/>
      <w:marLeft w:val="0"/>
      <w:marRight w:val="0"/>
      <w:marTop w:val="0"/>
      <w:marBottom w:val="0"/>
      <w:divBdr>
        <w:top w:val="none" w:sz="0" w:space="0" w:color="auto"/>
        <w:left w:val="none" w:sz="0" w:space="0" w:color="auto"/>
        <w:bottom w:val="none" w:sz="0" w:space="0" w:color="auto"/>
        <w:right w:val="none" w:sz="0" w:space="0" w:color="auto"/>
      </w:divBdr>
    </w:div>
    <w:div w:id="643781567">
      <w:bodyDiv w:val="1"/>
      <w:marLeft w:val="0"/>
      <w:marRight w:val="0"/>
      <w:marTop w:val="0"/>
      <w:marBottom w:val="0"/>
      <w:divBdr>
        <w:top w:val="none" w:sz="0" w:space="0" w:color="auto"/>
        <w:left w:val="none" w:sz="0" w:space="0" w:color="auto"/>
        <w:bottom w:val="none" w:sz="0" w:space="0" w:color="auto"/>
        <w:right w:val="none" w:sz="0" w:space="0" w:color="auto"/>
      </w:divBdr>
    </w:div>
    <w:div w:id="644090687">
      <w:bodyDiv w:val="1"/>
      <w:marLeft w:val="0"/>
      <w:marRight w:val="0"/>
      <w:marTop w:val="0"/>
      <w:marBottom w:val="0"/>
      <w:divBdr>
        <w:top w:val="none" w:sz="0" w:space="0" w:color="auto"/>
        <w:left w:val="none" w:sz="0" w:space="0" w:color="auto"/>
        <w:bottom w:val="none" w:sz="0" w:space="0" w:color="auto"/>
        <w:right w:val="none" w:sz="0" w:space="0" w:color="auto"/>
      </w:divBdr>
    </w:div>
    <w:div w:id="644162833">
      <w:bodyDiv w:val="1"/>
      <w:marLeft w:val="0"/>
      <w:marRight w:val="0"/>
      <w:marTop w:val="0"/>
      <w:marBottom w:val="0"/>
      <w:divBdr>
        <w:top w:val="none" w:sz="0" w:space="0" w:color="auto"/>
        <w:left w:val="none" w:sz="0" w:space="0" w:color="auto"/>
        <w:bottom w:val="none" w:sz="0" w:space="0" w:color="auto"/>
        <w:right w:val="none" w:sz="0" w:space="0" w:color="auto"/>
      </w:divBdr>
    </w:div>
    <w:div w:id="644702538">
      <w:bodyDiv w:val="1"/>
      <w:marLeft w:val="0"/>
      <w:marRight w:val="0"/>
      <w:marTop w:val="0"/>
      <w:marBottom w:val="0"/>
      <w:divBdr>
        <w:top w:val="none" w:sz="0" w:space="0" w:color="auto"/>
        <w:left w:val="none" w:sz="0" w:space="0" w:color="auto"/>
        <w:bottom w:val="none" w:sz="0" w:space="0" w:color="auto"/>
        <w:right w:val="none" w:sz="0" w:space="0" w:color="auto"/>
      </w:divBdr>
    </w:div>
    <w:div w:id="645202763">
      <w:bodyDiv w:val="1"/>
      <w:marLeft w:val="0"/>
      <w:marRight w:val="0"/>
      <w:marTop w:val="0"/>
      <w:marBottom w:val="0"/>
      <w:divBdr>
        <w:top w:val="none" w:sz="0" w:space="0" w:color="auto"/>
        <w:left w:val="none" w:sz="0" w:space="0" w:color="auto"/>
        <w:bottom w:val="none" w:sz="0" w:space="0" w:color="auto"/>
        <w:right w:val="none" w:sz="0" w:space="0" w:color="auto"/>
      </w:divBdr>
    </w:div>
    <w:div w:id="645816866">
      <w:bodyDiv w:val="1"/>
      <w:marLeft w:val="0"/>
      <w:marRight w:val="0"/>
      <w:marTop w:val="0"/>
      <w:marBottom w:val="0"/>
      <w:divBdr>
        <w:top w:val="none" w:sz="0" w:space="0" w:color="auto"/>
        <w:left w:val="none" w:sz="0" w:space="0" w:color="auto"/>
        <w:bottom w:val="none" w:sz="0" w:space="0" w:color="auto"/>
        <w:right w:val="none" w:sz="0" w:space="0" w:color="auto"/>
      </w:divBdr>
    </w:div>
    <w:div w:id="646126716">
      <w:bodyDiv w:val="1"/>
      <w:marLeft w:val="0"/>
      <w:marRight w:val="0"/>
      <w:marTop w:val="0"/>
      <w:marBottom w:val="0"/>
      <w:divBdr>
        <w:top w:val="none" w:sz="0" w:space="0" w:color="auto"/>
        <w:left w:val="none" w:sz="0" w:space="0" w:color="auto"/>
        <w:bottom w:val="none" w:sz="0" w:space="0" w:color="auto"/>
        <w:right w:val="none" w:sz="0" w:space="0" w:color="auto"/>
      </w:divBdr>
    </w:div>
    <w:div w:id="646521039">
      <w:bodyDiv w:val="1"/>
      <w:marLeft w:val="0"/>
      <w:marRight w:val="0"/>
      <w:marTop w:val="0"/>
      <w:marBottom w:val="0"/>
      <w:divBdr>
        <w:top w:val="none" w:sz="0" w:space="0" w:color="auto"/>
        <w:left w:val="none" w:sz="0" w:space="0" w:color="auto"/>
        <w:bottom w:val="none" w:sz="0" w:space="0" w:color="auto"/>
        <w:right w:val="none" w:sz="0" w:space="0" w:color="auto"/>
      </w:divBdr>
    </w:div>
    <w:div w:id="646934449">
      <w:bodyDiv w:val="1"/>
      <w:marLeft w:val="0"/>
      <w:marRight w:val="0"/>
      <w:marTop w:val="0"/>
      <w:marBottom w:val="0"/>
      <w:divBdr>
        <w:top w:val="none" w:sz="0" w:space="0" w:color="auto"/>
        <w:left w:val="none" w:sz="0" w:space="0" w:color="auto"/>
        <w:bottom w:val="none" w:sz="0" w:space="0" w:color="auto"/>
        <w:right w:val="none" w:sz="0" w:space="0" w:color="auto"/>
      </w:divBdr>
    </w:div>
    <w:div w:id="647326087">
      <w:bodyDiv w:val="1"/>
      <w:marLeft w:val="0"/>
      <w:marRight w:val="0"/>
      <w:marTop w:val="0"/>
      <w:marBottom w:val="0"/>
      <w:divBdr>
        <w:top w:val="none" w:sz="0" w:space="0" w:color="auto"/>
        <w:left w:val="none" w:sz="0" w:space="0" w:color="auto"/>
        <w:bottom w:val="none" w:sz="0" w:space="0" w:color="auto"/>
        <w:right w:val="none" w:sz="0" w:space="0" w:color="auto"/>
      </w:divBdr>
    </w:div>
    <w:div w:id="647441135">
      <w:bodyDiv w:val="1"/>
      <w:marLeft w:val="0"/>
      <w:marRight w:val="0"/>
      <w:marTop w:val="0"/>
      <w:marBottom w:val="0"/>
      <w:divBdr>
        <w:top w:val="none" w:sz="0" w:space="0" w:color="auto"/>
        <w:left w:val="none" w:sz="0" w:space="0" w:color="auto"/>
        <w:bottom w:val="none" w:sz="0" w:space="0" w:color="auto"/>
        <w:right w:val="none" w:sz="0" w:space="0" w:color="auto"/>
      </w:divBdr>
    </w:div>
    <w:div w:id="648052510">
      <w:bodyDiv w:val="1"/>
      <w:marLeft w:val="0"/>
      <w:marRight w:val="0"/>
      <w:marTop w:val="0"/>
      <w:marBottom w:val="0"/>
      <w:divBdr>
        <w:top w:val="none" w:sz="0" w:space="0" w:color="auto"/>
        <w:left w:val="none" w:sz="0" w:space="0" w:color="auto"/>
        <w:bottom w:val="none" w:sz="0" w:space="0" w:color="auto"/>
        <w:right w:val="none" w:sz="0" w:space="0" w:color="auto"/>
      </w:divBdr>
    </w:div>
    <w:div w:id="648175005">
      <w:bodyDiv w:val="1"/>
      <w:marLeft w:val="0"/>
      <w:marRight w:val="0"/>
      <w:marTop w:val="0"/>
      <w:marBottom w:val="0"/>
      <w:divBdr>
        <w:top w:val="none" w:sz="0" w:space="0" w:color="auto"/>
        <w:left w:val="none" w:sz="0" w:space="0" w:color="auto"/>
        <w:bottom w:val="none" w:sz="0" w:space="0" w:color="auto"/>
        <w:right w:val="none" w:sz="0" w:space="0" w:color="auto"/>
      </w:divBdr>
    </w:div>
    <w:div w:id="649284791">
      <w:bodyDiv w:val="1"/>
      <w:marLeft w:val="0"/>
      <w:marRight w:val="0"/>
      <w:marTop w:val="0"/>
      <w:marBottom w:val="0"/>
      <w:divBdr>
        <w:top w:val="none" w:sz="0" w:space="0" w:color="auto"/>
        <w:left w:val="none" w:sz="0" w:space="0" w:color="auto"/>
        <w:bottom w:val="none" w:sz="0" w:space="0" w:color="auto"/>
        <w:right w:val="none" w:sz="0" w:space="0" w:color="auto"/>
      </w:divBdr>
    </w:div>
    <w:div w:id="650449785">
      <w:bodyDiv w:val="1"/>
      <w:marLeft w:val="0"/>
      <w:marRight w:val="0"/>
      <w:marTop w:val="0"/>
      <w:marBottom w:val="0"/>
      <w:divBdr>
        <w:top w:val="none" w:sz="0" w:space="0" w:color="auto"/>
        <w:left w:val="none" w:sz="0" w:space="0" w:color="auto"/>
        <w:bottom w:val="none" w:sz="0" w:space="0" w:color="auto"/>
        <w:right w:val="none" w:sz="0" w:space="0" w:color="auto"/>
      </w:divBdr>
    </w:div>
    <w:div w:id="650525151">
      <w:bodyDiv w:val="1"/>
      <w:marLeft w:val="0"/>
      <w:marRight w:val="0"/>
      <w:marTop w:val="0"/>
      <w:marBottom w:val="0"/>
      <w:divBdr>
        <w:top w:val="none" w:sz="0" w:space="0" w:color="auto"/>
        <w:left w:val="none" w:sz="0" w:space="0" w:color="auto"/>
        <w:bottom w:val="none" w:sz="0" w:space="0" w:color="auto"/>
        <w:right w:val="none" w:sz="0" w:space="0" w:color="auto"/>
      </w:divBdr>
    </w:div>
    <w:div w:id="650912160">
      <w:bodyDiv w:val="1"/>
      <w:marLeft w:val="0"/>
      <w:marRight w:val="0"/>
      <w:marTop w:val="0"/>
      <w:marBottom w:val="0"/>
      <w:divBdr>
        <w:top w:val="none" w:sz="0" w:space="0" w:color="auto"/>
        <w:left w:val="none" w:sz="0" w:space="0" w:color="auto"/>
        <w:bottom w:val="none" w:sz="0" w:space="0" w:color="auto"/>
        <w:right w:val="none" w:sz="0" w:space="0" w:color="auto"/>
      </w:divBdr>
    </w:div>
    <w:div w:id="652181039">
      <w:bodyDiv w:val="1"/>
      <w:marLeft w:val="0"/>
      <w:marRight w:val="0"/>
      <w:marTop w:val="0"/>
      <w:marBottom w:val="0"/>
      <w:divBdr>
        <w:top w:val="none" w:sz="0" w:space="0" w:color="auto"/>
        <w:left w:val="none" w:sz="0" w:space="0" w:color="auto"/>
        <w:bottom w:val="none" w:sz="0" w:space="0" w:color="auto"/>
        <w:right w:val="none" w:sz="0" w:space="0" w:color="auto"/>
      </w:divBdr>
    </w:div>
    <w:div w:id="652830545">
      <w:bodyDiv w:val="1"/>
      <w:marLeft w:val="0"/>
      <w:marRight w:val="0"/>
      <w:marTop w:val="0"/>
      <w:marBottom w:val="0"/>
      <w:divBdr>
        <w:top w:val="none" w:sz="0" w:space="0" w:color="auto"/>
        <w:left w:val="none" w:sz="0" w:space="0" w:color="auto"/>
        <w:bottom w:val="none" w:sz="0" w:space="0" w:color="auto"/>
        <w:right w:val="none" w:sz="0" w:space="0" w:color="auto"/>
      </w:divBdr>
    </w:div>
    <w:div w:id="653342646">
      <w:bodyDiv w:val="1"/>
      <w:marLeft w:val="0"/>
      <w:marRight w:val="0"/>
      <w:marTop w:val="0"/>
      <w:marBottom w:val="0"/>
      <w:divBdr>
        <w:top w:val="none" w:sz="0" w:space="0" w:color="auto"/>
        <w:left w:val="none" w:sz="0" w:space="0" w:color="auto"/>
        <w:bottom w:val="none" w:sz="0" w:space="0" w:color="auto"/>
        <w:right w:val="none" w:sz="0" w:space="0" w:color="auto"/>
      </w:divBdr>
    </w:div>
    <w:div w:id="654643800">
      <w:bodyDiv w:val="1"/>
      <w:marLeft w:val="0"/>
      <w:marRight w:val="0"/>
      <w:marTop w:val="0"/>
      <w:marBottom w:val="0"/>
      <w:divBdr>
        <w:top w:val="none" w:sz="0" w:space="0" w:color="auto"/>
        <w:left w:val="none" w:sz="0" w:space="0" w:color="auto"/>
        <w:bottom w:val="none" w:sz="0" w:space="0" w:color="auto"/>
        <w:right w:val="none" w:sz="0" w:space="0" w:color="auto"/>
      </w:divBdr>
    </w:div>
    <w:div w:id="654797300">
      <w:bodyDiv w:val="1"/>
      <w:marLeft w:val="0"/>
      <w:marRight w:val="0"/>
      <w:marTop w:val="0"/>
      <w:marBottom w:val="0"/>
      <w:divBdr>
        <w:top w:val="none" w:sz="0" w:space="0" w:color="auto"/>
        <w:left w:val="none" w:sz="0" w:space="0" w:color="auto"/>
        <w:bottom w:val="none" w:sz="0" w:space="0" w:color="auto"/>
        <w:right w:val="none" w:sz="0" w:space="0" w:color="auto"/>
      </w:divBdr>
    </w:div>
    <w:div w:id="655182054">
      <w:bodyDiv w:val="1"/>
      <w:marLeft w:val="0"/>
      <w:marRight w:val="0"/>
      <w:marTop w:val="0"/>
      <w:marBottom w:val="0"/>
      <w:divBdr>
        <w:top w:val="none" w:sz="0" w:space="0" w:color="auto"/>
        <w:left w:val="none" w:sz="0" w:space="0" w:color="auto"/>
        <w:bottom w:val="none" w:sz="0" w:space="0" w:color="auto"/>
        <w:right w:val="none" w:sz="0" w:space="0" w:color="auto"/>
      </w:divBdr>
    </w:div>
    <w:div w:id="655189175">
      <w:bodyDiv w:val="1"/>
      <w:marLeft w:val="0"/>
      <w:marRight w:val="0"/>
      <w:marTop w:val="0"/>
      <w:marBottom w:val="0"/>
      <w:divBdr>
        <w:top w:val="none" w:sz="0" w:space="0" w:color="auto"/>
        <w:left w:val="none" w:sz="0" w:space="0" w:color="auto"/>
        <w:bottom w:val="none" w:sz="0" w:space="0" w:color="auto"/>
        <w:right w:val="none" w:sz="0" w:space="0" w:color="auto"/>
      </w:divBdr>
    </w:div>
    <w:div w:id="655647142">
      <w:bodyDiv w:val="1"/>
      <w:marLeft w:val="0"/>
      <w:marRight w:val="0"/>
      <w:marTop w:val="0"/>
      <w:marBottom w:val="0"/>
      <w:divBdr>
        <w:top w:val="none" w:sz="0" w:space="0" w:color="auto"/>
        <w:left w:val="none" w:sz="0" w:space="0" w:color="auto"/>
        <w:bottom w:val="none" w:sz="0" w:space="0" w:color="auto"/>
        <w:right w:val="none" w:sz="0" w:space="0" w:color="auto"/>
      </w:divBdr>
    </w:div>
    <w:div w:id="656568442">
      <w:bodyDiv w:val="1"/>
      <w:marLeft w:val="0"/>
      <w:marRight w:val="0"/>
      <w:marTop w:val="0"/>
      <w:marBottom w:val="0"/>
      <w:divBdr>
        <w:top w:val="none" w:sz="0" w:space="0" w:color="auto"/>
        <w:left w:val="none" w:sz="0" w:space="0" w:color="auto"/>
        <w:bottom w:val="none" w:sz="0" w:space="0" w:color="auto"/>
        <w:right w:val="none" w:sz="0" w:space="0" w:color="auto"/>
      </w:divBdr>
    </w:div>
    <w:div w:id="657735439">
      <w:bodyDiv w:val="1"/>
      <w:marLeft w:val="0"/>
      <w:marRight w:val="0"/>
      <w:marTop w:val="0"/>
      <w:marBottom w:val="0"/>
      <w:divBdr>
        <w:top w:val="none" w:sz="0" w:space="0" w:color="auto"/>
        <w:left w:val="none" w:sz="0" w:space="0" w:color="auto"/>
        <w:bottom w:val="none" w:sz="0" w:space="0" w:color="auto"/>
        <w:right w:val="none" w:sz="0" w:space="0" w:color="auto"/>
      </w:divBdr>
    </w:div>
    <w:div w:id="657805416">
      <w:bodyDiv w:val="1"/>
      <w:marLeft w:val="0"/>
      <w:marRight w:val="0"/>
      <w:marTop w:val="0"/>
      <w:marBottom w:val="0"/>
      <w:divBdr>
        <w:top w:val="none" w:sz="0" w:space="0" w:color="auto"/>
        <w:left w:val="none" w:sz="0" w:space="0" w:color="auto"/>
        <w:bottom w:val="none" w:sz="0" w:space="0" w:color="auto"/>
        <w:right w:val="none" w:sz="0" w:space="0" w:color="auto"/>
      </w:divBdr>
    </w:div>
    <w:div w:id="658653377">
      <w:bodyDiv w:val="1"/>
      <w:marLeft w:val="0"/>
      <w:marRight w:val="0"/>
      <w:marTop w:val="0"/>
      <w:marBottom w:val="0"/>
      <w:divBdr>
        <w:top w:val="none" w:sz="0" w:space="0" w:color="auto"/>
        <w:left w:val="none" w:sz="0" w:space="0" w:color="auto"/>
        <w:bottom w:val="none" w:sz="0" w:space="0" w:color="auto"/>
        <w:right w:val="none" w:sz="0" w:space="0" w:color="auto"/>
      </w:divBdr>
    </w:div>
    <w:div w:id="659580280">
      <w:bodyDiv w:val="1"/>
      <w:marLeft w:val="0"/>
      <w:marRight w:val="0"/>
      <w:marTop w:val="0"/>
      <w:marBottom w:val="0"/>
      <w:divBdr>
        <w:top w:val="none" w:sz="0" w:space="0" w:color="auto"/>
        <w:left w:val="none" w:sz="0" w:space="0" w:color="auto"/>
        <w:bottom w:val="none" w:sz="0" w:space="0" w:color="auto"/>
        <w:right w:val="none" w:sz="0" w:space="0" w:color="auto"/>
      </w:divBdr>
    </w:div>
    <w:div w:id="659583668">
      <w:bodyDiv w:val="1"/>
      <w:marLeft w:val="0"/>
      <w:marRight w:val="0"/>
      <w:marTop w:val="0"/>
      <w:marBottom w:val="0"/>
      <w:divBdr>
        <w:top w:val="none" w:sz="0" w:space="0" w:color="auto"/>
        <w:left w:val="none" w:sz="0" w:space="0" w:color="auto"/>
        <w:bottom w:val="none" w:sz="0" w:space="0" w:color="auto"/>
        <w:right w:val="none" w:sz="0" w:space="0" w:color="auto"/>
      </w:divBdr>
    </w:div>
    <w:div w:id="661348893">
      <w:bodyDiv w:val="1"/>
      <w:marLeft w:val="0"/>
      <w:marRight w:val="0"/>
      <w:marTop w:val="0"/>
      <w:marBottom w:val="0"/>
      <w:divBdr>
        <w:top w:val="none" w:sz="0" w:space="0" w:color="auto"/>
        <w:left w:val="none" w:sz="0" w:space="0" w:color="auto"/>
        <w:bottom w:val="none" w:sz="0" w:space="0" w:color="auto"/>
        <w:right w:val="none" w:sz="0" w:space="0" w:color="auto"/>
      </w:divBdr>
    </w:div>
    <w:div w:id="661473845">
      <w:bodyDiv w:val="1"/>
      <w:marLeft w:val="0"/>
      <w:marRight w:val="0"/>
      <w:marTop w:val="0"/>
      <w:marBottom w:val="0"/>
      <w:divBdr>
        <w:top w:val="none" w:sz="0" w:space="0" w:color="auto"/>
        <w:left w:val="none" w:sz="0" w:space="0" w:color="auto"/>
        <w:bottom w:val="none" w:sz="0" w:space="0" w:color="auto"/>
        <w:right w:val="none" w:sz="0" w:space="0" w:color="auto"/>
      </w:divBdr>
    </w:div>
    <w:div w:id="661851785">
      <w:bodyDiv w:val="1"/>
      <w:marLeft w:val="0"/>
      <w:marRight w:val="0"/>
      <w:marTop w:val="0"/>
      <w:marBottom w:val="0"/>
      <w:divBdr>
        <w:top w:val="none" w:sz="0" w:space="0" w:color="auto"/>
        <w:left w:val="none" w:sz="0" w:space="0" w:color="auto"/>
        <w:bottom w:val="none" w:sz="0" w:space="0" w:color="auto"/>
        <w:right w:val="none" w:sz="0" w:space="0" w:color="auto"/>
      </w:divBdr>
    </w:div>
    <w:div w:id="662319783">
      <w:bodyDiv w:val="1"/>
      <w:marLeft w:val="0"/>
      <w:marRight w:val="0"/>
      <w:marTop w:val="0"/>
      <w:marBottom w:val="0"/>
      <w:divBdr>
        <w:top w:val="none" w:sz="0" w:space="0" w:color="auto"/>
        <w:left w:val="none" w:sz="0" w:space="0" w:color="auto"/>
        <w:bottom w:val="none" w:sz="0" w:space="0" w:color="auto"/>
        <w:right w:val="none" w:sz="0" w:space="0" w:color="auto"/>
      </w:divBdr>
    </w:div>
    <w:div w:id="662784374">
      <w:bodyDiv w:val="1"/>
      <w:marLeft w:val="0"/>
      <w:marRight w:val="0"/>
      <w:marTop w:val="0"/>
      <w:marBottom w:val="0"/>
      <w:divBdr>
        <w:top w:val="none" w:sz="0" w:space="0" w:color="auto"/>
        <w:left w:val="none" w:sz="0" w:space="0" w:color="auto"/>
        <w:bottom w:val="none" w:sz="0" w:space="0" w:color="auto"/>
        <w:right w:val="none" w:sz="0" w:space="0" w:color="auto"/>
      </w:divBdr>
    </w:div>
    <w:div w:id="664623482">
      <w:bodyDiv w:val="1"/>
      <w:marLeft w:val="0"/>
      <w:marRight w:val="0"/>
      <w:marTop w:val="0"/>
      <w:marBottom w:val="0"/>
      <w:divBdr>
        <w:top w:val="none" w:sz="0" w:space="0" w:color="auto"/>
        <w:left w:val="none" w:sz="0" w:space="0" w:color="auto"/>
        <w:bottom w:val="none" w:sz="0" w:space="0" w:color="auto"/>
        <w:right w:val="none" w:sz="0" w:space="0" w:color="auto"/>
      </w:divBdr>
    </w:div>
    <w:div w:id="664668551">
      <w:bodyDiv w:val="1"/>
      <w:marLeft w:val="0"/>
      <w:marRight w:val="0"/>
      <w:marTop w:val="0"/>
      <w:marBottom w:val="0"/>
      <w:divBdr>
        <w:top w:val="none" w:sz="0" w:space="0" w:color="auto"/>
        <w:left w:val="none" w:sz="0" w:space="0" w:color="auto"/>
        <w:bottom w:val="none" w:sz="0" w:space="0" w:color="auto"/>
        <w:right w:val="none" w:sz="0" w:space="0" w:color="auto"/>
      </w:divBdr>
    </w:div>
    <w:div w:id="665133550">
      <w:bodyDiv w:val="1"/>
      <w:marLeft w:val="0"/>
      <w:marRight w:val="0"/>
      <w:marTop w:val="0"/>
      <w:marBottom w:val="0"/>
      <w:divBdr>
        <w:top w:val="none" w:sz="0" w:space="0" w:color="auto"/>
        <w:left w:val="none" w:sz="0" w:space="0" w:color="auto"/>
        <w:bottom w:val="none" w:sz="0" w:space="0" w:color="auto"/>
        <w:right w:val="none" w:sz="0" w:space="0" w:color="auto"/>
      </w:divBdr>
    </w:div>
    <w:div w:id="665597496">
      <w:bodyDiv w:val="1"/>
      <w:marLeft w:val="0"/>
      <w:marRight w:val="0"/>
      <w:marTop w:val="0"/>
      <w:marBottom w:val="0"/>
      <w:divBdr>
        <w:top w:val="none" w:sz="0" w:space="0" w:color="auto"/>
        <w:left w:val="none" w:sz="0" w:space="0" w:color="auto"/>
        <w:bottom w:val="none" w:sz="0" w:space="0" w:color="auto"/>
        <w:right w:val="none" w:sz="0" w:space="0" w:color="auto"/>
      </w:divBdr>
    </w:div>
    <w:div w:id="665790452">
      <w:bodyDiv w:val="1"/>
      <w:marLeft w:val="0"/>
      <w:marRight w:val="0"/>
      <w:marTop w:val="0"/>
      <w:marBottom w:val="0"/>
      <w:divBdr>
        <w:top w:val="none" w:sz="0" w:space="0" w:color="auto"/>
        <w:left w:val="none" w:sz="0" w:space="0" w:color="auto"/>
        <w:bottom w:val="none" w:sz="0" w:space="0" w:color="auto"/>
        <w:right w:val="none" w:sz="0" w:space="0" w:color="auto"/>
      </w:divBdr>
    </w:div>
    <w:div w:id="666246994">
      <w:bodyDiv w:val="1"/>
      <w:marLeft w:val="0"/>
      <w:marRight w:val="0"/>
      <w:marTop w:val="0"/>
      <w:marBottom w:val="0"/>
      <w:divBdr>
        <w:top w:val="none" w:sz="0" w:space="0" w:color="auto"/>
        <w:left w:val="none" w:sz="0" w:space="0" w:color="auto"/>
        <w:bottom w:val="none" w:sz="0" w:space="0" w:color="auto"/>
        <w:right w:val="none" w:sz="0" w:space="0" w:color="auto"/>
      </w:divBdr>
    </w:div>
    <w:div w:id="666902990">
      <w:bodyDiv w:val="1"/>
      <w:marLeft w:val="0"/>
      <w:marRight w:val="0"/>
      <w:marTop w:val="0"/>
      <w:marBottom w:val="0"/>
      <w:divBdr>
        <w:top w:val="none" w:sz="0" w:space="0" w:color="auto"/>
        <w:left w:val="none" w:sz="0" w:space="0" w:color="auto"/>
        <w:bottom w:val="none" w:sz="0" w:space="0" w:color="auto"/>
        <w:right w:val="none" w:sz="0" w:space="0" w:color="auto"/>
      </w:divBdr>
    </w:div>
    <w:div w:id="667287713">
      <w:bodyDiv w:val="1"/>
      <w:marLeft w:val="0"/>
      <w:marRight w:val="0"/>
      <w:marTop w:val="0"/>
      <w:marBottom w:val="0"/>
      <w:divBdr>
        <w:top w:val="none" w:sz="0" w:space="0" w:color="auto"/>
        <w:left w:val="none" w:sz="0" w:space="0" w:color="auto"/>
        <w:bottom w:val="none" w:sz="0" w:space="0" w:color="auto"/>
        <w:right w:val="none" w:sz="0" w:space="0" w:color="auto"/>
      </w:divBdr>
    </w:div>
    <w:div w:id="667514440">
      <w:bodyDiv w:val="1"/>
      <w:marLeft w:val="0"/>
      <w:marRight w:val="0"/>
      <w:marTop w:val="0"/>
      <w:marBottom w:val="0"/>
      <w:divBdr>
        <w:top w:val="none" w:sz="0" w:space="0" w:color="auto"/>
        <w:left w:val="none" w:sz="0" w:space="0" w:color="auto"/>
        <w:bottom w:val="none" w:sz="0" w:space="0" w:color="auto"/>
        <w:right w:val="none" w:sz="0" w:space="0" w:color="auto"/>
      </w:divBdr>
    </w:div>
    <w:div w:id="668287941">
      <w:bodyDiv w:val="1"/>
      <w:marLeft w:val="0"/>
      <w:marRight w:val="0"/>
      <w:marTop w:val="0"/>
      <w:marBottom w:val="0"/>
      <w:divBdr>
        <w:top w:val="none" w:sz="0" w:space="0" w:color="auto"/>
        <w:left w:val="none" w:sz="0" w:space="0" w:color="auto"/>
        <w:bottom w:val="none" w:sz="0" w:space="0" w:color="auto"/>
        <w:right w:val="none" w:sz="0" w:space="0" w:color="auto"/>
      </w:divBdr>
    </w:div>
    <w:div w:id="670259893">
      <w:bodyDiv w:val="1"/>
      <w:marLeft w:val="0"/>
      <w:marRight w:val="0"/>
      <w:marTop w:val="0"/>
      <w:marBottom w:val="0"/>
      <w:divBdr>
        <w:top w:val="none" w:sz="0" w:space="0" w:color="auto"/>
        <w:left w:val="none" w:sz="0" w:space="0" w:color="auto"/>
        <w:bottom w:val="none" w:sz="0" w:space="0" w:color="auto"/>
        <w:right w:val="none" w:sz="0" w:space="0" w:color="auto"/>
      </w:divBdr>
    </w:div>
    <w:div w:id="670641410">
      <w:bodyDiv w:val="1"/>
      <w:marLeft w:val="0"/>
      <w:marRight w:val="0"/>
      <w:marTop w:val="0"/>
      <w:marBottom w:val="0"/>
      <w:divBdr>
        <w:top w:val="none" w:sz="0" w:space="0" w:color="auto"/>
        <w:left w:val="none" w:sz="0" w:space="0" w:color="auto"/>
        <w:bottom w:val="none" w:sz="0" w:space="0" w:color="auto"/>
        <w:right w:val="none" w:sz="0" w:space="0" w:color="auto"/>
      </w:divBdr>
    </w:div>
    <w:div w:id="673724509">
      <w:bodyDiv w:val="1"/>
      <w:marLeft w:val="0"/>
      <w:marRight w:val="0"/>
      <w:marTop w:val="0"/>
      <w:marBottom w:val="0"/>
      <w:divBdr>
        <w:top w:val="none" w:sz="0" w:space="0" w:color="auto"/>
        <w:left w:val="none" w:sz="0" w:space="0" w:color="auto"/>
        <w:bottom w:val="none" w:sz="0" w:space="0" w:color="auto"/>
        <w:right w:val="none" w:sz="0" w:space="0" w:color="auto"/>
      </w:divBdr>
    </w:div>
    <w:div w:id="673801899">
      <w:bodyDiv w:val="1"/>
      <w:marLeft w:val="0"/>
      <w:marRight w:val="0"/>
      <w:marTop w:val="0"/>
      <w:marBottom w:val="0"/>
      <w:divBdr>
        <w:top w:val="none" w:sz="0" w:space="0" w:color="auto"/>
        <w:left w:val="none" w:sz="0" w:space="0" w:color="auto"/>
        <w:bottom w:val="none" w:sz="0" w:space="0" w:color="auto"/>
        <w:right w:val="none" w:sz="0" w:space="0" w:color="auto"/>
      </w:divBdr>
    </w:div>
    <w:div w:id="675379216">
      <w:bodyDiv w:val="1"/>
      <w:marLeft w:val="0"/>
      <w:marRight w:val="0"/>
      <w:marTop w:val="0"/>
      <w:marBottom w:val="0"/>
      <w:divBdr>
        <w:top w:val="none" w:sz="0" w:space="0" w:color="auto"/>
        <w:left w:val="none" w:sz="0" w:space="0" w:color="auto"/>
        <w:bottom w:val="none" w:sz="0" w:space="0" w:color="auto"/>
        <w:right w:val="none" w:sz="0" w:space="0" w:color="auto"/>
      </w:divBdr>
    </w:div>
    <w:div w:id="675428361">
      <w:bodyDiv w:val="1"/>
      <w:marLeft w:val="0"/>
      <w:marRight w:val="0"/>
      <w:marTop w:val="0"/>
      <w:marBottom w:val="0"/>
      <w:divBdr>
        <w:top w:val="none" w:sz="0" w:space="0" w:color="auto"/>
        <w:left w:val="none" w:sz="0" w:space="0" w:color="auto"/>
        <w:bottom w:val="none" w:sz="0" w:space="0" w:color="auto"/>
        <w:right w:val="none" w:sz="0" w:space="0" w:color="auto"/>
      </w:divBdr>
    </w:div>
    <w:div w:id="676229302">
      <w:bodyDiv w:val="1"/>
      <w:marLeft w:val="0"/>
      <w:marRight w:val="0"/>
      <w:marTop w:val="0"/>
      <w:marBottom w:val="0"/>
      <w:divBdr>
        <w:top w:val="none" w:sz="0" w:space="0" w:color="auto"/>
        <w:left w:val="none" w:sz="0" w:space="0" w:color="auto"/>
        <w:bottom w:val="none" w:sz="0" w:space="0" w:color="auto"/>
        <w:right w:val="none" w:sz="0" w:space="0" w:color="auto"/>
      </w:divBdr>
    </w:div>
    <w:div w:id="676419127">
      <w:bodyDiv w:val="1"/>
      <w:marLeft w:val="0"/>
      <w:marRight w:val="0"/>
      <w:marTop w:val="0"/>
      <w:marBottom w:val="0"/>
      <w:divBdr>
        <w:top w:val="none" w:sz="0" w:space="0" w:color="auto"/>
        <w:left w:val="none" w:sz="0" w:space="0" w:color="auto"/>
        <w:bottom w:val="none" w:sz="0" w:space="0" w:color="auto"/>
        <w:right w:val="none" w:sz="0" w:space="0" w:color="auto"/>
      </w:divBdr>
    </w:div>
    <w:div w:id="676616671">
      <w:bodyDiv w:val="1"/>
      <w:marLeft w:val="0"/>
      <w:marRight w:val="0"/>
      <w:marTop w:val="0"/>
      <w:marBottom w:val="0"/>
      <w:divBdr>
        <w:top w:val="none" w:sz="0" w:space="0" w:color="auto"/>
        <w:left w:val="none" w:sz="0" w:space="0" w:color="auto"/>
        <w:bottom w:val="none" w:sz="0" w:space="0" w:color="auto"/>
        <w:right w:val="none" w:sz="0" w:space="0" w:color="auto"/>
      </w:divBdr>
    </w:div>
    <w:div w:id="676735116">
      <w:bodyDiv w:val="1"/>
      <w:marLeft w:val="0"/>
      <w:marRight w:val="0"/>
      <w:marTop w:val="0"/>
      <w:marBottom w:val="0"/>
      <w:divBdr>
        <w:top w:val="none" w:sz="0" w:space="0" w:color="auto"/>
        <w:left w:val="none" w:sz="0" w:space="0" w:color="auto"/>
        <w:bottom w:val="none" w:sz="0" w:space="0" w:color="auto"/>
        <w:right w:val="none" w:sz="0" w:space="0" w:color="auto"/>
      </w:divBdr>
    </w:div>
    <w:div w:id="676805834">
      <w:bodyDiv w:val="1"/>
      <w:marLeft w:val="0"/>
      <w:marRight w:val="0"/>
      <w:marTop w:val="0"/>
      <w:marBottom w:val="0"/>
      <w:divBdr>
        <w:top w:val="none" w:sz="0" w:space="0" w:color="auto"/>
        <w:left w:val="none" w:sz="0" w:space="0" w:color="auto"/>
        <w:bottom w:val="none" w:sz="0" w:space="0" w:color="auto"/>
        <w:right w:val="none" w:sz="0" w:space="0" w:color="auto"/>
      </w:divBdr>
    </w:div>
    <w:div w:id="678310169">
      <w:bodyDiv w:val="1"/>
      <w:marLeft w:val="0"/>
      <w:marRight w:val="0"/>
      <w:marTop w:val="0"/>
      <w:marBottom w:val="0"/>
      <w:divBdr>
        <w:top w:val="none" w:sz="0" w:space="0" w:color="auto"/>
        <w:left w:val="none" w:sz="0" w:space="0" w:color="auto"/>
        <w:bottom w:val="none" w:sz="0" w:space="0" w:color="auto"/>
        <w:right w:val="none" w:sz="0" w:space="0" w:color="auto"/>
      </w:divBdr>
    </w:div>
    <w:div w:id="678391838">
      <w:bodyDiv w:val="1"/>
      <w:marLeft w:val="0"/>
      <w:marRight w:val="0"/>
      <w:marTop w:val="0"/>
      <w:marBottom w:val="0"/>
      <w:divBdr>
        <w:top w:val="none" w:sz="0" w:space="0" w:color="auto"/>
        <w:left w:val="none" w:sz="0" w:space="0" w:color="auto"/>
        <w:bottom w:val="none" w:sz="0" w:space="0" w:color="auto"/>
        <w:right w:val="none" w:sz="0" w:space="0" w:color="auto"/>
      </w:divBdr>
    </w:div>
    <w:div w:id="679354571">
      <w:bodyDiv w:val="1"/>
      <w:marLeft w:val="0"/>
      <w:marRight w:val="0"/>
      <w:marTop w:val="0"/>
      <w:marBottom w:val="0"/>
      <w:divBdr>
        <w:top w:val="none" w:sz="0" w:space="0" w:color="auto"/>
        <w:left w:val="none" w:sz="0" w:space="0" w:color="auto"/>
        <w:bottom w:val="none" w:sz="0" w:space="0" w:color="auto"/>
        <w:right w:val="none" w:sz="0" w:space="0" w:color="auto"/>
      </w:divBdr>
    </w:div>
    <w:div w:id="679552975">
      <w:bodyDiv w:val="1"/>
      <w:marLeft w:val="0"/>
      <w:marRight w:val="0"/>
      <w:marTop w:val="0"/>
      <w:marBottom w:val="0"/>
      <w:divBdr>
        <w:top w:val="none" w:sz="0" w:space="0" w:color="auto"/>
        <w:left w:val="none" w:sz="0" w:space="0" w:color="auto"/>
        <w:bottom w:val="none" w:sz="0" w:space="0" w:color="auto"/>
        <w:right w:val="none" w:sz="0" w:space="0" w:color="auto"/>
      </w:divBdr>
    </w:div>
    <w:div w:id="680620130">
      <w:bodyDiv w:val="1"/>
      <w:marLeft w:val="0"/>
      <w:marRight w:val="0"/>
      <w:marTop w:val="0"/>
      <w:marBottom w:val="0"/>
      <w:divBdr>
        <w:top w:val="none" w:sz="0" w:space="0" w:color="auto"/>
        <w:left w:val="none" w:sz="0" w:space="0" w:color="auto"/>
        <w:bottom w:val="none" w:sz="0" w:space="0" w:color="auto"/>
        <w:right w:val="none" w:sz="0" w:space="0" w:color="auto"/>
      </w:divBdr>
    </w:div>
    <w:div w:id="680661657">
      <w:bodyDiv w:val="1"/>
      <w:marLeft w:val="0"/>
      <w:marRight w:val="0"/>
      <w:marTop w:val="0"/>
      <w:marBottom w:val="0"/>
      <w:divBdr>
        <w:top w:val="none" w:sz="0" w:space="0" w:color="auto"/>
        <w:left w:val="none" w:sz="0" w:space="0" w:color="auto"/>
        <w:bottom w:val="none" w:sz="0" w:space="0" w:color="auto"/>
        <w:right w:val="none" w:sz="0" w:space="0" w:color="auto"/>
      </w:divBdr>
    </w:div>
    <w:div w:id="681125529">
      <w:bodyDiv w:val="1"/>
      <w:marLeft w:val="0"/>
      <w:marRight w:val="0"/>
      <w:marTop w:val="0"/>
      <w:marBottom w:val="0"/>
      <w:divBdr>
        <w:top w:val="none" w:sz="0" w:space="0" w:color="auto"/>
        <w:left w:val="none" w:sz="0" w:space="0" w:color="auto"/>
        <w:bottom w:val="none" w:sz="0" w:space="0" w:color="auto"/>
        <w:right w:val="none" w:sz="0" w:space="0" w:color="auto"/>
      </w:divBdr>
    </w:div>
    <w:div w:id="681710116">
      <w:bodyDiv w:val="1"/>
      <w:marLeft w:val="0"/>
      <w:marRight w:val="0"/>
      <w:marTop w:val="0"/>
      <w:marBottom w:val="0"/>
      <w:divBdr>
        <w:top w:val="none" w:sz="0" w:space="0" w:color="auto"/>
        <w:left w:val="none" w:sz="0" w:space="0" w:color="auto"/>
        <w:bottom w:val="none" w:sz="0" w:space="0" w:color="auto"/>
        <w:right w:val="none" w:sz="0" w:space="0" w:color="auto"/>
      </w:divBdr>
    </w:div>
    <w:div w:id="683214679">
      <w:bodyDiv w:val="1"/>
      <w:marLeft w:val="0"/>
      <w:marRight w:val="0"/>
      <w:marTop w:val="0"/>
      <w:marBottom w:val="0"/>
      <w:divBdr>
        <w:top w:val="none" w:sz="0" w:space="0" w:color="auto"/>
        <w:left w:val="none" w:sz="0" w:space="0" w:color="auto"/>
        <w:bottom w:val="none" w:sz="0" w:space="0" w:color="auto"/>
        <w:right w:val="none" w:sz="0" w:space="0" w:color="auto"/>
      </w:divBdr>
    </w:div>
    <w:div w:id="683283379">
      <w:bodyDiv w:val="1"/>
      <w:marLeft w:val="0"/>
      <w:marRight w:val="0"/>
      <w:marTop w:val="0"/>
      <w:marBottom w:val="0"/>
      <w:divBdr>
        <w:top w:val="none" w:sz="0" w:space="0" w:color="auto"/>
        <w:left w:val="none" w:sz="0" w:space="0" w:color="auto"/>
        <w:bottom w:val="none" w:sz="0" w:space="0" w:color="auto"/>
        <w:right w:val="none" w:sz="0" w:space="0" w:color="auto"/>
      </w:divBdr>
    </w:div>
    <w:div w:id="683360227">
      <w:bodyDiv w:val="1"/>
      <w:marLeft w:val="0"/>
      <w:marRight w:val="0"/>
      <w:marTop w:val="0"/>
      <w:marBottom w:val="0"/>
      <w:divBdr>
        <w:top w:val="none" w:sz="0" w:space="0" w:color="auto"/>
        <w:left w:val="none" w:sz="0" w:space="0" w:color="auto"/>
        <w:bottom w:val="none" w:sz="0" w:space="0" w:color="auto"/>
        <w:right w:val="none" w:sz="0" w:space="0" w:color="auto"/>
      </w:divBdr>
    </w:div>
    <w:div w:id="683360237">
      <w:bodyDiv w:val="1"/>
      <w:marLeft w:val="0"/>
      <w:marRight w:val="0"/>
      <w:marTop w:val="0"/>
      <w:marBottom w:val="0"/>
      <w:divBdr>
        <w:top w:val="none" w:sz="0" w:space="0" w:color="auto"/>
        <w:left w:val="none" w:sz="0" w:space="0" w:color="auto"/>
        <w:bottom w:val="none" w:sz="0" w:space="0" w:color="auto"/>
        <w:right w:val="none" w:sz="0" w:space="0" w:color="auto"/>
      </w:divBdr>
    </w:div>
    <w:div w:id="684401033">
      <w:bodyDiv w:val="1"/>
      <w:marLeft w:val="0"/>
      <w:marRight w:val="0"/>
      <w:marTop w:val="0"/>
      <w:marBottom w:val="0"/>
      <w:divBdr>
        <w:top w:val="none" w:sz="0" w:space="0" w:color="auto"/>
        <w:left w:val="none" w:sz="0" w:space="0" w:color="auto"/>
        <w:bottom w:val="none" w:sz="0" w:space="0" w:color="auto"/>
        <w:right w:val="none" w:sz="0" w:space="0" w:color="auto"/>
      </w:divBdr>
    </w:div>
    <w:div w:id="685520281">
      <w:bodyDiv w:val="1"/>
      <w:marLeft w:val="0"/>
      <w:marRight w:val="0"/>
      <w:marTop w:val="0"/>
      <w:marBottom w:val="0"/>
      <w:divBdr>
        <w:top w:val="none" w:sz="0" w:space="0" w:color="auto"/>
        <w:left w:val="none" w:sz="0" w:space="0" w:color="auto"/>
        <w:bottom w:val="none" w:sz="0" w:space="0" w:color="auto"/>
        <w:right w:val="none" w:sz="0" w:space="0" w:color="auto"/>
      </w:divBdr>
    </w:div>
    <w:div w:id="685835485">
      <w:bodyDiv w:val="1"/>
      <w:marLeft w:val="0"/>
      <w:marRight w:val="0"/>
      <w:marTop w:val="0"/>
      <w:marBottom w:val="0"/>
      <w:divBdr>
        <w:top w:val="none" w:sz="0" w:space="0" w:color="auto"/>
        <w:left w:val="none" w:sz="0" w:space="0" w:color="auto"/>
        <w:bottom w:val="none" w:sz="0" w:space="0" w:color="auto"/>
        <w:right w:val="none" w:sz="0" w:space="0" w:color="auto"/>
      </w:divBdr>
    </w:div>
    <w:div w:id="685862262">
      <w:bodyDiv w:val="1"/>
      <w:marLeft w:val="0"/>
      <w:marRight w:val="0"/>
      <w:marTop w:val="0"/>
      <w:marBottom w:val="0"/>
      <w:divBdr>
        <w:top w:val="none" w:sz="0" w:space="0" w:color="auto"/>
        <w:left w:val="none" w:sz="0" w:space="0" w:color="auto"/>
        <w:bottom w:val="none" w:sz="0" w:space="0" w:color="auto"/>
        <w:right w:val="none" w:sz="0" w:space="0" w:color="auto"/>
      </w:divBdr>
    </w:div>
    <w:div w:id="686323801">
      <w:bodyDiv w:val="1"/>
      <w:marLeft w:val="0"/>
      <w:marRight w:val="0"/>
      <w:marTop w:val="0"/>
      <w:marBottom w:val="0"/>
      <w:divBdr>
        <w:top w:val="none" w:sz="0" w:space="0" w:color="auto"/>
        <w:left w:val="none" w:sz="0" w:space="0" w:color="auto"/>
        <w:bottom w:val="none" w:sz="0" w:space="0" w:color="auto"/>
        <w:right w:val="none" w:sz="0" w:space="0" w:color="auto"/>
      </w:divBdr>
    </w:div>
    <w:div w:id="687372333">
      <w:bodyDiv w:val="1"/>
      <w:marLeft w:val="0"/>
      <w:marRight w:val="0"/>
      <w:marTop w:val="0"/>
      <w:marBottom w:val="0"/>
      <w:divBdr>
        <w:top w:val="none" w:sz="0" w:space="0" w:color="auto"/>
        <w:left w:val="none" w:sz="0" w:space="0" w:color="auto"/>
        <w:bottom w:val="none" w:sz="0" w:space="0" w:color="auto"/>
        <w:right w:val="none" w:sz="0" w:space="0" w:color="auto"/>
      </w:divBdr>
    </w:div>
    <w:div w:id="688071012">
      <w:bodyDiv w:val="1"/>
      <w:marLeft w:val="0"/>
      <w:marRight w:val="0"/>
      <w:marTop w:val="0"/>
      <w:marBottom w:val="0"/>
      <w:divBdr>
        <w:top w:val="none" w:sz="0" w:space="0" w:color="auto"/>
        <w:left w:val="none" w:sz="0" w:space="0" w:color="auto"/>
        <w:bottom w:val="none" w:sz="0" w:space="0" w:color="auto"/>
        <w:right w:val="none" w:sz="0" w:space="0" w:color="auto"/>
      </w:divBdr>
    </w:div>
    <w:div w:id="690686536">
      <w:bodyDiv w:val="1"/>
      <w:marLeft w:val="0"/>
      <w:marRight w:val="0"/>
      <w:marTop w:val="0"/>
      <w:marBottom w:val="0"/>
      <w:divBdr>
        <w:top w:val="none" w:sz="0" w:space="0" w:color="auto"/>
        <w:left w:val="none" w:sz="0" w:space="0" w:color="auto"/>
        <w:bottom w:val="none" w:sz="0" w:space="0" w:color="auto"/>
        <w:right w:val="none" w:sz="0" w:space="0" w:color="auto"/>
      </w:divBdr>
    </w:div>
    <w:div w:id="690766830">
      <w:bodyDiv w:val="1"/>
      <w:marLeft w:val="0"/>
      <w:marRight w:val="0"/>
      <w:marTop w:val="0"/>
      <w:marBottom w:val="0"/>
      <w:divBdr>
        <w:top w:val="none" w:sz="0" w:space="0" w:color="auto"/>
        <w:left w:val="none" w:sz="0" w:space="0" w:color="auto"/>
        <w:bottom w:val="none" w:sz="0" w:space="0" w:color="auto"/>
        <w:right w:val="none" w:sz="0" w:space="0" w:color="auto"/>
      </w:divBdr>
    </w:div>
    <w:div w:id="691300157">
      <w:bodyDiv w:val="1"/>
      <w:marLeft w:val="0"/>
      <w:marRight w:val="0"/>
      <w:marTop w:val="0"/>
      <w:marBottom w:val="0"/>
      <w:divBdr>
        <w:top w:val="none" w:sz="0" w:space="0" w:color="auto"/>
        <w:left w:val="none" w:sz="0" w:space="0" w:color="auto"/>
        <w:bottom w:val="none" w:sz="0" w:space="0" w:color="auto"/>
        <w:right w:val="none" w:sz="0" w:space="0" w:color="auto"/>
      </w:divBdr>
    </w:div>
    <w:div w:id="691489861">
      <w:bodyDiv w:val="1"/>
      <w:marLeft w:val="0"/>
      <w:marRight w:val="0"/>
      <w:marTop w:val="0"/>
      <w:marBottom w:val="0"/>
      <w:divBdr>
        <w:top w:val="none" w:sz="0" w:space="0" w:color="auto"/>
        <w:left w:val="none" w:sz="0" w:space="0" w:color="auto"/>
        <w:bottom w:val="none" w:sz="0" w:space="0" w:color="auto"/>
        <w:right w:val="none" w:sz="0" w:space="0" w:color="auto"/>
      </w:divBdr>
    </w:div>
    <w:div w:id="691498928">
      <w:bodyDiv w:val="1"/>
      <w:marLeft w:val="0"/>
      <w:marRight w:val="0"/>
      <w:marTop w:val="0"/>
      <w:marBottom w:val="0"/>
      <w:divBdr>
        <w:top w:val="none" w:sz="0" w:space="0" w:color="auto"/>
        <w:left w:val="none" w:sz="0" w:space="0" w:color="auto"/>
        <w:bottom w:val="none" w:sz="0" w:space="0" w:color="auto"/>
        <w:right w:val="none" w:sz="0" w:space="0" w:color="auto"/>
      </w:divBdr>
    </w:div>
    <w:div w:id="691955127">
      <w:bodyDiv w:val="1"/>
      <w:marLeft w:val="0"/>
      <w:marRight w:val="0"/>
      <w:marTop w:val="0"/>
      <w:marBottom w:val="0"/>
      <w:divBdr>
        <w:top w:val="none" w:sz="0" w:space="0" w:color="auto"/>
        <w:left w:val="none" w:sz="0" w:space="0" w:color="auto"/>
        <w:bottom w:val="none" w:sz="0" w:space="0" w:color="auto"/>
        <w:right w:val="none" w:sz="0" w:space="0" w:color="auto"/>
      </w:divBdr>
    </w:div>
    <w:div w:id="693532773">
      <w:bodyDiv w:val="1"/>
      <w:marLeft w:val="0"/>
      <w:marRight w:val="0"/>
      <w:marTop w:val="0"/>
      <w:marBottom w:val="0"/>
      <w:divBdr>
        <w:top w:val="none" w:sz="0" w:space="0" w:color="auto"/>
        <w:left w:val="none" w:sz="0" w:space="0" w:color="auto"/>
        <w:bottom w:val="none" w:sz="0" w:space="0" w:color="auto"/>
        <w:right w:val="none" w:sz="0" w:space="0" w:color="auto"/>
      </w:divBdr>
    </w:div>
    <w:div w:id="694691001">
      <w:bodyDiv w:val="1"/>
      <w:marLeft w:val="0"/>
      <w:marRight w:val="0"/>
      <w:marTop w:val="0"/>
      <w:marBottom w:val="0"/>
      <w:divBdr>
        <w:top w:val="none" w:sz="0" w:space="0" w:color="auto"/>
        <w:left w:val="none" w:sz="0" w:space="0" w:color="auto"/>
        <w:bottom w:val="none" w:sz="0" w:space="0" w:color="auto"/>
        <w:right w:val="none" w:sz="0" w:space="0" w:color="auto"/>
      </w:divBdr>
    </w:div>
    <w:div w:id="695277489">
      <w:bodyDiv w:val="1"/>
      <w:marLeft w:val="0"/>
      <w:marRight w:val="0"/>
      <w:marTop w:val="0"/>
      <w:marBottom w:val="0"/>
      <w:divBdr>
        <w:top w:val="none" w:sz="0" w:space="0" w:color="auto"/>
        <w:left w:val="none" w:sz="0" w:space="0" w:color="auto"/>
        <w:bottom w:val="none" w:sz="0" w:space="0" w:color="auto"/>
        <w:right w:val="none" w:sz="0" w:space="0" w:color="auto"/>
      </w:divBdr>
    </w:div>
    <w:div w:id="695691638">
      <w:bodyDiv w:val="1"/>
      <w:marLeft w:val="0"/>
      <w:marRight w:val="0"/>
      <w:marTop w:val="0"/>
      <w:marBottom w:val="0"/>
      <w:divBdr>
        <w:top w:val="none" w:sz="0" w:space="0" w:color="auto"/>
        <w:left w:val="none" w:sz="0" w:space="0" w:color="auto"/>
        <w:bottom w:val="none" w:sz="0" w:space="0" w:color="auto"/>
        <w:right w:val="none" w:sz="0" w:space="0" w:color="auto"/>
      </w:divBdr>
    </w:div>
    <w:div w:id="696780519">
      <w:bodyDiv w:val="1"/>
      <w:marLeft w:val="0"/>
      <w:marRight w:val="0"/>
      <w:marTop w:val="0"/>
      <w:marBottom w:val="0"/>
      <w:divBdr>
        <w:top w:val="none" w:sz="0" w:space="0" w:color="auto"/>
        <w:left w:val="none" w:sz="0" w:space="0" w:color="auto"/>
        <w:bottom w:val="none" w:sz="0" w:space="0" w:color="auto"/>
        <w:right w:val="none" w:sz="0" w:space="0" w:color="auto"/>
      </w:divBdr>
    </w:div>
    <w:div w:id="696929179">
      <w:bodyDiv w:val="1"/>
      <w:marLeft w:val="0"/>
      <w:marRight w:val="0"/>
      <w:marTop w:val="0"/>
      <w:marBottom w:val="0"/>
      <w:divBdr>
        <w:top w:val="none" w:sz="0" w:space="0" w:color="auto"/>
        <w:left w:val="none" w:sz="0" w:space="0" w:color="auto"/>
        <w:bottom w:val="none" w:sz="0" w:space="0" w:color="auto"/>
        <w:right w:val="none" w:sz="0" w:space="0" w:color="auto"/>
      </w:divBdr>
    </w:div>
    <w:div w:id="697390203">
      <w:bodyDiv w:val="1"/>
      <w:marLeft w:val="0"/>
      <w:marRight w:val="0"/>
      <w:marTop w:val="0"/>
      <w:marBottom w:val="0"/>
      <w:divBdr>
        <w:top w:val="none" w:sz="0" w:space="0" w:color="auto"/>
        <w:left w:val="none" w:sz="0" w:space="0" w:color="auto"/>
        <w:bottom w:val="none" w:sz="0" w:space="0" w:color="auto"/>
        <w:right w:val="none" w:sz="0" w:space="0" w:color="auto"/>
      </w:divBdr>
    </w:div>
    <w:div w:id="698511075">
      <w:bodyDiv w:val="1"/>
      <w:marLeft w:val="0"/>
      <w:marRight w:val="0"/>
      <w:marTop w:val="0"/>
      <w:marBottom w:val="0"/>
      <w:divBdr>
        <w:top w:val="none" w:sz="0" w:space="0" w:color="auto"/>
        <w:left w:val="none" w:sz="0" w:space="0" w:color="auto"/>
        <w:bottom w:val="none" w:sz="0" w:space="0" w:color="auto"/>
        <w:right w:val="none" w:sz="0" w:space="0" w:color="auto"/>
      </w:divBdr>
    </w:div>
    <w:div w:id="698553480">
      <w:bodyDiv w:val="1"/>
      <w:marLeft w:val="0"/>
      <w:marRight w:val="0"/>
      <w:marTop w:val="0"/>
      <w:marBottom w:val="0"/>
      <w:divBdr>
        <w:top w:val="none" w:sz="0" w:space="0" w:color="auto"/>
        <w:left w:val="none" w:sz="0" w:space="0" w:color="auto"/>
        <w:bottom w:val="none" w:sz="0" w:space="0" w:color="auto"/>
        <w:right w:val="none" w:sz="0" w:space="0" w:color="auto"/>
      </w:divBdr>
    </w:div>
    <w:div w:id="699402512">
      <w:bodyDiv w:val="1"/>
      <w:marLeft w:val="0"/>
      <w:marRight w:val="0"/>
      <w:marTop w:val="0"/>
      <w:marBottom w:val="0"/>
      <w:divBdr>
        <w:top w:val="none" w:sz="0" w:space="0" w:color="auto"/>
        <w:left w:val="none" w:sz="0" w:space="0" w:color="auto"/>
        <w:bottom w:val="none" w:sz="0" w:space="0" w:color="auto"/>
        <w:right w:val="none" w:sz="0" w:space="0" w:color="auto"/>
      </w:divBdr>
    </w:div>
    <w:div w:id="700597013">
      <w:bodyDiv w:val="1"/>
      <w:marLeft w:val="0"/>
      <w:marRight w:val="0"/>
      <w:marTop w:val="0"/>
      <w:marBottom w:val="0"/>
      <w:divBdr>
        <w:top w:val="none" w:sz="0" w:space="0" w:color="auto"/>
        <w:left w:val="none" w:sz="0" w:space="0" w:color="auto"/>
        <w:bottom w:val="none" w:sz="0" w:space="0" w:color="auto"/>
        <w:right w:val="none" w:sz="0" w:space="0" w:color="auto"/>
      </w:divBdr>
    </w:div>
    <w:div w:id="700742010">
      <w:bodyDiv w:val="1"/>
      <w:marLeft w:val="0"/>
      <w:marRight w:val="0"/>
      <w:marTop w:val="0"/>
      <w:marBottom w:val="0"/>
      <w:divBdr>
        <w:top w:val="none" w:sz="0" w:space="0" w:color="auto"/>
        <w:left w:val="none" w:sz="0" w:space="0" w:color="auto"/>
        <w:bottom w:val="none" w:sz="0" w:space="0" w:color="auto"/>
        <w:right w:val="none" w:sz="0" w:space="0" w:color="auto"/>
      </w:divBdr>
    </w:div>
    <w:div w:id="701830441">
      <w:bodyDiv w:val="1"/>
      <w:marLeft w:val="0"/>
      <w:marRight w:val="0"/>
      <w:marTop w:val="0"/>
      <w:marBottom w:val="0"/>
      <w:divBdr>
        <w:top w:val="none" w:sz="0" w:space="0" w:color="auto"/>
        <w:left w:val="none" w:sz="0" w:space="0" w:color="auto"/>
        <w:bottom w:val="none" w:sz="0" w:space="0" w:color="auto"/>
        <w:right w:val="none" w:sz="0" w:space="0" w:color="auto"/>
      </w:divBdr>
    </w:div>
    <w:div w:id="701903608">
      <w:bodyDiv w:val="1"/>
      <w:marLeft w:val="0"/>
      <w:marRight w:val="0"/>
      <w:marTop w:val="0"/>
      <w:marBottom w:val="0"/>
      <w:divBdr>
        <w:top w:val="none" w:sz="0" w:space="0" w:color="auto"/>
        <w:left w:val="none" w:sz="0" w:space="0" w:color="auto"/>
        <w:bottom w:val="none" w:sz="0" w:space="0" w:color="auto"/>
        <w:right w:val="none" w:sz="0" w:space="0" w:color="auto"/>
      </w:divBdr>
    </w:div>
    <w:div w:id="702704722">
      <w:bodyDiv w:val="1"/>
      <w:marLeft w:val="0"/>
      <w:marRight w:val="0"/>
      <w:marTop w:val="0"/>
      <w:marBottom w:val="0"/>
      <w:divBdr>
        <w:top w:val="none" w:sz="0" w:space="0" w:color="auto"/>
        <w:left w:val="none" w:sz="0" w:space="0" w:color="auto"/>
        <w:bottom w:val="none" w:sz="0" w:space="0" w:color="auto"/>
        <w:right w:val="none" w:sz="0" w:space="0" w:color="auto"/>
      </w:divBdr>
    </w:div>
    <w:div w:id="703022042">
      <w:bodyDiv w:val="1"/>
      <w:marLeft w:val="0"/>
      <w:marRight w:val="0"/>
      <w:marTop w:val="0"/>
      <w:marBottom w:val="0"/>
      <w:divBdr>
        <w:top w:val="none" w:sz="0" w:space="0" w:color="auto"/>
        <w:left w:val="none" w:sz="0" w:space="0" w:color="auto"/>
        <w:bottom w:val="none" w:sz="0" w:space="0" w:color="auto"/>
        <w:right w:val="none" w:sz="0" w:space="0" w:color="auto"/>
      </w:divBdr>
    </w:div>
    <w:div w:id="703289853">
      <w:bodyDiv w:val="1"/>
      <w:marLeft w:val="0"/>
      <w:marRight w:val="0"/>
      <w:marTop w:val="0"/>
      <w:marBottom w:val="0"/>
      <w:divBdr>
        <w:top w:val="none" w:sz="0" w:space="0" w:color="auto"/>
        <w:left w:val="none" w:sz="0" w:space="0" w:color="auto"/>
        <w:bottom w:val="none" w:sz="0" w:space="0" w:color="auto"/>
        <w:right w:val="none" w:sz="0" w:space="0" w:color="auto"/>
      </w:divBdr>
    </w:div>
    <w:div w:id="703482936">
      <w:bodyDiv w:val="1"/>
      <w:marLeft w:val="0"/>
      <w:marRight w:val="0"/>
      <w:marTop w:val="0"/>
      <w:marBottom w:val="0"/>
      <w:divBdr>
        <w:top w:val="none" w:sz="0" w:space="0" w:color="auto"/>
        <w:left w:val="none" w:sz="0" w:space="0" w:color="auto"/>
        <w:bottom w:val="none" w:sz="0" w:space="0" w:color="auto"/>
        <w:right w:val="none" w:sz="0" w:space="0" w:color="auto"/>
      </w:divBdr>
    </w:div>
    <w:div w:id="703821670">
      <w:bodyDiv w:val="1"/>
      <w:marLeft w:val="0"/>
      <w:marRight w:val="0"/>
      <w:marTop w:val="0"/>
      <w:marBottom w:val="0"/>
      <w:divBdr>
        <w:top w:val="none" w:sz="0" w:space="0" w:color="auto"/>
        <w:left w:val="none" w:sz="0" w:space="0" w:color="auto"/>
        <w:bottom w:val="none" w:sz="0" w:space="0" w:color="auto"/>
        <w:right w:val="none" w:sz="0" w:space="0" w:color="auto"/>
      </w:divBdr>
    </w:div>
    <w:div w:id="705107083">
      <w:bodyDiv w:val="1"/>
      <w:marLeft w:val="0"/>
      <w:marRight w:val="0"/>
      <w:marTop w:val="0"/>
      <w:marBottom w:val="0"/>
      <w:divBdr>
        <w:top w:val="none" w:sz="0" w:space="0" w:color="auto"/>
        <w:left w:val="none" w:sz="0" w:space="0" w:color="auto"/>
        <w:bottom w:val="none" w:sz="0" w:space="0" w:color="auto"/>
        <w:right w:val="none" w:sz="0" w:space="0" w:color="auto"/>
      </w:divBdr>
    </w:div>
    <w:div w:id="705718653">
      <w:bodyDiv w:val="1"/>
      <w:marLeft w:val="0"/>
      <w:marRight w:val="0"/>
      <w:marTop w:val="0"/>
      <w:marBottom w:val="0"/>
      <w:divBdr>
        <w:top w:val="none" w:sz="0" w:space="0" w:color="auto"/>
        <w:left w:val="none" w:sz="0" w:space="0" w:color="auto"/>
        <w:bottom w:val="none" w:sz="0" w:space="0" w:color="auto"/>
        <w:right w:val="none" w:sz="0" w:space="0" w:color="auto"/>
      </w:divBdr>
    </w:div>
    <w:div w:id="706568902">
      <w:bodyDiv w:val="1"/>
      <w:marLeft w:val="0"/>
      <w:marRight w:val="0"/>
      <w:marTop w:val="0"/>
      <w:marBottom w:val="0"/>
      <w:divBdr>
        <w:top w:val="none" w:sz="0" w:space="0" w:color="auto"/>
        <w:left w:val="none" w:sz="0" w:space="0" w:color="auto"/>
        <w:bottom w:val="none" w:sz="0" w:space="0" w:color="auto"/>
        <w:right w:val="none" w:sz="0" w:space="0" w:color="auto"/>
      </w:divBdr>
    </w:div>
    <w:div w:id="707338458">
      <w:bodyDiv w:val="1"/>
      <w:marLeft w:val="0"/>
      <w:marRight w:val="0"/>
      <w:marTop w:val="0"/>
      <w:marBottom w:val="0"/>
      <w:divBdr>
        <w:top w:val="none" w:sz="0" w:space="0" w:color="auto"/>
        <w:left w:val="none" w:sz="0" w:space="0" w:color="auto"/>
        <w:bottom w:val="none" w:sz="0" w:space="0" w:color="auto"/>
        <w:right w:val="none" w:sz="0" w:space="0" w:color="auto"/>
      </w:divBdr>
    </w:div>
    <w:div w:id="708798795">
      <w:bodyDiv w:val="1"/>
      <w:marLeft w:val="0"/>
      <w:marRight w:val="0"/>
      <w:marTop w:val="0"/>
      <w:marBottom w:val="0"/>
      <w:divBdr>
        <w:top w:val="none" w:sz="0" w:space="0" w:color="auto"/>
        <w:left w:val="none" w:sz="0" w:space="0" w:color="auto"/>
        <w:bottom w:val="none" w:sz="0" w:space="0" w:color="auto"/>
        <w:right w:val="none" w:sz="0" w:space="0" w:color="auto"/>
      </w:divBdr>
    </w:div>
    <w:div w:id="710034121">
      <w:bodyDiv w:val="1"/>
      <w:marLeft w:val="0"/>
      <w:marRight w:val="0"/>
      <w:marTop w:val="0"/>
      <w:marBottom w:val="0"/>
      <w:divBdr>
        <w:top w:val="none" w:sz="0" w:space="0" w:color="auto"/>
        <w:left w:val="none" w:sz="0" w:space="0" w:color="auto"/>
        <w:bottom w:val="none" w:sz="0" w:space="0" w:color="auto"/>
        <w:right w:val="none" w:sz="0" w:space="0" w:color="auto"/>
      </w:divBdr>
      <w:divsChild>
        <w:div w:id="1352226516">
          <w:marLeft w:val="0"/>
          <w:marRight w:val="0"/>
          <w:marTop w:val="0"/>
          <w:marBottom w:val="0"/>
          <w:divBdr>
            <w:top w:val="none" w:sz="0" w:space="0" w:color="auto"/>
            <w:left w:val="none" w:sz="0" w:space="0" w:color="auto"/>
            <w:bottom w:val="none" w:sz="0" w:space="0" w:color="auto"/>
            <w:right w:val="none" w:sz="0" w:space="0" w:color="auto"/>
          </w:divBdr>
          <w:divsChild>
            <w:div w:id="1429891315">
              <w:marLeft w:val="0"/>
              <w:marRight w:val="0"/>
              <w:marTop w:val="0"/>
              <w:marBottom w:val="0"/>
              <w:divBdr>
                <w:top w:val="none" w:sz="0" w:space="0" w:color="auto"/>
                <w:left w:val="none" w:sz="0" w:space="0" w:color="auto"/>
                <w:bottom w:val="none" w:sz="0" w:space="0" w:color="auto"/>
                <w:right w:val="none" w:sz="0" w:space="0" w:color="auto"/>
              </w:divBdr>
              <w:divsChild>
                <w:div w:id="1099328575">
                  <w:marLeft w:val="0"/>
                  <w:marRight w:val="0"/>
                  <w:marTop w:val="0"/>
                  <w:marBottom w:val="0"/>
                  <w:divBdr>
                    <w:top w:val="none" w:sz="0" w:space="0" w:color="auto"/>
                    <w:left w:val="none" w:sz="0" w:space="0" w:color="auto"/>
                    <w:bottom w:val="none" w:sz="0" w:space="0" w:color="auto"/>
                    <w:right w:val="none" w:sz="0" w:space="0" w:color="auto"/>
                  </w:divBdr>
                  <w:divsChild>
                    <w:div w:id="2004355454">
                      <w:marLeft w:val="0"/>
                      <w:marRight w:val="0"/>
                      <w:marTop w:val="0"/>
                      <w:marBottom w:val="0"/>
                      <w:divBdr>
                        <w:top w:val="none" w:sz="0" w:space="0" w:color="auto"/>
                        <w:left w:val="none" w:sz="0" w:space="0" w:color="auto"/>
                        <w:bottom w:val="none" w:sz="0" w:space="0" w:color="auto"/>
                        <w:right w:val="none" w:sz="0" w:space="0" w:color="auto"/>
                      </w:divBdr>
                      <w:divsChild>
                        <w:div w:id="313291687">
                          <w:marLeft w:val="0"/>
                          <w:marRight w:val="0"/>
                          <w:marTop w:val="0"/>
                          <w:marBottom w:val="0"/>
                          <w:divBdr>
                            <w:top w:val="none" w:sz="0" w:space="0" w:color="auto"/>
                            <w:left w:val="none" w:sz="0" w:space="0" w:color="auto"/>
                            <w:bottom w:val="none" w:sz="0" w:space="0" w:color="auto"/>
                            <w:right w:val="none" w:sz="0" w:space="0" w:color="auto"/>
                          </w:divBdr>
                          <w:divsChild>
                            <w:div w:id="820854398">
                              <w:marLeft w:val="0"/>
                              <w:marRight w:val="300"/>
                              <w:marTop w:val="180"/>
                              <w:marBottom w:val="0"/>
                              <w:divBdr>
                                <w:top w:val="none" w:sz="0" w:space="0" w:color="auto"/>
                                <w:left w:val="none" w:sz="0" w:space="0" w:color="auto"/>
                                <w:bottom w:val="none" w:sz="0" w:space="0" w:color="auto"/>
                                <w:right w:val="none" w:sz="0" w:space="0" w:color="auto"/>
                              </w:divBdr>
                              <w:divsChild>
                                <w:div w:id="12252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5678014">
          <w:marLeft w:val="0"/>
          <w:marRight w:val="0"/>
          <w:marTop w:val="0"/>
          <w:marBottom w:val="0"/>
          <w:divBdr>
            <w:top w:val="none" w:sz="0" w:space="0" w:color="auto"/>
            <w:left w:val="none" w:sz="0" w:space="0" w:color="auto"/>
            <w:bottom w:val="none" w:sz="0" w:space="0" w:color="auto"/>
            <w:right w:val="none" w:sz="0" w:space="0" w:color="auto"/>
          </w:divBdr>
          <w:divsChild>
            <w:div w:id="826438074">
              <w:marLeft w:val="0"/>
              <w:marRight w:val="0"/>
              <w:marTop w:val="0"/>
              <w:marBottom w:val="0"/>
              <w:divBdr>
                <w:top w:val="none" w:sz="0" w:space="0" w:color="auto"/>
                <w:left w:val="none" w:sz="0" w:space="0" w:color="auto"/>
                <w:bottom w:val="none" w:sz="0" w:space="0" w:color="auto"/>
                <w:right w:val="none" w:sz="0" w:space="0" w:color="auto"/>
              </w:divBdr>
              <w:divsChild>
                <w:div w:id="811337142">
                  <w:marLeft w:val="0"/>
                  <w:marRight w:val="0"/>
                  <w:marTop w:val="0"/>
                  <w:marBottom w:val="0"/>
                  <w:divBdr>
                    <w:top w:val="none" w:sz="0" w:space="0" w:color="auto"/>
                    <w:left w:val="none" w:sz="0" w:space="0" w:color="auto"/>
                    <w:bottom w:val="none" w:sz="0" w:space="0" w:color="auto"/>
                    <w:right w:val="none" w:sz="0" w:space="0" w:color="auto"/>
                  </w:divBdr>
                  <w:divsChild>
                    <w:div w:id="1640501310">
                      <w:marLeft w:val="0"/>
                      <w:marRight w:val="0"/>
                      <w:marTop w:val="0"/>
                      <w:marBottom w:val="0"/>
                      <w:divBdr>
                        <w:top w:val="none" w:sz="0" w:space="0" w:color="auto"/>
                        <w:left w:val="none" w:sz="0" w:space="0" w:color="auto"/>
                        <w:bottom w:val="none" w:sz="0" w:space="0" w:color="auto"/>
                        <w:right w:val="none" w:sz="0" w:space="0" w:color="auto"/>
                      </w:divBdr>
                      <w:divsChild>
                        <w:div w:id="68559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493258">
      <w:bodyDiv w:val="1"/>
      <w:marLeft w:val="0"/>
      <w:marRight w:val="0"/>
      <w:marTop w:val="0"/>
      <w:marBottom w:val="0"/>
      <w:divBdr>
        <w:top w:val="none" w:sz="0" w:space="0" w:color="auto"/>
        <w:left w:val="none" w:sz="0" w:space="0" w:color="auto"/>
        <w:bottom w:val="none" w:sz="0" w:space="0" w:color="auto"/>
        <w:right w:val="none" w:sz="0" w:space="0" w:color="auto"/>
      </w:divBdr>
    </w:div>
    <w:div w:id="710618883">
      <w:bodyDiv w:val="1"/>
      <w:marLeft w:val="0"/>
      <w:marRight w:val="0"/>
      <w:marTop w:val="0"/>
      <w:marBottom w:val="0"/>
      <w:divBdr>
        <w:top w:val="none" w:sz="0" w:space="0" w:color="auto"/>
        <w:left w:val="none" w:sz="0" w:space="0" w:color="auto"/>
        <w:bottom w:val="none" w:sz="0" w:space="0" w:color="auto"/>
        <w:right w:val="none" w:sz="0" w:space="0" w:color="auto"/>
      </w:divBdr>
    </w:div>
    <w:div w:id="711881173">
      <w:bodyDiv w:val="1"/>
      <w:marLeft w:val="0"/>
      <w:marRight w:val="0"/>
      <w:marTop w:val="0"/>
      <w:marBottom w:val="0"/>
      <w:divBdr>
        <w:top w:val="none" w:sz="0" w:space="0" w:color="auto"/>
        <w:left w:val="none" w:sz="0" w:space="0" w:color="auto"/>
        <w:bottom w:val="none" w:sz="0" w:space="0" w:color="auto"/>
        <w:right w:val="none" w:sz="0" w:space="0" w:color="auto"/>
      </w:divBdr>
    </w:div>
    <w:div w:id="712119161">
      <w:bodyDiv w:val="1"/>
      <w:marLeft w:val="0"/>
      <w:marRight w:val="0"/>
      <w:marTop w:val="0"/>
      <w:marBottom w:val="0"/>
      <w:divBdr>
        <w:top w:val="none" w:sz="0" w:space="0" w:color="auto"/>
        <w:left w:val="none" w:sz="0" w:space="0" w:color="auto"/>
        <w:bottom w:val="none" w:sz="0" w:space="0" w:color="auto"/>
        <w:right w:val="none" w:sz="0" w:space="0" w:color="auto"/>
      </w:divBdr>
    </w:div>
    <w:div w:id="712266861">
      <w:bodyDiv w:val="1"/>
      <w:marLeft w:val="0"/>
      <w:marRight w:val="0"/>
      <w:marTop w:val="0"/>
      <w:marBottom w:val="0"/>
      <w:divBdr>
        <w:top w:val="none" w:sz="0" w:space="0" w:color="auto"/>
        <w:left w:val="none" w:sz="0" w:space="0" w:color="auto"/>
        <w:bottom w:val="none" w:sz="0" w:space="0" w:color="auto"/>
        <w:right w:val="none" w:sz="0" w:space="0" w:color="auto"/>
      </w:divBdr>
    </w:div>
    <w:div w:id="714425960">
      <w:bodyDiv w:val="1"/>
      <w:marLeft w:val="0"/>
      <w:marRight w:val="0"/>
      <w:marTop w:val="0"/>
      <w:marBottom w:val="0"/>
      <w:divBdr>
        <w:top w:val="none" w:sz="0" w:space="0" w:color="auto"/>
        <w:left w:val="none" w:sz="0" w:space="0" w:color="auto"/>
        <w:bottom w:val="none" w:sz="0" w:space="0" w:color="auto"/>
        <w:right w:val="none" w:sz="0" w:space="0" w:color="auto"/>
      </w:divBdr>
    </w:div>
    <w:div w:id="714550515">
      <w:bodyDiv w:val="1"/>
      <w:marLeft w:val="0"/>
      <w:marRight w:val="0"/>
      <w:marTop w:val="0"/>
      <w:marBottom w:val="0"/>
      <w:divBdr>
        <w:top w:val="none" w:sz="0" w:space="0" w:color="auto"/>
        <w:left w:val="none" w:sz="0" w:space="0" w:color="auto"/>
        <w:bottom w:val="none" w:sz="0" w:space="0" w:color="auto"/>
        <w:right w:val="none" w:sz="0" w:space="0" w:color="auto"/>
      </w:divBdr>
    </w:div>
    <w:div w:id="715737929">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sChild>
        <w:div w:id="518935990">
          <w:marLeft w:val="0"/>
          <w:marRight w:val="0"/>
          <w:marTop w:val="0"/>
          <w:marBottom w:val="0"/>
          <w:divBdr>
            <w:top w:val="none" w:sz="0" w:space="0" w:color="auto"/>
            <w:left w:val="none" w:sz="0" w:space="0" w:color="auto"/>
            <w:bottom w:val="none" w:sz="0" w:space="0" w:color="auto"/>
            <w:right w:val="none" w:sz="0" w:space="0" w:color="auto"/>
          </w:divBdr>
        </w:div>
        <w:div w:id="959795991">
          <w:marLeft w:val="0"/>
          <w:marRight w:val="0"/>
          <w:marTop w:val="0"/>
          <w:marBottom w:val="0"/>
          <w:divBdr>
            <w:top w:val="none" w:sz="0" w:space="0" w:color="auto"/>
            <w:left w:val="none" w:sz="0" w:space="0" w:color="auto"/>
            <w:bottom w:val="none" w:sz="0" w:space="0" w:color="auto"/>
            <w:right w:val="none" w:sz="0" w:space="0" w:color="auto"/>
          </w:divBdr>
        </w:div>
      </w:divsChild>
    </w:div>
    <w:div w:id="716707406">
      <w:bodyDiv w:val="1"/>
      <w:marLeft w:val="0"/>
      <w:marRight w:val="0"/>
      <w:marTop w:val="0"/>
      <w:marBottom w:val="0"/>
      <w:divBdr>
        <w:top w:val="none" w:sz="0" w:space="0" w:color="auto"/>
        <w:left w:val="none" w:sz="0" w:space="0" w:color="auto"/>
        <w:bottom w:val="none" w:sz="0" w:space="0" w:color="auto"/>
        <w:right w:val="none" w:sz="0" w:space="0" w:color="auto"/>
      </w:divBdr>
    </w:div>
    <w:div w:id="716977449">
      <w:bodyDiv w:val="1"/>
      <w:marLeft w:val="0"/>
      <w:marRight w:val="0"/>
      <w:marTop w:val="0"/>
      <w:marBottom w:val="0"/>
      <w:divBdr>
        <w:top w:val="none" w:sz="0" w:space="0" w:color="auto"/>
        <w:left w:val="none" w:sz="0" w:space="0" w:color="auto"/>
        <w:bottom w:val="none" w:sz="0" w:space="0" w:color="auto"/>
        <w:right w:val="none" w:sz="0" w:space="0" w:color="auto"/>
      </w:divBdr>
    </w:div>
    <w:div w:id="717626179">
      <w:bodyDiv w:val="1"/>
      <w:marLeft w:val="0"/>
      <w:marRight w:val="0"/>
      <w:marTop w:val="0"/>
      <w:marBottom w:val="0"/>
      <w:divBdr>
        <w:top w:val="none" w:sz="0" w:space="0" w:color="auto"/>
        <w:left w:val="none" w:sz="0" w:space="0" w:color="auto"/>
        <w:bottom w:val="none" w:sz="0" w:space="0" w:color="auto"/>
        <w:right w:val="none" w:sz="0" w:space="0" w:color="auto"/>
      </w:divBdr>
    </w:div>
    <w:div w:id="717626208">
      <w:bodyDiv w:val="1"/>
      <w:marLeft w:val="0"/>
      <w:marRight w:val="0"/>
      <w:marTop w:val="0"/>
      <w:marBottom w:val="0"/>
      <w:divBdr>
        <w:top w:val="none" w:sz="0" w:space="0" w:color="auto"/>
        <w:left w:val="none" w:sz="0" w:space="0" w:color="auto"/>
        <w:bottom w:val="none" w:sz="0" w:space="0" w:color="auto"/>
        <w:right w:val="none" w:sz="0" w:space="0" w:color="auto"/>
      </w:divBdr>
    </w:div>
    <w:div w:id="717898864">
      <w:bodyDiv w:val="1"/>
      <w:marLeft w:val="0"/>
      <w:marRight w:val="0"/>
      <w:marTop w:val="0"/>
      <w:marBottom w:val="0"/>
      <w:divBdr>
        <w:top w:val="none" w:sz="0" w:space="0" w:color="auto"/>
        <w:left w:val="none" w:sz="0" w:space="0" w:color="auto"/>
        <w:bottom w:val="none" w:sz="0" w:space="0" w:color="auto"/>
        <w:right w:val="none" w:sz="0" w:space="0" w:color="auto"/>
      </w:divBdr>
    </w:div>
    <w:div w:id="718825234">
      <w:bodyDiv w:val="1"/>
      <w:marLeft w:val="0"/>
      <w:marRight w:val="0"/>
      <w:marTop w:val="0"/>
      <w:marBottom w:val="0"/>
      <w:divBdr>
        <w:top w:val="none" w:sz="0" w:space="0" w:color="auto"/>
        <w:left w:val="none" w:sz="0" w:space="0" w:color="auto"/>
        <w:bottom w:val="none" w:sz="0" w:space="0" w:color="auto"/>
        <w:right w:val="none" w:sz="0" w:space="0" w:color="auto"/>
      </w:divBdr>
    </w:div>
    <w:div w:id="719551377">
      <w:bodyDiv w:val="1"/>
      <w:marLeft w:val="0"/>
      <w:marRight w:val="0"/>
      <w:marTop w:val="0"/>
      <w:marBottom w:val="0"/>
      <w:divBdr>
        <w:top w:val="none" w:sz="0" w:space="0" w:color="auto"/>
        <w:left w:val="none" w:sz="0" w:space="0" w:color="auto"/>
        <w:bottom w:val="none" w:sz="0" w:space="0" w:color="auto"/>
        <w:right w:val="none" w:sz="0" w:space="0" w:color="auto"/>
      </w:divBdr>
    </w:div>
    <w:div w:id="719793220">
      <w:bodyDiv w:val="1"/>
      <w:marLeft w:val="0"/>
      <w:marRight w:val="0"/>
      <w:marTop w:val="0"/>
      <w:marBottom w:val="0"/>
      <w:divBdr>
        <w:top w:val="none" w:sz="0" w:space="0" w:color="auto"/>
        <w:left w:val="none" w:sz="0" w:space="0" w:color="auto"/>
        <w:bottom w:val="none" w:sz="0" w:space="0" w:color="auto"/>
        <w:right w:val="none" w:sz="0" w:space="0" w:color="auto"/>
      </w:divBdr>
    </w:div>
    <w:div w:id="722366159">
      <w:bodyDiv w:val="1"/>
      <w:marLeft w:val="0"/>
      <w:marRight w:val="0"/>
      <w:marTop w:val="0"/>
      <w:marBottom w:val="0"/>
      <w:divBdr>
        <w:top w:val="none" w:sz="0" w:space="0" w:color="auto"/>
        <w:left w:val="none" w:sz="0" w:space="0" w:color="auto"/>
        <w:bottom w:val="none" w:sz="0" w:space="0" w:color="auto"/>
        <w:right w:val="none" w:sz="0" w:space="0" w:color="auto"/>
      </w:divBdr>
    </w:div>
    <w:div w:id="723142479">
      <w:bodyDiv w:val="1"/>
      <w:marLeft w:val="0"/>
      <w:marRight w:val="0"/>
      <w:marTop w:val="0"/>
      <w:marBottom w:val="0"/>
      <w:divBdr>
        <w:top w:val="none" w:sz="0" w:space="0" w:color="auto"/>
        <w:left w:val="none" w:sz="0" w:space="0" w:color="auto"/>
        <w:bottom w:val="none" w:sz="0" w:space="0" w:color="auto"/>
        <w:right w:val="none" w:sz="0" w:space="0" w:color="auto"/>
      </w:divBdr>
    </w:div>
    <w:div w:id="723453455">
      <w:bodyDiv w:val="1"/>
      <w:marLeft w:val="0"/>
      <w:marRight w:val="0"/>
      <w:marTop w:val="0"/>
      <w:marBottom w:val="0"/>
      <w:divBdr>
        <w:top w:val="none" w:sz="0" w:space="0" w:color="auto"/>
        <w:left w:val="none" w:sz="0" w:space="0" w:color="auto"/>
        <w:bottom w:val="none" w:sz="0" w:space="0" w:color="auto"/>
        <w:right w:val="none" w:sz="0" w:space="0" w:color="auto"/>
      </w:divBdr>
    </w:div>
    <w:div w:id="724452960">
      <w:bodyDiv w:val="1"/>
      <w:marLeft w:val="0"/>
      <w:marRight w:val="0"/>
      <w:marTop w:val="0"/>
      <w:marBottom w:val="0"/>
      <w:divBdr>
        <w:top w:val="none" w:sz="0" w:space="0" w:color="auto"/>
        <w:left w:val="none" w:sz="0" w:space="0" w:color="auto"/>
        <w:bottom w:val="none" w:sz="0" w:space="0" w:color="auto"/>
        <w:right w:val="none" w:sz="0" w:space="0" w:color="auto"/>
      </w:divBdr>
    </w:div>
    <w:div w:id="725177841">
      <w:bodyDiv w:val="1"/>
      <w:marLeft w:val="0"/>
      <w:marRight w:val="0"/>
      <w:marTop w:val="0"/>
      <w:marBottom w:val="0"/>
      <w:divBdr>
        <w:top w:val="none" w:sz="0" w:space="0" w:color="auto"/>
        <w:left w:val="none" w:sz="0" w:space="0" w:color="auto"/>
        <w:bottom w:val="none" w:sz="0" w:space="0" w:color="auto"/>
        <w:right w:val="none" w:sz="0" w:space="0" w:color="auto"/>
      </w:divBdr>
    </w:div>
    <w:div w:id="725302013">
      <w:bodyDiv w:val="1"/>
      <w:marLeft w:val="0"/>
      <w:marRight w:val="0"/>
      <w:marTop w:val="0"/>
      <w:marBottom w:val="0"/>
      <w:divBdr>
        <w:top w:val="none" w:sz="0" w:space="0" w:color="auto"/>
        <w:left w:val="none" w:sz="0" w:space="0" w:color="auto"/>
        <w:bottom w:val="none" w:sz="0" w:space="0" w:color="auto"/>
        <w:right w:val="none" w:sz="0" w:space="0" w:color="auto"/>
      </w:divBdr>
    </w:div>
    <w:div w:id="725493399">
      <w:bodyDiv w:val="1"/>
      <w:marLeft w:val="0"/>
      <w:marRight w:val="0"/>
      <w:marTop w:val="0"/>
      <w:marBottom w:val="0"/>
      <w:divBdr>
        <w:top w:val="none" w:sz="0" w:space="0" w:color="auto"/>
        <w:left w:val="none" w:sz="0" w:space="0" w:color="auto"/>
        <w:bottom w:val="none" w:sz="0" w:space="0" w:color="auto"/>
        <w:right w:val="none" w:sz="0" w:space="0" w:color="auto"/>
      </w:divBdr>
    </w:div>
    <w:div w:id="726414283">
      <w:bodyDiv w:val="1"/>
      <w:marLeft w:val="0"/>
      <w:marRight w:val="0"/>
      <w:marTop w:val="0"/>
      <w:marBottom w:val="0"/>
      <w:divBdr>
        <w:top w:val="none" w:sz="0" w:space="0" w:color="auto"/>
        <w:left w:val="none" w:sz="0" w:space="0" w:color="auto"/>
        <w:bottom w:val="none" w:sz="0" w:space="0" w:color="auto"/>
        <w:right w:val="none" w:sz="0" w:space="0" w:color="auto"/>
      </w:divBdr>
    </w:div>
    <w:div w:id="727656207">
      <w:bodyDiv w:val="1"/>
      <w:marLeft w:val="0"/>
      <w:marRight w:val="0"/>
      <w:marTop w:val="0"/>
      <w:marBottom w:val="0"/>
      <w:divBdr>
        <w:top w:val="none" w:sz="0" w:space="0" w:color="auto"/>
        <w:left w:val="none" w:sz="0" w:space="0" w:color="auto"/>
        <w:bottom w:val="none" w:sz="0" w:space="0" w:color="auto"/>
        <w:right w:val="none" w:sz="0" w:space="0" w:color="auto"/>
      </w:divBdr>
    </w:div>
    <w:div w:id="728453517">
      <w:bodyDiv w:val="1"/>
      <w:marLeft w:val="0"/>
      <w:marRight w:val="0"/>
      <w:marTop w:val="0"/>
      <w:marBottom w:val="0"/>
      <w:divBdr>
        <w:top w:val="none" w:sz="0" w:space="0" w:color="auto"/>
        <w:left w:val="none" w:sz="0" w:space="0" w:color="auto"/>
        <w:bottom w:val="none" w:sz="0" w:space="0" w:color="auto"/>
        <w:right w:val="none" w:sz="0" w:space="0" w:color="auto"/>
      </w:divBdr>
    </w:div>
    <w:div w:id="728457462">
      <w:bodyDiv w:val="1"/>
      <w:marLeft w:val="0"/>
      <w:marRight w:val="0"/>
      <w:marTop w:val="0"/>
      <w:marBottom w:val="0"/>
      <w:divBdr>
        <w:top w:val="none" w:sz="0" w:space="0" w:color="auto"/>
        <w:left w:val="none" w:sz="0" w:space="0" w:color="auto"/>
        <w:bottom w:val="none" w:sz="0" w:space="0" w:color="auto"/>
        <w:right w:val="none" w:sz="0" w:space="0" w:color="auto"/>
      </w:divBdr>
    </w:div>
    <w:div w:id="729184499">
      <w:bodyDiv w:val="1"/>
      <w:marLeft w:val="0"/>
      <w:marRight w:val="0"/>
      <w:marTop w:val="0"/>
      <w:marBottom w:val="0"/>
      <w:divBdr>
        <w:top w:val="none" w:sz="0" w:space="0" w:color="auto"/>
        <w:left w:val="none" w:sz="0" w:space="0" w:color="auto"/>
        <w:bottom w:val="none" w:sz="0" w:space="0" w:color="auto"/>
        <w:right w:val="none" w:sz="0" w:space="0" w:color="auto"/>
      </w:divBdr>
    </w:div>
    <w:div w:id="729310246">
      <w:bodyDiv w:val="1"/>
      <w:marLeft w:val="0"/>
      <w:marRight w:val="0"/>
      <w:marTop w:val="0"/>
      <w:marBottom w:val="0"/>
      <w:divBdr>
        <w:top w:val="none" w:sz="0" w:space="0" w:color="auto"/>
        <w:left w:val="none" w:sz="0" w:space="0" w:color="auto"/>
        <w:bottom w:val="none" w:sz="0" w:space="0" w:color="auto"/>
        <w:right w:val="none" w:sz="0" w:space="0" w:color="auto"/>
      </w:divBdr>
    </w:div>
    <w:div w:id="730009323">
      <w:bodyDiv w:val="1"/>
      <w:marLeft w:val="0"/>
      <w:marRight w:val="0"/>
      <w:marTop w:val="0"/>
      <w:marBottom w:val="0"/>
      <w:divBdr>
        <w:top w:val="none" w:sz="0" w:space="0" w:color="auto"/>
        <w:left w:val="none" w:sz="0" w:space="0" w:color="auto"/>
        <w:bottom w:val="none" w:sz="0" w:space="0" w:color="auto"/>
        <w:right w:val="none" w:sz="0" w:space="0" w:color="auto"/>
      </w:divBdr>
    </w:div>
    <w:div w:id="730228093">
      <w:bodyDiv w:val="1"/>
      <w:marLeft w:val="0"/>
      <w:marRight w:val="0"/>
      <w:marTop w:val="0"/>
      <w:marBottom w:val="0"/>
      <w:divBdr>
        <w:top w:val="none" w:sz="0" w:space="0" w:color="auto"/>
        <w:left w:val="none" w:sz="0" w:space="0" w:color="auto"/>
        <w:bottom w:val="none" w:sz="0" w:space="0" w:color="auto"/>
        <w:right w:val="none" w:sz="0" w:space="0" w:color="auto"/>
      </w:divBdr>
    </w:div>
    <w:div w:id="730270514">
      <w:bodyDiv w:val="1"/>
      <w:marLeft w:val="0"/>
      <w:marRight w:val="0"/>
      <w:marTop w:val="0"/>
      <w:marBottom w:val="0"/>
      <w:divBdr>
        <w:top w:val="none" w:sz="0" w:space="0" w:color="auto"/>
        <w:left w:val="none" w:sz="0" w:space="0" w:color="auto"/>
        <w:bottom w:val="none" w:sz="0" w:space="0" w:color="auto"/>
        <w:right w:val="none" w:sz="0" w:space="0" w:color="auto"/>
      </w:divBdr>
    </w:div>
    <w:div w:id="731201747">
      <w:bodyDiv w:val="1"/>
      <w:marLeft w:val="0"/>
      <w:marRight w:val="0"/>
      <w:marTop w:val="0"/>
      <w:marBottom w:val="0"/>
      <w:divBdr>
        <w:top w:val="none" w:sz="0" w:space="0" w:color="auto"/>
        <w:left w:val="none" w:sz="0" w:space="0" w:color="auto"/>
        <w:bottom w:val="none" w:sz="0" w:space="0" w:color="auto"/>
        <w:right w:val="none" w:sz="0" w:space="0" w:color="auto"/>
      </w:divBdr>
    </w:div>
    <w:div w:id="732655455">
      <w:bodyDiv w:val="1"/>
      <w:marLeft w:val="0"/>
      <w:marRight w:val="0"/>
      <w:marTop w:val="0"/>
      <w:marBottom w:val="0"/>
      <w:divBdr>
        <w:top w:val="none" w:sz="0" w:space="0" w:color="auto"/>
        <w:left w:val="none" w:sz="0" w:space="0" w:color="auto"/>
        <w:bottom w:val="none" w:sz="0" w:space="0" w:color="auto"/>
        <w:right w:val="none" w:sz="0" w:space="0" w:color="auto"/>
      </w:divBdr>
    </w:div>
    <w:div w:id="732771473">
      <w:bodyDiv w:val="1"/>
      <w:marLeft w:val="0"/>
      <w:marRight w:val="0"/>
      <w:marTop w:val="0"/>
      <w:marBottom w:val="0"/>
      <w:divBdr>
        <w:top w:val="none" w:sz="0" w:space="0" w:color="auto"/>
        <w:left w:val="none" w:sz="0" w:space="0" w:color="auto"/>
        <w:bottom w:val="none" w:sz="0" w:space="0" w:color="auto"/>
        <w:right w:val="none" w:sz="0" w:space="0" w:color="auto"/>
      </w:divBdr>
    </w:div>
    <w:div w:id="732774959">
      <w:bodyDiv w:val="1"/>
      <w:marLeft w:val="0"/>
      <w:marRight w:val="0"/>
      <w:marTop w:val="0"/>
      <w:marBottom w:val="0"/>
      <w:divBdr>
        <w:top w:val="none" w:sz="0" w:space="0" w:color="auto"/>
        <w:left w:val="none" w:sz="0" w:space="0" w:color="auto"/>
        <w:bottom w:val="none" w:sz="0" w:space="0" w:color="auto"/>
        <w:right w:val="none" w:sz="0" w:space="0" w:color="auto"/>
      </w:divBdr>
    </w:div>
    <w:div w:id="734281928">
      <w:bodyDiv w:val="1"/>
      <w:marLeft w:val="0"/>
      <w:marRight w:val="0"/>
      <w:marTop w:val="0"/>
      <w:marBottom w:val="0"/>
      <w:divBdr>
        <w:top w:val="none" w:sz="0" w:space="0" w:color="auto"/>
        <w:left w:val="none" w:sz="0" w:space="0" w:color="auto"/>
        <w:bottom w:val="none" w:sz="0" w:space="0" w:color="auto"/>
        <w:right w:val="none" w:sz="0" w:space="0" w:color="auto"/>
      </w:divBdr>
    </w:div>
    <w:div w:id="734353926">
      <w:bodyDiv w:val="1"/>
      <w:marLeft w:val="0"/>
      <w:marRight w:val="0"/>
      <w:marTop w:val="0"/>
      <w:marBottom w:val="0"/>
      <w:divBdr>
        <w:top w:val="none" w:sz="0" w:space="0" w:color="auto"/>
        <w:left w:val="none" w:sz="0" w:space="0" w:color="auto"/>
        <w:bottom w:val="none" w:sz="0" w:space="0" w:color="auto"/>
        <w:right w:val="none" w:sz="0" w:space="0" w:color="auto"/>
      </w:divBdr>
    </w:div>
    <w:div w:id="735323462">
      <w:bodyDiv w:val="1"/>
      <w:marLeft w:val="0"/>
      <w:marRight w:val="0"/>
      <w:marTop w:val="0"/>
      <w:marBottom w:val="0"/>
      <w:divBdr>
        <w:top w:val="none" w:sz="0" w:space="0" w:color="auto"/>
        <w:left w:val="none" w:sz="0" w:space="0" w:color="auto"/>
        <w:bottom w:val="none" w:sz="0" w:space="0" w:color="auto"/>
        <w:right w:val="none" w:sz="0" w:space="0" w:color="auto"/>
      </w:divBdr>
    </w:div>
    <w:div w:id="735470551">
      <w:bodyDiv w:val="1"/>
      <w:marLeft w:val="0"/>
      <w:marRight w:val="0"/>
      <w:marTop w:val="0"/>
      <w:marBottom w:val="0"/>
      <w:divBdr>
        <w:top w:val="none" w:sz="0" w:space="0" w:color="auto"/>
        <w:left w:val="none" w:sz="0" w:space="0" w:color="auto"/>
        <w:bottom w:val="none" w:sz="0" w:space="0" w:color="auto"/>
        <w:right w:val="none" w:sz="0" w:space="0" w:color="auto"/>
      </w:divBdr>
    </w:div>
    <w:div w:id="736391814">
      <w:bodyDiv w:val="1"/>
      <w:marLeft w:val="0"/>
      <w:marRight w:val="0"/>
      <w:marTop w:val="0"/>
      <w:marBottom w:val="0"/>
      <w:divBdr>
        <w:top w:val="none" w:sz="0" w:space="0" w:color="auto"/>
        <w:left w:val="none" w:sz="0" w:space="0" w:color="auto"/>
        <w:bottom w:val="none" w:sz="0" w:space="0" w:color="auto"/>
        <w:right w:val="none" w:sz="0" w:space="0" w:color="auto"/>
      </w:divBdr>
    </w:div>
    <w:div w:id="736516697">
      <w:bodyDiv w:val="1"/>
      <w:marLeft w:val="0"/>
      <w:marRight w:val="0"/>
      <w:marTop w:val="0"/>
      <w:marBottom w:val="0"/>
      <w:divBdr>
        <w:top w:val="none" w:sz="0" w:space="0" w:color="auto"/>
        <w:left w:val="none" w:sz="0" w:space="0" w:color="auto"/>
        <w:bottom w:val="none" w:sz="0" w:space="0" w:color="auto"/>
        <w:right w:val="none" w:sz="0" w:space="0" w:color="auto"/>
      </w:divBdr>
    </w:div>
    <w:div w:id="738021421">
      <w:bodyDiv w:val="1"/>
      <w:marLeft w:val="0"/>
      <w:marRight w:val="0"/>
      <w:marTop w:val="0"/>
      <w:marBottom w:val="0"/>
      <w:divBdr>
        <w:top w:val="none" w:sz="0" w:space="0" w:color="auto"/>
        <w:left w:val="none" w:sz="0" w:space="0" w:color="auto"/>
        <w:bottom w:val="none" w:sz="0" w:space="0" w:color="auto"/>
        <w:right w:val="none" w:sz="0" w:space="0" w:color="auto"/>
      </w:divBdr>
    </w:div>
    <w:div w:id="738284289">
      <w:bodyDiv w:val="1"/>
      <w:marLeft w:val="0"/>
      <w:marRight w:val="0"/>
      <w:marTop w:val="0"/>
      <w:marBottom w:val="0"/>
      <w:divBdr>
        <w:top w:val="none" w:sz="0" w:space="0" w:color="auto"/>
        <w:left w:val="none" w:sz="0" w:space="0" w:color="auto"/>
        <w:bottom w:val="none" w:sz="0" w:space="0" w:color="auto"/>
        <w:right w:val="none" w:sz="0" w:space="0" w:color="auto"/>
      </w:divBdr>
    </w:div>
    <w:div w:id="738819501">
      <w:bodyDiv w:val="1"/>
      <w:marLeft w:val="0"/>
      <w:marRight w:val="0"/>
      <w:marTop w:val="0"/>
      <w:marBottom w:val="0"/>
      <w:divBdr>
        <w:top w:val="none" w:sz="0" w:space="0" w:color="auto"/>
        <w:left w:val="none" w:sz="0" w:space="0" w:color="auto"/>
        <w:bottom w:val="none" w:sz="0" w:space="0" w:color="auto"/>
        <w:right w:val="none" w:sz="0" w:space="0" w:color="auto"/>
      </w:divBdr>
    </w:div>
    <w:div w:id="739133251">
      <w:bodyDiv w:val="1"/>
      <w:marLeft w:val="0"/>
      <w:marRight w:val="0"/>
      <w:marTop w:val="0"/>
      <w:marBottom w:val="0"/>
      <w:divBdr>
        <w:top w:val="none" w:sz="0" w:space="0" w:color="auto"/>
        <w:left w:val="none" w:sz="0" w:space="0" w:color="auto"/>
        <w:bottom w:val="none" w:sz="0" w:space="0" w:color="auto"/>
        <w:right w:val="none" w:sz="0" w:space="0" w:color="auto"/>
      </w:divBdr>
    </w:div>
    <w:div w:id="739324445">
      <w:bodyDiv w:val="1"/>
      <w:marLeft w:val="0"/>
      <w:marRight w:val="0"/>
      <w:marTop w:val="0"/>
      <w:marBottom w:val="0"/>
      <w:divBdr>
        <w:top w:val="none" w:sz="0" w:space="0" w:color="auto"/>
        <w:left w:val="none" w:sz="0" w:space="0" w:color="auto"/>
        <w:bottom w:val="none" w:sz="0" w:space="0" w:color="auto"/>
        <w:right w:val="none" w:sz="0" w:space="0" w:color="auto"/>
      </w:divBdr>
    </w:div>
    <w:div w:id="739719401">
      <w:bodyDiv w:val="1"/>
      <w:marLeft w:val="0"/>
      <w:marRight w:val="0"/>
      <w:marTop w:val="0"/>
      <w:marBottom w:val="0"/>
      <w:divBdr>
        <w:top w:val="none" w:sz="0" w:space="0" w:color="auto"/>
        <w:left w:val="none" w:sz="0" w:space="0" w:color="auto"/>
        <w:bottom w:val="none" w:sz="0" w:space="0" w:color="auto"/>
        <w:right w:val="none" w:sz="0" w:space="0" w:color="auto"/>
      </w:divBdr>
    </w:div>
    <w:div w:id="741487679">
      <w:bodyDiv w:val="1"/>
      <w:marLeft w:val="0"/>
      <w:marRight w:val="0"/>
      <w:marTop w:val="0"/>
      <w:marBottom w:val="0"/>
      <w:divBdr>
        <w:top w:val="none" w:sz="0" w:space="0" w:color="auto"/>
        <w:left w:val="none" w:sz="0" w:space="0" w:color="auto"/>
        <w:bottom w:val="none" w:sz="0" w:space="0" w:color="auto"/>
        <w:right w:val="none" w:sz="0" w:space="0" w:color="auto"/>
      </w:divBdr>
    </w:div>
    <w:div w:id="742684325">
      <w:bodyDiv w:val="1"/>
      <w:marLeft w:val="0"/>
      <w:marRight w:val="0"/>
      <w:marTop w:val="0"/>
      <w:marBottom w:val="0"/>
      <w:divBdr>
        <w:top w:val="none" w:sz="0" w:space="0" w:color="auto"/>
        <w:left w:val="none" w:sz="0" w:space="0" w:color="auto"/>
        <w:bottom w:val="none" w:sz="0" w:space="0" w:color="auto"/>
        <w:right w:val="none" w:sz="0" w:space="0" w:color="auto"/>
      </w:divBdr>
    </w:div>
    <w:div w:id="746196894">
      <w:bodyDiv w:val="1"/>
      <w:marLeft w:val="0"/>
      <w:marRight w:val="0"/>
      <w:marTop w:val="0"/>
      <w:marBottom w:val="0"/>
      <w:divBdr>
        <w:top w:val="none" w:sz="0" w:space="0" w:color="auto"/>
        <w:left w:val="none" w:sz="0" w:space="0" w:color="auto"/>
        <w:bottom w:val="none" w:sz="0" w:space="0" w:color="auto"/>
        <w:right w:val="none" w:sz="0" w:space="0" w:color="auto"/>
      </w:divBdr>
    </w:div>
    <w:div w:id="746541291">
      <w:bodyDiv w:val="1"/>
      <w:marLeft w:val="0"/>
      <w:marRight w:val="0"/>
      <w:marTop w:val="0"/>
      <w:marBottom w:val="0"/>
      <w:divBdr>
        <w:top w:val="none" w:sz="0" w:space="0" w:color="auto"/>
        <w:left w:val="none" w:sz="0" w:space="0" w:color="auto"/>
        <w:bottom w:val="none" w:sz="0" w:space="0" w:color="auto"/>
        <w:right w:val="none" w:sz="0" w:space="0" w:color="auto"/>
      </w:divBdr>
    </w:div>
    <w:div w:id="747263578">
      <w:bodyDiv w:val="1"/>
      <w:marLeft w:val="0"/>
      <w:marRight w:val="0"/>
      <w:marTop w:val="0"/>
      <w:marBottom w:val="0"/>
      <w:divBdr>
        <w:top w:val="none" w:sz="0" w:space="0" w:color="auto"/>
        <w:left w:val="none" w:sz="0" w:space="0" w:color="auto"/>
        <w:bottom w:val="none" w:sz="0" w:space="0" w:color="auto"/>
        <w:right w:val="none" w:sz="0" w:space="0" w:color="auto"/>
      </w:divBdr>
    </w:div>
    <w:div w:id="747380678">
      <w:bodyDiv w:val="1"/>
      <w:marLeft w:val="0"/>
      <w:marRight w:val="0"/>
      <w:marTop w:val="0"/>
      <w:marBottom w:val="0"/>
      <w:divBdr>
        <w:top w:val="none" w:sz="0" w:space="0" w:color="auto"/>
        <w:left w:val="none" w:sz="0" w:space="0" w:color="auto"/>
        <w:bottom w:val="none" w:sz="0" w:space="0" w:color="auto"/>
        <w:right w:val="none" w:sz="0" w:space="0" w:color="auto"/>
      </w:divBdr>
    </w:div>
    <w:div w:id="748774961">
      <w:bodyDiv w:val="1"/>
      <w:marLeft w:val="0"/>
      <w:marRight w:val="0"/>
      <w:marTop w:val="0"/>
      <w:marBottom w:val="0"/>
      <w:divBdr>
        <w:top w:val="none" w:sz="0" w:space="0" w:color="auto"/>
        <w:left w:val="none" w:sz="0" w:space="0" w:color="auto"/>
        <w:bottom w:val="none" w:sz="0" w:space="0" w:color="auto"/>
        <w:right w:val="none" w:sz="0" w:space="0" w:color="auto"/>
      </w:divBdr>
    </w:div>
    <w:div w:id="748969248">
      <w:bodyDiv w:val="1"/>
      <w:marLeft w:val="0"/>
      <w:marRight w:val="0"/>
      <w:marTop w:val="0"/>
      <w:marBottom w:val="0"/>
      <w:divBdr>
        <w:top w:val="none" w:sz="0" w:space="0" w:color="auto"/>
        <w:left w:val="none" w:sz="0" w:space="0" w:color="auto"/>
        <w:bottom w:val="none" w:sz="0" w:space="0" w:color="auto"/>
        <w:right w:val="none" w:sz="0" w:space="0" w:color="auto"/>
      </w:divBdr>
    </w:div>
    <w:div w:id="749086990">
      <w:bodyDiv w:val="1"/>
      <w:marLeft w:val="0"/>
      <w:marRight w:val="0"/>
      <w:marTop w:val="0"/>
      <w:marBottom w:val="0"/>
      <w:divBdr>
        <w:top w:val="none" w:sz="0" w:space="0" w:color="auto"/>
        <w:left w:val="none" w:sz="0" w:space="0" w:color="auto"/>
        <w:bottom w:val="none" w:sz="0" w:space="0" w:color="auto"/>
        <w:right w:val="none" w:sz="0" w:space="0" w:color="auto"/>
      </w:divBdr>
    </w:div>
    <w:div w:id="749542695">
      <w:bodyDiv w:val="1"/>
      <w:marLeft w:val="0"/>
      <w:marRight w:val="0"/>
      <w:marTop w:val="0"/>
      <w:marBottom w:val="0"/>
      <w:divBdr>
        <w:top w:val="none" w:sz="0" w:space="0" w:color="auto"/>
        <w:left w:val="none" w:sz="0" w:space="0" w:color="auto"/>
        <w:bottom w:val="none" w:sz="0" w:space="0" w:color="auto"/>
        <w:right w:val="none" w:sz="0" w:space="0" w:color="auto"/>
      </w:divBdr>
    </w:div>
    <w:div w:id="749548596">
      <w:bodyDiv w:val="1"/>
      <w:marLeft w:val="0"/>
      <w:marRight w:val="0"/>
      <w:marTop w:val="0"/>
      <w:marBottom w:val="0"/>
      <w:divBdr>
        <w:top w:val="none" w:sz="0" w:space="0" w:color="auto"/>
        <w:left w:val="none" w:sz="0" w:space="0" w:color="auto"/>
        <w:bottom w:val="none" w:sz="0" w:space="0" w:color="auto"/>
        <w:right w:val="none" w:sz="0" w:space="0" w:color="auto"/>
      </w:divBdr>
    </w:div>
    <w:div w:id="749617373">
      <w:bodyDiv w:val="1"/>
      <w:marLeft w:val="0"/>
      <w:marRight w:val="0"/>
      <w:marTop w:val="0"/>
      <w:marBottom w:val="0"/>
      <w:divBdr>
        <w:top w:val="none" w:sz="0" w:space="0" w:color="auto"/>
        <w:left w:val="none" w:sz="0" w:space="0" w:color="auto"/>
        <w:bottom w:val="none" w:sz="0" w:space="0" w:color="auto"/>
        <w:right w:val="none" w:sz="0" w:space="0" w:color="auto"/>
      </w:divBdr>
    </w:div>
    <w:div w:id="749736847">
      <w:bodyDiv w:val="1"/>
      <w:marLeft w:val="0"/>
      <w:marRight w:val="0"/>
      <w:marTop w:val="0"/>
      <w:marBottom w:val="0"/>
      <w:divBdr>
        <w:top w:val="none" w:sz="0" w:space="0" w:color="auto"/>
        <w:left w:val="none" w:sz="0" w:space="0" w:color="auto"/>
        <w:bottom w:val="none" w:sz="0" w:space="0" w:color="auto"/>
        <w:right w:val="none" w:sz="0" w:space="0" w:color="auto"/>
      </w:divBdr>
    </w:div>
    <w:div w:id="751703048">
      <w:bodyDiv w:val="1"/>
      <w:marLeft w:val="0"/>
      <w:marRight w:val="0"/>
      <w:marTop w:val="0"/>
      <w:marBottom w:val="0"/>
      <w:divBdr>
        <w:top w:val="none" w:sz="0" w:space="0" w:color="auto"/>
        <w:left w:val="none" w:sz="0" w:space="0" w:color="auto"/>
        <w:bottom w:val="none" w:sz="0" w:space="0" w:color="auto"/>
        <w:right w:val="none" w:sz="0" w:space="0" w:color="auto"/>
      </w:divBdr>
    </w:div>
    <w:div w:id="752821668">
      <w:bodyDiv w:val="1"/>
      <w:marLeft w:val="0"/>
      <w:marRight w:val="0"/>
      <w:marTop w:val="0"/>
      <w:marBottom w:val="0"/>
      <w:divBdr>
        <w:top w:val="none" w:sz="0" w:space="0" w:color="auto"/>
        <w:left w:val="none" w:sz="0" w:space="0" w:color="auto"/>
        <w:bottom w:val="none" w:sz="0" w:space="0" w:color="auto"/>
        <w:right w:val="none" w:sz="0" w:space="0" w:color="auto"/>
      </w:divBdr>
    </w:div>
    <w:div w:id="753403806">
      <w:bodyDiv w:val="1"/>
      <w:marLeft w:val="0"/>
      <w:marRight w:val="0"/>
      <w:marTop w:val="0"/>
      <w:marBottom w:val="0"/>
      <w:divBdr>
        <w:top w:val="none" w:sz="0" w:space="0" w:color="auto"/>
        <w:left w:val="none" w:sz="0" w:space="0" w:color="auto"/>
        <w:bottom w:val="none" w:sz="0" w:space="0" w:color="auto"/>
        <w:right w:val="none" w:sz="0" w:space="0" w:color="auto"/>
      </w:divBdr>
    </w:div>
    <w:div w:id="753548066">
      <w:bodyDiv w:val="1"/>
      <w:marLeft w:val="0"/>
      <w:marRight w:val="0"/>
      <w:marTop w:val="0"/>
      <w:marBottom w:val="0"/>
      <w:divBdr>
        <w:top w:val="none" w:sz="0" w:space="0" w:color="auto"/>
        <w:left w:val="none" w:sz="0" w:space="0" w:color="auto"/>
        <w:bottom w:val="none" w:sz="0" w:space="0" w:color="auto"/>
        <w:right w:val="none" w:sz="0" w:space="0" w:color="auto"/>
      </w:divBdr>
    </w:div>
    <w:div w:id="754596305">
      <w:bodyDiv w:val="1"/>
      <w:marLeft w:val="0"/>
      <w:marRight w:val="0"/>
      <w:marTop w:val="0"/>
      <w:marBottom w:val="0"/>
      <w:divBdr>
        <w:top w:val="none" w:sz="0" w:space="0" w:color="auto"/>
        <w:left w:val="none" w:sz="0" w:space="0" w:color="auto"/>
        <w:bottom w:val="none" w:sz="0" w:space="0" w:color="auto"/>
        <w:right w:val="none" w:sz="0" w:space="0" w:color="auto"/>
      </w:divBdr>
    </w:div>
    <w:div w:id="754744233">
      <w:bodyDiv w:val="1"/>
      <w:marLeft w:val="0"/>
      <w:marRight w:val="0"/>
      <w:marTop w:val="0"/>
      <w:marBottom w:val="0"/>
      <w:divBdr>
        <w:top w:val="none" w:sz="0" w:space="0" w:color="auto"/>
        <w:left w:val="none" w:sz="0" w:space="0" w:color="auto"/>
        <w:bottom w:val="none" w:sz="0" w:space="0" w:color="auto"/>
        <w:right w:val="none" w:sz="0" w:space="0" w:color="auto"/>
      </w:divBdr>
    </w:div>
    <w:div w:id="755058018">
      <w:bodyDiv w:val="1"/>
      <w:marLeft w:val="0"/>
      <w:marRight w:val="0"/>
      <w:marTop w:val="0"/>
      <w:marBottom w:val="0"/>
      <w:divBdr>
        <w:top w:val="none" w:sz="0" w:space="0" w:color="auto"/>
        <w:left w:val="none" w:sz="0" w:space="0" w:color="auto"/>
        <w:bottom w:val="none" w:sz="0" w:space="0" w:color="auto"/>
        <w:right w:val="none" w:sz="0" w:space="0" w:color="auto"/>
      </w:divBdr>
    </w:div>
    <w:div w:id="755630539">
      <w:bodyDiv w:val="1"/>
      <w:marLeft w:val="0"/>
      <w:marRight w:val="0"/>
      <w:marTop w:val="0"/>
      <w:marBottom w:val="0"/>
      <w:divBdr>
        <w:top w:val="none" w:sz="0" w:space="0" w:color="auto"/>
        <w:left w:val="none" w:sz="0" w:space="0" w:color="auto"/>
        <w:bottom w:val="none" w:sz="0" w:space="0" w:color="auto"/>
        <w:right w:val="none" w:sz="0" w:space="0" w:color="auto"/>
      </w:divBdr>
    </w:div>
    <w:div w:id="756095814">
      <w:bodyDiv w:val="1"/>
      <w:marLeft w:val="0"/>
      <w:marRight w:val="0"/>
      <w:marTop w:val="0"/>
      <w:marBottom w:val="0"/>
      <w:divBdr>
        <w:top w:val="none" w:sz="0" w:space="0" w:color="auto"/>
        <w:left w:val="none" w:sz="0" w:space="0" w:color="auto"/>
        <w:bottom w:val="none" w:sz="0" w:space="0" w:color="auto"/>
        <w:right w:val="none" w:sz="0" w:space="0" w:color="auto"/>
      </w:divBdr>
    </w:div>
    <w:div w:id="758254475">
      <w:bodyDiv w:val="1"/>
      <w:marLeft w:val="0"/>
      <w:marRight w:val="0"/>
      <w:marTop w:val="0"/>
      <w:marBottom w:val="0"/>
      <w:divBdr>
        <w:top w:val="none" w:sz="0" w:space="0" w:color="auto"/>
        <w:left w:val="none" w:sz="0" w:space="0" w:color="auto"/>
        <w:bottom w:val="none" w:sz="0" w:space="0" w:color="auto"/>
        <w:right w:val="none" w:sz="0" w:space="0" w:color="auto"/>
      </w:divBdr>
    </w:div>
    <w:div w:id="758986769">
      <w:bodyDiv w:val="1"/>
      <w:marLeft w:val="0"/>
      <w:marRight w:val="0"/>
      <w:marTop w:val="0"/>
      <w:marBottom w:val="0"/>
      <w:divBdr>
        <w:top w:val="none" w:sz="0" w:space="0" w:color="auto"/>
        <w:left w:val="none" w:sz="0" w:space="0" w:color="auto"/>
        <w:bottom w:val="none" w:sz="0" w:space="0" w:color="auto"/>
        <w:right w:val="none" w:sz="0" w:space="0" w:color="auto"/>
      </w:divBdr>
    </w:div>
    <w:div w:id="760835584">
      <w:bodyDiv w:val="1"/>
      <w:marLeft w:val="0"/>
      <w:marRight w:val="0"/>
      <w:marTop w:val="0"/>
      <w:marBottom w:val="0"/>
      <w:divBdr>
        <w:top w:val="none" w:sz="0" w:space="0" w:color="auto"/>
        <w:left w:val="none" w:sz="0" w:space="0" w:color="auto"/>
        <w:bottom w:val="none" w:sz="0" w:space="0" w:color="auto"/>
        <w:right w:val="none" w:sz="0" w:space="0" w:color="auto"/>
      </w:divBdr>
    </w:div>
    <w:div w:id="761024271">
      <w:bodyDiv w:val="1"/>
      <w:marLeft w:val="0"/>
      <w:marRight w:val="0"/>
      <w:marTop w:val="0"/>
      <w:marBottom w:val="0"/>
      <w:divBdr>
        <w:top w:val="none" w:sz="0" w:space="0" w:color="auto"/>
        <w:left w:val="none" w:sz="0" w:space="0" w:color="auto"/>
        <w:bottom w:val="none" w:sz="0" w:space="0" w:color="auto"/>
        <w:right w:val="none" w:sz="0" w:space="0" w:color="auto"/>
      </w:divBdr>
    </w:div>
    <w:div w:id="761604885">
      <w:bodyDiv w:val="1"/>
      <w:marLeft w:val="0"/>
      <w:marRight w:val="0"/>
      <w:marTop w:val="0"/>
      <w:marBottom w:val="0"/>
      <w:divBdr>
        <w:top w:val="none" w:sz="0" w:space="0" w:color="auto"/>
        <w:left w:val="none" w:sz="0" w:space="0" w:color="auto"/>
        <w:bottom w:val="none" w:sz="0" w:space="0" w:color="auto"/>
        <w:right w:val="none" w:sz="0" w:space="0" w:color="auto"/>
      </w:divBdr>
    </w:div>
    <w:div w:id="762919321">
      <w:bodyDiv w:val="1"/>
      <w:marLeft w:val="0"/>
      <w:marRight w:val="0"/>
      <w:marTop w:val="0"/>
      <w:marBottom w:val="0"/>
      <w:divBdr>
        <w:top w:val="none" w:sz="0" w:space="0" w:color="auto"/>
        <w:left w:val="none" w:sz="0" w:space="0" w:color="auto"/>
        <w:bottom w:val="none" w:sz="0" w:space="0" w:color="auto"/>
        <w:right w:val="none" w:sz="0" w:space="0" w:color="auto"/>
      </w:divBdr>
    </w:div>
    <w:div w:id="764883230">
      <w:bodyDiv w:val="1"/>
      <w:marLeft w:val="0"/>
      <w:marRight w:val="0"/>
      <w:marTop w:val="0"/>
      <w:marBottom w:val="0"/>
      <w:divBdr>
        <w:top w:val="none" w:sz="0" w:space="0" w:color="auto"/>
        <w:left w:val="none" w:sz="0" w:space="0" w:color="auto"/>
        <w:bottom w:val="none" w:sz="0" w:space="0" w:color="auto"/>
        <w:right w:val="none" w:sz="0" w:space="0" w:color="auto"/>
      </w:divBdr>
    </w:div>
    <w:div w:id="765200105">
      <w:bodyDiv w:val="1"/>
      <w:marLeft w:val="0"/>
      <w:marRight w:val="0"/>
      <w:marTop w:val="0"/>
      <w:marBottom w:val="0"/>
      <w:divBdr>
        <w:top w:val="none" w:sz="0" w:space="0" w:color="auto"/>
        <w:left w:val="none" w:sz="0" w:space="0" w:color="auto"/>
        <w:bottom w:val="none" w:sz="0" w:space="0" w:color="auto"/>
        <w:right w:val="none" w:sz="0" w:space="0" w:color="auto"/>
      </w:divBdr>
    </w:div>
    <w:div w:id="765539984">
      <w:bodyDiv w:val="1"/>
      <w:marLeft w:val="0"/>
      <w:marRight w:val="0"/>
      <w:marTop w:val="0"/>
      <w:marBottom w:val="0"/>
      <w:divBdr>
        <w:top w:val="none" w:sz="0" w:space="0" w:color="auto"/>
        <w:left w:val="none" w:sz="0" w:space="0" w:color="auto"/>
        <w:bottom w:val="none" w:sz="0" w:space="0" w:color="auto"/>
        <w:right w:val="none" w:sz="0" w:space="0" w:color="auto"/>
      </w:divBdr>
    </w:div>
    <w:div w:id="766855130">
      <w:bodyDiv w:val="1"/>
      <w:marLeft w:val="0"/>
      <w:marRight w:val="0"/>
      <w:marTop w:val="0"/>
      <w:marBottom w:val="0"/>
      <w:divBdr>
        <w:top w:val="none" w:sz="0" w:space="0" w:color="auto"/>
        <w:left w:val="none" w:sz="0" w:space="0" w:color="auto"/>
        <w:bottom w:val="none" w:sz="0" w:space="0" w:color="auto"/>
        <w:right w:val="none" w:sz="0" w:space="0" w:color="auto"/>
      </w:divBdr>
    </w:div>
    <w:div w:id="766924559">
      <w:bodyDiv w:val="1"/>
      <w:marLeft w:val="0"/>
      <w:marRight w:val="0"/>
      <w:marTop w:val="0"/>
      <w:marBottom w:val="0"/>
      <w:divBdr>
        <w:top w:val="none" w:sz="0" w:space="0" w:color="auto"/>
        <w:left w:val="none" w:sz="0" w:space="0" w:color="auto"/>
        <w:bottom w:val="none" w:sz="0" w:space="0" w:color="auto"/>
        <w:right w:val="none" w:sz="0" w:space="0" w:color="auto"/>
      </w:divBdr>
    </w:div>
    <w:div w:id="767041542">
      <w:bodyDiv w:val="1"/>
      <w:marLeft w:val="0"/>
      <w:marRight w:val="0"/>
      <w:marTop w:val="0"/>
      <w:marBottom w:val="0"/>
      <w:divBdr>
        <w:top w:val="none" w:sz="0" w:space="0" w:color="auto"/>
        <w:left w:val="none" w:sz="0" w:space="0" w:color="auto"/>
        <w:bottom w:val="none" w:sz="0" w:space="0" w:color="auto"/>
        <w:right w:val="none" w:sz="0" w:space="0" w:color="auto"/>
      </w:divBdr>
    </w:div>
    <w:div w:id="767967147">
      <w:bodyDiv w:val="1"/>
      <w:marLeft w:val="0"/>
      <w:marRight w:val="0"/>
      <w:marTop w:val="0"/>
      <w:marBottom w:val="0"/>
      <w:divBdr>
        <w:top w:val="none" w:sz="0" w:space="0" w:color="auto"/>
        <w:left w:val="none" w:sz="0" w:space="0" w:color="auto"/>
        <w:bottom w:val="none" w:sz="0" w:space="0" w:color="auto"/>
        <w:right w:val="none" w:sz="0" w:space="0" w:color="auto"/>
      </w:divBdr>
    </w:div>
    <w:div w:id="768039896">
      <w:bodyDiv w:val="1"/>
      <w:marLeft w:val="0"/>
      <w:marRight w:val="0"/>
      <w:marTop w:val="0"/>
      <w:marBottom w:val="0"/>
      <w:divBdr>
        <w:top w:val="none" w:sz="0" w:space="0" w:color="auto"/>
        <w:left w:val="none" w:sz="0" w:space="0" w:color="auto"/>
        <w:bottom w:val="none" w:sz="0" w:space="0" w:color="auto"/>
        <w:right w:val="none" w:sz="0" w:space="0" w:color="auto"/>
      </w:divBdr>
    </w:div>
    <w:div w:id="769853028">
      <w:bodyDiv w:val="1"/>
      <w:marLeft w:val="0"/>
      <w:marRight w:val="0"/>
      <w:marTop w:val="0"/>
      <w:marBottom w:val="0"/>
      <w:divBdr>
        <w:top w:val="none" w:sz="0" w:space="0" w:color="auto"/>
        <w:left w:val="none" w:sz="0" w:space="0" w:color="auto"/>
        <w:bottom w:val="none" w:sz="0" w:space="0" w:color="auto"/>
        <w:right w:val="none" w:sz="0" w:space="0" w:color="auto"/>
      </w:divBdr>
    </w:div>
    <w:div w:id="769857153">
      <w:bodyDiv w:val="1"/>
      <w:marLeft w:val="0"/>
      <w:marRight w:val="0"/>
      <w:marTop w:val="0"/>
      <w:marBottom w:val="0"/>
      <w:divBdr>
        <w:top w:val="none" w:sz="0" w:space="0" w:color="auto"/>
        <w:left w:val="none" w:sz="0" w:space="0" w:color="auto"/>
        <w:bottom w:val="none" w:sz="0" w:space="0" w:color="auto"/>
        <w:right w:val="none" w:sz="0" w:space="0" w:color="auto"/>
      </w:divBdr>
    </w:div>
    <w:div w:id="770128708">
      <w:bodyDiv w:val="1"/>
      <w:marLeft w:val="0"/>
      <w:marRight w:val="0"/>
      <w:marTop w:val="0"/>
      <w:marBottom w:val="0"/>
      <w:divBdr>
        <w:top w:val="none" w:sz="0" w:space="0" w:color="auto"/>
        <w:left w:val="none" w:sz="0" w:space="0" w:color="auto"/>
        <w:bottom w:val="none" w:sz="0" w:space="0" w:color="auto"/>
        <w:right w:val="none" w:sz="0" w:space="0" w:color="auto"/>
      </w:divBdr>
    </w:div>
    <w:div w:id="771053942">
      <w:bodyDiv w:val="1"/>
      <w:marLeft w:val="0"/>
      <w:marRight w:val="0"/>
      <w:marTop w:val="0"/>
      <w:marBottom w:val="0"/>
      <w:divBdr>
        <w:top w:val="none" w:sz="0" w:space="0" w:color="auto"/>
        <w:left w:val="none" w:sz="0" w:space="0" w:color="auto"/>
        <w:bottom w:val="none" w:sz="0" w:space="0" w:color="auto"/>
        <w:right w:val="none" w:sz="0" w:space="0" w:color="auto"/>
      </w:divBdr>
    </w:div>
    <w:div w:id="771171103">
      <w:bodyDiv w:val="1"/>
      <w:marLeft w:val="0"/>
      <w:marRight w:val="0"/>
      <w:marTop w:val="0"/>
      <w:marBottom w:val="0"/>
      <w:divBdr>
        <w:top w:val="none" w:sz="0" w:space="0" w:color="auto"/>
        <w:left w:val="none" w:sz="0" w:space="0" w:color="auto"/>
        <w:bottom w:val="none" w:sz="0" w:space="0" w:color="auto"/>
        <w:right w:val="none" w:sz="0" w:space="0" w:color="auto"/>
      </w:divBdr>
    </w:div>
    <w:div w:id="771244332">
      <w:bodyDiv w:val="1"/>
      <w:marLeft w:val="0"/>
      <w:marRight w:val="0"/>
      <w:marTop w:val="0"/>
      <w:marBottom w:val="0"/>
      <w:divBdr>
        <w:top w:val="none" w:sz="0" w:space="0" w:color="auto"/>
        <w:left w:val="none" w:sz="0" w:space="0" w:color="auto"/>
        <w:bottom w:val="none" w:sz="0" w:space="0" w:color="auto"/>
        <w:right w:val="none" w:sz="0" w:space="0" w:color="auto"/>
      </w:divBdr>
    </w:div>
    <w:div w:id="771318030">
      <w:bodyDiv w:val="1"/>
      <w:marLeft w:val="0"/>
      <w:marRight w:val="0"/>
      <w:marTop w:val="0"/>
      <w:marBottom w:val="0"/>
      <w:divBdr>
        <w:top w:val="none" w:sz="0" w:space="0" w:color="auto"/>
        <w:left w:val="none" w:sz="0" w:space="0" w:color="auto"/>
        <w:bottom w:val="none" w:sz="0" w:space="0" w:color="auto"/>
        <w:right w:val="none" w:sz="0" w:space="0" w:color="auto"/>
      </w:divBdr>
    </w:div>
    <w:div w:id="772408173">
      <w:bodyDiv w:val="1"/>
      <w:marLeft w:val="0"/>
      <w:marRight w:val="0"/>
      <w:marTop w:val="0"/>
      <w:marBottom w:val="0"/>
      <w:divBdr>
        <w:top w:val="none" w:sz="0" w:space="0" w:color="auto"/>
        <w:left w:val="none" w:sz="0" w:space="0" w:color="auto"/>
        <w:bottom w:val="none" w:sz="0" w:space="0" w:color="auto"/>
        <w:right w:val="none" w:sz="0" w:space="0" w:color="auto"/>
      </w:divBdr>
    </w:div>
    <w:div w:id="773671902">
      <w:bodyDiv w:val="1"/>
      <w:marLeft w:val="0"/>
      <w:marRight w:val="0"/>
      <w:marTop w:val="0"/>
      <w:marBottom w:val="0"/>
      <w:divBdr>
        <w:top w:val="none" w:sz="0" w:space="0" w:color="auto"/>
        <w:left w:val="none" w:sz="0" w:space="0" w:color="auto"/>
        <w:bottom w:val="none" w:sz="0" w:space="0" w:color="auto"/>
        <w:right w:val="none" w:sz="0" w:space="0" w:color="auto"/>
      </w:divBdr>
    </w:div>
    <w:div w:id="773864694">
      <w:bodyDiv w:val="1"/>
      <w:marLeft w:val="0"/>
      <w:marRight w:val="0"/>
      <w:marTop w:val="0"/>
      <w:marBottom w:val="0"/>
      <w:divBdr>
        <w:top w:val="none" w:sz="0" w:space="0" w:color="auto"/>
        <w:left w:val="none" w:sz="0" w:space="0" w:color="auto"/>
        <w:bottom w:val="none" w:sz="0" w:space="0" w:color="auto"/>
        <w:right w:val="none" w:sz="0" w:space="0" w:color="auto"/>
      </w:divBdr>
    </w:div>
    <w:div w:id="774058767">
      <w:bodyDiv w:val="1"/>
      <w:marLeft w:val="0"/>
      <w:marRight w:val="0"/>
      <w:marTop w:val="0"/>
      <w:marBottom w:val="0"/>
      <w:divBdr>
        <w:top w:val="none" w:sz="0" w:space="0" w:color="auto"/>
        <w:left w:val="none" w:sz="0" w:space="0" w:color="auto"/>
        <w:bottom w:val="none" w:sz="0" w:space="0" w:color="auto"/>
        <w:right w:val="none" w:sz="0" w:space="0" w:color="auto"/>
      </w:divBdr>
    </w:div>
    <w:div w:id="774397698">
      <w:bodyDiv w:val="1"/>
      <w:marLeft w:val="0"/>
      <w:marRight w:val="0"/>
      <w:marTop w:val="0"/>
      <w:marBottom w:val="0"/>
      <w:divBdr>
        <w:top w:val="none" w:sz="0" w:space="0" w:color="auto"/>
        <w:left w:val="none" w:sz="0" w:space="0" w:color="auto"/>
        <w:bottom w:val="none" w:sz="0" w:space="0" w:color="auto"/>
        <w:right w:val="none" w:sz="0" w:space="0" w:color="auto"/>
      </w:divBdr>
    </w:div>
    <w:div w:id="774448108">
      <w:bodyDiv w:val="1"/>
      <w:marLeft w:val="0"/>
      <w:marRight w:val="0"/>
      <w:marTop w:val="0"/>
      <w:marBottom w:val="0"/>
      <w:divBdr>
        <w:top w:val="none" w:sz="0" w:space="0" w:color="auto"/>
        <w:left w:val="none" w:sz="0" w:space="0" w:color="auto"/>
        <w:bottom w:val="none" w:sz="0" w:space="0" w:color="auto"/>
        <w:right w:val="none" w:sz="0" w:space="0" w:color="auto"/>
      </w:divBdr>
    </w:div>
    <w:div w:id="776021055">
      <w:bodyDiv w:val="1"/>
      <w:marLeft w:val="0"/>
      <w:marRight w:val="0"/>
      <w:marTop w:val="0"/>
      <w:marBottom w:val="0"/>
      <w:divBdr>
        <w:top w:val="none" w:sz="0" w:space="0" w:color="auto"/>
        <w:left w:val="none" w:sz="0" w:space="0" w:color="auto"/>
        <w:bottom w:val="none" w:sz="0" w:space="0" w:color="auto"/>
        <w:right w:val="none" w:sz="0" w:space="0" w:color="auto"/>
      </w:divBdr>
    </w:div>
    <w:div w:id="776407482">
      <w:bodyDiv w:val="1"/>
      <w:marLeft w:val="0"/>
      <w:marRight w:val="0"/>
      <w:marTop w:val="0"/>
      <w:marBottom w:val="0"/>
      <w:divBdr>
        <w:top w:val="none" w:sz="0" w:space="0" w:color="auto"/>
        <w:left w:val="none" w:sz="0" w:space="0" w:color="auto"/>
        <w:bottom w:val="none" w:sz="0" w:space="0" w:color="auto"/>
        <w:right w:val="none" w:sz="0" w:space="0" w:color="auto"/>
      </w:divBdr>
    </w:div>
    <w:div w:id="776558241">
      <w:bodyDiv w:val="1"/>
      <w:marLeft w:val="0"/>
      <w:marRight w:val="0"/>
      <w:marTop w:val="0"/>
      <w:marBottom w:val="0"/>
      <w:divBdr>
        <w:top w:val="none" w:sz="0" w:space="0" w:color="auto"/>
        <w:left w:val="none" w:sz="0" w:space="0" w:color="auto"/>
        <w:bottom w:val="none" w:sz="0" w:space="0" w:color="auto"/>
        <w:right w:val="none" w:sz="0" w:space="0" w:color="auto"/>
      </w:divBdr>
    </w:div>
    <w:div w:id="776828876">
      <w:bodyDiv w:val="1"/>
      <w:marLeft w:val="0"/>
      <w:marRight w:val="0"/>
      <w:marTop w:val="0"/>
      <w:marBottom w:val="0"/>
      <w:divBdr>
        <w:top w:val="none" w:sz="0" w:space="0" w:color="auto"/>
        <w:left w:val="none" w:sz="0" w:space="0" w:color="auto"/>
        <w:bottom w:val="none" w:sz="0" w:space="0" w:color="auto"/>
        <w:right w:val="none" w:sz="0" w:space="0" w:color="auto"/>
      </w:divBdr>
    </w:div>
    <w:div w:id="777061740">
      <w:bodyDiv w:val="1"/>
      <w:marLeft w:val="0"/>
      <w:marRight w:val="0"/>
      <w:marTop w:val="0"/>
      <w:marBottom w:val="0"/>
      <w:divBdr>
        <w:top w:val="none" w:sz="0" w:space="0" w:color="auto"/>
        <w:left w:val="none" w:sz="0" w:space="0" w:color="auto"/>
        <w:bottom w:val="none" w:sz="0" w:space="0" w:color="auto"/>
        <w:right w:val="none" w:sz="0" w:space="0" w:color="auto"/>
      </w:divBdr>
    </w:div>
    <w:div w:id="778138894">
      <w:bodyDiv w:val="1"/>
      <w:marLeft w:val="0"/>
      <w:marRight w:val="0"/>
      <w:marTop w:val="0"/>
      <w:marBottom w:val="0"/>
      <w:divBdr>
        <w:top w:val="none" w:sz="0" w:space="0" w:color="auto"/>
        <w:left w:val="none" w:sz="0" w:space="0" w:color="auto"/>
        <w:bottom w:val="none" w:sz="0" w:space="0" w:color="auto"/>
        <w:right w:val="none" w:sz="0" w:space="0" w:color="auto"/>
      </w:divBdr>
    </w:div>
    <w:div w:id="778335530">
      <w:bodyDiv w:val="1"/>
      <w:marLeft w:val="0"/>
      <w:marRight w:val="0"/>
      <w:marTop w:val="0"/>
      <w:marBottom w:val="0"/>
      <w:divBdr>
        <w:top w:val="none" w:sz="0" w:space="0" w:color="auto"/>
        <w:left w:val="none" w:sz="0" w:space="0" w:color="auto"/>
        <w:bottom w:val="none" w:sz="0" w:space="0" w:color="auto"/>
        <w:right w:val="none" w:sz="0" w:space="0" w:color="auto"/>
      </w:divBdr>
    </w:div>
    <w:div w:id="778522499">
      <w:bodyDiv w:val="1"/>
      <w:marLeft w:val="0"/>
      <w:marRight w:val="0"/>
      <w:marTop w:val="0"/>
      <w:marBottom w:val="0"/>
      <w:divBdr>
        <w:top w:val="none" w:sz="0" w:space="0" w:color="auto"/>
        <w:left w:val="none" w:sz="0" w:space="0" w:color="auto"/>
        <w:bottom w:val="none" w:sz="0" w:space="0" w:color="auto"/>
        <w:right w:val="none" w:sz="0" w:space="0" w:color="auto"/>
      </w:divBdr>
    </w:div>
    <w:div w:id="779448316">
      <w:bodyDiv w:val="1"/>
      <w:marLeft w:val="0"/>
      <w:marRight w:val="0"/>
      <w:marTop w:val="0"/>
      <w:marBottom w:val="0"/>
      <w:divBdr>
        <w:top w:val="none" w:sz="0" w:space="0" w:color="auto"/>
        <w:left w:val="none" w:sz="0" w:space="0" w:color="auto"/>
        <w:bottom w:val="none" w:sz="0" w:space="0" w:color="auto"/>
        <w:right w:val="none" w:sz="0" w:space="0" w:color="auto"/>
      </w:divBdr>
    </w:div>
    <w:div w:id="779571850">
      <w:bodyDiv w:val="1"/>
      <w:marLeft w:val="0"/>
      <w:marRight w:val="0"/>
      <w:marTop w:val="0"/>
      <w:marBottom w:val="0"/>
      <w:divBdr>
        <w:top w:val="none" w:sz="0" w:space="0" w:color="auto"/>
        <w:left w:val="none" w:sz="0" w:space="0" w:color="auto"/>
        <w:bottom w:val="none" w:sz="0" w:space="0" w:color="auto"/>
        <w:right w:val="none" w:sz="0" w:space="0" w:color="auto"/>
      </w:divBdr>
    </w:div>
    <w:div w:id="779573047">
      <w:bodyDiv w:val="1"/>
      <w:marLeft w:val="0"/>
      <w:marRight w:val="0"/>
      <w:marTop w:val="0"/>
      <w:marBottom w:val="0"/>
      <w:divBdr>
        <w:top w:val="none" w:sz="0" w:space="0" w:color="auto"/>
        <w:left w:val="none" w:sz="0" w:space="0" w:color="auto"/>
        <w:bottom w:val="none" w:sz="0" w:space="0" w:color="auto"/>
        <w:right w:val="none" w:sz="0" w:space="0" w:color="auto"/>
      </w:divBdr>
    </w:div>
    <w:div w:id="780220502">
      <w:bodyDiv w:val="1"/>
      <w:marLeft w:val="0"/>
      <w:marRight w:val="0"/>
      <w:marTop w:val="0"/>
      <w:marBottom w:val="0"/>
      <w:divBdr>
        <w:top w:val="none" w:sz="0" w:space="0" w:color="auto"/>
        <w:left w:val="none" w:sz="0" w:space="0" w:color="auto"/>
        <w:bottom w:val="none" w:sz="0" w:space="0" w:color="auto"/>
        <w:right w:val="none" w:sz="0" w:space="0" w:color="auto"/>
      </w:divBdr>
    </w:div>
    <w:div w:id="780413488">
      <w:bodyDiv w:val="1"/>
      <w:marLeft w:val="0"/>
      <w:marRight w:val="0"/>
      <w:marTop w:val="0"/>
      <w:marBottom w:val="0"/>
      <w:divBdr>
        <w:top w:val="none" w:sz="0" w:space="0" w:color="auto"/>
        <w:left w:val="none" w:sz="0" w:space="0" w:color="auto"/>
        <w:bottom w:val="none" w:sz="0" w:space="0" w:color="auto"/>
        <w:right w:val="none" w:sz="0" w:space="0" w:color="auto"/>
      </w:divBdr>
    </w:div>
    <w:div w:id="780566425">
      <w:bodyDiv w:val="1"/>
      <w:marLeft w:val="0"/>
      <w:marRight w:val="0"/>
      <w:marTop w:val="0"/>
      <w:marBottom w:val="0"/>
      <w:divBdr>
        <w:top w:val="none" w:sz="0" w:space="0" w:color="auto"/>
        <w:left w:val="none" w:sz="0" w:space="0" w:color="auto"/>
        <w:bottom w:val="none" w:sz="0" w:space="0" w:color="auto"/>
        <w:right w:val="none" w:sz="0" w:space="0" w:color="auto"/>
      </w:divBdr>
    </w:div>
    <w:div w:id="780689250">
      <w:bodyDiv w:val="1"/>
      <w:marLeft w:val="0"/>
      <w:marRight w:val="0"/>
      <w:marTop w:val="0"/>
      <w:marBottom w:val="0"/>
      <w:divBdr>
        <w:top w:val="none" w:sz="0" w:space="0" w:color="auto"/>
        <w:left w:val="none" w:sz="0" w:space="0" w:color="auto"/>
        <w:bottom w:val="none" w:sz="0" w:space="0" w:color="auto"/>
        <w:right w:val="none" w:sz="0" w:space="0" w:color="auto"/>
      </w:divBdr>
    </w:div>
    <w:div w:id="780996438">
      <w:bodyDiv w:val="1"/>
      <w:marLeft w:val="0"/>
      <w:marRight w:val="0"/>
      <w:marTop w:val="0"/>
      <w:marBottom w:val="0"/>
      <w:divBdr>
        <w:top w:val="none" w:sz="0" w:space="0" w:color="auto"/>
        <w:left w:val="none" w:sz="0" w:space="0" w:color="auto"/>
        <w:bottom w:val="none" w:sz="0" w:space="0" w:color="auto"/>
        <w:right w:val="none" w:sz="0" w:space="0" w:color="auto"/>
      </w:divBdr>
    </w:div>
    <w:div w:id="781220451">
      <w:bodyDiv w:val="1"/>
      <w:marLeft w:val="0"/>
      <w:marRight w:val="0"/>
      <w:marTop w:val="0"/>
      <w:marBottom w:val="0"/>
      <w:divBdr>
        <w:top w:val="none" w:sz="0" w:space="0" w:color="auto"/>
        <w:left w:val="none" w:sz="0" w:space="0" w:color="auto"/>
        <w:bottom w:val="none" w:sz="0" w:space="0" w:color="auto"/>
        <w:right w:val="none" w:sz="0" w:space="0" w:color="auto"/>
      </w:divBdr>
    </w:div>
    <w:div w:id="781535473">
      <w:bodyDiv w:val="1"/>
      <w:marLeft w:val="0"/>
      <w:marRight w:val="0"/>
      <w:marTop w:val="0"/>
      <w:marBottom w:val="0"/>
      <w:divBdr>
        <w:top w:val="none" w:sz="0" w:space="0" w:color="auto"/>
        <w:left w:val="none" w:sz="0" w:space="0" w:color="auto"/>
        <w:bottom w:val="none" w:sz="0" w:space="0" w:color="auto"/>
        <w:right w:val="none" w:sz="0" w:space="0" w:color="auto"/>
      </w:divBdr>
    </w:div>
    <w:div w:id="782312849">
      <w:bodyDiv w:val="1"/>
      <w:marLeft w:val="0"/>
      <w:marRight w:val="0"/>
      <w:marTop w:val="0"/>
      <w:marBottom w:val="0"/>
      <w:divBdr>
        <w:top w:val="none" w:sz="0" w:space="0" w:color="auto"/>
        <w:left w:val="none" w:sz="0" w:space="0" w:color="auto"/>
        <w:bottom w:val="none" w:sz="0" w:space="0" w:color="auto"/>
        <w:right w:val="none" w:sz="0" w:space="0" w:color="auto"/>
      </w:divBdr>
    </w:div>
    <w:div w:id="782504675">
      <w:bodyDiv w:val="1"/>
      <w:marLeft w:val="0"/>
      <w:marRight w:val="0"/>
      <w:marTop w:val="0"/>
      <w:marBottom w:val="0"/>
      <w:divBdr>
        <w:top w:val="none" w:sz="0" w:space="0" w:color="auto"/>
        <w:left w:val="none" w:sz="0" w:space="0" w:color="auto"/>
        <w:bottom w:val="none" w:sz="0" w:space="0" w:color="auto"/>
        <w:right w:val="none" w:sz="0" w:space="0" w:color="auto"/>
      </w:divBdr>
    </w:div>
    <w:div w:id="782918265">
      <w:bodyDiv w:val="1"/>
      <w:marLeft w:val="0"/>
      <w:marRight w:val="0"/>
      <w:marTop w:val="0"/>
      <w:marBottom w:val="0"/>
      <w:divBdr>
        <w:top w:val="none" w:sz="0" w:space="0" w:color="auto"/>
        <w:left w:val="none" w:sz="0" w:space="0" w:color="auto"/>
        <w:bottom w:val="none" w:sz="0" w:space="0" w:color="auto"/>
        <w:right w:val="none" w:sz="0" w:space="0" w:color="auto"/>
      </w:divBdr>
    </w:div>
    <w:div w:id="782921145">
      <w:bodyDiv w:val="1"/>
      <w:marLeft w:val="0"/>
      <w:marRight w:val="0"/>
      <w:marTop w:val="0"/>
      <w:marBottom w:val="0"/>
      <w:divBdr>
        <w:top w:val="none" w:sz="0" w:space="0" w:color="auto"/>
        <w:left w:val="none" w:sz="0" w:space="0" w:color="auto"/>
        <w:bottom w:val="none" w:sz="0" w:space="0" w:color="auto"/>
        <w:right w:val="none" w:sz="0" w:space="0" w:color="auto"/>
      </w:divBdr>
    </w:div>
    <w:div w:id="783579919">
      <w:bodyDiv w:val="1"/>
      <w:marLeft w:val="0"/>
      <w:marRight w:val="0"/>
      <w:marTop w:val="0"/>
      <w:marBottom w:val="0"/>
      <w:divBdr>
        <w:top w:val="none" w:sz="0" w:space="0" w:color="auto"/>
        <w:left w:val="none" w:sz="0" w:space="0" w:color="auto"/>
        <w:bottom w:val="none" w:sz="0" w:space="0" w:color="auto"/>
        <w:right w:val="none" w:sz="0" w:space="0" w:color="auto"/>
      </w:divBdr>
    </w:div>
    <w:div w:id="783618562">
      <w:bodyDiv w:val="1"/>
      <w:marLeft w:val="0"/>
      <w:marRight w:val="0"/>
      <w:marTop w:val="0"/>
      <w:marBottom w:val="0"/>
      <w:divBdr>
        <w:top w:val="none" w:sz="0" w:space="0" w:color="auto"/>
        <w:left w:val="none" w:sz="0" w:space="0" w:color="auto"/>
        <w:bottom w:val="none" w:sz="0" w:space="0" w:color="auto"/>
        <w:right w:val="none" w:sz="0" w:space="0" w:color="auto"/>
      </w:divBdr>
    </w:div>
    <w:div w:id="783813308">
      <w:bodyDiv w:val="1"/>
      <w:marLeft w:val="0"/>
      <w:marRight w:val="0"/>
      <w:marTop w:val="0"/>
      <w:marBottom w:val="0"/>
      <w:divBdr>
        <w:top w:val="none" w:sz="0" w:space="0" w:color="auto"/>
        <w:left w:val="none" w:sz="0" w:space="0" w:color="auto"/>
        <w:bottom w:val="none" w:sz="0" w:space="0" w:color="auto"/>
        <w:right w:val="none" w:sz="0" w:space="0" w:color="auto"/>
      </w:divBdr>
    </w:div>
    <w:div w:id="785192917">
      <w:bodyDiv w:val="1"/>
      <w:marLeft w:val="0"/>
      <w:marRight w:val="0"/>
      <w:marTop w:val="0"/>
      <w:marBottom w:val="0"/>
      <w:divBdr>
        <w:top w:val="none" w:sz="0" w:space="0" w:color="auto"/>
        <w:left w:val="none" w:sz="0" w:space="0" w:color="auto"/>
        <w:bottom w:val="none" w:sz="0" w:space="0" w:color="auto"/>
        <w:right w:val="none" w:sz="0" w:space="0" w:color="auto"/>
      </w:divBdr>
    </w:div>
    <w:div w:id="785197417">
      <w:bodyDiv w:val="1"/>
      <w:marLeft w:val="0"/>
      <w:marRight w:val="0"/>
      <w:marTop w:val="0"/>
      <w:marBottom w:val="0"/>
      <w:divBdr>
        <w:top w:val="none" w:sz="0" w:space="0" w:color="auto"/>
        <w:left w:val="none" w:sz="0" w:space="0" w:color="auto"/>
        <w:bottom w:val="none" w:sz="0" w:space="0" w:color="auto"/>
        <w:right w:val="none" w:sz="0" w:space="0" w:color="auto"/>
      </w:divBdr>
    </w:div>
    <w:div w:id="786700392">
      <w:bodyDiv w:val="1"/>
      <w:marLeft w:val="0"/>
      <w:marRight w:val="0"/>
      <w:marTop w:val="0"/>
      <w:marBottom w:val="0"/>
      <w:divBdr>
        <w:top w:val="none" w:sz="0" w:space="0" w:color="auto"/>
        <w:left w:val="none" w:sz="0" w:space="0" w:color="auto"/>
        <w:bottom w:val="none" w:sz="0" w:space="0" w:color="auto"/>
        <w:right w:val="none" w:sz="0" w:space="0" w:color="auto"/>
      </w:divBdr>
    </w:div>
    <w:div w:id="787166534">
      <w:bodyDiv w:val="1"/>
      <w:marLeft w:val="0"/>
      <w:marRight w:val="0"/>
      <w:marTop w:val="0"/>
      <w:marBottom w:val="0"/>
      <w:divBdr>
        <w:top w:val="none" w:sz="0" w:space="0" w:color="auto"/>
        <w:left w:val="none" w:sz="0" w:space="0" w:color="auto"/>
        <w:bottom w:val="none" w:sz="0" w:space="0" w:color="auto"/>
        <w:right w:val="none" w:sz="0" w:space="0" w:color="auto"/>
      </w:divBdr>
    </w:div>
    <w:div w:id="788932986">
      <w:bodyDiv w:val="1"/>
      <w:marLeft w:val="0"/>
      <w:marRight w:val="0"/>
      <w:marTop w:val="0"/>
      <w:marBottom w:val="0"/>
      <w:divBdr>
        <w:top w:val="none" w:sz="0" w:space="0" w:color="auto"/>
        <w:left w:val="none" w:sz="0" w:space="0" w:color="auto"/>
        <w:bottom w:val="none" w:sz="0" w:space="0" w:color="auto"/>
        <w:right w:val="none" w:sz="0" w:space="0" w:color="auto"/>
      </w:divBdr>
    </w:div>
    <w:div w:id="788936994">
      <w:bodyDiv w:val="1"/>
      <w:marLeft w:val="0"/>
      <w:marRight w:val="0"/>
      <w:marTop w:val="0"/>
      <w:marBottom w:val="0"/>
      <w:divBdr>
        <w:top w:val="none" w:sz="0" w:space="0" w:color="auto"/>
        <w:left w:val="none" w:sz="0" w:space="0" w:color="auto"/>
        <w:bottom w:val="none" w:sz="0" w:space="0" w:color="auto"/>
        <w:right w:val="none" w:sz="0" w:space="0" w:color="auto"/>
      </w:divBdr>
    </w:div>
    <w:div w:id="790128796">
      <w:bodyDiv w:val="1"/>
      <w:marLeft w:val="0"/>
      <w:marRight w:val="0"/>
      <w:marTop w:val="0"/>
      <w:marBottom w:val="0"/>
      <w:divBdr>
        <w:top w:val="none" w:sz="0" w:space="0" w:color="auto"/>
        <w:left w:val="none" w:sz="0" w:space="0" w:color="auto"/>
        <w:bottom w:val="none" w:sz="0" w:space="0" w:color="auto"/>
        <w:right w:val="none" w:sz="0" w:space="0" w:color="auto"/>
      </w:divBdr>
      <w:divsChild>
        <w:div w:id="1499422554">
          <w:marLeft w:val="0"/>
          <w:marRight w:val="0"/>
          <w:marTop w:val="0"/>
          <w:marBottom w:val="0"/>
          <w:divBdr>
            <w:top w:val="none" w:sz="0" w:space="0" w:color="auto"/>
            <w:left w:val="none" w:sz="0" w:space="0" w:color="auto"/>
            <w:bottom w:val="none" w:sz="0" w:space="0" w:color="auto"/>
            <w:right w:val="none" w:sz="0" w:space="0" w:color="auto"/>
          </w:divBdr>
          <w:divsChild>
            <w:div w:id="704715607">
              <w:marLeft w:val="0"/>
              <w:marRight w:val="60"/>
              <w:marTop w:val="0"/>
              <w:marBottom w:val="0"/>
              <w:divBdr>
                <w:top w:val="none" w:sz="0" w:space="0" w:color="auto"/>
                <w:left w:val="none" w:sz="0" w:space="0" w:color="auto"/>
                <w:bottom w:val="none" w:sz="0" w:space="0" w:color="auto"/>
                <w:right w:val="none" w:sz="0" w:space="0" w:color="auto"/>
              </w:divBdr>
              <w:divsChild>
                <w:div w:id="1442871422">
                  <w:marLeft w:val="0"/>
                  <w:marRight w:val="0"/>
                  <w:marTop w:val="0"/>
                  <w:marBottom w:val="120"/>
                  <w:divBdr>
                    <w:top w:val="single" w:sz="6" w:space="0" w:color="C0C0C0"/>
                    <w:left w:val="single" w:sz="6" w:space="0" w:color="D9D9D9"/>
                    <w:bottom w:val="single" w:sz="6" w:space="0" w:color="D9D9D9"/>
                    <w:right w:val="single" w:sz="6" w:space="0" w:color="D9D9D9"/>
                  </w:divBdr>
                  <w:divsChild>
                    <w:div w:id="102879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266608">
          <w:marLeft w:val="0"/>
          <w:marRight w:val="0"/>
          <w:marTop w:val="0"/>
          <w:marBottom w:val="0"/>
          <w:divBdr>
            <w:top w:val="none" w:sz="0" w:space="0" w:color="auto"/>
            <w:left w:val="none" w:sz="0" w:space="0" w:color="auto"/>
            <w:bottom w:val="none" w:sz="0" w:space="0" w:color="auto"/>
            <w:right w:val="none" w:sz="0" w:space="0" w:color="auto"/>
          </w:divBdr>
          <w:divsChild>
            <w:div w:id="1041249166">
              <w:marLeft w:val="60"/>
              <w:marRight w:val="0"/>
              <w:marTop w:val="0"/>
              <w:marBottom w:val="0"/>
              <w:divBdr>
                <w:top w:val="none" w:sz="0" w:space="0" w:color="auto"/>
                <w:left w:val="none" w:sz="0" w:space="0" w:color="auto"/>
                <w:bottom w:val="none" w:sz="0" w:space="0" w:color="auto"/>
                <w:right w:val="none" w:sz="0" w:space="0" w:color="auto"/>
              </w:divBdr>
              <w:divsChild>
                <w:div w:id="654145466">
                  <w:marLeft w:val="0"/>
                  <w:marRight w:val="0"/>
                  <w:marTop w:val="0"/>
                  <w:marBottom w:val="0"/>
                  <w:divBdr>
                    <w:top w:val="none" w:sz="0" w:space="0" w:color="auto"/>
                    <w:left w:val="none" w:sz="0" w:space="0" w:color="auto"/>
                    <w:bottom w:val="none" w:sz="0" w:space="0" w:color="auto"/>
                    <w:right w:val="none" w:sz="0" w:space="0" w:color="auto"/>
                  </w:divBdr>
                  <w:divsChild>
                    <w:div w:id="499584599">
                      <w:marLeft w:val="0"/>
                      <w:marRight w:val="0"/>
                      <w:marTop w:val="0"/>
                      <w:marBottom w:val="120"/>
                      <w:divBdr>
                        <w:top w:val="single" w:sz="6" w:space="0" w:color="F5F5F5"/>
                        <w:left w:val="single" w:sz="6" w:space="0" w:color="F5F5F5"/>
                        <w:bottom w:val="single" w:sz="6" w:space="0" w:color="F5F5F5"/>
                        <w:right w:val="single" w:sz="6" w:space="0" w:color="F5F5F5"/>
                      </w:divBdr>
                      <w:divsChild>
                        <w:div w:id="657655559">
                          <w:marLeft w:val="0"/>
                          <w:marRight w:val="0"/>
                          <w:marTop w:val="0"/>
                          <w:marBottom w:val="0"/>
                          <w:divBdr>
                            <w:top w:val="none" w:sz="0" w:space="0" w:color="auto"/>
                            <w:left w:val="none" w:sz="0" w:space="0" w:color="auto"/>
                            <w:bottom w:val="none" w:sz="0" w:space="0" w:color="auto"/>
                            <w:right w:val="none" w:sz="0" w:space="0" w:color="auto"/>
                          </w:divBdr>
                          <w:divsChild>
                            <w:div w:id="7224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591891">
      <w:bodyDiv w:val="1"/>
      <w:marLeft w:val="0"/>
      <w:marRight w:val="0"/>
      <w:marTop w:val="0"/>
      <w:marBottom w:val="0"/>
      <w:divBdr>
        <w:top w:val="none" w:sz="0" w:space="0" w:color="auto"/>
        <w:left w:val="none" w:sz="0" w:space="0" w:color="auto"/>
        <w:bottom w:val="none" w:sz="0" w:space="0" w:color="auto"/>
        <w:right w:val="none" w:sz="0" w:space="0" w:color="auto"/>
      </w:divBdr>
      <w:divsChild>
        <w:div w:id="1256134800">
          <w:marLeft w:val="0"/>
          <w:marRight w:val="0"/>
          <w:marTop w:val="0"/>
          <w:marBottom w:val="0"/>
          <w:divBdr>
            <w:top w:val="none" w:sz="0" w:space="0" w:color="auto"/>
            <w:left w:val="none" w:sz="0" w:space="0" w:color="auto"/>
            <w:bottom w:val="none" w:sz="0" w:space="0" w:color="auto"/>
            <w:right w:val="none" w:sz="0" w:space="0" w:color="auto"/>
          </w:divBdr>
        </w:div>
        <w:div w:id="1396277004">
          <w:marLeft w:val="0"/>
          <w:marRight w:val="0"/>
          <w:marTop w:val="0"/>
          <w:marBottom w:val="0"/>
          <w:divBdr>
            <w:top w:val="none" w:sz="0" w:space="0" w:color="auto"/>
            <w:left w:val="none" w:sz="0" w:space="0" w:color="auto"/>
            <w:bottom w:val="none" w:sz="0" w:space="0" w:color="auto"/>
            <w:right w:val="none" w:sz="0" w:space="0" w:color="auto"/>
          </w:divBdr>
        </w:div>
      </w:divsChild>
    </w:div>
    <w:div w:id="790855564">
      <w:bodyDiv w:val="1"/>
      <w:marLeft w:val="0"/>
      <w:marRight w:val="0"/>
      <w:marTop w:val="0"/>
      <w:marBottom w:val="0"/>
      <w:divBdr>
        <w:top w:val="none" w:sz="0" w:space="0" w:color="auto"/>
        <w:left w:val="none" w:sz="0" w:space="0" w:color="auto"/>
        <w:bottom w:val="none" w:sz="0" w:space="0" w:color="auto"/>
        <w:right w:val="none" w:sz="0" w:space="0" w:color="auto"/>
      </w:divBdr>
    </w:div>
    <w:div w:id="791169902">
      <w:bodyDiv w:val="1"/>
      <w:marLeft w:val="0"/>
      <w:marRight w:val="0"/>
      <w:marTop w:val="0"/>
      <w:marBottom w:val="0"/>
      <w:divBdr>
        <w:top w:val="none" w:sz="0" w:space="0" w:color="auto"/>
        <w:left w:val="none" w:sz="0" w:space="0" w:color="auto"/>
        <w:bottom w:val="none" w:sz="0" w:space="0" w:color="auto"/>
        <w:right w:val="none" w:sz="0" w:space="0" w:color="auto"/>
      </w:divBdr>
    </w:div>
    <w:div w:id="791443314">
      <w:bodyDiv w:val="1"/>
      <w:marLeft w:val="0"/>
      <w:marRight w:val="0"/>
      <w:marTop w:val="0"/>
      <w:marBottom w:val="0"/>
      <w:divBdr>
        <w:top w:val="none" w:sz="0" w:space="0" w:color="auto"/>
        <w:left w:val="none" w:sz="0" w:space="0" w:color="auto"/>
        <w:bottom w:val="none" w:sz="0" w:space="0" w:color="auto"/>
        <w:right w:val="none" w:sz="0" w:space="0" w:color="auto"/>
      </w:divBdr>
    </w:div>
    <w:div w:id="792213837">
      <w:bodyDiv w:val="1"/>
      <w:marLeft w:val="0"/>
      <w:marRight w:val="0"/>
      <w:marTop w:val="0"/>
      <w:marBottom w:val="0"/>
      <w:divBdr>
        <w:top w:val="none" w:sz="0" w:space="0" w:color="auto"/>
        <w:left w:val="none" w:sz="0" w:space="0" w:color="auto"/>
        <w:bottom w:val="none" w:sz="0" w:space="0" w:color="auto"/>
        <w:right w:val="none" w:sz="0" w:space="0" w:color="auto"/>
      </w:divBdr>
    </w:div>
    <w:div w:id="792406406">
      <w:bodyDiv w:val="1"/>
      <w:marLeft w:val="0"/>
      <w:marRight w:val="0"/>
      <w:marTop w:val="0"/>
      <w:marBottom w:val="0"/>
      <w:divBdr>
        <w:top w:val="none" w:sz="0" w:space="0" w:color="auto"/>
        <w:left w:val="none" w:sz="0" w:space="0" w:color="auto"/>
        <w:bottom w:val="none" w:sz="0" w:space="0" w:color="auto"/>
        <w:right w:val="none" w:sz="0" w:space="0" w:color="auto"/>
      </w:divBdr>
    </w:div>
    <w:div w:id="793445477">
      <w:bodyDiv w:val="1"/>
      <w:marLeft w:val="0"/>
      <w:marRight w:val="0"/>
      <w:marTop w:val="0"/>
      <w:marBottom w:val="0"/>
      <w:divBdr>
        <w:top w:val="none" w:sz="0" w:space="0" w:color="auto"/>
        <w:left w:val="none" w:sz="0" w:space="0" w:color="auto"/>
        <w:bottom w:val="none" w:sz="0" w:space="0" w:color="auto"/>
        <w:right w:val="none" w:sz="0" w:space="0" w:color="auto"/>
      </w:divBdr>
    </w:div>
    <w:div w:id="793711798">
      <w:bodyDiv w:val="1"/>
      <w:marLeft w:val="0"/>
      <w:marRight w:val="0"/>
      <w:marTop w:val="0"/>
      <w:marBottom w:val="0"/>
      <w:divBdr>
        <w:top w:val="none" w:sz="0" w:space="0" w:color="auto"/>
        <w:left w:val="none" w:sz="0" w:space="0" w:color="auto"/>
        <w:bottom w:val="none" w:sz="0" w:space="0" w:color="auto"/>
        <w:right w:val="none" w:sz="0" w:space="0" w:color="auto"/>
      </w:divBdr>
    </w:div>
    <w:div w:id="794907554">
      <w:bodyDiv w:val="1"/>
      <w:marLeft w:val="0"/>
      <w:marRight w:val="0"/>
      <w:marTop w:val="0"/>
      <w:marBottom w:val="0"/>
      <w:divBdr>
        <w:top w:val="none" w:sz="0" w:space="0" w:color="auto"/>
        <w:left w:val="none" w:sz="0" w:space="0" w:color="auto"/>
        <w:bottom w:val="none" w:sz="0" w:space="0" w:color="auto"/>
        <w:right w:val="none" w:sz="0" w:space="0" w:color="auto"/>
      </w:divBdr>
    </w:div>
    <w:div w:id="795442064">
      <w:bodyDiv w:val="1"/>
      <w:marLeft w:val="0"/>
      <w:marRight w:val="0"/>
      <w:marTop w:val="0"/>
      <w:marBottom w:val="0"/>
      <w:divBdr>
        <w:top w:val="none" w:sz="0" w:space="0" w:color="auto"/>
        <w:left w:val="none" w:sz="0" w:space="0" w:color="auto"/>
        <w:bottom w:val="none" w:sz="0" w:space="0" w:color="auto"/>
        <w:right w:val="none" w:sz="0" w:space="0" w:color="auto"/>
      </w:divBdr>
    </w:div>
    <w:div w:id="795492317">
      <w:bodyDiv w:val="1"/>
      <w:marLeft w:val="0"/>
      <w:marRight w:val="0"/>
      <w:marTop w:val="0"/>
      <w:marBottom w:val="0"/>
      <w:divBdr>
        <w:top w:val="none" w:sz="0" w:space="0" w:color="auto"/>
        <w:left w:val="none" w:sz="0" w:space="0" w:color="auto"/>
        <w:bottom w:val="none" w:sz="0" w:space="0" w:color="auto"/>
        <w:right w:val="none" w:sz="0" w:space="0" w:color="auto"/>
      </w:divBdr>
    </w:div>
    <w:div w:id="795560137">
      <w:bodyDiv w:val="1"/>
      <w:marLeft w:val="0"/>
      <w:marRight w:val="0"/>
      <w:marTop w:val="0"/>
      <w:marBottom w:val="0"/>
      <w:divBdr>
        <w:top w:val="none" w:sz="0" w:space="0" w:color="auto"/>
        <w:left w:val="none" w:sz="0" w:space="0" w:color="auto"/>
        <w:bottom w:val="none" w:sz="0" w:space="0" w:color="auto"/>
        <w:right w:val="none" w:sz="0" w:space="0" w:color="auto"/>
      </w:divBdr>
    </w:div>
    <w:div w:id="795876333">
      <w:bodyDiv w:val="1"/>
      <w:marLeft w:val="0"/>
      <w:marRight w:val="0"/>
      <w:marTop w:val="0"/>
      <w:marBottom w:val="0"/>
      <w:divBdr>
        <w:top w:val="none" w:sz="0" w:space="0" w:color="auto"/>
        <w:left w:val="none" w:sz="0" w:space="0" w:color="auto"/>
        <w:bottom w:val="none" w:sz="0" w:space="0" w:color="auto"/>
        <w:right w:val="none" w:sz="0" w:space="0" w:color="auto"/>
      </w:divBdr>
    </w:div>
    <w:div w:id="797770355">
      <w:bodyDiv w:val="1"/>
      <w:marLeft w:val="0"/>
      <w:marRight w:val="0"/>
      <w:marTop w:val="0"/>
      <w:marBottom w:val="0"/>
      <w:divBdr>
        <w:top w:val="none" w:sz="0" w:space="0" w:color="auto"/>
        <w:left w:val="none" w:sz="0" w:space="0" w:color="auto"/>
        <w:bottom w:val="none" w:sz="0" w:space="0" w:color="auto"/>
        <w:right w:val="none" w:sz="0" w:space="0" w:color="auto"/>
      </w:divBdr>
    </w:div>
    <w:div w:id="797919263">
      <w:bodyDiv w:val="1"/>
      <w:marLeft w:val="0"/>
      <w:marRight w:val="0"/>
      <w:marTop w:val="0"/>
      <w:marBottom w:val="0"/>
      <w:divBdr>
        <w:top w:val="none" w:sz="0" w:space="0" w:color="auto"/>
        <w:left w:val="none" w:sz="0" w:space="0" w:color="auto"/>
        <w:bottom w:val="none" w:sz="0" w:space="0" w:color="auto"/>
        <w:right w:val="none" w:sz="0" w:space="0" w:color="auto"/>
      </w:divBdr>
    </w:div>
    <w:div w:id="800225932">
      <w:bodyDiv w:val="1"/>
      <w:marLeft w:val="0"/>
      <w:marRight w:val="0"/>
      <w:marTop w:val="0"/>
      <w:marBottom w:val="0"/>
      <w:divBdr>
        <w:top w:val="none" w:sz="0" w:space="0" w:color="auto"/>
        <w:left w:val="none" w:sz="0" w:space="0" w:color="auto"/>
        <w:bottom w:val="none" w:sz="0" w:space="0" w:color="auto"/>
        <w:right w:val="none" w:sz="0" w:space="0" w:color="auto"/>
      </w:divBdr>
    </w:div>
    <w:div w:id="801464492">
      <w:bodyDiv w:val="1"/>
      <w:marLeft w:val="0"/>
      <w:marRight w:val="0"/>
      <w:marTop w:val="0"/>
      <w:marBottom w:val="0"/>
      <w:divBdr>
        <w:top w:val="none" w:sz="0" w:space="0" w:color="auto"/>
        <w:left w:val="none" w:sz="0" w:space="0" w:color="auto"/>
        <w:bottom w:val="none" w:sz="0" w:space="0" w:color="auto"/>
        <w:right w:val="none" w:sz="0" w:space="0" w:color="auto"/>
      </w:divBdr>
    </w:div>
    <w:div w:id="801532792">
      <w:bodyDiv w:val="1"/>
      <w:marLeft w:val="0"/>
      <w:marRight w:val="0"/>
      <w:marTop w:val="0"/>
      <w:marBottom w:val="0"/>
      <w:divBdr>
        <w:top w:val="none" w:sz="0" w:space="0" w:color="auto"/>
        <w:left w:val="none" w:sz="0" w:space="0" w:color="auto"/>
        <w:bottom w:val="none" w:sz="0" w:space="0" w:color="auto"/>
        <w:right w:val="none" w:sz="0" w:space="0" w:color="auto"/>
      </w:divBdr>
    </w:div>
    <w:div w:id="802119213">
      <w:bodyDiv w:val="1"/>
      <w:marLeft w:val="0"/>
      <w:marRight w:val="0"/>
      <w:marTop w:val="0"/>
      <w:marBottom w:val="0"/>
      <w:divBdr>
        <w:top w:val="none" w:sz="0" w:space="0" w:color="auto"/>
        <w:left w:val="none" w:sz="0" w:space="0" w:color="auto"/>
        <w:bottom w:val="none" w:sz="0" w:space="0" w:color="auto"/>
        <w:right w:val="none" w:sz="0" w:space="0" w:color="auto"/>
      </w:divBdr>
    </w:div>
    <w:div w:id="802311369">
      <w:bodyDiv w:val="1"/>
      <w:marLeft w:val="0"/>
      <w:marRight w:val="0"/>
      <w:marTop w:val="0"/>
      <w:marBottom w:val="0"/>
      <w:divBdr>
        <w:top w:val="none" w:sz="0" w:space="0" w:color="auto"/>
        <w:left w:val="none" w:sz="0" w:space="0" w:color="auto"/>
        <w:bottom w:val="none" w:sz="0" w:space="0" w:color="auto"/>
        <w:right w:val="none" w:sz="0" w:space="0" w:color="auto"/>
      </w:divBdr>
    </w:div>
    <w:div w:id="802846246">
      <w:bodyDiv w:val="1"/>
      <w:marLeft w:val="0"/>
      <w:marRight w:val="0"/>
      <w:marTop w:val="0"/>
      <w:marBottom w:val="0"/>
      <w:divBdr>
        <w:top w:val="none" w:sz="0" w:space="0" w:color="auto"/>
        <w:left w:val="none" w:sz="0" w:space="0" w:color="auto"/>
        <w:bottom w:val="none" w:sz="0" w:space="0" w:color="auto"/>
        <w:right w:val="none" w:sz="0" w:space="0" w:color="auto"/>
      </w:divBdr>
    </w:div>
    <w:div w:id="802887507">
      <w:bodyDiv w:val="1"/>
      <w:marLeft w:val="0"/>
      <w:marRight w:val="0"/>
      <w:marTop w:val="0"/>
      <w:marBottom w:val="0"/>
      <w:divBdr>
        <w:top w:val="none" w:sz="0" w:space="0" w:color="auto"/>
        <w:left w:val="none" w:sz="0" w:space="0" w:color="auto"/>
        <w:bottom w:val="none" w:sz="0" w:space="0" w:color="auto"/>
        <w:right w:val="none" w:sz="0" w:space="0" w:color="auto"/>
      </w:divBdr>
    </w:div>
    <w:div w:id="803154907">
      <w:bodyDiv w:val="1"/>
      <w:marLeft w:val="0"/>
      <w:marRight w:val="0"/>
      <w:marTop w:val="0"/>
      <w:marBottom w:val="0"/>
      <w:divBdr>
        <w:top w:val="none" w:sz="0" w:space="0" w:color="auto"/>
        <w:left w:val="none" w:sz="0" w:space="0" w:color="auto"/>
        <w:bottom w:val="none" w:sz="0" w:space="0" w:color="auto"/>
        <w:right w:val="none" w:sz="0" w:space="0" w:color="auto"/>
      </w:divBdr>
    </w:div>
    <w:div w:id="803157371">
      <w:bodyDiv w:val="1"/>
      <w:marLeft w:val="0"/>
      <w:marRight w:val="0"/>
      <w:marTop w:val="0"/>
      <w:marBottom w:val="0"/>
      <w:divBdr>
        <w:top w:val="none" w:sz="0" w:space="0" w:color="auto"/>
        <w:left w:val="none" w:sz="0" w:space="0" w:color="auto"/>
        <w:bottom w:val="none" w:sz="0" w:space="0" w:color="auto"/>
        <w:right w:val="none" w:sz="0" w:space="0" w:color="auto"/>
      </w:divBdr>
    </w:div>
    <w:div w:id="803162407">
      <w:bodyDiv w:val="1"/>
      <w:marLeft w:val="0"/>
      <w:marRight w:val="0"/>
      <w:marTop w:val="0"/>
      <w:marBottom w:val="0"/>
      <w:divBdr>
        <w:top w:val="none" w:sz="0" w:space="0" w:color="auto"/>
        <w:left w:val="none" w:sz="0" w:space="0" w:color="auto"/>
        <w:bottom w:val="none" w:sz="0" w:space="0" w:color="auto"/>
        <w:right w:val="none" w:sz="0" w:space="0" w:color="auto"/>
      </w:divBdr>
    </w:div>
    <w:div w:id="803306177">
      <w:bodyDiv w:val="1"/>
      <w:marLeft w:val="0"/>
      <w:marRight w:val="0"/>
      <w:marTop w:val="0"/>
      <w:marBottom w:val="0"/>
      <w:divBdr>
        <w:top w:val="none" w:sz="0" w:space="0" w:color="auto"/>
        <w:left w:val="none" w:sz="0" w:space="0" w:color="auto"/>
        <w:bottom w:val="none" w:sz="0" w:space="0" w:color="auto"/>
        <w:right w:val="none" w:sz="0" w:space="0" w:color="auto"/>
      </w:divBdr>
    </w:div>
    <w:div w:id="803351437">
      <w:bodyDiv w:val="1"/>
      <w:marLeft w:val="0"/>
      <w:marRight w:val="0"/>
      <w:marTop w:val="0"/>
      <w:marBottom w:val="0"/>
      <w:divBdr>
        <w:top w:val="none" w:sz="0" w:space="0" w:color="auto"/>
        <w:left w:val="none" w:sz="0" w:space="0" w:color="auto"/>
        <w:bottom w:val="none" w:sz="0" w:space="0" w:color="auto"/>
        <w:right w:val="none" w:sz="0" w:space="0" w:color="auto"/>
      </w:divBdr>
    </w:div>
    <w:div w:id="803472913">
      <w:bodyDiv w:val="1"/>
      <w:marLeft w:val="0"/>
      <w:marRight w:val="0"/>
      <w:marTop w:val="0"/>
      <w:marBottom w:val="0"/>
      <w:divBdr>
        <w:top w:val="none" w:sz="0" w:space="0" w:color="auto"/>
        <w:left w:val="none" w:sz="0" w:space="0" w:color="auto"/>
        <w:bottom w:val="none" w:sz="0" w:space="0" w:color="auto"/>
        <w:right w:val="none" w:sz="0" w:space="0" w:color="auto"/>
      </w:divBdr>
    </w:div>
    <w:div w:id="803890631">
      <w:bodyDiv w:val="1"/>
      <w:marLeft w:val="0"/>
      <w:marRight w:val="0"/>
      <w:marTop w:val="0"/>
      <w:marBottom w:val="0"/>
      <w:divBdr>
        <w:top w:val="none" w:sz="0" w:space="0" w:color="auto"/>
        <w:left w:val="none" w:sz="0" w:space="0" w:color="auto"/>
        <w:bottom w:val="none" w:sz="0" w:space="0" w:color="auto"/>
        <w:right w:val="none" w:sz="0" w:space="0" w:color="auto"/>
      </w:divBdr>
    </w:div>
    <w:div w:id="804394008">
      <w:bodyDiv w:val="1"/>
      <w:marLeft w:val="0"/>
      <w:marRight w:val="0"/>
      <w:marTop w:val="0"/>
      <w:marBottom w:val="0"/>
      <w:divBdr>
        <w:top w:val="none" w:sz="0" w:space="0" w:color="auto"/>
        <w:left w:val="none" w:sz="0" w:space="0" w:color="auto"/>
        <w:bottom w:val="none" w:sz="0" w:space="0" w:color="auto"/>
        <w:right w:val="none" w:sz="0" w:space="0" w:color="auto"/>
      </w:divBdr>
    </w:div>
    <w:div w:id="804394532">
      <w:bodyDiv w:val="1"/>
      <w:marLeft w:val="0"/>
      <w:marRight w:val="0"/>
      <w:marTop w:val="0"/>
      <w:marBottom w:val="0"/>
      <w:divBdr>
        <w:top w:val="none" w:sz="0" w:space="0" w:color="auto"/>
        <w:left w:val="none" w:sz="0" w:space="0" w:color="auto"/>
        <w:bottom w:val="none" w:sz="0" w:space="0" w:color="auto"/>
        <w:right w:val="none" w:sz="0" w:space="0" w:color="auto"/>
      </w:divBdr>
    </w:div>
    <w:div w:id="804782345">
      <w:bodyDiv w:val="1"/>
      <w:marLeft w:val="0"/>
      <w:marRight w:val="0"/>
      <w:marTop w:val="0"/>
      <w:marBottom w:val="0"/>
      <w:divBdr>
        <w:top w:val="none" w:sz="0" w:space="0" w:color="auto"/>
        <w:left w:val="none" w:sz="0" w:space="0" w:color="auto"/>
        <w:bottom w:val="none" w:sz="0" w:space="0" w:color="auto"/>
        <w:right w:val="none" w:sz="0" w:space="0" w:color="auto"/>
      </w:divBdr>
    </w:div>
    <w:div w:id="808286892">
      <w:bodyDiv w:val="1"/>
      <w:marLeft w:val="0"/>
      <w:marRight w:val="0"/>
      <w:marTop w:val="0"/>
      <w:marBottom w:val="0"/>
      <w:divBdr>
        <w:top w:val="none" w:sz="0" w:space="0" w:color="auto"/>
        <w:left w:val="none" w:sz="0" w:space="0" w:color="auto"/>
        <w:bottom w:val="none" w:sz="0" w:space="0" w:color="auto"/>
        <w:right w:val="none" w:sz="0" w:space="0" w:color="auto"/>
      </w:divBdr>
    </w:div>
    <w:div w:id="808935702">
      <w:bodyDiv w:val="1"/>
      <w:marLeft w:val="0"/>
      <w:marRight w:val="0"/>
      <w:marTop w:val="0"/>
      <w:marBottom w:val="0"/>
      <w:divBdr>
        <w:top w:val="none" w:sz="0" w:space="0" w:color="auto"/>
        <w:left w:val="none" w:sz="0" w:space="0" w:color="auto"/>
        <w:bottom w:val="none" w:sz="0" w:space="0" w:color="auto"/>
        <w:right w:val="none" w:sz="0" w:space="0" w:color="auto"/>
      </w:divBdr>
    </w:div>
    <w:div w:id="812715066">
      <w:bodyDiv w:val="1"/>
      <w:marLeft w:val="0"/>
      <w:marRight w:val="0"/>
      <w:marTop w:val="0"/>
      <w:marBottom w:val="0"/>
      <w:divBdr>
        <w:top w:val="none" w:sz="0" w:space="0" w:color="auto"/>
        <w:left w:val="none" w:sz="0" w:space="0" w:color="auto"/>
        <w:bottom w:val="none" w:sz="0" w:space="0" w:color="auto"/>
        <w:right w:val="none" w:sz="0" w:space="0" w:color="auto"/>
      </w:divBdr>
    </w:div>
    <w:div w:id="813303511">
      <w:bodyDiv w:val="1"/>
      <w:marLeft w:val="0"/>
      <w:marRight w:val="0"/>
      <w:marTop w:val="0"/>
      <w:marBottom w:val="0"/>
      <w:divBdr>
        <w:top w:val="none" w:sz="0" w:space="0" w:color="auto"/>
        <w:left w:val="none" w:sz="0" w:space="0" w:color="auto"/>
        <w:bottom w:val="none" w:sz="0" w:space="0" w:color="auto"/>
        <w:right w:val="none" w:sz="0" w:space="0" w:color="auto"/>
      </w:divBdr>
    </w:div>
    <w:div w:id="813567955">
      <w:bodyDiv w:val="1"/>
      <w:marLeft w:val="0"/>
      <w:marRight w:val="0"/>
      <w:marTop w:val="0"/>
      <w:marBottom w:val="0"/>
      <w:divBdr>
        <w:top w:val="none" w:sz="0" w:space="0" w:color="auto"/>
        <w:left w:val="none" w:sz="0" w:space="0" w:color="auto"/>
        <w:bottom w:val="none" w:sz="0" w:space="0" w:color="auto"/>
        <w:right w:val="none" w:sz="0" w:space="0" w:color="auto"/>
      </w:divBdr>
    </w:div>
    <w:div w:id="813645659">
      <w:bodyDiv w:val="1"/>
      <w:marLeft w:val="0"/>
      <w:marRight w:val="0"/>
      <w:marTop w:val="0"/>
      <w:marBottom w:val="0"/>
      <w:divBdr>
        <w:top w:val="none" w:sz="0" w:space="0" w:color="auto"/>
        <w:left w:val="none" w:sz="0" w:space="0" w:color="auto"/>
        <w:bottom w:val="none" w:sz="0" w:space="0" w:color="auto"/>
        <w:right w:val="none" w:sz="0" w:space="0" w:color="auto"/>
      </w:divBdr>
    </w:div>
    <w:div w:id="814299683">
      <w:bodyDiv w:val="1"/>
      <w:marLeft w:val="0"/>
      <w:marRight w:val="0"/>
      <w:marTop w:val="0"/>
      <w:marBottom w:val="0"/>
      <w:divBdr>
        <w:top w:val="none" w:sz="0" w:space="0" w:color="auto"/>
        <w:left w:val="none" w:sz="0" w:space="0" w:color="auto"/>
        <w:bottom w:val="none" w:sz="0" w:space="0" w:color="auto"/>
        <w:right w:val="none" w:sz="0" w:space="0" w:color="auto"/>
      </w:divBdr>
    </w:div>
    <w:div w:id="815730084">
      <w:bodyDiv w:val="1"/>
      <w:marLeft w:val="0"/>
      <w:marRight w:val="0"/>
      <w:marTop w:val="0"/>
      <w:marBottom w:val="0"/>
      <w:divBdr>
        <w:top w:val="none" w:sz="0" w:space="0" w:color="auto"/>
        <w:left w:val="none" w:sz="0" w:space="0" w:color="auto"/>
        <w:bottom w:val="none" w:sz="0" w:space="0" w:color="auto"/>
        <w:right w:val="none" w:sz="0" w:space="0" w:color="auto"/>
      </w:divBdr>
    </w:div>
    <w:div w:id="815802327">
      <w:bodyDiv w:val="1"/>
      <w:marLeft w:val="0"/>
      <w:marRight w:val="0"/>
      <w:marTop w:val="0"/>
      <w:marBottom w:val="0"/>
      <w:divBdr>
        <w:top w:val="none" w:sz="0" w:space="0" w:color="auto"/>
        <w:left w:val="none" w:sz="0" w:space="0" w:color="auto"/>
        <w:bottom w:val="none" w:sz="0" w:space="0" w:color="auto"/>
        <w:right w:val="none" w:sz="0" w:space="0" w:color="auto"/>
      </w:divBdr>
    </w:div>
    <w:div w:id="815874626">
      <w:bodyDiv w:val="1"/>
      <w:marLeft w:val="0"/>
      <w:marRight w:val="0"/>
      <w:marTop w:val="0"/>
      <w:marBottom w:val="0"/>
      <w:divBdr>
        <w:top w:val="none" w:sz="0" w:space="0" w:color="auto"/>
        <w:left w:val="none" w:sz="0" w:space="0" w:color="auto"/>
        <w:bottom w:val="none" w:sz="0" w:space="0" w:color="auto"/>
        <w:right w:val="none" w:sz="0" w:space="0" w:color="auto"/>
      </w:divBdr>
    </w:div>
    <w:div w:id="818159383">
      <w:bodyDiv w:val="1"/>
      <w:marLeft w:val="0"/>
      <w:marRight w:val="0"/>
      <w:marTop w:val="0"/>
      <w:marBottom w:val="0"/>
      <w:divBdr>
        <w:top w:val="none" w:sz="0" w:space="0" w:color="auto"/>
        <w:left w:val="none" w:sz="0" w:space="0" w:color="auto"/>
        <w:bottom w:val="none" w:sz="0" w:space="0" w:color="auto"/>
        <w:right w:val="none" w:sz="0" w:space="0" w:color="auto"/>
      </w:divBdr>
    </w:div>
    <w:div w:id="819074491">
      <w:bodyDiv w:val="1"/>
      <w:marLeft w:val="0"/>
      <w:marRight w:val="0"/>
      <w:marTop w:val="0"/>
      <w:marBottom w:val="0"/>
      <w:divBdr>
        <w:top w:val="none" w:sz="0" w:space="0" w:color="auto"/>
        <w:left w:val="none" w:sz="0" w:space="0" w:color="auto"/>
        <w:bottom w:val="none" w:sz="0" w:space="0" w:color="auto"/>
        <w:right w:val="none" w:sz="0" w:space="0" w:color="auto"/>
      </w:divBdr>
    </w:div>
    <w:div w:id="819076282">
      <w:bodyDiv w:val="1"/>
      <w:marLeft w:val="0"/>
      <w:marRight w:val="0"/>
      <w:marTop w:val="0"/>
      <w:marBottom w:val="0"/>
      <w:divBdr>
        <w:top w:val="none" w:sz="0" w:space="0" w:color="auto"/>
        <w:left w:val="none" w:sz="0" w:space="0" w:color="auto"/>
        <w:bottom w:val="none" w:sz="0" w:space="0" w:color="auto"/>
        <w:right w:val="none" w:sz="0" w:space="0" w:color="auto"/>
      </w:divBdr>
    </w:div>
    <w:div w:id="821506948">
      <w:bodyDiv w:val="1"/>
      <w:marLeft w:val="0"/>
      <w:marRight w:val="0"/>
      <w:marTop w:val="0"/>
      <w:marBottom w:val="0"/>
      <w:divBdr>
        <w:top w:val="none" w:sz="0" w:space="0" w:color="auto"/>
        <w:left w:val="none" w:sz="0" w:space="0" w:color="auto"/>
        <w:bottom w:val="none" w:sz="0" w:space="0" w:color="auto"/>
        <w:right w:val="none" w:sz="0" w:space="0" w:color="auto"/>
      </w:divBdr>
    </w:div>
    <w:div w:id="823811913">
      <w:bodyDiv w:val="1"/>
      <w:marLeft w:val="0"/>
      <w:marRight w:val="0"/>
      <w:marTop w:val="0"/>
      <w:marBottom w:val="0"/>
      <w:divBdr>
        <w:top w:val="none" w:sz="0" w:space="0" w:color="auto"/>
        <w:left w:val="none" w:sz="0" w:space="0" w:color="auto"/>
        <w:bottom w:val="none" w:sz="0" w:space="0" w:color="auto"/>
        <w:right w:val="none" w:sz="0" w:space="0" w:color="auto"/>
      </w:divBdr>
    </w:div>
    <w:div w:id="824007937">
      <w:bodyDiv w:val="1"/>
      <w:marLeft w:val="0"/>
      <w:marRight w:val="0"/>
      <w:marTop w:val="0"/>
      <w:marBottom w:val="0"/>
      <w:divBdr>
        <w:top w:val="none" w:sz="0" w:space="0" w:color="auto"/>
        <w:left w:val="none" w:sz="0" w:space="0" w:color="auto"/>
        <w:bottom w:val="none" w:sz="0" w:space="0" w:color="auto"/>
        <w:right w:val="none" w:sz="0" w:space="0" w:color="auto"/>
      </w:divBdr>
    </w:div>
    <w:div w:id="824198789">
      <w:bodyDiv w:val="1"/>
      <w:marLeft w:val="0"/>
      <w:marRight w:val="0"/>
      <w:marTop w:val="0"/>
      <w:marBottom w:val="0"/>
      <w:divBdr>
        <w:top w:val="none" w:sz="0" w:space="0" w:color="auto"/>
        <w:left w:val="none" w:sz="0" w:space="0" w:color="auto"/>
        <w:bottom w:val="none" w:sz="0" w:space="0" w:color="auto"/>
        <w:right w:val="none" w:sz="0" w:space="0" w:color="auto"/>
      </w:divBdr>
    </w:div>
    <w:div w:id="824855551">
      <w:bodyDiv w:val="1"/>
      <w:marLeft w:val="0"/>
      <w:marRight w:val="0"/>
      <w:marTop w:val="0"/>
      <w:marBottom w:val="0"/>
      <w:divBdr>
        <w:top w:val="none" w:sz="0" w:space="0" w:color="auto"/>
        <w:left w:val="none" w:sz="0" w:space="0" w:color="auto"/>
        <w:bottom w:val="none" w:sz="0" w:space="0" w:color="auto"/>
        <w:right w:val="none" w:sz="0" w:space="0" w:color="auto"/>
      </w:divBdr>
    </w:div>
    <w:div w:id="825248836">
      <w:bodyDiv w:val="1"/>
      <w:marLeft w:val="0"/>
      <w:marRight w:val="0"/>
      <w:marTop w:val="0"/>
      <w:marBottom w:val="0"/>
      <w:divBdr>
        <w:top w:val="none" w:sz="0" w:space="0" w:color="auto"/>
        <w:left w:val="none" w:sz="0" w:space="0" w:color="auto"/>
        <w:bottom w:val="none" w:sz="0" w:space="0" w:color="auto"/>
        <w:right w:val="none" w:sz="0" w:space="0" w:color="auto"/>
      </w:divBdr>
    </w:div>
    <w:div w:id="825899350">
      <w:bodyDiv w:val="1"/>
      <w:marLeft w:val="0"/>
      <w:marRight w:val="0"/>
      <w:marTop w:val="0"/>
      <w:marBottom w:val="0"/>
      <w:divBdr>
        <w:top w:val="none" w:sz="0" w:space="0" w:color="auto"/>
        <w:left w:val="none" w:sz="0" w:space="0" w:color="auto"/>
        <w:bottom w:val="none" w:sz="0" w:space="0" w:color="auto"/>
        <w:right w:val="none" w:sz="0" w:space="0" w:color="auto"/>
      </w:divBdr>
    </w:div>
    <w:div w:id="827868529">
      <w:bodyDiv w:val="1"/>
      <w:marLeft w:val="0"/>
      <w:marRight w:val="0"/>
      <w:marTop w:val="0"/>
      <w:marBottom w:val="0"/>
      <w:divBdr>
        <w:top w:val="none" w:sz="0" w:space="0" w:color="auto"/>
        <w:left w:val="none" w:sz="0" w:space="0" w:color="auto"/>
        <w:bottom w:val="none" w:sz="0" w:space="0" w:color="auto"/>
        <w:right w:val="none" w:sz="0" w:space="0" w:color="auto"/>
      </w:divBdr>
    </w:div>
    <w:div w:id="829638554">
      <w:bodyDiv w:val="1"/>
      <w:marLeft w:val="0"/>
      <w:marRight w:val="0"/>
      <w:marTop w:val="0"/>
      <w:marBottom w:val="0"/>
      <w:divBdr>
        <w:top w:val="none" w:sz="0" w:space="0" w:color="auto"/>
        <w:left w:val="none" w:sz="0" w:space="0" w:color="auto"/>
        <w:bottom w:val="none" w:sz="0" w:space="0" w:color="auto"/>
        <w:right w:val="none" w:sz="0" w:space="0" w:color="auto"/>
      </w:divBdr>
    </w:div>
    <w:div w:id="830028712">
      <w:bodyDiv w:val="1"/>
      <w:marLeft w:val="0"/>
      <w:marRight w:val="0"/>
      <w:marTop w:val="0"/>
      <w:marBottom w:val="0"/>
      <w:divBdr>
        <w:top w:val="none" w:sz="0" w:space="0" w:color="auto"/>
        <w:left w:val="none" w:sz="0" w:space="0" w:color="auto"/>
        <w:bottom w:val="none" w:sz="0" w:space="0" w:color="auto"/>
        <w:right w:val="none" w:sz="0" w:space="0" w:color="auto"/>
      </w:divBdr>
    </w:div>
    <w:div w:id="830373367">
      <w:bodyDiv w:val="1"/>
      <w:marLeft w:val="0"/>
      <w:marRight w:val="0"/>
      <w:marTop w:val="0"/>
      <w:marBottom w:val="0"/>
      <w:divBdr>
        <w:top w:val="none" w:sz="0" w:space="0" w:color="auto"/>
        <w:left w:val="none" w:sz="0" w:space="0" w:color="auto"/>
        <w:bottom w:val="none" w:sz="0" w:space="0" w:color="auto"/>
        <w:right w:val="none" w:sz="0" w:space="0" w:color="auto"/>
      </w:divBdr>
    </w:div>
    <w:div w:id="830757636">
      <w:bodyDiv w:val="1"/>
      <w:marLeft w:val="0"/>
      <w:marRight w:val="0"/>
      <w:marTop w:val="0"/>
      <w:marBottom w:val="0"/>
      <w:divBdr>
        <w:top w:val="none" w:sz="0" w:space="0" w:color="auto"/>
        <w:left w:val="none" w:sz="0" w:space="0" w:color="auto"/>
        <w:bottom w:val="none" w:sz="0" w:space="0" w:color="auto"/>
        <w:right w:val="none" w:sz="0" w:space="0" w:color="auto"/>
      </w:divBdr>
    </w:div>
    <w:div w:id="832373848">
      <w:bodyDiv w:val="1"/>
      <w:marLeft w:val="0"/>
      <w:marRight w:val="0"/>
      <w:marTop w:val="0"/>
      <w:marBottom w:val="0"/>
      <w:divBdr>
        <w:top w:val="none" w:sz="0" w:space="0" w:color="auto"/>
        <w:left w:val="none" w:sz="0" w:space="0" w:color="auto"/>
        <w:bottom w:val="none" w:sz="0" w:space="0" w:color="auto"/>
        <w:right w:val="none" w:sz="0" w:space="0" w:color="auto"/>
      </w:divBdr>
    </w:div>
    <w:div w:id="832376073">
      <w:bodyDiv w:val="1"/>
      <w:marLeft w:val="0"/>
      <w:marRight w:val="0"/>
      <w:marTop w:val="0"/>
      <w:marBottom w:val="0"/>
      <w:divBdr>
        <w:top w:val="none" w:sz="0" w:space="0" w:color="auto"/>
        <w:left w:val="none" w:sz="0" w:space="0" w:color="auto"/>
        <w:bottom w:val="none" w:sz="0" w:space="0" w:color="auto"/>
        <w:right w:val="none" w:sz="0" w:space="0" w:color="auto"/>
      </w:divBdr>
    </w:div>
    <w:div w:id="834612109">
      <w:bodyDiv w:val="1"/>
      <w:marLeft w:val="0"/>
      <w:marRight w:val="0"/>
      <w:marTop w:val="0"/>
      <w:marBottom w:val="0"/>
      <w:divBdr>
        <w:top w:val="none" w:sz="0" w:space="0" w:color="auto"/>
        <w:left w:val="none" w:sz="0" w:space="0" w:color="auto"/>
        <w:bottom w:val="none" w:sz="0" w:space="0" w:color="auto"/>
        <w:right w:val="none" w:sz="0" w:space="0" w:color="auto"/>
      </w:divBdr>
    </w:div>
    <w:div w:id="834688430">
      <w:bodyDiv w:val="1"/>
      <w:marLeft w:val="0"/>
      <w:marRight w:val="0"/>
      <w:marTop w:val="0"/>
      <w:marBottom w:val="0"/>
      <w:divBdr>
        <w:top w:val="none" w:sz="0" w:space="0" w:color="auto"/>
        <w:left w:val="none" w:sz="0" w:space="0" w:color="auto"/>
        <w:bottom w:val="none" w:sz="0" w:space="0" w:color="auto"/>
        <w:right w:val="none" w:sz="0" w:space="0" w:color="auto"/>
      </w:divBdr>
    </w:div>
    <w:div w:id="835146249">
      <w:bodyDiv w:val="1"/>
      <w:marLeft w:val="0"/>
      <w:marRight w:val="0"/>
      <w:marTop w:val="0"/>
      <w:marBottom w:val="0"/>
      <w:divBdr>
        <w:top w:val="none" w:sz="0" w:space="0" w:color="auto"/>
        <w:left w:val="none" w:sz="0" w:space="0" w:color="auto"/>
        <w:bottom w:val="none" w:sz="0" w:space="0" w:color="auto"/>
        <w:right w:val="none" w:sz="0" w:space="0" w:color="auto"/>
      </w:divBdr>
    </w:div>
    <w:div w:id="835345878">
      <w:bodyDiv w:val="1"/>
      <w:marLeft w:val="0"/>
      <w:marRight w:val="0"/>
      <w:marTop w:val="0"/>
      <w:marBottom w:val="0"/>
      <w:divBdr>
        <w:top w:val="none" w:sz="0" w:space="0" w:color="auto"/>
        <w:left w:val="none" w:sz="0" w:space="0" w:color="auto"/>
        <w:bottom w:val="none" w:sz="0" w:space="0" w:color="auto"/>
        <w:right w:val="none" w:sz="0" w:space="0" w:color="auto"/>
      </w:divBdr>
    </w:div>
    <w:div w:id="835657947">
      <w:bodyDiv w:val="1"/>
      <w:marLeft w:val="0"/>
      <w:marRight w:val="0"/>
      <w:marTop w:val="0"/>
      <w:marBottom w:val="0"/>
      <w:divBdr>
        <w:top w:val="none" w:sz="0" w:space="0" w:color="auto"/>
        <w:left w:val="none" w:sz="0" w:space="0" w:color="auto"/>
        <w:bottom w:val="none" w:sz="0" w:space="0" w:color="auto"/>
        <w:right w:val="none" w:sz="0" w:space="0" w:color="auto"/>
      </w:divBdr>
    </w:div>
    <w:div w:id="836069555">
      <w:bodyDiv w:val="1"/>
      <w:marLeft w:val="0"/>
      <w:marRight w:val="0"/>
      <w:marTop w:val="0"/>
      <w:marBottom w:val="0"/>
      <w:divBdr>
        <w:top w:val="none" w:sz="0" w:space="0" w:color="auto"/>
        <w:left w:val="none" w:sz="0" w:space="0" w:color="auto"/>
        <w:bottom w:val="none" w:sz="0" w:space="0" w:color="auto"/>
        <w:right w:val="none" w:sz="0" w:space="0" w:color="auto"/>
      </w:divBdr>
    </w:div>
    <w:div w:id="836110918">
      <w:bodyDiv w:val="1"/>
      <w:marLeft w:val="0"/>
      <w:marRight w:val="0"/>
      <w:marTop w:val="0"/>
      <w:marBottom w:val="0"/>
      <w:divBdr>
        <w:top w:val="none" w:sz="0" w:space="0" w:color="auto"/>
        <w:left w:val="none" w:sz="0" w:space="0" w:color="auto"/>
        <w:bottom w:val="none" w:sz="0" w:space="0" w:color="auto"/>
        <w:right w:val="none" w:sz="0" w:space="0" w:color="auto"/>
      </w:divBdr>
    </w:div>
    <w:div w:id="836653100">
      <w:bodyDiv w:val="1"/>
      <w:marLeft w:val="0"/>
      <w:marRight w:val="0"/>
      <w:marTop w:val="0"/>
      <w:marBottom w:val="0"/>
      <w:divBdr>
        <w:top w:val="none" w:sz="0" w:space="0" w:color="auto"/>
        <w:left w:val="none" w:sz="0" w:space="0" w:color="auto"/>
        <w:bottom w:val="none" w:sz="0" w:space="0" w:color="auto"/>
        <w:right w:val="none" w:sz="0" w:space="0" w:color="auto"/>
      </w:divBdr>
    </w:div>
    <w:div w:id="837160308">
      <w:bodyDiv w:val="1"/>
      <w:marLeft w:val="0"/>
      <w:marRight w:val="0"/>
      <w:marTop w:val="0"/>
      <w:marBottom w:val="0"/>
      <w:divBdr>
        <w:top w:val="none" w:sz="0" w:space="0" w:color="auto"/>
        <w:left w:val="none" w:sz="0" w:space="0" w:color="auto"/>
        <w:bottom w:val="none" w:sz="0" w:space="0" w:color="auto"/>
        <w:right w:val="none" w:sz="0" w:space="0" w:color="auto"/>
      </w:divBdr>
    </w:div>
    <w:div w:id="837500438">
      <w:bodyDiv w:val="1"/>
      <w:marLeft w:val="0"/>
      <w:marRight w:val="0"/>
      <w:marTop w:val="0"/>
      <w:marBottom w:val="0"/>
      <w:divBdr>
        <w:top w:val="none" w:sz="0" w:space="0" w:color="auto"/>
        <w:left w:val="none" w:sz="0" w:space="0" w:color="auto"/>
        <w:bottom w:val="none" w:sz="0" w:space="0" w:color="auto"/>
        <w:right w:val="none" w:sz="0" w:space="0" w:color="auto"/>
      </w:divBdr>
    </w:div>
    <w:div w:id="837693415">
      <w:bodyDiv w:val="1"/>
      <w:marLeft w:val="0"/>
      <w:marRight w:val="0"/>
      <w:marTop w:val="0"/>
      <w:marBottom w:val="0"/>
      <w:divBdr>
        <w:top w:val="none" w:sz="0" w:space="0" w:color="auto"/>
        <w:left w:val="none" w:sz="0" w:space="0" w:color="auto"/>
        <w:bottom w:val="none" w:sz="0" w:space="0" w:color="auto"/>
        <w:right w:val="none" w:sz="0" w:space="0" w:color="auto"/>
      </w:divBdr>
    </w:div>
    <w:div w:id="838076683">
      <w:bodyDiv w:val="1"/>
      <w:marLeft w:val="0"/>
      <w:marRight w:val="0"/>
      <w:marTop w:val="0"/>
      <w:marBottom w:val="0"/>
      <w:divBdr>
        <w:top w:val="none" w:sz="0" w:space="0" w:color="auto"/>
        <w:left w:val="none" w:sz="0" w:space="0" w:color="auto"/>
        <w:bottom w:val="none" w:sz="0" w:space="0" w:color="auto"/>
        <w:right w:val="none" w:sz="0" w:space="0" w:color="auto"/>
      </w:divBdr>
    </w:div>
    <w:div w:id="838734188">
      <w:bodyDiv w:val="1"/>
      <w:marLeft w:val="0"/>
      <w:marRight w:val="0"/>
      <w:marTop w:val="0"/>
      <w:marBottom w:val="0"/>
      <w:divBdr>
        <w:top w:val="none" w:sz="0" w:space="0" w:color="auto"/>
        <w:left w:val="none" w:sz="0" w:space="0" w:color="auto"/>
        <w:bottom w:val="none" w:sz="0" w:space="0" w:color="auto"/>
        <w:right w:val="none" w:sz="0" w:space="0" w:color="auto"/>
      </w:divBdr>
    </w:div>
    <w:div w:id="839077641">
      <w:bodyDiv w:val="1"/>
      <w:marLeft w:val="0"/>
      <w:marRight w:val="0"/>
      <w:marTop w:val="0"/>
      <w:marBottom w:val="0"/>
      <w:divBdr>
        <w:top w:val="none" w:sz="0" w:space="0" w:color="auto"/>
        <w:left w:val="none" w:sz="0" w:space="0" w:color="auto"/>
        <w:bottom w:val="none" w:sz="0" w:space="0" w:color="auto"/>
        <w:right w:val="none" w:sz="0" w:space="0" w:color="auto"/>
      </w:divBdr>
    </w:div>
    <w:div w:id="839274334">
      <w:bodyDiv w:val="1"/>
      <w:marLeft w:val="0"/>
      <w:marRight w:val="0"/>
      <w:marTop w:val="0"/>
      <w:marBottom w:val="0"/>
      <w:divBdr>
        <w:top w:val="none" w:sz="0" w:space="0" w:color="auto"/>
        <w:left w:val="none" w:sz="0" w:space="0" w:color="auto"/>
        <w:bottom w:val="none" w:sz="0" w:space="0" w:color="auto"/>
        <w:right w:val="none" w:sz="0" w:space="0" w:color="auto"/>
      </w:divBdr>
    </w:div>
    <w:div w:id="839781801">
      <w:bodyDiv w:val="1"/>
      <w:marLeft w:val="0"/>
      <w:marRight w:val="0"/>
      <w:marTop w:val="0"/>
      <w:marBottom w:val="0"/>
      <w:divBdr>
        <w:top w:val="none" w:sz="0" w:space="0" w:color="auto"/>
        <w:left w:val="none" w:sz="0" w:space="0" w:color="auto"/>
        <w:bottom w:val="none" w:sz="0" w:space="0" w:color="auto"/>
        <w:right w:val="none" w:sz="0" w:space="0" w:color="auto"/>
      </w:divBdr>
    </w:div>
    <w:div w:id="840966922">
      <w:bodyDiv w:val="1"/>
      <w:marLeft w:val="0"/>
      <w:marRight w:val="0"/>
      <w:marTop w:val="0"/>
      <w:marBottom w:val="0"/>
      <w:divBdr>
        <w:top w:val="none" w:sz="0" w:space="0" w:color="auto"/>
        <w:left w:val="none" w:sz="0" w:space="0" w:color="auto"/>
        <w:bottom w:val="none" w:sz="0" w:space="0" w:color="auto"/>
        <w:right w:val="none" w:sz="0" w:space="0" w:color="auto"/>
      </w:divBdr>
    </w:div>
    <w:div w:id="841629033">
      <w:bodyDiv w:val="1"/>
      <w:marLeft w:val="0"/>
      <w:marRight w:val="0"/>
      <w:marTop w:val="0"/>
      <w:marBottom w:val="0"/>
      <w:divBdr>
        <w:top w:val="none" w:sz="0" w:space="0" w:color="auto"/>
        <w:left w:val="none" w:sz="0" w:space="0" w:color="auto"/>
        <w:bottom w:val="none" w:sz="0" w:space="0" w:color="auto"/>
        <w:right w:val="none" w:sz="0" w:space="0" w:color="auto"/>
      </w:divBdr>
    </w:div>
    <w:div w:id="841748624">
      <w:bodyDiv w:val="1"/>
      <w:marLeft w:val="0"/>
      <w:marRight w:val="0"/>
      <w:marTop w:val="0"/>
      <w:marBottom w:val="0"/>
      <w:divBdr>
        <w:top w:val="none" w:sz="0" w:space="0" w:color="auto"/>
        <w:left w:val="none" w:sz="0" w:space="0" w:color="auto"/>
        <w:bottom w:val="none" w:sz="0" w:space="0" w:color="auto"/>
        <w:right w:val="none" w:sz="0" w:space="0" w:color="auto"/>
      </w:divBdr>
    </w:div>
    <w:div w:id="842550963">
      <w:bodyDiv w:val="1"/>
      <w:marLeft w:val="0"/>
      <w:marRight w:val="0"/>
      <w:marTop w:val="0"/>
      <w:marBottom w:val="0"/>
      <w:divBdr>
        <w:top w:val="none" w:sz="0" w:space="0" w:color="auto"/>
        <w:left w:val="none" w:sz="0" w:space="0" w:color="auto"/>
        <w:bottom w:val="none" w:sz="0" w:space="0" w:color="auto"/>
        <w:right w:val="none" w:sz="0" w:space="0" w:color="auto"/>
      </w:divBdr>
    </w:div>
    <w:div w:id="843007378">
      <w:bodyDiv w:val="1"/>
      <w:marLeft w:val="0"/>
      <w:marRight w:val="0"/>
      <w:marTop w:val="0"/>
      <w:marBottom w:val="0"/>
      <w:divBdr>
        <w:top w:val="none" w:sz="0" w:space="0" w:color="auto"/>
        <w:left w:val="none" w:sz="0" w:space="0" w:color="auto"/>
        <w:bottom w:val="none" w:sz="0" w:space="0" w:color="auto"/>
        <w:right w:val="none" w:sz="0" w:space="0" w:color="auto"/>
      </w:divBdr>
    </w:div>
    <w:div w:id="843084778">
      <w:bodyDiv w:val="1"/>
      <w:marLeft w:val="0"/>
      <w:marRight w:val="0"/>
      <w:marTop w:val="0"/>
      <w:marBottom w:val="0"/>
      <w:divBdr>
        <w:top w:val="none" w:sz="0" w:space="0" w:color="auto"/>
        <w:left w:val="none" w:sz="0" w:space="0" w:color="auto"/>
        <w:bottom w:val="none" w:sz="0" w:space="0" w:color="auto"/>
        <w:right w:val="none" w:sz="0" w:space="0" w:color="auto"/>
      </w:divBdr>
    </w:div>
    <w:div w:id="843857444">
      <w:bodyDiv w:val="1"/>
      <w:marLeft w:val="0"/>
      <w:marRight w:val="0"/>
      <w:marTop w:val="0"/>
      <w:marBottom w:val="0"/>
      <w:divBdr>
        <w:top w:val="none" w:sz="0" w:space="0" w:color="auto"/>
        <w:left w:val="none" w:sz="0" w:space="0" w:color="auto"/>
        <w:bottom w:val="none" w:sz="0" w:space="0" w:color="auto"/>
        <w:right w:val="none" w:sz="0" w:space="0" w:color="auto"/>
      </w:divBdr>
    </w:div>
    <w:div w:id="843858639">
      <w:bodyDiv w:val="1"/>
      <w:marLeft w:val="0"/>
      <w:marRight w:val="0"/>
      <w:marTop w:val="0"/>
      <w:marBottom w:val="0"/>
      <w:divBdr>
        <w:top w:val="none" w:sz="0" w:space="0" w:color="auto"/>
        <w:left w:val="none" w:sz="0" w:space="0" w:color="auto"/>
        <w:bottom w:val="none" w:sz="0" w:space="0" w:color="auto"/>
        <w:right w:val="none" w:sz="0" w:space="0" w:color="auto"/>
      </w:divBdr>
    </w:div>
    <w:div w:id="844437389">
      <w:bodyDiv w:val="1"/>
      <w:marLeft w:val="0"/>
      <w:marRight w:val="0"/>
      <w:marTop w:val="0"/>
      <w:marBottom w:val="0"/>
      <w:divBdr>
        <w:top w:val="none" w:sz="0" w:space="0" w:color="auto"/>
        <w:left w:val="none" w:sz="0" w:space="0" w:color="auto"/>
        <w:bottom w:val="none" w:sz="0" w:space="0" w:color="auto"/>
        <w:right w:val="none" w:sz="0" w:space="0" w:color="auto"/>
      </w:divBdr>
    </w:div>
    <w:div w:id="844512805">
      <w:bodyDiv w:val="1"/>
      <w:marLeft w:val="0"/>
      <w:marRight w:val="0"/>
      <w:marTop w:val="0"/>
      <w:marBottom w:val="0"/>
      <w:divBdr>
        <w:top w:val="none" w:sz="0" w:space="0" w:color="auto"/>
        <w:left w:val="none" w:sz="0" w:space="0" w:color="auto"/>
        <w:bottom w:val="none" w:sz="0" w:space="0" w:color="auto"/>
        <w:right w:val="none" w:sz="0" w:space="0" w:color="auto"/>
      </w:divBdr>
    </w:div>
    <w:div w:id="844783727">
      <w:bodyDiv w:val="1"/>
      <w:marLeft w:val="0"/>
      <w:marRight w:val="0"/>
      <w:marTop w:val="0"/>
      <w:marBottom w:val="0"/>
      <w:divBdr>
        <w:top w:val="none" w:sz="0" w:space="0" w:color="auto"/>
        <w:left w:val="none" w:sz="0" w:space="0" w:color="auto"/>
        <w:bottom w:val="none" w:sz="0" w:space="0" w:color="auto"/>
        <w:right w:val="none" w:sz="0" w:space="0" w:color="auto"/>
      </w:divBdr>
    </w:div>
    <w:div w:id="845637319">
      <w:bodyDiv w:val="1"/>
      <w:marLeft w:val="0"/>
      <w:marRight w:val="0"/>
      <w:marTop w:val="0"/>
      <w:marBottom w:val="0"/>
      <w:divBdr>
        <w:top w:val="none" w:sz="0" w:space="0" w:color="auto"/>
        <w:left w:val="none" w:sz="0" w:space="0" w:color="auto"/>
        <w:bottom w:val="none" w:sz="0" w:space="0" w:color="auto"/>
        <w:right w:val="none" w:sz="0" w:space="0" w:color="auto"/>
      </w:divBdr>
    </w:div>
    <w:div w:id="846753042">
      <w:bodyDiv w:val="1"/>
      <w:marLeft w:val="0"/>
      <w:marRight w:val="0"/>
      <w:marTop w:val="0"/>
      <w:marBottom w:val="0"/>
      <w:divBdr>
        <w:top w:val="none" w:sz="0" w:space="0" w:color="auto"/>
        <w:left w:val="none" w:sz="0" w:space="0" w:color="auto"/>
        <w:bottom w:val="none" w:sz="0" w:space="0" w:color="auto"/>
        <w:right w:val="none" w:sz="0" w:space="0" w:color="auto"/>
      </w:divBdr>
    </w:div>
    <w:div w:id="847254245">
      <w:bodyDiv w:val="1"/>
      <w:marLeft w:val="0"/>
      <w:marRight w:val="0"/>
      <w:marTop w:val="0"/>
      <w:marBottom w:val="0"/>
      <w:divBdr>
        <w:top w:val="none" w:sz="0" w:space="0" w:color="auto"/>
        <w:left w:val="none" w:sz="0" w:space="0" w:color="auto"/>
        <w:bottom w:val="none" w:sz="0" w:space="0" w:color="auto"/>
        <w:right w:val="none" w:sz="0" w:space="0" w:color="auto"/>
      </w:divBdr>
    </w:div>
    <w:div w:id="848522179">
      <w:bodyDiv w:val="1"/>
      <w:marLeft w:val="0"/>
      <w:marRight w:val="0"/>
      <w:marTop w:val="0"/>
      <w:marBottom w:val="0"/>
      <w:divBdr>
        <w:top w:val="none" w:sz="0" w:space="0" w:color="auto"/>
        <w:left w:val="none" w:sz="0" w:space="0" w:color="auto"/>
        <w:bottom w:val="none" w:sz="0" w:space="0" w:color="auto"/>
        <w:right w:val="none" w:sz="0" w:space="0" w:color="auto"/>
      </w:divBdr>
    </w:div>
    <w:div w:id="850921753">
      <w:bodyDiv w:val="1"/>
      <w:marLeft w:val="0"/>
      <w:marRight w:val="0"/>
      <w:marTop w:val="0"/>
      <w:marBottom w:val="0"/>
      <w:divBdr>
        <w:top w:val="none" w:sz="0" w:space="0" w:color="auto"/>
        <w:left w:val="none" w:sz="0" w:space="0" w:color="auto"/>
        <w:bottom w:val="none" w:sz="0" w:space="0" w:color="auto"/>
        <w:right w:val="none" w:sz="0" w:space="0" w:color="auto"/>
      </w:divBdr>
    </w:div>
    <w:div w:id="852183601">
      <w:bodyDiv w:val="1"/>
      <w:marLeft w:val="0"/>
      <w:marRight w:val="0"/>
      <w:marTop w:val="0"/>
      <w:marBottom w:val="0"/>
      <w:divBdr>
        <w:top w:val="none" w:sz="0" w:space="0" w:color="auto"/>
        <w:left w:val="none" w:sz="0" w:space="0" w:color="auto"/>
        <w:bottom w:val="none" w:sz="0" w:space="0" w:color="auto"/>
        <w:right w:val="none" w:sz="0" w:space="0" w:color="auto"/>
      </w:divBdr>
    </w:div>
    <w:div w:id="852571438">
      <w:bodyDiv w:val="1"/>
      <w:marLeft w:val="0"/>
      <w:marRight w:val="0"/>
      <w:marTop w:val="0"/>
      <w:marBottom w:val="0"/>
      <w:divBdr>
        <w:top w:val="none" w:sz="0" w:space="0" w:color="auto"/>
        <w:left w:val="none" w:sz="0" w:space="0" w:color="auto"/>
        <w:bottom w:val="none" w:sz="0" w:space="0" w:color="auto"/>
        <w:right w:val="none" w:sz="0" w:space="0" w:color="auto"/>
      </w:divBdr>
    </w:div>
    <w:div w:id="852844203">
      <w:bodyDiv w:val="1"/>
      <w:marLeft w:val="0"/>
      <w:marRight w:val="0"/>
      <w:marTop w:val="0"/>
      <w:marBottom w:val="0"/>
      <w:divBdr>
        <w:top w:val="none" w:sz="0" w:space="0" w:color="auto"/>
        <w:left w:val="none" w:sz="0" w:space="0" w:color="auto"/>
        <w:bottom w:val="none" w:sz="0" w:space="0" w:color="auto"/>
        <w:right w:val="none" w:sz="0" w:space="0" w:color="auto"/>
      </w:divBdr>
    </w:div>
    <w:div w:id="853610907">
      <w:bodyDiv w:val="1"/>
      <w:marLeft w:val="0"/>
      <w:marRight w:val="0"/>
      <w:marTop w:val="0"/>
      <w:marBottom w:val="0"/>
      <w:divBdr>
        <w:top w:val="none" w:sz="0" w:space="0" w:color="auto"/>
        <w:left w:val="none" w:sz="0" w:space="0" w:color="auto"/>
        <w:bottom w:val="none" w:sz="0" w:space="0" w:color="auto"/>
        <w:right w:val="none" w:sz="0" w:space="0" w:color="auto"/>
      </w:divBdr>
    </w:div>
    <w:div w:id="854854294">
      <w:bodyDiv w:val="1"/>
      <w:marLeft w:val="0"/>
      <w:marRight w:val="0"/>
      <w:marTop w:val="0"/>
      <w:marBottom w:val="0"/>
      <w:divBdr>
        <w:top w:val="none" w:sz="0" w:space="0" w:color="auto"/>
        <w:left w:val="none" w:sz="0" w:space="0" w:color="auto"/>
        <w:bottom w:val="none" w:sz="0" w:space="0" w:color="auto"/>
        <w:right w:val="none" w:sz="0" w:space="0" w:color="auto"/>
      </w:divBdr>
    </w:div>
    <w:div w:id="857691869">
      <w:bodyDiv w:val="1"/>
      <w:marLeft w:val="0"/>
      <w:marRight w:val="0"/>
      <w:marTop w:val="0"/>
      <w:marBottom w:val="0"/>
      <w:divBdr>
        <w:top w:val="none" w:sz="0" w:space="0" w:color="auto"/>
        <w:left w:val="none" w:sz="0" w:space="0" w:color="auto"/>
        <w:bottom w:val="none" w:sz="0" w:space="0" w:color="auto"/>
        <w:right w:val="none" w:sz="0" w:space="0" w:color="auto"/>
      </w:divBdr>
    </w:div>
    <w:div w:id="857700725">
      <w:bodyDiv w:val="1"/>
      <w:marLeft w:val="0"/>
      <w:marRight w:val="0"/>
      <w:marTop w:val="0"/>
      <w:marBottom w:val="0"/>
      <w:divBdr>
        <w:top w:val="none" w:sz="0" w:space="0" w:color="auto"/>
        <w:left w:val="none" w:sz="0" w:space="0" w:color="auto"/>
        <w:bottom w:val="none" w:sz="0" w:space="0" w:color="auto"/>
        <w:right w:val="none" w:sz="0" w:space="0" w:color="auto"/>
      </w:divBdr>
    </w:div>
    <w:div w:id="858810265">
      <w:bodyDiv w:val="1"/>
      <w:marLeft w:val="0"/>
      <w:marRight w:val="0"/>
      <w:marTop w:val="0"/>
      <w:marBottom w:val="0"/>
      <w:divBdr>
        <w:top w:val="none" w:sz="0" w:space="0" w:color="auto"/>
        <w:left w:val="none" w:sz="0" w:space="0" w:color="auto"/>
        <w:bottom w:val="none" w:sz="0" w:space="0" w:color="auto"/>
        <w:right w:val="none" w:sz="0" w:space="0" w:color="auto"/>
      </w:divBdr>
    </w:div>
    <w:div w:id="859469654">
      <w:bodyDiv w:val="1"/>
      <w:marLeft w:val="0"/>
      <w:marRight w:val="0"/>
      <w:marTop w:val="0"/>
      <w:marBottom w:val="0"/>
      <w:divBdr>
        <w:top w:val="none" w:sz="0" w:space="0" w:color="auto"/>
        <w:left w:val="none" w:sz="0" w:space="0" w:color="auto"/>
        <w:bottom w:val="none" w:sz="0" w:space="0" w:color="auto"/>
        <w:right w:val="none" w:sz="0" w:space="0" w:color="auto"/>
      </w:divBdr>
    </w:div>
    <w:div w:id="859513991">
      <w:bodyDiv w:val="1"/>
      <w:marLeft w:val="0"/>
      <w:marRight w:val="0"/>
      <w:marTop w:val="0"/>
      <w:marBottom w:val="0"/>
      <w:divBdr>
        <w:top w:val="none" w:sz="0" w:space="0" w:color="auto"/>
        <w:left w:val="none" w:sz="0" w:space="0" w:color="auto"/>
        <w:bottom w:val="none" w:sz="0" w:space="0" w:color="auto"/>
        <w:right w:val="none" w:sz="0" w:space="0" w:color="auto"/>
      </w:divBdr>
    </w:div>
    <w:div w:id="860046508">
      <w:bodyDiv w:val="1"/>
      <w:marLeft w:val="0"/>
      <w:marRight w:val="0"/>
      <w:marTop w:val="0"/>
      <w:marBottom w:val="0"/>
      <w:divBdr>
        <w:top w:val="none" w:sz="0" w:space="0" w:color="auto"/>
        <w:left w:val="none" w:sz="0" w:space="0" w:color="auto"/>
        <w:bottom w:val="none" w:sz="0" w:space="0" w:color="auto"/>
        <w:right w:val="none" w:sz="0" w:space="0" w:color="auto"/>
      </w:divBdr>
    </w:div>
    <w:div w:id="860238020">
      <w:bodyDiv w:val="1"/>
      <w:marLeft w:val="0"/>
      <w:marRight w:val="0"/>
      <w:marTop w:val="0"/>
      <w:marBottom w:val="0"/>
      <w:divBdr>
        <w:top w:val="none" w:sz="0" w:space="0" w:color="auto"/>
        <w:left w:val="none" w:sz="0" w:space="0" w:color="auto"/>
        <w:bottom w:val="none" w:sz="0" w:space="0" w:color="auto"/>
        <w:right w:val="none" w:sz="0" w:space="0" w:color="auto"/>
      </w:divBdr>
    </w:div>
    <w:div w:id="860895069">
      <w:bodyDiv w:val="1"/>
      <w:marLeft w:val="0"/>
      <w:marRight w:val="0"/>
      <w:marTop w:val="0"/>
      <w:marBottom w:val="0"/>
      <w:divBdr>
        <w:top w:val="none" w:sz="0" w:space="0" w:color="auto"/>
        <w:left w:val="none" w:sz="0" w:space="0" w:color="auto"/>
        <w:bottom w:val="none" w:sz="0" w:space="0" w:color="auto"/>
        <w:right w:val="none" w:sz="0" w:space="0" w:color="auto"/>
      </w:divBdr>
    </w:div>
    <w:div w:id="860902015">
      <w:bodyDiv w:val="1"/>
      <w:marLeft w:val="0"/>
      <w:marRight w:val="0"/>
      <w:marTop w:val="0"/>
      <w:marBottom w:val="0"/>
      <w:divBdr>
        <w:top w:val="none" w:sz="0" w:space="0" w:color="auto"/>
        <w:left w:val="none" w:sz="0" w:space="0" w:color="auto"/>
        <w:bottom w:val="none" w:sz="0" w:space="0" w:color="auto"/>
        <w:right w:val="none" w:sz="0" w:space="0" w:color="auto"/>
      </w:divBdr>
    </w:div>
    <w:div w:id="861015115">
      <w:bodyDiv w:val="1"/>
      <w:marLeft w:val="0"/>
      <w:marRight w:val="0"/>
      <w:marTop w:val="0"/>
      <w:marBottom w:val="0"/>
      <w:divBdr>
        <w:top w:val="none" w:sz="0" w:space="0" w:color="auto"/>
        <w:left w:val="none" w:sz="0" w:space="0" w:color="auto"/>
        <w:bottom w:val="none" w:sz="0" w:space="0" w:color="auto"/>
        <w:right w:val="none" w:sz="0" w:space="0" w:color="auto"/>
      </w:divBdr>
    </w:div>
    <w:div w:id="862092425">
      <w:bodyDiv w:val="1"/>
      <w:marLeft w:val="0"/>
      <w:marRight w:val="0"/>
      <w:marTop w:val="0"/>
      <w:marBottom w:val="0"/>
      <w:divBdr>
        <w:top w:val="none" w:sz="0" w:space="0" w:color="auto"/>
        <w:left w:val="none" w:sz="0" w:space="0" w:color="auto"/>
        <w:bottom w:val="none" w:sz="0" w:space="0" w:color="auto"/>
        <w:right w:val="none" w:sz="0" w:space="0" w:color="auto"/>
      </w:divBdr>
    </w:div>
    <w:div w:id="862942315">
      <w:bodyDiv w:val="1"/>
      <w:marLeft w:val="0"/>
      <w:marRight w:val="0"/>
      <w:marTop w:val="0"/>
      <w:marBottom w:val="0"/>
      <w:divBdr>
        <w:top w:val="none" w:sz="0" w:space="0" w:color="auto"/>
        <w:left w:val="none" w:sz="0" w:space="0" w:color="auto"/>
        <w:bottom w:val="none" w:sz="0" w:space="0" w:color="auto"/>
        <w:right w:val="none" w:sz="0" w:space="0" w:color="auto"/>
      </w:divBdr>
    </w:div>
    <w:div w:id="865170337">
      <w:bodyDiv w:val="1"/>
      <w:marLeft w:val="0"/>
      <w:marRight w:val="0"/>
      <w:marTop w:val="0"/>
      <w:marBottom w:val="0"/>
      <w:divBdr>
        <w:top w:val="none" w:sz="0" w:space="0" w:color="auto"/>
        <w:left w:val="none" w:sz="0" w:space="0" w:color="auto"/>
        <w:bottom w:val="none" w:sz="0" w:space="0" w:color="auto"/>
        <w:right w:val="none" w:sz="0" w:space="0" w:color="auto"/>
      </w:divBdr>
    </w:div>
    <w:div w:id="865678853">
      <w:bodyDiv w:val="1"/>
      <w:marLeft w:val="0"/>
      <w:marRight w:val="0"/>
      <w:marTop w:val="0"/>
      <w:marBottom w:val="0"/>
      <w:divBdr>
        <w:top w:val="none" w:sz="0" w:space="0" w:color="auto"/>
        <w:left w:val="none" w:sz="0" w:space="0" w:color="auto"/>
        <w:bottom w:val="none" w:sz="0" w:space="0" w:color="auto"/>
        <w:right w:val="none" w:sz="0" w:space="0" w:color="auto"/>
      </w:divBdr>
    </w:div>
    <w:div w:id="867059147">
      <w:bodyDiv w:val="1"/>
      <w:marLeft w:val="0"/>
      <w:marRight w:val="0"/>
      <w:marTop w:val="0"/>
      <w:marBottom w:val="0"/>
      <w:divBdr>
        <w:top w:val="none" w:sz="0" w:space="0" w:color="auto"/>
        <w:left w:val="none" w:sz="0" w:space="0" w:color="auto"/>
        <w:bottom w:val="none" w:sz="0" w:space="0" w:color="auto"/>
        <w:right w:val="none" w:sz="0" w:space="0" w:color="auto"/>
      </w:divBdr>
    </w:div>
    <w:div w:id="867060595">
      <w:bodyDiv w:val="1"/>
      <w:marLeft w:val="0"/>
      <w:marRight w:val="0"/>
      <w:marTop w:val="0"/>
      <w:marBottom w:val="0"/>
      <w:divBdr>
        <w:top w:val="none" w:sz="0" w:space="0" w:color="auto"/>
        <w:left w:val="none" w:sz="0" w:space="0" w:color="auto"/>
        <w:bottom w:val="none" w:sz="0" w:space="0" w:color="auto"/>
        <w:right w:val="none" w:sz="0" w:space="0" w:color="auto"/>
      </w:divBdr>
    </w:div>
    <w:div w:id="867641334">
      <w:bodyDiv w:val="1"/>
      <w:marLeft w:val="0"/>
      <w:marRight w:val="0"/>
      <w:marTop w:val="0"/>
      <w:marBottom w:val="0"/>
      <w:divBdr>
        <w:top w:val="none" w:sz="0" w:space="0" w:color="auto"/>
        <w:left w:val="none" w:sz="0" w:space="0" w:color="auto"/>
        <w:bottom w:val="none" w:sz="0" w:space="0" w:color="auto"/>
        <w:right w:val="none" w:sz="0" w:space="0" w:color="auto"/>
      </w:divBdr>
    </w:div>
    <w:div w:id="871262337">
      <w:bodyDiv w:val="1"/>
      <w:marLeft w:val="0"/>
      <w:marRight w:val="0"/>
      <w:marTop w:val="0"/>
      <w:marBottom w:val="0"/>
      <w:divBdr>
        <w:top w:val="none" w:sz="0" w:space="0" w:color="auto"/>
        <w:left w:val="none" w:sz="0" w:space="0" w:color="auto"/>
        <w:bottom w:val="none" w:sz="0" w:space="0" w:color="auto"/>
        <w:right w:val="none" w:sz="0" w:space="0" w:color="auto"/>
      </w:divBdr>
    </w:div>
    <w:div w:id="871456193">
      <w:bodyDiv w:val="1"/>
      <w:marLeft w:val="0"/>
      <w:marRight w:val="0"/>
      <w:marTop w:val="0"/>
      <w:marBottom w:val="0"/>
      <w:divBdr>
        <w:top w:val="none" w:sz="0" w:space="0" w:color="auto"/>
        <w:left w:val="none" w:sz="0" w:space="0" w:color="auto"/>
        <w:bottom w:val="none" w:sz="0" w:space="0" w:color="auto"/>
        <w:right w:val="none" w:sz="0" w:space="0" w:color="auto"/>
      </w:divBdr>
    </w:div>
    <w:div w:id="871772669">
      <w:bodyDiv w:val="1"/>
      <w:marLeft w:val="0"/>
      <w:marRight w:val="0"/>
      <w:marTop w:val="0"/>
      <w:marBottom w:val="0"/>
      <w:divBdr>
        <w:top w:val="none" w:sz="0" w:space="0" w:color="auto"/>
        <w:left w:val="none" w:sz="0" w:space="0" w:color="auto"/>
        <w:bottom w:val="none" w:sz="0" w:space="0" w:color="auto"/>
        <w:right w:val="none" w:sz="0" w:space="0" w:color="auto"/>
      </w:divBdr>
    </w:div>
    <w:div w:id="872032732">
      <w:bodyDiv w:val="1"/>
      <w:marLeft w:val="0"/>
      <w:marRight w:val="0"/>
      <w:marTop w:val="0"/>
      <w:marBottom w:val="0"/>
      <w:divBdr>
        <w:top w:val="none" w:sz="0" w:space="0" w:color="auto"/>
        <w:left w:val="none" w:sz="0" w:space="0" w:color="auto"/>
        <w:bottom w:val="none" w:sz="0" w:space="0" w:color="auto"/>
        <w:right w:val="none" w:sz="0" w:space="0" w:color="auto"/>
      </w:divBdr>
    </w:div>
    <w:div w:id="872112086">
      <w:bodyDiv w:val="1"/>
      <w:marLeft w:val="0"/>
      <w:marRight w:val="0"/>
      <w:marTop w:val="0"/>
      <w:marBottom w:val="0"/>
      <w:divBdr>
        <w:top w:val="none" w:sz="0" w:space="0" w:color="auto"/>
        <w:left w:val="none" w:sz="0" w:space="0" w:color="auto"/>
        <w:bottom w:val="none" w:sz="0" w:space="0" w:color="auto"/>
        <w:right w:val="none" w:sz="0" w:space="0" w:color="auto"/>
      </w:divBdr>
    </w:div>
    <w:div w:id="872574315">
      <w:bodyDiv w:val="1"/>
      <w:marLeft w:val="0"/>
      <w:marRight w:val="0"/>
      <w:marTop w:val="0"/>
      <w:marBottom w:val="0"/>
      <w:divBdr>
        <w:top w:val="none" w:sz="0" w:space="0" w:color="auto"/>
        <w:left w:val="none" w:sz="0" w:space="0" w:color="auto"/>
        <w:bottom w:val="none" w:sz="0" w:space="0" w:color="auto"/>
        <w:right w:val="none" w:sz="0" w:space="0" w:color="auto"/>
      </w:divBdr>
    </w:div>
    <w:div w:id="872614910">
      <w:bodyDiv w:val="1"/>
      <w:marLeft w:val="0"/>
      <w:marRight w:val="0"/>
      <w:marTop w:val="0"/>
      <w:marBottom w:val="0"/>
      <w:divBdr>
        <w:top w:val="none" w:sz="0" w:space="0" w:color="auto"/>
        <w:left w:val="none" w:sz="0" w:space="0" w:color="auto"/>
        <w:bottom w:val="none" w:sz="0" w:space="0" w:color="auto"/>
        <w:right w:val="none" w:sz="0" w:space="0" w:color="auto"/>
      </w:divBdr>
    </w:div>
    <w:div w:id="873346297">
      <w:bodyDiv w:val="1"/>
      <w:marLeft w:val="0"/>
      <w:marRight w:val="0"/>
      <w:marTop w:val="0"/>
      <w:marBottom w:val="0"/>
      <w:divBdr>
        <w:top w:val="none" w:sz="0" w:space="0" w:color="auto"/>
        <w:left w:val="none" w:sz="0" w:space="0" w:color="auto"/>
        <w:bottom w:val="none" w:sz="0" w:space="0" w:color="auto"/>
        <w:right w:val="none" w:sz="0" w:space="0" w:color="auto"/>
      </w:divBdr>
    </w:div>
    <w:div w:id="873464037">
      <w:bodyDiv w:val="1"/>
      <w:marLeft w:val="0"/>
      <w:marRight w:val="0"/>
      <w:marTop w:val="0"/>
      <w:marBottom w:val="0"/>
      <w:divBdr>
        <w:top w:val="none" w:sz="0" w:space="0" w:color="auto"/>
        <w:left w:val="none" w:sz="0" w:space="0" w:color="auto"/>
        <w:bottom w:val="none" w:sz="0" w:space="0" w:color="auto"/>
        <w:right w:val="none" w:sz="0" w:space="0" w:color="auto"/>
      </w:divBdr>
    </w:div>
    <w:div w:id="873544973">
      <w:bodyDiv w:val="1"/>
      <w:marLeft w:val="0"/>
      <w:marRight w:val="0"/>
      <w:marTop w:val="0"/>
      <w:marBottom w:val="0"/>
      <w:divBdr>
        <w:top w:val="none" w:sz="0" w:space="0" w:color="auto"/>
        <w:left w:val="none" w:sz="0" w:space="0" w:color="auto"/>
        <w:bottom w:val="none" w:sz="0" w:space="0" w:color="auto"/>
        <w:right w:val="none" w:sz="0" w:space="0" w:color="auto"/>
      </w:divBdr>
    </w:div>
    <w:div w:id="873925643">
      <w:bodyDiv w:val="1"/>
      <w:marLeft w:val="0"/>
      <w:marRight w:val="0"/>
      <w:marTop w:val="0"/>
      <w:marBottom w:val="0"/>
      <w:divBdr>
        <w:top w:val="none" w:sz="0" w:space="0" w:color="auto"/>
        <w:left w:val="none" w:sz="0" w:space="0" w:color="auto"/>
        <w:bottom w:val="none" w:sz="0" w:space="0" w:color="auto"/>
        <w:right w:val="none" w:sz="0" w:space="0" w:color="auto"/>
      </w:divBdr>
    </w:div>
    <w:div w:id="875390376">
      <w:bodyDiv w:val="1"/>
      <w:marLeft w:val="0"/>
      <w:marRight w:val="0"/>
      <w:marTop w:val="0"/>
      <w:marBottom w:val="0"/>
      <w:divBdr>
        <w:top w:val="none" w:sz="0" w:space="0" w:color="auto"/>
        <w:left w:val="none" w:sz="0" w:space="0" w:color="auto"/>
        <w:bottom w:val="none" w:sz="0" w:space="0" w:color="auto"/>
        <w:right w:val="none" w:sz="0" w:space="0" w:color="auto"/>
      </w:divBdr>
    </w:div>
    <w:div w:id="875780054">
      <w:bodyDiv w:val="1"/>
      <w:marLeft w:val="0"/>
      <w:marRight w:val="0"/>
      <w:marTop w:val="0"/>
      <w:marBottom w:val="0"/>
      <w:divBdr>
        <w:top w:val="none" w:sz="0" w:space="0" w:color="auto"/>
        <w:left w:val="none" w:sz="0" w:space="0" w:color="auto"/>
        <w:bottom w:val="none" w:sz="0" w:space="0" w:color="auto"/>
        <w:right w:val="none" w:sz="0" w:space="0" w:color="auto"/>
      </w:divBdr>
    </w:div>
    <w:div w:id="875971166">
      <w:bodyDiv w:val="1"/>
      <w:marLeft w:val="0"/>
      <w:marRight w:val="0"/>
      <w:marTop w:val="0"/>
      <w:marBottom w:val="0"/>
      <w:divBdr>
        <w:top w:val="none" w:sz="0" w:space="0" w:color="auto"/>
        <w:left w:val="none" w:sz="0" w:space="0" w:color="auto"/>
        <w:bottom w:val="none" w:sz="0" w:space="0" w:color="auto"/>
        <w:right w:val="none" w:sz="0" w:space="0" w:color="auto"/>
      </w:divBdr>
    </w:div>
    <w:div w:id="876233166">
      <w:bodyDiv w:val="1"/>
      <w:marLeft w:val="0"/>
      <w:marRight w:val="0"/>
      <w:marTop w:val="0"/>
      <w:marBottom w:val="0"/>
      <w:divBdr>
        <w:top w:val="none" w:sz="0" w:space="0" w:color="auto"/>
        <w:left w:val="none" w:sz="0" w:space="0" w:color="auto"/>
        <w:bottom w:val="none" w:sz="0" w:space="0" w:color="auto"/>
        <w:right w:val="none" w:sz="0" w:space="0" w:color="auto"/>
      </w:divBdr>
    </w:div>
    <w:div w:id="882057984">
      <w:bodyDiv w:val="1"/>
      <w:marLeft w:val="0"/>
      <w:marRight w:val="0"/>
      <w:marTop w:val="0"/>
      <w:marBottom w:val="0"/>
      <w:divBdr>
        <w:top w:val="none" w:sz="0" w:space="0" w:color="auto"/>
        <w:left w:val="none" w:sz="0" w:space="0" w:color="auto"/>
        <w:bottom w:val="none" w:sz="0" w:space="0" w:color="auto"/>
        <w:right w:val="none" w:sz="0" w:space="0" w:color="auto"/>
      </w:divBdr>
    </w:div>
    <w:div w:id="882718547">
      <w:bodyDiv w:val="1"/>
      <w:marLeft w:val="0"/>
      <w:marRight w:val="0"/>
      <w:marTop w:val="0"/>
      <w:marBottom w:val="0"/>
      <w:divBdr>
        <w:top w:val="none" w:sz="0" w:space="0" w:color="auto"/>
        <w:left w:val="none" w:sz="0" w:space="0" w:color="auto"/>
        <w:bottom w:val="none" w:sz="0" w:space="0" w:color="auto"/>
        <w:right w:val="none" w:sz="0" w:space="0" w:color="auto"/>
      </w:divBdr>
    </w:div>
    <w:div w:id="882988170">
      <w:bodyDiv w:val="1"/>
      <w:marLeft w:val="0"/>
      <w:marRight w:val="0"/>
      <w:marTop w:val="0"/>
      <w:marBottom w:val="0"/>
      <w:divBdr>
        <w:top w:val="none" w:sz="0" w:space="0" w:color="auto"/>
        <w:left w:val="none" w:sz="0" w:space="0" w:color="auto"/>
        <w:bottom w:val="none" w:sz="0" w:space="0" w:color="auto"/>
        <w:right w:val="none" w:sz="0" w:space="0" w:color="auto"/>
      </w:divBdr>
    </w:div>
    <w:div w:id="883173217">
      <w:bodyDiv w:val="1"/>
      <w:marLeft w:val="0"/>
      <w:marRight w:val="0"/>
      <w:marTop w:val="0"/>
      <w:marBottom w:val="0"/>
      <w:divBdr>
        <w:top w:val="none" w:sz="0" w:space="0" w:color="auto"/>
        <w:left w:val="none" w:sz="0" w:space="0" w:color="auto"/>
        <w:bottom w:val="none" w:sz="0" w:space="0" w:color="auto"/>
        <w:right w:val="none" w:sz="0" w:space="0" w:color="auto"/>
      </w:divBdr>
    </w:div>
    <w:div w:id="883173422">
      <w:bodyDiv w:val="1"/>
      <w:marLeft w:val="0"/>
      <w:marRight w:val="0"/>
      <w:marTop w:val="0"/>
      <w:marBottom w:val="0"/>
      <w:divBdr>
        <w:top w:val="none" w:sz="0" w:space="0" w:color="auto"/>
        <w:left w:val="none" w:sz="0" w:space="0" w:color="auto"/>
        <w:bottom w:val="none" w:sz="0" w:space="0" w:color="auto"/>
        <w:right w:val="none" w:sz="0" w:space="0" w:color="auto"/>
      </w:divBdr>
    </w:div>
    <w:div w:id="885065755">
      <w:bodyDiv w:val="1"/>
      <w:marLeft w:val="0"/>
      <w:marRight w:val="0"/>
      <w:marTop w:val="0"/>
      <w:marBottom w:val="0"/>
      <w:divBdr>
        <w:top w:val="none" w:sz="0" w:space="0" w:color="auto"/>
        <w:left w:val="none" w:sz="0" w:space="0" w:color="auto"/>
        <w:bottom w:val="none" w:sz="0" w:space="0" w:color="auto"/>
        <w:right w:val="none" w:sz="0" w:space="0" w:color="auto"/>
      </w:divBdr>
    </w:div>
    <w:div w:id="885214745">
      <w:bodyDiv w:val="1"/>
      <w:marLeft w:val="0"/>
      <w:marRight w:val="0"/>
      <w:marTop w:val="0"/>
      <w:marBottom w:val="0"/>
      <w:divBdr>
        <w:top w:val="none" w:sz="0" w:space="0" w:color="auto"/>
        <w:left w:val="none" w:sz="0" w:space="0" w:color="auto"/>
        <w:bottom w:val="none" w:sz="0" w:space="0" w:color="auto"/>
        <w:right w:val="none" w:sz="0" w:space="0" w:color="auto"/>
      </w:divBdr>
    </w:div>
    <w:div w:id="888420456">
      <w:bodyDiv w:val="1"/>
      <w:marLeft w:val="0"/>
      <w:marRight w:val="0"/>
      <w:marTop w:val="0"/>
      <w:marBottom w:val="0"/>
      <w:divBdr>
        <w:top w:val="none" w:sz="0" w:space="0" w:color="auto"/>
        <w:left w:val="none" w:sz="0" w:space="0" w:color="auto"/>
        <w:bottom w:val="none" w:sz="0" w:space="0" w:color="auto"/>
        <w:right w:val="none" w:sz="0" w:space="0" w:color="auto"/>
      </w:divBdr>
    </w:div>
    <w:div w:id="889539621">
      <w:bodyDiv w:val="1"/>
      <w:marLeft w:val="0"/>
      <w:marRight w:val="0"/>
      <w:marTop w:val="0"/>
      <w:marBottom w:val="0"/>
      <w:divBdr>
        <w:top w:val="none" w:sz="0" w:space="0" w:color="auto"/>
        <w:left w:val="none" w:sz="0" w:space="0" w:color="auto"/>
        <w:bottom w:val="none" w:sz="0" w:space="0" w:color="auto"/>
        <w:right w:val="none" w:sz="0" w:space="0" w:color="auto"/>
      </w:divBdr>
    </w:div>
    <w:div w:id="891043214">
      <w:bodyDiv w:val="1"/>
      <w:marLeft w:val="0"/>
      <w:marRight w:val="0"/>
      <w:marTop w:val="0"/>
      <w:marBottom w:val="0"/>
      <w:divBdr>
        <w:top w:val="none" w:sz="0" w:space="0" w:color="auto"/>
        <w:left w:val="none" w:sz="0" w:space="0" w:color="auto"/>
        <w:bottom w:val="none" w:sz="0" w:space="0" w:color="auto"/>
        <w:right w:val="none" w:sz="0" w:space="0" w:color="auto"/>
      </w:divBdr>
    </w:div>
    <w:div w:id="891422093">
      <w:bodyDiv w:val="1"/>
      <w:marLeft w:val="0"/>
      <w:marRight w:val="0"/>
      <w:marTop w:val="0"/>
      <w:marBottom w:val="0"/>
      <w:divBdr>
        <w:top w:val="none" w:sz="0" w:space="0" w:color="auto"/>
        <w:left w:val="none" w:sz="0" w:space="0" w:color="auto"/>
        <w:bottom w:val="none" w:sz="0" w:space="0" w:color="auto"/>
        <w:right w:val="none" w:sz="0" w:space="0" w:color="auto"/>
      </w:divBdr>
    </w:div>
    <w:div w:id="892351920">
      <w:bodyDiv w:val="1"/>
      <w:marLeft w:val="0"/>
      <w:marRight w:val="0"/>
      <w:marTop w:val="0"/>
      <w:marBottom w:val="0"/>
      <w:divBdr>
        <w:top w:val="none" w:sz="0" w:space="0" w:color="auto"/>
        <w:left w:val="none" w:sz="0" w:space="0" w:color="auto"/>
        <w:bottom w:val="none" w:sz="0" w:space="0" w:color="auto"/>
        <w:right w:val="none" w:sz="0" w:space="0" w:color="auto"/>
      </w:divBdr>
    </w:div>
    <w:div w:id="892615053">
      <w:bodyDiv w:val="1"/>
      <w:marLeft w:val="0"/>
      <w:marRight w:val="0"/>
      <w:marTop w:val="0"/>
      <w:marBottom w:val="0"/>
      <w:divBdr>
        <w:top w:val="none" w:sz="0" w:space="0" w:color="auto"/>
        <w:left w:val="none" w:sz="0" w:space="0" w:color="auto"/>
        <w:bottom w:val="none" w:sz="0" w:space="0" w:color="auto"/>
        <w:right w:val="none" w:sz="0" w:space="0" w:color="auto"/>
      </w:divBdr>
    </w:div>
    <w:div w:id="893810466">
      <w:bodyDiv w:val="1"/>
      <w:marLeft w:val="0"/>
      <w:marRight w:val="0"/>
      <w:marTop w:val="0"/>
      <w:marBottom w:val="0"/>
      <w:divBdr>
        <w:top w:val="none" w:sz="0" w:space="0" w:color="auto"/>
        <w:left w:val="none" w:sz="0" w:space="0" w:color="auto"/>
        <w:bottom w:val="none" w:sz="0" w:space="0" w:color="auto"/>
        <w:right w:val="none" w:sz="0" w:space="0" w:color="auto"/>
      </w:divBdr>
    </w:div>
    <w:div w:id="893931254">
      <w:bodyDiv w:val="1"/>
      <w:marLeft w:val="0"/>
      <w:marRight w:val="0"/>
      <w:marTop w:val="0"/>
      <w:marBottom w:val="0"/>
      <w:divBdr>
        <w:top w:val="none" w:sz="0" w:space="0" w:color="auto"/>
        <w:left w:val="none" w:sz="0" w:space="0" w:color="auto"/>
        <w:bottom w:val="none" w:sz="0" w:space="0" w:color="auto"/>
        <w:right w:val="none" w:sz="0" w:space="0" w:color="auto"/>
      </w:divBdr>
    </w:div>
    <w:div w:id="894313442">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12420">
      <w:bodyDiv w:val="1"/>
      <w:marLeft w:val="0"/>
      <w:marRight w:val="0"/>
      <w:marTop w:val="0"/>
      <w:marBottom w:val="0"/>
      <w:divBdr>
        <w:top w:val="none" w:sz="0" w:space="0" w:color="auto"/>
        <w:left w:val="none" w:sz="0" w:space="0" w:color="auto"/>
        <w:bottom w:val="none" w:sz="0" w:space="0" w:color="auto"/>
        <w:right w:val="none" w:sz="0" w:space="0" w:color="auto"/>
      </w:divBdr>
    </w:div>
    <w:div w:id="897517075">
      <w:bodyDiv w:val="1"/>
      <w:marLeft w:val="0"/>
      <w:marRight w:val="0"/>
      <w:marTop w:val="0"/>
      <w:marBottom w:val="0"/>
      <w:divBdr>
        <w:top w:val="none" w:sz="0" w:space="0" w:color="auto"/>
        <w:left w:val="none" w:sz="0" w:space="0" w:color="auto"/>
        <w:bottom w:val="none" w:sz="0" w:space="0" w:color="auto"/>
        <w:right w:val="none" w:sz="0" w:space="0" w:color="auto"/>
      </w:divBdr>
    </w:div>
    <w:div w:id="897596662">
      <w:bodyDiv w:val="1"/>
      <w:marLeft w:val="0"/>
      <w:marRight w:val="0"/>
      <w:marTop w:val="0"/>
      <w:marBottom w:val="0"/>
      <w:divBdr>
        <w:top w:val="none" w:sz="0" w:space="0" w:color="auto"/>
        <w:left w:val="none" w:sz="0" w:space="0" w:color="auto"/>
        <w:bottom w:val="none" w:sz="0" w:space="0" w:color="auto"/>
        <w:right w:val="none" w:sz="0" w:space="0" w:color="auto"/>
      </w:divBdr>
    </w:div>
    <w:div w:id="898132276">
      <w:bodyDiv w:val="1"/>
      <w:marLeft w:val="0"/>
      <w:marRight w:val="0"/>
      <w:marTop w:val="0"/>
      <w:marBottom w:val="0"/>
      <w:divBdr>
        <w:top w:val="none" w:sz="0" w:space="0" w:color="auto"/>
        <w:left w:val="none" w:sz="0" w:space="0" w:color="auto"/>
        <w:bottom w:val="none" w:sz="0" w:space="0" w:color="auto"/>
        <w:right w:val="none" w:sz="0" w:space="0" w:color="auto"/>
      </w:divBdr>
    </w:div>
    <w:div w:id="898517694">
      <w:bodyDiv w:val="1"/>
      <w:marLeft w:val="0"/>
      <w:marRight w:val="0"/>
      <w:marTop w:val="0"/>
      <w:marBottom w:val="0"/>
      <w:divBdr>
        <w:top w:val="none" w:sz="0" w:space="0" w:color="auto"/>
        <w:left w:val="none" w:sz="0" w:space="0" w:color="auto"/>
        <w:bottom w:val="none" w:sz="0" w:space="0" w:color="auto"/>
        <w:right w:val="none" w:sz="0" w:space="0" w:color="auto"/>
      </w:divBdr>
    </w:div>
    <w:div w:id="904148813">
      <w:bodyDiv w:val="1"/>
      <w:marLeft w:val="0"/>
      <w:marRight w:val="0"/>
      <w:marTop w:val="0"/>
      <w:marBottom w:val="0"/>
      <w:divBdr>
        <w:top w:val="none" w:sz="0" w:space="0" w:color="auto"/>
        <w:left w:val="none" w:sz="0" w:space="0" w:color="auto"/>
        <w:bottom w:val="none" w:sz="0" w:space="0" w:color="auto"/>
        <w:right w:val="none" w:sz="0" w:space="0" w:color="auto"/>
      </w:divBdr>
    </w:div>
    <w:div w:id="904416579">
      <w:bodyDiv w:val="1"/>
      <w:marLeft w:val="0"/>
      <w:marRight w:val="0"/>
      <w:marTop w:val="0"/>
      <w:marBottom w:val="0"/>
      <w:divBdr>
        <w:top w:val="none" w:sz="0" w:space="0" w:color="auto"/>
        <w:left w:val="none" w:sz="0" w:space="0" w:color="auto"/>
        <w:bottom w:val="none" w:sz="0" w:space="0" w:color="auto"/>
        <w:right w:val="none" w:sz="0" w:space="0" w:color="auto"/>
      </w:divBdr>
    </w:div>
    <w:div w:id="904803719">
      <w:bodyDiv w:val="1"/>
      <w:marLeft w:val="0"/>
      <w:marRight w:val="0"/>
      <w:marTop w:val="0"/>
      <w:marBottom w:val="0"/>
      <w:divBdr>
        <w:top w:val="none" w:sz="0" w:space="0" w:color="auto"/>
        <w:left w:val="none" w:sz="0" w:space="0" w:color="auto"/>
        <w:bottom w:val="none" w:sz="0" w:space="0" w:color="auto"/>
        <w:right w:val="none" w:sz="0" w:space="0" w:color="auto"/>
      </w:divBdr>
    </w:div>
    <w:div w:id="905385465">
      <w:bodyDiv w:val="1"/>
      <w:marLeft w:val="0"/>
      <w:marRight w:val="0"/>
      <w:marTop w:val="0"/>
      <w:marBottom w:val="0"/>
      <w:divBdr>
        <w:top w:val="none" w:sz="0" w:space="0" w:color="auto"/>
        <w:left w:val="none" w:sz="0" w:space="0" w:color="auto"/>
        <w:bottom w:val="none" w:sz="0" w:space="0" w:color="auto"/>
        <w:right w:val="none" w:sz="0" w:space="0" w:color="auto"/>
      </w:divBdr>
    </w:div>
    <w:div w:id="905917909">
      <w:bodyDiv w:val="1"/>
      <w:marLeft w:val="0"/>
      <w:marRight w:val="0"/>
      <w:marTop w:val="0"/>
      <w:marBottom w:val="0"/>
      <w:divBdr>
        <w:top w:val="none" w:sz="0" w:space="0" w:color="auto"/>
        <w:left w:val="none" w:sz="0" w:space="0" w:color="auto"/>
        <w:bottom w:val="none" w:sz="0" w:space="0" w:color="auto"/>
        <w:right w:val="none" w:sz="0" w:space="0" w:color="auto"/>
      </w:divBdr>
    </w:div>
    <w:div w:id="905922604">
      <w:bodyDiv w:val="1"/>
      <w:marLeft w:val="0"/>
      <w:marRight w:val="0"/>
      <w:marTop w:val="0"/>
      <w:marBottom w:val="0"/>
      <w:divBdr>
        <w:top w:val="none" w:sz="0" w:space="0" w:color="auto"/>
        <w:left w:val="none" w:sz="0" w:space="0" w:color="auto"/>
        <w:bottom w:val="none" w:sz="0" w:space="0" w:color="auto"/>
        <w:right w:val="none" w:sz="0" w:space="0" w:color="auto"/>
      </w:divBdr>
    </w:div>
    <w:div w:id="905995598">
      <w:bodyDiv w:val="1"/>
      <w:marLeft w:val="0"/>
      <w:marRight w:val="0"/>
      <w:marTop w:val="0"/>
      <w:marBottom w:val="0"/>
      <w:divBdr>
        <w:top w:val="none" w:sz="0" w:space="0" w:color="auto"/>
        <w:left w:val="none" w:sz="0" w:space="0" w:color="auto"/>
        <w:bottom w:val="none" w:sz="0" w:space="0" w:color="auto"/>
        <w:right w:val="none" w:sz="0" w:space="0" w:color="auto"/>
      </w:divBdr>
    </w:div>
    <w:div w:id="906114518">
      <w:bodyDiv w:val="1"/>
      <w:marLeft w:val="0"/>
      <w:marRight w:val="0"/>
      <w:marTop w:val="0"/>
      <w:marBottom w:val="0"/>
      <w:divBdr>
        <w:top w:val="none" w:sz="0" w:space="0" w:color="auto"/>
        <w:left w:val="none" w:sz="0" w:space="0" w:color="auto"/>
        <w:bottom w:val="none" w:sz="0" w:space="0" w:color="auto"/>
        <w:right w:val="none" w:sz="0" w:space="0" w:color="auto"/>
      </w:divBdr>
    </w:div>
    <w:div w:id="907231695">
      <w:bodyDiv w:val="1"/>
      <w:marLeft w:val="0"/>
      <w:marRight w:val="0"/>
      <w:marTop w:val="0"/>
      <w:marBottom w:val="0"/>
      <w:divBdr>
        <w:top w:val="none" w:sz="0" w:space="0" w:color="auto"/>
        <w:left w:val="none" w:sz="0" w:space="0" w:color="auto"/>
        <w:bottom w:val="none" w:sz="0" w:space="0" w:color="auto"/>
        <w:right w:val="none" w:sz="0" w:space="0" w:color="auto"/>
      </w:divBdr>
    </w:div>
    <w:div w:id="907494153">
      <w:bodyDiv w:val="1"/>
      <w:marLeft w:val="0"/>
      <w:marRight w:val="0"/>
      <w:marTop w:val="0"/>
      <w:marBottom w:val="0"/>
      <w:divBdr>
        <w:top w:val="none" w:sz="0" w:space="0" w:color="auto"/>
        <w:left w:val="none" w:sz="0" w:space="0" w:color="auto"/>
        <w:bottom w:val="none" w:sz="0" w:space="0" w:color="auto"/>
        <w:right w:val="none" w:sz="0" w:space="0" w:color="auto"/>
      </w:divBdr>
    </w:div>
    <w:div w:id="907691329">
      <w:bodyDiv w:val="1"/>
      <w:marLeft w:val="0"/>
      <w:marRight w:val="0"/>
      <w:marTop w:val="0"/>
      <w:marBottom w:val="0"/>
      <w:divBdr>
        <w:top w:val="none" w:sz="0" w:space="0" w:color="auto"/>
        <w:left w:val="none" w:sz="0" w:space="0" w:color="auto"/>
        <w:bottom w:val="none" w:sz="0" w:space="0" w:color="auto"/>
        <w:right w:val="none" w:sz="0" w:space="0" w:color="auto"/>
      </w:divBdr>
    </w:div>
    <w:div w:id="909460624">
      <w:bodyDiv w:val="1"/>
      <w:marLeft w:val="0"/>
      <w:marRight w:val="0"/>
      <w:marTop w:val="0"/>
      <w:marBottom w:val="0"/>
      <w:divBdr>
        <w:top w:val="none" w:sz="0" w:space="0" w:color="auto"/>
        <w:left w:val="none" w:sz="0" w:space="0" w:color="auto"/>
        <w:bottom w:val="none" w:sz="0" w:space="0" w:color="auto"/>
        <w:right w:val="none" w:sz="0" w:space="0" w:color="auto"/>
      </w:divBdr>
    </w:div>
    <w:div w:id="910115581">
      <w:bodyDiv w:val="1"/>
      <w:marLeft w:val="0"/>
      <w:marRight w:val="0"/>
      <w:marTop w:val="0"/>
      <w:marBottom w:val="0"/>
      <w:divBdr>
        <w:top w:val="none" w:sz="0" w:space="0" w:color="auto"/>
        <w:left w:val="none" w:sz="0" w:space="0" w:color="auto"/>
        <w:bottom w:val="none" w:sz="0" w:space="0" w:color="auto"/>
        <w:right w:val="none" w:sz="0" w:space="0" w:color="auto"/>
      </w:divBdr>
    </w:div>
    <w:div w:id="910501966">
      <w:bodyDiv w:val="1"/>
      <w:marLeft w:val="0"/>
      <w:marRight w:val="0"/>
      <w:marTop w:val="0"/>
      <w:marBottom w:val="0"/>
      <w:divBdr>
        <w:top w:val="none" w:sz="0" w:space="0" w:color="auto"/>
        <w:left w:val="none" w:sz="0" w:space="0" w:color="auto"/>
        <w:bottom w:val="none" w:sz="0" w:space="0" w:color="auto"/>
        <w:right w:val="none" w:sz="0" w:space="0" w:color="auto"/>
      </w:divBdr>
    </w:div>
    <w:div w:id="911113071">
      <w:bodyDiv w:val="1"/>
      <w:marLeft w:val="0"/>
      <w:marRight w:val="0"/>
      <w:marTop w:val="0"/>
      <w:marBottom w:val="0"/>
      <w:divBdr>
        <w:top w:val="none" w:sz="0" w:space="0" w:color="auto"/>
        <w:left w:val="none" w:sz="0" w:space="0" w:color="auto"/>
        <w:bottom w:val="none" w:sz="0" w:space="0" w:color="auto"/>
        <w:right w:val="none" w:sz="0" w:space="0" w:color="auto"/>
      </w:divBdr>
    </w:div>
    <w:div w:id="911155381">
      <w:bodyDiv w:val="1"/>
      <w:marLeft w:val="0"/>
      <w:marRight w:val="0"/>
      <w:marTop w:val="0"/>
      <w:marBottom w:val="0"/>
      <w:divBdr>
        <w:top w:val="none" w:sz="0" w:space="0" w:color="auto"/>
        <w:left w:val="none" w:sz="0" w:space="0" w:color="auto"/>
        <w:bottom w:val="none" w:sz="0" w:space="0" w:color="auto"/>
        <w:right w:val="none" w:sz="0" w:space="0" w:color="auto"/>
      </w:divBdr>
    </w:div>
    <w:div w:id="911621853">
      <w:bodyDiv w:val="1"/>
      <w:marLeft w:val="0"/>
      <w:marRight w:val="0"/>
      <w:marTop w:val="0"/>
      <w:marBottom w:val="0"/>
      <w:divBdr>
        <w:top w:val="none" w:sz="0" w:space="0" w:color="auto"/>
        <w:left w:val="none" w:sz="0" w:space="0" w:color="auto"/>
        <w:bottom w:val="none" w:sz="0" w:space="0" w:color="auto"/>
        <w:right w:val="none" w:sz="0" w:space="0" w:color="auto"/>
      </w:divBdr>
    </w:div>
    <w:div w:id="911961643">
      <w:bodyDiv w:val="1"/>
      <w:marLeft w:val="0"/>
      <w:marRight w:val="0"/>
      <w:marTop w:val="0"/>
      <w:marBottom w:val="0"/>
      <w:divBdr>
        <w:top w:val="none" w:sz="0" w:space="0" w:color="auto"/>
        <w:left w:val="none" w:sz="0" w:space="0" w:color="auto"/>
        <w:bottom w:val="none" w:sz="0" w:space="0" w:color="auto"/>
        <w:right w:val="none" w:sz="0" w:space="0" w:color="auto"/>
      </w:divBdr>
    </w:div>
    <w:div w:id="912742902">
      <w:bodyDiv w:val="1"/>
      <w:marLeft w:val="0"/>
      <w:marRight w:val="0"/>
      <w:marTop w:val="0"/>
      <w:marBottom w:val="0"/>
      <w:divBdr>
        <w:top w:val="none" w:sz="0" w:space="0" w:color="auto"/>
        <w:left w:val="none" w:sz="0" w:space="0" w:color="auto"/>
        <w:bottom w:val="none" w:sz="0" w:space="0" w:color="auto"/>
        <w:right w:val="none" w:sz="0" w:space="0" w:color="auto"/>
      </w:divBdr>
    </w:div>
    <w:div w:id="913319421">
      <w:bodyDiv w:val="1"/>
      <w:marLeft w:val="0"/>
      <w:marRight w:val="0"/>
      <w:marTop w:val="0"/>
      <w:marBottom w:val="0"/>
      <w:divBdr>
        <w:top w:val="none" w:sz="0" w:space="0" w:color="auto"/>
        <w:left w:val="none" w:sz="0" w:space="0" w:color="auto"/>
        <w:bottom w:val="none" w:sz="0" w:space="0" w:color="auto"/>
        <w:right w:val="none" w:sz="0" w:space="0" w:color="auto"/>
      </w:divBdr>
    </w:div>
    <w:div w:id="914050998">
      <w:bodyDiv w:val="1"/>
      <w:marLeft w:val="0"/>
      <w:marRight w:val="0"/>
      <w:marTop w:val="0"/>
      <w:marBottom w:val="0"/>
      <w:divBdr>
        <w:top w:val="none" w:sz="0" w:space="0" w:color="auto"/>
        <w:left w:val="none" w:sz="0" w:space="0" w:color="auto"/>
        <w:bottom w:val="none" w:sz="0" w:space="0" w:color="auto"/>
        <w:right w:val="none" w:sz="0" w:space="0" w:color="auto"/>
      </w:divBdr>
    </w:div>
    <w:div w:id="915670052">
      <w:bodyDiv w:val="1"/>
      <w:marLeft w:val="0"/>
      <w:marRight w:val="0"/>
      <w:marTop w:val="0"/>
      <w:marBottom w:val="0"/>
      <w:divBdr>
        <w:top w:val="none" w:sz="0" w:space="0" w:color="auto"/>
        <w:left w:val="none" w:sz="0" w:space="0" w:color="auto"/>
        <w:bottom w:val="none" w:sz="0" w:space="0" w:color="auto"/>
        <w:right w:val="none" w:sz="0" w:space="0" w:color="auto"/>
      </w:divBdr>
    </w:div>
    <w:div w:id="917708714">
      <w:bodyDiv w:val="1"/>
      <w:marLeft w:val="0"/>
      <w:marRight w:val="0"/>
      <w:marTop w:val="0"/>
      <w:marBottom w:val="0"/>
      <w:divBdr>
        <w:top w:val="none" w:sz="0" w:space="0" w:color="auto"/>
        <w:left w:val="none" w:sz="0" w:space="0" w:color="auto"/>
        <w:bottom w:val="none" w:sz="0" w:space="0" w:color="auto"/>
        <w:right w:val="none" w:sz="0" w:space="0" w:color="auto"/>
      </w:divBdr>
    </w:div>
    <w:div w:id="917863831">
      <w:bodyDiv w:val="1"/>
      <w:marLeft w:val="0"/>
      <w:marRight w:val="0"/>
      <w:marTop w:val="0"/>
      <w:marBottom w:val="0"/>
      <w:divBdr>
        <w:top w:val="none" w:sz="0" w:space="0" w:color="auto"/>
        <w:left w:val="none" w:sz="0" w:space="0" w:color="auto"/>
        <w:bottom w:val="none" w:sz="0" w:space="0" w:color="auto"/>
        <w:right w:val="none" w:sz="0" w:space="0" w:color="auto"/>
      </w:divBdr>
    </w:div>
    <w:div w:id="919025501">
      <w:bodyDiv w:val="1"/>
      <w:marLeft w:val="0"/>
      <w:marRight w:val="0"/>
      <w:marTop w:val="0"/>
      <w:marBottom w:val="0"/>
      <w:divBdr>
        <w:top w:val="none" w:sz="0" w:space="0" w:color="auto"/>
        <w:left w:val="none" w:sz="0" w:space="0" w:color="auto"/>
        <w:bottom w:val="none" w:sz="0" w:space="0" w:color="auto"/>
        <w:right w:val="none" w:sz="0" w:space="0" w:color="auto"/>
      </w:divBdr>
    </w:div>
    <w:div w:id="919488319">
      <w:bodyDiv w:val="1"/>
      <w:marLeft w:val="0"/>
      <w:marRight w:val="0"/>
      <w:marTop w:val="0"/>
      <w:marBottom w:val="0"/>
      <w:divBdr>
        <w:top w:val="none" w:sz="0" w:space="0" w:color="auto"/>
        <w:left w:val="none" w:sz="0" w:space="0" w:color="auto"/>
        <w:bottom w:val="none" w:sz="0" w:space="0" w:color="auto"/>
        <w:right w:val="none" w:sz="0" w:space="0" w:color="auto"/>
      </w:divBdr>
    </w:div>
    <w:div w:id="919870475">
      <w:bodyDiv w:val="1"/>
      <w:marLeft w:val="0"/>
      <w:marRight w:val="0"/>
      <w:marTop w:val="0"/>
      <w:marBottom w:val="0"/>
      <w:divBdr>
        <w:top w:val="none" w:sz="0" w:space="0" w:color="auto"/>
        <w:left w:val="none" w:sz="0" w:space="0" w:color="auto"/>
        <w:bottom w:val="none" w:sz="0" w:space="0" w:color="auto"/>
        <w:right w:val="none" w:sz="0" w:space="0" w:color="auto"/>
      </w:divBdr>
    </w:div>
    <w:div w:id="921257050">
      <w:bodyDiv w:val="1"/>
      <w:marLeft w:val="0"/>
      <w:marRight w:val="0"/>
      <w:marTop w:val="0"/>
      <w:marBottom w:val="0"/>
      <w:divBdr>
        <w:top w:val="none" w:sz="0" w:space="0" w:color="auto"/>
        <w:left w:val="none" w:sz="0" w:space="0" w:color="auto"/>
        <w:bottom w:val="none" w:sz="0" w:space="0" w:color="auto"/>
        <w:right w:val="none" w:sz="0" w:space="0" w:color="auto"/>
      </w:divBdr>
    </w:div>
    <w:div w:id="921258124">
      <w:bodyDiv w:val="1"/>
      <w:marLeft w:val="0"/>
      <w:marRight w:val="0"/>
      <w:marTop w:val="0"/>
      <w:marBottom w:val="0"/>
      <w:divBdr>
        <w:top w:val="none" w:sz="0" w:space="0" w:color="auto"/>
        <w:left w:val="none" w:sz="0" w:space="0" w:color="auto"/>
        <w:bottom w:val="none" w:sz="0" w:space="0" w:color="auto"/>
        <w:right w:val="none" w:sz="0" w:space="0" w:color="auto"/>
      </w:divBdr>
    </w:div>
    <w:div w:id="921569724">
      <w:bodyDiv w:val="1"/>
      <w:marLeft w:val="0"/>
      <w:marRight w:val="0"/>
      <w:marTop w:val="0"/>
      <w:marBottom w:val="0"/>
      <w:divBdr>
        <w:top w:val="none" w:sz="0" w:space="0" w:color="auto"/>
        <w:left w:val="none" w:sz="0" w:space="0" w:color="auto"/>
        <w:bottom w:val="none" w:sz="0" w:space="0" w:color="auto"/>
        <w:right w:val="none" w:sz="0" w:space="0" w:color="auto"/>
      </w:divBdr>
    </w:div>
    <w:div w:id="922640644">
      <w:bodyDiv w:val="1"/>
      <w:marLeft w:val="0"/>
      <w:marRight w:val="0"/>
      <w:marTop w:val="0"/>
      <w:marBottom w:val="0"/>
      <w:divBdr>
        <w:top w:val="none" w:sz="0" w:space="0" w:color="auto"/>
        <w:left w:val="none" w:sz="0" w:space="0" w:color="auto"/>
        <w:bottom w:val="none" w:sz="0" w:space="0" w:color="auto"/>
        <w:right w:val="none" w:sz="0" w:space="0" w:color="auto"/>
      </w:divBdr>
    </w:div>
    <w:div w:id="922757920">
      <w:bodyDiv w:val="1"/>
      <w:marLeft w:val="0"/>
      <w:marRight w:val="0"/>
      <w:marTop w:val="0"/>
      <w:marBottom w:val="0"/>
      <w:divBdr>
        <w:top w:val="none" w:sz="0" w:space="0" w:color="auto"/>
        <w:left w:val="none" w:sz="0" w:space="0" w:color="auto"/>
        <w:bottom w:val="none" w:sz="0" w:space="0" w:color="auto"/>
        <w:right w:val="none" w:sz="0" w:space="0" w:color="auto"/>
      </w:divBdr>
    </w:div>
    <w:div w:id="922954577">
      <w:bodyDiv w:val="1"/>
      <w:marLeft w:val="0"/>
      <w:marRight w:val="0"/>
      <w:marTop w:val="0"/>
      <w:marBottom w:val="0"/>
      <w:divBdr>
        <w:top w:val="none" w:sz="0" w:space="0" w:color="auto"/>
        <w:left w:val="none" w:sz="0" w:space="0" w:color="auto"/>
        <w:bottom w:val="none" w:sz="0" w:space="0" w:color="auto"/>
        <w:right w:val="none" w:sz="0" w:space="0" w:color="auto"/>
      </w:divBdr>
    </w:div>
    <w:div w:id="923994083">
      <w:bodyDiv w:val="1"/>
      <w:marLeft w:val="0"/>
      <w:marRight w:val="0"/>
      <w:marTop w:val="0"/>
      <w:marBottom w:val="0"/>
      <w:divBdr>
        <w:top w:val="none" w:sz="0" w:space="0" w:color="auto"/>
        <w:left w:val="none" w:sz="0" w:space="0" w:color="auto"/>
        <w:bottom w:val="none" w:sz="0" w:space="0" w:color="auto"/>
        <w:right w:val="none" w:sz="0" w:space="0" w:color="auto"/>
      </w:divBdr>
    </w:div>
    <w:div w:id="924801850">
      <w:bodyDiv w:val="1"/>
      <w:marLeft w:val="0"/>
      <w:marRight w:val="0"/>
      <w:marTop w:val="0"/>
      <w:marBottom w:val="0"/>
      <w:divBdr>
        <w:top w:val="none" w:sz="0" w:space="0" w:color="auto"/>
        <w:left w:val="none" w:sz="0" w:space="0" w:color="auto"/>
        <w:bottom w:val="none" w:sz="0" w:space="0" w:color="auto"/>
        <w:right w:val="none" w:sz="0" w:space="0" w:color="auto"/>
      </w:divBdr>
    </w:div>
    <w:div w:id="926420713">
      <w:bodyDiv w:val="1"/>
      <w:marLeft w:val="0"/>
      <w:marRight w:val="0"/>
      <w:marTop w:val="0"/>
      <w:marBottom w:val="0"/>
      <w:divBdr>
        <w:top w:val="none" w:sz="0" w:space="0" w:color="auto"/>
        <w:left w:val="none" w:sz="0" w:space="0" w:color="auto"/>
        <w:bottom w:val="none" w:sz="0" w:space="0" w:color="auto"/>
        <w:right w:val="none" w:sz="0" w:space="0" w:color="auto"/>
      </w:divBdr>
    </w:div>
    <w:div w:id="927886154">
      <w:bodyDiv w:val="1"/>
      <w:marLeft w:val="0"/>
      <w:marRight w:val="0"/>
      <w:marTop w:val="0"/>
      <w:marBottom w:val="0"/>
      <w:divBdr>
        <w:top w:val="none" w:sz="0" w:space="0" w:color="auto"/>
        <w:left w:val="none" w:sz="0" w:space="0" w:color="auto"/>
        <w:bottom w:val="none" w:sz="0" w:space="0" w:color="auto"/>
        <w:right w:val="none" w:sz="0" w:space="0" w:color="auto"/>
      </w:divBdr>
    </w:div>
    <w:div w:id="928542598">
      <w:bodyDiv w:val="1"/>
      <w:marLeft w:val="0"/>
      <w:marRight w:val="0"/>
      <w:marTop w:val="0"/>
      <w:marBottom w:val="0"/>
      <w:divBdr>
        <w:top w:val="none" w:sz="0" w:space="0" w:color="auto"/>
        <w:left w:val="none" w:sz="0" w:space="0" w:color="auto"/>
        <w:bottom w:val="none" w:sz="0" w:space="0" w:color="auto"/>
        <w:right w:val="none" w:sz="0" w:space="0" w:color="auto"/>
      </w:divBdr>
    </w:div>
    <w:div w:id="929704248">
      <w:bodyDiv w:val="1"/>
      <w:marLeft w:val="0"/>
      <w:marRight w:val="0"/>
      <w:marTop w:val="0"/>
      <w:marBottom w:val="0"/>
      <w:divBdr>
        <w:top w:val="none" w:sz="0" w:space="0" w:color="auto"/>
        <w:left w:val="none" w:sz="0" w:space="0" w:color="auto"/>
        <w:bottom w:val="none" w:sz="0" w:space="0" w:color="auto"/>
        <w:right w:val="none" w:sz="0" w:space="0" w:color="auto"/>
      </w:divBdr>
    </w:div>
    <w:div w:id="929847536">
      <w:bodyDiv w:val="1"/>
      <w:marLeft w:val="0"/>
      <w:marRight w:val="0"/>
      <w:marTop w:val="0"/>
      <w:marBottom w:val="0"/>
      <w:divBdr>
        <w:top w:val="none" w:sz="0" w:space="0" w:color="auto"/>
        <w:left w:val="none" w:sz="0" w:space="0" w:color="auto"/>
        <w:bottom w:val="none" w:sz="0" w:space="0" w:color="auto"/>
        <w:right w:val="none" w:sz="0" w:space="0" w:color="auto"/>
      </w:divBdr>
    </w:div>
    <w:div w:id="930308786">
      <w:bodyDiv w:val="1"/>
      <w:marLeft w:val="0"/>
      <w:marRight w:val="0"/>
      <w:marTop w:val="0"/>
      <w:marBottom w:val="0"/>
      <w:divBdr>
        <w:top w:val="none" w:sz="0" w:space="0" w:color="auto"/>
        <w:left w:val="none" w:sz="0" w:space="0" w:color="auto"/>
        <w:bottom w:val="none" w:sz="0" w:space="0" w:color="auto"/>
        <w:right w:val="none" w:sz="0" w:space="0" w:color="auto"/>
      </w:divBdr>
    </w:div>
    <w:div w:id="931085578">
      <w:bodyDiv w:val="1"/>
      <w:marLeft w:val="0"/>
      <w:marRight w:val="0"/>
      <w:marTop w:val="0"/>
      <w:marBottom w:val="0"/>
      <w:divBdr>
        <w:top w:val="none" w:sz="0" w:space="0" w:color="auto"/>
        <w:left w:val="none" w:sz="0" w:space="0" w:color="auto"/>
        <w:bottom w:val="none" w:sz="0" w:space="0" w:color="auto"/>
        <w:right w:val="none" w:sz="0" w:space="0" w:color="auto"/>
      </w:divBdr>
    </w:div>
    <w:div w:id="931743824">
      <w:bodyDiv w:val="1"/>
      <w:marLeft w:val="0"/>
      <w:marRight w:val="0"/>
      <w:marTop w:val="0"/>
      <w:marBottom w:val="0"/>
      <w:divBdr>
        <w:top w:val="none" w:sz="0" w:space="0" w:color="auto"/>
        <w:left w:val="none" w:sz="0" w:space="0" w:color="auto"/>
        <w:bottom w:val="none" w:sz="0" w:space="0" w:color="auto"/>
        <w:right w:val="none" w:sz="0" w:space="0" w:color="auto"/>
      </w:divBdr>
    </w:div>
    <w:div w:id="931861172">
      <w:bodyDiv w:val="1"/>
      <w:marLeft w:val="0"/>
      <w:marRight w:val="0"/>
      <w:marTop w:val="0"/>
      <w:marBottom w:val="0"/>
      <w:divBdr>
        <w:top w:val="none" w:sz="0" w:space="0" w:color="auto"/>
        <w:left w:val="none" w:sz="0" w:space="0" w:color="auto"/>
        <w:bottom w:val="none" w:sz="0" w:space="0" w:color="auto"/>
        <w:right w:val="none" w:sz="0" w:space="0" w:color="auto"/>
      </w:divBdr>
    </w:div>
    <w:div w:id="932513175">
      <w:bodyDiv w:val="1"/>
      <w:marLeft w:val="0"/>
      <w:marRight w:val="0"/>
      <w:marTop w:val="0"/>
      <w:marBottom w:val="0"/>
      <w:divBdr>
        <w:top w:val="none" w:sz="0" w:space="0" w:color="auto"/>
        <w:left w:val="none" w:sz="0" w:space="0" w:color="auto"/>
        <w:bottom w:val="none" w:sz="0" w:space="0" w:color="auto"/>
        <w:right w:val="none" w:sz="0" w:space="0" w:color="auto"/>
      </w:divBdr>
    </w:div>
    <w:div w:id="933056781">
      <w:bodyDiv w:val="1"/>
      <w:marLeft w:val="0"/>
      <w:marRight w:val="0"/>
      <w:marTop w:val="0"/>
      <w:marBottom w:val="0"/>
      <w:divBdr>
        <w:top w:val="none" w:sz="0" w:space="0" w:color="auto"/>
        <w:left w:val="none" w:sz="0" w:space="0" w:color="auto"/>
        <w:bottom w:val="none" w:sz="0" w:space="0" w:color="auto"/>
        <w:right w:val="none" w:sz="0" w:space="0" w:color="auto"/>
      </w:divBdr>
    </w:div>
    <w:div w:id="935985260">
      <w:bodyDiv w:val="1"/>
      <w:marLeft w:val="0"/>
      <w:marRight w:val="0"/>
      <w:marTop w:val="0"/>
      <w:marBottom w:val="0"/>
      <w:divBdr>
        <w:top w:val="none" w:sz="0" w:space="0" w:color="auto"/>
        <w:left w:val="none" w:sz="0" w:space="0" w:color="auto"/>
        <w:bottom w:val="none" w:sz="0" w:space="0" w:color="auto"/>
        <w:right w:val="none" w:sz="0" w:space="0" w:color="auto"/>
      </w:divBdr>
    </w:div>
    <w:div w:id="936519612">
      <w:bodyDiv w:val="1"/>
      <w:marLeft w:val="0"/>
      <w:marRight w:val="0"/>
      <w:marTop w:val="0"/>
      <w:marBottom w:val="0"/>
      <w:divBdr>
        <w:top w:val="none" w:sz="0" w:space="0" w:color="auto"/>
        <w:left w:val="none" w:sz="0" w:space="0" w:color="auto"/>
        <w:bottom w:val="none" w:sz="0" w:space="0" w:color="auto"/>
        <w:right w:val="none" w:sz="0" w:space="0" w:color="auto"/>
      </w:divBdr>
    </w:div>
    <w:div w:id="938678993">
      <w:bodyDiv w:val="1"/>
      <w:marLeft w:val="0"/>
      <w:marRight w:val="0"/>
      <w:marTop w:val="0"/>
      <w:marBottom w:val="0"/>
      <w:divBdr>
        <w:top w:val="none" w:sz="0" w:space="0" w:color="auto"/>
        <w:left w:val="none" w:sz="0" w:space="0" w:color="auto"/>
        <w:bottom w:val="none" w:sz="0" w:space="0" w:color="auto"/>
        <w:right w:val="none" w:sz="0" w:space="0" w:color="auto"/>
      </w:divBdr>
    </w:div>
    <w:div w:id="938760637">
      <w:bodyDiv w:val="1"/>
      <w:marLeft w:val="0"/>
      <w:marRight w:val="0"/>
      <w:marTop w:val="0"/>
      <w:marBottom w:val="0"/>
      <w:divBdr>
        <w:top w:val="none" w:sz="0" w:space="0" w:color="auto"/>
        <w:left w:val="none" w:sz="0" w:space="0" w:color="auto"/>
        <w:bottom w:val="none" w:sz="0" w:space="0" w:color="auto"/>
        <w:right w:val="none" w:sz="0" w:space="0" w:color="auto"/>
      </w:divBdr>
    </w:div>
    <w:div w:id="938829389">
      <w:bodyDiv w:val="1"/>
      <w:marLeft w:val="0"/>
      <w:marRight w:val="0"/>
      <w:marTop w:val="0"/>
      <w:marBottom w:val="0"/>
      <w:divBdr>
        <w:top w:val="none" w:sz="0" w:space="0" w:color="auto"/>
        <w:left w:val="none" w:sz="0" w:space="0" w:color="auto"/>
        <w:bottom w:val="none" w:sz="0" w:space="0" w:color="auto"/>
        <w:right w:val="none" w:sz="0" w:space="0" w:color="auto"/>
      </w:divBdr>
    </w:div>
    <w:div w:id="939921033">
      <w:bodyDiv w:val="1"/>
      <w:marLeft w:val="0"/>
      <w:marRight w:val="0"/>
      <w:marTop w:val="0"/>
      <w:marBottom w:val="0"/>
      <w:divBdr>
        <w:top w:val="none" w:sz="0" w:space="0" w:color="auto"/>
        <w:left w:val="none" w:sz="0" w:space="0" w:color="auto"/>
        <w:bottom w:val="none" w:sz="0" w:space="0" w:color="auto"/>
        <w:right w:val="none" w:sz="0" w:space="0" w:color="auto"/>
      </w:divBdr>
    </w:div>
    <w:div w:id="942031550">
      <w:bodyDiv w:val="1"/>
      <w:marLeft w:val="0"/>
      <w:marRight w:val="0"/>
      <w:marTop w:val="0"/>
      <w:marBottom w:val="0"/>
      <w:divBdr>
        <w:top w:val="none" w:sz="0" w:space="0" w:color="auto"/>
        <w:left w:val="none" w:sz="0" w:space="0" w:color="auto"/>
        <w:bottom w:val="none" w:sz="0" w:space="0" w:color="auto"/>
        <w:right w:val="none" w:sz="0" w:space="0" w:color="auto"/>
      </w:divBdr>
    </w:div>
    <w:div w:id="942611544">
      <w:bodyDiv w:val="1"/>
      <w:marLeft w:val="0"/>
      <w:marRight w:val="0"/>
      <w:marTop w:val="0"/>
      <w:marBottom w:val="0"/>
      <w:divBdr>
        <w:top w:val="none" w:sz="0" w:space="0" w:color="auto"/>
        <w:left w:val="none" w:sz="0" w:space="0" w:color="auto"/>
        <w:bottom w:val="none" w:sz="0" w:space="0" w:color="auto"/>
        <w:right w:val="none" w:sz="0" w:space="0" w:color="auto"/>
      </w:divBdr>
    </w:div>
    <w:div w:id="942881052">
      <w:bodyDiv w:val="1"/>
      <w:marLeft w:val="0"/>
      <w:marRight w:val="0"/>
      <w:marTop w:val="0"/>
      <w:marBottom w:val="0"/>
      <w:divBdr>
        <w:top w:val="none" w:sz="0" w:space="0" w:color="auto"/>
        <w:left w:val="none" w:sz="0" w:space="0" w:color="auto"/>
        <w:bottom w:val="none" w:sz="0" w:space="0" w:color="auto"/>
        <w:right w:val="none" w:sz="0" w:space="0" w:color="auto"/>
      </w:divBdr>
    </w:div>
    <w:div w:id="943079168">
      <w:bodyDiv w:val="1"/>
      <w:marLeft w:val="0"/>
      <w:marRight w:val="0"/>
      <w:marTop w:val="0"/>
      <w:marBottom w:val="0"/>
      <w:divBdr>
        <w:top w:val="none" w:sz="0" w:space="0" w:color="auto"/>
        <w:left w:val="none" w:sz="0" w:space="0" w:color="auto"/>
        <w:bottom w:val="none" w:sz="0" w:space="0" w:color="auto"/>
        <w:right w:val="none" w:sz="0" w:space="0" w:color="auto"/>
      </w:divBdr>
    </w:div>
    <w:div w:id="946157326">
      <w:bodyDiv w:val="1"/>
      <w:marLeft w:val="0"/>
      <w:marRight w:val="0"/>
      <w:marTop w:val="0"/>
      <w:marBottom w:val="0"/>
      <w:divBdr>
        <w:top w:val="none" w:sz="0" w:space="0" w:color="auto"/>
        <w:left w:val="none" w:sz="0" w:space="0" w:color="auto"/>
        <w:bottom w:val="none" w:sz="0" w:space="0" w:color="auto"/>
        <w:right w:val="none" w:sz="0" w:space="0" w:color="auto"/>
      </w:divBdr>
    </w:div>
    <w:div w:id="946160281">
      <w:bodyDiv w:val="1"/>
      <w:marLeft w:val="0"/>
      <w:marRight w:val="0"/>
      <w:marTop w:val="0"/>
      <w:marBottom w:val="0"/>
      <w:divBdr>
        <w:top w:val="none" w:sz="0" w:space="0" w:color="auto"/>
        <w:left w:val="none" w:sz="0" w:space="0" w:color="auto"/>
        <w:bottom w:val="none" w:sz="0" w:space="0" w:color="auto"/>
        <w:right w:val="none" w:sz="0" w:space="0" w:color="auto"/>
      </w:divBdr>
    </w:div>
    <w:div w:id="947080164">
      <w:bodyDiv w:val="1"/>
      <w:marLeft w:val="0"/>
      <w:marRight w:val="0"/>
      <w:marTop w:val="0"/>
      <w:marBottom w:val="0"/>
      <w:divBdr>
        <w:top w:val="none" w:sz="0" w:space="0" w:color="auto"/>
        <w:left w:val="none" w:sz="0" w:space="0" w:color="auto"/>
        <w:bottom w:val="none" w:sz="0" w:space="0" w:color="auto"/>
        <w:right w:val="none" w:sz="0" w:space="0" w:color="auto"/>
      </w:divBdr>
    </w:div>
    <w:div w:id="947616239">
      <w:bodyDiv w:val="1"/>
      <w:marLeft w:val="0"/>
      <w:marRight w:val="0"/>
      <w:marTop w:val="0"/>
      <w:marBottom w:val="0"/>
      <w:divBdr>
        <w:top w:val="none" w:sz="0" w:space="0" w:color="auto"/>
        <w:left w:val="none" w:sz="0" w:space="0" w:color="auto"/>
        <w:bottom w:val="none" w:sz="0" w:space="0" w:color="auto"/>
        <w:right w:val="none" w:sz="0" w:space="0" w:color="auto"/>
      </w:divBdr>
    </w:div>
    <w:div w:id="947658985">
      <w:bodyDiv w:val="1"/>
      <w:marLeft w:val="0"/>
      <w:marRight w:val="0"/>
      <w:marTop w:val="0"/>
      <w:marBottom w:val="0"/>
      <w:divBdr>
        <w:top w:val="none" w:sz="0" w:space="0" w:color="auto"/>
        <w:left w:val="none" w:sz="0" w:space="0" w:color="auto"/>
        <w:bottom w:val="none" w:sz="0" w:space="0" w:color="auto"/>
        <w:right w:val="none" w:sz="0" w:space="0" w:color="auto"/>
      </w:divBdr>
    </w:div>
    <w:div w:id="949822911">
      <w:bodyDiv w:val="1"/>
      <w:marLeft w:val="0"/>
      <w:marRight w:val="0"/>
      <w:marTop w:val="0"/>
      <w:marBottom w:val="0"/>
      <w:divBdr>
        <w:top w:val="none" w:sz="0" w:space="0" w:color="auto"/>
        <w:left w:val="none" w:sz="0" w:space="0" w:color="auto"/>
        <w:bottom w:val="none" w:sz="0" w:space="0" w:color="auto"/>
        <w:right w:val="none" w:sz="0" w:space="0" w:color="auto"/>
      </w:divBdr>
    </w:div>
    <w:div w:id="950093763">
      <w:bodyDiv w:val="1"/>
      <w:marLeft w:val="0"/>
      <w:marRight w:val="0"/>
      <w:marTop w:val="0"/>
      <w:marBottom w:val="0"/>
      <w:divBdr>
        <w:top w:val="none" w:sz="0" w:space="0" w:color="auto"/>
        <w:left w:val="none" w:sz="0" w:space="0" w:color="auto"/>
        <w:bottom w:val="none" w:sz="0" w:space="0" w:color="auto"/>
        <w:right w:val="none" w:sz="0" w:space="0" w:color="auto"/>
      </w:divBdr>
    </w:div>
    <w:div w:id="950697751">
      <w:bodyDiv w:val="1"/>
      <w:marLeft w:val="0"/>
      <w:marRight w:val="0"/>
      <w:marTop w:val="0"/>
      <w:marBottom w:val="0"/>
      <w:divBdr>
        <w:top w:val="none" w:sz="0" w:space="0" w:color="auto"/>
        <w:left w:val="none" w:sz="0" w:space="0" w:color="auto"/>
        <w:bottom w:val="none" w:sz="0" w:space="0" w:color="auto"/>
        <w:right w:val="none" w:sz="0" w:space="0" w:color="auto"/>
      </w:divBdr>
    </w:div>
    <w:div w:id="951864365">
      <w:bodyDiv w:val="1"/>
      <w:marLeft w:val="0"/>
      <w:marRight w:val="0"/>
      <w:marTop w:val="0"/>
      <w:marBottom w:val="0"/>
      <w:divBdr>
        <w:top w:val="none" w:sz="0" w:space="0" w:color="auto"/>
        <w:left w:val="none" w:sz="0" w:space="0" w:color="auto"/>
        <w:bottom w:val="none" w:sz="0" w:space="0" w:color="auto"/>
        <w:right w:val="none" w:sz="0" w:space="0" w:color="auto"/>
      </w:divBdr>
    </w:div>
    <w:div w:id="951934125">
      <w:bodyDiv w:val="1"/>
      <w:marLeft w:val="0"/>
      <w:marRight w:val="0"/>
      <w:marTop w:val="0"/>
      <w:marBottom w:val="0"/>
      <w:divBdr>
        <w:top w:val="none" w:sz="0" w:space="0" w:color="auto"/>
        <w:left w:val="none" w:sz="0" w:space="0" w:color="auto"/>
        <w:bottom w:val="none" w:sz="0" w:space="0" w:color="auto"/>
        <w:right w:val="none" w:sz="0" w:space="0" w:color="auto"/>
      </w:divBdr>
    </w:div>
    <w:div w:id="952634440">
      <w:bodyDiv w:val="1"/>
      <w:marLeft w:val="0"/>
      <w:marRight w:val="0"/>
      <w:marTop w:val="0"/>
      <w:marBottom w:val="0"/>
      <w:divBdr>
        <w:top w:val="none" w:sz="0" w:space="0" w:color="auto"/>
        <w:left w:val="none" w:sz="0" w:space="0" w:color="auto"/>
        <w:bottom w:val="none" w:sz="0" w:space="0" w:color="auto"/>
        <w:right w:val="none" w:sz="0" w:space="0" w:color="auto"/>
      </w:divBdr>
    </w:div>
    <w:div w:id="953436445">
      <w:bodyDiv w:val="1"/>
      <w:marLeft w:val="0"/>
      <w:marRight w:val="0"/>
      <w:marTop w:val="0"/>
      <w:marBottom w:val="0"/>
      <w:divBdr>
        <w:top w:val="none" w:sz="0" w:space="0" w:color="auto"/>
        <w:left w:val="none" w:sz="0" w:space="0" w:color="auto"/>
        <w:bottom w:val="none" w:sz="0" w:space="0" w:color="auto"/>
        <w:right w:val="none" w:sz="0" w:space="0" w:color="auto"/>
      </w:divBdr>
    </w:div>
    <w:div w:id="953943242">
      <w:bodyDiv w:val="1"/>
      <w:marLeft w:val="0"/>
      <w:marRight w:val="0"/>
      <w:marTop w:val="0"/>
      <w:marBottom w:val="0"/>
      <w:divBdr>
        <w:top w:val="none" w:sz="0" w:space="0" w:color="auto"/>
        <w:left w:val="none" w:sz="0" w:space="0" w:color="auto"/>
        <w:bottom w:val="none" w:sz="0" w:space="0" w:color="auto"/>
        <w:right w:val="none" w:sz="0" w:space="0" w:color="auto"/>
      </w:divBdr>
    </w:div>
    <w:div w:id="953943903">
      <w:bodyDiv w:val="1"/>
      <w:marLeft w:val="0"/>
      <w:marRight w:val="0"/>
      <w:marTop w:val="0"/>
      <w:marBottom w:val="0"/>
      <w:divBdr>
        <w:top w:val="none" w:sz="0" w:space="0" w:color="auto"/>
        <w:left w:val="none" w:sz="0" w:space="0" w:color="auto"/>
        <w:bottom w:val="none" w:sz="0" w:space="0" w:color="auto"/>
        <w:right w:val="none" w:sz="0" w:space="0" w:color="auto"/>
      </w:divBdr>
    </w:div>
    <w:div w:id="954021677">
      <w:bodyDiv w:val="1"/>
      <w:marLeft w:val="0"/>
      <w:marRight w:val="0"/>
      <w:marTop w:val="0"/>
      <w:marBottom w:val="0"/>
      <w:divBdr>
        <w:top w:val="none" w:sz="0" w:space="0" w:color="auto"/>
        <w:left w:val="none" w:sz="0" w:space="0" w:color="auto"/>
        <w:bottom w:val="none" w:sz="0" w:space="0" w:color="auto"/>
        <w:right w:val="none" w:sz="0" w:space="0" w:color="auto"/>
      </w:divBdr>
    </w:div>
    <w:div w:id="954288627">
      <w:bodyDiv w:val="1"/>
      <w:marLeft w:val="0"/>
      <w:marRight w:val="0"/>
      <w:marTop w:val="0"/>
      <w:marBottom w:val="0"/>
      <w:divBdr>
        <w:top w:val="none" w:sz="0" w:space="0" w:color="auto"/>
        <w:left w:val="none" w:sz="0" w:space="0" w:color="auto"/>
        <w:bottom w:val="none" w:sz="0" w:space="0" w:color="auto"/>
        <w:right w:val="none" w:sz="0" w:space="0" w:color="auto"/>
      </w:divBdr>
    </w:div>
    <w:div w:id="954290583">
      <w:bodyDiv w:val="1"/>
      <w:marLeft w:val="0"/>
      <w:marRight w:val="0"/>
      <w:marTop w:val="0"/>
      <w:marBottom w:val="0"/>
      <w:divBdr>
        <w:top w:val="none" w:sz="0" w:space="0" w:color="auto"/>
        <w:left w:val="none" w:sz="0" w:space="0" w:color="auto"/>
        <w:bottom w:val="none" w:sz="0" w:space="0" w:color="auto"/>
        <w:right w:val="none" w:sz="0" w:space="0" w:color="auto"/>
      </w:divBdr>
    </w:div>
    <w:div w:id="954405467">
      <w:bodyDiv w:val="1"/>
      <w:marLeft w:val="0"/>
      <w:marRight w:val="0"/>
      <w:marTop w:val="0"/>
      <w:marBottom w:val="0"/>
      <w:divBdr>
        <w:top w:val="none" w:sz="0" w:space="0" w:color="auto"/>
        <w:left w:val="none" w:sz="0" w:space="0" w:color="auto"/>
        <w:bottom w:val="none" w:sz="0" w:space="0" w:color="auto"/>
        <w:right w:val="none" w:sz="0" w:space="0" w:color="auto"/>
      </w:divBdr>
    </w:div>
    <w:div w:id="954794369">
      <w:bodyDiv w:val="1"/>
      <w:marLeft w:val="0"/>
      <w:marRight w:val="0"/>
      <w:marTop w:val="0"/>
      <w:marBottom w:val="0"/>
      <w:divBdr>
        <w:top w:val="none" w:sz="0" w:space="0" w:color="auto"/>
        <w:left w:val="none" w:sz="0" w:space="0" w:color="auto"/>
        <w:bottom w:val="none" w:sz="0" w:space="0" w:color="auto"/>
        <w:right w:val="none" w:sz="0" w:space="0" w:color="auto"/>
      </w:divBdr>
    </w:div>
    <w:div w:id="955910515">
      <w:bodyDiv w:val="1"/>
      <w:marLeft w:val="0"/>
      <w:marRight w:val="0"/>
      <w:marTop w:val="0"/>
      <w:marBottom w:val="0"/>
      <w:divBdr>
        <w:top w:val="none" w:sz="0" w:space="0" w:color="auto"/>
        <w:left w:val="none" w:sz="0" w:space="0" w:color="auto"/>
        <w:bottom w:val="none" w:sz="0" w:space="0" w:color="auto"/>
        <w:right w:val="none" w:sz="0" w:space="0" w:color="auto"/>
      </w:divBdr>
    </w:div>
    <w:div w:id="957175559">
      <w:bodyDiv w:val="1"/>
      <w:marLeft w:val="0"/>
      <w:marRight w:val="0"/>
      <w:marTop w:val="0"/>
      <w:marBottom w:val="0"/>
      <w:divBdr>
        <w:top w:val="none" w:sz="0" w:space="0" w:color="auto"/>
        <w:left w:val="none" w:sz="0" w:space="0" w:color="auto"/>
        <w:bottom w:val="none" w:sz="0" w:space="0" w:color="auto"/>
        <w:right w:val="none" w:sz="0" w:space="0" w:color="auto"/>
      </w:divBdr>
    </w:div>
    <w:div w:id="957561909">
      <w:bodyDiv w:val="1"/>
      <w:marLeft w:val="0"/>
      <w:marRight w:val="0"/>
      <w:marTop w:val="0"/>
      <w:marBottom w:val="0"/>
      <w:divBdr>
        <w:top w:val="none" w:sz="0" w:space="0" w:color="auto"/>
        <w:left w:val="none" w:sz="0" w:space="0" w:color="auto"/>
        <w:bottom w:val="none" w:sz="0" w:space="0" w:color="auto"/>
        <w:right w:val="none" w:sz="0" w:space="0" w:color="auto"/>
      </w:divBdr>
    </w:div>
    <w:div w:id="958876647">
      <w:bodyDiv w:val="1"/>
      <w:marLeft w:val="0"/>
      <w:marRight w:val="0"/>
      <w:marTop w:val="0"/>
      <w:marBottom w:val="0"/>
      <w:divBdr>
        <w:top w:val="none" w:sz="0" w:space="0" w:color="auto"/>
        <w:left w:val="none" w:sz="0" w:space="0" w:color="auto"/>
        <w:bottom w:val="none" w:sz="0" w:space="0" w:color="auto"/>
        <w:right w:val="none" w:sz="0" w:space="0" w:color="auto"/>
      </w:divBdr>
    </w:div>
    <w:div w:id="958993789">
      <w:bodyDiv w:val="1"/>
      <w:marLeft w:val="0"/>
      <w:marRight w:val="0"/>
      <w:marTop w:val="0"/>
      <w:marBottom w:val="0"/>
      <w:divBdr>
        <w:top w:val="none" w:sz="0" w:space="0" w:color="auto"/>
        <w:left w:val="none" w:sz="0" w:space="0" w:color="auto"/>
        <w:bottom w:val="none" w:sz="0" w:space="0" w:color="auto"/>
        <w:right w:val="none" w:sz="0" w:space="0" w:color="auto"/>
      </w:divBdr>
    </w:div>
    <w:div w:id="960037409">
      <w:bodyDiv w:val="1"/>
      <w:marLeft w:val="0"/>
      <w:marRight w:val="0"/>
      <w:marTop w:val="0"/>
      <w:marBottom w:val="0"/>
      <w:divBdr>
        <w:top w:val="none" w:sz="0" w:space="0" w:color="auto"/>
        <w:left w:val="none" w:sz="0" w:space="0" w:color="auto"/>
        <w:bottom w:val="none" w:sz="0" w:space="0" w:color="auto"/>
        <w:right w:val="none" w:sz="0" w:space="0" w:color="auto"/>
      </w:divBdr>
    </w:div>
    <w:div w:id="960234315">
      <w:bodyDiv w:val="1"/>
      <w:marLeft w:val="0"/>
      <w:marRight w:val="0"/>
      <w:marTop w:val="0"/>
      <w:marBottom w:val="0"/>
      <w:divBdr>
        <w:top w:val="none" w:sz="0" w:space="0" w:color="auto"/>
        <w:left w:val="none" w:sz="0" w:space="0" w:color="auto"/>
        <w:bottom w:val="none" w:sz="0" w:space="0" w:color="auto"/>
        <w:right w:val="none" w:sz="0" w:space="0" w:color="auto"/>
      </w:divBdr>
    </w:div>
    <w:div w:id="960264072">
      <w:bodyDiv w:val="1"/>
      <w:marLeft w:val="0"/>
      <w:marRight w:val="0"/>
      <w:marTop w:val="0"/>
      <w:marBottom w:val="0"/>
      <w:divBdr>
        <w:top w:val="none" w:sz="0" w:space="0" w:color="auto"/>
        <w:left w:val="none" w:sz="0" w:space="0" w:color="auto"/>
        <w:bottom w:val="none" w:sz="0" w:space="0" w:color="auto"/>
        <w:right w:val="none" w:sz="0" w:space="0" w:color="auto"/>
      </w:divBdr>
    </w:div>
    <w:div w:id="960771839">
      <w:bodyDiv w:val="1"/>
      <w:marLeft w:val="0"/>
      <w:marRight w:val="0"/>
      <w:marTop w:val="0"/>
      <w:marBottom w:val="0"/>
      <w:divBdr>
        <w:top w:val="none" w:sz="0" w:space="0" w:color="auto"/>
        <w:left w:val="none" w:sz="0" w:space="0" w:color="auto"/>
        <w:bottom w:val="none" w:sz="0" w:space="0" w:color="auto"/>
        <w:right w:val="none" w:sz="0" w:space="0" w:color="auto"/>
      </w:divBdr>
    </w:div>
    <w:div w:id="962074992">
      <w:bodyDiv w:val="1"/>
      <w:marLeft w:val="0"/>
      <w:marRight w:val="0"/>
      <w:marTop w:val="0"/>
      <w:marBottom w:val="0"/>
      <w:divBdr>
        <w:top w:val="none" w:sz="0" w:space="0" w:color="auto"/>
        <w:left w:val="none" w:sz="0" w:space="0" w:color="auto"/>
        <w:bottom w:val="none" w:sz="0" w:space="0" w:color="auto"/>
        <w:right w:val="none" w:sz="0" w:space="0" w:color="auto"/>
      </w:divBdr>
    </w:div>
    <w:div w:id="962611836">
      <w:bodyDiv w:val="1"/>
      <w:marLeft w:val="0"/>
      <w:marRight w:val="0"/>
      <w:marTop w:val="0"/>
      <w:marBottom w:val="0"/>
      <w:divBdr>
        <w:top w:val="none" w:sz="0" w:space="0" w:color="auto"/>
        <w:left w:val="none" w:sz="0" w:space="0" w:color="auto"/>
        <w:bottom w:val="none" w:sz="0" w:space="0" w:color="auto"/>
        <w:right w:val="none" w:sz="0" w:space="0" w:color="auto"/>
      </w:divBdr>
    </w:div>
    <w:div w:id="962734701">
      <w:bodyDiv w:val="1"/>
      <w:marLeft w:val="0"/>
      <w:marRight w:val="0"/>
      <w:marTop w:val="0"/>
      <w:marBottom w:val="0"/>
      <w:divBdr>
        <w:top w:val="none" w:sz="0" w:space="0" w:color="auto"/>
        <w:left w:val="none" w:sz="0" w:space="0" w:color="auto"/>
        <w:bottom w:val="none" w:sz="0" w:space="0" w:color="auto"/>
        <w:right w:val="none" w:sz="0" w:space="0" w:color="auto"/>
      </w:divBdr>
    </w:div>
    <w:div w:id="965238800">
      <w:bodyDiv w:val="1"/>
      <w:marLeft w:val="0"/>
      <w:marRight w:val="0"/>
      <w:marTop w:val="0"/>
      <w:marBottom w:val="0"/>
      <w:divBdr>
        <w:top w:val="none" w:sz="0" w:space="0" w:color="auto"/>
        <w:left w:val="none" w:sz="0" w:space="0" w:color="auto"/>
        <w:bottom w:val="none" w:sz="0" w:space="0" w:color="auto"/>
        <w:right w:val="none" w:sz="0" w:space="0" w:color="auto"/>
      </w:divBdr>
    </w:div>
    <w:div w:id="966937555">
      <w:bodyDiv w:val="1"/>
      <w:marLeft w:val="0"/>
      <w:marRight w:val="0"/>
      <w:marTop w:val="0"/>
      <w:marBottom w:val="0"/>
      <w:divBdr>
        <w:top w:val="none" w:sz="0" w:space="0" w:color="auto"/>
        <w:left w:val="none" w:sz="0" w:space="0" w:color="auto"/>
        <w:bottom w:val="none" w:sz="0" w:space="0" w:color="auto"/>
        <w:right w:val="none" w:sz="0" w:space="0" w:color="auto"/>
      </w:divBdr>
    </w:div>
    <w:div w:id="967012054">
      <w:bodyDiv w:val="1"/>
      <w:marLeft w:val="0"/>
      <w:marRight w:val="0"/>
      <w:marTop w:val="0"/>
      <w:marBottom w:val="0"/>
      <w:divBdr>
        <w:top w:val="none" w:sz="0" w:space="0" w:color="auto"/>
        <w:left w:val="none" w:sz="0" w:space="0" w:color="auto"/>
        <w:bottom w:val="none" w:sz="0" w:space="0" w:color="auto"/>
        <w:right w:val="none" w:sz="0" w:space="0" w:color="auto"/>
      </w:divBdr>
    </w:div>
    <w:div w:id="967778914">
      <w:bodyDiv w:val="1"/>
      <w:marLeft w:val="0"/>
      <w:marRight w:val="0"/>
      <w:marTop w:val="0"/>
      <w:marBottom w:val="0"/>
      <w:divBdr>
        <w:top w:val="none" w:sz="0" w:space="0" w:color="auto"/>
        <w:left w:val="none" w:sz="0" w:space="0" w:color="auto"/>
        <w:bottom w:val="none" w:sz="0" w:space="0" w:color="auto"/>
        <w:right w:val="none" w:sz="0" w:space="0" w:color="auto"/>
      </w:divBdr>
    </w:div>
    <w:div w:id="968438215">
      <w:bodyDiv w:val="1"/>
      <w:marLeft w:val="0"/>
      <w:marRight w:val="0"/>
      <w:marTop w:val="0"/>
      <w:marBottom w:val="0"/>
      <w:divBdr>
        <w:top w:val="none" w:sz="0" w:space="0" w:color="auto"/>
        <w:left w:val="none" w:sz="0" w:space="0" w:color="auto"/>
        <w:bottom w:val="none" w:sz="0" w:space="0" w:color="auto"/>
        <w:right w:val="none" w:sz="0" w:space="0" w:color="auto"/>
      </w:divBdr>
    </w:div>
    <w:div w:id="970597163">
      <w:bodyDiv w:val="1"/>
      <w:marLeft w:val="0"/>
      <w:marRight w:val="0"/>
      <w:marTop w:val="0"/>
      <w:marBottom w:val="0"/>
      <w:divBdr>
        <w:top w:val="none" w:sz="0" w:space="0" w:color="auto"/>
        <w:left w:val="none" w:sz="0" w:space="0" w:color="auto"/>
        <w:bottom w:val="none" w:sz="0" w:space="0" w:color="auto"/>
        <w:right w:val="none" w:sz="0" w:space="0" w:color="auto"/>
      </w:divBdr>
    </w:div>
    <w:div w:id="972515757">
      <w:bodyDiv w:val="1"/>
      <w:marLeft w:val="0"/>
      <w:marRight w:val="0"/>
      <w:marTop w:val="0"/>
      <w:marBottom w:val="0"/>
      <w:divBdr>
        <w:top w:val="none" w:sz="0" w:space="0" w:color="auto"/>
        <w:left w:val="none" w:sz="0" w:space="0" w:color="auto"/>
        <w:bottom w:val="none" w:sz="0" w:space="0" w:color="auto"/>
        <w:right w:val="none" w:sz="0" w:space="0" w:color="auto"/>
      </w:divBdr>
    </w:div>
    <w:div w:id="972640970">
      <w:bodyDiv w:val="1"/>
      <w:marLeft w:val="0"/>
      <w:marRight w:val="0"/>
      <w:marTop w:val="0"/>
      <w:marBottom w:val="0"/>
      <w:divBdr>
        <w:top w:val="none" w:sz="0" w:space="0" w:color="auto"/>
        <w:left w:val="none" w:sz="0" w:space="0" w:color="auto"/>
        <w:bottom w:val="none" w:sz="0" w:space="0" w:color="auto"/>
        <w:right w:val="none" w:sz="0" w:space="0" w:color="auto"/>
      </w:divBdr>
    </w:div>
    <w:div w:id="974219472">
      <w:bodyDiv w:val="1"/>
      <w:marLeft w:val="0"/>
      <w:marRight w:val="0"/>
      <w:marTop w:val="0"/>
      <w:marBottom w:val="0"/>
      <w:divBdr>
        <w:top w:val="none" w:sz="0" w:space="0" w:color="auto"/>
        <w:left w:val="none" w:sz="0" w:space="0" w:color="auto"/>
        <w:bottom w:val="none" w:sz="0" w:space="0" w:color="auto"/>
        <w:right w:val="none" w:sz="0" w:space="0" w:color="auto"/>
      </w:divBdr>
    </w:div>
    <w:div w:id="974413784">
      <w:bodyDiv w:val="1"/>
      <w:marLeft w:val="0"/>
      <w:marRight w:val="0"/>
      <w:marTop w:val="0"/>
      <w:marBottom w:val="0"/>
      <w:divBdr>
        <w:top w:val="none" w:sz="0" w:space="0" w:color="auto"/>
        <w:left w:val="none" w:sz="0" w:space="0" w:color="auto"/>
        <w:bottom w:val="none" w:sz="0" w:space="0" w:color="auto"/>
        <w:right w:val="none" w:sz="0" w:space="0" w:color="auto"/>
      </w:divBdr>
    </w:div>
    <w:div w:id="974989370">
      <w:bodyDiv w:val="1"/>
      <w:marLeft w:val="0"/>
      <w:marRight w:val="0"/>
      <w:marTop w:val="0"/>
      <w:marBottom w:val="0"/>
      <w:divBdr>
        <w:top w:val="none" w:sz="0" w:space="0" w:color="auto"/>
        <w:left w:val="none" w:sz="0" w:space="0" w:color="auto"/>
        <w:bottom w:val="none" w:sz="0" w:space="0" w:color="auto"/>
        <w:right w:val="none" w:sz="0" w:space="0" w:color="auto"/>
      </w:divBdr>
    </w:div>
    <w:div w:id="975333304">
      <w:bodyDiv w:val="1"/>
      <w:marLeft w:val="0"/>
      <w:marRight w:val="0"/>
      <w:marTop w:val="0"/>
      <w:marBottom w:val="0"/>
      <w:divBdr>
        <w:top w:val="none" w:sz="0" w:space="0" w:color="auto"/>
        <w:left w:val="none" w:sz="0" w:space="0" w:color="auto"/>
        <w:bottom w:val="none" w:sz="0" w:space="0" w:color="auto"/>
        <w:right w:val="none" w:sz="0" w:space="0" w:color="auto"/>
      </w:divBdr>
    </w:div>
    <w:div w:id="975649502">
      <w:bodyDiv w:val="1"/>
      <w:marLeft w:val="0"/>
      <w:marRight w:val="0"/>
      <w:marTop w:val="0"/>
      <w:marBottom w:val="0"/>
      <w:divBdr>
        <w:top w:val="none" w:sz="0" w:space="0" w:color="auto"/>
        <w:left w:val="none" w:sz="0" w:space="0" w:color="auto"/>
        <w:bottom w:val="none" w:sz="0" w:space="0" w:color="auto"/>
        <w:right w:val="none" w:sz="0" w:space="0" w:color="auto"/>
      </w:divBdr>
    </w:div>
    <w:div w:id="975791136">
      <w:bodyDiv w:val="1"/>
      <w:marLeft w:val="0"/>
      <w:marRight w:val="0"/>
      <w:marTop w:val="0"/>
      <w:marBottom w:val="0"/>
      <w:divBdr>
        <w:top w:val="none" w:sz="0" w:space="0" w:color="auto"/>
        <w:left w:val="none" w:sz="0" w:space="0" w:color="auto"/>
        <w:bottom w:val="none" w:sz="0" w:space="0" w:color="auto"/>
        <w:right w:val="none" w:sz="0" w:space="0" w:color="auto"/>
      </w:divBdr>
    </w:div>
    <w:div w:id="977414719">
      <w:bodyDiv w:val="1"/>
      <w:marLeft w:val="0"/>
      <w:marRight w:val="0"/>
      <w:marTop w:val="0"/>
      <w:marBottom w:val="0"/>
      <w:divBdr>
        <w:top w:val="none" w:sz="0" w:space="0" w:color="auto"/>
        <w:left w:val="none" w:sz="0" w:space="0" w:color="auto"/>
        <w:bottom w:val="none" w:sz="0" w:space="0" w:color="auto"/>
        <w:right w:val="none" w:sz="0" w:space="0" w:color="auto"/>
      </w:divBdr>
    </w:div>
    <w:div w:id="977536012">
      <w:bodyDiv w:val="1"/>
      <w:marLeft w:val="0"/>
      <w:marRight w:val="0"/>
      <w:marTop w:val="0"/>
      <w:marBottom w:val="0"/>
      <w:divBdr>
        <w:top w:val="none" w:sz="0" w:space="0" w:color="auto"/>
        <w:left w:val="none" w:sz="0" w:space="0" w:color="auto"/>
        <w:bottom w:val="none" w:sz="0" w:space="0" w:color="auto"/>
        <w:right w:val="none" w:sz="0" w:space="0" w:color="auto"/>
      </w:divBdr>
    </w:div>
    <w:div w:id="977762228">
      <w:bodyDiv w:val="1"/>
      <w:marLeft w:val="0"/>
      <w:marRight w:val="0"/>
      <w:marTop w:val="0"/>
      <w:marBottom w:val="0"/>
      <w:divBdr>
        <w:top w:val="none" w:sz="0" w:space="0" w:color="auto"/>
        <w:left w:val="none" w:sz="0" w:space="0" w:color="auto"/>
        <w:bottom w:val="none" w:sz="0" w:space="0" w:color="auto"/>
        <w:right w:val="none" w:sz="0" w:space="0" w:color="auto"/>
      </w:divBdr>
    </w:div>
    <w:div w:id="977804006">
      <w:bodyDiv w:val="1"/>
      <w:marLeft w:val="0"/>
      <w:marRight w:val="0"/>
      <w:marTop w:val="0"/>
      <w:marBottom w:val="0"/>
      <w:divBdr>
        <w:top w:val="none" w:sz="0" w:space="0" w:color="auto"/>
        <w:left w:val="none" w:sz="0" w:space="0" w:color="auto"/>
        <w:bottom w:val="none" w:sz="0" w:space="0" w:color="auto"/>
        <w:right w:val="none" w:sz="0" w:space="0" w:color="auto"/>
      </w:divBdr>
    </w:div>
    <w:div w:id="979187279">
      <w:bodyDiv w:val="1"/>
      <w:marLeft w:val="0"/>
      <w:marRight w:val="0"/>
      <w:marTop w:val="0"/>
      <w:marBottom w:val="0"/>
      <w:divBdr>
        <w:top w:val="none" w:sz="0" w:space="0" w:color="auto"/>
        <w:left w:val="none" w:sz="0" w:space="0" w:color="auto"/>
        <w:bottom w:val="none" w:sz="0" w:space="0" w:color="auto"/>
        <w:right w:val="none" w:sz="0" w:space="0" w:color="auto"/>
      </w:divBdr>
    </w:div>
    <w:div w:id="980041338">
      <w:bodyDiv w:val="1"/>
      <w:marLeft w:val="0"/>
      <w:marRight w:val="0"/>
      <w:marTop w:val="0"/>
      <w:marBottom w:val="0"/>
      <w:divBdr>
        <w:top w:val="none" w:sz="0" w:space="0" w:color="auto"/>
        <w:left w:val="none" w:sz="0" w:space="0" w:color="auto"/>
        <w:bottom w:val="none" w:sz="0" w:space="0" w:color="auto"/>
        <w:right w:val="none" w:sz="0" w:space="0" w:color="auto"/>
      </w:divBdr>
    </w:div>
    <w:div w:id="980188032">
      <w:bodyDiv w:val="1"/>
      <w:marLeft w:val="0"/>
      <w:marRight w:val="0"/>
      <w:marTop w:val="0"/>
      <w:marBottom w:val="0"/>
      <w:divBdr>
        <w:top w:val="none" w:sz="0" w:space="0" w:color="auto"/>
        <w:left w:val="none" w:sz="0" w:space="0" w:color="auto"/>
        <w:bottom w:val="none" w:sz="0" w:space="0" w:color="auto"/>
        <w:right w:val="none" w:sz="0" w:space="0" w:color="auto"/>
      </w:divBdr>
    </w:div>
    <w:div w:id="981151337">
      <w:bodyDiv w:val="1"/>
      <w:marLeft w:val="0"/>
      <w:marRight w:val="0"/>
      <w:marTop w:val="0"/>
      <w:marBottom w:val="0"/>
      <w:divBdr>
        <w:top w:val="none" w:sz="0" w:space="0" w:color="auto"/>
        <w:left w:val="none" w:sz="0" w:space="0" w:color="auto"/>
        <w:bottom w:val="none" w:sz="0" w:space="0" w:color="auto"/>
        <w:right w:val="none" w:sz="0" w:space="0" w:color="auto"/>
      </w:divBdr>
    </w:div>
    <w:div w:id="981806506">
      <w:bodyDiv w:val="1"/>
      <w:marLeft w:val="0"/>
      <w:marRight w:val="0"/>
      <w:marTop w:val="0"/>
      <w:marBottom w:val="0"/>
      <w:divBdr>
        <w:top w:val="none" w:sz="0" w:space="0" w:color="auto"/>
        <w:left w:val="none" w:sz="0" w:space="0" w:color="auto"/>
        <w:bottom w:val="none" w:sz="0" w:space="0" w:color="auto"/>
        <w:right w:val="none" w:sz="0" w:space="0" w:color="auto"/>
      </w:divBdr>
    </w:div>
    <w:div w:id="983509299">
      <w:bodyDiv w:val="1"/>
      <w:marLeft w:val="0"/>
      <w:marRight w:val="0"/>
      <w:marTop w:val="0"/>
      <w:marBottom w:val="0"/>
      <w:divBdr>
        <w:top w:val="none" w:sz="0" w:space="0" w:color="auto"/>
        <w:left w:val="none" w:sz="0" w:space="0" w:color="auto"/>
        <w:bottom w:val="none" w:sz="0" w:space="0" w:color="auto"/>
        <w:right w:val="none" w:sz="0" w:space="0" w:color="auto"/>
      </w:divBdr>
    </w:div>
    <w:div w:id="983704152">
      <w:bodyDiv w:val="1"/>
      <w:marLeft w:val="0"/>
      <w:marRight w:val="0"/>
      <w:marTop w:val="0"/>
      <w:marBottom w:val="0"/>
      <w:divBdr>
        <w:top w:val="none" w:sz="0" w:space="0" w:color="auto"/>
        <w:left w:val="none" w:sz="0" w:space="0" w:color="auto"/>
        <w:bottom w:val="none" w:sz="0" w:space="0" w:color="auto"/>
        <w:right w:val="none" w:sz="0" w:space="0" w:color="auto"/>
      </w:divBdr>
    </w:div>
    <w:div w:id="984814766">
      <w:bodyDiv w:val="1"/>
      <w:marLeft w:val="0"/>
      <w:marRight w:val="0"/>
      <w:marTop w:val="0"/>
      <w:marBottom w:val="0"/>
      <w:divBdr>
        <w:top w:val="none" w:sz="0" w:space="0" w:color="auto"/>
        <w:left w:val="none" w:sz="0" w:space="0" w:color="auto"/>
        <w:bottom w:val="none" w:sz="0" w:space="0" w:color="auto"/>
        <w:right w:val="none" w:sz="0" w:space="0" w:color="auto"/>
      </w:divBdr>
    </w:div>
    <w:div w:id="984817214">
      <w:bodyDiv w:val="1"/>
      <w:marLeft w:val="0"/>
      <w:marRight w:val="0"/>
      <w:marTop w:val="0"/>
      <w:marBottom w:val="0"/>
      <w:divBdr>
        <w:top w:val="none" w:sz="0" w:space="0" w:color="auto"/>
        <w:left w:val="none" w:sz="0" w:space="0" w:color="auto"/>
        <w:bottom w:val="none" w:sz="0" w:space="0" w:color="auto"/>
        <w:right w:val="none" w:sz="0" w:space="0" w:color="auto"/>
      </w:divBdr>
    </w:div>
    <w:div w:id="985625786">
      <w:bodyDiv w:val="1"/>
      <w:marLeft w:val="0"/>
      <w:marRight w:val="0"/>
      <w:marTop w:val="0"/>
      <w:marBottom w:val="0"/>
      <w:divBdr>
        <w:top w:val="none" w:sz="0" w:space="0" w:color="auto"/>
        <w:left w:val="none" w:sz="0" w:space="0" w:color="auto"/>
        <w:bottom w:val="none" w:sz="0" w:space="0" w:color="auto"/>
        <w:right w:val="none" w:sz="0" w:space="0" w:color="auto"/>
      </w:divBdr>
    </w:div>
    <w:div w:id="985628618">
      <w:bodyDiv w:val="1"/>
      <w:marLeft w:val="0"/>
      <w:marRight w:val="0"/>
      <w:marTop w:val="0"/>
      <w:marBottom w:val="0"/>
      <w:divBdr>
        <w:top w:val="none" w:sz="0" w:space="0" w:color="auto"/>
        <w:left w:val="none" w:sz="0" w:space="0" w:color="auto"/>
        <w:bottom w:val="none" w:sz="0" w:space="0" w:color="auto"/>
        <w:right w:val="none" w:sz="0" w:space="0" w:color="auto"/>
      </w:divBdr>
      <w:divsChild>
        <w:div w:id="994450307">
          <w:marLeft w:val="0"/>
          <w:marRight w:val="0"/>
          <w:marTop w:val="0"/>
          <w:marBottom w:val="0"/>
          <w:divBdr>
            <w:top w:val="none" w:sz="0" w:space="0" w:color="auto"/>
            <w:left w:val="none" w:sz="0" w:space="0" w:color="auto"/>
            <w:bottom w:val="none" w:sz="0" w:space="0" w:color="auto"/>
            <w:right w:val="none" w:sz="0" w:space="0" w:color="auto"/>
          </w:divBdr>
          <w:divsChild>
            <w:div w:id="1499617441">
              <w:marLeft w:val="0"/>
              <w:marRight w:val="0"/>
              <w:marTop w:val="0"/>
              <w:marBottom w:val="0"/>
              <w:divBdr>
                <w:top w:val="none" w:sz="0" w:space="0" w:color="auto"/>
                <w:left w:val="none" w:sz="0" w:space="0" w:color="auto"/>
                <w:bottom w:val="none" w:sz="0" w:space="0" w:color="auto"/>
                <w:right w:val="none" w:sz="0" w:space="0" w:color="auto"/>
              </w:divBdr>
              <w:divsChild>
                <w:div w:id="1096629731">
                  <w:marLeft w:val="0"/>
                  <w:marRight w:val="0"/>
                  <w:marTop w:val="0"/>
                  <w:marBottom w:val="0"/>
                  <w:divBdr>
                    <w:top w:val="none" w:sz="0" w:space="0" w:color="auto"/>
                    <w:left w:val="none" w:sz="0" w:space="0" w:color="auto"/>
                    <w:bottom w:val="none" w:sz="0" w:space="0" w:color="auto"/>
                    <w:right w:val="none" w:sz="0" w:space="0" w:color="auto"/>
                  </w:divBdr>
                  <w:divsChild>
                    <w:div w:id="2037921260">
                      <w:marLeft w:val="0"/>
                      <w:marRight w:val="0"/>
                      <w:marTop w:val="0"/>
                      <w:marBottom w:val="0"/>
                      <w:divBdr>
                        <w:top w:val="none" w:sz="0" w:space="0" w:color="auto"/>
                        <w:left w:val="none" w:sz="0" w:space="0" w:color="auto"/>
                        <w:bottom w:val="none" w:sz="0" w:space="0" w:color="auto"/>
                        <w:right w:val="none" w:sz="0" w:space="0" w:color="auto"/>
                      </w:divBdr>
                      <w:divsChild>
                        <w:div w:id="168671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961034">
          <w:marLeft w:val="0"/>
          <w:marRight w:val="0"/>
          <w:marTop w:val="0"/>
          <w:marBottom w:val="0"/>
          <w:divBdr>
            <w:top w:val="none" w:sz="0" w:space="0" w:color="auto"/>
            <w:left w:val="none" w:sz="0" w:space="0" w:color="auto"/>
            <w:bottom w:val="none" w:sz="0" w:space="0" w:color="auto"/>
            <w:right w:val="none" w:sz="0" w:space="0" w:color="auto"/>
          </w:divBdr>
          <w:divsChild>
            <w:div w:id="1505779133">
              <w:marLeft w:val="0"/>
              <w:marRight w:val="0"/>
              <w:marTop w:val="0"/>
              <w:marBottom w:val="0"/>
              <w:divBdr>
                <w:top w:val="none" w:sz="0" w:space="0" w:color="auto"/>
                <w:left w:val="none" w:sz="0" w:space="0" w:color="auto"/>
                <w:bottom w:val="none" w:sz="0" w:space="0" w:color="auto"/>
                <w:right w:val="none" w:sz="0" w:space="0" w:color="auto"/>
              </w:divBdr>
              <w:divsChild>
                <w:div w:id="1109399599">
                  <w:marLeft w:val="0"/>
                  <w:marRight w:val="0"/>
                  <w:marTop w:val="0"/>
                  <w:marBottom w:val="0"/>
                  <w:divBdr>
                    <w:top w:val="none" w:sz="0" w:space="0" w:color="auto"/>
                    <w:left w:val="none" w:sz="0" w:space="0" w:color="auto"/>
                    <w:bottom w:val="none" w:sz="0" w:space="0" w:color="auto"/>
                    <w:right w:val="none" w:sz="0" w:space="0" w:color="auto"/>
                  </w:divBdr>
                  <w:divsChild>
                    <w:div w:id="400369375">
                      <w:marLeft w:val="0"/>
                      <w:marRight w:val="0"/>
                      <w:marTop w:val="0"/>
                      <w:marBottom w:val="495"/>
                      <w:divBdr>
                        <w:top w:val="none" w:sz="0" w:space="0" w:color="auto"/>
                        <w:left w:val="none" w:sz="0" w:space="0" w:color="auto"/>
                        <w:bottom w:val="none" w:sz="0" w:space="0" w:color="auto"/>
                        <w:right w:val="none" w:sz="0" w:space="0" w:color="auto"/>
                      </w:divBdr>
                      <w:divsChild>
                        <w:div w:id="18948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5934512">
      <w:bodyDiv w:val="1"/>
      <w:marLeft w:val="0"/>
      <w:marRight w:val="0"/>
      <w:marTop w:val="0"/>
      <w:marBottom w:val="0"/>
      <w:divBdr>
        <w:top w:val="none" w:sz="0" w:space="0" w:color="auto"/>
        <w:left w:val="none" w:sz="0" w:space="0" w:color="auto"/>
        <w:bottom w:val="none" w:sz="0" w:space="0" w:color="auto"/>
        <w:right w:val="none" w:sz="0" w:space="0" w:color="auto"/>
      </w:divBdr>
    </w:div>
    <w:div w:id="988092831">
      <w:bodyDiv w:val="1"/>
      <w:marLeft w:val="0"/>
      <w:marRight w:val="0"/>
      <w:marTop w:val="0"/>
      <w:marBottom w:val="0"/>
      <w:divBdr>
        <w:top w:val="none" w:sz="0" w:space="0" w:color="auto"/>
        <w:left w:val="none" w:sz="0" w:space="0" w:color="auto"/>
        <w:bottom w:val="none" w:sz="0" w:space="0" w:color="auto"/>
        <w:right w:val="none" w:sz="0" w:space="0" w:color="auto"/>
      </w:divBdr>
    </w:div>
    <w:div w:id="988825417">
      <w:bodyDiv w:val="1"/>
      <w:marLeft w:val="0"/>
      <w:marRight w:val="0"/>
      <w:marTop w:val="0"/>
      <w:marBottom w:val="0"/>
      <w:divBdr>
        <w:top w:val="none" w:sz="0" w:space="0" w:color="auto"/>
        <w:left w:val="none" w:sz="0" w:space="0" w:color="auto"/>
        <w:bottom w:val="none" w:sz="0" w:space="0" w:color="auto"/>
        <w:right w:val="none" w:sz="0" w:space="0" w:color="auto"/>
      </w:divBdr>
    </w:div>
    <w:div w:id="989017584">
      <w:bodyDiv w:val="1"/>
      <w:marLeft w:val="0"/>
      <w:marRight w:val="0"/>
      <w:marTop w:val="0"/>
      <w:marBottom w:val="0"/>
      <w:divBdr>
        <w:top w:val="none" w:sz="0" w:space="0" w:color="auto"/>
        <w:left w:val="none" w:sz="0" w:space="0" w:color="auto"/>
        <w:bottom w:val="none" w:sz="0" w:space="0" w:color="auto"/>
        <w:right w:val="none" w:sz="0" w:space="0" w:color="auto"/>
      </w:divBdr>
    </w:div>
    <w:div w:id="989558360">
      <w:bodyDiv w:val="1"/>
      <w:marLeft w:val="0"/>
      <w:marRight w:val="0"/>
      <w:marTop w:val="0"/>
      <w:marBottom w:val="0"/>
      <w:divBdr>
        <w:top w:val="none" w:sz="0" w:space="0" w:color="auto"/>
        <w:left w:val="none" w:sz="0" w:space="0" w:color="auto"/>
        <w:bottom w:val="none" w:sz="0" w:space="0" w:color="auto"/>
        <w:right w:val="none" w:sz="0" w:space="0" w:color="auto"/>
      </w:divBdr>
    </w:div>
    <w:div w:id="989676941">
      <w:bodyDiv w:val="1"/>
      <w:marLeft w:val="0"/>
      <w:marRight w:val="0"/>
      <w:marTop w:val="0"/>
      <w:marBottom w:val="0"/>
      <w:divBdr>
        <w:top w:val="none" w:sz="0" w:space="0" w:color="auto"/>
        <w:left w:val="none" w:sz="0" w:space="0" w:color="auto"/>
        <w:bottom w:val="none" w:sz="0" w:space="0" w:color="auto"/>
        <w:right w:val="none" w:sz="0" w:space="0" w:color="auto"/>
      </w:divBdr>
    </w:div>
    <w:div w:id="990403475">
      <w:bodyDiv w:val="1"/>
      <w:marLeft w:val="0"/>
      <w:marRight w:val="0"/>
      <w:marTop w:val="0"/>
      <w:marBottom w:val="0"/>
      <w:divBdr>
        <w:top w:val="none" w:sz="0" w:space="0" w:color="auto"/>
        <w:left w:val="none" w:sz="0" w:space="0" w:color="auto"/>
        <w:bottom w:val="none" w:sz="0" w:space="0" w:color="auto"/>
        <w:right w:val="none" w:sz="0" w:space="0" w:color="auto"/>
      </w:divBdr>
    </w:div>
    <w:div w:id="991173819">
      <w:bodyDiv w:val="1"/>
      <w:marLeft w:val="0"/>
      <w:marRight w:val="0"/>
      <w:marTop w:val="0"/>
      <w:marBottom w:val="0"/>
      <w:divBdr>
        <w:top w:val="none" w:sz="0" w:space="0" w:color="auto"/>
        <w:left w:val="none" w:sz="0" w:space="0" w:color="auto"/>
        <w:bottom w:val="none" w:sz="0" w:space="0" w:color="auto"/>
        <w:right w:val="none" w:sz="0" w:space="0" w:color="auto"/>
      </w:divBdr>
    </w:div>
    <w:div w:id="991371249">
      <w:bodyDiv w:val="1"/>
      <w:marLeft w:val="0"/>
      <w:marRight w:val="0"/>
      <w:marTop w:val="0"/>
      <w:marBottom w:val="0"/>
      <w:divBdr>
        <w:top w:val="none" w:sz="0" w:space="0" w:color="auto"/>
        <w:left w:val="none" w:sz="0" w:space="0" w:color="auto"/>
        <w:bottom w:val="none" w:sz="0" w:space="0" w:color="auto"/>
        <w:right w:val="none" w:sz="0" w:space="0" w:color="auto"/>
      </w:divBdr>
    </w:div>
    <w:div w:id="992295065">
      <w:bodyDiv w:val="1"/>
      <w:marLeft w:val="0"/>
      <w:marRight w:val="0"/>
      <w:marTop w:val="0"/>
      <w:marBottom w:val="0"/>
      <w:divBdr>
        <w:top w:val="none" w:sz="0" w:space="0" w:color="auto"/>
        <w:left w:val="none" w:sz="0" w:space="0" w:color="auto"/>
        <w:bottom w:val="none" w:sz="0" w:space="0" w:color="auto"/>
        <w:right w:val="none" w:sz="0" w:space="0" w:color="auto"/>
      </w:divBdr>
    </w:div>
    <w:div w:id="992443371">
      <w:bodyDiv w:val="1"/>
      <w:marLeft w:val="0"/>
      <w:marRight w:val="0"/>
      <w:marTop w:val="0"/>
      <w:marBottom w:val="0"/>
      <w:divBdr>
        <w:top w:val="none" w:sz="0" w:space="0" w:color="auto"/>
        <w:left w:val="none" w:sz="0" w:space="0" w:color="auto"/>
        <w:bottom w:val="none" w:sz="0" w:space="0" w:color="auto"/>
        <w:right w:val="none" w:sz="0" w:space="0" w:color="auto"/>
      </w:divBdr>
    </w:div>
    <w:div w:id="993098333">
      <w:bodyDiv w:val="1"/>
      <w:marLeft w:val="0"/>
      <w:marRight w:val="0"/>
      <w:marTop w:val="0"/>
      <w:marBottom w:val="0"/>
      <w:divBdr>
        <w:top w:val="none" w:sz="0" w:space="0" w:color="auto"/>
        <w:left w:val="none" w:sz="0" w:space="0" w:color="auto"/>
        <w:bottom w:val="none" w:sz="0" w:space="0" w:color="auto"/>
        <w:right w:val="none" w:sz="0" w:space="0" w:color="auto"/>
      </w:divBdr>
    </w:div>
    <w:div w:id="993486497">
      <w:bodyDiv w:val="1"/>
      <w:marLeft w:val="0"/>
      <w:marRight w:val="0"/>
      <w:marTop w:val="0"/>
      <w:marBottom w:val="0"/>
      <w:divBdr>
        <w:top w:val="none" w:sz="0" w:space="0" w:color="auto"/>
        <w:left w:val="none" w:sz="0" w:space="0" w:color="auto"/>
        <w:bottom w:val="none" w:sz="0" w:space="0" w:color="auto"/>
        <w:right w:val="none" w:sz="0" w:space="0" w:color="auto"/>
      </w:divBdr>
    </w:div>
    <w:div w:id="993608837">
      <w:bodyDiv w:val="1"/>
      <w:marLeft w:val="0"/>
      <w:marRight w:val="0"/>
      <w:marTop w:val="0"/>
      <w:marBottom w:val="0"/>
      <w:divBdr>
        <w:top w:val="none" w:sz="0" w:space="0" w:color="auto"/>
        <w:left w:val="none" w:sz="0" w:space="0" w:color="auto"/>
        <w:bottom w:val="none" w:sz="0" w:space="0" w:color="auto"/>
        <w:right w:val="none" w:sz="0" w:space="0" w:color="auto"/>
      </w:divBdr>
    </w:div>
    <w:div w:id="993724113">
      <w:bodyDiv w:val="1"/>
      <w:marLeft w:val="0"/>
      <w:marRight w:val="0"/>
      <w:marTop w:val="0"/>
      <w:marBottom w:val="0"/>
      <w:divBdr>
        <w:top w:val="none" w:sz="0" w:space="0" w:color="auto"/>
        <w:left w:val="none" w:sz="0" w:space="0" w:color="auto"/>
        <w:bottom w:val="none" w:sz="0" w:space="0" w:color="auto"/>
        <w:right w:val="none" w:sz="0" w:space="0" w:color="auto"/>
      </w:divBdr>
    </w:div>
    <w:div w:id="995303351">
      <w:bodyDiv w:val="1"/>
      <w:marLeft w:val="0"/>
      <w:marRight w:val="0"/>
      <w:marTop w:val="0"/>
      <w:marBottom w:val="0"/>
      <w:divBdr>
        <w:top w:val="none" w:sz="0" w:space="0" w:color="auto"/>
        <w:left w:val="none" w:sz="0" w:space="0" w:color="auto"/>
        <w:bottom w:val="none" w:sz="0" w:space="0" w:color="auto"/>
        <w:right w:val="none" w:sz="0" w:space="0" w:color="auto"/>
      </w:divBdr>
    </w:div>
    <w:div w:id="995452145">
      <w:bodyDiv w:val="1"/>
      <w:marLeft w:val="0"/>
      <w:marRight w:val="0"/>
      <w:marTop w:val="0"/>
      <w:marBottom w:val="0"/>
      <w:divBdr>
        <w:top w:val="none" w:sz="0" w:space="0" w:color="auto"/>
        <w:left w:val="none" w:sz="0" w:space="0" w:color="auto"/>
        <w:bottom w:val="none" w:sz="0" w:space="0" w:color="auto"/>
        <w:right w:val="none" w:sz="0" w:space="0" w:color="auto"/>
      </w:divBdr>
    </w:div>
    <w:div w:id="996035506">
      <w:bodyDiv w:val="1"/>
      <w:marLeft w:val="0"/>
      <w:marRight w:val="0"/>
      <w:marTop w:val="0"/>
      <w:marBottom w:val="0"/>
      <w:divBdr>
        <w:top w:val="none" w:sz="0" w:space="0" w:color="auto"/>
        <w:left w:val="none" w:sz="0" w:space="0" w:color="auto"/>
        <w:bottom w:val="none" w:sz="0" w:space="0" w:color="auto"/>
        <w:right w:val="none" w:sz="0" w:space="0" w:color="auto"/>
      </w:divBdr>
    </w:div>
    <w:div w:id="997228524">
      <w:bodyDiv w:val="1"/>
      <w:marLeft w:val="0"/>
      <w:marRight w:val="0"/>
      <w:marTop w:val="0"/>
      <w:marBottom w:val="0"/>
      <w:divBdr>
        <w:top w:val="none" w:sz="0" w:space="0" w:color="auto"/>
        <w:left w:val="none" w:sz="0" w:space="0" w:color="auto"/>
        <w:bottom w:val="none" w:sz="0" w:space="0" w:color="auto"/>
        <w:right w:val="none" w:sz="0" w:space="0" w:color="auto"/>
      </w:divBdr>
    </w:div>
    <w:div w:id="997461046">
      <w:bodyDiv w:val="1"/>
      <w:marLeft w:val="0"/>
      <w:marRight w:val="0"/>
      <w:marTop w:val="0"/>
      <w:marBottom w:val="0"/>
      <w:divBdr>
        <w:top w:val="none" w:sz="0" w:space="0" w:color="auto"/>
        <w:left w:val="none" w:sz="0" w:space="0" w:color="auto"/>
        <w:bottom w:val="none" w:sz="0" w:space="0" w:color="auto"/>
        <w:right w:val="none" w:sz="0" w:space="0" w:color="auto"/>
      </w:divBdr>
    </w:div>
    <w:div w:id="998000178">
      <w:bodyDiv w:val="1"/>
      <w:marLeft w:val="0"/>
      <w:marRight w:val="0"/>
      <w:marTop w:val="0"/>
      <w:marBottom w:val="0"/>
      <w:divBdr>
        <w:top w:val="none" w:sz="0" w:space="0" w:color="auto"/>
        <w:left w:val="none" w:sz="0" w:space="0" w:color="auto"/>
        <w:bottom w:val="none" w:sz="0" w:space="0" w:color="auto"/>
        <w:right w:val="none" w:sz="0" w:space="0" w:color="auto"/>
      </w:divBdr>
    </w:div>
    <w:div w:id="998118574">
      <w:bodyDiv w:val="1"/>
      <w:marLeft w:val="0"/>
      <w:marRight w:val="0"/>
      <w:marTop w:val="0"/>
      <w:marBottom w:val="0"/>
      <w:divBdr>
        <w:top w:val="none" w:sz="0" w:space="0" w:color="auto"/>
        <w:left w:val="none" w:sz="0" w:space="0" w:color="auto"/>
        <w:bottom w:val="none" w:sz="0" w:space="0" w:color="auto"/>
        <w:right w:val="none" w:sz="0" w:space="0" w:color="auto"/>
      </w:divBdr>
    </w:div>
    <w:div w:id="999692198">
      <w:bodyDiv w:val="1"/>
      <w:marLeft w:val="0"/>
      <w:marRight w:val="0"/>
      <w:marTop w:val="0"/>
      <w:marBottom w:val="0"/>
      <w:divBdr>
        <w:top w:val="none" w:sz="0" w:space="0" w:color="auto"/>
        <w:left w:val="none" w:sz="0" w:space="0" w:color="auto"/>
        <w:bottom w:val="none" w:sz="0" w:space="0" w:color="auto"/>
        <w:right w:val="none" w:sz="0" w:space="0" w:color="auto"/>
      </w:divBdr>
    </w:div>
    <w:div w:id="1001083747">
      <w:bodyDiv w:val="1"/>
      <w:marLeft w:val="0"/>
      <w:marRight w:val="0"/>
      <w:marTop w:val="0"/>
      <w:marBottom w:val="0"/>
      <w:divBdr>
        <w:top w:val="none" w:sz="0" w:space="0" w:color="auto"/>
        <w:left w:val="none" w:sz="0" w:space="0" w:color="auto"/>
        <w:bottom w:val="none" w:sz="0" w:space="0" w:color="auto"/>
        <w:right w:val="none" w:sz="0" w:space="0" w:color="auto"/>
      </w:divBdr>
    </w:div>
    <w:div w:id="1001355933">
      <w:bodyDiv w:val="1"/>
      <w:marLeft w:val="0"/>
      <w:marRight w:val="0"/>
      <w:marTop w:val="0"/>
      <w:marBottom w:val="0"/>
      <w:divBdr>
        <w:top w:val="none" w:sz="0" w:space="0" w:color="auto"/>
        <w:left w:val="none" w:sz="0" w:space="0" w:color="auto"/>
        <w:bottom w:val="none" w:sz="0" w:space="0" w:color="auto"/>
        <w:right w:val="none" w:sz="0" w:space="0" w:color="auto"/>
      </w:divBdr>
    </w:div>
    <w:div w:id="1001392570">
      <w:bodyDiv w:val="1"/>
      <w:marLeft w:val="0"/>
      <w:marRight w:val="0"/>
      <w:marTop w:val="0"/>
      <w:marBottom w:val="0"/>
      <w:divBdr>
        <w:top w:val="none" w:sz="0" w:space="0" w:color="auto"/>
        <w:left w:val="none" w:sz="0" w:space="0" w:color="auto"/>
        <w:bottom w:val="none" w:sz="0" w:space="0" w:color="auto"/>
        <w:right w:val="none" w:sz="0" w:space="0" w:color="auto"/>
      </w:divBdr>
    </w:div>
    <w:div w:id="1001394195">
      <w:bodyDiv w:val="1"/>
      <w:marLeft w:val="0"/>
      <w:marRight w:val="0"/>
      <w:marTop w:val="0"/>
      <w:marBottom w:val="0"/>
      <w:divBdr>
        <w:top w:val="none" w:sz="0" w:space="0" w:color="auto"/>
        <w:left w:val="none" w:sz="0" w:space="0" w:color="auto"/>
        <w:bottom w:val="none" w:sz="0" w:space="0" w:color="auto"/>
        <w:right w:val="none" w:sz="0" w:space="0" w:color="auto"/>
      </w:divBdr>
    </w:div>
    <w:div w:id="1004239241">
      <w:bodyDiv w:val="1"/>
      <w:marLeft w:val="0"/>
      <w:marRight w:val="0"/>
      <w:marTop w:val="0"/>
      <w:marBottom w:val="0"/>
      <w:divBdr>
        <w:top w:val="none" w:sz="0" w:space="0" w:color="auto"/>
        <w:left w:val="none" w:sz="0" w:space="0" w:color="auto"/>
        <w:bottom w:val="none" w:sz="0" w:space="0" w:color="auto"/>
        <w:right w:val="none" w:sz="0" w:space="0" w:color="auto"/>
      </w:divBdr>
    </w:div>
    <w:div w:id="1005323699">
      <w:bodyDiv w:val="1"/>
      <w:marLeft w:val="0"/>
      <w:marRight w:val="0"/>
      <w:marTop w:val="0"/>
      <w:marBottom w:val="0"/>
      <w:divBdr>
        <w:top w:val="none" w:sz="0" w:space="0" w:color="auto"/>
        <w:left w:val="none" w:sz="0" w:space="0" w:color="auto"/>
        <w:bottom w:val="none" w:sz="0" w:space="0" w:color="auto"/>
        <w:right w:val="none" w:sz="0" w:space="0" w:color="auto"/>
      </w:divBdr>
    </w:div>
    <w:div w:id="1006129424">
      <w:bodyDiv w:val="1"/>
      <w:marLeft w:val="0"/>
      <w:marRight w:val="0"/>
      <w:marTop w:val="0"/>
      <w:marBottom w:val="0"/>
      <w:divBdr>
        <w:top w:val="none" w:sz="0" w:space="0" w:color="auto"/>
        <w:left w:val="none" w:sz="0" w:space="0" w:color="auto"/>
        <w:bottom w:val="none" w:sz="0" w:space="0" w:color="auto"/>
        <w:right w:val="none" w:sz="0" w:space="0" w:color="auto"/>
      </w:divBdr>
    </w:div>
    <w:div w:id="1006637212">
      <w:bodyDiv w:val="1"/>
      <w:marLeft w:val="0"/>
      <w:marRight w:val="0"/>
      <w:marTop w:val="0"/>
      <w:marBottom w:val="0"/>
      <w:divBdr>
        <w:top w:val="none" w:sz="0" w:space="0" w:color="auto"/>
        <w:left w:val="none" w:sz="0" w:space="0" w:color="auto"/>
        <w:bottom w:val="none" w:sz="0" w:space="0" w:color="auto"/>
        <w:right w:val="none" w:sz="0" w:space="0" w:color="auto"/>
      </w:divBdr>
    </w:div>
    <w:div w:id="1006787045">
      <w:bodyDiv w:val="1"/>
      <w:marLeft w:val="0"/>
      <w:marRight w:val="0"/>
      <w:marTop w:val="0"/>
      <w:marBottom w:val="0"/>
      <w:divBdr>
        <w:top w:val="none" w:sz="0" w:space="0" w:color="auto"/>
        <w:left w:val="none" w:sz="0" w:space="0" w:color="auto"/>
        <w:bottom w:val="none" w:sz="0" w:space="0" w:color="auto"/>
        <w:right w:val="none" w:sz="0" w:space="0" w:color="auto"/>
      </w:divBdr>
    </w:div>
    <w:div w:id="1006905110">
      <w:bodyDiv w:val="1"/>
      <w:marLeft w:val="0"/>
      <w:marRight w:val="0"/>
      <w:marTop w:val="0"/>
      <w:marBottom w:val="0"/>
      <w:divBdr>
        <w:top w:val="none" w:sz="0" w:space="0" w:color="auto"/>
        <w:left w:val="none" w:sz="0" w:space="0" w:color="auto"/>
        <w:bottom w:val="none" w:sz="0" w:space="0" w:color="auto"/>
        <w:right w:val="none" w:sz="0" w:space="0" w:color="auto"/>
      </w:divBdr>
    </w:div>
    <w:div w:id="1008409537">
      <w:bodyDiv w:val="1"/>
      <w:marLeft w:val="0"/>
      <w:marRight w:val="0"/>
      <w:marTop w:val="0"/>
      <w:marBottom w:val="0"/>
      <w:divBdr>
        <w:top w:val="none" w:sz="0" w:space="0" w:color="auto"/>
        <w:left w:val="none" w:sz="0" w:space="0" w:color="auto"/>
        <w:bottom w:val="none" w:sz="0" w:space="0" w:color="auto"/>
        <w:right w:val="none" w:sz="0" w:space="0" w:color="auto"/>
      </w:divBdr>
    </w:div>
    <w:div w:id="1008826167">
      <w:bodyDiv w:val="1"/>
      <w:marLeft w:val="0"/>
      <w:marRight w:val="0"/>
      <w:marTop w:val="0"/>
      <w:marBottom w:val="0"/>
      <w:divBdr>
        <w:top w:val="none" w:sz="0" w:space="0" w:color="auto"/>
        <w:left w:val="none" w:sz="0" w:space="0" w:color="auto"/>
        <w:bottom w:val="none" w:sz="0" w:space="0" w:color="auto"/>
        <w:right w:val="none" w:sz="0" w:space="0" w:color="auto"/>
      </w:divBdr>
    </w:div>
    <w:div w:id="1009064159">
      <w:bodyDiv w:val="1"/>
      <w:marLeft w:val="0"/>
      <w:marRight w:val="0"/>
      <w:marTop w:val="0"/>
      <w:marBottom w:val="0"/>
      <w:divBdr>
        <w:top w:val="none" w:sz="0" w:space="0" w:color="auto"/>
        <w:left w:val="none" w:sz="0" w:space="0" w:color="auto"/>
        <w:bottom w:val="none" w:sz="0" w:space="0" w:color="auto"/>
        <w:right w:val="none" w:sz="0" w:space="0" w:color="auto"/>
      </w:divBdr>
    </w:div>
    <w:div w:id="1009334478">
      <w:bodyDiv w:val="1"/>
      <w:marLeft w:val="0"/>
      <w:marRight w:val="0"/>
      <w:marTop w:val="0"/>
      <w:marBottom w:val="0"/>
      <w:divBdr>
        <w:top w:val="none" w:sz="0" w:space="0" w:color="auto"/>
        <w:left w:val="none" w:sz="0" w:space="0" w:color="auto"/>
        <w:bottom w:val="none" w:sz="0" w:space="0" w:color="auto"/>
        <w:right w:val="none" w:sz="0" w:space="0" w:color="auto"/>
      </w:divBdr>
    </w:div>
    <w:div w:id="1010061397">
      <w:bodyDiv w:val="1"/>
      <w:marLeft w:val="0"/>
      <w:marRight w:val="0"/>
      <w:marTop w:val="0"/>
      <w:marBottom w:val="0"/>
      <w:divBdr>
        <w:top w:val="none" w:sz="0" w:space="0" w:color="auto"/>
        <w:left w:val="none" w:sz="0" w:space="0" w:color="auto"/>
        <w:bottom w:val="none" w:sz="0" w:space="0" w:color="auto"/>
        <w:right w:val="none" w:sz="0" w:space="0" w:color="auto"/>
      </w:divBdr>
    </w:div>
    <w:div w:id="1010330470">
      <w:bodyDiv w:val="1"/>
      <w:marLeft w:val="0"/>
      <w:marRight w:val="0"/>
      <w:marTop w:val="0"/>
      <w:marBottom w:val="0"/>
      <w:divBdr>
        <w:top w:val="none" w:sz="0" w:space="0" w:color="auto"/>
        <w:left w:val="none" w:sz="0" w:space="0" w:color="auto"/>
        <w:bottom w:val="none" w:sz="0" w:space="0" w:color="auto"/>
        <w:right w:val="none" w:sz="0" w:space="0" w:color="auto"/>
      </w:divBdr>
    </w:div>
    <w:div w:id="1010334933">
      <w:bodyDiv w:val="1"/>
      <w:marLeft w:val="0"/>
      <w:marRight w:val="0"/>
      <w:marTop w:val="0"/>
      <w:marBottom w:val="0"/>
      <w:divBdr>
        <w:top w:val="none" w:sz="0" w:space="0" w:color="auto"/>
        <w:left w:val="none" w:sz="0" w:space="0" w:color="auto"/>
        <w:bottom w:val="none" w:sz="0" w:space="0" w:color="auto"/>
        <w:right w:val="none" w:sz="0" w:space="0" w:color="auto"/>
      </w:divBdr>
    </w:div>
    <w:div w:id="1012074017">
      <w:bodyDiv w:val="1"/>
      <w:marLeft w:val="0"/>
      <w:marRight w:val="0"/>
      <w:marTop w:val="0"/>
      <w:marBottom w:val="0"/>
      <w:divBdr>
        <w:top w:val="none" w:sz="0" w:space="0" w:color="auto"/>
        <w:left w:val="none" w:sz="0" w:space="0" w:color="auto"/>
        <w:bottom w:val="none" w:sz="0" w:space="0" w:color="auto"/>
        <w:right w:val="none" w:sz="0" w:space="0" w:color="auto"/>
      </w:divBdr>
    </w:div>
    <w:div w:id="1014578005">
      <w:bodyDiv w:val="1"/>
      <w:marLeft w:val="0"/>
      <w:marRight w:val="0"/>
      <w:marTop w:val="0"/>
      <w:marBottom w:val="0"/>
      <w:divBdr>
        <w:top w:val="none" w:sz="0" w:space="0" w:color="auto"/>
        <w:left w:val="none" w:sz="0" w:space="0" w:color="auto"/>
        <w:bottom w:val="none" w:sz="0" w:space="0" w:color="auto"/>
        <w:right w:val="none" w:sz="0" w:space="0" w:color="auto"/>
      </w:divBdr>
    </w:div>
    <w:div w:id="1014962191">
      <w:bodyDiv w:val="1"/>
      <w:marLeft w:val="0"/>
      <w:marRight w:val="0"/>
      <w:marTop w:val="0"/>
      <w:marBottom w:val="0"/>
      <w:divBdr>
        <w:top w:val="none" w:sz="0" w:space="0" w:color="auto"/>
        <w:left w:val="none" w:sz="0" w:space="0" w:color="auto"/>
        <w:bottom w:val="none" w:sz="0" w:space="0" w:color="auto"/>
        <w:right w:val="none" w:sz="0" w:space="0" w:color="auto"/>
      </w:divBdr>
    </w:div>
    <w:div w:id="1015183014">
      <w:bodyDiv w:val="1"/>
      <w:marLeft w:val="0"/>
      <w:marRight w:val="0"/>
      <w:marTop w:val="0"/>
      <w:marBottom w:val="0"/>
      <w:divBdr>
        <w:top w:val="none" w:sz="0" w:space="0" w:color="auto"/>
        <w:left w:val="none" w:sz="0" w:space="0" w:color="auto"/>
        <w:bottom w:val="none" w:sz="0" w:space="0" w:color="auto"/>
        <w:right w:val="none" w:sz="0" w:space="0" w:color="auto"/>
      </w:divBdr>
    </w:div>
    <w:div w:id="1015230523">
      <w:bodyDiv w:val="1"/>
      <w:marLeft w:val="0"/>
      <w:marRight w:val="0"/>
      <w:marTop w:val="0"/>
      <w:marBottom w:val="0"/>
      <w:divBdr>
        <w:top w:val="none" w:sz="0" w:space="0" w:color="auto"/>
        <w:left w:val="none" w:sz="0" w:space="0" w:color="auto"/>
        <w:bottom w:val="none" w:sz="0" w:space="0" w:color="auto"/>
        <w:right w:val="none" w:sz="0" w:space="0" w:color="auto"/>
      </w:divBdr>
    </w:div>
    <w:div w:id="1015497749">
      <w:bodyDiv w:val="1"/>
      <w:marLeft w:val="0"/>
      <w:marRight w:val="0"/>
      <w:marTop w:val="0"/>
      <w:marBottom w:val="0"/>
      <w:divBdr>
        <w:top w:val="none" w:sz="0" w:space="0" w:color="auto"/>
        <w:left w:val="none" w:sz="0" w:space="0" w:color="auto"/>
        <w:bottom w:val="none" w:sz="0" w:space="0" w:color="auto"/>
        <w:right w:val="none" w:sz="0" w:space="0" w:color="auto"/>
      </w:divBdr>
    </w:div>
    <w:div w:id="1015611687">
      <w:bodyDiv w:val="1"/>
      <w:marLeft w:val="0"/>
      <w:marRight w:val="0"/>
      <w:marTop w:val="0"/>
      <w:marBottom w:val="0"/>
      <w:divBdr>
        <w:top w:val="none" w:sz="0" w:space="0" w:color="auto"/>
        <w:left w:val="none" w:sz="0" w:space="0" w:color="auto"/>
        <w:bottom w:val="none" w:sz="0" w:space="0" w:color="auto"/>
        <w:right w:val="none" w:sz="0" w:space="0" w:color="auto"/>
      </w:divBdr>
    </w:div>
    <w:div w:id="1016075862">
      <w:bodyDiv w:val="1"/>
      <w:marLeft w:val="0"/>
      <w:marRight w:val="0"/>
      <w:marTop w:val="0"/>
      <w:marBottom w:val="0"/>
      <w:divBdr>
        <w:top w:val="none" w:sz="0" w:space="0" w:color="auto"/>
        <w:left w:val="none" w:sz="0" w:space="0" w:color="auto"/>
        <w:bottom w:val="none" w:sz="0" w:space="0" w:color="auto"/>
        <w:right w:val="none" w:sz="0" w:space="0" w:color="auto"/>
      </w:divBdr>
    </w:div>
    <w:div w:id="1017274589">
      <w:bodyDiv w:val="1"/>
      <w:marLeft w:val="0"/>
      <w:marRight w:val="0"/>
      <w:marTop w:val="0"/>
      <w:marBottom w:val="0"/>
      <w:divBdr>
        <w:top w:val="none" w:sz="0" w:space="0" w:color="auto"/>
        <w:left w:val="none" w:sz="0" w:space="0" w:color="auto"/>
        <w:bottom w:val="none" w:sz="0" w:space="0" w:color="auto"/>
        <w:right w:val="none" w:sz="0" w:space="0" w:color="auto"/>
      </w:divBdr>
    </w:div>
    <w:div w:id="1017653978">
      <w:bodyDiv w:val="1"/>
      <w:marLeft w:val="0"/>
      <w:marRight w:val="0"/>
      <w:marTop w:val="0"/>
      <w:marBottom w:val="0"/>
      <w:divBdr>
        <w:top w:val="none" w:sz="0" w:space="0" w:color="auto"/>
        <w:left w:val="none" w:sz="0" w:space="0" w:color="auto"/>
        <w:bottom w:val="none" w:sz="0" w:space="0" w:color="auto"/>
        <w:right w:val="none" w:sz="0" w:space="0" w:color="auto"/>
      </w:divBdr>
    </w:div>
    <w:div w:id="1017998320">
      <w:bodyDiv w:val="1"/>
      <w:marLeft w:val="0"/>
      <w:marRight w:val="0"/>
      <w:marTop w:val="0"/>
      <w:marBottom w:val="0"/>
      <w:divBdr>
        <w:top w:val="none" w:sz="0" w:space="0" w:color="auto"/>
        <w:left w:val="none" w:sz="0" w:space="0" w:color="auto"/>
        <w:bottom w:val="none" w:sz="0" w:space="0" w:color="auto"/>
        <w:right w:val="none" w:sz="0" w:space="0" w:color="auto"/>
      </w:divBdr>
    </w:div>
    <w:div w:id="1020278611">
      <w:bodyDiv w:val="1"/>
      <w:marLeft w:val="0"/>
      <w:marRight w:val="0"/>
      <w:marTop w:val="0"/>
      <w:marBottom w:val="0"/>
      <w:divBdr>
        <w:top w:val="none" w:sz="0" w:space="0" w:color="auto"/>
        <w:left w:val="none" w:sz="0" w:space="0" w:color="auto"/>
        <w:bottom w:val="none" w:sz="0" w:space="0" w:color="auto"/>
        <w:right w:val="none" w:sz="0" w:space="0" w:color="auto"/>
      </w:divBdr>
    </w:div>
    <w:div w:id="1020280384">
      <w:bodyDiv w:val="1"/>
      <w:marLeft w:val="0"/>
      <w:marRight w:val="0"/>
      <w:marTop w:val="0"/>
      <w:marBottom w:val="0"/>
      <w:divBdr>
        <w:top w:val="none" w:sz="0" w:space="0" w:color="auto"/>
        <w:left w:val="none" w:sz="0" w:space="0" w:color="auto"/>
        <w:bottom w:val="none" w:sz="0" w:space="0" w:color="auto"/>
        <w:right w:val="none" w:sz="0" w:space="0" w:color="auto"/>
      </w:divBdr>
    </w:div>
    <w:div w:id="1020741186">
      <w:bodyDiv w:val="1"/>
      <w:marLeft w:val="0"/>
      <w:marRight w:val="0"/>
      <w:marTop w:val="0"/>
      <w:marBottom w:val="0"/>
      <w:divBdr>
        <w:top w:val="none" w:sz="0" w:space="0" w:color="auto"/>
        <w:left w:val="none" w:sz="0" w:space="0" w:color="auto"/>
        <w:bottom w:val="none" w:sz="0" w:space="0" w:color="auto"/>
        <w:right w:val="none" w:sz="0" w:space="0" w:color="auto"/>
      </w:divBdr>
    </w:div>
    <w:div w:id="1021203070">
      <w:bodyDiv w:val="1"/>
      <w:marLeft w:val="0"/>
      <w:marRight w:val="0"/>
      <w:marTop w:val="0"/>
      <w:marBottom w:val="0"/>
      <w:divBdr>
        <w:top w:val="none" w:sz="0" w:space="0" w:color="auto"/>
        <w:left w:val="none" w:sz="0" w:space="0" w:color="auto"/>
        <w:bottom w:val="none" w:sz="0" w:space="0" w:color="auto"/>
        <w:right w:val="none" w:sz="0" w:space="0" w:color="auto"/>
      </w:divBdr>
    </w:div>
    <w:div w:id="1021274186">
      <w:bodyDiv w:val="1"/>
      <w:marLeft w:val="0"/>
      <w:marRight w:val="0"/>
      <w:marTop w:val="0"/>
      <w:marBottom w:val="0"/>
      <w:divBdr>
        <w:top w:val="none" w:sz="0" w:space="0" w:color="auto"/>
        <w:left w:val="none" w:sz="0" w:space="0" w:color="auto"/>
        <w:bottom w:val="none" w:sz="0" w:space="0" w:color="auto"/>
        <w:right w:val="none" w:sz="0" w:space="0" w:color="auto"/>
      </w:divBdr>
    </w:div>
    <w:div w:id="1021779894">
      <w:bodyDiv w:val="1"/>
      <w:marLeft w:val="0"/>
      <w:marRight w:val="0"/>
      <w:marTop w:val="0"/>
      <w:marBottom w:val="0"/>
      <w:divBdr>
        <w:top w:val="none" w:sz="0" w:space="0" w:color="auto"/>
        <w:left w:val="none" w:sz="0" w:space="0" w:color="auto"/>
        <w:bottom w:val="none" w:sz="0" w:space="0" w:color="auto"/>
        <w:right w:val="none" w:sz="0" w:space="0" w:color="auto"/>
      </w:divBdr>
    </w:div>
    <w:div w:id="1022362379">
      <w:bodyDiv w:val="1"/>
      <w:marLeft w:val="0"/>
      <w:marRight w:val="0"/>
      <w:marTop w:val="0"/>
      <w:marBottom w:val="0"/>
      <w:divBdr>
        <w:top w:val="none" w:sz="0" w:space="0" w:color="auto"/>
        <w:left w:val="none" w:sz="0" w:space="0" w:color="auto"/>
        <w:bottom w:val="none" w:sz="0" w:space="0" w:color="auto"/>
        <w:right w:val="none" w:sz="0" w:space="0" w:color="auto"/>
      </w:divBdr>
    </w:div>
    <w:div w:id="1022898210">
      <w:bodyDiv w:val="1"/>
      <w:marLeft w:val="0"/>
      <w:marRight w:val="0"/>
      <w:marTop w:val="0"/>
      <w:marBottom w:val="0"/>
      <w:divBdr>
        <w:top w:val="none" w:sz="0" w:space="0" w:color="auto"/>
        <w:left w:val="none" w:sz="0" w:space="0" w:color="auto"/>
        <w:bottom w:val="none" w:sz="0" w:space="0" w:color="auto"/>
        <w:right w:val="none" w:sz="0" w:space="0" w:color="auto"/>
      </w:divBdr>
    </w:div>
    <w:div w:id="1023631746">
      <w:bodyDiv w:val="1"/>
      <w:marLeft w:val="0"/>
      <w:marRight w:val="0"/>
      <w:marTop w:val="0"/>
      <w:marBottom w:val="0"/>
      <w:divBdr>
        <w:top w:val="none" w:sz="0" w:space="0" w:color="auto"/>
        <w:left w:val="none" w:sz="0" w:space="0" w:color="auto"/>
        <w:bottom w:val="none" w:sz="0" w:space="0" w:color="auto"/>
        <w:right w:val="none" w:sz="0" w:space="0" w:color="auto"/>
      </w:divBdr>
    </w:div>
    <w:div w:id="1024138421">
      <w:bodyDiv w:val="1"/>
      <w:marLeft w:val="0"/>
      <w:marRight w:val="0"/>
      <w:marTop w:val="0"/>
      <w:marBottom w:val="0"/>
      <w:divBdr>
        <w:top w:val="none" w:sz="0" w:space="0" w:color="auto"/>
        <w:left w:val="none" w:sz="0" w:space="0" w:color="auto"/>
        <w:bottom w:val="none" w:sz="0" w:space="0" w:color="auto"/>
        <w:right w:val="none" w:sz="0" w:space="0" w:color="auto"/>
      </w:divBdr>
    </w:div>
    <w:div w:id="1024285028">
      <w:bodyDiv w:val="1"/>
      <w:marLeft w:val="0"/>
      <w:marRight w:val="0"/>
      <w:marTop w:val="0"/>
      <w:marBottom w:val="0"/>
      <w:divBdr>
        <w:top w:val="none" w:sz="0" w:space="0" w:color="auto"/>
        <w:left w:val="none" w:sz="0" w:space="0" w:color="auto"/>
        <w:bottom w:val="none" w:sz="0" w:space="0" w:color="auto"/>
        <w:right w:val="none" w:sz="0" w:space="0" w:color="auto"/>
      </w:divBdr>
    </w:div>
    <w:div w:id="1024984024">
      <w:bodyDiv w:val="1"/>
      <w:marLeft w:val="0"/>
      <w:marRight w:val="0"/>
      <w:marTop w:val="0"/>
      <w:marBottom w:val="0"/>
      <w:divBdr>
        <w:top w:val="none" w:sz="0" w:space="0" w:color="auto"/>
        <w:left w:val="none" w:sz="0" w:space="0" w:color="auto"/>
        <w:bottom w:val="none" w:sz="0" w:space="0" w:color="auto"/>
        <w:right w:val="none" w:sz="0" w:space="0" w:color="auto"/>
      </w:divBdr>
    </w:div>
    <w:div w:id="1025668056">
      <w:bodyDiv w:val="1"/>
      <w:marLeft w:val="0"/>
      <w:marRight w:val="0"/>
      <w:marTop w:val="0"/>
      <w:marBottom w:val="0"/>
      <w:divBdr>
        <w:top w:val="none" w:sz="0" w:space="0" w:color="auto"/>
        <w:left w:val="none" w:sz="0" w:space="0" w:color="auto"/>
        <w:bottom w:val="none" w:sz="0" w:space="0" w:color="auto"/>
        <w:right w:val="none" w:sz="0" w:space="0" w:color="auto"/>
      </w:divBdr>
    </w:div>
    <w:div w:id="1027367315">
      <w:bodyDiv w:val="1"/>
      <w:marLeft w:val="0"/>
      <w:marRight w:val="0"/>
      <w:marTop w:val="0"/>
      <w:marBottom w:val="0"/>
      <w:divBdr>
        <w:top w:val="none" w:sz="0" w:space="0" w:color="auto"/>
        <w:left w:val="none" w:sz="0" w:space="0" w:color="auto"/>
        <w:bottom w:val="none" w:sz="0" w:space="0" w:color="auto"/>
        <w:right w:val="none" w:sz="0" w:space="0" w:color="auto"/>
      </w:divBdr>
    </w:div>
    <w:div w:id="1027802450">
      <w:bodyDiv w:val="1"/>
      <w:marLeft w:val="0"/>
      <w:marRight w:val="0"/>
      <w:marTop w:val="0"/>
      <w:marBottom w:val="0"/>
      <w:divBdr>
        <w:top w:val="none" w:sz="0" w:space="0" w:color="auto"/>
        <w:left w:val="none" w:sz="0" w:space="0" w:color="auto"/>
        <w:bottom w:val="none" w:sz="0" w:space="0" w:color="auto"/>
        <w:right w:val="none" w:sz="0" w:space="0" w:color="auto"/>
      </w:divBdr>
    </w:div>
    <w:div w:id="1028024121">
      <w:bodyDiv w:val="1"/>
      <w:marLeft w:val="0"/>
      <w:marRight w:val="0"/>
      <w:marTop w:val="0"/>
      <w:marBottom w:val="0"/>
      <w:divBdr>
        <w:top w:val="none" w:sz="0" w:space="0" w:color="auto"/>
        <w:left w:val="none" w:sz="0" w:space="0" w:color="auto"/>
        <w:bottom w:val="none" w:sz="0" w:space="0" w:color="auto"/>
        <w:right w:val="none" w:sz="0" w:space="0" w:color="auto"/>
      </w:divBdr>
    </w:div>
    <w:div w:id="1028723268">
      <w:bodyDiv w:val="1"/>
      <w:marLeft w:val="0"/>
      <w:marRight w:val="0"/>
      <w:marTop w:val="0"/>
      <w:marBottom w:val="0"/>
      <w:divBdr>
        <w:top w:val="none" w:sz="0" w:space="0" w:color="auto"/>
        <w:left w:val="none" w:sz="0" w:space="0" w:color="auto"/>
        <w:bottom w:val="none" w:sz="0" w:space="0" w:color="auto"/>
        <w:right w:val="none" w:sz="0" w:space="0" w:color="auto"/>
      </w:divBdr>
    </w:div>
    <w:div w:id="1029068052">
      <w:bodyDiv w:val="1"/>
      <w:marLeft w:val="0"/>
      <w:marRight w:val="0"/>
      <w:marTop w:val="0"/>
      <w:marBottom w:val="0"/>
      <w:divBdr>
        <w:top w:val="none" w:sz="0" w:space="0" w:color="auto"/>
        <w:left w:val="none" w:sz="0" w:space="0" w:color="auto"/>
        <w:bottom w:val="none" w:sz="0" w:space="0" w:color="auto"/>
        <w:right w:val="none" w:sz="0" w:space="0" w:color="auto"/>
      </w:divBdr>
    </w:div>
    <w:div w:id="1029986662">
      <w:bodyDiv w:val="1"/>
      <w:marLeft w:val="0"/>
      <w:marRight w:val="0"/>
      <w:marTop w:val="0"/>
      <w:marBottom w:val="0"/>
      <w:divBdr>
        <w:top w:val="none" w:sz="0" w:space="0" w:color="auto"/>
        <w:left w:val="none" w:sz="0" w:space="0" w:color="auto"/>
        <w:bottom w:val="none" w:sz="0" w:space="0" w:color="auto"/>
        <w:right w:val="none" w:sz="0" w:space="0" w:color="auto"/>
      </w:divBdr>
    </w:div>
    <w:div w:id="1031421146">
      <w:bodyDiv w:val="1"/>
      <w:marLeft w:val="0"/>
      <w:marRight w:val="0"/>
      <w:marTop w:val="0"/>
      <w:marBottom w:val="0"/>
      <w:divBdr>
        <w:top w:val="none" w:sz="0" w:space="0" w:color="auto"/>
        <w:left w:val="none" w:sz="0" w:space="0" w:color="auto"/>
        <w:bottom w:val="none" w:sz="0" w:space="0" w:color="auto"/>
        <w:right w:val="none" w:sz="0" w:space="0" w:color="auto"/>
      </w:divBdr>
    </w:div>
    <w:div w:id="1031952242">
      <w:bodyDiv w:val="1"/>
      <w:marLeft w:val="0"/>
      <w:marRight w:val="0"/>
      <w:marTop w:val="0"/>
      <w:marBottom w:val="0"/>
      <w:divBdr>
        <w:top w:val="none" w:sz="0" w:space="0" w:color="auto"/>
        <w:left w:val="none" w:sz="0" w:space="0" w:color="auto"/>
        <w:bottom w:val="none" w:sz="0" w:space="0" w:color="auto"/>
        <w:right w:val="none" w:sz="0" w:space="0" w:color="auto"/>
      </w:divBdr>
    </w:div>
    <w:div w:id="1032001310">
      <w:bodyDiv w:val="1"/>
      <w:marLeft w:val="0"/>
      <w:marRight w:val="0"/>
      <w:marTop w:val="0"/>
      <w:marBottom w:val="0"/>
      <w:divBdr>
        <w:top w:val="none" w:sz="0" w:space="0" w:color="auto"/>
        <w:left w:val="none" w:sz="0" w:space="0" w:color="auto"/>
        <w:bottom w:val="none" w:sz="0" w:space="0" w:color="auto"/>
        <w:right w:val="none" w:sz="0" w:space="0" w:color="auto"/>
      </w:divBdr>
    </w:div>
    <w:div w:id="1032196310">
      <w:bodyDiv w:val="1"/>
      <w:marLeft w:val="0"/>
      <w:marRight w:val="0"/>
      <w:marTop w:val="0"/>
      <w:marBottom w:val="0"/>
      <w:divBdr>
        <w:top w:val="none" w:sz="0" w:space="0" w:color="auto"/>
        <w:left w:val="none" w:sz="0" w:space="0" w:color="auto"/>
        <w:bottom w:val="none" w:sz="0" w:space="0" w:color="auto"/>
        <w:right w:val="none" w:sz="0" w:space="0" w:color="auto"/>
      </w:divBdr>
    </w:div>
    <w:div w:id="1032614552">
      <w:bodyDiv w:val="1"/>
      <w:marLeft w:val="0"/>
      <w:marRight w:val="0"/>
      <w:marTop w:val="0"/>
      <w:marBottom w:val="0"/>
      <w:divBdr>
        <w:top w:val="none" w:sz="0" w:space="0" w:color="auto"/>
        <w:left w:val="none" w:sz="0" w:space="0" w:color="auto"/>
        <w:bottom w:val="none" w:sz="0" w:space="0" w:color="auto"/>
        <w:right w:val="none" w:sz="0" w:space="0" w:color="auto"/>
      </w:divBdr>
    </w:div>
    <w:div w:id="1032653189">
      <w:bodyDiv w:val="1"/>
      <w:marLeft w:val="0"/>
      <w:marRight w:val="0"/>
      <w:marTop w:val="0"/>
      <w:marBottom w:val="0"/>
      <w:divBdr>
        <w:top w:val="none" w:sz="0" w:space="0" w:color="auto"/>
        <w:left w:val="none" w:sz="0" w:space="0" w:color="auto"/>
        <w:bottom w:val="none" w:sz="0" w:space="0" w:color="auto"/>
        <w:right w:val="none" w:sz="0" w:space="0" w:color="auto"/>
      </w:divBdr>
    </w:div>
    <w:div w:id="1033262787">
      <w:bodyDiv w:val="1"/>
      <w:marLeft w:val="0"/>
      <w:marRight w:val="0"/>
      <w:marTop w:val="0"/>
      <w:marBottom w:val="0"/>
      <w:divBdr>
        <w:top w:val="none" w:sz="0" w:space="0" w:color="auto"/>
        <w:left w:val="none" w:sz="0" w:space="0" w:color="auto"/>
        <w:bottom w:val="none" w:sz="0" w:space="0" w:color="auto"/>
        <w:right w:val="none" w:sz="0" w:space="0" w:color="auto"/>
      </w:divBdr>
    </w:div>
    <w:div w:id="1033386332">
      <w:bodyDiv w:val="1"/>
      <w:marLeft w:val="0"/>
      <w:marRight w:val="0"/>
      <w:marTop w:val="0"/>
      <w:marBottom w:val="0"/>
      <w:divBdr>
        <w:top w:val="none" w:sz="0" w:space="0" w:color="auto"/>
        <w:left w:val="none" w:sz="0" w:space="0" w:color="auto"/>
        <w:bottom w:val="none" w:sz="0" w:space="0" w:color="auto"/>
        <w:right w:val="none" w:sz="0" w:space="0" w:color="auto"/>
      </w:divBdr>
    </w:div>
    <w:div w:id="1033963340">
      <w:bodyDiv w:val="1"/>
      <w:marLeft w:val="0"/>
      <w:marRight w:val="0"/>
      <w:marTop w:val="0"/>
      <w:marBottom w:val="0"/>
      <w:divBdr>
        <w:top w:val="none" w:sz="0" w:space="0" w:color="auto"/>
        <w:left w:val="none" w:sz="0" w:space="0" w:color="auto"/>
        <w:bottom w:val="none" w:sz="0" w:space="0" w:color="auto"/>
        <w:right w:val="none" w:sz="0" w:space="0" w:color="auto"/>
      </w:divBdr>
    </w:div>
    <w:div w:id="1034845673">
      <w:bodyDiv w:val="1"/>
      <w:marLeft w:val="0"/>
      <w:marRight w:val="0"/>
      <w:marTop w:val="0"/>
      <w:marBottom w:val="0"/>
      <w:divBdr>
        <w:top w:val="none" w:sz="0" w:space="0" w:color="auto"/>
        <w:left w:val="none" w:sz="0" w:space="0" w:color="auto"/>
        <w:bottom w:val="none" w:sz="0" w:space="0" w:color="auto"/>
        <w:right w:val="none" w:sz="0" w:space="0" w:color="auto"/>
      </w:divBdr>
    </w:div>
    <w:div w:id="1036154171">
      <w:bodyDiv w:val="1"/>
      <w:marLeft w:val="0"/>
      <w:marRight w:val="0"/>
      <w:marTop w:val="0"/>
      <w:marBottom w:val="0"/>
      <w:divBdr>
        <w:top w:val="none" w:sz="0" w:space="0" w:color="auto"/>
        <w:left w:val="none" w:sz="0" w:space="0" w:color="auto"/>
        <w:bottom w:val="none" w:sz="0" w:space="0" w:color="auto"/>
        <w:right w:val="none" w:sz="0" w:space="0" w:color="auto"/>
      </w:divBdr>
    </w:div>
    <w:div w:id="1036271492">
      <w:bodyDiv w:val="1"/>
      <w:marLeft w:val="0"/>
      <w:marRight w:val="0"/>
      <w:marTop w:val="0"/>
      <w:marBottom w:val="0"/>
      <w:divBdr>
        <w:top w:val="none" w:sz="0" w:space="0" w:color="auto"/>
        <w:left w:val="none" w:sz="0" w:space="0" w:color="auto"/>
        <w:bottom w:val="none" w:sz="0" w:space="0" w:color="auto"/>
        <w:right w:val="none" w:sz="0" w:space="0" w:color="auto"/>
      </w:divBdr>
    </w:div>
    <w:div w:id="1036540388">
      <w:bodyDiv w:val="1"/>
      <w:marLeft w:val="0"/>
      <w:marRight w:val="0"/>
      <w:marTop w:val="0"/>
      <w:marBottom w:val="0"/>
      <w:divBdr>
        <w:top w:val="none" w:sz="0" w:space="0" w:color="auto"/>
        <w:left w:val="none" w:sz="0" w:space="0" w:color="auto"/>
        <w:bottom w:val="none" w:sz="0" w:space="0" w:color="auto"/>
        <w:right w:val="none" w:sz="0" w:space="0" w:color="auto"/>
      </w:divBdr>
    </w:div>
    <w:div w:id="1036930181">
      <w:bodyDiv w:val="1"/>
      <w:marLeft w:val="0"/>
      <w:marRight w:val="0"/>
      <w:marTop w:val="0"/>
      <w:marBottom w:val="0"/>
      <w:divBdr>
        <w:top w:val="none" w:sz="0" w:space="0" w:color="auto"/>
        <w:left w:val="none" w:sz="0" w:space="0" w:color="auto"/>
        <w:bottom w:val="none" w:sz="0" w:space="0" w:color="auto"/>
        <w:right w:val="none" w:sz="0" w:space="0" w:color="auto"/>
      </w:divBdr>
    </w:div>
    <w:div w:id="1038164840">
      <w:bodyDiv w:val="1"/>
      <w:marLeft w:val="0"/>
      <w:marRight w:val="0"/>
      <w:marTop w:val="0"/>
      <w:marBottom w:val="0"/>
      <w:divBdr>
        <w:top w:val="none" w:sz="0" w:space="0" w:color="auto"/>
        <w:left w:val="none" w:sz="0" w:space="0" w:color="auto"/>
        <w:bottom w:val="none" w:sz="0" w:space="0" w:color="auto"/>
        <w:right w:val="none" w:sz="0" w:space="0" w:color="auto"/>
      </w:divBdr>
    </w:div>
    <w:div w:id="1039548563">
      <w:bodyDiv w:val="1"/>
      <w:marLeft w:val="0"/>
      <w:marRight w:val="0"/>
      <w:marTop w:val="0"/>
      <w:marBottom w:val="0"/>
      <w:divBdr>
        <w:top w:val="none" w:sz="0" w:space="0" w:color="auto"/>
        <w:left w:val="none" w:sz="0" w:space="0" w:color="auto"/>
        <w:bottom w:val="none" w:sz="0" w:space="0" w:color="auto"/>
        <w:right w:val="none" w:sz="0" w:space="0" w:color="auto"/>
      </w:divBdr>
      <w:divsChild>
        <w:div w:id="1806578688">
          <w:marLeft w:val="0"/>
          <w:marRight w:val="0"/>
          <w:marTop w:val="0"/>
          <w:marBottom w:val="0"/>
          <w:divBdr>
            <w:top w:val="none" w:sz="0" w:space="0" w:color="auto"/>
            <w:left w:val="none" w:sz="0" w:space="0" w:color="auto"/>
            <w:bottom w:val="none" w:sz="0" w:space="0" w:color="auto"/>
            <w:right w:val="none" w:sz="0" w:space="0" w:color="auto"/>
          </w:divBdr>
          <w:divsChild>
            <w:div w:id="1727021590">
              <w:marLeft w:val="0"/>
              <w:marRight w:val="0"/>
              <w:marTop w:val="0"/>
              <w:marBottom w:val="0"/>
              <w:divBdr>
                <w:top w:val="none" w:sz="0" w:space="0" w:color="auto"/>
                <w:left w:val="none" w:sz="0" w:space="0" w:color="auto"/>
                <w:bottom w:val="none" w:sz="0" w:space="0" w:color="auto"/>
                <w:right w:val="none" w:sz="0" w:space="0" w:color="auto"/>
              </w:divBdr>
              <w:divsChild>
                <w:div w:id="2089182278">
                  <w:marLeft w:val="0"/>
                  <w:marRight w:val="0"/>
                  <w:marTop w:val="0"/>
                  <w:marBottom w:val="0"/>
                  <w:divBdr>
                    <w:top w:val="none" w:sz="0" w:space="0" w:color="auto"/>
                    <w:left w:val="none" w:sz="0" w:space="0" w:color="auto"/>
                    <w:bottom w:val="none" w:sz="0" w:space="0" w:color="auto"/>
                    <w:right w:val="none" w:sz="0" w:space="0" w:color="auto"/>
                  </w:divBdr>
                  <w:divsChild>
                    <w:div w:id="341905192">
                      <w:marLeft w:val="0"/>
                      <w:marRight w:val="0"/>
                      <w:marTop w:val="0"/>
                      <w:marBottom w:val="0"/>
                      <w:divBdr>
                        <w:top w:val="none" w:sz="0" w:space="0" w:color="auto"/>
                        <w:left w:val="none" w:sz="0" w:space="0" w:color="auto"/>
                        <w:bottom w:val="none" w:sz="0" w:space="0" w:color="auto"/>
                        <w:right w:val="none" w:sz="0" w:space="0" w:color="auto"/>
                      </w:divBdr>
                      <w:divsChild>
                        <w:div w:id="2109615705">
                          <w:marLeft w:val="0"/>
                          <w:marRight w:val="0"/>
                          <w:marTop w:val="0"/>
                          <w:marBottom w:val="0"/>
                          <w:divBdr>
                            <w:top w:val="none" w:sz="0" w:space="0" w:color="auto"/>
                            <w:left w:val="none" w:sz="0" w:space="0" w:color="auto"/>
                            <w:bottom w:val="none" w:sz="0" w:space="0" w:color="auto"/>
                            <w:right w:val="none" w:sz="0" w:space="0" w:color="auto"/>
                          </w:divBdr>
                          <w:divsChild>
                            <w:div w:id="668168607">
                              <w:marLeft w:val="0"/>
                              <w:marRight w:val="300"/>
                              <w:marTop w:val="180"/>
                              <w:marBottom w:val="0"/>
                              <w:divBdr>
                                <w:top w:val="none" w:sz="0" w:space="0" w:color="auto"/>
                                <w:left w:val="none" w:sz="0" w:space="0" w:color="auto"/>
                                <w:bottom w:val="none" w:sz="0" w:space="0" w:color="auto"/>
                                <w:right w:val="none" w:sz="0" w:space="0" w:color="auto"/>
                              </w:divBdr>
                              <w:divsChild>
                                <w:div w:id="122082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878138">
          <w:marLeft w:val="0"/>
          <w:marRight w:val="0"/>
          <w:marTop w:val="0"/>
          <w:marBottom w:val="0"/>
          <w:divBdr>
            <w:top w:val="none" w:sz="0" w:space="0" w:color="auto"/>
            <w:left w:val="none" w:sz="0" w:space="0" w:color="auto"/>
            <w:bottom w:val="none" w:sz="0" w:space="0" w:color="auto"/>
            <w:right w:val="none" w:sz="0" w:space="0" w:color="auto"/>
          </w:divBdr>
          <w:divsChild>
            <w:div w:id="1608586488">
              <w:marLeft w:val="0"/>
              <w:marRight w:val="0"/>
              <w:marTop w:val="0"/>
              <w:marBottom w:val="0"/>
              <w:divBdr>
                <w:top w:val="none" w:sz="0" w:space="0" w:color="auto"/>
                <w:left w:val="none" w:sz="0" w:space="0" w:color="auto"/>
                <w:bottom w:val="none" w:sz="0" w:space="0" w:color="auto"/>
                <w:right w:val="none" w:sz="0" w:space="0" w:color="auto"/>
              </w:divBdr>
              <w:divsChild>
                <w:div w:id="1701013003">
                  <w:marLeft w:val="0"/>
                  <w:marRight w:val="0"/>
                  <w:marTop w:val="0"/>
                  <w:marBottom w:val="0"/>
                  <w:divBdr>
                    <w:top w:val="none" w:sz="0" w:space="0" w:color="auto"/>
                    <w:left w:val="none" w:sz="0" w:space="0" w:color="auto"/>
                    <w:bottom w:val="none" w:sz="0" w:space="0" w:color="auto"/>
                    <w:right w:val="none" w:sz="0" w:space="0" w:color="auto"/>
                  </w:divBdr>
                  <w:divsChild>
                    <w:div w:id="1509323666">
                      <w:marLeft w:val="0"/>
                      <w:marRight w:val="0"/>
                      <w:marTop w:val="0"/>
                      <w:marBottom w:val="0"/>
                      <w:divBdr>
                        <w:top w:val="none" w:sz="0" w:space="0" w:color="auto"/>
                        <w:left w:val="none" w:sz="0" w:space="0" w:color="auto"/>
                        <w:bottom w:val="none" w:sz="0" w:space="0" w:color="auto"/>
                        <w:right w:val="none" w:sz="0" w:space="0" w:color="auto"/>
                      </w:divBdr>
                      <w:divsChild>
                        <w:div w:id="19607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0518326">
      <w:bodyDiv w:val="1"/>
      <w:marLeft w:val="0"/>
      <w:marRight w:val="0"/>
      <w:marTop w:val="0"/>
      <w:marBottom w:val="0"/>
      <w:divBdr>
        <w:top w:val="none" w:sz="0" w:space="0" w:color="auto"/>
        <w:left w:val="none" w:sz="0" w:space="0" w:color="auto"/>
        <w:bottom w:val="none" w:sz="0" w:space="0" w:color="auto"/>
        <w:right w:val="none" w:sz="0" w:space="0" w:color="auto"/>
      </w:divBdr>
    </w:div>
    <w:div w:id="1041057408">
      <w:bodyDiv w:val="1"/>
      <w:marLeft w:val="0"/>
      <w:marRight w:val="0"/>
      <w:marTop w:val="0"/>
      <w:marBottom w:val="0"/>
      <w:divBdr>
        <w:top w:val="none" w:sz="0" w:space="0" w:color="auto"/>
        <w:left w:val="none" w:sz="0" w:space="0" w:color="auto"/>
        <w:bottom w:val="none" w:sz="0" w:space="0" w:color="auto"/>
        <w:right w:val="none" w:sz="0" w:space="0" w:color="auto"/>
      </w:divBdr>
    </w:div>
    <w:div w:id="1041127928">
      <w:bodyDiv w:val="1"/>
      <w:marLeft w:val="0"/>
      <w:marRight w:val="0"/>
      <w:marTop w:val="0"/>
      <w:marBottom w:val="0"/>
      <w:divBdr>
        <w:top w:val="none" w:sz="0" w:space="0" w:color="auto"/>
        <w:left w:val="none" w:sz="0" w:space="0" w:color="auto"/>
        <w:bottom w:val="none" w:sz="0" w:space="0" w:color="auto"/>
        <w:right w:val="none" w:sz="0" w:space="0" w:color="auto"/>
      </w:divBdr>
    </w:div>
    <w:div w:id="1041398586">
      <w:bodyDiv w:val="1"/>
      <w:marLeft w:val="0"/>
      <w:marRight w:val="0"/>
      <w:marTop w:val="0"/>
      <w:marBottom w:val="0"/>
      <w:divBdr>
        <w:top w:val="none" w:sz="0" w:space="0" w:color="auto"/>
        <w:left w:val="none" w:sz="0" w:space="0" w:color="auto"/>
        <w:bottom w:val="none" w:sz="0" w:space="0" w:color="auto"/>
        <w:right w:val="none" w:sz="0" w:space="0" w:color="auto"/>
      </w:divBdr>
    </w:div>
    <w:div w:id="1042052885">
      <w:bodyDiv w:val="1"/>
      <w:marLeft w:val="0"/>
      <w:marRight w:val="0"/>
      <w:marTop w:val="0"/>
      <w:marBottom w:val="0"/>
      <w:divBdr>
        <w:top w:val="none" w:sz="0" w:space="0" w:color="auto"/>
        <w:left w:val="none" w:sz="0" w:space="0" w:color="auto"/>
        <w:bottom w:val="none" w:sz="0" w:space="0" w:color="auto"/>
        <w:right w:val="none" w:sz="0" w:space="0" w:color="auto"/>
      </w:divBdr>
    </w:div>
    <w:div w:id="1043480728">
      <w:bodyDiv w:val="1"/>
      <w:marLeft w:val="0"/>
      <w:marRight w:val="0"/>
      <w:marTop w:val="0"/>
      <w:marBottom w:val="0"/>
      <w:divBdr>
        <w:top w:val="none" w:sz="0" w:space="0" w:color="auto"/>
        <w:left w:val="none" w:sz="0" w:space="0" w:color="auto"/>
        <w:bottom w:val="none" w:sz="0" w:space="0" w:color="auto"/>
        <w:right w:val="none" w:sz="0" w:space="0" w:color="auto"/>
      </w:divBdr>
    </w:div>
    <w:div w:id="1043753429">
      <w:bodyDiv w:val="1"/>
      <w:marLeft w:val="0"/>
      <w:marRight w:val="0"/>
      <w:marTop w:val="0"/>
      <w:marBottom w:val="0"/>
      <w:divBdr>
        <w:top w:val="none" w:sz="0" w:space="0" w:color="auto"/>
        <w:left w:val="none" w:sz="0" w:space="0" w:color="auto"/>
        <w:bottom w:val="none" w:sz="0" w:space="0" w:color="auto"/>
        <w:right w:val="none" w:sz="0" w:space="0" w:color="auto"/>
      </w:divBdr>
    </w:div>
    <w:div w:id="1043793212">
      <w:bodyDiv w:val="1"/>
      <w:marLeft w:val="0"/>
      <w:marRight w:val="0"/>
      <w:marTop w:val="0"/>
      <w:marBottom w:val="0"/>
      <w:divBdr>
        <w:top w:val="none" w:sz="0" w:space="0" w:color="auto"/>
        <w:left w:val="none" w:sz="0" w:space="0" w:color="auto"/>
        <w:bottom w:val="none" w:sz="0" w:space="0" w:color="auto"/>
        <w:right w:val="none" w:sz="0" w:space="0" w:color="auto"/>
      </w:divBdr>
    </w:div>
    <w:div w:id="1044795620">
      <w:bodyDiv w:val="1"/>
      <w:marLeft w:val="0"/>
      <w:marRight w:val="0"/>
      <w:marTop w:val="0"/>
      <w:marBottom w:val="0"/>
      <w:divBdr>
        <w:top w:val="none" w:sz="0" w:space="0" w:color="auto"/>
        <w:left w:val="none" w:sz="0" w:space="0" w:color="auto"/>
        <w:bottom w:val="none" w:sz="0" w:space="0" w:color="auto"/>
        <w:right w:val="none" w:sz="0" w:space="0" w:color="auto"/>
      </w:divBdr>
    </w:div>
    <w:div w:id="1045056506">
      <w:bodyDiv w:val="1"/>
      <w:marLeft w:val="0"/>
      <w:marRight w:val="0"/>
      <w:marTop w:val="0"/>
      <w:marBottom w:val="0"/>
      <w:divBdr>
        <w:top w:val="none" w:sz="0" w:space="0" w:color="auto"/>
        <w:left w:val="none" w:sz="0" w:space="0" w:color="auto"/>
        <w:bottom w:val="none" w:sz="0" w:space="0" w:color="auto"/>
        <w:right w:val="none" w:sz="0" w:space="0" w:color="auto"/>
      </w:divBdr>
    </w:div>
    <w:div w:id="1045062720">
      <w:bodyDiv w:val="1"/>
      <w:marLeft w:val="0"/>
      <w:marRight w:val="0"/>
      <w:marTop w:val="0"/>
      <w:marBottom w:val="0"/>
      <w:divBdr>
        <w:top w:val="none" w:sz="0" w:space="0" w:color="auto"/>
        <w:left w:val="none" w:sz="0" w:space="0" w:color="auto"/>
        <w:bottom w:val="none" w:sz="0" w:space="0" w:color="auto"/>
        <w:right w:val="none" w:sz="0" w:space="0" w:color="auto"/>
      </w:divBdr>
    </w:div>
    <w:div w:id="1045104416">
      <w:bodyDiv w:val="1"/>
      <w:marLeft w:val="0"/>
      <w:marRight w:val="0"/>
      <w:marTop w:val="0"/>
      <w:marBottom w:val="0"/>
      <w:divBdr>
        <w:top w:val="none" w:sz="0" w:space="0" w:color="auto"/>
        <w:left w:val="none" w:sz="0" w:space="0" w:color="auto"/>
        <w:bottom w:val="none" w:sz="0" w:space="0" w:color="auto"/>
        <w:right w:val="none" w:sz="0" w:space="0" w:color="auto"/>
      </w:divBdr>
    </w:div>
    <w:div w:id="1045182920">
      <w:bodyDiv w:val="1"/>
      <w:marLeft w:val="0"/>
      <w:marRight w:val="0"/>
      <w:marTop w:val="0"/>
      <w:marBottom w:val="0"/>
      <w:divBdr>
        <w:top w:val="none" w:sz="0" w:space="0" w:color="auto"/>
        <w:left w:val="none" w:sz="0" w:space="0" w:color="auto"/>
        <w:bottom w:val="none" w:sz="0" w:space="0" w:color="auto"/>
        <w:right w:val="none" w:sz="0" w:space="0" w:color="auto"/>
      </w:divBdr>
    </w:div>
    <w:div w:id="1045982274">
      <w:bodyDiv w:val="1"/>
      <w:marLeft w:val="0"/>
      <w:marRight w:val="0"/>
      <w:marTop w:val="0"/>
      <w:marBottom w:val="0"/>
      <w:divBdr>
        <w:top w:val="none" w:sz="0" w:space="0" w:color="auto"/>
        <w:left w:val="none" w:sz="0" w:space="0" w:color="auto"/>
        <w:bottom w:val="none" w:sz="0" w:space="0" w:color="auto"/>
        <w:right w:val="none" w:sz="0" w:space="0" w:color="auto"/>
      </w:divBdr>
    </w:div>
    <w:div w:id="1050690163">
      <w:bodyDiv w:val="1"/>
      <w:marLeft w:val="0"/>
      <w:marRight w:val="0"/>
      <w:marTop w:val="0"/>
      <w:marBottom w:val="0"/>
      <w:divBdr>
        <w:top w:val="none" w:sz="0" w:space="0" w:color="auto"/>
        <w:left w:val="none" w:sz="0" w:space="0" w:color="auto"/>
        <w:bottom w:val="none" w:sz="0" w:space="0" w:color="auto"/>
        <w:right w:val="none" w:sz="0" w:space="0" w:color="auto"/>
      </w:divBdr>
    </w:div>
    <w:div w:id="1050962801">
      <w:bodyDiv w:val="1"/>
      <w:marLeft w:val="0"/>
      <w:marRight w:val="0"/>
      <w:marTop w:val="0"/>
      <w:marBottom w:val="0"/>
      <w:divBdr>
        <w:top w:val="none" w:sz="0" w:space="0" w:color="auto"/>
        <w:left w:val="none" w:sz="0" w:space="0" w:color="auto"/>
        <w:bottom w:val="none" w:sz="0" w:space="0" w:color="auto"/>
        <w:right w:val="none" w:sz="0" w:space="0" w:color="auto"/>
      </w:divBdr>
    </w:div>
    <w:div w:id="1051072768">
      <w:bodyDiv w:val="1"/>
      <w:marLeft w:val="0"/>
      <w:marRight w:val="0"/>
      <w:marTop w:val="0"/>
      <w:marBottom w:val="0"/>
      <w:divBdr>
        <w:top w:val="none" w:sz="0" w:space="0" w:color="auto"/>
        <w:left w:val="none" w:sz="0" w:space="0" w:color="auto"/>
        <w:bottom w:val="none" w:sz="0" w:space="0" w:color="auto"/>
        <w:right w:val="none" w:sz="0" w:space="0" w:color="auto"/>
      </w:divBdr>
    </w:div>
    <w:div w:id="1051153404">
      <w:bodyDiv w:val="1"/>
      <w:marLeft w:val="0"/>
      <w:marRight w:val="0"/>
      <w:marTop w:val="0"/>
      <w:marBottom w:val="0"/>
      <w:divBdr>
        <w:top w:val="none" w:sz="0" w:space="0" w:color="auto"/>
        <w:left w:val="none" w:sz="0" w:space="0" w:color="auto"/>
        <w:bottom w:val="none" w:sz="0" w:space="0" w:color="auto"/>
        <w:right w:val="none" w:sz="0" w:space="0" w:color="auto"/>
      </w:divBdr>
    </w:div>
    <w:div w:id="1051885297">
      <w:bodyDiv w:val="1"/>
      <w:marLeft w:val="0"/>
      <w:marRight w:val="0"/>
      <w:marTop w:val="0"/>
      <w:marBottom w:val="0"/>
      <w:divBdr>
        <w:top w:val="none" w:sz="0" w:space="0" w:color="auto"/>
        <w:left w:val="none" w:sz="0" w:space="0" w:color="auto"/>
        <w:bottom w:val="none" w:sz="0" w:space="0" w:color="auto"/>
        <w:right w:val="none" w:sz="0" w:space="0" w:color="auto"/>
      </w:divBdr>
    </w:div>
    <w:div w:id="1052537072">
      <w:bodyDiv w:val="1"/>
      <w:marLeft w:val="0"/>
      <w:marRight w:val="0"/>
      <w:marTop w:val="0"/>
      <w:marBottom w:val="0"/>
      <w:divBdr>
        <w:top w:val="none" w:sz="0" w:space="0" w:color="auto"/>
        <w:left w:val="none" w:sz="0" w:space="0" w:color="auto"/>
        <w:bottom w:val="none" w:sz="0" w:space="0" w:color="auto"/>
        <w:right w:val="none" w:sz="0" w:space="0" w:color="auto"/>
      </w:divBdr>
    </w:div>
    <w:div w:id="1052654853">
      <w:bodyDiv w:val="1"/>
      <w:marLeft w:val="0"/>
      <w:marRight w:val="0"/>
      <w:marTop w:val="0"/>
      <w:marBottom w:val="0"/>
      <w:divBdr>
        <w:top w:val="none" w:sz="0" w:space="0" w:color="auto"/>
        <w:left w:val="none" w:sz="0" w:space="0" w:color="auto"/>
        <w:bottom w:val="none" w:sz="0" w:space="0" w:color="auto"/>
        <w:right w:val="none" w:sz="0" w:space="0" w:color="auto"/>
      </w:divBdr>
    </w:div>
    <w:div w:id="1053038492">
      <w:bodyDiv w:val="1"/>
      <w:marLeft w:val="0"/>
      <w:marRight w:val="0"/>
      <w:marTop w:val="0"/>
      <w:marBottom w:val="0"/>
      <w:divBdr>
        <w:top w:val="none" w:sz="0" w:space="0" w:color="auto"/>
        <w:left w:val="none" w:sz="0" w:space="0" w:color="auto"/>
        <w:bottom w:val="none" w:sz="0" w:space="0" w:color="auto"/>
        <w:right w:val="none" w:sz="0" w:space="0" w:color="auto"/>
      </w:divBdr>
    </w:div>
    <w:div w:id="1053457681">
      <w:bodyDiv w:val="1"/>
      <w:marLeft w:val="0"/>
      <w:marRight w:val="0"/>
      <w:marTop w:val="0"/>
      <w:marBottom w:val="0"/>
      <w:divBdr>
        <w:top w:val="none" w:sz="0" w:space="0" w:color="auto"/>
        <w:left w:val="none" w:sz="0" w:space="0" w:color="auto"/>
        <w:bottom w:val="none" w:sz="0" w:space="0" w:color="auto"/>
        <w:right w:val="none" w:sz="0" w:space="0" w:color="auto"/>
      </w:divBdr>
    </w:div>
    <w:div w:id="1053888163">
      <w:bodyDiv w:val="1"/>
      <w:marLeft w:val="0"/>
      <w:marRight w:val="0"/>
      <w:marTop w:val="0"/>
      <w:marBottom w:val="0"/>
      <w:divBdr>
        <w:top w:val="none" w:sz="0" w:space="0" w:color="auto"/>
        <w:left w:val="none" w:sz="0" w:space="0" w:color="auto"/>
        <w:bottom w:val="none" w:sz="0" w:space="0" w:color="auto"/>
        <w:right w:val="none" w:sz="0" w:space="0" w:color="auto"/>
      </w:divBdr>
    </w:div>
    <w:div w:id="1057435113">
      <w:bodyDiv w:val="1"/>
      <w:marLeft w:val="0"/>
      <w:marRight w:val="0"/>
      <w:marTop w:val="0"/>
      <w:marBottom w:val="0"/>
      <w:divBdr>
        <w:top w:val="none" w:sz="0" w:space="0" w:color="auto"/>
        <w:left w:val="none" w:sz="0" w:space="0" w:color="auto"/>
        <w:bottom w:val="none" w:sz="0" w:space="0" w:color="auto"/>
        <w:right w:val="none" w:sz="0" w:space="0" w:color="auto"/>
      </w:divBdr>
    </w:div>
    <w:div w:id="1057437404">
      <w:bodyDiv w:val="1"/>
      <w:marLeft w:val="0"/>
      <w:marRight w:val="0"/>
      <w:marTop w:val="0"/>
      <w:marBottom w:val="0"/>
      <w:divBdr>
        <w:top w:val="none" w:sz="0" w:space="0" w:color="auto"/>
        <w:left w:val="none" w:sz="0" w:space="0" w:color="auto"/>
        <w:bottom w:val="none" w:sz="0" w:space="0" w:color="auto"/>
        <w:right w:val="none" w:sz="0" w:space="0" w:color="auto"/>
      </w:divBdr>
    </w:div>
    <w:div w:id="1058742555">
      <w:bodyDiv w:val="1"/>
      <w:marLeft w:val="0"/>
      <w:marRight w:val="0"/>
      <w:marTop w:val="0"/>
      <w:marBottom w:val="0"/>
      <w:divBdr>
        <w:top w:val="none" w:sz="0" w:space="0" w:color="auto"/>
        <w:left w:val="none" w:sz="0" w:space="0" w:color="auto"/>
        <w:bottom w:val="none" w:sz="0" w:space="0" w:color="auto"/>
        <w:right w:val="none" w:sz="0" w:space="0" w:color="auto"/>
      </w:divBdr>
      <w:divsChild>
        <w:div w:id="36663617">
          <w:marLeft w:val="0"/>
          <w:marRight w:val="0"/>
          <w:marTop w:val="0"/>
          <w:marBottom w:val="0"/>
          <w:divBdr>
            <w:top w:val="none" w:sz="0" w:space="0" w:color="auto"/>
            <w:left w:val="none" w:sz="0" w:space="0" w:color="auto"/>
            <w:bottom w:val="none" w:sz="0" w:space="0" w:color="auto"/>
            <w:right w:val="none" w:sz="0" w:space="0" w:color="auto"/>
          </w:divBdr>
        </w:div>
        <w:div w:id="641470821">
          <w:marLeft w:val="0"/>
          <w:marRight w:val="0"/>
          <w:marTop w:val="0"/>
          <w:marBottom w:val="0"/>
          <w:divBdr>
            <w:top w:val="none" w:sz="0" w:space="0" w:color="auto"/>
            <w:left w:val="none" w:sz="0" w:space="0" w:color="auto"/>
            <w:bottom w:val="none" w:sz="0" w:space="0" w:color="auto"/>
            <w:right w:val="none" w:sz="0" w:space="0" w:color="auto"/>
          </w:divBdr>
        </w:div>
        <w:div w:id="687875014">
          <w:marLeft w:val="0"/>
          <w:marRight w:val="0"/>
          <w:marTop w:val="0"/>
          <w:marBottom w:val="0"/>
          <w:divBdr>
            <w:top w:val="none" w:sz="0" w:space="0" w:color="auto"/>
            <w:left w:val="none" w:sz="0" w:space="0" w:color="auto"/>
            <w:bottom w:val="none" w:sz="0" w:space="0" w:color="auto"/>
            <w:right w:val="none" w:sz="0" w:space="0" w:color="auto"/>
          </w:divBdr>
        </w:div>
        <w:div w:id="1474568432">
          <w:marLeft w:val="0"/>
          <w:marRight w:val="0"/>
          <w:marTop w:val="0"/>
          <w:marBottom w:val="0"/>
          <w:divBdr>
            <w:top w:val="none" w:sz="0" w:space="0" w:color="auto"/>
            <w:left w:val="none" w:sz="0" w:space="0" w:color="auto"/>
            <w:bottom w:val="none" w:sz="0" w:space="0" w:color="auto"/>
            <w:right w:val="none" w:sz="0" w:space="0" w:color="auto"/>
          </w:divBdr>
        </w:div>
        <w:div w:id="2057118050">
          <w:marLeft w:val="0"/>
          <w:marRight w:val="0"/>
          <w:marTop w:val="0"/>
          <w:marBottom w:val="0"/>
          <w:divBdr>
            <w:top w:val="none" w:sz="0" w:space="0" w:color="auto"/>
            <w:left w:val="none" w:sz="0" w:space="0" w:color="auto"/>
            <w:bottom w:val="none" w:sz="0" w:space="0" w:color="auto"/>
            <w:right w:val="none" w:sz="0" w:space="0" w:color="auto"/>
          </w:divBdr>
        </w:div>
      </w:divsChild>
    </w:div>
    <w:div w:id="1058750004">
      <w:bodyDiv w:val="1"/>
      <w:marLeft w:val="0"/>
      <w:marRight w:val="0"/>
      <w:marTop w:val="0"/>
      <w:marBottom w:val="0"/>
      <w:divBdr>
        <w:top w:val="none" w:sz="0" w:space="0" w:color="auto"/>
        <w:left w:val="none" w:sz="0" w:space="0" w:color="auto"/>
        <w:bottom w:val="none" w:sz="0" w:space="0" w:color="auto"/>
        <w:right w:val="none" w:sz="0" w:space="0" w:color="auto"/>
      </w:divBdr>
    </w:div>
    <w:div w:id="1060398191">
      <w:bodyDiv w:val="1"/>
      <w:marLeft w:val="0"/>
      <w:marRight w:val="0"/>
      <w:marTop w:val="0"/>
      <w:marBottom w:val="0"/>
      <w:divBdr>
        <w:top w:val="none" w:sz="0" w:space="0" w:color="auto"/>
        <w:left w:val="none" w:sz="0" w:space="0" w:color="auto"/>
        <w:bottom w:val="none" w:sz="0" w:space="0" w:color="auto"/>
        <w:right w:val="none" w:sz="0" w:space="0" w:color="auto"/>
      </w:divBdr>
    </w:div>
    <w:div w:id="1060444150">
      <w:bodyDiv w:val="1"/>
      <w:marLeft w:val="0"/>
      <w:marRight w:val="0"/>
      <w:marTop w:val="0"/>
      <w:marBottom w:val="0"/>
      <w:divBdr>
        <w:top w:val="none" w:sz="0" w:space="0" w:color="auto"/>
        <w:left w:val="none" w:sz="0" w:space="0" w:color="auto"/>
        <w:bottom w:val="none" w:sz="0" w:space="0" w:color="auto"/>
        <w:right w:val="none" w:sz="0" w:space="0" w:color="auto"/>
      </w:divBdr>
    </w:div>
    <w:div w:id="1061513843">
      <w:bodyDiv w:val="1"/>
      <w:marLeft w:val="0"/>
      <w:marRight w:val="0"/>
      <w:marTop w:val="0"/>
      <w:marBottom w:val="0"/>
      <w:divBdr>
        <w:top w:val="none" w:sz="0" w:space="0" w:color="auto"/>
        <w:left w:val="none" w:sz="0" w:space="0" w:color="auto"/>
        <w:bottom w:val="none" w:sz="0" w:space="0" w:color="auto"/>
        <w:right w:val="none" w:sz="0" w:space="0" w:color="auto"/>
      </w:divBdr>
    </w:div>
    <w:div w:id="1062023954">
      <w:bodyDiv w:val="1"/>
      <w:marLeft w:val="0"/>
      <w:marRight w:val="0"/>
      <w:marTop w:val="0"/>
      <w:marBottom w:val="0"/>
      <w:divBdr>
        <w:top w:val="none" w:sz="0" w:space="0" w:color="auto"/>
        <w:left w:val="none" w:sz="0" w:space="0" w:color="auto"/>
        <w:bottom w:val="none" w:sz="0" w:space="0" w:color="auto"/>
        <w:right w:val="none" w:sz="0" w:space="0" w:color="auto"/>
      </w:divBdr>
    </w:div>
    <w:div w:id="1063139529">
      <w:bodyDiv w:val="1"/>
      <w:marLeft w:val="0"/>
      <w:marRight w:val="0"/>
      <w:marTop w:val="0"/>
      <w:marBottom w:val="0"/>
      <w:divBdr>
        <w:top w:val="none" w:sz="0" w:space="0" w:color="auto"/>
        <w:left w:val="none" w:sz="0" w:space="0" w:color="auto"/>
        <w:bottom w:val="none" w:sz="0" w:space="0" w:color="auto"/>
        <w:right w:val="none" w:sz="0" w:space="0" w:color="auto"/>
      </w:divBdr>
    </w:div>
    <w:div w:id="1065834666">
      <w:bodyDiv w:val="1"/>
      <w:marLeft w:val="0"/>
      <w:marRight w:val="0"/>
      <w:marTop w:val="0"/>
      <w:marBottom w:val="0"/>
      <w:divBdr>
        <w:top w:val="none" w:sz="0" w:space="0" w:color="auto"/>
        <w:left w:val="none" w:sz="0" w:space="0" w:color="auto"/>
        <w:bottom w:val="none" w:sz="0" w:space="0" w:color="auto"/>
        <w:right w:val="none" w:sz="0" w:space="0" w:color="auto"/>
      </w:divBdr>
    </w:div>
    <w:div w:id="1066488802">
      <w:bodyDiv w:val="1"/>
      <w:marLeft w:val="0"/>
      <w:marRight w:val="0"/>
      <w:marTop w:val="0"/>
      <w:marBottom w:val="0"/>
      <w:divBdr>
        <w:top w:val="none" w:sz="0" w:space="0" w:color="auto"/>
        <w:left w:val="none" w:sz="0" w:space="0" w:color="auto"/>
        <w:bottom w:val="none" w:sz="0" w:space="0" w:color="auto"/>
        <w:right w:val="none" w:sz="0" w:space="0" w:color="auto"/>
      </w:divBdr>
    </w:div>
    <w:div w:id="1067801248">
      <w:bodyDiv w:val="1"/>
      <w:marLeft w:val="0"/>
      <w:marRight w:val="0"/>
      <w:marTop w:val="0"/>
      <w:marBottom w:val="0"/>
      <w:divBdr>
        <w:top w:val="none" w:sz="0" w:space="0" w:color="auto"/>
        <w:left w:val="none" w:sz="0" w:space="0" w:color="auto"/>
        <w:bottom w:val="none" w:sz="0" w:space="0" w:color="auto"/>
        <w:right w:val="none" w:sz="0" w:space="0" w:color="auto"/>
      </w:divBdr>
    </w:div>
    <w:div w:id="1068113400">
      <w:bodyDiv w:val="1"/>
      <w:marLeft w:val="0"/>
      <w:marRight w:val="0"/>
      <w:marTop w:val="0"/>
      <w:marBottom w:val="0"/>
      <w:divBdr>
        <w:top w:val="none" w:sz="0" w:space="0" w:color="auto"/>
        <w:left w:val="none" w:sz="0" w:space="0" w:color="auto"/>
        <w:bottom w:val="none" w:sz="0" w:space="0" w:color="auto"/>
        <w:right w:val="none" w:sz="0" w:space="0" w:color="auto"/>
      </w:divBdr>
    </w:div>
    <w:div w:id="1068262986">
      <w:bodyDiv w:val="1"/>
      <w:marLeft w:val="0"/>
      <w:marRight w:val="0"/>
      <w:marTop w:val="0"/>
      <w:marBottom w:val="0"/>
      <w:divBdr>
        <w:top w:val="none" w:sz="0" w:space="0" w:color="auto"/>
        <w:left w:val="none" w:sz="0" w:space="0" w:color="auto"/>
        <w:bottom w:val="none" w:sz="0" w:space="0" w:color="auto"/>
        <w:right w:val="none" w:sz="0" w:space="0" w:color="auto"/>
      </w:divBdr>
    </w:div>
    <w:div w:id="1068311084">
      <w:bodyDiv w:val="1"/>
      <w:marLeft w:val="0"/>
      <w:marRight w:val="0"/>
      <w:marTop w:val="0"/>
      <w:marBottom w:val="0"/>
      <w:divBdr>
        <w:top w:val="none" w:sz="0" w:space="0" w:color="auto"/>
        <w:left w:val="none" w:sz="0" w:space="0" w:color="auto"/>
        <w:bottom w:val="none" w:sz="0" w:space="0" w:color="auto"/>
        <w:right w:val="none" w:sz="0" w:space="0" w:color="auto"/>
      </w:divBdr>
    </w:div>
    <w:div w:id="1068575116">
      <w:bodyDiv w:val="1"/>
      <w:marLeft w:val="0"/>
      <w:marRight w:val="0"/>
      <w:marTop w:val="0"/>
      <w:marBottom w:val="0"/>
      <w:divBdr>
        <w:top w:val="none" w:sz="0" w:space="0" w:color="auto"/>
        <w:left w:val="none" w:sz="0" w:space="0" w:color="auto"/>
        <w:bottom w:val="none" w:sz="0" w:space="0" w:color="auto"/>
        <w:right w:val="none" w:sz="0" w:space="0" w:color="auto"/>
      </w:divBdr>
    </w:div>
    <w:div w:id="1068579968">
      <w:bodyDiv w:val="1"/>
      <w:marLeft w:val="0"/>
      <w:marRight w:val="0"/>
      <w:marTop w:val="0"/>
      <w:marBottom w:val="0"/>
      <w:divBdr>
        <w:top w:val="none" w:sz="0" w:space="0" w:color="auto"/>
        <w:left w:val="none" w:sz="0" w:space="0" w:color="auto"/>
        <w:bottom w:val="none" w:sz="0" w:space="0" w:color="auto"/>
        <w:right w:val="none" w:sz="0" w:space="0" w:color="auto"/>
      </w:divBdr>
    </w:div>
    <w:div w:id="1070427472">
      <w:bodyDiv w:val="1"/>
      <w:marLeft w:val="0"/>
      <w:marRight w:val="0"/>
      <w:marTop w:val="0"/>
      <w:marBottom w:val="0"/>
      <w:divBdr>
        <w:top w:val="none" w:sz="0" w:space="0" w:color="auto"/>
        <w:left w:val="none" w:sz="0" w:space="0" w:color="auto"/>
        <w:bottom w:val="none" w:sz="0" w:space="0" w:color="auto"/>
        <w:right w:val="none" w:sz="0" w:space="0" w:color="auto"/>
      </w:divBdr>
    </w:div>
    <w:div w:id="1071394006">
      <w:bodyDiv w:val="1"/>
      <w:marLeft w:val="0"/>
      <w:marRight w:val="0"/>
      <w:marTop w:val="0"/>
      <w:marBottom w:val="0"/>
      <w:divBdr>
        <w:top w:val="none" w:sz="0" w:space="0" w:color="auto"/>
        <w:left w:val="none" w:sz="0" w:space="0" w:color="auto"/>
        <w:bottom w:val="none" w:sz="0" w:space="0" w:color="auto"/>
        <w:right w:val="none" w:sz="0" w:space="0" w:color="auto"/>
      </w:divBdr>
    </w:div>
    <w:div w:id="1072049399">
      <w:bodyDiv w:val="1"/>
      <w:marLeft w:val="0"/>
      <w:marRight w:val="0"/>
      <w:marTop w:val="0"/>
      <w:marBottom w:val="0"/>
      <w:divBdr>
        <w:top w:val="none" w:sz="0" w:space="0" w:color="auto"/>
        <w:left w:val="none" w:sz="0" w:space="0" w:color="auto"/>
        <w:bottom w:val="none" w:sz="0" w:space="0" w:color="auto"/>
        <w:right w:val="none" w:sz="0" w:space="0" w:color="auto"/>
      </w:divBdr>
    </w:div>
    <w:div w:id="1072116531">
      <w:bodyDiv w:val="1"/>
      <w:marLeft w:val="0"/>
      <w:marRight w:val="0"/>
      <w:marTop w:val="0"/>
      <w:marBottom w:val="0"/>
      <w:divBdr>
        <w:top w:val="none" w:sz="0" w:space="0" w:color="auto"/>
        <w:left w:val="none" w:sz="0" w:space="0" w:color="auto"/>
        <w:bottom w:val="none" w:sz="0" w:space="0" w:color="auto"/>
        <w:right w:val="none" w:sz="0" w:space="0" w:color="auto"/>
      </w:divBdr>
    </w:div>
    <w:div w:id="1072119573">
      <w:bodyDiv w:val="1"/>
      <w:marLeft w:val="0"/>
      <w:marRight w:val="0"/>
      <w:marTop w:val="0"/>
      <w:marBottom w:val="0"/>
      <w:divBdr>
        <w:top w:val="none" w:sz="0" w:space="0" w:color="auto"/>
        <w:left w:val="none" w:sz="0" w:space="0" w:color="auto"/>
        <w:bottom w:val="none" w:sz="0" w:space="0" w:color="auto"/>
        <w:right w:val="none" w:sz="0" w:space="0" w:color="auto"/>
      </w:divBdr>
    </w:div>
    <w:div w:id="1073695345">
      <w:bodyDiv w:val="1"/>
      <w:marLeft w:val="0"/>
      <w:marRight w:val="0"/>
      <w:marTop w:val="0"/>
      <w:marBottom w:val="0"/>
      <w:divBdr>
        <w:top w:val="none" w:sz="0" w:space="0" w:color="auto"/>
        <w:left w:val="none" w:sz="0" w:space="0" w:color="auto"/>
        <w:bottom w:val="none" w:sz="0" w:space="0" w:color="auto"/>
        <w:right w:val="none" w:sz="0" w:space="0" w:color="auto"/>
      </w:divBdr>
    </w:div>
    <w:div w:id="1074401169">
      <w:bodyDiv w:val="1"/>
      <w:marLeft w:val="0"/>
      <w:marRight w:val="0"/>
      <w:marTop w:val="0"/>
      <w:marBottom w:val="0"/>
      <w:divBdr>
        <w:top w:val="none" w:sz="0" w:space="0" w:color="auto"/>
        <w:left w:val="none" w:sz="0" w:space="0" w:color="auto"/>
        <w:bottom w:val="none" w:sz="0" w:space="0" w:color="auto"/>
        <w:right w:val="none" w:sz="0" w:space="0" w:color="auto"/>
      </w:divBdr>
    </w:div>
    <w:div w:id="1074864192">
      <w:bodyDiv w:val="1"/>
      <w:marLeft w:val="0"/>
      <w:marRight w:val="0"/>
      <w:marTop w:val="0"/>
      <w:marBottom w:val="0"/>
      <w:divBdr>
        <w:top w:val="none" w:sz="0" w:space="0" w:color="auto"/>
        <w:left w:val="none" w:sz="0" w:space="0" w:color="auto"/>
        <w:bottom w:val="none" w:sz="0" w:space="0" w:color="auto"/>
        <w:right w:val="none" w:sz="0" w:space="0" w:color="auto"/>
      </w:divBdr>
    </w:div>
    <w:div w:id="1075587614">
      <w:bodyDiv w:val="1"/>
      <w:marLeft w:val="0"/>
      <w:marRight w:val="0"/>
      <w:marTop w:val="0"/>
      <w:marBottom w:val="0"/>
      <w:divBdr>
        <w:top w:val="none" w:sz="0" w:space="0" w:color="auto"/>
        <w:left w:val="none" w:sz="0" w:space="0" w:color="auto"/>
        <w:bottom w:val="none" w:sz="0" w:space="0" w:color="auto"/>
        <w:right w:val="none" w:sz="0" w:space="0" w:color="auto"/>
      </w:divBdr>
    </w:div>
    <w:div w:id="1076241447">
      <w:bodyDiv w:val="1"/>
      <w:marLeft w:val="0"/>
      <w:marRight w:val="0"/>
      <w:marTop w:val="0"/>
      <w:marBottom w:val="0"/>
      <w:divBdr>
        <w:top w:val="none" w:sz="0" w:space="0" w:color="auto"/>
        <w:left w:val="none" w:sz="0" w:space="0" w:color="auto"/>
        <w:bottom w:val="none" w:sz="0" w:space="0" w:color="auto"/>
        <w:right w:val="none" w:sz="0" w:space="0" w:color="auto"/>
      </w:divBdr>
    </w:div>
    <w:div w:id="1077939876">
      <w:bodyDiv w:val="1"/>
      <w:marLeft w:val="0"/>
      <w:marRight w:val="0"/>
      <w:marTop w:val="0"/>
      <w:marBottom w:val="0"/>
      <w:divBdr>
        <w:top w:val="none" w:sz="0" w:space="0" w:color="auto"/>
        <w:left w:val="none" w:sz="0" w:space="0" w:color="auto"/>
        <w:bottom w:val="none" w:sz="0" w:space="0" w:color="auto"/>
        <w:right w:val="none" w:sz="0" w:space="0" w:color="auto"/>
      </w:divBdr>
    </w:div>
    <w:div w:id="1079059884">
      <w:bodyDiv w:val="1"/>
      <w:marLeft w:val="0"/>
      <w:marRight w:val="0"/>
      <w:marTop w:val="0"/>
      <w:marBottom w:val="0"/>
      <w:divBdr>
        <w:top w:val="none" w:sz="0" w:space="0" w:color="auto"/>
        <w:left w:val="none" w:sz="0" w:space="0" w:color="auto"/>
        <w:bottom w:val="none" w:sz="0" w:space="0" w:color="auto"/>
        <w:right w:val="none" w:sz="0" w:space="0" w:color="auto"/>
      </w:divBdr>
    </w:div>
    <w:div w:id="1080785461">
      <w:bodyDiv w:val="1"/>
      <w:marLeft w:val="0"/>
      <w:marRight w:val="0"/>
      <w:marTop w:val="0"/>
      <w:marBottom w:val="0"/>
      <w:divBdr>
        <w:top w:val="none" w:sz="0" w:space="0" w:color="auto"/>
        <w:left w:val="none" w:sz="0" w:space="0" w:color="auto"/>
        <w:bottom w:val="none" w:sz="0" w:space="0" w:color="auto"/>
        <w:right w:val="none" w:sz="0" w:space="0" w:color="auto"/>
      </w:divBdr>
    </w:div>
    <w:div w:id="1081295015">
      <w:bodyDiv w:val="1"/>
      <w:marLeft w:val="0"/>
      <w:marRight w:val="0"/>
      <w:marTop w:val="0"/>
      <w:marBottom w:val="0"/>
      <w:divBdr>
        <w:top w:val="none" w:sz="0" w:space="0" w:color="auto"/>
        <w:left w:val="none" w:sz="0" w:space="0" w:color="auto"/>
        <w:bottom w:val="none" w:sz="0" w:space="0" w:color="auto"/>
        <w:right w:val="none" w:sz="0" w:space="0" w:color="auto"/>
      </w:divBdr>
    </w:div>
    <w:div w:id="1081559859">
      <w:bodyDiv w:val="1"/>
      <w:marLeft w:val="0"/>
      <w:marRight w:val="0"/>
      <w:marTop w:val="0"/>
      <w:marBottom w:val="0"/>
      <w:divBdr>
        <w:top w:val="none" w:sz="0" w:space="0" w:color="auto"/>
        <w:left w:val="none" w:sz="0" w:space="0" w:color="auto"/>
        <w:bottom w:val="none" w:sz="0" w:space="0" w:color="auto"/>
        <w:right w:val="none" w:sz="0" w:space="0" w:color="auto"/>
      </w:divBdr>
    </w:div>
    <w:div w:id="1083331716">
      <w:bodyDiv w:val="1"/>
      <w:marLeft w:val="0"/>
      <w:marRight w:val="0"/>
      <w:marTop w:val="0"/>
      <w:marBottom w:val="0"/>
      <w:divBdr>
        <w:top w:val="none" w:sz="0" w:space="0" w:color="auto"/>
        <w:left w:val="none" w:sz="0" w:space="0" w:color="auto"/>
        <w:bottom w:val="none" w:sz="0" w:space="0" w:color="auto"/>
        <w:right w:val="none" w:sz="0" w:space="0" w:color="auto"/>
      </w:divBdr>
    </w:div>
    <w:div w:id="1084229809">
      <w:bodyDiv w:val="1"/>
      <w:marLeft w:val="0"/>
      <w:marRight w:val="0"/>
      <w:marTop w:val="0"/>
      <w:marBottom w:val="0"/>
      <w:divBdr>
        <w:top w:val="none" w:sz="0" w:space="0" w:color="auto"/>
        <w:left w:val="none" w:sz="0" w:space="0" w:color="auto"/>
        <w:bottom w:val="none" w:sz="0" w:space="0" w:color="auto"/>
        <w:right w:val="none" w:sz="0" w:space="0" w:color="auto"/>
      </w:divBdr>
    </w:div>
    <w:div w:id="1085489931">
      <w:bodyDiv w:val="1"/>
      <w:marLeft w:val="0"/>
      <w:marRight w:val="0"/>
      <w:marTop w:val="0"/>
      <w:marBottom w:val="0"/>
      <w:divBdr>
        <w:top w:val="none" w:sz="0" w:space="0" w:color="auto"/>
        <w:left w:val="none" w:sz="0" w:space="0" w:color="auto"/>
        <w:bottom w:val="none" w:sz="0" w:space="0" w:color="auto"/>
        <w:right w:val="none" w:sz="0" w:space="0" w:color="auto"/>
      </w:divBdr>
    </w:div>
    <w:div w:id="1085610149">
      <w:bodyDiv w:val="1"/>
      <w:marLeft w:val="0"/>
      <w:marRight w:val="0"/>
      <w:marTop w:val="0"/>
      <w:marBottom w:val="0"/>
      <w:divBdr>
        <w:top w:val="none" w:sz="0" w:space="0" w:color="auto"/>
        <w:left w:val="none" w:sz="0" w:space="0" w:color="auto"/>
        <w:bottom w:val="none" w:sz="0" w:space="0" w:color="auto"/>
        <w:right w:val="none" w:sz="0" w:space="0" w:color="auto"/>
      </w:divBdr>
    </w:div>
    <w:div w:id="1085956141">
      <w:bodyDiv w:val="1"/>
      <w:marLeft w:val="0"/>
      <w:marRight w:val="0"/>
      <w:marTop w:val="0"/>
      <w:marBottom w:val="0"/>
      <w:divBdr>
        <w:top w:val="none" w:sz="0" w:space="0" w:color="auto"/>
        <w:left w:val="none" w:sz="0" w:space="0" w:color="auto"/>
        <w:bottom w:val="none" w:sz="0" w:space="0" w:color="auto"/>
        <w:right w:val="none" w:sz="0" w:space="0" w:color="auto"/>
      </w:divBdr>
    </w:div>
    <w:div w:id="1089546520">
      <w:bodyDiv w:val="1"/>
      <w:marLeft w:val="0"/>
      <w:marRight w:val="0"/>
      <w:marTop w:val="0"/>
      <w:marBottom w:val="0"/>
      <w:divBdr>
        <w:top w:val="none" w:sz="0" w:space="0" w:color="auto"/>
        <w:left w:val="none" w:sz="0" w:space="0" w:color="auto"/>
        <w:bottom w:val="none" w:sz="0" w:space="0" w:color="auto"/>
        <w:right w:val="none" w:sz="0" w:space="0" w:color="auto"/>
      </w:divBdr>
    </w:div>
    <w:div w:id="1090466812">
      <w:bodyDiv w:val="1"/>
      <w:marLeft w:val="0"/>
      <w:marRight w:val="0"/>
      <w:marTop w:val="0"/>
      <w:marBottom w:val="0"/>
      <w:divBdr>
        <w:top w:val="none" w:sz="0" w:space="0" w:color="auto"/>
        <w:left w:val="none" w:sz="0" w:space="0" w:color="auto"/>
        <w:bottom w:val="none" w:sz="0" w:space="0" w:color="auto"/>
        <w:right w:val="none" w:sz="0" w:space="0" w:color="auto"/>
      </w:divBdr>
    </w:div>
    <w:div w:id="1090741417">
      <w:bodyDiv w:val="1"/>
      <w:marLeft w:val="0"/>
      <w:marRight w:val="0"/>
      <w:marTop w:val="0"/>
      <w:marBottom w:val="0"/>
      <w:divBdr>
        <w:top w:val="none" w:sz="0" w:space="0" w:color="auto"/>
        <w:left w:val="none" w:sz="0" w:space="0" w:color="auto"/>
        <w:bottom w:val="none" w:sz="0" w:space="0" w:color="auto"/>
        <w:right w:val="none" w:sz="0" w:space="0" w:color="auto"/>
      </w:divBdr>
    </w:div>
    <w:div w:id="1090931766">
      <w:bodyDiv w:val="1"/>
      <w:marLeft w:val="0"/>
      <w:marRight w:val="0"/>
      <w:marTop w:val="0"/>
      <w:marBottom w:val="0"/>
      <w:divBdr>
        <w:top w:val="none" w:sz="0" w:space="0" w:color="auto"/>
        <w:left w:val="none" w:sz="0" w:space="0" w:color="auto"/>
        <w:bottom w:val="none" w:sz="0" w:space="0" w:color="auto"/>
        <w:right w:val="none" w:sz="0" w:space="0" w:color="auto"/>
      </w:divBdr>
    </w:div>
    <w:div w:id="1091006963">
      <w:bodyDiv w:val="1"/>
      <w:marLeft w:val="0"/>
      <w:marRight w:val="0"/>
      <w:marTop w:val="0"/>
      <w:marBottom w:val="0"/>
      <w:divBdr>
        <w:top w:val="none" w:sz="0" w:space="0" w:color="auto"/>
        <w:left w:val="none" w:sz="0" w:space="0" w:color="auto"/>
        <w:bottom w:val="none" w:sz="0" w:space="0" w:color="auto"/>
        <w:right w:val="none" w:sz="0" w:space="0" w:color="auto"/>
      </w:divBdr>
    </w:div>
    <w:div w:id="1091270341">
      <w:bodyDiv w:val="1"/>
      <w:marLeft w:val="0"/>
      <w:marRight w:val="0"/>
      <w:marTop w:val="0"/>
      <w:marBottom w:val="0"/>
      <w:divBdr>
        <w:top w:val="none" w:sz="0" w:space="0" w:color="auto"/>
        <w:left w:val="none" w:sz="0" w:space="0" w:color="auto"/>
        <w:bottom w:val="none" w:sz="0" w:space="0" w:color="auto"/>
        <w:right w:val="none" w:sz="0" w:space="0" w:color="auto"/>
      </w:divBdr>
    </w:div>
    <w:div w:id="1091849097">
      <w:bodyDiv w:val="1"/>
      <w:marLeft w:val="0"/>
      <w:marRight w:val="0"/>
      <w:marTop w:val="0"/>
      <w:marBottom w:val="0"/>
      <w:divBdr>
        <w:top w:val="none" w:sz="0" w:space="0" w:color="auto"/>
        <w:left w:val="none" w:sz="0" w:space="0" w:color="auto"/>
        <w:bottom w:val="none" w:sz="0" w:space="0" w:color="auto"/>
        <w:right w:val="none" w:sz="0" w:space="0" w:color="auto"/>
      </w:divBdr>
    </w:div>
    <w:div w:id="1091927420">
      <w:bodyDiv w:val="1"/>
      <w:marLeft w:val="0"/>
      <w:marRight w:val="0"/>
      <w:marTop w:val="0"/>
      <w:marBottom w:val="0"/>
      <w:divBdr>
        <w:top w:val="none" w:sz="0" w:space="0" w:color="auto"/>
        <w:left w:val="none" w:sz="0" w:space="0" w:color="auto"/>
        <w:bottom w:val="none" w:sz="0" w:space="0" w:color="auto"/>
        <w:right w:val="none" w:sz="0" w:space="0" w:color="auto"/>
      </w:divBdr>
    </w:div>
    <w:div w:id="1092160294">
      <w:bodyDiv w:val="1"/>
      <w:marLeft w:val="0"/>
      <w:marRight w:val="0"/>
      <w:marTop w:val="0"/>
      <w:marBottom w:val="0"/>
      <w:divBdr>
        <w:top w:val="none" w:sz="0" w:space="0" w:color="auto"/>
        <w:left w:val="none" w:sz="0" w:space="0" w:color="auto"/>
        <w:bottom w:val="none" w:sz="0" w:space="0" w:color="auto"/>
        <w:right w:val="none" w:sz="0" w:space="0" w:color="auto"/>
      </w:divBdr>
    </w:div>
    <w:div w:id="1093165443">
      <w:bodyDiv w:val="1"/>
      <w:marLeft w:val="0"/>
      <w:marRight w:val="0"/>
      <w:marTop w:val="0"/>
      <w:marBottom w:val="0"/>
      <w:divBdr>
        <w:top w:val="none" w:sz="0" w:space="0" w:color="auto"/>
        <w:left w:val="none" w:sz="0" w:space="0" w:color="auto"/>
        <w:bottom w:val="none" w:sz="0" w:space="0" w:color="auto"/>
        <w:right w:val="none" w:sz="0" w:space="0" w:color="auto"/>
      </w:divBdr>
    </w:div>
    <w:div w:id="1094787636">
      <w:bodyDiv w:val="1"/>
      <w:marLeft w:val="0"/>
      <w:marRight w:val="0"/>
      <w:marTop w:val="0"/>
      <w:marBottom w:val="0"/>
      <w:divBdr>
        <w:top w:val="none" w:sz="0" w:space="0" w:color="auto"/>
        <w:left w:val="none" w:sz="0" w:space="0" w:color="auto"/>
        <w:bottom w:val="none" w:sz="0" w:space="0" w:color="auto"/>
        <w:right w:val="none" w:sz="0" w:space="0" w:color="auto"/>
      </w:divBdr>
    </w:div>
    <w:div w:id="1094932926">
      <w:bodyDiv w:val="1"/>
      <w:marLeft w:val="0"/>
      <w:marRight w:val="0"/>
      <w:marTop w:val="0"/>
      <w:marBottom w:val="0"/>
      <w:divBdr>
        <w:top w:val="none" w:sz="0" w:space="0" w:color="auto"/>
        <w:left w:val="none" w:sz="0" w:space="0" w:color="auto"/>
        <w:bottom w:val="none" w:sz="0" w:space="0" w:color="auto"/>
        <w:right w:val="none" w:sz="0" w:space="0" w:color="auto"/>
      </w:divBdr>
    </w:div>
    <w:div w:id="1096247625">
      <w:bodyDiv w:val="1"/>
      <w:marLeft w:val="0"/>
      <w:marRight w:val="0"/>
      <w:marTop w:val="0"/>
      <w:marBottom w:val="0"/>
      <w:divBdr>
        <w:top w:val="none" w:sz="0" w:space="0" w:color="auto"/>
        <w:left w:val="none" w:sz="0" w:space="0" w:color="auto"/>
        <w:bottom w:val="none" w:sz="0" w:space="0" w:color="auto"/>
        <w:right w:val="none" w:sz="0" w:space="0" w:color="auto"/>
      </w:divBdr>
    </w:div>
    <w:div w:id="1097023386">
      <w:bodyDiv w:val="1"/>
      <w:marLeft w:val="0"/>
      <w:marRight w:val="0"/>
      <w:marTop w:val="0"/>
      <w:marBottom w:val="0"/>
      <w:divBdr>
        <w:top w:val="none" w:sz="0" w:space="0" w:color="auto"/>
        <w:left w:val="none" w:sz="0" w:space="0" w:color="auto"/>
        <w:bottom w:val="none" w:sz="0" w:space="0" w:color="auto"/>
        <w:right w:val="none" w:sz="0" w:space="0" w:color="auto"/>
      </w:divBdr>
    </w:div>
    <w:div w:id="1099132790">
      <w:bodyDiv w:val="1"/>
      <w:marLeft w:val="0"/>
      <w:marRight w:val="0"/>
      <w:marTop w:val="0"/>
      <w:marBottom w:val="0"/>
      <w:divBdr>
        <w:top w:val="none" w:sz="0" w:space="0" w:color="auto"/>
        <w:left w:val="none" w:sz="0" w:space="0" w:color="auto"/>
        <w:bottom w:val="none" w:sz="0" w:space="0" w:color="auto"/>
        <w:right w:val="none" w:sz="0" w:space="0" w:color="auto"/>
      </w:divBdr>
    </w:div>
    <w:div w:id="1099449865">
      <w:bodyDiv w:val="1"/>
      <w:marLeft w:val="0"/>
      <w:marRight w:val="0"/>
      <w:marTop w:val="0"/>
      <w:marBottom w:val="0"/>
      <w:divBdr>
        <w:top w:val="none" w:sz="0" w:space="0" w:color="auto"/>
        <w:left w:val="none" w:sz="0" w:space="0" w:color="auto"/>
        <w:bottom w:val="none" w:sz="0" w:space="0" w:color="auto"/>
        <w:right w:val="none" w:sz="0" w:space="0" w:color="auto"/>
      </w:divBdr>
    </w:div>
    <w:div w:id="1099521770">
      <w:bodyDiv w:val="1"/>
      <w:marLeft w:val="0"/>
      <w:marRight w:val="0"/>
      <w:marTop w:val="0"/>
      <w:marBottom w:val="0"/>
      <w:divBdr>
        <w:top w:val="none" w:sz="0" w:space="0" w:color="auto"/>
        <w:left w:val="none" w:sz="0" w:space="0" w:color="auto"/>
        <w:bottom w:val="none" w:sz="0" w:space="0" w:color="auto"/>
        <w:right w:val="none" w:sz="0" w:space="0" w:color="auto"/>
      </w:divBdr>
    </w:div>
    <w:div w:id="1099789157">
      <w:bodyDiv w:val="1"/>
      <w:marLeft w:val="0"/>
      <w:marRight w:val="0"/>
      <w:marTop w:val="0"/>
      <w:marBottom w:val="0"/>
      <w:divBdr>
        <w:top w:val="none" w:sz="0" w:space="0" w:color="auto"/>
        <w:left w:val="none" w:sz="0" w:space="0" w:color="auto"/>
        <w:bottom w:val="none" w:sz="0" w:space="0" w:color="auto"/>
        <w:right w:val="none" w:sz="0" w:space="0" w:color="auto"/>
      </w:divBdr>
    </w:div>
    <w:div w:id="1099982843">
      <w:bodyDiv w:val="1"/>
      <w:marLeft w:val="0"/>
      <w:marRight w:val="0"/>
      <w:marTop w:val="0"/>
      <w:marBottom w:val="0"/>
      <w:divBdr>
        <w:top w:val="none" w:sz="0" w:space="0" w:color="auto"/>
        <w:left w:val="none" w:sz="0" w:space="0" w:color="auto"/>
        <w:bottom w:val="none" w:sz="0" w:space="0" w:color="auto"/>
        <w:right w:val="none" w:sz="0" w:space="0" w:color="auto"/>
      </w:divBdr>
    </w:div>
    <w:div w:id="1100488870">
      <w:bodyDiv w:val="1"/>
      <w:marLeft w:val="0"/>
      <w:marRight w:val="0"/>
      <w:marTop w:val="0"/>
      <w:marBottom w:val="0"/>
      <w:divBdr>
        <w:top w:val="none" w:sz="0" w:space="0" w:color="auto"/>
        <w:left w:val="none" w:sz="0" w:space="0" w:color="auto"/>
        <w:bottom w:val="none" w:sz="0" w:space="0" w:color="auto"/>
        <w:right w:val="none" w:sz="0" w:space="0" w:color="auto"/>
      </w:divBdr>
    </w:div>
    <w:div w:id="1101298464">
      <w:bodyDiv w:val="1"/>
      <w:marLeft w:val="0"/>
      <w:marRight w:val="0"/>
      <w:marTop w:val="0"/>
      <w:marBottom w:val="0"/>
      <w:divBdr>
        <w:top w:val="none" w:sz="0" w:space="0" w:color="auto"/>
        <w:left w:val="none" w:sz="0" w:space="0" w:color="auto"/>
        <w:bottom w:val="none" w:sz="0" w:space="0" w:color="auto"/>
        <w:right w:val="none" w:sz="0" w:space="0" w:color="auto"/>
      </w:divBdr>
    </w:div>
    <w:div w:id="1101415552">
      <w:bodyDiv w:val="1"/>
      <w:marLeft w:val="0"/>
      <w:marRight w:val="0"/>
      <w:marTop w:val="0"/>
      <w:marBottom w:val="0"/>
      <w:divBdr>
        <w:top w:val="none" w:sz="0" w:space="0" w:color="auto"/>
        <w:left w:val="none" w:sz="0" w:space="0" w:color="auto"/>
        <w:bottom w:val="none" w:sz="0" w:space="0" w:color="auto"/>
        <w:right w:val="none" w:sz="0" w:space="0" w:color="auto"/>
      </w:divBdr>
    </w:div>
    <w:div w:id="1101678967">
      <w:bodyDiv w:val="1"/>
      <w:marLeft w:val="0"/>
      <w:marRight w:val="0"/>
      <w:marTop w:val="0"/>
      <w:marBottom w:val="0"/>
      <w:divBdr>
        <w:top w:val="none" w:sz="0" w:space="0" w:color="auto"/>
        <w:left w:val="none" w:sz="0" w:space="0" w:color="auto"/>
        <w:bottom w:val="none" w:sz="0" w:space="0" w:color="auto"/>
        <w:right w:val="none" w:sz="0" w:space="0" w:color="auto"/>
      </w:divBdr>
    </w:div>
    <w:div w:id="1101797999">
      <w:bodyDiv w:val="1"/>
      <w:marLeft w:val="0"/>
      <w:marRight w:val="0"/>
      <w:marTop w:val="0"/>
      <w:marBottom w:val="0"/>
      <w:divBdr>
        <w:top w:val="none" w:sz="0" w:space="0" w:color="auto"/>
        <w:left w:val="none" w:sz="0" w:space="0" w:color="auto"/>
        <w:bottom w:val="none" w:sz="0" w:space="0" w:color="auto"/>
        <w:right w:val="none" w:sz="0" w:space="0" w:color="auto"/>
      </w:divBdr>
    </w:div>
    <w:div w:id="1101804487">
      <w:bodyDiv w:val="1"/>
      <w:marLeft w:val="0"/>
      <w:marRight w:val="0"/>
      <w:marTop w:val="0"/>
      <w:marBottom w:val="0"/>
      <w:divBdr>
        <w:top w:val="none" w:sz="0" w:space="0" w:color="auto"/>
        <w:left w:val="none" w:sz="0" w:space="0" w:color="auto"/>
        <w:bottom w:val="none" w:sz="0" w:space="0" w:color="auto"/>
        <w:right w:val="none" w:sz="0" w:space="0" w:color="auto"/>
      </w:divBdr>
    </w:div>
    <w:div w:id="1102647319">
      <w:bodyDiv w:val="1"/>
      <w:marLeft w:val="0"/>
      <w:marRight w:val="0"/>
      <w:marTop w:val="0"/>
      <w:marBottom w:val="0"/>
      <w:divBdr>
        <w:top w:val="none" w:sz="0" w:space="0" w:color="auto"/>
        <w:left w:val="none" w:sz="0" w:space="0" w:color="auto"/>
        <w:bottom w:val="none" w:sz="0" w:space="0" w:color="auto"/>
        <w:right w:val="none" w:sz="0" w:space="0" w:color="auto"/>
      </w:divBdr>
    </w:div>
    <w:div w:id="1102913394">
      <w:bodyDiv w:val="1"/>
      <w:marLeft w:val="0"/>
      <w:marRight w:val="0"/>
      <w:marTop w:val="0"/>
      <w:marBottom w:val="0"/>
      <w:divBdr>
        <w:top w:val="none" w:sz="0" w:space="0" w:color="auto"/>
        <w:left w:val="none" w:sz="0" w:space="0" w:color="auto"/>
        <w:bottom w:val="none" w:sz="0" w:space="0" w:color="auto"/>
        <w:right w:val="none" w:sz="0" w:space="0" w:color="auto"/>
      </w:divBdr>
    </w:div>
    <w:div w:id="1102921486">
      <w:bodyDiv w:val="1"/>
      <w:marLeft w:val="0"/>
      <w:marRight w:val="0"/>
      <w:marTop w:val="0"/>
      <w:marBottom w:val="0"/>
      <w:divBdr>
        <w:top w:val="none" w:sz="0" w:space="0" w:color="auto"/>
        <w:left w:val="none" w:sz="0" w:space="0" w:color="auto"/>
        <w:bottom w:val="none" w:sz="0" w:space="0" w:color="auto"/>
        <w:right w:val="none" w:sz="0" w:space="0" w:color="auto"/>
      </w:divBdr>
    </w:div>
    <w:div w:id="1102990222">
      <w:bodyDiv w:val="1"/>
      <w:marLeft w:val="0"/>
      <w:marRight w:val="0"/>
      <w:marTop w:val="0"/>
      <w:marBottom w:val="0"/>
      <w:divBdr>
        <w:top w:val="none" w:sz="0" w:space="0" w:color="auto"/>
        <w:left w:val="none" w:sz="0" w:space="0" w:color="auto"/>
        <w:bottom w:val="none" w:sz="0" w:space="0" w:color="auto"/>
        <w:right w:val="none" w:sz="0" w:space="0" w:color="auto"/>
      </w:divBdr>
    </w:div>
    <w:div w:id="1103497790">
      <w:bodyDiv w:val="1"/>
      <w:marLeft w:val="0"/>
      <w:marRight w:val="0"/>
      <w:marTop w:val="0"/>
      <w:marBottom w:val="0"/>
      <w:divBdr>
        <w:top w:val="none" w:sz="0" w:space="0" w:color="auto"/>
        <w:left w:val="none" w:sz="0" w:space="0" w:color="auto"/>
        <w:bottom w:val="none" w:sz="0" w:space="0" w:color="auto"/>
        <w:right w:val="none" w:sz="0" w:space="0" w:color="auto"/>
      </w:divBdr>
    </w:div>
    <w:div w:id="1103723551">
      <w:bodyDiv w:val="1"/>
      <w:marLeft w:val="0"/>
      <w:marRight w:val="0"/>
      <w:marTop w:val="0"/>
      <w:marBottom w:val="0"/>
      <w:divBdr>
        <w:top w:val="none" w:sz="0" w:space="0" w:color="auto"/>
        <w:left w:val="none" w:sz="0" w:space="0" w:color="auto"/>
        <w:bottom w:val="none" w:sz="0" w:space="0" w:color="auto"/>
        <w:right w:val="none" w:sz="0" w:space="0" w:color="auto"/>
      </w:divBdr>
    </w:div>
    <w:div w:id="1104038730">
      <w:bodyDiv w:val="1"/>
      <w:marLeft w:val="0"/>
      <w:marRight w:val="0"/>
      <w:marTop w:val="0"/>
      <w:marBottom w:val="0"/>
      <w:divBdr>
        <w:top w:val="none" w:sz="0" w:space="0" w:color="auto"/>
        <w:left w:val="none" w:sz="0" w:space="0" w:color="auto"/>
        <w:bottom w:val="none" w:sz="0" w:space="0" w:color="auto"/>
        <w:right w:val="none" w:sz="0" w:space="0" w:color="auto"/>
      </w:divBdr>
    </w:div>
    <w:div w:id="1104151787">
      <w:bodyDiv w:val="1"/>
      <w:marLeft w:val="0"/>
      <w:marRight w:val="0"/>
      <w:marTop w:val="0"/>
      <w:marBottom w:val="0"/>
      <w:divBdr>
        <w:top w:val="none" w:sz="0" w:space="0" w:color="auto"/>
        <w:left w:val="none" w:sz="0" w:space="0" w:color="auto"/>
        <w:bottom w:val="none" w:sz="0" w:space="0" w:color="auto"/>
        <w:right w:val="none" w:sz="0" w:space="0" w:color="auto"/>
      </w:divBdr>
    </w:div>
    <w:div w:id="1104495677">
      <w:bodyDiv w:val="1"/>
      <w:marLeft w:val="0"/>
      <w:marRight w:val="0"/>
      <w:marTop w:val="0"/>
      <w:marBottom w:val="0"/>
      <w:divBdr>
        <w:top w:val="none" w:sz="0" w:space="0" w:color="auto"/>
        <w:left w:val="none" w:sz="0" w:space="0" w:color="auto"/>
        <w:bottom w:val="none" w:sz="0" w:space="0" w:color="auto"/>
        <w:right w:val="none" w:sz="0" w:space="0" w:color="auto"/>
      </w:divBdr>
    </w:div>
    <w:div w:id="1105031600">
      <w:bodyDiv w:val="1"/>
      <w:marLeft w:val="0"/>
      <w:marRight w:val="0"/>
      <w:marTop w:val="0"/>
      <w:marBottom w:val="0"/>
      <w:divBdr>
        <w:top w:val="none" w:sz="0" w:space="0" w:color="auto"/>
        <w:left w:val="none" w:sz="0" w:space="0" w:color="auto"/>
        <w:bottom w:val="none" w:sz="0" w:space="0" w:color="auto"/>
        <w:right w:val="none" w:sz="0" w:space="0" w:color="auto"/>
      </w:divBdr>
    </w:div>
    <w:div w:id="1106576217">
      <w:bodyDiv w:val="1"/>
      <w:marLeft w:val="0"/>
      <w:marRight w:val="0"/>
      <w:marTop w:val="0"/>
      <w:marBottom w:val="0"/>
      <w:divBdr>
        <w:top w:val="none" w:sz="0" w:space="0" w:color="auto"/>
        <w:left w:val="none" w:sz="0" w:space="0" w:color="auto"/>
        <w:bottom w:val="none" w:sz="0" w:space="0" w:color="auto"/>
        <w:right w:val="none" w:sz="0" w:space="0" w:color="auto"/>
      </w:divBdr>
    </w:div>
    <w:div w:id="1106578779">
      <w:bodyDiv w:val="1"/>
      <w:marLeft w:val="0"/>
      <w:marRight w:val="0"/>
      <w:marTop w:val="0"/>
      <w:marBottom w:val="0"/>
      <w:divBdr>
        <w:top w:val="none" w:sz="0" w:space="0" w:color="auto"/>
        <w:left w:val="none" w:sz="0" w:space="0" w:color="auto"/>
        <w:bottom w:val="none" w:sz="0" w:space="0" w:color="auto"/>
        <w:right w:val="none" w:sz="0" w:space="0" w:color="auto"/>
      </w:divBdr>
    </w:div>
    <w:div w:id="1106852984">
      <w:bodyDiv w:val="1"/>
      <w:marLeft w:val="0"/>
      <w:marRight w:val="0"/>
      <w:marTop w:val="0"/>
      <w:marBottom w:val="0"/>
      <w:divBdr>
        <w:top w:val="none" w:sz="0" w:space="0" w:color="auto"/>
        <w:left w:val="none" w:sz="0" w:space="0" w:color="auto"/>
        <w:bottom w:val="none" w:sz="0" w:space="0" w:color="auto"/>
        <w:right w:val="none" w:sz="0" w:space="0" w:color="auto"/>
      </w:divBdr>
    </w:div>
    <w:div w:id="1108542710">
      <w:bodyDiv w:val="1"/>
      <w:marLeft w:val="0"/>
      <w:marRight w:val="0"/>
      <w:marTop w:val="0"/>
      <w:marBottom w:val="0"/>
      <w:divBdr>
        <w:top w:val="none" w:sz="0" w:space="0" w:color="auto"/>
        <w:left w:val="none" w:sz="0" w:space="0" w:color="auto"/>
        <w:bottom w:val="none" w:sz="0" w:space="0" w:color="auto"/>
        <w:right w:val="none" w:sz="0" w:space="0" w:color="auto"/>
      </w:divBdr>
    </w:div>
    <w:div w:id="1109085422">
      <w:bodyDiv w:val="1"/>
      <w:marLeft w:val="0"/>
      <w:marRight w:val="0"/>
      <w:marTop w:val="0"/>
      <w:marBottom w:val="0"/>
      <w:divBdr>
        <w:top w:val="none" w:sz="0" w:space="0" w:color="auto"/>
        <w:left w:val="none" w:sz="0" w:space="0" w:color="auto"/>
        <w:bottom w:val="none" w:sz="0" w:space="0" w:color="auto"/>
        <w:right w:val="none" w:sz="0" w:space="0" w:color="auto"/>
      </w:divBdr>
    </w:div>
    <w:div w:id="1111783145">
      <w:bodyDiv w:val="1"/>
      <w:marLeft w:val="0"/>
      <w:marRight w:val="0"/>
      <w:marTop w:val="0"/>
      <w:marBottom w:val="0"/>
      <w:divBdr>
        <w:top w:val="none" w:sz="0" w:space="0" w:color="auto"/>
        <w:left w:val="none" w:sz="0" w:space="0" w:color="auto"/>
        <w:bottom w:val="none" w:sz="0" w:space="0" w:color="auto"/>
        <w:right w:val="none" w:sz="0" w:space="0" w:color="auto"/>
      </w:divBdr>
    </w:div>
    <w:div w:id="1112557263">
      <w:bodyDiv w:val="1"/>
      <w:marLeft w:val="0"/>
      <w:marRight w:val="0"/>
      <w:marTop w:val="0"/>
      <w:marBottom w:val="0"/>
      <w:divBdr>
        <w:top w:val="none" w:sz="0" w:space="0" w:color="auto"/>
        <w:left w:val="none" w:sz="0" w:space="0" w:color="auto"/>
        <w:bottom w:val="none" w:sz="0" w:space="0" w:color="auto"/>
        <w:right w:val="none" w:sz="0" w:space="0" w:color="auto"/>
      </w:divBdr>
    </w:div>
    <w:div w:id="1112674526">
      <w:bodyDiv w:val="1"/>
      <w:marLeft w:val="0"/>
      <w:marRight w:val="0"/>
      <w:marTop w:val="0"/>
      <w:marBottom w:val="0"/>
      <w:divBdr>
        <w:top w:val="none" w:sz="0" w:space="0" w:color="auto"/>
        <w:left w:val="none" w:sz="0" w:space="0" w:color="auto"/>
        <w:bottom w:val="none" w:sz="0" w:space="0" w:color="auto"/>
        <w:right w:val="none" w:sz="0" w:space="0" w:color="auto"/>
      </w:divBdr>
    </w:div>
    <w:div w:id="1113284529">
      <w:bodyDiv w:val="1"/>
      <w:marLeft w:val="0"/>
      <w:marRight w:val="0"/>
      <w:marTop w:val="0"/>
      <w:marBottom w:val="0"/>
      <w:divBdr>
        <w:top w:val="none" w:sz="0" w:space="0" w:color="auto"/>
        <w:left w:val="none" w:sz="0" w:space="0" w:color="auto"/>
        <w:bottom w:val="none" w:sz="0" w:space="0" w:color="auto"/>
        <w:right w:val="none" w:sz="0" w:space="0" w:color="auto"/>
      </w:divBdr>
    </w:div>
    <w:div w:id="1113357661">
      <w:bodyDiv w:val="1"/>
      <w:marLeft w:val="0"/>
      <w:marRight w:val="0"/>
      <w:marTop w:val="0"/>
      <w:marBottom w:val="0"/>
      <w:divBdr>
        <w:top w:val="none" w:sz="0" w:space="0" w:color="auto"/>
        <w:left w:val="none" w:sz="0" w:space="0" w:color="auto"/>
        <w:bottom w:val="none" w:sz="0" w:space="0" w:color="auto"/>
        <w:right w:val="none" w:sz="0" w:space="0" w:color="auto"/>
      </w:divBdr>
    </w:div>
    <w:div w:id="1113668479">
      <w:bodyDiv w:val="1"/>
      <w:marLeft w:val="0"/>
      <w:marRight w:val="0"/>
      <w:marTop w:val="0"/>
      <w:marBottom w:val="0"/>
      <w:divBdr>
        <w:top w:val="none" w:sz="0" w:space="0" w:color="auto"/>
        <w:left w:val="none" w:sz="0" w:space="0" w:color="auto"/>
        <w:bottom w:val="none" w:sz="0" w:space="0" w:color="auto"/>
        <w:right w:val="none" w:sz="0" w:space="0" w:color="auto"/>
      </w:divBdr>
    </w:div>
    <w:div w:id="1113793746">
      <w:bodyDiv w:val="1"/>
      <w:marLeft w:val="0"/>
      <w:marRight w:val="0"/>
      <w:marTop w:val="0"/>
      <w:marBottom w:val="0"/>
      <w:divBdr>
        <w:top w:val="none" w:sz="0" w:space="0" w:color="auto"/>
        <w:left w:val="none" w:sz="0" w:space="0" w:color="auto"/>
        <w:bottom w:val="none" w:sz="0" w:space="0" w:color="auto"/>
        <w:right w:val="none" w:sz="0" w:space="0" w:color="auto"/>
      </w:divBdr>
    </w:div>
    <w:div w:id="1113936484">
      <w:bodyDiv w:val="1"/>
      <w:marLeft w:val="0"/>
      <w:marRight w:val="0"/>
      <w:marTop w:val="0"/>
      <w:marBottom w:val="0"/>
      <w:divBdr>
        <w:top w:val="none" w:sz="0" w:space="0" w:color="auto"/>
        <w:left w:val="none" w:sz="0" w:space="0" w:color="auto"/>
        <w:bottom w:val="none" w:sz="0" w:space="0" w:color="auto"/>
        <w:right w:val="none" w:sz="0" w:space="0" w:color="auto"/>
      </w:divBdr>
    </w:div>
    <w:div w:id="1114253641">
      <w:bodyDiv w:val="1"/>
      <w:marLeft w:val="0"/>
      <w:marRight w:val="0"/>
      <w:marTop w:val="0"/>
      <w:marBottom w:val="0"/>
      <w:divBdr>
        <w:top w:val="none" w:sz="0" w:space="0" w:color="auto"/>
        <w:left w:val="none" w:sz="0" w:space="0" w:color="auto"/>
        <w:bottom w:val="none" w:sz="0" w:space="0" w:color="auto"/>
        <w:right w:val="none" w:sz="0" w:space="0" w:color="auto"/>
      </w:divBdr>
    </w:div>
    <w:div w:id="1114441212">
      <w:bodyDiv w:val="1"/>
      <w:marLeft w:val="0"/>
      <w:marRight w:val="0"/>
      <w:marTop w:val="0"/>
      <w:marBottom w:val="0"/>
      <w:divBdr>
        <w:top w:val="none" w:sz="0" w:space="0" w:color="auto"/>
        <w:left w:val="none" w:sz="0" w:space="0" w:color="auto"/>
        <w:bottom w:val="none" w:sz="0" w:space="0" w:color="auto"/>
        <w:right w:val="none" w:sz="0" w:space="0" w:color="auto"/>
      </w:divBdr>
    </w:div>
    <w:div w:id="1114522063">
      <w:bodyDiv w:val="1"/>
      <w:marLeft w:val="0"/>
      <w:marRight w:val="0"/>
      <w:marTop w:val="0"/>
      <w:marBottom w:val="0"/>
      <w:divBdr>
        <w:top w:val="none" w:sz="0" w:space="0" w:color="auto"/>
        <w:left w:val="none" w:sz="0" w:space="0" w:color="auto"/>
        <w:bottom w:val="none" w:sz="0" w:space="0" w:color="auto"/>
        <w:right w:val="none" w:sz="0" w:space="0" w:color="auto"/>
      </w:divBdr>
    </w:div>
    <w:div w:id="1114784415">
      <w:bodyDiv w:val="1"/>
      <w:marLeft w:val="0"/>
      <w:marRight w:val="0"/>
      <w:marTop w:val="0"/>
      <w:marBottom w:val="0"/>
      <w:divBdr>
        <w:top w:val="none" w:sz="0" w:space="0" w:color="auto"/>
        <w:left w:val="none" w:sz="0" w:space="0" w:color="auto"/>
        <w:bottom w:val="none" w:sz="0" w:space="0" w:color="auto"/>
        <w:right w:val="none" w:sz="0" w:space="0" w:color="auto"/>
      </w:divBdr>
    </w:div>
    <w:div w:id="1115322100">
      <w:bodyDiv w:val="1"/>
      <w:marLeft w:val="0"/>
      <w:marRight w:val="0"/>
      <w:marTop w:val="0"/>
      <w:marBottom w:val="0"/>
      <w:divBdr>
        <w:top w:val="none" w:sz="0" w:space="0" w:color="auto"/>
        <w:left w:val="none" w:sz="0" w:space="0" w:color="auto"/>
        <w:bottom w:val="none" w:sz="0" w:space="0" w:color="auto"/>
        <w:right w:val="none" w:sz="0" w:space="0" w:color="auto"/>
      </w:divBdr>
    </w:div>
    <w:div w:id="1115565505">
      <w:bodyDiv w:val="1"/>
      <w:marLeft w:val="0"/>
      <w:marRight w:val="0"/>
      <w:marTop w:val="0"/>
      <w:marBottom w:val="0"/>
      <w:divBdr>
        <w:top w:val="none" w:sz="0" w:space="0" w:color="auto"/>
        <w:left w:val="none" w:sz="0" w:space="0" w:color="auto"/>
        <w:bottom w:val="none" w:sz="0" w:space="0" w:color="auto"/>
        <w:right w:val="none" w:sz="0" w:space="0" w:color="auto"/>
      </w:divBdr>
    </w:div>
    <w:div w:id="1116482204">
      <w:bodyDiv w:val="1"/>
      <w:marLeft w:val="0"/>
      <w:marRight w:val="0"/>
      <w:marTop w:val="0"/>
      <w:marBottom w:val="0"/>
      <w:divBdr>
        <w:top w:val="none" w:sz="0" w:space="0" w:color="auto"/>
        <w:left w:val="none" w:sz="0" w:space="0" w:color="auto"/>
        <w:bottom w:val="none" w:sz="0" w:space="0" w:color="auto"/>
        <w:right w:val="none" w:sz="0" w:space="0" w:color="auto"/>
      </w:divBdr>
    </w:div>
    <w:div w:id="1116564445">
      <w:bodyDiv w:val="1"/>
      <w:marLeft w:val="0"/>
      <w:marRight w:val="0"/>
      <w:marTop w:val="0"/>
      <w:marBottom w:val="0"/>
      <w:divBdr>
        <w:top w:val="none" w:sz="0" w:space="0" w:color="auto"/>
        <w:left w:val="none" w:sz="0" w:space="0" w:color="auto"/>
        <w:bottom w:val="none" w:sz="0" w:space="0" w:color="auto"/>
        <w:right w:val="none" w:sz="0" w:space="0" w:color="auto"/>
      </w:divBdr>
    </w:div>
    <w:div w:id="1116680411">
      <w:bodyDiv w:val="1"/>
      <w:marLeft w:val="0"/>
      <w:marRight w:val="0"/>
      <w:marTop w:val="0"/>
      <w:marBottom w:val="0"/>
      <w:divBdr>
        <w:top w:val="none" w:sz="0" w:space="0" w:color="auto"/>
        <w:left w:val="none" w:sz="0" w:space="0" w:color="auto"/>
        <w:bottom w:val="none" w:sz="0" w:space="0" w:color="auto"/>
        <w:right w:val="none" w:sz="0" w:space="0" w:color="auto"/>
      </w:divBdr>
    </w:div>
    <w:div w:id="1116755027">
      <w:bodyDiv w:val="1"/>
      <w:marLeft w:val="0"/>
      <w:marRight w:val="0"/>
      <w:marTop w:val="0"/>
      <w:marBottom w:val="0"/>
      <w:divBdr>
        <w:top w:val="none" w:sz="0" w:space="0" w:color="auto"/>
        <w:left w:val="none" w:sz="0" w:space="0" w:color="auto"/>
        <w:bottom w:val="none" w:sz="0" w:space="0" w:color="auto"/>
        <w:right w:val="none" w:sz="0" w:space="0" w:color="auto"/>
      </w:divBdr>
    </w:div>
    <w:div w:id="1117142493">
      <w:bodyDiv w:val="1"/>
      <w:marLeft w:val="0"/>
      <w:marRight w:val="0"/>
      <w:marTop w:val="0"/>
      <w:marBottom w:val="0"/>
      <w:divBdr>
        <w:top w:val="none" w:sz="0" w:space="0" w:color="auto"/>
        <w:left w:val="none" w:sz="0" w:space="0" w:color="auto"/>
        <w:bottom w:val="none" w:sz="0" w:space="0" w:color="auto"/>
        <w:right w:val="none" w:sz="0" w:space="0" w:color="auto"/>
      </w:divBdr>
    </w:div>
    <w:div w:id="1117526136">
      <w:bodyDiv w:val="1"/>
      <w:marLeft w:val="0"/>
      <w:marRight w:val="0"/>
      <w:marTop w:val="0"/>
      <w:marBottom w:val="0"/>
      <w:divBdr>
        <w:top w:val="none" w:sz="0" w:space="0" w:color="auto"/>
        <w:left w:val="none" w:sz="0" w:space="0" w:color="auto"/>
        <w:bottom w:val="none" w:sz="0" w:space="0" w:color="auto"/>
        <w:right w:val="none" w:sz="0" w:space="0" w:color="auto"/>
      </w:divBdr>
    </w:div>
    <w:div w:id="1119491981">
      <w:bodyDiv w:val="1"/>
      <w:marLeft w:val="0"/>
      <w:marRight w:val="0"/>
      <w:marTop w:val="0"/>
      <w:marBottom w:val="0"/>
      <w:divBdr>
        <w:top w:val="none" w:sz="0" w:space="0" w:color="auto"/>
        <w:left w:val="none" w:sz="0" w:space="0" w:color="auto"/>
        <w:bottom w:val="none" w:sz="0" w:space="0" w:color="auto"/>
        <w:right w:val="none" w:sz="0" w:space="0" w:color="auto"/>
      </w:divBdr>
    </w:div>
    <w:div w:id="1120879104">
      <w:bodyDiv w:val="1"/>
      <w:marLeft w:val="0"/>
      <w:marRight w:val="0"/>
      <w:marTop w:val="0"/>
      <w:marBottom w:val="0"/>
      <w:divBdr>
        <w:top w:val="none" w:sz="0" w:space="0" w:color="auto"/>
        <w:left w:val="none" w:sz="0" w:space="0" w:color="auto"/>
        <w:bottom w:val="none" w:sz="0" w:space="0" w:color="auto"/>
        <w:right w:val="none" w:sz="0" w:space="0" w:color="auto"/>
      </w:divBdr>
    </w:div>
    <w:div w:id="1121655304">
      <w:bodyDiv w:val="1"/>
      <w:marLeft w:val="0"/>
      <w:marRight w:val="0"/>
      <w:marTop w:val="0"/>
      <w:marBottom w:val="0"/>
      <w:divBdr>
        <w:top w:val="none" w:sz="0" w:space="0" w:color="auto"/>
        <w:left w:val="none" w:sz="0" w:space="0" w:color="auto"/>
        <w:bottom w:val="none" w:sz="0" w:space="0" w:color="auto"/>
        <w:right w:val="none" w:sz="0" w:space="0" w:color="auto"/>
      </w:divBdr>
    </w:div>
    <w:div w:id="1123304961">
      <w:bodyDiv w:val="1"/>
      <w:marLeft w:val="0"/>
      <w:marRight w:val="0"/>
      <w:marTop w:val="0"/>
      <w:marBottom w:val="0"/>
      <w:divBdr>
        <w:top w:val="none" w:sz="0" w:space="0" w:color="auto"/>
        <w:left w:val="none" w:sz="0" w:space="0" w:color="auto"/>
        <w:bottom w:val="none" w:sz="0" w:space="0" w:color="auto"/>
        <w:right w:val="none" w:sz="0" w:space="0" w:color="auto"/>
      </w:divBdr>
    </w:div>
    <w:div w:id="1123307354">
      <w:bodyDiv w:val="1"/>
      <w:marLeft w:val="0"/>
      <w:marRight w:val="0"/>
      <w:marTop w:val="0"/>
      <w:marBottom w:val="0"/>
      <w:divBdr>
        <w:top w:val="none" w:sz="0" w:space="0" w:color="auto"/>
        <w:left w:val="none" w:sz="0" w:space="0" w:color="auto"/>
        <w:bottom w:val="none" w:sz="0" w:space="0" w:color="auto"/>
        <w:right w:val="none" w:sz="0" w:space="0" w:color="auto"/>
      </w:divBdr>
    </w:div>
    <w:div w:id="1123695995">
      <w:bodyDiv w:val="1"/>
      <w:marLeft w:val="0"/>
      <w:marRight w:val="0"/>
      <w:marTop w:val="0"/>
      <w:marBottom w:val="0"/>
      <w:divBdr>
        <w:top w:val="none" w:sz="0" w:space="0" w:color="auto"/>
        <w:left w:val="none" w:sz="0" w:space="0" w:color="auto"/>
        <w:bottom w:val="none" w:sz="0" w:space="0" w:color="auto"/>
        <w:right w:val="none" w:sz="0" w:space="0" w:color="auto"/>
      </w:divBdr>
    </w:div>
    <w:div w:id="1124814190">
      <w:bodyDiv w:val="1"/>
      <w:marLeft w:val="0"/>
      <w:marRight w:val="0"/>
      <w:marTop w:val="0"/>
      <w:marBottom w:val="0"/>
      <w:divBdr>
        <w:top w:val="none" w:sz="0" w:space="0" w:color="auto"/>
        <w:left w:val="none" w:sz="0" w:space="0" w:color="auto"/>
        <w:bottom w:val="none" w:sz="0" w:space="0" w:color="auto"/>
        <w:right w:val="none" w:sz="0" w:space="0" w:color="auto"/>
      </w:divBdr>
    </w:div>
    <w:div w:id="1125002909">
      <w:bodyDiv w:val="1"/>
      <w:marLeft w:val="0"/>
      <w:marRight w:val="0"/>
      <w:marTop w:val="0"/>
      <w:marBottom w:val="0"/>
      <w:divBdr>
        <w:top w:val="none" w:sz="0" w:space="0" w:color="auto"/>
        <w:left w:val="none" w:sz="0" w:space="0" w:color="auto"/>
        <w:bottom w:val="none" w:sz="0" w:space="0" w:color="auto"/>
        <w:right w:val="none" w:sz="0" w:space="0" w:color="auto"/>
      </w:divBdr>
    </w:div>
    <w:div w:id="1126043974">
      <w:bodyDiv w:val="1"/>
      <w:marLeft w:val="0"/>
      <w:marRight w:val="0"/>
      <w:marTop w:val="0"/>
      <w:marBottom w:val="0"/>
      <w:divBdr>
        <w:top w:val="none" w:sz="0" w:space="0" w:color="auto"/>
        <w:left w:val="none" w:sz="0" w:space="0" w:color="auto"/>
        <w:bottom w:val="none" w:sz="0" w:space="0" w:color="auto"/>
        <w:right w:val="none" w:sz="0" w:space="0" w:color="auto"/>
      </w:divBdr>
    </w:div>
    <w:div w:id="1126267719">
      <w:bodyDiv w:val="1"/>
      <w:marLeft w:val="0"/>
      <w:marRight w:val="0"/>
      <w:marTop w:val="0"/>
      <w:marBottom w:val="0"/>
      <w:divBdr>
        <w:top w:val="none" w:sz="0" w:space="0" w:color="auto"/>
        <w:left w:val="none" w:sz="0" w:space="0" w:color="auto"/>
        <w:bottom w:val="none" w:sz="0" w:space="0" w:color="auto"/>
        <w:right w:val="none" w:sz="0" w:space="0" w:color="auto"/>
      </w:divBdr>
    </w:div>
    <w:div w:id="1126698362">
      <w:bodyDiv w:val="1"/>
      <w:marLeft w:val="0"/>
      <w:marRight w:val="0"/>
      <w:marTop w:val="0"/>
      <w:marBottom w:val="0"/>
      <w:divBdr>
        <w:top w:val="none" w:sz="0" w:space="0" w:color="auto"/>
        <w:left w:val="none" w:sz="0" w:space="0" w:color="auto"/>
        <w:bottom w:val="none" w:sz="0" w:space="0" w:color="auto"/>
        <w:right w:val="none" w:sz="0" w:space="0" w:color="auto"/>
      </w:divBdr>
    </w:div>
    <w:div w:id="1126780298">
      <w:bodyDiv w:val="1"/>
      <w:marLeft w:val="0"/>
      <w:marRight w:val="0"/>
      <w:marTop w:val="0"/>
      <w:marBottom w:val="0"/>
      <w:divBdr>
        <w:top w:val="none" w:sz="0" w:space="0" w:color="auto"/>
        <w:left w:val="none" w:sz="0" w:space="0" w:color="auto"/>
        <w:bottom w:val="none" w:sz="0" w:space="0" w:color="auto"/>
        <w:right w:val="none" w:sz="0" w:space="0" w:color="auto"/>
      </w:divBdr>
    </w:div>
    <w:div w:id="1127511047">
      <w:bodyDiv w:val="1"/>
      <w:marLeft w:val="0"/>
      <w:marRight w:val="0"/>
      <w:marTop w:val="0"/>
      <w:marBottom w:val="0"/>
      <w:divBdr>
        <w:top w:val="none" w:sz="0" w:space="0" w:color="auto"/>
        <w:left w:val="none" w:sz="0" w:space="0" w:color="auto"/>
        <w:bottom w:val="none" w:sz="0" w:space="0" w:color="auto"/>
        <w:right w:val="none" w:sz="0" w:space="0" w:color="auto"/>
      </w:divBdr>
    </w:div>
    <w:div w:id="1128623986">
      <w:bodyDiv w:val="1"/>
      <w:marLeft w:val="0"/>
      <w:marRight w:val="0"/>
      <w:marTop w:val="0"/>
      <w:marBottom w:val="0"/>
      <w:divBdr>
        <w:top w:val="none" w:sz="0" w:space="0" w:color="auto"/>
        <w:left w:val="none" w:sz="0" w:space="0" w:color="auto"/>
        <w:bottom w:val="none" w:sz="0" w:space="0" w:color="auto"/>
        <w:right w:val="none" w:sz="0" w:space="0" w:color="auto"/>
      </w:divBdr>
    </w:div>
    <w:div w:id="1129283153">
      <w:bodyDiv w:val="1"/>
      <w:marLeft w:val="0"/>
      <w:marRight w:val="0"/>
      <w:marTop w:val="0"/>
      <w:marBottom w:val="0"/>
      <w:divBdr>
        <w:top w:val="none" w:sz="0" w:space="0" w:color="auto"/>
        <w:left w:val="none" w:sz="0" w:space="0" w:color="auto"/>
        <w:bottom w:val="none" w:sz="0" w:space="0" w:color="auto"/>
        <w:right w:val="none" w:sz="0" w:space="0" w:color="auto"/>
      </w:divBdr>
    </w:div>
    <w:div w:id="1129594072">
      <w:bodyDiv w:val="1"/>
      <w:marLeft w:val="0"/>
      <w:marRight w:val="0"/>
      <w:marTop w:val="0"/>
      <w:marBottom w:val="0"/>
      <w:divBdr>
        <w:top w:val="none" w:sz="0" w:space="0" w:color="auto"/>
        <w:left w:val="none" w:sz="0" w:space="0" w:color="auto"/>
        <w:bottom w:val="none" w:sz="0" w:space="0" w:color="auto"/>
        <w:right w:val="none" w:sz="0" w:space="0" w:color="auto"/>
      </w:divBdr>
    </w:div>
    <w:div w:id="1131828787">
      <w:bodyDiv w:val="1"/>
      <w:marLeft w:val="0"/>
      <w:marRight w:val="0"/>
      <w:marTop w:val="0"/>
      <w:marBottom w:val="0"/>
      <w:divBdr>
        <w:top w:val="none" w:sz="0" w:space="0" w:color="auto"/>
        <w:left w:val="none" w:sz="0" w:space="0" w:color="auto"/>
        <w:bottom w:val="none" w:sz="0" w:space="0" w:color="auto"/>
        <w:right w:val="none" w:sz="0" w:space="0" w:color="auto"/>
      </w:divBdr>
    </w:div>
    <w:div w:id="1133251870">
      <w:bodyDiv w:val="1"/>
      <w:marLeft w:val="0"/>
      <w:marRight w:val="0"/>
      <w:marTop w:val="0"/>
      <w:marBottom w:val="0"/>
      <w:divBdr>
        <w:top w:val="none" w:sz="0" w:space="0" w:color="auto"/>
        <w:left w:val="none" w:sz="0" w:space="0" w:color="auto"/>
        <w:bottom w:val="none" w:sz="0" w:space="0" w:color="auto"/>
        <w:right w:val="none" w:sz="0" w:space="0" w:color="auto"/>
      </w:divBdr>
    </w:div>
    <w:div w:id="1133519590">
      <w:bodyDiv w:val="1"/>
      <w:marLeft w:val="0"/>
      <w:marRight w:val="0"/>
      <w:marTop w:val="0"/>
      <w:marBottom w:val="0"/>
      <w:divBdr>
        <w:top w:val="none" w:sz="0" w:space="0" w:color="auto"/>
        <w:left w:val="none" w:sz="0" w:space="0" w:color="auto"/>
        <w:bottom w:val="none" w:sz="0" w:space="0" w:color="auto"/>
        <w:right w:val="none" w:sz="0" w:space="0" w:color="auto"/>
      </w:divBdr>
    </w:div>
    <w:div w:id="1134131257">
      <w:bodyDiv w:val="1"/>
      <w:marLeft w:val="0"/>
      <w:marRight w:val="0"/>
      <w:marTop w:val="0"/>
      <w:marBottom w:val="0"/>
      <w:divBdr>
        <w:top w:val="none" w:sz="0" w:space="0" w:color="auto"/>
        <w:left w:val="none" w:sz="0" w:space="0" w:color="auto"/>
        <w:bottom w:val="none" w:sz="0" w:space="0" w:color="auto"/>
        <w:right w:val="none" w:sz="0" w:space="0" w:color="auto"/>
      </w:divBdr>
    </w:div>
    <w:div w:id="1134445902">
      <w:bodyDiv w:val="1"/>
      <w:marLeft w:val="0"/>
      <w:marRight w:val="0"/>
      <w:marTop w:val="0"/>
      <w:marBottom w:val="0"/>
      <w:divBdr>
        <w:top w:val="none" w:sz="0" w:space="0" w:color="auto"/>
        <w:left w:val="none" w:sz="0" w:space="0" w:color="auto"/>
        <w:bottom w:val="none" w:sz="0" w:space="0" w:color="auto"/>
        <w:right w:val="none" w:sz="0" w:space="0" w:color="auto"/>
      </w:divBdr>
    </w:div>
    <w:div w:id="1135179983">
      <w:bodyDiv w:val="1"/>
      <w:marLeft w:val="0"/>
      <w:marRight w:val="0"/>
      <w:marTop w:val="0"/>
      <w:marBottom w:val="0"/>
      <w:divBdr>
        <w:top w:val="none" w:sz="0" w:space="0" w:color="auto"/>
        <w:left w:val="none" w:sz="0" w:space="0" w:color="auto"/>
        <w:bottom w:val="none" w:sz="0" w:space="0" w:color="auto"/>
        <w:right w:val="none" w:sz="0" w:space="0" w:color="auto"/>
      </w:divBdr>
    </w:div>
    <w:div w:id="1135218366">
      <w:bodyDiv w:val="1"/>
      <w:marLeft w:val="0"/>
      <w:marRight w:val="0"/>
      <w:marTop w:val="0"/>
      <w:marBottom w:val="0"/>
      <w:divBdr>
        <w:top w:val="none" w:sz="0" w:space="0" w:color="auto"/>
        <w:left w:val="none" w:sz="0" w:space="0" w:color="auto"/>
        <w:bottom w:val="none" w:sz="0" w:space="0" w:color="auto"/>
        <w:right w:val="none" w:sz="0" w:space="0" w:color="auto"/>
      </w:divBdr>
    </w:div>
    <w:div w:id="1135566302">
      <w:bodyDiv w:val="1"/>
      <w:marLeft w:val="0"/>
      <w:marRight w:val="0"/>
      <w:marTop w:val="0"/>
      <w:marBottom w:val="0"/>
      <w:divBdr>
        <w:top w:val="none" w:sz="0" w:space="0" w:color="auto"/>
        <w:left w:val="none" w:sz="0" w:space="0" w:color="auto"/>
        <w:bottom w:val="none" w:sz="0" w:space="0" w:color="auto"/>
        <w:right w:val="none" w:sz="0" w:space="0" w:color="auto"/>
      </w:divBdr>
    </w:div>
    <w:div w:id="1135683921">
      <w:bodyDiv w:val="1"/>
      <w:marLeft w:val="0"/>
      <w:marRight w:val="0"/>
      <w:marTop w:val="0"/>
      <w:marBottom w:val="0"/>
      <w:divBdr>
        <w:top w:val="none" w:sz="0" w:space="0" w:color="auto"/>
        <w:left w:val="none" w:sz="0" w:space="0" w:color="auto"/>
        <w:bottom w:val="none" w:sz="0" w:space="0" w:color="auto"/>
        <w:right w:val="none" w:sz="0" w:space="0" w:color="auto"/>
      </w:divBdr>
    </w:div>
    <w:div w:id="1138301603">
      <w:bodyDiv w:val="1"/>
      <w:marLeft w:val="0"/>
      <w:marRight w:val="0"/>
      <w:marTop w:val="0"/>
      <w:marBottom w:val="0"/>
      <w:divBdr>
        <w:top w:val="none" w:sz="0" w:space="0" w:color="auto"/>
        <w:left w:val="none" w:sz="0" w:space="0" w:color="auto"/>
        <w:bottom w:val="none" w:sz="0" w:space="0" w:color="auto"/>
        <w:right w:val="none" w:sz="0" w:space="0" w:color="auto"/>
      </w:divBdr>
    </w:div>
    <w:div w:id="1138304965">
      <w:bodyDiv w:val="1"/>
      <w:marLeft w:val="0"/>
      <w:marRight w:val="0"/>
      <w:marTop w:val="0"/>
      <w:marBottom w:val="0"/>
      <w:divBdr>
        <w:top w:val="none" w:sz="0" w:space="0" w:color="auto"/>
        <w:left w:val="none" w:sz="0" w:space="0" w:color="auto"/>
        <w:bottom w:val="none" w:sz="0" w:space="0" w:color="auto"/>
        <w:right w:val="none" w:sz="0" w:space="0" w:color="auto"/>
      </w:divBdr>
    </w:div>
    <w:div w:id="1138912649">
      <w:bodyDiv w:val="1"/>
      <w:marLeft w:val="0"/>
      <w:marRight w:val="0"/>
      <w:marTop w:val="0"/>
      <w:marBottom w:val="0"/>
      <w:divBdr>
        <w:top w:val="none" w:sz="0" w:space="0" w:color="auto"/>
        <w:left w:val="none" w:sz="0" w:space="0" w:color="auto"/>
        <w:bottom w:val="none" w:sz="0" w:space="0" w:color="auto"/>
        <w:right w:val="none" w:sz="0" w:space="0" w:color="auto"/>
      </w:divBdr>
    </w:div>
    <w:div w:id="1139304619">
      <w:bodyDiv w:val="1"/>
      <w:marLeft w:val="0"/>
      <w:marRight w:val="0"/>
      <w:marTop w:val="0"/>
      <w:marBottom w:val="0"/>
      <w:divBdr>
        <w:top w:val="none" w:sz="0" w:space="0" w:color="auto"/>
        <w:left w:val="none" w:sz="0" w:space="0" w:color="auto"/>
        <w:bottom w:val="none" w:sz="0" w:space="0" w:color="auto"/>
        <w:right w:val="none" w:sz="0" w:space="0" w:color="auto"/>
      </w:divBdr>
    </w:div>
    <w:div w:id="1139570370">
      <w:bodyDiv w:val="1"/>
      <w:marLeft w:val="0"/>
      <w:marRight w:val="0"/>
      <w:marTop w:val="0"/>
      <w:marBottom w:val="0"/>
      <w:divBdr>
        <w:top w:val="none" w:sz="0" w:space="0" w:color="auto"/>
        <w:left w:val="none" w:sz="0" w:space="0" w:color="auto"/>
        <w:bottom w:val="none" w:sz="0" w:space="0" w:color="auto"/>
        <w:right w:val="none" w:sz="0" w:space="0" w:color="auto"/>
      </w:divBdr>
    </w:div>
    <w:div w:id="1139609089">
      <w:bodyDiv w:val="1"/>
      <w:marLeft w:val="0"/>
      <w:marRight w:val="0"/>
      <w:marTop w:val="0"/>
      <w:marBottom w:val="0"/>
      <w:divBdr>
        <w:top w:val="none" w:sz="0" w:space="0" w:color="auto"/>
        <w:left w:val="none" w:sz="0" w:space="0" w:color="auto"/>
        <w:bottom w:val="none" w:sz="0" w:space="0" w:color="auto"/>
        <w:right w:val="none" w:sz="0" w:space="0" w:color="auto"/>
      </w:divBdr>
      <w:divsChild>
        <w:div w:id="1180317138">
          <w:marLeft w:val="0"/>
          <w:marRight w:val="0"/>
          <w:marTop w:val="0"/>
          <w:marBottom w:val="0"/>
          <w:divBdr>
            <w:top w:val="none" w:sz="0" w:space="0" w:color="auto"/>
            <w:left w:val="none" w:sz="0" w:space="0" w:color="auto"/>
            <w:bottom w:val="none" w:sz="0" w:space="0" w:color="auto"/>
            <w:right w:val="none" w:sz="0" w:space="0" w:color="auto"/>
          </w:divBdr>
          <w:divsChild>
            <w:div w:id="335620214">
              <w:marLeft w:val="0"/>
              <w:marRight w:val="60"/>
              <w:marTop w:val="0"/>
              <w:marBottom w:val="0"/>
              <w:divBdr>
                <w:top w:val="none" w:sz="0" w:space="0" w:color="auto"/>
                <w:left w:val="none" w:sz="0" w:space="0" w:color="auto"/>
                <w:bottom w:val="none" w:sz="0" w:space="0" w:color="auto"/>
                <w:right w:val="none" w:sz="0" w:space="0" w:color="auto"/>
              </w:divBdr>
              <w:divsChild>
                <w:div w:id="921184002">
                  <w:marLeft w:val="0"/>
                  <w:marRight w:val="0"/>
                  <w:marTop w:val="0"/>
                  <w:marBottom w:val="120"/>
                  <w:divBdr>
                    <w:top w:val="single" w:sz="6" w:space="0" w:color="C0C0C0"/>
                    <w:left w:val="single" w:sz="6" w:space="0" w:color="D9D9D9"/>
                    <w:bottom w:val="single" w:sz="6" w:space="0" w:color="D9D9D9"/>
                    <w:right w:val="single" w:sz="6" w:space="0" w:color="D9D9D9"/>
                  </w:divBdr>
                  <w:divsChild>
                    <w:div w:id="161482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250059">
          <w:marLeft w:val="0"/>
          <w:marRight w:val="0"/>
          <w:marTop w:val="0"/>
          <w:marBottom w:val="0"/>
          <w:divBdr>
            <w:top w:val="none" w:sz="0" w:space="0" w:color="auto"/>
            <w:left w:val="none" w:sz="0" w:space="0" w:color="auto"/>
            <w:bottom w:val="none" w:sz="0" w:space="0" w:color="auto"/>
            <w:right w:val="none" w:sz="0" w:space="0" w:color="auto"/>
          </w:divBdr>
          <w:divsChild>
            <w:div w:id="1821343639">
              <w:marLeft w:val="60"/>
              <w:marRight w:val="0"/>
              <w:marTop w:val="0"/>
              <w:marBottom w:val="0"/>
              <w:divBdr>
                <w:top w:val="none" w:sz="0" w:space="0" w:color="auto"/>
                <w:left w:val="none" w:sz="0" w:space="0" w:color="auto"/>
                <w:bottom w:val="none" w:sz="0" w:space="0" w:color="auto"/>
                <w:right w:val="none" w:sz="0" w:space="0" w:color="auto"/>
              </w:divBdr>
              <w:divsChild>
                <w:div w:id="473181233">
                  <w:marLeft w:val="0"/>
                  <w:marRight w:val="0"/>
                  <w:marTop w:val="0"/>
                  <w:marBottom w:val="0"/>
                  <w:divBdr>
                    <w:top w:val="none" w:sz="0" w:space="0" w:color="auto"/>
                    <w:left w:val="none" w:sz="0" w:space="0" w:color="auto"/>
                    <w:bottom w:val="none" w:sz="0" w:space="0" w:color="auto"/>
                    <w:right w:val="none" w:sz="0" w:space="0" w:color="auto"/>
                  </w:divBdr>
                  <w:divsChild>
                    <w:div w:id="785659378">
                      <w:marLeft w:val="0"/>
                      <w:marRight w:val="0"/>
                      <w:marTop w:val="0"/>
                      <w:marBottom w:val="120"/>
                      <w:divBdr>
                        <w:top w:val="single" w:sz="6" w:space="0" w:color="F5F5F5"/>
                        <w:left w:val="single" w:sz="6" w:space="0" w:color="F5F5F5"/>
                        <w:bottom w:val="single" w:sz="6" w:space="0" w:color="F5F5F5"/>
                        <w:right w:val="single" w:sz="6" w:space="0" w:color="F5F5F5"/>
                      </w:divBdr>
                      <w:divsChild>
                        <w:div w:id="557399579">
                          <w:marLeft w:val="0"/>
                          <w:marRight w:val="0"/>
                          <w:marTop w:val="0"/>
                          <w:marBottom w:val="0"/>
                          <w:divBdr>
                            <w:top w:val="none" w:sz="0" w:space="0" w:color="auto"/>
                            <w:left w:val="none" w:sz="0" w:space="0" w:color="auto"/>
                            <w:bottom w:val="none" w:sz="0" w:space="0" w:color="auto"/>
                            <w:right w:val="none" w:sz="0" w:space="0" w:color="auto"/>
                          </w:divBdr>
                          <w:divsChild>
                            <w:div w:id="109131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691456">
      <w:bodyDiv w:val="1"/>
      <w:marLeft w:val="0"/>
      <w:marRight w:val="0"/>
      <w:marTop w:val="0"/>
      <w:marBottom w:val="0"/>
      <w:divBdr>
        <w:top w:val="none" w:sz="0" w:space="0" w:color="auto"/>
        <w:left w:val="none" w:sz="0" w:space="0" w:color="auto"/>
        <w:bottom w:val="none" w:sz="0" w:space="0" w:color="auto"/>
        <w:right w:val="none" w:sz="0" w:space="0" w:color="auto"/>
      </w:divBdr>
    </w:div>
    <w:div w:id="1139760564">
      <w:bodyDiv w:val="1"/>
      <w:marLeft w:val="0"/>
      <w:marRight w:val="0"/>
      <w:marTop w:val="0"/>
      <w:marBottom w:val="0"/>
      <w:divBdr>
        <w:top w:val="none" w:sz="0" w:space="0" w:color="auto"/>
        <w:left w:val="none" w:sz="0" w:space="0" w:color="auto"/>
        <w:bottom w:val="none" w:sz="0" w:space="0" w:color="auto"/>
        <w:right w:val="none" w:sz="0" w:space="0" w:color="auto"/>
      </w:divBdr>
    </w:div>
    <w:div w:id="1139961170">
      <w:bodyDiv w:val="1"/>
      <w:marLeft w:val="0"/>
      <w:marRight w:val="0"/>
      <w:marTop w:val="0"/>
      <w:marBottom w:val="0"/>
      <w:divBdr>
        <w:top w:val="none" w:sz="0" w:space="0" w:color="auto"/>
        <w:left w:val="none" w:sz="0" w:space="0" w:color="auto"/>
        <w:bottom w:val="none" w:sz="0" w:space="0" w:color="auto"/>
        <w:right w:val="none" w:sz="0" w:space="0" w:color="auto"/>
      </w:divBdr>
    </w:div>
    <w:div w:id="1140001272">
      <w:bodyDiv w:val="1"/>
      <w:marLeft w:val="0"/>
      <w:marRight w:val="0"/>
      <w:marTop w:val="0"/>
      <w:marBottom w:val="0"/>
      <w:divBdr>
        <w:top w:val="none" w:sz="0" w:space="0" w:color="auto"/>
        <w:left w:val="none" w:sz="0" w:space="0" w:color="auto"/>
        <w:bottom w:val="none" w:sz="0" w:space="0" w:color="auto"/>
        <w:right w:val="none" w:sz="0" w:space="0" w:color="auto"/>
      </w:divBdr>
    </w:div>
    <w:div w:id="1140004099">
      <w:bodyDiv w:val="1"/>
      <w:marLeft w:val="0"/>
      <w:marRight w:val="0"/>
      <w:marTop w:val="0"/>
      <w:marBottom w:val="0"/>
      <w:divBdr>
        <w:top w:val="none" w:sz="0" w:space="0" w:color="auto"/>
        <w:left w:val="none" w:sz="0" w:space="0" w:color="auto"/>
        <w:bottom w:val="none" w:sz="0" w:space="0" w:color="auto"/>
        <w:right w:val="none" w:sz="0" w:space="0" w:color="auto"/>
      </w:divBdr>
    </w:div>
    <w:div w:id="1140610768">
      <w:bodyDiv w:val="1"/>
      <w:marLeft w:val="0"/>
      <w:marRight w:val="0"/>
      <w:marTop w:val="0"/>
      <w:marBottom w:val="0"/>
      <w:divBdr>
        <w:top w:val="none" w:sz="0" w:space="0" w:color="auto"/>
        <w:left w:val="none" w:sz="0" w:space="0" w:color="auto"/>
        <w:bottom w:val="none" w:sz="0" w:space="0" w:color="auto"/>
        <w:right w:val="none" w:sz="0" w:space="0" w:color="auto"/>
      </w:divBdr>
    </w:div>
    <w:div w:id="1140614992">
      <w:bodyDiv w:val="1"/>
      <w:marLeft w:val="0"/>
      <w:marRight w:val="0"/>
      <w:marTop w:val="0"/>
      <w:marBottom w:val="0"/>
      <w:divBdr>
        <w:top w:val="none" w:sz="0" w:space="0" w:color="auto"/>
        <w:left w:val="none" w:sz="0" w:space="0" w:color="auto"/>
        <w:bottom w:val="none" w:sz="0" w:space="0" w:color="auto"/>
        <w:right w:val="none" w:sz="0" w:space="0" w:color="auto"/>
      </w:divBdr>
    </w:div>
    <w:div w:id="1140809485">
      <w:bodyDiv w:val="1"/>
      <w:marLeft w:val="0"/>
      <w:marRight w:val="0"/>
      <w:marTop w:val="0"/>
      <w:marBottom w:val="0"/>
      <w:divBdr>
        <w:top w:val="none" w:sz="0" w:space="0" w:color="auto"/>
        <w:left w:val="none" w:sz="0" w:space="0" w:color="auto"/>
        <w:bottom w:val="none" w:sz="0" w:space="0" w:color="auto"/>
        <w:right w:val="none" w:sz="0" w:space="0" w:color="auto"/>
      </w:divBdr>
    </w:div>
    <w:div w:id="1141190932">
      <w:bodyDiv w:val="1"/>
      <w:marLeft w:val="0"/>
      <w:marRight w:val="0"/>
      <w:marTop w:val="0"/>
      <w:marBottom w:val="0"/>
      <w:divBdr>
        <w:top w:val="none" w:sz="0" w:space="0" w:color="auto"/>
        <w:left w:val="none" w:sz="0" w:space="0" w:color="auto"/>
        <w:bottom w:val="none" w:sz="0" w:space="0" w:color="auto"/>
        <w:right w:val="none" w:sz="0" w:space="0" w:color="auto"/>
      </w:divBdr>
    </w:div>
    <w:div w:id="1143810346">
      <w:bodyDiv w:val="1"/>
      <w:marLeft w:val="0"/>
      <w:marRight w:val="0"/>
      <w:marTop w:val="0"/>
      <w:marBottom w:val="0"/>
      <w:divBdr>
        <w:top w:val="none" w:sz="0" w:space="0" w:color="auto"/>
        <w:left w:val="none" w:sz="0" w:space="0" w:color="auto"/>
        <w:bottom w:val="none" w:sz="0" w:space="0" w:color="auto"/>
        <w:right w:val="none" w:sz="0" w:space="0" w:color="auto"/>
      </w:divBdr>
    </w:div>
    <w:div w:id="1144010589">
      <w:bodyDiv w:val="1"/>
      <w:marLeft w:val="0"/>
      <w:marRight w:val="0"/>
      <w:marTop w:val="0"/>
      <w:marBottom w:val="0"/>
      <w:divBdr>
        <w:top w:val="none" w:sz="0" w:space="0" w:color="auto"/>
        <w:left w:val="none" w:sz="0" w:space="0" w:color="auto"/>
        <w:bottom w:val="none" w:sz="0" w:space="0" w:color="auto"/>
        <w:right w:val="none" w:sz="0" w:space="0" w:color="auto"/>
      </w:divBdr>
    </w:div>
    <w:div w:id="1146511199">
      <w:bodyDiv w:val="1"/>
      <w:marLeft w:val="0"/>
      <w:marRight w:val="0"/>
      <w:marTop w:val="0"/>
      <w:marBottom w:val="0"/>
      <w:divBdr>
        <w:top w:val="none" w:sz="0" w:space="0" w:color="auto"/>
        <w:left w:val="none" w:sz="0" w:space="0" w:color="auto"/>
        <w:bottom w:val="none" w:sz="0" w:space="0" w:color="auto"/>
        <w:right w:val="none" w:sz="0" w:space="0" w:color="auto"/>
      </w:divBdr>
    </w:div>
    <w:div w:id="1146628478">
      <w:bodyDiv w:val="1"/>
      <w:marLeft w:val="0"/>
      <w:marRight w:val="0"/>
      <w:marTop w:val="0"/>
      <w:marBottom w:val="0"/>
      <w:divBdr>
        <w:top w:val="none" w:sz="0" w:space="0" w:color="auto"/>
        <w:left w:val="none" w:sz="0" w:space="0" w:color="auto"/>
        <w:bottom w:val="none" w:sz="0" w:space="0" w:color="auto"/>
        <w:right w:val="none" w:sz="0" w:space="0" w:color="auto"/>
      </w:divBdr>
    </w:div>
    <w:div w:id="1146818469">
      <w:bodyDiv w:val="1"/>
      <w:marLeft w:val="0"/>
      <w:marRight w:val="0"/>
      <w:marTop w:val="0"/>
      <w:marBottom w:val="0"/>
      <w:divBdr>
        <w:top w:val="none" w:sz="0" w:space="0" w:color="auto"/>
        <w:left w:val="none" w:sz="0" w:space="0" w:color="auto"/>
        <w:bottom w:val="none" w:sz="0" w:space="0" w:color="auto"/>
        <w:right w:val="none" w:sz="0" w:space="0" w:color="auto"/>
      </w:divBdr>
    </w:div>
    <w:div w:id="1147091036">
      <w:bodyDiv w:val="1"/>
      <w:marLeft w:val="0"/>
      <w:marRight w:val="0"/>
      <w:marTop w:val="0"/>
      <w:marBottom w:val="0"/>
      <w:divBdr>
        <w:top w:val="none" w:sz="0" w:space="0" w:color="auto"/>
        <w:left w:val="none" w:sz="0" w:space="0" w:color="auto"/>
        <w:bottom w:val="none" w:sz="0" w:space="0" w:color="auto"/>
        <w:right w:val="none" w:sz="0" w:space="0" w:color="auto"/>
      </w:divBdr>
    </w:div>
    <w:div w:id="1147670928">
      <w:bodyDiv w:val="1"/>
      <w:marLeft w:val="0"/>
      <w:marRight w:val="0"/>
      <w:marTop w:val="0"/>
      <w:marBottom w:val="0"/>
      <w:divBdr>
        <w:top w:val="none" w:sz="0" w:space="0" w:color="auto"/>
        <w:left w:val="none" w:sz="0" w:space="0" w:color="auto"/>
        <w:bottom w:val="none" w:sz="0" w:space="0" w:color="auto"/>
        <w:right w:val="none" w:sz="0" w:space="0" w:color="auto"/>
      </w:divBdr>
    </w:div>
    <w:div w:id="1148547785">
      <w:bodyDiv w:val="1"/>
      <w:marLeft w:val="0"/>
      <w:marRight w:val="0"/>
      <w:marTop w:val="0"/>
      <w:marBottom w:val="0"/>
      <w:divBdr>
        <w:top w:val="none" w:sz="0" w:space="0" w:color="auto"/>
        <w:left w:val="none" w:sz="0" w:space="0" w:color="auto"/>
        <w:bottom w:val="none" w:sz="0" w:space="0" w:color="auto"/>
        <w:right w:val="none" w:sz="0" w:space="0" w:color="auto"/>
      </w:divBdr>
    </w:div>
    <w:div w:id="1149249715">
      <w:bodyDiv w:val="1"/>
      <w:marLeft w:val="0"/>
      <w:marRight w:val="0"/>
      <w:marTop w:val="0"/>
      <w:marBottom w:val="0"/>
      <w:divBdr>
        <w:top w:val="none" w:sz="0" w:space="0" w:color="auto"/>
        <w:left w:val="none" w:sz="0" w:space="0" w:color="auto"/>
        <w:bottom w:val="none" w:sz="0" w:space="0" w:color="auto"/>
        <w:right w:val="none" w:sz="0" w:space="0" w:color="auto"/>
      </w:divBdr>
    </w:div>
    <w:div w:id="1151095839">
      <w:bodyDiv w:val="1"/>
      <w:marLeft w:val="0"/>
      <w:marRight w:val="0"/>
      <w:marTop w:val="0"/>
      <w:marBottom w:val="0"/>
      <w:divBdr>
        <w:top w:val="none" w:sz="0" w:space="0" w:color="auto"/>
        <w:left w:val="none" w:sz="0" w:space="0" w:color="auto"/>
        <w:bottom w:val="none" w:sz="0" w:space="0" w:color="auto"/>
        <w:right w:val="none" w:sz="0" w:space="0" w:color="auto"/>
      </w:divBdr>
    </w:div>
    <w:div w:id="1153447839">
      <w:bodyDiv w:val="1"/>
      <w:marLeft w:val="0"/>
      <w:marRight w:val="0"/>
      <w:marTop w:val="0"/>
      <w:marBottom w:val="0"/>
      <w:divBdr>
        <w:top w:val="none" w:sz="0" w:space="0" w:color="auto"/>
        <w:left w:val="none" w:sz="0" w:space="0" w:color="auto"/>
        <w:bottom w:val="none" w:sz="0" w:space="0" w:color="auto"/>
        <w:right w:val="none" w:sz="0" w:space="0" w:color="auto"/>
      </w:divBdr>
    </w:div>
    <w:div w:id="1153906259">
      <w:bodyDiv w:val="1"/>
      <w:marLeft w:val="0"/>
      <w:marRight w:val="0"/>
      <w:marTop w:val="0"/>
      <w:marBottom w:val="0"/>
      <w:divBdr>
        <w:top w:val="none" w:sz="0" w:space="0" w:color="auto"/>
        <w:left w:val="none" w:sz="0" w:space="0" w:color="auto"/>
        <w:bottom w:val="none" w:sz="0" w:space="0" w:color="auto"/>
        <w:right w:val="none" w:sz="0" w:space="0" w:color="auto"/>
      </w:divBdr>
    </w:div>
    <w:div w:id="1154563253">
      <w:bodyDiv w:val="1"/>
      <w:marLeft w:val="0"/>
      <w:marRight w:val="0"/>
      <w:marTop w:val="0"/>
      <w:marBottom w:val="0"/>
      <w:divBdr>
        <w:top w:val="none" w:sz="0" w:space="0" w:color="auto"/>
        <w:left w:val="none" w:sz="0" w:space="0" w:color="auto"/>
        <w:bottom w:val="none" w:sz="0" w:space="0" w:color="auto"/>
        <w:right w:val="none" w:sz="0" w:space="0" w:color="auto"/>
      </w:divBdr>
    </w:div>
    <w:div w:id="1154757835">
      <w:bodyDiv w:val="1"/>
      <w:marLeft w:val="0"/>
      <w:marRight w:val="0"/>
      <w:marTop w:val="0"/>
      <w:marBottom w:val="0"/>
      <w:divBdr>
        <w:top w:val="none" w:sz="0" w:space="0" w:color="auto"/>
        <w:left w:val="none" w:sz="0" w:space="0" w:color="auto"/>
        <w:bottom w:val="none" w:sz="0" w:space="0" w:color="auto"/>
        <w:right w:val="none" w:sz="0" w:space="0" w:color="auto"/>
      </w:divBdr>
    </w:div>
    <w:div w:id="1155027114">
      <w:bodyDiv w:val="1"/>
      <w:marLeft w:val="0"/>
      <w:marRight w:val="0"/>
      <w:marTop w:val="0"/>
      <w:marBottom w:val="0"/>
      <w:divBdr>
        <w:top w:val="none" w:sz="0" w:space="0" w:color="auto"/>
        <w:left w:val="none" w:sz="0" w:space="0" w:color="auto"/>
        <w:bottom w:val="none" w:sz="0" w:space="0" w:color="auto"/>
        <w:right w:val="none" w:sz="0" w:space="0" w:color="auto"/>
      </w:divBdr>
    </w:div>
    <w:div w:id="1158695870">
      <w:bodyDiv w:val="1"/>
      <w:marLeft w:val="0"/>
      <w:marRight w:val="0"/>
      <w:marTop w:val="0"/>
      <w:marBottom w:val="0"/>
      <w:divBdr>
        <w:top w:val="none" w:sz="0" w:space="0" w:color="auto"/>
        <w:left w:val="none" w:sz="0" w:space="0" w:color="auto"/>
        <w:bottom w:val="none" w:sz="0" w:space="0" w:color="auto"/>
        <w:right w:val="none" w:sz="0" w:space="0" w:color="auto"/>
      </w:divBdr>
    </w:div>
    <w:div w:id="1159224554">
      <w:bodyDiv w:val="1"/>
      <w:marLeft w:val="0"/>
      <w:marRight w:val="0"/>
      <w:marTop w:val="0"/>
      <w:marBottom w:val="0"/>
      <w:divBdr>
        <w:top w:val="none" w:sz="0" w:space="0" w:color="auto"/>
        <w:left w:val="none" w:sz="0" w:space="0" w:color="auto"/>
        <w:bottom w:val="none" w:sz="0" w:space="0" w:color="auto"/>
        <w:right w:val="none" w:sz="0" w:space="0" w:color="auto"/>
      </w:divBdr>
    </w:div>
    <w:div w:id="1159344414">
      <w:bodyDiv w:val="1"/>
      <w:marLeft w:val="0"/>
      <w:marRight w:val="0"/>
      <w:marTop w:val="0"/>
      <w:marBottom w:val="0"/>
      <w:divBdr>
        <w:top w:val="none" w:sz="0" w:space="0" w:color="auto"/>
        <w:left w:val="none" w:sz="0" w:space="0" w:color="auto"/>
        <w:bottom w:val="none" w:sz="0" w:space="0" w:color="auto"/>
        <w:right w:val="none" w:sz="0" w:space="0" w:color="auto"/>
      </w:divBdr>
    </w:div>
    <w:div w:id="1160149048">
      <w:bodyDiv w:val="1"/>
      <w:marLeft w:val="0"/>
      <w:marRight w:val="0"/>
      <w:marTop w:val="0"/>
      <w:marBottom w:val="0"/>
      <w:divBdr>
        <w:top w:val="none" w:sz="0" w:space="0" w:color="auto"/>
        <w:left w:val="none" w:sz="0" w:space="0" w:color="auto"/>
        <w:bottom w:val="none" w:sz="0" w:space="0" w:color="auto"/>
        <w:right w:val="none" w:sz="0" w:space="0" w:color="auto"/>
      </w:divBdr>
    </w:div>
    <w:div w:id="1160386413">
      <w:bodyDiv w:val="1"/>
      <w:marLeft w:val="0"/>
      <w:marRight w:val="0"/>
      <w:marTop w:val="0"/>
      <w:marBottom w:val="0"/>
      <w:divBdr>
        <w:top w:val="none" w:sz="0" w:space="0" w:color="auto"/>
        <w:left w:val="none" w:sz="0" w:space="0" w:color="auto"/>
        <w:bottom w:val="none" w:sz="0" w:space="0" w:color="auto"/>
        <w:right w:val="none" w:sz="0" w:space="0" w:color="auto"/>
      </w:divBdr>
    </w:div>
    <w:div w:id="1161507026">
      <w:bodyDiv w:val="1"/>
      <w:marLeft w:val="0"/>
      <w:marRight w:val="0"/>
      <w:marTop w:val="0"/>
      <w:marBottom w:val="0"/>
      <w:divBdr>
        <w:top w:val="none" w:sz="0" w:space="0" w:color="auto"/>
        <w:left w:val="none" w:sz="0" w:space="0" w:color="auto"/>
        <w:bottom w:val="none" w:sz="0" w:space="0" w:color="auto"/>
        <w:right w:val="none" w:sz="0" w:space="0" w:color="auto"/>
      </w:divBdr>
    </w:div>
    <w:div w:id="1162350010">
      <w:bodyDiv w:val="1"/>
      <w:marLeft w:val="0"/>
      <w:marRight w:val="0"/>
      <w:marTop w:val="0"/>
      <w:marBottom w:val="0"/>
      <w:divBdr>
        <w:top w:val="none" w:sz="0" w:space="0" w:color="auto"/>
        <w:left w:val="none" w:sz="0" w:space="0" w:color="auto"/>
        <w:bottom w:val="none" w:sz="0" w:space="0" w:color="auto"/>
        <w:right w:val="none" w:sz="0" w:space="0" w:color="auto"/>
      </w:divBdr>
    </w:div>
    <w:div w:id="1163277585">
      <w:bodyDiv w:val="1"/>
      <w:marLeft w:val="0"/>
      <w:marRight w:val="0"/>
      <w:marTop w:val="0"/>
      <w:marBottom w:val="0"/>
      <w:divBdr>
        <w:top w:val="none" w:sz="0" w:space="0" w:color="auto"/>
        <w:left w:val="none" w:sz="0" w:space="0" w:color="auto"/>
        <w:bottom w:val="none" w:sz="0" w:space="0" w:color="auto"/>
        <w:right w:val="none" w:sz="0" w:space="0" w:color="auto"/>
      </w:divBdr>
    </w:div>
    <w:div w:id="1164855811">
      <w:bodyDiv w:val="1"/>
      <w:marLeft w:val="0"/>
      <w:marRight w:val="0"/>
      <w:marTop w:val="0"/>
      <w:marBottom w:val="0"/>
      <w:divBdr>
        <w:top w:val="none" w:sz="0" w:space="0" w:color="auto"/>
        <w:left w:val="none" w:sz="0" w:space="0" w:color="auto"/>
        <w:bottom w:val="none" w:sz="0" w:space="0" w:color="auto"/>
        <w:right w:val="none" w:sz="0" w:space="0" w:color="auto"/>
      </w:divBdr>
    </w:div>
    <w:div w:id="1164929251">
      <w:bodyDiv w:val="1"/>
      <w:marLeft w:val="0"/>
      <w:marRight w:val="0"/>
      <w:marTop w:val="0"/>
      <w:marBottom w:val="0"/>
      <w:divBdr>
        <w:top w:val="none" w:sz="0" w:space="0" w:color="auto"/>
        <w:left w:val="none" w:sz="0" w:space="0" w:color="auto"/>
        <w:bottom w:val="none" w:sz="0" w:space="0" w:color="auto"/>
        <w:right w:val="none" w:sz="0" w:space="0" w:color="auto"/>
      </w:divBdr>
    </w:div>
    <w:div w:id="1165898764">
      <w:bodyDiv w:val="1"/>
      <w:marLeft w:val="0"/>
      <w:marRight w:val="0"/>
      <w:marTop w:val="0"/>
      <w:marBottom w:val="0"/>
      <w:divBdr>
        <w:top w:val="none" w:sz="0" w:space="0" w:color="auto"/>
        <w:left w:val="none" w:sz="0" w:space="0" w:color="auto"/>
        <w:bottom w:val="none" w:sz="0" w:space="0" w:color="auto"/>
        <w:right w:val="none" w:sz="0" w:space="0" w:color="auto"/>
      </w:divBdr>
    </w:div>
    <w:div w:id="1168138167">
      <w:bodyDiv w:val="1"/>
      <w:marLeft w:val="0"/>
      <w:marRight w:val="0"/>
      <w:marTop w:val="0"/>
      <w:marBottom w:val="0"/>
      <w:divBdr>
        <w:top w:val="none" w:sz="0" w:space="0" w:color="auto"/>
        <w:left w:val="none" w:sz="0" w:space="0" w:color="auto"/>
        <w:bottom w:val="none" w:sz="0" w:space="0" w:color="auto"/>
        <w:right w:val="none" w:sz="0" w:space="0" w:color="auto"/>
      </w:divBdr>
    </w:div>
    <w:div w:id="1170216447">
      <w:bodyDiv w:val="1"/>
      <w:marLeft w:val="0"/>
      <w:marRight w:val="0"/>
      <w:marTop w:val="0"/>
      <w:marBottom w:val="0"/>
      <w:divBdr>
        <w:top w:val="none" w:sz="0" w:space="0" w:color="auto"/>
        <w:left w:val="none" w:sz="0" w:space="0" w:color="auto"/>
        <w:bottom w:val="none" w:sz="0" w:space="0" w:color="auto"/>
        <w:right w:val="none" w:sz="0" w:space="0" w:color="auto"/>
      </w:divBdr>
    </w:div>
    <w:div w:id="1170634453">
      <w:bodyDiv w:val="1"/>
      <w:marLeft w:val="0"/>
      <w:marRight w:val="0"/>
      <w:marTop w:val="0"/>
      <w:marBottom w:val="0"/>
      <w:divBdr>
        <w:top w:val="none" w:sz="0" w:space="0" w:color="auto"/>
        <w:left w:val="none" w:sz="0" w:space="0" w:color="auto"/>
        <w:bottom w:val="none" w:sz="0" w:space="0" w:color="auto"/>
        <w:right w:val="none" w:sz="0" w:space="0" w:color="auto"/>
      </w:divBdr>
    </w:div>
    <w:div w:id="1170682202">
      <w:bodyDiv w:val="1"/>
      <w:marLeft w:val="0"/>
      <w:marRight w:val="0"/>
      <w:marTop w:val="0"/>
      <w:marBottom w:val="0"/>
      <w:divBdr>
        <w:top w:val="none" w:sz="0" w:space="0" w:color="auto"/>
        <w:left w:val="none" w:sz="0" w:space="0" w:color="auto"/>
        <w:bottom w:val="none" w:sz="0" w:space="0" w:color="auto"/>
        <w:right w:val="none" w:sz="0" w:space="0" w:color="auto"/>
      </w:divBdr>
    </w:div>
    <w:div w:id="1171067532">
      <w:bodyDiv w:val="1"/>
      <w:marLeft w:val="0"/>
      <w:marRight w:val="0"/>
      <w:marTop w:val="0"/>
      <w:marBottom w:val="0"/>
      <w:divBdr>
        <w:top w:val="none" w:sz="0" w:space="0" w:color="auto"/>
        <w:left w:val="none" w:sz="0" w:space="0" w:color="auto"/>
        <w:bottom w:val="none" w:sz="0" w:space="0" w:color="auto"/>
        <w:right w:val="none" w:sz="0" w:space="0" w:color="auto"/>
      </w:divBdr>
    </w:div>
    <w:div w:id="1171529089">
      <w:bodyDiv w:val="1"/>
      <w:marLeft w:val="0"/>
      <w:marRight w:val="0"/>
      <w:marTop w:val="0"/>
      <w:marBottom w:val="0"/>
      <w:divBdr>
        <w:top w:val="none" w:sz="0" w:space="0" w:color="auto"/>
        <w:left w:val="none" w:sz="0" w:space="0" w:color="auto"/>
        <w:bottom w:val="none" w:sz="0" w:space="0" w:color="auto"/>
        <w:right w:val="none" w:sz="0" w:space="0" w:color="auto"/>
      </w:divBdr>
    </w:div>
    <w:div w:id="1172529101">
      <w:bodyDiv w:val="1"/>
      <w:marLeft w:val="0"/>
      <w:marRight w:val="0"/>
      <w:marTop w:val="0"/>
      <w:marBottom w:val="0"/>
      <w:divBdr>
        <w:top w:val="none" w:sz="0" w:space="0" w:color="auto"/>
        <w:left w:val="none" w:sz="0" w:space="0" w:color="auto"/>
        <w:bottom w:val="none" w:sz="0" w:space="0" w:color="auto"/>
        <w:right w:val="none" w:sz="0" w:space="0" w:color="auto"/>
      </w:divBdr>
    </w:div>
    <w:div w:id="1174078257">
      <w:bodyDiv w:val="1"/>
      <w:marLeft w:val="0"/>
      <w:marRight w:val="0"/>
      <w:marTop w:val="0"/>
      <w:marBottom w:val="0"/>
      <w:divBdr>
        <w:top w:val="none" w:sz="0" w:space="0" w:color="auto"/>
        <w:left w:val="none" w:sz="0" w:space="0" w:color="auto"/>
        <w:bottom w:val="none" w:sz="0" w:space="0" w:color="auto"/>
        <w:right w:val="none" w:sz="0" w:space="0" w:color="auto"/>
      </w:divBdr>
    </w:div>
    <w:div w:id="1174152482">
      <w:bodyDiv w:val="1"/>
      <w:marLeft w:val="0"/>
      <w:marRight w:val="0"/>
      <w:marTop w:val="0"/>
      <w:marBottom w:val="0"/>
      <w:divBdr>
        <w:top w:val="none" w:sz="0" w:space="0" w:color="auto"/>
        <w:left w:val="none" w:sz="0" w:space="0" w:color="auto"/>
        <w:bottom w:val="none" w:sz="0" w:space="0" w:color="auto"/>
        <w:right w:val="none" w:sz="0" w:space="0" w:color="auto"/>
      </w:divBdr>
    </w:div>
    <w:div w:id="1174565680">
      <w:bodyDiv w:val="1"/>
      <w:marLeft w:val="0"/>
      <w:marRight w:val="0"/>
      <w:marTop w:val="0"/>
      <w:marBottom w:val="0"/>
      <w:divBdr>
        <w:top w:val="none" w:sz="0" w:space="0" w:color="auto"/>
        <w:left w:val="none" w:sz="0" w:space="0" w:color="auto"/>
        <w:bottom w:val="none" w:sz="0" w:space="0" w:color="auto"/>
        <w:right w:val="none" w:sz="0" w:space="0" w:color="auto"/>
      </w:divBdr>
    </w:div>
    <w:div w:id="1175068538">
      <w:bodyDiv w:val="1"/>
      <w:marLeft w:val="0"/>
      <w:marRight w:val="0"/>
      <w:marTop w:val="0"/>
      <w:marBottom w:val="0"/>
      <w:divBdr>
        <w:top w:val="none" w:sz="0" w:space="0" w:color="auto"/>
        <w:left w:val="none" w:sz="0" w:space="0" w:color="auto"/>
        <w:bottom w:val="none" w:sz="0" w:space="0" w:color="auto"/>
        <w:right w:val="none" w:sz="0" w:space="0" w:color="auto"/>
      </w:divBdr>
    </w:div>
    <w:div w:id="1175073387">
      <w:bodyDiv w:val="1"/>
      <w:marLeft w:val="0"/>
      <w:marRight w:val="0"/>
      <w:marTop w:val="0"/>
      <w:marBottom w:val="0"/>
      <w:divBdr>
        <w:top w:val="none" w:sz="0" w:space="0" w:color="auto"/>
        <w:left w:val="none" w:sz="0" w:space="0" w:color="auto"/>
        <w:bottom w:val="none" w:sz="0" w:space="0" w:color="auto"/>
        <w:right w:val="none" w:sz="0" w:space="0" w:color="auto"/>
      </w:divBdr>
    </w:div>
    <w:div w:id="1175730616">
      <w:bodyDiv w:val="1"/>
      <w:marLeft w:val="0"/>
      <w:marRight w:val="0"/>
      <w:marTop w:val="0"/>
      <w:marBottom w:val="0"/>
      <w:divBdr>
        <w:top w:val="none" w:sz="0" w:space="0" w:color="auto"/>
        <w:left w:val="none" w:sz="0" w:space="0" w:color="auto"/>
        <w:bottom w:val="none" w:sz="0" w:space="0" w:color="auto"/>
        <w:right w:val="none" w:sz="0" w:space="0" w:color="auto"/>
      </w:divBdr>
    </w:div>
    <w:div w:id="1176070782">
      <w:bodyDiv w:val="1"/>
      <w:marLeft w:val="0"/>
      <w:marRight w:val="0"/>
      <w:marTop w:val="0"/>
      <w:marBottom w:val="0"/>
      <w:divBdr>
        <w:top w:val="none" w:sz="0" w:space="0" w:color="auto"/>
        <w:left w:val="none" w:sz="0" w:space="0" w:color="auto"/>
        <w:bottom w:val="none" w:sz="0" w:space="0" w:color="auto"/>
        <w:right w:val="none" w:sz="0" w:space="0" w:color="auto"/>
      </w:divBdr>
    </w:div>
    <w:div w:id="1176336400">
      <w:bodyDiv w:val="1"/>
      <w:marLeft w:val="0"/>
      <w:marRight w:val="0"/>
      <w:marTop w:val="0"/>
      <w:marBottom w:val="0"/>
      <w:divBdr>
        <w:top w:val="none" w:sz="0" w:space="0" w:color="auto"/>
        <w:left w:val="none" w:sz="0" w:space="0" w:color="auto"/>
        <w:bottom w:val="none" w:sz="0" w:space="0" w:color="auto"/>
        <w:right w:val="none" w:sz="0" w:space="0" w:color="auto"/>
      </w:divBdr>
    </w:div>
    <w:div w:id="1177572364">
      <w:bodyDiv w:val="1"/>
      <w:marLeft w:val="0"/>
      <w:marRight w:val="0"/>
      <w:marTop w:val="0"/>
      <w:marBottom w:val="0"/>
      <w:divBdr>
        <w:top w:val="none" w:sz="0" w:space="0" w:color="auto"/>
        <w:left w:val="none" w:sz="0" w:space="0" w:color="auto"/>
        <w:bottom w:val="none" w:sz="0" w:space="0" w:color="auto"/>
        <w:right w:val="none" w:sz="0" w:space="0" w:color="auto"/>
      </w:divBdr>
    </w:div>
    <w:div w:id="1177841864">
      <w:bodyDiv w:val="1"/>
      <w:marLeft w:val="0"/>
      <w:marRight w:val="0"/>
      <w:marTop w:val="0"/>
      <w:marBottom w:val="0"/>
      <w:divBdr>
        <w:top w:val="none" w:sz="0" w:space="0" w:color="auto"/>
        <w:left w:val="none" w:sz="0" w:space="0" w:color="auto"/>
        <w:bottom w:val="none" w:sz="0" w:space="0" w:color="auto"/>
        <w:right w:val="none" w:sz="0" w:space="0" w:color="auto"/>
      </w:divBdr>
    </w:div>
    <w:div w:id="1177957869">
      <w:bodyDiv w:val="1"/>
      <w:marLeft w:val="0"/>
      <w:marRight w:val="0"/>
      <w:marTop w:val="0"/>
      <w:marBottom w:val="0"/>
      <w:divBdr>
        <w:top w:val="none" w:sz="0" w:space="0" w:color="auto"/>
        <w:left w:val="none" w:sz="0" w:space="0" w:color="auto"/>
        <w:bottom w:val="none" w:sz="0" w:space="0" w:color="auto"/>
        <w:right w:val="none" w:sz="0" w:space="0" w:color="auto"/>
      </w:divBdr>
    </w:div>
    <w:div w:id="1178039079">
      <w:bodyDiv w:val="1"/>
      <w:marLeft w:val="0"/>
      <w:marRight w:val="0"/>
      <w:marTop w:val="0"/>
      <w:marBottom w:val="0"/>
      <w:divBdr>
        <w:top w:val="none" w:sz="0" w:space="0" w:color="auto"/>
        <w:left w:val="none" w:sz="0" w:space="0" w:color="auto"/>
        <w:bottom w:val="none" w:sz="0" w:space="0" w:color="auto"/>
        <w:right w:val="none" w:sz="0" w:space="0" w:color="auto"/>
      </w:divBdr>
    </w:div>
    <w:div w:id="1178813297">
      <w:bodyDiv w:val="1"/>
      <w:marLeft w:val="0"/>
      <w:marRight w:val="0"/>
      <w:marTop w:val="0"/>
      <w:marBottom w:val="0"/>
      <w:divBdr>
        <w:top w:val="none" w:sz="0" w:space="0" w:color="auto"/>
        <w:left w:val="none" w:sz="0" w:space="0" w:color="auto"/>
        <w:bottom w:val="none" w:sz="0" w:space="0" w:color="auto"/>
        <w:right w:val="none" w:sz="0" w:space="0" w:color="auto"/>
      </w:divBdr>
    </w:div>
    <w:div w:id="1180463162">
      <w:bodyDiv w:val="1"/>
      <w:marLeft w:val="0"/>
      <w:marRight w:val="0"/>
      <w:marTop w:val="0"/>
      <w:marBottom w:val="0"/>
      <w:divBdr>
        <w:top w:val="none" w:sz="0" w:space="0" w:color="auto"/>
        <w:left w:val="none" w:sz="0" w:space="0" w:color="auto"/>
        <w:bottom w:val="none" w:sz="0" w:space="0" w:color="auto"/>
        <w:right w:val="none" w:sz="0" w:space="0" w:color="auto"/>
      </w:divBdr>
    </w:div>
    <w:div w:id="1180696889">
      <w:bodyDiv w:val="1"/>
      <w:marLeft w:val="0"/>
      <w:marRight w:val="0"/>
      <w:marTop w:val="0"/>
      <w:marBottom w:val="0"/>
      <w:divBdr>
        <w:top w:val="none" w:sz="0" w:space="0" w:color="auto"/>
        <w:left w:val="none" w:sz="0" w:space="0" w:color="auto"/>
        <w:bottom w:val="none" w:sz="0" w:space="0" w:color="auto"/>
        <w:right w:val="none" w:sz="0" w:space="0" w:color="auto"/>
      </w:divBdr>
    </w:div>
    <w:div w:id="1180965610">
      <w:bodyDiv w:val="1"/>
      <w:marLeft w:val="0"/>
      <w:marRight w:val="0"/>
      <w:marTop w:val="0"/>
      <w:marBottom w:val="0"/>
      <w:divBdr>
        <w:top w:val="none" w:sz="0" w:space="0" w:color="auto"/>
        <w:left w:val="none" w:sz="0" w:space="0" w:color="auto"/>
        <w:bottom w:val="none" w:sz="0" w:space="0" w:color="auto"/>
        <w:right w:val="none" w:sz="0" w:space="0" w:color="auto"/>
      </w:divBdr>
    </w:div>
    <w:div w:id="1181091267">
      <w:bodyDiv w:val="1"/>
      <w:marLeft w:val="0"/>
      <w:marRight w:val="0"/>
      <w:marTop w:val="0"/>
      <w:marBottom w:val="0"/>
      <w:divBdr>
        <w:top w:val="none" w:sz="0" w:space="0" w:color="auto"/>
        <w:left w:val="none" w:sz="0" w:space="0" w:color="auto"/>
        <w:bottom w:val="none" w:sz="0" w:space="0" w:color="auto"/>
        <w:right w:val="none" w:sz="0" w:space="0" w:color="auto"/>
      </w:divBdr>
    </w:div>
    <w:div w:id="1181353970">
      <w:bodyDiv w:val="1"/>
      <w:marLeft w:val="0"/>
      <w:marRight w:val="0"/>
      <w:marTop w:val="0"/>
      <w:marBottom w:val="0"/>
      <w:divBdr>
        <w:top w:val="none" w:sz="0" w:space="0" w:color="auto"/>
        <w:left w:val="none" w:sz="0" w:space="0" w:color="auto"/>
        <w:bottom w:val="none" w:sz="0" w:space="0" w:color="auto"/>
        <w:right w:val="none" w:sz="0" w:space="0" w:color="auto"/>
      </w:divBdr>
    </w:div>
    <w:div w:id="1184049622">
      <w:bodyDiv w:val="1"/>
      <w:marLeft w:val="0"/>
      <w:marRight w:val="0"/>
      <w:marTop w:val="0"/>
      <w:marBottom w:val="0"/>
      <w:divBdr>
        <w:top w:val="none" w:sz="0" w:space="0" w:color="auto"/>
        <w:left w:val="none" w:sz="0" w:space="0" w:color="auto"/>
        <w:bottom w:val="none" w:sz="0" w:space="0" w:color="auto"/>
        <w:right w:val="none" w:sz="0" w:space="0" w:color="auto"/>
      </w:divBdr>
    </w:div>
    <w:div w:id="1184054562">
      <w:bodyDiv w:val="1"/>
      <w:marLeft w:val="0"/>
      <w:marRight w:val="0"/>
      <w:marTop w:val="0"/>
      <w:marBottom w:val="0"/>
      <w:divBdr>
        <w:top w:val="none" w:sz="0" w:space="0" w:color="auto"/>
        <w:left w:val="none" w:sz="0" w:space="0" w:color="auto"/>
        <w:bottom w:val="none" w:sz="0" w:space="0" w:color="auto"/>
        <w:right w:val="none" w:sz="0" w:space="0" w:color="auto"/>
      </w:divBdr>
    </w:div>
    <w:div w:id="1184630131">
      <w:bodyDiv w:val="1"/>
      <w:marLeft w:val="0"/>
      <w:marRight w:val="0"/>
      <w:marTop w:val="0"/>
      <w:marBottom w:val="0"/>
      <w:divBdr>
        <w:top w:val="none" w:sz="0" w:space="0" w:color="auto"/>
        <w:left w:val="none" w:sz="0" w:space="0" w:color="auto"/>
        <w:bottom w:val="none" w:sz="0" w:space="0" w:color="auto"/>
        <w:right w:val="none" w:sz="0" w:space="0" w:color="auto"/>
      </w:divBdr>
    </w:div>
    <w:div w:id="1185971903">
      <w:bodyDiv w:val="1"/>
      <w:marLeft w:val="0"/>
      <w:marRight w:val="0"/>
      <w:marTop w:val="0"/>
      <w:marBottom w:val="0"/>
      <w:divBdr>
        <w:top w:val="none" w:sz="0" w:space="0" w:color="auto"/>
        <w:left w:val="none" w:sz="0" w:space="0" w:color="auto"/>
        <w:bottom w:val="none" w:sz="0" w:space="0" w:color="auto"/>
        <w:right w:val="none" w:sz="0" w:space="0" w:color="auto"/>
      </w:divBdr>
    </w:div>
    <w:div w:id="1186675133">
      <w:bodyDiv w:val="1"/>
      <w:marLeft w:val="0"/>
      <w:marRight w:val="0"/>
      <w:marTop w:val="0"/>
      <w:marBottom w:val="0"/>
      <w:divBdr>
        <w:top w:val="none" w:sz="0" w:space="0" w:color="auto"/>
        <w:left w:val="none" w:sz="0" w:space="0" w:color="auto"/>
        <w:bottom w:val="none" w:sz="0" w:space="0" w:color="auto"/>
        <w:right w:val="none" w:sz="0" w:space="0" w:color="auto"/>
      </w:divBdr>
    </w:div>
    <w:div w:id="1188063568">
      <w:bodyDiv w:val="1"/>
      <w:marLeft w:val="0"/>
      <w:marRight w:val="0"/>
      <w:marTop w:val="0"/>
      <w:marBottom w:val="0"/>
      <w:divBdr>
        <w:top w:val="none" w:sz="0" w:space="0" w:color="auto"/>
        <w:left w:val="none" w:sz="0" w:space="0" w:color="auto"/>
        <w:bottom w:val="none" w:sz="0" w:space="0" w:color="auto"/>
        <w:right w:val="none" w:sz="0" w:space="0" w:color="auto"/>
      </w:divBdr>
    </w:div>
    <w:div w:id="1188249730">
      <w:bodyDiv w:val="1"/>
      <w:marLeft w:val="0"/>
      <w:marRight w:val="0"/>
      <w:marTop w:val="0"/>
      <w:marBottom w:val="0"/>
      <w:divBdr>
        <w:top w:val="none" w:sz="0" w:space="0" w:color="auto"/>
        <w:left w:val="none" w:sz="0" w:space="0" w:color="auto"/>
        <w:bottom w:val="none" w:sz="0" w:space="0" w:color="auto"/>
        <w:right w:val="none" w:sz="0" w:space="0" w:color="auto"/>
      </w:divBdr>
    </w:div>
    <w:div w:id="1188833324">
      <w:bodyDiv w:val="1"/>
      <w:marLeft w:val="0"/>
      <w:marRight w:val="0"/>
      <w:marTop w:val="0"/>
      <w:marBottom w:val="0"/>
      <w:divBdr>
        <w:top w:val="none" w:sz="0" w:space="0" w:color="auto"/>
        <w:left w:val="none" w:sz="0" w:space="0" w:color="auto"/>
        <w:bottom w:val="none" w:sz="0" w:space="0" w:color="auto"/>
        <w:right w:val="none" w:sz="0" w:space="0" w:color="auto"/>
      </w:divBdr>
    </w:div>
    <w:div w:id="1189371489">
      <w:bodyDiv w:val="1"/>
      <w:marLeft w:val="0"/>
      <w:marRight w:val="0"/>
      <w:marTop w:val="0"/>
      <w:marBottom w:val="0"/>
      <w:divBdr>
        <w:top w:val="none" w:sz="0" w:space="0" w:color="auto"/>
        <w:left w:val="none" w:sz="0" w:space="0" w:color="auto"/>
        <w:bottom w:val="none" w:sz="0" w:space="0" w:color="auto"/>
        <w:right w:val="none" w:sz="0" w:space="0" w:color="auto"/>
      </w:divBdr>
    </w:div>
    <w:div w:id="1189442837">
      <w:bodyDiv w:val="1"/>
      <w:marLeft w:val="0"/>
      <w:marRight w:val="0"/>
      <w:marTop w:val="0"/>
      <w:marBottom w:val="0"/>
      <w:divBdr>
        <w:top w:val="none" w:sz="0" w:space="0" w:color="auto"/>
        <w:left w:val="none" w:sz="0" w:space="0" w:color="auto"/>
        <w:bottom w:val="none" w:sz="0" w:space="0" w:color="auto"/>
        <w:right w:val="none" w:sz="0" w:space="0" w:color="auto"/>
      </w:divBdr>
    </w:div>
    <w:div w:id="1189634746">
      <w:bodyDiv w:val="1"/>
      <w:marLeft w:val="0"/>
      <w:marRight w:val="0"/>
      <w:marTop w:val="0"/>
      <w:marBottom w:val="0"/>
      <w:divBdr>
        <w:top w:val="none" w:sz="0" w:space="0" w:color="auto"/>
        <w:left w:val="none" w:sz="0" w:space="0" w:color="auto"/>
        <w:bottom w:val="none" w:sz="0" w:space="0" w:color="auto"/>
        <w:right w:val="none" w:sz="0" w:space="0" w:color="auto"/>
      </w:divBdr>
    </w:div>
    <w:div w:id="1191453870">
      <w:bodyDiv w:val="1"/>
      <w:marLeft w:val="0"/>
      <w:marRight w:val="0"/>
      <w:marTop w:val="0"/>
      <w:marBottom w:val="0"/>
      <w:divBdr>
        <w:top w:val="none" w:sz="0" w:space="0" w:color="auto"/>
        <w:left w:val="none" w:sz="0" w:space="0" w:color="auto"/>
        <w:bottom w:val="none" w:sz="0" w:space="0" w:color="auto"/>
        <w:right w:val="none" w:sz="0" w:space="0" w:color="auto"/>
      </w:divBdr>
    </w:div>
    <w:div w:id="1191534146">
      <w:bodyDiv w:val="1"/>
      <w:marLeft w:val="0"/>
      <w:marRight w:val="0"/>
      <w:marTop w:val="0"/>
      <w:marBottom w:val="0"/>
      <w:divBdr>
        <w:top w:val="none" w:sz="0" w:space="0" w:color="auto"/>
        <w:left w:val="none" w:sz="0" w:space="0" w:color="auto"/>
        <w:bottom w:val="none" w:sz="0" w:space="0" w:color="auto"/>
        <w:right w:val="none" w:sz="0" w:space="0" w:color="auto"/>
      </w:divBdr>
    </w:div>
    <w:div w:id="1192112084">
      <w:bodyDiv w:val="1"/>
      <w:marLeft w:val="0"/>
      <w:marRight w:val="0"/>
      <w:marTop w:val="0"/>
      <w:marBottom w:val="0"/>
      <w:divBdr>
        <w:top w:val="none" w:sz="0" w:space="0" w:color="auto"/>
        <w:left w:val="none" w:sz="0" w:space="0" w:color="auto"/>
        <w:bottom w:val="none" w:sz="0" w:space="0" w:color="auto"/>
        <w:right w:val="none" w:sz="0" w:space="0" w:color="auto"/>
      </w:divBdr>
    </w:div>
    <w:div w:id="1192259989">
      <w:bodyDiv w:val="1"/>
      <w:marLeft w:val="0"/>
      <w:marRight w:val="0"/>
      <w:marTop w:val="0"/>
      <w:marBottom w:val="0"/>
      <w:divBdr>
        <w:top w:val="none" w:sz="0" w:space="0" w:color="auto"/>
        <w:left w:val="none" w:sz="0" w:space="0" w:color="auto"/>
        <w:bottom w:val="none" w:sz="0" w:space="0" w:color="auto"/>
        <w:right w:val="none" w:sz="0" w:space="0" w:color="auto"/>
      </w:divBdr>
    </w:div>
    <w:div w:id="1192378145">
      <w:bodyDiv w:val="1"/>
      <w:marLeft w:val="0"/>
      <w:marRight w:val="0"/>
      <w:marTop w:val="0"/>
      <w:marBottom w:val="0"/>
      <w:divBdr>
        <w:top w:val="none" w:sz="0" w:space="0" w:color="auto"/>
        <w:left w:val="none" w:sz="0" w:space="0" w:color="auto"/>
        <w:bottom w:val="none" w:sz="0" w:space="0" w:color="auto"/>
        <w:right w:val="none" w:sz="0" w:space="0" w:color="auto"/>
      </w:divBdr>
    </w:div>
    <w:div w:id="1193419029">
      <w:bodyDiv w:val="1"/>
      <w:marLeft w:val="0"/>
      <w:marRight w:val="0"/>
      <w:marTop w:val="0"/>
      <w:marBottom w:val="0"/>
      <w:divBdr>
        <w:top w:val="none" w:sz="0" w:space="0" w:color="auto"/>
        <w:left w:val="none" w:sz="0" w:space="0" w:color="auto"/>
        <w:bottom w:val="none" w:sz="0" w:space="0" w:color="auto"/>
        <w:right w:val="none" w:sz="0" w:space="0" w:color="auto"/>
      </w:divBdr>
    </w:div>
    <w:div w:id="1194153557">
      <w:bodyDiv w:val="1"/>
      <w:marLeft w:val="0"/>
      <w:marRight w:val="0"/>
      <w:marTop w:val="0"/>
      <w:marBottom w:val="0"/>
      <w:divBdr>
        <w:top w:val="none" w:sz="0" w:space="0" w:color="auto"/>
        <w:left w:val="none" w:sz="0" w:space="0" w:color="auto"/>
        <w:bottom w:val="none" w:sz="0" w:space="0" w:color="auto"/>
        <w:right w:val="none" w:sz="0" w:space="0" w:color="auto"/>
      </w:divBdr>
    </w:div>
    <w:div w:id="1195534375">
      <w:bodyDiv w:val="1"/>
      <w:marLeft w:val="0"/>
      <w:marRight w:val="0"/>
      <w:marTop w:val="0"/>
      <w:marBottom w:val="0"/>
      <w:divBdr>
        <w:top w:val="none" w:sz="0" w:space="0" w:color="auto"/>
        <w:left w:val="none" w:sz="0" w:space="0" w:color="auto"/>
        <w:bottom w:val="none" w:sz="0" w:space="0" w:color="auto"/>
        <w:right w:val="none" w:sz="0" w:space="0" w:color="auto"/>
      </w:divBdr>
    </w:div>
    <w:div w:id="1195843558">
      <w:bodyDiv w:val="1"/>
      <w:marLeft w:val="0"/>
      <w:marRight w:val="0"/>
      <w:marTop w:val="0"/>
      <w:marBottom w:val="0"/>
      <w:divBdr>
        <w:top w:val="none" w:sz="0" w:space="0" w:color="auto"/>
        <w:left w:val="none" w:sz="0" w:space="0" w:color="auto"/>
        <w:bottom w:val="none" w:sz="0" w:space="0" w:color="auto"/>
        <w:right w:val="none" w:sz="0" w:space="0" w:color="auto"/>
      </w:divBdr>
    </w:div>
    <w:div w:id="1195926170">
      <w:bodyDiv w:val="1"/>
      <w:marLeft w:val="0"/>
      <w:marRight w:val="0"/>
      <w:marTop w:val="0"/>
      <w:marBottom w:val="0"/>
      <w:divBdr>
        <w:top w:val="none" w:sz="0" w:space="0" w:color="auto"/>
        <w:left w:val="none" w:sz="0" w:space="0" w:color="auto"/>
        <w:bottom w:val="none" w:sz="0" w:space="0" w:color="auto"/>
        <w:right w:val="none" w:sz="0" w:space="0" w:color="auto"/>
      </w:divBdr>
    </w:div>
    <w:div w:id="1196231231">
      <w:bodyDiv w:val="1"/>
      <w:marLeft w:val="0"/>
      <w:marRight w:val="0"/>
      <w:marTop w:val="0"/>
      <w:marBottom w:val="0"/>
      <w:divBdr>
        <w:top w:val="none" w:sz="0" w:space="0" w:color="auto"/>
        <w:left w:val="none" w:sz="0" w:space="0" w:color="auto"/>
        <w:bottom w:val="none" w:sz="0" w:space="0" w:color="auto"/>
        <w:right w:val="none" w:sz="0" w:space="0" w:color="auto"/>
      </w:divBdr>
    </w:div>
    <w:div w:id="1198204266">
      <w:bodyDiv w:val="1"/>
      <w:marLeft w:val="0"/>
      <w:marRight w:val="0"/>
      <w:marTop w:val="0"/>
      <w:marBottom w:val="0"/>
      <w:divBdr>
        <w:top w:val="none" w:sz="0" w:space="0" w:color="auto"/>
        <w:left w:val="none" w:sz="0" w:space="0" w:color="auto"/>
        <w:bottom w:val="none" w:sz="0" w:space="0" w:color="auto"/>
        <w:right w:val="none" w:sz="0" w:space="0" w:color="auto"/>
      </w:divBdr>
    </w:div>
    <w:div w:id="1198543556">
      <w:bodyDiv w:val="1"/>
      <w:marLeft w:val="0"/>
      <w:marRight w:val="0"/>
      <w:marTop w:val="0"/>
      <w:marBottom w:val="0"/>
      <w:divBdr>
        <w:top w:val="none" w:sz="0" w:space="0" w:color="auto"/>
        <w:left w:val="none" w:sz="0" w:space="0" w:color="auto"/>
        <w:bottom w:val="none" w:sz="0" w:space="0" w:color="auto"/>
        <w:right w:val="none" w:sz="0" w:space="0" w:color="auto"/>
      </w:divBdr>
    </w:div>
    <w:div w:id="1198662337">
      <w:bodyDiv w:val="1"/>
      <w:marLeft w:val="0"/>
      <w:marRight w:val="0"/>
      <w:marTop w:val="0"/>
      <w:marBottom w:val="0"/>
      <w:divBdr>
        <w:top w:val="none" w:sz="0" w:space="0" w:color="auto"/>
        <w:left w:val="none" w:sz="0" w:space="0" w:color="auto"/>
        <w:bottom w:val="none" w:sz="0" w:space="0" w:color="auto"/>
        <w:right w:val="none" w:sz="0" w:space="0" w:color="auto"/>
      </w:divBdr>
    </w:div>
    <w:div w:id="1199855494">
      <w:bodyDiv w:val="1"/>
      <w:marLeft w:val="0"/>
      <w:marRight w:val="0"/>
      <w:marTop w:val="0"/>
      <w:marBottom w:val="0"/>
      <w:divBdr>
        <w:top w:val="none" w:sz="0" w:space="0" w:color="auto"/>
        <w:left w:val="none" w:sz="0" w:space="0" w:color="auto"/>
        <w:bottom w:val="none" w:sz="0" w:space="0" w:color="auto"/>
        <w:right w:val="none" w:sz="0" w:space="0" w:color="auto"/>
      </w:divBdr>
    </w:div>
    <w:div w:id="1199901477">
      <w:bodyDiv w:val="1"/>
      <w:marLeft w:val="0"/>
      <w:marRight w:val="0"/>
      <w:marTop w:val="0"/>
      <w:marBottom w:val="0"/>
      <w:divBdr>
        <w:top w:val="none" w:sz="0" w:space="0" w:color="auto"/>
        <w:left w:val="none" w:sz="0" w:space="0" w:color="auto"/>
        <w:bottom w:val="none" w:sz="0" w:space="0" w:color="auto"/>
        <w:right w:val="none" w:sz="0" w:space="0" w:color="auto"/>
      </w:divBdr>
    </w:div>
    <w:div w:id="1200161757">
      <w:bodyDiv w:val="1"/>
      <w:marLeft w:val="0"/>
      <w:marRight w:val="0"/>
      <w:marTop w:val="0"/>
      <w:marBottom w:val="0"/>
      <w:divBdr>
        <w:top w:val="none" w:sz="0" w:space="0" w:color="auto"/>
        <w:left w:val="none" w:sz="0" w:space="0" w:color="auto"/>
        <w:bottom w:val="none" w:sz="0" w:space="0" w:color="auto"/>
        <w:right w:val="none" w:sz="0" w:space="0" w:color="auto"/>
      </w:divBdr>
    </w:div>
    <w:div w:id="1200316701">
      <w:bodyDiv w:val="1"/>
      <w:marLeft w:val="0"/>
      <w:marRight w:val="0"/>
      <w:marTop w:val="0"/>
      <w:marBottom w:val="0"/>
      <w:divBdr>
        <w:top w:val="none" w:sz="0" w:space="0" w:color="auto"/>
        <w:left w:val="none" w:sz="0" w:space="0" w:color="auto"/>
        <w:bottom w:val="none" w:sz="0" w:space="0" w:color="auto"/>
        <w:right w:val="none" w:sz="0" w:space="0" w:color="auto"/>
      </w:divBdr>
    </w:div>
    <w:div w:id="1200628268">
      <w:bodyDiv w:val="1"/>
      <w:marLeft w:val="0"/>
      <w:marRight w:val="0"/>
      <w:marTop w:val="0"/>
      <w:marBottom w:val="0"/>
      <w:divBdr>
        <w:top w:val="none" w:sz="0" w:space="0" w:color="auto"/>
        <w:left w:val="none" w:sz="0" w:space="0" w:color="auto"/>
        <w:bottom w:val="none" w:sz="0" w:space="0" w:color="auto"/>
        <w:right w:val="none" w:sz="0" w:space="0" w:color="auto"/>
      </w:divBdr>
    </w:div>
    <w:div w:id="1201239662">
      <w:bodyDiv w:val="1"/>
      <w:marLeft w:val="0"/>
      <w:marRight w:val="0"/>
      <w:marTop w:val="0"/>
      <w:marBottom w:val="0"/>
      <w:divBdr>
        <w:top w:val="none" w:sz="0" w:space="0" w:color="auto"/>
        <w:left w:val="none" w:sz="0" w:space="0" w:color="auto"/>
        <w:bottom w:val="none" w:sz="0" w:space="0" w:color="auto"/>
        <w:right w:val="none" w:sz="0" w:space="0" w:color="auto"/>
      </w:divBdr>
    </w:div>
    <w:div w:id="1201282201">
      <w:bodyDiv w:val="1"/>
      <w:marLeft w:val="0"/>
      <w:marRight w:val="0"/>
      <w:marTop w:val="0"/>
      <w:marBottom w:val="0"/>
      <w:divBdr>
        <w:top w:val="none" w:sz="0" w:space="0" w:color="auto"/>
        <w:left w:val="none" w:sz="0" w:space="0" w:color="auto"/>
        <w:bottom w:val="none" w:sz="0" w:space="0" w:color="auto"/>
        <w:right w:val="none" w:sz="0" w:space="0" w:color="auto"/>
      </w:divBdr>
    </w:div>
    <w:div w:id="1202666509">
      <w:bodyDiv w:val="1"/>
      <w:marLeft w:val="0"/>
      <w:marRight w:val="0"/>
      <w:marTop w:val="0"/>
      <w:marBottom w:val="0"/>
      <w:divBdr>
        <w:top w:val="none" w:sz="0" w:space="0" w:color="auto"/>
        <w:left w:val="none" w:sz="0" w:space="0" w:color="auto"/>
        <w:bottom w:val="none" w:sz="0" w:space="0" w:color="auto"/>
        <w:right w:val="none" w:sz="0" w:space="0" w:color="auto"/>
      </w:divBdr>
    </w:div>
    <w:div w:id="1202667592">
      <w:bodyDiv w:val="1"/>
      <w:marLeft w:val="0"/>
      <w:marRight w:val="0"/>
      <w:marTop w:val="0"/>
      <w:marBottom w:val="0"/>
      <w:divBdr>
        <w:top w:val="none" w:sz="0" w:space="0" w:color="auto"/>
        <w:left w:val="none" w:sz="0" w:space="0" w:color="auto"/>
        <w:bottom w:val="none" w:sz="0" w:space="0" w:color="auto"/>
        <w:right w:val="none" w:sz="0" w:space="0" w:color="auto"/>
      </w:divBdr>
    </w:div>
    <w:div w:id="1203903109">
      <w:bodyDiv w:val="1"/>
      <w:marLeft w:val="0"/>
      <w:marRight w:val="0"/>
      <w:marTop w:val="0"/>
      <w:marBottom w:val="0"/>
      <w:divBdr>
        <w:top w:val="none" w:sz="0" w:space="0" w:color="auto"/>
        <w:left w:val="none" w:sz="0" w:space="0" w:color="auto"/>
        <w:bottom w:val="none" w:sz="0" w:space="0" w:color="auto"/>
        <w:right w:val="none" w:sz="0" w:space="0" w:color="auto"/>
      </w:divBdr>
    </w:div>
    <w:div w:id="1203905883">
      <w:bodyDiv w:val="1"/>
      <w:marLeft w:val="0"/>
      <w:marRight w:val="0"/>
      <w:marTop w:val="0"/>
      <w:marBottom w:val="0"/>
      <w:divBdr>
        <w:top w:val="none" w:sz="0" w:space="0" w:color="auto"/>
        <w:left w:val="none" w:sz="0" w:space="0" w:color="auto"/>
        <w:bottom w:val="none" w:sz="0" w:space="0" w:color="auto"/>
        <w:right w:val="none" w:sz="0" w:space="0" w:color="auto"/>
      </w:divBdr>
    </w:div>
    <w:div w:id="1204708232">
      <w:bodyDiv w:val="1"/>
      <w:marLeft w:val="0"/>
      <w:marRight w:val="0"/>
      <w:marTop w:val="0"/>
      <w:marBottom w:val="0"/>
      <w:divBdr>
        <w:top w:val="none" w:sz="0" w:space="0" w:color="auto"/>
        <w:left w:val="none" w:sz="0" w:space="0" w:color="auto"/>
        <w:bottom w:val="none" w:sz="0" w:space="0" w:color="auto"/>
        <w:right w:val="none" w:sz="0" w:space="0" w:color="auto"/>
      </w:divBdr>
    </w:div>
    <w:div w:id="1205214460">
      <w:bodyDiv w:val="1"/>
      <w:marLeft w:val="0"/>
      <w:marRight w:val="0"/>
      <w:marTop w:val="0"/>
      <w:marBottom w:val="0"/>
      <w:divBdr>
        <w:top w:val="none" w:sz="0" w:space="0" w:color="auto"/>
        <w:left w:val="none" w:sz="0" w:space="0" w:color="auto"/>
        <w:bottom w:val="none" w:sz="0" w:space="0" w:color="auto"/>
        <w:right w:val="none" w:sz="0" w:space="0" w:color="auto"/>
      </w:divBdr>
    </w:div>
    <w:div w:id="1205554951">
      <w:bodyDiv w:val="1"/>
      <w:marLeft w:val="0"/>
      <w:marRight w:val="0"/>
      <w:marTop w:val="0"/>
      <w:marBottom w:val="0"/>
      <w:divBdr>
        <w:top w:val="none" w:sz="0" w:space="0" w:color="auto"/>
        <w:left w:val="none" w:sz="0" w:space="0" w:color="auto"/>
        <w:bottom w:val="none" w:sz="0" w:space="0" w:color="auto"/>
        <w:right w:val="none" w:sz="0" w:space="0" w:color="auto"/>
      </w:divBdr>
    </w:div>
    <w:div w:id="1206719929">
      <w:bodyDiv w:val="1"/>
      <w:marLeft w:val="0"/>
      <w:marRight w:val="0"/>
      <w:marTop w:val="0"/>
      <w:marBottom w:val="0"/>
      <w:divBdr>
        <w:top w:val="none" w:sz="0" w:space="0" w:color="auto"/>
        <w:left w:val="none" w:sz="0" w:space="0" w:color="auto"/>
        <w:bottom w:val="none" w:sz="0" w:space="0" w:color="auto"/>
        <w:right w:val="none" w:sz="0" w:space="0" w:color="auto"/>
      </w:divBdr>
    </w:div>
    <w:div w:id="1209296192">
      <w:bodyDiv w:val="1"/>
      <w:marLeft w:val="0"/>
      <w:marRight w:val="0"/>
      <w:marTop w:val="0"/>
      <w:marBottom w:val="0"/>
      <w:divBdr>
        <w:top w:val="none" w:sz="0" w:space="0" w:color="auto"/>
        <w:left w:val="none" w:sz="0" w:space="0" w:color="auto"/>
        <w:bottom w:val="none" w:sz="0" w:space="0" w:color="auto"/>
        <w:right w:val="none" w:sz="0" w:space="0" w:color="auto"/>
      </w:divBdr>
    </w:div>
    <w:div w:id="1209991864">
      <w:bodyDiv w:val="1"/>
      <w:marLeft w:val="0"/>
      <w:marRight w:val="0"/>
      <w:marTop w:val="0"/>
      <w:marBottom w:val="0"/>
      <w:divBdr>
        <w:top w:val="none" w:sz="0" w:space="0" w:color="auto"/>
        <w:left w:val="none" w:sz="0" w:space="0" w:color="auto"/>
        <w:bottom w:val="none" w:sz="0" w:space="0" w:color="auto"/>
        <w:right w:val="none" w:sz="0" w:space="0" w:color="auto"/>
      </w:divBdr>
    </w:div>
    <w:div w:id="1210150695">
      <w:bodyDiv w:val="1"/>
      <w:marLeft w:val="0"/>
      <w:marRight w:val="0"/>
      <w:marTop w:val="0"/>
      <w:marBottom w:val="0"/>
      <w:divBdr>
        <w:top w:val="none" w:sz="0" w:space="0" w:color="auto"/>
        <w:left w:val="none" w:sz="0" w:space="0" w:color="auto"/>
        <w:bottom w:val="none" w:sz="0" w:space="0" w:color="auto"/>
        <w:right w:val="none" w:sz="0" w:space="0" w:color="auto"/>
      </w:divBdr>
    </w:div>
    <w:div w:id="1210530219">
      <w:bodyDiv w:val="1"/>
      <w:marLeft w:val="0"/>
      <w:marRight w:val="0"/>
      <w:marTop w:val="0"/>
      <w:marBottom w:val="0"/>
      <w:divBdr>
        <w:top w:val="none" w:sz="0" w:space="0" w:color="auto"/>
        <w:left w:val="none" w:sz="0" w:space="0" w:color="auto"/>
        <w:bottom w:val="none" w:sz="0" w:space="0" w:color="auto"/>
        <w:right w:val="none" w:sz="0" w:space="0" w:color="auto"/>
      </w:divBdr>
    </w:div>
    <w:div w:id="1210649078">
      <w:bodyDiv w:val="1"/>
      <w:marLeft w:val="0"/>
      <w:marRight w:val="0"/>
      <w:marTop w:val="0"/>
      <w:marBottom w:val="0"/>
      <w:divBdr>
        <w:top w:val="none" w:sz="0" w:space="0" w:color="auto"/>
        <w:left w:val="none" w:sz="0" w:space="0" w:color="auto"/>
        <w:bottom w:val="none" w:sz="0" w:space="0" w:color="auto"/>
        <w:right w:val="none" w:sz="0" w:space="0" w:color="auto"/>
      </w:divBdr>
    </w:div>
    <w:div w:id="1212040708">
      <w:bodyDiv w:val="1"/>
      <w:marLeft w:val="0"/>
      <w:marRight w:val="0"/>
      <w:marTop w:val="0"/>
      <w:marBottom w:val="0"/>
      <w:divBdr>
        <w:top w:val="none" w:sz="0" w:space="0" w:color="auto"/>
        <w:left w:val="none" w:sz="0" w:space="0" w:color="auto"/>
        <w:bottom w:val="none" w:sz="0" w:space="0" w:color="auto"/>
        <w:right w:val="none" w:sz="0" w:space="0" w:color="auto"/>
      </w:divBdr>
    </w:div>
    <w:div w:id="1212107236">
      <w:bodyDiv w:val="1"/>
      <w:marLeft w:val="0"/>
      <w:marRight w:val="0"/>
      <w:marTop w:val="0"/>
      <w:marBottom w:val="0"/>
      <w:divBdr>
        <w:top w:val="none" w:sz="0" w:space="0" w:color="auto"/>
        <w:left w:val="none" w:sz="0" w:space="0" w:color="auto"/>
        <w:bottom w:val="none" w:sz="0" w:space="0" w:color="auto"/>
        <w:right w:val="none" w:sz="0" w:space="0" w:color="auto"/>
      </w:divBdr>
    </w:div>
    <w:div w:id="1213231979">
      <w:bodyDiv w:val="1"/>
      <w:marLeft w:val="0"/>
      <w:marRight w:val="0"/>
      <w:marTop w:val="0"/>
      <w:marBottom w:val="0"/>
      <w:divBdr>
        <w:top w:val="none" w:sz="0" w:space="0" w:color="auto"/>
        <w:left w:val="none" w:sz="0" w:space="0" w:color="auto"/>
        <w:bottom w:val="none" w:sz="0" w:space="0" w:color="auto"/>
        <w:right w:val="none" w:sz="0" w:space="0" w:color="auto"/>
      </w:divBdr>
    </w:div>
    <w:div w:id="1213540453">
      <w:bodyDiv w:val="1"/>
      <w:marLeft w:val="0"/>
      <w:marRight w:val="0"/>
      <w:marTop w:val="0"/>
      <w:marBottom w:val="0"/>
      <w:divBdr>
        <w:top w:val="none" w:sz="0" w:space="0" w:color="auto"/>
        <w:left w:val="none" w:sz="0" w:space="0" w:color="auto"/>
        <w:bottom w:val="none" w:sz="0" w:space="0" w:color="auto"/>
        <w:right w:val="none" w:sz="0" w:space="0" w:color="auto"/>
      </w:divBdr>
    </w:div>
    <w:div w:id="1213689721">
      <w:bodyDiv w:val="1"/>
      <w:marLeft w:val="0"/>
      <w:marRight w:val="0"/>
      <w:marTop w:val="0"/>
      <w:marBottom w:val="0"/>
      <w:divBdr>
        <w:top w:val="none" w:sz="0" w:space="0" w:color="auto"/>
        <w:left w:val="none" w:sz="0" w:space="0" w:color="auto"/>
        <w:bottom w:val="none" w:sz="0" w:space="0" w:color="auto"/>
        <w:right w:val="none" w:sz="0" w:space="0" w:color="auto"/>
      </w:divBdr>
    </w:div>
    <w:div w:id="1214539136">
      <w:bodyDiv w:val="1"/>
      <w:marLeft w:val="0"/>
      <w:marRight w:val="0"/>
      <w:marTop w:val="0"/>
      <w:marBottom w:val="0"/>
      <w:divBdr>
        <w:top w:val="none" w:sz="0" w:space="0" w:color="auto"/>
        <w:left w:val="none" w:sz="0" w:space="0" w:color="auto"/>
        <w:bottom w:val="none" w:sz="0" w:space="0" w:color="auto"/>
        <w:right w:val="none" w:sz="0" w:space="0" w:color="auto"/>
      </w:divBdr>
    </w:div>
    <w:div w:id="1216966285">
      <w:bodyDiv w:val="1"/>
      <w:marLeft w:val="0"/>
      <w:marRight w:val="0"/>
      <w:marTop w:val="0"/>
      <w:marBottom w:val="0"/>
      <w:divBdr>
        <w:top w:val="none" w:sz="0" w:space="0" w:color="auto"/>
        <w:left w:val="none" w:sz="0" w:space="0" w:color="auto"/>
        <w:bottom w:val="none" w:sz="0" w:space="0" w:color="auto"/>
        <w:right w:val="none" w:sz="0" w:space="0" w:color="auto"/>
      </w:divBdr>
    </w:div>
    <w:div w:id="1217008064">
      <w:bodyDiv w:val="1"/>
      <w:marLeft w:val="0"/>
      <w:marRight w:val="0"/>
      <w:marTop w:val="0"/>
      <w:marBottom w:val="0"/>
      <w:divBdr>
        <w:top w:val="none" w:sz="0" w:space="0" w:color="auto"/>
        <w:left w:val="none" w:sz="0" w:space="0" w:color="auto"/>
        <w:bottom w:val="none" w:sz="0" w:space="0" w:color="auto"/>
        <w:right w:val="none" w:sz="0" w:space="0" w:color="auto"/>
      </w:divBdr>
    </w:div>
    <w:div w:id="1217159266">
      <w:bodyDiv w:val="1"/>
      <w:marLeft w:val="0"/>
      <w:marRight w:val="0"/>
      <w:marTop w:val="0"/>
      <w:marBottom w:val="0"/>
      <w:divBdr>
        <w:top w:val="none" w:sz="0" w:space="0" w:color="auto"/>
        <w:left w:val="none" w:sz="0" w:space="0" w:color="auto"/>
        <w:bottom w:val="none" w:sz="0" w:space="0" w:color="auto"/>
        <w:right w:val="none" w:sz="0" w:space="0" w:color="auto"/>
      </w:divBdr>
    </w:div>
    <w:div w:id="1218123996">
      <w:bodyDiv w:val="1"/>
      <w:marLeft w:val="0"/>
      <w:marRight w:val="0"/>
      <w:marTop w:val="0"/>
      <w:marBottom w:val="0"/>
      <w:divBdr>
        <w:top w:val="none" w:sz="0" w:space="0" w:color="auto"/>
        <w:left w:val="none" w:sz="0" w:space="0" w:color="auto"/>
        <w:bottom w:val="none" w:sz="0" w:space="0" w:color="auto"/>
        <w:right w:val="none" w:sz="0" w:space="0" w:color="auto"/>
      </w:divBdr>
    </w:div>
    <w:div w:id="1219047843">
      <w:bodyDiv w:val="1"/>
      <w:marLeft w:val="0"/>
      <w:marRight w:val="0"/>
      <w:marTop w:val="0"/>
      <w:marBottom w:val="0"/>
      <w:divBdr>
        <w:top w:val="none" w:sz="0" w:space="0" w:color="auto"/>
        <w:left w:val="none" w:sz="0" w:space="0" w:color="auto"/>
        <w:bottom w:val="none" w:sz="0" w:space="0" w:color="auto"/>
        <w:right w:val="none" w:sz="0" w:space="0" w:color="auto"/>
      </w:divBdr>
    </w:div>
    <w:div w:id="1219515480">
      <w:bodyDiv w:val="1"/>
      <w:marLeft w:val="0"/>
      <w:marRight w:val="0"/>
      <w:marTop w:val="0"/>
      <w:marBottom w:val="0"/>
      <w:divBdr>
        <w:top w:val="none" w:sz="0" w:space="0" w:color="auto"/>
        <w:left w:val="none" w:sz="0" w:space="0" w:color="auto"/>
        <w:bottom w:val="none" w:sz="0" w:space="0" w:color="auto"/>
        <w:right w:val="none" w:sz="0" w:space="0" w:color="auto"/>
      </w:divBdr>
    </w:div>
    <w:div w:id="1219976334">
      <w:bodyDiv w:val="1"/>
      <w:marLeft w:val="0"/>
      <w:marRight w:val="0"/>
      <w:marTop w:val="0"/>
      <w:marBottom w:val="0"/>
      <w:divBdr>
        <w:top w:val="none" w:sz="0" w:space="0" w:color="auto"/>
        <w:left w:val="none" w:sz="0" w:space="0" w:color="auto"/>
        <w:bottom w:val="none" w:sz="0" w:space="0" w:color="auto"/>
        <w:right w:val="none" w:sz="0" w:space="0" w:color="auto"/>
      </w:divBdr>
    </w:div>
    <w:div w:id="1220899415">
      <w:bodyDiv w:val="1"/>
      <w:marLeft w:val="0"/>
      <w:marRight w:val="0"/>
      <w:marTop w:val="0"/>
      <w:marBottom w:val="0"/>
      <w:divBdr>
        <w:top w:val="none" w:sz="0" w:space="0" w:color="auto"/>
        <w:left w:val="none" w:sz="0" w:space="0" w:color="auto"/>
        <w:bottom w:val="none" w:sz="0" w:space="0" w:color="auto"/>
        <w:right w:val="none" w:sz="0" w:space="0" w:color="auto"/>
      </w:divBdr>
    </w:div>
    <w:div w:id="1221475855">
      <w:bodyDiv w:val="1"/>
      <w:marLeft w:val="0"/>
      <w:marRight w:val="0"/>
      <w:marTop w:val="0"/>
      <w:marBottom w:val="0"/>
      <w:divBdr>
        <w:top w:val="none" w:sz="0" w:space="0" w:color="auto"/>
        <w:left w:val="none" w:sz="0" w:space="0" w:color="auto"/>
        <w:bottom w:val="none" w:sz="0" w:space="0" w:color="auto"/>
        <w:right w:val="none" w:sz="0" w:space="0" w:color="auto"/>
      </w:divBdr>
    </w:div>
    <w:div w:id="1221550958">
      <w:bodyDiv w:val="1"/>
      <w:marLeft w:val="0"/>
      <w:marRight w:val="0"/>
      <w:marTop w:val="0"/>
      <w:marBottom w:val="0"/>
      <w:divBdr>
        <w:top w:val="none" w:sz="0" w:space="0" w:color="auto"/>
        <w:left w:val="none" w:sz="0" w:space="0" w:color="auto"/>
        <w:bottom w:val="none" w:sz="0" w:space="0" w:color="auto"/>
        <w:right w:val="none" w:sz="0" w:space="0" w:color="auto"/>
      </w:divBdr>
    </w:div>
    <w:div w:id="1221986376">
      <w:bodyDiv w:val="1"/>
      <w:marLeft w:val="0"/>
      <w:marRight w:val="0"/>
      <w:marTop w:val="0"/>
      <w:marBottom w:val="0"/>
      <w:divBdr>
        <w:top w:val="none" w:sz="0" w:space="0" w:color="auto"/>
        <w:left w:val="none" w:sz="0" w:space="0" w:color="auto"/>
        <w:bottom w:val="none" w:sz="0" w:space="0" w:color="auto"/>
        <w:right w:val="none" w:sz="0" w:space="0" w:color="auto"/>
      </w:divBdr>
    </w:div>
    <w:div w:id="1222059749">
      <w:bodyDiv w:val="1"/>
      <w:marLeft w:val="0"/>
      <w:marRight w:val="0"/>
      <w:marTop w:val="0"/>
      <w:marBottom w:val="0"/>
      <w:divBdr>
        <w:top w:val="none" w:sz="0" w:space="0" w:color="auto"/>
        <w:left w:val="none" w:sz="0" w:space="0" w:color="auto"/>
        <w:bottom w:val="none" w:sz="0" w:space="0" w:color="auto"/>
        <w:right w:val="none" w:sz="0" w:space="0" w:color="auto"/>
      </w:divBdr>
    </w:div>
    <w:div w:id="1222597260">
      <w:bodyDiv w:val="1"/>
      <w:marLeft w:val="0"/>
      <w:marRight w:val="0"/>
      <w:marTop w:val="0"/>
      <w:marBottom w:val="0"/>
      <w:divBdr>
        <w:top w:val="none" w:sz="0" w:space="0" w:color="auto"/>
        <w:left w:val="none" w:sz="0" w:space="0" w:color="auto"/>
        <w:bottom w:val="none" w:sz="0" w:space="0" w:color="auto"/>
        <w:right w:val="none" w:sz="0" w:space="0" w:color="auto"/>
      </w:divBdr>
    </w:div>
    <w:div w:id="1222668319">
      <w:bodyDiv w:val="1"/>
      <w:marLeft w:val="0"/>
      <w:marRight w:val="0"/>
      <w:marTop w:val="0"/>
      <w:marBottom w:val="0"/>
      <w:divBdr>
        <w:top w:val="none" w:sz="0" w:space="0" w:color="auto"/>
        <w:left w:val="none" w:sz="0" w:space="0" w:color="auto"/>
        <w:bottom w:val="none" w:sz="0" w:space="0" w:color="auto"/>
        <w:right w:val="none" w:sz="0" w:space="0" w:color="auto"/>
      </w:divBdr>
    </w:div>
    <w:div w:id="1222714234">
      <w:bodyDiv w:val="1"/>
      <w:marLeft w:val="0"/>
      <w:marRight w:val="0"/>
      <w:marTop w:val="0"/>
      <w:marBottom w:val="0"/>
      <w:divBdr>
        <w:top w:val="none" w:sz="0" w:space="0" w:color="auto"/>
        <w:left w:val="none" w:sz="0" w:space="0" w:color="auto"/>
        <w:bottom w:val="none" w:sz="0" w:space="0" w:color="auto"/>
        <w:right w:val="none" w:sz="0" w:space="0" w:color="auto"/>
      </w:divBdr>
    </w:div>
    <w:div w:id="1223175737">
      <w:bodyDiv w:val="1"/>
      <w:marLeft w:val="0"/>
      <w:marRight w:val="0"/>
      <w:marTop w:val="0"/>
      <w:marBottom w:val="0"/>
      <w:divBdr>
        <w:top w:val="none" w:sz="0" w:space="0" w:color="auto"/>
        <w:left w:val="none" w:sz="0" w:space="0" w:color="auto"/>
        <w:bottom w:val="none" w:sz="0" w:space="0" w:color="auto"/>
        <w:right w:val="none" w:sz="0" w:space="0" w:color="auto"/>
      </w:divBdr>
    </w:div>
    <w:div w:id="1223247991">
      <w:bodyDiv w:val="1"/>
      <w:marLeft w:val="0"/>
      <w:marRight w:val="0"/>
      <w:marTop w:val="0"/>
      <w:marBottom w:val="0"/>
      <w:divBdr>
        <w:top w:val="none" w:sz="0" w:space="0" w:color="auto"/>
        <w:left w:val="none" w:sz="0" w:space="0" w:color="auto"/>
        <w:bottom w:val="none" w:sz="0" w:space="0" w:color="auto"/>
        <w:right w:val="none" w:sz="0" w:space="0" w:color="auto"/>
      </w:divBdr>
    </w:div>
    <w:div w:id="1223562152">
      <w:bodyDiv w:val="1"/>
      <w:marLeft w:val="0"/>
      <w:marRight w:val="0"/>
      <w:marTop w:val="0"/>
      <w:marBottom w:val="0"/>
      <w:divBdr>
        <w:top w:val="none" w:sz="0" w:space="0" w:color="auto"/>
        <w:left w:val="none" w:sz="0" w:space="0" w:color="auto"/>
        <w:bottom w:val="none" w:sz="0" w:space="0" w:color="auto"/>
        <w:right w:val="none" w:sz="0" w:space="0" w:color="auto"/>
      </w:divBdr>
    </w:div>
    <w:div w:id="1223834367">
      <w:bodyDiv w:val="1"/>
      <w:marLeft w:val="0"/>
      <w:marRight w:val="0"/>
      <w:marTop w:val="0"/>
      <w:marBottom w:val="0"/>
      <w:divBdr>
        <w:top w:val="none" w:sz="0" w:space="0" w:color="auto"/>
        <w:left w:val="none" w:sz="0" w:space="0" w:color="auto"/>
        <w:bottom w:val="none" w:sz="0" w:space="0" w:color="auto"/>
        <w:right w:val="none" w:sz="0" w:space="0" w:color="auto"/>
      </w:divBdr>
    </w:div>
    <w:div w:id="1223907572">
      <w:bodyDiv w:val="1"/>
      <w:marLeft w:val="0"/>
      <w:marRight w:val="0"/>
      <w:marTop w:val="0"/>
      <w:marBottom w:val="0"/>
      <w:divBdr>
        <w:top w:val="none" w:sz="0" w:space="0" w:color="auto"/>
        <w:left w:val="none" w:sz="0" w:space="0" w:color="auto"/>
        <w:bottom w:val="none" w:sz="0" w:space="0" w:color="auto"/>
        <w:right w:val="none" w:sz="0" w:space="0" w:color="auto"/>
      </w:divBdr>
    </w:div>
    <w:div w:id="1223910131">
      <w:bodyDiv w:val="1"/>
      <w:marLeft w:val="0"/>
      <w:marRight w:val="0"/>
      <w:marTop w:val="0"/>
      <w:marBottom w:val="0"/>
      <w:divBdr>
        <w:top w:val="none" w:sz="0" w:space="0" w:color="auto"/>
        <w:left w:val="none" w:sz="0" w:space="0" w:color="auto"/>
        <w:bottom w:val="none" w:sz="0" w:space="0" w:color="auto"/>
        <w:right w:val="none" w:sz="0" w:space="0" w:color="auto"/>
      </w:divBdr>
    </w:div>
    <w:div w:id="1224298321">
      <w:bodyDiv w:val="1"/>
      <w:marLeft w:val="0"/>
      <w:marRight w:val="0"/>
      <w:marTop w:val="0"/>
      <w:marBottom w:val="0"/>
      <w:divBdr>
        <w:top w:val="none" w:sz="0" w:space="0" w:color="auto"/>
        <w:left w:val="none" w:sz="0" w:space="0" w:color="auto"/>
        <w:bottom w:val="none" w:sz="0" w:space="0" w:color="auto"/>
        <w:right w:val="none" w:sz="0" w:space="0" w:color="auto"/>
      </w:divBdr>
    </w:div>
    <w:div w:id="1224565465">
      <w:bodyDiv w:val="1"/>
      <w:marLeft w:val="0"/>
      <w:marRight w:val="0"/>
      <w:marTop w:val="0"/>
      <w:marBottom w:val="0"/>
      <w:divBdr>
        <w:top w:val="none" w:sz="0" w:space="0" w:color="auto"/>
        <w:left w:val="none" w:sz="0" w:space="0" w:color="auto"/>
        <w:bottom w:val="none" w:sz="0" w:space="0" w:color="auto"/>
        <w:right w:val="none" w:sz="0" w:space="0" w:color="auto"/>
      </w:divBdr>
    </w:div>
    <w:div w:id="1224876020">
      <w:bodyDiv w:val="1"/>
      <w:marLeft w:val="0"/>
      <w:marRight w:val="0"/>
      <w:marTop w:val="0"/>
      <w:marBottom w:val="0"/>
      <w:divBdr>
        <w:top w:val="none" w:sz="0" w:space="0" w:color="auto"/>
        <w:left w:val="none" w:sz="0" w:space="0" w:color="auto"/>
        <w:bottom w:val="none" w:sz="0" w:space="0" w:color="auto"/>
        <w:right w:val="none" w:sz="0" w:space="0" w:color="auto"/>
      </w:divBdr>
    </w:div>
    <w:div w:id="1225989482">
      <w:bodyDiv w:val="1"/>
      <w:marLeft w:val="0"/>
      <w:marRight w:val="0"/>
      <w:marTop w:val="0"/>
      <w:marBottom w:val="0"/>
      <w:divBdr>
        <w:top w:val="none" w:sz="0" w:space="0" w:color="auto"/>
        <w:left w:val="none" w:sz="0" w:space="0" w:color="auto"/>
        <w:bottom w:val="none" w:sz="0" w:space="0" w:color="auto"/>
        <w:right w:val="none" w:sz="0" w:space="0" w:color="auto"/>
      </w:divBdr>
    </w:div>
    <w:div w:id="1226449436">
      <w:bodyDiv w:val="1"/>
      <w:marLeft w:val="0"/>
      <w:marRight w:val="0"/>
      <w:marTop w:val="0"/>
      <w:marBottom w:val="0"/>
      <w:divBdr>
        <w:top w:val="none" w:sz="0" w:space="0" w:color="auto"/>
        <w:left w:val="none" w:sz="0" w:space="0" w:color="auto"/>
        <w:bottom w:val="none" w:sz="0" w:space="0" w:color="auto"/>
        <w:right w:val="none" w:sz="0" w:space="0" w:color="auto"/>
      </w:divBdr>
    </w:div>
    <w:div w:id="1227451642">
      <w:bodyDiv w:val="1"/>
      <w:marLeft w:val="0"/>
      <w:marRight w:val="0"/>
      <w:marTop w:val="0"/>
      <w:marBottom w:val="0"/>
      <w:divBdr>
        <w:top w:val="none" w:sz="0" w:space="0" w:color="auto"/>
        <w:left w:val="none" w:sz="0" w:space="0" w:color="auto"/>
        <w:bottom w:val="none" w:sz="0" w:space="0" w:color="auto"/>
        <w:right w:val="none" w:sz="0" w:space="0" w:color="auto"/>
      </w:divBdr>
    </w:div>
    <w:div w:id="1228223982">
      <w:bodyDiv w:val="1"/>
      <w:marLeft w:val="0"/>
      <w:marRight w:val="0"/>
      <w:marTop w:val="0"/>
      <w:marBottom w:val="0"/>
      <w:divBdr>
        <w:top w:val="none" w:sz="0" w:space="0" w:color="auto"/>
        <w:left w:val="none" w:sz="0" w:space="0" w:color="auto"/>
        <w:bottom w:val="none" w:sz="0" w:space="0" w:color="auto"/>
        <w:right w:val="none" w:sz="0" w:space="0" w:color="auto"/>
      </w:divBdr>
    </w:div>
    <w:div w:id="1228691792">
      <w:bodyDiv w:val="1"/>
      <w:marLeft w:val="0"/>
      <w:marRight w:val="0"/>
      <w:marTop w:val="0"/>
      <w:marBottom w:val="0"/>
      <w:divBdr>
        <w:top w:val="none" w:sz="0" w:space="0" w:color="auto"/>
        <w:left w:val="none" w:sz="0" w:space="0" w:color="auto"/>
        <w:bottom w:val="none" w:sz="0" w:space="0" w:color="auto"/>
        <w:right w:val="none" w:sz="0" w:space="0" w:color="auto"/>
      </w:divBdr>
    </w:div>
    <w:div w:id="1229144669">
      <w:bodyDiv w:val="1"/>
      <w:marLeft w:val="0"/>
      <w:marRight w:val="0"/>
      <w:marTop w:val="0"/>
      <w:marBottom w:val="0"/>
      <w:divBdr>
        <w:top w:val="none" w:sz="0" w:space="0" w:color="auto"/>
        <w:left w:val="none" w:sz="0" w:space="0" w:color="auto"/>
        <w:bottom w:val="none" w:sz="0" w:space="0" w:color="auto"/>
        <w:right w:val="none" w:sz="0" w:space="0" w:color="auto"/>
      </w:divBdr>
    </w:div>
    <w:div w:id="1229534497">
      <w:bodyDiv w:val="1"/>
      <w:marLeft w:val="0"/>
      <w:marRight w:val="0"/>
      <w:marTop w:val="0"/>
      <w:marBottom w:val="0"/>
      <w:divBdr>
        <w:top w:val="none" w:sz="0" w:space="0" w:color="auto"/>
        <w:left w:val="none" w:sz="0" w:space="0" w:color="auto"/>
        <w:bottom w:val="none" w:sz="0" w:space="0" w:color="auto"/>
        <w:right w:val="none" w:sz="0" w:space="0" w:color="auto"/>
      </w:divBdr>
    </w:div>
    <w:div w:id="1229540144">
      <w:bodyDiv w:val="1"/>
      <w:marLeft w:val="0"/>
      <w:marRight w:val="0"/>
      <w:marTop w:val="0"/>
      <w:marBottom w:val="0"/>
      <w:divBdr>
        <w:top w:val="none" w:sz="0" w:space="0" w:color="auto"/>
        <w:left w:val="none" w:sz="0" w:space="0" w:color="auto"/>
        <w:bottom w:val="none" w:sz="0" w:space="0" w:color="auto"/>
        <w:right w:val="none" w:sz="0" w:space="0" w:color="auto"/>
      </w:divBdr>
    </w:div>
    <w:div w:id="1229614309">
      <w:bodyDiv w:val="1"/>
      <w:marLeft w:val="0"/>
      <w:marRight w:val="0"/>
      <w:marTop w:val="0"/>
      <w:marBottom w:val="0"/>
      <w:divBdr>
        <w:top w:val="none" w:sz="0" w:space="0" w:color="auto"/>
        <w:left w:val="none" w:sz="0" w:space="0" w:color="auto"/>
        <w:bottom w:val="none" w:sz="0" w:space="0" w:color="auto"/>
        <w:right w:val="none" w:sz="0" w:space="0" w:color="auto"/>
      </w:divBdr>
    </w:div>
    <w:div w:id="1229919430">
      <w:bodyDiv w:val="1"/>
      <w:marLeft w:val="0"/>
      <w:marRight w:val="0"/>
      <w:marTop w:val="0"/>
      <w:marBottom w:val="0"/>
      <w:divBdr>
        <w:top w:val="none" w:sz="0" w:space="0" w:color="auto"/>
        <w:left w:val="none" w:sz="0" w:space="0" w:color="auto"/>
        <w:bottom w:val="none" w:sz="0" w:space="0" w:color="auto"/>
        <w:right w:val="none" w:sz="0" w:space="0" w:color="auto"/>
      </w:divBdr>
    </w:div>
    <w:div w:id="1230117748">
      <w:bodyDiv w:val="1"/>
      <w:marLeft w:val="0"/>
      <w:marRight w:val="0"/>
      <w:marTop w:val="0"/>
      <w:marBottom w:val="0"/>
      <w:divBdr>
        <w:top w:val="none" w:sz="0" w:space="0" w:color="auto"/>
        <w:left w:val="none" w:sz="0" w:space="0" w:color="auto"/>
        <w:bottom w:val="none" w:sz="0" w:space="0" w:color="auto"/>
        <w:right w:val="none" w:sz="0" w:space="0" w:color="auto"/>
      </w:divBdr>
    </w:div>
    <w:div w:id="1231233509">
      <w:bodyDiv w:val="1"/>
      <w:marLeft w:val="0"/>
      <w:marRight w:val="0"/>
      <w:marTop w:val="0"/>
      <w:marBottom w:val="0"/>
      <w:divBdr>
        <w:top w:val="none" w:sz="0" w:space="0" w:color="auto"/>
        <w:left w:val="none" w:sz="0" w:space="0" w:color="auto"/>
        <w:bottom w:val="none" w:sz="0" w:space="0" w:color="auto"/>
        <w:right w:val="none" w:sz="0" w:space="0" w:color="auto"/>
      </w:divBdr>
    </w:div>
    <w:div w:id="1231578345">
      <w:bodyDiv w:val="1"/>
      <w:marLeft w:val="0"/>
      <w:marRight w:val="0"/>
      <w:marTop w:val="0"/>
      <w:marBottom w:val="0"/>
      <w:divBdr>
        <w:top w:val="none" w:sz="0" w:space="0" w:color="auto"/>
        <w:left w:val="none" w:sz="0" w:space="0" w:color="auto"/>
        <w:bottom w:val="none" w:sz="0" w:space="0" w:color="auto"/>
        <w:right w:val="none" w:sz="0" w:space="0" w:color="auto"/>
      </w:divBdr>
    </w:div>
    <w:div w:id="1233080273">
      <w:bodyDiv w:val="1"/>
      <w:marLeft w:val="0"/>
      <w:marRight w:val="0"/>
      <w:marTop w:val="0"/>
      <w:marBottom w:val="0"/>
      <w:divBdr>
        <w:top w:val="none" w:sz="0" w:space="0" w:color="auto"/>
        <w:left w:val="none" w:sz="0" w:space="0" w:color="auto"/>
        <w:bottom w:val="none" w:sz="0" w:space="0" w:color="auto"/>
        <w:right w:val="none" w:sz="0" w:space="0" w:color="auto"/>
      </w:divBdr>
    </w:div>
    <w:div w:id="1234198809">
      <w:bodyDiv w:val="1"/>
      <w:marLeft w:val="0"/>
      <w:marRight w:val="0"/>
      <w:marTop w:val="0"/>
      <w:marBottom w:val="0"/>
      <w:divBdr>
        <w:top w:val="none" w:sz="0" w:space="0" w:color="auto"/>
        <w:left w:val="none" w:sz="0" w:space="0" w:color="auto"/>
        <w:bottom w:val="none" w:sz="0" w:space="0" w:color="auto"/>
        <w:right w:val="none" w:sz="0" w:space="0" w:color="auto"/>
      </w:divBdr>
    </w:div>
    <w:div w:id="1236206154">
      <w:bodyDiv w:val="1"/>
      <w:marLeft w:val="0"/>
      <w:marRight w:val="0"/>
      <w:marTop w:val="0"/>
      <w:marBottom w:val="0"/>
      <w:divBdr>
        <w:top w:val="none" w:sz="0" w:space="0" w:color="auto"/>
        <w:left w:val="none" w:sz="0" w:space="0" w:color="auto"/>
        <w:bottom w:val="none" w:sz="0" w:space="0" w:color="auto"/>
        <w:right w:val="none" w:sz="0" w:space="0" w:color="auto"/>
      </w:divBdr>
    </w:div>
    <w:div w:id="1237281310">
      <w:bodyDiv w:val="1"/>
      <w:marLeft w:val="0"/>
      <w:marRight w:val="0"/>
      <w:marTop w:val="0"/>
      <w:marBottom w:val="0"/>
      <w:divBdr>
        <w:top w:val="none" w:sz="0" w:space="0" w:color="auto"/>
        <w:left w:val="none" w:sz="0" w:space="0" w:color="auto"/>
        <w:bottom w:val="none" w:sz="0" w:space="0" w:color="auto"/>
        <w:right w:val="none" w:sz="0" w:space="0" w:color="auto"/>
      </w:divBdr>
    </w:div>
    <w:div w:id="1238787916">
      <w:bodyDiv w:val="1"/>
      <w:marLeft w:val="0"/>
      <w:marRight w:val="0"/>
      <w:marTop w:val="0"/>
      <w:marBottom w:val="0"/>
      <w:divBdr>
        <w:top w:val="none" w:sz="0" w:space="0" w:color="auto"/>
        <w:left w:val="none" w:sz="0" w:space="0" w:color="auto"/>
        <w:bottom w:val="none" w:sz="0" w:space="0" w:color="auto"/>
        <w:right w:val="none" w:sz="0" w:space="0" w:color="auto"/>
      </w:divBdr>
    </w:div>
    <w:div w:id="1239485981">
      <w:bodyDiv w:val="1"/>
      <w:marLeft w:val="0"/>
      <w:marRight w:val="0"/>
      <w:marTop w:val="0"/>
      <w:marBottom w:val="0"/>
      <w:divBdr>
        <w:top w:val="none" w:sz="0" w:space="0" w:color="auto"/>
        <w:left w:val="none" w:sz="0" w:space="0" w:color="auto"/>
        <w:bottom w:val="none" w:sz="0" w:space="0" w:color="auto"/>
        <w:right w:val="none" w:sz="0" w:space="0" w:color="auto"/>
      </w:divBdr>
    </w:div>
    <w:div w:id="1240478514">
      <w:bodyDiv w:val="1"/>
      <w:marLeft w:val="0"/>
      <w:marRight w:val="0"/>
      <w:marTop w:val="0"/>
      <w:marBottom w:val="0"/>
      <w:divBdr>
        <w:top w:val="none" w:sz="0" w:space="0" w:color="auto"/>
        <w:left w:val="none" w:sz="0" w:space="0" w:color="auto"/>
        <w:bottom w:val="none" w:sz="0" w:space="0" w:color="auto"/>
        <w:right w:val="none" w:sz="0" w:space="0" w:color="auto"/>
      </w:divBdr>
    </w:div>
    <w:div w:id="1240481649">
      <w:bodyDiv w:val="1"/>
      <w:marLeft w:val="0"/>
      <w:marRight w:val="0"/>
      <w:marTop w:val="0"/>
      <w:marBottom w:val="0"/>
      <w:divBdr>
        <w:top w:val="none" w:sz="0" w:space="0" w:color="auto"/>
        <w:left w:val="none" w:sz="0" w:space="0" w:color="auto"/>
        <w:bottom w:val="none" w:sz="0" w:space="0" w:color="auto"/>
        <w:right w:val="none" w:sz="0" w:space="0" w:color="auto"/>
      </w:divBdr>
    </w:div>
    <w:div w:id="1240671986">
      <w:bodyDiv w:val="1"/>
      <w:marLeft w:val="0"/>
      <w:marRight w:val="0"/>
      <w:marTop w:val="0"/>
      <w:marBottom w:val="0"/>
      <w:divBdr>
        <w:top w:val="none" w:sz="0" w:space="0" w:color="auto"/>
        <w:left w:val="none" w:sz="0" w:space="0" w:color="auto"/>
        <w:bottom w:val="none" w:sz="0" w:space="0" w:color="auto"/>
        <w:right w:val="none" w:sz="0" w:space="0" w:color="auto"/>
      </w:divBdr>
    </w:div>
    <w:div w:id="1241062974">
      <w:bodyDiv w:val="1"/>
      <w:marLeft w:val="0"/>
      <w:marRight w:val="0"/>
      <w:marTop w:val="0"/>
      <w:marBottom w:val="0"/>
      <w:divBdr>
        <w:top w:val="none" w:sz="0" w:space="0" w:color="auto"/>
        <w:left w:val="none" w:sz="0" w:space="0" w:color="auto"/>
        <w:bottom w:val="none" w:sz="0" w:space="0" w:color="auto"/>
        <w:right w:val="none" w:sz="0" w:space="0" w:color="auto"/>
      </w:divBdr>
    </w:div>
    <w:div w:id="1241525177">
      <w:bodyDiv w:val="1"/>
      <w:marLeft w:val="0"/>
      <w:marRight w:val="0"/>
      <w:marTop w:val="0"/>
      <w:marBottom w:val="0"/>
      <w:divBdr>
        <w:top w:val="none" w:sz="0" w:space="0" w:color="auto"/>
        <w:left w:val="none" w:sz="0" w:space="0" w:color="auto"/>
        <w:bottom w:val="none" w:sz="0" w:space="0" w:color="auto"/>
        <w:right w:val="none" w:sz="0" w:space="0" w:color="auto"/>
      </w:divBdr>
    </w:div>
    <w:div w:id="1242176927">
      <w:bodyDiv w:val="1"/>
      <w:marLeft w:val="0"/>
      <w:marRight w:val="0"/>
      <w:marTop w:val="0"/>
      <w:marBottom w:val="0"/>
      <w:divBdr>
        <w:top w:val="none" w:sz="0" w:space="0" w:color="auto"/>
        <w:left w:val="none" w:sz="0" w:space="0" w:color="auto"/>
        <w:bottom w:val="none" w:sz="0" w:space="0" w:color="auto"/>
        <w:right w:val="none" w:sz="0" w:space="0" w:color="auto"/>
      </w:divBdr>
    </w:div>
    <w:div w:id="1242300759">
      <w:bodyDiv w:val="1"/>
      <w:marLeft w:val="0"/>
      <w:marRight w:val="0"/>
      <w:marTop w:val="0"/>
      <w:marBottom w:val="0"/>
      <w:divBdr>
        <w:top w:val="none" w:sz="0" w:space="0" w:color="auto"/>
        <w:left w:val="none" w:sz="0" w:space="0" w:color="auto"/>
        <w:bottom w:val="none" w:sz="0" w:space="0" w:color="auto"/>
        <w:right w:val="none" w:sz="0" w:space="0" w:color="auto"/>
      </w:divBdr>
    </w:div>
    <w:div w:id="1245064629">
      <w:bodyDiv w:val="1"/>
      <w:marLeft w:val="0"/>
      <w:marRight w:val="0"/>
      <w:marTop w:val="0"/>
      <w:marBottom w:val="0"/>
      <w:divBdr>
        <w:top w:val="none" w:sz="0" w:space="0" w:color="auto"/>
        <w:left w:val="none" w:sz="0" w:space="0" w:color="auto"/>
        <w:bottom w:val="none" w:sz="0" w:space="0" w:color="auto"/>
        <w:right w:val="none" w:sz="0" w:space="0" w:color="auto"/>
      </w:divBdr>
    </w:div>
    <w:div w:id="1246496628">
      <w:bodyDiv w:val="1"/>
      <w:marLeft w:val="0"/>
      <w:marRight w:val="0"/>
      <w:marTop w:val="0"/>
      <w:marBottom w:val="0"/>
      <w:divBdr>
        <w:top w:val="none" w:sz="0" w:space="0" w:color="auto"/>
        <w:left w:val="none" w:sz="0" w:space="0" w:color="auto"/>
        <w:bottom w:val="none" w:sz="0" w:space="0" w:color="auto"/>
        <w:right w:val="none" w:sz="0" w:space="0" w:color="auto"/>
      </w:divBdr>
    </w:div>
    <w:div w:id="1247303911">
      <w:bodyDiv w:val="1"/>
      <w:marLeft w:val="0"/>
      <w:marRight w:val="0"/>
      <w:marTop w:val="0"/>
      <w:marBottom w:val="0"/>
      <w:divBdr>
        <w:top w:val="none" w:sz="0" w:space="0" w:color="auto"/>
        <w:left w:val="none" w:sz="0" w:space="0" w:color="auto"/>
        <w:bottom w:val="none" w:sz="0" w:space="0" w:color="auto"/>
        <w:right w:val="none" w:sz="0" w:space="0" w:color="auto"/>
      </w:divBdr>
    </w:div>
    <w:div w:id="1248734139">
      <w:bodyDiv w:val="1"/>
      <w:marLeft w:val="0"/>
      <w:marRight w:val="0"/>
      <w:marTop w:val="0"/>
      <w:marBottom w:val="0"/>
      <w:divBdr>
        <w:top w:val="none" w:sz="0" w:space="0" w:color="auto"/>
        <w:left w:val="none" w:sz="0" w:space="0" w:color="auto"/>
        <w:bottom w:val="none" w:sz="0" w:space="0" w:color="auto"/>
        <w:right w:val="none" w:sz="0" w:space="0" w:color="auto"/>
      </w:divBdr>
    </w:div>
    <w:div w:id="1250507481">
      <w:bodyDiv w:val="1"/>
      <w:marLeft w:val="0"/>
      <w:marRight w:val="0"/>
      <w:marTop w:val="0"/>
      <w:marBottom w:val="0"/>
      <w:divBdr>
        <w:top w:val="none" w:sz="0" w:space="0" w:color="auto"/>
        <w:left w:val="none" w:sz="0" w:space="0" w:color="auto"/>
        <w:bottom w:val="none" w:sz="0" w:space="0" w:color="auto"/>
        <w:right w:val="none" w:sz="0" w:space="0" w:color="auto"/>
      </w:divBdr>
    </w:div>
    <w:div w:id="1250845952">
      <w:bodyDiv w:val="1"/>
      <w:marLeft w:val="0"/>
      <w:marRight w:val="0"/>
      <w:marTop w:val="0"/>
      <w:marBottom w:val="0"/>
      <w:divBdr>
        <w:top w:val="none" w:sz="0" w:space="0" w:color="auto"/>
        <w:left w:val="none" w:sz="0" w:space="0" w:color="auto"/>
        <w:bottom w:val="none" w:sz="0" w:space="0" w:color="auto"/>
        <w:right w:val="none" w:sz="0" w:space="0" w:color="auto"/>
      </w:divBdr>
    </w:div>
    <w:div w:id="1253007545">
      <w:bodyDiv w:val="1"/>
      <w:marLeft w:val="0"/>
      <w:marRight w:val="0"/>
      <w:marTop w:val="0"/>
      <w:marBottom w:val="0"/>
      <w:divBdr>
        <w:top w:val="none" w:sz="0" w:space="0" w:color="auto"/>
        <w:left w:val="none" w:sz="0" w:space="0" w:color="auto"/>
        <w:bottom w:val="none" w:sz="0" w:space="0" w:color="auto"/>
        <w:right w:val="none" w:sz="0" w:space="0" w:color="auto"/>
      </w:divBdr>
    </w:div>
    <w:div w:id="1254121148">
      <w:bodyDiv w:val="1"/>
      <w:marLeft w:val="0"/>
      <w:marRight w:val="0"/>
      <w:marTop w:val="0"/>
      <w:marBottom w:val="0"/>
      <w:divBdr>
        <w:top w:val="none" w:sz="0" w:space="0" w:color="auto"/>
        <w:left w:val="none" w:sz="0" w:space="0" w:color="auto"/>
        <w:bottom w:val="none" w:sz="0" w:space="0" w:color="auto"/>
        <w:right w:val="none" w:sz="0" w:space="0" w:color="auto"/>
      </w:divBdr>
    </w:div>
    <w:div w:id="1254360858">
      <w:bodyDiv w:val="1"/>
      <w:marLeft w:val="0"/>
      <w:marRight w:val="0"/>
      <w:marTop w:val="0"/>
      <w:marBottom w:val="0"/>
      <w:divBdr>
        <w:top w:val="none" w:sz="0" w:space="0" w:color="auto"/>
        <w:left w:val="none" w:sz="0" w:space="0" w:color="auto"/>
        <w:bottom w:val="none" w:sz="0" w:space="0" w:color="auto"/>
        <w:right w:val="none" w:sz="0" w:space="0" w:color="auto"/>
      </w:divBdr>
    </w:div>
    <w:div w:id="1254360990">
      <w:bodyDiv w:val="1"/>
      <w:marLeft w:val="0"/>
      <w:marRight w:val="0"/>
      <w:marTop w:val="0"/>
      <w:marBottom w:val="0"/>
      <w:divBdr>
        <w:top w:val="none" w:sz="0" w:space="0" w:color="auto"/>
        <w:left w:val="none" w:sz="0" w:space="0" w:color="auto"/>
        <w:bottom w:val="none" w:sz="0" w:space="0" w:color="auto"/>
        <w:right w:val="none" w:sz="0" w:space="0" w:color="auto"/>
      </w:divBdr>
    </w:div>
    <w:div w:id="1254782023">
      <w:bodyDiv w:val="1"/>
      <w:marLeft w:val="0"/>
      <w:marRight w:val="0"/>
      <w:marTop w:val="0"/>
      <w:marBottom w:val="0"/>
      <w:divBdr>
        <w:top w:val="none" w:sz="0" w:space="0" w:color="auto"/>
        <w:left w:val="none" w:sz="0" w:space="0" w:color="auto"/>
        <w:bottom w:val="none" w:sz="0" w:space="0" w:color="auto"/>
        <w:right w:val="none" w:sz="0" w:space="0" w:color="auto"/>
      </w:divBdr>
    </w:div>
    <w:div w:id="1254897684">
      <w:bodyDiv w:val="1"/>
      <w:marLeft w:val="0"/>
      <w:marRight w:val="0"/>
      <w:marTop w:val="0"/>
      <w:marBottom w:val="0"/>
      <w:divBdr>
        <w:top w:val="none" w:sz="0" w:space="0" w:color="auto"/>
        <w:left w:val="none" w:sz="0" w:space="0" w:color="auto"/>
        <w:bottom w:val="none" w:sz="0" w:space="0" w:color="auto"/>
        <w:right w:val="none" w:sz="0" w:space="0" w:color="auto"/>
      </w:divBdr>
    </w:div>
    <w:div w:id="1255820395">
      <w:bodyDiv w:val="1"/>
      <w:marLeft w:val="0"/>
      <w:marRight w:val="0"/>
      <w:marTop w:val="0"/>
      <w:marBottom w:val="0"/>
      <w:divBdr>
        <w:top w:val="none" w:sz="0" w:space="0" w:color="auto"/>
        <w:left w:val="none" w:sz="0" w:space="0" w:color="auto"/>
        <w:bottom w:val="none" w:sz="0" w:space="0" w:color="auto"/>
        <w:right w:val="none" w:sz="0" w:space="0" w:color="auto"/>
      </w:divBdr>
    </w:div>
    <w:div w:id="1255822485">
      <w:bodyDiv w:val="1"/>
      <w:marLeft w:val="0"/>
      <w:marRight w:val="0"/>
      <w:marTop w:val="0"/>
      <w:marBottom w:val="0"/>
      <w:divBdr>
        <w:top w:val="none" w:sz="0" w:space="0" w:color="auto"/>
        <w:left w:val="none" w:sz="0" w:space="0" w:color="auto"/>
        <w:bottom w:val="none" w:sz="0" w:space="0" w:color="auto"/>
        <w:right w:val="none" w:sz="0" w:space="0" w:color="auto"/>
      </w:divBdr>
    </w:div>
    <w:div w:id="1255935651">
      <w:bodyDiv w:val="1"/>
      <w:marLeft w:val="0"/>
      <w:marRight w:val="0"/>
      <w:marTop w:val="0"/>
      <w:marBottom w:val="0"/>
      <w:divBdr>
        <w:top w:val="none" w:sz="0" w:space="0" w:color="auto"/>
        <w:left w:val="none" w:sz="0" w:space="0" w:color="auto"/>
        <w:bottom w:val="none" w:sz="0" w:space="0" w:color="auto"/>
        <w:right w:val="none" w:sz="0" w:space="0" w:color="auto"/>
      </w:divBdr>
    </w:div>
    <w:div w:id="1256133502">
      <w:bodyDiv w:val="1"/>
      <w:marLeft w:val="0"/>
      <w:marRight w:val="0"/>
      <w:marTop w:val="0"/>
      <w:marBottom w:val="0"/>
      <w:divBdr>
        <w:top w:val="none" w:sz="0" w:space="0" w:color="auto"/>
        <w:left w:val="none" w:sz="0" w:space="0" w:color="auto"/>
        <w:bottom w:val="none" w:sz="0" w:space="0" w:color="auto"/>
        <w:right w:val="none" w:sz="0" w:space="0" w:color="auto"/>
      </w:divBdr>
    </w:div>
    <w:div w:id="1256282768">
      <w:bodyDiv w:val="1"/>
      <w:marLeft w:val="0"/>
      <w:marRight w:val="0"/>
      <w:marTop w:val="0"/>
      <w:marBottom w:val="0"/>
      <w:divBdr>
        <w:top w:val="none" w:sz="0" w:space="0" w:color="auto"/>
        <w:left w:val="none" w:sz="0" w:space="0" w:color="auto"/>
        <w:bottom w:val="none" w:sz="0" w:space="0" w:color="auto"/>
        <w:right w:val="none" w:sz="0" w:space="0" w:color="auto"/>
      </w:divBdr>
    </w:div>
    <w:div w:id="1256472444">
      <w:bodyDiv w:val="1"/>
      <w:marLeft w:val="0"/>
      <w:marRight w:val="0"/>
      <w:marTop w:val="0"/>
      <w:marBottom w:val="0"/>
      <w:divBdr>
        <w:top w:val="none" w:sz="0" w:space="0" w:color="auto"/>
        <w:left w:val="none" w:sz="0" w:space="0" w:color="auto"/>
        <w:bottom w:val="none" w:sz="0" w:space="0" w:color="auto"/>
        <w:right w:val="none" w:sz="0" w:space="0" w:color="auto"/>
      </w:divBdr>
    </w:div>
    <w:div w:id="1257787816">
      <w:bodyDiv w:val="1"/>
      <w:marLeft w:val="0"/>
      <w:marRight w:val="0"/>
      <w:marTop w:val="0"/>
      <w:marBottom w:val="0"/>
      <w:divBdr>
        <w:top w:val="none" w:sz="0" w:space="0" w:color="auto"/>
        <w:left w:val="none" w:sz="0" w:space="0" w:color="auto"/>
        <w:bottom w:val="none" w:sz="0" w:space="0" w:color="auto"/>
        <w:right w:val="none" w:sz="0" w:space="0" w:color="auto"/>
      </w:divBdr>
    </w:div>
    <w:div w:id="1258558031">
      <w:bodyDiv w:val="1"/>
      <w:marLeft w:val="0"/>
      <w:marRight w:val="0"/>
      <w:marTop w:val="0"/>
      <w:marBottom w:val="0"/>
      <w:divBdr>
        <w:top w:val="none" w:sz="0" w:space="0" w:color="auto"/>
        <w:left w:val="none" w:sz="0" w:space="0" w:color="auto"/>
        <w:bottom w:val="none" w:sz="0" w:space="0" w:color="auto"/>
        <w:right w:val="none" w:sz="0" w:space="0" w:color="auto"/>
      </w:divBdr>
    </w:div>
    <w:div w:id="1258716041">
      <w:bodyDiv w:val="1"/>
      <w:marLeft w:val="0"/>
      <w:marRight w:val="0"/>
      <w:marTop w:val="0"/>
      <w:marBottom w:val="0"/>
      <w:divBdr>
        <w:top w:val="none" w:sz="0" w:space="0" w:color="auto"/>
        <w:left w:val="none" w:sz="0" w:space="0" w:color="auto"/>
        <w:bottom w:val="none" w:sz="0" w:space="0" w:color="auto"/>
        <w:right w:val="none" w:sz="0" w:space="0" w:color="auto"/>
      </w:divBdr>
    </w:div>
    <w:div w:id="1259365635">
      <w:bodyDiv w:val="1"/>
      <w:marLeft w:val="0"/>
      <w:marRight w:val="0"/>
      <w:marTop w:val="0"/>
      <w:marBottom w:val="0"/>
      <w:divBdr>
        <w:top w:val="none" w:sz="0" w:space="0" w:color="auto"/>
        <w:left w:val="none" w:sz="0" w:space="0" w:color="auto"/>
        <w:bottom w:val="none" w:sz="0" w:space="0" w:color="auto"/>
        <w:right w:val="none" w:sz="0" w:space="0" w:color="auto"/>
      </w:divBdr>
    </w:div>
    <w:div w:id="1259604184">
      <w:bodyDiv w:val="1"/>
      <w:marLeft w:val="0"/>
      <w:marRight w:val="0"/>
      <w:marTop w:val="0"/>
      <w:marBottom w:val="0"/>
      <w:divBdr>
        <w:top w:val="none" w:sz="0" w:space="0" w:color="auto"/>
        <w:left w:val="none" w:sz="0" w:space="0" w:color="auto"/>
        <w:bottom w:val="none" w:sz="0" w:space="0" w:color="auto"/>
        <w:right w:val="none" w:sz="0" w:space="0" w:color="auto"/>
      </w:divBdr>
    </w:div>
    <w:div w:id="1259869616">
      <w:bodyDiv w:val="1"/>
      <w:marLeft w:val="0"/>
      <w:marRight w:val="0"/>
      <w:marTop w:val="0"/>
      <w:marBottom w:val="0"/>
      <w:divBdr>
        <w:top w:val="none" w:sz="0" w:space="0" w:color="auto"/>
        <w:left w:val="none" w:sz="0" w:space="0" w:color="auto"/>
        <w:bottom w:val="none" w:sz="0" w:space="0" w:color="auto"/>
        <w:right w:val="none" w:sz="0" w:space="0" w:color="auto"/>
      </w:divBdr>
    </w:div>
    <w:div w:id="1260790798">
      <w:bodyDiv w:val="1"/>
      <w:marLeft w:val="0"/>
      <w:marRight w:val="0"/>
      <w:marTop w:val="0"/>
      <w:marBottom w:val="0"/>
      <w:divBdr>
        <w:top w:val="none" w:sz="0" w:space="0" w:color="auto"/>
        <w:left w:val="none" w:sz="0" w:space="0" w:color="auto"/>
        <w:bottom w:val="none" w:sz="0" w:space="0" w:color="auto"/>
        <w:right w:val="none" w:sz="0" w:space="0" w:color="auto"/>
      </w:divBdr>
    </w:div>
    <w:div w:id="1261522125">
      <w:bodyDiv w:val="1"/>
      <w:marLeft w:val="0"/>
      <w:marRight w:val="0"/>
      <w:marTop w:val="0"/>
      <w:marBottom w:val="0"/>
      <w:divBdr>
        <w:top w:val="none" w:sz="0" w:space="0" w:color="auto"/>
        <w:left w:val="none" w:sz="0" w:space="0" w:color="auto"/>
        <w:bottom w:val="none" w:sz="0" w:space="0" w:color="auto"/>
        <w:right w:val="none" w:sz="0" w:space="0" w:color="auto"/>
      </w:divBdr>
    </w:div>
    <w:div w:id="1262644182">
      <w:bodyDiv w:val="1"/>
      <w:marLeft w:val="0"/>
      <w:marRight w:val="0"/>
      <w:marTop w:val="0"/>
      <w:marBottom w:val="0"/>
      <w:divBdr>
        <w:top w:val="none" w:sz="0" w:space="0" w:color="auto"/>
        <w:left w:val="none" w:sz="0" w:space="0" w:color="auto"/>
        <w:bottom w:val="none" w:sz="0" w:space="0" w:color="auto"/>
        <w:right w:val="none" w:sz="0" w:space="0" w:color="auto"/>
      </w:divBdr>
    </w:div>
    <w:div w:id="1265069814">
      <w:bodyDiv w:val="1"/>
      <w:marLeft w:val="0"/>
      <w:marRight w:val="0"/>
      <w:marTop w:val="0"/>
      <w:marBottom w:val="0"/>
      <w:divBdr>
        <w:top w:val="none" w:sz="0" w:space="0" w:color="auto"/>
        <w:left w:val="none" w:sz="0" w:space="0" w:color="auto"/>
        <w:bottom w:val="none" w:sz="0" w:space="0" w:color="auto"/>
        <w:right w:val="none" w:sz="0" w:space="0" w:color="auto"/>
      </w:divBdr>
    </w:div>
    <w:div w:id="1266840823">
      <w:bodyDiv w:val="1"/>
      <w:marLeft w:val="0"/>
      <w:marRight w:val="0"/>
      <w:marTop w:val="0"/>
      <w:marBottom w:val="0"/>
      <w:divBdr>
        <w:top w:val="none" w:sz="0" w:space="0" w:color="auto"/>
        <w:left w:val="none" w:sz="0" w:space="0" w:color="auto"/>
        <w:bottom w:val="none" w:sz="0" w:space="0" w:color="auto"/>
        <w:right w:val="none" w:sz="0" w:space="0" w:color="auto"/>
      </w:divBdr>
    </w:div>
    <w:div w:id="1266887398">
      <w:bodyDiv w:val="1"/>
      <w:marLeft w:val="0"/>
      <w:marRight w:val="0"/>
      <w:marTop w:val="0"/>
      <w:marBottom w:val="0"/>
      <w:divBdr>
        <w:top w:val="none" w:sz="0" w:space="0" w:color="auto"/>
        <w:left w:val="none" w:sz="0" w:space="0" w:color="auto"/>
        <w:bottom w:val="none" w:sz="0" w:space="0" w:color="auto"/>
        <w:right w:val="none" w:sz="0" w:space="0" w:color="auto"/>
      </w:divBdr>
    </w:div>
    <w:div w:id="1267230144">
      <w:bodyDiv w:val="1"/>
      <w:marLeft w:val="0"/>
      <w:marRight w:val="0"/>
      <w:marTop w:val="0"/>
      <w:marBottom w:val="0"/>
      <w:divBdr>
        <w:top w:val="none" w:sz="0" w:space="0" w:color="auto"/>
        <w:left w:val="none" w:sz="0" w:space="0" w:color="auto"/>
        <w:bottom w:val="none" w:sz="0" w:space="0" w:color="auto"/>
        <w:right w:val="none" w:sz="0" w:space="0" w:color="auto"/>
      </w:divBdr>
    </w:div>
    <w:div w:id="1267346894">
      <w:bodyDiv w:val="1"/>
      <w:marLeft w:val="0"/>
      <w:marRight w:val="0"/>
      <w:marTop w:val="0"/>
      <w:marBottom w:val="0"/>
      <w:divBdr>
        <w:top w:val="none" w:sz="0" w:space="0" w:color="auto"/>
        <w:left w:val="none" w:sz="0" w:space="0" w:color="auto"/>
        <w:bottom w:val="none" w:sz="0" w:space="0" w:color="auto"/>
        <w:right w:val="none" w:sz="0" w:space="0" w:color="auto"/>
      </w:divBdr>
    </w:div>
    <w:div w:id="1268391728">
      <w:bodyDiv w:val="1"/>
      <w:marLeft w:val="0"/>
      <w:marRight w:val="0"/>
      <w:marTop w:val="0"/>
      <w:marBottom w:val="0"/>
      <w:divBdr>
        <w:top w:val="none" w:sz="0" w:space="0" w:color="auto"/>
        <w:left w:val="none" w:sz="0" w:space="0" w:color="auto"/>
        <w:bottom w:val="none" w:sz="0" w:space="0" w:color="auto"/>
        <w:right w:val="none" w:sz="0" w:space="0" w:color="auto"/>
      </w:divBdr>
    </w:div>
    <w:div w:id="1268587009">
      <w:bodyDiv w:val="1"/>
      <w:marLeft w:val="0"/>
      <w:marRight w:val="0"/>
      <w:marTop w:val="0"/>
      <w:marBottom w:val="0"/>
      <w:divBdr>
        <w:top w:val="none" w:sz="0" w:space="0" w:color="auto"/>
        <w:left w:val="none" w:sz="0" w:space="0" w:color="auto"/>
        <w:bottom w:val="none" w:sz="0" w:space="0" w:color="auto"/>
        <w:right w:val="none" w:sz="0" w:space="0" w:color="auto"/>
      </w:divBdr>
    </w:div>
    <w:div w:id="1268781318">
      <w:bodyDiv w:val="1"/>
      <w:marLeft w:val="0"/>
      <w:marRight w:val="0"/>
      <w:marTop w:val="0"/>
      <w:marBottom w:val="0"/>
      <w:divBdr>
        <w:top w:val="none" w:sz="0" w:space="0" w:color="auto"/>
        <w:left w:val="none" w:sz="0" w:space="0" w:color="auto"/>
        <w:bottom w:val="none" w:sz="0" w:space="0" w:color="auto"/>
        <w:right w:val="none" w:sz="0" w:space="0" w:color="auto"/>
      </w:divBdr>
    </w:div>
    <w:div w:id="1269847847">
      <w:bodyDiv w:val="1"/>
      <w:marLeft w:val="0"/>
      <w:marRight w:val="0"/>
      <w:marTop w:val="0"/>
      <w:marBottom w:val="0"/>
      <w:divBdr>
        <w:top w:val="none" w:sz="0" w:space="0" w:color="auto"/>
        <w:left w:val="none" w:sz="0" w:space="0" w:color="auto"/>
        <w:bottom w:val="none" w:sz="0" w:space="0" w:color="auto"/>
        <w:right w:val="none" w:sz="0" w:space="0" w:color="auto"/>
      </w:divBdr>
    </w:div>
    <w:div w:id="1270622712">
      <w:bodyDiv w:val="1"/>
      <w:marLeft w:val="0"/>
      <w:marRight w:val="0"/>
      <w:marTop w:val="0"/>
      <w:marBottom w:val="0"/>
      <w:divBdr>
        <w:top w:val="none" w:sz="0" w:space="0" w:color="auto"/>
        <w:left w:val="none" w:sz="0" w:space="0" w:color="auto"/>
        <w:bottom w:val="none" w:sz="0" w:space="0" w:color="auto"/>
        <w:right w:val="none" w:sz="0" w:space="0" w:color="auto"/>
      </w:divBdr>
    </w:div>
    <w:div w:id="1271279855">
      <w:bodyDiv w:val="1"/>
      <w:marLeft w:val="0"/>
      <w:marRight w:val="0"/>
      <w:marTop w:val="0"/>
      <w:marBottom w:val="0"/>
      <w:divBdr>
        <w:top w:val="none" w:sz="0" w:space="0" w:color="auto"/>
        <w:left w:val="none" w:sz="0" w:space="0" w:color="auto"/>
        <w:bottom w:val="none" w:sz="0" w:space="0" w:color="auto"/>
        <w:right w:val="none" w:sz="0" w:space="0" w:color="auto"/>
      </w:divBdr>
    </w:div>
    <w:div w:id="1271812901">
      <w:bodyDiv w:val="1"/>
      <w:marLeft w:val="0"/>
      <w:marRight w:val="0"/>
      <w:marTop w:val="0"/>
      <w:marBottom w:val="0"/>
      <w:divBdr>
        <w:top w:val="none" w:sz="0" w:space="0" w:color="auto"/>
        <w:left w:val="none" w:sz="0" w:space="0" w:color="auto"/>
        <w:bottom w:val="none" w:sz="0" w:space="0" w:color="auto"/>
        <w:right w:val="none" w:sz="0" w:space="0" w:color="auto"/>
      </w:divBdr>
    </w:div>
    <w:div w:id="1272854667">
      <w:bodyDiv w:val="1"/>
      <w:marLeft w:val="0"/>
      <w:marRight w:val="0"/>
      <w:marTop w:val="0"/>
      <w:marBottom w:val="0"/>
      <w:divBdr>
        <w:top w:val="none" w:sz="0" w:space="0" w:color="auto"/>
        <w:left w:val="none" w:sz="0" w:space="0" w:color="auto"/>
        <w:bottom w:val="none" w:sz="0" w:space="0" w:color="auto"/>
        <w:right w:val="none" w:sz="0" w:space="0" w:color="auto"/>
      </w:divBdr>
    </w:div>
    <w:div w:id="1273394108">
      <w:bodyDiv w:val="1"/>
      <w:marLeft w:val="0"/>
      <w:marRight w:val="0"/>
      <w:marTop w:val="0"/>
      <w:marBottom w:val="0"/>
      <w:divBdr>
        <w:top w:val="none" w:sz="0" w:space="0" w:color="auto"/>
        <w:left w:val="none" w:sz="0" w:space="0" w:color="auto"/>
        <w:bottom w:val="none" w:sz="0" w:space="0" w:color="auto"/>
        <w:right w:val="none" w:sz="0" w:space="0" w:color="auto"/>
      </w:divBdr>
    </w:div>
    <w:div w:id="1273627861">
      <w:bodyDiv w:val="1"/>
      <w:marLeft w:val="0"/>
      <w:marRight w:val="0"/>
      <w:marTop w:val="0"/>
      <w:marBottom w:val="0"/>
      <w:divBdr>
        <w:top w:val="none" w:sz="0" w:space="0" w:color="auto"/>
        <w:left w:val="none" w:sz="0" w:space="0" w:color="auto"/>
        <w:bottom w:val="none" w:sz="0" w:space="0" w:color="auto"/>
        <w:right w:val="none" w:sz="0" w:space="0" w:color="auto"/>
      </w:divBdr>
    </w:div>
    <w:div w:id="1273706836">
      <w:bodyDiv w:val="1"/>
      <w:marLeft w:val="0"/>
      <w:marRight w:val="0"/>
      <w:marTop w:val="0"/>
      <w:marBottom w:val="0"/>
      <w:divBdr>
        <w:top w:val="none" w:sz="0" w:space="0" w:color="auto"/>
        <w:left w:val="none" w:sz="0" w:space="0" w:color="auto"/>
        <w:bottom w:val="none" w:sz="0" w:space="0" w:color="auto"/>
        <w:right w:val="none" w:sz="0" w:space="0" w:color="auto"/>
      </w:divBdr>
    </w:div>
    <w:div w:id="1274437605">
      <w:bodyDiv w:val="1"/>
      <w:marLeft w:val="0"/>
      <w:marRight w:val="0"/>
      <w:marTop w:val="0"/>
      <w:marBottom w:val="0"/>
      <w:divBdr>
        <w:top w:val="none" w:sz="0" w:space="0" w:color="auto"/>
        <w:left w:val="none" w:sz="0" w:space="0" w:color="auto"/>
        <w:bottom w:val="none" w:sz="0" w:space="0" w:color="auto"/>
        <w:right w:val="none" w:sz="0" w:space="0" w:color="auto"/>
      </w:divBdr>
    </w:div>
    <w:div w:id="1274937799">
      <w:bodyDiv w:val="1"/>
      <w:marLeft w:val="0"/>
      <w:marRight w:val="0"/>
      <w:marTop w:val="0"/>
      <w:marBottom w:val="0"/>
      <w:divBdr>
        <w:top w:val="none" w:sz="0" w:space="0" w:color="auto"/>
        <w:left w:val="none" w:sz="0" w:space="0" w:color="auto"/>
        <w:bottom w:val="none" w:sz="0" w:space="0" w:color="auto"/>
        <w:right w:val="none" w:sz="0" w:space="0" w:color="auto"/>
      </w:divBdr>
    </w:div>
    <w:div w:id="1275210557">
      <w:bodyDiv w:val="1"/>
      <w:marLeft w:val="0"/>
      <w:marRight w:val="0"/>
      <w:marTop w:val="0"/>
      <w:marBottom w:val="0"/>
      <w:divBdr>
        <w:top w:val="none" w:sz="0" w:space="0" w:color="auto"/>
        <w:left w:val="none" w:sz="0" w:space="0" w:color="auto"/>
        <w:bottom w:val="none" w:sz="0" w:space="0" w:color="auto"/>
        <w:right w:val="none" w:sz="0" w:space="0" w:color="auto"/>
      </w:divBdr>
      <w:divsChild>
        <w:div w:id="1173060782">
          <w:marLeft w:val="0"/>
          <w:marRight w:val="0"/>
          <w:marTop w:val="0"/>
          <w:marBottom w:val="0"/>
          <w:divBdr>
            <w:top w:val="none" w:sz="0" w:space="0" w:color="auto"/>
            <w:left w:val="none" w:sz="0" w:space="0" w:color="auto"/>
            <w:bottom w:val="none" w:sz="0" w:space="0" w:color="auto"/>
            <w:right w:val="none" w:sz="0" w:space="0" w:color="auto"/>
          </w:divBdr>
        </w:div>
      </w:divsChild>
    </w:div>
    <w:div w:id="1275287761">
      <w:bodyDiv w:val="1"/>
      <w:marLeft w:val="0"/>
      <w:marRight w:val="0"/>
      <w:marTop w:val="0"/>
      <w:marBottom w:val="0"/>
      <w:divBdr>
        <w:top w:val="none" w:sz="0" w:space="0" w:color="auto"/>
        <w:left w:val="none" w:sz="0" w:space="0" w:color="auto"/>
        <w:bottom w:val="none" w:sz="0" w:space="0" w:color="auto"/>
        <w:right w:val="none" w:sz="0" w:space="0" w:color="auto"/>
      </w:divBdr>
    </w:div>
    <w:div w:id="1275670569">
      <w:bodyDiv w:val="1"/>
      <w:marLeft w:val="0"/>
      <w:marRight w:val="0"/>
      <w:marTop w:val="0"/>
      <w:marBottom w:val="0"/>
      <w:divBdr>
        <w:top w:val="none" w:sz="0" w:space="0" w:color="auto"/>
        <w:left w:val="none" w:sz="0" w:space="0" w:color="auto"/>
        <w:bottom w:val="none" w:sz="0" w:space="0" w:color="auto"/>
        <w:right w:val="none" w:sz="0" w:space="0" w:color="auto"/>
      </w:divBdr>
    </w:div>
    <w:div w:id="1275943168">
      <w:bodyDiv w:val="1"/>
      <w:marLeft w:val="0"/>
      <w:marRight w:val="0"/>
      <w:marTop w:val="0"/>
      <w:marBottom w:val="0"/>
      <w:divBdr>
        <w:top w:val="none" w:sz="0" w:space="0" w:color="auto"/>
        <w:left w:val="none" w:sz="0" w:space="0" w:color="auto"/>
        <w:bottom w:val="none" w:sz="0" w:space="0" w:color="auto"/>
        <w:right w:val="none" w:sz="0" w:space="0" w:color="auto"/>
      </w:divBdr>
    </w:div>
    <w:div w:id="1276401023">
      <w:bodyDiv w:val="1"/>
      <w:marLeft w:val="0"/>
      <w:marRight w:val="0"/>
      <w:marTop w:val="0"/>
      <w:marBottom w:val="0"/>
      <w:divBdr>
        <w:top w:val="none" w:sz="0" w:space="0" w:color="auto"/>
        <w:left w:val="none" w:sz="0" w:space="0" w:color="auto"/>
        <w:bottom w:val="none" w:sz="0" w:space="0" w:color="auto"/>
        <w:right w:val="none" w:sz="0" w:space="0" w:color="auto"/>
      </w:divBdr>
    </w:div>
    <w:div w:id="1276668177">
      <w:bodyDiv w:val="1"/>
      <w:marLeft w:val="0"/>
      <w:marRight w:val="0"/>
      <w:marTop w:val="0"/>
      <w:marBottom w:val="0"/>
      <w:divBdr>
        <w:top w:val="none" w:sz="0" w:space="0" w:color="auto"/>
        <w:left w:val="none" w:sz="0" w:space="0" w:color="auto"/>
        <w:bottom w:val="none" w:sz="0" w:space="0" w:color="auto"/>
        <w:right w:val="none" w:sz="0" w:space="0" w:color="auto"/>
      </w:divBdr>
    </w:div>
    <w:div w:id="1276673793">
      <w:bodyDiv w:val="1"/>
      <w:marLeft w:val="0"/>
      <w:marRight w:val="0"/>
      <w:marTop w:val="0"/>
      <w:marBottom w:val="0"/>
      <w:divBdr>
        <w:top w:val="none" w:sz="0" w:space="0" w:color="auto"/>
        <w:left w:val="none" w:sz="0" w:space="0" w:color="auto"/>
        <w:bottom w:val="none" w:sz="0" w:space="0" w:color="auto"/>
        <w:right w:val="none" w:sz="0" w:space="0" w:color="auto"/>
      </w:divBdr>
    </w:div>
    <w:div w:id="1278871973">
      <w:bodyDiv w:val="1"/>
      <w:marLeft w:val="0"/>
      <w:marRight w:val="0"/>
      <w:marTop w:val="0"/>
      <w:marBottom w:val="0"/>
      <w:divBdr>
        <w:top w:val="none" w:sz="0" w:space="0" w:color="auto"/>
        <w:left w:val="none" w:sz="0" w:space="0" w:color="auto"/>
        <w:bottom w:val="none" w:sz="0" w:space="0" w:color="auto"/>
        <w:right w:val="none" w:sz="0" w:space="0" w:color="auto"/>
      </w:divBdr>
    </w:div>
    <w:div w:id="1279754085">
      <w:bodyDiv w:val="1"/>
      <w:marLeft w:val="0"/>
      <w:marRight w:val="0"/>
      <w:marTop w:val="0"/>
      <w:marBottom w:val="0"/>
      <w:divBdr>
        <w:top w:val="none" w:sz="0" w:space="0" w:color="auto"/>
        <w:left w:val="none" w:sz="0" w:space="0" w:color="auto"/>
        <w:bottom w:val="none" w:sz="0" w:space="0" w:color="auto"/>
        <w:right w:val="none" w:sz="0" w:space="0" w:color="auto"/>
      </w:divBdr>
    </w:div>
    <w:div w:id="1280642893">
      <w:bodyDiv w:val="1"/>
      <w:marLeft w:val="0"/>
      <w:marRight w:val="0"/>
      <w:marTop w:val="0"/>
      <w:marBottom w:val="0"/>
      <w:divBdr>
        <w:top w:val="none" w:sz="0" w:space="0" w:color="auto"/>
        <w:left w:val="none" w:sz="0" w:space="0" w:color="auto"/>
        <w:bottom w:val="none" w:sz="0" w:space="0" w:color="auto"/>
        <w:right w:val="none" w:sz="0" w:space="0" w:color="auto"/>
      </w:divBdr>
    </w:div>
    <w:div w:id="1280844313">
      <w:bodyDiv w:val="1"/>
      <w:marLeft w:val="0"/>
      <w:marRight w:val="0"/>
      <w:marTop w:val="0"/>
      <w:marBottom w:val="0"/>
      <w:divBdr>
        <w:top w:val="none" w:sz="0" w:space="0" w:color="auto"/>
        <w:left w:val="none" w:sz="0" w:space="0" w:color="auto"/>
        <w:bottom w:val="none" w:sz="0" w:space="0" w:color="auto"/>
        <w:right w:val="none" w:sz="0" w:space="0" w:color="auto"/>
      </w:divBdr>
    </w:div>
    <w:div w:id="1283146367">
      <w:bodyDiv w:val="1"/>
      <w:marLeft w:val="0"/>
      <w:marRight w:val="0"/>
      <w:marTop w:val="0"/>
      <w:marBottom w:val="0"/>
      <w:divBdr>
        <w:top w:val="none" w:sz="0" w:space="0" w:color="auto"/>
        <w:left w:val="none" w:sz="0" w:space="0" w:color="auto"/>
        <w:bottom w:val="none" w:sz="0" w:space="0" w:color="auto"/>
        <w:right w:val="none" w:sz="0" w:space="0" w:color="auto"/>
      </w:divBdr>
    </w:div>
    <w:div w:id="1283151888">
      <w:bodyDiv w:val="1"/>
      <w:marLeft w:val="0"/>
      <w:marRight w:val="0"/>
      <w:marTop w:val="0"/>
      <w:marBottom w:val="0"/>
      <w:divBdr>
        <w:top w:val="none" w:sz="0" w:space="0" w:color="auto"/>
        <w:left w:val="none" w:sz="0" w:space="0" w:color="auto"/>
        <w:bottom w:val="none" w:sz="0" w:space="0" w:color="auto"/>
        <w:right w:val="none" w:sz="0" w:space="0" w:color="auto"/>
      </w:divBdr>
    </w:div>
    <w:div w:id="1283537681">
      <w:bodyDiv w:val="1"/>
      <w:marLeft w:val="0"/>
      <w:marRight w:val="0"/>
      <w:marTop w:val="0"/>
      <w:marBottom w:val="0"/>
      <w:divBdr>
        <w:top w:val="none" w:sz="0" w:space="0" w:color="auto"/>
        <w:left w:val="none" w:sz="0" w:space="0" w:color="auto"/>
        <w:bottom w:val="none" w:sz="0" w:space="0" w:color="auto"/>
        <w:right w:val="none" w:sz="0" w:space="0" w:color="auto"/>
      </w:divBdr>
    </w:div>
    <w:div w:id="1283614396">
      <w:bodyDiv w:val="1"/>
      <w:marLeft w:val="0"/>
      <w:marRight w:val="0"/>
      <w:marTop w:val="0"/>
      <w:marBottom w:val="0"/>
      <w:divBdr>
        <w:top w:val="none" w:sz="0" w:space="0" w:color="auto"/>
        <w:left w:val="none" w:sz="0" w:space="0" w:color="auto"/>
        <w:bottom w:val="none" w:sz="0" w:space="0" w:color="auto"/>
        <w:right w:val="none" w:sz="0" w:space="0" w:color="auto"/>
      </w:divBdr>
    </w:div>
    <w:div w:id="1283615175">
      <w:bodyDiv w:val="1"/>
      <w:marLeft w:val="0"/>
      <w:marRight w:val="0"/>
      <w:marTop w:val="0"/>
      <w:marBottom w:val="0"/>
      <w:divBdr>
        <w:top w:val="none" w:sz="0" w:space="0" w:color="auto"/>
        <w:left w:val="none" w:sz="0" w:space="0" w:color="auto"/>
        <w:bottom w:val="none" w:sz="0" w:space="0" w:color="auto"/>
        <w:right w:val="none" w:sz="0" w:space="0" w:color="auto"/>
      </w:divBdr>
    </w:div>
    <w:div w:id="1283733850">
      <w:bodyDiv w:val="1"/>
      <w:marLeft w:val="0"/>
      <w:marRight w:val="0"/>
      <w:marTop w:val="0"/>
      <w:marBottom w:val="0"/>
      <w:divBdr>
        <w:top w:val="none" w:sz="0" w:space="0" w:color="auto"/>
        <w:left w:val="none" w:sz="0" w:space="0" w:color="auto"/>
        <w:bottom w:val="none" w:sz="0" w:space="0" w:color="auto"/>
        <w:right w:val="none" w:sz="0" w:space="0" w:color="auto"/>
      </w:divBdr>
    </w:div>
    <w:div w:id="1286041535">
      <w:bodyDiv w:val="1"/>
      <w:marLeft w:val="0"/>
      <w:marRight w:val="0"/>
      <w:marTop w:val="0"/>
      <w:marBottom w:val="0"/>
      <w:divBdr>
        <w:top w:val="none" w:sz="0" w:space="0" w:color="auto"/>
        <w:left w:val="none" w:sz="0" w:space="0" w:color="auto"/>
        <w:bottom w:val="none" w:sz="0" w:space="0" w:color="auto"/>
        <w:right w:val="none" w:sz="0" w:space="0" w:color="auto"/>
      </w:divBdr>
    </w:div>
    <w:div w:id="1286305266">
      <w:bodyDiv w:val="1"/>
      <w:marLeft w:val="0"/>
      <w:marRight w:val="0"/>
      <w:marTop w:val="0"/>
      <w:marBottom w:val="0"/>
      <w:divBdr>
        <w:top w:val="none" w:sz="0" w:space="0" w:color="auto"/>
        <w:left w:val="none" w:sz="0" w:space="0" w:color="auto"/>
        <w:bottom w:val="none" w:sz="0" w:space="0" w:color="auto"/>
        <w:right w:val="none" w:sz="0" w:space="0" w:color="auto"/>
      </w:divBdr>
    </w:div>
    <w:div w:id="1286741117">
      <w:bodyDiv w:val="1"/>
      <w:marLeft w:val="0"/>
      <w:marRight w:val="0"/>
      <w:marTop w:val="0"/>
      <w:marBottom w:val="0"/>
      <w:divBdr>
        <w:top w:val="none" w:sz="0" w:space="0" w:color="auto"/>
        <w:left w:val="none" w:sz="0" w:space="0" w:color="auto"/>
        <w:bottom w:val="none" w:sz="0" w:space="0" w:color="auto"/>
        <w:right w:val="none" w:sz="0" w:space="0" w:color="auto"/>
      </w:divBdr>
    </w:div>
    <w:div w:id="1288050452">
      <w:bodyDiv w:val="1"/>
      <w:marLeft w:val="0"/>
      <w:marRight w:val="0"/>
      <w:marTop w:val="0"/>
      <w:marBottom w:val="0"/>
      <w:divBdr>
        <w:top w:val="none" w:sz="0" w:space="0" w:color="auto"/>
        <w:left w:val="none" w:sz="0" w:space="0" w:color="auto"/>
        <w:bottom w:val="none" w:sz="0" w:space="0" w:color="auto"/>
        <w:right w:val="none" w:sz="0" w:space="0" w:color="auto"/>
      </w:divBdr>
    </w:div>
    <w:div w:id="1289166548">
      <w:bodyDiv w:val="1"/>
      <w:marLeft w:val="0"/>
      <w:marRight w:val="0"/>
      <w:marTop w:val="0"/>
      <w:marBottom w:val="0"/>
      <w:divBdr>
        <w:top w:val="none" w:sz="0" w:space="0" w:color="auto"/>
        <w:left w:val="none" w:sz="0" w:space="0" w:color="auto"/>
        <w:bottom w:val="none" w:sz="0" w:space="0" w:color="auto"/>
        <w:right w:val="none" w:sz="0" w:space="0" w:color="auto"/>
      </w:divBdr>
    </w:div>
    <w:div w:id="1290473123">
      <w:bodyDiv w:val="1"/>
      <w:marLeft w:val="0"/>
      <w:marRight w:val="0"/>
      <w:marTop w:val="0"/>
      <w:marBottom w:val="0"/>
      <w:divBdr>
        <w:top w:val="none" w:sz="0" w:space="0" w:color="auto"/>
        <w:left w:val="none" w:sz="0" w:space="0" w:color="auto"/>
        <w:bottom w:val="none" w:sz="0" w:space="0" w:color="auto"/>
        <w:right w:val="none" w:sz="0" w:space="0" w:color="auto"/>
      </w:divBdr>
    </w:div>
    <w:div w:id="1292205404">
      <w:bodyDiv w:val="1"/>
      <w:marLeft w:val="0"/>
      <w:marRight w:val="0"/>
      <w:marTop w:val="0"/>
      <w:marBottom w:val="0"/>
      <w:divBdr>
        <w:top w:val="none" w:sz="0" w:space="0" w:color="auto"/>
        <w:left w:val="none" w:sz="0" w:space="0" w:color="auto"/>
        <w:bottom w:val="none" w:sz="0" w:space="0" w:color="auto"/>
        <w:right w:val="none" w:sz="0" w:space="0" w:color="auto"/>
      </w:divBdr>
    </w:div>
    <w:div w:id="1292595991">
      <w:bodyDiv w:val="1"/>
      <w:marLeft w:val="0"/>
      <w:marRight w:val="0"/>
      <w:marTop w:val="0"/>
      <w:marBottom w:val="0"/>
      <w:divBdr>
        <w:top w:val="none" w:sz="0" w:space="0" w:color="auto"/>
        <w:left w:val="none" w:sz="0" w:space="0" w:color="auto"/>
        <w:bottom w:val="none" w:sz="0" w:space="0" w:color="auto"/>
        <w:right w:val="none" w:sz="0" w:space="0" w:color="auto"/>
      </w:divBdr>
    </w:div>
    <w:div w:id="1292711505">
      <w:bodyDiv w:val="1"/>
      <w:marLeft w:val="0"/>
      <w:marRight w:val="0"/>
      <w:marTop w:val="0"/>
      <w:marBottom w:val="0"/>
      <w:divBdr>
        <w:top w:val="none" w:sz="0" w:space="0" w:color="auto"/>
        <w:left w:val="none" w:sz="0" w:space="0" w:color="auto"/>
        <w:bottom w:val="none" w:sz="0" w:space="0" w:color="auto"/>
        <w:right w:val="none" w:sz="0" w:space="0" w:color="auto"/>
      </w:divBdr>
    </w:div>
    <w:div w:id="1292781864">
      <w:bodyDiv w:val="1"/>
      <w:marLeft w:val="0"/>
      <w:marRight w:val="0"/>
      <w:marTop w:val="0"/>
      <w:marBottom w:val="0"/>
      <w:divBdr>
        <w:top w:val="none" w:sz="0" w:space="0" w:color="auto"/>
        <w:left w:val="none" w:sz="0" w:space="0" w:color="auto"/>
        <w:bottom w:val="none" w:sz="0" w:space="0" w:color="auto"/>
        <w:right w:val="none" w:sz="0" w:space="0" w:color="auto"/>
      </w:divBdr>
    </w:div>
    <w:div w:id="1293711917">
      <w:bodyDiv w:val="1"/>
      <w:marLeft w:val="0"/>
      <w:marRight w:val="0"/>
      <w:marTop w:val="0"/>
      <w:marBottom w:val="0"/>
      <w:divBdr>
        <w:top w:val="none" w:sz="0" w:space="0" w:color="auto"/>
        <w:left w:val="none" w:sz="0" w:space="0" w:color="auto"/>
        <w:bottom w:val="none" w:sz="0" w:space="0" w:color="auto"/>
        <w:right w:val="none" w:sz="0" w:space="0" w:color="auto"/>
      </w:divBdr>
    </w:div>
    <w:div w:id="1294367651">
      <w:bodyDiv w:val="1"/>
      <w:marLeft w:val="0"/>
      <w:marRight w:val="0"/>
      <w:marTop w:val="0"/>
      <w:marBottom w:val="0"/>
      <w:divBdr>
        <w:top w:val="none" w:sz="0" w:space="0" w:color="auto"/>
        <w:left w:val="none" w:sz="0" w:space="0" w:color="auto"/>
        <w:bottom w:val="none" w:sz="0" w:space="0" w:color="auto"/>
        <w:right w:val="none" w:sz="0" w:space="0" w:color="auto"/>
      </w:divBdr>
    </w:div>
    <w:div w:id="1294562141">
      <w:bodyDiv w:val="1"/>
      <w:marLeft w:val="0"/>
      <w:marRight w:val="0"/>
      <w:marTop w:val="0"/>
      <w:marBottom w:val="0"/>
      <w:divBdr>
        <w:top w:val="none" w:sz="0" w:space="0" w:color="auto"/>
        <w:left w:val="none" w:sz="0" w:space="0" w:color="auto"/>
        <w:bottom w:val="none" w:sz="0" w:space="0" w:color="auto"/>
        <w:right w:val="none" w:sz="0" w:space="0" w:color="auto"/>
      </w:divBdr>
    </w:div>
    <w:div w:id="1294603579">
      <w:bodyDiv w:val="1"/>
      <w:marLeft w:val="0"/>
      <w:marRight w:val="0"/>
      <w:marTop w:val="0"/>
      <w:marBottom w:val="0"/>
      <w:divBdr>
        <w:top w:val="none" w:sz="0" w:space="0" w:color="auto"/>
        <w:left w:val="none" w:sz="0" w:space="0" w:color="auto"/>
        <w:bottom w:val="none" w:sz="0" w:space="0" w:color="auto"/>
        <w:right w:val="none" w:sz="0" w:space="0" w:color="auto"/>
      </w:divBdr>
    </w:div>
    <w:div w:id="1295254145">
      <w:bodyDiv w:val="1"/>
      <w:marLeft w:val="0"/>
      <w:marRight w:val="0"/>
      <w:marTop w:val="0"/>
      <w:marBottom w:val="0"/>
      <w:divBdr>
        <w:top w:val="none" w:sz="0" w:space="0" w:color="auto"/>
        <w:left w:val="none" w:sz="0" w:space="0" w:color="auto"/>
        <w:bottom w:val="none" w:sz="0" w:space="0" w:color="auto"/>
        <w:right w:val="none" w:sz="0" w:space="0" w:color="auto"/>
      </w:divBdr>
    </w:div>
    <w:div w:id="1295520124">
      <w:bodyDiv w:val="1"/>
      <w:marLeft w:val="0"/>
      <w:marRight w:val="0"/>
      <w:marTop w:val="0"/>
      <w:marBottom w:val="0"/>
      <w:divBdr>
        <w:top w:val="none" w:sz="0" w:space="0" w:color="auto"/>
        <w:left w:val="none" w:sz="0" w:space="0" w:color="auto"/>
        <w:bottom w:val="none" w:sz="0" w:space="0" w:color="auto"/>
        <w:right w:val="none" w:sz="0" w:space="0" w:color="auto"/>
      </w:divBdr>
    </w:div>
    <w:div w:id="1296062774">
      <w:bodyDiv w:val="1"/>
      <w:marLeft w:val="0"/>
      <w:marRight w:val="0"/>
      <w:marTop w:val="0"/>
      <w:marBottom w:val="0"/>
      <w:divBdr>
        <w:top w:val="none" w:sz="0" w:space="0" w:color="auto"/>
        <w:left w:val="none" w:sz="0" w:space="0" w:color="auto"/>
        <w:bottom w:val="none" w:sz="0" w:space="0" w:color="auto"/>
        <w:right w:val="none" w:sz="0" w:space="0" w:color="auto"/>
      </w:divBdr>
    </w:div>
    <w:div w:id="1296838745">
      <w:bodyDiv w:val="1"/>
      <w:marLeft w:val="0"/>
      <w:marRight w:val="0"/>
      <w:marTop w:val="0"/>
      <w:marBottom w:val="0"/>
      <w:divBdr>
        <w:top w:val="none" w:sz="0" w:space="0" w:color="auto"/>
        <w:left w:val="none" w:sz="0" w:space="0" w:color="auto"/>
        <w:bottom w:val="none" w:sz="0" w:space="0" w:color="auto"/>
        <w:right w:val="none" w:sz="0" w:space="0" w:color="auto"/>
      </w:divBdr>
    </w:div>
    <w:div w:id="1300301203">
      <w:bodyDiv w:val="1"/>
      <w:marLeft w:val="0"/>
      <w:marRight w:val="0"/>
      <w:marTop w:val="0"/>
      <w:marBottom w:val="0"/>
      <w:divBdr>
        <w:top w:val="none" w:sz="0" w:space="0" w:color="auto"/>
        <w:left w:val="none" w:sz="0" w:space="0" w:color="auto"/>
        <w:bottom w:val="none" w:sz="0" w:space="0" w:color="auto"/>
        <w:right w:val="none" w:sz="0" w:space="0" w:color="auto"/>
      </w:divBdr>
    </w:div>
    <w:div w:id="1301181899">
      <w:bodyDiv w:val="1"/>
      <w:marLeft w:val="0"/>
      <w:marRight w:val="0"/>
      <w:marTop w:val="0"/>
      <w:marBottom w:val="0"/>
      <w:divBdr>
        <w:top w:val="none" w:sz="0" w:space="0" w:color="auto"/>
        <w:left w:val="none" w:sz="0" w:space="0" w:color="auto"/>
        <w:bottom w:val="none" w:sz="0" w:space="0" w:color="auto"/>
        <w:right w:val="none" w:sz="0" w:space="0" w:color="auto"/>
      </w:divBdr>
    </w:div>
    <w:div w:id="1301613906">
      <w:bodyDiv w:val="1"/>
      <w:marLeft w:val="0"/>
      <w:marRight w:val="0"/>
      <w:marTop w:val="0"/>
      <w:marBottom w:val="0"/>
      <w:divBdr>
        <w:top w:val="none" w:sz="0" w:space="0" w:color="auto"/>
        <w:left w:val="none" w:sz="0" w:space="0" w:color="auto"/>
        <w:bottom w:val="none" w:sz="0" w:space="0" w:color="auto"/>
        <w:right w:val="none" w:sz="0" w:space="0" w:color="auto"/>
      </w:divBdr>
    </w:div>
    <w:div w:id="1301687165">
      <w:bodyDiv w:val="1"/>
      <w:marLeft w:val="0"/>
      <w:marRight w:val="0"/>
      <w:marTop w:val="0"/>
      <w:marBottom w:val="0"/>
      <w:divBdr>
        <w:top w:val="none" w:sz="0" w:space="0" w:color="auto"/>
        <w:left w:val="none" w:sz="0" w:space="0" w:color="auto"/>
        <w:bottom w:val="none" w:sz="0" w:space="0" w:color="auto"/>
        <w:right w:val="none" w:sz="0" w:space="0" w:color="auto"/>
      </w:divBdr>
    </w:div>
    <w:div w:id="1302879095">
      <w:bodyDiv w:val="1"/>
      <w:marLeft w:val="0"/>
      <w:marRight w:val="0"/>
      <w:marTop w:val="0"/>
      <w:marBottom w:val="0"/>
      <w:divBdr>
        <w:top w:val="none" w:sz="0" w:space="0" w:color="auto"/>
        <w:left w:val="none" w:sz="0" w:space="0" w:color="auto"/>
        <w:bottom w:val="none" w:sz="0" w:space="0" w:color="auto"/>
        <w:right w:val="none" w:sz="0" w:space="0" w:color="auto"/>
      </w:divBdr>
    </w:div>
    <w:div w:id="1303076446">
      <w:bodyDiv w:val="1"/>
      <w:marLeft w:val="0"/>
      <w:marRight w:val="0"/>
      <w:marTop w:val="0"/>
      <w:marBottom w:val="0"/>
      <w:divBdr>
        <w:top w:val="none" w:sz="0" w:space="0" w:color="auto"/>
        <w:left w:val="none" w:sz="0" w:space="0" w:color="auto"/>
        <w:bottom w:val="none" w:sz="0" w:space="0" w:color="auto"/>
        <w:right w:val="none" w:sz="0" w:space="0" w:color="auto"/>
      </w:divBdr>
    </w:div>
    <w:div w:id="1303346471">
      <w:bodyDiv w:val="1"/>
      <w:marLeft w:val="0"/>
      <w:marRight w:val="0"/>
      <w:marTop w:val="0"/>
      <w:marBottom w:val="0"/>
      <w:divBdr>
        <w:top w:val="none" w:sz="0" w:space="0" w:color="auto"/>
        <w:left w:val="none" w:sz="0" w:space="0" w:color="auto"/>
        <w:bottom w:val="none" w:sz="0" w:space="0" w:color="auto"/>
        <w:right w:val="none" w:sz="0" w:space="0" w:color="auto"/>
      </w:divBdr>
    </w:div>
    <w:div w:id="1304434331">
      <w:bodyDiv w:val="1"/>
      <w:marLeft w:val="0"/>
      <w:marRight w:val="0"/>
      <w:marTop w:val="0"/>
      <w:marBottom w:val="0"/>
      <w:divBdr>
        <w:top w:val="none" w:sz="0" w:space="0" w:color="auto"/>
        <w:left w:val="none" w:sz="0" w:space="0" w:color="auto"/>
        <w:bottom w:val="none" w:sz="0" w:space="0" w:color="auto"/>
        <w:right w:val="none" w:sz="0" w:space="0" w:color="auto"/>
      </w:divBdr>
    </w:div>
    <w:div w:id="1304458621">
      <w:bodyDiv w:val="1"/>
      <w:marLeft w:val="0"/>
      <w:marRight w:val="0"/>
      <w:marTop w:val="0"/>
      <w:marBottom w:val="0"/>
      <w:divBdr>
        <w:top w:val="none" w:sz="0" w:space="0" w:color="auto"/>
        <w:left w:val="none" w:sz="0" w:space="0" w:color="auto"/>
        <w:bottom w:val="none" w:sz="0" w:space="0" w:color="auto"/>
        <w:right w:val="none" w:sz="0" w:space="0" w:color="auto"/>
      </w:divBdr>
    </w:div>
    <w:div w:id="1304655347">
      <w:bodyDiv w:val="1"/>
      <w:marLeft w:val="0"/>
      <w:marRight w:val="0"/>
      <w:marTop w:val="0"/>
      <w:marBottom w:val="0"/>
      <w:divBdr>
        <w:top w:val="none" w:sz="0" w:space="0" w:color="auto"/>
        <w:left w:val="none" w:sz="0" w:space="0" w:color="auto"/>
        <w:bottom w:val="none" w:sz="0" w:space="0" w:color="auto"/>
        <w:right w:val="none" w:sz="0" w:space="0" w:color="auto"/>
      </w:divBdr>
    </w:div>
    <w:div w:id="1305741318">
      <w:bodyDiv w:val="1"/>
      <w:marLeft w:val="0"/>
      <w:marRight w:val="0"/>
      <w:marTop w:val="0"/>
      <w:marBottom w:val="0"/>
      <w:divBdr>
        <w:top w:val="none" w:sz="0" w:space="0" w:color="auto"/>
        <w:left w:val="none" w:sz="0" w:space="0" w:color="auto"/>
        <w:bottom w:val="none" w:sz="0" w:space="0" w:color="auto"/>
        <w:right w:val="none" w:sz="0" w:space="0" w:color="auto"/>
      </w:divBdr>
    </w:div>
    <w:div w:id="1306009802">
      <w:bodyDiv w:val="1"/>
      <w:marLeft w:val="0"/>
      <w:marRight w:val="0"/>
      <w:marTop w:val="0"/>
      <w:marBottom w:val="0"/>
      <w:divBdr>
        <w:top w:val="none" w:sz="0" w:space="0" w:color="auto"/>
        <w:left w:val="none" w:sz="0" w:space="0" w:color="auto"/>
        <w:bottom w:val="none" w:sz="0" w:space="0" w:color="auto"/>
        <w:right w:val="none" w:sz="0" w:space="0" w:color="auto"/>
      </w:divBdr>
    </w:div>
    <w:div w:id="1306204861">
      <w:bodyDiv w:val="1"/>
      <w:marLeft w:val="0"/>
      <w:marRight w:val="0"/>
      <w:marTop w:val="0"/>
      <w:marBottom w:val="0"/>
      <w:divBdr>
        <w:top w:val="none" w:sz="0" w:space="0" w:color="auto"/>
        <w:left w:val="none" w:sz="0" w:space="0" w:color="auto"/>
        <w:bottom w:val="none" w:sz="0" w:space="0" w:color="auto"/>
        <w:right w:val="none" w:sz="0" w:space="0" w:color="auto"/>
      </w:divBdr>
    </w:div>
    <w:div w:id="1306931627">
      <w:bodyDiv w:val="1"/>
      <w:marLeft w:val="0"/>
      <w:marRight w:val="0"/>
      <w:marTop w:val="0"/>
      <w:marBottom w:val="0"/>
      <w:divBdr>
        <w:top w:val="none" w:sz="0" w:space="0" w:color="auto"/>
        <w:left w:val="none" w:sz="0" w:space="0" w:color="auto"/>
        <w:bottom w:val="none" w:sz="0" w:space="0" w:color="auto"/>
        <w:right w:val="none" w:sz="0" w:space="0" w:color="auto"/>
      </w:divBdr>
    </w:div>
    <w:div w:id="1307513859">
      <w:bodyDiv w:val="1"/>
      <w:marLeft w:val="0"/>
      <w:marRight w:val="0"/>
      <w:marTop w:val="0"/>
      <w:marBottom w:val="0"/>
      <w:divBdr>
        <w:top w:val="none" w:sz="0" w:space="0" w:color="auto"/>
        <w:left w:val="none" w:sz="0" w:space="0" w:color="auto"/>
        <w:bottom w:val="none" w:sz="0" w:space="0" w:color="auto"/>
        <w:right w:val="none" w:sz="0" w:space="0" w:color="auto"/>
      </w:divBdr>
    </w:div>
    <w:div w:id="1307661174">
      <w:bodyDiv w:val="1"/>
      <w:marLeft w:val="0"/>
      <w:marRight w:val="0"/>
      <w:marTop w:val="0"/>
      <w:marBottom w:val="0"/>
      <w:divBdr>
        <w:top w:val="none" w:sz="0" w:space="0" w:color="auto"/>
        <w:left w:val="none" w:sz="0" w:space="0" w:color="auto"/>
        <w:bottom w:val="none" w:sz="0" w:space="0" w:color="auto"/>
        <w:right w:val="none" w:sz="0" w:space="0" w:color="auto"/>
      </w:divBdr>
    </w:div>
    <w:div w:id="1307737664">
      <w:bodyDiv w:val="1"/>
      <w:marLeft w:val="0"/>
      <w:marRight w:val="0"/>
      <w:marTop w:val="0"/>
      <w:marBottom w:val="0"/>
      <w:divBdr>
        <w:top w:val="none" w:sz="0" w:space="0" w:color="auto"/>
        <w:left w:val="none" w:sz="0" w:space="0" w:color="auto"/>
        <w:bottom w:val="none" w:sz="0" w:space="0" w:color="auto"/>
        <w:right w:val="none" w:sz="0" w:space="0" w:color="auto"/>
      </w:divBdr>
    </w:div>
    <w:div w:id="1307859709">
      <w:bodyDiv w:val="1"/>
      <w:marLeft w:val="0"/>
      <w:marRight w:val="0"/>
      <w:marTop w:val="0"/>
      <w:marBottom w:val="0"/>
      <w:divBdr>
        <w:top w:val="none" w:sz="0" w:space="0" w:color="auto"/>
        <w:left w:val="none" w:sz="0" w:space="0" w:color="auto"/>
        <w:bottom w:val="none" w:sz="0" w:space="0" w:color="auto"/>
        <w:right w:val="none" w:sz="0" w:space="0" w:color="auto"/>
      </w:divBdr>
    </w:div>
    <w:div w:id="1309744208">
      <w:bodyDiv w:val="1"/>
      <w:marLeft w:val="0"/>
      <w:marRight w:val="0"/>
      <w:marTop w:val="0"/>
      <w:marBottom w:val="0"/>
      <w:divBdr>
        <w:top w:val="none" w:sz="0" w:space="0" w:color="auto"/>
        <w:left w:val="none" w:sz="0" w:space="0" w:color="auto"/>
        <w:bottom w:val="none" w:sz="0" w:space="0" w:color="auto"/>
        <w:right w:val="none" w:sz="0" w:space="0" w:color="auto"/>
      </w:divBdr>
    </w:div>
    <w:div w:id="1310018012">
      <w:bodyDiv w:val="1"/>
      <w:marLeft w:val="0"/>
      <w:marRight w:val="0"/>
      <w:marTop w:val="0"/>
      <w:marBottom w:val="0"/>
      <w:divBdr>
        <w:top w:val="none" w:sz="0" w:space="0" w:color="auto"/>
        <w:left w:val="none" w:sz="0" w:space="0" w:color="auto"/>
        <w:bottom w:val="none" w:sz="0" w:space="0" w:color="auto"/>
        <w:right w:val="none" w:sz="0" w:space="0" w:color="auto"/>
      </w:divBdr>
    </w:div>
    <w:div w:id="1311715084">
      <w:bodyDiv w:val="1"/>
      <w:marLeft w:val="0"/>
      <w:marRight w:val="0"/>
      <w:marTop w:val="0"/>
      <w:marBottom w:val="0"/>
      <w:divBdr>
        <w:top w:val="none" w:sz="0" w:space="0" w:color="auto"/>
        <w:left w:val="none" w:sz="0" w:space="0" w:color="auto"/>
        <w:bottom w:val="none" w:sz="0" w:space="0" w:color="auto"/>
        <w:right w:val="none" w:sz="0" w:space="0" w:color="auto"/>
      </w:divBdr>
    </w:div>
    <w:div w:id="1312058642">
      <w:bodyDiv w:val="1"/>
      <w:marLeft w:val="0"/>
      <w:marRight w:val="0"/>
      <w:marTop w:val="0"/>
      <w:marBottom w:val="0"/>
      <w:divBdr>
        <w:top w:val="none" w:sz="0" w:space="0" w:color="auto"/>
        <w:left w:val="none" w:sz="0" w:space="0" w:color="auto"/>
        <w:bottom w:val="none" w:sz="0" w:space="0" w:color="auto"/>
        <w:right w:val="none" w:sz="0" w:space="0" w:color="auto"/>
      </w:divBdr>
    </w:div>
    <w:div w:id="1313951058">
      <w:bodyDiv w:val="1"/>
      <w:marLeft w:val="0"/>
      <w:marRight w:val="0"/>
      <w:marTop w:val="0"/>
      <w:marBottom w:val="0"/>
      <w:divBdr>
        <w:top w:val="none" w:sz="0" w:space="0" w:color="auto"/>
        <w:left w:val="none" w:sz="0" w:space="0" w:color="auto"/>
        <w:bottom w:val="none" w:sz="0" w:space="0" w:color="auto"/>
        <w:right w:val="none" w:sz="0" w:space="0" w:color="auto"/>
      </w:divBdr>
    </w:div>
    <w:div w:id="1313951566">
      <w:bodyDiv w:val="1"/>
      <w:marLeft w:val="0"/>
      <w:marRight w:val="0"/>
      <w:marTop w:val="0"/>
      <w:marBottom w:val="0"/>
      <w:divBdr>
        <w:top w:val="none" w:sz="0" w:space="0" w:color="auto"/>
        <w:left w:val="none" w:sz="0" w:space="0" w:color="auto"/>
        <w:bottom w:val="none" w:sz="0" w:space="0" w:color="auto"/>
        <w:right w:val="none" w:sz="0" w:space="0" w:color="auto"/>
      </w:divBdr>
    </w:div>
    <w:div w:id="1314870613">
      <w:bodyDiv w:val="1"/>
      <w:marLeft w:val="0"/>
      <w:marRight w:val="0"/>
      <w:marTop w:val="0"/>
      <w:marBottom w:val="0"/>
      <w:divBdr>
        <w:top w:val="none" w:sz="0" w:space="0" w:color="auto"/>
        <w:left w:val="none" w:sz="0" w:space="0" w:color="auto"/>
        <w:bottom w:val="none" w:sz="0" w:space="0" w:color="auto"/>
        <w:right w:val="none" w:sz="0" w:space="0" w:color="auto"/>
      </w:divBdr>
    </w:div>
    <w:div w:id="1316447097">
      <w:bodyDiv w:val="1"/>
      <w:marLeft w:val="0"/>
      <w:marRight w:val="0"/>
      <w:marTop w:val="0"/>
      <w:marBottom w:val="0"/>
      <w:divBdr>
        <w:top w:val="none" w:sz="0" w:space="0" w:color="auto"/>
        <w:left w:val="none" w:sz="0" w:space="0" w:color="auto"/>
        <w:bottom w:val="none" w:sz="0" w:space="0" w:color="auto"/>
        <w:right w:val="none" w:sz="0" w:space="0" w:color="auto"/>
      </w:divBdr>
    </w:div>
    <w:div w:id="1316452786">
      <w:bodyDiv w:val="1"/>
      <w:marLeft w:val="0"/>
      <w:marRight w:val="0"/>
      <w:marTop w:val="0"/>
      <w:marBottom w:val="0"/>
      <w:divBdr>
        <w:top w:val="none" w:sz="0" w:space="0" w:color="auto"/>
        <w:left w:val="none" w:sz="0" w:space="0" w:color="auto"/>
        <w:bottom w:val="none" w:sz="0" w:space="0" w:color="auto"/>
        <w:right w:val="none" w:sz="0" w:space="0" w:color="auto"/>
      </w:divBdr>
    </w:div>
    <w:div w:id="1317487892">
      <w:bodyDiv w:val="1"/>
      <w:marLeft w:val="0"/>
      <w:marRight w:val="0"/>
      <w:marTop w:val="0"/>
      <w:marBottom w:val="0"/>
      <w:divBdr>
        <w:top w:val="none" w:sz="0" w:space="0" w:color="auto"/>
        <w:left w:val="none" w:sz="0" w:space="0" w:color="auto"/>
        <w:bottom w:val="none" w:sz="0" w:space="0" w:color="auto"/>
        <w:right w:val="none" w:sz="0" w:space="0" w:color="auto"/>
      </w:divBdr>
    </w:div>
    <w:div w:id="1317879376">
      <w:bodyDiv w:val="1"/>
      <w:marLeft w:val="0"/>
      <w:marRight w:val="0"/>
      <w:marTop w:val="0"/>
      <w:marBottom w:val="0"/>
      <w:divBdr>
        <w:top w:val="none" w:sz="0" w:space="0" w:color="auto"/>
        <w:left w:val="none" w:sz="0" w:space="0" w:color="auto"/>
        <w:bottom w:val="none" w:sz="0" w:space="0" w:color="auto"/>
        <w:right w:val="none" w:sz="0" w:space="0" w:color="auto"/>
      </w:divBdr>
    </w:div>
    <w:div w:id="1317959231">
      <w:bodyDiv w:val="1"/>
      <w:marLeft w:val="0"/>
      <w:marRight w:val="0"/>
      <w:marTop w:val="0"/>
      <w:marBottom w:val="0"/>
      <w:divBdr>
        <w:top w:val="none" w:sz="0" w:space="0" w:color="auto"/>
        <w:left w:val="none" w:sz="0" w:space="0" w:color="auto"/>
        <w:bottom w:val="none" w:sz="0" w:space="0" w:color="auto"/>
        <w:right w:val="none" w:sz="0" w:space="0" w:color="auto"/>
      </w:divBdr>
    </w:div>
    <w:div w:id="1318269774">
      <w:bodyDiv w:val="1"/>
      <w:marLeft w:val="0"/>
      <w:marRight w:val="0"/>
      <w:marTop w:val="0"/>
      <w:marBottom w:val="0"/>
      <w:divBdr>
        <w:top w:val="none" w:sz="0" w:space="0" w:color="auto"/>
        <w:left w:val="none" w:sz="0" w:space="0" w:color="auto"/>
        <w:bottom w:val="none" w:sz="0" w:space="0" w:color="auto"/>
        <w:right w:val="none" w:sz="0" w:space="0" w:color="auto"/>
      </w:divBdr>
    </w:div>
    <w:div w:id="1318415315">
      <w:bodyDiv w:val="1"/>
      <w:marLeft w:val="0"/>
      <w:marRight w:val="0"/>
      <w:marTop w:val="0"/>
      <w:marBottom w:val="0"/>
      <w:divBdr>
        <w:top w:val="none" w:sz="0" w:space="0" w:color="auto"/>
        <w:left w:val="none" w:sz="0" w:space="0" w:color="auto"/>
        <w:bottom w:val="none" w:sz="0" w:space="0" w:color="auto"/>
        <w:right w:val="none" w:sz="0" w:space="0" w:color="auto"/>
      </w:divBdr>
    </w:div>
    <w:div w:id="1319261614">
      <w:bodyDiv w:val="1"/>
      <w:marLeft w:val="0"/>
      <w:marRight w:val="0"/>
      <w:marTop w:val="0"/>
      <w:marBottom w:val="0"/>
      <w:divBdr>
        <w:top w:val="none" w:sz="0" w:space="0" w:color="auto"/>
        <w:left w:val="none" w:sz="0" w:space="0" w:color="auto"/>
        <w:bottom w:val="none" w:sz="0" w:space="0" w:color="auto"/>
        <w:right w:val="none" w:sz="0" w:space="0" w:color="auto"/>
      </w:divBdr>
    </w:div>
    <w:div w:id="1320186707">
      <w:bodyDiv w:val="1"/>
      <w:marLeft w:val="0"/>
      <w:marRight w:val="0"/>
      <w:marTop w:val="0"/>
      <w:marBottom w:val="0"/>
      <w:divBdr>
        <w:top w:val="none" w:sz="0" w:space="0" w:color="auto"/>
        <w:left w:val="none" w:sz="0" w:space="0" w:color="auto"/>
        <w:bottom w:val="none" w:sz="0" w:space="0" w:color="auto"/>
        <w:right w:val="none" w:sz="0" w:space="0" w:color="auto"/>
      </w:divBdr>
    </w:div>
    <w:div w:id="1320188597">
      <w:bodyDiv w:val="1"/>
      <w:marLeft w:val="0"/>
      <w:marRight w:val="0"/>
      <w:marTop w:val="0"/>
      <w:marBottom w:val="0"/>
      <w:divBdr>
        <w:top w:val="none" w:sz="0" w:space="0" w:color="auto"/>
        <w:left w:val="none" w:sz="0" w:space="0" w:color="auto"/>
        <w:bottom w:val="none" w:sz="0" w:space="0" w:color="auto"/>
        <w:right w:val="none" w:sz="0" w:space="0" w:color="auto"/>
      </w:divBdr>
      <w:divsChild>
        <w:div w:id="919951804">
          <w:marLeft w:val="0"/>
          <w:marRight w:val="0"/>
          <w:marTop w:val="0"/>
          <w:marBottom w:val="0"/>
          <w:divBdr>
            <w:top w:val="none" w:sz="0" w:space="0" w:color="auto"/>
            <w:left w:val="none" w:sz="0" w:space="0" w:color="auto"/>
            <w:bottom w:val="none" w:sz="0" w:space="0" w:color="auto"/>
            <w:right w:val="none" w:sz="0" w:space="0" w:color="auto"/>
          </w:divBdr>
          <w:divsChild>
            <w:div w:id="1752040113">
              <w:marLeft w:val="0"/>
              <w:marRight w:val="60"/>
              <w:marTop w:val="0"/>
              <w:marBottom w:val="0"/>
              <w:divBdr>
                <w:top w:val="none" w:sz="0" w:space="0" w:color="auto"/>
                <w:left w:val="none" w:sz="0" w:space="0" w:color="auto"/>
                <w:bottom w:val="none" w:sz="0" w:space="0" w:color="auto"/>
                <w:right w:val="none" w:sz="0" w:space="0" w:color="auto"/>
              </w:divBdr>
              <w:divsChild>
                <w:div w:id="1235509461">
                  <w:marLeft w:val="0"/>
                  <w:marRight w:val="0"/>
                  <w:marTop w:val="0"/>
                  <w:marBottom w:val="120"/>
                  <w:divBdr>
                    <w:top w:val="single" w:sz="6" w:space="0" w:color="A0A0A0"/>
                    <w:left w:val="single" w:sz="6" w:space="0" w:color="B9B9B9"/>
                    <w:bottom w:val="single" w:sz="6" w:space="0" w:color="B9B9B9"/>
                    <w:right w:val="single" w:sz="6" w:space="0" w:color="B9B9B9"/>
                  </w:divBdr>
                  <w:divsChild>
                    <w:div w:id="1044595535">
                      <w:marLeft w:val="0"/>
                      <w:marRight w:val="0"/>
                      <w:marTop w:val="0"/>
                      <w:marBottom w:val="0"/>
                      <w:divBdr>
                        <w:top w:val="none" w:sz="0" w:space="0" w:color="auto"/>
                        <w:left w:val="none" w:sz="0" w:space="0" w:color="auto"/>
                        <w:bottom w:val="none" w:sz="0" w:space="0" w:color="auto"/>
                        <w:right w:val="none" w:sz="0" w:space="0" w:color="auto"/>
                      </w:divBdr>
                    </w:div>
                    <w:div w:id="14273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636383">
          <w:marLeft w:val="0"/>
          <w:marRight w:val="0"/>
          <w:marTop w:val="0"/>
          <w:marBottom w:val="0"/>
          <w:divBdr>
            <w:top w:val="none" w:sz="0" w:space="0" w:color="auto"/>
            <w:left w:val="none" w:sz="0" w:space="0" w:color="auto"/>
            <w:bottom w:val="none" w:sz="0" w:space="0" w:color="auto"/>
            <w:right w:val="none" w:sz="0" w:space="0" w:color="auto"/>
          </w:divBdr>
          <w:divsChild>
            <w:div w:id="921111538">
              <w:marLeft w:val="60"/>
              <w:marRight w:val="0"/>
              <w:marTop w:val="0"/>
              <w:marBottom w:val="0"/>
              <w:divBdr>
                <w:top w:val="none" w:sz="0" w:space="0" w:color="auto"/>
                <w:left w:val="none" w:sz="0" w:space="0" w:color="auto"/>
                <w:bottom w:val="none" w:sz="0" w:space="0" w:color="auto"/>
                <w:right w:val="none" w:sz="0" w:space="0" w:color="auto"/>
              </w:divBdr>
              <w:divsChild>
                <w:div w:id="913779496">
                  <w:marLeft w:val="0"/>
                  <w:marRight w:val="0"/>
                  <w:marTop w:val="0"/>
                  <w:marBottom w:val="0"/>
                  <w:divBdr>
                    <w:top w:val="none" w:sz="0" w:space="0" w:color="auto"/>
                    <w:left w:val="none" w:sz="0" w:space="0" w:color="auto"/>
                    <w:bottom w:val="none" w:sz="0" w:space="0" w:color="auto"/>
                    <w:right w:val="none" w:sz="0" w:space="0" w:color="auto"/>
                  </w:divBdr>
                  <w:divsChild>
                    <w:div w:id="245575261">
                      <w:marLeft w:val="0"/>
                      <w:marRight w:val="0"/>
                      <w:marTop w:val="0"/>
                      <w:marBottom w:val="120"/>
                      <w:divBdr>
                        <w:top w:val="single" w:sz="6" w:space="0" w:color="F5F5F5"/>
                        <w:left w:val="single" w:sz="6" w:space="0" w:color="F5F5F5"/>
                        <w:bottom w:val="single" w:sz="6" w:space="0" w:color="F5F5F5"/>
                        <w:right w:val="single" w:sz="6" w:space="0" w:color="F5F5F5"/>
                      </w:divBdr>
                      <w:divsChild>
                        <w:div w:id="915169187">
                          <w:marLeft w:val="0"/>
                          <w:marRight w:val="0"/>
                          <w:marTop w:val="0"/>
                          <w:marBottom w:val="0"/>
                          <w:divBdr>
                            <w:top w:val="none" w:sz="0" w:space="0" w:color="auto"/>
                            <w:left w:val="none" w:sz="0" w:space="0" w:color="auto"/>
                            <w:bottom w:val="none" w:sz="0" w:space="0" w:color="auto"/>
                            <w:right w:val="none" w:sz="0" w:space="0" w:color="auto"/>
                          </w:divBdr>
                          <w:divsChild>
                            <w:div w:id="50444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815082">
      <w:bodyDiv w:val="1"/>
      <w:marLeft w:val="0"/>
      <w:marRight w:val="0"/>
      <w:marTop w:val="0"/>
      <w:marBottom w:val="0"/>
      <w:divBdr>
        <w:top w:val="none" w:sz="0" w:space="0" w:color="auto"/>
        <w:left w:val="none" w:sz="0" w:space="0" w:color="auto"/>
        <w:bottom w:val="none" w:sz="0" w:space="0" w:color="auto"/>
        <w:right w:val="none" w:sz="0" w:space="0" w:color="auto"/>
      </w:divBdr>
    </w:div>
    <w:div w:id="1320886035">
      <w:bodyDiv w:val="1"/>
      <w:marLeft w:val="0"/>
      <w:marRight w:val="0"/>
      <w:marTop w:val="0"/>
      <w:marBottom w:val="0"/>
      <w:divBdr>
        <w:top w:val="none" w:sz="0" w:space="0" w:color="auto"/>
        <w:left w:val="none" w:sz="0" w:space="0" w:color="auto"/>
        <w:bottom w:val="none" w:sz="0" w:space="0" w:color="auto"/>
        <w:right w:val="none" w:sz="0" w:space="0" w:color="auto"/>
      </w:divBdr>
    </w:div>
    <w:div w:id="1321041686">
      <w:bodyDiv w:val="1"/>
      <w:marLeft w:val="0"/>
      <w:marRight w:val="0"/>
      <w:marTop w:val="0"/>
      <w:marBottom w:val="0"/>
      <w:divBdr>
        <w:top w:val="none" w:sz="0" w:space="0" w:color="auto"/>
        <w:left w:val="none" w:sz="0" w:space="0" w:color="auto"/>
        <w:bottom w:val="none" w:sz="0" w:space="0" w:color="auto"/>
        <w:right w:val="none" w:sz="0" w:space="0" w:color="auto"/>
      </w:divBdr>
    </w:div>
    <w:div w:id="1321690267">
      <w:bodyDiv w:val="1"/>
      <w:marLeft w:val="0"/>
      <w:marRight w:val="0"/>
      <w:marTop w:val="0"/>
      <w:marBottom w:val="0"/>
      <w:divBdr>
        <w:top w:val="none" w:sz="0" w:space="0" w:color="auto"/>
        <w:left w:val="none" w:sz="0" w:space="0" w:color="auto"/>
        <w:bottom w:val="none" w:sz="0" w:space="0" w:color="auto"/>
        <w:right w:val="none" w:sz="0" w:space="0" w:color="auto"/>
      </w:divBdr>
    </w:div>
    <w:div w:id="1321738588">
      <w:bodyDiv w:val="1"/>
      <w:marLeft w:val="0"/>
      <w:marRight w:val="0"/>
      <w:marTop w:val="0"/>
      <w:marBottom w:val="0"/>
      <w:divBdr>
        <w:top w:val="none" w:sz="0" w:space="0" w:color="auto"/>
        <w:left w:val="none" w:sz="0" w:space="0" w:color="auto"/>
        <w:bottom w:val="none" w:sz="0" w:space="0" w:color="auto"/>
        <w:right w:val="none" w:sz="0" w:space="0" w:color="auto"/>
      </w:divBdr>
    </w:div>
    <w:div w:id="1322393337">
      <w:bodyDiv w:val="1"/>
      <w:marLeft w:val="0"/>
      <w:marRight w:val="0"/>
      <w:marTop w:val="0"/>
      <w:marBottom w:val="0"/>
      <w:divBdr>
        <w:top w:val="none" w:sz="0" w:space="0" w:color="auto"/>
        <w:left w:val="none" w:sz="0" w:space="0" w:color="auto"/>
        <w:bottom w:val="none" w:sz="0" w:space="0" w:color="auto"/>
        <w:right w:val="none" w:sz="0" w:space="0" w:color="auto"/>
      </w:divBdr>
    </w:div>
    <w:div w:id="1323772891">
      <w:bodyDiv w:val="1"/>
      <w:marLeft w:val="0"/>
      <w:marRight w:val="0"/>
      <w:marTop w:val="0"/>
      <w:marBottom w:val="0"/>
      <w:divBdr>
        <w:top w:val="none" w:sz="0" w:space="0" w:color="auto"/>
        <w:left w:val="none" w:sz="0" w:space="0" w:color="auto"/>
        <w:bottom w:val="none" w:sz="0" w:space="0" w:color="auto"/>
        <w:right w:val="none" w:sz="0" w:space="0" w:color="auto"/>
      </w:divBdr>
    </w:div>
    <w:div w:id="1324427335">
      <w:bodyDiv w:val="1"/>
      <w:marLeft w:val="0"/>
      <w:marRight w:val="0"/>
      <w:marTop w:val="0"/>
      <w:marBottom w:val="0"/>
      <w:divBdr>
        <w:top w:val="none" w:sz="0" w:space="0" w:color="auto"/>
        <w:left w:val="none" w:sz="0" w:space="0" w:color="auto"/>
        <w:bottom w:val="none" w:sz="0" w:space="0" w:color="auto"/>
        <w:right w:val="none" w:sz="0" w:space="0" w:color="auto"/>
      </w:divBdr>
    </w:div>
    <w:div w:id="1325007860">
      <w:bodyDiv w:val="1"/>
      <w:marLeft w:val="0"/>
      <w:marRight w:val="0"/>
      <w:marTop w:val="0"/>
      <w:marBottom w:val="0"/>
      <w:divBdr>
        <w:top w:val="none" w:sz="0" w:space="0" w:color="auto"/>
        <w:left w:val="none" w:sz="0" w:space="0" w:color="auto"/>
        <w:bottom w:val="none" w:sz="0" w:space="0" w:color="auto"/>
        <w:right w:val="none" w:sz="0" w:space="0" w:color="auto"/>
      </w:divBdr>
    </w:div>
    <w:div w:id="1325278603">
      <w:bodyDiv w:val="1"/>
      <w:marLeft w:val="0"/>
      <w:marRight w:val="0"/>
      <w:marTop w:val="0"/>
      <w:marBottom w:val="0"/>
      <w:divBdr>
        <w:top w:val="none" w:sz="0" w:space="0" w:color="auto"/>
        <w:left w:val="none" w:sz="0" w:space="0" w:color="auto"/>
        <w:bottom w:val="none" w:sz="0" w:space="0" w:color="auto"/>
        <w:right w:val="none" w:sz="0" w:space="0" w:color="auto"/>
      </w:divBdr>
    </w:div>
    <w:div w:id="1325669943">
      <w:bodyDiv w:val="1"/>
      <w:marLeft w:val="0"/>
      <w:marRight w:val="0"/>
      <w:marTop w:val="0"/>
      <w:marBottom w:val="0"/>
      <w:divBdr>
        <w:top w:val="none" w:sz="0" w:space="0" w:color="auto"/>
        <w:left w:val="none" w:sz="0" w:space="0" w:color="auto"/>
        <w:bottom w:val="none" w:sz="0" w:space="0" w:color="auto"/>
        <w:right w:val="none" w:sz="0" w:space="0" w:color="auto"/>
      </w:divBdr>
    </w:div>
    <w:div w:id="1326279967">
      <w:bodyDiv w:val="1"/>
      <w:marLeft w:val="0"/>
      <w:marRight w:val="0"/>
      <w:marTop w:val="0"/>
      <w:marBottom w:val="0"/>
      <w:divBdr>
        <w:top w:val="none" w:sz="0" w:space="0" w:color="auto"/>
        <w:left w:val="none" w:sz="0" w:space="0" w:color="auto"/>
        <w:bottom w:val="none" w:sz="0" w:space="0" w:color="auto"/>
        <w:right w:val="none" w:sz="0" w:space="0" w:color="auto"/>
      </w:divBdr>
    </w:div>
    <w:div w:id="1327514844">
      <w:bodyDiv w:val="1"/>
      <w:marLeft w:val="0"/>
      <w:marRight w:val="0"/>
      <w:marTop w:val="0"/>
      <w:marBottom w:val="0"/>
      <w:divBdr>
        <w:top w:val="none" w:sz="0" w:space="0" w:color="auto"/>
        <w:left w:val="none" w:sz="0" w:space="0" w:color="auto"/>
        <w:bottom w:val="none" w:sz="0" w:space="0" w:color="auto"/>
        <w:right w:val="none" w:sz="0" w:space="0" w:color="auto"/>
      </w:divBdr>
    </w:div>
    <w:div w:id="1327704971">
      <w:bodyDiv w:val="1"/>
      <w:marLeft w:val="0"/>
      <w:marRight w:val="0"/>
      <w:marTop w:val="0"/>
      <w:marBottom w:val="0"/>
      <w:divBdr>
        <w:top w:val="none" w:sz="0" w:space="0" w:color="auto"/>
        <w:left w:val="none" w:sz="0" w:space="0" w:color="auto"/>
        <w:bottom w:val="none" w:sz="0" w:space="0" w:color="auto"/>
        <w:right w:val="none" w:sz="0" w:space="0" w:color="auto"/>
      </w:divBdr>
    </w:div>
    <w:div w:id="1327709634">
      <w:bodyDiv w:val="1"/>
      <w:marLeft w:val="0"/>
      <w:marRight w:val="0"/>
      <w:marTop w:val="0"/>
      <w:marBottom w:val="0"/>
      <w:divBdr>
        <w:top w:val="none" w:sz="0" w:space="0" w:color="auto"/>
        <w:left w:val="none" w:sz="0" w:space="0" w:color="auto"/>
        <w:bottom w:val="none" w:sz="0" w:space="0" w:color="auto"/>
        <w:right w:val="none" w:sz="0" w:space="0" w:color="auto"/>
      </w:divBdr>
    </w:div>
    <w:div w:id="1327827037">
      <w:bodyDiv w:val="1"/>
      <w:marLeft w:val="0"/>
      <w:marRight w:val="0"/>
      <w:marTop w:val="0"/>
      <w:marBottom w:val="0"/>
      <w:divBdr>
        <w:top w:val="none" w:sz="0" w:space="0" w:color="auto"/>
        <w:left w:val="none" w:sz="0" w:space="0" w:color="auto"/>
        <w:bottom w:val="none" w:sz="0" w:space="0" w:color="auto"/>
        <w:right w:val="none" w:sz="0" w:space="0" w:color="auto"/>
      </w:divBdr>
    </w:div>
    <w:div w:id="1327827181">
      <w:bodyDiv w:val="1"/>
      <w:marLeft w:val="0"/>
      <w:marRight w:val="0"/>
      <w:marTop w:val="0"/>
      <w:marBottom w:val="0"/>
      <w:divBdr>
        <w:top w:val="none" w:sz="0" w:space="0" w:color="auto"/>
        <w:left w:val="none" w:sz="0" w:space="0" w:color="auto"/>
        <w:bottom w:val="none" w:sz="0" w:space="0" w:color="auto"/>
        <w:right w:val="none" w:sz="0" w:space="0" w:color="auto"/>
      </w:divBdr>
    </w:div>
    <w:div w:id="1327904177">
      <w:bodyDiv w:val="1"/>
      <w:marLeft w:val="0"/>
      <w:marRight w:val="0"/>
      <w:marTop w:val="0"/>
      <w:marBottom w:val="0"/>
      <w:divBdr>
        <w:top w:val="none" w:sz="0" w:space="0" w:color="auto"/>
        <w:left w:val="none" w:sz="0" w:space="0" w:color="auto"/>
        <w:bottom w:val="none" w:sz="0" w:space="0" w:color="auto"/>
        <w:right w:val="none" w:sz="0" w:space="0" w:color="auto"/>
      </w:divBdr>
    </w:div>
    <w:div w:id="1328165932">
      <w:bodyDiv w:val="1"/>
      <w:marLeft w:val="0"/>
      <w:marRight w:val="0"/>
      <w:marTop w:val="0"/>
      <w:marBottom w:val="0"/>
      <w:divBdr>
        <w:top w:val="none" w:sz="0" w:space="0" w:color="auto"/>
        <w:left w:val="none" w:sz="0" w:space="0" w:color="auto"/>
        <w:bottom w:val="none" w:sz="0" w:space="0" w:color="auto"/>
        <w:right w:val="none" w:sz="0" w:space="0" w:color="auto"/>
      </w:divBdr>
    </w:div>
    <w:div w:id="1328751973">
      <w:bodyDiv w:val="1"/>
      <w:marLeft w:val="0"/>
      <w:marRight w:val="0"/>
      <w:marTop w:val="0"/>
      <w:marBottom w:val="0"/>
      <w:divBdr>
        <w:top w:val="none" w:sz="0" w:space="0" w:color="auto"/>
        <w:left w:val="none" w:sz="0" w:space="0" w:color="auto"/>
        <w:bottom w:val="none" w:sz="0" w:space="0" w:color="auto"/>
        <w:right w:val="none" w:sz="0" w:space="0" w:color="auto"/>
      </w:divBdr>
    </w:div>
    <w:div w:id="1329286194">
      <w:bodyDiv w:val="1"/>
      <w:marLeft w:val="0"/>
      <w:marRight w:val="0"/>
      <w:marTop w:val="0"/>
      <w:marBottom w:val="0"/>
      <w:divBdr>
        <w:top w:val="none" w:sz="0" w:space="0" w:color="auto"/>
        <w:left w:val="none" w:sz="0" w:space="0" w:color="auto"/>
        <w:bottom w:val="none" w:sz="0" w:space="0" w:color="auto"/>
        <w:right w:val="none" w:sz="0" w:space="0" w:color="auto"/>
      </w:divBdr>
    </w:div>
    <w:div w:id="1331561751">
      <w:bodyDiv w:val="1"/>
      <w:marLeft w:val="0"/>
      <w:marRight w:val="0"/>
      <w:marTop w:val="0"/>
      <w:marBottom w:val="0"/>
      <w:divBdr>
        <w:top w:val="none" w:sz="0" w:space="0" w:color="auto"/>
        <w:left w:val="none" w:sz="0" w:space="0" w:color="auto"/>
        <w:bottom w:val="none" w:sz="0" w:space="0" w:color="auto"/>
        <w:right w:val="none" w:sz="0" w:space="0" w:color="auto"/>
      </w:divBdr>
    </w:div>
    <w:div w:id="1331565090">
      <w:bodyDiv w:val="1"/>
      <w:marLeft w:val="0"/>
      <w:marRight w:val="0"/>
      <w:marTop w:val="0"/>
      <w:marBottom w:val="0"/>
      <w:divBdr>
        <w:top w:val="none" w:sz="0" w:space="0" w:color="auto"/>
        <w:left w:val="none" w:sz="0" w:space="0" w:color="auto"/>
        <w:bottom w:val="none" w:sz="0" w:space="0" w:color="auto"/>
        <w:right w:val="none" w:sz="0" w:space="0" w:color="auto"/>
      </w:divBdr>
    </w:div>
    <w:div w:id="1331831091">
      <w:bodyDiv w:val="1"/>
      <w:marLeft w:val="0"/>
      <w:marRight w:val="0"/>
      <w:marTop w:val="0"/>
      <w:marBottom w:val="0"/>
      <w:divBdr>
        <w:top w:val="none" w:sz="0" w:space="0" w:color="auto"/>
        <w:left w:val="none" w:sz="0" w:space="0" w:color="auto"/>
        <w:bottom w:val="none" w:sz="0" w:space="0" w:color="auto"/>
        <w:right w:val="none" w:sz="0" w:space="0" w:color="auto"/>
      </w:divBdr>
    </w:div>
    <w:div w:id="1331980563">
      <w:bodyDiv w:val="1"/>
      <w:marLeft w:val="0"/>
      <w:marRight w:val="0"/>
      <w:marTop w:val="0"/>
      <w:marBottom w:val="0"/>
      <w:divBdr>
        <w:top w:val="none" w:sz="0" w:space="0" w:color="auto"/>
        <w:left w:val="none" w:sz="0" w:space="0" w:color="auto"/>
        <w:bottom w:val="none" w:sz="0" w:space="0" w:color="auto"/>
        <w:right w:val="none" w:sz="0" w:space="0" w:color="auto"/>
      </w:divBdr>
    </w:div>
    <w:div w:id="1332247828">
      <w:bodyDiv w:val="1"/>
      <w:marLeft w:val="0"/>
      <w:marRight w:val="0"/>
      <w:marTop w:val="0"/>
      <w:marBottom w:val="0"/>
      <w:divBdr>
        <w:top w:val="none" w:sz="0" w:space="0" w:color="auto"/>
        <w:left w:val="none" w:sz="0" w:space="0" w:color="auto"/>
        <w:bottom w:val="none" w:sz="0" w:space="0" w:color="auto"/>
        <w:right w:val="none" w:sz="0" w:space="0" w:color="auto"/>
      </w:divBdr>
    </w:div>
    <w:div w:id="1332637397">
      <w:bodyDiv w:val="1"/>
      <w:marLeft w:val="0"/>
      <w:marRight w:val="0"/>
      <w:marTop w:val="0"/>
      <w:marBottom w:val="0"/>
      <w:divBdr>
        <w:top w:val="none" w:sz="0" w:space="0" w:color="auto"/>
        <w:left w:val="none" w:sz="0" w:space="0" w:color="auto"/>
        <w:bottom w:val="none" w:sz="0" w:space="0" w:color="auto"/>
        <w:right w:val="none" w:sz="0" w:space="0" w:color="auto"/>
      </w:divBdr>
    </w:div>
    <w:div w:id="1332954651">
      <w:bodyDiv w:val="1"/>
      <w:marLeft w:val="0"/>
      <w:marRight w:val="0"/>
      <w:marTop w:val="0"/>
      <w:marBottom w:val="0"/>
      <w:divBdr>
        <w:top w:val="none" w:sz="0" w:space="0" w:color="auto"/>
        <w:left w:val="none" w:sz="0" w:space="0" w:color="auto"/>
        <w:bottom w:val="none" w:sz="0" w:space="0" w:color="auto"/>
        <w:right w:val="none" w:sz="0" w:space="0" w:color="auto"/>
      </w:divBdr>
    </w:div>
    <w:div w:id="1334340020">
      <w:bodyDiv w:val="1"/>
      <w:marLeft w:val="0"/>
      <w:marRight w:val="0"/>
      <w:marTop w:val="0"/>
      <w:marBottom w:val="0"/>
      <w:divBdr>
        <w:top w:val="none" w:sz="0" w:space="0" w:color="auto"/>
        <w:left w:val="none" w:sz="0" w:space="0" w:color="auto"/>
        <w:bottom w:val="none" w:sz="0" w:space="0" w:color="auto"/>
        <w:right w:val="none" w:sz="0" w:space="0" w:color="auto"/>
      </w:divBdr>
    </w:div>
    <w:div w:id="1334602508">
      <w:bodyDiv w:val="1"/>
      <w:marLeft w:val="0"/>
      <w:marRight w:val="0"/>
      <w:marTop w:val="0"/>
      <w:marBottom w:val="0"/>
      <w:divBdr>
        <w:top w:val="none" w:sz="0" w:space="0" w:color="auto"/>
        <w:left w:val="none" w:sz="0" w:space="0" w:color="auto"/>
        <w:bottom w:val="none" w:sz="0" w:space="0" w:color="auto"/>
        <w:right w:val="none" w:sz="0" w:space="0" w:color="auto"/>
      </w:divBdr>
    </w:div>
    <w:div w:id="1335111105">
      <w:bodyDiv w:val="1"/>
      <w:marLeft w:val="0"/>
      <w:marRight w:val="0"/>
      <w:marTop w:val="0"/>
      <w:marBottom w:val="0"/>
      <w:divBdr>
        <w:top w:val="none" w:sz="0" w:space="0" w:color="auto"/>
        <w:left w:val="none" w:sz="0" w:space="0" w:color="auto"/>
        <w:bottom w:val="none" w:sz="0" w:space="0" w:color="auto"/>
        <w:right w:val="none" w:sz="0" w:space="0" w:color="auto"/>
      </w:divBdr>
    </w:div>
    <w:div w:id="1335304348">
      <w:bodyDiv w:val="1"/>
      <w:marLeft w:val="0"/>
      <w:marRight w:val="0"/>
      <w:marTop w:val="0"/>
      <w:marBottom w:val="0"/>
      <w:divBdr>
        <w:top w:val="none" w:sz="0" w:space="0" w:color="auto"/>
        <w:left w:val="none" w:sz="0" w:space="0" w:color="auto"/>
        <w:bottom w:val="none" w:sz="0" w:space="0" w:color="auto"/>
        <w:right w:val="none" w:sz="0" w:space="0" w:color="auto"/>
      </w:divBdr>
    </w:div>
    <w:div w:id="1336228722">
      <w:bodyDiv w:val="1"/>
      <w:marLeft w:val="0"/>
      <w:marRight w:val="0"/>
      <w:marTop w:val="0"/>
      <w:marBottom w:val="0"/>
      <w:divBdr>
        <w:top w:val="none" w:sz="0" w:space="0" w:color="auto"/>
        <w:left w:val="none" w:sz="0" w:space="0" w:color="auto"/>
        <w:bottom w:val="none" w:sz="0" w:space="0" w:color="auto"/>
        <w:right w:val="none" w:sz="0" w:space="0" w:color="auto"/>
      </w:divBdr>
    </w:div>
    <w:div w:id="1337490248">
      <w:bodyDiv w:val="1"/>
      <w:marLeft w:val="0"/>
      <w:marRight w:val="0"/>
      <w:marTop w:val="0"/>
      <w:marBottom w:val="0"/>
      <w:divBdr>
        <w:top w:val="none" w:sz="0" w:space="0" w:color="auto"/>
        <w:left w:val="none" w:sz="0" w:space="0" w:color="auto"/>
        <w:bottom w:val="none" w:sz="0" w:space="0" w:color="auto"/>
        <w:right w:val="none" w:sz="0" w:space="0" w:color="auto"/>
      </w:divBdr>
    </w:div>
    <w:div w:id="1338116668">
      <w:bodyDiv w:val="1"/>
      <w:marLeft w:val="0"/>
      <w:marRight w:val="0"/>
      <w:marTop w:val="0"/>
      <w:marBottom w:val="0"/>
      <w:divBdr>
        <w:top w:val="none" w:sz="0" w:space="0" w:color="auto"/>
        <w:left w:val="none" w:sz="0" w:space="0" w:color="auto"/>
        <w:bottom w:val="none" w:sz="0" w:space="0" w:color="auto"/>
        <w:right w:val="none" w:sz="0" w:space="0" w:color="auto"/>
      </w:divBdr>
    </w:div>
    <w:div w:id="1338190215">
      <w:bodyDiv w:val="1"/>
      <w:marLeft w:val="0"/>
      <w:marRight w:val="0"/>
      <w:marTop w:val="0"/>
      <w:marBottom w:val="0"/>
      <w:divBdr>
        <w:top w:val="none" w:sz="0" w:space="0" w:color="auto"/>
        <w:left w:val="none" w:sz="0" w:space="0" w:color="auto"/>
        <w:bottom w:val="none" w:sz="0" w:space="0" w:color="auto"/>
        <w:right w:val="none" w:sz="0" w:space="0" w:color="auto"/>
      </w:divBdr>
    </w:div>
    <w:div w:id="1339582153">
      <w:bodyDiv w:val="1"/>
      <w:marLeft w:val="0"/>
      <w:marRight w:val="0"/>
      <w:marTop w:val="0"/>
      <w:marBottom w:val="0"/>
      <w:divBdr>
        <w:top w:val="none" w:sz="0" w:space="0" w:color="auto"/>
        <w:left w:val="none" w:sz="0" w:space="0" w:color="auto"/>
        <w:bottom w:val="none" w:sz="0" w:space="0" w:color="auto"/>
        <w:right w:val="none" w:sz="0" w:space="0" w:color="auto"/>
      </w:divBdr>
    </w:div>
    <w:div w:id="1340427373">
      <w:bodyDiv w:val="1"/>
      <w:marLeft w:val="0"/>
      <w:marRight w:val="0"/>
      <w:marTop w:val="0"/>
      <w:marBottom w:val="0"/>
      <w:divBdr>
        <w:top w:val="none" w:sz="0" w:space="0" w:color="auto"/>
        <w:left w:val="none" w:sz="0" w:space="0" w:color="auto"/>
        <w:bottom w:val="none" w:sz="0" w:space="0" w:color="auto"/>
        <w:right w:val="none" w:sz="0" w:space="0" w:color="auto"/>
      </w:divBdr>
    </w:div>
    <w:div w:id="1341546083">
      <w:bodyDiv w:val="1"/>
      <w:marLeft w:val="0"/>
      <w:marRight w:val="0"/>
      <w:marTop w:val="0"/>
      <w:marBottom w:val="0"/>
      <w:divBdr>
        <w:top w:val="none" w:sz="0" w:space="0" w:color="auto"/>
        <w:left w:val="none" w:sz="0" w:space="0" w:color="auto"/>
        <w:bottom w:val="none" w:sz="0" w:space="0" w:color="auto"/>
        <w:right w:val="none" w:sz="0" w:space="0" w:color="auto"/>
      </w:divBdr>
    </w:div>
    <w:div w:id="1341928303">
      <w:bodyDiv w:val="1"/>
      <w:marLeft w:val="0"/>
      <w:marRight w:val="0"/>
      <w:marTop w:val="0"/>
      <w:marBottom w:val="0"/>
      <w:divBdr>
        <w:top w:val="none" w:sz="0" w:space="0" w:color="auto"/>
        <w:left w:val="none" w:sz="0" w:space="0" w:color="auto"/>
        <w:bottom w:val="none" w:sz="0" w:space="0" w:color="auto"/>
        <w:right w:val="none" w:sz="0" w:space="0" w:color="auto"/>
      </w:divBdr>
    </w:div>
    <w:div w:id="1343435660">
      <w:bodyDiv w:val="1"/>
      <w:marLeft w:val="0"/>
      <w:marRight w:val="0"/>
      <w:marTop w:val="0"/>
      <w:marBottom w:val="0"/>
      <w:divBdr>
        <w:top w:val="none" w:sz="0" w:space="0" w:color="auto"/>
        <w:left w:val="none" w:sz="0" w:space="0" w:color="auto"/>
        <w:bottom w:val="none" w:sz="0" w:space="0" w:color="auto"/>
        <w:right w:val="none" w:sz="0" w:space="0" w:color="auto"/>
      </w:divBdr>
    </w:div>
    <w:div w:id="1344864415">
      <w:bodyDiv w:val="1"/>
      <w:marLeft w:val="0"/>
      <w:marRight w:val="0"/>
      <w:marTop w:val="0"/>
      <w:marBottom w:val="0"/>
      <w:divBdr>
        <w:top w:val="none" w:sz="0" w:space="0" w:color="auto"/>
        <w:left w:val="none" w:sz="0" w:space="0" w:color="auto"/>
        <w:bottom w:val="none" w:sz="0" w:space="0" w:color="auto"/>
        <w:right w:val="none" w:sz="0" w:space="0" w:color="auto"/>
      </w:divBdr>
    </w:div>
    <w:div w:id="1344934766">
      <w:bodyDiv w:val="1"/>
      <w:marLeft w:val="0"/>
      <w:marRight w:val="0"/>
      <w:marTop w:val="0"/>
      <w:marBottom w:val="0"/>
      <w:divBdr>
        <w:top w:val="none" w:sz="0" w:space="0" w:color="auto"/>
        <w:left w:val="none" w:sz="0" w:space="0" w:color="auto"/>
        <w:bottom w:val="none" w:sz="0" w:space="0" w:color="auto"/>
        <w:right w:val="none" w:sz="0" w:space="0" w:color="auto"/>
      </w:divBdr>
    </w:div>
    <w:div w:id="1346783242">
      <w:bodyDiv w:val="1"/>
      <w:marLeft w:val="0"/>
      <w:marRight w:val="0"/>
      <w:marTop w:val="0"/>
      <w:marBottom w:val="0"/>
      <w:divBdr>
        <w:top w:val="none" w:sz="0" w:space="0" w:color="auto"/>
        <w:left w:val="none" w:sz="0" w:space="0" w:color="auto"/>
        <w:bottom w:val="none" w:sz="0" w:space="0" w:color="auto"/>
        <w:right w:val="none" w:sz="0" w:space="0" w:color="auto"/>
      </w:divBdr>
    </w:div>
    <w:div w:id="1346903991">
      <w:bodyDiv w:val="1"/>
      <w:marLeft w:val="0"/>
      <w:marRight w:val="0"/>
      <w:marTop w:val="0"/>
      <w:marBottom w:val="0"/>
      <w:divBdr>
        <w:top w:val="none" w:sz="0" w:space="0" w:color="auto"/>
        <w:left w:val="none" w:sz="0" w:space="0" w:color="auto"/>
        <w:bottom w:val="none" w:sz="0" w:space="0" w:color="auto"/>
        <w:right w:val="none" w:sz="0" w:space="0" w:color="auto"/>
      </w:divBdr>
    </w:div>
    <w:div w:id="1347512439">
      <w:bodyDiv w:val="1"/>
      <w:marLeft w:val="0"/>
      <w:marRight w:val="0"/>
      <w:marTop w:val="0"/>
      <w:marBottom w:val="0"/>
      <w:divBdr>
        <w:top w:val="none" w:sz="0" w:space="0" w:color="auto"/>
        <w:left w:val="none" w:sz="0" w:space="0" w:color="auto"/>
        <w:bottom w:val="none" w:sz="0" w:space="0" w:color="auto"/>
        <w:right w:val="none" w:sz="0" w:space="0" w:color="auto"/>
      </w:divBdr>
    </w:div>
    <w:div w:id="1348173488">
      <w:bodyDiv w:val="1"/>
      <w:marLeft w:val="0"/>
      <w:marRight w:val="0"/>
      <w:marTop w:val="0"/>
      <w:marBottom w:val="0"/>
      <w:divBdr>
        <w:top w:val="none" w:sz="0" w:space="0" w:color="auto"/>
        <w:left w:val="none" w:sz="0" w:space="0" w:color="auto"/>
        <w:bottom w:val="none" w:sz="0" w:space="0" w:color="auto"/>
        <w:right w:val="none" w:sz="0" w:space="0" w:color="auto"/>
      </w:divBdr>
    </w:div>
    <w:div w:id="1348827283">
      <w:bodyDiv w:val="1"/>
      <w:marLeft w:val="0"/>
      <w:marRight w:val="0"/>
      <w:marTop w:val="0"/>
      <w:marBottom w:val="0"/>
      <w:divBdr>
        <w:top w:val="none" w:sz="0" w:space="0" w:color="auto"/>
        <w:left w:val="none" w:sz="0" w:space="0" w:color="auto"/>
        <w:bottom w:val="none" w:sz="0" w:space="0" w:color="auto"/>
        <w:right w:val="none" w:sz="0" w:space="0" w:color="auto"/>
      </w:divBdr>
    </w:div>
    <w:div w:id="1348873166">
      <w:bodyDiv w:val="1"/>
      <w:marLeft w:val="0"/>
      <w:marRight w:val="0"/>
      <w:marTop w:val="0"/>
      <w:marBottom w:val="0"/>
      <w:divBdr>
        <w:top w:val="none" w:sz="0" w:space="0" w:color="auto"/>
        <w:left w:val="none" w:sz="0" w:space="0" w:color="auto"/>
        <w:bottom w:val="none" w:sz="0" w:space="0" w:color="auto"/>
        <w:right w:val="none" w:sz="0" w:space="0" w:color="auto"/>
      </w:divBdr>
    </w:div>
    <w:div w:id="1348944978">
      <w:bodyDiv w:val="1"/>
      <w:marLeft w:val="0"/>
      <w:marRight w:val="0"/>
      <w:marTop w:val="0"/>
      <w:marBottom w:val="0"/>
      <w:divBdr>
        <w:top w:val="none" w:sz="0" w:space="0" w:color="auto"/>
        <w:left w:val="none" w:sz="0" w:space="0" w:color="auto"/>
        <w:bottom w:val="none" w:sz="0" w:space="0" w:color="auto"/>
        <w:right w:val="none" w:sz="0" w:space="0" w:color="auto"/>
      </w:divBdr>
    </w:div>
    <w:div w:id="1349017639">
      <w:bodyDiv w:val="1"/>
      <w:marLeft w:val="0"/>
      <w:marRight w:val="0"/>
      <w:marTop w:val="0"/>
      <w:marBottom w:val="0"/>
      <w:divBdr>
        <w:top w:val="none" w:sz="0" w:space="0" w:color="auto"/>
        <w:left w:val="none" w:sz="0" w:space="0" w:color="auto"/>
        <w:bottom w:val="none" w:sz="0" w:space="0" w:color="auto"/>
        <w:right w:val="none" w:sz="0" w:space="0" w:color="auto"/>
      </w:divBdr>
    </w:div>
    <w:div w:id="1350257738">
      <w:bodyDiv w:val="1"/>
      <w:marLeft w:val="0"/>
      <w:marRight w:val="0"/>
      <w:marTop w:val="0"/>
      <w:marBottom w:val="0"/>
      <w:divBdr>
        <w:top w:val="none" w:sz="0" w:space="0" w:color="auto"/>
        <w:left w:val="none" w:sz="0" w:space="0" w:color="auto"/>
        <w:bottom w:val="none" w:sz="0" w:space="0" w:color="auto"/>
        <w:right w:val="none" w:sz="0" w:space="0" w:color="auto"/>
      </w:divBdr>
    </w:div>
    <w:div w:id="1351681516">
      <w:bodyDiv w:val="1"/>
      <w:marLeft w:val="0"/>
      <w:marRight w:val="0"/>
      <w:marTop w:val="0"/>
      <w:marBottom w:val="0"/>
      <w:divBdr>
        <w:top w:val="none" w:sz="0" w:space="0" w:color="auto"/>
        <w:left w:val="none" w:sz="0" w:space="0" w:color="auto"/>
        <w:bottom w:val="none" w:sz="0" w:space="0" w:color="auto"/>
        <w:right w:val="none" w:sz="0" w:space="0" w:color="auto"/>
      </w:divBdr>
    </w:div>
    <w:div w:id="1352729310">
      <w:bodyDiv w:val="1"/>
      <w:marLeft w:val="0"/>
      <w:marRight w:val="0"/>
      <w:marTop w:val="0"/>
      <w:marBottom w:val="0"/>
      <w:divBdr>
        <w:top w:val="none" w:sz="0" w:space="0" w:color="auto"/>
        <w:left w:val="none" w:sz="0" w:space="0" w:color="auto"/>
        <w:bottom w:val="none" w:sz="0" w:space="0" w:color="auto"/>
        <w:right w:val="none" w:sz="0" w:space="0" w:color="auto"/>
      </w:divBdr>
    </w:div>
    <w:div w:id="1352954730">
      <w:bodyDiv w:val="1"/>
      <w:marLeft w:val="0"/>
      <w:marRight w:val="0"/>
      <w:marTop w:val="0"/>
      <w:marBottom w:val="0"/>
      <w:divBdr>
        <w:top w:val="none" w:sz="0" w:space="0" w:color="auto"/>
        <w:left w:val="none" w:sz="0" w:space="0" w:color="auto"/>
        <w:bottom w:val="none" w:sz="0" w:space="0" w:color="auto"/>
        <w:right w:val="none" w:sz="0" w:space="0" w:color="auto"/>
      </w:divBdr>
    </w:div>
    <w:div w:id="1354115441">
      <w:bodyDiv w:val="1"/>
      <w:marLeft w:val="0"/>
      <w:marRight w:val="0"/>
      <w:marTop w:val="0"/>
      <w:marBottom w:val="0"/>
      <w:divBdr>
        <w:top w:val="none" w:sz="0" w:space="0" w:color="auto"/>
        <w:left w:val="none" w:sz="0" w:space="0" w:color="auto"/>
        <w:bottom w:val="none" w:sz="0" w:space="0" w:color="auto"/>
        <w:right w:val="none" w:sz="0" w:space="0" w:color="auto"/>
      </w:divBdr>
    </w:div>
    <w:div w:id="1355379528">
      <w:bodyDiv w:val="1"/>
      <w:marLeft w:val="0"/>
      <w:marRight w:val="0"/>
      <w:marTop w:val="0"/>
      <w:marBottom w:val="0"/>
      <w:divBdr>
        <w:top w:val="none" w:sz="0" w:space="0" w:color="auto"/>
        <w:left w:val="none" w:sz="0" w:space="0" w:color="auto"/>
        <w:bottom w:val="none" w:sz="0" w:space="0" w:color="auto"/>
        <w:right w:val="none" w:sz="0" w:space="0" w:color="auto"/>
      </w:divBdr>
    </w:div>
    <w:div w:id="1356537730">
      <w:bodyDiv w:val="1"/>
      <w:marLeft w:val="0"/>
      <w:marRight w:val="0"/>
      <w:marTop w:val="0"/>
      <w:marBottom w:val="0"/>
      <w:divBdr>
        <w:top w:val="none" w:sz="0" w:space="0" w:color="auto"/>
        <w:left w:val="none" w:sz="0" w:space="0" w:color="auto"/>
        <w:bottom w:val="none" w:sz="0" w:space="0" w:color="auto"/>
        <w:right w:val="none" w:sz="0" w:space="0" w:color="auto"/>
      </w:divBdr>
    </w:div>
    <w:div w:id="1356804838">
      <w:bodyDiv w:val="1"/>
      <w:marLeft w:val="0"/>
      <w:marRight w:val="0"/>
      <w:marTop w:val="0"/>
      <w:marBottom w:val="0"/>
      <w:divBdr>
        <w:top w:val="none" w:sz="0" w:space="0" w:color="auto"/>
        <w:left w:val="none" w:sz="0" w:space="0" w:color="auto"/>
        <w:bottom w:val="none" w:sz="0" w:space="0" w:color="auto"/>
        <w:right w:val="none" w:sz="0" w:space="0" w:color="auto"/>
      </w:divBdr>
    </w:div>
    <w:div w:id="1356808358">
      <w:bodyDiv w:val="1"/>
      <w:marLeft w:val="0"/>
      <w:marRight w:val="0"/>
      <w:marTop w:val="0"/>
      <w:marBottom w:val="0"/>
      <w:divBdr>
        <w:top w:val="none" w:sz="0" w:space="0" w:color="auto"/>
        <w:left w:val="none" w:sz="0" w:space="0" w:color="auto"/>
        <w:bottom w:val="none" w:sz="0" w:space="0" w:color="auto"/>
        <w:right w:val="none" w:sz="0" w:space="0" w:color="auto"/>
      </w:divBdr>
    </w:div>
    <w:div w:id="1357735408">
      <w:bodyDiv w:val="1"/>
      <w:marLeft w:val="0"/>
      <w:marRight w:val="0"/>
      <w:marTop w:val="0"/>
      <w:marBottom w:val="0"/>
      <w:divBdr>
        <w:top w:val="none" w:sz="0" w:space="0" w:color="auto"/>
        <w:left w:val="none" w:sz="0" w:space="0" w:color="auto"/>
        <w:bottom w:val="none" w:sz="0" w:space="0" w:color="auto"/>
        <w:right w:val="none" w:sz="0" w:space="0" w:color="auto"/>
      </w:divBdr>
    </w:div>
    <w:div w:id="1359157237">
      <w:bodyDiv w:val="1"/>
      <w:marLeft w:val="0"/>
      <w:marRight w:val="0"/>
      <w:marTop w:val="0"/>
      <w:marBottom w:val="0"/>
      <w:divBdr>
        <w:top w:val="none" w:sz="0" w:space="0" w:color="auto"/>
        <w:left w:val="none" w:sz="0" w:space="0" w:color="auto"/>
        <w:bottom w:val="none" w:sz="0" w:space="0" w:color="auto"/>
        <w:right w:val="none" w:sz="0" w:space="0" w:color="auto"/>
      </w:divBdr>
    </w:div>
    <w:div w:id="1360277048">
      <w:bodyDiv w:val="1"/>
      <w:marLeft w:val="0"/>
      <w:marRight w:val="0"/>
      <w:marTop w:val="0"/>
      <w:marBottom w:val="0"/>
      <w:divBdr>
        <w:top w:val="none" w:sz="0" w:space="0" w:color="auto"/>
        <w:left w:val="none" w:sz="0" w:space="0" w:color="auto"/>
        <w:bottom w:val="none" w:sz="0" w:space="0" w:color="auto"/>
        <w:right w:val="none" w:sz="0" w:space="0" w:color="auto"/>
      </w:divBdr>
    </w:div>
    <w:div w:id="1362170067">
      <w:bodyDiv w:val="1"/>
      <w:marLeft w:val="0"/>
      <w:marRight w:val="0"/>
      <w:marTop w:val="0"/>
      <w:marBottom w:val="0"/>
      <w:divBdr>
        <w:top w:val="none" w:sz="0" w:space="0" w:color="auto"/>
        <w:left w:val="none" w:sz="0" w:space="0" w:color="auto"/>
        <w:bottom w:val="none" w:sz="0" w:space="0" w:color="auto"/>
        <w:right w:val="none" w:sz="0" w:space="0" w:color="auto"/>
      </w:divBdr>
    </w:div>
    <w:div w:id="1362172696">
      <w:bodyDiv w:val="1"/>
      <w:marLeft w:val="0"/>
      <w:marRight w:val="0"/>
      <w:marTop w:val="0"/>
      <w:marBottom w:val="0"/>
      <w:divBdr>
        <w:top w:val="none" w:sz="0" w:space="0" w:color="auto"/>
        <w:left w:val="none" w:sz="0" w:space="0" w:color="auto"/>
        <w:bottom w:val="none" w:sz="0" w:space="0" w:color="auto"/>
        <w:right w:val="none" w:sz="0" w:space="0" w:color="auto"/>
      </w:divBdr>
    </w:div>
    <w:div w:id="1364788798">
      <w:bodyDiv w:val="1"/>
      <w:marLeft w:val="0"/>
      <w:marRight w:val="0"/>
      <w:marTop w:val="0"/>
      <w:marBottom w:val="0"/>
      <w:divBdr>
        <w:top w:val="none" w:sz="0" w:space="0" w:color="auto"/>
        <w:left w:val="none" w:sz="0" w:space="0" w:color="auto"/>
        <w:bottom w:val="none" w:sz="0" w:space="0" w:color="auto"/>
        <w:right w:val="none" w:sz="0" w:space="0" w:color="auto"/>
      </w:divBdr>
    </w:div>
    <w:div w:id="1364791518">
      <w:bodyDiv w:val="1"/>
      <w:marLeft w:val="0"/>
      <w:marRight w:val="0"/>
      <w:marTop w:val="0"/>
      <w:marBottom w:val="0"/>
      <w:divBdr>
        <w:top w:val="none" w:sz="0" w:space="0" w:color="auto"/>
        <w:left w:val="none" w:sz="0" w:space="0" w:color="auto"/>
        <w:bottom w:val="none" w:sz="0" w:space="0" w:color="auto"/>
        <w:right w:val="none" w:sz="0" w:space="0" w:color="auto"/>
      </w:divBdr>
    </w:div>
    <w:div w:id="1366296797">
      <w:bodyDiv w:val="1"/>
      <w:marLeft w:val="0"/>
      <w:marRight w:val="0"/>
      <w:marTop w:val="0"/>
      <w:marBottom w:val="0"/>
      <w:divBdr>
        <w:top w:val="none" w:sz="0" w:space="0" w:color="auto"/>
        <w:left w:val="none" w:sz="0" w:space="0" w:color="auto"/>
        <w:bottom w:val="none" w:sz="0" w:space="0" w:color="auto"/>
        <w:right w:val="none" w:sz="0" w:space="0" w:color="auto"/>
      </w:divBdr>
    </w:div>
    <w:div w:id="1366517483">
      <w:bodyDiv w:val="1"/>
      <w:marLeft w:val="0"/>
      <w:marRight w:val="0"/>
      <w:marTop w:val="0"/>
      <w:marBottom w:val="0"/>
      <w:divBdr>
        <w:top w:val="none" w:sz="0" w:space="0" w:color="auto"/>
        <w:left w:val="none" w:sz="0" w:space="0" w:color="auto"/>
        <w:bottom w:val="none" w:sz="0" w:space="0" w:color="auto"/>
        <w:right w:val="none" w:sz="0" w:space="0" w:color="auto"/>
      </w:divBdr>
    </w:div>
    <w:div w:id="1366717557">
      <w:bodyDiv w:val="1"/>
      <w:marLeft w:val="0"/>
      <w:marRight w:val="0"/>
      <w:marTop w:val="0"/>
      <w:marBottom w:val="0"/>
      <w:divBdr>
        <w:top w:val="none" w:sz="0" w:space="0" w:color="auto"/>
        <w:left w:val="none" w:sz="0" w:space="0" w:color="auto"/>
        <w:bottom w:val="none" w:sz="0" w:space="0" w:color="auto"/>
        <w:right w:val="none" w:sz="0" w:space="0" w:color="auto"/>
      </w:divBdr>
    </w:div>
    <w:div w:id="1367409675">
      <w:bodyDiv w:val="1"/>
      <w:marLeft w:val="0"/>
      <w:marRight w:val="0"/>
      <w:marTop w:val="0"/>
      <w:marBottom w:val="0"/>
      <w:divBdr>
        <w:top w:val="none" w:sz="0" w:space="0" w:color="auto"/>
        <w:left w:val="none" w:sz="0" w:space="0" w:color="auto"/>
        <w:bottom w:val="none" w:sz="0" w:space="0" w:color="auto"/>
        <w:right w:val="none" w:sz="0" w:space="0" w:color="auto"/>
      </w:divBdr>
    </w:div>
    <w:div w:id="1367482956">
      <w:bodyDiv w:val="1"/>
      <w:marLeft w:val="0"/>
      <w:marRight w:val="0"/>
      <w:marTop w:val="0"/>
      <w:marBottom w:val="0"/>
      <w:divBdr>
        <w:top w:val="none" w:sz="0" w:space="0" w:color="auto"/>
        <w:left w:val="none" w:sz="0" w:space="0" w:color="auto"/>
        <w:bottom w:val="none" w:sz="0" w:space="0" w:color="auto"/>
        <w:right w:val="none" w:sz="0" w:space="0" w:color="auto"/>
      </w:divBdr>
    </w:div>
    <w:div w:id="1367637674">
      <w:bodyDiv w:val="1"/>
      <w:marLeft w:val="0"/>
      <w:marRight w:val="0"/>
      <w:marTop w:val="0"/>
      <w:marBottom w:val="0"/>
      <w:divBdr>
        <w:top w:val="none" w:sz="0" w:space="0" w:color="auto"/>
        <w:left w:val="none" w:sz="0" w:space="0" w:color="auto"/>
        <w:bottom w:val="none" w:sz="0" w:space="0" w:color="auto"/>
        <w:right w:val="none" w:sz="0" w:space="0" w:color="auto"/>
      </w:divBdr>
    </w:div>
    <w:div w:id="1368262476">
      <w:bodyDiv w:val="1"/>
      <w:marLeft w:val="0"/>
      <w:marRight w:val="0"/>
      <w:marTop w:val="0"/>
      <w:marBottom w:val="0"/>
      <w:divBdr>
        <w:top w:val="none" w:sz="0" w:space="0" w:color="auto"/>
        <w:left w:val="none" w:sz="0" w:space="0" w:color="auto"/>
        <w:bottom w:val="none" w:sz="0" w:space="0" w:color="auto"/>
        <w:right w:val="none" w:sz="0" w:space="0" w:color="auto"/>
      </w:divBdr>
    </w:div>
    <w:div w:id="1369645382">
      <w:bodyDiv w:val="1"/>
      <w:marLeft w:val="0"/>
      <w:marRight w:val="0"/>
      <w:marTop w:val="0"/>
      <w:marBottom w:val="0"/>
      <w:divBdr>
        <w:top w:val="none" w:sz="0" w:space="0" w:color="auto"/>
        <w:left w:val="none" w:sz="0" w:space="0" w:color="auto"/>
        <w:bottom w:val="none" w:sz="0" w:space="0" w:color="auto"/>
        <w:right w:val="none" w:sz="0" w:space="0" w:color="auto"/>
      </w:divBdr>
    </w:div>
    <w:div w:id="1370178549">
      <w:bodyDiv w:val="1"/>
      <w:marLeft w:val="0"/>
      <w:marRight w:val="0"/>
      <w:marTop w:val="0"/>
      <w:marBottom w:val="0"/>
      <w:divBdr>
        <w:top w:val="none" w:sz="0" w:space="0" w:color="auto"/>
        <w:left w:val="none" w:sz="0" w:space="0" w:color="auto"/>
        <w:bottom w:val="none" w:sz="0" w:space="0" w:color="auto"/>
        <w:right w:val="none" w:sz="0" w:space="0" w:color="auto"/>
      </w:divBdr>
    </w:div>
    <w:div w:id="1370842313">
      <w:bodyDiv w:val="1"/>
      <w:marLeft w:val="0"/>
      <w:marRight w:val="0"/>
      <w:marTop w:val="0"/>
      <w:marBottom w:val="0"/>
      <w:divBdr>
        <w:top w:val="none" w:sz="0" w:space="0" w:color="auto"/>
        <w:left w:val="none" w:sz="0" w:space="0" w:color="auto"/>
        <w:bottom w:val="none" w:sz="0" w:space="0" w:color="auto"/>
        <w:right w:val="none" w:sz="0" w:space="0" w:color="auto"/>
      </w:divBdr>
    </w:div>
    <w:div w:id="1372459287">
      <w:bodyDiv w:val="1"/>
      <w:marLeft w:val="0"/>
      <w:marRight w:val="0"/>
      <w:marTop w:val="0"/>
      <w:marBottom w:val="0"/>
      <w:divBdr>
        <w:top w:val="none" w:sz="0" w:space="0" w:color="auto"/>
        <w:left w:val="none" w:sz="0" w:space="0" w:color="auto"/>
        <w:bottom w:val="none" w:sz="0" w:space="0" w:color="auto"/>
        <w:right w:val="none" w:sz="0" w:space="0" w:color="auto"/>
      </w:divBdr>
    </w:div>
    <w:div w:id="1372462399">
      <w:bodyDiv w:val="1"/>
      <w:marLeft w:val="0"/>
      <w:marRight w:val="0"/>
      <w:marTop w:val="0"/>
      <w:marBottom w:val="0"/>
      <w:divBdr>
        <w:top w:val="none" w:sz="0" w:space="0" w:color="auto"/>
        <w:left w:val="none" w:sz="0" w:space="0" w:color="auto"/>
        <w:bottom w:val="none" w:sz="0" w:space="0" w:color="auto"/>
        <w:right w:val="none" w:sz="0" w:space="0" w:color="auto"/>
      </w:divBdr>
    </w:div>
    <w:div w:id="1373262866">
      <w:bodyDiv w:val="1"/>
      <w:marLeft w:val="0"/>
      <w:marRight w:val="0"/>
      <w:marTop w:val="0"/>
      <w:marBottom w:val="0"/>
      <w:divBdr>
        <w:top w:val="none" w:sz="0" w:space="0" w:color="auto"/>
        <w:left w:val="none" w:sz="0" w:space="0" w:color="auto"/>
        <w:bottom w:val="none" w:sz="0" w:space="0" w:color="auto"/>
        <w:right w:val="none" w:sz="0" w:space="0" w:color="auto"/>
      </w:divBdr>
    </w:div>
    <w:div w:id="1373263139">
      <w:bodyDiv w:val="1"/>
      <w:marLeft w:val="0"/>
      <w:marRight w:val="0"/>
      <w:marTop w:val="0"/>
      <w:marBottom w:val="0"/>
      <w:divBdr>
        <w:top w:val="none" w:sz="0" w:space="0" w:color="auto"/>
        <w:left w:val="none" w:sz="0" w:space="0" w:color="auto"/>
        <w:bottom w:val="none" w:sz="0" w:space="0" w:color="auto"/>
        <w:right w:val="none" w:sz="0" w:space="0" w:color="auto"/>
      </w:divBdr>
    </w:div>
    <w:div w:id="1374621447">
      <w:bodyDiv w:val="1"/>
      <w:marLeft w:val="0"/>
      <w:marRight w:val="0"/>
      <w:marTop w:val="0"/>
      <w:marBottom w:val="0"/>
      <w:divBdr>
        <w:top w:val="none" w:sz="0" w:space="0" w:color="auto"/>
        <w:left w:val="none" w:sz="0" w:space="0" w:color="auto"/>
        <w:bottom w:val="none" w:sz="0" w:space="0" w:color="auto"/>
        <w:right w:val="none" w:sz="0" w:space="0" w:color="auto"/>
      </w:divBdr>
    </w:div>
    <w:div w:id="1375426318">
      <w:bodyDiv w:val="1"/>
      <w:marLeft w:val="0"/>
      <w:marRight w:val="0"/>
      <w:marTop w:val="0"/>
      <w:marBottom w:val="0"/>
      <w:divBdr>
        <w:top w:val="none" w:sz="0" w:space="0" w:color="auto"/>
        <w:left w:val="none" w:sz="0" w:space="0" w:color="auto"/>
        <w:bottom w:val="none" w:sz="0" w:space="0" w:color="auto"/>
        <w:right w:val="none" w:sz="0" w:space="0" w:color="auto"/>
      </w:divBdr>
    </w:div>
    <w:div w:id="1377007004">
      <w:bodyDiv w:val="1"/>
      <w:marLeft w:val="0"/>
      <w:marRight w:val="0"/>
      <w:marTop w:val="0"/>
      <w:marBottom w:val="0"/>
      <w:divBdr>
        <w:top w:val="none" w:sz="0" w:space="0" w:color="auto"/>
        <w:left w:val="none" w:sz="0" w:space="0" w:color="auto"/>
        <w:bottom w:val="none" w:sz="0" w:space="0" w:color="auto"/>
        <w:right w:val="none" w:sz="0" w:space="0" w:color="auto"/>
      </w:divBdr>
    </w:div>
    <w:div w:id="1377122249">
      <w:bodyDiv w:val="1"/>
      <w:marLeft w:val="0"/>
      <w:marRight w:val="0"/>
      <w:marTop w:val="0"/>
      <w:marBottom w:val="0"/>
      <w:divBdr>
        <w:top w:val="none" w:sz="0" w:space="0" w:color="auto"/>
        <w:left w:val="none" w:sz="0" w:space="0" w:color="auto"/>
        <w:bottom w:val="none" w:sz="0" w:space="0" w:color="auto"/>
        <w:right w:val="none" w:sz="0" w:space="0" w:color="auto"/>
      </w:divBdr>
    </w:div>
    <w:div w:id="1377242171">
      <w:bodyDiv w:val="1"/>
      <w:marLeft w:val="0"/>
      <w:marRight w:val="0"/>
      <w:marTop w:val="0"/>
      <w:marBottom w:val="0"/>
      <w:divBdr>
        <w:top w:val="none" w:sz="0" w:space="0" w:color="auto"/>
        <w:left w:val="none" w:sz="0" w:space="0" w:color="auto"/>
        <w:bottom w:val="none" w:sz="0" w:space="0" w:color="auto"/>
        <w:right w:val="none" w:sz="0" w:space="0" w:color="auto"/>
      </w:divBdr>
    </w:div>
    <w:div w:id="1377504831">
      <w:bodyDiv w:val="1"/>
      <w:marLeft w:val="0"/>
      <w:marRight w:val="0"/>
      <w:marTop w:val="0"/>
      <w:marBottom w:val="0"/>
      <w:divBdr>
        <w:top w:val="none" w:sz="0" w:space="0" w:color="auto"/>
        <w:left w:val="none" w:sz="0" w:space="0" w:color="auto"/>
        <w:bottom w:val="none" w:sz="0" w:space="0" w:color="auto"/>
        <w:right w:val="none" w:sz="0" w:space="0" w:color="auto"/>
      </w:divBdr>
    </w:div>
    <w:div w:id="1377704174">
      <w:bodyDiv w:val="1"/>
      <w:marLeft w:val="0"/>
      <w:marRight w:val="0"/>
      <w:marTop w:val="0"/>
      <w:marBottom w:val="0"/>
      <w:divBdr>
        <w:top w:val="none" w:sz="0" w:space="0" w:color="auto"/>
        <w:left w:val="none" w:sz="0" w:space="0" w:color="auto"/>
        <w:bottom w:val="none" w:sz="0" w:space="0" w:color="auto"/>
        <w:right w:val="none" w:sz="0" w:space="0" w:color="auto"/>
      </w:divBdr>
    </w:div>
    <w:div w:id="1377706122">
      <w:bodyDiv w:val="1"/>
      <w:marLeft w:val="0"/>
      <w:marRight w:val="0"/>
      <w:marTop w:val="0"/>
      <w:marBottom w:val="0"/>
      <w:divBdr>
        <w:top w:val="none" w:sz="0" w:space="0" w:color="auto"/>
        <w:left w:val="none" w:sz="0" w:space="0" w:color="auto"/>
        <w:bottom w:val="none" w:sz="0" w:space="0" w:color="auto"/>
        <w:right w:val="none" w:sz="0" w:space="0" w:color="auto"/>
      </w:divBdr>
    </w:div>
    <w:div w:id="1378313229">
      <w:bodyDiv w:val="1"/>
      <w:marLeft w:val="0"/>
      <w:marRight w:val="0"/>
      <w:marTop w:val="0"/>
      <w:marBottom w:val="0"/>
      <w:divBdr>
        <w:top w:val="none" w:sz="0" w:space="0" w:color="auto"/>
        <w:left w:val="none" w:sz="0" w:space="0" w:color="auto"/>
        <w:bottom w:val="none" w:sz="0" w:space="0" w:color="auto"/>
        <w:right w:val="none" w:sz="0" w:space="0" w:color="auto"/>
      </w:divBdr>
    </w:div>
    <w:div w:id="1378621767">
      <w:bodyDiv w:val="1"/>
      <w:marLeft w:val="0"/>
      <w:marRight w:val="0"/>
      <w:marTop w:val="0"/>
      <w:marBottom w:val="0"/>
      <w:divBdr>
        <w:top w:val="none" w:sz="0" w:space="0" w:color="auto"/>
        <w:left w:val="none" w:sz="0" w:space="0" w:color="auto"/>
        <w:bottom w:val="none" w:sz="0" w:space="0" w:color="auto"/>
        <w:right w:val="none" w:sz="0" w:space="0" w:color="auto"/>
      </w:divBdr>
    </w:div>
    <w:div w:id="1378777825">
      <w:bodyDiv w:val="1"/>
      <w:marLeft w:val="0"/>
      <w:marRight w:val="0"/>
      <w:marTop w:val="0"/>
      <w:marBottom w:val="0"/>
      <w:divBdr>
        <w:top w:val="none" w:sz="0" w:space="0" w:color="auto"/>
        <w:left w:val="none" w:sz="0" w:space="0" w:color="auto"/>
        <w:bottom w:val="none" w:sz="0" w:space="0" w:color="auto"/>
        <w:right w:val="none" w:sz="0" w:space="0" w:color="auto"/>
      </w:divBdr>
    </w:div>
    <w:div w:id="1378972556">
      <w:bodyDiv w:val="1"/>
      <w:marLeft w:val="0"/>
      <w:marRight w:val="0"/>
      <w:marTop w:val="0"/>
      <w:marBottom w:val="0"/>
      <w:divBdr>
        <w:top w:val="none" w:sz="0" w:space="0" w:color="auto"/>
        <w:left w:val="none" w:sz="0" w:space="0" w:color="auto"/>
        <w:bottom w:val="none" w:sz="0" w:space="0" w:color="auto"/>
        <w:right w:val="none" w:sz="0" w:space="0" w:color="auto"/>
      </w:divBdr>
    </w:div>
    <w:div w:id="1380086919">
      <w:bodyDiv w:val="1"/>
      <w:marLeft w:val="0"/>
      <w:marRight w:val="0"/>
      <w:marTop w:val="0"/>
      <w:marBottom w:val="0"/>
      <w:divBdr>
        <w:top w:val="none" w:sz="0" w:space="0" w:color="auto"/>
        <w:left w:val="none" w:sz="0" w:space="0" w:color="auto"/>
        <w:bottom w:val="none" w:sz="0" w:space="0" w:color="auto"/>
        <w:right w:val="none" w:sz="0" w:space="0" w:color="auto"/>
      </w:divBdr>
    </w:div>
    <w:div w:id="1381049645">
      <w:bodyDiv w:val="1"/>
      <w:marLeft w:val="0"/>
      <w:marRight w:val="0"/>
      <w:marTop w:val="0"/>
      <w:marBottom w:val="0"/>
      <w:divBdr>
        <w:top w:val="none" w:sz="0" w:space="0" w:color="auto"/>
        <w:left w:val="none" w:sz="0" w:space="0" w:color="auto"/>
        <w:bottom w:val="none" w:sz="0" w:space="0" w:color="auto"/>
        <w:right w:val="none" w:sz="0" w:space="0" w:color="auto"/>
      </w:divBdr>
    </w:div>
    <w:div w:id="1381249747">
      <w:bodyDiv w:val="1"/>
      <w:marLeft w:val="0"/>
      <w:marRight w:val="0"/>
      <w:marTop w:val="0"/>
      <w:marBottom w:val="0"/>
      <w:divBdr>
        <w:top w:val="none" w:sz="0" w:space="0" w:color="auto"/>
        <w:left w:val="none" w:sz="0" w:space="0" w:color="auto"/>
        <w:bottom w:val="none" w:sz="0" w:space="0" w:color="auto"/>
        <w:right w:val="none" w:sz="0" w:space="0" w:color="auto"/>
      </w:divBdr>
    </w:div>
    <w:div w:id="1381326250">
      <w:bodyDiv w:val="1"/>
      <w:marLeft w:val="0"/>
      <w:marRight w:val="0"/>
      <w:marTop w:val="0"/>
      <w:marBottom w:val="0"/>
      <w:divBdr>
        <w:top w:val="none" w:sz="0" w:space="0" w:color="auto"/>
        <w:left w:val="none" w:sz="0" w:space="0" w:color="auto"/>
        <w:bottom w:val="none" w:sz="0" w:space="0" w:color="auto"/>
        <w:right w:val="none" w:sz="0" w:space="0" w:color="auto"/>
      </w:divBdr>
    </w:div>
    <w:div w:id="1381786786">
      <w:bodyDiv w:val="1"/>
      <w:marLeft w:val="0"/>
      <w:marRight w:val="0"/>
      <w:marTop w:val="0"/>
      <w:marBottom w:val="0"/>
      <w:divBdr>
        <w:top w:val="none" w:sz="0" w:space="0" w:color="auto"/>
        <w:left w:val="none" w:sz="0" w:space="0" w:color="auto"/>
        <w:bottom w:val="none" w:sz="0" w:space="0" w:color="auto"/>
        <w:right w:val="none" w:sz="0" w:space="0" w:color="auto"/>
      </w:divBdr>
    </w:div>
    <w:div w:id="1382511485">
      <w:bodyDiv w:val="1"/>
      <w:marLeft w:val="0"/>
      <w:marRight w:val="0"/>
      <w:marTop w:val="0"/>
      <w:marBottom w:val="0"/>
      <w:divBdr>
        <w:top w:val="none" w:sz="0" w:space="0" w:color="auto"/>
        <w:left w:val="none" w:sz="0" w:space="0" w:color="auto"/>
        <w:bottom w:val="none" w:sz="0" w:space="0" w:color="auto"/>
        <w:right w:val="none" w:sz="0" w:space="0" w:color="auto"/>
      </w:divBdr>
    </w:div>
    <w:div w:id="1382749720">
      <w:bodyDiv w:val="1"/>
      <w:marLeft w:val="0"/>
      <w:marRight w:val="0"/>
      <w:marTop w:val="0"/>
      <w:marBottom w:val="0"/>
      <w:divBdr>
        <w:top w:val="none" w:sz="0" w:space="0" w:color="auto"/>
        <w:left w:val="none" w:sz="0" w:space="0" w:color="auto"/>
        <w:bottom w:val="none" w:sz="0" w:space="0" w:color="auto"/>
        <w:right w:val="none" w:sz="0" w:space="0" w:color="auto"/>
      </w:divBdr>
    </w:div>
    <w:div w:id="1382749762">
      <w:bodyDiv w:val="1"/>
      <w:marLeft w:val="0"/>
      <w:marRight w:val="0"/>
      <w:marTop w:val="0"/>
      <w:marBottom w:val="0"/>
      <w:divBdr>
        <w:top w:val="none" w:sz="0" w:space="0" w:color="auto"/>
        <w:left w:val="none" w:sz="0" w:space="0" w:color="auto"/>
        <w:bottom w:val="none" w:sz="0" w:space="0" w:color="auto"/>
        <w:right w:val="none" w:sz="0" w:space="0" w:color="auto"/>
      </w:divBdr>
    </w:div>
    <w:div w:id="1382752784">
      <w:bodyDiv w:val="1"/>
      <w:marLeft w:val="0"/>
      <w:marRight w:val="0"/>
      <w:marTop w:val="0"/>
      <w:marBottom w:val="0"/>
      <w:divBdr>
        <w:top w:val="none" w:sz="0" w:space="0" w:color="auto"/>
        <w:left w:val="none" w:sz="0" w:space="0" w:color="auto"/>
        <w:bottom w:val="none" w:sz="0" w:space="0" w:color="auto"/>
        <w:right w:val="none" w:sz="0" w:space="0" w:color="auto"/>
      </w:divBdr>
    </w:div>
    <w:div w:id="1383138756">
      <w:bodyDiv w:val="1"/>
      <w:marLeft w:val="0"/>
      <w:marRight w:val="0"/>
      <w:marTop w:val="0"/>
      <w:marBottom w:val="0"/>
      <w:divBdr>
        <w:top w:val="none" w:sz="0" w:space="0" w:color="auto"/>
        <w:left w:val="none" w:sz="0" w:space="0" w:color="auto"/>
        <w:bottom w:val="none" w:sz="0" w:space="0" w:color="auto"/>
        <w:right w:val="none" w:sz="0" w:space="0" w:color="auto"/>
      </w:divBdr>
    </w:div>
    <w:div w:id="1384208849">
      <w:bodyDiv w:val="1"/>
      <w:marLeft w:val="0"/>
      <w:marRight w:val="0"/>
      <w:marTop w:val="0"/>
      <w:marBottom w:val="0"/>
      <w:divBdr>
        <w:top w:val="none" w:sz="0" w:space="0" w:color="auto"/>
        <w:left w:val="none" w:sz="0" w:space="0" w:color="auto"/>
        <w:bottom w:val="none" w:sz="0" w:space="0" w:color="auto"/>
        <w:right w:val="none" w:sz="0" w:space="0" w:color="auto"/>
      </w:divBdr>
    </w:div>
    <w:div w:id="1384523436">
      <w:bodyDiv w:val="1"/>
      <w:marLeft w:val="0"/>
      <w:marRight w:val="0"/>
      <w:marTop w:val="0"/>
      <w:marBottom w:val="0"/>
      <w:divBdr>
        <w:top w:val="none" w:sz="0" w:space="0" w:color="auto"/>
        <w:left w:val="none" w:sz="0" w:space="0" w:color="auto"/>
        <w:bottom w:val="none" w:sz="0" w:space="0" w:color="auto"/>
        <w:right w:val="none" w:sz="0" w:space="0" w:color="auto"/>
      </w:divBdr>
    </w:div>
    <w:div w:id="1387755885">
      <w:bodyDiv w:val="1"/>
      <w:marLeft w:val="0"/>
      <w:marRight w:val="0"/>
      <w:marTop w:val="0"/>
      <w:marBottom w:val="0"/>
      <w:divBdr>
        <w:top w:val="none" w:sz="0" w:space="0" w:color="auto"/>
        <w:left w:val="none" w:sz="0" w:space="0" w:color="auto"/>
        <w:bottom w:val="none" w:sz="0" w:space="0" w:color="auto"/>
        <w:right w:val="none" w:sz="0" w:space="0" w:color="auto"/>
      </w:divBdr>
    </w:div>
    <w:div w:id="1388380274">
      <w:bodyDiv w:val="1"/>
      <w:marLeft w:val="0"/>
      <w:marRight w:val="0"/>
      <w:marTop w:val="0"/>
      <w:marBottom w:val="0"/>
      <w:divBdr>
        <w:top w:val="none" w:sz="0" w:space="0" w:color="auto"/>
        <w:left w:val="none" w:sz="0" w:space="0" w:color="auto"/>
        <w:bottom w:val="none" w:sz="0" w:space="0" w:color="auto"/>
        <w:right w:val="none" w:sz="0" w:space="0" w:color="auto"/>
      </w:divBdr>
    </w:div>
    <w:div w:id="1388650618">
      <w:bodyDiv w:val="1"/>
      <w:marLeft w:val="0"/>
      <w:marRight w:val="0"/>
      <w:marTop w:val="0"/>
      <w:marBottom w:val="0"/>
      <w:divBdr>
        <w:top w:val="none" w:sz="0" w:space="0" w:color="auto"/>
        <w:left w:val="none" w:sz="0" w:space="0" w:color="auto"/>
        <w:bottom w:val="none" w:sz="0" w:space="0" w:color="auto"/>
        <w:right w:val="none" w:sz="0" w:space="0" w:color="auto"/>
      </w:divBdr>
    </w:div>
    <w:div w:id="1388724804">
      <w:bodyDiv w:val="1"/>
      <w:marLeft w:val="0"/>
      <w:marRight w:val="0"/>
      <w:marTop w:val="0"/>
      <w:marBottom w:val="0"/>
      <w:divBdr>
        <w:top w:val="none" w:sz="0" w:space="0" w:color="auto"/>
        <w:left w:val="none" w:sz="0" w:space="0" w:color="auto"/>
        <w:bottom w:val="none" w:sz="0" w:space="0" w:color="auto"/>
        <w:right w:val="none" w:sz="0" w:space="0" w:color="auto"/>
      </w:divBdr>
    </w:div>
    <w:div w:id="1389568429">
      <w:bodyDiv w:val="1"/>
      <w:marLeft w:val="0"/>
      <w:marRight w:val="0"/>
      <w:marTop w:val="0"/>
      <w:marBottom w:val="0"/>
      <w:divBdr>
        <w:top w:val="none" w:sz="0" w:space="0" w:color="auto"/>
        <w:left w:val="none" w:sz="0" w:space="0" w:color="auto"/>
        <w:bottom w:val="none" w:sz="0" w:space="0" w:color="auto"/>
        <w:right w:val="none" w:sz="0" w:space="0" w:color="auto"/>
      </w:divBdr>
    </w:div>
    <w:div w:id="1389651301">
      <w:bodyDiv w:val="1"/>
      <w:marLeft w:val="0"/>
      <w:marRight w:val="0"/>
      <w:marTop w:val="0"/>
      <w:marBottom w:val="0"/>
      <w:divBdr>
        <w:top w:val="none" w:sz="0" w:space="0" w:color="auto"/>
        <w:left w:val="none" w:sz="0" w:space="0" w:color="auto"/>
        <w:bottom w:val="none" w:sz="0" w:space="0" w:color="auto"/>
        <w:right w:val="none" w:sz="0" w:space="0" w:color="auto"/>
      </w:divBdr>
    </w:div>
    <w:div w:id="1389916994">
      <w:bodyDiv w:val="1"/>
      <w:marLeft w:val="0"/>
      <w:marRight w:val="0"/>
      <w:marTop w:val="0"/>
      <w:marBottom w:val="0"/>
      <w:divBdr>
        <w:top w:val="none" w:sz="0" w:space="0" w:color="auto"/>
        <w:left w:val="none" w:sz="0" w:space="0" w:color="auto"/>
        <w:bottom w:val="none" w:sz="0" w:space="0" w:color="auto"/>
        <w:right w:val="none" w:sz="0" w:space="0" w:color="auto"/>
      </w:divBdr>
    </w:div>
    <w:div w:id="1390614022">
      <w:bodyDiv w:val="1"/>
      <w:marLeft w:val="0"/>
      <w:marRight w:val="0"/>
      <w:marTop w:val="0"/>
      <w:marBottom w:val="0"/>
      <w:divBdr>
        <w:top w:val="none" w:sz="0" w:space="0" w:color="auto"/>
        <w:left w:val="none" w:sz="0" w:space="0" w:color="auto"/>
        <w:bottom w:val="none" w:sz="0" w:space="0" w:color="auto"/>
        <w:right w:val="none" w:sz="0" w:space="0" w:color="auto"/>
      </w:divBdr>
    </w:div>
    <w:div w:id="1391149918">
      <w:bodyDiv w:val="1"/>
      <w:marLeft w:val="0"/>
      <w:marRight w:val="0"/>
      <w:marTop w:val="0"/>
      <w:marBottom w:val="0"/>
      <w:divBdr>
        <w:top w:val="none" w:sz="0" w:space="0" w:color="auto"/>
        <w:left w:val="none" w:sz="0" w:space="0" w:color="auto"/>
        <w:bottom w:val="none" w:sz="0" w:space="0" w:color="auto"/>
        <w:right w:val="none" w:sz="0" w:space="0" w:color="auto"/>
      </w:divBdr>
    </w:div>
    <w:div w:id="1392460638">
      <w:bodyDiv w:val="1"/>
      <w:marLeft w:val="0"/>
      <w:marRight w:val="0"/>
      <w:marTop w:val="0"/>
      <w:marBottom w:val="0"/>
      <w:divBdr>
        <w:top w:val="none" w:sz="0" w:space="0" w:color="auto"/>
        <w:left w:val="none" w:sz="0" w:space="0" w:color="auto"/>
        <w:bottom w:val="none" w:sz="0" w:space="0" w:color="auto"/>
        <w:right w:val="none" w:sz="0" w:space="0" w:color="auto"/>
      </w:divBdr>
    </w:div>
    <w:div w:id="1393626423">
      <w:bodyDiv w:val="1"/>
      <w:marLeft w:val="0"/>
      <w:marRight w:val="0"/>
      <w:marTop w:val="0"/>
      <w:marBottom w:val="0"/>
      <w:divBdr>
        <w:top w:val="none" w:sz="0" w:space="0" w:color="auto"/>
        <w:left w:val="none" w:sz="0" w:space="0" w:color="auto"/>
        <w:bottom w:val="none" w:sz="0" w:space="0" w:color="auto"/>
        <w:right w:val="none" w:sz="0" w:space="0" w:color="auto"/>
      </w:divBdr>
    </w:div>
    <w:div w:id="1394620827">
      <w:bodyDiv w:val="1"/>
      <w:marLeft w:val="0"/>
      <w:marRight w:val="0"/>
      <w:marTop w:val="0"/>
      <w:marBottom w:val="0"/>
      <w:divBdr>
        <w:top w:val="none" w:sz="0" w:space="0" w:color="auto"/>
        <w:left w:val="none" w:sz="0" w:space="0" w:color="auto"/>
        <w:bottom w:val="none" w:sz="0" w:space="0" w:color="auto"/>
        <w:right w:val="none" w:sz="0" w:space="0" w:color="auto"/>
      </w:divBdr>
    </w:div>
    <w:div w:id="1395274710">
      <w:bodyDiv w:val="1"/>
      <w:marLeft w:val="0"/>
      <w:marRight w:val="0"/>
      <w:marTop w:val="0"/>
      <w:marBottom w:val="0"/>
      <w:divBdr>
        <w:top w:val="none" w:sz="0" w:space="0" w:color="auto"/>
        <w:left w:val="none" w:sz="0" w:space="0" w:color="auto"/>
        <w:bottom w:val="none" w:sz="0" w:space="0" w:color="auto"/>
        <w:right w:val="none" w:sz="0" w:space="0" w:color="auto"/>
      </w:divBdr>
    </w:div>
    <w:div w:id="1396004657">
      <w:bodyDiv w:val="1"/>
      <w:marLeft w:val="0"/>
      <w:marRight w:val="0"/>
      <w:marTop w:val="0"/>
      <w:marBottom w:val="0"/>
      <w:divBdr>
        <w:top w:val="none" w:sz="0" w:space="0" w:color="auto"/>
        <w:left w:val="none" w:sz="0" w:space="0" w:color="auto"/>
        <w:bottom w:val="none" w:sz="0" w:space="0" w:color="auto"/>
        <w:right w:val="none" w:sz="0" w:space="0" w:color="auto"/>
      </w:divBdr>
    </w:div>
    <w:div w:id="1396509685">
      <w:bodyDiv w:val="1"/>
      <w:marLeft w:val="0"/>
      <w:marRight w:val="0"/>
      <w:marTop w:val="0"/>
      <w:marBottom w:val="0"/>
      <w:divBdr>
        <w:top w:val="none" w:sz="0" w:space="0" w:color="auto"/>
        <w:left w:val="none" w:sz="0" w:space="0" w:color="auto"/>
        <w:bottom w:val="none" w:sz="0" w:space="0" w:color="auto"/>
        <w:right w:val="none" w:sz="0" w:space="0" w:color="auto"/>
      </w:divBdr>
    </w:div>
    <w:div w:id="1396709301">
      <w:bodyDiv w:val="1"/>
      <w:marLeft w:val="0"/>
      <w:marRight w:val="0"/>
      <w:marTop w:val="0"/>
      <w:marBottom w:val="0"/>
      <w:divBdr>
        <w:top w:val="none" w:sz="0" w:space="0" w:color="auto"/>
        <w:left w:val="none" w:sz="0" w:space="0" w:color="auto"/>
        <w:bottom w:val="none" w:sz="0" w:space="0" w:color="auto"/>
        <w:right w:val="none" w:sz="0" w:space="0" w:color="auto"/>
      </w:divBdr>
    </w:div>
    <w:div w:id="1398237986">
      <w:bodyDiv w:val="1"/>
      <w:marLeft w:val="0"/>
      <w:marRight w:val="0"/>
      <w:marTop w:val="0"/>
      <w:marBottom w:val="0"/>
      <w:divBdr>
        <w:top w:val="none" w:sz="0" w:space="0" w:color="auto"/>
        <w:left w:val="none" w:sz="0" w:space="0" w:color="auto"/>
        <w:bottom w:val="none" w:sz="0" w:space="0" w:color="auto"/>
        <w:right w:val="none" w:sz="0" w:space="0" w:color="auto"/>
      </w:divBdr>
    </w:div>
    <w:div w:id="1398701092">
      <w:bodyDiv w:val="1"/>
      <w:marLeft w:val="0"/>
      <w:marRight w:val="0"/>
      <w:marTop w:val="0"/>
      <w:marBottom w:val="0"/>
      <w:divBdr>
        <w:top w:val="none" w:sz="0" w:space="0" w:color="auto"/>
        <w:left w:val="none" w:sz="0" w:space="0" w:color="auto"/>
        <w:bottom w:val="none" w:sz="0" w:space="0" w:color="auto"/>
        <w:right w:val="none" w:sz="0" w:space="0" w:color="auto"/>
      </w:divBdr>
    </w:div>
    <w:div w:id="1399133966">
      <w:bodyDiv w:val="1"/>
      <w:marLeft w:val="0"/>
      <w:marRight w:val="0"/>
      <w:marTop w:val="0"/>
      <w:marBottom w:val="0"/>
      <w:divBdr>
        <w:top w:val="none" w:sz="0" w:space="0" w:color="auto"/>
        <w:left w:val="none" w:sz="0" w:space="0" w:color="auto"/>
        <w:bottom w:val="none" w:sz="0" w:space="0" w:color="auto"/>
        <w:right w:val="none" w:sz="0" w:space="0" w:color="auto"/>
      </w:divBdr>
    </w:div>
    <w:div w:id="1399480170">
      <w:bodyDiv w:val="1"/>
      <w:marLeft w:val="0"/>
      <w:marRight w:val="0"/>
      <w:marTop w:val="0"/>
      <w:marBottom w:val="0"/>
      <w:divBdr>
        <w:top w:val="none" w:sz="0" w:space="0" w:color="auto"/>
        <w:left w:val="none" w:sz="0" w:space="0" w:color="auto"/>
        <w:bottom w:val="none" w:sz="0" w:space="0" w:color="auto"/>
        <w:right w:val="none" w:sz="0" w:space="0" w:color="auto"/>
      </w:divBdr>
    </w:div>
    <w:div w:id="1399667757">
      <w:bodyDiv w:val="1"/>
      <w:marLeft w:val="0"/>
      <w:marRight w:val="0"/>
      <w:marTop w:val="0"/>
      <w:marBottom w:val="0"/>
      <w:divBdr>
        <w:top w:val="none" w:sz="0" w:space="0" w:color="auto"/>
        <w:left w:val="none" w:sz="0" w:space="0" w:color="auto"/>
        <w:bottom w:val="none" w:sz="0" w:space="0" w:color="auto"/>
        <w:right w:val="none" w:sz="0" w:space="0" w:color="auto"/>
      </w:divBdr>
    </w:div>
    <w:div w:id="1399744542">
      <w:bodyDiv w:val="1"/>
      <w:marLeft w:val="0"/>
      <w:marRight w:val="0"/>
      <w:marTop w:val="0"/>
      <w:marBottom w:val="0"/>
      <w:divBdr>
        <w:top w:val="none" w:sz="0" w:space="0" w:color="auto"/>
        <w:left w:val="none" w:sz="0" w:space="0" w:color="auto"/>
        <w:bottom w:val="none" w:sz="0" w:space="0" w:color="auto"/>
        <w:right w:val="none" w:sz="0" w:space="0" w:color="auto"/>
      </w:divBdr>
      <w:divsChild>
        <w:div w:id="1064598403">
          <w:marLeft w:val="0"/>
          <w:marRight w:val="0"/>
          <w:marTop w:val="0"/>
          <w:marBottom w:val="0"/>
          <w:divBdr>
            <w:top w:val="none" w:sz="0" w:space="0" w:color="auto"/>
            <w:left w:val="none" w:sz="0" w:space="0" w:color="auto"/>
            <w:bottom w:val="none" w:sz="0" w:space="0" w:color="auto"/>
            <w:right w:val="none" w:sz="0" w:space="0" w:color="auto"/>
          </w:divBdr>
          <w:divsChild>
            <w:div w:id="397561249">
              <w:marLeft w:val="0"/>
              <w:marRight w:val="0"/>
              <w:marTop w:val="0"/>
              <w:marBottom w:val="0"/>
              <w:divBdr>
                <w:top w:val="none" w:sz="0" w:space="0" w:color="auto"/>
                <w:left w:val="none" w:sz="0" w:space="0" w:color="auto"/>
                <w:bottom w:val="none" w:sz="0" w:space="0" w:color="auto"/>
                <w:right w:val="none" w:sz="0" w:space="0" w:color="auto"/>
              </w:divBdr>
              <w:divsChild>
                <w:div w:id="1502240498">
                  <w:marLeft w:val="0"/>
                  <w:marRight w:val="0"/>
                  <w:marTop w:val="0"/>
                  <w:marBottom w:val="0"/>
                  <w:divBdr>
                    <w:top w:val="none" w:sz="0" w:space="0" w:color="auto"/>
                    <w:left w:val="none" w:sz="0" w:space="0" w:color="auto"/>
                    <w:bottom w:val="none" w:sz="0" w:space="0" w:color="auto"/>
                    <w:right w:val="none" w:sz="0" w:space="0" w:color="auto"/>
                  </w:divBdr>
                  <w:divsChild>
                    <w:div w:id="1981223796">
                      <w:marLeft w:val="0"/>
                      <w:marRight w:val="0"/>
                      <w:marTop w:val="0"/>
                      <w:marBottom w:val="0"/>
                      <w:divBdr>
                        <w:top w:val="none" w:sz="0" w:space="0" w:color="auto"/>
                        <w:left w:val="none" w:sz="0" w:space="0" w:color="auto"/>
                        <w:bottom w:val="none" w:sz="0" w:space="0" w:color="auto"/>
                        <w:right w:val="none" w:sz="0" w:space="0" w:color="auto"/>
                      </w:divBdr>
                      <w:divsChild>
                        <w:div w:id="1543637019">
                          <w:marLeft w:val="0"/>
                          <w:marRight w:val="0"/>
                          <w:marTop w:val="0"/>
                          <w:marBottom w:val="0"/>
                          <w:divBdr>
                            <w:top w:val="none" w:sz="0" w:space="0" w:color="auto"/>
                            <w:left w:val="none" w:sz="0" w:space="0" w:color="auto"/>
                            <w:bottom w:val="none" w:sz="0" w:space="0" w:color="auto"/>
                            <w:right w:val="none" w:sz="0" w:space="0" w:color="auto"/>
                          </w:divBdr>
                          <w:divsChild>
                            <w:div w:id="47148165">
                              <w:marLeft w:val="0"/>
                              <w:marRight w:val="300"/>
                              <w:marTop w:val="180"/>
                              <w:marBottom w:val="0"/>
                              <w:divBdr>
                                <w:top w:val="none" w:sz="0" w:space="0" w:color="auto"/>
                                <w:left w:val="none" w:sz="0" w:space="0" w:color="auto"/>
                                <w:bottom w:val="none" w:sz="0" w:space="0" w:color="auto"/>
                                <w:right w:val="none" w:sz="0" w:space="0" w:color="auto"/>
                              </w:divBdr>
                              <w:divsChild>
                                <w:div w:id="9664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617638">
          <w:marLeft w:val="0"/>
          <w:marRight w:val="0"/>
          <w:marTop w:val="0"/>
          <w:marBottom w:val="0"/>
          <w:divBdr>
            <w:top w:val="none" w:sz="0" w:space="0" w:color="auto"/>
            <w:left w:val="none" w:sz="0" w:space="0" w:color="auto"/>
            <w:bottom w:val="none" w:sz="0" w:space="0" w:color="auto"/>
            <w:right w:val="none" w:sz="0" w:space="0" w:color="auto"/>
          </w:divBdr>
          <w:divsChild>
            <w:div w:id="596789737">
              <w:marLeft w:val="0"/>
              <w:marRight w:val="0"/>
              <w:marTop w:val="0"/>
              <w:marBottom w:val="0"/>
              <w:divBdr>
                <w:top w:val="none" w:sz="0" w:space="0" w:color="auto"/>
                <w:left w:val="none" w:sz="0" w:space="0" w:color="auto"/>
                <w:bottom w:val="none" w:sz="0" w:space="0" w:color="auto"/>
                <w:right w:val="none" w:sz="0" w:space="0" w:color="auto"/>
              </w:divBdr>
              <w:divsChild>
                <w:div w:id="1276865261">
                  <w:marLeft w:val="0"/>
                  <w:marRight w:val="0"/>
                  <w:marTop w:val="0"/>
                  <w:marBottom w:val="0"/>
                  <w:divBdr>
                    <w:top w:val="none" w:sz="0" w:space="0" w:color="auto"/>
                    <w:left w:val="none" w:sz="0" w:space="0" w:color="auto"/>
                    <w:bottom w:val="none" w:sz="0" w:space="0" w:color="auto"/>
                    <w:right w:val="none" w:sz="0" w:space="0" w:color="auto"/>
                  </w:divBdr>
                  <w:divsChild>
                    <w:div w:id="331296867">
                      <w:marLeft w:val="0"/>
                      <w:marRight w:val="0"/>
                      <w:marTop w:val="0"/>
                      <w:marBottom w:val="0"/>
                      <w:divBdr>
                        <w:top w:val="none" w:sz="0" w:space="0" w:color="auto"/>
                        <w:left w:val="none" w:sz="0" w:space="0" w:color="auto"/>
                        <w:bottom w:val="none" w:sz="0" w:space="0" w:color="auto"/>
                        <w:right w:val="none" w:sz="0" w:space="0" w:color="auto"/>
                      </w:divBdr>
                      <w:divsChild>
                        <w:div w:id="209724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58550">
      <w:bodyDiv w:val="1"/>
      <w:marLeft w:val="0"/>
      <w:marRight w:val="0"/>
      <w:marTop w:val="0"/>
      <w:marBottom w:val="0"/>
      <w:divBdr>
        <w:top w:val="none" w:sz="0" w:space="0" w:color="auto"/>
        <w:left w:val="none" w:sz="0" w:space="0" w:color="auto"/>
        <w:bottom w:val="none" w:sz="0" w:space="0" w:color="auto"/>
        <w:right w:val="none" w:sz="0" w:space="0" w:color="auto"/>
      </w:divBdr>
    </w:div>
    <w:div w:id="1400716461">
      <w:bodyDiv w:val="1"/>
      <w:marLeft w:val="0"/>
      <w:marRight w:val="0"/>
      <w:marTop w:val="0"/>
      <w:marBottom w:val="0"/>
      <w:divBdr>
        <w:top w:val="none" w:sz="0" w:space="0" w:color="auto"/>
        <w:left w:val="none" w:sz="0" w:space="0" w:color="auto"/>
        <w:bottom w:val="none" w:sz="0" w:space="0" w:color="auto"/>
        <w:right w:val="none" w:sz="0" w:space="0" w:color="auto"/>
      </w:divBdr>
    </w:div>
    <w:div w:id="1400858149">
      <w:bodyDiv w:val="1"/>
      <w:marLeft w:val="0"/>
      <w:marRight w:val="0"/>
      <w:marTop w:val="0"/>
      <w:marBottom w:val="0"/>
      <w:divBdr>
        <w:top w:val="none" w:sz="0" w:space="0" w:color="auto"/>
        <w:left w:val="none" w:sz="0" w:space="0" w:color="auto"/>
        <w:bottom w:val="none" w:sz="0" w:space="0" w:color="auto"/>
        <w:right w:val="none" w:sz="0" w:space="0" w:color="auto"/>
      </w:divBdr>
    </w:div>
    <w:div w:id="1401058458">
      <w:bodyDiv w:val="1"/>
      <w:marLeft w:val="0"/>
      <w:marRight w:val="0"/>
      <w:marTop w:val="0"/>
      <w:marBottom w:val="0"/>
      <w:divBdr>
        <w:top w:val="none" w:sz="0" w:space="0" w:color="auto"/>
        <w:left w:val="none" w:sz="0" w:space="0" w:color="auto"/>
        <w:bottom w:val="none" w:sz="0" w:space="0" w:color="auto"/>
        <w:right w:val="none" w:sz="0" w:space="0" w:color="auto"/>
      </w:divBdr>
    </w:div>
    <w:div w:id="1401294463">
      <w:bodyDiv w:val="1"/>
      <w:marLeft w:val="0"/>
      <w:marRight w:val="0"/>
      <w:marTop w:val="0"/>
      <w:marBottom w:val="0"/>
      <w:divBdr>
        <w:top w:val="none" w:sz="0" w:space="0" w:color="auto"/>
        <w:left w:val="none" w:sz="0" w:space="0" w:color="auto"/>
        <w:bottom w:val="none" w:sz="0" w:space="0" w:color="auto"/>
        <w:right w:val="none" w:sz="0" w:space="0" w:color="auto"/>
      </w:divBdr>
    </w:div>
    <w:div w:id="1401441670">
      <w:bodyDiv w:val="1"/>
      <w:marLeft w:val="0"/>
      <w:marRight w:val="0"/>
      <w:marTop w:val="0"/>
      <w:marBottom w:val="0"/>
      <w:divBdr>
        <w:top w:val="none" w:sz="0" w:space="0" w:color="auto"/>
        <w:left w:val="none" w:sz="0" w:space="0" w:color="auto"/>
        <w:bottom w:val="none" w:sz="0" w:space="0" w:color="auto"/>
        <w:right w:val="none" w:sz="0" w:space="0" w:color="auto"/>
      </w:divBdr>
    </w:div>
    <w:div w:id="1401946912">
      <w:bodyDiv w:val="1"/>
      <w:marLeft w:val="0"/>
      <w:marRight w:val="0"/>
      <w:marTop w:val="0"/>
      <w:marBottom w:val="0"/>
      <w:divBdr>
        <w:top w:val="none" w:sz="0" w:space="0" w:color="auto"/>
        <w:left w:val="none" w:sz="0" w:space="0" w:color="auto"/>
        <w:bottom w:val="none" w:sz="0" w:space="0" w:color="auto"/>
        <w:right w:val="none" w:sz="0" w:space="0" w:color="auto"/>
      </w:divBdr>
    </w:div>
    <w:div w:id="1402558740">
      <w:bodyDiv w:val="1"/>
      <w:marLeft w:val="0"/>
      <w:marRight w:val="0"/>
      <w:marTop w:val="0"/>
      <w:marBottom w:val="0"/>
      <w:divBdr>
        <w:top w:val="none" w:sz="0" w:space="0" w:color="auto"/>
        <w:left w:val="none" w:sz="0" w:space="0" w:color="auto"/>
        <w:bottom w:val="none" w:sz="0" w:space="0" w:color="auto"/>
        <w:right w:val="none" w:sz="0" w:space="0" w:color="auto"/>
      </w:divBdr>
    </w:div>
    <w:div w:id="1403287083">
      <w:bodyDiv w:val="1"/>
      <w:marLeft w:val="0"/>
      <w:marRight w:val="0"/>
      <w:marTop w:val="0"/>
      <w:marBottom w:val="0"/>
      <w:divBdr>
        <w:top w:val="none" w:sz="0" w:space="0" w:color="auto"/>
        <w:left w:val="none" w:sz="0" w:space="0" w:color="auto"/>
        <w:bottom w:val="none" w:sz="0" w:space="0" w:color="auto"/>
        <w:right w:val="none" w:sz="0" w:space="0" w:color="auto"/>
      </w:divBdr>
    </w:div>
    <w:div w:id="1404522559">
      <w:bodyDiv w:val="1"/>
      <w:marLeft w:val="0"/>
      <w:marRight w:val="0"/>
      <w:marTop w:val="0"/>
      <w:marBottom w:val="0"/>
      <w:divBdr>
        <w:top w:val="none" w:sz="0" w:space="0" w:color="auto"/>
        <w:left w:val="none" w:sz="0" w:space="0" w:color="auto"/>
        <w:bottom w:val="none" w:sz="0" w:space="0" w:color="auto"/>
        <w:right w:val="none" w:sz="0" w:space="0" w:color="auto"/>
      </w:divBdr>
    </w:div>
    <w:div w:id="1405298117">
      <w:bodyDiv w:val="1"/>
      <w:marLeft w:val="0"/>
      <w:marRight w:val="0"/>
      <w:marTop w:val="0"/>
      <w:marBottom w:val="0"/>
      <w:divBdr>
        <w:top w:val="none" w:sz="0" w:space="0" w:color="auto"/>
        <w:left w:val="none" w:sz="0" w:space="0" w:color="auto"/>
        <w:bottom w:val="none" w:sz="0" w:space="0" w:color="auto"/>
        <w:right w:val="none" w:sz="0" w:space="0" w:color="auto"/>
      </w:divBdr>
    </w:div>
    <w:div w:id="1405760471">
      <w:bodyDiv w:val="1"/>
      <w:marLeft w:val="0"/>
      <w:marRight w:val="0"/>
      <w:marTop w:val="0"/>
      <w:marBottom w:val="0"/>
      <w:divBdr>
        <w:top w:val="none" w:sz="0" w:space="0" w:color="auto"/>
        <w:left w:val="none" w:sz="0" w:space="0" w:color="auto"/>
        <w:bottom w:val="none" w:sz="0" w:space="0" w:color="auto"/>
        <w:right w:val="none" w:sz="0" w:space="0" w:color="auto"/>
      </w:divBdr>
    </w:div>
    <w:div w:id="1405761905">
      <w:bodyDiv w:val="1"/>
      <w:marLeft w:val="0"/>
      <w:marRight w:val="0"/>
      <w:marTop w:val="0"/>
      <w:marBottom w:val="0"/>
      <w:divBdr>
        <w:top w:val="none" w:sz="0" w:space="0" w:color="auto"/>
        <w:left w:val="none" w:sz="0" w:space="0" w:color="auto"/>
        <w:bottom w:val="none" w:sz="0" w:space="0" w:color="auto"/>
        <w:right w:val="none" w:sz="0" w:space="0" w:color="auto"/>
      </w:divBdr>
    </w:div>
    <w:div w:id="1405952798">
      <w:bodyDiv w:val="1"/>
      <w:marLeft w:val="0"/>
      <w:marRight w:val="0"/>
      <w:marTop w:val="0"/>
      <w:marBottom w:val="0"/>
      <w:divBdr>
        <w:top w:val="none" w:sz="0" w:space="0" w:color="auto"/>
        <w:left w:val="none" w:sz="0" w:space="0" w:color="auto"/>
        <w:bottom w:val="none" w:sz="0" w:space="0" w:color="auto"/>
        <w:right w:val="none" w:sz="0" w:space="0" w:color="auto"/>
      </w:divBdr>
    </w:div>
    <w:div w:id="1406799850">
      <w:bodyDiv w:val="1"/>
      <w:marLeft w:val="0"/>
      <w:marRight w:val="0"/>
      <w:marTop w:val="0"/>
      <w:marBottom w:val="0"/>
      <w:divBdr>
        <w:top w:val="none" w:sz="0" w:space="0" w:color="auto"/>
        <w:left w:val="none" w:sz="0" w:space="0" w:color="auto"/>
        <w:bottom w:val="none" w:sz="0" w:space="0" w:color="auto"/>
        <w:right w:val="none" w:sz="0" w:space="0" w:color="auto"/>
      </w:divBdr>
    </w:div>
    <w:div w:id="1408648312">
      <w:bodyDiv w:val="1"/>
      <w:marLeft w:val="0"/>
      <w:marRight w:val="0"/>
      <w:marTop w:val="0"/>
      <w:marBottom w:val="0"/>
      <w:divBdr>
        <w:top w:val="none" w:sz="0" w:space="0" w:color="auto"/>
        <w:left w:val="none" w:sz="0" w:space="0" w:color="auto"/>
        <w:bottom w:val="none" w:sz="0" w:space="0" w:color="auto"/>
        <w:right w:val="none" w:sz="0" w:space="0" w:color="auto"/>
      </w:divBdr>
    </w:div>
    <w:div w:id="1409033478">
      <w:bodyDiv w:val="1"/>
      <w:marLeft w:val="0"/>
      <w:marRight w:val="0"/>
      <w:marTop w:val="0"/>
      <w:marBottom w:val="0"/>
      <w:divBdr>
        <w:top w:val="none" w:sz="0" w:space="0" w:color="auto"/>
        <w:left w:val="none" w:sz="0" w:space="0" w:color="auto"/>
        <w:bottom w:val="none" w:sz="0" w:space="0" w:color="auto"/>
        <w:right w:val="none" w:sz="0" w:space="0" w:color="auto"/>
      </w:divBdr>
    </w:div>
    <w:div w:id="1409309234">
      <w:bodyDiv w:val="1"/>
      <w:marLeft w:val="0"/>
      <w:marRight w:val="0"/>
      <w:marTop w:val="0"/>
      <w:marBottom w:val="0"/>
      <w:divBdr>
        <w:top w:val="none" w:sz="0" w:space="0" w:color="auto"/>
        <w:left w:val="none" w:sz="0" w:space="0" w:color="auto"/>
        <w:bottom w:val="none" w:sz="0" w:space="0" w:color="auto"/>
        <w:right w:val="none" w:sz="0" w:space="0" w:color="auto"/>
      </w:divBdr>
    </w:div>
    <w:div w:id="1412003705">
      <w:bodyDiv w:val="1"/>
      <w:marLeft w:val="0"/>
      <w:marRight w:val="0"/>
      <w:marTop w:val="0"/>
      <w:marBottom w:val="0"/>
      <w:divBdr>
        <w:top w:val="none" w:sz="0" w:space="0" w:color="auto"/>
        <w:left w:val="none" w:sz="0" w:space="0" w:color="auto"/>
        <w:bottom w:val="none" w:sz="0" w:space="0" w:color="auto"/>
        <w:right w:val="none" w:sz="0" w:space="0" w:color="auto"/>
      </w:divBdr>
    </w:div>
    <w:div w:id="1412239259">
      <w:bodyDiv w:val="1"/>
      <w:marLeft w:val="0"/>
      <w:marRight w:val="0"/>
      <w:marTop w:val="0"/>
      <w:marBottom w:val="0"/>
      <w:divBdr>
        <w:top w:val="none" w:sz="0" w:space="0" w:color="auto"/>
        <w:left w:val="none" w:sz="0" w:space="0" w:color="auto"/>
        <w:bottom w:val="none" w:sz="0" w:space="0" w:color="auto"/>
        <w:right w:val="none" w:sz="0" w:space="0" w:color="auto"/>
      </w:divBdr>
    </w:div>
    <w:div w:id="1412579792">
      <w:bodyDiv w:val="1"/>
      <w:marLeft w:val="0"/>
      <w:marRight w:val="0"/>
      <w:marTop w:val="0"/>
      <w:marBottom w:val="0"/>
      <w:divBdr>
        <w:top w:val="none" w:sz="0" w:space="0" w:color="auto"/>
        <w:left w:val="none" w:sz="0" w:space="0" w:color="auto"/>
        <w:bottom w:val="none" w:sz="0" w:space="0" w:color="auto"/>
        <w:right w:val="none" w:sz="0" w:space="0" w:color="auto"/>
      </w:divBdr>
    </w:div>
    <w:div w:id="1412772780">
      <w:bodyDiv w:val="1"/>
      <w:marLeft w:val="0"/>
      <w:marRight w:val="0"/>
      <w:marTop w:val="0"/>
      <w:marBottom w:val="0"/>
      <w:divBdr>
        <w:top w:val="none" w:sz="0" w:space="0" w:color="auto"/>
        <w:left w:val="none" w:sz="0" w:space="0" w:color="auto"/>
        <w:bottom w:val="none" w:sz="0" w:space="0" w:color="auto"/>
        <w:right w:val="none" w:sz="0" w:space="0" w:color="auto"/>
      </w:divBdr>
    </w:div>
    <w:div w:id="1412896340">
      <w:bodyDiv w:val="1"/>
      <w:marLeft w:val="0"/>
      <w:marRight w:val="0"/>
      <w:marTop w:val="0"/>
      <w:marBottom w:val="0"/>
      <w:divBdr>
        <w:top w:val="none" w:sz="0" w:space="0" w:color="auto"/>
        <w:left w:val="none" w:sz="0" w:space="0" w:color="auto"/>
        <w:bottom w:val="none" w:sz="0" w:space="0" w:color="auto"/>
        <w:right w:val="none" w:sz="0" w:space="0" w:color="auto"/>
      </w:divBdr>
    </w:div>
    <w:div w:id="1413812089">
      <w:bodyDiv w:val="1"/>
      <w:marLeft w:val="0"/>
      <w:marRight w:val="0"/>
      <w:marTop w:val="0"/>
      <w:marBottom w:val="0"/>
      <w:divBdr>
        <w:top w:val="none" w:sz="0" w:space="0" w:color="auto"/>
        <w:left w:val="none" w:sz="0" w:space="0" w:color="auto"/>
        <w:bottom w:val="none" w:sz="0" w:space="0" w:color="auto"/>
        <w:right w:val="none" w:sz="0" w:space="0" w:color="auto"/>
      </w:divBdr>
    </w:div>
    <w:div w:id="1417047386">
      <w:bodyDiv w:val="1"/>
      <w:marLeft w:val="0"/>
      <w:marRight w:val="0"/>
      <w:marTop w:val="0"/>
      <w:marBottom w:val="0"/>
      <w:divBdr>
        <w:top w:val="none" w:sz="0" w:space="0" w:color="auto"/>
        <w:left w:val="none" w:sz="0" w:space="0" w:color="auto"/>
        <w:bottom w:val="none" w:sz="0" w:space="0" w:color="auto"/>
        <w:right w:val="none" w:sz="0" w:space="0" w:color="auto"/>
      </w:divBdr>
    </w:div>
    <w:div w:id="1418596200">
      <w:bodyDiv w:val="1"/>
      <w:marLeft w:val="0"/>
      <w:marRight w:val="0"/>
      <w:marTop w:val="0"/>
      <w:marBottom w:val="0"/>
      <w:divBdr>
        <w:top w:val="none" w:sz="0" w:space="0" w:color="auto"/>
        <w:left w:val="none" w:sz="0" w:space="0" w:color="auto"/>
        <w:bottom w:val="none" w:sz="0" w:space="0" w:color="auto"/>
        <w:right w:val="none" w:sz="0" w:space="0" w:color="auto"/>
      </w:divBdr>
    </w:div>
    <w:div w:id="1419983589">
      <w:bodyDiv w:val="1"/>
      <w:marLeft w:val="0"/>
      <w:marRight w:val="0"/>
      <w:marTop w:val="0"/>
      <w:marBottom w:val="0"/>
      <w:divBdr>
        <w:top w:val="none" w:sz="0" w:space="0" w:color="auto"/>
        <w:left w:val="none" w:sz="0" w:space="0" w:color="auto"/>
        <w:bottom w:val="none" w:sz="0" w:space="0" w:color="auto"/>
        <w:right w:val="none" w:sz="0" w:space="0" w:color="auto"/>
      </w:divBdr>
    </w:div>
    <w:div w:id="1420130179">
      <w:bodyDiv w:val="1"/>
      <w:marLeft w:val="0"/>
      <w:marRight w:val="0"/>
      <w:marTop w:val="0"/>
      <w:marBottom w:val="0"/>
      <w:divBdr>
        <w:top w:val="none" w:sz="0" w:space="0" w:color="auto"/>
        <w:left w:val="none" w:sz="0" w:space="0" w:color="auto"/>
        <w:bottom w:val="none" w:sz="0" w:space="0" w:color="auto"/>
        <w:right w:val="none" w:sz="0" w:space="0" w:color="auto"/>
      </w:divBdr>
    </w:div>
    <w:div w:id="1421097361">
      <w:bodyDiv w:val="1"/>
      <w:marLeft w:val="0"/>
      <w:marRight w:val="0"/>
      <w:marTop w:val="0"/>
      <w:marBottom w:val="0"/>
      <w:divBdr>
        <w:top w:val="none" w:sz="0" w:space="0" w:color="auto"/>
        <w:left w:val="none" w:sz="0" w:space="0" w:color="auto"/>
        <w:bottom w:val="none" w:sz="0" w:space="0" w:color="auto"/>
        <w:right w:val="none" w:sz="0" w:space="0" w:color="auto"/>
      </w:divBdr>
    </w:div>
    <w:div w:id="1421298354">
      <w:bodyDiv w:val="1"/>
      <w:marLeft w:val="0"/>
      <w:marRight w:val="0"/>
      <w:marTop w:val="0"/>
      <w:marBottom w:val="0"/>
      <w:divBdr>
        <w:top w:val="none" w:sz="0" w:space="0" w:color="auto"/>
        <w:left w:val="none" w:sz="0" w:space="0" w:color="auto"/>
        <w:bottom w:val="none" w:sz="0" w:space="0" w:color="auto"/>
        <w:right w:val="none" w:sz="0" w:space="0" w:color="auto"/>
      </w:divBdr>
    </w:div>
    <w:div w:id="1421953636">
      <w:bodyDiv w:val="1"/>
      <w:marLeft w:val="0"/>
      <w:marRight w:val="0"/>
      <w:marTop w:val="0"/>
      <w:marBottom w:val="0"/>
      <w:divBdr>
        <w:top w:val="none" w:sz="0" w:space="0" w:color="auto"/>
        <w:left w:val="none" w:sz="0" w:space="0" w:color="auto"/>
        <w:bottom w:val="none" w:sz="0" w:space="0" w:color="auto"/>
        <w:right w:val="none" w:sz="0" w:space="0" w:color="auto"/>
      </w:divBdr>
    </w:div>
    <w:div w:id="1422339037">
      <w:bodyDiv w:val="1"/>
      <w:marLeft w:val="0"/>
      <w:marRight w:val="0"/>
      <w:marTop w:val="0"/>
      <w:marBottom w:val="0"/>
      <w:divBdr>
        <w:top w:val="none" w:sz="0" w:space="0" w:color="auto"/>
        <w:left w:val="none" w:sz="0" w:space="0" w:color="auto"/>
        <w:bottom w:val="none" w:sz="0" w:space="0" w:color="auto"/>
        <w:right w:val="none" w:sz="0" w:space="0" w:color="auto"/>
      </w:divBdr>
    </w:div>
    <w:div w:id="1422601478">
      <w:bodyDiv w:val="1"/>
      <w:marLeft w:val="0"/>
      <w:marRight w:val="0"/>
      <w:marTop w:val="0"/>
      <w:marBottom w:val="0"/>
      <w:divBdr>
        <w:top w:val="none" w:sz="0" w:space="0" w:color="auto"/>
        <w:left w:val="none" w:sz="0" w:space="0" w:color="auto"/>
        <w:bottom w:val="none" w:sz="0" w:space="0" w:color="auto"/>
        <w:right w:val="none" w:sz="0" w:space="0" w:color="auto"/>
      </w:divBdr>
    </w:div>
    <w:div w:id="1422988569">
      <w:bodyDiv w:val="1"/>
      <w:marLeft w:val="0"/>
      <w:marRight w:val="0"/>
      <w:marTop w:val="0"/>
      <w:marBottom w:val="0"/>
      <w:divBdr>
        <w:top w:val="none" w:sz="0" w:space="0" w:color="auto"/>
        <w:left w:val="none" w:sz="0" w:space="0" w:color="auto"/>
        <w:bottom w:val="none" w:sz="0" w:space="0" w:color="auto"/>
        <w:right w:val="none" w:sz="0" w:space="0" w:color="auto"/>
      </w:divBdr>
    </w:div>
    <w:div w:id="1424372685">
      <w:bodyDiv w:val="1"/>
      <w:marLeft w:val="0"/>
      <w:marRight w:val="0"/>
      <w:marTop w:val="0"/>
      <w:marBottom w:val="0"/>
      <w:divBdr>
        <w:top w:val="none" w:sz="0" w:space="0" w:color="auto"/>
        <w:left w:val="none" w:sz="0" w:space="0" w:color="auto"/>
        <w:bottom w:val="none" w:sz="0" w:space="0" w:color="auto"/>
        <w:right w:val="none" w:sz="0" w:space="0" w:color="auto"/>
      </w:divBdr>
      <w:divsChild>
        <w:div w:id="806625228">
          <w:marLeft w:val="0"/>
          <w:marRight w:val="0"/>
          <w:marTop w:val="0"/>
          <w:marBottom w:val="0"/>
          <w:divBdr>
            <w:top w:val="none" w:sz="0" w:space="0" w:color="auto"/>
            <w:left w:val="none" w:sz="0" w:space="0" w:color="auto"/>
            <w:bottom w:val="none" w:sz="0" w:space="0" w:color="auto"/>
            <w:right w:val="none" w:sz="0" w:space="0" w:color="auto"/>
          </w:divBdr>
        </w:div>
        <w:div w:id="2033189009">
          <w:marLeft w:val="0"/>
          <w:marRight w:val="0"/>
          <w:marTop w:val="0"/>
          <w:marBottom w:val="0"/>
          <w:divBdr>
            <w:top w:val="none" w:sz="0" w:space="0" w:color="auto"/>
            <w:left w:val="none" w:sz="0" w:space="0" w:color="auto"/>
            <w:bottom w:val="none" w:sz="0" w:space="0" w:color="auto"/>
            <w:right w:val="none" w:sz="0" w:space="0" w:color="auto"/>
          </w:divBdr>
        </w:div>
      </w:divsChild>
    </w:div>
    <w:div w:id="1425150257">
      <w:bodyDiv w:val="1"/>
      <w:marLeft w:val="0"/>
      <w:marRight w:val="0"/>
      <w:marTop w:val="0"/>
      <w:marBottom w:val="0"/>
      <w:divBdr>
        <w:top w:val="none" w:sz="0" w:space="0" w:color="auto"/>
        <w:left w:val="none" w:sz="0" w:space="0" w:color="auto"/>
        <w:bottom w:val="none" w:sz="0" w:space="0" w:color="auto"/>
        <w:right w:val="none" w:sz="0" w:space="0" w:color="auto"/>
      </w:divBdr>
    </w:div>
    <w:div w:id="1425808564">
      <w:bodyDiv w:val="1"/>
      <w:marLeft w:val="0"/>
      <w:marRight w:val="0"/>
      <w:marTop w:val="0"/>
      <w:marBottom w:val="0"/>
      <w:divBdr>
        <w:top w:val="none" w:sz="0" w:space="0" w:color="auto"/>
        <w:left w:val="none" w:sz="0" w:space="0" w:color="auto"/>
        <w:bottom w:val="none" w:sz="0" w:space="0" w:color="auto"/>
        <w:right w:val="none" w:sz="0" w:space="0" w:color="auto"/>
      </w:divBdr>
    </w:div>
    <w:div w:id="1426918237">
      <w:bodyDiv w:val="1"/>
      <w:marLeft w:val="0"/>
      <w:marRight w:val="0"/>
      <w:marTop w:val="0"/>
      <w:marBottom w:val="0"/>
      <w:divBdr>
        <w:top w:val="none" w:sz="0" w:space="0" w:color="auto"/>
        <w:left w:val="none" w:sz="0" w:space="0" w:color="auto"/>
        <w:bottom w:val="none" w:sz="0" w:space="0" w:color="auto"/>
        <w:right w:val="none" w:sz="0" w:space="0" w:color="auto"/>
      </w:divBdr>
    </w:div>
    <w:div w:id="1427922300">
      <w:bodyDiv w:val="1"/>
      <w:marLeft w:val="0"/>
      <w:marRight w:val="0"/>
      <w:marTop w:val="0"/>
      <w:marBottom w:val="0"/>
      <w:divBdr>
        <w:top w:val="none" w:sz="0" w:space="0" w:color="auto"/>
        <w:left w:val="none" w:sz="0" w:space="0" w:color="auto"/>
        <w:bottom w:val="none" w:sz="0" w:space="0" w:color="auto"/>
        <w:right w:val="none" w:sz="0" w:space="0" w:color="auto"/>
      </w:divBdr>
    </w:div>
    <w:div w:id="1428115798">
      <w:bodyDiv w:val="1"/>
      <w:marLeft w:val="0"/>
      <w:marRight w:val="0"/>
      <w:marTop w:val="0"/>
      <w:marBottom w:val="0"/>
      <w:divBdr>
        <w:top w:val="none" w:sz="0" w:space="0" w:color="auto"/>
        <w:left w:val="none" w:sz="0" w:space="0" w:color="auto"/>
        <w:bottom w:val="none" w:sz="0" w:space="0" w:color="auto"/>
        <w:right w:val="none" w:sz="0" w:space="0" w:color="auto"/>
      </w:divBdr>
    </w:div>
    <w:div w:id="1428189202">
      <w:bodyDiv w:val="1"/>
      <w:marLeft w:val="0"/>
      <w:marRight w:val="0"/>
      <w:marTop w:val="0"/>
      <w:marBottom w:val="0"/>
      <w:divBdr>
        <w:top w:val="none" w:sz="0" w:space="0" w:color="auto"/>
        <w:left w:val="none" w:sz="0" w:space="0" w:color="auto"/>
        <w:bottom w:val="none" w:sz="0" w:space="0" w:color="auto"/>
        <w:right w:val="none" w:sz="0" w:space="0" w:color="auto"/>
      </w:divBdr>
    </w:div>
    <w:div w:id="1429813266">
      <w:bodyDiv w:val="1"/>
      <w:marLeft w:val="0"/>
      <w:marRight w:val="0"/>
      <w:marTop w:val="0"/>
      <w:marBottom w:val="0"/>
      <w:divBdr>
        <w:top w:val="none" w:sz="0" w:space="0" w:color="auto"/>
        <w:left w:val="none" w:sz="0" w:space="0" w:color="auto"/>
        <w:bottom w:val="none" w:sz="0" w:space="0" w:color="auto"/>
        <w:right w:val="none" w:sz="0" w:space="0" w:color="auto"/>
      </w:divBdr>
    </w:div>
    <w:div w:id="1430078443">
      <w:bodyDiv w:val="1"/>
      <w:marLeft w:val="0"/>
      <w:marRight w:val="0"/>
      <w:marTop w:val="0"/>
      <w:marBottom w:val="0"/>
      <w:divBdr>
        <w:top w:val="none" w:sz="0" w:space="0" w:color="auto"/>
        <w:left w:val="none" w:sz="0" w:space="0" w:color="auto"/>
        <w:bottom w:val="none" w:sz="0" w:space="0" w:color="auto"/>
        <w:right w:val="none" w:sz="0" w:space="0" w:color="auto"/>
      </w:divBdr>
    </w:div>
    <w:div w:id="1432436779">
      <w:bodyDiv w:val="1"/>
      <w:marLeft w:val="0"/>
      <w:marRight w:val="0"/>
      <w:marTop w:val="0"/>
      <w:marBottom w:val="0"/>
      <w:divBdr>
        <w:top w:val="none" w:sz="0" w:space="0" w:color="auto"/>
        <w:left w:val="none" w:sz="0" w:space="0" w:color="auto"/>
        <w:bottom w:val="none" w:sz="0" w:space="0" w:color="auto"/>
        <w:right w:val="none" w:sz="0" w:space="0" w:color="auto"/>
      </w:divBdr>
    </w:div>
    <w:div w:id="1432508401">
      <w:bodyDiv w:val="1"/>
      <w:marLeft w:val="0"/>
      <w:marRight w:val="0"/>
      <w:marTop w:val="0"/>
      <w:marBottom w:val="0"/>
      <w:divBdr>
        <w:top w:val="none" w:sz="0" w:space="0" w:color="auto"/>
        <w:left w:val="none" w:sz="0" w:space="0" w:color="auto"/>
        <w:bottom w:val="none" w:sz="0" w:space="0" w:color="auto"/>
        <w:right w:val="none" w:sz="0" w:space="0" w:color="auto"/>
      </w:divBdr>
    </w:div>
    <w:div w:id="1432701426">
      <w:bodyDiv w:val="1"/>
      <w:marLeft w:val="0"/>
      <w:marRight w:val="0"/>
      <w:marTop w:val="0"/>
      <w:marBottom w:val="0"/>
      <w:divBdr>
        <w:top w:val="none" w:sz="0" w:space="0" w:color="auto"/>
        <w:left w:val="none" w:sz="0" w:space="0" w:color="auto"/>
        <w:bottom w:val="none" w:sz="0" w:space="0" w:color="auto"/>
        <w:right w:val="none" w:sz="0" w:space="0" w:color="auto"/>
      </w:divBdr>
    </w:div>
    <w:div w:id="1432967425">
      <w:bodyDiv w:val="1"/>
      <w:marLeft w:val="0"/>
      <w:marRight w:val="0"/>
      <w:marTop w:val="0"/>
      <w:marBottom w:val="0"/>
      <w:divBdr>
        <w:top w:val="none" w:sz="0" w:space="0" w:color="auto"/>
        <w:left w:val="none" w:sz="0" w:space="0" w:color="auto"/>
        <w:bottom w:val="none" w:sz="0" w:space="0" w:color="auto"/>
        <w:right w:val="none" w:sz="0" w:space="0" w:color="auto"/>
      </w:divBdr>
    </w:div>
    <w:div w:id="1433358214">
      <w:bodyDiv w:val="1"/>
      <w:marLeft w:val="0"/>
      <w:marRight w:val="0"/>
      <w:marTop w:val="0"/>
      <w:marBottom w:val="0"/>
      <w:divBdr>
        <w:top w:val="none" w:sz="0" w:space="0" w:color="auto"/>
        <w:left w:val="none" w:sz="0" w:space="0" w:color="auto"/>
        <w:bottom w:val="none" w:sz="0" w:space="0" w:color="auto"/>
        <w:right w:val="none" w:sz="0" w:space="0" w:color="auto"/>
      </w:divBdr>
    </w:div>
    <w:div w:id="1434132575">
      <w:bodyDiv w:val="1"/>
      <w:marLeft w:val="0"/>
      <w:marRight w:val="0"/>
      <w:marTop w:val="0"/>
      <w:marBottom w:val="0"/>
      <w:divBdr>
        <w:top w:val="none" w:sz="0" w:space="0" w:color="auto"/>
        <w:left w:val="none" w:sz="0" w:space="0" w:color="auto"/>
        <w:bottom w:val="none" w:sz="0" w:space="0" w:color="auto"/>
        <w:right w:val="none" w:sz="0" w:space="0" w:color="auto"/>
      </w:divBdr>
    </w:div>
    <w:div w:id="1435056959">
      <w:bodyDiv w:val="1"/>
      <w:marLeft w:val="0"/>
      <w:marRight w:val="0"/>
      <w:marTop w:val="0"/>
      <w:marBottom w:val="0"/>
      <w:divBdr>
        <w:top w:val="none" w:sz="0" w:space="0" w:color="auto"/>
        <w:left w:val="none" w:sz="0" w:space="0" w:color="auto"/>
        <w:bottom w:val="none" w:sz="0" w:space="0" w:color="auto"/>
        <w:right w:val="none" w:sz="0" w:space="0" w:color="auto"/>
      </w:divBdr>
    </w:div>
    <w:div w:id="1435437194">
      <w:bodyDiv w:val="1"/>
      <w:marLeft w:val="0"/>
      <w:marRight w:val="0"/>
      <w:marTop w:val="0"/>
      <w:marBottom w:val="0"/>
      <w:divBdr>
        <w:top w:val="none" w:sz="0" w:space="0" w:color="auto"/>
        <w:left w:val="none" w:sz="0" w:space="0" w:color="auto"/>
        <w:bottom w:val="none" w:sz="0" w:space="0" w:color="auto"/>
        <w:right w:val="none" w:sz="0" w:space="0" w:color="auto"/>
      </w:divBdr>
    </w:div>
    <w:div w:id="1435444143">
      <w:bodyDiv w:val="1"/>
      <w:marLeft w:val="0"/>
      <w:marRight w:val="0"/>
      <w:marTop w:val="0"/>
      <w:marBottom w:val="0"/>
      <w:divBdr>
        <w:top w:val="none" w:sz="0" w:space="0" w:color="auto"/>
        <w:left w:val="none" w:sz="0" w:space="0" w:color="auto"/>
        <w:bottom w:val="none" w:sz="0" w:space="0" w:color="auto"/>
        <w:right w:val="none" w:sz="0" w:space="0" w:color="auto"/>
      </w:divBdr>
    </w:div>
    <w:div w:id="1435831107">
      <w:bodyDiv w:val="1"/>
      <w:marLeft w:val="0"/>
      <w:marRight w:val="0"/>
      <w:marTop w:val="0"/>
      <w:marBottom w:val="0"/>
      <w:divBdr>
        <w:top w:val="none" w:sz="0" w:space="0" w:color="auto"/>
        <w:left w:val="none" w:sz="0" w:space="0" w:color="auto"/>
        <w:bottom w:val="none" w:sz="0" w:space="0" w:color="auto"/>
        <w:right w:val="none" w:sz="0" w:space="0" w:color="auto"/>
      </w:divBdr>
    </w:div>
    <w:div w:id="1435855674">
      <w:bodyDiv w:val="1"/>
      <w:marLeft w:val="0"/>
      <w:marRight w:val="0"/>
      <w:marTop w:val="0"/>
      <w:marBottom w:val="0"/>
      <w:divBdr>
        <w:top w:val="none" w:sz="0" w:space="0" w:color="auto"/>
        <w:left w:val="none" w:sz="0" w:space="0" w:color="auto"/>
        <w:bottom w:val="none" w:sz="0" w:space="0" w:color="auto"/>
        <w:right w:val="none" w:sz="0" w:space="0" w:color="auto"/>
      </w:divBdr>
    </w:div>
    <w:div w:id="1435904343">
      <w:bodyDiv w:val="1"/>
      <w:marLeft w:val="0"/>
      <w:marRight w:val="0"/>
      <w:marTop w:val="0"/>
      <w:marBottom w:val="0"/>
      <w:divBdr>
        <w:top w:val="none" w:sz="0" w:space="0" w:color="auto"/>
        <w:left w:val="none" w:sz="0" w:space="0" w:color="auto"/>
        <w:bottom w:val="none" w:sz="0" w:space="0" w:color="auto"/>
        <w:right w:val="none" w:sz="0" w:space="0" w:color="auto"/>
      </w:divBdr>
    </w:div>
    <w:div w:id="1435977570">
      <w:bodyDiv w:val="1"/>
      <w:marLeft w:val="0"/>
      <w:marRight w:val="0"/>
      <w:marTop w:val="0"/>
      <w:marBottom w:val="0"/>
      <w:divBdr>
        <w:top w:val="none" w:sz="0" w:space="0" w:color="auto"/>
        <w:left w:val="none" w:sz="0" w:space="0" w:color="auto"/>
        <w:bottom w:val="none" w:sz="0" w:space="0" w:color="auto"/>
        <w:right w:val="none" w:sz="0" w:space="0" w:color="auto"/>
      </w:divBdr>
    </w:div>
    <w:div w:id="1436097369">
      <w:bodyDiv w:val="1"/>
      <w:marLeft w:val="0"/>
      <w:marRight w:val="0"/>
      <w:marTop w:val="0"/>
      <w:marBottom w:val="0"/>
      <w:divBdr>
        <w:top w:val="none" w:sz="0" w:space="0" w:color="auto"/>
        <w:left w:val="none" w:sz="0" w:space="0" w:color="auto"/>
        <w:bottom w:val="none" w:sz="0" w:space="0" w:color="auto"/>
        <w:right w:val="none" w:sz="0" w:space="0" w:color="auto"/>
      </w:divBdr>
    </w:div>
    <w:div w:id="1436245700">
      <w:bodyDiv w:val="1"/>
      <w:marLeft w:val="0"/>
      <w:marRight w:val="0"/>
      <w:marTop w:val="0"/>
      <w:marBottom w:val="0"/>
      <w:divBdr>
        <w:top w:val="none" w:sz="0" w:space="0" w:color="auto"/>
        <w:left w:val="none" w:sz="0" w:space="0" w:color="auto"/>
        <w:bottom w:val="none" w:sz="0" w:space="0" w:color="auto"/>
        <w:right w:val="none" w:sz="0" w:space="0" w:color="auto"/>
      </w:divBdr>
    </w:div>
    <w:div w:id="1436360463">
      <w:bodyDiv w:val="1"/>
      <w:marLeft w:val="0"/>
      <w:marRight w:val="0"/>
      <w:marTop w:val="0"/>
      <w:marBottom w:val="0"/>
      <w:divBdr>
        <w:top w:val="none" w:sz="0" w:space="0" w:color="auto"/>
        <w:left w:val="none" w:sz="0" w:space="0" w:color="auto"/>
        <w:bottom w:val="none" w:sz="0" w:space="0" w:color="auto"/>
        <w:right w:val="none" w:sz="0" w:space="0" w:color="auto"/>
      </w:divBdr>
    </w:div>
    <w:div w:id="1437212045">
      <w:bodyDiv w:val="1"/>
      <w:marLeft w:val="0"/>
      <w:marRight w:val="0"/>
      <w:marTop w:val="0"/>
      <w:marBottom w:val="0"/>
      <w:divBdr>
        <w:top w:val="none" w:sz="0" w:space="0" w:color="auto"/>
        <w:left w:val="none" w:sz="0" w:space="0" w:color="auto"/>
        <w:bottom w:val="none" w:sz="0" w:space="0" w:color="auto"/>
        <w:right w:val="none" w:sz="0" w:space="0" w:color="auto"/>
      </w:divBdr>
    </w:div>
    <w:div w:id="1440222618">
      <w:bodyDiv w:val="1"/>
      <w:marLeft w:val="0"/>
      <w:marRight w:val="0"/>
      <w:marTop w:val="0"/>
      <w:marBottom w:val="0"/>
      <w:divBdr>
        <w:top w:val="none" w:sz="0" w:space="0" w:color="auto"/>
        <w:left w:val="none" w:sz="0" w:space="0" w:color="auto"/>
        <w:bottom w:val="none" w:sz="0" w:space="0" w:color="auto"/>
        <w:right w:val="none" w:sz="0" w:space="0" w:color="auto"/>
      </w:divBdr>
    </w:div>
    <w:div w:id="1440836079">
      <w:bodyDiv w:val="1"/>
      <w:marLeft w:val="0"/>
      <w:marRight w:val="0"/>
      <w:marTop w:val="0"/>
      <w:marBottom w:val="0"/>
      <w:divBdr>
        <w:top w:val="none" w:sz="0" w:space="0" w:color="auto"/>
        <w:left w:val="none" w:sz="0" w:space="0" w:color="auto"/>
        <w:bottom w:val="none" w:sz="0" w:space="0" w:color="auto"/>
        <w:right w:val="none" w:sz="0" w:space="0" w:color="auto"/>
      </w:divBdr>
    </w:div>
    <w:div w:id="1441954063">
      <w:bodyDiv w:val="1"/>
      <w:marLeft w:val="0"/>
      <w:marRight w:val="0"/>
      <w:marTop w:val="0"/>
      <w:marBottom w:val="0"/>
      <w:divBdr>
        <w:top w:val="none" w:sz="0" w:space="0" w:color="auto"/>
        <w:left w:val="none" w:sz="0" w:space="0" w:color="auto"/>
        <w:bottom w:val="none" w:sz="0" w:space="0" w:color="auto"/>
        <w:right w:val="none" w:sz="0" w:space="0" w:color="auto"/>
      </w:divBdr>
    </w:div>
    <w:div w:id="1442603045">
      <w:bodyDiv w:val="1"/>
      <w:marLeft w:val="0"/>
      <w:marRight w:val="0"/>
      <w:marTop w:val="0"/>
      <w:marBottom w:val="0"/>
      <w:divBdr>
        <w:top w:val="none" w:sz="0" w:space="0" w:color="auto"/>
        <w:left w:val="none" w:sz="0" w:space="0" w:color="auto"/>
        <w:bottom w:val="none" w:sz="0" w:space="0" w:color="auto"/>
        <w:right w:val="none" w:sz="0" w:space="0" w:color="auto"/>
      </w:divBdr>
    </w:div>
    <w:div w:id="1442994091">
      <w:bodyDiv w:val="1"/>
      <w:marLeft w:val="0"/>
      <w:marRight w:val="0"/>
      <w:marTop w:val="0"/>
      <w:marBottom w:val="0"/>
      <w:divBdr>
        <w:top w:val="none" w:sz="0" w:space="0" w:color="auto"/>
        <w:left w:val="none" w:sz="0" w:space="0" w:color="auto"/>
        <w:bottom w:val="none" w:sz="0" w:space="0" w:color="auto"/>
        <w:right w:val="none" w:sz="0" w:space="0" w:color="auto"/>
      </w:divBdr>
    </w:div>
    <w:div w:id="1445686628">
      <w:bodyDiv w:val="1"/>
      <w:marLeft w:val="0"/>
      <w:marRight w:val="0"/>
      <w:marTop w:val="0"/>
      <w:marBottom w:val="0"/>
      <w:divBdr>
        <w:top w:val="none" w:sz="0" w:space="0" w:color="auto"/>
        <w:left w:val="none" w:sz="0" w:space="0" w:color="auto"/>
        <w:bottom w:val="none" w:sz="0" w:space="0" w:color="auto"/>
        <w:right w:val="none" w:sz="0" w:space="0" w:color="auto"/>
      </w:divBdr>
    </w:div>
    <w:div w:id="1445734168">
      <w:bodyDiv w:val="1"/>
      <w:marLeft w:val="0"/>
      <w:marRight w:val="0"/>
      <w:marTop w:val="0"/>
      <w:marBottom w:val="0"/>
      <w:divBdr>
        <w:top w:val="none" w:sz="0" w:space="0" w:color="auto"/>
        <w:left w:val="none" w:sz="0" w:space="0" w:color="auto"/>
        <w:bottom w:val="none" w:sz="0" w:space="0" w:color="auto"/>
        <w:right w:val="none" w:sz="0" w:space="0" w:color="auto"/>
      </w:divBdr>
    </w:div>
    <w:div w:id="1446584092">
      <w:bodyDiv w:val="1"/>
      <w:marLeft w:val="0"/>
      <w:marRight w:val="0"/>
      <w:marTop w:val="0"/>
      <w:marBottom w:val="0"/>
      <w:divBdr>
        <w:top w:val="none" w:sz="0" w:space="0" w:color="auto"/>
        <w:left w:val="none" w:sz="0" w:space="0" w:color="auto"/>
        <w:bottom w:val="none" w:sz="0" w:space="0" w:color="auto"/>
        <w:right w:val="none" w:sz="0" w:space="0" w:color="auto"/>
      </w:divBdr>
    </w:div>
    <w:div w:id="1447889489">
      <w:bodyDiv w:val="1"/>
      <w:marLeft w:val="0"/>
      <w:marRight w:val="0"/>
      <w:marTop w:val="0"/>
      <w:marBottom w:val="0"/>
      <w:divBdr>
        <w:top w:val="none" w:sz="0" w:space="0" w:color="auto"/>
        <w:left w:val="none" w:sz="0" w:space="0" w:color="auto"/>
        <w:bottom w:val="none" w:sz="0" w:space="0" w:color="auto"/>
        <w:right w:val="none" w:sz="0" w:space="0" w:color="auto"/>
      </w:divBdr>
    </w:div>
    <w:div w:id="1448232565">
      <w:bodyDiv w:val="1"/>
      <w:marLeft w:val="0"/>
      <w:marRight w:val="0"/>
      <w:marTop w:val="0"/>
      <w:marBottom w:val="0"/>
      <w:divBdr>
        <w:top w:val="none" w:sz="0" w:space="0" w:color="auto"/>
        <w:left w:val="none" w:sz="0" w:space="0" w:color="auto"/>
        <w:bottom w:val="none" w:sz="0" w:space="0" w:color="auto"/>
        <w:right w:val="none" w:sz="0" w:space="0" w:color="auto"/>
      </w:divBdr>
    </w:div>
    <w:div w:id="1448505087">
      <w:bodyDiv w:val="1"/>
      <w:marLeft w:val="0"/>
      <w:marRight w:val="0"/>
      <w:marTop w:val="0"/>
      <w:marBottom w:val="0"/>
      <w:divBdr>
        <w:top w:val="none" w:sz="0" w:space="0" w:color="auto"/>
        <w:left w:val="none" w:sz="0" w:space="0" w:color="auto"/>
        <w:bottom w:val="none" w:sz="0" w:space="0" w:color="auto"/>
        <w:right w:val="none" w:sz="0" w:space="0" w:color="auto"/>
      </w:divBdr>
    </w:div>
    <w:div w:id="1448626078">
      <w:bodyDiv w:val="1"/>
      <w:marLeft w:val="0"/>
      <w:marRight w:val="0"/>
      <w:marTop w:val="0"/>
      <w:marBottom w:val="0"/>
      <w:divBdr>
        <w:top w:val="none" w:sz="0" w:space="0" w:color="auto"/>
        <w:left w:val="none" w:sz="0" w:space="0" w:color="auto"/>
        <w:bottom w:val="none" w:sz="0" w:space="0" w:color="auto"/>
        <w:right w:val="none" w:sz="0" w:space="0" w:color="auto"/>
      </w:divBdr>
    </w:div>
    <w:div w:id="1448967900">
      <w:bodyDiv w:val="1"/>
      <w:marLeft w:val="0"/>
      <w:marRight w:val="0"/>
      <w:marTop w:val="0"/>
      <w:marBottom w:val="0"/>
      <w:divBdr>
        <w:top w:val="none" w:sz="0" w:space="0" w:color="auto"/>
        <w:left w:val="none" w:sz="0" w:space="0" w:color="auto"/>
        <w:bottom w:val="none" w:sz="0" w:space="0" w:color="auto"/>
        <w:right w:val="none" w:sz="0" w:space="0" w:color="auto"/>
      </w:divBdr>
    </w:div>
    <w:div w:id="1449473905">
      <w:bodyDiv w:val="1"/>
      <w:marLeft w:val="0"/>
      <w:marRight w:val="0"/>
      <w:marTop w:val="0"/>
      <w:marBottom w:val="0"/>
      <w:divBdr>
        <w:top w:val="none" w:sz="0" w:space="0" w:color="auto"/>
        <w:left w:val="none" w:sz="0" w:space="0" w:color="auto"/>
        <w:bottom w:val="none" w:sz="0" w:space="0" w:color="auto"/>
        <w:right w:val="none" w:sz="0" w:space="0" w:color="auto"/>
      </w:divBdr>
    </w:div>
    <w:div w:id="1450781862">
      <w:bodyDiv w:val="1"/>
      <w:marLeft w:val="0"/>
      <w:marRight w:val="0"/>
      <w:marTop w:val="0"/>
      <w:marBottom w:val="0"/>
      <w:divBdr>
        <w:top w:val="none" w:sz="0" w:space="0" w:color="auto"/>
        <w:left w:val="none" w:sz="0" w:space="0" w:color="auto"/>
        <w:bottom w:val="none" w:sz="0" w:space="0" w:color="auto"/>
        <w:right w:val="none" w:sz="0" w:space="0" w:color="auto"/>
      </w:divBdr>
    </w:div>
    <w:div w:id="1451970231">
      <w:bodyDiv w:val="1"/>
      <w:marLeft w:val="0"/>
      <w:marRight w:val="0"/>
      <w:marTop w:val="0"/>
      <w:marBottom w:val="0"/>
      <w:divBdr>
        <w:top w:val="none" w:sz="0" w:space="0" w:color="auto"/>
        <w:left w:val="none" w:sz="0" w:space="0" w:color="auto"/>
        <w:bottom w:val="none" w:sz="0" w:space="0" w:color="auto"/>
        <w:right w:val="none" w:sz="0" w:space="0" w:color="auto"/>
      </w:divBdr>
    </w:div>
    <w:div w:id="1452364270">
      <w:bodyDiv w:val="1"/>
      <w:marLeft w:val="0"/>
      <w:marRight w:val="0"/>
      <w:marTop w:val="0"/>
      <w:marBottom w:val="0"/>
      <w:divBdr>
        <w:top w:val="none" w:sz="0" w:space="0" w:color="auto"/>
        <w:left w:val="none" w:sz="0" w:space="0" w:color="auto"/>
        <w:bottom w:val="none" w:sz="0" w:space="0" w:color="auto"/>
        <w:right w:val="none" w:sz="0" w:space="0" w:color="auto"/>
      </w:divBdr>
    </w:div>
    <w:div w:id="1452822412">
      <w:bodyDiv w:val="1"/>
      <w:marLeft w:val="0"/>
      <w:marRight w:val="0"/>
      <w:marTop w:val="0"/>
      <w:marBottom w:val="0"/>
      <w:divBdr>
        <w:top w:val="none" w:sz="0" w:space="0" w:color="auto"/>
        <w:left w:val="none" w:sz="0" w:space="0" w:color="auto"/>
        <w:bottom w:val="none" w:sz="0" w:space="0" w:color="auto"/>
        <w:right w:val="none" w:sz="0" w:space="0" w:color="auto"/>
      </w:divBdr>
    </w:div>
    <w:div w:id="1453092942">
      <w:bodyDiv w:val="1"/>
      <w:marLeft w:val="0"/>
      <w:marRight w:val="0"/>
      <w:marTop w:val="0"/>
      <w:marBottom w:val="0"/>
      <w:divBdr>
        <w:top w:val="none" w:sz="0" w:space="0" w:color="auto"/>
        <w:left w:val="none" w:sz="0" w:space="0" w:color="auto"/>
        <w:bottom w:val="none" w:sz="0" w:space="0" w:color="auto"/>
        <w:right w:val="none" w:sz="0" w:space="0" w:color="auto"/>
      </w:divBdr>
    </w:div>
    <w:div w:id="1453329188">
      <w:bodyDiv w:val="1"/>
      <w:marLeft w:val="0"/>
      <w:marRight w:val="0"/>
      <w:marTop w:val="0"/>
      <w:marBottom w:val="0"/>
      <w:divBdr>
        <w:top w:val="none" w:sz="0" w:space="0" w:color="auto"/>
        <w:left w:val="none" w:sz="0" w:space="0" w:color="auto"/>
        <w:bottom w:val="none" w:sz="0" w:space="0" w:color="auto"/>
        <w:right w:val="none" w:sz="0" w:space="0" w:color="auto"/>
      </w:divBdr>
    </w:div>
    <w:div w:id="1454059719">
      <w:bodyDiv w:val="1"/>
      <w:marLeft w:val="0"/>
      <w:marRight w:val="0"/>
      <w:marTop w:val="0"/>
      <w:marBottom w:val="0"/>
      <w:divBdr>
        <w:top w:val="none" w:sz="0" w:space="0" w:color="auto"/>
        <w:left w:val="none" w:sz="0" w:space="0" w:color="auto"/>
        <w:bottom w:val="none" w:sz="0" w:space="0" w:color="auto"/>
        <w:right w:val="none" w:sz="0" w:space="0" w:color="auto"/>
      </w:divBdr>
    </w:div>
    <w:div w:id="1454441857">
      <w:bodyDiv w:val="1"/>
      <w:marLeft w:val="0"/>
      <w:marRight w:val="0"/>
      <w:marTop w:val="0"/>
      <w:marBottom w:val="0"/>
      <w:divBdr>
        <w:top w:val="none" w:sz="0" w:space="0" w:color="auto"/>
        <w:left w:val="none" w:sz="0" w:space="0" w:color="auto"/>
        <w:bottom w:val="none" w:sz="0" w:space="0" w:color="auto"/>
        <w:right w:val="none" w:sz="0" w:space="0" w:color="auto"/>
      </w:divBdr>
    </w:div>
    <w:div w:id="1454443212">
      <w:bodyDiv w:val="1"/>
      <w:marLeft w:val="0"/>
      <w:marRight w:val="0"/>
      <w:marTop w:val="0"/>
      <w:marBottom w:val="0"/>
      <w:divBdr>
        <w:top w:val="none" w:sz="0" w:space="0" w:color="auto"/>
        <w:left w:val="none" w:sz="0" w:space="0" w:color="auto"/>
        <w:bottom w:val="none" w:sz="0" w:space="0" w:color="auto"/>
        <w:right w:val="none" w:sz="0" w:space="0" w:color="auto"/>
      </w:divBdr>
    </w:div>
    <w:div w:id="1455323835">
      <w:bodyDiv w:val="1"/>
      <w:marLeft w:val="0"/>
      <w:marRight w:val="0"/>
      <w:marTop w:val="0"/>
      <w:marBottom w:val="0"/>
      <w:divBdr>
        <w:top w:val="none" w:sz="0" w:space="0" w:color="auto"/>
        <w:left w:val="none" w:sz="0" w:space="0" w:color="auto"/>
        <w:bottom w:val="none" w:sz="0" w:space="0" w:color="auto"/>
        <w:right w:val="none" w:sz="0" w:space="0" w:color="auto"/>
      </w:divBdr>
    </w:div>
    <w:div w:id="1457093669">
      <w:bodyDiv w:val="1"/>
      <w:marLeft w:val="0"/>
      <w:marRight w:val="0"/>
      <w:marTop w:val="0"/>
      <w:marBottom w:val="0"/>
      <w:divBdr>
        <w:top w:val="none" w:sz="0" w:space="0" w:color="auto"/>
        <w:left w:val="none" w:sz="0" w:space="0" w:color="auto"/>
        <w:bottom w:val="none" w:sz="0" w:space="0" w:color="auto"/>
        <w:right w:val="none" w:sz="0" w:space="0" w:color="auto"/>
      </w:divBdr>
    </w:div>
    <w:div w:id="1457989744">
      <w:bodyDiv w:val="1"/>
      <w:marLeft w:val="0"/>
      <w:marRight w:val="0"/>
      <w:marTop w:val="0"/>
      <w:marBottom w:val="0"/>
      <w:divBdr>
        <w:top w:val="none" w:sz="0" w:space="0" w:color="auto"/>
        <w:left w:val="none" w:sz="0" w:space="0" w:color="auto"/>
        <w:bottom w:val="none" w:sz="0" w:space="0" w:color="auto"/>
        <w:right w:val="none" w:sz="0" w:space="0" w:color="auto"/>
      </w:divBdr>
    </w:div>
    <w:div w:id="1458445860">
      <w:bodyDiv w:val="1"/>
      <w:marLeft w:val="0"/>
      <w:marRight w:val="0"/>
      <w:marTop w:val="0"/>
      <w:marBottom w:val="0"/>
      <w:divBdr>
        <w:top w:val="none" w:sz="0" w:space="0" w:color="auto"/>
        <w:left w:val="none" w:sz="0" w:space="0" w:color="auto"/>
        <w:bottom w:val="none" w:sz="0" w:space="0" w:color="auto"/>
        <w:right w:val="none" w:sz="0" w:space="0" w:color="auto"/>
      </w:divBdr>
    </w:div>
    <w:div w:id="1459180179">
      <w:bodyDiv w:val="1"/>
      <w:marLeft w:val="0"/>
      <w:marRight w:val="0"/>
      <w:marTop w:val="0"/>
      <w:marBottom w:val="0"/>
      <w:divBdr>
        <w:top w:val="none" w:sz="0" w:space="0" w:color="auto"/>
        <w:left w:val="none" w:sz="0" w:space="0" w:color="auto"/>
        <w:bottom w:val="none" w:sz="0" w:space="0" w:color="auto"/>
        <w:right w:val="none" w:sz="0" w:space="0" w:color="auto"/>
      </w:divBdr>
    </w:div>
    <w:div w:id="1459226461">
      <w:bodyDiv w:val="1"/>
      <w:marLeft w:val="0"/>
      <w:marRight w:val="0"/>
      <w:marTop w:val="0"/>
      <w:marBottom w:val="0"/>
      <w:divBdr>
        <w:top w:val="none" w:sz="0" w:space="0" w:color="auto"/>
        <w:left w:val="none" w:sz="0" w:space="0" w:color="auto"/>
        <w:bottom w:val="none" w:sz="0" w:space="0" w:color="auto"/>
        <w:right w:val="none" w:sz="0" w:space="0" w:color="auto"/>
      </w:divBdr>
    </w:div>
    <w:div w:id="1459490926">
      <w:bodyDiv w:val="1"/>
      <w:marLeft w:val="0"/>
      <w:marRight w:val="0"/>
      <w:marTop w:val="0"/>
      <w:marBottom w:val="0"/>
      <w:divBdr>
        <w:top w:val="none" w:sz="0" w:space="0" w:color="auto"/>
        <w:left w:val="none" w:sz="0" w:space="0" w:color="auto"/>
        <w:bottom w:val="none" w:sz="0" w:space="0" w:color="auto"/>
        <w:right w:val="none" w:sz="0" w:space="0" w:color="auto"/>
      </w:divBdr>
    </w:div>
    <w:div w:id="1459950906">
      <w:bodyDiv w:val="1"/>
      <w:marLeft w:val="0"/>
      <w:marRight w:val="0"/>
      <w:marTop w:val="0"/>
      <w:marBottom w:val="0"/>
      <w:divBdr>
        <w:top w:val="none" w:sz="0" w:space="0" w:color="auto"/>
        <w:left w:val="none" w:sz="0" w:space="0" w:color="auto"/>
        <w:bottom w:val="none" w:sz="0" w:space="0" w:color="auto"/>
        <w:right w:val="none" w:sz="0" w:space="0" w:color="auto"/>
      </w:divBdr>
    </w:div>
    <w:div w:id="1460413721">
      <w:bodyDiv w:val="1"/>
      <w:marLeft w:val="0"/>
      <w:marRight w:val="0"/>
      <w:marTop w:val="0"/>
      <w:marBottom w:val="0"/>
      <w:divBdr>
        <w:top w:val="none" w:sz="0" w:space="0" w:color="auto"/>
        <w:left w:val="none" w:sz="0" w:space="0" w:color="auto"/>
        <w:bottom w:val="none" w:sz="0" w:space="0" w:color="auto"/>
        <w:right w:val="none" w:sz="0" w:space="0" w:color="auto"/>
      </w:divBdr>
    </w:div>
    <w:div w:id="1461798135">
      <w:bodyDiv w:val="1"/>
      <w:marLeft w:val="0"/>
      <w:marRight w:val="0"/>
      <w:marTop w:val="0"/>
      <w:marBottom w:val="0"/>
      <w:divBdr>
        <w:top w:val="none" w:sz="0" w:space="0" w:color="auto"/>
        <w:left w:val="none" w:sz="0" w:space="0" w:color="auto"/>
        <w:bottom w:val="none" w:sz="0" w:space="0" w:color="auto"/>
        <w:right w:val="none" w:sz="0" w:space="0" w:color="auto"/>
      </w:divBdr>
    </w:div>
    <w:div w:id="1462459228">
      <w:bodyDiv w:val="1"/>
      <w:marLeft w:val="0"/>
      <w:marRight w:val="0"/>
      <w:marTop w:val="0"/>
      <w:marBottom w:val="0"/>
      <w:divBdr>
        <w:top w:val="none" w:sz="0" w:space="0" w:color="auto"/>
        <w:left w:val="none" w:sz="0" w:space="0" w:color="auto"/>
        <w:bottom w:val="none" w:sz="0" w:space="0" w:color="auto"/>
        <w:right w:val="none" w:sz="0" w:space="0" w:color="auto"/>
      </w:divBdr>
    </w:div>
    <w:div w:id="1463111568">
      <w:bodyDiv w:val="1"/>
      <w:marLeft w:val="0"/>
      <w:marRight w:val="0"/>
      <w:marTop w:val="0"/>
      <w:marBottom w:val="0"/>
      <w:divBdr>
        <w:top w:val="none" w:sz="0" w:space="0" w:color="auto"/>
        <w:left w:val="none" w:sz="0" w:space="0" w:color="auto"/>
        <w:bottom w:val="none" w:sz="0" w:space="0" w:color="auto"/>
        <w:right w:val="none" w:sz="0" w:space="0" w:color="auto"/>
      </w:divBdr>
    </w:div>
    <w:div w:id="1463498572">
      <w:bodyDiv w:val="1"/>
      <w:marLeft w:val="0"/>
      <w:marRight w:val="0"/>
      <w:marTop w:val="0"/>
      <w:marBottom w:val="0"/>
      <w:divBdr>
        <w:top w:val="none" w:sz="0" w:space="0" w:color="auto"/>
        <w:left w:val="none" w:sz="0" w:space="0" w:color="auto"/>
        <w:bottom w:val="none" w:sz="0" w:space="0" w:color="auto"/>
        <w:right w:val="none" w:sz="0" w:space="0" w:color="auto"/>
      </w:divBdr>
    </w:div>
    <w:div w:id="1463764471">
      <w:bodyDiv w:val="1"/>
      <w:marLeft w:val="0"/>
      <w:marRight w:val="0"/>
      <w:marTop w:val="0"/>
      <w:marBottom w:val="0"/>
      <w:divBdr>
        <w:top w:val="none" w:sz="0" w:space="0" w:color="auto"/>
        <w:left w:val="none" w:sz="0" w:space="0" w:color="auto"/>
        <w:bottom w:val="none" w:sz="0" w:space="0" w:color="auto"/>
        <w:right w:val="none" w:sz="0" w:space="0" w:color="auto"/>
      </w:divBdr>
    </w:div>
    <w:div w:id="1463841450">
      <w:bodyDiv w:val="1"/>
      <w:marLeft w:val="0"/>
      <w:marRight w:val="0"/>
      <w:marTop w:val="0"/>
      <w:marBottom w:val="0"/>
      <w:divBdr>
        <w:top w:val="none" w:sz="0" w:space="0" w:color="auto"/>
        <w:left w:val="none" w:sz="0" w:space="0" w:color="auto"/>
        <w:bottom w:val="none" w:sz="0" w:space="0" w:color="auto"/>
        <w:right w:val="none" w:sz="0" w:space="0" w:color="auto"/>
      </w:divBdr>
    </w:div>
    <w:div w:id="1464806918">
      <w:bodyDiv w:val="1"/>
      <w:marLeft w:val="0"/>
      <w:marRight w:val="0"/>
      <w:marTop w:val="0"/>
      <w:marBottom w:val="0"/>
      <w:divBdr>
        <w:top w:val="none" w:sz="0" w:space="0" w:color="auto"/>
        <w:left w:val="none" w:sz="0" w:space="0" w:color="auto"/>
        <w:bottom w:val="none" w:sz="0" w:space="0" w:color="auto"/>
        <w:right w:val="none" w:sz="0" w:space="0" w:color="auto"/>
      </w:divBdr>
    </w:div>
    <w:div w:id="1464888109">
      <w:bodyDiv w:val="1"/>
      <w:marLeft w:val="0"/>
      <w:marRight w:val="0"/>
      <w:marTop w:val="0"/>
      <w:marBottom w:val="0"/>
      <w:divBdr>
        <w:top w:val="none" w:sz="0" w:space="0" w:color="auto"/>
        <w:left w:val="none" w:sz="0" w:space="0" w:color="auto"/>
        <w:bottom w:val="none" w:sz="0" w:space="0" w:color="auto"/>
        <w:right w:val="none" w:sz="0" w:space="0" w:color="auto"/>
      </w:divBdr>
      <w:divsChild>
        <w:div w:id="692076163">
          <w:marLeft w:val="0"/>
          <w:marRight w:val="0"/>
          <w:marTop w:val="0"/>
          <w:marBottom w:val="0"/>
          <w:divBdr>
            <w:top w:val="none" w:sz="0" w:space="0" w:color="auto"/>
            <w:left w:val="none" w:sz="0" w:space="0" w:color="auto"/>
            <w:bottom w:val="none" w:sz="0" w:space="0" w:color="auto"/>
            <w:right w:val="none" w:sz="0" w:space="0" w:color="auto"/>
          </w:divBdr>
          <w:divsChild>
            <w:div w:id="1200168206">
              <w:marLeft w:val="0"/>
              <w:marRight w:val="60"/>
              <w:marTop w:val="0"/>
              <w:marBottom w:val="0"/>
              <w:divBdr>
                <w:top w:val="none" w:sz="0" w:space="0" w:color="auto"/>
                <w:left w:val="none" w:sz="0" w:space="0" w:color="auto"/>
                <w:bottom w:val="none" w:sz="0" w:space="0" w:color="auto"/>
                <w:right w:val="none" w:sz="0" w:space="0" w:color="auto"/>
              </w:divBdr>
              <w:divsChild>
                <w:div w:id="2111536445">
                  <w:marLeft w:val="0"/>
                  <w:marRight w:val="0"/>
                  <w:marTop w:val="0"/>
                  <w:marBottom w:val="120"/>
                  <w:divBdr>
                    <w:top w:val="single" w:sz="6" w:space="0" w:color="C0C0C0"/>
                    <w:left w:val="single" w:sz="6" w:space="0" w:color="D9D9D9"/>
                    <w:bottom w:val="single" w:sz="6" w:space="0" w:color="D9D9D9"/>
                    <w:right w:val="single" w:sz="6" w:space="0" w:color="D9D9D9"/>
                  </w:divBdr>
                  <w:divsChild>
                    <w:div w:id="28337286">
                      <w:marLeft w:val="0"/>
                      <w:marRight w:val="0"/>
                      <w:marTop w:val="0"/>
                      <w:marBottom w:val="0"/>
                      <w:divBdr>
                        <w:top w:val="none" w:sz="0" w:space="0" w:color="auto"/>
                        <w:left w:val="none" w:sz="0" w:space="0" w:color="auto"/>
                        <w:bottom w:val="none" w:sz="0" w:space="0" w:color="auto"/>
                        <w:right w:val="none" w:sz="0" w:space="0" w:color="auto"/>
                      </w:divBdr>
                    </w:div>
                    <w:div w:id="21168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148634">
          <w:marLeft w:val="0"/>
          <w:marRight w:val="0"/>
          <w:marTop w:val="0"/>
          <w:marBottom w:val="0"/>
          <w:divBdr>
            <w:top w:val="none" w:sz="0" w:space="0" w:color="auto"/>
            <w:left w:val="none" w:sz="0" w:space="0" w:color="auto"/>
            <w:bottom w:val="none" w:sz="0" w:space="0" w:color="auto"/>
            <w:right w:val="none" w:sz="0" w:space="0" w:color="auto"/>
          </w:divBdr>
          <w:divsChild>
            <w:div w:id="1103762232">
              <w:marLeft w:val="60"/>
              <w:marRight w:val="0"/>
              <w:marTop w:val="0"/>
              <w:marBottom w:val="0"/>
              <w:divBdr>
                <w:top w:val="none" w:sz="0" w:space="0" w:color="auto"/>
                <w:left w:val="none" w:sz="0" w:space="0" w:color="auto"/>
                <w:bottom w:val="none" w:sz="0" w:space="0" w:color="auto"/>
                <w:right w:val="none" w:sz="0" w:space="0" w:color="auto"/>
              </w:divBdr>
              <w:divsChild>
                <w:div w:id="429855283">
                  <w:marLeft w:val="0"/>
                  <w:marRight w:val="0"/>
                  <w:marTop w:val="0"/>
                  <w:marBottom w:val="0"/>
                  <w:divBdr>
                    <w:top w:val="none" w:sz="0" w:space="0" w:color="auto"/>
                    <w:left w:val="none" w:sz="0" w:space="0" w:color="auto"/>
                    <w:bottom w:val="none" w:sz="0" w:space="0" w:color="auto"/>
                    <w:right w:val="none" w:sz="0" w:space="0" w:color="auto"/>
                  </w:divBdr>
                  <w:divsChild>
                    <w:div w:id="35783541">
                      <w:marLeft w:val="0"/>
                      <w:marRight w:val="0"/>
                      <w:marTop w:val="0"/>
                      <w:marBottom w:val="120"/>
                      <w:divBdr>
                        <w:top w:val="single" w:sz="6" w:space="0" w:color="F5F5F5"/>
                        <w:left w:val="single" w:sz="6" w:space="0" w:color="F5F5F5"/>
                        <w:bottom w:val="single" w:sz="6" w:space="0" w:color="F5F5F5"/>
                        <w:right w:val="single" w:sz="6" w:space="0" w:color="F5F5F5"/>
                      </w:divBdr>
                      <w:divsChild>
                        <w:div w:id="1098599299">
                          <w:marLeft w:val="0"/>
                          <w:marRight w:val="0"/>
                          <w:marTop w:val="0"/>
                          <w:marBottom w:val="0"/>
                          <w:divBdr>
                            <w:top w:val="none" w:sz="0" w:space="0" w:color="auto"/>
                            <w:left w:val="none" w:sz="0" w:space="0" w:color="auto"/>
                            <w:bottom w:val="none" w:sz="0" w:space="0" w:color="auto"/>
                            <w:right w:val="none" w:sz="0" w:space="0" w:color="auto"/>
                          </w:divBdr>
                          <w:divsChild>
                            <w:div w:id="96739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268290">
      <w:bodyDiv w:val="1"/>
      <w:marLeft w:val="0"/>
      <w:marRight w:val="0"/>
      <w:marTop w:val="0"/>
      <w:marBottom w:val="0"/>
      <w:divBdr>
        <w:top w:val="none" w:sz="0" w:space="0" w:color="auto"/>
        <w:left w:val="none" w:sz="0" w:space="0" w:color="auto"/>
        <w:bottom w:val="none" w:sz="0" w:space="0" w:color="auto"/>
        <w:right w:val="none" w:sz="0" w:space="0" w:color="auto"/>
      </w:divBdr>
    </w:div>
    <w:div w:id="1466237003">
      <w:bodyDiv w:val="1"/>
      <w:marLeft w:val="0"/>
      <w:marRight w:val="0"/>
      <w:marTop w:val="0"/>
      <w:marBottom w:val="0"/>
      <w:divBdr>
        <w:top w:val="none" w:sz="0" w:space="0" w:color="auto"/>
        <w:left w:val="none" w:sz="0" w:space="0" w:color="auto"/>
        <w:bottom w:val="none" w:sz="0" w:space="0" w:color="auto"/>
        <w:right w:val="none" w:sz="0" w:space="0" w:color="auto"/>
      </w:divBdr>
    </w:div>
    <w:div w:id="1466243080">
      <w:bodyDiv w:val="1"/>
      <w:marLeft w:val="0"/>
      <w:marRight w:val="0"/>
      <w:marTop w:val="0"/>
      <w:marBottom w:val="0"/>
      <w:divBdr>
        <w:top w:val="none" w:sz="0" w:space="0" w:color="auto"/>
        <w:left w:val="none" w:sz="0" w:space="0" w:color="auto"/>
        <w:bottom w:val="none" w:sz="0" w:space="0" w:color="auto"/>
        <w:right w:val="none" w:sz="0" w:space="0" w:color="auto"/>
      </w:divBdr>
    </w:div>
    <w:div w:id="1467234392">
      <w:bodyDiv w:val="1"/>
      <w:marLeft w:val="0"/>
      <w:marRight w:val="0"/>
      <w:marTop w:val="0"/>
      <w:marBottom w:val="0"/>
      <w:divBdr>
        <w:top w:val="none" w:sz="0" w:space="0" w:color="auto"/>
        <w:left w:val="none" w:sz="0" w:space="0" w:color="auto"/>
        <w:bottom w:val="none" w:sz="0" w:space="0" w:color="auto"/>
        <w:right w:val="none" w:sz="0" w:space="0" w:color="auto"/>
      </w:divBdr>
    </w:div>
    <w:div w:id="1468275769">
      <w:bodyDiv w:val="1"/>
      <w:marLeft w:val="0"/>
      <w:marRight w:val="0"/>
      <w:marTop w:val="0"/>
      <w:marBottom w:val="0"/>
      <w:divBdr>
        <w:top w:val="none" w:sz="0" w:space="0" w:color="auto"/>
        <w:left w:val="none" w:sz="0" w:space="0" w:color="auto"/>
        <w:bottom w:val="none" w:sz="0" w:space="0" w:color="auto"/>
        <w:right w:val="none" w:sz="0" w:space="0" w:color="auto"/>
      </w:divBdr>
    </w:div>
    <w:div w:id="1468474989">
      <w:bodyDiv w:val="1"/>
      <w:marLeft w:val="0"/>
      <w:marRight w:val="0"/>
      <w:marTop w:val="0"/>
      <w:marBottom w:val="0"/>
      <w:divBdr>
        <w:top w:val="none" w:sz="0" w:space="0" w:color="auto"/>
        <w:left w:val="none" w:sz="0" w:space="0" w:color="auto"/>
        <w:bottom w:val="none" w:sz="0" w:space="0" w:color="auto"/>
        <w:right w:val="none" w:sz="0" w:space="0" w:color="auto"/>
      </w:divBdr>
    </w:div>
    <w:div w:id="1469128524">
      <w:bodyDiv w:val="1"/>
      <w:marLeft w:val="0"/>
      <w:marRight w:val="0"/>
      <w:marTop w:val="0"/>
      <w:marBottom w:val="0"/>
      <w:divBdr>
        <w:top w:val="none" w:sz="0" w:space="0" w:color="auto"/>
        <w:left w:val="none" w:sz="0" w:space="0" w:color="auto"/>
        <w:bottom w:val="none" w:sz="0" w:space="0" w:color="auto"/>
        <w:right w:val="none" w:sz="0" w:space="0" w:color="auto"/>
      </w:divBdr>
    </w:div>
    <w:div w:id="1469323822">
      <w:bodyDiv w:val="1"/>
      <w:marLeft w:val="0"/>
      <w:marRight w:val="0"/>
      <w:marTop w:val="0"/>
      <w:marBottom w:val="0"/>
      <w:divBdr>
        <w:top w:val="none" w:sz="0" w:space="0" w:color="auto"/>
        <w:left w:val="none" w:sz="0" w:space="0" w:color="auto"/>
        <w:bottom w:val="none" w:sz="0" w:space="0" w:color="auto"/>
        <w:right w:val="none" w:sz="0" w:space="0" w:color="auto"/>
      </w:divBdr>
    </w:div>
    <w:div w:id="1470779697">
      <w:bodyDiv w:val="1"/>
      <w:marLeft w:val="0"/>
      <w:marRight w:val="0"/>
      <w:marTop w:val="0"/>
      <w:marBottom w:val="0"/>
      <w:divBdr>
        <w:top w:val="none" w:sz="0" w:space="0" w:color="auto"/>
        <w:left w:val="none" w:sz="0" w:space="0" w:color="auto"/>
        <w:bottom w:val="none" w:sz="0" w:space="0" w:color="auto"/>
        <w:right w:val="none" w:sz="0" w:space="0" w:color="auto"/>
      </w:divBdr>
    </w:div>
    <w:div w:id="1470974444">
      <w:bodyDiv w:val="1"/>
      <w:marLeft w:val="0"/>
      <w:marRight w:val="0"/>
      <w:marTop w:val="0"/>
      <w:marBottom w:val="0"/>
      <w:divBdr>
        <w:top w:val="none" w:sz="0" w:space="0" w:color="auto"/>
        <w:left w:val="none" w:sz="0" w:space="0" w:color="auto"/>
        <w:bottom w:val="none" w:sz="0" w:space="0" w:color="auto"/>
        <w:right w:val="none" w:sz="0" w:space="0" w:color="auto"/>
      </w:divBdr>
    </w:div>
    <w:div w:id="1471555408">
      <w:bodyDiv w:val="1"/>
      <w:marLeft w:val="0"/>
      <w:marRight w:val="0"/>
      <w:marTop w:val="0"/>
      <w:marBottom w:val="0"/>
      <w:divBdr>
        <w:top w:val="none" w:sz="0" w:space="0" w:color="auto"/>
        <w:left w:val="none" w:sz="0" w:space="0" w:color="auto"/>
        <w:bottom w:val="none" w:sz="0" w:space="0" w:color="auto"/>
        <w:right w:val="none" w:sz="0" w:space="0" w:color="auto"/>
      </w:divBdr>
    </w:div>
    <w:div w:id="1471826501">
      <w:bodyDiv w:val="1"/>
      <w:marLeft w:val="0"/>
      <w:marRight w:val="0"/>
      <w:marTop w:val="0"/>
      <w:marBottom w:val="0"/>
      <w:divBdr>
        <w:top w:val="none" w:sz="0" w:space="0" w:color="auto"/>
        <w:left w:val="none" w:sz="0" w:space="0" w:color="auto"/>
        <w:bottom w:val="none" w:sz="0" w:space="0" w:color="auto"/>
        <w:right w:val="none" w:sz="0" w:space="0" w:color="auto"/>
      </w:divBdr>
    </w:div>
    <w:div w:id="1472214341">
      <w:bodyDiv w:val="1"/>
      <w:marLeft w:val="0"/>
      <w:marRight w:val="0"/>
      <w:marTop w:val="0"/>
      <w:marBottom w:val="0"/>
      <w:divBdr>
        <w:top w:val="none" w:sz="0" w:space="0" w:color="auto"/>
        <w:left w:val="none" w:sz="0" w:space="0" w:color="auto"/>
        <w:bottom w:val="none" w:sz="0" w:space="0" w:color="auto"/>
        <w:right w:val="none" w:sz="0" w:space="0" w:color="auto"/>
      </w:divBdr>
    </w:div>
    <w:div w:id="1472286785">
      <w:bodyDiv w:val="1"/>
      <w:marLeft w:val="0"/>
      <w:marRight w:val="0"/>
      <w:marTop w:val="0"/>
      <w:marBottom w:val="0"/>
      <w:divBdr>
        <w:top w:val="none" w:sz="0" w:space="0" w:color="auto"/>
        <w:left w:val="none" w:sz="0" w:space="0" w:color="auto"/>
        <w:bottom w:val="none" w:sz="0" w:space="0" w:color="auto"/>
        <w:right w:val="none" w:sz="0" w:space="0" w:color="auto"/>
      </w:divBdr>
    </w:div>
    <w:div w:id="1472405279">
      <w:bodyDiv w:val="1"/>
      <w:marLeft w:val="0"/>
      <w:marRight w:val="0"/>
      <w:marTop w:val="0"/>
      <w:marBottom w:val="0"/>
      <w:divBdr>
        <w:top w:val="none" w:sz="0" w:space="0" w:color="auto"/>
        <w:left w:val="none" w:sz="0" w:space="0" w:color="auto"/>
        <w:bottom w:val="none" w:sz="0" w:space="0" w:color="auto"/>
        <w:right w:val="none" w:sz="0" w:space="0" w:color="auto"/>
      </w:divBdr>
    </w:div>
    <w:div w:id="1472476703">
      <w:bodyDiv w:val="1"/>
      <w:marLeft w:val="0"/>
      <w:marRight w:val="0"/>
      <w:marTop w:val="0"/>
      <w:marBottom w:val="0"/>
      <w:divBdr>
        <w:top w:val="none" w:sz="0" w:space="0" w:color="auto"/>
        <w:left w:val="none" w:sz="0" w:space="0" w:color="auto"/>
        <w:bottom w:val="none" w:sz="0" w:space="0" w:color="auto"/>
        <w:right w:val="none" w:sz="0" w:space="0" w:color="auto"/>
      </w:divBdr>
    </w:div>
    <w:div w:id="1473987667">
      <w:bodyDiv w:val="1"/>
      <w:marLeft w:val="0"/>
      <w:marRight w:val="0"/>
      <w:marTop w:val="0"/>
      <w:marBottom w:val="0"/>
      <w:divBdr>
        <w:top w:val="none" w:sz="0" w:space="0" w:color="auto"/>
        <w:left w:val="none" w:sz="0" w:space="0" w:color="auto"/>
        <w:bottom w:val="none" w:sz="0" w:space="0" w:color="auto"/>
        <w:right w:val="none" w:sz="0" w:space="0" w:color="auto"/>
      </w:divBdr>
    </w:div>
    <w:div w:id="1474103238">
      <w:bodyDiv w:val="1"/>
      <w:marLeft w:val="0"/>
      <w:marRight w:val="0"/>
      <w:marTop w:val="0"/>
      <w:marBottom w:val="0"/>
      <w:divBdr>
        <w:top w:val="none" w:sz="0" w:space="0" w:color="auto"/>
        <w:left w:val="none" w:sz="0" w:space="0" w:color="auto"/>
        <w:bottom w:val="none" w:sz="0" w:space="0" w:color="auto"/>
        <w:right w:val="none" w:sz="0" w:space="0" w:color="auto"/>
      </w:divBdr>
    </w:div>
    <w:div w:id="1475755527">
      <w:bodyDiv w:val="1"/>
      <w:marLeft w:val="0"/>
      <w:marRight w:val="0"/>
      <w:marTop w:val="0"/>
      <w:marBottom w:val="0"/>
      <w:divBdr>
        <w:top w:val="none" w:sz="0" w:space="0" w:color="auto"/>
        <w:left w:val="none" w:sz="0" w:space="0" w:color="auto"/>
        <w:bottom w:val="none" w:sz="0" w:space="0" w:color="auto"/>
        <w:right w:val="none" w:sz="0" w:space="0" w:color="auto"/>
      </w:divBdr>
    </w:div>
    <w:div w:id="1476950401">
      <w:bodyDiv w:val="1"/>
      <w:marLeft w:val="0"/>
      <w:marRight w:val="0"/>
      <w:marTop w:val="0"/>
      <w:marBottom w:val="0"/>
      <w:divBdr>
        <w:top w:val="none" w:sz="0" w:space="0" w:color="auto"/>
        <w:left w:val="none" w:sz="0" w:space="0" w:color="auto"/>
        <w:bottom w:val="none" w:sz="0" w:space="0" w:color="auto"/>
        <w:right w:val="none" w:sz="0" w:space="0" w:color="auto"/>
      </w:divBdr>
    </w:div>
    <w:div w:id="1477837809">
      <w:bodyDiv w:val="1"/>
      <w:marLeft w:val="0"/>
      <w:marRight w:val="0"/>
      <w:marTop w:val="0"/>
      <w:marBottom w:val="0"/>
      <w:divBdr>
        <w:top w:val="none" w:sz="0" w:space="0" w:color="auto"/>
        <w:left w:val="none" w:sz="0" w:space="0" w:color="auto"/>
        <w:bottom w:val="none" w:sz="0" w:space="0" w:color="auto"/>
        <w:right w:val="none" w:sz="0" w:space="0" w:color="auto"/>
      </w:divBdr>
    </w:div>
    <w:div w:id="1477840254">
      <w:bodyDiv w:val="1"/>
      <w:marLeft w:val="0"/>
      <w:marRight w:val="0"/>
      <w:marTop w:val="0"/>
      <w:marBottom w:val="0"/>
      <w:divBdr>
        <w:top w:val="none" w:sz="0" w:space="0" w:color="auto"/>
        <w:left w:val="none" w:sz="0" w:space="0" w:color="auto"/>
        <w:bottom w:val="none" w:sz="0" w:space="0" w:color="auto"/>
        <w:right w:val="none" w:sz="0" w:space="0" w:color="auto"/>
      </w:divBdr>
    </w:div>
    <w:div w:id="1477994037">
      <w:bodyDiv w:val="1"/>
      <w:marLeft w:val="0"/>
      <w:marRight w:val="0"/>
      <w:marTop w:val="0"/>
      <w:marBottom w:val="0"/>
      <w:divBdr>
        <w:top w:val="none" w:sz="0" w:space="0" w:color="auto"/>
        <w:left w:val="none" w:sz="0" w:space="0" w:color="auto"/>
        <w:bottom w:val="none" w:sz="0" w:space="0" w:color="auto"/>
        <w:right w:val="none" w:sz="0" w:space="0" w:color="auto"/>
      </w:divBdr>
    </w:div>
    <w:div w:id="1478033919">
      <w:bodyDiv w:val="1"/>
      <w:marLeft w:val="0"/>
      <w:marRight w:val="0"/>
      <w:marTop w:val="0"/>
      <w:marBottom w:val="0"/>
      <w:divBdr>
        <w:top w:val="none" w:sz="0" w:space="0" w:color="auto"/>
        <w:left w:val="none" w:sz="0" w:space="0" w:color="auto"/>
        <w:bottom w:val="none" w:sz="0" w:space="0" w:color="auto"/>
        <w:right w:val="none" w:sz="0" w:space="0" w:color="auto"/>
      </w:divBdr>
    </w:div>
    <w:div w:id="1478688930">
      <w:bodyDiv w:val="1"/>
      <w:marLeft w:val="0"/>
      <w:marRight w:val="0"/>
      <w:marTop w:val="0"/>
      <w:marBottom w:val="0"/>
      <w:divBdr>
        <w:top w:val="none" w:sz="0" w:space="0" w:color="auto"/>
        <w:left w:val="none" w:sz="0" w:space="0" w:color="auto"/>
        <w:bottom w:val="none" w:sz="0" w:space="0" w:color="auto"/>
        <w:right w:val="none" w:sz="0" w:space="0" w:color="auto"/>
      </w:divBdr>
    </w:div>
    <w:div w:id="1479417658">
      <w:bodyDiv w:val="1"/>
      <w:marLeft w:val="0"/>
      <w:marRight w:val="0"/>
      <w:marTop w:val="0"/>
      <w:marBottom w:val="0"/>
      <w:divBdr>
        <w:top w:val="none" w:sz="0" w:space="0" w:color="auto"/>
        <w:left w:val="none" w:sz="0" w:space="0" w:color="auto"/>
        <w:bottom w:val="none" w:sz="0" w:space="0" w:color="auto"/>
        <w:right w:val="none" w:sz="0" w:space="0" w:color="auto"/>
      </w:divBdr>
    </w:div>
    <w:div w:id="1481772683">
      <w:bodyDiv w:val="1"/>
      <w:marLeft w:val="0"/>
      <w:marRight w:val="0"/>
      <w:marTop w:val="0"/>
      <w:marBottom w:val="0"/>
      <w:divBdr>
        <w:top w:val="none" w:sz="0" w:space="0" w:color="auto"/>
        <w:left w:val="none" w:sz="0" w:space="0" w:color="auto"/>
        <w:bottom w:val="none" w:sz="0" w:space="0" w:color="auto"/>
        <w:right w:val="none" w:sz="0" w:space="0" w:color="auto"/>
      </w:divBdr>
    </w:div>
    <w:div w:id="1482379566">
      <w:bodyDiv w:val="1"/>
      <w:marLeft w:val="0"/>
      <w:marRight w:val="0"/>
      <w:marTop w:val="0"/>
      <w:marBottom w:val="0"/>
      <w:divBdr>
        <w:top w:val="none" w:sz="0" w:space="0" w:color="auto"/>
        <w:left w:val="none" w:sz="0" w:space="0" w:color="auto"/>
        <w:bottom w:val="none" w:sz="0" w:space="0" w:color="auto"/>
        <w:right w:val="none" w:sz="0" w:space="0" w:color="auto"/>
      </w:divBdr>
    </w:div>
    <w:div w:id="1482774400">
      <w:bodyDiv w:val="1"/>
      <w:marLeft w:val="0"/>
      <w:marRight w:val="0"/>
      <w:marTop w:val="0"/>
      <w:marBottom w:val="0"/>
      <w:divBdr>
        <w:top w:val="none" w:sz="0" w:space="0" w:color="auto"/>
        <w:left w:val="none" w:sz="0" w:space="0" w:color="auto"/>
        <w:bottom w:val="none" w:sz="0" w:space="0" w:color="auto"/>
        <w:right w:val="none" w:sz="0" w:space="0" w:color="auto"/>
      </w:divBdr>
    </w:div>
    <w:div w:id="1483236826">
      <w:bodyDiv w:val="1"/>
      <w:marLeft w:val="0"/>
      <w:marRight w:val="0"/>
      <w:marTop w:val="0"/>
      <w:marBottom w:val="0"/>
      <w:divBdr>
        <w:top w:val="none" w:sz="0" w:space="0" w:color="auto"/>
        <w:left w:val="none" w:sz="0" w:space="0" w:color="auto"/>
        <w:bottom w:val="none" w:sz="0" w:space="0" w:color="auto"/>
        <w:right w:val="none" w:sz="0" w:space="0" w:color="auto"/>
      </w:divBdr>
    </w:div>
    <w:div w:id="1485510964">
      <w:bodyDiv w:val="1"/>
      <w:marLeft w:val="0"/>
      <w:marRight w:val="0"/>
      <w:marTop w:val="0"/>
      <w:marBottom w:val="0"/>
      <w:divBdr>
        <w:top w:val="none" w:sz="0" w:space="0" w:color="auto"/>
        <w:left w:val="none" w:sz="0" w:space="0" w:color="auto"/>
        <w:bottom w:val="none" w:sz="0" w:space="0" w:color="auto"/>
        <w:right w:val="none" w:sz="0" w:space="0" w:color="auto"/>
      </w:divBdr>
    </w:div>
    <w:div w:id="1486627633">
      <w:bodyDiv w:val="1"/>
      <w:marLeft w:val="0"/>
      <w:marRight w:val="0"/>
      <w:marTop w:val="0"/>
      <w:marBottom w:val="0"/>
      <w:divBdr>
        <w:top w:val="none" w:sz="0" w:space="0" w:color="auto"/>
        <w:left w:val="none" w:sz="0" w:space="0" w:color="auto"/>
        <w:bottom w:val="none" w:sz="0" w:space="0" w:color="auto"/>
        <w:right w:val="none" w:sz="0" w:space="0" w:color="auto"/>
      </w:divBdr>
    </w:div>
    <w:div w:id="1487546395">
      <w:bodyDiv w:val="1"/>
      <w:marLeft w:val="0"/>
      <w:marRight w:val="0"/>
      <w:marTop w:val="0"/>
      <w:marBottom w:val="0"/>
      <w:divBdr>
        <w:top w:val="none" w:sz="0" w:space="0" w:color="auto"/>
        <w:left w:val="none" w:sz="0" w:space="0" w:color="auto"/>
        <w:bottom w:val="none" w:sz="0" w:space="0" w:color="auto"/>
        <w:right w:val="none" w:sz="0" w:space="0" w:color="auto"/>
      </w:divBdr>
    </w:div>
    <w:div w:id="1487748534">
      <w:bodyDiv w:val="1"/>
      <w:marLeft w:val="0"/>
      <w:marRight w:val="0"/>
      <w:marTop w:val="0"/>
      <w:marBottom w:val="0"/>
      <w:divBdr>
        <w:top w:val="none" w:sz="0" w:space="0" w:color="auto"/>
        <w:left w:val="none" w:sz="0" w:space="0" w:color="auto"/>
        <w:bottom w:val="none" w:sz="0" w:space="0" w:color="auto"/>
        <w:right w:val="none" w:sz="0" w:space="0" w:color="auto"/>
      </w:divBdr>
    </w:div>
    <w:div w:id="1488594528">
      <w:bodyDiv w:val="1"/>
      <w:marLeft w:val="0"/>
      <w:marRight w:val="0"/>
      <w:marTop w:val="0"/>
      <w:marBottom w:val="0"/>
      <w:divBdr>
        <w:top w:val="none" w:sz="0" w:space="0" w:color="auto"/>
        <w:left w:val="none" w:sz="0" w:space="0" w:color="auto"/>
        <w:bottom w:val="none" w:sz="0" w:space="0" w:color="auto"/>
        <w:right w:val="none" w:sz="0" w:space="0" w:color="auto"/>
      </w:divBdr>
    </w:div>
    <w:div w:id="1488744977">
      <w:bodyDiv w:val="1"/>
      <w:marLeft w:val="0"/>
      <w:marRight w:val="0"/>
      <w:marTop w:val="0"/>
      <w:marBottom w:val="0"/>
      <w:divBdr>
        <w:top w:val="none" w:sz="0" w:space="0" w:color="auto"/>
        <w:left w:val="none" w:sz="0" w:space="0" w:color="auto"/>
        <w:bottom w:val="none" w:sz="0" w:space="0" w:color="auto"/>
        <w:right w:val="none" w:sz="0" w:space="0" w:color="auto"/>
      </w:divBdr>
    </w:div>
    <w:div w:id="1489328506">
      <w:bodyDiv w:val="1"/>
      <w:marLeft w:val="0"/>
      <w:marRight w:val="0"/>
      <w:marTop w:val="0"/>
      <w:marBottom w:val="0"/>
      <w:divBdr>
        <w:top w:val="none" w:sz="0" w:space="0" w:color="auto"/>
        <w:left w:val="none" w:sz="0" w:space="0" w:color="auto"/>
        <w:bottom w:val="none" w:sz="0" w:space="0" w:color="auto"/>
        <w:right w:val="none" w:sz="0" w:space="0" w:color="auto"/>
      </w:divBdr>
    </w:div>
    <w:div w:id="1489395639">
      <w:bodyDiv w:val="1"/>
      <w:marLeft w:val="0"/>
      <w:marRight w:val="0"/>
      <w:marTop w:val="0"/>
      <w:marBottom w:val="0"/>
      <w:divBdr>
        <w:top w:val="none" w:sz="0" w:space="0" w:color="auto"/>
        <w:left w:val="none" w:sz="0" w:space="0" w:color="auto"/>
        <w:bottom w:val="none" w:sz="0" w:space="0" w:color="auto"/>
        <w:right w:val="none" w:sz="0" w:space="0" w:color="auto"/>
      </w:divBdr>
    </w:div>
    <w:div w:id="1490512039">
      <w:bodyDiv w:val="1"/>
      <w:marLeft w:val="0"/>
      <w:marRight w:val="0"/>
      <w:marTop w:val="0"/>
      <w:marBottom w:val="0"/>
      <w:divBdr>
        <w:top w:val="none" w:sz="0" w:space="0" w:color="auto"/>
        <w:left w:val="none" w:sz="0" w:space="0" w:color="auto"/>
        <w:bottom w:val="none" w:sz="0" w:space="0" w:color="auto"/>
        <w:right w:val="none" w:sz="0" w:space="0" w:color="auto"/>
      </w:divBdr>
    </w:div>
    <w:div w:id="1491212248">
      <w:bodyDiv w:val="1"/>
      <w:marLeft w:val="0"/>
      <w:marRight w:val="0"/>
      <w:marTop w:val="0"/>
      <w:marBottom w:val="0"/>
      <w:divBdr>
        <w:top w:val="none" w:sz="0" w:space="0" w:color="auto"/>
        <w:left w:val="none" w:sz="0" w:space="0" w:color="auto"/>
        <w:bottom w:val="none" w:sz="0" w:space="0" w:color="auto"/>
        <w:right w:val="none" w:sz="0" w:space="0" w:color="auto"/>
      </w:divBdr>
    </w:div>
    <w:div w:id="1492409565">
      <w:bodyDiv w:val="1"/>
      <w:marLeft w:val="0"/>
      <w:marRight w:val="0"/>
      <w:marTop w:val="0"/>
      <w:marBottom w:val="0"/>
      <w:divBdr>
        <w:top w:val="none" w:sz="0" w:space="0" w:color="auto"/>
        <w:left w:val="none" w:sz="0" w:space="0" w:color="auto"/>
        <w:bottom w:val="none" w:sz="0" w:space="0" w:color="auto"/>
        <w:right w:val="none" w:sz="0" w:space="0" w:color="auto"/>
      </w:divBdr>
    </w:div>
    <w:div w:id="1493061113">
      <w:bodyDiv w:val="1"/>
      <w:marLeft w:val="0"/>
      <w:marRight w:val="0"/>
      <w:marTop w:val="0"/>
      <w:marBottom w:val="0"/>
      <w:divBdr>
        <w:top w:val="none" w:sz="0" w:space="0" w:color="auto"/>
        <w:left w:val="none" w:sz="0" w:space="0" w:color="auto"/>
        <w:bottom w:val="none" w:sz="0" w:space="0" w:color="auto"/>
        <w:right w:val="none" w:sz="0" w:space="0" w:color="auto"/>
      </w:divBdr>
    </w:div>
    <w:div w:id="1493913653">
      <w:bodyDiv w:val="1"/>
      <w:marLeft w:val="0"/>
      <w:marRight w:val="0"/>
      <w:marTop w:val="0"/>
      <w:marBottom w:val="0"/>
      <w:divBdr>
        <w:top w:val="none" w:sz="0" w:space="0" w:color="auto"/>
        <w:left w:val="none" w:sz="0" w:space="0" w:color="auto"/>
        <w:bottom w:val="none" w:sz="0" w:space="0" w:color="auto"/>
        <w:right w:val="none" w:sz="0" w:space="0" w:color="auto"/>
      </w:divBdr>
    </w:div>
    <w:div w:id="1495560442">
      <w:bodyDiv w:val="1"/>
      <w:marLeft w:val="0"/>
      <w:marRight w:val="0"/>
      <w:marTop w:val="0"/>
      <w:marBottom w:val="0"/>
      <w:divBdr>
        <w:top w:val="none" w:sz="0" w:space="0" w:color="auto"/>
        <w:left w:val="none" w:sz="0" w:space="0" w:color="auto"/>
        <w:bottom w:val="none" w:sz="0" w:space="0" w:color="auto"/>
        <w:right w:val="none" w:sz="0" w:space="0" w:color="auto"/>
      </w:divBdr>
    </w:div>
    <w:div w:id="1495728757">
      <w:bodyDiv w:val="1"/>
      <w:marLeft w:val="0"/>
      <w:marRight w:val="0"/>
      <w:marTop w:val="0"/>
      <w:marBottom w:val="0"/>
      <w:divBdr>
        <w:top w:val="none" w:sz="0" w:space="0" w:color="auto"/>
        <w:left w:val="none" w:sz="0" w:space="0" w:color="auto"/>
        <w:bottom w:val="none" w:sz="0" w:space="0" w:color="auto"/>
        <w:right w:val="none" w:sz="0" w:space="0" w:color="auto"/>
      </w:divBdr>
    </w:div>
    <w:div w:id="1495877399">
      <w:bodyDiv w:val="1"/>
      <w:marLeft w:val="0"/>
      <w:marRight w:val="0"/>
      <w:marTop w:val="0"/>
      <w:marBottom w:val="0"/>
      <w:divBdr>
        <w:top w:val="none" w:sz="0" w:space="0" w:color="auto"/>
        <w:left w:val="none" w:sz="0" w:space="0" w:color="auto"/>
        <w:bottom w:val="none" w:sz="0" w:space="0" w:color="auto"/>
        <w:right w:val="none" w:sz="0" w:space="0" w:color="auto"/>
      </w:divBdr>
    </w:div>
    <w:div w:id="1496456282">
      <w:bodyDiv w:val="1"/>
      <w:marLeft w:val="0"/>
      <w:marRight w:val="0"/>
      <w:marTop w:val="0"/>
      <w:marBottom w:val="0"/>
      <w:divBdr>
        <w:top w:val="none" w:sz="0" w:space="0" w:color="auto"/>
        <w:left w:val="none" w:sz="0" w:space="0" w:color="auto"/>
        <w:bottom w:val="none" w:sz="0" w:space="0" w:color="auto"/>
        <w:right w:val="none" w:sz="0" w:space="0" w:color="auto"/>
      </w:divBdr>
    </w:div>
    <w:div w:id="1497961021">
      <w:bodyDiv w:val="1"/>
      <w:marLeft w:val="0"/>
      <w:marRight w:val="0"/>
      <w:marTop w:val="0"/>
      <w:marBottom w:val="0"/>
      <w:divBdr>
        <w:top w:val="none" w:sz="0" w:space="0" w:color="auto"/>
        <w:left w:val="none" w:sz="0" w:space="0" w:color="auto"/>
        <w:bottom w:val="none" w:sz="0" w:space="0" w:color="auto"/>
        <w:right w:val="none" w:sz="0" w:space="0" w:color="auto"/>
      </w:divBdr>
    </w:div>
    <w:div w:id="1498105950">
      <w:bodyDiv w:val="1"/>
      <w:marLeft w:val="0"/>
      <w:marRight w:val="0"/>
      <w:marTop w:val="0"/>
      <w:marBottom w:val="0"/>
      <w:divBdr>
        <w:top w:val="none" w:sz="0" w:space="0" w:color="auto"/>
        <w:left w:val="none" w:sz="0" w:space="0" w:color="auto"/>
        <w:bottom w:val="none" w:sz="0" w:space="0" w:color="auto"/>
        <w:right w:val="none" w:sz="0" w:space="0" w:color="auto"/>
      </w:divBdr>
    </w:div>
    <w:div w:id="1498615989">
      <w:bodyDiv w:val="1"/>
      <w:marLeft w:val="0"/>
      <w:marRight w:val="0"/>
      <w:marTop w:val="0"/>
      <w:marBottom w:val="0"/>
      <w:divBdr>
        <w:top w:val="none" w:sz="0" w:space="0" w:color="auto"/>
        <w:left w:val="none" w:sz="0" w:space="0" w:color="auto"/>
        <w:bottom w:val="none" w:sz="0" w:space="0" w:color="auto"/>
        <w:right w:val="none" w:sz="0" w:space="0" w:color="auto"/>
      </w:divBdr>
    </w:div>
    <w:div w:id="1499418329">
      <w:bodyDiv w:val="1"/>
      <w:marLeft w:val="0"/>
      <w:marRight w:val="0"/>
      <w:marTop w:val="0"/>
      <w:marBottom w:val="0"/>
      <w:divBdr>
        <w:top w:val="none" w:sz="0" w:space="0" w:color="auto"/>
        <w:left w:val="none" w:sz="0" w:space="0" w:color="auto"/>
        <w:bottom w:val="none" w:sz="0" w:space="0" w:color="auto"/>
        <w:right w:val="none" w:sz="0" w:space="0" w:color="auto"/>
      </w:divBdr>
      <w:divsChild>
        <w:div w:id="356853530">
          <w:marLeft w:val="0"/>
          <w:marRight w:val="0"/>
          <w:marTop w:val="0"/>
          <w:marBottom w:val="0"/>
          <w:divBdr>
            <w:top w:val="none" w:sz="0" w:space="0" w:color="auto"/>
            <w:left w:val="none" w:sz="0" w:space="0" w:color="auto"/>
            <w:bottom w:val="none" w:sz="0" w:space="0" w:color="auto"/>
            <w:right w:val="none" w:sz="0" w:space="0" w:color="auto"/>
          </w:divBdr>
        </w:div>
        <w:div w:id="488252441">
          <w:marLeft w:val="0"/>
          <w:marRight w:val="0"/>
          <w:marTop w:val="0"/>
          <w:marBottom w:val="0"/>
          <w:divBdr>
            <w:top w:val="none" w:sz="0" w:space="0" w:color="auto"/>
            <w:left w:val="none" w:sz="0" w:space="0" w:color="auto"/>
            <w:bottom w:val="none" w:sz="0" w:space="0" w:color="auto"/>
            <w:right w:val="none" w:sz="0" w:space="0" w:color="auto"/>
          </w:divBdr>
        </w:div>
        <w:div w:id="1490629823">
          <w:marLeft w:val="0"/>
          <w:marRight w:val="0"/>
          <w:marTop w:val="0"/>
          <w:marBottom w:val="0"/>
          <w:divBdr>
            <w:top w:val="none" w:sz="0" w:space="0" w:color="auto"/>
            <w:left w:val="none" w:sz="0" w:space="0" w:color="auto"/>
            <w:bottom w:val="none" w:sz="0" w:space="0" w:color="auto"/>
            <w:right w:val="none" w:sz="0" w:space="0" w:color="auto"/>
          </w:divBdr>
        </w:div>
      </w:divsChild>
    </w:div>
    <w:div w:id="1499661501">
      <w:bodyDiv w:val="1"/>
      <w:marLeft w:val="0"/>
      <w:marRight w:val="0"/>
      <w:marTop w:val="0"/>
      <w:marBottom w:val="0"/>
      <w:divBdr>
        <w:top w:val="none" w:sz="0" w:space="0" w:color="auto"/>
        <w:left w:val="none" w:sz="0" w:space="0" w:color="auto"/>
        <w:bottom w:val="none" w:sz="0" w:space="0" w:color="auto"/>
        <w:right w:val="none" w:sz="0" w:space="0" w:color="auto"/>
      </w:divBdr>
    </w:div>
    <w:div w:id="1499954737">
      <w:bodyDiv w:val="1"/>
      <w:marLeft w:val="0"/>
      <w:marRight w:val="0"/>
      <w:marTop w:val="0"/>
      <w:marBottom w:val="0"/>
      <w:divBdr>
        <w:top w:val="none" w:sz="0" w:space="0" w:color="auto"/>
        <w:left w:val="none" w:sz="0" w:space="0" w:color="auto"/>
        <w:bottom w:val="none" w:sz="0" w:space="0" w:color="auto"/>
        <w:right w:val="none" w:sz="0" w:space="0" w:color="auto"/>
      </w:divBdr>
    </w:div>
    <w:div w:id="1503163148">
      <w:bodyDiv w:val="1"/>
      <w:marLeft w:val="0"/>
      <w:marRight w:val="0"/>
      <w:marTop w:val="0"/>
      <w:marBottom w:val="0"/>
      <w:divBdr>
        <w:top w:val="none" w:sz="0" w:space="0" w:color="auto"/>
        <w:left w:val="none" w:sz="0" w:space="0" w:color="auto"/>
        <w:bottom w:val="none" w:sz="0" w:space="0" w:color="auto"/>
        <w:right w:val="none" w:sz="0" w:space="0" w:color="auto"/>
      </w:divBdr>
    </w:div>
    <w:div w:id="1503349980">
      <w:bodyDiv w:val="1"/>
      <w:marLeft w:val="0"/>
      <w:marRight w:val="0"/>
      <w:marTop w:val="0"/>
      <w:marBottom w:val="0"/>
      <w:divBdr>
        <w:top w:val="none" w:sz="0" w:space="0" w:color="auto"/>
        <w:left w:val="none" w:sz="0" w:space="0" w:color="auto"/>
        <w:bottom w:val="none" w:sz="0" w:space="0" w:color="auto"/>
        <w:right w:val="none" w:sz="0" w:space="0" w:color="auto"/>
      </w:divBdr>
    </w:div>
    <w:div w:id="1503544352">
      <w:bodyDiv w:val="1"/>
      <w:marLeft w:val="0"/>
      <w:marRight w:val="0"/>
      <w:marTop w:val="0"/>
      <w:marBottom w:val="0"/>
      <w:divBdr>
        <w:top w:val="none" w:sz="0" w:space="0" w:color="auto"/>
        <w:left w:val="none" w:sz="0" w:space="0" w:color="auto"/>
        <w:bottom w:val="none" w:sz="0" w:space="0" w:color="auto"/>
        <w:right w:val="none" w:sz="0" w:space="0" w:color="auto"/>
      </w:divBdr>
    </w:div>
    <w:div w:id="1504011092">
      <w:bodyDiv w:val="1"/>
      <w:marLeft w:val="0"/>
      <w:marRight w:val="0"/>
      <w:marTop w:val="0"/>
      <w:marBottom w:val="0"/>
      <w:divBdr>
        <w:top w:val="none" w:sz="0" w:space="0" w:color="auto"/>
        <w:left w:val="none" w:sz="0" w:space="0" w:color="auto"/>
        <w:bottom w:val="none" w:sz="0" w:space="0" w:color="auto"/>
        <w:right w:val="none" w:sz="0" w:space="0" w:color="auto"/>
      </w:divBdr>
    </w:div>
    <w:div w:id="1505973538">
      <w:bodyDiv w:val="1"/>
      <w:marLeft w:val="0"/>
      <w:marRight w:val="0"/>
      <w:marTop w:val="0"/>
      <w:marBottom w:val="0"/>
      <w:divBdr>
        <w:top w:val="none" w:sz="0" w:space="0" w:color="auto"/>
        <w:left w:val="none" w:sz="0" w:space="0" w:color="auto"/>
        <w:bottom w:val="none" w:sz="0" w:space="0" w:color="auto"/>
        <w:right w:val="none" w:sz="0" w:space="0" w:color="auto"/>
      </w:divBdr>
    </w:div>
    <w:div w:id="1506360363">
      <w:bodyDiv w:val="1"/>
      <w:marLeft w:val="0"/>
      <w:marRight w:val="0"/>
      <w:marTop w:val="0"/>
      <w:marBottom w:val="0"/>
      <w:divBdr>
        <w:top w:val="none" w:sz="0" w:space="0" w:color="auto"/>
        <w:left w:val="none" w:sz="0" w:space="0" w:color="auto"/>
        <w:bottom w:val="none" w:sz="0" w:space="0" w:color="auto"/>
        <w:right w:val="none" w:sz="0" w:space="0" w:color="auto"/>
      </w:divBdr>
    </w:div>
    <w:div w:id="1507206724">
      <w:bodyDiv w:val="1"/>
      <w:marLeft w:val="0"/>
      <w:marRight w:val="0"/>
      <w:marTop w:val="0"/>
      <w:marBottom w:val="0"/>
      <w:divBdr>
        <w:top w:val="none" w:sz="0" w:space="0" w:color="auto"/>
        <w:left w:val="none" w:sz="0" w:space="0" w:color="auto"/>
        <w:bottom w:val="none" w:sz="0" w:space="0" w:color="auto"/>
        <w:right w:val="none" w:sz="0" w:space="0" w:color="auto"/>
      </w:divBdr>
    </w:div>
    <w:div w:id="1507869247">
      <w:bodyDiv w:val="1"/>
      <w:marLeft w:val="0"/>
      <w:marRight w:val="0"/>
      <w:marTop w:val="0"/>
      <w:marBottom w:val="0"/>
      <w:divBdr>
        <w:top w:val="none" w:sz="0" w:space="0" w:color="auto"/>
        <w:left w:val="none" w:sz="0" w:space="0" w:color="auto"/>
        <w:bottom w:val="none" w:sz="0" w:space="0" w:color="auto"/>
        <w:right w:val="none" w:sz="0" w:space="0" w:color="auto"/>
      </w:divBdr>
    </w:div>
    <w:div w:id="1507986361">
      <w:bodyDiv w:val="1"/>
      <w:marLeft w:val="0"/>
      <w:marRight w:val="0"/>
      <w:marTop w:val="0"/>
      <w:marBottom w:val="0"/>
      <w:divBdr>
        <w:top w:val="none" w:sz="0" w:space="0" w:color="auto"/>
        <w:left w:val="none" w:sz="0" w:space="0" w:color="auto"/>
        <w:bottom w:val="none" w:sz="0" w:space="0" w:color="auto"/>
        <w:right w:val="none" w:sz="0" w:space="0" w:color="auto"/>
      </w:divBdr>
    </w:div>
    <w:div w:id="1508402484">
      <w:bodyDiv w:val="1"/>
      <w:marLeft w:val="0"/>
      <w:marRight w:val="0"/>
      <w:marTop w:val="0"/>
      <w:marBottom w:val="0"/>
      <w:divBdr>
        <w:top w:val="none" w:sz="0" w:space="0" w:color="auto"/>
        <w:left w:val="none" w:sz="0" w:space="0" w:color="auto"/>
        <w:bottom w:val="none" w:sz="0" w:space="0" w:color="auto"/>
        <w:right w:val="none" w:sz="0" w:space="0" w:color="auto"/>
      </w:divBdr>
    </w:div>
    <w:div w:id="1508448791">
      <w:bodyDiv w:val="1"/>
      <w:marLeft w:val="0"/>
      <w:marRight w:val="0"/>
      <w:marTop w:val="0"/>
      <w:marBottom w:val="0"/>
      <w:divBdr>
        <w:top w:val="none" w:sz="0" w:space="0" w:color="auto"/>
        <w:left w:val="none" w:sz="0" w:space="0" w:color="auto"/>
        <w:bottom w:val="none" w:sz="0" w:space="0" w:color="auto"/>
        <w:right w:val="none" w:sz="0" w:space="0" w:color="auto"/>
      </w:divBdr>
    </w:div>
    <w:div w:id="1508907089">
      <w:bodyDiv w:val="1"/>
      <w:marLeft w:val="0"/>
      <w:marRight w:val="0"/>
      <w:marTop w:val="0"/>
      <w:marBottom w:val="0"/>
      <w:divBdr>
        <w:top w:val="none" w:sz="0" w:space="0" w:color="auto"/>
        <w:left w:val="none" w:sz="0" w:space="0" w:color="auto"/>
        <w:bottom w:val="none" w:sz="0" w:space="0" w:color="auto"/>
        <w:right w:val="none" w:sz="0" w:space="0" w:color="auto"/>
      </w:divBdr>
    </w:div>
    <w:div w:id="1508909805">
      <w:bodyDiv w:val="1"/>
      <w:marLeft w:val="0"/>
      <w:marRight w:val="0"/>
      <w:marTop w:val="0"/>
      <w:marBottom w:val="0"/>
      <w:divBdr>
        <w:top w:val="none" w:sz="0" w:space="0" w:color="auto"/>
        <w:left w:val="none" w:sz="0" w:space="0" w:color="auto"/>
        <w:bottom w:val="none" w:sz="0" w:space="0" w:color="auto"/>
        <w:right w:val="none" w:sz="0" w:space="0" w:color="auto"/>
      </w:divBdr>
    </w:div>
    <w:div w:id="1509177716">
      <w:bodyDiv w:val="1"/>
      <w:marLeft w:val="0"/>
      <w:marRight w:val="0"/>
      <w:marTop w:val="0"/>
      <w:marBottom w:val="0"/>
      <w:divBdr>
        <w:top w:val="none" w:sz="0" w:space="0" w:color="auto"/>
        <w:left w:val="none" w:sz="0" w:space="0" w:color="auto"/>
        <w:bottom w:val="none" w:sz="0" w:space="0" w:color="auto"/>
        <w:right w:val="none" w:sz="0" w:space="0" w:color="auto"/>
      </w:divBdr>
    </w:div>
    <w:div w:id="1509294454">
      <w:bodyDiv w:val="1"/>
      <w:marLeft w:val="0"/>
      <w:marRight w:val="0"/>
      <w:marTop w:val="0"/>
      <w:marBottom w:val="0"/>
      <w:divBdr>
        <w:top w:val="none" w:sz="0" w:space="0" w:color="auto"/>
        <w:left w:val="none" w:sz="0" w:space="0" w:color="auto"/>
        <w:bottom w:val="none" w:sz="0" w:space="0" w:color="auto"/>
        <w:right w:val="none" w:sz="0" w:space="0" w:color="auto"/>
      </w:divBdr>
    </w:div>
    <w:div w:id="1510296396">
      <w:bodyDiv w:val="1"/>
      <w:marLeft w:val="0"/>
      <w:marRight w:val="0"/>
      <w:marTop w:val="0"/>
      <w:marBottom w:val="0"/>
      <w:divBdr>
        <w:top w:val="none" w:sz="0" w:space="0" w:color="auto"/>
        <w:left w:val="none" w:sz="0" w:space="0" w:color="auto"/>
        <w:bottom w:val="none" w:sz="0" w:space="0" w:color="auto"/>
        <w:right w:val="none" w:sz="0" w:space="0" w:color="auto"/>
      </w:divBdr>
    </w:div>
    <w:div w:id="1511136157">
      <w:bodyDiv w:val="1"/>
      <w:marLeft w:val="0"/>
      <w:marRight w:val="0"/>
      <w:marTop w:val="0"/>
      <w:marBottom w:val="0"/>
      <w:divBdr>
        <w:top w:val="none" w:sz="0" w:space="0" w:color="auto"/>
        <w:left w:val="none" w:sz="0" w:space="0" w:color="auto"/>
        <w:bottom w:val="none" w:sz="0" w:space="0" w:color="auto"/>
        <w:right w:val="none" w:sz="0" w:space="0" w:color="auto"/>
      </w:divBdr>
    </w:div>
    <w:div w:id="1511868731">
      <w:bodyDiv w:val="1"/>
      <w:marLeft w:val="0"/>
      <w:marRight w:val="0"/>
      <w:marTop w:val="0"/>
      <w:marBottom w:val="0"/>
      <w:divBdr>
        <w:top w:val="none" w:sz="0" w:space="0" w:color="auto"/>
        <w:left w:val="none" w:sz="0" w:space="0" w:color="auto"/>
        <w:bottom w:val="none" w:sz="0" w:space="0" w:color="auto"/>
        <w:right w:val="none" w:sz="0" w:space="0" w:color="auto"/>
      </w:divBdr>
    </w:div>
    <w:div w:id="1512839852">
      <w:bodyDiv w:val="1"/>
      <w:marLeft w:val="0"/>
      <w:marRight w:val="0"/>
      <w:marTop w:val="0"/>
      <w:marBottom w:val="0"/>
      <w:divBdr>
        <w:top w:val="none" w:sz="0" w:space="0" w:color="auto"/>
        <w:left w:val="none" w:sz="0" w:space="0" w:color="auto"/>
        <w:bottom w:val="none" w:sz="0" w:space="0" w:color="auto"/>
        <w:right w:val="none" w:sz="0" w:space="0" w:color="auto"/>
      </w:divBdr>
    </w:div>
    <w:div w:id="1513302024">
      <w:bodyDiv w:val="1"/>
      <w:marLeft w:val="0"/>
      <w:marRight w:val="0"/>
      <w:marTop w:val="0"/>
      <w:marBottom w:val="0"/>
      <w:divBdr>
        <w:top w:val="none" w:sz="0" w:space="0" w:color="auto"/>
        <w:left w:val="none" w:sz="0" w:space="0" w:color="auto"/>
        <w:bottom w:val="none" w:sz="0" w:space="0" w:color="auto"/>
        <w:right w:val="none" w:sz="0" w:space="0" w:color="auto"/>
      </w:divBdr>
    </w:div>
    <w:div w:id="1513641821">
      <w:bodyDiv w:val="1"/>
      <w:marLeft w:val="0"/>
      <w:marRight w:val="0"/>
      <w:marTop w:val="0"/>
      <w:marBottom w:val="0"/>
      <w:divBdr>
        <w:top w:val="none" w:sz="0" w:space="0" w:color="auto"/>
        <w:left w:val="none" w:sz="0" w:space="0" w:color="auto"/>
        <w:bottom w:val="none" w:sz="0" w:space="0" w:color="auto"/>
        <w:right w:val="none" w:sz="0" w:space="0" w:color="auto"/>
      </w:divBdr>
    </w:div>
    <w:div w:id="1515723651">
      <w:bodyDiv w:val="1"/>
      <w:marLeft w:val="0"/>
      <w:marRight w:val="0"/>
      <w:marTop w:val="0"/>
      <w:marBottom w:val="0"/>
      <w:divBdr>
        <w:top w:val="none" w:sz="0" w:space="0" w:color="auto"/>
        <w:left w:val="none" w:sz="0" w:space="0" w:color="auto"/>
        <w:bottom w:val="none" w:sz="0" w:space="0" w:color="auto"/>
        <w:right w:val="none" w:sz="0" w:space="0" w:color="auto"/>
      </w:divBdr>
    </w:div>
    <w:div w:id="1516117228">
      <w:bodyDiv w:val="1"/>
      <w:marLeft w:val="0"/>
      <w:marRight w:val="0"/>
      <w:marTop w:val="0"/>
      <w:marBottom w:val="0"/>
      <w:divBdr>
        <w:top w:val="none" w:sz="0" w:space="0" w:color="auto"/>
        <w:left w:val="none" w:sz="0" w:space="0" w:color="auto"/>
        <w:bottom w:val="none" w:sz="0" w:space="0" w:color="auto"/>
        <w:right w:val="none" w:sz="0" w:space="0" w:color="auto"/>
      </w:divBdr>
    </w:div>
    <w:div w:id="1517965847">
      <w:bodyDiv w:val="1"/>
      <w:marLeft w:val="0"/>
      <w:marRight w:val="0"/>
      <w:marTop w:val="0"/>
      <w:marBottom w:val="0"/>
      <w:divBdr>
        <w:top w:val="none" w:sz="0" w:space="0" w:color="auto"/>
        <w:left w:val="none" w:sz="0" w:space="0" w:color="auto"/>
        <w:bottom w:val="none" w:sz="0" w:space="0" w:color="auto"/>
        <w:right w:val="none" w:sz="0" w:space="0" w:color="auto"/>
      </w:divBdr>
    </w:div>
    <w:div w:id="1518423834">
      <w:bodyDiv w:val="1"/>
      <w:marLeft w:val="0"/>
      <w:marRight w:val="0"/>
      <w:marTop w:val="0"/>
      <w:marBottom w:val="0"/>
      <w:divBdr>
        <w:top w:val="none" w:sz="0" w:space="0" w:color="auto"/>
        <w:left w:val="none" w:sz="0" w:space="0" w:color="auto"/>
        <w:bottom w:val="none" w:sz="0" w:space="0" w:color="auto"/>
        <w:right w:val="none" w:sz="0" w:space="0" w:color="auto"/>
      </w:divBdr>
    </w:div>
    <w:div w:id="1518539839">
      <w:bodyDiv w:val="1"/>
      <w:marLeft w:val="0"/>
      <w:marRight w:val="0"/>
      <w:marTop w:val="0"/>
      <w:marBottom w:val="0"/>
      <w:divBdr>
        <w:top w:val="none" w:sz="0" w:space="0" w:color="auto"/>
        <w:left w:val="none" w:sz="0" w:space="0" w:color="auto"/>
        <w:bottom w:val="none" w:sz="0" w:space="0" w:color="auto"/>
        <w:right w:val="none" w:sz="0" w:space="0" w:color="auto"/>
      </w:divBdr>
    </w:div>
    <w:div w:id="1519081423">
      <w:bodyDiv w:val="1"/>
      <w:marLeft w:val="0"/>
      <w:marRight w:val="0"/>
      <w:marTop w:val="0"/>
      <w:marBottom w:val="0"/>
      <w:divBdr>
        <w:top w:val="none" w:sz="0" w:space="0" w:color="auto"/>
        <w:left w:val="none" w:sz="0" w:space="0" w:color="auto"/>
        <w:bottom w:val="none" w:sz="0" w:space="0" w:color="auto"/>
        <w:right w:val="none" w:sz="0" w:space="0" w:color="auto"/>
      </w:divBdr>
    </w:div>
    <w:div w:id="1519197452">
      <w:bodyDiv w:val="1"/>
      <w:marLeft w:val="0"/>
      <w:marRight w:val="0"/>
      <w:marTop w:val="0"/>
      <w:marBottom w:val="0"/>
      <w:divBdr>
        <w:top w:val="none" w:sz="0" w:space="0" w:color="auto"/>
        <w:left w:val="none" w:sz="0" w:space="0" w:color="auto"/>
        <w:bottom w:val="none" w:sz="0" w:space="0" w:color="auto"/>
        <w:right w:val="none" w:sz="0" w:space="0" w:color="auto"/>
      </w:divBdr>
    </w:div>
    <w:div w:id="1519851153">
      <w:bodyDiv w:val="1"/>
      <w:marLeft w:val="0"/>
      <w:marRight w:val="0"/>
      <w:marTop w:val="0"/>
      <w:marBottom w:val="0"/>
      <w:divBdr>
        <w:top w:val="none" w:sz="0" w:space="0" w:color="auto"/>
        <w:left w:val="none" w:sz="0" w:space="0" w:color="auto"/>
        <w:bottom w:val="none" w:sz="0" w:space="0" w:color="auto"/>
        <w:right w:val="none" w:sz="0" w:space="0" w:color="auto"/>
      </w:divBdr>
    </w:div>
    <w:div w:id="1520506196">
      <w:bodyDiv w:val="1"/>
      <w:marLeft w:val="0"/>
      <w:marRight w:val="0"/>
      <w:marTop w:val="0"/>
      <w:marBottom w:val="0"/>
      <w:divBdr>
        <w:top w:val="none" w:sz="0" w:space="0" w:color="auto"/>
        <w:left w:val="none" w:sz="0" w:space="0" w:color="auto"/>
        <w:bottom w:val="none" w:sz="0" w:space="0" w:color="auto"/>
        <w:right w:val="none" w:sz="0" w:space="0" w:color="auto"/>
      </w:divBdr>
    </w:div>
    <w:div w:id="1522010178">
      <w:bodyDiv w:val="1"/>
      <w:marLeft w:val="0"/>
      <w:marRight w:val="0"/>
      <w:marTop w:val="0"/>
      <w:marBottom w:val="0"/>
      <w:divBdr>
        <w:top w:val="none" w:sz="0" w:space="0" w:color="auto"/>
        <w:left w:val="none" w:sz="0" w:space="0" w:color="auto"/>
        <w:bottom w:val="none" w:sz="0" w:space="0" w:color="auto"/>
        <w:right w:val="none" w:sz="0" w:space="0" w:color="auto"/>
      </w:divBdr>
    </w:div>
    <w:div w:id="1522865011">
      <w:bodyDiv w:val="1"/>
      <w:marLeft w:val="0"/>
      <w:marRight w:val="0"/>
      <w:marTop w:val="0"/>
      <w:marBottom w:val="0"/>
      <w:divBdr>
        <w:top w:val="none" w:sz="0" w:space="0" w:color="auto"/>
        <w:left w:val="none" w:sz="0" w:space="0" w:color="auto"/>
        <w:bottom w:val="none" w:sz="0" w:space="0" w:color="auto"/>
        <w:right w:val="none" w:sz="0" w:space="0" w:color="auto"/>
      </w:divBdr>
    </w:div>
    <w:div w:id="1523274779">
      <w:bodyDiv w:val="1"/>
      <w:marLeft w:val="0"/>
      <w:marRight w:val="0"/>
      <w:marTop w:val="0"/>
      <w:marBottom w:val="0"/>
      <w:divBdr>
        <w:top w:val="none" w:sz="0" w:space="0" w:color="auto"/>
        <w:left w:val="none" w:sz="0" w:space="0" w:color="auto"/>
        <w:bottom w:val="none" w:sz="0" w:space="0" w:color="auto"/>
        <w:right w:val="none" w:sz="0" w:space="0" w:color="auto"/>
      </w:divBdr>
    </w:div>
    <w:div w:id="1523666942">
      <w:bodyDiv w:val="1"/>
      <w:marLeft w:val="0"/>
      <w:marRight w:val="0"/>
      <w:marTop w:val="0"/>
      <w:marBottom w:val="0"/>
      <w:divBdr>
        <w:top w:val="none" w:sz="0" w:space="0" w:color="auto"/>
        <w:left w:val="none" w:sz="0" w:space="0" w:color="auto"/>
        <w:bottom w:val="none" w:sz="0" w:space="0" w:color="auto"/>
        <w:right w:val="none" w:sz="0" w:space="0" w:color="auto"/>
      </w:divBdr>
    </w:div>
    <w:div w:id="1526364616">
      <w:bodyDiv w:val="1"/>
      <w:marLeft w:val="0"/>
      <w:marRight w:val="0"/>
      <w:marTop w:val="0"/>
      <w:marBottom w:val="0"/>
      <w:divBdr>
        <w:top w:val="none" w:sz="0" w:space="0" w:color="auto"/>
        <w:left w:val="none" w:sz="0" w:space="0" w:color="auto"/>
        <w:bottom w:val="none" w:sz="0" w:space="0" w:color="auto"/>
        <w:right w:val="none" w:sz="0" w:space="0" w:color="auto"/>
      </w:divBdr>
    </w:div>
    <w:div w:id="1526793699">
      <w:bodyDiv w:val="1"/>
      <w:marLeft w:val="0"/>
      <w:marRight w:val="0"/>
      <w:marTop w:val="0"/>
      <w:marBottom w:val="0"/>
      <w:divBdr>
        <w:top w:val="none" w:sz="0" w:space="0" w:color="auto"/>
        <w:left w:val="none" w:sz="0" w:space="0" w:color="auto"/>
        <w:bottom w:val="none" w:sz="0" w:space="0" w:color="auto"/>
        <w:right w:val="none" w:sz="0" w:space="0" w:color="auto"/>
      </w:divBdr>
    </w:div>
    <w:div w:id="1527405285">
      <w:bodyDiv w:val="1"/>
      <w:marLeft w:val="0"/>
      <w:marRight w:val="0"/>
      <w:marTop w:val="0"/>
      <w:marBottom w:val="0"/>
      <w:divBdr>
        <w:top w:val="none" w:sz="0" w:space="0" w:color="auto"/>
        <w:left w:val="none" w:sz="0" w:space="0" w:color="auto"/>
        <w:bottom w:val="none" w:sz="0" w:space="0" w:color="auto"/>
        <w:right w:val="none" w:sz="0" w:space="0" w:color="auto"/>
      </w:divBdr>
    </w:div>
    <w:div w:id="1530558703">
      <w:bodyDiv w:val="1"/>
      <w:marLeft w:val="0"/>
      <w:marRight w:val="0"/>
      <w:marTop w:val="0"/>
      <w:marBottom w:val="0"/>
      <w:divBdr>
        <w:top w:val="none" w:sz="0" w:space="0" w:color="auto"/>
        <w:left w:val="none" w:sz="0" w:space="0" w:color="auto"/>
        <w:bottom w:val="none" w:sz="0" w:space="0" w:color="auto"/>
        <w:right w:val="none" w:sz="0" w:space="0" w:color="auto"/>
      </w:divBdr>
    </w:div>
    <w:div w:id="1531070688">
      <w:bodyDiv w:val="1"/>
      <w:marLeft w:val="0"/>
      <w:marRight w:val="0"/>
      <w:marTop w:val="0"/>
      <w:marBottom w:val="0"/>
      <w:divBdr>
        <w:top w:val="none" w:sz="0" w:space="0" w:color="auto"/>
        <w:left w:val="none" w:sz="0" w:space="0" w:color="auto"/>
        <w:bottom w:val="none" w:sz="0" w:space="0" w:color="auto"/>
        <w:right w:val="none" w:sz="0" w:space="0" w:color="auto"/>
      </w:divBdr>
    </w:div>
    <w:div w:id="1531333190">
      <w:bodyDiv w:val="1"/>
      <w:marLeft w:val="0"/>
      <w:marRight w:val="0"/>
      <w:marTop w:val="0"/>
      <w:marBottom w:val="0"/>
      <w:divBdr>
        <w:top w:val="none" w:sz="0" w:space="0" w:color="auto"/>
        <w:left w:val="none" w:sz="0" w:space="0" w:color="auto"/>
        <w:bottom w:val="none" w:sz="0" w:space="0" w:color="auto"/>
        <w:right w:val="none" w:sz="0" w:space="0" w:color="auto"/>
      </w:divBdr>
    </w:div>
    <w:div w:id="1532183308">
      <w:bodyDiv w:val="1"/>
      <w:marLeft w:val="0"/>
      <w:marRight w:val="0"/>
      <w:marTop w:val="0"/>
      <w:marBottom w:val="0"/>
      <w:divBdr>
        <w:top w:val="none" w:sz="0" w:space="0" w:color="auto"/>
        <w:left w:val="none" w:sz="0" w:space="0" w:color="auto"/>
        <w:bottom w:val="none" w:sz="0" w:space="0" w:color="auto"/>
        <w:right w:val="none" w:sz="0" w:space="0" w:color="auto"/>
      </w:divBdr>
    </w:div>
    <w:div w:id="1532960837">
      <w:bodyDiv w:val="1"/>
      <w:marLeft w:val="0"/>
      <w:marRight w:val="0"/>
      <w:marTop w:val="0"/>
      <w:marBottom w:val="0"/>
      <w:divBdr>
        <w:top w:val="none" w:sz="0" w:space="0" w:color="auto"/>
        <w:left w:val="none" w:sz="0" w:space="0" w:color="auto"/>
        <w:bottom w:val="none" w:sz="0" w:space="0" w:color="auto"/>
        <w:right w:val="none" w:sz="0" w:space="0" w:color="auto"/>
      </w:divBdr>
    </w:div>
    <w:div w:id="1533106140">
      <w:bodyDiv w:val="1"/>
      <w:marLeft w:val="0"/>
      <w:marRight w:val="0"/>
      <w:marTop w:val="0"/>
      <w:marBottom w:val="0"/>
      <w:divBdr>
        <w:top w:val="none" w:sz="0" w:space="0" w:color="auto"/>
        <w:left w:val="none" w:sz="0" w:space="0" w:color="auto"/>
        <w:bottom w:val="none" w:sz="0" w:space="0" w:color="auto"/>
        <w:right w:val="none" w:sz="0" w:space="0" w:color="auto"/>
      </w:divBdr>
    </w:div>
    <w:div w:id="1533107412">
      <w:bodyDiv w:val="1"/>
      <w:marLeft w:val="0"/>
      <w:marRight w:val="0"/>
      <w:marTop w:val="0"/>
      <w:marBottom w:val="0"/>
      <w:divBdr>
        <w:top w:val="none" w:sz="0" w:space="0" w:color="auto"/>
        <w:left w:val="none" w:sz="0" w:space="0" w:color="auto"/>
        <w:bottom w:val="none" w:sz="0" w:space="0" w:color="auto"/>
        <w:right w:val="none" w:sz="0" w:space="0" w:color="auto"/>
      </w:divBdr>
    </w:div>
    <w:div w:id="1534001751">
      <w:bodyDiv w:val="1"/>
      <w:marLeft w:val="0"/>
      <w:marRight w:val="0"/>
      <w:marTop w:val="0"/>
      <w:marBottom w:val="0"/>
      <w:divBdr>
        <w:top w:val="none" w:sz="0" w:space="0" w:color="auto"/>
        <w:left w:val="none" w:sz="0" w:space="0" w:color="auto"/>
        <w:bottom w:val="none" w:sz="0" w:space="0" w:color="auto"/>
        <w:right w:val="none" w:sz="0" w:space="0" w:color="auto"/>
      </w:divBdr>
    </w:div>
    <w:div w:id="1535193778">
      <w:bodyDiv w:val="1"/>
      <w:marLeft w:val="0"/>
      <w:marRight w:val="0"/>
      <w:marTop w:val="0"/>
      <w:marBottom w:val="0"/>
      <w:divBdr>
        <w:top w:val="none" w:sz="0" w:space="0" w:color="auto"/>
        <w:left w:val="none" w:sz="0" w:space="0" w:color="auto"/>
        <w:bottom w:val="none" w:sz="0" w:space="0" w:color="auto"/>
        <w:right w:val="none" w:sz="0" w:space="0" w:color="auto"/>
      </w:divBdr>
    </w:div>
    <w:div w:id="1535578921">
      <w:bodyDiv w:val="1"/>
      <w:marLeft w:val="0"/>
      <w:marRight w:val="0"/>
      <w:marTop w:val="0"/>
      <w:marBottom w:val="0"/>
      <w:divBdr>
        <w:top w:val="none" w:sz="0" w:space="0" w:color="auto"/>
        <w:left w:val="none" w:sz="0" w:space="0" w:color="auto"/>
        <w:bottom w:val="none" w:sz="0" w:space="0" w:color="auto"/>
        <w:right w:val="none" w:sz="0" w:space="0" w:color="auto"/>
      </w:divBdr>
    </w:div>
    <w:div w:id="1536040011">
      <w:bodyDiv w:val="1"/>
      <w:marLeft w:val="0"/>
      <w:marRight w:val="0"/>
      <w:marTop w:val="0"/>
      <w:marBottom w:val="0"/>
      <w:divBdr>
        <w:top w:val="none" w:sz="0" w:space="0" w:color="auto"/>
        <w:left w:val="none" w:sz="0" w:space="0" w:color="auto"/>
        <w:bottom w:val="none" w:sz="0" w:space="0" w:color="auto"/>
        <w:right w:val="none" w:sz="0" w:space="0" w:color="auto"/>
      </w:divBdr>
    </w:div>
    <w:div w:id="1539314756">
      <w:bodyDiv w:val="1"/>
      <w:marLeft w:val="0"/>
      <w:marRight w:val="0"/>
      <w:marTop w:val="0"/>
      <w:marBottom w:val="0"/>
      <w:divBdr>
        <w:top w:val="none" w:sz="0" w:space="0" w:color="auto"/>
        <w:left w:val="none" w:sz="0" w:space="0" w:color="auto"/>
        <w:bottom w:val="none" w:sz="0" w:space="0" w:color="auto"/>
        <w:right w:val="none" w:sz="0" w:space="0" w:color="auto"/>
      </w:divBdr>
    </w:div>
    <w:div w:id="1540046944">
      <w:bodyDiv w:val="1"/>
      <w:marLeft w:val="0"/>
      <w:marRight w:val="0"/>
      <w:marTop w:val="0"/>
      <w:marBottom w:val="0"/>
      <w:divBdr>
        <w:top w:val="none" w:sz="0" w:space="0" w:color="auto"/>
        <w:left w:val="none" w:sz="0" w:space="0" w:color="auto"/>
        <w:bottom w:val="none" w:sz="0" w:space="0" w:color="auto"/>
        <w:right w:val="none" w:sz="0" w:space="0" w:color="auto"/>
      </w:divBdr>
    </w:div>
    <w:div w:id="1542865558">
      <w:bodyDiv w:val="1"/>
      <w:marLeft w:val="0"/>
      <w:marRight w:val="0"/>
      <w:marTop w:val="0"/>
      <w:marBottom w:val="0"/>
      <w:divBdr>
        <w:top w:val="none" w:sz="0" w:space="0" w:color="auto"/>
        <w:left w:val="none" w:sz="0" w:space="0" w:color="auto"/>
        <w:bottom w:val="none" w:sz="0" w:space="0" w:color="auto"/>
        <w:right w:val="none" w:sz="0" w:space="0" w:color="auto"/>
      </w:divBdr>
    </w:div>
    <w:div w:id="1543708574">
      <w:bodyDiv w:val="1"/>
      <w:marLeft w:val="0"/>
      <w:marRight w:val="0"/>
      <w:marTop w:val="0"/>
      <w:marBottom w:val="0"/>
      <w:divBdr>
        <w:top w:val="none" w:sz="0" w:space="0" w:color="auto"/>
        <w:left w:val="none" w:sz="0" w:space="0" w:color="auto"/>
        <w:bottom w:val="none" w:sz="0" w:space="0" w:color="auto"/>
        <w:right w:val="none" w:sz="0" w:space="0" w:color="auto"/>
      </w:divBdr>
    </w:div>
    <w:div w:id="1544904466">
      <w:bodyDiv w:val="1"/>
      <w:marLeft w:val="0"/>
      <w:marRight w:val="0"/>
      <w:marTop w:val="0"/>
      <w:marBottom w:val="0"/>
      <w:divBdr>
        <w:top w:val="none" w:sz="0" w:space="0" w:color="auto"/>
        <w:left w:val="none" w:sz="0" w:space="0" w:color="auto"/>
        <w:bottom w:val="none" w:sz="0" w:space="0" w:color="auto"/>
        <w:right w:val="none" w:sz="0" w:space="0" w:color="auto"/>
      </w:divBdr>
    </w:div>
    <w:div w:id="1544949371">
      <w:bodyDiv w:val="1"/>
      <w:marLeft w:val="0"/>
      <w:marRight w:val="0"/>
      <w:marTop w:val="0"/>
      <w:marBottom w:val="0"/>
      <w:divBdr>
        <w:top w:val="none" w:sz="0" w:space="0" w:color="auto"/>
        <w:left w:val="none" w:sz="0" w:space="0" w:color="auto"/>
        <w:bottom w:val="none" w:sz="0" w:space="0" w:color="auto"/>
        <w:right w:val="none" w:sz="0" w:space="0" w:color="auto"/>
      </w:divBdr>
    </w:div>
    <w:div w:id="1545019714">
      <w:bodyDiv w:val="1"/>
      <w:marLeft w:val="0"/>
      <w:marRight w:val="0"/>
      <w:marTop w:val="0"/>
      <w:marBottom w:val="0"/>
      <w:divBdr>
        <w:top w:val="none" w:sz="0" w:space="0" w:color="auto"/>
        <w:left w:val="none" w:sz="0" w:space="0" w:color="auto"/>
        <w:bottom w:val="none" w:sz="0" w:space="0" w:color="auto"/>
        <w:right w:val="none" w:sz="0" w:space="0" w:color="auto"/>
      </w:divBdr>
    </w:div>
    <w:div w:id="1545480479">
      <w:bodyDiv w:val="1"/>
      <w:marLeft w:val="0"/>
      <w:marRight w:val="0"/>
      <w:marTop w:val="0"/>
      <w:marBottom w:val="0"/>
      <w:divBdr>
        <w:top w:val="none" w:sz="0" w:space="0" w:color="auto"/>
        <w:left w:val="none" w:sz="0" w:space="0" w:color="auto"/>
        <w:bottom w:val="none" w:sz="0" w:space="0" w:color="auto"/>
        <w:right w:val="none" w:sz="0" w:space="0" w:color="auto"/>
      </w:divBdr>
    </w:div>
    <w:div w:id="1545562311">
      <w:bodyDiv w:val="1"/>
      <w:marLeft w:val="0"/>
      <w:marRight w:val="0"/>
      <w:marTop w:val="0"/>
      <w:marBottom w:val="0"/>
      <w:divBdr>
        <w:top w:val="none" w:sz="0" w:space="0" w:color="auto"/>
        <w:left w:val="none" w:sz="0" w:space="0" w:color="auto"/>
        <w:bottom w:val="none" w:sz="0" w:space="0" w:color="auto"/>
        <w:right w:val="none" w:sz="0" w:space="0" w:color="auto"/>
      </w:divBdr>
    </w:div>
    <w:div w:id="1545871601">
      <w:bodyDiv w:val="1"/>
      <w:marLeft w:val="0"/>
      <w:marRight w:val="0"/>
      <w:marTop w:val="0"/>
      <w:marBottom w:val="0"/>
      <w:divBdr>
        <w:top w:val="none" w:sz="0" w:space="0" w:color="auto"/>
        <w:left w:val="none" w:sz="0" w:space="0" w:color="auto"/>
        <w:bottom w:val="none" w:sz="0" w:space="0" w:color="auto"/>
        <w:right w:val="none" w:sz="0" w:space="0" w:color="auto"/>
      </w:divBdr>
    </w:div>
    <w:div w:id="1547452568">
      <w:bodyDiv w:val="1"/>
      <w:marLeft w:val="0"/>
      <w:marRight w:val="0"/>
      <w:marTop w:val="0"/>
      <w:marBottom w:val="0"/>
      <w:divBdr>
        <w:top w:val="none" w:sz="0" w:space="0" w:color="auto"/>
        <w:left w:val="none" w:sz="0" w:space="0" w:color="auto"/>
        <w:bottom w:val="none" w:sz="0" w:space="0" w:color="auto"/>
        <w:right w:val="none" w:sz="0" w:space="0" w:color="auto"/>
      </w:divBdr>
    </w:div>
    <w:div w:id="1547720245">
      <w:bodyDiv w:val="1"/>
      <w:marLeft w:val="0"/>
      <w:marRight w:val="0"/>
      <w:marTop w:val="0"/>
      <w:marBottom w:val="0"/>
      <w:divBdr>
        <w:top w:val="none" w:sz="0" w:space="0" w:color="auto"/>
        <w:left w:val="none" w:sz="0" w:space="0" w:color="auto"/>
        <w:bottom w:val="none" w:sz="0" w:space="0" w:color="auto"/>
        <w:right w:val="none" w:sz="0" w:space="0" w:color="auto"/>
      </w:divBdr>
    </w:div>
    <w:div w:id="1548448960">
      <w:bodyDiv w:val="1"/>
      <w:marLeft w:val="0"/>
      <w:marRight w:val="0"/>
      <w:marTop w:val="0"/>
      <w:marBottom w:val="0"/>
      <w:divBdr>
        <w:top w:val="none" w:sz="0" w:space="0" w:color="auto"/>
        <w:left w:val="none" w:sz="0" w:space="0" w:color="auto"/>
        <w:bottom w:val="none" w:sz="0" w:space="0" w:color="auto"/>
        <w:right w:val="none" w:sz="0" w:space="0" w:color="auto"/>
      </w:divBdr>
    </w:div>
    <w:div w:id="1549416656">
      <w:bodyDiv w:val="1"/>
      <w:marLeft w:val="0"/>
      <w:marRight w:val="0"/>
      <w:marTop w:val="0"/>
      <w:marBottom w:val="0"/>
      <w:divBdr>
        <w:top w:val="none" w:sz="0" w:space="0" w:color="auto"/>
        <w:left w:val="none" w:sz="0" w:space="0" w:color="auto"/>
        <w:bottom w:val="none" w:sz="0" w:space="0" w:color="auto"/>
        <w:right w:val="none" w:sz="0" w:space="0" w:color="auto"/>
      </w:divBdr>
    </w:div>
    <w:div w:id="1549797426">
      <w:bodyDiv w:val="1"/>
      <w:marLeft w:val="0"/>
      <w:marRight w:val="0"/>
      <w:marTop w:val="0"/>
      <w:marBottom w:val="0"/>
      <w:divBdr>
        <w:top w:val="none" w:sz="0" w:space="0" w:color="auto"/>
        <w:left w:val="none" w:sz="0" w:space="0" w:color="auto"/>
        <w:bottom w:val="none" w:sz="0" w:space="0" w:color="auto"/>
        <w:right w:val="none" w:sz="0" w:space="0" w:color="auto"/>
      </w:divBdr>
    </w:div>
    <w:div w:id="1550192282">
      <w:bodyDiv w:val="1"/>
      <w:marLeft w:val="0"/>
      <w:marRight w:val="0"/>
      <w:marTop w:val="0"/>
      <w:marBottom w:val="0"/>
      <w:divBdr>
        <w:top w:val="none" w:sz="0" w:space="0" w:color="auto"/>
        <w:left w:val="none" w:sz="0" w:space="0" w:color="auto"/>
        <w:bottom w:val="none" w:sz="0" w:space="0" w:color="auto"/>
        <w:right w:val="none" w:sz="0" w:space="0" w:color="auto"/>
      </w:divBdr>
    </w:div>
    <w:div w:id="1550342636">
      <w:bodyDiv w:val="1"/>
      <w:marLeft w:val="0"/>
      <w:marRight w:val="0"/>
      <w:marTop w:val="0"/>
      <w:marBottom w:val="0"/>
      <w:divBdr>
        <w:top w:val="none" w:sz="0" w:space="0" w:color="auto"/>
        <w:left w:val="none" w:sz="0" w:space="0" w:color="auto"/>
        <w:bottom w:val="none" w:sz="0" w:space="0" w:color="auto"/>
        <w:right w:val="none" w:sz="0" w:space="0" w:color="auto"/>
      </w:divBdr>
    </w:div>
    <w:div w:id="1552112978">
      <w:bodyDiv w:val="1"/>
      <w:marLeft w:val="0"/>
      <w:marRight w:val="0"/>
      <w:marTop w:val="0"/>
      <w:marBottom w:val="0"/>
      <w:divBdr>
        <w:top w:val="none" w:sz="0" w:space="0" w:color="auto"/>
        <w:left w:val="none" w:sz="0" w:space="0" w:color="auto"/>
        <w:bottom w:val="none" w:sz="0" w:space="0" w:color="auto"/>
        <w:right w:val="none" w:sz="0" w:space="0" w:color="auto"/>
      </w:divBdr>
    </w:div>
    <w:div w:id="1552376635">
      <w:bodyDiv w:val="1"/>
      <w:marLeft w:val="0"/>
      <w:marRight w:val="0"/>
      <w:marTop w:val="0"/>
      <w:marBottom w:val="0"/>
      <w:divBdr>
        <w:top w:val="none" w:sz="0" w:space="0" w:color="auto"/>
        <w:left w:val="none" w:sz="0" w:space="0" w:color="auto"/>
        <w:bottom w:val="none" w:sz="0" w:space="0" w:color="auto"/>
        <w:right w:val="none" w:sz="0" w:space="0" w:color="auto"/>
      </w:divBdr>
    </w:div>
    <w:div w:id="1553270112">
      <w:bodyDiv w:val="1"/>
      <w:marLeft w:val="0"/>
      <w:marRight w:val="0"/>
      <w:marTop w:val="0"/>
      <w:marBottom w:val="0"/>
      <w:divBdr>
        <w:top w:val="none" w:sz="0" w:space="0" w:color="auto"/>
        <w:left w:val="none" w:sz="0" w:space="0" w:color="auto"/>
        <w:bottom w:val="none" w:sz="0" w:space="0" w:color="auto"/>
        <w:right w:val="none" w:sz="0" w:space="0" w:color="auto"/>
      </w:divBdr>
    </w:div>
    <w:div w:id="1554537907">
      <w:bodyDiv w:val="1"/>
      <w:marLeft w:val="0"/>
      <w:marRight w:val="0"/>
      <w:marTop w:val="0"/>
      <w:marBottom w:val="0"/>
      <w:divBdr>
        <w:top w:val="none" w:sz="0" w:space="0" w:color="auto"/>
        <w:left w:val="none" w:sz="0" w:space="0" w:color="auto"/>
        <w:bottom w:val="none" w:sz="0" w:space="0" w:color="auto"/>
        <w:right w:val="none" w:sz="0" w:space="0" w:color="auto"/>
      </w:divBdr>
    </w:div>
    <w:div w:id="1554729363">
      <w:bodyDiv w:val="1"/>
      <w:marLeft w:val="0"/>
      <w:marRight w:val="0"/>
      <w:marTop w:val="0"/>
      <w:marBottom w:val="0"/>
      <w:divBdr>
        <w:top w:val="none" w:sz="0" w:space="0" w:color="auto"/>
        <w:left w:val="none" w:sz="0" w:space="0" w:color="auto"/>
        <w:bottom w:val="none" w:sz="0" w:space="0" w:color="auto"/>
        <w:right w:val="none" w:sz="0" w:space="0" w:color="auto"/>
      </w:divBdr>
    </w:div>
    <w:div w:id="1556743747">
      <w:bodyDiv w:val="1"/>
      <w:marLeft w:val="0"/>
      <w:marRight w:val="0"/>
      <w:marTop w:val="0"/>
      <w:marBottom w:val="0"/>
      <w:divBdr>
        <w:top w:val="none" w:sz="0" w:space="0" w:color="auto"/>
        <w:left w:val="none" w:sz="0" w:space="0" w:color="auto"/>
        <w:bottom w:val="none" w:sz="0" w:space="0" w:color="auto"/>
        <w:right w:val="none" w:sz="0" w:space="0" w:color="auto"/>
      </w:divBdr>
    </w:div>
    <w:div w:id="1557161204">
      <w:bodyDiv w:val="1"/>
      <w:marLeft w:val="0"/>
      <w:marRight w:val="0"/>
      <w:marTop w:val="0"/>
      <w:marBottom w:val="0"/>
      <w:divBdr>
        <w:top w:val="none" w:sz="0" w:space="0" w:color="auto"/>
        <w:left w:val="none" w:sz="0" w:space="0" w:color="auto"/>
        <w:bottom w:val="none" w:sz="0" w:space="0" w:color="auto"/>
        <w:right w:val="none" w:sz="0" w:space="0" w:color="auto"/>
      </w:divBdr>
    </w:div>
    <w:div w:id="1557353134">
      <w:bodyDiv w:val="1"/>
      <w:marLeft w:val="0"/>
      <w:marRight w:val="0"/>
      <w:marTop w:val="0"/>
      <w:marBottom w:val="0"/>
      <w:divBdr>
        <w:top w:val="none" w:sz="0" w:space="0" w:color="auto"/>
        <w:left w:val="none" w:sz="0" w:space="0" w:color="auto"/>
        <w:bottom w:val="none" w:sz="0" w:space="0" w:color="auto"/>
        <w:right w:val="none" w:sz="0" w:space="0" w:color="auto"/>
      </w:divBdr>
    </w:div>
    <w:div w:id="1557739062">
      <w:bodyDiv w:val="1"/>
      <w:marLeft w:val="0"/>
      <w:marRight w:val="0"/>
      <w:marTop w:val="0"/>
      <w:marBottom w:val="0"/>
      <w:divBdr>
        <w:top w:val="none" w:sz="0" w:space="0" w:color="auto"/>
        <w:left w:val="none" w:sz="0" w:space="0" w:color="auto"/>
        <w:bottom w:val="none" w:sz="0" w:space="0" w:color="auto"/>
        <w:right w:val="none" w:sz="0" w:space="0" w:color="auto"/>
      </w:divBdr>
    </w:div>
    <w:div w:id="1557743285">
      <w:bodyDiv w:val="1"/>
      <w:marLeft w:val="0"/>
      <w:marRight w:val="0"/>
      <w:marTop w:val="0"/>
      <w:marBottom w:val="0"/>
      <w:divBdr>
        <w:top w:val="none" w:sz="0" w:space="0" w:color="auto"/>
        <w:left w:val="none" w:sz="0" w:space="0" w:color="auto"/>
        <w:bottom w:val="none" w:sz="0" w:space="0" w:color="auto"/>
        <w:right w:val="none" w:sz="0" w:space="0" w:color="auto"/>
      </w:divBdr>
    </w:div>
    <w:div w:id="1558708682">
      <w:bodyDiv w:val="1"/>
      <w:marLeft w:val="0"/>
      <w:marRight w:val="0"/>
      <w:marTop w:val="0"/>
      <w:marBottom w:val="0"/>
      <w:divBdr>
        <w:top w:val="none" w:sz="0" w:space="0" w:color="auto"/>
        <w:left w:val="none" w:sz="0" w:space="0" w:color="auto"/>
        <w:bottom w:val="none" w:sz="0" w:space="0" w:color="auto"/>
        <w:right w:val="none" w:sz="0" w:space="0" w:color="auto"/>
      </w:divBdr>
    </w:div>
    <w:div w:id="1558783691">
      <w:bodyDiv w:val="1"/>
      <w:marLeft w:val="0"/>
      <w:marRight w:val="0"/>
      <w:marTop w:val="0"/>
      <w:marBottom w:val="0"/>
      <w:divBdr>
        <w:top w:val="none" w:sz="0" w:space="0" w:color="auto"/>
        <w:left w:val="none" w:sz="0" w:space="0" w:color="auto"/>
        <w:bottom w:val="none" w:sz="0" w:space="0" w:color="auto"/>
        <w:right w:val="none" w:sz="0" w:space="0" w:color="auto"/>
      </w:divBdr>
    </w:div>
    <w:div w:id="1559632485">
      <w:bodyDiv w:val="1"/>
      <w:marLeft w:val="0"/>
      <w:marRight w:val="0"/>
      <w:marTop w:val="0"/>
      <w:marBottom w:val="0"/>
      <w:divBdr>
        <w:top w:val="none" w:sz="0" w:space="0" w:color="auto"/>
        <w:left w:val="none" w:sz="0" w:space="0" w:color="auto"/>
        <w:bottom w:val="none" w:sz="0" w:space="0" w:color="auto"/>
        <w:right w:val="none" w:sz="0" w:space="0" w:color="auto"/>
      </w:divBdr>
    </w:div>
    <w:div w:id="1559978747">
      <w:bodyDiv w:val="1"/>
      <w:marLeft w:val="0"/>
      <w:marRight w:val="0"/>
      <w:marTop w:val="0"/>
      <w:marBottom w:val="0"/>
      <w:divBdr>
        <w:top w:val="none" w:sz="0" w:space="0" w:color="auto"/>
        <w:left w:val="none" w:sz="0" w:space="0" w:color="auto"/>
        <w:bottom w:val="none" w:sz="0" w:space="0" w:color="auto"/>
        <w:right w:val="none" w:sz="0" w:space="0" w:color="auto"/>
      </w:divBdr>
    </w:div>
    <w:div w:id="1560436290">
      <w:bodyDiv w:val="1"/>
      <w:marLeft w:val="0"/>
      <w:marRight w:val="0"/>
      <w:marTop w:val="0"/>
      <w:marBottom w:val="0"/>
      <w:divBdr>
        <w:top w:val="none" w:sz="0" w:space="0" w:color="auto"/>
        <w:left w:val="none" w:sz="0" w:space="0" w:color="auto"/>
        <w:bottom w:val="none" w:sz="0" w:space="0" w:color="auto"/>
        <w:right w:val="none" w:sz="0" w:space="0" w:color="auto"/>
      </w:divBdr>
    </w:div>
    <w:div w:id="1560437710">
      <w:bodyDiv w:val="1"/>
      <w:marLeft w:val="0"/>
      <w:marRight w:val="0"/>
      <w:marTop w:val="0"/>
      <w:marBottom w:val="0"/>
      <w:divBdr>
        <w:top w:val="none" w:sz="0" w:space="0" w:color="auto"/>
        <w:left w:val="none" w:sz="0" w:space="0" w:color="auto"/>
        <w:bottom w:val="none" w:sz="0" w:space="0" w:color="auto"/>
        <w:right w:val="none" w:sz="0" w:space="0" w:color="auto"/>
      </w:divBdr>
    </w:div>
    <w:div w:id="1562668146">
      <w:bodyDiv w:val="1"/>
      <w:marLeft w:val="0"/>
      <w:marRight w:val="0"/>
      <w:marTop w:val="0"/>
      <w:marBottom w:val="0"/>
      <w:divBdr>
        <w:top w:val="none" w:sz="0" w:space="0" w:color="auto"/>
        <w:left w:val="none" w:sz="0" w:space="0" w:color="auto"/>
        <w:bottom w:val="none" w:sz="0" w:space="0" w:color="auto"/>
        <w:right w:val="none" w:sz="0" w:space="0" w:color="auto"/>
      </w:divBdr>
    </w:div>
    <w:div w:id="1563449003">
      <w:bodyDiv w:val="1"/>
      <w:marLeft w:val="0"/>
      <w:marRight w:val="0"/>
      <w:marTop w:val="0"/>
      <w:marBottom w:val="0"/>
      <w:divBdr>
        <w:top w:val="none" w:sz="0" w:space="0" w:color="auto"/>
        <w:left w:val="none" w:sz="0" w:space="0" w:color="auto"/>
        <w:bottom w:val="none" w:sz="0" w:space="0" w:color="auto"/>
        <w:right w:val="none" w:sz="0" w:space="0" w:color="auto"/>
      </w:divBdr>
    </w:div>
    <w:div w:id="1563979754">
      <w:bodyDiv w:val="1"/>
      <w:marLeft w:val="0"/>
      <w:marRight w:val="0"/>
      <w:marTop w:val="0"/>
      <w:marBottom w:val="0"/>
      <w:divBdr>
        <w:top w:val="none" w:sz="0" w:space="0" w:color="auto"/>
        <w:left w:val="none" w:sz="0" w:space="0" w:color="auto"/>
        <w:bottom w:val="none" w:sz="0" w:space="0" w:color="auto"/>
        <w:right w:val="none" w:sz="0" w:space="0" w:color="auto"/>
      </w:divBdr>
    </w:div>
    <w:div w:id="1564170665">
      <w:bodyDiv w:val="1"/>
      <w:marLeft w:val="0"/>
      <w:marRight w:val="0"/>
      <w:marTop w:val="0"/>
      <w:marBottom w:val="0"/>
      <w:divBdr>
        <w:top w:val="none" w:sz="0" w:space="0" w:color="auto"/>
        <w:left w:val="none" w:sz="0" w:space="0" w:color="auto"/>
        <w:bottom w:val="none" w:sz="0" w:space="0" w:color="auto"/>
        <w:right w:val="none" w:sz="0" w:space="0" w:color="auto"/>
      </w:divBdr>
    </w:div>
    <w:div w:id="1564372814">
      <w:bodyDiv w:val="1"/>
      <w:marLeft w:val="0"/>
      <w:marRight w:val="0"/>
      <w:marTop w:val="0"/>
      <w:marBottom w:val="0"/>
      <w:divBdr>
        <w:top w:val="none" w:sz="0" w:space="0" w:color="auto"/>
        <w:left w:val="none" w:sz="0" w:space="0" w:color="auto"/>
        <w:bottom w:val="none" w:sz="0" w:space="0" w:color="auto"/>
        <w:right w:val="none" w:sz="0" w:space="0" w:color="auto"/>
      </w:divBdr>
    </w:div>
    <w:div w:id="1565213539">
      <w:bodyDiv w:val="1"/>
      <w:marLeft w:val="0"/>
      <w:marRight w:val="0"/>
      <w:marTop w:val="0"/>
      <w:marBottom w:val="0"/>
      <w:divBdr>
        <w:top w:val="none" w:sz="0" w:space="0" w:color="auto"/>
        <w:left w:val="none" w:sz="0" w:space="0" w:color="auto"/>
        <w:bottom w:val="none" w:sz="0" w:space="0" w:color="auto"/>
        <w:right w:val="none" w:sz="0" w:space="0" w:color="auto"/>
      </w:divBdr>
    </w:div>
    <w:div w:id="1565871645">
      <w:bodyDiv w:val="1"/>
      <w:marLeft w:val="0"/>
      <w:marRight w:val="0"/>
      <w:marTop w:val="0"/>
      <w:marBottom w:val="0"/>
      <w:divBdr>
        <w:top w:val="none" w:sz="0" w:space="0" w:color="auto"/>
        <w:left w:val="none" w:sz="0" w:space="0" w:color="auto"/>
        <w:bottom w:val="none" w:sz="0" w:space="0" w:color="auto"/>
        <w:right w:val="none" w:sz="0" w:space="0" w:color="auto"/>
      </w:divBdr>
    </w:div>
    <w:div w:id="1568301892">
      <w:bodyDiv w:val="1"/>
      <w:marLeft w:val="0"/>
      <w:marRight w:val="0"/>
      <w:marTop w:val="0"/>
      <w:marBottom w:val="0"/>
      <w:divBdr>
        <w:top w:val="none" w:sz="0" w:space="0" w:color="auto"/>
        <w:left w:val="none" w:sz="0" w:space="0" w:color="auto"/>
        <w:bottom w:val="none" w:sz="0" w:space="0" w:color="auto"/>
        <w:right w:val="none" w:sz="0" w:space="0" w:color="auto"/>
      </w:divBdr>
    </w:div>
    <w:div w:id="1569221525">
      <w:bodyDiv w:val="1"/>
      <w:marLeft w:val="0"/>
      <w:marRight w:val="0"/>
      <w:marTop w:val="0"/>
      <w:marBottom w:val="0"/>
      <w:divBdr>
        <w:top w:val="none" w:sz="0" w:space="0" w:color="auto"/>
        <w:left w:val="none" w:sz="0" w:space="0" w:color="auto"/>
        <w:bottom w:val="none" w:sz="0" w:space="0" w:color="auto"/>
        <w:right w:val="none" w:sz="0" w:space="0" w:color="auto"/>
      </w:divBdr>
    </w:div>
    <w:div w:id="1569877274">
      <w:bodyDiv w:val="1"/>
      <w:marLeft w:val="0"/>
      <w:marRight w:val="0"/>
      <w:marTop w:val="0"/>
      <w:marBottom w:val="0"/>
      <w:divBdr>
        <w:top w:val="none" w:sz="0" w:space="0" w:color="auto"/>
        <w:left w:val="none" w:sz="0" w:space="0" w:color="auto"/>
        <w:bottom w:val="none" w:sz="0" w:space="0" w:color="auto"/>
        <w:right w:val="none" w:sz="0" w:space="0" w:color="auto"/>
      </w:divBdr>
    </w:div>
    <w:div w:id="1570767896">
      <w:bodyDiv w:val="1"/>
      <w:marLeft w:val="0"/>
      <w:marRight w:val="0"/>
      <w:marTop w:val="0"/>
      <w:marBottom w:val="0"/>
      <w:divBdr>
        <w:top w:val="none" w:sz="0" w:space="0" w:color="auto"/>
        <w:left w:val="none" w:sz="0" w:space="0" w:color="auto"/>
        <w:bottom w:val="none" w:sz="0" w:space="0" w:color="auto"/>
        <w:right w:val="none" w:sz="0" w:space="0" w:color="auto"/>
      </w:divBdr>
    </w:div>
    <w:div w:id="1572542371">
      <w:bodyDiv w:val="1"/>
      <w:marLeft w:val="0"/>
      <w:marRight w:val="0"/>
      <w:marTop w:val="0"/>
      <w:marBottom w:val="0"/>
      <w:divBdr>
        <w:top w:val="none" w:sz="0" w:space="0" w:color="auto"/>
        <w:left w:val="none" w:sz="0" w:space="0" w:color="auto"/>
        <w:bottom w:val="none" w:sz="0" w:space="0" w:color="auto"/>
        <w:right w:val="none" w:sz="0" w:space="0" w:color="auto"/>
      </w:divBdr>
    </w:div>
    <w:div w:id="1572732935">
      <w:bodyDiv w:val="1"/>
      <w:marLeft w:val="0"/>
      <w:marRight w:val="0"/>
      <w:marTop w:val="0"/>
      <w:marBottom w:val="0"/>
      <w:divBdr>
        <w:top w:val="none" w:sz="0" w:space="0" w:color="auto"/>
        <w:left w:val="none" w:sz="0" w:space="0" w:color="auto"/>
        <w:bottom w:val="none" w:sz="0" w:space="0" w:color="auto"/>
        <w:right w:val="none" w:sz="0" w:space="0" w:color="auto"/>
      </w:divBdr>
    </w:div>
    <w:div w:id="1573809287">
      <w:bodyDiv w:val="1"/>
      <w:marLeft w:val="0"/>
      <w:marRight w:val="0"/>
      <w:marTop w:val="0"/>
      <w:marBottom w:val="0"/>
      <w:divBdr>
        <w:top w:val="none" w:sz="0" w:space="0" w:color="auto"/>
        <w:left w:val="none" w:sz="0" w:space="0" w:color="auto"/>
        <w:bottom w:val="none" w:sz="0" w:space="0" w:color="auto"/>
        <w:right w:val="none" w:sz="0" w:space="0" w:color="auto"/>
      </w:divBdr>
    </w:div>
    <w:div w:id="1575048823">
      <w:bodyDiv w:val="1"/>
      <w:marLeft w:val="0"/>
      <w:marRight w:val="0"/>
      <w:marTop w:val="0"/>
      <w:marBottom w:val="0"/>
      <w:divBdr>
        <w:top w:val="none" w:sz="0" w:space="0" w:color="auto"/>
        <w:left w:val="none" w:sz="0" w:space="0" w:color="auto"/>
        <w:bottom w:val="none" w:sz="0" w:space="0" w:color="auto"/>
        <w:right w:val="none" w:sz="0" w:space="0" w:color="auto"/>
      </w:divBdr>
    </w:div>
    <w:div w:id="1576208558">
      <w:bodyDiv w:val="1"/>
      <w:marLeft w:val="0"/>
      <w:marRight w:val="0"/>
      <w:marTop w:val="0"/>
      <w:marBottom w:val="0"/>
      <w:divBdr>
        <w:top w:val="none" w:sz="0" w:space="0" w:color="auto"/>
        <w:left w:val="none" w:sz="0" w:space="0" w:color="auto"/>
        <w:bottom w:val="none" w:sz="0" w:space="0" w:color="auto"/>
        <w:right w:val="none" w:sz="0" w:space="0" w:color="auto"/>
      </w:divBdr>
    </w:div>
    <w:div w:id="1576358591">
      <w:bodyDiv w:val="1"/>
      <w:marLeft w:val="0"/>
      <w:marRight w:val="0"/>
      <w:marTop w:val="0"/>
      <w:marBottom w:val="0"/>
      <w:divBdr>
        <w:top w:val="none" w:sz="0" w:space="0" w:color="auto"/>
        <w:left w:val="none" w:sz="0" w:space="0" w:color="auto"/>
        <w:bottom w:val="none" w:sz="0" w:space="0" w:color="auto"/>
        <w:right w:val="none" w:sz="0" w:space="0" w:color="auto"/>
      </w:divBdr>
    </w:div>
    <w:div w:id="1577127866">
      <w:bodyDiv w:val="1"/>
      <w:marLeft w:val="0"/>
      <w:marRight w:val="0"/>
      <w:marTop w:val="0"/>
      <w:marBottom w:val="0"/>
      <w:divBdr>
        <w:top w:val="none" w:sz="0" w:space="0" w:color="auto"/>
        <w:left w:val="none" w:sz="0" w:space="0" w:color="auto"/>
        <w:bottom w:val="none" w:sz="0" w:space="0" w:color="auto"/>
        <w:right w:val="none" w:sz="0" w:space="0" w:color="auto"/>
      </w:divBdr>
    </w:div>
    <w:div w:id="1577352684">
      <w:bodyDiv w:val="1"/>
      <w:marLeft w:val="0"/>
      <w:marRight w:val="0"/>
      <w:marTop w:val="0"/>
      <w:marBottom w:val="0"/>
      <w:divBdr>
        <w:top w:val="none" w:sz="0" w:space="0" w:color="auto"/>
        <w:left w:val="none" w:sz="0" w:space="0" w:color="auto"/>
        <w:bottom w:val="none" w:sz="0" w:space="0" w:color="auto"/>
        <w:right w:val="none" w:sz="0" w:space="0" w:color="auto"/>
      </w:divBdr>
    </w:div>
    <w:div w:id="1578250735">
      <w:bodyDiv w:val="1"/>
      <w:marLeft w:val="0"/>
      <w:marRight w:val="0"/>
      <w:marTop w:val="0"/>
      <w:marBottom w:val="0"/>
      <w:divBdr>
        <w:top w:val="none" w:sz="0" w:space="0" w:color="auto"/>
        <w:left w:val="none" w:sz="0" w:space="0" w:color="auto"/>
        <w:bottom w:val="none" w:sz="0" w:space="0" w:color="auto"/>
        <w:right w:val="none" w:sz="0" w:space="0" w:color="auto"/>
      </w:divBdr>
    </w:div>
    <w:div w:id="1578635202">
      <w:bodyDiv w:val="1"/>
      <w:marLeft w:val="0"/>
      <w:marRight w:val="0"/>
      <w:marTop w:val="0"/>
      <w:marBottom w:val="0"/>
      <w:divBdr>
        <w:top w:val="none" w:sz="0" w:space="0" w:color="auto"/>
        <w:left w:val="none" w:sz="0" w:space="0" w:color="auto"/>
        <w:bottom w:val="none" w:sz="0" w:space="0" w:color="auto"/>
        <w:right w:val="none" w:sz="0" w:space="0" w:color="auto"/>
      </w:divBdr>
    </w:div>
    <w:div w:id="1579554601">
      <w:bodyDiv w:val="1"/>
      <w:marLeft w:val="0"/>
      <w:marRight w:val="0"/>
      <w:marTop w:val="0"/>
      <w:marBottom w:val="0"/>
      <w:divBdr>
        <w:top w:val="none" w:sz="0" w:space="0" w:color="auto"/>
        <w:left w:val="none" w:sz="0" w:space="0" w:color="auto"/>
        <w:bottom w:val="none" w:sz="0" w:space="0" w:color="auto"/>
        <w:right w:val="none" w:sz="0" w:space="0" w:color="auto"/>
      </w:divBdr>
    </w:div>
    <w:div w:id="1580363033">
      <w:bodyDiv w:val="1"/>
      <w:marLeft w:val="0"/>
      <w:marRight w:val="0"/>
      <w:marTop w:val="0"/>
      <w:marBottom w:val="0"/>
      <w:divBdr>
        <w:top w:val="none" w:sz="0" w:space="0" w:color="auto"/>
        <w:left w:val="none" w:sz="0" w:space="0" w:color="auto"/>
        <w:bottom w:val="none" w:sz="0" w:space="0" w:color="auto"/>
        <w:right w:val="none" w:sz="0" w:space="0" w:color="auto"/>
      </w:divBdr>
    </w:div>
    <w:div w:id="1582249149">
      <w:bodyDiv w:val="1"/>
      <w:marLeft w:val="0"/>
      <w:marRight w:val="0"/>
      <w:marTop w:val="0"/>
      <w:marBottom w:val="0"/>
      <w:divBdr>
        <w:top w:val="none" w:sz="0" w:space="0" w:color="auto"/>
        <w:left w:val="none" w:sz="0" w:space="0" w:color="auto"/>
        <w:bottom w:val="none" w:sz="0" w:space="0" w:color="auto"/>
        <w:right w:val="none" w:sz="0" w:space="0" w:color="auto"/>
      </w:divBdr>
    </w:div>
    <w:div w:id="1582720395">
      <w:bodyDiv w:val="1"/>
      <w:marLeft w:val="0"/>
      <w:marRight w:val="0"/>
      <w:marTop w:val="0"/>
      <w:marBottom w:val="0"/>
      <w:divBdr>
        <w:top w:val="none" w:sz="0" w:space="0" w:color="auto"/>
        <w:left w:val="none" w:sz="0" w:space="0" w:color="auto"/>
        <w:bottom w:val="none" w:sz="0" w:space="0" w:color="auto"/>
        <w:right w:val="none" w:sz="0" w:space="0" w:color="auto"/>
      </w:divBdr>
    </w:div>
    <w:div w:id="1583292405">
      <w:bodyDiv w:val="1"/>
      <w:marLeft w:val="0"/>
      <w:marRight w:val="0"/>
      <w:marTop w:val="0"/>
      <w:marBottom w:val="0"/>
      <w:divBdr>
        <w:top w:val="none" w:sz="0" w:space="0" w:color="auto"/>
        <w:left w:val="none" w:sz="0" w:space="0" w:color="auto"/>
        <w:bottom w:val="none" w:sz="0" w:space="0" w:color="auto"/>
        <w:right w:val="none" w:sz="0" w:space="0" w:color="auto"/>
      </w:divBdr>
    </w:div>
    <w:div w:id="1584022964">
      <w:bodyDiv w:val="1"/>
      <w:marLeft w:val="0"/>
      <w:marRight w:val="0"/>
      <w:marTop w:val="0"/>
      <w:marBottom w:val="0"/>
      <w:divBdr>
        <w:top w:val="none" w:sz="0" w:space="0" w:color="auto"/>
        <w:left w:val="none" w:sz="0" w:space="0" w:color="auto"/>
        <w:bottom w:val="none" w:sz="0" w:space="0" w:color="auto"/>
        <w:right w:val="none" w:sz="0" w:space="0" w:color="auto"/>
      </w:divBdr>
    </w:div>
    <w:div w:id="1584145028">
      <w:bodyDiv w:val="1"/>
      <w:marLeft w:val="0"/>
      <w:marRight w:val="0"/>
      <w:marTop w:val="0"/>
      <w:marBottom w:val="0"/>
      <w:divBdr>
        <w:top w:val="none" w:sz="0" w:space="0" w:color="auto"/>
        <w:left w:val="none" w:sz="0" w:space="0" w:color="auto"/>
        <w:bottom w:val="none" w:sz="0" w:space="0" w:color="auto"/>
        <w:right w:val="none" w:sz="0" w:space="0" w:color="auto"/>
      </w:divBdr>
    </w:div>
    <w:div w:id="1584606282">
      <w:bodyDiv w:val="1"/>
      <w:marLeft w:val="0"/>
      <w:marRight w:val="0"/>
      <w:marTop w:val="0"/>
      <w:marBottom w:val="0"/>
      <w:divBdr>
        <w:top w:val="none" w:sz="0" w:space="0" w:color="auto"/>
        <w:left w:val="none" w:sz="0" w:space="0" w:color="auto"/>
        <w:bottom w:val="none" w:sz="0" w:space="0" w:color="auto"/>
        <w:right w:val="none" w:sz="0" w:space="0" w:color="auto"/>
      </w:divBdr>
    </w:div>
    <w:div w:id="1584677213">
      <w:bodyDiv w:val="1"/>
      <w:marLeft w:val="0"/>
      <w:marRight w:val="0"/>
      <w:marTop w:val="0"/>
      <w:marBottom w:val="0"/>
      <w:divBdr>
        <w:top w:val="none" w:sz="0" w:space="0" w:color="auto"/>
        <w:left w:val="none" w:sz="0" w:space="0" w:color="auto"/>
        <w:bottom w:val="none" w:sz="0" w:space="0" w:color="auto"/>
        <w:right w:val="none" w:sz="0" w:space="0" w:color="auto"/>
      </w:divBdr>
    </w:div>
    <w:div w:id="1585652507">
      <w:bodyDiv w:val="1"/>
      <w:marLeft w:val="0"/>
      <w:marRight w:val="0"/>
      <w:marTop w:val="0"/>
      <w:marBottom w:val="0"/>
      <w:divBdr>
        <w:top w:val="none" w:sz="0" w:space="0" w:color="auto"/>
        <w:left w:val="none" w:sz="0" w:space="0" w:color="auto"/>
        <w:bottom w:val="none" w:sz="0" w:space="0" w:color="auto"/>
        <w:right w:val="none" w:sz="0" w:space="0" w:color="auto"/>
      </w:divBdr>
    </w:div>
    <w:div w:id="1586068179">
      <w:bodyDiv w:val="1"/>
      <w:marLeft w:val="0"/>
      <w:marRight w:val="0"/>
      <w:marTop w:val="0"/>
      <w:marBottom w:val="0"/>
      <w:divBdr>
        <w:top w:val="none" w:sz="0" w:space="0" w:color="auto"/>
        <w:left w:val="none" w:sz="0" w:space="0" w:color="auto"/>
        <w:bottom w:val="none" w:sz="0" w:space="0" w:color="auto"/>
        <w:right w:val="none" w:sz="0" w:space="0" w:color="auto"/>
      </w:divBdr>
    </w:div>
    <w:div w:id="1587036945">
      <w:bodyDiv w:val="1"/>
      <w:marLeft w:val="0"/>
      <w:marRight w:val="0"/>
      <w:marTop w:val="0"/>
      <w:marBottom w:val="0"/>
      <w:divBdr>
        <w:top w:val="none" w:sz="0" w:space="0" w:color="auto"/>
        <w:left w:val="none" w:sz="0" w:space="0" w:color="auto"/>
        <w:bottom w:val="none" w:sz="0" w:space="0" w:color="auto"/>
        <w:right w:val="none" w:sz="0" w:space="0" w:color="auto"/>
      </w:divBdr>
    </w:div>
    <w:div w:id="1587491900">
      <w:bodyDiv w:val="1"/>
      <w:marLeft w:val="0"/>
      <w:marRight w:val="0"/>
      <w:marTop w:val="0"/>
      <w:marBottom w:val="0"/>
      <w:divBdr>
        <w:top w:val="none" w:sz="0" w:space="0" w:color="auto"/>
        <w:left w:val="none" w:sz="0" w:space="0" w:color="auto"/>
        <w:bottom w:val="none" w:sz="0" w:space="0" w:color="auto"/>
        <w:right w:val="none" w:sz="0" w:space="0" w:color="auto"/>
      </w:divBdr>
    </w:div>
    <w:div w:id="1587836115">
      <w:bodyDiv w:val="1"/>
      <w:marLeft w:val="0"/>
      <w:marRight w:val="0"/>
      <w:marTop w:val="0"/>
      <w:marBottom w:val="0"/>
      <w:divBdr>
        <w:top w:val="none" w:sz="0" w:space="0" w:color="auto"/>
        <w:left w:val="none" w:sz="0" w:space="0" w:color="auto"/>
        <w:bottom w:val="none" w:sz="0" w:space="0" w:color="auto"/>
        <w:right w:val="none" w:sz="0" w:space="0" w:color="auto"/>
      </w:divBdr>
    </w:div>
    <w:div w:id="1588080375">
      <w:bodyDiv w:val="1"/>
      <w:marLeft w:val="0"/>
      <w:marRight w:val="0"/>
      <w:marTop w:val="0"/>
      <w:marBottom w:val="0"/>
      <w:divBdr>
        <w:top w:val="none" w:sz="0" w:space="0" w:color="auto"/>
        <w:left w:val="none" w:sz="0" w:space="0" w:color="auto"/>
        <w:bottom w:val="none" w:sz="0" w:space="0" w:color="auto"/>
        <w:right w:val="none" w:sz="0" w:space="0" w:color="auto"/>
      </w:divBdr>
    </w:div>
    <w:div w:id="1590118667">
      <w:bodyDiv w:val="1"/>
      <w:marLeft w:val="0"/>
      <w:marRight w:val="0"/>
      <w:marTop w:val="0"/>
      <w:marBottom w:val="0"/>
      <w:divBdr>
        <w:top w:val="none" w:sz="0" w:space="0" w:color="auto"/>
        <w:left w:val="none" w:sz="0" w:space="0" w:color="auto"/>
        <w:bottom w:val="none" w:sz="0" w:space="0" w:color="auto"/>
        <w:right w:val="none" w:sz="0" w:space="0" w:color="auto"/>
      </w:divBdr>
    </w:div>
    <w:div w:id="1590694318">
      <w:bodyDiv w:val="1"/>
      <w:marLeft w:val="0"/>
      <w:marRight w:val="0"/>
      <w:marTop w:val="0"/>
      <w:marBottom w:val="0"/>
      <w:divBdr>
        <w:top w:val="none" w:sz="0" w:space="0" w:color="auto"/>
        <w:left w:val="none" w:sz="0" w:space="0" w:color="auto"/>
        <w:bottom w:val="none" w:sz="0" w:space="0" w:color="auto"/>
        <w:right w:val="none" w:sz="0" w:space="0" w:color="auto"/>
      </w:divBdr>
    </w:div>
    <w:div w:id="1591622709">
      <w:bodyDiv w:val="1"/>
      <w:marLeft w:val="0"/>
      <w:marRight w:val="0"/>
      <w:marTop w:val="0"/>
      <w:marBottom w:val="0"/>
      <w:divBdr>
        <w:top w:val="none" w:sz="0" w:space="0" w:color="auto"/>
        <w:left w:val="none" w:sz="0" w:space="0" w:color="auto"/>
        <w:bottom w:val="none" w:sz="0" w:space="0" w:color="auto"/>
        <w:right w:val="none" w:sz="0" w:space="0" w:color="auto"/>
      </w:divBdr>
    </w:div>
    <w:div w:id="1591961176">
      <w:bodyDiv w:val="1"/>
      <w:marLeft w:val="0"/>
      <w:marRight w:val="0"/>
      <w:marTop w:val="0"/>
      <w:marBottom w:val="0"/>
      <w:divBdr>
        <w:top w:val="none" w:sz="0" w:space="0" w:color="auto"/>
        <w:left w:val="none" w:sz="0" w:space="0" w:color="auto"/>
        <w:bottom w:val="none" w:sz="0" w:space="0" w:color="auto"/>
        <w:right w:val="none" w:sz="0" w:space="0" w:color="auto"/>
      </w:divBdr>
    </w:div>
    <w:div w:id="1592084207">
      <w:bodyDiv w:val="1"/>
      <w:marLeft w:val="0"/>
      <w:marRight w:val="0"/>
      <w:marTop w:val="0"/>
      <w:marBottom w:val="0"/>
      <w:divBdr>
        <w:top w:val="none" w:sz="0" w:space="0" w:color="auto"/>
        <w:left w:val="none" w:sz="0" w:space="0" w:color="auto"/>
        <w:bottom w:val="none" w:sz="0" w:space="0" w:color="auto"/>
        <w:right w:val="none" w:sz="0" w:space="0" w:color="auto"/>
      </w:divBdr>
    </w:div>
    <w:div w:id="1592859974">
      <w:bodyDiv w:val="1"/>
      <w:marLeft w:val="0"/>
      <w:marRight w:val="0"/>
      <w:marTop w:val="0"/>
      <w:marBottom w:val="0"/>
      <w:divBdr>
        <w:top w:val="none" w:sz="0" w:space="0" w:color="auto"/>
        <w:left w:val="none" w:sz="0" w:space="0" w:color="auto"/>
        <w:bottom w:val="none" w:sz="0" w:space="0" w:color="auto"/>
        <w:right w:val="none" w:sz="0" w:space="0" w:color="auto"/>
      </w:divBdr>
    </w:div>
    <w:div w:id="1593204103">
      <w:bodyDiv w:val="1"/>
      <w:marLeft w:val="0"/>
      <w:marRight w:val="0"/>
      <w:marTop w:val="0"/>
      <w:marBottom w:val="0"/>
      <w:divBdr>
        <w:top w:val="none" w:sz="0" w:space="0" w:color="auto"/>
        <w:left w:val="none" w:sz="0" w:space="0" w:color="auto"/>
        <w:bottom w:val="none" w:sz="0" w:space="0" w:color="auto"/>
        <w:right w:val="none" w:sz="0" w:space="0" w:color="auto"/>
      </w:divBdr>
    </w:div>
    <w:div w:id="1595046387">
      <w:bodyDiv w:val="1"/>
      <w:marLeft w:val="0"/>
      <w:marRight w:val="0"/>
      <w:marTop w:val="0"/>
      <w:marBottom w:val="0"/>
      <w:divBdr>
        <w:top w:val="none" w:sz="0" w:space="0" w:color="auto"/>
        <w:left w:val="none" w:sz="0" w:space="0" w:color="auto"/>
        <w:bottom w:val="none" w:sz="0" w:space="0" w:color="auto"/>
        <w:right w:val="none" w:sz="0" w:space="0" w:color="auto"/>
      </w:divBdr>
    </w:div>
    <w:div w:id="1595170310">
      <w:bodyDiv w:val="1"/>
      <w:marLeft w:val="0"/>
      <w:marRight w:val="0"/>
      <w:marTop w:val="0"/>
      <w:marBottom w:val="0"/>
      <w:divBdr>
        <w:top w:val="none" w:sz="0" w:space="0" w:color="auto"/>
        <w:left w:val="none" w:sz="0" w:space="0" w:color="auto"/>
        <w:bottom w:val="none" w:sz="0" w:space="0" w:color="auto"/>
        <w:right w:val="none" w:sz="0" w:space="0" w:color="auto"/>
      </w:divBdr>
    </w:div>
    <w:div w:id="1595286897">
      <w:bodyDiv w:val="1"/>
      <w:marLeft w:val="0"/>
      <w:marRight w:val="0"/>
      <w:marTop w:val="0"/>
      <w:marBottom w:val="0"/>
      <w:divBdr>
        <w:top w:val="none" w:sz="0" w:space="0" w:color="auto"/>
        <w:left w:val="none" w:sz="0" w:space="0" w:color="auto"/>
        <w:bottom w:val="none" w:sz="0" w:space="0" w:color="auto"/>
        <w:right w:val="none" w:sz="0" w:space="0" w:color="auto"/>
      </w:divBdr>
    </w:div>
    <w:div w:id="1595430529">
      <w:bodyDiv w:val="1"/>
      <w:marLeft w:val="0"/>
      <w:marRight w:val="0"/>
      <w:marTop w:val="0"/>
      <w:marBottom w:val="0"/>
      <w:divBdr>
        <w:top w:val="none" w:sz="0" w:space="0" w:color="auto"/>
        <w:left w:val="none" w:sz="0" w:space="0" w:color="auto"/>
        <w:bottom w:val="none" w:sz="0" w:space="0" w:color="auto"/>
        <w:right w:val="none" w:sz="0" w:space="0" w:color="auto"/>
      </w:divBdr>
    </w:div>
    <w:div w:id="1595432600">
      <w:bodyDiv w:val="1"/>
      <w:marLeft w:val="0"/>
      <w:marRight w:val="0"/>
      <w:marTop w:val="0"/>
      <w:marBottom w:val="0"/>
      <w:divBdr>
        <w:top w:val="none" w:sz="0" w:space="0" w:color="auto"/>
        <w:left w:val="none" w:sz="0" w:space="0" w:color="auto"/>
        <w:bottom w:val="none" w:sz="0" w:space="0" w:color="auto"/>
        <w:right w:val="none" w:sz="0" w:space="0" w:color="auto"/>
      </w:divBdr>
    </w:div>
    <w:div w:id="1596009744">
      <w:bodyDiv w:val="1"/>
      <w:marLeft w:val="0"/>
      <w:marRight w:val="0"/>
      <w:marTop w:val="0"/>
      <w:marBottom w:val="0"/>
      <w:divBdr>
        <w:top w:val="none" w:sz="0" w:space="0" w:color="auto"/>
        <w:left w:val="none" w:sz="0" w:space="0" w:color="auto"/>
        <w:bottom w:val="none" w:sz="0" w:space="0" w:color="auto"/>
        <w:right w:val="none" w:sz="0" w:space="0" w:color="auto"/>
      </w:divBdr>
    </w:div>
    <w:div w:id="1596012818">
      <w:bodyDiv w:val="1"/>
      <w:marLeft w:val="0"/>
      <w:marRight w:val="0"/>
      <w:marTop w:val="0"/>
      <w:marBottom w:val="0"/>
      <w:divBdr>
        <w:top w:val="none" w:sz="0" w:space="0" w:color="auto"/>
        <w:left w:val="none" w:sz="0" w:space="0" w:color="auto"/>
        <w:bottom w:val="none" w:sz="0" w:space="0" w:color="auto"/>
        <w:right w:val="none" w:sz="0" w:space="0" w:color="auto"/>
      </w:divBdr>
    </w:div>
    <w:div w:id="1596013739">
      <w:bodyDiv w:val="1"/>
      <w:marLeft w:val="0"/>
      <w:marRight w:val="0"/>
      <w:marTop w:val="0"/>
      <w:marBottom w:val="0"/>
      <w:divBdr>
        <w:top w:val="none" w:sz="0" w:space="0" w:color="auto"/>
        <w:left w:val="none" w:sz="0" w:space="0" w:color="auto"/>
        <w:bottom w:val="none" w:sz="0" w:space="0" w:color="auto"/>
        <w:right w:val="none" w:sz="0" w:space="0" w:color="auto"/>
      </w:divBdr>
    </w:div>
    <w:div w:id="1596017689">
      <w:bodyDiv w:val="1"/>
      <w:marLeft w:val="0"/>
      <w:marRight w:val="0"/>
      <w:marTop w:val="0"/>
      <w:marBottom w:val="0"/>
      <w:divBdr>
        <w:top w:val="none" w:sz="0" w:space="0" w:color="auto"/>
        <w:left w:val="none" w:sz="0" w:space="0" w:color="auto"/>
        <w:bottom w:val="none" w:sz="0" w:space="0" w:color="auto"/>
        <w:right w:val="none" w:sz="0" w:space="0" w:color="auto"/>
      </w:divBdr>
    </w:div>
    <w:div w:id="1596595258">
      <w:bodyDiv w:val="1"/>
      <w:marLeft w:val="0"/>
      <w:marRight w:val="0"/>
      <w:marTop w:val="0"/>
      <w:marBottom w:val="0"/>
      <w:divBdr>
        <w:top w:val="none" w:sz="0" w:space="0" w:color="auto"/>
        <w:left w:val="none" w:sz="0" w:space="0" w:color="auto"/>
        <w:bottom w:val="none" w:sz="0" w:space="0" w:color="auto"/>
        <w:right w:val="none" w:sz="0" w:space="0" w:color="auto"/>
      </w:divBdr>
    </w:div>
    <w:div w:id="1596937689">
      <w:bodyDiv w:val="1"/>
      <w:marLeft w:val="0"/>
      <w:marRight w:val="0"/>
      <w:marTop w:val="0"/>
      <w:marBottom w:val="0"/>
      <w:divBdr>
        <w:top w:val="none" w:sz="0" w:space="0" w:color="auto"/>
        <w:left w:val="none" w:sz="0" w:space="0" w:color="auto"/>
        <w:bottom w:val="none" w:sz="0" w:space="0" w:color="auto"/>
        <w:right w:val="none" w:sz="0" w:space="0" w:color="auto"/>
      </w:divBdr>
    </w:div>
    <w:div w:id="1597669199">
      <w:bodyDiv w:val="1"/>
      <w:marLeft w:val="0"/>
      <w:marRight w:val="0"/>
      <w:marTop w:val="0"/>
      <w:marBottom w:val="0"/>
      <w:divBdr>
        <w:top w:val="none" w:sz="0" w:space="0" w:color="auto"/>
        <w:left w:val="none" w:sz="0" w:space="0" w:color="auto"/>
        <w:bottom w:val="none" w:sz="0" w:space="0" w:color="auto"/>
        <w:right w:val="none" w:sz="0" w:space="0" w:color="auto"/>
      </w:divBdr>
    </w:div>
    <w:div w:id="1598906440">
      <w:bodyDiv w:val="1"/>
      <w:marLeft w:val="0"/>
      <w:marRight w:val="0"/>
      <w:marTop w:val="0"/>
      <w:marBottom w:val="0"/>
      <w:divBdr>
        <w:top w:val="none" w:sz="0" w:space="0" w:color="auto"/>
        <w:left w:val="none" w:sz="0" w:space="0" w:color="auto"/>
        <w:bottom w:val="none" w:sz="0" w:space="0" w:color="auto"/>
        <w:right w:val="none" w:sz="0" w:space="0" w:color="auto"/>
      </w:divBdr>
    </w:div>
    <w:div w:id="1599874052">
      <w:bodyDiv w:val="1"/>
      <w:marLeft w:val="0"/>
      <w:marRight w:val="0"/>
      <w:marTop w:val="0"/>
      <w:marBottom w:val="0"/>
      <w:divBdr>
        <w:top w:val="none" w:sz="0" w:space="0" w:color="auto"/>
        <w:left w:val="none" w:sz="0" w:space="0" w:color="auto"/>
        <w:bottom w:val="none" w:sz="0" w:space="0" w:color="auto"/>
        <w:right w:val="none" w:sz="0" w:space="0" w:color="auto"/>
      </w:divBdr>
    </w:div>
    <w:div w:id="1600022982">
      <w:bodyDiv w:val="1"/>
      <w:marLeft w:val="0"/>
      <w:marRight w:val="0"/>
      <w:marTop w:val="0"/>
      <w:marBottom w:val="0"/>
      <w:divBdr>
        <w:top w:val="none" w:sz="0" w:space="0" w:color="auto"/>
        <w:left w:val="none" w:sz="0" w:space="0" w:color="auto"/>
        <w:bottom w:val="none" w:sz="0" w:space="0" w:color="auto"/>
        <w:right w:val="none" w:sz="0" w:space="0" w:color="auto"/>
      </w:divBdr>
    </w:div>
    <w:div w:id="1602760156">
      <w:bodyDiv w:val="1"/>
      <w:marLeft w:val="0"/>
      <w:marRight w:val="0"/>
      <w:marTop w:val="0"/>
      <w:marBottom w:val="0"/>
      <w:divBdr>
        <w:top w:val="none" w:sz="0" w:space="0" w:color="auto"/>
        <w:left w:val="none" w:sz="0" w:space="0" w:color="auto"/>
        <w:bottom w:val="none" w:sz="0" w:space="0" w:color="auto"/>
        <w:right w:val="none" w:sz="0" w:space="0" w:color="auto"/>
      </w:divBdr>
    </w:div>
    <w:div w:id="1603142880">
      <w:bodyDiv w:val="1"/>
      <w:marLeft w:val="0"/>
      <w:marRight w:val="0"/>
      <w:marTop w:val="0"/>
      <w:marBottom w:val="0"/>
      <w:divBdr>
        <w:top w:val="none" w:sz="0" w:space="0" w:color="auto"/>
        <w:left w:val="none" w:sz="0" w:space="0" w:color="auto"/>
        <w:bottom w:val="none" w:sz="0" w:space="0" w:color="auto"/>
        <w:right w:val="none" w:sz="0" w:space="0" w:color="auto"/>
      </w:divBdr>
    </w:div>
    <w:div w:id="1603567446">
      <w:bodyDiv w:val="1"/>
      <w:marLeft w:val="0"/>
      <w:marRight w:val="0"/>
      <w:marTop w:val="0"/>
      <w:marBottom w:val="0"/>
      <w:divBdr>
        <w:top w:val="none" w:sz="0" w:space="0" w:color="auto"/>
        <w:left w:val="none" w:sz="0" w:space="0" w:color="auto"/>
        <w:bottom w:val="none" w:sz="0" w:space="0" w:color="auto"/>
        <w:right w:val="none" w:sz="0" w:space="0" w:color="auto"/>
      </w:divBdr>
    </w:div>
    <w:div w:id="1603806919">
      <w:bodyDiv w:val="1"/>
      <w:marLeft w:val="0"/>
      <w:marRight w:val="0"/>
      <w:marTop w:val="0"/>
      <w:marBottom w:val="0"/>
      <w:divBdr>
        <w:top w:val="none" w:sz="0" w:space="0" w:color="auto"/>
        <w:left w:val="none" w:sz="0" w:space="0" w:color="auto"/>
        <w:bottom w:val="none" w:sz="0" w:space="0" w:color="auto"/>
        <w:right w:val="none" w:sz="0" w:space="0" w:color="auto"/>
      </w:divBdr>
    </w:div>
    <w:div w:id="1604222005">
      <w:bodyDiv w:val="1"/>
      <w:marLeft w:val="0"/>
      <w:marRight w:val="0"/>
      <w:marTop w:val="0"/>
      <w:marBottom w:val="0"/>
      <w:divBdr>
        <w:top w:val="none" w:sz="0" w:space="0" w:color="auto"/>
        <w:left w:val="none" w:sz="0" w:space="0" w:color="auto"/>
        <w:bottom w:val="none" w:sz="0" w:space="0" w:color="auto"/>
        <w:right w:val="none" w:sz="0" w:space="0" w:color="auto"/>
      </w:divBdr>
    </w:div>
    <w:div w:id="1604534269">
      <w:bodyDiv w:val="1"/>
      <w:marLeft w:val="0"/>
      <w:marRight w:val="0"/>
      <w:marTop w:val="0"/>
      <w:marBottom w:val="0"/>
      <w:divBdr>
        <w:top w:val="none" w:sz="0" w:space="0" w:color="auto"/>
        <w:left w:val="none" w:sz="0" w:space="0" w:color="auto"/>
        <w:bottom w:val="none" w:sz="0" w:space="0" w:color="auto"/>
        <w:right w:val="none" w:sz="0" w:space="0" w:color="auto"/>
      </w:divBdr>
    </w:div>
    <w:div w:id="1604920443">
      <w:bodyDiv w:val="1"/>
      <w:marLeft w:val="0"/>
      <w:marRight w:val="0"/>
      <w:marTop w:val="0"/>
      <w:marBottom w:val="0"/>
      <w:divBdr>
        <w:top w:val="none" w:sz="0" w:space="0" w:color="auto"/>
        <w:left w:val="none" w:sz="0" w:space="0" w:color="auto"/>
        <w:bottom w:val="none" w:sz="0" w:space="0" w:color="auto"/>
        <w:right w:val="none" w:sz="0" w:space="0" w:color="auto"/>
      </w:divBdr>
    </w:div>
    <w:div w:id="1605379094">
      <w:bodyDiv w:val="1"/>
      <w:marLeft w:val="0"/>
      <w:marRight w:val="0"/>
      <w:marTop w:val="0"/>
      <w:marBottom w:val="0"/>
      <w:divBdr>
        <w:top w:val="none" w:sz="0" w:space="0" w:color="auto"/>
        <w:left w:val="none" w:sz="0" w:space="0" w:color="auto"/>
        <w:bottom w:val="none" w:sz="0" w:space="0" w:color="auto"/>
        <w:right w:val="none" w:sz="0" w:space="0" w:color="auto"/>
      </w:divBdr>
    </w:div>
    <w:div w:id="1606696331">
      <w:bodyDiv w:val="1"/>
      <w:marLeft w:val="0"/>
      <w:marRight w:val="0"/>
      <w:marTop w:val="0"/>
      <w:marBottom w:val="0"/>
      <w:divBdr>
        <w:top w:val="none" w:sz="0" w:space="0" w:color="auto"/>
        <w:left w:val="none" w:sz="0" w:space="0" w:color="auto"/>
        <w:bottom w:val="none" w:sz="0" w:space="0" w:color="auto"/>
        <w:right w:val="none" w:sz="0" w:space="0" w:color="auto"/>
      </w:divBdr>
    </w:div>
    <w:div w:id="1606957888">
      <w:bodyDiv w:val="1"/>
      <w:marLeft w:val="0"/>
      <w:marRight w:val="0"/>
      <w:marTop w:val="0"/>
      <w:marBottom w:val="0"/>
      <w:divBdr>
        <w:top w:val="none" w:sz="0" w:space="0" w:color="auto"/>
        <w:left w:val="none" w:sz="0" w:space="0" w:color="auto"/>
        <w:bottom w:val="none" w:sz="0" w:space="0" w:color="auto"/>
        <w:right w:val="none" w:sz="0" w:space="0" w:color="auto"/>
      </w:divBdr>
    </w:div>
    <w:div w:id="1607150775">
      <w:bodyDiv w:val="1"/>
      <w:marLeft w:val="0"/>
      <w:marRight w:val="0"/>
      <w:marTop w:val="0"/>
      <w:marBottom w:val="0"/>
      <w:divBdr>
        <w:top w:val="none" w:sz="0" w:space="0" w:color="auto"/>
        <w:left w:val="none" w:sz="0" w:space="0" w:color="auto"/>
        <w:bottom w:val="none" w:sz="0" w:space="0" w:color="auto"/>
        <w:right w:val="none" w:sz="0" w:space="0" w:color="auto"/>
      </w:divBdr>
    </w:div>
    <w:div w:id="1608347908">
      <w:bodyDiv w:val="1"/>
      <w:marLeft w:val="0"/>
      <w:marRight w:val="0"/>
      <w:marTop w:val="0"/>
      <w:marBottom w:val="0"/>
      <w:divBdr>
        <w:top w:val="none" w:sz="0" w:space="0" w:color="auto"/>
        <w:left w:val="none" w:sz="0" w:space="0" w:color="auto"/>
        <w:bottom w:val="none" w:sz="0" w:space="0" w:color="auto"/>
        <w:right w:val="none" w:sz="0" w:space="0" w:color="auto"/>
      </w:divBdr>
    </w:div>
    <w:div w:id="1608925490">
      <w:bodyDiv w:val="1"/>
      <w:marLeft w:val="0"/>
      <w:marRight w:val="0"/>
      <w:marTop w:val="0"/>
      <w:marBottom w:val="0"/>
      <w:divBdr>
        <w:top w:val="none" w:sz="0" w:space="0" w:color="auto"/>
        <w:left w:val="none" w:sz="0" w:space="0" w:color="auto"/>
        <w:bottom w:val="none" w:sz="0" w:space="0" w:color="auto"/>
        <w:right w:val="none" w:sz="0" w:space="0" w:color="auto"/>
      </w:divBdr>
    </w:div>
    <w:div w:id="1609198546">
      <w:bodyDiv w:val="1"/>
      <w:marLeft w:val="0"/>
      <w:marRight w:val="0"/>
      <w:marTop w:val="0"/>
      <w:marBottom w:val="0"/>
      <w:divBdr>
        <w:top w:val="none" w:sz="0" w:space="0" w:color="auto"/>
        <w:left w:val="none" w:sz="0" w:space="0" w:color="auto"/>
        <w:bottom w:val="none" w:sz="0" w:space="0" w:color="auto"/>
        <w:right w:val="none" w:sz="0" w:space="0" w:color="auto"/>
      </w:divBdr>
    </w:div>
    <w:div w:id="1609584897">
      <w:bodyDiv w:val="1"/>
      <w:marLeft w:val="0"/>
      <w:marRight w:val="0"/>
      <w:marTop w:val="0"/>
      <w:marBottom w:val="0"/>
      <w:divBdr>
        <w:top w:val="none" w:sz="0" w:space="0" w:color="auto"/>
        <w:left w:val="none" w:sz="0" w:space="0" w:color="auto"/>
        <w:bottom w:val="none" w:sz="0" w:space="0" w:color="auto"/>
        <w:right w:val="none" w:sz="0" w:space="0" w:color="auto"/>
      </w:divBdr>
    </w:div>
    <w:div w:id="1610116151">
      <w:bodyDiv w:val="1"/>
      <w:marLeft w:val="0"/>
      <w:marRight w:val="0"/>
      <w:marTop w:val="0"/>
      <w:marBottom w:val="0"/>
      <w:divBdr>
        <w:top w:val="none" w:sz="0" w:space="0" w:color="auto"/>
        <w:left w:val="none" w:sz="0" w:space="0" w:color="auto"/>
        <w:bottom w:val="none" w:sz="0" w:space="0" w:color="auto"/>
        <w:right w:val="none" w:sz="0" w:space="0" w:color="auto"/>
      </w:divBdr>
    </w:div>
    <w:div w:id="1610619760">
      <w:bodyDiv w:val="1"/>
      <w:marLeft w:val="0"/>
      <w:marRight w:val="0"/>
      <w:marTop w:val="0"/>
      <w:marBottom w:val="0"/>
      <w:divBdr>
        <w:top w:val="none" w:sz="0" w:space="0" w:color="auto"/>
        <w:left w:val="none" w:sz="0" w:space="0" w:color="auto"/>
        <w:bottom w:val="none" w:sz="0" w:space="0" w:color="auto"/>
        <w:right w:val="none" w:sz="0" w:space="0" w:color="auto"/>
      </w:divBdr>
    </w:div>
    <w:div w:id="1610697827">
      <w:bodyDiv w:val="1"/>
      <w:marLeft w:val="0"/>
      <w:marRight w:val="0"/>
      <w:marTop w:val="0"/>
      <w:marBottom w:val="0"/>
      <w:divBdr>
        <w:top w:val="none" w:sz="0" w:space="0" w:color="auto"/>
        <w:left w:val="none" w:sz="0" w:space="0" w:color="auto"/>
        <w:bottom w:val="none" w:sz="0" w:space="0" w:color="auto"/>
        <w:right w:val="none" w:sz="0" w:space="0" w:color="auto"/>
      </w:divBdr>
    </w:div>
    <w:div w:id="1611159119">
      <w:bodyDiv w:val="1"/>
      <w:marLeft w:val="0"/>
      <w:marRight w:val="0"/>
      <w:marTop w:val="0"/>
      <w:marBottom w:val="0"/>
      <w:divBdr>
        <w:top w:val="none" w:sz="0" w:space="0" w:color="auto"/>
        <w:left w:val="none" w:sz="0" w:space="0" w:color="auto"/>
        <w:bottom w:val="none" w:sz="0" w:space="0" w:color="auto"/>
        <w:right w:val="none" w:sz="0" w:space="0" w:color="auto"/>
      </w:divBdr>
    </w:div>
    <w:div w:id="1612055697">
      <w:bodyDiv w:val="1"/>
      <w:marLeft w:val="0"/>
      <w:marRight w:val="0"/>
      <w:marTop w:val="0"/>
      <w:marBottom w:val="0"/>
      <w:divBdr>
        <w:top w:val="none" w:sz="0" w:space="0" w:color="auto"/>
        <w:left w:val="none" w:sz="0" w:space="0" w:color="auto"/>
        <w:bottom w:val="none" w:sz="0" w:space="0" w:color="auto"/>
        <w:right w:val="none" w:sz="0" w:space="0" w:color="auto"/>
      </w:divBdr>
    </w:div>
    <w:div w:id="1612854765">
      <w:bodyDiv w:val="1"/>
      <w:marLeft w:val="0"/>
      <w:marRight w:val="0"/>
      <w:marTop w:val="0"/>
      <w:marBottom w:val="0"/>
      <w:divBdr>
        <w:top w:val="none" w:sz="0" w:space="0" w:color="auto"/>
        <w:left w:val="none" w:sz="0" w:space="0" w:color="auto"/>
        <w:bottom w:val="none" w:sz="0" w:space="0" w:color="auto"/>
        <w:right w:val="none" w:sz="0" w:space="0" w:color="auto"/>
      </w:divBdr>
    </w:div>
    <w:div w:id="1614096198">
      <w:bodyDiv w:val="1"/>
      <w:marLeft w:val="0"/>
      <w:marRight w:val="0"/>
      <w:marTop w:val="0"/>
      <w:marBottom w:val="0"/>
      <w:divBdr>
        <w:top w:val="none" w:sz="0" w:space="0" w:color="auto"/>
        <w:left w:val="none" w:sz="0" w:space="0" w:color="auto"/>
        <w:bottom w:val="none" w:sz="0" w:space="0" w:color="auto"/>
        <w:right w:val="none" w:sz="0" w:space="0" w:color="auto"/>
      </w:divBdr>
      <w:divsChild>
        <w:div w:id="658770838">
          <w:marLeft w:val="0"/>
          <w:marRight w:val="0"/>
          <w:marTop w:val="81"/>
          <w:marBottom w:val="23"/>
          <w:divBdr>
            <w:top w:val="none" w:sz="0" w:space="0" w:color="auto"/>
            <w:left w:val="none" w:sz="0" w:space="0" w:color="auto"/>
            <w:bottom w:val="none" w:sz="0" w:space="0" w:color="auto"/>
            <w:right w:val="none" w:sz="0" w:space="0" w:color="auto"/>
          </w:divBdr>
          <w:divsChild>
            <w:div w:id="1734623448">
              <w:marLeft w:val="0"/>
              <w:marRight w:val="0"/>
              <w:marTop w:val="0"/>
              <w:marBottom w:val="0"/>
              <w:divBdr>
                <w:top w:val="none" w:sz="0" w:space="0" w:color="auto"/>
                <w:left w:val="none" w:sz="0" w:space="0" w:color="auto"/>
                <w:bottom w:val="none" w:sz="0" w:space="0" w:color="auto"/>
                <w:right w:val="none" w:sz="0" w:space="0" w:color="auto"/>
              </w:divBdr>
              <w:divsChild>
                <w:div w:id="127929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29817">
          <w:marLeft w:val="0"/>
          <w:marRight w:val="0"/>
          <w:marTop w:val="0"/>
          <w:marBottom w:val="0"/>
          <w:divBdr>
            <w:top w:val="none" w:sz="0" w:space="0" w:color="auto"/>
            <w:left w:val="none" w:sz="0" w:space="0" w:color="auto"/>
            <w:bottom w:val="none" w:sz="0" w:space="0" w:color="auto"/>
            <w:right w:val="none" w:sz="0" w:space="0" w:color="auto"/>
          </w:divBdr>
          <w:divsChild>
            <w:div w:id="754782557">
              <w:marLeft w:val="0"/>
              <w:marRight w:val="0"/>
              <w:marTop w:val="0"/>
              <w:marBottom w:val="0"/>
              <w:divBdr>
                <w:top w:val="none" w:sz="0" w:space="0" w:color="auto"/>
                <w:left w:val="none" w:sz="0" w:space="0" w:color="auto"/>
                <w:bottom w:val="none" w:sz="0" w:space="0" w:color="auto"/>
                <w:right w:val="none" w:sz="0" w:space="0" w:color="auto"/>
              </w:divBdr>
              <w:divsChild>
                <w:div w:id="67383003">
                  <w:marLeft w:val="0"/>
                  <w:marRight w:val="46"/>
                  <w:marTop w:val="0"/>
                  <w:marBottom w:val="0"/>
                  <w:divBdr>
                    <w:top w:val="none" w:sz="0" w:space="0" w:color="auto"/>
                    <w:left w:val="none" w:sz="0" w:space="0" w:color="auto"/>
                    <w:bottom w:val="none" w:sz="0" w:space="0" w:color="auto"/>
                    <w:right w:val="none" w:sz="0" w:space="0" w:color="auto"/>
                  </w:divBdr>
                  <w:divsChild>
                    <w:div w:id="1528594041">
                      <w:marLeft w:val="0"/>
                      <w:marRight w:val="0"/>
                      <w:marTop w:val="0"/>
                      <w:marBottom w:val="92"/>
                      <w:divBdr>
                        <w:top w:val="single" w:sz="4" w:space="0" w:color="C0C0C0"/>
                        <w:left w:val="single" w:sz="4" w:space="0" w:color="D9D9D9"/>
                        <w:bottom w:val="single" w:sz="4" w:space="0" w:color="D9D9D9"/>
                        <w:right w:val="single" w:sz="4" w:space="0" w:color="D9D9D9"/>
                      </w:divBdr>
                      <w:divsChild>
                        <w:div w:id="209099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54626">
              <w:marLeft w:val="0"/>
              <w:marRight w:val="0"/>
              <w:marTop w:val="0"/>
              <w:marBottom w:val="0"/>
              <w:divBdr>
                <w:top w:val="none" w:sz="0" w:space="0" w:color="auto"/>
                <w:left w:val="none" w:sz="0" w:space="0" w:color="auto"/>
                <w:bottom w:val="none" w:sz="0" w:space="0" w:color="auto"/>
                <w:right w:val="none" w:sz="0" w:space="0" w:color="auto"/>
              </w:divBdr>
              <w:divsChild>
                <w:div w:id="660307461">
                  <w:marLeft w:val="46"/>
                  <w:marRight w:val="0"/>
                  <w:marTop w:val="0"/>
                  <w:marBottom w:val="0"/>
                  <w:divBdr>
                    <w:top w:val="none" w:sz="0" w:space="0" w:color="auto"/>
                    <w:left w:val="none" w:sz="0" w:space="0" w:color="auto"/>
                    <w:bottom w:val="none" w:sz="0" w:space="0" w:color="auto"/>
                    <w:right w:val="none" w:sz="0" w:space="0" w:color="auto"/>
                  </w:divBdr>
                  <w:divsChild>
                    <w:div w:id="896160184">
                      <w:marLeft w:val="0"/>
                      <w:marRight w:val="0"/>
                      <w:marTop w:val="0"/>
                      <w:marBottom w:val="0"/>
                      <w:divBdr>
                        <w:top w:val="none" w:sz="0" w:space="0" w:color="auto"/>
                        <w:left w:val="none" w:sz="0" w:space="0" w:color="auto"/>
                        <w:bottom w:val="none" w:sz="0" w:space="0" w:color="auto"/>
                        <w:right w:val="none" w:sz="0" w:space="0" w:color="auto"/>
                      </w:divBdr>
                      <w:divsChild>
                        <w:div w:id="1236936865">
                          <w:marLeft w:val="0"/>
                          <w:marRight w:val="0"/>
                          <w:marTop w:val="0"/>
                          <w:marBottom w:val="92"/>
                          <w:divBdr>
                            <w:top w:val="single" w:sz="4" w:space="0" w:color="F5F5F5"/>
                            <w:left w:val="single" w:sz="4" w:space="0" w:color="F5F5F5"/>
                            <w:bottom w:val="single" w:sz="4" w:space="0" w:color="F5F5F5"/>
                            <w:right w:val="single" w:sz="4" w:space="0" w:color="F5F5F5"/>
                          </w:divBdr>
                          <w:divsChild>
                            <w:div w:id="1017316351">
                              <w:marLeft w:val="0"/>
                              <w:marRight w:val="0"/>
                              <w:marTop w:val="0"/>
                              <w:marBottom w:val="0"/>
                              <w:divBdr>
                                <w:top w:val="none" w:sz="0" w:space="0" w:color="auto"/>
                                <w:left w:val="none" w:sz="0" w:space="0" w:color="auto"/>
                                <w:bottom w:val="none" w:sz="0" w:space="0" w:color="auto"/>
                                <w:right w:val="none" w:sz="0" w:space="0" w:color="auto"/>
                              </w:divBdr>
                              <w:divsChild>
                                <w:div w:id="47364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6254174">
      <w:bodyDiv w:val="1"/>
      <w:marLeft w:val="0"/>
      <w:marRight w:val="0"/>
      <w:marTop w:val="0"/>
      <w:marBottom w:val="0"/>
      <w:divBdr>
        <w:top w:val="none" w:sz="0" w:space="0" w:color="auto"/>
        <w:left w:val="none" w:sz="0" w:space="0" w:color="auto"/>
        <w:bottom w:val="none" w:sz="0" w:space="0" w:color="auto"/>
        <w:right w:val="none" w:sz="0" w:space="0" w:color="auto"/>
      </w:divBdr>
    </w:div>
    <w:div w:id="1617785116">
      <w:bodyDiv w:val="1"/>
      <w:marLeft w:val="0"/>
      <w:marRight w:val="0"/>
      <w:marTop w:val="0"/>
      <w:marBottom w:val="0"/>
      <w:divBdr>
        <w:top w:val="none" w:sz="0" w:space="0" w:color="auto"/>
        <w:left w:val="none" w:sz="0" w:space="0" w:color="auto"/>
        <w:bottom w:val="none" w:sz="0" w:space="0" w:color="auto"/>
        <w:right w:val="none" w:sz="0" w:space="0" w:color="auto"/>
      </w:divBdr>
    </w:div>
    <w:div w:id="1618101542">
      <w:bodyDiv w:val="1"/>
      <w:marLeft w:val="0"/>
      <w:marRight w:val="0"/>
      <w:marTop w:val="0"/>
      <w:marBottom w:val="0"/>
      <w:divBdr>
        <w:top w:val="none" w:sz="0" w:space="0" w:color="auto"/>
        <w:left w:val="none" w:sz="0" w:space="0" w:color="auto"/>
        <w:bottom w:val="none" w:sz="0" w:space="0" w:color="auto"/>
        <w:right w:val="none" w:sz="0" w:space="0" w:color="auto"/>
      </w:divBdr>
    </w:div>
    <w:div w:id="1618102853">
      <w:bodyDiv w:val="1"/>
      <w:marLeft w:val="0"/>
      <w:marRight w:val="0"/>
      <w:marTop w:val="0"/>
      <w:marBottom w:val="0"/>
      <w:divBdr>
        <w:top w:val="none" w:sz="0" w:space="0" w:color="auto"/>
        <w:left w:val="none" w:sz="0" w:space="0" w:color="auto"/>
        <w:bottom w:val="none" w:sz="0" w:space="0" w:color="auto"/>
        <w:right w:val="none" w:sz="0" w:space="0" w:color="auto"/>
      </w:divBdr>
    </w:div>
    <w:div w:id="1619407316">
      <w:bodyDiv w:val="1"/>
      <w:marLeft w:val="0"/>
      <w:marRight w:val="0"/>
      <w:marTop w:val="0"/>
      <w:marBottom w:val="0"/>
      <w:divBdr>
        <w:top w:val="none" w:sz="0" w:space="0" w:color="auto"/>
        <w:left w:val="none" w:sz="0" w:space="0" w:color="auto"/>
        <w:bottom w:val="none" w:sz="0" w:space="0" w:color="auto"/>
        <w:right w:val="none" w:sz="0" w:space="0" w:color="auto"/>
      </w:divBdr>
    </w:div>
    <w:div w:id="1620330906">
      <w:bodyDiv w:val="1"/>
      <w:marLeft w:val="0"/>
      <w:marRight w:val="0"/>
      <w:marTop w:val="0"/>
      <w:marBottom w:val="0"/>
      <w:divBdr>
        <w:top w:val="none" w:sz="0" w:space="0" w:color="auto"/>
        <w:left w:val="none" w:sz="0" w:space="0" w:color="auto"/>
        <w:bottom w:val="none" w:sz="0" w:space="0" w:color="auto"/>
        <w:right w:val="none" w:sz="0" w:space="0" w:color="auto"/>
      </w:divBdr>
    </w:div>
    <w:div w:id="1620574691">
      <w:bodyDiv w:val="1"/>
      <w:marLeft w:val="0"/>
      <w:marRight w:val="0"/>
      <w:marTop w:val="0"/>
      <w:marBottom w:val="0"/>
      <w:divBdr>
        <w:top w:val="none" w:sz="0" w:space="0" w:color="auto"/>
        <w:left w:val="none" w:sz="0" w:space="0" w:color="auto"/>
        <w:bottom w:val="none" w:sz="0" w:space="0" w:color="auto"/>
        <w:right w:val="none" w:sz="0" w:space="0" w:color="auto"/>
      </w:divBdr>
    </w:div>
    <w:div w:id="1620842415">
      <w:bodyDiv w:val="1"/>
      <w:marLeft w:val="0"/>
      <w:marRight w:val="0"/>
      <w:marTop w:val="0"/>
      <w:marBottom w:val="0"/>
      <w:divBdr>
        <w:top w:val="none" w:sz="0" w:space="0" w:color="auto"/>
        <w:left w:val="none" w:sz="0" w:space="0" w:color="auto"/>
        <w:bottom w:val="none" w:sz="0" w:space="0" w:color="auto"/>
        <w:right w:val="none" w:sz="0" w:space="0" w:color="auto"/>
      </w:divBdr>
    </w:div>
    <w:div w:id="1621374799">
      <w:bodyDiv w:val="1"/>
      <w:marLeft w:val="0"/>
      <w:marRight w:val="0"/>
      <w:marTop w:val="0"/>
      <w:marBottom w:val="0"/>
      <w:divBdr>
        <w:top w:val="none" w:sz="0" w:space="0" w:color="auto"/>
        <w:left w:val="none" w:sz="0" w:space="0" w:color="auto"/>
        <w:bottom w:val="none" w:sz="0" w:space="0" w:color="auto"/>
        <w:right w:val="none" w:sz="0" w:space="0" w:color="auto"/>
      </w:divBdr>
    </w:div>
    <w:div w:id="1622033251">
      <w:bodyDiv w:val="1"/>
      <w:marLeft w:val="0"/>
      <w:marRight w:val="0"/>
      <w:marTop w:val="0"/>
      <w:marBottom w:val="0"/>
      <w:divBdr>
        <w:top w:val="none" w:sz="0" w:space="0" w:color="auto"/>
        <w:left w:val="none" w:sz="0" w:space="0" w:color="auto"/>
        <w:bottom w:val="none" w:sz="0" w:space="0" w:color="auto"/>
        <w:right w:val="none" w:sz="0" w:space="0" w:color="auto"/>
      </w:divBdr>
    </w:div>
    <w:div w:id="1622960493">
      <w:bodyDiv w:val="1"/>
      <w:marLeft w:val="0"/>
      <w:marRight w:val="0"/>
      <w:marTop w:val="0"/>
      <w:marBottom w:val="0"/>
      <w:divBdr>
        <w:top w:val="none" w:sz="0" w:space="0" w:color="auto"/>
        <w:left w:val="none" w:sz="0" w:space="0" w:color="auto"/>
        <w:bottom w:val="none" w:sz="0" w:space="0" w:color="auto"/>
        <w:right w:val="none" w:sz="0" w:space="0" w:color="auto"/>
      </w:divBdr>
    </w:div>
    <w:div w:id="1623225741">
      <w:bodyDiv w:val="1"/>
      <w:marLeft w:val="0"/>
      <w:marRight w:val="0"/>
      <w:marTop w:val="0"/>
      <w:marBottom w:val="0"/>
      <w:divBdr>
        <w:top w:val="none" w:sz="0" w:space="0" w:color="auto"/>
        <w:left w:val="none" w:sz="0" w:space="0" w:color="auto"/>
        <w:bottom w:val="none" w:sz="0" w:space="0" w:color="auto"/>
        <w:right w:val="none" w:sz="0" w:space="0" w:color="auto"/>
      </w:divBdr>
    </w:div>
    <w:div w:id="1623540724">
      <w:bodyDiv w:val="1"/>
      <w:marLeft w:val="0"/>
      <w:marRight w:val="0"/>
      <w:marTop w:val="0"/>
      <w:marBottom w:val="0"/>
      <w:divBdr>
        <w:top w:val="none" w:sz="0" w:space="0" w:color="auto"/>
        <w:left w:val="none" w:sz="0" w:space="0" w:color="auto"/>
        <w:bottom w:val="none" w:sz="0" w:space="0" w:color="auto"/>
        <w:right w:val="none" w:sz="0" w:space="0" w:color="auto"/>
      </w:divBdr>
    </w:div>
    <w:div w:id="1624455113">
      <w:bodyDiv w:val="1"/>
      <w:marLeft w:val="0"/>
      <w:marRight w:val="0"/>
      <w:marTop w:val="0"/>
      <w:marBottom w:val="0"/>
      <w:divBdr>
        <w:top w:val="none" w:sz="0" w:space="0" w:color="auto"/>
        <w:left w:val="none" w:sz="0" w:space="0" w:color="auto"/>
        <w:bottom w:val="none" w:sz="0" w:space="0" w:color="auto"/>
        <w:right w:val="none" w:sz="0" w:space="0" w:color="auto"/>
      </w:divBdr>
    </w:div>
    <w:div w:id="1624967182">
      <w:bodyDiv w:val="1"/>
      <w:marLeft w:val="0"/>
      <w:marRight w:val="0"/>
      <w:marTop w:val="0"/>
      <w:marBottom w:val="0"/>
      <w:divBdr>
        <w:top w:val="none" w:sz="0" w:space="0" w:color="auto"/>
        <w:left w:val="none" w:sz="0" w:space="0" w:color="auto"/>
        <w:bottom w:val="none" w:sz="0" w:space="0" w:color="auto"/>
        <w:right w:val="none" w:sz="0" w:space="0" w:color="auto"/>
      </w:divBdr>
    </w:div>
    <w:div w:id="1626421155">
      <w:bodyDiv w:val="1"/>
      <w:marLeft w:val="0"/>
      <w:marRight w:val="0"/>
      <w:marTop w:val="0"/>
      <w:marBottom w:val="0"/>
      <w:divBdr>
        <w:top w:val="none" w:sz="0" w:space="0" w:color="auto"/>
        <w:left w:val="none" w:sz="0" w:space="0" w:color="auto"/>
        <w:bottom w:val="none" w:sz="0" w:space="0" w:color="auto"/>
        <w:right w:val="none" w:sz="0" w:space="0" w:color="auto"/>
      </w:divBdr>
    </w:div>
    <w:div w:id="1626614268">
      <w:bodyDiv w:val="1"/>
      <w:marLeft w:val="0"/>
      <w:marRight w:val="0"/>
      <w:marTop w:val="0"/>
      <w:marBottom w:val="0"/>
      <w:divBdr>
        <w:top w:val="none" w:sz="0" w:space="0" w:color="auto"/>
        <w:left w:val="none" w:sz="0" w:space="0" w:color="auto"/>
        <w:bottom w:val="none" w:sz="0" w:space="0" w:color="auto"/>
        <w:right w:val="none" w:sz="0" w:space="0" w:color="auto"/>
      </w:divBdr>
    </w:div>
    <w:div w:id="1627468570">
      <w:bodyDiv w:val="1"/>
      <w:marLeft w:val="0"/>
      <w:marRight w:val="0"/>
      <w:marTop w:val="0"/>
      <w:marBottom w:val="0"/>
      <w:divBdr>
        <w:top w:val="none" w:sz="0" w:space="0" w:color="auto"/>
        <w:left w:val="none" w:sz="0" w:space="0" w:color="auto"/>
        <w:bottom w:val="none" w:sz="0" w:space="0" w:color="auto"/>
        <w:right w:val="none" w:sz="0" w:space="0" w:color="auto"/>
      </w:divBdr>
    </w:div>
    <w:div w:id="1627665403">
      <w:bodyDiv w:val="1"/>
      <w:marLeft w:val="0"/>
      <w:marRight w:val="0"/>
      <w:marTop w:val="0"/>
      <w:marBottom w:val="0"/>
      <w:divBdr>
        <w:top w:val="none" w:sz="0" w:space="0" w:color="auto"/>
        <w:left w:val="none" w:sz="0" w:space="0" w:color="auto"/>
        <w:bottom w:val="none" w:sz="0" w:space="0" w:color="auto"/>
        <w:right w:val="none" w:sz="0" w:space="0" w:color="auto"/>
      </w:divBdr>
    </w:div>
    <w:div w:id="1628504539">
      <w:bodyDiv w:val="1"/>
      <w:marLeft w:val="0"/>
      <w:marRight w:val="0"/>
      <w:marTop w:val="0"/>
      <w:marBottom w:val="0"/>
      <w:divBdr>
        <w:top w:val="none" w:sz="0" w:space="0" w:color="auto"/>
        <w:left w:val="none" w:sz="0" w:space="0" w:color="auto"/>
        <w:bottom w:val="none" w:sz="0" w:space="0" w:color="auto"/>
        <w:right w:val="none" w:sz="0" w:space="0" w:color="auto"/>
      </w:divBdr>
    </w:div>
    <w:div w:id="1628704930">
      <w:bodyDiv w:val="1"/>
      <w:marLeft w:val="0"/>
      <w:marRight w:val="0"/>
      <w:marTop w:val="0"/>
      <w:marBottom w:val="0"/>
      <w:divBdr>
        <w:top w:val="none" w:sz="0" w:space="0" w:color="auto"/>
        <w:left w:val="none" w:sz="0" w:space="0" w:color="auto"/>
        <w:bottom w:val="none" w:sz="0" w:space="0" w:color="auto"/>
        <w:right w:val="none" w:sz="0" w:space="0" w:color="auto"/>
      </w:divBdr>
    </w:div>
    <w:div w:id="1629359899">
      <w:bodyDiv w:val="1"/>
      <w:marLeft w:val="0"/>
      <w:marRight w:val="0"/>
      <w:marTop w:val="0"/>
      <w:marBottom w:val="0"/>
      <w:divBdr>
        <w:top w:val="none" w:sz="0" w:space="0" w:color="auto"/>
        <w:left w:val="none" w:sz="0" w:space="0" w:color="auto"/>
        <w:bottom w:val="none" w:sz="0" w:space="0" w:color="auto"/>
        <w:right w:val="none" w:sz="0" w:space="0" w:color="auto"/>
      </w:divBdr>
    </w:div>
    <w:div w:id="1629821519">
      <w:bodyDiv w:val="1"/>
      <w:marLeft w:val="0"/>
      <w:marRight w:val="0"/>
      <w:marTop w:val="0"/>
      <w:marBottom w:val="0"/>
      <w:divBdr>
        <w:top w:val="none" w:sz="0" w:space="0" w:color="auto"/>
        <w:left w:val="none" w:sz="0" w:space="0" w:color="auto"/>
        <w:bottom w:val="none" w:sz="0" w:space="0" w:color="auto"/>
        <w:right w:val="none" w:sz="0" w:space="0" w:color="auto"/>
      </w:divBdr>
    </w:div>
    <w:div w:id="1630234976">
      <w:bodyDiv w:val="1"/>
      <w:marLeft w:val="0"/>
      <w:marRight w:val="0"/>
      <w:marTop w:val="0"/>
      <w:marBottom w:val="0"/>
      <w:divBdr>
        <w:top w:val="none" w:sz="0" w:space="0" w:color="auto"/>
        <w:left w:val="none" w:sz="0" w:space="0" w:color="auto"/>
        <w:bottom w:val="none" w:sz="0" w:space="0" w:color="auto"/>
        <w:right w:val="none" w:sz="0" w:space="0" w:color="auto"/>
      </w:divBdr>
    </w:div>
    <w:div w:id="1630814559">
      <w:bodyDiv w:val="1"/>
      <w:marLeft w:val="0"/>
      <w:marRight w:val="0"/>
      <w:marTop w:val="0"/>
      <w:marBottom w:val="0"/>
      <w:divBdr>
        <w:top w:val="none" w:sz="0" w:space="0" w:color="auto"/>
        <w:left w:val="none" w:sz="0" w:space="0" w:color="auto"/>
        <w:bottom w:val="none" w:sz="0" w:space="0" w:color="auto"/>
        <w:right w:val="none" w:sz="0" w:space="0" w:color="auto"/>
      </w:divBdr>
    </w:div>
    <w:div w:id="1632129067">
      <w:bodyDiv w:val="1"/>
      <w:marLeft w:val="0"/>
      <w:marRight w:val="0"/>
      <w:marTop w:val="0"/>
      <w:marBottom w:val="0"/>
      <w:divBdr>
        <w:top w:val="none" w:sz="0" w:space="0" w:color="auto"/>
        <w:left w:val="none" w:sz="0" w:space="0" w:color="auto"/>
        <w:bottom w:val="none" w:sz="0" w:space="0" w:color="auto"/>
        <w:right w:val="none" w:sz="0" w:space="0" w:color="auto"/>
      </w:divBdr>
    </w:div>
    <w:div w:id="1632249033">
      <w:bodyDiv w:val="1"/>
      <w:marLeft w:val="0"/>
      <w:marRight w:val="0"/>
      <w:marTop w:val="0"/>
      <w:marBottom w:val="0"/>
      <w:divBdr>
        <w:top w:val="none" w:sz="0" w:space="0" w:color="auto"/>
        <w:left w:val="none" w:sz="0" w:space="0" w:color="auto"/>
        <w:bottom w:val="none" w:sz="0" w:space="0" w:color="auto"/>
        <w:right w:val="none" w:sz="0" w:space="0" w:color="auto"/>
      </w:divBdr>
    </w:div>
    <w:div w:id="1634217741">
      <w:bodyDiv w:val="1"/>
      <w:marLeft w:val="0"/>
      <w:marRight w:val="0"/>
      <w:marTop w:val="0"/>
      <w:marBottom w:val="0"/>
      <w:divBdr>
        <w:top w:val="none" w:sz="0" w:space="0" w:color="auto"/>
        <w:left w:val="none" w:sz="0" w:space="0" w:color="auto"/>
        <w:bottom w:val="none" w:sz="0" w:space="0" w:color="auto"/>
        <w:right w:val="none" w:sz="0" w:space="0" w:color="auto"/>
      </w:divBdr>
    </w:div>
    <w:div w:id="1634557109">
      <w:bodyDiv w:val="1"/>
      <w:marLeft w:val="0"/>
      <w:marRight w:val="0"/>
      <w:marTop w:val="0"/>
      <w:marBottom w:val="0"/>
      <w:divBdr>
        <w:top w:val="none" w:sz="0" w:space="0" w:color="auto"/>
        <w:left w:val="none" w:sz="0" w:space="0" w:color="auto"/>
        <w:bottom w:val="none" w:sz="0" w:space="0" w:color="auto"/>
        <w:right w:val="none" w:sz="0" w:space="0" w:color="auto"/>
      </w:divBdr>
    </w:div>
    <w:div w:id="1635137262">
      <w:bodyDiv w:val="1"/>
      <w:marLeft w:val="0"/>
      <w:marRight w:val="0"/>
      <w:marTop w:val="0"/>
      <w:marBottom w:val="0"/>
      <w:divBdr>
        <w:top w:val="none" w:sz="0" w:space="0" w:color="auto"/>
        <w:left w:val="none" w:sz="0" w:space="0" w:color="auto"/>
        <w:bottom w:val="none" w:sz="0" w:space="0" w:color="auto"/>
        <w:right w:val="none" w:sz="0" w:space="0" w:color="auto"/>
      </w:divBdr>
    </w:div>
    <w:div w:id="1635597197">
      <w:bodyDiv w:val="1"/>
      <w:marLeft w:val="0"/>
      <w:marRight w:val="0"/>
      <w:marTop w:val="0"/>
      <w:marBottom w:val="0"/>
      <w:divBdr>
        <w:top w:val="none" w:sz="0" w:space="0" w:color="auto"/>
        <w:left w:val="none" w:sz="0" w:space="0" w:color="auto"/>
        <w:bottom w:val="none" w:sz="0" w:space="0" w:color="auto"/>
        <w:right w:val="none" w:sz="0" w:space="0" w:color="auto"/>
      </w:divBdr>
    </w:div>
    <w:div w:id="1637448229">
      <w:bodyDiv w:val="1"/>
      <w:marLeft w:val="0"/>
      <w:marRight w:val="0"/>
      <w:marTop w:val="0"/>
      <w:marBottom w:val="0"/>
      <w:divBdr>
        <w:top w:val="none" w:sz="0" w:space="0" w:color="auto"/>
        <w:left w:val="none" w:sz="0" w:space="0" w:color="auto"/>
        <w:bottom w:val="none" w:sz="0" w:space="0" w:color="auto"/>
        <w:right w:val="none" w:sz="0" w:space="0" w:color="auto"/>
      </w:divBdr>
    </w:div>
    <w:div w:id="1637635784">
      <w:bodyDiv w:val="1"/>
      <w:marLeft w:val="0"/>
      <w:marRight w:val="0"/>
      <w:marTop w:val="0"/>
      <w:marBottom w:val="0"/>
      <w:divBdr>
        <w:top w:val="none" w:sz="0" w:space="0" w:color="auto"/>
        <w:left w:val="none" w:sz="0" w:space="0" w:color="auto"/>
        <w:bottom w:val="none" w:sz="0" w:space="0" w:color="auto"/>
        <w:right w:val="none" w:sz="0" w:space="0" w:color="auto"/>
      </w:divBdr>
    </w:div>
    <w:div w:id="1638609842">
      <w:bodyDiv w:val="1"/>
      <w:marLeft w:val="0"/>
      <w:marRight w:val="0"/>
      <w:marTop w:val="0"/>
      <w:marBottom w:val="0"/>
      <w:divBdr>
        <w:top w:val="none" w:sz="0" w:space="0" w:color="auto"/>
        <w:left w:val="none" w:sz="0" w:space="0" w:color="auto"/>
        <w:bottom w:val="none" w:sz="0" w:space="0" w:color="auto"/>
        <w:right w:val="none" w:sz="0" w:space="0" w:color="auto"/>
      </w:divBdr>
    </w:div>
    <w:div w:id="1638951294">
      <w:bodyDiv w:val="1"/>
      <w:marLeft w:val="0"/>
      <w:marRight w:val="0"/>
      <w:marTop w:val="0"/>
      <w:marBottom w:val="0"/>
      <w:divBdr>
        <w:top w:val="none" w:sz="0" w:space="0" w:color="auto"/>
        <w:left w:val="none" w:sz="0" w:space="0" w:color="auto"/>
        <w:bottom w:val="none" w:sz="0" w:space="0" w:color="auto"/>
        <w:right w:val="none" w:sz="0" w:space="0" w:color="auto"/>
      </w:divBdr>
    </w:div>
    <w:div w:id="1641106969">
      <w:bodyDiv w:val="1"/>
      <w:marLeft w:val="0"/>
      <w:marRight w:val="0"/>
      <w:marTop w:val="0"/>
      <w:marBottom w:val="0"/>
      <w:divBdr>
        <w:top w:val="none" w:sz="0" w:space="0" w:color="auto"/>
        <w:left w:val="none" w:sz="0" w:space="0" w:color="auto"/>
        <w:bottom w:val="none" w:sz="0" w:space="0" w:color="auto"/>
        <w:right w:val="none" w:sz="0" w:space="0" w:color="auto"/>
      </w:divBdr>
    </w:div>
    <w:div w:id="1641955097">
      <w:bodyDiv w:val="1"/>
      <w:marLeft w:val="0"/>
      <w:marRight w:val="0"/>
      <w:marTop w:val="0"/>
      <w:marBottom w:val="0"/>
      <w:divBdr>
        <w:top w:val="none" w:sz="0" w:space="0" w:color="auto"/>
        <w:left w:val="none" w:sz="0" w:space="0" w:color="auto"/>
        <w:bottom w:val="none" w:sz="0" w:space="0" w:color="auto"/>
        <w:right w:val="none" w:sz="0" w:space="0" w:color="auto"/>
      </w:divBdr>
    </w:div>
    <w:div w:id="1644657158">
      <w:bodyDiv w:val="1"/>
      <w:marLeft w:val="0"/>
      <w:marRight w:val="0"/>
      <w:marTop w:val="0"/>
      <w:marBottom w:val="0"/>
      <w:divBdr>
        <w:top w:val="none" w:sz="0" w:space="0" w:color="auto"/>
        <w:left w:val="none" w:sz="0" w:space="0" w:color="auto"/>
        <w:bottom w:val="none" w:sz="0" w:space="0" w:color="auto"/>
        <w:right w:val="none" w:sz="0" w:space="0" w:color="auto"/>
      </w:divBdr>
    </w:div>
    <w:div w:id="1644699115">
      <w:bodyDiv w:val="1"/>
      <w:marLeft w:val="0"/>
      <w:marRight w:val="0"/>
      <w:marTop w:val="0"/>
      <w:marBottom w:val="0"/>
      <w:divBdr>
        <w:top w:val="none" w:sz="0" w:space="0" w:color="auto"/>
        <w:left w:val="none" w:sz="0" w:space="0" w:color="auto"/>
        <w:bottom w:val="none" w:sz="0" w:space="0" w:color="auto"/>
        <w:right w:val="none" w:sz="0" w:space="0" w:color="auto"/>
      </w:divBdr>
    </w:div>
    <w:div w:id="1646206220">
      <w:bodyDiv w:val="1"/>
      <w:marLeft w:val="0"/>
      <w:marRight w:val="0"/>
      <w:marTop w:val="0"/>
      <w:marBottom w:val="0"/>
      <w:divBdr>
        <w:top w:val="none" w:sz="0" w:space="0" w:color="auto"/>
        <w:left w:val="none" w:sz="0" w:space="0" w:color="auto"/>
        <w:bottom w:val="none" w:sz="0" w:space="0" w:color="auto"/>
        <w:right w:val="none" w:sz="0" w:space="0" w:color="auto"/>
      </w:divBdr>
    </w:div>
    <w:div w:id="1646472811">
      <w:bodyDiv w:val="1"/>
      <w:marLeft w:val="0"/>
      <w:marRight w:val="0"/>
      <w:marTop w:val="0"/>
      <w:marBottom w:val="0"/>
      <w:divBdr>
        <w:top w:val="none" w:sz="0" w:space="0" w:color="auto"/>
        <w:left w:val="none" w:sz="0" w:space="0" w:color="auto"/>
        <w:bottom w:val="none" w:sz="0" w:space="0" w:color="auto"/>
        <w:right w:val="none" w:sz="0" w:space="0" w:color="auto"/>
      </w:divBdr>
    </w:div>
    <w:div w:id="1646812062">
      <w:bodyDiv w:val="1"/>
      <w:marLeft w:val="0"/>
      <w:marRight w:val="0"/>
      <w:marTop w:val="0"/>
      <w:marBottom w:val="0"/>
      <w:divBdr>
        <w:top w:val="none" w:sz="0" w:space="0" w:color="auto"/>
        <w:left w:val="none" w:sz="0" w:space="0" w:color="auto"/>
        <w:bottom w:val="none" w:sz="0" w:space="0" w:color="auto"/>
        <w:right w:val="none" w:sz="0" w:space="0" w:color="auto"/>
      </w:divBdr>
    </w:div>
    <w:div w:id="1647971324">
      <w:bodyDiv w:val="1"/>
      <w:marLeft w:val="0"/>
      <w:marRight w:val="0"/>
      <w:marTop w:val="0"/>
      <w:marBottom w:val="0"/>
      <w:divBdr>
        <w:top w:val="none" w:sz="0" w:space="0" w:color="auto"/>
        <w:left w:val="none" w:sz="0" w:space="0" w:color="auto"/>
        <w:bottom w:val="none" w:sz="0" w:space="0" w:color="auto"/>
        <w:right w:val="none" w:sz="0" w:space="0" w:color="auto"/>
      </w:divBdr>
    </w:div>
    <w:div w:id="1648439120">
      <w:bodyDiv w:val="1"/>
      <w:marLeft w:val="0"/>
      <w:marRight w:val="0"/>
      <w:marTop w:val="0"/>
      <w:marBottom w:val="0"/>
      <w:divBdr>
        <w:top w:val="none" w:sz="0" w:space="0" w:color="auto"/>
        <w:left w:val="none" w:sz="0" w:space="0" w:color="auto"/>
        <w:bottom w:val="none" w:sz="0" w:space="0" w:color="auto"/>
        <w:right w:val="none" w:sz="0" w:space="0" w:color="auto"/>
      </w:divBdr>
    </w:div>
    <w:div w:id="1649166031">
      <w:bodyDiv w:val="1"/>
      <w:marLeft w:val="0"/>
      <w:marRight w:val="0"/>
      <w:marTop w:val="0"/>
      <w:marBottom w:val="0"/>
      <w:divBdr>
        <w:top w:val="none" w:sz="0" w:space="0" w:color="auto"/>
        <w:left w:val="none" w:sz="0" w:space="0" w:color="auto"/>
        <w:bottom w:val="none" w:sz="0" w:space="0" w:color="auto"/>
        <w:right w:val="none" w:sz="0" w:space="0" w:color="auto"/>
      </w:divBdr>
    </w:div>
    <w:div w:id="1649237634">
      <w:bodyDiv w:val="1"/>
      <w:marLeft w:val="0"/>
      <w:marRight w:val="0"/>
      <w:marTop w:val="0"/>
      <w:marBottom w:val="0"/>
      <w:divBdr>
        <w:top w:val="none" w:sz="0" w:space="0" w:color="auto"/>
        <w:left w:val="none" w:sz="0" w:space="0" w:color="auto"/>
        <w:bottom w:val="none" w:sz="0" w:space="0" w:color="auto"/>
        <w:right w:val="none" w:sz="0" w:space="0" w:color="auto"/>
      </w:divBdr>
    </w:div>
    <w:div w:id="1650287397">
      <w:bodyDiv w:val="1"/>
      <w:marLeft w:val="0"/>
      <w:marRight w:val="0"/>
      <w:marTop w:val="0"/>
      <w:marBottom w:val="0"/>
      <w:divBdr>
        <w:top w:val="none" w:sz="0" w:space="0" w:color="auto"/>
        <w:left w:val="none" w:sz="0" w:space="0" w:color="auto"/>
        <w:bottom w:val="none" w:sz="0" w:space="0" w:color="auto"/>
        <w:right w:val="none" w:sz="0" w:space="0" w:color="auto"/>
      </w:divBdr>
    </w:div>
    <w:div w:id="1650591330">
      <w:bodyDiv w:val="1"/>
      <w:marLeft w:val="0"/>
      <w:marRight w:val="0"/>
      <w:marTop w:val="0"/>
      <w:marBottom w:val="0"/>
      <w:divBdr>
        <w:top w:val="none" w:sz="0" w:space="0" w:color="auto"/>
        <w:left w:val="none" w:sz="0" w:space="0" w:color="auto"/>
        <w:bottom w:val="none" w:sz="0" w:space="0" w:color="auto"/>
        <w:right w:val="none" w:sz="0" w:space="0" w:color="auto"/>
      </w:divBdr>
    </w:div>
    <w:div w:id="1650669153">
      <w:bodyDiv w:val="1"/>
      <w:marLeft w:val="0"/>
      <w:marRight w:val="0"/>
      <w:marTop w:val="0"/>
      <w:marBottom w:val="0"/>
      <w:divBdr>
        <w:top w:val="none" w:sz="0" w:space="0" w:color="auto"/>
        <w:left w:val="none" w:sz="0" w:space="0" w:color="auto"/>
        <w:bottom w:val="none" w:sz="0" w:space="0" w:color="auto"/>
        <w:right w:val="none" w:sz="0" w:space="0" w:color="auto"/>
      </w:divBdr>
    </w:div>
    <w:div w:id="1651400696">
      <w:bodyDiv w:val="1"/>
      <w:marLeft w:val="0"/>
      <w:marRight w:val="0"/>
      <w:marTop w:val="0"/>
      <w:marBottom w:val="0"/>
      <w:divBdr>
        <w:top w:val="none" w:sz="0" w:space="0" w:color="auto"/>
        <w:left w:val="none" w:sz="0" w:space="0" w:color="auto"/>
        <w:bottom w:val="none" w:sz="0" w:space="0" w:color="auto"/>
        <w:right w:val="none" w:sz="0" w:space="0" w:color="auto"/>
      </w:divBdr>
    </w:div>
    <w:div w:id="1651519874">
      <w:bodyDiv w:val="1"/>
      <w:marLeft w:val="0"/>
      <w:marRight w:val="0"/>
      <w:marTop w:val="0"/>
      <w:marBottom w:val="0"/>
      <w:divBdr>
        <w:top w:val="none" w:sz="0" w:space="0" w:color="auto"/>
        <w:left w:val="none" w:sz="0" w:space="0" w:color="auto"/>
        <w:bottom w:val="none" w:sz="0" w:space="0" w:color="auto"/>
        <w:right w:val="none" w:sz="0" w:space="0" w:color="auto"/>
      </w:divBdr>
    </w:div>
    <w:div w:id="1651521484">
      <w:bodyDiv w:val="1"/>
      <w:marLeft w:val="0"/>
      <w:marRight w:val="0"/>
      <w:marTop w:val="0"/>
      <w:marBottom w:val="0"/>
      <w:divBdr>
        <w:top w:val="none" w:sz="0" w:space="0" w:color="auto"/>
        <w:left w:val="none" w:sz="0" w:space="0" w:color="auto"/>
        <w:bottom w:val="none" w:sz="0" w:space="0" w:color="auto"/>
        <w:right w:val="none" w:sz="0" w:space="0" w:color="auto"/>
      </w:divBdr>
    </w:div>
    <w:div w:id="1651984741">
      <w:bodyDiv w:val="1"/>
      <w:marLeft w:val="0"/>
      <w:marRight w:val="0"/>
      <w:marTop w:val="0"/>
      <w:marBottom w:val="0"/>
      <w:divBdr>
        <w:top w:val="none" w:sz="0" w:space="0" w:color="auto"/>
        <w:left w:val="none" w:sz="0" w:space="0" w:color="auto"/>
        <w:bottom w:val="none" w:sz="0" w:space="0" w:color="auto"/>
        <w:right w:val="none" w:sz="0" w:space="0" w:color="auto"/>
      </w:divBdr>
    </w:div>
    <w:div w:id="1653947423">
      <w:bodyDiv w:val="1"/>
      <w:marLeft w:val="0"/>
      <w:marRight w:val="0"/>
      <w:marTop w:val="0"/>
      <w:marBottom w:val="0"/>
      <w:divBdr>
        <w:top w:val="none" w:sz="0" w:space="0" w:color="auto"/>
        <w:left w:val="none" w:sz="0" w:space="0" w:color="auto"/>
        <w:bottom w:val="none" w:sz="0" w:space="0" w:color="auto"/>
        <w:right w:val="none" w:sz="0" w:space="0" w:color="auto"/>
      </w:divBdr>
    </w:div>
    <w:div w:id="1654213049">
      <w:bodyDiv w:val="1"/>
      <w:marLeft w:val="0"/>
      <w:marRight w:val="0"/>
      <w:marTop w:val="0"/>
      <w:marBottom w:val="0"/>
      <w:divBdr>
        <w:top w:val="none" w:sz="0" w:space="0" w:color="auto"/>
        <w:left w:val="none" w:sz="0" w:space="0" w:color="auto"/>
        <w:bottom w:val="none" w:sz="0" w:space="0" w:color="auto"/>
        <w:right w:val="none" w:sz="0" w:space="0" w:color="auto"/>
      </w:divBdr>
    </w:div>
    <w:div w:id="1655445924">
      <w:bodyDiv w:val="1"/>
      <w:marLeft w:val="0"/>
      <w:marRight w:val="0"/>
      <w:marTop w:val="0"/>
      <w:marBottom w:val="0"/>
      <w:divBdr>
        <w:top w:val="none" w:sz="0" w:space="0" w:color="auto"/>
        <w:left w:val="none" w:sz="0" w:space="0" w:color="auto"/>
        <w:bottom w:val="none" w:sz="0" w:space="0" w:color="auto"/>
        <w:right w:val="none" w:sz="0" w:space="0" w:color="auto"/>
      </w:divBdr>
    </w:div>
    <w:div w:id="1655572649">
      <w:bodyDiv w:val="1"/>
      <w:marLeft w:val="0"/>
      <w:marRight w:val="0"/>
      <w:marTop w:val="0"/>
      <w:marBottom w:val="0"/>
      <w:divBdr>
        <w:top w:val="none" w:sz="0" w:space="0" w:color="auto"/>
        <w:left w:val="none" w:sz="0" w:space="0" w:color="auto"/>
        <w:bottom w:val="none" w:sz="0" w:space="0" w:color="auto"/>
        <w:right w:val="none" w:sz="0" w:space="0" w:color="auto"/>
      </w:divBdr>
    </w:div>
    <w:div w:id="1656177633">
      <w:bodyDiv w:val="1"/>
      <w:marLeft w:val="0"/>
      <w:marRight w:val="0"/>
      <w:marTop w:val="0"/>
      <w:marBottom w:val="0"/>
      <w:divBdr>
        <w:top w:val="none" w:sz="0" w:space="0" w:color="auto"/>
        <w:left w:val="none" w:sz="0" w:space="0" w:color="auto"/>
        <w:bottom w:val="none" w:sz="0" w:space="0" w:color="auto"/>
        <w:right w:val="none" w:sz="0" w:space="0" w:color="auto"/>
      </w:divBdr>
    </w:div>
    <w:div w:id="1656715117">
      <w:bodyDiv w:val="1"/>
      <w:marLeft w:val="0"/>
      <w:marRight w:val="0"/>
      <w:marTop w:val="0"/>
      <w:marBottom w:val="0"/>
      <w:divBdr>
        <w:top w:val="none" w:sz="0" w:space="0" w:color="auto"/>
        <w:left w:val="none" w:sz="0" w:space="0" w:color="auto"/>
        <w:bottom w:val="none" w:sz="0" w:space="0" w:color="auto"/>
        <w:right w:val="none" w:sz="0" w:space="0" w:color="auto"/>
      </w:divBdr>
    </w:div>
    <w:div w:id="1657293967">
      <w:bodyDiv w:val="1"/>
      <w:marLeft w:val="0"/>
      <w:marRight w:val="0"/>
      <w:marTop w:val="0"/>
      <w:marBottom w:val="0"/>
      <w:divBdr>
        <w:top w:val="none" w:sz="0" w:space="0" w:color="auto"/>
        <w:left w:val="none" w:sz="0" w:space="0" w:color="auto"/>
        <w:bottom w:val="none" w:sz="0" w:space="0" w:color="auto"/>
        <w:right w:val="none" w:sz="0" w:space="0" w:color="auto"/>
      </w:divBdr>
    </w:div>
    <w:div w:id="1657301012">
      <w:bodyDiv w:val="1"/>
      <w:marLeft w:val="0"/>
      <w:marRight w:val="0"/>
      <w:marTop w:val="0"/>
      <w:marBottom w:val="0"/>
      <w:divBdr>
        <w:top w:val="none" w:sz="0" w:space="0" w:color="auto"/>
        <w:left w:val="none" w:sz="0" w:space="0" w:color="auto"/>
        <w:bottom w:val="none" w:sz="0" w:space="0" w:color="auto"/>
        <w:right w:val="none" w:sz="0" w:space="0" w:color="auto"/>
      </w:divBdr>
    </w:div>
    <w:div w:id="1657415584">
      <w:bodyDiv w:val="1"/>
      <w:marLeft w:val="0"/>
      <w:marRight w:val="0"/>
      <w:marTop w:val="0"/>
      <w:marBottom w:val="0"/>
      <w:divBdr>
        <w:top w:val="none" w:sz="0" w:space="0" w:color="auto"/>
        <w:left w:val="none" w:sz="0" w:space="0" w:color="auto"/>
        <w:bottom w:val="none" w:sz="0" w:space="0" w:color="auto"/>
        <w:right w:val="none" w:sz="0" w:space="0" w:color="auto"/>
      </w:divBdr>
    </w:div>
    <w:div w:id="1657418976">
      <w:bodyDiv w:val="1"/>
      <w:marLeft w:val="0"/>
      <w:marRight w:val="0"/>
      <w:marTop w:val="0"/>
      <w:marBottom w:val="0"/>
      <w:divBdr>
        <w:top w:val="none" w:sz="0" w:space="0" w:color="auto"/>
        <w:left w:val="none" w:sz="0" w:space="0" w:color="auto"/>
        <w:bottom w:val="none" w:sz="0" w:space="0" w:color="auto"/>
        <w:right w:val="none" w:sz="0" w:space="0" w:color="auto"/>
      </w:divBdr>
    </w:div>
    <w:div w:id="1657998209">
      <w:bodyDiv w:val="1"/>
      <w:marLeft w:val="0"/>
      <w:marRight w:val="0"/>
      <w:marTop w:val="0"/>
      <w:marBottom w:val="0"/>
      <w:divBdr>
        <w:top w:val="none" w:sz="0" w:space="0" w:color="auto"/>
        <w:left w:val="none" w:sz="0" w:space="0" w:color="auto"/>
        <w:bottom w:val="none" w:sz="0" w:space="0" w:color="auto"/>
        <w:right w:val="none" w:sz="0" w:space="0" w:color="auto"/>
      </w:divBdr>
    </w:div>
    <w:div w:id="1661037439">
      <w:bodyDiv w:val="1"/>
      <w:marLeft w:val="0"/>
      <w:marRight w:val="0"/>
      <w:marTop w:val="0"/>
      <w:marBottom w:val="0"/>
      <w:divBdr>
        <w:top w:val="none" w:sz="0" w:space="0" w:color="auto"/>
        <w:left w:val="none" w:sz="0" w:space="0" w:color="auto"/>
        <w:bottom w:val="none" w:sz="0" w:space="0" w:color="auto"/>
        <w:right w:val="none" w:sz="0" w:space="0" w:color="auto"/>
      </w:divBdr>
    </w:div>
    <w:div w:id="1661881723">
      <w:bodyDiv w:val="1"/>
      <w:marLeft w:val="0"/>
      <w:marRight w:val="0"/>
      <w:marTop w:val="0"/>
      <w:marBottom w:val="0"/>
      <w:divBdr>
        <w:top w:val="none" w:sz="0" w:space="0" w:color="auto"/>
        <w:left w:val="none" w:sz="0" w:space="0" w:color="auto"/>
        <w:bottom w:val="none" w:sz="0" w:space="0" w:color="auto"/>
        <w:right w:val="none" w:sz="0" w:space="0" w:color="auto"/>
      </w:divBdr>
    </w:div>
    <w:div w:id="1662849304">
      <w:bodyDiv w:val="1"/>
      <w:marLeft w:val="0"/>
      <w:marRight w:val="0"/>
      <w:marTop w:val="0"/>
      <w:marBottom w:val="0"/>
      <w:divBdr>
        <w:top w:val="none" w:sz="0" w:space="0" w:color="auto"/>
        <w:left w:val="none" w:sz="0" w:space="0" w:color="auto"/>
        <w:bottom w:val="none" w:sz="0" w:space="0" w:color="auto"/>
        <w:right w:val="none" w:sz="0" w:space="0" w:color="auto"/>
      </w:divBdr>
    </w:div>
    <w:div w:id="1663124835">
      <w:bodyDiv w:val="1"/>
      <w:marLeft w:val="0"/>
      <w:marRight w:val="0"/>
      <w:marTop w:val="0"/>
      <w:marBottom w:val="0"/>
      <w:divBdr>
        <w:top w:val="none" w:sz="0" w:space="0" w:color="auto"/>
        <w:left w:val="none" w:sz="0" w:space="0" w:color="auto"/>
        <w:bottom w:val="none" w:sz="0" w:space="0" w:color="auto"/>
        <w:right w:val="none" w:sz="0" w:space="0" w:color="auto"/>
      </w:divBdr>
    </w:div>
    <w:div w:id="1665083931">
      <w:bodyDiv w:val="1"/>
      <w:marLeft w:val="0"/>
      <w:marRight w:val="0"/>
      <w:marTop w:val="0"/>
      <w:marBottom w:val="0"/>
      <w:divBdr>
        <w:top w:val="none" w:sz="0" w:space="0" w:color="auto"/>
        <w:left w:val="none" w:sz="0" w:space="0" w:color="auto"/>
        <w:bottom w:val="none" w:sz="0" w:space="0" w:color="auto"/>
        <w:right w:val="none" w:sz="0" w:space="0" w:color="auto"/>
      </w:divBdr>
    </w:div>
    <w:div w:id="1666206969">
      <w:bodyDiv w:val="1"/>
      <w:marLeft w:val="0"/>
      <w:marRight w:val="0"/>
      <w:marTop w:val="0"/>
      <w:marBottom w:val="0"/>
      <w:divBdr>
        <w:top w:val="none" w:sz="0" w:space="0" w:color="auto"/>
        <w:left w:val="none" w:sz="0" w:space="0" w:color="auto"/>
        <w:bottom w:val="none" w:sz="0" w:space="0" w:color="auto"/>
        <w:right w:val="none" w:sz="0" w:space="0" w:color="auto"/>
      </w:divBdr>
    </w:div>
    <w:div w:id="1667971361">
      <w:bodyDiv w:val="1"/>
      <w:marLeft w:val="0"/>
      <w:marRight w:val="0"/>
      <w:marTop w:val="0"/>
      <w:marBottom w:val="0"/>
      <w:divBdr>
        <w:top w:val="none" w:sz="0" w:space="0" w:color="auto"/>
        <w:left w:val="none" w:sz="0" w:space="0" w:color="auto"/>
        <w:bottom w:val="none" w:sz="0" w:space="0" w:color="auto"/>
        <w:right w:val="none" w:sz="0" w:space="0" w:color="auto"/>
      </w:divBdr>
    </w:div>
    <w:div w:id="1668358314">
      <w:bodyDiv w:val="1"/>
      <w:marLeft w:val="0"/>
      <w:marRight w:val="0"/>
      <w:marTop w:val="0"/>
      <w:marBottom w:val="0"/>
      <w:divBdr>
        <w:top w:val="none" w:sz="0" w:space="0" w:color="auto"/>
        <w:left w:val="none" w:sz="0" w:space="0" w:color="auto"/>
        <w:bottom w:val="none" w:sz="0" w:space="0" w:color="auto"/>
        <w:right w:val="none" w:sz="0" w:space="0" w:color="auto"/>
      </w:divBdr>
    </w:div>
    <w:div w:id="1670211461">
      <w:bodyDiv w:val="1"/>
      <w:marLeft w:val="0"/>
      <w:marRight w:val="0"/>
      <w:marTop w:val="0"/>
      <w:marBottom w:val="0"/>
      <w:divBdr>
        <w:top w:val="none" w:sz="0" w:space="0" w:color="auto"/>
        <w:left w:val="none" w:sz="0" w:space="0" w:color="auto"/>
        <w:bottom w:val="none" w:sz="0" w:space="0" w:color="auto"/>
        <w:right w:val="none" w:sz="0" w:space="0" w:color="auto"/>
      </w:divBdr>
    </w:div>
    <w:div w:id="1670256851">
      <w:bodyDiv w:val="1"/>
      <w:marLeft w:val="0"/>
      <w:marRight w:val="0"/>
      <w:marTop w:val="0"/>
      <w:marBottom w:val="0"/>
      <w:divBdr>
        <w:top w:val="none" w:sz="0" w:space="0" w:color="auto"/>
        <w:left w:val="none" w:sz="0" w:space="0" w:color="auto"/>
        <w:bottom w:val="none" w:sz="0" w:space="0" w:color="auto"/>
        <w:right w:val="none" w:sz="0" w:space="0" w:color="auto"/>
      </w:divBdr>
    </w:div>
    <w:div w:id="1671521076">
      <w:bodyDiv w:val="1"/>
      <w:marLeft w:val="0"/>
      <w:marRight w:val="0"/>
      <w:marTop w:val="0"/>
      <w:marBottom w:val="0"/>
      <w:divBdr>
        <w:top w:val="none" w:sz="0" w:space="0" w:color="auto"/>
        <w:left w:val="none" w:sz="0" w:space="0" w:color="auto"/>
        <w:bottom w:val="none" w:sz="0" w:space="0" w:color="auto"/>
        <w:right w:val="none" w:sz="0" w:space="0" w:color="auto"/>
      </w:divBdr>
    </w:div>
    <w:div w:id="1671636090">
      <w:bodyDiv w:val="1"/>
      <w:marLeft w:val="0"/>
      <w:marRight w:val="0"/>
      <w:marTop w:val="0"/>
      <w:marBottom w:val="0"/>
      <w:divBdr>
        <w:top w:val="none" w:sz="0" w:space="0" w:color="auto"/>
        <w:left w:val="none" w:sz="0" w:space="0" w:color="auto"/>
        <w:bottom w:val="none" w:sz="0" w:space="0" w:color="auto"/>
        <w:right w:val="none" w:sz="0" w:space="0" w:color="auto"/>
      </w:divBdr>
    </w:div>
    <w:div w:id="1671642841">
      <w:bodyDiv w:val="1"/>
      <w:marLeft w:val="0"/>
      <w:marRight w:val="0"/>
      <w:marTop w:val="0"/>
      <w:marBottom w:val="0"/>
      <w:divBdr>
        <w:top w:val="none" w:sz="0" w:space="0" w:color="auto"/>
        <w:left w:val="none" w:sz="0" w:space="0" w:color="auto"/>
        <w:bottom w:val="none" w:sz="0" w:space="0" w:color="auto"/>
        <w:right w:val="none" w:sz="0" w:space="0" w:color="auto"/>
      </w:divBdr>
    </w:div>
    <w:div w:id="1672876803">
      <w:bodyDiv w:val="1"/>
      <w:marLeft w:val="0"/>
      <w:marRight w:val="0"/>
      <w:marTop w:val="0"/>
      <w:marBottom w:val="0"/>
      <w:divBdr>
        <w:top w:val="none" w:sz="0" w:space="0" w:color="auto"/>
        <w:left w:val="none" w:sz="0" w:space="0" w:color="auto"/>
        <w:bottom w:val="none" w:sz="0" w:space="0" w:color="auto"/>
        <w:right w:val="none" w:sz="0" w:space="0" w:color="auto"/>
      </w:divBdr>
      <w:divsChild>
        <w:div w:id="650209408">
          <w:marLeft w:val="0"/>
          <w:marRight w:val="0"/>
          <w:marTop w:val="0"/>
          <w:marBottom w:val="0"/>
          <w:divBdr>
            <w:top w:val="none" w:sz="0" w:space="0" w:color="auto"/>
            <w:left w:val="none" w:sz="0" w:space="0" w:color="auto"/>
            <w:bottom w:val="none" w:sz="0" w:space="0" w:color="auto"/>
            <w:right w:val="none" w:sz="0" w:space="0" w:color="auto"/>
          </w:divBdr>
          <w:divsChild>
            <w:div w:id="948707785">
              <w:marLeft w:val="0"/>
              <w:marRight w:val="0"/>
              <w:marTop w:val="0"/>
              <w:marBottom w:val="0"/>
              <w:divBdr>
                <w:top w:val="none" w:sz="0" w:space="0" w:color="auto"/>
                <w:left w:val="none" w:sz="0" w:space="0" w:color="auto"/>
                <w:bottom w:val="none" w:sz="0" w:space="0" w:color="auto"/>
                <w:right w:val="none" w:sz="0" w:space="0" w:color="auto"/>
              </w:divBdr>
              <w:divsChild>
                <w:div w:id="38474925">
                  <w:marLeft w:val="0"/>
                  <w:marRight w:val="0"/>
                  <w:marTop w:val="0"/>
                  <w:marBottom w:val="0"/>
                  <w:divBdr>
                    <w:top w:val="none" w:sz="0" w:space="0" w:color="auto"/>
                    <w:left w:val="none" w:sz="0" w:space="0" w:color="auto"/>
                    <w:bottom w:val="none" w:sz="0" w:space="0" w:color="auto"/>
                    <w:right w:val="none" w:sz="0" w:space="0" w:color="auto"/>
                  </w:divBdr>
                  <w:divsChild>
                    <w:div w:id="677850255">
                      <w:marLeft w:val="0"/>
                      <w:marRight w:val="0"/>
                      <w:marTop w:val="0"/>
                      <w:marBottom w:val="0"/>
                      <w:divBdr>
                        <w:top w:val="none" w:sz="0" w:space="0" w:color="auto"/>
                        <w:left w:val="none" w:sz="0" w:space="0" w:color="auto"/>
                        <w:bottom w:val="none" w:sz="0" w:space="0" w:color="auto"/>
                        <w:right w:val="none" w:sz="0" w:space="0" w:color="auto"/>
                      </w:divBdr>
                      <w:divsChild>
                        <w:div w:id="238713819">
                          <w:marLeft w:val="0"/>
                          <w:marRight w:val="0"/>
                          <w:marTop w:val="0"/>
                          <w:marBottom w:val="0"/>
                          <w:divBdr>
                            <w:top w:val="none" w:sz="0" w:space="0" w:color="auto"/>
                            <w:left w:val="none" w:sz="0" w:space="0" w:color="auto"/>
                            <w:bottom w:val="none" w:sz="0" w:space="0" w:color="auto"/>
                            <w:right w:val="none" w:sz="0" w:space="0" w:color="auto"/>
                          </w:divBdr>
                          <w:divsChild>
                            <w:div w:id="298152111">
                              <w:marLeft w:val="0"/>
                              <w:marRight w:val="300"/>
                              <w:marTop w:val="180"/>
                              <w:marBottom w:val="0"/>
                              <w:divBdr>
                                <w:top w:val="none" w:sz="0" w:space="0" w:color="auto"/>
                                <w:left w:val="none" w:sz="0" w:space="0" w:color="auto"/>
                                <w:bottom w:val="none" w:sz="0" w:space="0" w:color="auto"/>
                                <w:right w:val="none" w:sz="0" w:space="0" w:color="auto"/>
                              </w:divBdr>
                              <w:divsChild>
                                <w:div w:id="134863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343228">
          <w:marLeft w:val="0"/>
          <w:marRight w:val="0"/>
          <w:marTop w:val="0"/>
          <w:marBottom w:val="0"/>
          <w:divBdr>
            <w:top w:val="none" w:sz="0" w:space="0" w:color="auto"/>
            <w:left w:val="none" w:sz="0" w:space="0" w:color="auto"/>
            <w:bottom w:val="none" w:sz="0" w:space="0" w:color="auto"/>
            <w:right w:val="none" w:sz="0" w:space="0" w:color="auto"/>
          </w:divBdr>
          <w:divsChild>
            <w:div w:id="50007836">
              <w:marLeft w:val="0"/>
              <w:marRight w:val="0"/>
              <w:marTop w:val="0"/>
              <w:marBottom w:val="0"/>
              <w:divBdr>
                <w:top w:val="none" w:sz="0" w:space="0" w:color="auto"/>
                <w:left w:val="none" w:sz="0" w:space="0" w:color="auto"/>
                <w:bottom w:val="none" w:sz="0" w:space="0" w:color="auto"/>
                <w:right w:val="none" w:sz="0" w:space="0" w:color="auto"/>
              </w:divBdr>
              <w:divsChild>
                <w:div w:id="918560870">
                  <w:marLeft w:val="0"/>
                  <w:marRight w:val="0"/>
                  <w:marTop w:val="0"/>
                  <w:marBottom w:val="0"/>
                  <w:divBdr>
                    <w:top w:val="none" w:sz="0" w:space="0" w:color="auto"/>
                    <w:left w:val="none" w:sz="0" w:space="0" w:color="auto"/>
                    <w:bottom w:val="none" w:sz="0" w:space="0" w:color="auto"/>
                    <w:right w:val="none" w:sz="0" w:space="0" w:color="auto"/>
                  </w:divBdr>
                  <w:divsChild>
                    <w:div w:id="737165485">
                      <w:marLeft w:val="0"/>
                      <w:marRight w:val="0"/>
                      <w:marTop w:val="0"/>
                      <w:marBottom w:val="0"/>
                      <w:divBdr>
                        <w:top w:val="none" w:sz="0" w:space="0" w:color="auto"/>
                        <w:left w:val="none" w:sz="0" w:space="0" w:color="auto"/>
                        <w:bottom w:val="none" w:sz="0" w:space="0" w:color="auto"/>
                        <w:right w:val="none" w:sz="0" w:space="0" w:color="auto"/>
                      </w:divBdr>
                      <w:divsChild>
                        <w:div w:id="76122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413360">
      <w:bodyDiv w:val="1"/>
      <w:marLeft w:val="0"/>
      <w:marRight w:val="0"/>
      <w:marTop w:val="0"/>
      <w:marBottom w:val="0"/>
      <w:divBdr>
        <w:top w:val="none" w:sz="0" w:space="0" w:color="auto"/>
        <w:left w:val="none" w:sz="0" w:space="0" w:color="auto"/>
        <w:bottom w:val="none" w:sz="0" w:space="0" w:color="auto"/>
        <w:right w:val="none" w:sz="0" w:space="0" w:color="auto"/>
      </w:divBdr>
    </w:div>
    <w:div w:id="1674138348">
      <w:bodyDiv w:val="1"/>
      <w:marLeft w:val="0"/>
      <w:marRight w:val="0"/>
      <w:marTop w:val="0"/>
      <w:marBottom w:val="0"/>
      <w:divBdr>
        <w:top w:val="none" w:sz="0" w:space="0" w:color="auto"/>
        <w:left w:val="none" w:sz="0" w:space="0" w:color="auto"/>
        <w:bottom w:val="none" w:sz="0" w:space="0" w:color="auto"/>
        <w:right w:val="none" w:sz="0" w:space="0" w:color="auto"/>
      </w:divBdr>
    </w:div>
    <w:div w:id="1674338571">
      <w:bodyDiv w:val="1"/>
      <w:marLeft w:val="0"/>
      <w:marRight w:val="0"/>
      <w:marTop w:val="0"/>
      <w:marBottom w:val="0"/>
      <w:divBdr>
        <w:top w:val="none" w:sz="0" w:space="0" w:color="auto"/>
        <w:left w:val="none" w:sz="0" w:space="0" w:color="auto"/>
        <w:bottom w:val="none" w:sz="0" w:space="0" w:color="auto"/>
        <w:right w:val="none" w:sz="0" w:space="0" w:color="auto"/>
      </w:divBdr>
    </w:div>
    <w:div w:id="1675573568">
      <w:bodyDiv w:val="1"/>
      <w:marLeft w:val="0"/>
      <w:marRight w:val="0"/>
      <w:marTop w:val="0"/>
      <w:marBottom w:val="0"/>
      <w:divBdr>
        <w:top w:val="none" w:sz="0" w:space="0" w:color="auto"/>
        <w:left w:val="none" w:sz="0" w:space="0" w:color="auto"/>
        <w:bottom w:val="none" w:sz="0" w:space="0" w:color="auto"/>
        <w:right w:val="none" w:sz="0" w:space="0" w:color="auto"/>
      </w:divBdr>
    </w:div>
    <w:div w:id="1675763670">
      <w:bodyDiv w:val="1"/>
      <w:marLeft w:val="0"/>
      <w:marRight w:val="0"/>
      <w:marTop w:val="0"/>
      <w:marBottom w:val="0"/>
      <w:divBdr>
        <w:top w:val="none" w:sz="0" w:space="0" w:color="auto"/>
        <w:left w:val="none" w:sz="0" w:space="0" w:color="auto"/>
        <w:bottom w:val="none" w:sz="0" w:space="0" w:color="auto"/>
        <w:right w:val="none" w:sz="0" w:space="0" w:color="auto"/>
      </w:divBdr>
    </w:div>
    <w:div w:id="1676492799">
      <w:bodyDiv w:val="1"/>
      <w:marLeft w:val="0"/>
      <w:marRight w:val="0"/>
      <w:marTop w:val="0"/>
      <w:marBottom w:val="0"/>
      <w:divBdr>
        <w:top w:val="none" w:sz="0" w:space="0" w:color="auto"/>
        <w:left w:val="none" w:sz="0" w:space="0" w:color="auto"/>
        <w:bottom w:val="none" w:sz="0" w:space="0" w:color="auto"/>
        <w:right w:val="none" w:sz="0" w:space="0" w:color="auto"/>
      </w:divBdr>
    </w:div>
    <w:div w:id="1676765962">
      <w:bodyDiv w:val="1"/>
      <w:marLeft w:val="0"/>
      <w:marRight w:val="0"/>
      <w:marTop w:val="0"/>
      <w:marBottom w:val="0"/>
      <w:divBdr>
        <w:top w:val="none" w:sz="0" w:space="0" w:color="auto"/>
        <w:left w:val="none" w:sz="0" w:space="0" w:color="auto"/>
        <w:bottom w:val="none" w:sz="0" w:space="0" w:color="auto"/>
        <w:right w:val="none" w:sz="0" w:space="0" w:color="auto"/>
      </w:divBdr>
    </w:div>
    <w:div w:id="1676834025">
      <w:bodyDiv w:val="1"/>
      <w:marLeft w:val="0"/>
      <w:marRight w:val="0"/>
      <w:marTop w:val="0"/>
      <w:marBottom w:val="0"/>
      <w:divBdr>
        <w:top w:val="none" w:sz="0" w:space="0" w:color="auto"/>
        <w:left w:val="none" w:sz="0" w:space="0" w:color="auto"/>
        <w:bottom w:val="none" w:sz="0" w:space="0" w:color="auto"/>
        <w:right w:val="none" w:sz="0" w:space="0" w:color="auto"/>
      </w:divBdr>
    </w:div>
    <w:div w:id="1676960181">
      <w:bodyDiv w:val="1"/>
      <w:marLeft w:val="0"/>
      <w:marRight w:val="0"/>
      <w:marTop w:val="0"/>
      <w:marBottom w:val="0"/>
      <w:divBdr>
        <w:top w:val="none" w:sz="0" w:space="0" w:color="auto"/>
        <w:left w:val="none" w:sz="0" w:space="0" w:color="auto"/>
        <w:bottom w:val="none" w:sz="0" w:space="0" w:color="auto"/>
        <w:right w:val="none" w:sz="0" w:space="0" w:color="auto"/>
      </w:divBdr>
    </w:div>
    <w:div w:id="1677420925">
      <w:bodyDiv w:val="1"/>
      <w:marLeft w:val="0"/>
      <w:marRight w:val="0"/>
      <w:marTop w:val="0"/>
      <w:marBottom w:val="0"/>
      <w:divBdr>
        <w:top w:val="none" w:sz="0" w:space="0" w:color="auto"/>
        <w:left w:val="none" w:sz="0" w:space="0" w:color="auto"/>
        <w:bottom w:val="none" w:sz="0" w:space="0" w:color="auto"/>
        <w:right w:val="none" w:sz="0" w:space="0" w:color="auto"/>
      </w:divBdr>
    </w:div>
    <w:div w:id="1678387993">
      <w:bodyDiv w:val="1"/>
      <w:marLeft w:val="0"/>
      <w:marRight w:val="0"/>
      <w:marTop w:val="0"/>
      <w:marBottom w:val="0"/>
      <w:divBdr>
        <w:top w:val="none" w:sz="0" w:space="0" w:color="auto"/>
        <w:left w:val="none" w:sz="0" w:space="0" w:color="auto"/>
        <w:bottom w:val="none" w:sz="0" w:space="0" w:color="auto"/>
        <w:right w:val="none" w:sz="0" w:space="0" w:color="auto"/>
      </w:divBdr>
    </w:div>
    <w:div w:id="1679116756">
      <w:bodyDiv w:val="1"/>
      <w:marLeft w:val="0"/>
      <w:marRight w:val="0"/>
      <w:marTop w:val="0"/>
      <w:marBottom w:val="0"/>
      <w:divBdr>
        <w:top w:val="none" w:sz="0" w:space="0" w:color="auto"/>
        <w:left w:val="none" w:sz="0" w:space="0" w:color="auto"/>
        <w:bottom w:val="none" w:sz="0" w:space="0" w:color="auto"/>
        <w:right w:val="none" w:sz="0" w:space="0" w:color="auto"/>
      </w:divBdr>
    </w:div>
    <w:div w:id="1679120132">
      <w:bodyDiv w:val="1"/>
      <w:marLeft w:val="0"/>
      <w:marRight w:val="0"/>
      <w:marTop w:val="0"/>
      <w:marBottom w:val="0"/>
      <w:divBdr>
        <w:top w:val="none" w:sz="0" w:space="0" w:color="auto"/>
        <w:left w:val="none" w:sz="0" w:space="0" w:color="auto"/>
        <w:bottom w:val="none" w:sz="0" w:space="0" w:color="auto"/>
        <w:right w:val="none" w:sz="0" w:space="0" w:color="auto"/>
      </w:divBdr>
    </w:div>
    <w:div w:id="1679232098">
      <w:bodyDiv w:val="1"/>
      <w:marLeft w:val="0"/>
      <w:marRight w:val="0"/>
      <w:marTop w:val="0"/>
      <w:marBottom w:val="0"/>
      <w:divBdr>
        <w:top w:val="none" w:sz="0" w:space="0" w:color="auto"/>
        <w:left w:val="none" w:sz="0" w:space="0" w:color="auto"/>
        <w:bottom w:val="none" w:sz="0" w:space="0" w:color="auto"/>
        <w:right w:val="none" w:sz="0" w:space="0" w:color="auto"/>
      </w:divBdr>
    </w:div>
    <w:div w:id="1679578667">
      <w:bodyDiv w:val="1"/>
      <w:marLeft w:val="0"/>
      <w:marRight w:val="0"/>
      <w:marTop w:val="0"/>
      <w:marBottom w:val="0"/>
      <w:divBdr>
        <w:top w:val="none" w:sz="0" w:space="0" w:color="auto"/>
        <w:left w:val="none" w:sz="0" w:space="0" w:color="auto"/>
        <w:bottom w:val="none" w:sz="0" w:space="0" w:color="auto"/>
        <w:right w:val="none" w:sz="0" w:space="0" w:color="auto"/>
      </w:divBdr>
    </w:div>
    <w:div w:id="1680039161">
      <w:bodyDiv w:val="1"/>
      <w:marLeft w:val="0"/>
      <w:marRight w:val="0"/>
      <w:marTop w:val="0"/>
      <w:marBottom w:val="0"/>
      <w:divBdr>
        <w:top w:val="none" w:sz="0" w:space="0" w:color="auto"/>
        <w:left w:val="none" w:sz="0" w:space="0" w:color="auto"/>
        <w:bottom w:val="none" w:sz="0" w:space="0" w:color="auto"/>
        <w:right w:val="none" w:sz="0" w:space="0" w:color="auto"/>
      </w:divBdr>
      <w:divsChild>
        <w:div w:id="1664426408">
          <w:marLeft w:val="0"/>
          <w:marRight w:val="0"/>
          <w:marTop w:val="0"/>
          <w:marBottom w:val="0"/>
          <w:divBdr>
            <w:top w:val="none" w:sz="0" w:space="0" w:color="auto"/>
            <w:left w:val="none" w:sz="0" w:space="0" w:color="auto"/>
            <w:bottom w:val="none" w:sz="0" w:space="0" w:color="auto"/>
            <w:right w:val="none" w:sz="0" w:space="0" w:color="auto"/>
          </w:divBdr>
          <w:divsChild>
            <w:div w:id="2039507211">
              <w:marLeft w:val="0"/>
              <w:marRight w:val="0"/>
              <w:marTop w:val="0"/>
              <w:marBottom w:val="0"/>
              <w:divBdr>
                <w:top w:val="none" w:sz="0" w:space="0" w:color="auto"/>
                <w:left w:val="none" w:sz="0" w:space="0" w:color="auto"/>
                <w:bottom w:val="none" w:sz="0" w:space="0" w:color="auto"/>
                <w:right w:val="none" w:sz="0" w:space="0" w:color="auto"/>
              </w:divBdr>
              <w:divsChild>
                <w:div w:id="1349025510">
                  <w:marLeft w:val="0"/>
                  <w:marRight w:val="0"/>
                  <w:marTop w:val="0"/>
                  <w:marBottom w:val="0"/>
                  <w:divBdr>
                    <w:top w:val="none" w:sz="0" w:space="0" w:color="auto"/>
                    <w:left w:val="none" w:sz="0" w:space="0" w:color="auto"/>
                    <w:bottom w:val="none" w:sz="0" w:space="0" w:color="auto"/>
                    <w:right w:val="none" w:sz="0" w:space="0" w:color="auto"/>
                  </w:divBdr>
                  <w:divsChild>
                    <w:div w:id="1016276650">
                      <w:marLeft w:val="0"/>
                      <w:marRight w:val="0"/>
                      <w:marTop w:val="0"/>
                      <w:marBottom w:val="0"/>
                      <w:divBdr>
                        <w:top w:val="none" w:sz="0" w:space="0" w:color="auto"/>
                        <w:left w:val="none" w:sz="0" w:space="0" w:color="auto"/>
                        <w:bottom w:val="none" w:sz="0" w:space="0" w:color="auto"/>
                        <w:right w:val="none" w:sz="0" w:space="0" w:color="auto"/>
                      </w:divBdr>
                      <w:divsChild>
                        <w:div w:id="1365247331">
                          <w:marLeft w:val="0"/>
                          <w:marRight w:val="0"/>
                          <w:marTop w:val="0"/>
                          <w:marBottom w:val="0"/>
                          <w:divBdr>
                            <w:top w:val="none" w:sz="0" w:space="0" w:color="auto"/>
                            <w:left w:val="none" w:sz="0" w:space="0" w:color="auto"/>
                            <w:bottom w:val="none" w:sz="0" w:space="0" w:color="auto"/>
                            <w:right w:val="none" w:sz="0" w:space="0" w:color="auto"/>
                          </w:divBdr>
                          <w:divsChild>
                            <w:div w:id="1162115920">
                              <w:marLeft w:val="0"/>
                              <w:marRight w:val="300"/>
                              <w:marTop w:val="180"/>
                              <w:marBottom w:val="0"/>
                              <w:divBdr>
                                <w:top w:val="none" w:sz="0" w:space="0" w:color="auto"/>
                                <w:left w:val="none" w:sz="0" w:space="0" w:color="auto"/>
                                <w:bottom w:val="none" w:sz="0" w:space="0" w:color="auto"/>
                                <w:right w:val="none" w:sz="0" w:space="0" w:color="auto"/>
                              </w:divBdr>
                              <w:divsChild>
                                <w:div w:id="212306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7862684">
          <w:marLeft w:val="0"/>
          <w:marRight w:val="0"/>
          <w:marTop w:val="0"/>
          <w:marBottom w:val="0"/>
          <w:divBdr>
            <w:top w:val="none" w:sz="0" w:space="0" w:color="auto"/>
            <w:left w:val="none" w:sz="0" w:space="0" w:color="auto"/>
            <w:bottom w:val="none" w:sz="0" w:space="0" w:color="auto"/>
            <w:right w:val="none" w:sz="0" w:space="0" w:color="auto"/>
          </w:divBdr>
          <w:divsChild>
            <w:div w:id="218832639">
              <w:marLeft w:val="0"/>
              <w:marRight w:val="0"/>
              <w:marTop w:val="0"/>
              <w:marBottom w:val="0"/>
              <w:divBdr>
                <w:top w:val="none" w:sz="0" w:space="0" w:color="auto"/>
                <w:left w:val="none" w:sz="0" w:space="0" w:color="auto"/>
                <w:bottom w:val="none" w:sz="0" w:space="0" w:color="auto"/>
                <w:right w:val="none" w:sz="0" w:space="0" w:color="auto"/>
              </w:divBdr>
              <w:divsChild>
                <w:div w:id="571089285">
                  <w:marLeft w:val="0"/>
                  <w:marRight w:val="0"/>
                  <w:marTop w:val="0"/>
                  <w:marBottom w:val="0"/>
                  <w:divBdr>
                    <w:top w:val="none" w:sz="0" w:space="0" w:color="auto"/>
                    <w:left w:val="none" w:sz="0" w:space="0" w:color="auto"/>
                    <w:bottom w:val="none" w:sz="0" w:space="0" w:color="auto"/>
                    <w:right w:val="none" w:sz="0" w:space="0" w:color="auto"/>
                  </w:divBdr>
                  <w:divsChild>
                    <w:div w:id="15428233">
                      <w:marLeft w:val="0"/>
                      <w:marRight w:val="0"/>
                      <w:marTop w:val="0"/>
                      <w:marBottom w:val="0"/>
                      <w:divBdr>
                        <w:top w:val="none" w:sz="0" w:space="0" w:color="auto"/>
                        <w:left w:val="none" w:sz="0" w:space="0" w:color="auto"/>
                        <w:bottom w:val="none" w:sz="0" w:space="0" w:color="auto"/>
                        <w:right w:val="none" w:sz="0" w:space="0" w:color="auto"/>
                      </w:divBdr>
                      <w:divsChild>
                        <w:div w:id="118852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0696097">
      <w:bodyDiv w:val="1"/>
      <w:marLeft w:val="0"/>
      <w:marRight w:val="0"/>
      <w:marTop w:val="0"/>
      <w:marBottom w:val="0"/>
      <w:divBdr>
        <w:top w:val="none" w:sz="0" w:space="0" w:color="auto"/>
        <w:left w:val="none" w:sz="0" w:space="0" w:color="auto"/>
        <w:bottom w:val="none" w:sz="0" w:space="0" w:color="auto"/>
        <w:right w:val="none" w:sz="0" w:space="0" w:color="auto"/>
      </w:divBdr>
    </w:div>
    <w:div w:id="1680934224">
      <w:bodyDiv w:val="1"/>
      <w:marLeft w:val="0"/>
      <w:marRight w:val="0"/>
      <w:marTop w:val="0"/>
      <w:marBottom w:val="0"/>
      <w:divBdr>
        <w:top w:val="none" w:sz="0" w:space="0" w:color="auto"/>
        <w:left w:val="none" w:sz="0" w:space="0" w:color="auto"/>
        <w:bottom w:val="none" w:sz="0" w:space="0" w:color="auto"/>
        <w:right w:val="none" w:sz="0" w:space="0" w:color="auto"/>
      </w:divBdr>
    </w:div>
    <w:div w:id="1681395729">
      <w:bodyDiv w:val="1"/>
      <w:marLeft w:val="0"/>
      <w:marRight w:val="0"/>
      <w:marTop w:val="0"/>
      <w:marBottom w:val="0"/>
      <w:divBdr>
        <w:top w:val="none" w:sz="0" w:space="0" w:color="auto"/>
        <w:left w:val="none" w:sz="0" w:space="0" w:color="auto"/>
        <w:bottom w:val="none" w:sz="0" w:space="0" w:color="auto"/>
        <w:right w:val="none" w:sz="0" w:space="0" w:color="auto"/>
      </w:divBdr>
    </w:div>
    <w:div w:id="1681465113">
      <w:bodyDiv w:val="1"/>
      <w:marLeft w:val="0"/>
      <w:marRight w:val="0"/>
      <w:marTop w:val="0"/>
      <w:marBottom w:val="0"/>
      <w:divBdr>
        <w:top w:val="none" w:sz="0" w:space="0" w:color="auto"/>
        <w:left w:val="none" w:sz="0" w:space="0" w:color="auto"/>
        <w:bottom w:val="none" w:sz="0" w:space="0" w:color="auto"/>
        <w:right w:val="none" w:sz="0" w:space="0" w:color="auto"/>
      </w:divBdr>
    </w:div>
    <w:div w:id="1682930398">
      <w:bodyDiv w:val="1"/>
      <w:marLeft w:val="0"/>
      <w:marRight w:val="0"/>
      <w:marTop w:val="0"/>
      <w:marBottom w:val="0"/>
      <w:divBdr>
        <w:top w:val="none" w:sz="0" w:space="0" w:color="auto"/>
        <w:left w:val="none" w:sz="0" w:space="0" w:color="auto"/>
        <w:bottom w:val="none" w:sz="0" w:space="0" w:color="auto"/>
        <w:right w:val="none" w:sz="0" w:space="0" w:color="auto"/>
      </w:divBdr>
    </w:div>
    <w:div w:id="1683780033">
      <w:bodyDiv w:val="1"/>
      <w:marLeft w:val="0"/>
      <w:marRight w:val="0"/>
      <w:marTop w:val="0"/>
      <w:marBottom w:val="0"/>
      <w:divBdr>
        <w:top w:val="none" w:sz="0" w:space="0" w:color="auto"/>
        <w:left w:val="none" w:sz="0" w:space="0" w:color="auto"/>
        <w:bottom w:val="none" w:sz="0" w:space="0" w:color="auto"/>
        <w:right w:val="none" w:sz="0" w:space="0" w:color="auto"/>
      </w:divBdr>
    </w:div>
    <w:div w:id="1684241550">
      <w:bodyDiv w:val="1"/>
      <w:marLeft w:val="0"/>
      <w:marRight w:val="0"/>
      <w:marTop w:val="0"/>
      <w:marBottom w:val="0"/>
      <w:divBdr>
        <w:top w:val="none" w:sz="0" w:space="0" w:color="auto"/>
        <w:left w:val="none" w:sz="0" w:space="0" w:color="auto"/>
        <w:bottom w:val="none" w:sz="0" w:space="0" w:color="auto"/>
        <w:right w:val="none" w:sz="0" w:space="0" w:color="auto"/>
      </w:divBdr>
    </w:div>
    <w:div w:id="1684548891">
      <w:bodyDiv w:val="1"/>
      <w:marLeft w:val="0"/>
      <w:marRight w:val="0"/>
      <w:marTop w:val="0"/>
      <w:marBottom w:val="0"/>
      <w:divBdr>
        <w:top w:val="none" w:sz="0" w:space="0" w:color="auto"/>
        <w:left w:val="none" w:sz="0" w:space="0" w:color="auto"/>
        <w:bottom w:val="none" w:sz="0" w:space="0" w:color="auto"/>
        <w:right w:val="none" w:sz="0" w:space="0" w:color="auto"/>
      </w:divBdr>
    </w:div>
    <w:div w:id="1685399365">
      <w:bodyDiv w:val="1"/>
      <w:marLeft w:val="0"/>
      <w:marRight w:val="0"/>
      <w:marTop w:val="0"/>
      <w:marBottom w:val="0"/>
      <w:divBdr>
        <w:top w:val="none" w:sz="0" w:space="0" w:color="auto"/>
        <w:left w:val="none" w:sz="0" w:space="0" w:color="auto"/>
        <w:bottom w:val="none" w:sz="0" w:space="0" w:color="auto"/>
        <w:right w:val="none" w:sz="0" w:space="0" w:color="auto"/>
      </w:divBdr>
    </w:div>
    <w:div w:id="1685593973">
      <w:bodyDiv w:val="1"/>
      <w:marLeft w:val="0"/>
      <w:marRight w:val="0"/>
      <w:marTop w:val="0"/>
      <w:marBottom w:val="0"/>
      <w:divBdr>
        <w:top w:val="none" w:sz="0" w:space="0" w:color="auto"/>
        <w:left w:val="none" w:sz="0" w:space="0" w:color="auto"/>
        <w:bottom w:val="none" w:sz="0" w:space="0" w:color="auto"/>
        <w:right w:val="none" w:sz="0" w:space="0" w:color="auto"/>
      </w:divBdr>
    </w:div>
    <w:div w:id="1685597702">
      <w:bodyDiv w:val="1"/>
      <w:marLeft w:val="0"/>
      <w:marRight w:val="0"/>
      <w:marTop w:val="0"/>
      <w:marBottom w:val="0"/>
      <w:divBdr>
        <w:top w:val="none" w:sz="0" w:space="0" w:color="auto"/>
        <w:left w:val="none" w:sz="0" w:space="0" w:color="auto"/>
        <w:bottom w:val="none" w:sz="0" w:space="0" w:color="auto"/>
        <w:right w:val="none" w:sz="0" w:space="0" w:color="auto"/>
      </w:divBdr>
    </w:div>
    <w:div w:id="1686469884">
      <w:bodyDiv w:val="1"/>
      <w:marLeft w:val="0"/>
      <w:marRight w:val="0"/>
      <w:marTop w:val="0"/>
      <w:marBottom w:val="0"/>
      <w:divBdr>
        <w:top w:val="none" w:sz="0" w:space="0" w:color="auto"/>
        <w:left w:val="none" w:sz="0" w:space="0" w:color="auto"/>
        <w:bottom w:val="none" w:sz="0" w:space="0" w:color="auto"/>
        <w:right w:val="none" w:sz="0" w:space="0" w:color="auto"/>
      </w:divBdr>
    </w:div>
    <w:div w:id="1686907604">
      <w:bodyDiv w:val="1"/>
      <w:marLeft w:val="0"/>
      <w:marRight w:val="0"/>
      <w:marTop w:val="0"/>
      <w:marBottom w:val="0"/>
      <w:divBdr>
        <w:top w:val="none" w:sz="0" w:space="0" w:color="auto"/>
        <w:left w:val="none" w:sz="0" w:space="0" w:color="auto"/>
        <w:bottom w:val="none" w:sz="0" w:space="0" w:color="auto"/>
        <w:right w:val="none" w:sz="0" w:space="0" w:color="auto"/>
      </w:divBdr>
    </w:div>
    <w:div w:id="1686978456">
      <w:bodyDiv w:val="1"/>
      <w:marLeft w:val="0"/>
      <w:marRight w:val="0"/>
      <w:marTop w:val="0"/>
      <w:marBottom w:val="0"/>
      <w:divBdr>
        <w:top w:val="none" w:sz="0" w:space="0" w:color="auto"/>
        <w:left w:val="none" w:sz="0" w:space="0" w:color="auto"/>
        <w:bottom w:val="none" w:sz="0" w:space="0" w:color="auto"/>
        <w:right w:val="none" w:sz="0" w:space="0" w:color="auto"/>
      </w:divBdr>
    </w:div>
    <w:div w:id="1687172562">
      <w:bodyDiv w:val="1"/>
      <w:marLeft w:val="0"/>
      <w:marRight w:val="0"/>
      <w:marTop w:val="0"/>
      <w:marBottom w:val="0"/>
      <w:divBdr>
        <w:top w:val="none" w:sz="0" w:space="0" w:color="auto"/>
        <w:left w:val="none" w:sz="0" w:space="0" w:color="auto"/>
        <w:bottom w:val="none" w:sz="0" w:space="0" w:color="auto"/>
        <w:right w:val="none" w:sz="0" w:space="0" w:color="auto"/>
      </w:divBdr>
    </w:div>
    <w:div w:id="1687636442">
      <w:bodyDiv w:val="1"/>
      <w:marLeft w:val="0"/>
      <w:marRight w:val="0"/>
      <w:marTop w:val="0"/>
      <w:marBottom w:val="0"/>
      <w:divBdr>
        <w:top w:val="none" w:sz="0" w:space="0" w:color="auto"/>
        <w:left w:val="none" w:sz="0" w:space="0" w:color="auto"/>
        <w:bottom w:val="none" w:sz="0" w:space="0" w:color="auto"/>
        <w:right w:val="none" w:sz="0" w:space="0" w:color="auto"/>
      </w:divBdr>
    </w:div>
    <w:div w:id="1688209261">
      <w:bodyDiv w:val="1"/>
      <w:marLeft w:val="0"/>
      <w:marRight w:val="0"/>
      <w:marTop w:val="0"/>
      <w:marBottom w:val="0"/>
      <w:divBdr>
        <w:top w:val="none" w:sz="0" w:space="0" w:color="auto"/>
        <w:left w:val="none" w:sz="0" w:space="0" w:color="auto"/>
        <w:bottom w:val="none" w:sz="0" w:space="0" w:color="auto"/>
        <w:right w:val="none" w:sz="0" w:space="0" w:color="auto"/>
      </w:divBdr>
    </w:div>
    <w:div w:id="1688411261">
      <w:bodyDiv w:val="1"/>
      <w:marLeft w:val="0"/>
      <w:marRight w:val="0"/>
      <w:marTop w:val="0"/>
      <w:marBottom w:val="0"/>
      <w:divBdr>
        <w:top w:val="none" w:sz="0" w:space="0" w:color="auto"/>
        <w:left w:val="none" w:sz="0" w:space="0" w:color="auto"/>
        <w:bottom w:val="none" w:sz="0" w:space="0" w:color="auto"/>
        <w:right w:val="none" w:sz="0" w:space="0" w:color="auto"/>
      </w:divBdr>
    </w:div>
    <w:div w:id="1688554997">
      <w:bodyDiv w:val="1"/>
      <w:marLeft w:val="0"/>
      <w:marRight w:val="0"/>
      <w:marTop w:val="0"/>
      <w:marBottom w:val="0"/>
      <w:divBdr>
        <w:top w:val="none" w:sz="0" w:space="0" w:color="auto"/>
        <w:left w:val="none" w:sz="0" w:space="0" w:color="auto"/>
        <w:bottom w:val="none" w:sz="0" w:space="0" w:color="auto"/>
        <w:right w:val="none" w:sz="0" w:space="0" w:color="auto"/>
      </w:divBdr>
    </w:div>
    <w:div w:id="1688676347">
      <w:bodyDiv w:val="1"/>
      <w:marLeft w:val="0"/>
      <w:marRight w:val="0"/>
      <w:marTop w:val="0"/>
      <w:marBottom w:val="0"/>
      <w:divBdr>
        <w:top w:val="none" w:sz="0" w:space="0" w:color="auto"/>
        <w:left w:val="none" w:sz="0" w:space="0" w:color="auto"/>
        <w:bottom w:val="none" w:sz="0" w:space="0" w:color="auto"/>
        <w:right w:val="none" w:sz="0" w:space="0" w:color="auto"/>
      </w:divBdr>
    </w:div>
    <w:div w:id="1688746959">
      <w:bodyDiv w:val="1"/>
      <w:marLeft w:val="0"/>
      <w:marRight w:val="0"/>
      <w:marTop w:val="0"/>
      <w:marBottom w:val="0"/>
      <w:divBdr>
        <w:top w:val="none" w:sz="0" w:space="0" w:color="auto"/>
        <w:left w:val="none" w:sz="0" w:space="0" w:color="auto"/>
        <w:bottom w:val="none" w:sz="0" w:space="0" w:color="auto"/>
        <w:right w:val="none" w:sz="0" w:space="0" w:color="auto"/>
      </w:divBdr>
    </w:div>
    <w:div w:id="1689720315">
      <w:bodyDiv w:val="1"/>
      <w:marLeft w:val="0"/>
      <w:marRight w:val="0"/>
      <w:marTop w:val="0"/>
      <w:marBottom w:val="0"/>
      <w:divBdr>
        <w:top w:val="none" w:sz="0" w:space="0" w:color="auto"/>
        <w:left w:val="none" w:sz="0" w:space="0" w:color="auto"/>
        <w:bottom w:val="none" w:sz="0" w:space="0" w:color="auto"/>
        <w:right w:val="none" w:sz="0" w:space="0" w:color="auto"/>
      </w:divBdr>
    </w:div>
    <w:div w:id="1690182121">
      <w:bodyDiv w:val="1"/>
      <w:marLeft w:val="0"/>
      <w:marRight w:val="0"/>
      <w:marTop w:val="0"/>
      <w:marBottom w:val="0"/>
      <w:divBdr>
        <w:top w:val="none" w:sz="0" w:space="0" w:color="auto"/>
        <w:left w:val="none" w:sz="0" w:space="0" w:color="auto"/>
        <w:bottom w:val="none" w:sz="0" w:space="0" w:color="auto"/>
        <w:right w:val="none" w:sz="0" w:space="0" w:color="auto"/>
      </w:divBdr>
    </w:div>
    <w:div w:id="1690838737">
      <w:bodyDiv w:val="1"/>
      <w:marLeft w:val="0"/>
      <w:marRight w:val="0"/>
      <w:marTop w:val="0"/>
      <w:marBottom w:val="0"/>
      <w:divBdr>
        <w:top w:val="none" w:sz="0" w:space="0" w:color="auto"/>
        <w:left w:val="none" w:sz="0" w:space="0" w:color="auto"/>
        <w:bottom w:val="none" w:sz="0" w:space="0" w:color="auto"/>
        <w:right w:val="none" w:sz="0" w:space="0" w:color="auto"/>
      </w:divBdr>
    </w:div>
    <w:div w:id="1691027164">
      <w:bodyDiv w:val="1"/>
      <w:marLeft w:val="0"/>
      <w:marRight w:val="0"/>
      <w:marTop w:val="0"/>
      <w:marBottom w:val="0"/>
      <w:divBdr>
        <w:top w:val="none" w:sz="0" w:space="0" w:color="auto"/>
        <w:left w:val="none" w:sz="0" w:space="0" w:color="auto"/>
        <w:bottom w:val="none" w:sz="0" w:space="0" w:color="auto"/>
        <w:right w:val="none" w:sz="0" w:space="0" w:color="auto"/>
      </w:divBdr>
    </w:div>
    <w:div w:id="1691685534">
      <w:bodyDiv w:val="1"/>
      <w:marLeft w:val="0"/>
      <w:marRight w:val="0"/>
      <w:marTop w:val="0"/>
      <w:marBottom w:val="0"/>
      <w:divBdr>
        <w:top w:val="none" w:sz="0" w:space="0" w:color="auto"/>
        <w:left w:val="none" w:sz="0" w:space="0" w:color="auto"/>
        <w:bottom w:val="none" w:sz="0" w:space="0" w:color="auto"/>
        <w:right w:val="none" w:sz="0" w:space="0" w:color="auto"/>
      </w:divBdr>
    </w:div>
    <w:div w:id="1693068834">
      <w:bodyDiv w:val="1"/>
      <w:marLeft w:val="0"/>
      <w:marRight w:val="0"/>
      <w:marTop w:val="0"/>
      <w:marBottom w:val="0"/>
      <w:divBdr>
        <w:top w:val="none" w:sz="0" w:space="0" w:color="auto"/>
        <w:left w:val="none" w:sz="0" w:space="0" w:color="auto"/>
        <w:bottom w:val="none" w:sz="0" w:space="0" w:color="auto"/>
        <w:right w:val="none" w:sz="0" w:space="0" w:color="auto"/>
      </w:divBdr>
    </w:div>
    <w:div w:id="1693189759">
      <w:bodyDiv w:val="1"/>
      <w:marLeft w:val="0"/>
      <w:marRight w:val="0"/>
      <w:marTop w:val="0"/>
      <w:marBottom w:val="0"/>
      <w:divBdr>
        <w:top w:val="none" w:sz="0" w:space="0" w:color="auto"/>
        <w:left w:val="none" w:sz="0" w:space="0" w:color="auto"/>
        <w:bottom w:val="none" w:sz="0" w:space="0" w:color="auto"/>
        <w:right w:val="none" w:sz="0" w:space="0" w:color="auto"/>
      </w:divBdr>
    </w:div>
    <w:div w:id="1694989309">
      <w:bodyDiv w:val="1"/>
      <w:marLeft w:val="0"/>
      <w:marRight w:val="0"/>
      <w:marTop w:val="0"/>
      <w:marBottom w:val="0"/>
      <w:divBdr>
        <w:top w:val="none" w:sz="0" w:space="0" w:color="auto"/>
        <w:left w:val="none" w:sz="0" w:space="0" w:color="auto"/>
        <w:bottom w:val="none" w:sz="0" w:space="0" w:color="auto"/>
        <w:right w:val="none" w:sz="0" w:space="0" w:color="auto"/>
      </w:divBdr>
    </w:div>
    <w:div w:id="1695181533">
      <w:bodyDiv w:val="1"/>
      <w:marLeft w:val="0"/>
      <w:marRight w:val="0"/>
      <w:marTop w:val="0"/>
      <w:marBottom w:val="0"/>
      <w:divBdr>
        <w:top w:val="none" w:sz="0" w:space="0" w:color="auto"/>
        <w:left w:val="none" w:sz="0" w:space="0" w:color="auto"/>
        <w:bottom w:val="none" w:sz="0" w:space="0" w:color="auto"/>
        <w:right w:val="none" w:sz="0" w:space="0" w:color="auto"/>
      </w:divBdr>
    </w:div>
    <w:div w:id="1695378389">
      <w:bodyDiv w:val="1"/>
      <w:marLeft w:val="0"/>
      <w:marRight w:val="0"/>
      <w:marTop w:val="0"/>
      <w:marBottom w:val="0"/>
      <w:divBdr>
        <w:top w:val="none" w:sz="0" w:space="0" w:color="auto"/>
        <w:left w:val="none" w:sz="0" w:space="0" w:color="auto"/>
        <w:bottom w:val="none" w:sz="0" w:space="0" w:color="auto"/>
        <w:right w:val="none" w:sz="0" w:space="0" w:color="auto"/>
      </w:divBdr>
    </w:div>
    <w:div w:id="1695568673">
      <w:bodyDiv w:val="1"/>
      <w:marLeft w:val="0"/>
      <w:marRight w:val="0"/>
      <w:marTop w:val="0"/>
      <w:marBottom w:val="0"/>
      <w:divBdr>
        <w:top w:val="none" w:sz="0" w:space="0" w:color="auto"/>
        <w:left w:val="none" w:sz="0" w:space="0" w:color="auto"/>
        <w:bottom w:val="none" w:sz="0" w:space="0" w:color="auto"/>
        <w:right w:val="none" w:sz="0" w:space="0" w:color="auto"/>
      </w:divBdr>
    </w:div>
    <w:div w:id="1695767167">
      <w:bodyDiv w:val="1"/>
      <w:marLeft w:val="0"/>
      <w:marRight w:val="0"/>
      <w:marTop w:val="0"/>
      <w:marBottom w:val="0"/>
      <w:divBdr>
        <w:top w:val="none" w:sz="0" w:space="0" w:color="auto"/>
        <w:left w:val="none" w:sz="0" w:space="0" w:color="auto"/>
        <w:bottom w:val="none" w:sz="0" w:space="0" w:color="auto"/>
        <w:right w:val="none" w:sz="0" w:space="0" w:color="auto"/>
      </w:divBdr>
    </w:div>
    <w:div w:id="1695768296">
      <w:bodyDiv w:val="1"/>
      <w:marLeft w:val="0"/>
      <w:marRight w:val="0"/>
      <w:marTop w:val="0"/>
      <w:marBottom w:val="0"/>
      <w:divBdr>
        <w:top w:val="none" w:sz="0" w:space="0" w:color="auto"/>
        <w:left w:val="none" w:sz="0" w:space="0" w:color="auto"/>
        <w:bottom w:val="none" w:sz="0" w:space="0" w:color="auto"/>
        <w:right w:val="none" w:sz="0" w:space="0" w:color="auto"/>
      </w:divBdr>
    </w:div>
    <w:div w:id="1695879408">
      <w:bodyDiv w:val="1"/>
      <w:marLeft w:val="0"/>
      <w:marRight w:val="0"/>
      <w:marTop w:val="0"/>
      <w:marBottom w:val="0"/>
      <w:divBdr>
        <w:top w:val="none" w:sz="0" w:space="0" w:color="auto"/>
        <w:left w:val="none" w:sz="0" w:space="0" w:color="auto"/>
        <w:bottom w:val="none" w:sz="0" w:space="0" w:color="auto"/>
        <w:right w:val="none" w:sz="0" w:space="0" w:color="auto"/>
      </w:divBdr>
    </w:div>
    <w:div w:id="1696036882">
      <w:bodyDiv w:val="1"/>
      <w:marLeft w:val="0"/>
      <w:marRight w:val="0"/>
      <w:marTop w:val="0"/>
      <w:marBottom w:val="0"/>
      <w:divBdr>
        <w:top w:val="none" w:sz="0" w:space="0" w:color="auto"/>
        <w:left w:val="none" w:sz="0" w:space="0" w:color="auto"/>
        <w:bottom w:val="none" w:sz="0" w:space="0" w:color="auto"/>
        <w:right w:val="none" w:sz="0" w:space="0" w:color="auto"/>
      </w:divBdr>
    </w:div>
    <w:div w:id="1696273536">
      <w:bodyDiv w:val="1"/>
      <w:marLeft w:val="0"/>
      <w:marRight w:val="0"/>
      <w:marTop w:val="0"/>
      <w:marBottom w:val="0"/>
      <w:divBdr>
        <w:top w:val="none" w:sz="0" w:space="0" w:color="auto"/>
        <w:left w:val="none" w:sz="0" w:space="0" w:color="auto"/>
        <w:bottom w:val="none" w:sz="0" w:space="0" w:color="auto"/>
        <w:right w:val="none" w:sz="0" w:space="0" w:color="auto"/>
      </w:divBdr>
    </w:div>
    <w:div w:id="1698114595">
      <w:bodyDiv w:val="1"/>
      <w:marLeft w:val="0"/>
      <w:marRight w:val="0"/>
      <w:marTop w:val="0"/>
      <w:marBottom w:val="0"/>
      <w:divBdr>
        <w:top w:val="none" w:sz="0" w:space="0" w:color="auto"/>
        <w:left w:val="none" w:sz="0" w:space="0" w:color="auto"/>
        <w:bottom w:val="none" w:sz="0" w:space="0" w:color="auto"/>
        <w:right w:val="none" w:sz="0" w:space="0" w:color="auto"/>
      </w:divBdr>
    </w:div>
    <w:div w:id="1698197841">
      <w:bodyDiv w:val="1"/>
      <w:marLeft w:val="0"/>
      <w:marRight w:val="0"/>
      <w:marTop w:val="0"/>
      <w:marBottom w:val="0"/>
      <w:divBdr>
        <w:top w:val="none" w:sz="0" w:space="0" w:color="auto"/>
        <w:left w:val="none" w:sz="0" w:space="0" w:color="auto"/>
        <w:bottom w:val="none" w:sz="0" w:space="0" w:color="auto"/>
        <w:right w:val="none" w:sz="0" w:space="0" w:color="auto"/>
      </w:divBdr>
    </w:div>
    <w:div w:id="1698656597">
      <w:bodyDiv w:val="1"/>
      <w:marLeft w:val="0"/>
      <w:marRight w:val="0"/>
      <w:marTop w:val="0"/>
      <w:marBottom w:val="0"/>
      <w:divBdr>
        <w:top w:val="none" w:sz="0" w:space="0" w:color="auto"/>
        <w:left w:val="none" w:sz="0" w:space="0" w:color="auto"/>
        <w:bottom w:val="none" w:sz="0" w:space="0" w:color="auto"/>
        <w:right w:val="none" w:sz="0" w:space="0" w:color="auto"/>
      </w:divBdr>
    </w:div>
    <w:div w:id="1698658749">
      <w:bodyDiv w:val="1"/>
      <w:marLeft w:val="0"/>
      <w:marRight w:val="0"/>
      <w:marTop w:val="0"/>
      <w:marBottom w:val="0"/>
      <w:divBdr>
        <w:top w:val="none" w:sz="0" w:space="0" w:color="auto"/>
        <w:left w:val="none" w:sz="0" w:space="0" w:color="auto"/>
        <w:bottom w:val="none" w:sz="0" w:space="0" w:color="auto"/>
        <w:right w:val="none" w:sz="0" w:space="0" w:color="auto"/>
      </w:divBdr>
    </w:div>
    <w:div w:id="1698845209">
      <w:bodyDiv w:val="1"/>
      <w:marLeft w:val="0"/>
      <w:marRight w:val="0"/>
      <w:marTop w:val="0"/>
      <w:marBottom w:val="0"/>
      <w:divBdr>
        <w:top w:val="none" w:sz="0" w:space="0" w:color="auto"/>
        <w:left w:val="none" w:sz="0" w:space="0" w:color="auto"/>
        <w:bottom w:val="none" w:sz="0" w:space="0" w:color="auto"/>
        <w:right w:val="none" w:sz="0" w:space="0" w:color="auto"/>
      </w:divBdr>
    </w:div>
    <w:div w:id="1698849195">
      <w:bodyDiv w:val="1"/>
      <w:marLeft w:val="0"/>
      <w:marRight w:val="0"/>
      <w:marTop w:val="0"/>
      <w:marBottom w:val="0"/>
      <w:divBdr>
        <w:top w:val="none" w:sz="0" w:space="0" w:color="auto"/>
        <w:left w:val="none" w:sz="0" w:space="0" w:color="auto"/>
        <w:bottom w:val="none" w:sz="0" w:space="0" w:color="auto"/>
        <w:right w:val="none" w:sz="0" w:space="0" w:color="auto"/>
      </w:divBdr>
    </w:div>
    <w:div w:id="1699697595">
      <w:bodyDiv w:val="1"/>
      <w:marLeft w:val="0"/>
      <w:marRight w:val="0"/>
      <w:marTop w:val="0"/>
      <w:marBottom w:val="0"/>
      <w:divBdr>
        <w:top w:val="none" w:sz="0" w:space="0" w:color="auto"/>
        <w:left w:val="none" w:sz="0" w:space="0" w:color="auto"/>
        <w:bottom w:val="none" w:sz="0" w:space="0" w:color="auto"/>
        <w:right w:val="none" w:sz="0" w:space="0" w:color="auto"/>
      </w:divBdr>
    </w:div>
    <w:div w:id="1699970163">
      <w:bodyDiv w:val="1"/>
      <w:marLeft w:val="0"/>
      <w:marRight w:val="0"/>
      <w:marTop w:val="0"/>
      <w:marBottom w:val="0"/>
      <w:divBdr>
        <w:top w:val="none" w:sz="0" w:space="0" w:color="auto"/>
        <w:left w:val="none" w:sz="0" w:space="0" w:color="auto"/>
        <w:bottom w:val="none" w:sz="0" w:space="0" w:color="auto"/>
        <w:right w:val="none" w:sz="0" w:space="0" w:color="auto"/>
      </w:divBdr>
    </w:div>
    <w:div w:id="1701661329">
      <w:bodyDiv w:val="1"/>
      <w:marLeft w:val="0"/>
      <w:marRight w:val="0"/>
      <w:marTop w:val="0"/>
      <w:marBottom w:val="0"/>
      <w:divBdr>
        <w:top w:val="none" w:sz="0" w:space="0" w:color="auto"/>
        <w:left w:val="none" w:sz="0" w:space="0" w:color="auto"/>
        <w:bottom w:val="none" w:sz="0" w:space="0" w:color="auto"/>
        <w:right w:val="none" w:sz="0" w:space="0" w:color="auto"/>
      </w:divBdr>
    </w:div>
    <w:div w:id="1703551849">
      <w:bodyDiv w:val="1"/>
      <w:marLeft w:val="0"/>
      <w:marRight w:val="0"/>
      <w:marTop w:val="0"/>
      <w:marBottom w:val="0"/>
      <w:divBdr>
        <w:top w:val="none" w:sz="0" w:space="0" w:color="auto"/>
        <w:left w:val="none" w:sz="0" w:space="0" w:color="auto"/>
        <w:bottom w:val="none" w:sz="0" w:space="0" w:color="auto"/>
        <w:right w:val="none" w:sz="0" w:space="0" w:color="auto"/>
      </w:divBdr>
    </w:div>
    <w:div w:id="1703825209">
      <w:bodyDiv w:val="1"/>
      <w:marLeft w:val="0"/>
      <w:marRight w:val="0"/>
      <w:marTop w:val="0"/>
      <w:marBottom w:val="0"/>
      <w:divBdr>
        <w:top w:val="none" w:sz="0" w:space="0" w:color="auto"/>
        <w:left w:val="none" w:sz="0" w:space="0" w:color="auto"/>
        <w:bottom w:val="none" w:sz="0" w:space="0" w:color="auto"/>
        <w:right w:val="none" w:sz="0" w:space="0" w:color="auto"/>
      </w:divBdr>
    </w:div>
    <w:div w:id="1704359740">
      <w:bodyDiv w:val="1"/>
      <w:marLeft w:val="0"/>
      <w:marRight w:val="0"/>
      <w:marTop w:val="0"/>
      <w:marBottom w:val="0"/>
      <w:divBdr>
        <w:top w:val="none" w:sz="0" w:space="0" w:color="auto"/>
        <w:left w:val="none" w:sz="0" w:space="0" w:color="auto"/>
        <w:bottom w:val="none" w:sz="0" w:space="0" w:color="auto"/>
        <w:right w:val="none" w:sz="0" w:space="0" w:color="auto"/>
      </w:divBdr>
    </w:div>
    <w:div w:id="1704863938">
      <w:bodyDiv w:val="1"/>
      <w:marLeft w:val="0"/>
      <w:marRight w:val="0"/>
      <w:marTop w:val="0"/>
      <w:marBottom w:val="0"/>
      <w:divBdr>
        <w:top w:val="none" w:sz="0" w:space="0" w:color="auto"/>
        <w:left w:val="none" w:sz="0" w:space="0" w:color="auto"/>
        <w:bottom w:val="none" w:sz="0" w:space="0" w:color="auto"/>
        <w:right w:val="none" w:sz="0" w:space="0" w:color="auto"/>
      </w:divBdr>
    </w:div>
    <w:div w:id="1705249960">
      <w:bodyDiv w:val="1"/>
      <w:marLeft w:val="0"/>
      <w:marRight w:val="0"/>
      <w:marTop w:val="0"/>
      <w:marBottom w:val="0"/>
      <w:divBdr>
        <w:top w:val="none" w:sz="0" w:space="0" w:color="auto"/>
        <w:left w:val="none" w:sz="0" w:space="0" w:color="auto"/>
        <w:bottom w:val="none" w:sz="0" w:space="0" w:color="auto"/>
        <w:right w:val="none" w:sz="0" w:space="0" w:color="auto"/>
      </w:divBdr>
    </w:div>
    <w:div w:id="1705788093">
      <w:bodyDiv w:val="1"/>
      <w:marLeft w:val="0"/>
      <w:marRight w:val="0"/>
      <w:marTop w:val="0"/>
      <w:marBottom w:val="0"/>
      <w:divBdr>
        <w:top w:val="none" w:sz="0" w:space="0" w:color="auto"/>
        <w:left w:val="none" w:sz="0" w:space="0" w:color="auto"/>
        <w:bottom w:val="none" w:sz="0" w:space="0" w:color="auto"/>
        <w:right w:val="none" w:sz="0" w:space="0" w:color="auto"/>
      </w:divBdr>
    </w:div>
    <w:div w:id="1705791505">
      <w:bodyDiv w:val="1"/>
      <w:marLeft w:val="0"/>
      <w:marRight w:val="0"/>
      <w:marTop w:val="0"/>
      <w:marBottom w:val="0"/>
      <w:divBdr>
        <w:top w:val="none" w:sz="0" w:space="0" w:color="auto"/>
        <w:left w:val="none" w:sz="0" w:space="0" w:color="auto"/>
        <w:bottom w:val="none" w:sz="0" w:space="0" w:color="auto"/>
        <w:right w:val="none" w:sz="0" w:space="0" w:color="auto"/>
      </w:divBdr>
    </w:div>
    <w:div w:id="1705864679">
      <w:bodyDiv w:val="1"/>
      <w:marLeft w:val="0"/>
      <w:marRight w:val="0"/>
      <w:marTop w:val="0"/>
      <w:marBottom w:val="0"/>
      <w:divBdr>
        <w:top w:val="none" w:sz="0" w:space="0" w:color="auto"/>
        <w:left w:val="none" w:sz="0" w:space="0" w:color="auto"/>
        <w:bottom w:val="none" w:sz="0" w:space="0" w:color="auto"/>
        <w:right w:val="none" w:sz="0" w:space="0" w:color="auto"/>
      </w:divBdr>
    </w:div>
    <w:div w:id="1706057260">
      <w:bodyDiv w:val="1"/>
      <w:marLeft w:val="0"/>
      <w:marRight w:val="0"/>
      <w:marTop w:val="0"/>
      <w:marBottom w:val="0"/>
      <w:divBdr>
        <w:top w:val="none" w:sz="0" w:space="0" w:color="auto"/>
        <w:left w:val="none" w:sz="0" w:space="0" w:color="auto"/>
        <w:bottom w:val="none" w:sz="0" w:space="0" w:color="auto"/>
        <w:right w:val="none" w:sz="0" w:space="0" w:color="auto"/>
      </w:divBdr>
    </w:div>
    <w:div w:id="1706560357">
      <w:bodyDiv w:val="1"/>
      <w:marLeft w:val="0"/>
      <w:marRight w:val="0"/>
      <w:marTop w:val="0"/>
      <w:marBottom w:val="0"/>
      <w:divBdr>
        <w:top w:val="none" w:sz="0" w:space="0" w:color="auto"/>
        <w:left w:val="none" w:sz="0" w:space="0" w:color="auto"/>
        <w:bottom w:val="none" w:sz="0" w:space="0" w:color="auto"/>
        <w:right w:val="none" w:sz="0" w:space="0" w:color="auto"/>
      </w:divBdr>
    </w:div>
    <w:div w:id="1706561174">
      <w:bodyDiv w:val="1"/>
      <w:marLeft w:val="0"/>
      <w:marRight w:val="0"/>
      <w:marTop w:val="0"/>
      <w:marBottom w:val="0"/>
      <w:divBdr>
        <w:top w:val="none" w:sz="0" w:space="0" w:color="auto"/>
        <w:left w:val="none" w:sz="0" w:space="0" w:color="auto"/>
        <w:bottom w:val="none" w:sz="0" w:space="0" w:color="auto"/>
        <w:right w:val="none" w:sz="0" w:space="0" w:color="auto"/>
      </w:divBdr>
    </w:div>
    <w:div w:id="1707633780">
      <w:bodyDiv w:val="1"/>
      <w:marLeft w:val="0"/>
      <w:marRight w:val="0"/>
      <w:marTop w:val="0"/>
      <w:marBottom w:val="0"/>
      <w:divBdr>
        <w:top w:val="none" w:sz="0" w:space="0" w:color="auto"/>
        <w:left w:val="none" w:sz="0" w:space="0" w:color="auto"/>
        <w:bottom w:val="none" w:sz="0" w:space="0" w:color="auto"/>
        <w:right w:val="none" w:sz="0" w:space="0" w:color="auto"/>
      </w:divBdr>
    </w:div>
    <w:div w:id="1707834437">
      <w:bodyDiv w:val="1"/>
      <w:marLeft w:val="0"/>
      <w:marRight w:val="0"/>
      <w:marTop w:val="0"/>
      <w:marBottom w:val="0"/>
      <w:divBdr>
        <w:top w:val="none" w:sz="0" w:space="0" w:color="auto"/>
        <w:left w:val="none" w:sz="0" w:space="0" w:color="auto"/>
        <w:bottom w:val="none" w:sz="0" w:space="0" w:color="auto"/>
        <w:right w:val="none" w:sz="0" w:space="0" w:color="auto"/>
      </w:divBdr>
    </w:div>
    <w:div w:id="1709255775">
      <w:bodyDiv w:val="1"/>
      <w:marLeft w:val="0"/>
      <w:marRight w:val="0"/>
      <w:marTop w:val="0"/>
      <w:marBottom w:val="0"/>
      <w:divBdr>
        <w:top w:val="none" w:sz="0" w:space="0" w:color="auto"/>
        <w:left w:val="none" w:sz="0" w:space="0" w:color="auto"/>
        <w:bottom w:val="none" w:sz="0" w:space="0" w:color="auto"/>
        <w:right w:val="none" w:sz="0" w:space="0" w:color="auto"/>
      </w:divBdr>
    </w:div>
    <w:div w:id="1710642824">
      <w:bodyDiv w:val="1"/>
      <w:marLeft w:val="0"/>
      <w:marRight w:val="0"/>
      <w:marTop w:val="0"/>
      <w:marBottom w:val="0"/>
      <w:divBdr>
        <w:top w:val="none" w:sz="0" w:space="0" w:color="auto"/>
        <w:left w:val="none" w:sz="0" w:space="0" w:color="auto"/>
        <w:bottom w:val="none" w:sz="0" w:space="0" w:color="auto"/>
        <w:right w:val="none" w:sz="0" w:space="0" w:color="auto"/>
      </w:divBdr>
    </w:div>
    <w:div w:id="1711108235">
      <w:bodyDiv w:val="1"/>
      <w:marLeft w:val="0"/>
      <w:marRight w:val="0"/>
      <w:marTop w:val="0"/>
      <w:marBottom w:val="0"/>
      <w:divBdr>
        <w:top w:val="none" w:sz="0" w:space="0" w:color="auto"/>
        <w:left w:val="none" w:sz="0" w:space="0" w:color="auto"/>
        <w:bottom w:val="none" w:sz="0" w:space="0" w:color="auto"/>
        <w:right w:val="none" w:sz="0" w:space="0" w:color="auto"/>
      </w:divBdr>
    </w:div>
    <w:div w:id="1712265721">
      <w:bodyDiv w:val="1"/>
      <w:marLeft w:val="0"/>
      <w:marRight w:val="0"/>
      <w:marTop w:val="0"/>
      <w:marBottom w:val="0"/>
      <w:divBdr>
        <w:top w:val="none" w:sz="0" w:space="0" w:color="auto"/>
        <w:left w:val="none" w:sz="0" w:space="0" w:color="auto"/>
        <w:bottom w:val="none" w:sz="0" w:space="0" w:color="auto"/>
        <w:right w:val="none" w:sz="0" w:space="0" w:color="auto"/>
      </w:divBdr>
    </w:div>
    <w:div w:id="1712802854">
      <w:bodyDiv w:val="1"/>
      <w:marLeft w:val="0"/>
      <w:marRight w:val="0"/>
      <w:marTop w:val="0"/>
      <w:marBottom w:val="0"/>
      <w:divBdr>
        <w:top w:val="none" w:sz="0" w:space="0" w:color="auto"/>
        <w:left w:val="none" w:sz="0" w:space="0" w:color="auto"/>
        <w:bottom w:val="none" w:sz="0" w:space="0" w:color="auto"/>
        <w:right w:val="none" w:sz="0" w:space="0" w:color="auto"/>
      </w:divBdr>
    </w:div>
    <w:div w:id="1714310566">
      <w:bodyDiv w:val="1"/>
      <w:marLeft w:val="0"/>
      <w:marRight w:val="0"/>
      <w:marTop w:val="0"/>
      <w:marBottom w:val="0"/>
      <w:divBdr>
        <w:top w:val="none" w:sz="0" w:space="0" w:color="auto"/>
        <w:left w:val="none" w:sz="0" w:space="0" w:color="auto"/>
        <w:bottom w:val="none" w:sz="0" w:space="0" w:color="auto"/>
        <w:right w:val="none" w:sz="0" w:space="0" w:color="auto"/>
      </w:divBdr>
    </w:div>
    <w:div w:id="1715693650">
      <w:bodyDiv w:val="1"/>
      <w:marLeft w:val="0"/>
      <w:marRight w:val="0"/>
      <w:marTop w:val="0"/>
      <w:marBottom w:val="0"/>
      <w:divBdr>
        <w:top w:val="none" w:sz="0" w:space="0" w:color="auto"/>
        <w:left w:val="none" w:sz="0" w:space="0" w:color="auto"/>
        <w:bottom w:val="none" w:sz="0" w:space="0" w:color="auto"/>
        <w:right w:val="none" w:sz="0" w:space="0" w:color="auto"/>
      </w:divBdr>
    </w:div>
    <w:div w:id="1716192760">
      <w:bodyDiv w:val="1"/>
      <w:marLeft w:val="0"/>
      <w:marRight w:val="0"/>
      <w:marTop w:val="0"/>
      <w:marBottom w:val="0"/>
      <w:divBdr>
        <w:top w:val="none" w:sz="0" w:space="0" w:color="auto"/>
        <w:left w:val="none" w:sz="0" w:space="0" w:color="auto"/>
        <w:bottom w:val="none" w:sz="0" w:space="0" w:color="auto"/>
        <w:right w:val="none" w:sz="0" w:space="0" w:color="auto"/>
      </w:divBdr>
    </w:div>
    <w:div w:id="1716194129">
      <w:bodyDiv w:val="1"/>
      <w:marLeft w:val="0"/>
      <w:marRight w:val="0"/>
      <w:marTop w:val="0"/>
      <w:marBottom w:val="0"/>
      <w:divBdr>
        <w:top w:val="none" w:sz="0" w:space="0" w:color="auto"/>
        <w:left w:val="none" w:sz="0" w:space="0" w:color="auto"/>
        <w:bottom w:val="none" w:sz="0" w:space="0" w:color="auto"/>
        <w:right w:val="none" w:sz="0" w:space="0" w:color="auto"/>
      </w:divBdr>
    </w:div>
    <w:div w:id="1716350496">
      <w:bodyDiv w:val="1"/>
      <w:marLeft w:val="0"/>
      <w:marRight w:val="0"/>
      <w:marTop w:val="0"/>
      <w:marBottom w:val="0"/>
      <w:divBdr>
        <w:top w:val="none" w:sz="0" w:space="0" w:color="auto"/>
        <w:left w:val="none" w:sz="0" w:space="0" w:color="auto"/>
        <w:bottom w:val="none" w:sz="0" w:space="0" w:color="auto"/>
        <w:right w:val="none" w:sz="0" w:space="0" w:color="auto"/>
      </w:divBdr>
    </w:div>
    <w:div w:id="1720086764">
      <w:bodyDiv w:val="1"/>
      <w:marLeft w:val="0"/>
      <w:marRight w:val="0"/>
      <w:marTop w:val="0"/>
      <w:marBottom w:val="0"/>
      <w:divBdr>
        <w:top w:val="none" w:sz="0" w:space="0" w:color="auto"/>
        <w:left w:val="none" w:sz="0" w:space="0" w:color="auto"/>
        <w:bottom w:val="none" w:sz="0" w:space="0" w:color="auto"/>
        <w:right w:val="none" w:sz="0" w:space="0" w:color="auto"/>
      </w:divBdr>
    </w:div>
    <w:div w:id="1720593373">
      <w:bodyDiv w:val="1"/>
      <w:marLeft w:val="0"/>
      <w:marRight w:val="0"/>
      <w:marTop w:val="0"/>
      <w:marBottom w:val="0"/>
      <w:divBdr>
        <w:top w:val="none" w:sz="0" w:space="0" w:color="auto"/>
        <w:left w:val="none" w:sz="0" w:space="0" w:color="auto"/>
        <w:bottom w:val="none" w:sz="0" w:space="0" w:color="auto"/>
        <w:right w:val="none" w:sz="0" w:space="0" w:color="auto"/>
      </w:divBdr>
    </w:div>
    <w:div w:id="1721708736">
      <w:bodyDiv w:val="1"/>
      <w:marLeft w:val="0"/>
      <w:marRight w:val="0"/>
      <w:marTop w:val="0"/>
      <w:marBottom w:val="0"/>
      <w:divBdr>
        <w:top w:val="none" w:sz="0" w:space="0" w:color="auto"/>
        <w:left w:val="none" w:sz="0" w:space="0" w:color="auto"/>
        <w:bottom w:val="none" w:sz="0" w:space="0" w:color="auto"/>
        <w:right w:val="none" w:sz="0" w:space="0" w:color="auto"/>
      </w:divBdr>
    </w:div>
    <w:div w:id="1722367815">
      <w:bodyDiv w:val="1"/>
      <w:marLeft w:val="0"/>
      <w:marRight w:val="0"/>
      <w:marTop w:val="0"/>
      <w:marBottom w:val="0"/>
      <w:divBdr>
        <w:top w:val="none" w:sz="0" w:space="0" w:color="auto"/>
        <w:left w:val="none" w:sz="0" w:space="0" w:color="auto"/>
        <w:bottom w:val="none" w:sz="0" w:space="0" w:color="auto"/>
        <w:right w:val="none" w:sz="0" w:space="0" w:color="auto"/>
      </w:divBdr>
    </w:div>
    <w:div w:id="1722901665">
      <w:bodyDiv w:val="1"/>
      <w:marLeft w:val="0"/>
      <w:marRight w:val="0"/>
      <w:marTop w:val="0"/>
      <w:marBottom w:val="0"/>
      <w:divBdr>
        <w:top w:val="none" w:sz="0" w:space="0" w:color="auto"/>
        <w:left w:val="none" w:sz="0" w:space="0" w:color="auto"/>
        <w:bottom w:val="none" w:sz="0" w:space="0" w:color="auto"/>
        <w:right w:val="none" w:sz="0" w:space="0" w:color="auto"/>
      </w:divBdr>
    </w:div>
    <w:div w:id="1723864589">
      <w:bodyDiv w:val="1"/>
      <w:marLeft w:val="0"/>
      <w:marRight w:val="0"/>
      <w:marTop w:val="0"/>
      <w:marBottom w:val="0"/>
      <w:divBdr>
        <w:top w:val="none" w:sz="0" w:space="0" w:color="auto"/>
        <w:left w:val="none" w:sz="0" w:space="0" w:color="auto"/>
        <w:bottom w:val="none" w:sz="0" w:space="0" w:color="auto"/>
        <w:right w:val="none" w:sz="0" w:space="0" w:color="auto"/>
      </w:divBdr>
    </w:div>
    <w:div w:id="1724134154">
      <w:bodyDiv w:val="1"/>
      <w:marLeft w:val="0"/>
      <w:marRight w:val="0"/>
      <w:marTop w:val="0"/>
      <w:marBottom w:val="0"/>
      <w:divBdr>
        <w:top w:val="none" w:sz="0" w:space="0" w:color="auto"/>
        <w:left w:val="none" w:sz="0" w:space="0" w:color="auto"/>
        <w:bottom w:val="none" w:sz="0" w:space="0" w:color="auto"/>
        <w:right w:val="none" w:sz="0" w:space="0" w:color="auto"/>
      </w:divBdr>
    </w:div>
    <w:div w:id="1724214750">
      <w:bodyDiv w:val="1"/>
      <w:marLeft w:val="0"/>
      <w:marRight w:val="0"/>
      <w:marTop w:val="0"/>
      <w:marBottom w:val="0"/>
      <w:divBdr>
        <w:top w:val="none" w:sz="0" w:space="0" w:color="auto"/>
        <w:left w:val="none" w:sz="0" w:space="0" w:color="auto"/>
        <w:bottom w:val="none" w:sz="0" w:space="0" w:color="auto"/>
        <w:right w:val="none" w:sz="0" w:space="0" w:color="auto"/>
      </w:divBdr>
    </w:div>
    <w:div w:id="1725979554">
      <w:bodyDiv w:val="1"/>
      <w:marLeft w:val="0"/>
      <w:marRight w:val="0"/>
      <w:marTop w:val="0"/>
      <w:marBottom w:val="0"/>
      <w:divBdr>
        <w:top w:val="none" w:sz="0" w:space="0" w:color="auto"/>
        <w:left w:val="none" w:sz="0" w:space="0" w:color="auto"/>
        <w:bottom w:val="none" w:sz="0" w:space="0" w:color="auto"/>
        <w:right w:val="none" w:sz="0" w:space="0" w:color="auto"/>
      </w:divBdr>
    </w:div>
    <w:div w:id="1726299630">
      <w:bodyDiv w:val="1"/>
      <w:marLeft w:val="0"/>
      <w:marRight w:val="0"/>
      <w:marTop w:val="0"/>
      <w:marBottom w:val="0"/>
      <w:divBdr>
        <w:top w:val="none" w:sz="0" w:space="0" w:color="auto"/>
        <w:left w:val="none" w:sz="0" w:space="0" w:color="auto"/>
        <w:bottom w:val="none" w:sz="0" w:space="0" w:color="auto"/>
        <w:right w:val="none" w:sz="0" w:space="0" w:color="auto"/>
      </w:divBdr>
    </w:div>
    <w:div w:id="1726372518">
      <w:bodyDiv w:val="1"/>
      <w:marLeft w:val="0"/>
      <w:marRight w:val="0"/>
      <w:marTop w:val="0"/>
      <w:marBottom w:val="0"/>
      <w:divBdr>
        <w:top w:val="none" w:sz="0" w:space="0" w:color="auto"/>
        <w:left w:val="none" w:sz="0" w:space="0" w:color="auto"/>
        <w:bottom w:val="none" w:sz="0" w:space="0" w:color="auto"/>
        <w:right w:val="none" w:sz="0" w:space="0" w:color="auto"/>
      </w:divBdr>
    </w:div>
    <w:div w:id="1726905135">
      <w:bodyDiv w:val="1"/>
      <w:marLeft w:val="0"/>
      <w:marRight w:val="0"/>
      <w:marTop w:val="0"/>
      <w:marBottom w:val="0"/>
      <w:divBdr>
        <w:top w:val="none" w:sz="0" w:space="0" w:color="auto"/>
        <w:left w:val="none" w:sz="0" w:space="0" w:color="auto"/>
        <w:bottom w:val="none" w:sz="0" w:space="0" w:color="auto"/>
        <w:right w:val="none" w:sz="0" w:space="0" w:color="auto"/>
      </w:divBdr>
    </w:div>
    <w:div w:id="1726953992">
      <w:bodyDiv w:val="1"/>
      <w:marLeft w:val="0"/>
      <w:marRight w:val="0"/>
      <w:marTop w:val="0"/>
      <w:marBottom w:val="0"/>
      <w:divBdr>
        <w:top w:val="none" w:sz="0" w:space="0" w:color="auto"/>
        <w:left w:val="none" w:sz="0" w:space="0" w:color="auto"/>
        <w:bottom w:val="none" w:sz="0" w:space="0" w:color="auto"/>
        <w:right w:val="none" w:sz="0" w:space="0" w:color="auto"/>
      </w:divBdr>
    </w:div>
    <w:div w:id="1727296409">
      <w:bodyDiv w:val="1"/>
      <w:marLeft w:val="0"/>
      <w:marRight w:val="0"/>
      <w:marTop w:val="0"/>
      <w:marBottom w:val="0"/>
      <w:divBdr>
        <w:top w:val="none" w:sz="0" w:space="0" w:color="auto"/>
        <w:left w:val="none" w:sz="0" w:space="0" w:color="auto"/>
        <w:bottom w:val="none" w:sz="0" w:space="0" w:color="auto"/>
        <w:right w:val="none" w:sz="0" w:space="0" w:color="auto"/>
      </w:divBdr>
    </w:div>
    <w:div w:id="1728264529">
      <w:bodyDiv w:val="1"/>
      <w:marLeft w:val="0"/>
      <w:marRight w:val="0"/>
      <w:marTop w:val="0"/>
      <w:marBottom w:val="0"/>
      <w:divBdr>
        <w:top w:val="none" w:sz="0" w:space="0" w:color="auto"/>
        <w:left w:val="none" w:sz="0" w:space="0" w:color="auto"/>
        <w:bottom w:val="none" w:sz="0" w:space="0" w:color="auto"/>
        <w:right w:val="none" w:sz="0" w:space="0" w:color="auto"/>
      </w:divBdr>
    </w:div>
    <w:div w:id="1730150734">
      <w:bodyDiv w:val="1"/>
      <w:marLeft w:val="0"/>
      <w:marRight w:val="0"/>
      <w:marTop w:val="0"/>
      <w:marBottom w:val="0"/>
      <w:divBdr>
        <w:top w:val="none" w:sz="0" w:space="0" w:color="auto"/>
        <w:left w:val="none" w:sz="0" w:space="0" w:color="auto"/>
        <w:bottom w:val="none" w:sz="0" w:space="0" w:color="auto"/>
        <w:right w:val="none" w:sz="0" w:space="0" w:color="auto"/>
      </w:divBdr>
    </w:div>
    <w:div w:id="1730424676">
      <w:bodyDiv w:val="1"/>
      <w:marLeft w:val="0"/>
      <w:marRight w:val="0"/>
      <w:marTop w:val="0"/>
      <w:marBottom w:val="0"/>
      <w:divBdr>
        <w:top w:val="none" w:sz="0" w:space="0" w:color="auto"/>
        <w:left w:val="none" w:sz="0" w:space="0" w:color="auto"/>
        <w:bottom w:val="none" w:sz="0" w:space="0" w:color="auto"/>
        <w:right w:val="none" w:sz="0" w:space="0" w:color="auto"/>
      </w:divBdr>
    </w:div>
    <w:div w:id="1730762849">
      <w:bodyDiv w:val="1"/>
      <w:marLeft w:val="0"/>
      <w:marRight w:val="0"/>
      <w:marTop w:val="0"/>
      <w:marBottom w:val="0"/>
      <w:divBdr>
        <w:top w:val="none" w:sz="0" w:space="0" w:color="auto"/>
        <w:left w:val="none" w:sz="0" w:space="0" w:color="auto"/>
        <w:bottom w:val="none" w:sz="0" w:space="0" w:color="auto"/>
        <w:right w:val="none" w:sz="0" w:space="0" w:color="auto"/>
      </w:divBdr>
    </w:div>
    <w:div w:id="1731034886">
      <w:bodyDiv w:val="1"/>
      <w:marLeft w:val="0"/>
      <w:marRight w:val="0"/>
      <w:marTop w:val="0"/>
      <w:marBottom w:val="0"/>
      <w:divBdr>
        <w:top w:val="none" w:sz="0" w:space="0" w:color="auto"/>
        <w:left w:val="none" w:sz="0" w:space="0" w:color="auto"/>
        <w:bottom w:val="none" w:sz="0" w:space="0" w:color="auto"/>
        <w:right w:val="none" w:sz="0" w:space="0" w:color="auto"/>
      </w:divBdr>
    </w:div>
    <w:div w:id="1731228443">
      <w:bodyDiv w:val="1"/>
      <w:marLeft w:val="0"/>
      <w:marRight w:val="0"/>
      <w:marTop w:val="0"/>
      <w:marBottom w:val="0"/>
      <w:divBdr>
        <w:top w:val="none" w:sz="0" w:space="0" w:color="auto"/>
        <w:left w:val="none" w:sz="0" w:space="0" w:color="auto"/>
        <w:bottom w:val="none" w:sz="0" w:space="0" w:color="auto"/>
        <w:right w:val="none" w:sz="0" w:space="0" w:color="auto"/>
      </w:divBdr>
    </w:div>
    <w:div w:id="1731616007">
      <w:bodyDiv w:val="1"/>
      <w:marLeft w:val="0"/>
      <w:marRight w:val="0"/>
      <w:marTop w:val="0"/>
      <w:marBottom w:val="0"/>
      <w:divBdr>
        <w:top w:val="none" w:sz="0" w:space="0" w:color="auto"/>
        <w:left w:val="none" w:sz="0" w:space="0" w:color="auto"/>
        <w:bottom w:val="none" w:sz="0" w:space="0" w:color="auto"/>
        <w:right w:val="none" w:sz="0" w:space="0" w:color="auto"/>
      </w:divBdr>
    </w:div>
    <w:div w:id="1733308820">
      <w:bodyDiv w:val="1"/>
      <w:marLeft w:val="0"/>
      <w:marRight w:val="0"/>
      <w:marTop w:val="0"/>
      <w:marBottom w:val="0"/>
      <w:divBdr>
        <w:top w:val="none" w:sz="0" w:space="0" w:color="auto"/>
        <w:left w:val="none" w:sz="0" w:space="0" w:color="auto"/>
        <w:bottom w:val="none" w:sz="0" w:space="0" w:color="auto"/>
        <w:right w:val="none" w:sz="0" w:space="0" w:color="auto"/>
      </w:divBdr>
    </w:div>
    <w:div w:id="1733430176">
      <w:bodyDiv w:val="1"/>
      <w:marLeft w:val="0"/>
      <w:marRight w:val="0"/>
      <w:marTop w:val="0"/>
      <w:marBottom w:val="0"/>
      <w:divBdr>
        <w:top w:val="none" w:sz="0" w:space="0" w:color="auto"/>
        <w:left w:val="none" w:sz="0" w:space="0" w:color="auto"/>
        <w:bottom w:val="none" w:sz="0" w:space="0" w:color="auto"/>
        <w:right w:val="none" w:sz="0" w:space="0" w:color="auto"/>
      </w:divBdr>
    </w:div>
    <w:div w:id="1734350296">
      <w:bodyDiv w:val="1"/>
      <w:marLeft w:val="0"/>
      <w:marRight w:val="0"/>
      <w:marTop w:val="0"/>
      <w:marBottom w:val="0"/>
      <w:divBdr>
        <w:top w:val="none" w:sz="0" w:space="0" w:color="auto"/>
        <w:left w:val="none" w:sz="0" w:space="0" w:color="auto"/>
        <w:bottom w:val="none" w:sz="0" w:space="0" w:color="auto"/>
        <w:right w:val="none" w:sz="0" w:space="0" w:color="auto"/>
      </w:divBdr>
    </w:div>
    <w:div w:id="1734622729">
      <w:bodyDiv w:val="1"/>
      <w:marLeft w:val="0"/>
      <w:marRight w:val="0"/>
      <w:marTop w:val="0"/>
      <w:marBottom w:val="0"/>
      <w:divBdr>
        <w:top w:val="none" w:sz="0" w:space="0" w:color="auto"/>
        <w:left w:val="none" w:sz="0" w:space="0" w:color="auto"/>
        <w:bottom w:val="none" w:sz="0" w:space="0" w:color="auto"/>
        <w:right w:val="none" w:sz="0" w:space="0" w:color="auto"/>
      </w:divBdr>
    </w:div>
    <w:div w:id="1735204169">
      <w:bodyDiv w:val="1"/>
      <w:marLeft w:val="0"/>
      <w:marRight w:val="0"/>
      <w:marTop w:val="0"/>
      <w:marBottom w:val="0"/>
      <w:divBdr>
        <w:top w:val="none" w:sz="0" w:space="0" w:color="auto"/>
        <w:left w:val="none" w:sz="0" w:space="0" w:color="auto"/>
        <w:bottom w:val="none" w:sz="0" w:space="0" w:color="auto"/>
        <w:right w:val="none" w:sz="0" w:space="0" w:color="auto"/>
      </w:divBdr>
    </w:div>
    <w:div w:id="1736464683">
      <w:bodyDiv w:val="1"/>
      <w:marLeft w:val="0"/>
      <w:marRight w:val="0"/>
      <w:marTop w:val="0"/>
      <w:marBottom w:val="0"/>
      <w:divBdr>
        <w:top w:val="none" w:sz="0" w:space="0" w:color="auto"/>
        <w:left w:val="none" w:sz="0" w:space="0" w:color="auto"/>
        <w:bottom w:val="none" w:sz="0" w:space="0" w:color="auto"/>
        <w:right w:val="none" w:sz="0" w:space="0" w:color="auto"/>
      </w:divBdr>
    </w:div>
    <w:div w:id="1737165743">
      <w:bodyDiv w:val="1"/>
      <w:marLeft w:val="0"/>
      <w:marRight w:val="0"/>
      <w:marTop w:val="0"/>
      <w:marBottom w:val="0"/>
      <w:divBdr>
        <w:top w:val="none" w:sz="0" w:space="0" w:color="auto"/>
        <w:left w:val="none" w:sz="0" w:space="0" w:color="auto"/>
        <w:bottom w:val="none" w:sz="0" w:space="0" w:color="auto"/>
        <w:right w:val="none" w:sz="0" w:space="0" w:color="auto"/>
      </w:divBdr>
    </w:div>
    <w:div w:id="1737170694">
      <w:bodyDiv w:val="1"/>
      <w:marLeft w:val="0"/>
      <w:marRight w:val="0"/>
      <w:marTop w:val="0"/>
      <w:marBottom w:val="0"/>
      <w:divBdr>
        <w:top w:val="none" w:sz="0" w:space="0" w:color="auto"/>
        <w:left w:val="none" w:sz="0" w:space="0" w:color="auto"/>
        <w:bottom w:val="none" w:sz="0" w:space="0" w:color="auto"/>
        <w:right w:val="none" w:sz="0" w:space="0" w:color="auto"/>
      </w:divBdr>
    </w:div>
    <w:div w:id="1737822083">
      <w:bodyDiv w:val="1"/>
      <w:marLeft w:val="0"/>
      <w:marRight w:val="0"/>
      <w:marTop w:val="0"/>
      <w:marBottom w:val="0"/>
      <w:divBdr>
        <w:top w:val="none" w:sz="0" w:space="0" w:color="auto"/>
        <w:left w:val="none" w:sz="0" w:space="0" w:color="auto"/>
        <w:bottom w:val="none" w:sz="0" w:space="0" w:color="auto"/>
        <w:right w:val="none" w:sz="0" w:space="0" w:color="auto"/>
      </w:divBdr>
    </w:div>
    <w:div w:id="1738043761">
      <w:bodyDiv w:val="1"/>
      <w:marLeft w:val="0"/>
      <w:marRight w:val="0"/>
      <w:marTop w:val="0"/>
      <w:marBottom w:val="0"/>
      <w:divBdr>
        <w:top w:val="none" w:sz="0" w:space="0" w:color="auto"/>
        <w:left w:val="none" w:sz="0" w:space="0" w:color="auto"/>
        <w:bottom w:val="none" w:sz="0" w:space="0" w:color="auto"/>
        <w:right w:val="none" w:sz="0" w:space="0" w:color="auto"/>
      </w:divBdr>
    </w:div>
    <w:div w:id="1738702827">
      <w:bodyDiv w:val="1"/>
      <w:marLeft w:val="0"/>
      <w:marRight w:val="0"/>
      <w:marTop w:val="0"/>
      <w:marBottom w:val="0"/>
      <w:divBdr>
        <w:top w:val="none" w:sz="0" w:space="0" w:color="auto"/>
        <w:left w:val="none" w:sz="0" w:space="0" w:color="auto"/>
        <w:bottom w:val="none" w:sz="0" w:space="0" w:color="auto"/>
        <w:right w:val="none" w:sz="0" w:space="0" w:color="auto"/>
      </w:divBdr>
    </w:div>
    <w:div w:id="1739010666">
      <w:bodyDiv w:val="1"/>
      <w:marLeft w:val="0"/>
      <w:marRight w:val="0"/>
      <w:marTop w:val="0"/>
      <w:marBottom w:val="0"/>
      <w:divBdr>
        <w:top w:val="none" w:sz="0" w:space="0" w:color="auto"/>
        <w:left w:val="none" w:sz="0" w:space="0" w:color="auto"/>
        <w:bottom w:val="none" w:sz="0" w:space="0" w:color="auto"/>
        <w:right w:val="none" w:sz="0" w:space="0" w:color="auto"/>
      </w:divBdr>
    </w:div>
    <w:div w:id="1739012427">
      <w:bodyDiv w:val="1"/>
      <w:marLeft w:val="0"/>
      <w:marRight w:val="0"/>
      <w:marTop w:val="0"/>
      <w:marBottom w:val="0"/>
      <w:divBdr>
        <w:top w:val="none" w:sz="0" w:space="0" w:color="auto"/>
        <w:left w:val="none" w:sz="0" w:space="0" w:color="auto"/>
        <w:bottom w:val="none" w:sz="0" w:space="0" w:color="auto"/>
        <w:right w:val="none" w:sz="0" w:space="0" w:color="auto"/>
      </w:divBdr>
    </w:div>
    <w:div w:id="1739404584">
      <w:bodyDiv w:val="1"/>
      <w:marLeft w:val="0"/>
      <w:marRight w:val="0"/>
      <w:marTop w:val="0"/>
      <w:marBottom w:val="0"/>
      <w:divBdr>
        <w:top w:val="none" w:sz="0" w:space="0" w:color="auto"/>
        <w:left w:val="none" w:sz="0" w:space="0" w:color="auto"/>
        <w:bottom w:val="none" w:sz="0" w:space="0" w:color="auto"/>
        <w:right w:val="none" w:sz="0" w:space="0" w:color="auto"/>
      </w:divBdr>
    </w:div>
    <w:div w:id="1740247365">
      <w:bodyDiv w:val="1"/>
      <w:marLeft w:val="0"/>
      <w:marRight w:val="0"/>
      <w:marTop w:val="0"/>
      <w:marBottom w:val="0"/>
      <w:divBdr>
        <w:top w:val="none" w:sz="0" w:space="0" w:color="auto"/>
        <w:left w:val="none" w:sz="0" w:space="0" w:color="auto"/>
        <w:bottom w:val="none" w:sz="0" w:space="0" w:color="auto"/>
        <w:right w:val="none" w:sz="0" w:space="0" w:color="auto"/>
      </w:divBdr>
    </w:div>
    <w:div w:id="1740978740">
      <w:bodyDiv w:val="1"/>
      <w:marLeft w:val="0"/>
      <w:marRight w:val="0"/>
      <w:marTop w:val="0"/>
      <w:marBottom w:val="0"/>
      <w:divBdr>
        <w:top w:val="none" w:sz="0" w:space="0" w:color="auto"/>
        <w:left w:val="none" w:sz="0" w:space="0" w:color="auto"/>
        <w:bottom w:val="none" w:sz="0" w:space="0" w:color="auto"/>
        <w:right w:val="none" w:sz="0" w:space="0" w:color="auto"/>
      </w:divBdr>
    </w:div>
    <w:div w:id="1742408172">
      <w:bodyDiv w:val="1"/>
      <w:marLeft w:val="0"/>
      <w:marRight w:val="0"/>
      <w:marTop w:val="0"/>
      <w:marBottom w:val="0"/>
      <w:divBdr>
        <w:top w:val="none" w:sz="0" w:space="0" w:color="auto"/>
        <w:left w:val="none" w:sz="0" w:space="0" w:color="auto"/>
        <w:bottom w:val="none" w:sz="0" w:space="0" w:color="auto"/>
        <w:right w:val="none" w:sz="0" w:space="0" w:color="auto"/>
      </w:divBdr>
    </w:div>
    <w:div w:id="1743329726">
      <w:bodyDiv w:val="1"/>
      <w:marLeft w:val="0"/>
      <w:marRight w:val="0"/>
      <w:marTop w:val="0"/>
      <w:marBottom w:val="0"/>
      <w:divBdr>
        <w:top w:val="none" w:sz="0" w:space="0" w:color="auto"/>
        <w:left w:val="none" w:sz="0" w:space="0" w:color="auto"/>
        <w:bottom w:val="none" w:sz="0" w:space="0" w:color="auto"/>
        <w:right w:val="none" w:sz="0" w:space="0" w:color="auto"/>
      </w:divBdr>
    </w:div>
    <w:div w:id="1743984517">
      <w:bodyDiv w:val="1"/>
      <w:marLeft w:val="0"/>
      <w:marRight w:val="0"/>
      <w:marTop w:val="0"/>
      <w:marBottom w:val="0"/>
      <w:divBdr>
        <w:top w:val="none" w:sz="0" w:space="0" w:color="auto"/>
        <w:left w:val="none" w:sz="0" w:space="0" w:color="auto"/>
        <w:bottom w:val="none" w:sz="0" w:space="0" w:color="auto"/>
        <w:right w:val="none" w:sz="0" w:space="0" w:color="auto"/>
      </w:divBdr>
    </w:div>
    <w:div w:id="1745449362">
      <w:bodyDiv w:val="1"/>
      <w:marLeft w:val="0"/>
      <w:marRight w:val="0"/>
      <w:marTop w:val="0"/>
      <w:marBottom w:val="0"/>
      <w:divBdr>
        <w:top w:val="none" w:sz="0" w:space="0" w:color="auto"/>
        <w:left w:val="none" w:sz="0" w:space="0" w:color="auto"/>
        <w:bottom w:val="none" w:sz="0" w:space="0" w:color="auto"/>
        <w:right w:val="none" w:sz="0" w:space="0" w:color="auto"/>
      </w:divBdr>
    </w:div>
    <w:div w:id="1745831386">
      <w:bodyDiv w:val="1"/>
      <w:marLeft w:val="0"/>
      <w:marRight w:val="0"/>
      <w:marTop w:val="0"/>
      <w:marBottom w:val="0"/>
      <w:divBdr>
        <w:top w:val="none" w:sz="0" w:space="0" w:color="auto"/>
        <w:left w:val="none" w:sz="0" w:space="0" w:color="auto"/>
        <w:bottom w:val="none" w:sz="0" w:space="0" w:color="auto"/>
        <w:right w:val="none" w:sz="0" w:space="0" w:color="auto"/>
      </w:divBdr>
    </w:div>
    <w:div w:id="1748108049">
      <w:bodyDiv w:val="1"/>
      <w:marLeft w:val="0"/>
      <w:marRight w:val="0"/>
      <w:marTop w:val="0"/>
      <w:marBottom w:val="0"/>
      <w:divBdr>
        <w:top w:val="none" w:sz="0" w:space="0" w:color="auto"/>
        <w:left w:val="none" w:sz="0" w:space="0" w:color="auto"/>
        <w:bottom w:val="none" w:sz="0" w:space="0" w:color="auto"/>
        <w:right w:val="none" w:sz="0" w:space="0" w:color="auto"/>
      </w:divBdr>
    </w:div>
    <w:div w:id="1749032997">
      <w:bodyDiv w:val="1"/>
      <w:marLeft w:val="0"/>
      <w:marRight w:val="0"/>
      <w:marTop w:val="0"/>
      <w:marBottom w:val="0"/>
      <w:divBdr>
        <w:top w:val="none" w:sz="0" w:space="0" w:color="auto"/>
        <w:left w:val="none" w:sz="0" w:space="0" w:color="auto"/>
        <w:bottom w:val="none" w:sz="0" w:space="0" w:color="auto"/>
        <w:right w:val="none" w:sz="0" w:space="0" w:color="auto"/>
      </w:divBdr>
    </w:div>
    <w:div w:id="1749231801">
      <w:bodyDiv w:val="1"/>
      <w:marLeft w:val="0"/>
      <w:marRight w:val="0"/>
      <w:marTop w:val="0"/>
      <w:marBottom w:val="0"/>
      <w:divBdr>
        <w:top w:val="none" w:sz="0" w:space="0" w:color="auto"/>
        <w:left w:val="none" w:sz="0" w:space="0" w:color="auto"/>
        <w:bottom w:val="none" w:sz="0" w:space="0" w:color="auto"/>
        <w:right w:val="none" w:sz="0" w:space="0" w:color="auto"/>
      </w:divBdr>
    </w:div>
    <w:div w:id="1749964604">
      <w:bodyDiv w:val="1"/>
      <w:marLeft w:val="0"/>
      <w:marRight w:val="0"/>
      <w:marTop w:val="0"/>
      <w:marBottom w:val="0"/>
      <w:divBdr>
        <w:top w:val="none" w:sz="0" w:space="0" w:color="auto"/>
        <w:left w:val="none" w:sz="0" w:space="0" w:color="auto"/>
        <w:bottom w:val="none" w:sz="0" w:space="0" w:color="auto"/>
        <w:right w:val="none" w:sz="0" w:space="0" w:color="auto"/>
      </w:divBdr>
    </w:div>
    <w:div w:id="1751465285">
      <w:bodyDiv w:val="1"/>
      <w:marLeft w:val="0"/>
      <w:marRight w:val="0"/>
      <w:marTop w:val="0"/>
      <w:marBottom w:val="0"/>
      <w:divBdr>
        <w:top w:val="none" w:sz="0" w:space="0" w:color="auto"/>
        <w:left w:val="none" w:sz="0" w:space="0" w:color="auto"/>
        <w:bottom w:val="none" w:sz="0" w:space="0" w:color="auto"/>
        <w:right w:val="none" w:sz="0" w:space="0" w:color="auto"/>
      </w:divBdr>
    </w:div>
    <w:div w:id="1751611066">
      <w:bodyDiv w:val="1"/>
      <w:marLeft w:val="0"/>
      <w:marRight w:val="0"/>
      <w:marTop w:val="0"/>
      <w:marBottom w:val="0"/>
      <w:divBdr>
        <w:top w:val="none" w:sz="0" w:space="0" w:color="auto"/>
        <w:left w:val="none" w:sz="0" w:space="0" w:color="auto"/>
        <w:bottom w:val="none" w:sz="0" w:space="0" w:color="auto"/>
        <w:right w:val="none" w:sz="0" w:space="0" w:color="auto"/>
      </w:divBdr>
    </w:div>
    <w:div w:id="1751848368">
      <w:bodyDiv w:val="1"/>
      <w:marLeft w:val="0"/>
      <w:marRight w:val="0"/>
      <w:marTop w:val="0"/>
      <w:marBottom w:val="0"/>
      <w:divBdr>
        <w:top w:val="none" w:sz="0" w:space="0" w:color="auto"/>
        <w:left w:val="none" w:sz="0" w:space="0" w:color="auto"/>
        <w:bottom w:val="none" w:sz="0" w:space="0" w:color="auto"/>
        <w:right w:val="none" w:sz="0" w:space="0" w:color="auto"/>
      </w:divBdr>
    </w:div>
    <w:div w:id="1752389143">
      <w:bodyDiv w:val="1"/>
      <w:marLeft w:val="0"/>
      <w:marRight w:val="0"/>
      <w:marTop w:val="0"/>
      <w:marBottom w:val="0"/>
      <w:divBdr>
        <w:top w:val="none" w:sz="0" w:space="0" w:color="auto"/>
        <w:left w:val="none" w:sz="0" w:space="0" w:color="auto"/>
        <w:bottom w:val="none" w:sz="0" w:space="0" w:color="auto"/>
        <w:right w:val="none" w:sz="0" w:space="0" w:color="auto"/>
      </w:divBdr>
    </w:div>
    <w:div w:id="1753552088">
      <w:bodyDiv w:val="1"/>
      <w:marLeft w:val="0"/>
      <w:marRight w:val="0"/>
      <w:marTop w:val="0"/>
      <w:marBottom w:val="0"/>
      <w:divBdr>
        <w:top w:val="none" w:sz="0" w:space="0" w:color="auto"/>
        <w:left w:val="none" w:sz="0" w:space="0" w:color="auto"/>
        <w:bottom w:val="none" w:sz="0" w:space="0" w:color="auto"/>
        <w:right w:val="none" w:sz="0" w:space="0" w:color="auto"/>
      </w:divBdr>
    </w:div>
    <w:div w:id="1756122852">
      <w:bodyDiv w:val="1"/>
      <w:marLeft w:val="0"/>
      <w:marRight w:val="0"/>
      <w:marTop w:val="0"/>
      <w:marBottom w:val="0"/>
      <w:divBdr>
        <w:top w:val="none" w:sz="0" w:space="0" w:color="auto"/>
        <w:left w:val="none" w:sz="0" w:space="0" w:color="auto"/>
        <w:bottom w:val="none" w:sz="0" w:space="0" w:color="auto"/>
        <w:right w:val="none" w:sz="0" w:space="0" w:color="auto"/>
      </w:divBdr>
    </w:div>
    <w:div w:id="1756128993">
      <w:bodyDiv w:val="1"/>
      <w:marLeft w:val="0"/>
      <w:marRight w:val="0"/>
      <w:marTop w:val="0"/>
      <w:marBottom w:val="0"/>
      <w:divBdr>
        <w:top w:val="none" w:sz="0" w:space="0" w:color="auto"/>
        <w:left w:val="none" w:sz="0" w:space="0" w:color="auto"/>
        <w:bottom w:val="none" w:sz="0" w:space="0" w:color="auto"/>
        <w:right w:val="none" w:sz="0" w:space="0" w:color="auto"/>
      </w:divBdr>
    </w:div>
    <w:div w:id="1757703795">
      <w:bodyDiv w:val="1"/>
      <w:marLeft w:val="0"/>
      <w:marRight w:val="0"/>
      <w:marTop w:val="0"/>
      <w:marBottom w:val="0"/>
      <w:divBdr>
        <w:top w:val="none" w:sz="0" w:space="0" w:color="auto"/>
        <w:left w:val="none" w:sz="0" w:space="0" w:color="auto"/>
        <w:bottom w:val="none" w:sz="0" w:space="0" w:color="auto"/>
        <w:right w:val="none" w:sz="0" w:space="0" w:color="auto"/>
      </w:divBdr>
    </w:div>
    <w:div w:id="1757747512">
      <w:bodyDiv w:val="1"/>
      <w:marLeft w:val="0"/>
      <w:marRight w:val="0"/>
      <w:marTop w:val="0"/>
      <w:marBottom w:val="0"/>
      <w:divBdr>
        <w:top w:val="none" w:sz="0" w:space="0" w:color="auto"/>
        <w:left w:val="none" w:sz="0" w:space="0" w:color="auto"/>
        <w:bottom w:val="none" w:sz="0" w:space="0" w:color="auto"/>
        <w:right w:val="none" w:sz="0" w:space="0" w:color="auto"/>
      </w:divBdr>
    </w:div>
    <w:div w:id="1757819444">
      <w:bodyDiv w:val="1"/>
      <w:marLeft w:val="0"/>
      <w:marRight w:val="0"/>
      <w:marTop w:val="0"/>
      <w:marBottom w:val="0"/>
      <w:divBdr>
        <w:top w:val="none" w:sz="0" w:space="0" w:color="auto"/>
        <w:left w:val="none" w:sz="0" w:space="0" w:color="auto"/>
        <w:bottom w:val="none" w:sz="0" w:space="0" w:color="auto"/>
        <w:right w:val="none" w:sz="0" w:space="0" w:color="auto"/>
      </w:divBdr>
    </w:div>
    <w:div w:id="1757823634">
      <w:bodyDiv w:val="1"/>
      <w:marLeft w:val="0"/>
      <w:marRight w:val="0"/>
      <w:marTop w:val="0"/>
      <w:marBottom w:val="0"/>
      <w:divBdr>
        <w:top w:val="none" w:sz="0" w:space="0" w:color="auto"/>
        <w:left w:val="none" w:sz="0" w:space="0" w:color="auto"/>
        <w:bottom w:val="none" w:sz="0" w:space="0" w:color="auto"/>
        <w:right w:val="none" w:sz="0" w:space="0" w:color="auto"/>
      </w:divBdr>
    </w:div>
    <w:div w:id="1757899940">
      <w:bodyDiv w:val="1"/>
      <w:marLeft w:val="0"/>
      <w:marRight w:val="0"/>
      <w:marTop w:val="0"/>
      <w:marBottom w:val="0"/>
      <w:divBdr>
        <w:top w:val="none" w:sz="0" w:space="0" w:color="auto"/>
        <w:left w:val="none" w:sz="0" w:space="0" w:color="auto"/>
        <w:bottom w:val="none" w:sz="0" w:space="0" w:color="auto"/>
        <w:right w:val="none" w:sz="0" w:space="0" w:color="auto"/>
      </w:divBdr>
    </w:div>
    <w:div w:id="1758594489">
      <w:bodyDiv w:val="1"/>
      <w:marLeft w:val="0"/>
      <w:marRight w:val="0"/>
      <w:marTop w:val="0"/>
      <w:marBottom w:val="0"/>
      <w:divBdr>
        <w:top w:val="none" w:sz="0" w:space="0" w:color="auto"/>
        <w:left w:val="none" w:sz="0" w:space="0" w:color="auto"/>
        <w:bottom w:val="none" w:sz="0" w:space="0" w:color="auto"/>
        <w:right w:val="none" w:sz="0" w:space="0" w:color="auto"/>
      </w:divBdr>
    </w:div>
    <w:div w:id="1760323569">
      <w:bodyDiv w:val="1"/>
      <w:marLeft w:val="0"/>
      <w:marRight w:val="0"/>
      <w:marTop w:val="0"/>
      <w:marBottom w:val="0"/>
      <w:divBdr>
        <w:top w:val="none" w:sz="0" w:space="0" w:color="auto"/>
        <w:left w:val="none" w:sz="0" w:space="0" w:color="auto"/>
        <w:bottom w:val="none" w:sz="0" w:space="0" w:color="auto"/>
        <w:right w:val="none" w:sz="0" w:space="0" w:color="auto"/>
      </w:divBdr>
    </w:div>
    <w:div w:id="1761215773">
      <w:bodyDiv w:val="1"/>
      <w:marLeft w:val="0"/>
      <w:marRight w:val="0"/>
      <w:marTop w:val="0"/>
      <w:marBottom w:val="0"/>
      <w:divBdr>
        <w:top w:val="none" w:sz="0" w:space="0" w:color="auto"/>
        <w:left w:val="none" w:sz="0" w:space="0" w:color="auto"/>
        <w:bottom w:val="none" w:sz="0" w:space="0" w:color="auto"/>
        <w:right w:val="none" w:sz="0" w:space="0" w:color="auto"/>
      </w:divBdr>
    </w:div>
    <w:div w:id="1761363983">
      <w:bodyDiv w:val="1"/>
      <w:marLeft w:val="0"/>
      <w:marRight w:val="0"/>
      <w:marTop w:val="0"/>
      <w:marBottom w:val="0"/>
      <w:divBdr>
        <w:top w:val="none" w:sz="0" w:space="0" w:color="auto"/>
        <w:left w:val="none" w:sz="0" w:space="0" w:color="auto"/>
        <w:bottom w:val="none" w:sz="0" w:space="0" w:color="auto"/>
        <w:right w:val="none" w:sz="0" w:space="0" w:color="auto"/>
      </w:divBdr>
    </w:div>
    <w:div w:id="1761755531">
      <w:bodyDiv w:val="1"/>
      <w:marLeft w:val="0"/>
      <w:marRight w:val="0"/>
      <w:marTop w:val="0"/>
      <w:marBottom w:val="0"/>
      <w:divBdr>
        <w:top w:val="none" w:sz="0" w:space="0" w:color="auto"/>
        <w:left w:val="none" w:sz="0" w:space="0" w:color="auto"/>
        <w:bottom w:val="none" w:sz="0" w:space="0" w:color="auto"/>
        <w:right w:val="none" w:sz="0" w:space="0" w:color="auto"/>
      </w:divBdr>
    </w:div>
    <w:div w:id="1762143190">
      <w:bodyDiv w:val="1"/>
      <w:marLeft w:val="0"/>
      <w:marRight w:val="0"/>
      <w:marTop w:val="0"/>
      <w:marBottom w:val="0"/>
      <w:divBdr>
        <w:top w:val="none" w:sz="0" w:space="0" w:color="auto"/>
        <w:left w:val="none" w:sz="0" w:space="0" w:color="auto"/>
        <w:bottom w:val="none" w:sz="0" w:space="0" w:color="auto"/>
        <w:right w:val="none" w:sz="0" w:space="0" w:color="auto"/>
      </w:divBdr>
    </w:div>
    <w:div w:id="1763255145">
      <w:bodyDiv w:val="1"/>
      <w:marLeft w:val="0"/>
      <w:marRight w:val="0"/>
      <w:marTop w:val="0"/>
      <w:marBottom w:val="0"/>
      <w:divBdr>
        <w:top w:val="none" w:sz="0" w:space="0" w:color="auto"/>
        <w:left w:val="none" w:sz="0" w:space="0" w:color="auto"/>
        <w:bottom w:val="none" w:sz="0" w:space="0" w:color="auto"/>
        <w:right w:val="none" w:sz="0" w:space="0" w:color="auto"/>
      </w:divBdr>
    </w:div>
    <w:div w:id="1763911855">
      <w:bodyDiv w:val="1"/>
      <w:marLeft w:val="0"/>
      <w:marRight w:val="0"/>
      <w:marTop w:val="0"/>
      <w:marBottom w:val="0"/>
      <w:divBdr>
        <w:top w:val="none" w:sz="0" w:space="0" w:color="auto"/>
        <w:left w:val="none" w:sz="0" w:space="0" w:color="auto"/>
        <w:bottom w:val="none" w:sz="0" w:space="0" w:color="auto"/>
        <w:right w:val="none" w:sz="0" w:space="0" w:color="auto"/>
      </w:divBdr>
    </w:div>
    <w:div w:id="1766222900">
      <w:bodyDiv w:val="1"/>
      <w:marLeft w:val="0"/>
      <w:marRight w:val="0"/>
      <w:marTop w:val="0"/>
      <w:marBottom w:val="0"/>
      <w:divBdr>
        <w:top w:val="none" w:sz="0" w:space="0" w:color="auto"/>
        <w:left w:val="none" w:sz="0" w:space="0" w:color="auto"/>
        <w:bottom w:val="none" w:sz="0" w:space="0" w:color="auto"/>
        <w:right w:val="none" w:sz="0" w:space="0" w:color="auto"/>
      </w:divBdr>
    </w:div>
    <w:div w:id="1766267330">
      <w:bodyDiv w:val="1"/>
      <w:marLeft w:val="0"/>
      <w:marRight w:val="0"/>
      <w:marTop w:val="0"/>
      <w:marBottom w:val="0"/>
      <w:divBdr>
        <w:top w:val="none" w:sz="0" w:space="0" w:color="auto"/>
        <w:left w:val="none" w:sz="0" w:space="0" w:color="auto"/>
        <w:bottom w:val="none" w:sz="0" w:space="0" w:color="auto"/>
        <w:right w:val="none" w:sz="0" w:space="0" w:color="auto"/>
      </w:divBdr>
    </w:div>
    <w:div w:id="1767769985">
      <w:bodyDiv w:val="1"/>
      <w:marLeft w:val="0"/>
      <w:marRight w:val="0"/>
      <w:marTop w:val="0"/>
      <w:marBottom w:val="0"/>
      <w:divBdr>
        <w:top w:val="none" w:sz="0" w:space="0" w:color="auto"/>
        <w:left w:val="none" w:sz="0" w:space="0" w:color="auto"/>
        <w:bottom w:val="none" w:sz="0" w:space="0" w:color="auto"/>
        <w:right w:val="none" w:sz="0" w:space="0" w:color="auto"/>
      </w:divBdr>
    </w:div>
    <w:div w:id="1768304480">
      <w:bodyDiv w:val="1"/>
      <w:marLeft w:val="0"/>
      <w:marRight w:val="0"/>
      <w:marTop w:val="0"/>
      <w:marBottom w:val="0"/>
      <w:divBdr>
        <w:top w:val="none" w:sz="0" w:space="0" w:color="auto"/>
        <w:left w:val="none" w:sz="0" w:space="0" w:color="auto"/>
        <w:bottom w:val="none" w:sz="0" w:space="0" w:color="auto"/>
        <w:right w:val="none" w:sz="0" w:space="0" w:color="auto"/>
      </w:divBdr>
    </w:div>
    <w:div w:id="1768693633">
      <w:bodyDiv w:val="1"/>
      <w:marLeft w:val="0"/>
      <w:marRight w:val="0"/>
      <w:marTop w:val="0"/>
      <w:marBottom w:val="0"/>
      <w:divBdr>
        <w:top w:val="none" w:sz="0" w:space="0" w:color="auto"/>
        <w:left w:val="none" w:sz="0" w:space="0" w:color="auto"/>
        <w:bottom w:val="none" w:sz="0" w:space="0" w:color="auto"/>
        <w:right w:val="none" w:sz="0" w:space="0" w:color="auto"/>
      </w:divBdr>
    </w:div>
    <w:div w:id="1768888378">
      <w:bodyDiv w:val="1"/>
      <w:marLeft w:val="0"/>
      <w:marRight w:val="0"/>
      <w:marTop w:val="0"/>
      <w:marBottom w:val="0"/>
      <w:divBdr>
        <w:top w:val="none" w:sz="0" w:space="0" w:color="auto"/>
        <w:left w:val="none" w:sz="0" w:space="0" w:color="auto"/>
        <w:bottom w:val="none" w:sz="0" w:space="0" w:color="auto"/>
        <w:right w:val="none" w:sz="0" w:space="0" w:color="auto"/>
      </w:divBdr>
    </w:div>
    <w:div w:id="1769614660">
      <w:bodyDiv w:val="1"/>
      <w:marLeft w:val="0"/>
      <w:marRight w:val="0"/>
      <w:marTop w:val="0"/>
      <w:marBottom w:val="0"/>
      <w:divBdr>
        <w:top w:val="none" w:sz="0" w:space="0" w:color="auto"/>
        <w:left w:val="none" w:sz="0" w:space="0" w:color="auto"/>
        <w:bottom w:val="none" w:sz="0" w:space="0" w:color="auto"/>
        <w:right w:val="none" w:sz="0" w:space="0" w:color="auto"/>
      </w:divBdr>
    </w:div>
    <w:div w:id="1769809185">
      <w:bodyDiv w:val="1"/>
      <w:marLeft w:val="0"/>
      <w:marRight w:val="0"/>
      <w:marTop w:val="0"/>
      <w:marBottom w:val="0"/>
      <w:divBdr>
        <w:top w:val="none" w:sz="0" w:space="0" w:color="auto"/>
        <w:left w:val="none" w:sz="0" w:space="0" w:color="auto"/>
        <w:bottom w:val="none" w:sz="0" w:space="0" w:color="auto"/>
        <w:right w:val="none" w:sz="0" w:space="0" w:color="auto"/>
      </w:divBdr>
    </w:div>
    <w:div w:id="1769962539">
      <w:bodyDiv w:val="1"/>
      <w:marLeft w:val="0"/>
      <w:marRight w:val="0"/>
      <w:marTop w:val="0"/>
      <w:marBottom w:val="0"/>
      <w:divBdr>
        <w:top w:val="none" w:sz="0" w:space="0" w:color="auto"/>
        <w:left w:val="none" w:sz="0" w:space="0" w:color="auto"/>
        <w:bottom w:val="none" w:sz="0" w:space="0" w:color="auto"/>
        <w:right w:val="none" w:sz="0" w:space="0" w:color="auto"/>
      </w:divBdr>
    </w:div>
    <w:div w:id="1770613374">
      <w:bodyDiv w:val="1"/>
      <w:marLeft w:val="0"/>
      <w:marRight w:val="0"/>
      <w:marTop w:val="0"/>
      <w:marBottom w:val="0"/>
      <w:divBdr>
        <w:top w:val="none" w:sz="0" w:space="0" w:color="auto"/>
        <w:left w:val="none" w:sz="0" w:space="0" w:color="auto"/>
        <w:bottom w:val="none" w:sz="0" w:space="0" w:color="auto"/>
        <w:right w:val="none" w:sz="0" w:space="0" w:color="auto"/>
      </w:divBdr>
    </w:div>
    <w:div w:id="1773895106">
      <w:bodyDiv w:val="1"/>
      <w:marLeft w:val="0"/>
      <w:marRight w:val="0"/>
      <w:marTop w:val="0"/>
      <w:marBottom w:val="0"/>
      <w:divBdr>
        <w:top w:val="none" w:sz="0" w:space="0" w:color="auto"/>
        <w:left w:val="none" w:sz="0" w:space="0" w:color="auto"/>
        <w:bottom w:val="none" w:sz="0" w:space="0" w:color="auto"/>
        <w:right w:val="none" w:sz="0" w:space="0" w:color="auto"/>
      </w:divBdr>
    </w:div>
    <w:div w:id="1775438154">
      <w:bodyDiv w:val="1"/>
      <w:marLeft w:val="0"/>
      <w:marRight w:val="0"/>
      <w:marTop w:val="0"/>
      <w:marBottom w:val="0"/>
      <w:divBdr>
        <w:top w:val="none" w:sz="0" w:space="0" w:color="auto"/>
        <w:left w:val="none" w:sz="0" w:space="0" w:color="auto"/>
        <w:bottom w:val="none" w:sz="0" w:space="0" w:color="auto"/>
        <w:right w:val="none" w:sz="0" w:space="0" w:color="auto"/>
      </w:divBdr>
    </w:div>
    <w:div w:id="1775439221">
      <w:bodyDiv w:val="1"/>
      <w:marLeft w:val="0"/>
      <w:marRight w:val="0"/>
      <w:marTop w:val="0"/>
      <w:marBottom w:val="0"/>
      <w:divBdr>
        <w:top w:val="none" w:sz="0" w:space="0" w:color="auto"/>
        <w:left w:val="none" w:sz="0" w:space="0" w:color="auto"/>
        <w:bottom w:val="none" w:sz="0" w:space="0" w:color="auto"/>
        <w:right w:val="none" w:sz="0" w:space="0" w:color="auto"/>
      </w:divBdr>
    </w:div>
    <w:div w:id="1776972411">
      <w:bodyDiv w:val="1"/>
      <w:marLeft w:val="0"/>
      <w:marRight w:val="0"/>
      <w:marTop w:val="0"/>
      <w:marBottom w:val="0"/>
      <w:divBdr>
        <w:top w:val="none" w:sz="0" w:space="0" w:color="auto"/>
        <w:left w:val="none" w:sz="0" w:space="0" w:color="auto"/>
        <w:bottom w:val="none" w:sz="0" w:space="0" w:color="auto"/>
        <w:right w:val="none" w:sz="0" w:space="0" w:color="auto"/>
      </w:divBdr>
    </w:div>
    <w:div w:id="1777169894">
      <w:bodyDiv w:val="1"/>
      <w:marLeft w:val="0"/>
      <w:marRight w:val="0"/>
      <w:marTop w:val="0"/>
      <w:marBottom w:val="0"/>
      <w:divBdr>
        <w:top w:val="none" w:sz="0" w:space="0" w:color="auto"/>
        <w:left w:val="none" w:sz="0" w:space="0" w:color="auto"/>
        <w:bottom w:val="none" w:sz="0" w:space="0" w:color="auto"/>
        <w:right w:val="none" w:sz="0" w:space="0" w:color="auto"/>
      </w:divBdr>
    </w:div>
    <w:div w:id="1778089760">
      <w:bodyDiv w:val="1"/>
      <w:marLeft w:val="0"/>
      <w:marRight w:val="0"/>
      <w:marTop w:val="0"/>
      <w:marBottom w:val="0"/>
      <w:divBdr>
        <w:top w:val="none" w:sz="0" w:space="0" w:color="auto"/>
        <w:left w:val="none" w:sz="0" w:space="0" w:color="auto"/>
        <w:bottom w:val="none" w:sz="0" w:space="0" w:color="auto"/>
        <w:right w:val="none" w:sz="0" w:space="0" w:color="auto"/>
      </w:divBdr>
    </w:div>
    <w:div w:id="1778599093">
      <w:bodyDiv w:val="1"/>
      <w:marLeft w:val="0"/>
      <w:marRight w:val="0"/>
      <w:marTop w:val="0"/>
      <w:marBottom w:val="0"/>
      <w:divBdr>
        <w:top w:val="none" w:sz="0" w:space="0" w:color="auto"/>
        <w:left w:val="none" w:sz="0" w:space="0" w:color="auto"/>
        <w:bottom w:val="none" w:sz="0" w:space="0" w:color="auto"/>
        <w:right w:val="none" w:sz="0" w:space="0" w:color="auto"/>
      </w:divBdr>
    </w:div>
    <w:div w:id="1778982018">
      <w:bodyDiv w:val="1"/>
      <w:marLeft w:val="0"/>
      <w:marRight w:val="0"/>
      <w:marTop w:val="0"/>
      <w:marBottom w:val="0"/>
      <w:divBdr>
        <w:top w:val="none" w:sz="0" w:space="0" w:color="auto"/>
        <w:left w:val="none" w:sz="0" w:space="0" w:color="auto"/>
        <w:bottom w:val="none" w:sz="0" w:space="0" w:color="auto"/>
        <w:right w:val="none" w:sz="0" w:space="0" w:color="auto"/>
      </w:divBdr>
    </w:div>
    <w:div w:id="1779332472">
      <w:bodyDiv w:val="1"/>
      <w:marLeft w:val="0"/>
      <w:marRight w:val="0"/>
      <w:marTop w:val="0"/>
      <w:marBottom w:val="0"/>
      <w:divBdr>
        <w:top w:val="none" w:sz="0" w:space="0" w:color="auto"/>
        <w:left w:val="none" w:sz="0" w:space="0" w:color="auto"/>
        <w:bottom w:val="none" w:sz="0" w:space="0" w:color="auto"/>
        <w:right w:val="none" w:sz="0" w:space="0" w:color="auto"/>
      </w:divBdr>
    </w:div>
    <w:div w:id="1780179204">
      <w:bodyDiv w:val="1"/>
      <w:marLeft w:val="0"/>
      <w:marRight w:val="0"/>
      <w:marTop w:val="0"/>
      <w:marBottom w:val="0"/>
      <w:divBdr>
        <w:top w:val="none" w:sz="0" w:space="0" w:color="auto"/>
        <w:left w:val="none" w:sz="0" w:space="0" w:color="auto"/>
        <w:bottom w:val="none" w:sz="0" w:space="0" w:color="auto"/>
        <w:right w:val="none" w:sz="0" w:space="0" w:color="auto"/>
      </w:divBdr>
    </w:div>
    <w:div w:id="1780375554">
      <w:bodyDiv w:val="1"/>
      <w:marLeft w:val="0"/>
      <w:marRight w:val="0"/>
      <w:marTop w:val="0"/>
      <w:marBottom w:val="0"/>
      <w:divBdr>
        <w:top w:val="none" w:sz="0" w:space="0" w:color="auto"/>
        <w:left w:val="none" w:sz="0" w:space="0" w:color="auto"/>
        <w:bottom w:val="none" w:sz="0" w:space="0" w:color="auto"/>
        <w:right w:val="none" w:sz="0" w:space="0" w:color="auto"/>
      </w:divBdr>
    </w:div>
    <w:div w:id="1782065563">
      <w:bodyDiv w:val="1"/>
      <w:marLeft w:val="0"/>
      <w:marRight w:val="0"/>
      <w:marTop w:val="0"/>
      <w:marBottom w:val="0"/>
      <w:divBdr>
        <w:top w:val="none" w:sz="0" w:space="0" w:color="auto"/>
        <w:left w:val="none" w:sz="0" w:space="0" w:color="auto"/>
        <w:bottom w:val="none" w:sz="0" w:space="0" w:color="auto"/>
        <w:right w:val="none" w:sz="0" w:space="0" w:color="auto"/>
      </w:divBdr>
    </w:div>
    <w:div w:id="1782527181">
      <w:bodyDiv w:val="1"/>
      <w:marLeft w:val="0"/>
      <w:marRight w:val="0"/>
      <w:marTop w:val="0"/>
      <w:marBottom w:val="0"/>
      <w:divBdr>
        <w:top w:val="none" w:sz="0" w:space="0" w:color="auto"/>
        <w:left w:val="none" w:sz="0" w:space="0" w:color="auto"/>
        <w:bottom w:val="none" w:sz="0" w:space="0" w:color="auto"/>
        <w:right w:val="none" w:sz="0" w:space="0" w:color="auto"/>
      </w:divBdr>
    </w:div>
    <w:div w:id="1783264013">
      <w:bodyDiv w:val="1"/>
      <w:marLeft w:val="0"/>
      <w:marRight w:val="0"/>
      <w:marTop w:val="0"/>
      <w:marBottom w:val="0"/>
      <w:divBdr>
        <w:top w:val="none" w:sz="0" w:space="0" w:color="auto"/>
        <w:left w:val="none" w:sz="0" w:space="0" w:color="auto"/>
        <w:bottom w:val="none" w:sz="0" w:space="0" w:color="auto"/>
        <w:right w:val="none" w:sz="0" w:space="0" w:color="auto"/>
      </w:divBdr>
    </w:div>
    <w:div w:id="1784229689">
      <w:bodyDiv w:val="1"/>
      <w:marLeft w:val="0"/>
      <w:marRight w:val="0"/>
      <w:marTop w:val="0"/>
      <w:marBottom w:val="0"/>
      <w:divBdr>
        <w:top w:val="none" w:sz="0" w:space="0" w:color="auto"/>
        <w:left w:val="none" w:sz="0" w:space="0" w:color="auto"/>
        <w:bottom w:val="none" w:sz="0" w:space="0" w:color="auto"/>
        <w:right w:val="none" w:sz="0" w:space="0" w:color="auto"/>
      </w:divBdr>
    </w:div>
    <w:div w:id="1786346533">
      <w:bodyDiv w:val="1"/>
      <w:marLeft w:val="0"/>
      <w:marRight w:val="0"/>
      <w:marTop w:val="0"/>
      <w:marBottom w:val="0"/>
      <w:divBdr>
        <w:top w:val="none" w:sz="0" w:space="0" w:color="auto"/>
        <w:left w:val="none" w:sz="0" w:space="0" w:color="auto"/>
        <w:bottom w:val="none" w:sz="0" w:space="0" w:color="auto"/>
        <w:right w:val="none" w:sz="0" w:space="0" w:color="auto"/>
      </w:divBdr>
    </w:div>
    <w:div w:id="1786652496">
      <w:bodyDiv w:val="1"/>
      <w:marLeft w:val="0"/>
      <w:marRight w:val="0"/>
      <w:marTop w:val="0"/>
      <w:marBottom w:val="0"/>
      <w:divBdr>
        <w:top w:val="none" w:sz="0" w:space="0" w:color="auto"/>
        <w:left w:val="none" w:sz="0" w:space="0" w:color="auto"/>
        <w:bottom w:val="none" w:sz="0" w:space="0" w:color="auto"/>
        <w:right w:val="none" w:sz="0" w:space="0" w:color="auto"/>
      </w:divBdr>
    </w:div>
    <w:div w:id="1787458159">
      <w:bodyDiv w:val="1"/>
      <w:marLeft w:val="0"/>
      <w:marRight w:val="0"/>
      <w:marTop w:val="0"/>
      <w:marBottom w:val="0"/>
      <w:divBdr>
        <w:top w:val="none" w:sz="0" w:space="0" w:color="auto"/>
        <w:left w:val="none" w:sz="0" w:space="0" w:color="auto"/>
        <w:bottom w:val="none" w:sz="0" w:space="0" w:color="auto"/>
        <w:right w:val="none" w:sz="0" w:space="0" w:color="auto"/>
      </w:divBdr>
    </w:div>
    <w:div w:id="1788039318">
      <w:bodyDiv w:val="1"/>
      <w:marLeft w:val="0"/>
      <w:marRight w:val="0"/>
      <w:marTop w:val="0"/>
      <w:marBottom w:val="0"/>
      <w:divBdr>
        <w:top w:val="none" w:sz="0" w:space="0" w:color="auto"/>
        <w:left w:val="none" w:sz="0" w:space="0" w:color="auto"/>
        <w:bottom w:val="none" w:sz="0" w:space="0" w:color="auto"/>
        <w:right w:val="none" w:sz="0" w:space="0" w:color="auto"/>
      </w:divBdr>
    </w:div>
    <w:div w:id="1789078092">
      <w:bodyDiv w:val="1"/>
      <w:marLeft w:val="0"/>
      <w:marRight w:val="0"/>
      <w:marTop w:val="0"/>
      <w:marBottom w:val="0"/>
      <w:divBdr>
        <w:top w:val="none" w:sz="0" w:space="0" w:color="auto"/>
        <w:left w:val="none" w:sz="0" w:space="0" w:color="auto"/>
        <w:bottom w:val="none" w:sz="0" w:space="0" w:color="auto"/>
        <w:right w:val="none" w:sz="0" w:space="0" w:color="auto"/>
      </w:divBdr>
    </w:div>
    <w:div w:id="1789422777">
      <w:bodyDiv w:val="1"/>
      <w:marLeft w:val="0"/>
      <w:marRight w:val="0"/>
      <w:marTop w:val="0"/>
      <w:marBottom w:val="0"/>
      <w:divBdr>
        <w:top w:val="none" w:sz="0" w:space="0" w:color="auto"/>
        <w:left w:val="none" w:sz="0" w:space="0" w:color="auto"/>
        <w:bottom w:val="none" w:sz="0" w:space="0" w:color="auto"/>
        <w:right w:val="none" w:sz="0" w:space="0" w:color="auto"/>
      </w:divBdr>
    </w:div>
    <w:div w:id="1789855273">
      <w:bodyDiv w:val="1"/>
      <w:marLeft w:val="0"/>
      <w:marRight w:val="0"/>
      <w:marTop w:val="0"/>
      <w:marBottom w:val="0"/>
      <w:divBdr>
        <w:top w:val="none" w:sz="0" w:space="0" w:color="auto"/>
        <w:left w:val="none" w:sz="0" w:space="0" w:color="auto"/>
        <w:bottom w:val="none" w:sz="0" w:space="0" w:color="auto"/>
        <w:right w:val="none" w:sz="0" w:space="0" w:color="auto"/>
      </w:divBdr>
    </w:div>
    <w:div w:id="1790195764">
      <w:bodyDiv w:val="1"/>
      <w:marLeft w:val="0"/>
      <w:marRight w:val="0"/>
      <w:marTop w:val="0"/>
      <w:marBottom w:val="0"/>
      <w:divBdr>
        <w:top w:val="none" w:sz="0" w:space="0" w:color="auto"/>
        <w:left w:val="none" w:sz="0" w:space="0" w:color="auto"/>
        <w:bottom w:val="none" w:sz="0" w:space="0" w:color="auto"/>
        <w:right w:val="none" w:sz="0" w:space="0" w:color="auto"/>
      </w:divBdr>
    </w:div>
    <w:div w:id="1791627982">
      <w:bodyDiv w:val="1"/>
      <w:marLeft w:val="0"/>
      <w:marRight w:val="0"/>
      <w:marTop w:val="0"/>
      <w:marBottom w:val="0"/>
      <w:divBdr>
        <w:top w:val="none" w:sz="0" w:space="0" w:color="auto"/>
        <w:left w:val="none" w:sz="0" w:space="0" w:color="auto"/>
        <w:bottom w:val="none" w:sz="0" w:space="0" w:color="auto"/>
        <w:right w:val="none" w:sz="0" w:space="0" w:color="auto"/>
      </w:divBdr>
    </w:div>
    <w:div w:id="1792045744">
      <w:bodyDiv w:val="1"/>
      <w:marLeft w:val="0"/>
      <w:marRight w:val="0"/>
      <w:marTop w:val="0"/>
      <w:marBottom w:val="0"/>
      <w:divBdr>
        <w:top w:val="none" w:sz="0" w:space="0" w:color="auto"/>
        <w:left w:val="none" w:sz="0" w:space="0" w:color="auto"/>
        <w:bottom w:val="none" w:sz="0" w:space="0" w:color="auto"/>
        <w:right w:val="none" w:sz="0" w:space="0" w:color="auto"/>
      </w:divBdr>
    </w:div>
    <w:div w:id="1792359717">
      <w:bodyDiv w:val="1"/>
      <w:marLeft w:val="0"/>
      <w:marRight w:val="0"/>
      <w:marTop w:val="0"/>
      <w:marBottom w:val="0"/>
      <w:divBdr>
        <w:top w:val="none" w:sz="0" w:space="0" w:color="auto"/>
        <w:left w:val="none" w:sz="0" w:space="0" w:color="auto"/>
        <w:bottom w:val="none" w:sz="0" w:space="0" w:color="auto"/>
        <w:right w:val="none" w:sz="0" w:space="0" w:color="auto"/>
      </w:divBdr>
    </w:div>
    <w:div w:id="1792436904">
      <w:bodyDiv w:val="1"/>
      <w:marLeft w:val="0"/>
      <w:marRight w:val="0"/>
      <w:marTop w:val="0"/>
      <w:marBottom w:val="0"/>
      <w:divBdr>
        <w:top w:val="none" w:sz="0" w:space="0" w:color="auto"/>
        <w:left w:val="none" w:sz="0" w:space="0" w:color="auto"/>
        <w:bottom w:val="none" w:sz="0" w:space="0" w:color="auto"/>
        <w:right w:val="none" w:sz="0" w:space="0" w:color="auto"/>
      </w:divBdr>
    </w:div>
    <w:div w:id="1792628544">
      <w:bodyDiv w:val="1"/>
      <w:marLeft w:val="0"/>
      <w:marRight w:val="0"/>
      <w:marTop w:val="0"/>
      <w:marBottom w:val="0"/>
      <w:divBdr>
        <w:top w:val="none" w:sz="0" w:space="0" w:color="auto"/>
        <w:left w:val="none" w:sz="0" w:space="0" w:color="auto"/>
        <w:bottom w:val="none" w:sz="0" w:space="0" w:color="auto"/>
        <w:right w:val="none" w:sz="0" w:space="0" w:color="auto"/>
      </w:divBdr>
    </w:div>
    <w:div w:id="1792896436">
      <w:bodyDiv w:val="1"/>
      <w:marLeft w:val="0"/>
      <w:marRight w:val="0"/>
      <w:marTop w:val="0"/>
      <w:marBottom w:val="0"/>
      <w:divBdr>
        <w:top w:val="none" w:sz="0" w:space="0" w:color="auto"/>
        <w:left w:val="none" w:sz="0" w:space="0" w:color="auto"/>
        <w:bottom w:val="none" w:sz="0" w:space="0" w:color="auto"/>
        <w:right w:val="none" w:sz="0" w:space="0" w:color="auto"/>
      </w:divBdr>
    </w:div>
    <w:div w:id="1793667881">
      <w:bodyDiv w:val="1"/>
      <w:marLeft w:val="0"/>
      <w:marRight w:val="0"/>
      <w:marTop w:val="0"/>
      <w:marBottom w:val="0"/>
      <w:divBdr>
        <w:top w:val="none" w:sz="0" w:space="0" w:color="auto"/>
        <w:left w:val="none" w:sz="0" w:space="0" w:color="auto"/>
        <w:bottom w:val="none" w:sz="0" w:space="0" w:color="auto"/>
        <w:right w:val="none" w:sz="0" w:space="0" w:color="auto"/>
      </w:divBdr>
    </w:div>
    <w:div w:id="1794205917">
      <w:bodyDiv w:val="1"/>
      <w:marLeft w:val="0"/>
      <w:marRight w:val="0"/>
      <w:marTop w:val="0"/>
      <w:marBottom w:val="0"/>
      <w:divBdr>
        <w:top w:val="none" w:sz="0" w:space="0" w:color="auto"/>
        <w:left w:val="none" w:sz="0" w:space="0" w:color="auto"/>
        <w:bottom w:val="none" w:sz="0" w:space="0" w:color="auto"/>
        <w:right w:val="none" w:sz="0" w:space="0" w:color="auto"/>
      </w:divBdr>
    </w:div>
    <w:div w:id="1794209049">
      <w:bodyDiv w:val="1"/>
      <w:marLeft w:val="0"/>
      <w:marRight w:val="0"/>
      <w:marTop w:val="0"/>
      <w:marBottom w:val="0"/>
      <w:divBdr>
        <w:top w:val="none" w:sz="0" w:space="0" w:color="auto"/>
        <w:left w:val="none" w:sz="0" w:space="0" w:color="auto"/>
        <w:bottom w:val="none" w:sz="0" w:space="0" w:color="auto"/>
        <w:right w:val="none" w:sz="0" w:space="0" w:color="auto"/>
      </w:divBdr>
    </w:div>
    <w:div w:id="1794249069">
      <w:bodyDiv w:val="1"/>
      <w:marLeft w:val="0"/>
      <w:marRight w:val="0"/>
      <w:marTop w:val="0"/>
      <w:marBottom w:val="0"/>
      <w:divBdr>
        <w:top w:val="none" w:sz="0" w:space="0" w:color="auto"/>
        <w:left w:val="none" w:sz="0" w:space="0" w:color="auto"/>
        <w:bottom w:val="none" w:sz="0" w:space="0" w:color="auto"/>
        <w:right w:val="none" w:sz="0" w:space="0" w:color="auto"/>
      </w:divBdr>
    </w:div>
    <w:div w:id="1796018221">
      <w:bodyDiv w:val="1"/>
      <w:marLeft w:val="0"/>
      <w:marRight w:val="0"/>
      <w:marTop w:val="0"/>
      <w:marBottom w:val="0"/>
      <w:divBdr>
        <w:top w:val="none" w:sz="0" w:space="0" w:color="auto"/>
        <w:left w:val="none" w:sz="0" w:space="0" w:color="auto"/>
        <w:bottom w:val="none" w:sz="0" w:space="0" w:color="auto"/>
        <w:right w:val="none" w:sz="0" w:space="0" w:color="auto"/>
      </w:divBdr>
    </w:div>
    <w:div w:id="1797067871">
      <w:bodyDiv w:val="1"/>
      <w:marLeft w:val="0"/>
      <w:marRight w:val="0"/>
      <w:marTop w:val="0"/>
      <w:marBottom w:val="0"/>
      <w:divBdr>
        <w:top w:val="none" w:sz="0" w:space="0" w:color="auto"/>
        <w:left w:val="none" w:sz="0" w:space="0" w:color="auto"/>
        <w:bottom w:val="none" w:sz="0" w:space="0" w:color="auto"/>
        <w:right w:val="none" w:sz="0" w:space="0" w:color="auto"/>
      </w:divBdr>
    </w:div>
    <w:div w:id="1800343853">
      <w:bodyDiv w:val="1"/>
      <w:marLeft w:val="0"/>
      <w:marRight w:val="0"/>
      <w:marTop w:val="0"/>
      <w:marBottom w:val="0"/>
      <w:divBdr>
        <w:top w:val="none" w:sz="0" w:space="0" w:color="auto"/>
        <w:left w:val="none" w:sz="0" w:space="0" w:color="auto"/>
        <w:bottom w:val="none" w:sz="0" w:space="0" w:color="auto"/>
        <w:right w:val="none" w:sz="0" w:space="0" w:color="auto"/>
      </w:divBdr>
    </w:div>
    <w:div w:id="1800610123">
      <w:bodyDiv w:val="1"/>
      <w:marLeft w:val="0"/>
      <w:marRight w:val="0"/>
      <w:marTop w:val="0"/>
      <w:marBottom w:val="0"/>
      <w:divBdr>
        <w:top w:val="none" w:sz="0" w:space="0" w:color="auto"/>
        <w:left w:val="none" w:sz="0" w:space="0" w:color="auto"/>
        <w:bottom w:val="none" w:sz="0" w:space="0" w:color="auto"/>
        <w:right w:val="none" w:sz="0" w:space="0" w:color="auto"/>
      </w:divBdr>
    </w:div>
    <w:div w:id="1801023735">
      <w:bodyDiv w:val="1"/>
      <w:marLeft w:val="0"/>
      <w:marRight w:val="0"/>
      <w:marTop w:val="0"/>
      <w:marBottom w:val="0"/>
      <w:divBdr>
        <w:top w:val="none" w:sz="0" w:space="0" w:color="auto"/>
        <w:left w:val="none" w:sz="0" w:space="0" w:color="auto"/>
        <w:bottom w:val="none" w:sz="0" w:space="0" w:color="auto"/>
        <w:right w:val="none" w:sz="0" w:space="0" w:color="auto"/>
      </w:divBdr>
    </w:div>
    <w:div w:id="1801222846">
      <w:bodyDiv w:val="1"/>
      <w:marLeft w:val="0"/>
      <w:marRight w:val="0"/>
      <w:marTop w:val="0"/>
      <w:marBottom w:val="0"/>
      <w:divBdr>
        <w:top w:val="none" w:sz="0" w:space="0" w:color="auto"/>
        <w:left w:val="none" w:sz="0" w:space="0" w:color="auto"/>
        <w:bottom w:val="none" w:sz="0" w:space="0" w:color="auto"/>
        <w:right w:val="none" w:sz="0" w:space="0" w:color="auto"/>
      </w:divBdr>
    </w:div>
    <w:div w:id="1801878256">
      <w:bodyDiv w:val="1"/>
      <w:marLeft w:val="0"/>
      <w:marRight w:val="0"/>
      <w:marTop w:val="0"/>
      <w:marBottom w:val="0"/>
      <w:divBdr>
        <w:top w:val="none" w:sz="0" w:space="0" w:color="auto"/>
        <w:left w:val="none" w:sz="0" w:space="0" w:color="auto"/>
        <w:bottom w:val="none" w:sz="0" w:space="0" w:color="auto"/>
        <w:right w:val="none" w:sz="0" w:space="0" w:color="auto"/>
      </w:divBdr>
    </w:div>
    <w:div w:id="1802071364">
      <w:bodyDiv w:val="1"/>
      <w:marLeft w:val="0"/>
      <w:marRight w:val="0"/>
      <w:marTop w:val="0"/>
      <w:marBottom w:val="0"/>
      <w:divBdr>
        <w:top w:val="none" w:sz="0" w:space="0" w:color="auto"/>
        <w:left w:val="none" w:sz="0" w:space="0" w:color="auto"/>
        <w:bottom w:val="none" w:sz="0" w:space="0" w:color="auto"/>
        <w:right w:val="none" w:sz="0" w:space="0" w:color="auto"/>
      </w:divBdr>
    </w:div>
    <w:div w:id="1802111364">
      <w:bodyDiv w:val="1"/>
      <w:marLeft w:val="0"/>
      <w:marRight w:val="0"/>
      <w:marTop w:val="0"/>
      <w:marBottom w:val="0"/>
      <w:divBdr>
        <w:top w:val="none" w:sz="0" w:space="0" w:color="auto"/>
        <w:left w:val="none" w:sz="0" w:space="0" w:color="auto"/>
        <w:bottom w:val="none" w:sz="0" w:space="0" w:color="auto"/>
        <w:right w:val="none" w:sz="0" w:space="0" w:color="auto"/>
      </w:divBdr>
    </w:div>
    <w:div w:id="1802263313">
      <w:bodyDiv w:val="1"/>
      <w:marLeft w:val="0"/>
      <w:marRight w:val="0"/>
      <w:marTop w:val="0"/>
      <w:marBottom w:val="0"/>
      <w:divBdr>
        <w:top w:val="none" w:sz="0" w:space="0" w:color="auto"/>
        <w:left w:val="none" w:sz="0" w:space="0" w:color="auto"/>
        <w:bottom w:val="none" w:sz="0" w:space="0" w:color="auto"/>
        <w:right w:val="none" w:sz="0" w:space="0" w:color="auto"/>
      </w:divBdr>
    </w:div>
    <w:div w:id="1802461216">
      <w:bodyDiv w:val="1"/>
      <w:marLeft w:val="0"/>
      <w:marRight w:val="0"/>
      <w:marTop w:val="0"/>
      <w:marBottom w:val="0"/>
      <w:divBdr>
        <w:top w:val="none" w:sz="0" w:space="0" w:color="auto"/>
        <w:left w:val="none" w:sz="0" w:space="0" w:color="auto"/>
        <w:bottom w:val="none" w:sz="0" w:space="0" w:color="auto"/>
        <w:right w:val="none" w:sz="0" w:space="0" w:color="auto"/>
      </w:divBdr>
    </w:div>
    <w:div w:id="1803036919">
      <w:bodyDiv w:val="1"/>
      <w:marLeft w:val="0"/>
      <w:marRight w:val="0"/>
      <w:marTop w:val="0"/>
      <w:marBottom w:val="0"/>
      <w:divBdr>
        <w:top w:val="none" w:sz="0" w:space="0" w:color="auto"/>
        <w:left w:val="none" w:sz="0" w:space="0" w:color="auto"/>
        <w:bottom w:val="none" w:sz="0" w:space="0" w:color="auto"/>
        <w:right w:val="none" w:sz="0" w:space="0" w:color="auto"/>
      </w:divBdr>
    </w:div>
    <w:div w:id="1803427983">
      <w:bodyDiv w:val="1"/>
      <w:marLeft w:val="0"/>
      <w:marRight w:val="0"/>
      <w:marTop w:val="0"/>
      <w:marBottom w:val="0"/>
      <w:divBdr>
        <w:top w:val="none" w:sz="0" w:space="0" w:color="auto"/>
        <w:left w:val="none" w:sz="0" w:space="0" w:color="auto"/>
        <w:bottom w:val="none" w:sz="0" w:space="0" w:color="auto"/>
        <w:right w:val="none" w:sz="0" w:space="0" w:color="auto"/>
      </w:divBdr>
    </w:div>
    <w:div w:id="1804468741">
      <w:bodyDiv w:val="1"/>
      <w:marLeft w:val="0"/>
      <w:marRight w:val="0"/>
      <w:marTop w:val="0"/>
      <w:marBottom w:val="0"/>
      <w:divBdr>
        <w:top w:val="none" w:sz="0" w:space="0" w:color="auto"/>
        <w:left w:val="none" w:sz="0" w:space="0" w:color="auto"/>
        <w:bottom w:val="none" w:sz="0" w:space="0" w:color="auto"/>
        <w:right w:val="none" w:sz="0" w:space="0" w:color="auto"/>
      </w:divBdr>
    </w:div>
    <w:div w:id="1804738245">
      <w:bodyDiv w:val="1"/>
      <w:marLeft w:val="0"/>
      <w:marRight w:val="0"/>
      <w:marTop w:val="0"/>
      <w:marBottom w:val="0"/>
      <w:divBdr>
        <w:top w:val="none" w:sz="0" w:space="0" w:color="auto"/>
        <w:left w:val="none" w:sz="0" w:space="0" w:color="auto"/>
        <w:bottom w:val="none" w:sz="0" w:space="0" w:color="auto"/>
        <w:right w:val="none" w:sz="0" w:space="0" w:color="auto"/>
      </w:divBdr>
    </w:div>
    <w:div w:id="1804812506">
      <w:bodyDiv w:val="1"/>
      <w:marLeft w:val="0"/>
      <w:marRight w:val="0"/>
      <w:marTop w:val="0"/>
      <w:marBottom w:val="0"/>
      <w:divBdr>
        <w:top w:val="none" w:sz="0" w:space="0" w:color="auto"/>
        <w:left w:val="none" w:sz="0" w:space="0" w:color="auto"/>
        <w:bottom w:val="none" w:sz="0" w:space="0" w:color="auto"/>
        <w:right w:val="none" w:sz="0" w:space="0" w:color="auto"/>
      </w:divBdr>
    </w:div>
    <w:div w:id="1805928100">
      <w:bodyDiv w:val="1"/>
      <w:marLeft w:val="0"/>
      <w:marRight w:val="0"/>
      <w:marTop w:val="0"/>
      <w:marBottom w:val="0"/>
      <w:divBdr>
        <w:top w:val="none" w:sz="0" w:space="0" w:color="auto"/>
        <w:left w:val="none" w:sz="0" w:space="0" w:color="auto"/>
        <w:bottom w:val="none" w:sz="0" w:space="0" w:color="auto"/>
        <w:right w:val="none" w:sz="0" w:space="0" w:color="auto"/>
      </w:divBdr>
    </w:div>
    <w:div w:id="1806315875">
      <w:bodyDiv w:val="1"/>
      <w:marLeft w:val="0"/>
      <w:marRight w:val="0"/>
      <w:marTop w:val="0"/>
      <w:marBottom w:val="0"/>
      <w:divBdr>
        <w:top w:val="none" w:sz="0" w:space="0" w:color="auto"/>
        <w:left w:val="none" w:sz="0" w:space="0" w:color="auto"/>
        <w:bottom w:val="none" w:sz="0" w:space="0" w:color="auto"/>
        <w:right w:val="none" w:sz="0" w:space="0" w:color="auto"/>
      </w:divBdr>
    </w:div>
    <w:div w:id="1806653610">
      <w:bodyDiv w:val="1"/>
      <w:marLeft w:val="0"/>
      <w:marRight w:val="0"/>
      <w:marTop w:val="0"/>
      <w:marBottom w:val="0"/>
      <w:divBdr>
        <w:top w:val="none" w:sz="0" w:space="0" w:color="auto"/>
        <w:left w:val="none" w:sz="0" w:space="0" w:color="auto"/>
        <w:bottom w:val="none" w:sz="0" w:space="0" w:color="auto"/>
        <w:right w:val="none" w:sz="0" w:space="0" w:color="auto"/>
      </w:divBdr>
    </w:div>
    <w:div w:id="1806699880">
      <w:bodyDiv w:val="1"/>
      <w:marLeft w:val="0"/>
      <w:marRight w:val="0"/>
      <w:marTop w:val="0"/>
      <w:marBottom w:val="0"/>
      <w:divBdr>
        <w:top w:val="none" w:sz="0" w:space="0" w:color="auto"/>
        <w:left w:val="none" w:sz="0" w:space="0" w:color="auto"/>
        <w:bottom w:val="none" w:sz="0" w:space="0" w:color="auto"/>
        <w:right w:val="none" w:sz="0" w:space="0" w:color="auto"/>
      </w:divBdr>
    </w:div>
    <w:div w:id="1806776723">
      <w:bodyDiv w:val="1"/>
      <w:marLeft w:val="0"/>
      <w:marRight w:val="0"/>
      <w:marTop w:val="0"/>
      <w:marBottom w:val="0"/>
      <w:divBdr>
        <w:top w:val="none" w:sz="0" w:space="0" w:color="auto"/>
        <w:left w:val="none" w:sz="0" w:space="0" w:color="auto"/>
        <w:bottom w:val="none" w:sz="0" w:space="0" w:color="auto"/>
        <w:right w:val="none" w:sz="0" w:space="0" w:color="auto"/>
      </w:divBdr>
    </w:div>
    <w:div w:id="1807890300">
      <w:bodyDiv w:val="1"/>
      <w:marLeft w:val="0"/>
      <w:marRight w:val="0"/>
      <w:marTop w:val="0"/>
      <w:marBottom w:val="0"/>
      <w:divBdr>
        <w:top w:val="none" w:sz="0" w:space="0" w:color="auto"/>
        <w:left w:val="none" w:sz="0" w:space="0" w:color="auto"/>
        <w:bottom w:val="none" w:sz="0" w:space="0" w:color="auto"/>
        <w:right w:val="none" w:sz="0" w:space="0" w:color="auto"/>
      </w:divBdr>
    </w:div>
    <w:div w:id="1808157710">
      <w:bodyDiv w:val="1"/>
      <w:marLeft w:val="0"/>
      <w:marRight w:val="0"/>
      <w:marTop w:val="0"/>
      <w:marBottom w:val="0"/>
      <w:divBdr>
        <w:top w:val="none" w:sz="0" w:space="0" w:color="auto"/>
        <w:left w:val="none" w:sz="0" w:space="0" w:color="auto"/>
        <w:bottom w:val="none" w:sz="0" w:space="0" w:color="auto"/>
        <w:right w:val="none" w:sz="0" w:space="0" w:color="auto"/>
      </w:divBdr>
    </w:div>
    <w:div w:id="1808863446">
      <w:bodyDiv w:val="1"/>
      <w:marLeft w:val="0"/>
      <w:marRight w:val="0"/>
      <w:marTop w:val="0"/>
      <w:marBottom w:val="0"/>
      <w:divBdr>
        <w:top w:val="none" w:sz="0" w:space="0" w:color="auto"/>
        <w:left w:val="none" w:sz="0" w:space="0" w:color="auto"/>
        <w:bottom w:val="none" w:sz="0" w:space="0" w:color="auto"/>
        <w:right w:val="none" w:sz="0" w:space="0" w:color="auto"/>
      </w:divBdr>
    </w:div>
    <w:div w:id="1809937906">
      <w:bodyDiv w:val="1"/>
      <w:marLeft w:val="0"/>
      <w:marRight w:val="0"/>
      <w:marTop w:val="0"/>
      <w:marBottom w:val="0"/>
      <w:divBdr>
        <w:top w:val="none" w:sz="0" w:space="0" w:color="auto"/>
        <w:left w:val="none" w:sz="0" w:space="0" w:color="auto"/>
        <w:bottom w:val="none" w:sz="0" w:space="0" w:color="auto"/>
        <w:right w:val="none" w:sz="0" w:space="0" w:color="auto"/>
      </w:divBdr>
    </w:div>
    <w:div w:id="1811559080">
      <w:bodyDiv w:val="1"/>
      <w:marLeft w:val="0"/>
      <w:marRight w:val="0"/>
      <w:marTop w:val="0"/>
      <w:marBottom w:val="0"/>
      <w:divBdr>
        <w:top w:val="none" w:sz="0" w:space="0" w:color="auto"/>
        <w:left w:val="none" w:sz="0" w:space="0" w:color="auto"/>
        <w:bottom w:val="none" w:sz="0" w:space="0" w:color="auto"/>
        <w:right w:val="none" w:sz="0" w:space="0" w:color="auto"/>
      </w:divBdr>
    </w:div>
    <w:div w:id="1811821685">
      <w:bodyDiv w:val="1"/>
      <w:marLeft w:val="0"/>
      <w:marRight w:val="0"/>
      <w:marTop w:val="0"/>
      <w:marBottom w:val="0"/>
      <w:divBdr>
        <w:top w:val="none" w:sz="0" w:space="0" w:color="auto"/>
        <w:left w:val="none" w:sz="0" w:space="0" w:color="auto"/>
        <w:bottom w:val="none" w:sz="0" w:space="0" w:color="auto"/>
        <w:right w:val="none" w:sz="0" w:space="0" w:color="auto"/>
      </w:divBdr>
    </w:div>
    <w:div w:id="1812483470">
      <w:bodyDiv w:val="1"/>
      <w:marLeft w:val="0"/>
      <w:marRight w:val="0"/>
      <w:marTop w:val="0"/>
      <w:marBottom w:val="0"/>
      <w:divBdr>
        <w:top w:val="none" w:sz="0" w:space="0" w:color="auto"/>
        <w:left w:val="none" w:sz="0" w:space="0" w:color="auto"/>
        <w:bottom w:val="none" w:sz="0" w:space="0" w:color="auto"/>
        <w:right w:val="none" w:sz="0" w:space="0" w:color="auto"/>
      </w:divBdr>
    </w:div>
    <w:div w:id="1812748032">
      <w:bodyDiv w:val="1"/>
      <w:marLeft w:val="0"/>
      <w:marRight w:val="0"/>
      <w:marTop w:val="0"/>
      <w:marBottom w:val="0"/>
      <w:divBdr>
        <w:top w:val="none" w:sz="0" w:space="0" w:color="auto"/>
        <w:left w:val="none" w:sz="0" w:space="0" w:color="auto"/>
        <w:bottom w:val="none" w:sz="0" w:space="0" w:color="auto"/>
        <w:right w:val="none" w:sz="0" w:space="0" w:color="auto"/>
      </w:divBdr>
    </w:div>
    <w:div w:id="1812944012">
      <w:bodyDiv w:val="1"/>
      <w:marLeft w:val="0"/>
      <w:marRight w:val="0"/>
      <w:marTop w:val="0"/>
      <w:marBottom w:val="0"/>
      <w:divBdr>
        <w:top w:val="none" w:sz="0" w:space="0" w:color="auto"/>
        <w:left w:val="none" w:sz="0" w:space="0" w:color="auto"/>
        <w:bottom w:val="none" w:sz="0" w:space="0" w:color="auto"/>
        <w:right w:val="none" w:sz="0" w:space="0" w:color="auto"/>
      </w:divBdr>
    </w:div>
    <w:div w:id="1814130349">
      <w:bodyDiv w:val="1"/>
      <w:marLeft w:val="0"/>
      <w:marRight w:val="0"/>
      <w:marTop w:val="0"/>
      <w:marBottom w:val="0"/>
      <w:divBdr>
        <w:top w:val="none" w:sz="0" w:space="0" w:color="auto"/>
        <w:left w:val="none" w:sz="0" w:space="0" w:color="auto"/>
        <w:bottom w:val="none" w:sz="0" w:space="0" w:color="auto"/>
        <w:right w:val="none" w:sz="0" w:space="0" w:color="auto"/>
      </w:divBdr>
    </w:div>
    <w:div w:id="1814247337">
      <w:bodyDiv w:val="1"/>
      <w:marLeft w:val="0"/>
      <w:marRight w:val="0"/>
      <w:marTop w:val="0"/>
      <w:marBottom w:val="0"/>
      <w:divBdr>
        <w:top w:val="none" w:sz="0" w:space="0" w:color="auto"/>
        <w:left w:val="none" w:sz="0" w:space="0" w:color="auto"/>
        <w:bottom w:val="none" w:sz="0" w:space="0" w:color="auto"/>
        <w:right w:val="none" w:sz="0" w:space="0" w:color="auto"/>
      </w:divBdr>
    </w:div>
    <w:div w:id="1815758639">
      <w:bodyDiv w:val="1"/>
      <w:marLeft w:val="0"/>
      <w:marRight w:val="0"/>
      <w:marTop w:val="0"/>
      <w:marBottom w:val="0"/>
      <w:divBdr>
        <w:top w:val="none" w:sz="0" w:space="0" w:color="auto"/>
        <w:left w:val="none" w:sz="0" w:space="0" w:color="auto"/>
        <w:bottom w:val="none" w:sz="0" w:space="0" w:color="auto"/>
        <w:right w:val="none" w:sz="0" w:space="0" w:color="auto"/>
      </w:divBdr>
    </w:div>
    <w:div w:id="1815878122">
      <w:bodyDiv w:val="1"/>
      <w:marLeft w:val="0"/>
      <w:marRight w:val="0"/>
      <w:marTop w:val="0"/>
      <w:marBottom w:val="0"/>
      <w:divBdr>
        <w:top w:val="none" w:sz="0" w:space="0" w:color="auto"/>
        <w:left w:val="none" w:sz="0" w:space="0" w:color="auto"/>
        <w:bottom w:val="none" w:sz="0" w:space="0" w:color="auto"/>
        <w:right w:val="none" w:sz="0" w:space="0" w:color="auto"/>
      </w:divBdr>
    </w:div>
    <w:div w:id="1816099636">
      <w:bodyDiv w:val="1"/>
      <w:marLeft w:val="0"/>
      <w:marRight w:val="0"/>
      <w:marTop w:val="0"/>
      <w:marBottom w:val="0"/>
      <w:divBdr>
        <w:top w:val="none" w:sz="0" w:space="0" w:color="auto"/>
        <w:left w:val="none" w:sz="0" w:space="0" w:color="auto"/>
        <w:bottom w:val="none" w:sz="0" w:space="0" w:color="auto"/>
        <w:right w:val="none" w:sz="0" w:space="0" w:color="auto"/>
      </w:divBdr>
    </w:div>
    <w:div w:id="1816481672">
      <w:bodyDiv w:val="1"/>
      <w:marLeft w:val="0"/>
      <w:marRight w:val="0"/>
      <w:marTop w:val="0"/>
      <w:marBottom w:val="0"/>
      <w:divBdr>
        <w:top w:val="none" w:sz="0" w:space="0" w:color="auto"/>
        <w:left w:val="none" w:sz="0" w:space="0" w:color="auto"/>
        <w:bottom w:val="none" w:sz="0" w:space="0" w:color="auto"/>
        <w:right w:val="none" w:sz="0" w:space="0" w:color="auto"/>
      </w:divBdr>
    </w:div>
    <w:div w:id="1816490545">
      <w:bodyDiv w:val="1"/>
      <w:marLeft w:val="0"/>
      <w:marRight w:val="0"/>
      <w:marTop w:val="0"/>
      <w:marBottom w:val="0"/>
      <w:divBdr>
        <w:top w:val="none" w:sz="0" w:space="0" w:color="auto"/>
        <w:left w:val="none" w:sz="0" w:space="0" w:color="auto"/>
        <w:bottom w:val="none" w:sz="0" w:space="0" w:color="auto"/>
        <w:right w:val="none" w:sz="0" w:space="0" w:color="auto"/>
      </w:divBdr>
    </w:div>
    <w:div w:id="1818914547">
      <w:bodyDiv w:val="1"/>
      <w:marLeft w:val="0"/>
      <w:marRight w:val="0"/>
      <w:marTop w:val="0"/>
      <w:marBottom w:val="0"/>
      <w:divBdr>
        <w:top w:val="none" w:sz="0" w:space="0" w:color="auto"/>
        <w:left w:val="none" w:sz="0" w:space="0" w:color="auto"/>
        <w:bottom w:val="none" w:sz="0" w:space="0" w:color="auto"/>
        <w:right w:val="none" w:sz="0" w:space="0" w:color="auto"/>
      </w:divBdr>
    </w:div>
    <w:div w:id="1818958617">
      <w:bodyDiv w:val="1"/>
      <w:marLeft w:val="0"/>
      <w:marRight w:val="0"/>
      <w:marTop w:val="0"/>
      <w:marBottom w:val="0"/>
      <w:divBdr>
        <w:top w:val="none" w:sz="0" w:space="0" w:color="auto"/>
        <w:left w:val="none" w:sz="0" w:space="0" w:color="auto"/>
        <w:bottom w:val="none" w:sz="0" w:space="0" w:color="auto"/>
        <w:right w:val="none" w:sz="0" w:space="0" w:color="auto"/>
      </w:divBdr>
    </w:div>
    <w:div w:id="1819108853">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20070928">
      <w:bodyDiv w:val="1"/>
      <w:marLeft w:val="0"/>
      <w:marRight w:val="0"/>
      <w:marTop w:val="0"/>
      <w:marBottom w:val="0"/>
      <w:divBdr>
        <w:top w:val="none" w:sz="0" w:space="0" w:color="auto"/>
        <w:left w:val="none" w:sz="0" w:space="0" w:color="auto"/>
        <w:bottom w:val="none" w:sz="0" w:space="0" w:color="auto"/>
        <w:right w:val="none" w:sz="0" w:space="0" w:color="auto"/>
      </w:divBdr>
    </w:div>
    <w:div w:id="1823615551">
      <w:bodyDiv w:val="1"/>
      <w:marLeft w:val="0"/>
      <w:marRight w:val="0"/>
      <w:marTop w:val="0"/>
      <w:marBottom w:val="0"/>
      <w:divBdr>
        <w:top w:val="none" w:sz="0" w:space="0" w:color="auto"/>
        <w:left w:val="none" w:sz="0" w:space="0" w:color="auto"/>
        <w:bottom w:val="none" w:sz="0" w:space="0" w:color="auto"/>
        <w:right w:val="none" w:sz="0" w:space="0" w:color="auto"/>
      </w:divBdr>
    </w:div>
    <w:div w:id="1824272532">
      <w:bodyDiv w:val="1"/>
      <w:marLeft w:val="0"/>
      <w:marRight w:val="0"/>
      <w:marTop w:val="0"/>
      <w:marBottom w:val="0"/>
      <w:divBdr>
        <w:top w:val="none" w:sz="0" w:space="0" w:color="auto"/>
        <w:left w:val="none" w:sz="0" w:space="0" w:color="auto"/>
        <w:bottom w:val="none" w:sz="0" w:space="0" w:color="auto"/>
        <w:right w:val="none" w:sz="0" w:space="0" w:color="auto"/>
      </w:divBdr>
    </w:div>
    <w:div w:id="1825049593">
      <w:bodyDiv w:val="1"/>
      <w:marLeft w:val="0"/>
      <w:marRight w:val="0"/>
      <w:marTop w:val="0"/>
      <w:marBottom w:val="0"/>
      <w:divBdr>
        <w:top w:val="none" w:sz="0" w:space="0" w:color="auto"/>
        <w:left w:val="none" w:sz="0" w:space="0" w:color="auto"/>
        <w:bottom w:val="none" w:sz="0" w:space="0" w:color="auto"/>
        <w:right w:val="none" w:sz="0" w:space="0" w:color="auto"/>
      </w:divBdr>
    </w:div>
    <w:div w:id="1825316870">
      <w:bodyDiv w:val="1"/>
      <w:marLeft w:val="0"/>
      <w:marRight w:val="0"/>
      <w:marTop w:val="0"/>
      <w:marBottom w:val="0"/>
      <w:divBdr>
        <w:top w:val="none" w:sz="0" w:space="0" w:color="auto"/>
        <w:left w:val="none" w:sz="0" w:space="0" w:color="auto"/>
        <w:bottom w:val="none" w:sz="0" w:space="0" w:color="auto"/>
        <w:right w:val="none" w:sz="0" w:space="0" w:color="auto"/>
      </w:divBdr>
    </w:div>
    <w:div w:id="1825930916">
      <w:bodyDiv w:val="1"/>
      <w:marLeft w:val="0"/>
      <w:marRight w:val="0"/>
      <w:marTop w:val="0"/>
      <w:marBottom w:val="0"/>
      <w:divBdr>
        <w:top w:val="none" w:sz="0" w:space="0" w:color="auto"/>
        <w:left w:val="none" w:sz="0" w:space="0" w:color="auto"/>
        <w:bottom w:val="none" w:sz="0" w:space="0" w:color="auto"/>
        <w:right w:val="none" w:sz="0" w:space="0" w:color="auto"/>
      </w:divBdr>
    </w:div>
    <w:div w:id="1826629573">
      <w:bodyDiv w:val="1"/>
      <w:marLeft w:val="0"/>
      <w:marRight w:val="0"/>
      <w:marTop w:val="0"/>
      <w:marBottom w:val="0"/>
      <w:divBdr>
        <w:top w:val="none" w:sz="0" w:space="0" w:color="auto"/>
        <w:left w:val="none" w:sz="0" w:space="0" w:color="auto"/>
        <w:bottom w:val="none" w:sz="0" w:space="0" w:color="auto"/>
        <w:right w:val="none" w:sz="0" w:space="0" w:color="auto"/>
      </w:divBdr>
    </w:div>
    <w:div w:id="1828398004">
      <w:bodyDiv w:val="1"/>
      <w:marLeft w:val="0"/>
      <w:marRight w:val="0"/>
      <w:marTop w:val="0"/>
      <w:marBottom w:val="0"/>
      <w:divBdr>
        <w:top w:val="none" w:sz="0" w:space="0" w:color="auto"/>
        <w:left w:val="none" w:sz="0" w:space="0" w:color="auto"/>
        <w:bottom w:val="none" w:sz="0" w:space="0" w:color="auto"/>
        <w:right w:val="none" w:sz="0" w:space="0" w:color="auto"/>
      </w:divBdr>
    </w:div>
    <w:div w:id="1829131963">
      <w:bodyDiv w:val="1"/>
      <w:marLeft w:val="0"/>
      <w:marRight w:val="0"/>
      <w:marTop w:val="0"/>
      <w:marBottom w:val="0"/>
      <w:divBdr>
        <w:top w:val="none" w:sz="0" w:space="0" w:color="auto"/>
        <w:left w:val="none" w:sz="0" w:space="0" w:color="auto"/>
        <w:bottom w:val="none" w:sz="0" w:space="0" w:color="auto"/>
        <w:right w:val="none" w:sz="0" w:space="0" w:color="auto"/>
      </w:divBdr>
    </w:div>
    <w:div w:id="1829711137">
      <w:bodyDiv w:val="1"/>
      <w:marLeft w:val="0"/>
      <w:marRight w:val="0"/>
      <w:marTop w:val="0"/>
      <w:marBottom w:val="0"/>
      <w:divBdr>
        <w:top w:val="none" w:sz="0" w:space="0" w:color="auto"/>
        <w:left w:val="none" w:sz="0" w:space="0" w:color="auto"/>
        <w:bottom w:val="none" w:sz="0" w:space="0" w:color="auto"/>
        <w:right w:val="none" w:sz="0" w:space="0" w:color="auto"/>
      </w:divBdr>
    </w:div>
    <w:div w:id="1829980948">
      <w:bodyDiv w:val="1"/>
      <w:marLeft w:val="0"/>
      <w:marRight w:val="0"/>
      <w:marTop w:val="0"/>
      <w:marBottom w:val="0"/>
      <w:divBdr>
        <w:top w:val="none" w:sz="0" w:space="0" w:color="auto"/>
        <w:left w:val="none" w:sz="0" w:space="0" w:color="auto"/>
        <w:bottom w:val="none" w:sz="0" w:space="0" w:color="auto"/>
        <w:right w:val="none" w:sz="0" w:space="0" w:color="auto"/>
      </w:divBdr>
    </w:div>
    <w:div w:id="1830486395">
      <w:bodyDiv w:val="1"/>
      <w:marLeft w:val="0"/>
      <w:marRight w:val="0"/>
      <w:marTop w:val="0"/>
      <w:marBottom w:val="0"/>
      <w:divBdr>
        <w:top w:val="none" w:sz="0" w:space="0" w:color="auto"/>
        <w:left w:val="none" w:sz="0" w:space="0" w:color="auto"/>
        <w:bottom w:val="none" w:sz="0" w:space="0" w:color="auto"/>
        <w:right w:val="none" w:sz="0" w:space="0" w:color="auto"/>
      </w:divBdr>
    </w:div>
    <w:div w:id="1830825372">
      <w:bodyDiv w:val="1"/>
      <w:marLeft w:val="0"/>
      <w:marRight w:val="0"/>
      <w:marTop w:val="0"/>
      <w:marBottom w:val="0"/>
      <w:divBdr>
        <w:top w:val="none" w:sz="0" w:space="0" w:color="auto"/>
        <w:left w:val="none" w:sz="0" w:space="0" w:color="auto"/>
        <w:bottom w:val="none" w:sz="0" w:space="0" w:color="auto"/>
        <w:right w:val="none" w:sz="0" w:space="0" w:color="auto"/>
      </w:divBdr>
    </w:div>
    <w:div w:id="1831285451">
      <w:bodyDiv w:val="1"/>
      <w:marLeft w:val="0"/>
      <w:marRight w:val="0"/>
      <w:marTop w:val="0"/>
      <w:marBottom w:val="0"/>
      <w:divBdr>
        <w:top w:val="none" w:sz="0" w:space="0" w:color="auto"/>
        <w:left w:val="none" w:sz="0" w:space="0" w:color="auto"/>
        <w:bottom w:val="none" w:sz="0" w:space="0" w:color="auto"/>
        <w:right w:val="none" w:sz="0" w:space="0" w:color="auto"/>
      </w:divBdr>
    </w:div>
    <w:div w:id="1832285834">
      <w:bodyDiv w:val="1"/>
      <w:marLeft w:val="0"/>
      <w:marRight w:val="0"/>
      <w:marTop w:val="0"/>
      <w:marBottom w:val="0"/>
      <w:divBdr>
        <w:top w:val="none" w:sz="0" w:space="0" w:color="auto"/>
        <w:left w:val="none" w:sz="0" w:space="0" w:color="auto"/>
        <w:bottom w:val="none" w:sz="0" w:space="0" w:color="auto"/>
        <w:right w:val="none" w:sz="0" w:space="0" w:color="auto"/>
      </w:divBdr>
    </w:div>
    <w:div w:id="1833063610">
      <w:bodyDiv w:val="1"/>
      <w:marLeft w:val="0"/>
      <w:marRight w:val="0"/>
      <w:marTop w:val="0"/>
      <w:marBottom w:val="0"/>
      <w:divBdr>
        <w:top w:val="none" w:sz="0" w:space="0" w:color="auto"/>
        <w:left w:val="none" w:sz="0" w:space="0" w:color="auto"/>
        <w:bottom w:val="none" w:sz="0" w:space="0" w:color="auto"/>
        <w:right w:val="none" w:sz="0" w:space="0" w:color="auto"/>
      </w:divBdr>
    </w:div>
    <w:div w:id="1833182780">
      <w:bodyDiv w:val="1"/>
      <w:marLeft w:val="0"/>
      <w:marRight w:val="0"/>
      <w:marTop w:val="0"/>
      <w:marBottom w:val="0"/>
      <w:divBdr>
        <w:top w:val="none" w:sz="0" w:space="0" w:color="auto"/>
        <w:left w:val="none" w:sz="0" w:space="0" w:color="auto"/>
        <w:bottom w:val="none" w:sz="0" w:space="0" w:color="auto"/>
        <w:right w:val="none" w:sz="0" w:space="0" w:color="auto"/>
      </w:divBdr>
    </w:div>
    <w:div w:id="1833720035">
      <w:bodyDiv w:val="1"/>
      <w:marLeft w:val="0"/>
      <w:marRight w:val="0"/>
      <w:marTop w:val="0"/>
      <w:marBottom w:val="0"/>
      <w:divBdr>
        <w:top w:val="none" w:sz="0" w:space="0" w:color="auto"/>
        <w:left w:val="none" w:sz="0" w:space="0" w:color="auto"/>
        <w:bottom w:val="none" w:sz="0" w:space="0" w:color="auto"/>
        <w:right w:val="none" w:sz="0" w:space="0" w:color="auto"/>
      </w:divBdr>
    </w:div>
    <w:div w:id="1833720661">
      <w:bodyDiv w:val="1"/>
      <w:marLeft w:val="0"/>
      <w:marRight w:val="0"/>
      <w:marTop w:val="0"/>
      <w:marBottom w:val="0"/>
      <w:divBdr>
        <w:top w:val="none" w:sz="0" w:space="0" w:color="auto"/>
        <w:left w:val="none" w:sz="0" w:space="0" w:color="auto"/>
        <w:bottom w:val="none" w:sz="0" w:space="0" w:color="auto"/>
        <w:right w:val="none" w:sz="0" w:space="0" w:color="auto"/>
      </w:divBdr>
    </w:div>
    <w:div w:id="1833985554">
      <w:bodyDiv w:val="1"/>
      <w:marLeft w:val="0"/>
      <w:marRight w:val="0"/>
      <w:marTop w:val="0"/>
      <w:marBottom w:val="0"/>
      <w:divBdr>
        <w:top w:val="none" w:sz="0" w:space="0" w:color="auto"/>
        <w:left w:val="none" w:sz="0" w:space="0" w:color="auto"/>
        <w:bottom w:val="none" w:sz="0" w:space="0" w:color="auto"/>
        <w:right w:val="none" w:sz="0" w:space="0" w:color="auto"/>
      </w:divBdr>
    </w:div>
    <w:div w:id="1834757183">
      <w:bodyDiv w:val="1"/>
      <w:marLeft w:val="0"/>
      <w:marRight w:val="0"/>
      <w:marTop w:val="0"/>
      <w:marBottom w:val="0"/>
      <w:divBdr>
        <w:top w:val="none" w:sz="0" w:space="0" w:color="auto"/>
        <w:left w:val="none" w:sz="0" w:space="0" w:color="auto"/>
        <w:bottom w:val="none" w:sz="0" w:space="0" w:color="auto"/>
        <w:right w:val="none" w:sz="0" w:space="0" w:color="auto"/>
      </w:divBdr>
    </w:div>
    <w:div w:id="1835143559">
      <w:bodyDiv w:val="1"/>
      <w:marLeft w:val="0"/>
      <w:marRight w:val="0"/>
      <w:marTop w:val="0"/>
      <w:marBottom w:val="0"/>
      <w:divBdr>
        <w:top w:val="none" w:sz="0" w:space="0" w:color="auto"/>
        <w:left w:val="none" w:sz="0" w:space="0" w:color="auto"/>
        <w:bottom w:val="none" w:sz="0" w:space="0" w:color="auto"/>
        <w:right w:val="none" w:sz="0" w:space="0" w:color="auto"/>
      </w:divBdr>
    </w:div>
    <w:div w:id="1835338908">
      <w:bodyDiv w:val="1"/>
      <w:marLeft w:val="0"/>
      <w:marRight w:val="0"/>
      <w:marTop w:val="0"/>
      <w:marBottom w:val="0"/>
      <w:divBdr>
        <w:top w:val="none" w:sz="0" w:space="0" w:color="auto"/>
        <w:left w:val="none" w:sz="0" w:space="0" w:color="auto"/>
        <w:bottom w:val="none" w:sz="0" w:space="0" w:color="auto"/>
        <w:right w:val="none" w:sz="0" w:space="0" w:color="auto"/>
      </w:divBdr>
    </w:div>
    <w:div w:id="1835953251">
      <w:bodyDiv w:val="1"/>
      <w:marLeft w:val="0"/>
      <w:marRight w:val="0"/>
      <w:marTop w:val="0"/>
      <w:marBottom w:val="0"/>
      <w:divBdr>
        <w:top w:val="none" w:sz="0" w:space="0" w:color="auto"/>
        <w:left w:val="none" w:sz="0" w:space="0" w:color="auto"/>
        <w:bottom w:val="none" w:sz="0" w:space="0" w:color="auto"/>
        <w:right w:val="none" w:sz="0" w:space="0" w:color="auto"/>
      </w:divBdr>
    </w:div>
    <w:div w:id="1836340386">
      <w:bodyDiv w:val="1"/>
      <w:marLeft w:val="0"/>
      <w:marRight w:val="0"/>
      <w:marTop w:val="0"/>
      <w:marBottom w:val="0"/>
      <w:divBdr>
        <w:top w:val="none" w:sz="0" w:space="0" w:color="auto"/>
        <w:left w:val="none" w:sz="0" w:space="0" w:color="auto"/>
        <w:bottom w:val="none" w:sz="0" w:space="0" w:color="auto"/>
        <w:right w:val="none" w:sz="0" w:space="0" w:color="auto"/>
      </w:divBdr>
    </w:div>
    <w:div w:id="1838770007">
      <w:bodyDiv w:val="1"/>
      <w:marLeft w:val="0"/>
      <w:marRight w:val="0"/>
      <w:marTop w:val="0"/>
      <w:marBottom w:val="0"/>
      <w:divBdr>
        <w:top w:val="none" w:sz="0" w:space="0" w:color="auto"/>
        <w:left w:val="none" w:sz="0" w:space="0" w:color="auto"/>
        <w:bottom w:val="none" w:sz="0" w:space="0" w:color="auto"/>
        <w:right w:val="none" w:sz="0" w:space="0" w:color="auto"/>
      </w:divBdr>
    </w:div>
    <w:div w:id="1839536659">
      <w:bodyDiv w:val="1"/>
      <w:marLeft w:val="0"/>
      <w:marRight w:val="0"/>
      <w:marTop w:val="0"/>
      <w:marBottom w:val="0"/>
      <w:divBdr>
        <w:top w:val="none" w:sz="0" w:space="0" w:color="auto"/>
        <w:left w:val="none" w:sz="0" w:space="0" w:color="auto"/>
        <w:bottom w:val="none" w:sz="0" w:space="0" w:color="auto"/>
        <w:right w:val="none" w:sz="0" w:space="0" w:color="auto"/>
      </w:divBdr>
    </w:div>
    <w:div w:id="1839615314">
      <w:bodyDiv w:val="1"/>
      <w:marLeft w:val="0"/>
      <w:marRight w:val="0"/>
      <w:marTop w:val="0"/>
      <w:marBottom w:val="0"/>
      <w:divBdr>
        <w:top w:val="none" w:sz="0" w:space="0" w:color="auto"/>
        <w:left w:val="none" w:sz="0" w:space="0" w:color="auto"/>
        <w:bottom w:val="none" w:sz="0" w:space="0" w:color="auto"/>
        <w:right w:val="none" w:sz="0" w:space="0" w:color="auto"/>
      </w:divBdr>
    </w:div>
    <w:div w:id="1841503453">
      <w:bodyDiv w:val="1"/>
      <w:marLeft w:val="0"/>
      <w:marRight w:val="0"/>
      <w:marTop w:val="0"/>
      <w:marBottom w:val="0"/>
      <w:divBdr>
        <w:top w:val="none" w:sz="0" w:space="0" w:color="auto"/>
        <w:left w:val="none" w:sz="0" w:space="0" w:color="auto"/>
        <w:bottom w:val="none" w:sz="0" w:space="0" w:color="auto"/>
        <w:right w:val="none" w:sz="0" w:space="0" w:color="auto"/>
      </w:divBdr>
    </w:div>
    <w:div w:id="1841697812">
      <w:bodyDiv w:val="1"/>
      <w:marLeft w:val="0"/>
      <w:marRight w:val="0"/>
      <w:marTop w:val="0"/>
      <w:marBottom w:val="0"/>
      <w:divBdr>
        <w:top w:val="none" w:sz="0" w:space="0" w:color="auto"/>
        <w:left w:val="none" w:sz="0" w:space="0" w:color="auto"/>
        <w:bottom w:val="none" w:sz="0" w:space="0" w:color="auto"/>
        <w:right w:val="none" w:sz="0" w:space="0" w:color="auto"/>
      </w:divBdr>
    </w:div>
    <w:div w:id="1843664613">
      <w:bodyDiv w:val="1"/>
      <w:marLeft w:val="0"/>
      <w:marRight w:val="0"/>
      <w:marTop w:val="0"/>
      <w:marBottom w:val="0"/>
      <w:divBdr>
        <w:top w:val="none" w:sz="0" w:space="0" w:color="auto"/>
        <w:left w:val="none" w:sz="0" w:space="0" w:color="auto"/>
        <w:bottom w:val="none" w:sz="0" w:space="0" w:color="auto"/>
        <w:right w:val="none" w:sz="0" w:space="0" w:color="auto"/>
      </w:divBdr>
    </w:div>
    <w:div w:id="1843859849">
      <w:bodyDiv w:val="1"/>
      <w:marLeft w:val="0"/>
      <w:marRight w:val="0"/>
      <w:marTop w:val="0"/>
      <w:marBottom w:val="0"/>
      <w:divBdr>
        <w:top w:val="none" w:sz="0" w:space="0" w:color="auto"/>
        <w:left w:val="none" w:sz="0" w:space="0" w:color="auto"/>
        <w:bottom w:val="none" w:sz="0" w:space="0" w:color="auto"/>
        <w:right w:val="none" w:sz="0" w:space="0" w:color="auto"/>
      </w:divBdr>
    </w:div>
    <w:div w:id="1846048092">
      <w:bodyDiv w:val="1"/>
      <w:marLeft w:val="0"/>
      <w:marRight w:val="0"/>
      <w:marTop w:val="0"/>
      <w:marBottom w:val="0"/>
      <w:divBdr>
        <w:top w:val="none" w:sz="0" w:space="0" w:color="auto"/>
        <w:left w:val="none" w:sz="0" w:space="0" w:color="auto"/>
        <w:bottom w:val="none" w:sz="0" w:space="0" w:color="auto"/>
        <w:right w:val="none" w:sz="0" w:space="0" w:color="auto"/>
      </w:divBdr>
    </w:div>
    <w:div w:id="1847161800">
      <w:bodyDiv w:val="1"/>
      <w:marLeft w:val="0"/>
      <w:marRight w:val="0"/>
      <w:marTop w:val="0"/>
      <w:marBottom w:val="0"/>
      <w:divBdr>
        <w:top w:val="none" w:sz="0" w:space="0" w:color="auto"/>
        <w:left w:val="none" w:sz="0" w:space="0" w:color="auto"/>
        <w:bottom w:val="none" w:sz="0" w:space="0" w:color="auto"/>
        <w:right w:val="none" w:sz="0" w:space="0" w:color="auto"/>
      </w:divBdr>
    </w:div>
    <w:div w:id="1847207581">
      <w:bodyDiv w:val="1"/>
      <w:marLeft w:val="0"/>
      <w:marRight w:val="0"/>
      <w:marTop w:val="0"/>
      <w:marBottom w:val="0"/>
      <w:divBdr>
        <w:top w:val="none" w:sz="0" w:space="0" w:color="auto"/>
        <w:left w:val="none" w:sz="0" w:space="0" w:color="auto"/>
        <w:bottom w:val="none" w:sz="0" w:space="0" w:color="auto"/>
        <w:right w:val="none" w:sz="0" w:space="0" w:color="auto"/>
      </w:divBdr>
    </w:div>
    <w:div w:id="1848135999">
      <w:bodyDiv w:val="1"/>
      <w:marLeft w:val="0"/>
      <w:marRight w:val="0"/>
      <w:marTop w:val="0"/>
      <w:marBottom w:val="0"/>
      <w:divBdr>
        <w:top w:val="none" w:sz="0" w:space="0" w:color="auto"/>
        <w:left w:val="none" w:sz="0" w:space="0" w:color="auto"/>
        <w:bottom w:val="none" w:sz="0" w:space="0" w:color="auto"/>
        <w:right w:val="none" w:sz="0" w:space="0" w:color="auto"/>
      </w:divBdr>
    </w:div>
    <w:div w:id="1848324750">
      <w:bodyDiv w:val="1"/>
      <w:marLeft w:val="0"/>
      <w:marRight w:val="0"/>
      <w:marTop w:val="0"/>
      <w:marBottom w:val="0"/>
      <w:divBdr>
        <w:top w:val="none" w:sz="0" w:space="0" w:color="auto"/>
        <w:left w:val="none" w:sz="0" w:space="0" w:color="auto"/>
        <w:bottom w:val="none" w:sz="0" w:space="0" w:color="auto"/>
        <w:right w:val="none" w:sz="0" w:space="0" w:color="auto"/>
      </w:divBdr>
    </w:div>
    <w:div w:id="1848590777">
      <w:bodyDiv w:val="1"/>
      <w:marLeft w:val="0"/>
      <w:marRight w:val="0"/>
      <w:marTop w:val="0"/>
      <w:marBottom w:val="0"/>
      <w:divBdr>
        <w:top w:val="none" w:sz="0" w:space="0" w:color="auto"/>
        <w:left w:val="none" w:sz="0" w:space="0" w:color="auto"/>
        <w:bottom w:val="none" w:sz="0" w:space="0" w:color="auto"/>
        <w:right w:val="none" w:sz="0" w:space="0" w:color="auto"/>
      </w:divBdr>
    </w:div>
    <w:div w:id="1849558161">
      <w:bodyDiv w:val="1"/>
      <w:marLeft w:val="0"/>
      <w:marRight w:val="0"/>
      <w:marTop w:val="0"/>
      <w:marBottom w:val="0"/>
      <w:divBdr>
        <w:top w:val="none" w:sz="0" w:space="0" w:color="auto"/>
        <w:left w:val="none" w:sz="0" w:space="0" w:color="auto"/>
        <w:bottom w:val="none" w:sz="0" w:space="0" w:color="auto"/>
        <w:right w:val="none" w:sz="0" w:space="0" w:color="auto"/>
      </w:divBdr>
    </w:div>
    <w:div w:id="1850218240">
      <w:bodyDiv w:val="1"/>
      <w:marLeft w:val="0"/>
      <w:marRight w:val="0"/>
      <w:marTop w:val="0"/>
      <w:marBottom w:val="0"/>
      <w:divBdr>
        <w:top w:val="none" w:sz="0" w:space="0" w:color="auto"/>
        <w:left w:val="none" w:sz="0" w:space="0" w:color="auto"/>
        <w:bottom w:val="none" w:sz="0" w:space="0" w:color="auto"/>
        <w:right w:val="none" w:sz="0" w:space="0" w:color="auto"/>
      </w:divBdr>
    </w:div>
    <w:div w:id="1850296140">
      <w:bodyDiv w:val="1"/>
      <w:marLeft w:val="0"/>
      <w:marRight w:val="0"/>
      <w:marTop w:val="0"/>
      <w:marBottom w:val="0"/>
      <w:divBdr>
        <w:top w:val="none" w:sz="0" w:space="0" w:color="auto"/>
        <w:left w:val="none" w:sz="0" w:space="0" w:color="auto"/>
        <w:bottom w:val="none" w:sz="0" w:space="0" w:color="auto"/>
        <w:right w:val="none" w:sz="0" w:space="0" w:color="auto"/>
      </w:divBdr>
    </w:div>
    <w:div w:id="1850827318">
      <w:bodyDiv w:val="1"/>
      <w:marLeft w:val="0"/>
      <w:marRight w:val="0"/>
      <w:marTop w:val="0"/>
      <w:marBottom w:val="0"/>
      <w:divBdr>
        <w:top w:val="none" w:sz="0" w:space="0" w:color="auto"/>
        <w:left w:val="none" w:sz="0" w:space="0" w:color="auto"/>
        <w:bottom w:val="none" w:sz="0" w:space="0" w:color="auto"/>
        <w:right w:val="none" w:sz="0" w:space="0" w:color="auto"/>
      </w:divBdr>
    </w:div>
    <w:div w:id="1851680031">
      <w:bodyDiv w:val="1"/>
      <w:marLeft w:val="0"/>
      <w:marRight w:val="0"/>
      <w:marTop w:val="0"/>
      <w:marBottom w:val="0"/>
      <w:divBdr>
        <w:top w:val="none" w:sz="0" w:space="0" w:color="auto"/>
        <w:left w:val="none" w:sz="0" w:space="0" w:color="auto"/>
        <w:bottom w:val="none" w:sz="0" w:space="0" w:color="auto"/>
        <w:right w:val="none" w:sz="0" w:space="0" w:color="auto"/>
      </w:divBdr>
    </w:div>
    <w:div w:id="1851871830">
      <w:bodyDiv w:val="1"/>
      <w:marLeft w:val="0"/>
      <w:marRight w:val="0"/>
      <w:marTop w:val="0"/>
      <w:marBottom w:val="0"/>
      <w:divBdr>
        <w:top w:val="none" w:sz="0" w:space="0" w:color="auto"/>
        <w:left w:val="none" w:sz="0" w:space="0" w:color="auto"/>
        <w:bottom w:val="none" w:sz="0" w:space="0" w:color="auto"/>
        <w:right w:val="none" w:sz="0" w:space="0" w:color="auto"/>
      </w:divBdr>
    </w:div>
    <w:div w:id="1852061120">
      <w:bodyDiv w:val="1"/>
      <w:marLeft w:val="0"/>
      <w:marRight w:val="0"/>
      <w:marTop w:val="0"/>
      <w:marBottom w:val="0"/>
      <w:divBdr>
        <w:top w:val="none" w:sz="0" w:space="0" w:color="auto"/>
        <w:left w:val="none" w:sz="0" w:space="0" w:color="auto"/>
        <w:bottom w:val="none" w:sz="0" w:space="0" w:color="auto"/>
        <w:right w:val="none" w:sz="0" w:space="0" w:color="auto"/>
      </w:divBdr>
    </w:div>
    <w:div w:id="1852601458">
      <w:bodyDiv w:val="1"/>
      <w:marLeft w:val="0"/>
      <w:marRight w:val="0"/>
      <w:marTop w:val="0"/>
      <w:marBottom w:val="0"/>
      <w:divBdr>
        <w:top w:val="none" w:sz="0" w:space="0" w:color="auto"/>
        <w:left w:val="none" w:sz="0" w:space="0" w:color="auto"/>
        <w:bottom w:val="none" w:sz="0" w:space="0" w:color="auto"/>
        <w:right w:val="none" w:sz="0" w:space="0" w:color="auto"/>
      </w:divBdr>
    </w:div>
    <w:div w:id="1852604175">
      <w:bodyDiv w:val="1"/>
      <w:marLeft w:val="0"/>
      <w:marRight w:val="0"/>
      <w:marTop w:val="0"/>
      <w:marBottom w:val="0"/>
      <w:divBdr>
        <w:top w:val="none" w:sz="0" w:space="0" w:color="auto"/>
        <w:left w:val="none" w:sz="0" w:space="0" w:color="auto"/>
        <w:bottom w:val="none" w:sz="0" w:space="0" w:color="auto"/>
        <w:right w:val="none" w:sz="0" w:space="0" w:color="auto"/>
      </w:divBdr>
    </w:div>
    <w:div w:id="1852915907">
      <w:bodyDiv w:val="1"/>
      <w:marLeft w:val="0"/>
      <w:marRight w:val="0"/>
      <w:marTop w:val="0"/>
      <w:marBottom w:val="0"/>
      <w:divBdr>
        <w:top w:val="none" w:sz="0" w:space="0" w:color="auto"/>
        <w:left w:val="none" w:sz="0" w:space="0" w:color="auto"/>
        <w:bottom w:val="none" w:sz="0" w:space="0" w:color="auto"/>
        <w:right w:val="none" w:sz="0" w:space="0" w:color="auto"/>
      </w:divBdr>
    </w:div>
    <w:div w:id="1853374036">
      <w:bodyDiv w:val="1"/>
      <w:marLeft w:val="0"/>
      <w:marRight w:val="0"/>
      <w:marTop w:val="0"/>
      <w:marBottom w:val="0"/>
      <w:divBdr>
        <w:top w:val="none" w:sz="0" w:space="0" w:color="auto"/>
        <w:left w:val="none" w:sz="0" w:space="0" w:color="auto"/>
        <w:bottom w:val="none" w:sz="0" w:space="0" w:color="auto"/>
        <w:right w:val="none" w:sz="0" w:space="0" w:color="auto"/>
      </w:divBdr>
    </w:div>
    <w:div w:id="1855220933">
      <w:bodyDiv w:val="1"/>
      <w:marLeft w:val="0"/>
      <w:marRight w:val="0"/>
      <w:marTop w:val="0"/>
      <w:marBottom w:val="0"/>
      <w:divBdr>
        <w:top w:val="none" w:sz="0" w:space="0" w:color="auto"/>
        <w:left w:val="none" w:sz="0" w:space="0" w:color="auto"/>
        <w:bottom w:val="none" w:sz="0" w:space="0" w:color="auto"/>
        <w:right w:val="none" w:sz="0" w:space="0" w:color="auto"/>
      </w:divBdr>
    </w:div>
    <w:div w:id="1855343780">
      <w:bodyDiv w:val="1"/>
      <w:marLeft w:val="0"/>
      <w:marRight w:val="0"/>
      <w:marTop w:val="0"/>
      <w:marBottom w:val="0"/>
      <w:divBdr>
        <w:top w:val="none" w:sz="0" w:space="0" w:color="auto"/>
        <w:left w:val="none" w:sz="0" w:space="0" w:color="auto"/>
        <w:bottom w:val="none" w:sz="0" w:space="0" w:color="auto"/>
        <w:right w:val="none" w:sz="0" w:space="0" w:color="auto"/>
      </w:divBdr>
    </w:div>
    <w:div w:id="1856918319">
      <w:bodyDiv w:val="1"/>
      <w:marLeft w:val="0"/>
      <w:marRight w:val="0"/>
      <w:marTop w:val="0"/>
      <w:marBottom w:val="0"/>
      <w:divBdr>
        <w:top w:val="none" w:sz="0" w:space="0" w:color="auto"/>
        <w:left w:val="none" w:sz="0" w:space="0" w:color="auto"/>
        <w:bottom w:val="none" w:sz="0" w:space="0" w:color="auto"/>
        <w:right w:val="none" w:sz="0" w:space="0" w:color="auto"/>
      </w:divBdr>
    </w:div>
    <w:div w:id="1857231147">
      <w:bodyDiv w:val="1"/>
      <w:marLeft w:val="0"/>
      <w:marRight w:val="0"/>
      <w:marTop w:val="0"/>
      <w:marBottom w:val="0"/>
      <w:divBdr>
        <w:top w:val="none" w:sz="0" w:space="0" w:color="auto"/>
        <w:left w:val="none" w:sz="0" w:space="0" w:color="auto"/>
        <w:bottom w:val="none" w:sz="0" w:space="0" w:color="auto"/>
        <w:right w:val="none" w:sz="0" w:space="0" w:color="auto"/>
      </w:divBdr>
    </w:div>
    <w:div w:id="1859271272">
      <w:bodyDiv w:val="1"/>
      <w:marLeft w:val="0"/>
      <w:marRight w:val="0"/>
      <w:marTop w:val="0"/>
      <w:marBottom w:val="0"/>
      <w:divBdr>
        <w:top w:val="none" w:sz="0" w:space="0" w:color="auto"/>
        <w:left w:val="none" w:sz="0" w:space="0" w:color="auto"/>
        <w:bottom w:val="none" w:sz="0" w:space="0" w:color="auto"/>
        <w:right w:val="none" w:sz="0" w:space="0" w:color="auto"/>
      </w:divBdr>
    </w:div>
    <w:div w:id="1859656750">
      <w:bodyDiv w:val="1"/>
      <w:marLeft w:val="0"/>
      <w:marRight w:val="0"/>
      <w:marTop w:val="0"/>
      <w:marBottom w:val="0"/>
      <w:divBdr>
        <w:top w:val="none" w:sz="0" w:space="0" w:color="auto"/>
        <w:left w:val="none" w:sz="0" w:space="0" w:color="auto"/>
        <w:bottom w:val="none" w:sz="0" w:space="0" w:color="auto"/>
        <w:right w:val="none" w:sz="0" w:space="0" w:color="auto"/>
      </w:divBdr>
    </w:div>
    <w:div w:id="1859663429">
      <w:bodyDiv w:val="1"/>
      <w:marLeft w:val="0"/>
      <w:marRight w:val="0"/>
      <w:marTop w:val="0"/>
      <w:marBottom w:val="0"/>
      <w:divBdr>
        <w:top w:val="none" w:sz="0" w:space="0" w:color="auto"/>
        <w:left w:val="none" w:sz="0" w:space="0" w:color="auto"/>
        <w:bottom w:val="none" w:sz="0" w:space="0" w:color="auto"/>
        <w:right w:val="none" w:sz="0" w:space="0" w:color="auto"/>
      </w:divBdr>
    </w:div>
    <w:div w:id="1859730781">
      <w:bodyDiv w:val="1"/>
      <w:marLeft w:val="0"/>
      <w:marRight w:val="0"/>
      <w:marTop w:val="0"/>
      <w:marBottom w:val="0"/>
      <w:divBdr>
        <w:top w:val="none" w:sz="0" w:space="0" w:color="auto"/>
        <w:left w:val="none" w:sz="0" w:space="0" w:color="auto"/>
        <w:bottom w:val="none" w:sz="0" w:space="0" w:color="auto"/>
        <w:right w:val="none" w:sz="0" w:space="0" w:color="auto"/>
      </w:divBdr>
    </w:div>
    <w:div w:id="1860005717">
      <w:bodyDiv w:val="1"/>
      <w:marLeft w:val="0"/>
      <w:marRight w:val="0"/>
      <w:marTop w:val="0"/>
      <w:marBottom w:val="0"/>
      <w:divBdr>
        <w:top w:val="none" w:sz="0" w:space="0" w:color="auto"/>
        <w:left w:val="none" w:sz="0" w:space="0" w:color="auto"/>
        <w:bottom w:val="none" w:sz="0" w:space="0" w:color="auto"/>
        <w:right w:val="none" w:sz="0" w:space="0" w:color="auto"/>
      </w:divBdr>
    </w:div>
    <w:div w:id="1862275805">
      <w:bodyDiv w:val="1"/>
      <w:marLeft w:val="0"/>
      <w:marRight w:val="0"/>
      <w:marTop w:val="0"/>
      <w:marBottom w:val="0"/>
      <w:divBdr>
        <w:top w:val="none" w:sz="0" w:space="0" w:color="auto"/>
        <w:left w:val="none" w:sz="0" w:space="0" w:color="auto"/>
        <w:bottom w:val="none" w:sz="0" w:space="0" w:color="auto"/>
        <w:right w:val="none" w:sz="0" w:space="0" w:color="auto"/>
      </w:divBdr>
    </w:div>
    <w:div w:id="1863083130">
      <w:bodyDiv w:val="1"/>
      <w:marLeft w:val="0"/>
      <w:marRight w:val="0"/>
      <w:marTop w:val="0"/>
      <w:marBottom w:val="0"/>
      <w:divBdr>
        <w:top w:val="none" w:sz="0" w:space="0" w:color="auto"/>
        <w:left w:val="none" w:sz="0" w:space="0" w:color="auto"/>
        <w:bottom w:val="none" w:sz="0" w:space="0" w:color="auto"/>
        <w:right w:val="none" w:sz="0" w:space="0" w:color="auto"/>
      </w:divBdr>
      <w:divsChild>
        <w:div w:id="388694930">
          <w:marLeft w:val="0"/>
          <w:marRight w:val="0"/>
          <w:marTop w:val="0"/>
          <w:marBottom w:val="0"/>
          <w:divBdr>
            <w:top w:val="none" w:sz="0" w:space="0" w:color="auto"/>
            <w:left w:val="none" w:sz="0" w:space="0" w:color="auto"/>
            <w:bottom w:val="none" w:sz="0" w:space="0" w:color="auto"/>
            <w:right w:val="none" w:sz="0" w:space="0" w:color="auto"/>
          </w:divBdr>
          <w:divsChild>
            <w:div w:id="1852377976">
              <w:marLeft w:val="0"/>
              <w:marRight w:val="0"/>
              <w:marTop w:val="0"/>
              <w:marBottom w:val="0"/>
              <w:divBdr>
                <w:top w:val="none" w:sz="0" w:space="0" w:color="auto"/>
                <w:left w:val="none" w:sz="0" w:space="0" w:color="auto"/>
                <w:bottom w:val="none" w:sz="0" w:space="0" w:color="auto"/>
                <w:right w:val="none" w:sz="0" w:space="0" w:color="auto"/>
              </w:divBdr>
              <w:divsChild>
                <w:div w:id="1746340531">
                  <w:marLeft w:val="0"/>
                  <w:marRight w:val="0"/>
                  <w:marTop w:val="0"/>
                  <w:marBottom w:val="0"/>
                  <w:divBdr>
                    <w:top w:val="none" w:sz="0" w:space="0" w:color="auto"/>
                    <w:left w:val="none" w:sz="0" w:space="0" w:color="auto"/>
                    <w:bottom w:val="none" w:sz="0" w:space="0" w:color="auto"/>
                    <w:right w:val="none" w:sz="0" w:space="0" w:color="auto"/>
                  </w:divBdr>
                  <w:divsChild>
                    <w:div w:id="1430807124">
                      <w:marLeft w:val="0"/>
                      <w:marRight w:val="0"/>
                      <w:marTop w:val="0"/>
                      <w:marBottom w:val="0"/>
                      <w:divBdr>
                        <w:top w:val="none" w:sz="0" w:space="0" w:color="auto"/>
                        <w:left w:val="none" w:sz="0" w:space="0" w:color="auto"/>
                        <w:bottom w:val="none" w:sz="0" w:space="0" w:color="auto"/>
                        <w:right w:val="none" w:sz="0" w:space="0" w:color="auto"/>
                      </w:divBdr>
                      <w:divsChild>
                        <w:div w:id="1178809400">
                          <w:marLeft w:val="0"/>
                          <w:marRight w:val="0"/>
                          <w:marTop w:val="0"/>
                          <w:marBottom w:val="0"/>
                          <w:divBdr>
                            <w:top w:val="none" w:sz="0" w:space="0" w:color="auto"/>
                            <w:left w:val="none" w:sz="0" w:space="0" w:color="auto"/>
                            <w:bottom w:val="none" w:sz="0" w:space="0" w:color="auto"/>
                            <w:right w:val="none" w:sz="0" w:space="0" w:color="auto"/>
                          </w:divBdr>
                          <w:divsChild>
                            <w:div w:id="1296644782">
                              <w:marLeft w:val="0"/>
                              <w:marRight w:val="300"/>
                              <w:marTop w:val="180"/>
                              <w:marBottom w:val="0"/>
                              <w:divBdr>
                                <w:top w:val="none" w:sz="0" w:space="0" w:color="auto"/>
                                <w:left w:val="none" w:sz="0" w:space="0" w:color="auto"/>
                                <w:bottom w:val="none" w:sz="0" w:space="0" w:color="auto"/>
                                <w:right w:val="none" w:sz="0" w:space="0" w:color="auto"/>
                              </w:divBdr>
                              <w:divsChild>
                                <w:div w:id="8449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473231">
          <w:marLeft w:val="0"/>
          <w:marRight w:val="0"/>
          <w:marTop w:val="0"/>
          <w:marBottom w:val="0"/>
          <w:divBdr>
            <w:top w:val="none" w:sz="0" w:space="0" w:color="auto"/>
            <w:left w:val="none" w:sz="0" w:space="0" w:color="auto"/>
            <w:bottom w:val="none" w:sz="0" w:space="0" w:color="auto"/>
            <w:right w:val="none" w:sz="0" w:space="0" w:color="auto"/>
          </w:divBdr>
          <w:divsChild>
            <w:div w:id="265239375">
              <w:marLeft w:val="0"/>
              <w:marRight w:val="0"/>
              <w:marTop w:val="0"/>
              <w:marBottom w:val="0"/>
              <w:divBdr>
                <w:top w:val="none" w:sz="0" w:space="0" w:color="auto"/>
                <w:left w:val="none" w:sz="0" w:space="0" w:color="auto"/>
                <w:bottom w:val="none" w:sz="0" w:space="0" w:color="auto"/>
                <w:right w:val="none" w:sz="0" w:space="0" w:color="auto"/>
              </w:divBdr>
              <w:divsChild>
                <w:div w:id="934554631">
                  <w:marLeft w:val="0"/>
                  <w:marRight w:val="0"/>
                  <w:marTop w:val="0"/>
                  <w:marBottom w:val="0"/>
                  <w:divBdr>
                    <w:top w:val="none" w:sz="0" w:space="0" w:color="auto"/>
                    <w:left w:val="none" w:sz="0" w:space="0" w:color="auto"/>
                    <w:bottom w:val="none" w:sz="0" w:space="0" w:color="auto"/>
                    <w:right w:val="none" w:sz="0" w:space="0" w:color="auto"/>
                  </w:divBdr>
                  <w:divsChild>
                    <w:div w:id="103044610">
                      <w:marLeft w:val="0"/>
                      <w:marRight w:val="0"/>
                      <w:marTop w:val="0"/>
                      <w:marBottom w:val="0"/>
                      <w:divBdr>
                        <w:top w:val="none" w:sz="0" w:space="0" w:color="auto"/>
                        <w:left w:val="none" w:sz="0" w:space="0" w:color="auto"/>
                        <w:bottom w:val="none" w:sz="0" w:space="0" w:color="auto"/>
                        <w:right w:val="none" w:sz="0" w:space="0" w:color="auto"/>
                      </w:divBdr>
                      <w:divsChild>
                        <w:div w:id="13980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006662">
      <w:bodyDiv w:val="1"/>
      <w:marLeft w:val="0"/>
      <w:marRight w:val="0"/>
      <w:marTop w:val="0"/>
      <w:marBottom w:val="0"/>
      <w:divBdr>
        <w:top w:val="none" w:sz="0" w:space="0" w:color="auto"/>
        <w:left w:val="none" w:sz="0" w:space="0" w:color="auto"/>
        <w:bottom w:val="none" w:sz="0" w:space="0" w:color="auto"/>
        <w:right w:val="none" w:sz="0" w:space="0" w:color="auto"/>
      </w:divBdr>
    </w:div>
    <w:div w:id="1864172394">
      <w:bodyDiv w:val="1"/>
      <w:marLeft w:val="0"/>
      <w:marRight w:val="0"/>
      <w:marTop w:val="0"/>
      <w:marBottom w:val="0"/>
      <w:divBdr>
        <w:top w:val="none" w:sz="0" w:space="0" w:color="auto"/>
        <w:left w:val="none" w:sz="0" w:space="0" w:color="auto"/>
        <w:bottom w:val="none" w:sz="0" w:space="0" w:color="auto"/>
        <w:right w:val="none" w:sz="0" w:space="0" w:color="auto"/>
      </w:divBdr>
    </w:div>
    <w:div w:id="1864516650">
      <w:bodyDiv w:val="1"/>
      <w:marLeft w:val="0"/>
      <w:marRight w:val="0"/>
      <w:marTop w:val="0"/>
      <w:marBottom w:val="0"/>
      <w:divBdr>
        <w:top w:val="none" w:sz="0" w:space="0" w:color="auto"/>
        <w:left w:val="none" w:sz="0" w:space="0" w:color="auto"/>
        <w:bottom w:val="none" w:sz="0" w:space="0" w:color="auto"/>
        <w:right w:val="none" w:sz="0" w:space="0" w:color="auto"/>
      </w:divBdr>
    </w:div>
    <w:div w:id="1864591732">
      <w:bodyDiv w:val="1"/>
      <w:marLeft w:val="0"/>
      <w:marRight w:val="0"/>
      <w:marTop w:val="0"/>
      <w:marBottom w:val="0"/>
      <w:divBdr>
        <w:top w:val="none" w:sz="0" w:space="0" w:color="auto"/>
        <w:left w:val="none" w:sz="0" w:space="0" w:color="auto"/>
        <w:bottom w:val="none" w:sz="0" w:space="0" w:color="auto"/>
        <w:right w:val="none" w:sz="0" w:space="0" w:color="auto"/>
      </w:divBdr>
    </w:div>
    <w:div w:id="1865512307">
      <w:bodyDiv w:val="1"/>
      <w:marLeft w:val="0"/>
      <w:marRight w:val="0"/>
      <w:marTop w:val="0"/>
      <w:marBottom w:val="0"/>
      <w:divBdr>
        <w:top w:val="none" w:sz="0" w:space="0" w:color="auto"/>
        <w:left w:val="none" w:sz="0" w:space="0" w:color="auto"/>
        <w:bottom w:val="none" w:sz="0" w:space="0" w:color="auto"/>
        <w:right w:val="none" w:sz="0" w:space="0" w:color="auto"/>
      </w:divBdr>
    </w:div>
    <w:div w:id="1865558031">
      <w:bodyDiv w:val="1"/>
      <w:marLeft w:val="0"/>
      <w:marRight w:val="0"/>
      <w:marTop w:val="0"/>
      <w:marBottom w:val="0"/>
      <w:divBdr>
        <w:top w:val="none" w:sz="0" w:space="0" w:color="auto"/>
        <w:left w:val="none" w:sz="0" w:space="0" w:color="auto"/>
        <w:bottom w:val="none" w:sz="0" w:space="0" w:color="auto"/>
        <w:right w:val="none" w:sz="0" w:space="0" w:color="auto"/>
      </w:divBdr>
    </w:div>
    <w:div w:id="1867523343">
      <w:bodyDiv w:val="1"/>
      <w:marLeft w:val="0"/>
      <w:marRight w:val="0"/>
      <w:marTop w:val="0"/>
      <w:marBottom w:val="0"/>
      <w:divBdr>
        <w:top w:val="none" w:sz="0" w:space="0" w:color="auto"/>
        <w:left w:val="none" w:sz="0" w:space="0" w:color="auto"/>
        <w:bottom w:val="none" w:sz="0" w:space="0" w:color="auto"/>
        <w:right w:val="none" w:sz="0" w:space="0" w:color="auto"/>
      </w:divBdr>
    </w:div>
    <w:div w:id="1867595152">
      <w:bodyDiv w:val="1"/>
      <w:marLeft w:val="0"/>
      <w:marRight w:val="0"/>
      <w:marTop w:val="0"/>
      <w:marBottom w:val="0"/>
      <w:divBdr>
        <w:top w:val="none" w:sz="0" w:space="0" w:color="auto"/>
        <w:left w:val="none" w:sz="0" w:space="0" w:color="auto"/>
        <w:bottom w:val="none" w:sz="0" w:space="0" w:color="auto"/>
        <w:right w:val="none" w:sz="0" w:space="0" w:color="auto"/>
      </w:divBdr>
    </w:div>
    <w:div w:id="1869220063">
      <w:bodyDiv w:val="1"/>
      <w:marLeft w:val="0"/>
      <w:marRight w:val="0"/>
      <w:marTop w:val="0"/>
      <w:marBottom w:val="0"/>
      <w:divBdr>
        <w:top w:val="none" w:sz="0" w:space="0" w:color="auto"/>
        <w:left w:val="none" w:sz="0" w:space="0" w:color="auto"/>
        <w:bottom w:val="none" w:sz="0" w:space="0" w:color="auto"/>
        <w:right w:val="none" w:sz="0" w:space="0" w:color="auto"/>
      </w:divBdr>
    </w:div>
    <w:div w:id="1870489781">
      <w:bodyDiv w:val="1"/>
      <w:marLeft w:val="0"/>
      <w:marRight w:val="0"/>
      <w:marTop w:val="0"/>
      <w:marBottom w:val="0"/>
      <w:divBdr>
        <w:top w:val="none" w:sz="0" w:space="0" w:color="auto"/>
        <w:left w:val="none" w:sz="0" w:space="0" w:color="auto"/>
        <w:bottom w:val="none" w:sz="0" w:space="0" w:color="auto"/>
        <w:right w:val="none" w:sz="0" w:space="0" w:color="auto"/>
      </w:divBdr>
    </w:div>
    <w:div w:id="1870875968">
      <w:bodyDiv w:val="1"/>
      <w:marLeft w:val="0"/>
      <w:marRight w:val="0"/>
      <w:marTop w:val="0"/>
      <w:marBottom w:val="0"/>
      <w:divBdr>
        <w:top w:val="none" w:sz="0" w:space="0" w:color="auto"/>
        <w:left w:val="none" w:sz="0" w:space="0" w:color="auto"/>
        <w:bottom w:val="none" w:sz="0" w:space="0" w:color="auto"/>
        <w:right w:val="none" w:sz="0" w:space="0" w:color="auto"/>
      </w:divBdr>
    </w:div>
    <w:div w:id="1871602345">
      <w:bodyDiv w:val="1"/>
      <w:marLeft w:val="0"/>
      <w:marRight w:val="0"/>
      <w:marTop w:val="0"/>
      <w:marBottom w:val="0"/>
      <w:divBdr>
        <w:top w:val="none" w:sz="0" w:space="0" w:color="auto"/>
        <w:left w:val="none" w:sz="0" w:space="0" w:color="auto"/>
        <w:bottom w:val="none" w:sz="0" w:space="0" w:color="auto"/>
        <w:right w:val="none" w:sz="0" w:space="0" w:color="auto"/>
      </w:divBdr>
    </w:div>
    <w:div w:id="1872375534">
      <w:bodyDiv w:val="1"/>
      <w:marLeft w:val="0"/>
      <w:marRight w:val="0"/>
      <w:marTop w:val="0"/>
      <w:marBottom w:val="0"/>
      <w:divBdr>
        <w:top w:val="none" w:sz="0" w:space="0" w:color="auto"/>
        <w:left w:val="none" w:sz="0" w:space="0" w:color="auto"/>
        <w:bottom w:val="none" w:sz="0" w:space="0" w:color="auto"/>
        <w:right w:val="none" w:sz="0" w:space="0" w:color="auto"/>
      </w:divBdr>
    </w:div>
    <w:div w:id="1872454856">
      <w:bodyDiv w:val="1"/>
      <w:marLeft w:val="0"/>
      <w:marRight w:val="0"/>
      <w:marTop w:val="0"/>
      <w:marBottom w:val="0"/>
      <w:divBdr>
        <w:top w:val="none" w:sz="0" w:space="0" w:color="auto"/>
        <w:left w:val="none" w:sz="0" w:space="0" w:color="auto"/>
        <w:bottom w:val="none" w:sz="0" w:space="0" w:color="auto"/>
        <w:right w:val="none" w:sz="0" w:space="0" w:color="auto"/>
      </w:divBdr>
    </w:div>
    <w:div w:id="1872648971">
      <w:bodyDiv w:val="1"/>
      <w:marLeft w:val="0"/>
      <w:marRight w:val="0"/>
      <w:marTop w:val="0"/>
      <w:marBottom w:val="0"/>
      <w:divBdr>
        <w:top w:val="none" w:sz="0" w:space="0" w:color="auto"/>
        <w:left w:val="none" w:sz="0" w:space="0" w:color="auto"/>
        <w:bottom w:val="none" w:sz="0" w:space="0" w:color="auto"/>
        <w:right w:val="none" w:sz="0" w:space="0" w:color="auto"/>
      </w:divBdr>
    </w:div>
    <w:div w:id="1872722569">
      <w:bodyDiv w:val="1"/>
      <w:marLeft w:val="0"/>
      <w:marRight w:val="0"/>
      <w:marTop w:val="0"/>
      <w:marBottom w:val="0"/>
      <w:divBdr>
        <w:top w:val="none" w:sz="0" w:space="0" w:color="auto"/>
        <w:left w:val="none" w:sz="0" w:space="0" w:color="auto"/>
        <w:bottom w:val="none" w:sz="0" w:space="0" w:color="auto"/>
        <w:right w:val="none" w:sz="0" w:space="0" w:color="auto"/>
      </w:divBdr>
    </w:div>
    <w:div w:id="1872956915">
      <w:bodyDiv w:val="1"/>
      <w:marLeft w:val="0"/>
      <w:marRight w:val="0"/>
      <w:marTop w:val="0"/>
      <w:marBottom w:val="0"/>
      <w:divBdr>
        <w:top w:val="none" w:sz="0" w:space="0" w:color="auto"/>
        <w:left w:val="none" w:sz="0" w:space="0" w:color="auto"/>
        <w:bottom w:val="none" w:sz="0" w:space="0" w:color="auto"/>
        <w:right w:val="none" w:sz="0" w:space="0" w:color="auto"/>
      </w:divBdr>
    </w:div>
    <w:div w:id="1873375039">
      <w:bodyDiv w:val="1"/>
      <w:marLeft w:val="0"/>
      <w:marRight w:val="0"/>
      <w:marTop w:val="0"/>
      <w:marBottom w:val="0"/>
      <w:divBdr>
        <w:top w:val="none" w:sz="0" w:space="0" w:color="auto"/>
        <w:left w:val="none" w:sz="0" w:space="0" w:color="auto"/>
        <w:bottom w:val="none" w:sz="0" w:space="0" w:color="auto"/>
        <w:right w:val="none" w:sz="0" w:space="0" w:color="auto"/>
      </w:divBdr>
    </w:div>
    <w:div w:id="1873418644">
      <w:bodyDiv w:val="1"/>
      <w:marLeft w:val="0"/>
      <w:marRight w:val="0"/>
      <w:marTop w:val="0"/>
      <w:marBottom w:val="0"/>
      <w:divBdr>
        <w:top w:val="none" w:sz="0" w:space="0" w:color="auto"/>
        <w:left w:val="none" w:sz="0" w:space="0" w:color="auto"/>
        <w:bottom w:val="none" w:sz="0" w:space="0" w:color="auto"/>
        <w:right w:val="none" w:sz="0" w:space="0" w:color="auto"/>
      </w:divBdr>
    </w:div>
    <w:div w:id="1874027361">
      <w:bodyDiv w:val="1"/>
      <w:marLeft w:val="0"/>
      <w:marRight w:val="0"/>
      <w:marTop w:val="0"/>
      <w:marBottom w:val="0"/>
      <w:divBdr>
        <w:top w:val="none" w:sz="0" w:space="0" w:color="auto"/>
        <w:left w:val="none" w:sz="0" w:space="0" w:color="auto"/>
        <w:bottom w:val="none" w:sz="0" w:space="0" w:color="auto"/>
        <w:right w:val="none" w:sz="0" w:space="0" w:color="auto"/>
      </w:divBdr>
    </w:div>
    <w:div w:id="1874029280">
      <w:bodyDiv w:val="1"/>
      <w:marLeft w:val="0"/>
      <w:marRight w:val="0"/>
      <w:marTop w:val="0"/>
      <w:marBottom w:val="0"/>
      <w:divBdr>
        <w:top w:val="none" w:sz="0" w:space="0" w:color="auto"/>
        <w:left w:val="none" w:sz="0" w:space="0" w:color="auto"/>
        <w:bottom w:val="none" w:sz="0" w:space="0" w:color="auto"/>
        <w:right w:val="none" w:sz="0" w:space="0" w:color="auto"/>
      </w:divBdr>
    </w:div>
    <w:div w:id="1874806821">
      <w:bodyDiv w:val="1"/>
      <w:marLeft w:val="0"/>
      <w:marRight w:val="0"/>
      <w:marTop w:val="0"/>
      <w:marBottom w:val="0"/>
      <w:divBdr>
        <w:top w:val="none" w:sz="0" w:space="0" w:color="auto"/>
        <w:left w:val="none" w:sz="0" w:space="0" w:color="auto"/>
        <w:bottom w:val="none" w:sz="0" w:space="0" w:color="auto"/>
        <w:right w:val="none" w:sz="0" w:space="0" w:color="auto"/>
      </w:divBdr>
    </w:div>
    <w:div w:id="1875074092">
      <w:bodyDiv w:val="1"/>
      <w:marLeft w:val="0"/>
      <w:marRight w:val="0"/>
      <w:marTop w:val="0"/>
      <w:marBottom w:val="0"/>
      <w:divBdr>
        <w:top w:val="none" w:sz="0" w:space="0" w:color="auto"/>
        <w:left w:val="none" w:sz="0" w:space="0" w:color="auto"/>
        <w:bottom w:val="none" w:sz="0" w:space="0" w:color="auto"/>
        <w:right w:val="none" w:sz="0" w:space="0" w:color="auto"/>
      </w:divBdr>
    </w:div>
    <w:div w:id="1875076491">
      <w:bodyDiv w:val="1"/>
      <w:marLeft w:val="0"/>
      <w:marRight w:val="0"/>
      <w:marTop w:val="0"/>
      <w:marBottom w:val="0"/>
      <w:divBdr>
        <w:top w:val="none" w:sz="0" w:space="0" w:color="auto"/>
        <w:left w:val="none" w:sz="0" w:space="0" w:color="auto"/>
        <w:bottom w:val="none" w:sz="0" w:space="0" w:color="auto"/>
        <w:right w:val="none" w:sz="0" w:space="0" w:color="auto"/>
      </w:divBdr>
    </w:div>
    <w:div w:id="1875575311">
      <w:bodyDiv w:val="1"/>
      <w:marLeft w:val="0"/>
      <w:marRight w:val="0"/>
      <w:marTop w:val="0"/>
      <w:marBottom w:val="0"/>
      <w:divBdr>
        <w:top w:val="none" w:sz="0" w:space="0" w:color="auto"/>
        <w:left w:val="none" w:sz="0" w:space="0" w:color="auto"/>
        <w:bottom w:val="none" w:sz="0" w:space="0" w:color="auto"/>
        <w:right w:val="none" w:sz="0" w:space="0" w:color="auto"/>
      </w:divBdr>
    </w:div>
    <w:div w:id="1875998711">
      <w:bodyDiv w:val="1"/>
      <w:marLeft w:val="0"/>
      <w:marRight w:val="0"/>
      <w:marTop w:val="0"/>
      <w:marBottom w:val="0"/>
      <w:divBdr>
        <w:top w:val="none" w:sz="0" w:space="0" w:color="auto"/>
        <w:left w:val="none" w:sz="0" w:space="0" w:color="auto"/>
        <w:bottom w:val="none" w:sz="0" w:space="0" w:color="auto"/>
        <w:right w:val="none" w:sz="0" w:space="0" w:color="auto"/>
      </w:divBdr>
    </w:div>
    <w:div w:id="1877617454">
      <w:bodyDiv w:val="1"/>
      <w:marLeft w:val="0"/>
      <w:marRight w:val="0"/>
      <w:marTop w:val="0"/>
      <w:marBottom w:val="0"/>
      <w:divBdr>
        <w:top w:val="none" w:sz="0" w:space="0" w:color="auto"/>
        <w:left w:val="none" w:sz="0" w:space="0" w:color="auto"/>
        <w:bottom w:val="none" w:sz="0" w:space="0" w:color="auto"/>
        <w:right w:val="none" w:sz="0" w:space="0" w:color="auto"/>
      </w:divBdr>
    </w:div>
    <w:div w:id="1877698245">
      <w:bodyDiv w:val="1"/>
      <w:marLeft w:val="0"/>
      <w:marRight w:val="0"/>
      <w:marTop w:val="0"/>
      <w:marBottom w:val="0"/>
      <w:divBdr>
        <w:top w:val="none" w:sz="0" w:space="0" w:color="auto"/>
        <w:left w:val="none" w:sz="0" w:space="0" w:color="auto"/>
        <w:bottom w:val="none" w:sz="0" w:space="0" w:color="auto"/>
        <w:right w:val="none" w:sz="0" w:space="0" w:color="auto"/>
      </w:divBdr>
    </w:div>
    <w:div w:id="1878279085">
      <w:bodyDiv w:val="1"/>
      <w:marLeft w:val="0"/>
      <w:marRight w:val="0"/>
      <w:marTop w:val="0"/>
      <w:marBottom w:val="0"/>
      <w:divBdr>
        <w:top w:val="none" w:sz="0" w:space="0" w:color="auto"/>
        <w:left w:val="none" w:sz="0" w:space="0" w:color="auto"/>
        <w:bottom w:val="none" w:sz="0" w:space="0" w:color="auto"/>
        <w:right w:val="none" w:sz="0" w:space="0" w:color="auto"/>
      </w:divBdr>
    </w:div>
    <w:div w:id="1878656752">
      <w:bodyDiv w:val="1"/>
      <w:marLeft w:val="0"/>
      <w:marRight w:val="0"/>
      <w:marTop w:val="0"/>
      <w:marBottom w:val="0"/>
      <w:divBdr>
        <w:top w:val="none" w:sz="0" w:space="0" w:color="auto"/>
        <w:left w:val="none" w:sz="0" w:space="0" w:color="auto"/>
        <w:bottom w:val="none" w:sz="0" w:space="0" w:color="auto"/>
        <w:right w:val="none" w:sz="0" w:space="0" w:color="auto"/>
      </w:divBdr>
    </w:div>
    <w:div w:id="1879079541">
      <w:bodyDiv w:val="1"/>
      <w:marLeft w:val="0"/>
      <w:marRight w:val="0"/>
      <w:marTop w:val="0"/>
      <w:marBottom w:val="0"/>
      <w:divBdr>
        <w:top w:val="none" w:sz="0" w:space="0" w:color="auto"/>
        <w:left w:val="none" w:sz="0" w:space="0" w:color="auto"/>
        <w:bottom w:val="none" w:sz="0" w:space="0" w:color="auto"/>
        <w:right w:val="none" w:sz="0" w:space="0" w:color="auto"/>
      </w:divBdr>
    </w:div>
    <w:div w:id="1879901218">
      <w:bodyDiv w:val="1"/>
      <w:marLeft w:val="0"/>
      <w:marRight w:val="0"/>
      <w:marTop w:val="0"/>
      <w:marBottom w:val="0"/>
      <w:divBdr>
        <w:top w:val="none" w:sz="0" w:space="0" w:color="auto"/>
        <w:left w:val="none" w:sz="0" w:space="0" w:color="auto"/>
        <w:bottom w:val="none" w:sz="0" w:space="0" w:color="auto"/>
        <w:right w:val="none" w:sz="0" w:space="0" w:color="auto"/>
      </w:divBdr>
    </w:div>
    <w:div w:id="1880194206">
      <w:bodyDiv w:val="1"/>
      <w:marLeft w:val="0"/>
      <w:marRight w:val="0"/>
      <w:marTop w:val="0"/>
      <w:marBottom w:val="0"/>
      <w:divBdr>
        <w:top w:val="none" w:sz="0" w:space="0" w:color="auto"/>
        <w:left w:val="none" w:sz="0" w:space="0" w:color="auto"/>
        <w:bottom w:val="none" w:sz="0" w:space="0" w:color="auto"/>
        <w:right w:val="none" w:sz="0" w:space="0" w:color="auto"/>
      </w:divBdr>
    </w:div>
    <w:div w:id="1881361091">
      <w:bodyDiv w:val="1"/>
      <w:marLeft w:val="0"/>
      <w:marRight w:val="0"/>
      <w:marTop w:val="0"/>
      <w:marBottom w:val="0"/>
      <w:divBdr>
        <w:top w:val="none" w:sz="0" w:space="0" w:color="auto"/>
        <w:left w:val="none" w:sz="0" w:space="0" w:color="auto"/>
        <w:bottom w:val="none" w:sz="0" w:space="0" w:color="auto"/>
        <w:right w:val="none" w:sz="0" w:space="0" w:color="auto"/>
      </w:divBdr>
    </w:div>
    <w:div w:id="1883051611">
      <w:bodyDiv w:val="1"/>
      <w:marLeft w:val="0"/>
      <w:marRight w:val="0"/>
      <w:marTop w:val="0"/>
      <w:marBottom w:val="0"/>
      <w:divBdr>
        <w:top w:val="none" w:sz="0" w:space="0" w:color="auto"/>
        <w:left w:val="none" w:sz="0" w:space="0" w:color="auto"/>
        <w:bottom w:val="none" w:sz="0" w:space="0" w:color="auto"/>
        <w:right w:val="none" w:sz="0" w:space="0" w:color="auto"/>
      </w:divBdr>
    </w:div>
    <w:div w:id="1884169433">
      <w:bodyDiv w:val="1"/>
      <w:marLeft w:val="0"/>
      <w:marRight w:val="0"/>
      <w:marTop w:val="0"/>
      <w:marBottom w:val="0"/>
      <w:divBdr>
        <w:top w:val="none" w:sz="0" w:space="0" w:color="auto"/>
        <w:left w:val="none" w:sz="0" w:space="0" w:color="auto"/>
        <w:bottom w:val="none" w:sz="0" w:space="0" w:color="auto"/>
        <w:right w:val="none" w:sz="0" w:space="0" w:color="auto"/>
      </w:divBdr>
    </w:div>
    <w:div w:id="1885672574">
      <w:bodyDiv w:val="1"/>
      <w:marLeft w:val="0"/>
      <w:marRight w:val="0"/>
      <w:marTop w:val="0"/>
      <w:marBottom w:val="0"/>
      <w:divBdr>
        <w:top w:val="none" w:sz="0" w:space="0" w:color="auto"/>
        <w:left w:val="none" w:sz="0" w:space="0" w:color="auto"/>
        <w:bottom w:val="none" w:sz="0" w:space="0" w:color="auto"/>
        <w:right w:val="none" w:sz="0" w:space="0" w:color="auto"/>
      </w:divBdr>
    </w:div>
    <w:div w:id="1887908618">
      <w:bodyDiv w:val="1"/>
      <w:marLeft w:val="0"/>
      <w:marRight w:val="0"/>
      <w:marTop w:val="0"/>
      <w:marBottom w:val="0"/>
      <w:divBdr>
        <w:top w:val="none" w:sz="0" w:space="0" w:color="auto"/>
        <w:left w:val="none" w:sz="0" w:space="0" w:color="auto"/>
        <w:bottom w:val="none" w:sz="0" w:space="0" w:color="auto"/>
        <w:right w:val="none" w:sz="0" w:space="0" w:color="auto"/>
      </w:divBdr>
    </w:div>
    <w:div w:id="1888369550">
      <w:bodyDiv w:val="1"/>
      <w:marLeft w:val="0"/>
      <w:marRight w:val="0"/>
      <w:marTop w:val="0"/>
      <w:marBottom w:val="0"/>
      <w:divBdr>
        <w:top w:val="none" w:sz="0" w:space="0" w:color="auto"/>
        <w:left w:val="none" w:sz="0" w:space="0" w:color="auto"/>
        <w:bottom w:val="none" w:sz="0" w:space="0" w:color="auto"/>
        <w:right w:val="none" w:sz="0" w:space="0" w:color="auto"/>
      </w:divBdr>
    </w:div>
    <w:div w:id="1889146945">
      <w:bodyDiv w:val="1"/>
      <w:marLeft w:val="0"/>
      <w:marRight w:val="0"/>
      <w:marTop w:val="0"/>
      <w:marBottom w:val="0"/>
      <w:divBdr>
        <w:top w:val="none" w:sz="0" w:space="0" w:color="auto"/>
        <w:left w:val="none" w:sz="0" w:space="0" w:color="auto"/>
        <w:bottom w:val="none" w:sz="0" w:space="0" w:color="auto"/>
        <w:right w:val="none" w:sz="0" w:space="0" w:color="auto"/>
      </w:divBdr>
    </w:div>
    <w:div w:id="1889292676">
      <w:bodyDiv w:val="1"/>
      <w:marLeft w:val="0"/>
      <w:marRight w:val="0"/>
      <w:marTop w:val="0"/>
      <w:marBottom w:val="0"/>
      <w:divBdr>
        <w:top w:val="none" w:sz="0" w:space="0" w:color="auto"/>
        <w:left w:val="none" w:sz="0" w:space="0" w:color="auto"/>
        <w:bottom w:val="none" w:sz="0" w:space="0" w:color="auto"/>
        <w:right w:val="none" w:sz="0" w:space="0" w:color="auto"/>
      </w:divBdr>
    </w:div>
    <w:div w:id="1889340368">
      <w:bodyDiv w:val="1"/>
      <w:marLeft w:val="0"/>
      <w:marRight w:val="0"/>
      <w:marTop w:val="0"/>
      <w:marBottom w:val="0"/>
      <w:divBdr>
        <w:top w:val="none" w:sz="0" w:space="0" w:color="auto"/>
        <w:left w:val="none" w:sz="0" w:space="0" w:color="auto"/>
        <w:bottom w:val="none" w:sz="0" w:space="0" w:color="auto"/>
        <w:right w:val="none" w:sz="0" w:space="0" w:color="auto"/>
      </w:divBdr>
    </w:div>
    <w:div w:id="1889684978">
      <w:bodyDiv w:val="1"/>
      <w:marLeft w:val="0"/>
      <w:marRight w:val="0"/>
      <w:marTop w:val="0"/>
      <w:marBottom w:val="0"/>
      <w:divBdr>
        <w:top w:val="none" w:sz="0" w:space="0" w:color="auto"/>
        <w:left w:val="none" w:sz="0" w:space="0" w:color="auto"/>
        <w:bottom w:val="none" w:sz="0" w:space="0" w:color="auto"/>
        <w:right w:val="none" w:sz="0" w:space="0" w:color="auto"/>
      </w:divBdr>
    </w:div>
    <w:div w:id="1890728076">
      <w:bodyDiv w:val="1"/>
      <w:marLeft w:val="0"/>
      <w:marRight w:val="0"/>
      <w:marTop w:val="0"/>
      <w:marBottom w:val="0"/>
      <w:divBdr>
        <w:top w:val="none" w:sz="0" w:space="0" w:color="auto"/>
        <w:left w:val="none" w:sz="0" w:space="0" w:color="auto"/>
        <w:bottom w:val="none" w:sz="0" w:space="0" w:color="auto"/>
        <w:right w:val="none" w:sz="0" w:space="0" w:color="auto"/>
      </w:divBdr>
    </w:div>
    <w:div w:id="1890920919">
      <w:bodyDiv w:val="1"/>
      <w:marLeft w:val="0"/>
      <w:marRight w:val="0"/>
      <w:marTop w:val="0"/>
      <w:marBottom w:val="0"/>
      <w:divBdr>
        <w:top w:val="none" w:sz="0" w:space="0" w:color="auto"/>
        <w:left w:val="none" w:sz="0" w:space="0" w:color="auto"/>
        <w:bottom w:val="none" w:sz="0" w:space="0" w:color="auto"/>
        <w:right w:val="none" w:sz="0" w:space="0" w:color="auto"/>
      </w:divBdr>
    </w:div>
    <w:div w:id="1891573797">
      <w:bodyDiv w:val="1"/>
      <w:marLeft w:val="0"/>
      <w:marRight w:val="0"/>
      <w:marTop w:val="0"/>
      <w:marBottom w:val="0"/>
      <w:divBdr>
        <w:top w:val="none" w:sz="0" w:space="0" w:color="auto"/>
        <w:left w:val="none" w:sz="0" w:space="0" w:color="auto"/>
        <w:bottom w:val="none" w:sz="0" w:space="0" w:color="auto"/>
        <w:right w:val="none" w:sz="0" w:space="0" w:color="auto"/>
      </w:divBdr>
    </w:div>
    <w:div w:id="1891727361">
      <w:bodyDiv w:val="1"/>
      <w:marLeft w:val="0"/>
      <w:marRight w:val="0"/>
      <w:marTop w:val="0"/>
      <w:marBottom w:val="0"/>
      <w:divBdr>
        <w:top w:val="none" w:sz="0" w:space="0" w:color="auto"/>
        <w:left w:val="none" w:sz="0" w:space="0" w:color="auto"/>
        <w:bottom w:val="none" w:sz="0" w:space="0" w:color="auto"/>
        <w:right w:val="none" w:sz="0" w:space="0" w:color="auto"/>
      </w:divBdr>
    </w:div>
    <w:div w:id="1892963154">
      <w:bodyDiv w:val="1"/>
      <w:marLeft w:val="0"/>
      <w:marRight w:val="0"/>
      <w:marTop w:val="0"/>
      <w:marBottom w:val="0"/>
      <w:divBdr>
        <w:top w:val="none" w:sz="0" w:space="0" w:color="auto"/>
        <w:left w:val="none" w:sz="0" w:space="0" w:color="auto"/>
        <w:bottom w:val="none" w:sz="0" w:space="0" w:color="auto"/>
        <w:right w:val="none" w:sz="0" w:space="0" w:color="auto"/>
      </w:divBdr>
    </w:div>
    <w:div w:id="1893152676">
      <w:bodyDiv w:val="1"/>
      <w:marLeft w:val="0"/>
      <w:marRight w:val="0"/>
      <w:marTop w:val="0"/>
      <w:marBottom w:val="0"/>
      <w:divBdr>
        <w:top w:val="none" w:sz="0" w:space="0" w:color="auto"/>
        <w:left w:val="none" w:sz="0" w:space="0" w:color="auto"/>
        <w:bottom w:val="none" w:sz="0" w:space="0" w:color="auto"/>
        <w:right w:val="none" w:sz="0" w:space="0" w:color="auto"/>
      </w:divBdr>
    </w:div>
    <w:div w:id="1893153199">
      <w:bodyDiv w:val="1"/>
      <w:marLeft w:val="0"/>
      <w:marRight w:val="0"/>
      <w:marTop w:val="0"/>
      <w:marBottom w:val="0"/>
      <w:divBdr>
        <w:top w:val="none" w:sz="0" w:space="0" w:color="auto"/>
        <w:left w:val="none" w:sz="0" w:space="0" w:color="auto"/>
        <w:bottom w:val="none" w:sz="0" w:space="0" w:color="auto"/>
        <w:right w:val="none" w:sz="0" w:space="0" w:color="auto"/>
      </w:divBdr>
    </w:div>
    <w:div w:id="1894463026">
      <w:bodyDiv w:val="1"/>
      <w:marLeft w:val="0"/>
      <w:marRight w:val="0"/>
      <w:marTop w:val="0"/>
      <w:marBottom w:val="0"/>
      <w:divBdr>
        <w:top w:val="none" w:sz="0" w:space="0" w:color="auto"/>
        <w:left w:val="none" w:sz="0" w:space="0" w:color="auto"/>
        <w:bottom w:val="none" w:sz="0" w:space="0" w:color="auto"/>
        <w:right w:val="none" w:sz="0" w:space="0" w:color="auto"/>
      </w:divBdr>
    </w:div>
    <w:div w:id="1895509522">
      <w:bodyDiv w:val="1"/>
      <w:marLeft w:val="0"/>
      <w:marRight w:val="0"/>
      <w:marTop w:val="0"/>
      <w:marBottom w:val="0"/>
      <w:divBdr>
        <w:top w:val="none" w:sz="0" w:space="0" w:color="auto"/>
        <w:left w:val="none" w:sz="0" w:space="0" w:color="auto"/>
        <w:bottom w:val="none" w:sz="0" w:space="0" w:color="auto"/>
        <w:right w:val="none" w:sz="0" w:space="0" w:color="auto"/>
      </w:divBdr>
    </w:div>
    <w:div w:id="1895969730">
      <w:bodyDiv w:val="1"/>
      <w:marLeft w:val="0"/>
      <w:marRight w:val="0"/>
      <w:marTop w:val="0"/>
      <w:marBottom w:val="0"/>
      <w:divBdr>
        <w:top w:val="none" w:sz="0" w:space="0" w:color="auto"/>
        <w:left w:val="none" w:sz="0" w:space="0" w:color="auto"/>
        <w:bottom w:val="none" w:sz="0" w:space="0" w:color="auto"/>
        <w:right w:val="none" w:sz="0" w:space="0" w:color="auto"/>
      </w:divBdr>
    </w:div>
    <w:div w:id="1895971297">
      <w:bodyDiv w:val="1"/>
      <w:marLeft w:val="0"/>
      <w:marRight w:val="0"/>
      <w:marTop w:val="0"/>
      <w:marBottom w:val="0"/>
      <w:divBdr>
        <w:top w:val="none" w:sz="0" w:space="0" w:color="auto"/>
        <w:left w:val="none" w:sz="0" w:space="0" w:color="auto"/>
        <w:bottom w:val="none" w:sz="0" w:space="0" w:color="auto"/>
        <w:right w:val="none" w:sz="0" w:space="0" w:color="auto"/>
      </w:divBdr>
    </w:div>
    <w:div w:id="1896623173">
      <w:bodyDiv w:val="1"/>
      <w:marLeft w:val="0"/>
      <w:marRight w:val="0"/>
      <w:marTop w:val="0"/>
      <w:marBottom w:val="0"/>
      <w:divBdr>
        <w:top w:val="none" w:sz="0" w:space="0" w:color="auto"/>
        <w:left w:val="none" w:sz="0" w:space="0" w:color="auto"/>
        <w:bottom w:val="none" w:sz="0" w:space="0" w:color="auto"/>
        <w:right w:val="none" w:sz="0" w:space="0" w:color="auto"/>
      </w:divBdr>
    </w:div>
    <w:div w:id="1897201714">
      <w:bodyDiv w:val="1"/>
      <w:marLeft w:val="0"/>
      <w:marRight w:val="0"/>
      <w:marTop w:val="0"/>
      <w:marBottom w:val="0"/>
      <w:divBdr>
        <w:top w:val="none" w:sz="0" w:space="0" w:color="auto"/>
        <w:left w:val="none" w:sz="0" w:space="0" w:color="auto"/>
        <w:bottom w:val="none" w:sz="0" w:space="0" w:color="auto"/>
        <w:right w:val="none" w:sz="0" w:space="0" w:color="auto"/>
      </w:divBdr>
    </w:div>
    <w:div w:id="1898083190">
      <w:bodyDiv w:val="1"/>
      <w:marLeft w:val="0"/>
      <w:marRight w:val="0"/>
      <w:marTop w:val="0"/>
      <w:marBottom w:val="0"/>
      <w:divBdr>
        <w:top w:val="none" w:sz="0" w:space="0" w:color="auto"/>
        <w:left w:val="none" w:sz="0" w:space="0" w:color="auto"/>
        <w:bottom w:val="none" w:sz="0" w:space="0" w:color="auto"/>
        <w:right w:val="none" w:sz="0" w:space="0" w:color="auto"/>
      </w:divBdr>
    </w:div>
    <w:div w:id="1898199031">
      <w:bodyDiv w:val="1"/>
      <w:marLeft w:val="0"/>
      <w:marRight w:val="0"/>
      <w:marTop w:val="0"/>
      <w:marBottom w:val="0"/>
      <w:divBdr>
        <w:top w:val="none" w:sz="0" w:space="0" w:color="auto"/>
        <w:left w:val="none" w:sz="0" w:space="0" w:color="auto"/>
        <w:bottom w:val="none" w:sz="0" w:space="0" w:color="auto"/>
        <w:right w:val="none" w:sz="0" w:space="0" w:color="auto"/>
      </w:divBdr>
    </w:div>
    <w:div w:id="1898740809">
      <w:bodyDiv w:val="1"/>
      <w:marLeft w:val="0"/>
      <w:marRight w:val="0"/>
      <w:marTop w:val="0"/>
      <w:marBottom w:val="0"/>
      <w:divBdr>
        <w:top w:val="none" w:sz="0" w:space="0" w:color="auto"/>
        <w:left w:val="none" w:sz="0" w:space="0" w:color="auto"/>
        <w:bottom w:val="none" w:sz="0" w:space="0" w:color="auto"/>
        <w:right w:val="none" w:sz="0" w:space="0" w:color="auto"/>
      </w:divBdr>
    </w:div>
    <w:div w:id="1898930437">
      <w:bodyDiv w:val="1"/>
      <w:marLeft w:val="0"/>
      <w:marRight w:val="0"/>
      <w:marTop w:val="0"/>
      <w:marBottom w:val="0"/>
      <w:divBdr>
        <w:top w:val="none" w:sz="0" w:space="0" w:color="auto"/>
        <w:left w:val="none" w:sz="0" w:space="0" w:color="auto"/>
        <w:bottom w:val="none" w:sz="0" w:space="0" w:color="auto"/>
        <w:right w:val="none" w:sz="0" w:space="0" w:color="auto"/>
      </w:divBdr>
    </w:div>
    <w:div w:id="1898979353">
      <w:bodyDiv w:val="1"/>
      <w:marLeft w:val="0"/>
      <w:marRight w:val="0"/>
      <w:marTop w:val="0"/>
      <w:marBottom w:val="0"/>
      <w:divBdr>
        <w:top w:val="none" w:sz="0" w:space="0" w:color="auto"/>
        <w:left w:val="none" w:sz="0" w:space="0" w:color="auto"/>
        <w:bottom w:val="none" w:sz="0" w:space="0" w:color="auto"/>
        <w:right w:val="none" w:sz="0" w:space="0" w:color="auto"/>
      </w:divBdr>
    </w:div>
    <w:div w:id="1899514660">
      <w:bodyDiv w:val="1"/>
      <w:marLeft w:val="0"/>
      <w:marRight w:val="0"/>
      <w:marTop w:val="0"/>
      <w:marBottom w:val="0"/>
      <w:divBdr>
        <w:top w:val="none" w:sz="0" w:space="0" w:color="auto"/>
        <w:left w:val="none" w:sz="0" w:space="0" w:color="auto"/>
        <w:bottom w:val="none" w:sz="0" w:space="0" w:color="auto"/>
        <w:right w:val="none" w:sz="0" w:space="0" w:color="auto"/>
      </w:divBdr>
    </w:div>
    <w:div w:id="1901671481">
      <w:bodyDiv w:val="1"/>
      <w:marLeft w:val="0"/>
      <w:marRight w:val="0"/>
      <w:marTop w:val="0"/>
      <w:marBottom w:val="0"/>
      <w:divBdr>
        <w:top w:val="none" w:sz="0" w:space="0" w:color="auto"/>
        <w:left w:val="none" w:sz="0" w:space="0" w:color="auto"/>
        <w:bottom w:val="none" w:sz="0" w:space="0" w:color="auto"/>
        <w:right w:val="none" w:sz="0" w:space="0" w:color="auto"/>
      </w:divBdr>
    </w:div>
    <w:div w:id="1902981883">
      <w:bodyDiv w:val="1"/>
      <w:marLeft w:val="0"/>
      <w:marRight w:val="0"/>
      <w:marTop w:val="0"/>
      <w:marBottom w:val="0"/>
      <w:divBdr>
        <w:top w:val="none" w:sz="0" w:space="0" w:color="auto"/>
        <w:left w:val="none" w:sz="0" w:space="0" w:color="auto"/>
        <w:bottom w:val="none" w:sz="0" w:space="0" w:color="auto"/>
        <w:right w:val="none" w:sz="0" w:space="0" w:color="auto"/>
      </w:divBdr>
    </w:div>
    <w:div w:id="1902985724">
      <w:bodyDiv w:val="1"/>
      <w:marLeft w:val="0"/>
      <w:marRight w:val="0"/>
      <w:marTop w:val="0"/>
      <w:marBottom w:val="0"/>
      <w:divBdr>
        <w:top w:val="none" w:sz="0" w:space="0" w:color="auto"/>
        <w:left w:val="none" w:sz="0" w:space="0" w:color="auto"/>
        <w:bottom w:val="none" w:sz="0" w:space="0" w:color="auto"/>
        <w:right w:val="none" w:sz="0" w:space="0" w:color="auto"/>
      </w:divBdr>
    </w:div>
    <w:div w:id="1903633720">
      <w:bodyDiv w:val="1"/>
      <w:marLeft w:val="0"/>
      <w:marRight w:val="0"/>
      <w:marTop w:val="0"/>
      <w:marBottom w:val="0"/>
      <w:divBdr>
        <w:top w:val="none" w:sz="0" w:space="0" w:color="auto"/>
        <w:left w:val="none" w:sz="0" w:space="0" w:color="auto"/>
        <w:bottom w:val="none" w:sz="0" w:space="0" w:color="auto"/>
        <w:right w:val="none" w:sz="0" w:space="0" w:color="auto"/>
      </w:divBdr>
    </w:div>
    <w:div w:id="1903633976">
      <w:bodyDiv w:val="1"/>
      <w:marLeft w:val="0"/>
      <w:marRight w:val="0"/>
      <w:marTop w:val="0"/>
      <w:marBottom w:val="0"/>
      <w:divBdr>
        <w:top w:val="none" w:sz="0" w:space="0" w:color="auto"/>
        <w:left w:val="none" w:sz="0" w:space="0" w:color="auto"/>
        <w:bottom w:val="none" w:sz="0" w:space="0" w:color="auto"/>
        <w:right w:val="none" w:sz="0" w:space="0" w:color="auto"/>
      </w:divBdr>
    </w:div>
    <w:div w:id="1904171906">
      <w:bodyDiv w:val="1"/>
      <w:marLeft w:val="0"/>
      <w:marRight w:val="0"/>
      <w:marTop w:val="0"/>
      <w:marBottom w:val="0"/>
      <w:divBdr>
        <w:top w:val="none" w:sz="0" w:space="0" w:color="auto"/>
        <w:left w:val="none" w:sz="0" w:space="0" w:color="auto"/>
        <w:bottom w:val="none" w:sz="0" w:space="0" w:color="auto"/>
        <w:right w:val="none" w:sz="0" w:space="0" w:color="auto"/>
      </w:divBdr>
    </w:div>
    <w:div w:id="1907571286">
      <w:bodyDiv w:val="1"/>
      <w:marLeft w:val="0"/>
      <w:marRight w:val="0"/>
      <w:marTop w:val="0"/>
      <w:marBottom w:val="0"/>
      <w:divBdr>
        <w:top w:val="none" w:sz="0" w:space="0" w:color="auto"/>
        <w:left w:val="none" w:sz="0" w:space="0" w:color="auto"/>
        <w:bottom w:val="none" w:sz="0" w:space="0" w:color="auto"/>
        <w:right w:val="none" w:sz="0" w:space="0" w:color="auto"/>
      </w:divBdr>
    </w:div>
    <w:div w:id="1907647417">
      <w:bodyDiv w:val="1"/>
      <w:marLeft w:val="0"/>
      <w:marRight w:val="0"/>
      <w:marTop w:val="0"/>
      <w:marBottom w:val="0"/>
      <w:divBdr>
        <w:top w:val="none" w:sz="0" w:space="0" w:color="auto"/>
        <w:left w:val="none" w:sz="0" w:space="0" w:color="auto"/>
        <w:bottom w:val="none" w:sz="0" w:space="0" w:color="auto"/>
        <w:right w:val="none" w:sz="0" w:space="0" w:color="auto"/>
      </w:divBdr>
    </w:div>
    <w:div w:id="1908689305">
      <w:bodyDiv w:val="1"/>
      <w:marLeft w:val="0"/>
      <w:marRight w:val="0"/>
      <w:marTop w:val="0"/>
      <w:marBottom w:val="0"/>
      <w:divBdr>
        <w:top w:val="none" w:sz="0" w:space="0" w:color="auto"/>
        <w:left w:val="none" w:sz="0" w:space="0" w:color="auto"/>
        <w:bottom w:val="none" w:sz="0" w:space="0" w:color="auto"/>
        <w:right w:val="none" w:sz="0" w:space="0" w:color="auto"/>
      </w:divBdr>
    </w:div>
    <w:div w:id="1910771112">
      <w:bodyDiv w:val="1"/>
      <w:marLeft w:val="0"/>
      <w:marRight w:val="0"/>
      <w:marTop w:val="0"/>
      <w:marBottom w:val="0"/>
      <w:divBdr>
        <w:top w:val="none" w:sz="0" w:space="0" w:color="auto"/>
        <w:left w:val="none" w:sz="0" w:space="0" w:color="auto"/>
        <w:bottom w:val="none" w:sz="0" w:space="0" w:color="auto"/>
        <w:right w:val="none" w:sz="0" w:space="0" w:color="auto"/>
      </w:divBdr>
    </w:div>
    <w:div w:id="1911034043">
      <w:bodyDiv w:val="1"/>
      <w:marLeft w:val="0"/>
      <w:marRight w:val="0"/>
      <w:marTop w:val="0"/>
      <w:marBottom w:val="0"/>
      <w:divBdr>
        <w:top w:val="none" w:sz="0" w:space="0" w:color="auto"/>
        <w:left w:val="none" w:sz="0" w:space="0" w:color="auto"/>
        <w:bottom w:val="none" w:sz="0" w:space="0" w:color="auto"/>
        <w:right w:val="none" w:sz="0" w:space="0" w:color="auto"/>
      </w:divBdr>
    </w:div>
    <w:div w:id="1912226222">
      <w:bodyDiv w:val="1"/>
      <w:marLeft w:val="0"/>
      <w:marRight w:val="0"/>
      <w:marTop w:val="0"/>
      <w:marBottom w:val="0"/>
      <w:divBdr>
        <w:top w:val="none" w:sz="0" w:space="0" w:color="auto"/>
        <w:left w:val="none" w:sz="0" w:space="0" w:color="auto"/>
        <w:bottom w:val="none" w:sz="0" w:space="0" w:color="auto"/>
        <w:right w:val="none" w:sz="0" w:space="0" w:color="auto"/>
      </w:divBdr>
    </w:div>
    <w:div w:id="1912616548">
      <w:bodyDiv w:val="1"/>
      <w:marLeft w:val="0"/>
      <w:marRight w:val="0"/>
      <w:marTop w:val="0"/>
      <w:marBottom w:val="0"/>
      <w:divBdr>
        <w:top w:val="none" w:sz="0" w:space="0" w:color="auto"/>
        <w:left w:val="none" w:sz="0" w:space="0" w:color="auto"/>
        <w:bottom w:val="none" w:sz="0" w:space="0" w:color="auto"/>
        <w:right w:val="none" w:sz="0" w:space="0" w:color="auto"/>
      </w:divBdr>
    </w:div>
    <w:div w:id="1913541701">
      <w:bodyDiv w:val="1"/>
      <w:marLeft w:val="0"/>
      <w:marRight w:val="0"/>
      <w:marTop w:val="0"/>
      <w:marBottom w:val="0"/>
      <w:divBdr>
        <w:top w:val="none" w:sz="0" w:space="0" w:color="auto"/>
        <w:left w:val="none" w:sz="0" w:space="0" w:color="auto"/>
        <w:bottom w:val="none" w:sz="0" w:space="0" w:color="auto"/>
        <w:right w:val="none" w:sz="0" w:space="0" w:color="auto"/>
      </w:divBdr>
    </w:div>
    <w:div w:id="1914196220">
      <w:bodyDiv w:val="1"/>
      <w:marLeft w:val="0"/>
      <w:marRight w:val="0"/>
      <w:marTop w:val="0"/>
      <w:marBottom w:val="0"/>
      <w:divBdr>
        <w:top w:val="none" w:sz="0" w:space="0" w:color="auto"/>
        <w:left w:val="none" w:sz="0" w:space="0" w:color="auto"/>
        <w:bottom w:val="none" w:sz="0" w:space="0" w:color="auto"/>
        <w:right w:val="none" w:sz="0" w:space="0" w:color="auto"/>
      </w:divBdr>
    </w:div>
    <w:div w:id="1914316037">
      <w:bodyDiv w:val="1"/>
      <w:marLeft w:val="0"/>
      <w:marRight w:val="0"/>
      <w:marTop w:val="0"/>
      <w:marBottom w:val="0"/>
      <w:divBdr>
        <w:top w:val="none" w:sz="0" w:space="0" w:color="auto"/>
        <w:left w:val="none" w:sz="0" w:space="0" w:color="auto"/>
        <w:bottom w:val="none" w:sz="0" w:space="0" w:color="auto"/>
        <w:right w:val="none" w:sz="0" w:space="0" w:color="auto"/>
      </w:divBdr>
    </w:div>
    <w:div w:id="1915361105">
      <w:bodyDiv w:val="1"/>
      <w:marLeft w:val="0"/>
      <w:marRight w:val="0"/>
      <w:marTop w:val="0"/>
      <w:marBottom w:val="0"/>
      <w:divBdr>
        <w:top w:val="none" w:sz="0" w:space="0" w:color="auto"/>
        <w:left w:val="none" w:sz="0" w:space="0" w:color="auto"/>
        <w:bottom w:val="none" w:sz="0" w:space="0" w:color="auto"/>
        <w:right w:val="none" w:sz="0" w:space="0" w:color="auto"/>
      </w:divBdr>
    </w:div>
    <w:div w:id="1916551157">
      <w:bodyDiv w:val="1"/>
      <w:marLeft w:val="0"/>
      <w:marRight w:val="0"/>
      <w:marTop w:val="0"/>
      <w:marBottom w:val="0"/>
      <w:divBdr>
        <w:top w:val="none" w:sz="0" w:space="0" w:color="auto"/>
        <w:left w:val="none" w:sz="0" w:space="0" w:color="auto"/>
        <w:bottom w:val="none" w:sz="0" w:space="0" w:color="auto"/>
        <w:right w:val="none" w:sz="0" w:space="0" w:color="auto"/>
      </w:divBdr>
    </w:div>
    <w:div w:id="1917007207">
      <w:bodyDiv w:val="1"/>
      <w:marLeft w:val="0"/>
      <w:marRight w:val="0"/>
      <w:marTop w:val="0"/>
      <w:marBottom w:val="0"/>
      <w:divBdr>
        <w:top w:val="none" w:sz="0" w:space="0" w:color="auto"/>
        <w:left w:val="none" w:sz="0" w:space="0" w:color="auto"/>
        <w:bottom w:val="none" w:sz="0" w:space="0" w:color="auto"/>
        <w:right w:val="none" w:sz="0" w:space="0" w:color="auto"/>
      </w:divBdr>
    </w:div>
    <w:div w:id="1917127499">
      <w:bodyDiv w:val="1"/>
      <w:marLeft w:val="0"/>
      <w:marRight w:val="0"/>
      <w:marTop w:val="0"/>
      <w:marBottom w:val="0"/>
      <w:divBdr>
        <w:top w:val="none" w:sz="0" w:space="0" w:color="auto"/>
        <w:left w:val="none" w:sz="0" w:space="0" w:color="auto"/>
        <w:bottom w:val="none" w:sz="0" w:space="0" w:color="auto"/>
        <w:right w:val="none" w:sz="0" w:space="0" w:color="auto"/>
      </w:divBdr>
    </w:div>
    <w:div w:id="1917592783">
      <w:bodyDiv w:val="1"/>
      <w:marLeft w:val="0"/>
      <w:marRight w:val="0"/>
      <w:marTop w:val="0"/>
      <w:marBottom w:val="0"/>
      <w:divBdr>
        <w:top w:val="none" w:sz="0" w:space="0" w:color="auto"/>
        <w:left w:val="none" w:sz="0" w:space="0" w:color="auto"/>
        <w:bottom w:val="none" w:sz="0" w:space="0" w:color="auto"/>
        <w:right w:val="none" w:sz="0" w:space="0" w:color="auto"/>
      </w:divBdr>
    </w:div>
    <w:div w:id="1918241755">
      <w:bodyDiv w:val="1"/>
      <w:marLeft w:val="0"/>
      <w:marRight w:val="0"/>
      <w:marTop w:val="0"/>
      <w:marBottom w:val="0"/>
      <w:divBdr>
        <w:top w:val="none" w:sz="0" w:space="0" w:color="auto"/>
        <w:left w:val="none" w:sz="0" w:space="0" w:color="auto"/>
        <w:bottom w:val="none" w:sz="0" w:space="0" w:color="auto"/>
        <w:right w:val="none" w:sz="0" w:space="0" w:color="auto"/>
      </w:divBdr>
    </w:div>
    <w:div w:id="1918397632">
      <w:bodyDiv w:val="1"/>
      <w:marLeft w:val="0"/>
      <w:marRight w:val="0"/>
      <w:marTop w:val="0"/>
      <w:marBottom w:val="0"/>
      <w:divBdr>
        <w:top w:val="none" w:sz="0" w:space="0" w:color="auto"/>
        <w:left w:val="none" w:sz="0" w:space="0" w:color="auto"/>
        <w:bottom w:val="none" w:sz="0" w:space="0" w:color="auto"/>
        <w:right w:val="none" w:sz="0" w:space="0" w:color="auto"/>
      </w:divBdr>
    </w:div>
    <w:div w:id="1919752261">
      <w:bodyDiv w:val="1"/>
      <w:marLeft w:val="0"/>
      <w:marRight w:val="0"/>
      <w:marTop w:val="0"/>
      <w:marBottom w:val="0"/>
      <w:divBdr>
        <w:top w:val="none" w:sz="0" w:space="0" w:color="auto"/>
        <w:left w:val="none" w:sz="0" w:space="0" w:color="auto"/>
        <w:bottom w:val="none" w:sz="0" w:space="0" w:color="auto"/>
        <w:right w:val="none" w:sz="0" w:space="0" w:color="auto"/>
      </w:divBdr>
    </w:div>
    <w:div w:id="1920214605">
      <w:bodyDiv w:val="1"/>
      <w:marLeft w:val="0"/>
      <w:marRight w:val="0"/>
      <w:marTop w:val="0"/>
      <w:marBottom w:val="0"/>
      <w:divBdr>
        <w:top w:val="none" w:sz="0" w:space="0" w:color="auto"/>
        <w:left w:val="none" w:sz="0" w:space="0" w:color="auto"/>
        <w:bottom w:val="none" w:sz="0" w:space="0" w:color="auto"/>
        <w:right w:val="none" w:sz="0" w:space="0" w:color="auto"/>
      </w:divBdr>
    </w:div>
    <w:div w:id="1920284853">
      <w:bodyDiv w:val="1"/>
      <w:marLeft w:val="0"/>
      <w:marRight w:val="0"/>
      <w:marTop w:val="0"/>
      <w:marBottom w:val="0"/>
      <w:divBdr>
        <w:top w:val="none" w:sz="0" w:space="0" w:color="auto"/>
        <w:left w:val="none" w:sz="0" w:space="0" w:color="auto"/>
        <w:bottom w:val="none" w:sz="0" w:space="0" w:color="auto"/>
        <w:right w:val="none" w:sz="0" w:space="0" w:color="auto"/>
      </w:divBdr>
    </w:div>
    <w:div w:id="1920629775">
      <w:bodyDiv w:val="1"/>
      <w:marLeft w:val="0"/>
      <w:marRight w:val="0"/>
      <w:marTop w:val="0"/>
      <w:marBottom w:val="0"/>
      <w:divBdr>
        <w:top w:val="none" w:sz="0" w:space="0" w:color="auto"/>
        <w:left w:val="none" w:sz="0" w:space="0" w:color="auto"/>
        <w:bottom w:val="none" w:sz="0" w:space="0" w:color="auto"/>
        <w:right w:val="none" w:sz="0" w:space="0" w:color="auto"/>
      </w:divBdr>
    </w:div>
    <w:div w:id="1920944285">
      <w:bodyDiv w:val="1"/>
      <w:marLeft w:val="0"/>
      <w:marRight w:val="0"/>
      <w:marTop w:val="0"/>
      <w:marBottom w:val="0"/>
      <w:divBdr>
        <w:top w:val="none" w:sz="0" w:space="0" w:color="auto"/>
        <w:left w:val="none" w:sz="0" w:space="0" w:color="auto"/>
        <w:bottom w:val="none" w:sz="0" w:space="0" w:color="auto"/>
        <w:right w:val="none" w:sz="0" w:space="0" w:color="auto"/>
      </w:divBdr>
    </w:div>
    <w:div w:id="1921209813">
      <w:bodyDiv w:val="1"/>
      <w:marLeft w:val="0"/>
      <w:marRight w:val="0"/>
      <w:marTop w:val="0"/>
      <w:marBottom w:val="0"/>
      <w:divBdr>
        <w:top w:val="none" w:sz="0" w:space="0" w:color="auto"/>
        <w:left w:val="none" w:sz="0" w:space="0" w:color="auto"/>
        <w:bottom w:val="none" w:sz="0" w:space="0" w:color="auto"/>
        <w:right w:val="none" w:sz="0" w:space="0" w:color="auto"/>
      </w:divBdr>
    </w:div>
    <w:div w:id="1921791504">
      <w:bodyDiv w:val="1"/>
      <w:marLeft w:val="0"/>
      <w:marRight w:val="0"/>
      <w:marTop w:val="0"/>
      <w:marBottom w:val="0"/>
      <w:divBdr>
        <w:top w:val="none" w:sz="0" w:space="0" w:color="auto"/>
        <w:left w:val="none" w:sz="0" w:space="0" w:color="auto"/>
        <w:bottom w:val="none" w:sz="0" w:space="0" w:color="auto"/>
        <w:right w:val="none" w:sz="0" w:space="0" w:color="auto"/>
      </w:divBdr>
    </w:div>
    <w:div w:id="1921909568">
      <w:bodyDiv w:val="1"/>
      <w:marLeft w:val="0"/>
      <w:marRight w:val="0"/>
      <w:marTop w:val="0"/>
      <w:marBottom w:val="0"/>
      <w:divBdr>
        <w:top w:val="none" w:sz="0" w:space="0" w:color="auto"/>
        <w:left w:val="none" w:sz="0" w:space="0" w:color="auto"/>
        <w:bottom w:val="none" w:sz="0" w:space="0" w:color="auto"/>
        <w:right w:val="none" w:sz="0" w:space="0" w:color="auto"/>
      </w:divBdr>
    </w:div>
    <w:div w:id="1922174601">
      <w:bodyDiv w:val="1"/>
      <w:marLeft w:val="0"/>
      <w:marRight w:val="0"/>
      <w:marTop w:val="0"/>
      <w:marBottom w:val="0"/>
      <w:divBdr>
        <w:top w:val="none" w:sz="0" w:space="0" w:color="auto"/>
        <w:left w:val="none" w:sz="0" w:space="0" w:color="auto"/>
        <w:bottom w:val="none" w:sz="0" w:space="0" w:color="auto"/>
        <w:right w:val="none" w:sz="0" w:space="0" w:color="auto"/>
      </w:divBdr>
    </w:div>
    <w:div w:id="1922249230">
      <w:bodyDiv w:val="1"/>
      <w:marLeft w:val="0"/>
      <w:marRight w:val="0"/>
      <w:marTop w:val="0"/>
      <w:marBottom w:val="0"/>
      <w:divBdr>
        <w:top w:val="none" w:sz="0" w:space="0" w:color="auto"/>
        <w:left w:val="none" w:sz="0" w:space="0" w:color="auto"/>
        <w:bottom w:val="none" w:sz="0" w:space="0" w:color="auto"/>
        <w:right w:val="none" w:sz="0" w:space="0" w:color="auto"/>
      </w:divBdr>
    </w:div>
    <w:div w:id="1922375194">
      <w:bodyDiv w:val="1"/>
      <w:marLeft w:val="0"/>
      <w:marRight w:val="0"/>
      <w:marTop w:val="0"/>
      <w:marBottom w:val="0"/>
      <w:divBdr>
        <w:top w:val="none" w:sz="0" w:space="0" w:color="auto"/>
        <w:left w:val="none" w:sz="0" w:space="0" w:color="auto"/>
        <w:bottom w:val="none" w:sz="0" w:space="0" w:color="auto"/>
        <w:right w:val="none" w:sz="0" w:space="0" w:color="auto"/>
      </w:divBdr>
    </w:div>
    <w:div w:id="1922715385">
      <w:bodyDiv w:val="1"/>
      <w:marLeft w:val="0"/>
      <w:marRight w:val="0"/>
      <w:marTop w:val="0"/>
      <w:marBottom w:val="0"/>
      <w:divBdr>
        <w:top w:val="none" w:sz="0" w:space="0" w:color="auto"/>
        <w:left w:val="none" w:sz="0" w:space="0" w:color="auto"/>
        <w:bottom w:val="none" w:sz="0" w:space="0" w:color="auto"/>
        <w:right w:val="none" w:sz="0" w:space="0" w:color="auto"/>
      </w:divBdr>
    </w:div>
    <w:div w:id="1923223984">
      <w:bodyDiv w:val="1"/>
      <w:marLeft w:val="0"/>
      <w:marRight w:val="0"/>
      <w:marTop w:val="0"/>
      <w:marBottom w:val="0"/>
      <w:divBdr>
        <w:top w:val="none" w:sz="0" w:space="0" w:color="auto"/>
        <w:left w:val="none" w:sz="0" w:space="0" w:color="auto"/>
        <w:bottom w:val="none" w:sz="0" w:space="0" w:color="auto"/>
        <w:right w:val="none" w:sz="0" w:space="0" w:color="auto"/>
      </w:divBdr>
    </w:div>
    <w:div w:id="1923758700">
      <w:bodyDiv w:val="1"/>
      <w:marLeft w:val="0"/>
      <w:marRight w:val="0"/>
      <w:marTop w:val="0"/>
      <w:marBottom w:val="0"/>
      <w:divBdr>
        <w:top w:val="none" w:sz="0" w:space="0" w:color="auto"/>
        <w:left w:val="none" w:sz="0" w:space="0" w:color="auto"/>
        <w:bottom w:val="none" w:sz="0" w:space="0" w:color="auto"/>
        <w:right w:val="none" w:sz="0" w:space="0" w:color="auto"/>
      </w:divBdr>
    </w:div>
    <w:div w:id="1924487720">
      <w:bodyDiv w:val="1"/>
      <w:marLeft w:val="0"/>
      <w:marRight w:val="0"/>
      <w:marTop w:val="0"/>
      <w:marBottom w:val="0"/>
      <w:divBdr>
        <w:top w:val="none" w:sz="0" w:space="0" w:color="auto"/>
        <w:left w:val="none" w:sz="0" w:space="0" w:color="auto"/>
        <w:bottom w:val="none" w:sz="0" w:space="0" w:color="auto"/>
        <w:right w:val="none" w:sz="0" w:space="0" w:color="auto"/>
      </w:divBdr>
    </w:div>
    <w:div w:id="1926912362">
      <w:bodyDiv w:val="1"/>
      <w:marLeft w:val="0"/>
      <w:marRight w:val="0"/>
      <w:marTop w:val="0"/>
      <w:marBottom w:val="0"/>
      <w:divBdr>
        <w:top w:val="none" w:sz="0" w:space="0" w:color="auto"/>
        <w:left w:val="none" w:sz="0" w:space="0" w:color="auto"/>
        <w:bottom w:val="none" w:sz="0" w:space="0" w:color="auto"/>
        <w:right w:val="none" w:sz="0" w:space="0" w:color="auto"/>
      </w:divBdr>
    </w:div>
    <w:div w:id="1927417247">
      <w:bodyDiv w:val="1"/>
      <w:marLeft w:val="0"/>
      <w:marRight w:val="0"/>
      <w:marTop w:val="0"/>
      <w:marBottom w:val="0"/>
      <w:divBdr>
        <w:top w:val="none" w:sz="0" w:space="0" w:color="auto"/>
        <w:left w:val="none" w:sz="0" w:space="0" w:color="auto"/>
        <w:bottom w:val="none" w:sz="0" w:space="0" w:color="auto"/>
        <w:right w:val="none" w:sz="0" w:space="0" w:color="auto"/>
      </w:divBdr>
    </w:div>
    <w:div w:id="1928073531">
      <w:bodyDiv w:val="1"/>
      <w:marLeft w:val="0"/>
      <w:marRight w:val="0"/>
      <w:marTop w:val="0"/>
      <w:marBottom w:val="0"/>
      <w:divBdr>
        <w:top w:val="none" w:sz="0" w:space="0" w:color="auto"/>
        <w:left w:val="none" w:sz="0" w:space="0" w:color="auto"/>
        <w:bottom w:val="none" w:sz="0" w:space="0" w:color="auto"/>
        <w:right w:val="none" w:sz="0" w:space="0" w:color="auto"/>
      </w:divBdr>
    </w:div>
    <w:div w:id="1928685017">
      <w:bodyDiv w:val="1"/>
      <w:marLeft w:val="0"/>
      <w:marRight w:val="0"/>
      <w:marTop w:val="0"/>
      <w:marBottom w:val="0"/>
      <w:divBdr>
        <w:top w:val="none" w:sz="0" w:space="0" w:color="auto"/>
        <w:left w:val="none" w:sz="0" w:space="0" w:color="auto"/>
        <w:bottom w:val="none" w:sz="0" w:space="0" w:color="auto"/>
        <w:right w:val="none" w:sz="0" w:space="0" w:color="auto"/>
      </w:divBdr>
    </w:div>
    <w:div w:id="1928997259">
      <w:bodyDiv w:val="1"/>
      <w:marLeft w:val="0"/>
      <w:marRight w:val="0"/>
      <w:marTop w:val="0"/>
      <w:marBottom w:val="0"/>
      <w:divBdr>
        <w:top w:val="none" w:sz="0" w:space="0" w:color="auto"/>
        <w:left w:val="none" w:sz="0" w:space="0" w:color="auto"/>
        <w:bottom w:val="none" w:sz="0" w:space="0" w:color="auto"/>
        <w:right w:val="none" w:sz="0" w:space="0" w:color="auto"/>
      </w:divBdr>
    </w:div>
    <w:div w:id="1929071172">
      <w:bodyDiv w:val="1"/>
      <w:marLeft w:val="0"/>
      <w:marRight w:val="0"/>
      <w:marTop w:val="0"/>
      <w:marBottom w:val="0"/>
      <w:divBdr>
        <w:top w:val="none" w:sz="0" w:space="0" w:color="auto"/>
        <w:left w:val="none" w:sz="0" w:space="0" w:color="auto"/>
        <w:bottom w:val="none" w:sz="0" w:space="0" w:color="auto"/>
        <w:right w:val="none" w:sz="0" w:space="0" w:color="auto"/>
      </w:divBdr>
    </w:div>
    <w:div w:id="1929271772">
      <w:bodyDiv w:val="1"/>
      <w:marLeft w:val="0"/>
      <w:marRight w:val="0"/>
      <w:marTop w:val="0"/>
      <w:marBottom w:val="0"/>
      <w:divBdr>
        <w:top w:val="none" w:sz="0" w:space="0" w:color="auto"/>
        <w:left w:val="none" w:sz="0" w:space="0" w:color="auto"/>
        <w:bottom w:val="none" w:sz="0" w:space="0" w:color="auto"/>
        <w:right w:val="none" w:sz="0" w:space="0" w:color="auto"/>
      </w:divBdr>
    </w:div>
    <w:div w:id="1930313770">
      <w:bodyDiv w:val="1"/>
      <w:marLeft w:val="0"/>
      <w:marRight w:val="0"/>
      <w:marTop w:val="0"/>
      <w:marBottom w:val="0"/>
      <w:divBdr>
        <w:top w:val="none" w:sz="0" w:space="0" w:color="auto"/>
        <w:left w:val="none" w:sz="0" w:space="0" w:color="auto"/>
        <w:bottom w:val="none" w:sz="0" w:space="0" w:color="auto"/>
        <w:right w:val="none" w:sz="0" w:space="0" w:color="auto"/>
      </w:divBdr>
    </w:div>
    <w:div w:id="1930387069">
      <w:bodyDiv w:val="1"/>
      <w:marLeft w:val="0"/>
      <w:marRight w:val="0"/>
      <w:marTop w:val="0"/>
      <w:marBottom w:val="0"/>
      <w:divBdr>
        <w:top w:val="none" w:sz="0" w:space="0" w:color="auto"/>
        <w:left w:val="none" w:sz="0" w:space="0" w:color="auto"/>
        <w:bottom w:val="none" w:sz="0" w:space="0" w:color="auto"/>
        <w:right w:val="none" w:sz="0" w:space="0" w:color="auto"/>
      </w:divBdr>
    </w:div>
    <w:div w:id="1931045240">
      <w:bodyDiv w:val="1"/>
      <w:marLeft w:val="0"/>
      <w:marRight w:val="0"/>
      <w:marTop w:val="0"/>
      <w:marBottom w:val="0"/>
      <w:divBdr>
        <w:top w:val="none" w:sz="0" w:space="0" w:color="auto"/>
        <w:left w:val="none" w:sz="0" w:space="0" w:color="auto"/>
        <w:bottom w:val="none" w:sz="0" w:space="0" w:color="auto"/>
        <w:right w:val="none" w:sz="0" w:space="0" w:color="auto"/>
      </w:divBdr>
    </w:div>
    <w:div w:id="1932277062">
      <w:bodyDiv w:val="1"/>
      <w:marLeft w:val="0"/>
      <w:marRight w:val="0"/>
      <w:marTop w:val="0"/>
      <w:marBottom w:val="0"/>
      <w:divBdr>
        <w:top w:val="none" w:sz="0" w:space="0" w:color="auto"/>
        <w:left w:val="none" w:sz="0" w:space="0" w:color="auto"/>
        <w:bottom w:val="none" w:sz="0" w:space="0" w:color="auto"/>
        <w:right w:val="none" w:sz="0" w:space="0" w:color="auto"/>
      </w:divBdr>
    </w:div>
    <w:div w:id="1932354991">
      <w:bodyDiv w:val="1"/>
      <w:marLeft w:val="0"/>
      <w:marRight w:val="0"/>
      <w:marTop w:val="0"/>
      <w:marBottom w:val="0"/>
      <w:divBdr>
        <w:top w:val="none" w:sz="0" w:space="0" w:color="auto"/>
        <w:left w:val="none" w:sz="0" w:space="0" w:color="auto"/>
        <w:bottom w:val="none" w:sz="0" w:space="0" w:color="auto"/>
        <w:right w:val="none" w:sz="0" w:space="0" w:color="auto"/>
      </w:divBdr>
    </w:div>
    <w:div w:id="1932618004">
      <w:bodyDiv w:val="1"/>
      <w:marLeft w:val="0"/>
      <w:marRight w:val="0"/>
      <w:marTop w:val="0"/>
      <w:marBottom w:val="0"/>
      <w:divBdr>
        <w:top w:val="none" w:sz="0" w:space="0" w:color="auto"/>
        <w:left w:val="none" w:sz="0" w:space="0" w:color="auto"/>
        <w:bottom w:val="none" w:sz="0" w:space="0" w:color="auto"/>
        <w:right w:val="none" w:sz="0" w:space="0" w:color="auto"/>
      </w:divBdr>
    </w:div>
    <w:div w:id="1932813079">
      <w:bodyDiv w:val="1"/>
      <w:marLeft w:val="0"/>
      <w:marRight w:val="0"/>
      <w:marTop w:val="0"/>
      <w:marBottom w:val="0"/>
      <w:divBdr>
        <w:top w:val="none" w:sz="0" w:space="0" w:color="auto"/>
        <w:left w:val="none" w:sz="0" w:space="0" w:color="auto"/>
        <w:bottom w:val="none" w:sz="0" w:space="0" w:color="auto"/>
        <w:right w:val="none" w:sz="0" w:space="0" w:color="auto"/>
      </w:divBdr>
    </w:div>
    <w:div w:id="1933197401">
      <w:bodyDiv w:val="1"/>
      <w:marLeft w:val="0"/>
      <w:marRight w:val="0"/>
      <w:marTop w:val="0"/>
      <w:marBottom w:val="0"/>
      <w:divBdr>
        <w:top w:val="none" w:sz="0" w:space="0" w:color="auto"/>
        <w:left w:val="none" w:sz="0" w:space="0" w:color="auto"/>
        <w:bottom w:val="none" w:sz="0" w:space="0" w:color="auto"/>
        <w:right w:val="none" w:sz="0" w:space="0" w:color="auto"/>
      </w:divBdr>
    </w:div>
    <w:div w:id="1934626282">
      <w:bodyDiv w:val="1"/>
      <w:marLeft w:val="0"/>
      <w:marRight w:val="0"/>
      <w:marTop w:val="0"/>
      <w:marBottom w:val="0"/>
      <w:divBdr>
        <w:top w:val="none" w:sz="0" w:space="0" w:color="auto"/>
        <w:left w:val="none" w:sz="0" w:space="0" w:color="auto"/>
        <w:bottom w:val="none" w:sz="0" w:space="0" w:color="auto"/>
        <w:right w:val="none" w:sz="0" w:space="0" w:color="auto"/>
      </w:divBdr>
    </w:div>
    <w:div w:id="1935019356">
      <w:bodyDiv w:val="1"/>
      <w:marLeft w:val="0"/>
      <w:marRight w:val="0"/>
      <w:marTop w:val="0"/>
      <w:marBottom w:val="0"/>
      <w:divBdr>
        <w:top w:val="none" w:sz="0" w:space="0" w:color="auto"/>
        <w:left w:val="none" w:sz="0" w:space="0" w:color="auto"/>
        <w:bottom w:val="none" w:sz="0" w:space="0" w:color="auto"/>
        <w:right w:val="none" w:sz="0" w:space="0" w:color="auto"/>
      </w:divBdr>
    </w:div>
    <w:div w:id="1935627416">
      <w:bodyDiv w:val="1"/>
      <w:marLeft w:val="0"/>
      <w:marRight w:val="0"/>
      <w:marTop w:val="0"/>
      <w:marBottom w:val="0"/>
      <w:divBdr>
        <w:top w:val="none" w:sz="0" w:space="0" w:color="auto"/>
        <w:left w:val="none" w:sz="0" w:space="0" w:color="auto"/>
        <w:bottom w:val="none" w:sz="0" w:space="0" w:color="auto"/>
        <w:right w:val="none" w:sz="0" w:space="0" w:color="auto"/>
      </w:divBdr>
    </w:div>
    <w:div w:id="1935938358">
      <w:bodyDiv w:val="1"/>
      <w:marLeft w:val="0"/>
      <w:marRight w:val="0"/>
      <w:marTop w:val="0"/>
      <w:marBottom w:val="0"/>
      <w:divBdr>
        <w:top w:val="none" w:sz="0" w:space="0" w:color="auto"/>
        <w:left w:val="none" w:sz="0" w:space="0" w:color="auto"/>
        <w:bottom w:val="none" w:sz="0" w:space="0" w:color="auto"/>
        <w:right w:val="none" w:sz="0" w:space="0" w:color="auto"/>
      </w:divBdr>
    </w:div>
    <w:div w:id="1936136346">
      <w:bodyDiv w:val="1"/>
      <w:marLeft w:val="0"/>
      <w:marRight w:val="0"/>
      <w:marTop w:val="0"/>
      <w:marBottom w:val="0"/>
      <w:divBdr>
        <w:top w:val="none" w:sz="0" w:space="0" w:color="auto"/>
        <w:left w:val="none" w:sz="0" w:space="0" w:color="auto"/>
        <w:bottom w:val="none" w:sz="0" w:space="0" w:color="auto"/>
        <w:right w:val="none" w:sz="0" w:space="0" w:color="auto"/>
      </w:divBdr>
    </w:div>
    <w:div w:id="1936673271">
      <w:bodyDiv w:val="1"/>
      <w:marLeft w:val="0"/>
      <w:marRight w:val="0"/>
      <w:marTop w:val="0"/>
      <w:marBottom w:val="0"/>
      <w:divBdr>
        <w:top w:val="none" w:sz="0" w:space="0" w:color="auto"/>
        <w:left w:val="none" w:sz="0" w:space="0" w:color="auto"/>
        <w:bottom w:val="none" w:sz="0" w:space="0" w:color="auto"/>
        <w:right w:val="none" w:sz="0" w:space="0" w:color="auto"/>
      </w:divBdr>
    </w:div>
    <w:div w:id="1937443985">
      <w:bodyDiv w:val="1"/>
      <w:marLeft w:val="0"/>
      <w:marRight w:val="0"/>
      <w:marTop w:val="0"/>
      <w:marBottom w:val="0"/>
      <w:divBdr>
        <w:top w:val="none" w:sz="0" w:space="0" w:color="auto"/>
        <w:left w:val="none" w:sz="0" w:space="0" w:color="auto"/>
        <w:bottom w:val="none" w:sz="0" w:space="0" w:color="auto"/>
        <w:right w:val="none" w:sz="0" w:space="0" w:color="auto"/>
      </w:divBdr>
    </w:div>
    <w:div w:id="1938825375">
      <w:bodyDiv w:val="1"/>
      <w:marLeft w:val="0"/>
      <w:marRight w:val="0"/>
      <w:marTop w:val="0"/>
      <w:marBottom w:val="0"/>
      <w:divBdr>
        <w:top w:val="none" w:sz="0" w:space="0" w:color="auto"/>
        <w:left w:val="none" w:sz="0" w:space="0" w:color="auto"/>
        <w:bottom w:val="none" w:sz="0" w:space="0" w:color="auto"/>
        <w:right w:val="none" w:sz="0" w:space="0" w:color="auto"/>
      </w:divBdr>
    </w:div>
    <w:div w:id="1938949245">
      <w:bodyDiv w:val="1"/>
      <w:marLeft w:val="0"/>
      <w:marRight w:val="0"/>
      <w:marTop w:val="0"/>
      <w:marBottom w:val="0"/>
      <w:divBdr>
        <w:top w:val="none" w:sz="0" w:space="0" w:color="auto"/>
        <w:left w:val="none" w:sz="0" w:space="0" w:color="auto"/>
        <w:bottom w:val="none" w:sz="0" w:space="0" w:color="auto"/>
        <w:right w:val="none" w:sz="0" w:space="0" w:color="auto"/>
      </w:divBdr>
    </w:div>
    <w:div w:id="1940985592">
      <w:bodyDiv w:val="1"/>
      <w:marLeft w:val="0"/>
      <w:marRight w:val="0"/>
      <w:marTop w:val="0"/>
      <w:marBottom w:val="0"/>
      <w:divBdr>
        <w:top w:val="none" w:sz="0" w:space="0" w:color="auto"/>
        <w:left w:val="none" w:sz="0" w:space="0" w:color="auto"/>
        <w:bottom w:val="none" w:sz="0" w:space="0" w:color="auto"/>
        <w:right w:val="none" w:sz="0" w:space="0" w:color="auto"/>
      </w:divBdr>
    </w:div>
    <w:div w:id="1941523977">
      <w:bodyDiv w:val="1"/>
      <w:marLeft w:val="0"/>
      <w:marRight w:val="0"/>
      <w:marTop w:val="0"/>
      <w:marBottom w:val="0"/>
      <w:divBdr>
        <w:top w:val="none" w:sz="0" w:space="0" w:color="auto"/>
        <w:left w:val="none" w:sz="0" w:space="0" w:color="auto"/>
        <w:bottom w:val="none" w:sz="0" w:space="0" w:color="auto"/>
        <w:right w:val="none" w:sz="0" w:space="0" w:color="auto"/>
      </w:divBdr>
    </w:div>
    <w:div w:id="1942227078">
      <w:bodyDiv w:val="1"/>
      <w:marLeft w:val="0"/>
      <w:marRight w:val="0"/>
      <w:marTop w:val="0"/>
      <w:marBottom w:val="0"/>
      <w:divBdr>
        <w:top w:val="none" w:sz="0" w:space="0" w:color="auto"/>
        <w:left w:val="none" w:sz="0" w:space="0" w:color="auto"/>
        <w:bottom w:val="none" w:sz="0" w:space="0" w:color="auto"/>
        <w:right w:val="none" w:sz="0" w:space="0" w:color="auto"/>
      </w:divBdr>
    </w:div>
    <w:div w:id="1942446578">
      <w:bodyDiv w:val="1"/>
      <w:marLeft w:val="0"/>
      <w:marRight w:val="0"/>
      <w:marTop w:val="0"/>
      <w:marBottom w:val="0"/>
      <w:divBdr>
        <w:top w:val="none" w:sz="0" w:space="0" w:color="auto"/>
        <w:left w:val="none" w:sz="0" w:space="0" w:color="auto"/>
        <w:bottom w:val="none" w:sz="0" w:space="0" w:color="auto"/>
        <w:right w:val="none" w:sz="0" w:space="0" w:color="auto"/>
      </w:divBdr>
    </w:div>
    <w:div w:id="1942684905">
      <w:bodyDiv w:val="1"/>
      <w:marLeft w:val="0"/>
      <w:marRight w:val="0"/>
      <w:marTop w:val="0"/>
      <w:marBottom w:val="0"/>
      <w:divBdr>
        <w:top w:val="none" w:sz="0" w:space="0" w:color="auto"/>
        <w:left w:val="none" w:sz="0" w:space="0" w:color="auto"/>
        <w:bottom w:val="none" w:sz="0" w:space="0" w:color="auto"/>
        <w:right w:val="none" w:sz="0" w:space="0" w:color="auto"/>
      </w:divBdr>
    </w:div>
    <w:div w:id="1942957191">
      <w:bodyDiv w:val="1"/>
      <w:marLeft w:val="0"/>
      <w:marRight w:val="0"/>
      <w:marTop w:val="0"/>
      <w:marBottom w:val="0"/>
      <w:divBdr>
        <w:top w:val="none" w:sz="0" w:space="0" w:color="auto"/>
        <w:left w:val="none" w:sz="0" w:space="0" w:color="auto"/>
        <w:bottom w:val="none" w:sz="0" w:space="0" w:color="auto"/>
        <w:right w:val="none" w:sz="0" w:space="0" w:color="auto"/>
      </w:divBdr>
    </w:div>
    <w:div w:id="1944266033">
      <w:bodyDiv w:val="1"/>
      <w:marLeft w:val="0"/>
      <w:marRight w:val="0"/>
      <w:marTop w:val="0"/>
      <w:marBottom w:val="0"/>
      <w:divBdr>
        <w:top w:val="none" w:sz="0" w:space="0" w:color="auto"/>
        <w:left w:val="none" w:sz="0" w:space="0" w:color="auto"/>
        <w:bottom w:val="none" w:sz="0" w:space="0" w:color="auto"/>
        <w:right w:val="none" w:sz="0" w:space="0" w:color="auto"/>
      </w:divBdr>
    </w:div>
    <w:div w:id="1945383553">
      <w:bodyDiv w:val="1"/>
      <w:marLeft w:val="0"/>
      <w:marRight w:val="0"/>
      <w:marTop w:val="0"/>
      <w:marBottom w:val="0"/>
      <w:divBdr>
        <w:top w:val="none" w:sz="0" w:space="0" w:color="auto"/>
        <w:left w:val="none" w:sz="0" w:space="0" w:color="auto"/>
        <w:bottom w:val="none" w:sz="0" w:space="0" w:color="auto"/>
        <w:right w:val="none" w:sz="0" w:space="0" w:color="auto"/>
      </w:divBdr>
    </w:div>
    <w:div w:id="1946116231">
      <w:bodyDiv w:val="1"/>
      <w:marLeft w:val="0"/>
      <w:marRight w:val="0"/>
      <w:marTop w:val="0"/>
      <w:marBottom w:val="0"/>
      <w:divBdr>
        <w:top w:val="none" w:sz="0" w:space="0" w:color="auto"/>
        <w:left w:val="none" w:sz="0" w:space="0" w:color="auto"/>
        <w:bottom w:val="none" w:sz="0" w:space="0" w:color="auto"/>
        <w:right w:val="none" w:sz="0" w:space="0" w:color="auto"/>
      </w:divBdr>
    </w:div>
    <w:div w:id="1946186018">
      <w:bodyDiv w:val="1"/>
      <w:marLeft w:val="0"/>
      <w:marRight w:val="0"/>
      <w:marTop w:val="0"/>
      <w:marBottom w:val="0"/>
      <w:divBdr>
        <w:top w:val="none" w:sz="0" w:space="0" w:color="auto"/>
        <w:left w:val="none" w:sz="0" w:space="0" w:color="auto"/>
        <w:bottom w:val="none" w:sz="0" w:space="0" w:color="auto"/>
        <w:right w:val="none" w:sz="0" w:space="0" w:color="auto"/>
      </w:divBdr>
    </w:div>
    <w:div w:id="1947730255">
      <w:bodyDiv w:val="1"/>
      <w:marLeft w:val="0"/>
      <w:marRight w:val="0"/>
      <w:marTop w:val="0"/>
      <w:marBottom w:val="0"/>
      <w:divBdr>
        <w:top w:val="none" w:sz="0" w:space="0" w:color="auto"/>
        <w:left w:val="none" w:sz="0" w:space="0" w:color="auto"/>
        <w:bottom w:val="none" w:sz="0" w:space="0" w:color="auto"/>
        <w:right w:val="none" w:sz="0" w:space="0" w:color="auto"/>
      </w:divBdr>
    </w:div>
    <w:div w:id="1948390574">
      <w:bodyDiv w:val="1"/>
      <w:marLeft w:val="0"/>
      <w:marRight w:val="0"/>
      <w:marTop w:val="0"/>
      <w:marBottom w:val="0"/>
      <w:divBdr>
        <w:top w:val="none" w:sz="0" w:space="0" w:color="auto"/>
        <w:left w:val="none" w:sz="0" w:space="0" w:color="auto"/>
        <w:bottom w:val="none" w:sz="0" w:space="0" w:color="auto"/>
        <w:right w:val="none" w:sz="0" w:space="0" w:color="auto"/>
      </w:divBdr>
    </w:div>
    <w:div w:id="1948655818">
      <w:bodyDiv w:val="1"/>
      <w:marLeft w:val="0"/>
      <w:marRight w:val="0"/>
      <w:marTop w:val="0"/>
      <w:marBottom w:val="0"/>
      <w:divBdr>
        <w:top w:val="none" w:sz="0" w:space="0" w:color="auto"/>
        <w:left w:val="none" w:sz="0" w:space="0" w:color="auto"/>
        <w:bottom w:val="none" w:sz="0" w:space="0" w:color="auto"/>
        <w:right w:val="none" w:sz="0" w:space="0" w:color="auto"/>
      </w:divBdr>
    </w:div>
    <w:div w:id="1949269326">
      <w:bodyDiv w:val="1"/>
      <w:marLeft w:val="0"/>
      <w:marRight w:val="0"/>
      <w:marTop w:val="0"/>
      <w:marBottom w:val="0"/>
      <w:divBdr>
        <w:top w:val="none" w:sz="0" w:space="0" w:color="auto"/>
        <w:left w:val="none" w:sz="0" w:space="0" w:color="auto"/>
        <w:bottom w:val="none" w:sz="0" w:space="0" w:color="auto"/>
        <w:right w:val="none" w:sz="0" w:space="0" w:color="auto"/>
      </w:divBdr>
    </w:div>
    <w:div w:id="1949701548">
      <w:bodyDiv w:val="1"/>
      <w:marLeft w:val="0"/>
      <w:marRight w:val="0"/>
      <w:marTop w:val="0"/>
      <w:marBottom w:val="0"/>
      <w:divBdr>
        <w:top w:val="none" w:sz="0" w:space="0" w:color="auto"/>
        <w:left w:val="none" w:sz="0" w:space="0" w:color="auto"/>
        <w:bottom w:val="none" w:sz="0" w:space="0" w:color="auto"/>
        <w:right w:val="none" w:sz="0" w:space="0" w:color="auto"/>
      </w:divBdr>
    </w:div>
    <w:div w:id="1950700748">
      <w:bodyDiv w:val="1"/>
      <w:marLeft w:val="0"/>
      <w:marRight w:val="0"/>
      <w:marTop w:val="0"/>
      <w:marBottom w:val="0"/>
      <w:divBdr>
        <w:top w:val="none" w:sz="0" w:space="0" w:color="auto"/>
        <w:left w:val="none" w:sz="0" w:space="0" w:color="auto"/>
        <w:bottom w:val="none" w:sz="0" w:space="0" w:color="auto"/>
        <w:right w:val="none" w:sz="0" w:space="0" w:color="auto"/>
      </w:divBdr>
    </w:div>
    <w:div w:id="1951427197">
      <w:bodyDiv w:val="1"/>
      <w:marLeft w:val="0"/>
      <w:marRight w:val="0"/>
      <w:marTop w:val="0"/>
      <w:marBottom w:val="0"/>
      <w:divBdr>
        <w:top w:val="none" w:sz="0" w:space="0" w:color="auto"/>
        <w:left w:val="none" w:sz="0" w:space="0" w:color="auto"/>
        <w:bottom w:val="none" w:sz="0" w:space="0" w:color="auto"/>
        <w:right w:val="none" w:sz="0" w:space="0" w:color="auto"/>
      </w:divBdr>
    </w:div>
    <w:div w:id="1951936929">
      <w:bodyDiv w:val="1"/>
      <w:marLeft w:val="0"/>
      <w:marRight w:val="0"/>
      <w:marTop w:val="0"/>
      <w:marBottom w:val="0"/>
      <w:divBdr>
        <w:top w:val="none" w:sz="0" w:space="0" w:color="auto"/>
        <w:left w:val="none" w:sz="0" w:space="0" w:color="auto"/>
        <w:bottom w:val="none" w:sz="0" w:space="0" w:color="auto"/>
        <w:right w:val="none" w:sz="0" w:space="0" w:color="auto"/>
      </w:divBdr>
    </w:div>
    <w:div w:id="1952123157">
      <w:bodyDiv w:val="1"/>
      <w:marLeft w:val="0"/>
      <w:marRight w:val="0"/>
      <w:marTop w:val="0"/>
      <w:marBottom w:val="0"/>
      <w:divBdr>
        <w:top w:val="none" w:sz="0" w:space="0" w:color="auto"/>
        <w:left w:val="none" w:sz="0" w:space="0" w:color="auto"/>
        <w:bottom w:val="none" w:sz="0" w:space="0" w:color="auto"/>
        <w:right w:val="none" w:sz="0" w:space="0" w:color="auto"/>
      </w:divBdr>
    </w:div>
    <w:div w:id="1952198491">
      <w:bodyDiv w:val="1"/>
      <w:marLeft w:val="0"/>
      <w:marRight w:val="0"/>
      <w:marTop w:val="0"/>
      <w:marBottom w:val="0"/>
      <w:divBdr>
        <w:top w:val="none" w:sz="0" w:space="0" w:color="auto"/>
        <w:left w:val="none" w:sz="0" w:space="0" w:color="auto"/>
        <w:bottom w:val="none" w:sz="0" w:space="0" w:color="auto"/>
        <w:right w:val="none" w:sz="0" w:space="0" w:color="auto"/>
      </w:divBdr>
    </w:div>
    <w:div w:id="1952474446">
      <w:bodyDiv w:val="1"/>
      <w:marLeft w:val="0"/>
      <w:marRight w:val="0"/>
      <w:marTop w:val="0"/>
      <w:marBottom w:val="0"/>
      <w:divBdr>
        <w:top w:val="none" w:sz="0" w:space="0" w:color="auto"/>
        <w:left w:val="none" w:sz="0" w:space="0" w:color="auto"/>
        <w:bottom w:val="none" w:sz="0" w:space="0" w:color="auto"/>
        <w:right w:val="none" w:sz="0" w:space="0" w:color="auto"/>
      </w:divBdr>
    </w:div>
    <w:div w:id="1953320232">
      <w:bodyDiv w:val="1"/>
      <w:marLeft w:val="0"/>
      <w:marRight w:val="0"/>
      <w:marTop w:val="0"/>
      <w:marBottom w:val="0"/>
      <w:divBdr>
        <w:top w:val="none" w:sz="0" w:space="0" w:color="auto"/>
        <w:left w:val="none" w:sz="0" w:space="0" w:color="auto"/>
        <w:bottom w:val="none" w:sz="0" w:space="0" w:color="auto"/>
        <w:right w:val="none" w:sz="0" w:space="0" w:color="auto"/>
      </w:divBdr>
    </w:div>
    <w:div w:id="1954089790">
      <w:bodyDiv w:val="1"/>
      <w:marLeft w:val="0"/>
      <w:marRight w:val="0"/>
      <w:marTop w:val="0"/>
      <w:marBottom w:val="0"/>
      <w:divBdr>
        <w:top w:val="none" w:sz="0" w:space="0" w:color="auto"/>
        <w:left w:val="none" w:sz="0" w:space="0" w:color="auto"/>
        <w:bottom w:val="none" w:sz="0" w:space="0" w:color="auto"/>
        <w:right w:val="none" w:sz="0" w:space="0" w:color="auto"/>
      </w:divBdr>
    </w:div>
    <w:div w:id="1954284376">
      <w:bodyDiv w:val="1"/>
      <w:marLeft w:val="0"/>
      <w:marRight w:val="0"/>
      <w:marTop w:val="0"/>
      <w:marBottom w:val="0"/>
      <w:divBdr>
        <w:top w:val="none" w:sz="0" w:space="0" w:color="auto"/>
        <w:left w:val="none" w:sz="0" w:space="0" w:color="auto"/>
        <w:bottom w:val="none" w:sz="0" w:space="0" w:color="auto"/>
        <w:right w:val="none" w:sz="0" w:space="0" w:color="auto"/>
      </w:divBdr>
    </w:div>
    <w:div w:id="1954706030">
      <w:bodyDiv w:val="1"/>
      <w:marLeft w:val="0"/>
      <w:marRight w:val="0"/>
      <w:marTop w:val="0"/>
      <w:marBottom w:val="0"/>
      <w:divBdr>
        <w:top w:val="none" w:sz="0" w:space="0" w:color="auto"/>
        <w:left w:val="none" w:sz="0" w:space="0" w:color="auto"/>
        <w:bottom w:val="none" w:sz="0" w:space="0" w:color="auto"/>
        <w:right w:val="none" w:sz="0" w:space="0" w:color="auto"/>
      </w:divBdr>
    </w:div>
    <w:div w:id="1955093056">
      <w:bodyDiv w:val="1"/>
      <w:marLeft w:val="0"/>
      <w:marRight w:val="0"/>
      <w:marTop w:val="0"/>
      <w:marBottom w:val="0"/>
      <w:divBdr>
        <w:top w:val="none" w:sz="0" w:space="0" w:color="auto"/>
        <w:left w:val="none" w:sz="0" w:space="0" w:color="auto"/>
        <w:bottom w:val="none" w:sz="0" w:space="0" w:color="auto"/>
        <w:right w:val="none" w:sz="0" w:space="0" w:color="auto"/>
      </w:divBdr>
    </w:div>
    <w:div w:id="1956018390">
      <w:bodyDiv w:val="1"/>
      <w:marLeft w:val="0"/>
      <w:marRight w:val="0"/>
      <w:marTop w:val="0"/>
      <w:marBottom w:val="0"/>
      <w:divBdr>
        <w:top w:val="none" w:sz="0" w:space="0" w:color="auto"/>
        <w:left w:val="none" w:sz="0" w:space="0" w:color="auto"/>
        <w:bottom w:val="none" w:sz="0" w:space="0" w:color="auto"/>
        <w:right w:val="none" w:sz="0" w:space="0" w:color="auto"/>
      </w:divBdr>
    </w:div>
    <w:div w:id="1956061966">
      <w:bodyDiv w:val="1"/>
      <w:marLeft w:val="0"/>
      <w:marRight w:val="0"/>
      <w:marTop w:val="0"/>
      <w:marBottom w:val="0"/>
      <w:divBdr>
        <w:top w:val="none" w:sz="0" w:space="0" w:color="auto"/>
        <w:left w:val="none" w:sz="0" w:space="0" w:color="auto"/>
        <w:bottom w:val="none" w:sz="0" w:space="0" w:color="auto"/>
        <w:right w:val="none" w:sz="0" w:space="0" w:color="auto"/>
      </w:divBdr>
      <w:divsChild>
        <w:div w:id="516504333">
          <w:marLeft w:val="0"/>
          <w:marRight w:val="0"/>
          <w:marTop w:val="0"/>
          <w:marBottom w:val="0"/>
          <w:divBdr>
            <w:top w:val="none" w:sz="0" w:space="0" w:color="auto"/>
            <w:left w:val="none" w:sz="0" w:space="0" w:color="auto"/>
            <w:bottom w:val="none" w:sz="0" w:space="0" w:color="auto"/>
            <w:right w:val="none" w:sz="0" w:space="0" w:color="auto"/>
          </w:divBdr>
        </w:div>
        <w:div w:id="972295079">
          <w:marLeft w:val="0"/>
          <w:marRight w:val="0"/>
          <w:marTop w:val="0"/>
          <w:marBottom w:val="0"/>
          <w:divBdr>
            <w:top w:val="none" w:sz="0" w:space="0" w:color="auto"/>
            <w:left w:val="none" w:sz="0" w:space="0" w:color="auto"/>
            <w:bottom w:val="none" w:sz="0" w:space="0" w:color="auto"/>
            <w:right w:val="none" w:sz="0" w:space="0" w:color="auto"/>
          </w:divBdr>
        </w:div>
        <w:div w:id="2023585656">
          <w:marLeft w:val="0"/>
          <w:marRight w:val="0"/>
          <w:marTop w:val="0"/>
          <w:marBottom w:val="0"/>
          <w:divBdr>
            <w:top w:val="none" w:sz="0" w:space="0" w:color="auto"/>
            <w:left w:val="none" w:sz="0" w:space="0" w:color="auto"/>
            <w:bottom w:val="none" w:sz="0" w:space="0" w:color="auto"/>
            <w:right w:val="none" w:sz="0" w:space="0" w:color="auto"/>
          </w:divBdr>
        </w:div>
      </w:divsChild>
    </w:div>
    <w:div w:id="1956397916">
      <w:bodyDiv w:val="1"/>
      <w:marLeft w:val="0"/>
      <w:marRight w:val="0"/>
      <w:marTop w:val="0"/>
      <w:marBottom w:val="0"/>
      <w:divBdr>
        <w:top w:val="none" w:sz="0" w:space="0" w:color="auto"/>
        <w:left w:val="none" w:sz="0" w:space="0" w:color="auto"/>
        <w:bottom w:val="none" w:sz="0" w:space="0" w:color="auto"/>
        <w:right w:val="none" w:sz="0" w:space="0" w:color="auto"/>
      </w:divBdr>
    </w:div>
    <w:div w:id="1958178771">
      <w:bodyDiv w:val="1"/>
      <w:marLeft w:val="0"/>
      <w:marRight w:val="0"/>
      <w:marTop w:val="0"/>
      <w:marBottom w:val="0"/>
      <w:divBdr>
        <w:top w:val="none" w:sz="0" w:space="0" w:color="auto"/>
        <w:left w:val="none" w:sz="0" w:space="0" w:color="auto"/>
        <w:bottom w:val="none" w:sz="0" w:space="0" w:color="auto"/>
        <w:right w:val="none" w:sz="0" w:space="0" w:color="auto"/>
      </w:divBdr>
    </w:div>
    <w:div w:id="1958440436">
      <w:bodyDiv w:val="1"/>
      <w:marLeft w:val="0"/>
      <w:marRight w:val="0"/>
      <w:marTop w:val="0"/>
      <w:marBottom w:val="0"/>
      <w:divBdr>
        <w:top w:val="none" w:sz="0" w:space="0" w:color="auto"/>
        <w:left w:val="none" w:sz="0" w:space="0" w:color="auto"/>
        <w:bottom w:val="none" w:sz="0" w:space="0" w:color="auto"/>
        <w:right w:val="none" w:sz="0" w:space="0" w:color="auto"/>
      </w:divBdr>
    </w:div>
    <w:div w:id="1958483724">
      <w:bodyDiv w:val="1"/>
      <w:marLeft w:val="0"/>
      <w:marRight w:val="0"/>
      <w:marTop w:val="0"/>
      <w:marBottom w:val="0"/>
      <w:divBdr>
        <w:top w:val="none" w:sz="0" w:space="0" w:color="auto"/>
        <w:left w:val="none" w:sz="0" w:space="0" w:color="auto"/>
        <w:bottom w:val="none" w:sz="0" w:space="0" w:color="auto"/>
        <w:right w:val="none" w:sz="0" w:space="0" w:color="auto"/>
      </w:divBdr>
    </w:div>
    <w:div w:id="1958952905">
      <w:bodyDiv w:val="1"/>
      <w:marLeft w:val="0"/>
      <w:marRight w:val="0"/>
      <w:marTop w:val="0"/>
      <w:marBottom w:val="0"/>
      <w:divBdr>
        <w:top w:val="none" w:sz="0" w:space="0" w:color="auto"/>
        <w:left w:val="none" w:sz="0" w:space="0" w:color="auto"/>
        <w:bottom w:val="none" w:sz="0" w:space="0" w:color="auto"/>
        <w:right w:val="none" w:sz="0" w:space="0" w:color="auto"/>
      </w:divBdr>
    </w:div>
    <w:div w:id="1960641505">
      <w:bodyDiv w:val="1"/>
      <w:marLeft w:val="0"/>
      <w:marRight w:val="0"/>
      <w:marTop w:val="0"/>
      <w:marBottom w:val="0"/>
      <w:divBdr>
        <w:top w:val="none" w:sz="0" w:space="0" w:color="auto"/>
        <w:left w:val="none" w:sz="0" w:space="0" w:color="auto"/>
        <w:bottom w:val="none" w:sz="0" w:space="0" w:color="auto"/>
        <w:right w:val="none" w:sz="0" w:space="0" w:color="auto"/>
      </w:divBdr>
    </w:div>
    <w:div w:id="1960644353">
      <w:bodyDiv w:val="1"/>
      <w:marLeft w:val="0"/>
      <w:marRight w:val="0"/>
      <w:marTop w:val="0"/>
      <w:marBottom w:val="0"/>
      <w:divBdr>
        <w:top w:val="none" w:sz="0" w:space="0" w:color="auto"/>
        <w:left w:val="none" w:sz="0" w:space="0" w:color="auto"/>
        <w:bottom w:val="none" w:sz="0" w:space="0" w:color="auto"/>
        <w:right w:val="none" w:sz="0" w:space="0" w:color="auto"/>
      </w:divBdr>
    </w:div>
    <w:div w:id="1960909381">
      <w:bodyDiv w:val="1"/>
      <w:marLeft w:val="0"/>
      <w:marRight w:val="0"/>
      <w:marTop w:val="0"/>
      <w:marBottom w:val="0"/>
      <w:divBdr>
        <w:top w:val="none" w:sz="0" w:space="0" w:color="auto"/>
        <w:left w:val="none" w:sz="0" w:space="0" w:color="auto"/>
        <w:bottom w:val="none" w:sz="0" w:space="0" w:color="auto"/>
        <w:right w:val="none" w:sz="0" w:space="0" w:color="auto"/>
      </w:divBdr>
    </w:div>
    <w:div w:id="1961767125">
      <w:bodyDiv w:val="1"/>
      <w:marLeft w:val="0"/>
      <w:marRight w:val="0"/>
      <w:marTop w:val="0"/>
      <w:marBottom w:val="0"/>
      <w:divBdr>
        <w:top w:val="none" w:sz="0" w:space="0" w:color="auto"/>
        <w:left w:val="none" w:sz="0" w:space="0" w:color="auto"/>
        <w:bottom w:val="none" w:sz="0" w:space="0" w:color="auto"/>
        <w:right w:val="none" w:sz="0" w:space="0" w:color="auto"/>
      </w:divBdr>
    </w:div>
    <w:div w:id="1962034090">
      <w:bodyDiv w:val="1"/>
      <w:marLeft w:val="0"/>
      <w:marRight w:val="0"/>
      <w:marTop w:val="0"/>
      <w:marBottom w:val="0"/>
      <w:divBdr>
        <w:top w:val="none" w:sz="0" w:space="0" w:color="auto"/>
        <w:left w:val="none" w:sz="0" w:space="0" w:color="auto"/>
        <w:bottom w:val="none" w:sz="0" w:space="0" w:color="auto"/>
        <w:right w:val="none" w:sz="0" w:space="0" w:color="auto"/>
      </w:divBdr>
    </w:div>
    <w:div w:id="1963077267">
      <w:bodyDiv w:val="1"/>
      <w:marLeft w:val="0"/>
      <w:marRight w:val="0"/>
      <w:marTop w:val="0"/>
      <w:marBottom w:val="0"/>
      <w:divBdr>
        <w:top w:val="none" w:sz="0" w:space="0" w:color="auto"/>
        <w:left w:val="none" w:sz="0" w:space="0" w:color="auto"/>
        <w:bottom w:val="none" w:sz="0" w:space="0" w:color="auto"/>
        <w:right w:val="none" w:sz="0" w:space="0" w:color="auto"/>
      </w:divBdr>
    </w:div>
    <w:div w:id="1963077303">
      <w:bodyDiv w:val="1"/>
      <w:marLeft w:val="0"/>
      <w:marRight w:val="0"/>
      <w:marTop w:val="0"/>
      <w:marBottom w:val="0"/>
      <w:divBdr>
        <w:top w:val="none" w:sz="0" w:space="0" w:color="auto"/>
        <w:left w:val="none" w:sz="0" w:space="0" w:color="auto"/>
        <w:bottom w:val="none" w:sz="0" w:space="0" w:color="auto"/>
        <w:right w:val="none" w:sz="0" w:space="0" w:color="auto"/>
      </w:divBdr>
    </w:div>
    <w:div w:id="1963263103">
      <w:bodyDiv w:val="1"/>
      <w:marLeft w:val="0"/>
      <w:marRight w:val="0"/>
      <w:marTop w:val="0"/>
      <w:marBottom w:val="0"/>
      <w:divBdr>
        <w:top w:val="none" w:sz="0" w:space="0" w:color="auto"/>
        <w:left w:val="none" w:sz="0" w:space="0" w:color="auto"/>
        <w:bottom w:val="none" w:sz="0" w:space="0" w:color="auto"/>
        <w:right w:val="none" w:sz="0" w:space="0" w:color="auto"/>
      </w:divBdr>
    </w:div>
    <w:div w:id="1963800805">
      <w:bodyDiv w:val="1"/>
      <w:marLeft w:val="0"/>
      <w:marRight w:val="0"/>
      <w:marTop w:val="0"/>
      <w:marBottom w:val="0"/>
      <w:divBdr>
        <w:top w:val="none" w:sz="0" w:space="0" w:color="auto"/>
        <w:left w:val="none" w:sz="0" w:space="0" w:color="auto"/>
        <w:bottom w:val="none" w:sz="0" w:space="0" w:color="auto"/>
        <w:right w:val="none" w:sz="0" w:space="0" w:color="auto"/>
      </w:divBdr>
    </w:div>
    <w:div w:id="1965427862">
      <w:bodyDiv w:val="1"/>
      <w:marLeft w:val="0"/>
      <w:marRight w:val="0"/>
      <w:marTop w:val="0"/>
      <w:marBottom w:val="0"/>
      <w:divBdr>
        <w:top w:val="none" w:sz="0" w:space="0" w:color="auto"/>
        <w:left w:val="none" w:sz="0" w:space="0" w:color="auto"/>
        <w:bottom w:val="none" w:sz="0" w:space="0" w:color="auto"/>
        <w:right w:val="none" w:sz="0" w:space="0" w:color="auto"/>
      </w:divBdr>
    </w:div>
    <w:div w:id="1965455117">
      <w:bodyDiv w:val="1"/>
      <w:marLeft w:val="0"/>
      <w:marRight w:val="0"/>
      <w:marTop w:val="0"/>
      <w:marBottom w:val="0"/>
      <w:divBdr>
        <w:top w:val="none" w:sz="0" w:space="0" w:color="auto"/>
        <w:left w:val="none" w:sz="0" w:space="0" w:color="auto"/>
        <w:bottom w:val="none" w:sz="0" w:space="0" w:color="auto"/>
        <w:right w:val="none" w:sz="0" w:space="0" w:color="auto"/>
      </w:divBdr>
    </w:div>
    <w:div w:id="1965764995">
      <w:bodyDiv w:val="1"/>
      <w:marLeft w:val="0"/>
      <w:marRight w:val="0"/>
      <w:marTop w:val="0"/>
      <w:marBottom w:val="0"/>
      <w:divBdr>
        <w:top w:val="none" w:sz="0" w:space="0" w:color="auto"/>
        <w:left w:val="none" w:sz="0" w:space="0" w:color="auto"/>
        <w:bottom w:val="none" w:sz="0" w:space="0" w:color="auto"/>
        <w:right w:val="none" w:sz="0" w:space="0" w:color="auto"/>
      </w:divBdr>
    </w:div>
    <w:div w:id="1968121765">
      <w:bodyDiv w:val="1"/>
      <w:marLeft w:val="0"/>
      <w:marRight w:val="0"/>
      <w:marTop w:val="0"/>
      <w:marBottom w:val="0"/>
      <w:divBdr>
        <w:top w:val="none" w:sz="0" w:space="0" w:color="auto"/>
        <w:left w:val="none" w:sz="0" w:space="0" w:color="auto"/>
        <w:bottom w:val="none" w:sz="0" w:space="0" w:color="auto"/>
        <w:right w:val="none" w:sz="0" w:space="0" w:color="auto"/>
      </w:divBdr>
    </w:div>
    <w:div w:id="1968386769">
      <w:bodyDiv w:val="1"/>
      <w:marLeft w:val="0"/>
      <w:marRight w:val="0"/>
      <w:marTop w:val="0"/>
      <w:marBottom w:val="0"/>
      <w:divBdr>
        <w:top w:val="none" w:sz="0" w:space="0" w:color="auto"/>
        <w:left w:val="none" w:sz="0" w:space="0" w:color="auto"/>
        <w:bottom w:val="none" w:sz="0" w:space="0" w:color="auto"/>
        <w:right w:val="none" w:sz="0" w:space="0" w:color="auto"/>
      </w:divBdr>
    </w:div>
    <w:div w:id="1969969857">
      <w:bodyDiv w:val="1"/>
      <w:marLeft w:val="0"/>
      <w:marRight w:val="0"/>
      <w:marTop w:val="0"/>
      <w:marBottom w:val="0"/>
      <w:divBdr>
        <w:top w:val="none" w:sz="0" w:space="0" w:color="auto"/>
        <w:left w:val="none" w:sz="0" w:space="0" w:color="auto"/>
        <w:bottom w:val="none" w:sz="0" w:space="0" w:color="auto"/>
        <w:right w:val="none" w:sz="0" w:space="0" w:color="auto"/>
      </w:divBdr>
    </w:div>
    <w:div w:id="1970012953">
      <w:bodyDiv w:val="1"/>
      <w:marLeft w:val="0"/>
      <w:marRight w:val="0"/>
      <w:marTop w:val="0"/>
      <w:marBottom w:val="0"/>
      <w:divBdr>
        <w:top w:val="none" w:sz="0" w:space="0" w:color="auto"/>
        <w:left w:val="none" w:sz="0" w:space="0" w:color="auto"/>
        <w:bottom w:val="none" w:sz="0" w:space="0" w:color="auto"/>
        <w:right w:val="none" w:sz="0" w:space="0" w:color="auto"/>
      </w:divBdr>
    </w:div>
    <w:div w:id="1970015423">
      <w:bodyDiv w:val="1"/>
      <w:marLeft w:val="0"/>
      <w:marRight w:val="0"/>
      <w:marTop w:val="0"/>
      <w:marBottom w:val="0"/>
      <w:divBdr>
        <w:top w:val="none" w:sz="0" w:space="0" w:color="auto"/>
        <w:left w:val="none" w:sz="0" w:space="0" w:color="auto"/>
        <w:bottom w:val="none" w:sz="0" w:space="0" w:color="auto"/>
        <w:right w:val="none" w:sz="0" w:space="0" w:color="auto"/>
      </w:divBdr>
    </w:div>
    <w:div w:id="1970161183">
      <w:bodyDiv w:val="1"/>
      <w:marLeft w:val="0"/>
      <w:marRight w:val="0"/>
      <w:marTop w:val="0"/>
      <w:marBottom w:val="0"/>
      <w:divBdr>
        <w:top w:val="none" w:sz="0" w:space="0" w:color="auto"/>
        <w:left w:val="none" w:sz="0" w:space="0" w:color="auto"/>
        <w:bottom w:val="none" w:sz="0" w:space="0" w:color="auto"/>
        <w:right w:val="none" w:sz="0" w:space="0" w:color="auto"/>
      </w:divBdr>
    </w:div>
    <w:div w:id="1971590947">
      <w:bodyDiv w:val="1"/>
      <w:marLeft w:val="0"/>
      <w:marRight w:val="0"/>
      <w:marTop w:val="0"/>
      <w:marBottom w:val="0"/>
      <w:divBdr>
        <w:top w:val="none" w:sz="0" w:space="0" w:color="auto"/>
        <w:left w:val="none" w:sz="0" w:space="0" w:color="auto"/>
        <w:bottom w:val="none" w:sz="0" w:space="0" w:color="auto"/>
        <w:right w:val="none" w:sz="0" w:space="0" w:color="auto"/>
      </w:divBdr>
    </w:div>
    <w:div w:id="1973098717">
      <w:bodyDiv w:val="1"/>
      <w:marLeft w:val="0"/>
      <w:marRight w:val="0"/>
      <w:marTop w:val="0"/>
      <w:marBottom w:val="0"/>
      <w:divBdr>
        <w:top w:val="none" w:sz="0" w:space="0" w:color="auto"/>
        <w:left w:val="none" w:sz="0" w:space="0" w:color="auto"/>
        <w:bottom w:val="none" w:sz="0" w:space="0" w:color="auto"/>
        <w:right w:val="none" w:sz="0" w:space="0" w:color="auto"/>
      </w:divBdr>
    </w:div>
    <w:div w:id="1974022220">
      <w:bodyDiv w:val="1"/>
      <w:marLeft w:val="0"/>
      <w:marRight w:val="0"/>
      <w:marTop w:val="0"/>
      <w:marBottom w:val="0"/>
      <w:divBdr>
        <w:top w:val="none" w:sz="0" w:space="0" w:color="auto"/>
        <w:left w:val="none" w:sz="0" w:space="0" w:color="auto"/>
        <w:bottom w:val="none" w:sz="0" w:space="0" w:color="auto"/>
        <w:right w:val="none" w:sz="0" w:space="0" w:color="auto"/>
      </w:divBdr>
    </w:div>
    <w:div w:id="1974408123">
      <w:bodyDiv w:val="1"/>
      <w:marLeft w:val="0"/>
      <w:marRight w:val="0"/>
      <w:marTop w:val="0"/>
      <w:marBottom w:val="0"/>
      <w:divBdr>
        <w:top w:val="none" w:sz="0" w:space="0" w:color="auto"/>
        <w:left w:val="none" w:sz="0" w:space="0" w:color="auto"/>
        <w:bottom w:val="none" w:sz="0" w:space="0" w:color="auto"/>
        <w:right w:val="none" w:sz="0" w:space="0" w:color="auto"/>
      </w:divBdr>
    </w:div>
    <w:div w:id="1976252917">
      <w:bodyDiv w:val="1"/>
      <w:marLeft w:val="0"/>
      <w:marRight w:val="0"/>
      <w:marTop w:val="0"/>
      <w:marBottom w:val="0"/>
      <w:divBdr>
        <w:top w:val="none" w:sz="0" w:space="0" w:color="auto"/>
        <w:left w:val="none" w:sz="0" w:space="0" w:color="auto"/>
        <w:bottom w:val="none" w:sz="0" w:space="0" w:color="auto"/>
        <w:right w:val="none" w:sz="0" w:space="0" w:color="auto"/>
      </w:divBdr>
    </w:div>
    <w:div w:id="1977026427">
      <w:bodyDiv w:val="1"/>
      <w:marLeft w:val="0"/>
      <w:marRight w:val="0"/>
      <w:marTop w:val="0"/>
      <w:marBottom w:val="0"/>
      <w:divBdr>
        <w:top w:val="none" w:sz="0" w:space="0" w:color="auto"/>
        <w:left w:val="none" w:sz="0" w:space="0" w:color="auto"/>
        <w:bottom w:val="none" w:sz="0" w:space="0" w:color="auto"/>
        <w:right w:val="none" w:sz="0" w:space="0" w:color="auto"/>
      </w:divBdr>
    </w:div>
    <w:div w:id="1977174418">
      <w:bodyDiv w:val="1"/>
      <w:marLeft w:val="0"/>
      <w:marRight w:val="0"/>
      <w:marTop w:val="0"/>
      <w:marBottom w:val="0"/>
      <w:divBdr>
        <w:top w:val="none" w:sz="0" w:space="0" w:color="auto"/>
        <w:left w:val="none" w:sz="0" w:space="0" w:color="auto"/>
        <w:bottom w:val="none" w:sz="0" w:space="0" w:color="auto"/>
        <w:right w:val="none" w:sz="0" w:space="0" w:color="auto"/>
      </w:divBdr>
    </w:div>
    <w:div w:id="1977567176">
      <w:bodyDiv w:val="1"/>
      <w:marLeft w:val="0"/>
      <w:marRight w:val="0"/>
      <w:marTop w:val="0"/>
      <w:marBottom w:val="0"/>
      <w:divBdr>
        <w:top w:val="none" w:sz="0" w:space="0" w:color="auto"/>
        <w:left w:val="none" w:sz="0" w:space="0" w:color="auto"/>
        <w:bottom w:val="none" w:sz="0" w:space="0" w:color="auto"/>
        <w:right w:val="none" w:sz="0" w:space="0" w:color="auto"/>
      </w:divBdr>
    </w:div>
    <w:div w:id="1977712229">
      <w:bodyDiv w:val="1"/>
      <w:marLeft w:val="0"/>
      <w:marRight w:val="0"/>
      <w:marTop w:val="0"/>
      <w:marBottom w:val="0"/>
      <w:divBdr>
        <w:top w:val="none" w:sz="0" w:space="0" w:color="auto"/>
        <w:left w:val="none" w:sz="0" w:space="0" w:color="auto"/>
        <w:bottom w:val="none" w:sz="0" w:space="0" w:color="auto"/>
        <w:right w:val="none" w:sz="0" w:space="0" w:color="auto"/>
      </w:divBdr>
    </w:div>
    <w:div w:id="1978220240">
      <w:bodyDiv w:val="1"/>
      <w:marLeft w:val="0"/>
      <w:marRight w:val="0"/>
      <w:marTop w:val="0"/>
      <w:marBottom w:val="0"/>
      <w:divBdr>
        <w:top w:val="none" w:sz="0" w:space="0" w:color="auto"/>
        <w:left w:val="none" w:sz="0" w:space="0" w:color="auto"/>
        <w:bottom w:val="none" w:sz="0" w:space="0" w:color="auto"/>
        <w:right w:val="none" w:sz="0" w:space="0" w:color="auto"/>
      </w:divBdr>
    </w:div>
    <w:div w:id="1982464313">
      <w:bodyDiv w:val="1"/>
      <w:marLeft w:val="0"/>
      <w:marRight w:val="0"/>
      <w:marTop w:val="0"/>
      <w:marBottom w:val="0"/>
      <w:divBdr>
        <w:top w:val="none" w:sz="0" w:space="0" w:color="auto"/>
        <w:left w:val="none" w:sz="0" w:space="0" w:color="auto"/>
        <w:bottom w:val="none" w:sz="0" w:space="0" w:color="auto"/>
        <w:right w:val="none" w:sz="0" w:space="0" w:color="auto"/>
      </w:divBdr>
    </w:div>
    <w:div w:id="1983074889">
      <w:bodyDiv w:val="1"/>
      <w:marLeft w:val="0"/>
      <w:marRight w:val="0"/>
      <w:marTop w:val="0"/>
      <w:marBottom w:val="0"/>
      <w:divBdr>
        <w:top w:val="none" w:sz="0" w:space="0" w:color="auto"/>
        <w:left w:val="none" w:sz="0" w:space="0" w:color="auto"/>
        <w:bottom w:val="none" w:sz="0" w:space="0" w:color="auto"/>
        <w:right w:val="none" w:sz="0" w:space="0" w:color="auto"/>
      </w:divBdr>
    </w:div>
    <w:div w:id="1983152019">
      <w:bodyDiv w:val="1"/>
      <w:marLeft w:val="0"/>
      <w:marRight w:val="0"/>
      <w:marTop w:val="0"/>
      <w:marBottom w:val="0"/>
      <w:divBdr>
        <w:top w:val="none" w:sz="0" w:space="0" w:color="auto"/>
        <w:left w:val="none" w:sz="0" w:space="0" w:color="auto"/>
        <w:bottom w:val="none" w:sz="0" w:space="0" w:color="auto"/>
        <w:right w:val="none" w:sz="0" w:space="0" w:color="auto"/>
      </w:divBdr>
    </w:div>
    <w:div w:id="1983534632">
      <w:bodyDiv w:val="1"/>
      <w:marLeft w:val="0"/>
      <w:marRight w:val="0"/>
      <w:marTop w:val="0"/>
      <w:marBottom w:val="0"/>
      <w:divBdr>
        <w:top w:val="none" w:sz="0" w:space="0" w:color="auto"/>
        <w:left w:val="none" w:sz="0" w:space="0" w:color="auto"/>
        <w:bottom w:val="none" w:sz="0" w:space="0" w:color="auto"/>
        <w:right w:val="none" w:sz="0" w:space="0" w:color="auto"/>
      </w:divBdr>
    </w:div>
    <w:div w:id="1984001700">
      <w:bodyDiv w:val="1"/>
      <w:marLeft w:val="0"/>
      <w:marRight w:val="0"/>
      <w:marTop w:val="0"/>
      <w:marBottom w:val="0"/>
      <w:divBdr>
        <w:top w:val="none" w:sz="0" w:space="0" w:color="auto"/>
        <w:left w:val="none" w:sz="0" w:space="0" w:color="auto"/>
        <w:bottom w:val="none" w:sz="0" w:space="0" w:color="auto"/>
        <w:right w:val="none" w:sz="0" w:space="0" w:color="auto"/>
      </w:divBdr>
    </w:div>
    <w:div w:id="1984577526">
      <w:bodyDiv w:val="1"/>
      <w:marLeft w:val="0"/>
      <w:marRight w:val="0"/>
      <w:marTop w:val="0"/>
      <w:marBottom w:val="0"/>
      <w:divBdr>
        <w:top w:val="none" w:sz="0" w:space="0" w:color="auto"/>
        <w:left w:val="none" w:sz="0" w:space="0" w:color="auto"/>
        <w:bottom w:val="none" w:sz="0" w:space="0" w:color="auto"/>
        <w:right w:val="none" w:sz="0" w:space="0" w:color="auto"/>
      </w:divBdr>
    </w:div>
    <w:div w:id="1984773791">
      <w:bodyDiv w:val="1"/>
      <w:marLeft w:val="0"/>
      <w:marRight w:val="0"/>
      <w:marTop w:val="0"/>
      <w:marBottom w:val="0"/>
      <w:divBdr>
        <w:top w:val="none" w:sz="0" w:space="0" w:color="auto"/>
        <w:left w:val="none" w:sz="0" w:space="0" w:color="auto"/>
        <w:bottom w:val="none" w:sz="0" w:space="0" w:color="auto"/>
        <w:right w:val="none" w:sz="0" w:space="0" w:color="auto"/>
      </w:divBdr>
    </w:div>
    <w:div w:id="1985155989">
      <w:bodyDiv w:val="1"/>
      <w:marLeft w:val="0"/>
      <w:marRight w:val="0"/>
      <w:marTop w:val="0"/>
      <w:marBottom w:val="0"/>
      <w:divBdr>
        <w:top w:val="none" w:sz="0" w:space="0" w:color="auto"/>
        <w:left w:val="none" w:sz="0" w:space="0" w:color="auto"/>
        <w:bottom w:val="none" w:sz="0" w:space="0" w:color="auto"/>
        <w:right w:val="none" w:sz="0" w:space="0" w:color="auto"/>
      </w:divBdr>
    </w:div>
    <w:div w:id="1985160073">
      <w:bodyDiv w:val="1"/>
      <w:marLeft w:val="0"/>
      <w:marRight w:val="0"/>
      <w:marTop w:val="0"/>
      <w:marBottom w:val="0"/>
      <w:divBdr>
        <w:top w:val="none" w:sz="0" w:space="0" w:color="auto"/>
        <w:left w:val="none" w:sz="0" w:space="0" w:color="auto"/>
        <w:bottom w:val="none" w:sz="0" w:space="0" w:color="auto"/>
        <w:right w:val="none" w:sz="0" w:space="0" w:color="auto"/>
      </w:divBdr>
    </w:div>
    <w:div w:id="1985622171">
      <w:bodyDiv w:val="1"/>
      <w:marLeft w:val="0"/>
      <w:marRight w:val="0"/>
      <w:marTop w:val="0"/>
      <w:marBottom w:val="0"/>
      <w:divBdr>
        <w:top w:val="none" w:sz="0" w:space="0" w:color="auto"/>
        <w:left w:val="none" w:sz="0" w:space="0" w:color="auto"/>
        <w:bottom w:val="none" w:sz="0" w:space="0" w:color="auto"/>
        <w:right w:val="none" w:sz="0" w:space="0" w:color="auto"/>
      </w:divBdr>
    </w:div>
    <w:div w:id="1987709548">
      <w:bodyDiv w:val="1"/>
      <w:marLeft w:val="0"/>
      <w:marRight w:val="0"/>
      <w:marTop w:val="0"/>
      <w:marBottom w:val="0"/>
      <w:divBdr>
        <w:top w:val="none" w:sz="0" w:space="0" w:color="auto"/>
        <w:left w:val="none" w:sz="0" w:space="0" w:color="auto"/>
        <w:bottom w:val="none" w:sz="0" w:space="0" w:color="auto"/>
        <w:right w:val="none" w:sz="0" w:space="0" w:color="auto"/>
      </w:divBdr>
    </w:div>
    <w:div w:id="1988045788">
      <w:bodyDiv w:val="1"/>
      <w:marLeft w:val="0"/>
      <w:marRight w:val="0"/>
      <w:marTop w:val="0"/>
      <w:marBottom w:val="0"/>
      <w:divBdr>
        <w:top w:val="none" w:sz="0" w:space="0" w:color="auto"/>
        <w:left w:val="none" w:sz="0" w:space="0" w:color="auto"/>
        <w:bottom w:val="none" w:sz="0" w:space="0" w:color="auto"/>
        <w:right w:val="none" w:sz="0" w:space="0" w:color="auto"/>
      </w:divBdr>
    </w:div>
    <w:div w:id="1988195712">
      <w:bodyDiv w:val="1"/>
      <w:marLeft w:val="0"/>
      <w:marRight w:val="0"/>
      <w:marTop w:val="0"/>
      <w:marBottom w:val="0"/>
      <w:divBdr>
        <w:top w:val="none" w:sz="0" w:space="0" w:color="auto"/>
        <w:left w:val="none" w:sz="0" w:space="0" w:color="auto"/>
        <w:bottom w:val="none" w:sz="0" w:space="0" w:color="auto"/>
        <w:right w:val="none" w:sz="0" w:space="0" w:color="auto"/>
      </w:divBdr>
    </w:div>
    <w:div w:id="1988584993">
      <w:bodyDiv w:val="1"/>
      <w:marLeft w:val="0"/>
      <w:marRight w:val="0"/>
      <w:marTop w:val="0"/>
      <w:marBottom w:val="0"/>
      <w:divBdr>
        <w:top w:val="none" w:sz="0" w:space="0" w:color="auto"/>
        <w:left w:val="none" w:sz="0" w:space="0" w:color="auto"/>
        <w:bottom w:val="none" w:sz="0" w:space="0" w:color="auto"/>
        <w:right w:val="none" w:sz="0" w:space="0" w:color="auto"/>
      </w:divBdr>
    </w:div>
    <w:div w:id="1988701882">
      <w:bodyDiv w:val="1"/>
      <w:marLeft w:val="0"/>
      <w:marRight w:val="0"/>
      <w:marTop w:val="0"/>
      <w:marBottom w:val="0"/>
      <w:divBdr>
        <w:top w:val="none" w:sz="0" w:space="0" w:color="auto"/>
        <w:left w:val="none" w:sz="0" w:space="0" w:color="auto"/>
        <w:bottom w:val="none" w:sz="0" w:space="0" w:color="auto"/>
        <w:right w:val="none" w:sz="0" w:space="0" w:color="auto"/>
      </w:divBdr>
    </w:div>
    <w:div w:id="1989818766">
      <w:bodyDiv w:val="1"/>
      <w:marLeft w:val="0"/>
      <w:marRight w:val="0"/>
      <w:marTop w:val="0"/>
      <w:marBottom w:val="0"/>
      <w:divBdr>
        <w:top w:val="none" w:sz="0" w:space="0" w:color="auto"/>
        <w:left w:val="none" w:sz="0" w:space="0" w:color="auto"/>
        <w:bottom w:val="none" w:sz="0" w:space="0" w:color="auto"/>
        <w:right w:val="none" w:sz="0" w:space="0" w:color="auto"/>
      </w:divBdr>
    </w:div>
    <w:div w:id="1991790113">
      <w:bodyDiv w:val="1"/>
      <w:marLeft w:val="0"/>
      <w:marRight w:val="0"/>
      <w:marTop w:val="0"/>
      <w:marBottom w:val="0"/>
      <w:divBdr>
        <w:top w:val="none" w:sz="0" w:space="0" w:color="auto"/>
        <w:left w:val="none" w:sz="0" w:space="0" w:color="auto"/>
        <w:bottom w:val="none" w:sz="0" w:space="0" w:color="auto"/>
        <w:right w:val="none" w:sz="0" w:space="0" w:color="auto"/>
      </w:divBdr>
    </w:div>
    <w:div w:id="1992173596">
      <w:bodyDiv w:val="1"/>
      <w:marLeft w:val="0"/>
      <w:marRight w:val="0"/>
      <w:marTop w:val="0"/>
      <w:marBottom w:val="0"/>
      <w:divBdr>
        <w:top w:val="none" w:sz="0" w:space="0" w:color="auto"/>
        <w:left w:val="none" w:sz="0" w:space="0" w:color="auto"/>
        <w:bottom w:val="none" w:sz="0" w:space="0" w:color="auto"/>
        <w:right w:val="none" w:sz="0" w:space="0" w:color="auto"/>
      </w:divBdr>
      <w:divsChild>
        <w:div w:id="619383486">
          <w:marLeft w:val="0"/>
          <w:marRight w:val="0"/>
          <w:marTop w:val="0"/>
          <w:marBottom w:val="0"/>
          <w:divBdr>
            <w:top w:val="none" w:sz="0" w:space="0" w:color="auto"/>
            <w:left w:val="none" w:sz="0" w:space="0" w:color="auto"/>
            <w:bottom w:val="none" w:sz="0" w:space="0" w:color="auto"/>
            <w:right w:val="none" w:sz="0" w:space="0" w:color="auto"/>
          </w:divBdr>
          <w:divsChild>
            <w:div w:id="1047992206">
              <w:marLeft w:val="0"/>
              <w:marRight w:val="0"/>
              <w:marTop w:val="0"/>
              <w:marBottom w:val="0"/>
              <w:divBdr>
                <w:top w:val="none" w:sz="0" w:space="0" w:color="auto"/>
                <w:left w:val="none" w:sz="0" w:space="0" w:color="auto"/>
                <w:bottom w:val="none" w:sz="0" w:space="0" w:color="auto"/>
                <w:right w:val="none" w:sz="0" w:space="0" w:color="auto"/>
              </w:divBdr>
              <w:divsChild>
                <w:div w:id="660348231">
                  <w:marLeft w:val="0"/>
                  <w:marRight w:val="0"/>
                  <w:marTop w:val="0"/>
                  <w:marBottom w:val="0"/>
                  <w:divBdr>
                    <w:top w:val="none" w:sz="0" w:space="0" w:color="auto"/>
                    <w:left w:val="none" w:sz="0" w:space="0" w:color="auto"/>
                    <w:bottom w:val="none" w:sz="0" w:space="0" w:color="auto"/>
                    <w:right w:val="none" w:sz="0" w:space="0" w:color="auto"/>
                  </w:divBdr>
                  <w:divsChild>
                    <w:div w:id="229924508">
                      <w:marLeft w:val="0"/>
                      <w:marRight w:val="0"/>
                      <w:marTop w:val="0"/>
                      <w:marBottom w:val="0"/>
                      <w:divBdr>
                        <w:top w:val="none" w:sz="0" w:space="0" w:color="auto"/>
                        <w:left w:val="none" w:sz="0" w:space="0" w:color="auto"/>
                        <w:bottom w:val="none" w:sz="0" w:space="0" w:color="auto"/>
                        <w:right w:val="none" w:sz="0" w:space="0" w:color="auto"/>
                      </w:divBdr>
                      <w:divsChild>
                        <w:div w:id="2135129070">
                          <w:marLeft w:val="0"/>
                          <w:marRight w:val="0"/>
                          <w:marTop w:val="0"/>
                          <w:marBottom w:val="0"/>
                          <w:divBdr>
                            <w:top w:val="none" w:sz="0" w:space="0" w:color="auto"/>
                            <w:left w:val="none" w:sz="0" w:space="0" w:color="auto"/>
                            <w:bottom w:val="none" w:sz="0" w:space="0" w:color="auto"/>
                            <w:right w:val="none" w:sz="0" w:space="0" w:color="auto"/>
                          </w:divBdr>
                          <w:divsChild>
                            <w:div w:id="1624269360">
                              <w:marLeft w:val="0"/>
                              <w:marRight w:val="300"/>
                              <w:marTop w:val="180"/>
                              <w:marBottom w:val="0"/>
                              <w:divBdr>
                                <w:top w:val="none" w:sz="0" w:space="0" w:color="auto"/>
                                <w:left w:val="none" w:sz="0" w:space="0" w:color="auto"/>
                                <w:bottom w:val="none" w:sz="0" w:space="0" w:color="auto"/>
                                <w:right w:val="none" w:sz="0" w:space="0" w:color="auto"/>
                              </w:divBdr>
                              <w:divsChild>
                                <w:div w:id="44049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4509808">
          <w:marLeft w:val="0"/>
          <w:marRight w:val="0"/>
          <w:marTop w:val="0"/>
          <w:marBottom w:val="0"/>
          <w:divBdr>
            <w:top w:val="none" w:sz="0" w:space="0" w:color="auto"/>
            <w:left w:val="none" w:sz="0" w:space="0" w:color="auto"/>
            <w:bottom w:val="none" w:sz="0" w:space="0" w:color="auto"/>
            <w:right w:val="none" w:sz="0" w:space="0" w:color="auto"/>
          </w:divBdr>
          <w:divsChild>
            <w:div w:id="844630059">
              <w:marLeft w:val="0"/>
              <w:marRight w:val="0"/>
              <w:marTop w:val="0"/>
              <w:marBottom w:val="0"/>
              <w:divBdr>
                <w:top w:val="none" w:sz="0" w:space="0" w:color="auto"/>
                <w:left w:val="none" w:sz="0" w:space="0" w:color="auto"/>
                <w:bottom w:val="none" w:sz="0" w:space="0" w:color="auto"/>
                <w:right w:val="none" w:sz="0" w:space="0" w:color="auto"/>
              </w:divBdr>
              <w:divsChild>
                <w:div w:id="1804810702">
                  <w:marLeft w:val="0"/>
                  <w:marRight w:val="0"/>
                  <w:marTop w:val="0"/>
                  <w:marBottom w:val="0"/>
                  <w:divBdr>
                    <w:top w:val="none" w:sz="0" w:space="0" w:color="auto"/>
                    <w:left w:val="none" w:sz="0" w:space="0" w:color="auto"/>
                    <w:bottom w:val="none" w:sz="0" w:space="0" w:color="auto"/>
                    <w:right w:val="none" w:sz="0" w:space="0" w:color="auto"/>
                  </w:divBdr>
                  <w:divsChild>
                    <w:div w:id="1413621322">
                      <w:marLeft w:val="0"/>
                      <w:marRight w:val="0"/>
                      <w:marTop w:val="0"/>
                      <w:marBottom w:val="0"/>
                      <w:divBdr>
                        <w:top w:val="none" w:sz="0" w:space="0" w:color="auto"/>
                        <w:left w:val="none" w:sz="0" w:space="0" w:color="auto"/>
                        <w:bottom w:val="none" w:sz="0" w:space="0" w:color="auto"/>
                        <w:right w:val="none" w:sz="0" w:space="0" w:color="auto"/>
                      </w:divBdr>
                      <w:divsChild>
                        <w:div w:id="87636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2364104">
      <w:bodyDiv w:val="1"/>
      <w:marLeft w:val="0"/>
      <w:marRight w:val="0"/>
      <w:marTop w:val="0"/>
      <w:marBottom w:val="0"/>
      <w:divBdr>
        <w:top w:val="none" w:sz="0" w:space="0" w:color="auto"/>
        <w:left w:val="none" w:sz="0" w:space="0" w:color="auto"/>
        <w:bottom w:val="none" w:sz="0" w:space="0" w:color="auto"/>
        <w:right w:val="none" w:sz="0" w:space="0" w:color="auto"/>
      </w:divBdr>
    </w:div>
    <w:div w:id="1993021681">
      <w:bodyDiv w:val="1"/>
      <w:marLeft w:val="0"/>
      <w:marRight w:val="0"/>
      <w:marTop w:val="0"/>
      <w:marBottom w:val="0"/>
      <w:divBdr>
        <w:top w:val="none" w:sz="0" w:space="0" w:color="auto"/>
        <w:left w:val="none" w:sz="0" w:space="0" w:color="auto"/>
        <w:bottom w:val="none" w:sz="0" w:space="0" w:color="auto"/>
        <w:right w:val="none" w:sz="0" w:space="0" w:color="auto"/>
      </w:divBdr>
    </w:div>
    <w:div w:id="1993169692">
      <w:bodyDiv w:val="1"/>
      <w:marLeft w:val="0"/>
      <w:marRight w:val="0"/>
      <w:marTop w:val="0"/>
      <w:marBottom w:val="0"/>
      <w:divBdr>
        <w:top w:val="none" w:sz="0" w:space="0" w:color="auto"/>
        <w:left w:val="none" w:sz="0" w:space="0" w:color="auto"/>
        <w:bottom w:val="none" w:sz="0" w:space="0" w:color="auto"/>
        <w:right w:val="none" w:sz="0" w:space="0" w:color="auto"/>
      </w:divBdr>
    </w:div>
    <w:div w:id="1993293716">
      <w:bodyDiv w:val="1"/>
      <w:marLeft w:val="0"/>
      <w:marRight w:val="0"/>
      <w:marTop w:val="0"/>
      <w:marBottom w:val="0"/>
      <w:divBdr>
        <w:top w:val="none" w:sz="0" w:space="0" w:color="auto"/>
        <w:left w:val="none" w:sz="0" w:space="0" w:color="auto"/>
        <w:bottom w:val="none" w:sz="0" w:space="0" w:color="auto"/>
        <w:right w:val="none" w:sz="0" w:space="0" w:color="auto"/>
      </w:divBdr>
    </w:div>
    <w:div w:id="1993367214">
      <w:bodyDiv w:val="1"/>
      <w:marLeft w:val="0"/>
      <w:marRight w:val="0"/>
      <w:marTop w:val="0"/>
      <w:marBottom w:val="0"/>
      <w:divBdr>
        <w:top w:val="none" w:sz="0" w:space="0" w:color="auto"/>
        <w:left w:val="none" w:sz="0" w:space="0" w:color="auto"/>
        <w:bottom w:val="none" w:sz="0" w:space="0" w:color="auto"/>
        <w:right w:val="none" w:sz="0" w:space="0" w:color="auto"/>
      </w:divBdr>
    </w:div>
    <w:div w:id="1993606544">
      <w:bodyDiv w:val="1"/>
      <w:marLeft w:val="0"/>
      <w:marRight w:val="0"/>
      <w:marTop w:val="0"/>
      <w:marBottom w:val="0"/>
      <w:divBdr>
        <w:top w:val="none" w:sz="0" w:space="0" w:color="auto"/>
        <w:left w:val="none" w:sz="0" w:space="0" w:color="auto"/>
        <w:bottom w:val="none" w:sz="0" w:space="0" w:color="auto"/>
        <w:right w:val="none" w:sz="0" w:space="0" w:color="auto"/>
      </w:divBdr>
    </w:div>
    <w:div w:id="1994410675">
      <w:bodyDiv w:val="1"/>
      <w:marLeft w:val="0"/>
      <w:marRight w:val="0"/>
      <w:marTop w:val="0"/>
      <w:marBottom w:val="0"/>
      <w:divBdr>
        <w:top w:val="none" w:sz="0" w:space="0" w:color="auto"/>
        <w:left w:val="none" w:sz="0" w:space="0" w:color="auto"/>
        <w:bottom w:val="none" w:sz="0" w:space="0" w:color="auto"/>
        <w:right w:val="none" w:sz="0" w:space="0" w:color="auto"/>
      </w:divBdr>
    </w:div>
    <w:div w:id="1995139444">
      <w:bodyDiv w:val="1"/>
      <w:marLeft w:val="0"/>
      <w:marRight w:val="0"/>
      <w:marTop w:val="0"/>
      <w:marBottom w:val="0"/>
      <w:divBdr>
        <w:top w:val="none" w:sz="0" w:space="0" w:color="auto"/>
        <w:left w:val="none" w:sz="0" w:space="0" w:color="auto"/>
        <w:bottom w:val="none" w:sz="0" w:space="0" w:color="auto"/>
        <w:right w:val="none" w:sz="0" w:space="0" w:color="auto"/>
      </w:divBdr>
    </w:div>
    <w:div w:id="1996256785">
      <w:bodyDiv w:val="1"/>
      <w:marLeft w:val="0"/>
      <w:marRight w:val="0"/>
      <w:marTop w:val="0"/>
      <w:marBottom w:val="0"/>
      <w:divBdr>
        <w:top w:val="none" w:sz="0" w:space="0" w:color="auto"/>
        <w:left w:val="none" w:sz="0" w:space="0" w:color="auto"/>
        <w:bottom w:val="none" w:sz="0" w:space="0" w:color="auto"/>
        <w:right w:val="none" w:sz="0" w:space="0" w:color="auto"/>
      </w:divBdr>
    </w:div>
    <w:div w:id="1996376767">
      <w:bodyDiv w:val="1"/>
      <w:marLeft w:val="0"/>
      <w:marRight w:val="0"/>
      <w:marTop w:val="0"/>
      <w:marBottom w:val="0"/>
      <w:divBdr>
        <w:top w:val="none" w:sz="0" w:space="0" w:color="auto"/>
        <w:left w:val="none" w:sz="0" w:space="0" w:color="auto"/>
        <w:bottom w:val="none" w:sz="0" w:space="0" w:color="auto"/>
        <w:right w:val="none" w:sz="0" w:space="0" w:color="auto"/>
      </w:divBdr>
    </w:div>
    <w:div w:id="1996840206">
      <w:bodyDiv w:val="1"/>
      <w:marLeft w:val="0"/>
      <w:marRight w:val="0"/>
      <w:marTop w:val="0"/>
      <w:marBottom w:val="0"/>
      <w:divBdr>
        <w:top w:val="none" w:sz="0" w:space="0" w:color="auto"/>
        <w:left w:val="none" w:sz="0" w:space="0" w:color="auto"/>
        <w:bottom w:val="none" w:sz="0" w:space="0" w:color="auto"/>
        <w:right w:val="none" w:sz="0" w:space="0" w:color="auto"/>
      </w:divBdr>
    </w:div>
    <w:div w:id="1997882185">
      <w:bodyDiv w:val="1"/>
      <w:marLeft w:val="0"/>
      <w:marRight w:val="0"/>
      <w:marTop w:val="0"/>
      <w:marBottom w:val="0"/>
      <w:divBdr>
        <w:top w:val="none" w:sz="0" w:space="0" w:color="auto"/>
        <w:left w:val="none" w:sz="0" w:space="0" w:color="auto"/>
        <w:bottom w:val="none" w:sz="0" w:space="0" w:color="auto"/>
        <w:right w:val="none" w:sz="0" w:space="0" w:color="auto"/>
      </w:divBdr>
    </w:div>
    <w:div w:id="1999265926">
      <w:bodyDiv w:val="1"/>
      <w:marLeft w:val="0"/>
      <w:marRight w:val="0"/>
      <w:marTop w:val="0"/>
      <w:marBottom w:val="0"/>
      <w:divBdr>
        <w:top w:val="none" w:sz="0" w:space="0" w:color="auto"/>
        <w:left w:val="none" w:sz="0" w:space="0" w:color="auto"/>
        <w:bottom w:val="none" w:sz="0" w:space="0" w:color="auto"/>
        <w:right w:val="none" w:sz="0" w:space="0" w:color="auto"/>
      </w:divBdr>
    </w:div>
    <w:div w:id="2000840459">
      <w:bodyDiv w:val="1"/>
      <w:marLeft w:val="0"/>
      <w:marRight w:val="0"/>
      <w:marTop w:val="0"/>
      <w:marBottom w:val="0"/>
      <w:divBdr>
        <w:top w:val="none" w:sz="0" w:space="0" w:color="auto"/>
        <w:left w:val="none" w:sz="0" w:space="0" w:color="auto"/>
        <w:bottom w:val="none" w:sz="0" w:space="0" w:color="auto"/>
        <w:right w:val="none" w:sz="0" w:space="0" w:color="auto"/>
      </w:divBdr>
    </w:div>
    <w:div w:id="2001155172">
      <w:bodyDiv w:val="1"/>
      <w:marLeft w:val="0"/>
      <w:marRight w:val="0"/>
      <w:marTop w:val="0"/>
      <w:marBottom w:val="0"/>
      <w:divBdr>
        <w:top w:val="none" w:sz="0" w:space="0" w:color="auto"/>
        <w:left w:val="none" w:sz="0" w:space="0" w:color="auto"/>
        <w:bottom w:val="none" w:sz="0" w:space="0" w:color="auto"/>
        <w:right w:val="none" w:sz="0" w:space="0" w:color="auto"/>
      </w:divBdr>
    </w:div>
    <w:div w:id="2001423780">
      <w:bodyDiv w:val="1"/>
      <w:marLeft w:val="0"/>
      <w:marRight w:val="0"/>
      <w:marTop w:val="0"/>
      <w:marBottom w:val="0"/>
      <w:divBdr>
        <w:top w:val="none" w:sz="0" w:space="0" w:color="auto"/>
        <w:left w:val="none" w:sz="0" w:space="0" w:color="auto"/>
        <w:bottom w:val="none" w:sz="0" w:space="0" w:color="auto"/>
        <w:right w:val="none" w:sz="0" w:space="0" w:color="auto"/>
      </w:divBdr>
    </w:div>
    <w:div w:id="2001615967">
      <w:bodyDiv w:val="1"/>
      <w:marLeft w:val="0"/>
      <w:marRight w:val="0"/>
      <w:marTop w:val="0"/>
      <w:marBottom w:val="0"/>
      <w:divBdr>
        <w:top w:val="none" w:sz="0" w:space="0" w:color="auto"/>
        <w:left w:val="none" w:sz="0" w:space="0" w:color="auto"/>
        <w:bottom w:val="none" w:sz="0" w:space="0" w:color="auto"/>
        <w:right w:val="none" w:sz="0" w:space="0" w:color="auto"/>
      </w:divBdr>
    </w:div>
    <w:div w:id="2002275896">
      <w:bodyDiv w:val="1"/>
      <w:marLeft w:val="0"/>
      <w:marRight w:val="0"/>
      <w:marTop w:val="0"/>
      <w:marBottom w:val="0"/>
      <w:divBdr>
        <w:top w:val="none" w:sz="0" w:space="0" w:color="auto"/>
        <w:left w:val="none" w:sz="0" w:space="0" w:color="auto"/>
        <w:bottom w:val="none" w:sz="0" w:space="0" w:color="auto"/>
        <w:right w:val="none" w:sz="0" w:space="0" w:color="auto"/>
      </w:divBdr>
    </w:div>
    <w:div w:id="2002468118">
      <w:bodyDiv w:val="1"/>
      <w:marLeft w:val="0"/>
      <w:marRight w:val="0"/>
      <w:marTop w:val="0"/>
      <w:marBottom w:val="0"/>
      <w:divBdr>
        <w:top w:val="none" w:sz="0" w:space="0" w:color="auto"/>
        <w:left w:val="none" w:sz="0" w:space="0" w:color="auto"/>
        <w:bottom w:val="none" w:sz="0" w:space="0" w:color="auto"/>
        <w:right w:val="none" w:sz="0" w:space="0" w:color="auto"/>
      </w:divBdr>
    </w:div>
    <w:div w:id="2002468704">
      <w:bodyDiv w:val="1"/>
      <w:marLeft w:val="0"/>
      <w:marRight w:val="0"/>
      <w:marTop w:val="0"/>
      <w:marBottom w:val="0"/>
      <w:divBdr>
        <w:top w:val="none" w:sz="0" w:space="0" w:color="auto"/>
        <w:left w:val="none" w:sz="0" w:space="0" w:color="auto"/>
        <w:bottom w:val="none" w:sz="0" w:space="0" w:color="auto"/>
        <w:right w:val="none" w:sz="0" w:space="0" w:color="auto"/>
      </w:divBdr>
    </w:div>
    <w:div w:id="2003966887">
      <w:bodyDiv w:val="1"/>
      <w:marLeft w:val="0"/>
      <w:marRight w:val="0"/>
      <w:marTop w:val="0"/>
      <w:marBottom w:val="0"/>
      <w:divBdr>
        <w:top w:val="none" w:sz="0" w:space="0" w:color="auto"/>
        <w:left w:val="none" w:sz="0" w:space="0" w:color="auto"/>
        <w:bottom w:val="none" w:sz="0" w:space="0" w:color="auto"/>
        <w:right w:val="none" w:sz="0" w:space="0" w:color="auto"/>
      </w:divBdr>
    </w:div>
    <w:div w:id="2003971848">
      <w:bodyDiv w:val="1"/>
      <w:marLeft w:val="0"/>
      <w:marRight w:val="0"/>
      <w:marTop w:val="0"/>
      <w:marBottom w:val="0"/>
      <w:divBdr>
        <w:top w:val="none" w:sz="0" w:space="0" w:color="auto"/>
        <w:left w:val="none" w:sz="0" w:space="0" w:color="auto"/>
        <w:bottom w:val="none" w:sz="0" w:space="0" w:color="auto"/>
        <w:right w:val="none" w:sz="0" w:space="0" w:color="auto"/>
      </w:divBdr>
    </w:div>
    <w:div w:id="2004777001">
      <w:bodyDiv w:val="1"/>
      <w:marLeft w:val="0"/>
      <w:marRight w:val="0"/>
      <w:marTop w:val="0"/>
      <w:marBottom w:val="0"/>
      <w:divBdr>
        <w:top w:val="none" w:sz="0" w:space="0" w:color="auto"/>
        <w:left w:val="none" w:sz="0" w:space="0" w:color="auto"/>
        <w:bottom w:val="none" w:sz="0" w:space="0" w:color="auto"/>
        <w:right w:val="none" w:sz="0" w:space="0" w:color="auto"/>
      </w:divBdr>
    </w:div>
    <w:div w:id="2005164335">
      <w:bodyDiv w:val="1"/>
      <w:marLeft w:val="0"/>
      <w:marRight w:val="0"/>
      <w:marTop w:val="0"/>
      <w:marBottom w:val="0"/>
      <w:divBdr>
        <w:top w:val="none" w:sz="0" w:space="0" w:color="auto"/>
        <w:left w:val="none" w:sz="0" w:space="0" w:color="auto"/>
        <w:bottom w:val="none" w:sz="0" w:space="0" w:color="auto"/>
        <w:right w:val="none" w:sz="0" w:space="0" w:color="auto"/>
      </w:divBdr>
    </w:div>
    <w:div w:id="2005357400">
      <w:bodyDiv w:val="1"/>
      <w:marLeft w:val="0"/>
      <w:marRight w:val="0"/>
      <w:marTop w:val="0"/>
      <w:marBottom w:val="0"/>
      <w:divBdr>
        <w:top w:val="none" w:sz="0" w:space="0" w:color="auto"/>
        <w:left w:val="none" w:sz="0" w:space="0" w:color="auto"/>
        <w:bottom w:val="none" w:sz="0" w:space="0" w:color="auto"/>
        <w:right w:val="none" w:sz="0" w:space="0" w:color="auto"/>
      </w:divBdr>
    </w:div>
    <w:div w:id="2005665411">
      <w:bodyDiv w:val="1"/>
      <w:marLeft w:val="0"/>
      <w:marRight w:val="0"/>
      <w:marTop w:val="0"/>
      <w:marBottom w:val="0"/>
      <w:divBdr>
        <w:top w:val="none" w:sz="0" w:space="0" w:color="auto"/>
        <w:left w:val="none" w:sz="0" w:space="0" w:color="auto"/>
        <w:bottom w:val="none" w:sz="0" w:space="0" w:color="auto"/>
        <w:right w:val="none" w:sz="0" w:space="0" w:color="auto"/>
      </w:divBdr>
    </w:div>
    <w:div w:id="2005743461">
      <w:bodyDiv w:val="1"/>
      <w:marLeft w:val="0"/>
      <w:marRight w:val="0"/>
      <w:marTop w:val="0"/>
      <w:marBottom w:val="0"/>
      <w:divBdr>
        <w:top w:val="none" w:sz="0" w:space="0" w:color="auto"/>
        <w:left w:val="none" w:sz="0" w:space="0" w:color="auto"/>
        <w:bottom w:val="none" w:sz="0" w:space="0" w:color="auto"/>
        <w:right w:val="none" w:sz="0" w:space="0" w:color="auto"/>
      </w:divBdr>
    </w:div>
    <w:div w:id="2006324762">
      <w:bodyDiv w:val="1"/>
      <w:marLeft w:val="0"/>
      <w:marRight w:val="0"/>
      <w:marTop w:val="0"/>
      <w:marBottom w:val="0"/>
      <w:divBdr>
        <w:top w:val="none" w:sz="0" w:space="0" w:color="auto"/>
        <w:left w:val="none" w:sz="0" w:space="0" w:color="auto"/>
        <w:bottom w:val="none" w:sz="0" w:space="0" w:color="auto"/>
        <w:right w:val="none" w:sz="0" w:space="0" w:color="auto"/>
      </w:divBdr>
    </w:div>
    <w:div w:id="2006396295">
      <w:bodyDiv w:val="1"/>
      <w:marLeft w:val="0"/>
      <w:marRight w:val="0"/>
      <w:marTop w:val="0"/>
      <w:marBottom w:val="0"/>
      <w:divBdr>
        <w:top w:val="none" w:sz="0" w:space="0" w:color="auto"/>
        <w:left w:val="none" w:sz="0" w:space="0" w:color="auto"/>
        <w:bottom w:val="none" w:sz="0" w:space="0" w:color="auto"/>
        <w:right w:val="none" w:sz="0" w:space="0" w:color="auto"/>
      </w:divBdr>
    </w:div>
    <w:div w:id="2006396885">
      <w:bodyDiv w:val="1"/>
      <w:marLeft w:val="0"/>
      <w:marRight w:val="0"/>
      <w:marTop w:val="0"/>
      <w:marBottom w:val="0"/>
      <w:divBdr>
        <w:top w:val="none" w:sz="0" w:space="0" w:color="auto"/>
        <w:left w:val="none" w:sz="0" w:space="0" w:color="auto"/>
        <w:bottom w:val="none" w:sz="0" w:space="0" w:color="auto"/>
        <w:right w:val="none" w:sz="0" w:space="0" w:color="auto"/>
      </w:divBdr>
    </w:div>
    <w:div w:id="2007317193">
      <w:bodyDiv w:val="1"/>
      <w:marLeft w:val="0"/>
      <w:marRight w:val="0"/>
      <w:marTop w:val="0"/>
      <w:marBottom w:val="0"/>
      <w:divBdr>
        <w:top w:val="none" w:sz="0" w:space="0" w:color="auto"/>
        <w:left w:val="none" w:sz="0" w:space="0" w:color="auto"/>
        <w:bottom w:val="none" w:sz="0" w:space="0" w:color="auto"/>
        <w:right w:val="none" w:sz="0" w:space="0" w:color="auto"/>
      </w:divBdr>
    </w:div>
    <w:div w:id="2007976356">
      <w:bodyDiv w:val="1"/>
      <w:marLeft w:val="0"/>
      <w:marRight w:val="0"/>
      <w:marTop w:val="0"/>
      <w:marBottom w:val="0"/>
      <w:divBdr>
        <w:top w:val="none" w:sz="0" w:space="0" w:color="auto"/>
        <w:left w:val="none" w:sz="0" w:space="0" w:color="auto"/>
        <w:bottom w:val="none" w:sz="0" w:space="0" w:color="auto"/>
        <w:right w:val="none" w:sz="0" w:space="0" w:color="auto"/>
      </w:divBdr>
    </w:div>
    <w:div w:id="2009284838">
      <w:bodyDiv w:val="1"/>
      <w:marLeft w:val="0"/>
      <w:marRight w:val="0"/>
      <w:marTop w:val="0"/>
      <w:marBottom w:val="0"/>
      <w:divBdr>
        <w:top w:val="none" w:sz="0" w:space="0" w:color="auto"/>
        <w:left w:val="none" w:sz="0" w:space="0" w:color="auto"/>
        <w:bottom w:val="none" w:sz="0" w:space="0" w:color="auto"/>
        <w:right w:val="none" w:sz="0" w:space="0" w:color="auto"/>
      </w:divBdr>
    </w:div>
    <w:div w:id="2009400359">
      <w:bodyDiv w:val="1"/>
      <w:marLeft w:val="0"/>
      <w:marRight w:val="0"/>
      <w:marTop w:val="0"/>
      <w:marBottom w:val="0"/>
      <w:divBdr>
        <w:top w:val="none" w:sz="0" w:space="0" w:color="auto"/>
        <w:left w:val="none" w:sz="0" w:space="0" w:color="auto"/>
        <w:bottom w:val="none" w:sz="0" w:space="0" w:color="auto"/>
        <w:right w:val="none" w:sz="0" w:space="0" w:color="auto"/>
      </w:divBdr>
    </w:div>
    <w:div w:id="2009404492">
      <w:bodyDiv w:val="1"/>
      <w:marLeft w:val="0"/>
      <w:marRight w:val="0"/>
      <w:marTop w:val="0"/>
      <w:marBottom w:val="0"/>
      <w:divBdr>
        <w:top w:val="none" w:sz="0" w:space="0" w:color="auto"/>
        <w:left w:val="none" w:sz="0" w:space="0" w:color="auto"/>
        <w:bottom w:val="none" w:sz="0" w:space="0" w:color="auto"/>
        <w:right w:val="none" w:sz="0" w:space="0" w:color="auto"/>
      </w:divBdr>
    </w:div>
    <w:div w:id="2010283258">
      <w:bodyDiv w:val="1"/>
      <w:marLeft w:val="0"/>
      <w:marRight w:val="0"/>
      <w:marTop w:val="0"/>
      <w:marBottom w:val="0"/>
      <w:divBdr>
        <w:top w:val="none" w:sz="0" w:space="0" w:color="auto"/>
        <w:left w:val="none" w:sz="0" w:space="0" w:color="auto"/>
        <w:bottom w:val="none" w:sz="0" w:space="0" w:color="auto"/>
        <w:right w:val="none" w:sz="0" w:space="0" w:color="auto"/>
      </w:divBdr>
    </w:div>
    <w:div w:id="2010330013">
      <w:bodyDiv w:val="1"/>
      <w:marLeft w:val="0"/>
      <w:marRight w:val="0"/>
      <w:marTop w:val="0"/>
      <w:marBottom w:val="0"/>
      <w:divBdr>
        <w:top w:val="none" w:sz="0" w:space="0" w:color="auto"/>
        <w:left w:val="none" w:sz="0" w:space="0" w:color="auto"/>
        <w:bottom w:val="none" w:sz="0" w:space="0" w:color="auto"/>
        <w:right w:val="none" w:sz="0" w:space="0" w:color="auto"/>
      </w:divBdr>
    </w:div>
    <w:div w:id="2011712617">
      <w:bodyDiv w:val="1"/>
      <w:marLeft w:val="0"/>
      <w:marRight w:val="0"/>
      <w:marTop w:val="0"/>
      <w:marBottom w:val="0"/>
      <w:divBdr>
        <w:top w:val="none" w:sz="0" w:space="0" w:color="auto"/>
        <w:left w:val="none" w:sz="0" w:space="0" w:color="auto"/>
        <w:bottom w:val="none" w:sz="0" w:space="0" w:color="auto"/>
        <w:right w:val="none" w:sz="0" w:space="0" w:color="auto"/>
      </w:divBdr>
      <w:divsChild>
        <w:div w:id="1554151164">
          <w:marLeft w:val="0"/>
          <w:marRight w:val="0"/>
          <w:marTop w:val="0"/>
          <w:marBottom w:val="0"/>
          <w:divBdr>
            <w:top w:val="none" w:sz="0" w:space="0" w:color="auto"/>
            <w:left w:val="none" w:sz="0" w:space="0" w:color="auto"/>
            <w:bottom w:val="none" w:sz="0" w:space="0" w:color="auto"/>
            <w:right w:val="none" w:sz="0" w:space="0" w:color="auto"/>
          </w:divBdr>
          <w:divsChild>
            <w:div w:id="428309041">
              <w:marLeft w:val="0"/>
              <w:marRight w:val="0"/>
              <w:marTop w:val="0"/>
              <w:marBottom w:val="0"/>
              <w:divBdr>
                <w:top w:val="none" w:sz="0" w:space="0" w:color="auto"/>
                <w:left w:val="none" w:sz="0" w:space="0" w:color="auto"/>
                <w:bottom w:val="none" w:sz="0" w:space="0" w:color="auto"/>
                <w:right w:val="none" w:sz="0" w:space="0" w:color="auto"/>
              </w:divBdr>
              <w:divsChild>
                <w:div w:id="1203907080">
                  <w:marLeft w:val="0"/>
                  <w:marRight w:val="0"/>
                  <w:marTop w:val="0"/>
                  <w:marBottom w:val="0"/>
                  <w:divBdr>
                    <w:top w:val="none" w:sz="0" w:space="0" w:color="auto"/>
                    <w:left w:val="none" w:sz="0" w:space="0" w:color="auto"/>
                    <w:bottom w:val="none" w:sz="0" w:space="0" w:color="auto"/>
                    <w:right w:val="none" w:sz="0" w:space="0" w:color="auto"/>
                  </w:divBdr>
                  <w:divsChild>
                    <w:div w:id="115831197">
                      <w:marLeft w:val="0"/>
                      <w:marRight w:val="0"/>
                      <w:marTop w:val="0"/>
                      <w:marBottom w:val="0"/>
                      <w:divBdr>
                        <w:top w:val="none" w:sz="0" w:space="0" w:color="auto"/>
                        <w:left w:val="none" w:sz="0" w:space="0" w:color="auto"/>
                        <w:bottom w:val="none" w:sz="0" w:space="0" w:color="auto"/>
                        <w:right w:val="none" w:sz="0" w:space="0" w:color="auto"/>
                      </w:divBdr>
                      <w:divsChild>
                        <w:div w:id="1231112527">
                          <w:marLeft w:val="0"/>
                          <w:marRight w:val="0"/>
                          <w:marTop w:val="0"/>
                          <w:marBottom w:val="0"/>
                          <w:divBdr>
                            <w:top w:val="none" w:sz="0" w:space="0" w:color="auto"/>
                            <w:left w:val="none" w:sz="0" w:space="0" w:color="auto"/>
                            <w:bottom w:val="none" w:sz="0" w:space="0" w:color="auto"/>
                            <w:right w:val="none" w:sz="0" w:space="0" w:color="auto"/>
                          </w:divBdr>
                          <w:divsChild>
                            <w:div w:id="2054767259">
                              <w:marLeft w:val="0"/>
                              <w:marRight w:val="300"/>
                              <w:marTop w:val="180"/>
                              <w:marBottom w:val="0"/>
                              <w:divBdr>
                                <w:top w:val="none" w:sz="0" w:space="0" w:color="auto"/>
                                <w:left w:val="none" w:sz="0" w:space="0" w:color="auto"/>
                                <w:bottom w:val="none" w:sz="0" w:space="0" w:color="auto"/>
                                <w:right w:val="none" w:sz="0" w:space="0" w:color="auto"/>
                              </w:divBdr>
                              <w:divsChild>
                                <w:div w:id="160033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139901">
          <w:marLeft w:val="0"/>
          <w:marRight w:val="0"/>
          <w:marTop w:val="0"/>
          <w:marBottom w:val="0"/>
          <w:divBdr>
            <w:top w:val="none" w:sz="0" w:space="0" w:color="auto"/>
            <w:left w:val="none" w:sz="0" w:space="0" w:color="auto"/>
            <w:bottom w:val="none" w:sz="0" w:space="0" w:color="auto"/>
            <w:right w:val="none" w:sz="0" w:space="0" w:color="auto"/>
          </w:divBdr>
          <w:divsChild>
            <w:div w:id="493372086">
              <w:marLeft w:val="0"/>
              <w:marRight w:val="0"/>
              <w:marTop w:val="0"/>
              <w:marBottom w:val="0"/>
              <w:divBdr>
                <w:top w:val="none" w:sz="0" w:space="0" w:color="auto"/>
                <w:left w:val="none" w:sz="0" w:space="0" w:color="auto"/>
                <w:bottom w:val="none" w:sz="0" w:space="0" w:color="auto"/>
                <w:right w:val="none" w:sz="0" w:space="0" w:color="auto"/>
              </w:divBdr>
              <w:divsChild>
                <w:div w:id="628779436">
                  <w:marLeft w:val="0"/>
                  <w:marRight w:val="0"/>
                  <w:marTop w:val="0"/>
                  <w:marBottom w:val="0"/>
                  <w:divBdr>
                    <w:top w:val="none" w:sz="0" w:space="0" w:color="auto"/>
                    <w:left w:val="none" w:sz="0" w:space="0" w:color="auto"/>
                    <w:bottom w:val="none" w:sz="0" w:space="0" w:color="auto"/>
                    <w:right w:val="none" w:sz="0" w:space="0" w:color="auto"/>
                  </w:divBdr>
                  <w:divsChild>
                    <w:div w:id="1200512795">
                      <w:marLeft w:val="0"/>
                      <w:marRight w:val="0"/>
                      <w:marTop w:val="0"/>
                      <w:marBottom w:val="0"/>
                      <w:divBdr>
                        <w:top w:val="none" w:sz="0" w:space="0" w:color="auto"/>
                        <w:left w:val="none" w:sz="0" w:space="0" w:color="auto"/>
                        <w:bottom w:val="none" w:sz="0" w:space="0" w:color="auto"/>
                        <w:right w:val="none" w:sz="0" w:space="0" w:color="auto"/>
                      </w:divBdr>
                      <w:divsChild>
                        <w:div w:id="103600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4335080">
      <w:bodyDiv w:val="1"/>
      <w:marLeft w:val="0"/>
      <w:marRight w:val="0"/>
      <w:marTop w:val="0"/>
      <w:marBottom w:val="0"/>
      <w:divBdr>
        <w:top w:val="none" w:sz="0" w:space="0" w:color="auto"/>
        <w:left w:val="none" w:sz="0" w:space="0" w:color="auto"/>
        <w:bottom w:val="none" w:sz="0" w:space="0" w:color="auto"/>
        <w:right w:val="none" w:sz="0" w:space="0" w:color="auto"/>
      </w:divBdr>
    </w:div>
    <w:div w:id="2015760354">
      <w:bodyDiv w:val="1"/>
      <w:marLeft w:val="0"/>
      <w:marRight w:val="0"/>
      <w:marTop w:val="0"/>
      <w:marBottom w:val="0"/>
      <w:divBdr>
        <w:top w:val="none" w:sz="0" w:space="0" w:color="auto"/>
        <w:left w:val="none" w:sz="0" w:space="0" w:color="auto"/>
        <w:bottom w:val="none" w:sz="0" w:space="0" w:color="auto"/>
        <w:right w:val="none" w:sz="0" w:space="0" w:color="auto"/>
      </w:divBdr>
    </w:div>
    <w:div w:id="2016836195">
      <w:bodyDiv w:val="1"/>
      <w:marLeft w:val="0"/>
      <w:marRight w:val="0"/>
      <w:marTop w:val="0"/>
      <w:marBottom w:val="0"/>
      <w:divBdr>
        <w:top w:val="none" w:sz="0" w:space="0" w:color="auto"/>
        <w:left w:val="none" w:sz="0" w:space="0" w:color="auto"/>
        <w:bottom w:val="none" w:sz="0" w:space="0" w:color="auto"/>
        <w:right w:val="none" w:sz="0" w:space="0" w:color="auto"/>
      </w:divBdr>
    </w:div>
    <w:div w:id="2017265747">
      <w:bodyDiv w:val="1"/>
      <w:marLeft w:val="0"/>
      <w:marRight w:val="0"/>
      <w:marTop w:val="0"/>
      <w:marBottom w:val="0"/>
      <w:divBdr>
        <w:top w:val="none" w:sz="0" w:space="0" w:color="auto"/>
        <w:left w:val="none" w:sz="0" w:space="0" w:color="auto"/>
        <w:bottom w:val="none" w:sz="0" w:space="0" w:color="auto"/>
        <w:right w:val="none" w:sz="0" w:space="0" w:color="auto"/>
      </w:divBdr>
    </w:div>
    <w:div w:id="2017339606">
      <w:bodyDiv w:val="1"/>
      <w:marLeft w:val="0"/>
      <w:marRight w:val="0"/>
      <w:marTop w:val="0"/>
      <w:marBottom w:val="0"/>
      <w:divBdr>
        <w:top w:val="none" w:sz="0" w:space="0" w:color="auto"/>
        <w:left w:val="none" w:sz="0" w:space="0" w:color="auto"/>
        <w:bottom w:val="none" w:sz="0" w:space="0" w:color="auto"/>
        <w:right w:val="none" w:sz="0" w:space="0" w:color="auto"/>
      </w:divBdr>
    </w:div>
    <w:div w:id="2017805417">
      <w:bodyDiv w:val="1"/>
      <w:marLeft w:val="0"/>
      <w:marRight w:val="0"/>
      <w:marTop w:val="0"/>
      <w:marBottom w:val="0"/>
      <w:divBdr>
        <w:top w:val="none" w:sz="0" w:space="0" w:color="auto"/>
        <w:left w:val="none" w:sz="0" w:space="0" w:color="auto"/>
        <w:bottom w:val="none" w:sz="0" w:space="0" w:color="auto"/>
        <w:right w:val="none" w:sz="0" w:space="0" w:color="auto"/>
      </w:divBdr>
    </w:div>
    <w:div w:id="2018539879">
      <w:bodyDiv w:val="1"/>
      <w:marLeft w:val="0"/>
      <w:marRight w:val="0"/>
      <w:marTop w:val="0"/>
      <w:marBottom w:val="0"/>
      <w:divBdr>
        <w:top w:val="none" w:sz="0" w:space="0" w:color="auto"/>
        <w:left w:val="none" w:sz="0" w:space="0" w:color="auto"/>
        <w:bottom w:val="none" w:sz="0" w:space="0" w:color="auto"/>
        <w:right w:val="none" w:sz="0" w:space="0" w:color="auto"/>
      </w:divBdr>
    </w:div>
    <w:div w:id="2018727137">
      <w:bodyDiv w:val="1"/>
      <w:marLeft w:val="0"/>
      <w:marRight w:val="0"/>
      <w:marTop w:val="0"/>
      <w:marBottom w:val="0"/>
      <w:divBdr>
        <w:top w:val="none" w:sz="0" w:space="0" w:color="auto"/>
        <w:left w:val="none" w:sz="0" w:space="0" w:color="auto"/>
        <w:bottom w:val="none" w:sz="0" w:space="0" w:color="auto"/>
        <w:right w:val="none" w:sz="0" w:space="0" w:color="auto"/>
      </w:divBdr>
    </w:div>
    <w:div w:id="2021540224">
      <w:bodyDiv w:val="1"/>
      <w:marLeft w:val="0"/>
      <w:marRight w:val="0"/>
      <w:marTop w:val="0"/>
      <w:marBottom w:val="0"/>
      <w:divBdr>
        <w:top w:val="none" w:sz="0" w:space="0" w:color="auto"/>
        <w:left w:val="none" w:sz="0" w:space="0" w:color="auto"/>
        <w:bottom w:val="none" w:sz="0" w:space="0" w:color="auto"/>
        <w:right w:val="none" w:sz="0" w:space="0" w:color="auto"/>
      </w:divBdr>
    </w:div>
    <w:div w:id="2022733447">
      <w:bodyDiv w:val="1"/>
      <w:marLeft w:val="0"/>
      <w:marRight w:val="0"/>
      <w:marTop w:val="0"/>
      <w:marBottom w:val="0"/>
      <w:divBdr>
        <w:top w:val="none" w:sz="0" w:space="0" w:color="auto"/>
        <w:left w:val="none" w:sz="0" w:space="0" w:color="auto"/>
        <w:bottom w:val="none" w:sz="0" w:space="0" w:color="auto"/>
        <w:right w:val="none" w:sz="0" w:space="0" w:color="auto"/>
      </w:divBdr>
    </w:div>
    <w:div w:id="2022927274">
      <w:bodyDiv w:val="1"/>
      <w:marLeft w:val="0"/>
      <w:marRight w:val="0"/>
      <w:marTop w:val="0"/>
      <w:marBottom w:val="0"/>
      <w:divBdr>
        <w:top w:val="none" w:sz="0" w:space="0" w:color="auto"/>
        <w:left w:val="none" w:sz="0" w:space="0" w:color="auto"/>
        <w:bottom w:val="none" w:sz="0" w:space="0" w:color="auto"/>
        <w:right w:val="none" w:sz="0" w:space="0" w:color="auto"/>
      </w:divBdr>
    </w:div>
    <w:div w:id="2024235821">
      <w:bodyDiv w:val="1"/>
      <w:marLeft w:val="0"/>
      <w:marRight w:val="0"/>
      <w:marTop w:val="0"/>
      <w:marBottom w:val="0"/>
      <w:divBdr>
        <w:top w:val="none" w:sz="0" w:space="0" w:color="auto"/>
        <w:left w:val="none" w:sz="0" w:space="0" w:color="auto"/>
        <w:bottom w:val="none" w:sz="0" w:space="0" w:color="auto"/>
        <w:right w:val="none" w:sz="0" w:space="0" w:color="auto"/>
      </w:divBdr>
    </w:div>
    <w:div w:id="2025668803">
      <w:bodyDiv w:val="1"/>
      <w:marLeft w:val="0"/>
      <w:marRight w:val="0"/>
      <w:marTop w:val="0"/>
      <w:marBottom w:val="0"/>
      <w:divBdr>
        <w:top w:val="none" w:sz="0" w:space="0" w:color="auto"/>
        <w:left w:val="none" w:sz="0" w:space="0" w:color="auto"/>
        <w:bottom w:val="none" w:sz="0" w:space="0" w:color="auto"/>
        <w:right w:val="none" w:sz="0" w:space="0" w:color="auto"/>
      </w:divBdr>
    </w:div>
    <w:div w:id="2027126481">
      <w:bodyDiv w:val="1"/>
      <w:marLeft w:val="0"/>
      <w:marRight w:val="0"/>
      <w:marTop w:val="0"/>
      <w:marBottom w:val="0"/>
      <w:divBdr>
        <w:top w:val="none" w:sz="0" w:space="0" w:color="auto"/>
        <w:left w:val="none" w:sz="0" w:space="0" w:color="auto"/>
        <w:bottom w:val="none" w:sz="0" w:space="0" w:color="auto"/>
        <w:right w:val="none" w:sz="0" w:space="0" w:color="auto"/>
      </w:divBdr>
    </w:div>
    <w:div w:id="2027246266">
      <w:bodyDiv w:val="1"/>
      <w:marLeft w:val="0"/>
      <w:marRight w:val="0"/>
      <w:marTop w:val="0"/>
      <w:marBottom w:val="0"/>
      <w:divBdr>
        <w:top w:val="none" w:sz="0" w:space="0" w:color="auto"/>
        <w:left w:val="none" w:sz="0" w:space="0" w:color="auto"/>
        <w:bottom w:val="none" w:sz="0" w:space="0" w:color="auto"/>
        <w:right w:val="none" w:sz="0" w:space="0" w:color="auto"/>
      </w:divBdr>
    </w:div>
    <w:div w:id="2028173352">
      <w:bodyDiv w:val="1"/>
      <w:marLeft w:val="0"/>
      <w:marRight w:val="0"/>
      <w:marTop w:val="0"/>
      <w:marBottom w:val="0"/>
      <w:divBdr>
        <w:top w:val="none" w:sz="0" w:space="0" w:color="auto"/>
        <w:left w:val="none" w:sz="0" w:space="0" w:color="auto"/>
        <w:bottom w:val="none" w:sz="0" w:space="0" w:color="auto"/>
        <w:right w:val="none" w:sz="0" w:space="0" w:color="auto"/>
      </w:divBdr>
    </w:div>
    <w:div w:id="2028218368">
      <w:bodyDiv w:val="1"/>
      <w:marLeft w:val="0"/>
      <w:marRight w:val="0"/>
      <w:marTop w:val="0"/>
      <w:marBottom w:val="0"/>
      <w:divBdr>
        <w:top w:val="none" w:sz="0" w:space="0" w:color="auto"/>
        <w:left w:val="none" w:sz="0" w:space="0" w:color="auto"/>
        <w:bottom w:val="none" w:sz="0" w:space="0" w:color="auto"/>
        <w:right w:val="none" w:sz="0" w:space="0" w:color="auto"/>
      </w:divBdr>
    </w:div>
    <w:div w:id="2029017665">
      <w:bodyDiv w:val="1"/>
      <w:marLeft w:val="0"/>
      <w:marRight w:val="0"/>
      <w:marTop w:val="0"/>
      <w:marBottom w:val="0"/>
      <w:divBdr>
        <w:top w:val="none" w:sz="0" w:space="0" w:color="auto"/>
        <w:left w:val="none" w:sz="0" w:space="0" w:color="auto"/>
        <w:bottom w:val="none" w:sz="0" w:space="0" w:color="auto"/>
        <w:right w:val="none" w:sz="0" w:space="0" w:color="auto"/>
      </w:divBdr>
    </w:div>
    <w:div w:id="2029407420">
      <w:bodyDiv w:val="1"/>
      <w:marLeft w:val="0"/>
      <w:marRight w:val="0"/>
      <w:marTop w:val="0"/>
      <w:marBottom w:val="0"/>
      <w:divBdr>
        <w:top w:val="none" w:sz="0" w:space="0" w:color="auto"/>
        <w:left w:val="none" w:sz="0" w:space="0" w:color="auto"/>
        <w:bottom w:val="none" w:sz="0" w:space="0" w:color="auto"/>
        <w:right w:val="none" w:sz="0" w:space="0" w:color="auto"/>
      </w:divBdr>
    </w:div>
    <w:div w:id="2030451325">
      <w:bodyDiv w:val="1"/>
      <w:marLeft w:val="0"/>
      <w:marRight w:val="0"/>
      <w:marTop w:val="0"/>
      <w:marBottom w:val="0"/>
      <w:divBdr>
        <w:top w:val="none" w:sz="0" w:space="0" w:color="auto"/>
        <w:left w:val="none" w:sz="0" w:space="0" w:color="auto"/>
        <w:bottom w:val="none" w:sz="0" w:space="0" w:color="auto"/>
        <w:right w:val="none" w:sz="0" w:space="0" w:color="auto"/>
      </w:divBdr>
    </w:div>
    <w:div w:id="2030905450">
      <w:bodyDiv w:val="1"/>
      <w:marLeft w:val="0"/>
      <w:marRight w:val="0"/>
      <w:marTop w:val="0"/>
      <w:marBottom w:val="0"/>
      <w:divBdr>
        <w:top w:val="none" w:sz="0" w:space="0" w:color="auto"/>
        <w:left w:val="none" w:sz="0" w:space="0" w:color="auto"/>
        <w:bottom w:val="none" w:sz="0" w:space="0" w:color="auto"/>
        <w:right w:val="none" w:sz="0" w:space="0" w:color="auto"/>
      </w:divBdr>
    </w:div>
    <w:div w:id="2031102460">
      <w:bodyDiv w:val="1"/>
      <w:marLeft w:val="0"/>
      <w:marRight w:val="0"/>
      <w:marTop w:val="0"/>
      <w:marBottom w:val="0"/>
      <w:divBdr>
        <w:top w:val="none" w:sz="0" w:space="0" w:color="auto"/>
        <w:left w:val="none" w:sz="0" w:space="0" w:color="auto"/>
        <w:bottom w:val="none" w:sz="0" w:space="0" w:color="auto"/>
        <w:right w:val="none" w:sz="0" w:space="0" w:color="auto"/>
      </w:divBdr>
    </w:div>
    <w:div w:id="2031295172">
      <w:bodyDiv w:val="1"/>
      <w:marLeft w:val="0"/>
      <w:marRight w:val="0"/>
      <w:marTop w:val="0"/>
      <w:marBottom w:val="0"/>
      <w:divBdr>
        <w:top w:val="none" w:sz="0" w:space="0" w:color="auto"/>
        <w:left w:val="none" w:sz="0" w:space="0" w:color="auto"/>
        <w:bottom w:val="none" w:sz="0" w:space="0" w:color="auto"/>
        <w:right w:val="none" w:sz="0" w:space="0" w:color="auto"/>
      </w:divBdr>
    </w:div>
    <w:div w:id="2031568923">
      <w:bodyDiv w:val="1"/>
      <w:marLeft w:val="0"/>
      <w:marRight w:val="0"/>
      <w:marTop w:val="0"/>
      <w:marBottom w:val="0"/>
      <w:divBdr>
        <w:top w:val="none" w:sz="0" w:space="0" w:color="auto"/>
        <w:left w:val="none" w:sz="0" w:space="0" w:color="auto"/>
        <w:bottom w:val="none" w:sz="0" w:space="0" w:color="auto"/>
        <w:right w:val="none" w:sz="0" w:space="0" w:color="auto"/>
      </w:divBdr>
    </w:div>
    <w:div w:id="2031644008">
      <w:bodyDiv w:val="1"/>
      <w:marLeft w:val="0"/>
      <w:marRight w:val="0"/>
      <w:marTop w:val="0"/>
      <w:marBottom w:val="0"/>
      <w:divBdr>
        <w:top w:val="none" w:sz="0" w:space="0" w:color="auto"/>
        <w:left w:val="none" w:sz="0" w:space="0" w:color="auto"/>
        <w:bottom w:val="none" w:sz="0" w:space="0" w:color="auto"/>
        <w:right w:val="none" w:sz="0" w:space="0" w:color="auto"/>
      </w:divBdr>
    </w:div>
    <w:div w:id="2031955795">
      <w:bodyDiv w:val="1"/>
      <w:marLeft w:val="0"/>
      <w:marRight w:val="0"/>
      <w:marTop w:val="0"/>
      <w:marBottom w:val="0"/>
      <w:divBdr>
        <w:top w:val="none" w:sz="0" w:space="0" w:color="auto"/>
        <w:left w:val="none" w:sz="0" w:space="0" w:color="auto"/>
        <w:bottom w:val="none" w:sz="0" w:space="0" w:color="auto"/>
        <w:right w:val="none" w:sz="0" w:space="0" w:color="auto"/>
      </w:divBdr>
    </w:div>
    <w:div w:id="2032024307">
      <w:bodyDiv w:val="1"/>
      <w:marLeft w:val="0"/>
      <w:marRight w:val="0"/>
      <w:marTop w:val="0"/>
      <w:marBottom w:val="0"/>
      <w:divBdr>
        <w:top w:val="none" w:sz="0" w:space="0" w:color="auto"/>
        <w:left w:val="none" w:sz="0" w:space="0" w:color="auto"/>
        <w:bottom w:val="none" w:sz="0" w:space="0" w:color="auto"/>
        <w:right w:val="none" w:sz="0" w:space="0" w:color="auto"/>
      </w:divBdr>
    </w:div>
    <w:div w:id="2032222778">
      <w:bodyDiv w:val="1"/>
      <w:marLeft w:val="0"/>
      <w:marRight w:val="0"/>
      <w:marTop w:val="0"/>
      <w:marBottom w:val="0"/>
      <w:divBdr>
        <w:top w:val="none" w:sz="0" w:space="0" w:color="auto"/>
        <w:left w:val="none" w:sz="0" w:space="0" w:color="auto"/>
        <w:bottom w:val="none" w:sz="0" w:space="0" w:color="auto"/>
        <w:right w:val="none" w:sz="0" w:space="0" w:color="auto"/>
      </w:divBdr>
    </w:div>
    <w:div w:id="2033340779">
      <w:bodyDiv w:val="1"/>
      <w:marLeft w:val="0"/>
      <w:marRight w:val="0"/>
      <w:marTop w:val="0"/>
      <w:marBottom w:val="0"/>
      <w:divBdr>
        <w:top w:val="none" w:sz="0" w:space="0" w:color="auto"/>
        <w:left w:val="none" w:sz="0" w:space="0" w:color="auto"/>
        <w:bottom w:val="none" w:sz="0" w:space="0" w:color="auto"/>
        <w:right w:val="none" w:sz="0" w:space="0" w:color="auto"/>
      </w:divBdr>
    </w:div>
    <w:div w:id="2033413543">
      <w:bodyDiv w:val="1"/>
      <w:marLeft w:val="0"/>
      <w:marRight w:val="0"/>
      <w:marTop w:val="0"/>
      <w:marBottom w:val="0"/>
      <w:divBdr>
        <w:top w:val="none" w:sz="0" w:space="0" w:color="auto"/>
        <w:left w:val="none" w:sz="0" w:space="0" w:color="auto"/>
        <w:bottom w:val="none" w:sz="0" w:space="0" w:color="auto"/>
        <w:right w:val="none" w:sz="0" w:space="0" w:color="auto"/>
      </w:divBdr>
    </w:div>
    <w:div w:id="2033456635">
      <w:bodyDiv w:val="1"/>
      <w:marLeft w:val="0"/>
      <w:marRight w:val="0"/>
      <w:marTop w:val="0"/>
      <w:marBottom w:val="0"/>
      <w:divBdr>
        <w:top w:val="none" w:sz="0" w:space="0" w:color="auto"/>
        <w:left w:val="none" w:sz="0" w:space="0" w:color="auto"/>
        <w:bottom w:val="none" w:sz="0" w:space="0" w:color="auto"/>
        <w:right w:val="none" w:sz="0" w:space="0" w:color="auto"/>
      </w:divBdr>
    </w:div>
    <w:div w:id="2034459786">
      <w:bodyDiv w:val="1"/>
      <w:marLeft w:val="0"/>
      <w:marRight w:val="0"/>
      <w:marTop w:val="0"/>
      <w:marBottom w:val="0"/>
      <w:divBdr>
        <w:top w:val="none" w:sz="0" w:space="0" w:color="auto"/>
        <w:left w:val="none" w:sz="0" w:space="0" w:color="auto"/>
        <w:bottom w:val="none" w:sz="0" w:space="0" w:color="auto"/>
        <w:right w:val="none" w:sz="0" w:space="0" w:color="auto"/>
      </w:divBdr>
    </w:div>
    <w:div w:id="2035379257">
      <w:bodyDiv w:val="1"/>
      <w:marLeft w:val="0"/>
      <w:marRight w:val="0"/>
      <w:marTop w:val="0"/>
      <w:marBottom w:val="0"/>
      <w:divBdr>
        <w:top w:val="none" w:sz="0" w:space="0" w:color="auto"/>
        <w:left w:val="none" w:sz="0" w:space="0" w:color="auto"/>
        <w:bottom w:val="none" w:sz="0" w:space="0" w:color="auto"/>
        <w:right w:val="none" w:sz="0" w:space="0" w:color="auto"/>
      </w:divBdr>
    </w:div>
    <w:div w:id="2035687232">
      <w:bodyDiv w:val="1"/>
      <w:marLeft w:val="0"/>
      <w:marRight w:val="0"/>
      <w:marTop w:val="0"/>
      <w:marBottom w:val="0"/>
      <w:divBdr>
        <w:top w:val="none" w:sz="0" w:space="0" w:color="auto"/>
        <w:left w:val="none" w:sz="0" w:space="0" w:color="auto"/>
        <w:bottom w:val="none" w:sz="0" w:space="0" w:color="auto"/>
        <w:right w:val="none" w:sz="0" w:space="0" w:color="auto"/>
      </w:divBdr>
    </w:div>
    <w:div w:id="2035767707">
      <w:bodyDiv w:val="1"/>
      <w:marLeft w:val="0"/>
      <w:marRight w:val="0"/>
      <w:marTop w:val="0"/>
      <w:marBottom w:val="0"/>
      <w:divBdr>
        <w:top w:val="none" w:sz="0" w:space="0" w:color="auto"/>
        <w:left w:val="none" w:sz="0" w:space="0" w:color="auto"/>
        <w:bottom w:val="none" w:sz="0" w:space="0" w:color="auto"/>
        <w:right w:val="none" w:sz="0" w:space="0" w:color="auto"/>
      </w:divBdr>
    </w:div>
    <w:div w:id="2036999175">
      <w:bodyDiv w:val="1"/>
      <w:marLeft w:val="0"/>
      <w:marRight w:val="0"/>
      <w:marTop w:val="0"/>
      <w:marBottom w:val="0"/>
      <w:divBdr>
        <w:top w:val="none" w:sz="0" w:space="0" w:color="auto"/>
        <w:left w:val="none" w:sz="0" w:space="0" w:color="auto"/>
        <w:bottom w:val="none" w:sz="0" w:space="0" w:color="auto"/>
        <w:right w:val="none" w:sz="0" w:space="0" w:color="auto"/>
      </w:divBdr>
    </w:div>
    <w:div w:id="2037726929">
      <w:bodyDiv w:val="1"/>
      <w:marLeft w:val="0"/>
      <w:marRight w:val="0"/>
      <w:marTop w:val="0"/>
      <w:marBottom w:val="0"/>
      <w:divBdr>
        <w:top w:val="none" w:sz="0" w:space="0" w:color="auto"/>
        <w:left w:val="none" w:sz="0" w:space="0" w:color="auto"/>
        <w:bottom w:val="none" w:sz="0" w:space="0" w:color="auto"/>
        <w:right w:val="none" w:sz="0" w:space="0" w:color="auto"/>
      </w:divBdr>
    </w:div>
    <w:div w:id="2038386643">
      <w:bodyDiv w:val="1"/>
      <w:marLeft w:val="0"/>
      <w:marRight w:val="0"/>
      <w:marTop w:val="0"/>
      <w:marBottom w:val="0"/>
      <w:divBdr>
        <w:top w:val="none" w:sz="0" w:space="0" w:color="auto"/>
        <w:left w:val="none" w:sz="0" w:space="0" w:color="auto"/>
        <w:bottom w:val="none" w:sz="0" w:space="0" w:color="auto"/>
        <w:right w:val="none" w:sz="0" w:space="0" w:color="auto"/>
      </w:divBdr>
    </w:div>
    <w:div w:id="2038698817">
      <w:bodyDiv w:val="1"/>
      <w:marLeft w:val="0"/>
      <w:marRight w:val="0"/>
      <w:marTop w:val="0"/>
      <w:marBottom w:val="0"/>
      <w:divBdr>
        <w:top w:val="none" w:sz="0" w:space="0" w:color="auto"/>
        <w:left w:val="none" w:sz="0" w:space="0" w:color="auto"/>
        <w:bottom w:val="none" w:sz="0" w:space="0" w:color="auto"/>
        <w:right w:val="none" w:sz="0" w:space="0" w:color="auto"/>
      </w:divBdr>
    </w:div>
    <w:div w:id="2039039990">
      <w:bodyDiv w:val="1"/>
      <w:marLeft w:val="0"/>
      <w:marRight w:val="0"/>
      <w:marTop w:val="0"/>
      <w:marBottom w:val="0"/>
      <w:divBdr>
        <w:top w:val="none" w:sz="0" w:space="0" w:color="auto"/>
        <w:left w:val="none" w:sz="0" w:space="0" w:color="auto"/>
        <w:bottom w:val="none" w:sz="0" w:space="0" w:color="auto"/>
        <w:right w:val="none" w:sz="0" w:space="0" w:color="auto"/>
      </w:divBdr>
    </w:div>
    <w:div w:id="2039425378">
      <w:bodyDiv w:val="1"/>
      <w:marLeft w:val="0"/>
      <w:marRight w:val="0"/>
      <w:marTop w:val="0"/>
      <w:marBottom w:val="0"/>
      <w:divBdr>
        <w:top w:val="none" w:sz="0" w:space="0" w:color="auto"/>
        <w:left w:val="none" w:sz="0" w:space="0" w:color="auto"/>
        <w:bottom w:val="none" w:sz="0" w:space="0" w:color="auto"/>
        <w:right w:val="none" w:sz="0" w:space="0" w:color="auto"/>
      </w:divBdr>
    </w:div>
    <w:div w:id="2039892687">
      <w:bodyDiv w:val="1"/>
      <w:marLeft w:val="0"/>
      <w:marRight w:val="0"/>
      <w:marTop w:val="0"/>
      <w:marBottom w:val="0"/>
      <w:divBdr>
        <w:top w:val="none" w:sz="0" w:space="0" w:color="auto"/>
        <w:left w:val="none" w:sz="0" w:space="0" w:color="auto"/>
        <w:bottom w:val="none" w:sz="0" w:space="0" w:color="auto"/>
        <w:right w:val="none" w:sz="0" w:space="0" w:color="auto"/>
      </w:divBdr>
    </w:div>
    <w:div w:id="2041780627">
      <w:bodyDiv w:val="1"/>
      <w:marLeft w:val="0"/>
      <w:marRight w:val="0"/>
      <w:marTop w:val="0"/>
      <w:marBottom w:val="0"/>
      <w:divBdr>
        <w:top w:val="none" w:sz="0" w:space="0" w:color="auto"/>
        <w:left w:val="none" w:sz="0" w:space="0" w:color="auto"/>
        <w:bottom w:val="none" w:sz="0" w:space="0" w:color="auto"/>
        <w:right w:val="none" w:sz="0" w:space="0" w:color="auto"/>
      </w:divBdr>
    </w:div>
    <w:div w:id="2043089971">
      <w:bodyDiv w:val="1"/>
      <w:marLeft w:val="0"/>
      <w:marRight w:val="0"/>
      <w:marTop w:val="0"/>
      <w:marBottom w:val="0"/>
      <w:divBdr>
        <w:top w:val="none" w:sz="0" w:space="0" w:color="auto"/>
        <w:left w:val="none" w:sz="0" w:space="0" w:color="auto"/>
        <w:bottom w:val="none" w:sz="0" w:space="0" w:color="auto"/>
        <w:right w:val="none" w:sz="0" w:space="0" w:color="auto"/>
      </w:divBdr>
    </w:div>
    <w:div w:id="2043246095">
      <w:bodyDiv w:val="1"/>
      <w:marLeft w:val="0"/>
      <w:marRight w:val="0"/>
      <w:marTop w:val="0"/>
      <w:marBottom w:val="0"/>
      <w:divBdr>
        <w:top w:val="none" w:sz="0" w:space="0" w:color="auto"/>
        <w:left w:val="none" w:sz="0" w:space="0" w:color="auto"/>
        <w:bottom w:val="none" w:sz="0" w:space="0" w:color="auto"/>
        <w:right w:val="none" w:sz="0" w:space="0" w:color="auto"/>
      </w:divBdr>
    </w:div>
    <w:div w:id="2043944255">
      <w:bodyDiv w:val="1"/>
      <w:marLeft w:val="0"/>
      <w:marRight w:val="0"/>
      <w:marTop w:val="0"/>
      <w:marBottom w:val="0"/>
      <w:divBdr>
        <w:top w:val="none" w:sz="0" w:space="0" w:color="auto"/>
        <w:left w:val="none" w:sz="0" w:space="0" w:color="auto"/>
        <w:bottom w:val="none" w:sz="0" w:space="0" w:color="auto"/>
        <w:right w:val="none" w:sz="0" w:space="0" w:color="auto"/>
      </w:divBdr>
    </w:div>
    <w:div w:id="2044206325">
      <w:bodyDiv w:val="1"/>
      <w:marLeft w:val="0"/>
      <w:marRight w:val="0"/>
      <w:marTop w:val="0"/>
      <w:marBottom w:val="0"/>
      <w:divBdr>
        <w:top w:val="none" w:sz="0" w:space="0" w:color="auto"/>
        <w:left w:val="none" w:sz="0" w:space="0" w:color="auto"/>
        <w:bottom w:val="none" w:sz="0" w:space="0" w:color="auto"/>
        <w:right w:val="none" w:sz="0" w:space="0" w:color="auto"/>
      </w:divBdr>
    </w:div>
    <w:div w:id="2044941716">
      <w:bodyDiv w:val="1"/>
      <w:marLeft w:val="0"/>
      <w:marRight w:val="0"/>
      <w:marTop w:val="0"/>
      <w:marBottom w:val="0"/>
      <w:divBdr>
        <w:top w:val="none" w:sz="0" w:space="0" w:color="auto"/>
        <w:left w:val="none" w:sz="0" w:space="0" w:color="auto"/>
        <w:bottom w:val="none" w:sz="0" w:space="0" w:color="auto"/>
        <w:right w:val="none" w:sz="0" w:space="0" w:color="auto"/>
      </w:divBdr>
    </w:div>
    <w:div w:id="2046783043">
      <w:bodyDiv w:val="1"/>
      <w:marLeft w:val="0"/>
      <w:marRight w:val="0"/>
      <w:marTop w:val="0"/>
      <w:marBottom w:val="0"/>
      <w:divBdr>
        <w:top w:val="none" w:sz="0" w:space="0" w:color="auto"/>
        <w:left w:val="none" w:sz="0" w:space="0" w:color="auto"/>
        <w:bottom w:val="none" w:sz="0" w:space="0" w:color="auto"/>
        <w:right w:val="none" w:sz="0" w:space="0" w:color="auto"/>
      </w:divBdr>
    </w:div>
    <w:div w:id="2046905333">
      <w:bodyDiv w:val="1"/>
      <w:marLeft w:val="0"/>
      <w:marRight w:val="0"/>
      <w:marTop w:val="0"/>
      <w:marBottom w:val="0"/>
      <w:divBdr>
        <w:top w:val="none" w:sz="0" w:space="0" w:color="auto"/>
        <w:left w:val="none" w:sz="0" w:space="0" w:color="auto"/>
        <w:bottom w:val="none" w:sz="0" w:space="0" w:color="auto"/>
        <w:right w:val="none" w:sz="0" w:space="0" w:color="auto"/>
      </w:divBdr>
    </w:div>
    <w:div w:id="2046905416">
      <w:bodyDiv w:val="1"/>
      <w:marLeft w:val="0"/>
      <w:marRight w:val="0"/>
      <w:marTop w:val="0"/>
      <w:marBottom w:val="0"/>
      <w:divBdr>
        <w:top w:val="none" w:sz="0" w:space="0" w:color="auto"/>
        <w:left w:val="none" w:sz="0" w:space="0" w:color="auto"/>
        <w:bottom w:val="none" w:sz="0" w:space="0" w:color="auto"/>
        <w:right w:val="none" w:sz="0" w:space="0" w:color="auto"/>
      </w:divBdr>
    </w:div>
    <w:div w:id="2047680879">
      <w:bodyDiv w:val="1"/>
      <w:marLeft w:val="0"/>
      <w:marRight w:val="0"/>
      <w:marTop w:val="0"/>
      <w:marBottom w:val="0"/>
      <w:divBdr>
        <w:top w:val="none" w:sz="0" w:space="0" w:color="auto"/>
        <w:left w:val="none" w:sz="0" w:space="0" w:color="auto"/>
        <w:bottom w:val="none" w:sz="0" w:space="0" w:color="auto"/>
        <w:right w:val="none" w:sz="0" w:space="0" w:color="auto"/>
      </w:divBdr>
    </w:div>
    <w:div w:id="2048212044">
      <w:bodyDiv w:val="1"/>
      <w:marLeft w:val="0"/>
      <w:marRight w:val="0"/>
      <w:marTop w:val="0"/>
      <w:marBottom w:val="0"/>
      <w:divBdr>
        <w:top w:val="none" w:sz="0" w:space="0" w:color="auto"/>
        <w:left w:val="none" w:sz="0" w:space="0" w:color="auto"/>
        <w:bottom w:val="none" w:sz="0" w:space="0" w:color="auto"/>
        <w:right w:val="none" w:sz="0" w:space="0" w:color="auto"/>
      </w:divBdr>
    </w:div>
    <w:div w:id="2048289864">
      <w:bodyDiv w:val="1"/>
      <w:marLeft w:val="0"/>
      <w:marRight w:val="0"/>
      <w:marTop w:val="0"/>
      <w:marBottom w:val="0"/>
      <w:divBdr>
        <w:top w:val="none" w:sz="0" w:space="0" w:color="auto"/>
        <w:left w:val="none" w:sz="0" w:space="0" w:color="auto"/>
        <w:bottom w:val="none" w:sz="0" w:space="0" w:color="auto"/>
        <w:right w:val="none" w:sz="0" w:space="0" w:color="auto"/>
      </w:divBdr>
    </w:div>
    <w:div w:id="2048871215">
      <w:bodyDiv w:val="1"/>
      <w:marLeft w:val="0"/>
      <w:marRight w:val="0"/>
      <w:marTop w:val="0"/>
      <w:marBottom w:val="0"/>
      <w:divBdr>
        <w:top w:val="none" w:sz="0" w:space="0" w:color="auto"/>
        <w:left w:val="none" w:sz="0" w:space="0" w:color="auto"/>
        <w:bottom w:val="none" w:sz="0" w:space="0" w:color="auto"/>
        <w:right w:val="none" w:sz="0" w:space="0" w:color="auto"/>
      </w:divBdr>
    </w:div>
    <w:div w:id="2050448955">
      <w:bodyDiv w:val="1"/>
      <w:marLeft w:val="0"/>
      <w:marRight w:val="0"/>
      <w:marTop w:val="0"/>
      <w:marBottom w:val="0"/>
      <w:divBdr>
        <w:top w:val="none" w:sz="0" w:space="0" w:color="auto"/>
        <w:left w:val="none" w:sz="0" w:space="0" w:color="auto"/>
        <w:bottom w:val="none" w:sz="0" w:space="0" w:color="auto"/>
        <w:right w:val="none" w:sz="0" w:space="0" w:color="auto"/>
      </w:divBdr>
    </w:div>
    <w:div w:id="2050495411">
      <w:bodyDiv w:val="1"/>
      <w:marLeft w:val="0"/>
      <w:marRight w:val="0"/>
      <w:marTop w:val="0"/>
      <w:marBottom w:val="0"/>
      <w:divBdr>
        <w:top w:val="none" w:sz="0" w:space="0" w:color="auto"/>
        <w:left w:val="none" w:sz="0" w:space="0" w:color="auto"/>
        <w:bottom w:val="none" w:sz="0" w:space="0" w:color="auto"/>
        <w:right w:val="none" w:sz="0" w:space="0" w:color="auto"/>
      </w:divBdr>
    </w:div>
    <w:div w:id="2050639248">
      <w:bodyDiv w:val="1"/>
      <w:marLeft w:val="0"/>
      <w:marRight w:val="0"/>
      <w:marTop w:val="0"/>
      <w:marBottom w:val="0"/>
      <w:divBdr>
        <w:top w:val="none" w:sz="0" w:space="0" w:color="auto"/>
        <w:left w:val="none" w:sz="0" w:space="0" w:color="auto"/>
        <w:bottom w:val="none" w:sz="0" w:space="0" w:color="auto"/>
        <w:right w:val="none" w:sz="0" w:space="0" w:color="auto"/>
      </w:divBdr>
    </w:div>
    <w:div w:id="2050640579">
      <w:bodyDiv w:val="1"/>
      <w:marLeft w:val="0"/>
      <w:marRight w:val="0"/>
      <w:marTop w:val="0"/>
      <w:marBottom w:val="0"/>
      <w:divBdr>
        <w:top w:val="none" w:sz="0" w:space="0" w:color="auto"/>
        <w:left w:val="none" w:sz="0" w:space="0" w:color="auto"/>
        <w:bottom w:val="none" w:sz="0" w:space="0" w:color="auto"/>
        <w:right w:val="none" w:sz="0" w:space="0" w:color="auto"/>
      </w:divBdr>
    </w:div>
    <w:div w:id="2051682690">
      <w:bodyDiv w:val="1"/>
      <w:marLeft w:val="0"/>
      <w:marRight w:val="0"/>
      <w:marTop w:val="0"/>
      <w:marBottom w:val="0"/>
      <w:divBdr>
        <w:top w:val="none" w:sz="0" w:space="0" w:color="auto"/>
        <w:left w:val="none" w:sz="0" w:space="0" w:color="auto"/>
        <w:bottom w:val="none" w:sz="0" w:space="0" w:color="auto"/>
        <w:right w:val="none" w:sz="0" w:space="0" w:color="auto"/>
      </w:divBdr>
    </w:div>
    <w:div w:id="2053335133">
      <w:bodyDiv w:val="1"/>
      <w:marLeft w:val="0"/>
      <w:marRight w:val="0"/>
      <w:marTop w:val="0"/>
      <w:marBottom w:val="0"/>
      <w:divBdr>
        <w:top w:val="none" w:sz="0" w:space="0" w:color="auto"/>
        <w:left w:val="none" w:sz="0" w:space="0" w:color="auto"/>
        <w:bottom w:val="none" w:sz="0" w:space="0" w:color="auto"/>
        <w:right w:val="none" w:sz="0" w:space="0" w:color="auto"/>
      </w:divBdr>
    </w:div>
    <w:div w:id="2053531809">
      <w:bodyDiv w:val="1"/>
      <w:marLeft w:val="0"/>
      <w:marRight w:val="0"/>
      <w:marTop w:val="0"/>
      <w:marBottom w:val="0"/>
      <w:divBdr>
        <w:top w:val="none" w:sz="0" w:space="0" w:color="auto"/>
        <w:left w:val="none" w:sz="0" w:space="0" w:color="auto"/>
        <w:bottom w:val="none" w:sz="0" w:space="0" w:color="auto"/>
        <w:right w:val="none" w:sz="0" w:space="0" w:color="auto"/>
      </w:divBdr>
    </w:div>
    <w:div w:id="2053726460">
      <w:bodyDiv w:val="1"/>
      <w:marLeft w:val="0"/>
      <w:marRight w:val="0"/>
      <w:marTop w:val="0"/>
      <w:marBottom w:val="0"/>
      <w:divBdr>
        <w:top w:val="none" w:sz="0" w:space="0" w:color="auto"/>
        <w:left w:val="none" w:sz="0" w:space="0" w:color="auto"/>
        <w:bottom w:val="none" w:sz="0" w:space="0" w:color="auto"/>
        <w:right w:val="none" w:sz="0" w:space="0" w:color="auto"/>
      </w:divBdr>
    </w:div>
    <w:div w:id="2056344225">
      <w:bodyDiv w:val="1"/>
      <w:marLeft w:val="0"/>
      <w:marRight w:val="0"/>
      <w:marTop w:val="0"/>
      <w:marBottom w:val="0"/>
      <w:divBdr>
        <w:top w:val="none" w:sz="0" w:space="0" w:color="auto"/>
        <w:left w:val="none" w:sz="0" w:space="0" w:color="auto"/>
        <w:bottom w:val="none" w:sz="0" w:space="0" w:color="auto"/>
        <w:right w:val="none" w:sz="0" w:space="0" w:color="auto"/>
      </w:divBdr>
    </w:div>
    <w:div w:id="2057125324">
      <w:bodyDiv w:val="1"/>
      <w:marLeft w:val="0"/>
      <w:marRight w:val="0"/>
      <w:marTop w:val="0"/>
      <w:marBottom w:val="0"/>
      <w:divBdr>
        <w:top w:val="none" w:sz="0" w:space="0" w:color="auto"/>
        <w:left w:val="none" w:sz="0" w:space="0" w:color="auto"/>
        <w:bottom w:val="none" w:sz="0" w:space="0" w:color="auto"/>
        <w:right w:val="none" w:sz="0" w:space="0" w:color="auto"/>
      </w:divBdr>
    </w:div>
    <w:div w:id="2058241526">
      <w:bodyDiv w:val="1"/>
      <w:marLeft w:val="0"/>
      <w:marRight w:val="0"/>
      <w:marTop w:val="0"/>
      <w:marBottom w:val="0"/>
      <w:divBdr>
        <w:top w:val="none" w:sz="0" w:space="0" w:color="auto"/>
        <w:left w:val="none" w:sz="0" w:space="0" w:color="auto"/>
        <w:bottom w:val="none" w:sz="0" w:space="0" w:color="auto"/>
        <w:right w:val="none" w:sz="0" w:space="0" w:color="auto"/>
      </w:divBdr>
    </w:div>
    <w:div w:id="2058890980">
      <w:bodyDiv w:val="1"/>
      <w:marLeft w:val="0"/>
      <w:marRight w:val="0"/>
      <w:marTop w:val="0"/>
      <w:marBottom w:val="0"/>
      <w:divBdr>
        <w:top w:val="none" w:sz="0" w:space="0" w:color="auto"/>
        <w:left w:val="none" w:sz="0" w:space="0" w:color="auto"/>
        <w:bottom w:val="none" w:sz="0" w:space="0" w:color="auto"/>
        <w:right w:val="none" w:sz="0" w:space="0" w:color="auto"/>
      </w:divBdr>
    </w:div>
    <w:div w:id="2059428029">
      <w:bodyDiv w:val="1"/>
      <w:marLeft w:val="0"/>
      <w:marRight w:val="0"/>
      <w:marTop w:val="0"/>
      <w:marBottom w:val="0"/>
      <w:divBdr>
        <w:top w:val="none" w:sz="0" w:space="0" w:color="auto"/>
        <w:left w:val="none" w:sz="0" w:space="0" w:color="auto"/>
        <w:bottom w:val="none" w:sz="0" w:space="0" w:color="auto"/>
        <w:right w:val="none" w:sz="0" w:space="0" w:color="auto"/>
      </w:divBdr>
    </w:div>
    <w:div w:id="2059668160">
      <w:bodyDiv w:val="1"/>
      <w:marLeft w:val="0"/>
      <w:marRight w:val="0"/>
      <w:marTop w:val="0"/>
      <w:marBottom w:val="0"/>
      <w:divBdr>
        <w:top w:val="none" w:sz="0" w:space="0" w:color="auto"/>
        <w:left w:val="none" w:sz="0" w:space="0" w:color="auto"/>
        <w:bottom w:val="none" w:sz="0" w:space="0" w:color="auto"/>
        <w:right w:val="none" w:sz="0" w:space="0" w:color="auto"/>
      </w:divBdr>
    </w:div>
    <w:div w:id="2059820759">
      <w:bodyDiv w:val="1"/>
      <w:marLeft w:val="0"/>
      <w:marRight w:val="0"/>
      <w:marTop w:val="0"/>
      <w:marBottom w:val="0"/>
      <w:divBdr>
        <w:top w:val="none" w:sz="0" w:space="0" w:color="auto"/>
        <w:left w:val="none" w:sz="0" w:space="0" w:color="auto"/>
        <w:bottom w:val="none" w:sz="0" w:space="0" w:color="auto"/>
        <w:right w:val="none" w:sz="0" w:space="0" w:color="auto"/>
      </w:divBdr>
    </w:div>
    <w:div w:id="2060090191">
      <w:bodyDiv w:val="1"/>
      <w:marLeft w:val="0"/>
      <w:marRight w:val="0"/>
      <w:marTop w:val="0"/>
      <w:marBottom w:val="0"/>
      <w:divBdr>
        <w:top w:val="none" w:sz="0" w:space="0" w:color="auto"/>
        <w:left w:val="none" w:sz="0" w:space="0" w:color="auto"/>
        <w:bottom w:val="none" w:sz="0" w:space="0" w:color="auto"/>
        <w:right w:val="none" w:sz="0" w:space="0" w:color="auto"/>
      </w:divBdr>
    </w:div>
    <w:div w:id="2061202277">
      <w:bodyDiv w:val="1"/>
      <w:marLeft w:val="0"/>
      <w:marRight w:val="0"/>
      <w:marTop w:val="0"/>
      <w:marBottom w:val="0"/>
      <w:divBdr>
        <w:top w:val="none" w:sz="0" w:space="0" w:color="auto"/>
        <w:left w:val="none" w:sz="0" w:space="0" w:color="auto"/>
        <w:bottom w:val="none" w:sz="0" w:space="0" w:color="auto"/>
        <w:right w:val="none" w:sz="0" w:space="0" w:color="auto"/>
      </w:divBdr>
    </w:div>
    <w:div w:id="2061661381">
      <w:bodyDiv w:val="1"/>
      <w:marLeft w:val="0"/>
      <w:marRight w:val="0"/>
      <w:marTop w:val="0"/>
      <w:marBottom w:val="0"/>
      <w:divBdr>
        <w:top w:val="none" w:sz="0" w:space="0" w:color="auto"/>
        <w:left w:val="none" w:sz="0" w:space="0" w:color="auto"/>
        <w:bottom w:val="none" w:sz="0" w:space="0" w:color="auto"/>
        <w:right w:val="none" w:sz="0" w:space="0" w:color="auto"/>
      </w:divBdr>
    </w:div>
    <w:div w:id="2061857566">
      <w:bodyDiv w:val="1"/>
      <w:marLeft w:val="0"/>
      <w:marRight w:val="0"/>
      <w:marTop w:val="0"/>
      <w:marBottom w:val="0"/>
      <w:divBdr>
        <w:top w:val="none" w:sz="0" w:space="0" w:color="auto"/>
        <w:left w:val="none" w:sz="0" w:space="0" w:color="auto"/>
        <w:bottom w:val="none" w:sz="0" w:space="0" w:color="auto"/>
        <w:right w:val="none" w:sz="0" w:space="0" w:color="auto"/>
      </w:divBdr>
    </w:div>
    <w:div w:id="2061904095">
      <w:bodyDiv w:val="1"/>
      <w:marLeft w:val="0"/>
      <w:marRight w:val="0"/>
      <w:marTop w:val="0"/>
      <w:marBottom w:val="0"/>
      <w:divBdr>
        <w:top w:val="none" w:sz="0" w:space="0" w:color="auto"/>
        <w:left w:val="none" w:sz="0" w:space="0" w:color="auto"/>
        <w:bottom w:val="none" w:sz="0" w:space="0" w:color="auto"/>
        <w:right w:val="none" w:sz="0" w:space="0" w:color="auto"/>
      </w:divBdr>
    </w:div>
    <w:div w:id="2062437433">
      <w:bodyDiv w:val="1"/>
      <w:marLeft w:val="0"/>
      <w:marRight w:val="0"/>
      <w:marTop w:val="0"/>
      <w:marBottom w:val="0"/>
      <w:divBdr>
        <w:top w:val="none" w:sz="0" w:space="0" w:color="auto"/>
        <w:left w:val="none" w:sz="0" w:space="0" w:color="auto"/>
        <w:bottom w:val="none" w:sz="0" w:space="0" w:color="auto"/>
        <w:right w:val="none" w:sz="0" w:space="0" w:color="auto"/>
      </w:divBdr>
    </w:div>
    <w:div w:id="2063096096">
      <w:bodyDiv w:val="1"/>
      <w:marLeft w:val="0"/>
      <w:marRight w:val="0"/>
      <w:marTop w:val="0"/>
      <w:marBottom w:val="0"/>
      <w:divBdr>
        <w:top w:val="none" w:sz="0" w:space="0" w:color="auto"/>
        <w:left w:val="none" w:sz="0" w:space="0" w:color="auto"/>
        <w:bottom w:val="none" w:sz="0" w:space="0" w:color="auto"/>
        <w:right w:val="none" w:sz="0" w:space="0" w:color="auto"/>
      </w:divBdr>
    </w:div>
    <w:div w:id="2066949928">
      <w:bodyDiv w:val="1"/>
      <w:marLeft w:val="0"/>
      <w:marRight w:val="0"/>
      <w:marTop w:val="0"/>
      <w:marBottom w:val="0"/>
      <w:divBdr>
        <w:top w:val="none" w:sz="0" w:space="0" w:color="auto"/>
        <w:left w:val="none" w:sz="0" w:space="0" w:color="auto"/>
        <w:bottom w:val="none" w:sz="0" w:space="0" w:color="auto"/>
        <w:right w:val="none" w:sz="0" w:space="0" w:color="auto"/>
      </w:divBdr>
    </w:div>
    <w:div w:id="2067682243">
      <w:bodyDiv w:val="1"/>
      <w:marLeft w:val="0"/>
      <w:marRight w:val="0"/>
      <w:marTop w:val="0"/>
      <w:marBottom w:val="0"/>
      <w:divBdr>
        <w:top w:val="none" w:sz="0" w:space="0" w:color="auto"/>
        <w:left w:val="none" w:sz="0" w:space="0" w:color="auto"/>
        <w:bottom w:val="none" w:sz="0" w:space="0" w:color="auto"/>
        <w:right w:val="none" w:sz="0" w:space="0" w:color="auto"/>
      </w:divBdr>
    </w:div>
    <w:div w:id="2067793535">
      <w:bodyDiv w:val="1"/>
      <w:marLeft w:val="0"/>
      <w:marRight w:val="0"/>
      <w:marTop w:val="0"/>
      <w:marBottom w:val="0"/>
      <w:divBdr>
        <w:top w:val="none" w:sz="0" w:space="0" w:color="auto"/>
        <w:left w:val="none" w:sz="0" w:space="0" w:color="auto"/>
        <w:bottom w:val="none" w:sz="0" w:space="0" w:color="auto"/>
        <w:right w:val="none" w:sz="0" w:space="0" w:color="auto"/>
      </w:divBdr>
    </w:div>
    <w:div w:id="2067871194">
      <w:bodyDiv w:val="1"/>
      <w:marLeft w:val="0"/>
      <w:marRight w:val="0"/>
      <w:marTop w:val="0"/>
      <w:marBottom w:val="0"/>
      <w:divBdr>
        <w:top w:val="none" w:sz="0" w:space="0" w:color="auto"/>
        <w:left w:val="none" w:sz="0" w:space="0" w:color="auto"/>
        <w:bottom w:val="none" w:sz="0" w:space="0" w:color="auto"/>
        <w:right w:val="none" w:sz="0" w:space="0" w:color="auto"/>
      </w:divBdr>
    </w:div>
    <w:div w:id="2068331798">
      <w:bodyDiv w:val="1"/>
      <w:marLeft w:val="0"/>
      <w:marRight w:val="0"/>
      <w:marTop w:val="0"/>
      <w:marBottom w:val="0"/>
      <w:divBdr>
        <w:top w:val="none" w:sz="0" w:space="0" w:color="auto"/>
        <w:left w:val="none" w:sz="0" w:space="0" w:color="auto"/>
        <w:bottom w:val="none" w:sz="0" w:space="0" w:color="auto"/>
        <w:right w:val="none" w:sz="0" w:space="0" w:color="auto"/>
      </w:divBdr>
    </w:div>
    <w:div w:id="2069499686">
      <w:bodyDiv w:val="1"/>
      <w:marLeft w:val="0"/>
      <w:marRight w:val="0"/>
      <w:marTop w:val="0"/>
      <w:marBottom w:val="0"/>
      <w:divBdr>
        <w:top w:val="none" w:sz="0" w:space="0" w:color="auto"/>
        <w:left w:val="none" w:sz="0" w:space="0" w:color="auto"/>
        <w:bottom w:val="none" w:sz="0" w:space="0" w:color="auto"/>
        <w:right w:val="none" w:sz="0" w:space="0" w:color="auto"/>
      </w:divBdr>
    </w:div>
    <w:div w:id="2069843986">
      <w:bodyDiv w:val="1"/>
      <w:marLeft w:val="0"/>
      <w:marRight w:val="0"/>
      <w:marTop w:val="0"/>
      <w:marBottom w:val="0"/>
      <w:divBdr>
        <w:top w:val="none" w:sz="0" w:space="0" w:color="auto"/>
        <w:left w:val="none" w:sz="0" w:space="0" w:color="auto"/>
        <w:bottom w:val="none" w:sz="0" w:space="0" w:color="auto"/>
        <w:right w:val="none" w:sz="0" w:space="0" w:color="auto"/>
      </w:divBdr>
    </w:div>
    <w:div w:id="2070379822">
      <w:bodyDiv w:val="1"/>
      <w:marLeft w:val="0"/>
      <w:marRight w:val="0"/>
      <w:marTop w:val="0"/>
      <w:marBottom w:val="0"/>
      <w:divBdr>
        <w:top w:val="none" w:sz="0" w:space="0" w:color="auto"/>
        <w:left w:val="none" w:sz="0" w:space="0" w:color="auto"/>
        <w:bottom w:val="none" w:sz="0" w:space="0" w:color="auto"/>
        <w:right w:val="none" w:sz="0" w:space="0" w:color="auto"/>
      </w:divBdr>
    </w:div>
    <w:div w:id="2071338579">
      <w:bodyDiv w:val="1"/>
      <w:marLeft w:val="0"/>
      <w:marRight w:val="0"/>
      <w:marTop w:val="0"/>
      <w:marBottom w:val="0"/>
      <w:divBdr>
        <w:top w:val="none" w:sz="0" w:space="0" w:color="auto"/>
        <w:left w:val="none" w:sz="0" w:space="0" w:color="auto"/>
        <w:bottom w:val="none" w:sz="0" w:space="0" w:color="auto"/>
        <w:right w:val="none" w:sz="0" w:space="0" w:color="auto"/>
      </w:divBdr>
    </w:div>
    <w:div w:id="2071733023">
      <w:bodyDiv w:val="1"/>
      <w:marLeft w:val="0"/>
      <w:marRight w:val="0"/>
      <w:marTop w:val="0"/>
      <w:marBottom w:val="0"/>
      <w:divBdr>
        <w:top w:val="none" w:sz="0" w:space="0" w:color="auto"/>
        <w:left w:val="none" w:sz="0" w:space="0" w:color="auto"/>
        <w:bottom w:val="none" w:sz="0" w:space="0" w:color="auto"/>
        <w:right w:val="none" w:sz="0" w:space="0" w:color="auto"/>
      </w:divBdr>
    </w:div>
    <w:div w:id="2071994235">
      <w:bodyDiv w:val="1"/>
      <w:marLeft w:val="0"/>
      <w:marRight w:val="0"/>
      <w:marTop w:val="0"/>
      <w:marBottom w:val="0"/>
      <w:divBdr>
        <w:top w:val="none" w:sz="0" w:space="0" w:color="auto"/>
        <w:left w:val="none" w:sz="0" w:space="0" w:color="auto"/>
        <w:bottom w:val="none" w:sz="0" w:space="0" w:color="auto"/>
        <w:right w:val="none" w:sz="0" w:space="0" w:color="auto"/>
      </w:divBdr>
    </w:div>
    <w:div w:id="2072190037">
      <w:bodyDiv w:val="1"/>
      <w:marLeft w:val="0"/>
      <w:marRight w:val="0"/>
      <w:marTop w:val="0"/>
      <w:marBottom w:val="0"/>
      <w:divBdr>
        <w:top w:val="none" w:sz="0" w:space="0" w:color="auto"/>
        <w:left w:val="none" w:sz="0" w:space="0" w:color="auto"/>
        <w:bottom w:val="none" w:sz="0" w:space="0" w:color="auto"/>
        <w:right w:val="none" w:sz="0" w:space="0" w:color="auto"/>
      </w:divBdr>
    </w:div>
    <w:div w:id="2072531203">
      <w:bodyDiv w:val="1"/>
      <w:marLeft w:val="0"/>
      <w:marRight w:val="0"/>
      <w:marTop w:val="0"/>
      <w:marBottom w:val="0"/>
      <w:divBdr>
        <w:top w:val="none" w:sz="0" w:space="0" w:color="auto"/>
        <w:left w:val="none" w:sz="0" w:space="0" w:color="auto"/>
        <w:bottom w:val="none" w:sz="0" w:space="0" w:color="auto"/>
        <w:right w:val="none" w:sz="0" w:space="0" w:color="auto"/>
      </w:divBdr>
    </w:div>
    <w:div w:id="2073893403">
      <w:bodyDiv w:val="1"/>
      <w:marLeft w:val="0"/>
      <w:marRight w:val="0"/>
      <w:marTop w:val="0"/>
      <w:marBottom w:val="0"/>
      <w:divBdr>
        <w:top w:val="none" w:sz="0" w:space="0" w:color="auto"/>
        <w:left w:val="none" w:sz="0" w:space="0" w:color="auto"/>
        <w:bottom w:val="none" w:sz="0" w:space="0" w:color="auto"/>
        <w:right w:val="none" w:sz="0" w:space="0" w:color="auto"/>
      </w:divBdr>
    </w:div>
    <w:div w:id="2073961922">
      <w:bodyDiv w:val="1"/>
      <w:marLeft w:val="0"/>
      <w:marRight w:val="0"/>
      <w:marTop w:val="0"/>
      <w:marBottom w:val="0"/>
      <w:divBdr>
        <w:top w:val="none" w:sz="0" w:space="0" w:color="auto"/>
        <w:left w:val="none" w:sz="0" w:space="0" w:color="auto"/>
        <w:bottom w:val="none" w:sz="0" w:space="0" w:color="auto"/>
        <w:right w:val="none" w:sz="0" w:space="0" w:color="auto"/>
      </w:divBdr>
    </w:div>
    <w:div w:id="2074622678">
      <w:bodyDiv w:val="1"/>
      <w:marLeft w:val="0"/>
      <w:marRight w:val="0"/>
      <w:marTop w:val="0"/>
      <w:marBottom w:val="0"/>
      <w:divBdr>
        <w:top w:val="none" w:sz="0" w:space="0" w:color="auto"/>
        <w:left w:val="none" w:sz="0" w:space="0" w:color="auto"/>
        <w:bottom w:val="none" w:sz="0" w:space="0" w:color="auto"/>
        <w:right w:val="none" w:sz="0" w:space="0" w:color="auto"/>
      </w:divBdr>
    </w:div>
    <w:div w:id="2075350257">
      <w:bodyDiv w:val="1"/>
      <w:marLeft w:val="0"/>
      <w:marRight w:val="0"/>
      <w:marTop w:val="0"/>
      <w:marBottom w:val="0"/>
      <w:divBdr>
        <w:top w:val="none" w:sz="0" w:space="0" w:color="auto"/>
        <w:left w:val="none" w:sz="0" w:space="0" w:color="auto"/>
        <w:bottom w:val="none" w:sz="0" w:space="0" w:color="auto"/>
        <w:right w:val="none" w:sz="0" w:space="0" w:color="auto"/>
      </w:divBdr>
    </w:div>
    <w:div w:id="2075733963">
      <w:bodyDiv w:val="1"/>
      <w:marLeft w:val="0"/>
      <w:marRight w:val="0"/>
      <w:marTop w:val="0"/>
      <w:marBottom w:val="0"/>
      <w:divBdr>
        <w:top w:val="none" w:sz="0" w:space="0" w:color="auto"/>
        <w:left w:val="none" w:sz="0" w:space="0" w:color="auto"/>
        <w:bottom w:val="none" w:sz="0" w:space="0" w:color="auto"/>
        <w:right w:val="none" w:sz="0" w:space="0" w:color="auto"/>
      </w:divBdr>
    </w:div>
    <w:div w:id="2076779608">
      <w:bodyDiv w:val="1"/>
      <w:marLeft w:val="0"/>
      <w:marRight w:val="0"/>
      <w:marTop w:val="0"/>
      <w:marBottom w:val="0"/>
      <w:divBdr>
        <w:top w:val="none" w:sz="0" w:space="0" w:color="auto"/>
        <w:left w:val="none" w:sz="0" w:space="0" w:color="auto"/>
        <w:bottom w:val="none" w:sz="0" w:space="0" w:color="auto"/>
        <w:right w:val="none" w:sz="0" w:space="0" w:color="auto"/>
      </w:divBdr>
    </w:div>
    <w:div w:id="2076856785">
      <w:bodyDiv w:val="1"/>
      <w:marLeft w:val="0"/>
      <w:marRight w:val="0"/>
      <w:marTop w:val="0"/>
      <w:marBottom w:val="0"/>
      <w:divBdr>
        <w:top w:val="none" w:sz="0" w:space="0" w:color="auto"/>
        <w:left w:val="none" w:sz="0" w:space="0" w:color="auto"/>
        <w:bottom w:val="none" w:sz="0" w:space="0" w:color="auto"/>
        <w:right w:val="none" w:sz="0" w:space="0" w:color="auto"/>
      </w:divBdr>
    </w:div>
    <w:div w:id="2078555269">
      <w:bodyDiv w:val="1"/>
      <w:marLeft w:val="0"/>
      <w:marRight w:val="0"/>
      <w:marTop w:val="0"/>
      <w:marBottom w:val="0"/>
      <w:divBdr>
        <w:top w:val="none" w:sz="0" w:space="0" w:color="auto"/>
        <w:left w:val="none" w:sz="0" w:space="0" w:color="auto"/>
        <w:bottom w:val="none" w:sz="0" w:space="0" w:color="auto"/>
        <w:right w:val="none" w:sz="0" w:space="0" w:color="auto"/>
      </w:divBdr>
    </w:div>
    <w:div w:id="2079085396">
      <w:bodyDiv w:val="1"/>
      <w:marLeft w:val="0"/>
      <w:marRight w:val="0"/>
      <w:marTop w:val="0"/>
      <w:marBottom w:val="0"/>
      <w:divBdr>
        <w:top w:val="none" w:sz="0" w:space="0" w:color="auto"/>
        <w:left w:val="none" w:sz="0" w:space="0" w:color="auto"/>
        <w:bottom w:val="none" w:sz="0" w:space="0" w:color="auto"/>
        <w:right w:val="none" w:sz="0" w:space="0" w:color="auto"/>
      </w:divBdr>
    </w:div>
    <w:div w:id="2079208403">
      <w:bodyDiv w:val="1"/>
      <w:marLeft w:val="0"/>
      <w:marRight w:val="0"/>
      <w:marTop w:val="0"/>
      <w:marBottom w:val="0"/>
      <w:divBdr>
        <w:top w:val="none" w:sz="0" w:space="0" w:color="auto"/>
        <w:left w:val="none" w:sz="0" w:space="0" w:color="auto"/>
        <w:bottom w:val="none" w:sz="0" w:space="0" w:color="auto"/>
        <w:right w:val="none" w:sz="0" w:space="0" w:color="auto"/>
      </w:divBdr>
    </w:div>
    <w:div w:id="2080783326">
      <w:bodyDiv w:val="1"/>
      <w:marLeft w:val="0"/>
      <w:marRight w:val="0"/>
      <w:marTop w:val="0"/>
      <w:marBottom w:val="0"/>
      <w:divBdr>
        <w:top w:val="none" w:sz="0" w:space="0" w:color="auto"/>
        <w:left w:val="none" w:sz="0" w:space="0" w:color="auto"/>
        <w:bottom w:val="none" w:sz="0" w:space="0" w:color="auto"/>
        <w:right w:val="none" w:sz="0" w:space="0" w:color="auto"/>
      </w:divBdr>
    </w:div>
    <w:div w:id="2081516481">
      <w:bodyDiv w:val="1"/>
      <w:marLeft w:val="0"/>
      <w:marRight w:val="0"/>
      <w:marTop w:val="0"/>
      <w:marBottom w:val="0"/>
      <w:divBdr>
        <w:top w:val="none" w:sz="0" w:space="0" w:color="auto"/>
        <w:left w:val="none" w:sz="0" w:space="0" w:color="auto"/>
        <w:bottom w:val="none" w:sz="0" w:space="0" w:color="auto"/>
        <w:right w:val="none" w:sz="0" w:space="0" w:color="auto"/>
      </w:divBdr>
      <w:divsChild>
        <w:div w:id="86007675">
          <w:marLeft w:val="0"/>
          <w:marRight w:val="0"/>
          <w:marTop w:val="0"/>
          <w:marBottom w:val="0"/>
          <w:divBdr>
            <w:top w:val="none" w:sz="0" w:space="0" w:color="auto"/>
            <w:left w:val="none" w:sz="0" w:space="0" w:color="auto"/>
            <w:bottom w:val="none" w:sz="0" w:space="0" w:color="auto"/>
            <w:right w:val="none" w:sz="0" w:space="0" w:color="auto"/>
          </w:divBdr>
          <w:divsChild>
            <w:div w:id="1553346590">
              <w:marLeft w:val="0"/>
              <w:marRight w:val="0"/>
              <w:marTop w:val="0"/>
              <w:marBottom w:val="0"/>
              <w:divBdr>
                <w:top w:val="none" w:sz="0" w:space="0" w:color="auto"/>
                <w:left w:val="none" w:sz="0" w:space="0" w:color="auto"/>
                <w:bottom w:val="none" w:sz="0" w:space="0" w:color="auto"/>
                <w:right w:val="none" w:sz="0" w:space="0" w:color="auto"/>
              </w:divBdr>
              <w:divsChild>
                <w:div w:id="2113237406">
                  <w:marLeft w:val="0"/>
                  <w:marRight w:val="0"/>
                  <w:marTop w:val="0"/>
                  <w:marBottom w:val="0"/>
                  <w:divBdr>
                    <w:top w:val="none" w:sz="0" w:space="0" w:color="auto"/>
                    <w:left w:val="none" w:sz="0" w:space="0" w:color="auto"/>
                    <w:bottom w:val="none" w:sz="0" w:space="0" w:color="auto"/>
                    <w:right w:val="none" w:sz="0" w:space="0" w:color="auto"/>
                  </w:divBdr>
                  <w:divsChild>
                    <w:div w:id="1338576657">
                      <w:marLeft w:val="0"/>
                      <w:marRight w:val="0"/>
                      <w:marTop w:val="0"/>
                      <w:marBottom w:val="0"/>
                      <w:divBdr>
                        <w:top w:val="none" w:sz="0" w:space="0" w:color="auto"/>
                        <w:left w:val="none" w:sz="0" w:space="0" w:color="auto"/>
                        <w:bottom w:val="none" w:sz="0" w:space="0" w:color="auto"/>
                        <w:right w:val="none" w:sz="0" w:space="0" w:color="auto"/>
                      </w:divBdr>
                      <w:divsChild>
                        <w:div w:id="2132740562">
                          <w:marLeft w:val="0"/>
                          <w:marRight w:val="0"/>
                          <w:marTop w:val="0"/>
                          <w:marBottom w:val="0"/>
                          <w:divBdr>
                            <w:top w:val="none" w:sz="0" w:space="0" w:color="auto"/>
                            <w:left w:val="none" w:sz="0" w:space="0" w:color="auto"/>
                            <w:bottom w:val="none" w:sz="0" w:space="0" w:color="auto"/>
                            <w:right w:val="none" w:sz="0" w:space="0" w:color="auto"/>
                          </w:divBdr>
                          <w:divsChild>
                            <w:div w:id="1037701021">
                              <w:marLeft w:val="0"/>
                              <w:marRight w:val="300"/>
                              <w:marTop w:val="180"/>
                              <w:marBottom w:val="0"/>
                              <w:divBdr>
                                <w:top w:val="none" w:sz="0" w:space="0" w:color="auto"/>
                                <w:left w:val="none" w:sz="0" w:space="0" w:color="auto"/>
                                <w:bottom w:val="none" w:sz="0" w:space="0" w:color="auto"/>
                                <w:right w:val="none" w:sz="0" w:space="0" w:color="auto"/>
                              </w:divBdr>
                              <w:divsChild>
                                <w:div w:id="155111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7738434">
          <w:marLeft w:val="0"/>
          <w:marRight w:val="0"/>
          <w:marTop w:val="0"/>
          <w:marBottom w:val="0"/>
          <w:divBdr>
            <w:top w:val="none" w:sz="0" w:space="0" w:color="auto"/>
            <w:left w:val="none" w:sz="0" w:space="0" w:color="auto"/>
            <w:bottom w:val="none" w:sz="0" w:space="0" w:color="auto"/>
            <w:right w:val="none" w:sz="0" w:space="0" w:color="auto"/>
          </w:divBdr>
          <w:divsChild>
            <w:div w:id="924921410">
              <w:marLeft w:val="0"/>
              <w:marRight w:val="0"/>
              <w:marTop w:val="0"/>
              <w:marBottom w:val="0"/>
              <w:divBdr>
                <w:top w:val="none" w:sz="0" w:space="0" w:color="auto"/>
                <w:left w:val="none" w:sz="0" w:space="0" w:color="auto"/>
                <w:bottom w:val="none" w:sz="0" w:space="0" w:color="auto"/>
                <w:right w:val="none" w:sz="0" w:space="0" w:color="auto"/>
              </w:divBdr>
              <w:divsChild>
                <w:div w:id="764375009">
                  <w:marLeft w:val="0"/>
                  <w:marRight w:val="0"/>
                  <w:marTop w:val="0"/>
                  <w:marBottom w:val="0"/>
                  <w:divBdr>
                    <w:top w:val="none" w:sz="0" w:space="0" w:color="auto"/>
                    <w:left w:val="none" w:sz="0" w:space="0" w:color="auto"/>
                    <w:bottom w:val="none" w:sz="0" w:space="0" w:color="auto"/>
                    <w:right w:val="none" w:sz="0" w:space="0" w:color="auto"/>
                  </w:divBdr>
                  <w:divsChild>
                    <w:div w:id="2116248200">
                      <w:marLeft w:val="0"/>
                      <w:marRight w:val="0"/>
                      <w:marTop w:val="0"/>
                      <w:marBottom w:val="0"/>
                      <w:divBdr>
                        <w:top w:val="none" w:sz="0" w:space="0" w:color="auto"/>
                        <w:left w:val="none" w:sz="0" w:space="0" w:color="auto"/>
                        <w:bottom w:val="none" w:sz="0" w:space="0" w:color="auto"/>
                        <w:right w:val="none" w:sz="0" w:space="0" w:color="auto"/>
                      </w:divBdr>
                      <w:divsChild>
                        <w:div w:id="40753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2025176">
      <w:bodyDiv w:val="1"/>
      <w:marLeft w:val="0"/>
      <w:marRight w:val="0"/>
      <w:marTop w:val="0"/>
      <w:marBottom w:val="0"/>
      <w:divBdr>
        <w:top w:val="none" w:sz="0" w:space="0" w:color="auto"/>
        <w:left w:val="none" w:sz="0" w:space="0" w:color="auto"/>
        <w:bottom w:val="none" w:sz="0" w:space="0" w:color="auto"/>
        <w:right w:val="none" w:sz="0" w:space="0" w:color="auto"/>
      </w:divBdr>
    </w:div>
    <w:div w:id="2082629758">
      <w:bodyDiv w:val="1"/>
      <w:marLeft w:val="0"/>
      <w:marRight w:val="0"/>
      <w:marTop w:val="0"/>
      <w:marBottom w:val="0"/>
      <w:divBdr>
        <w:top w:val="none" w:sz="0" w:space="0" w:color="auto"/>
        <w:left w:val="none" w:sz="0" w:space="0" w:color="auto"/>
        <w:bottom w:val="none" w:sz="0" w:space="0" w:color="auto"/>
        <w:right w:val="none" w:sz="0" w:space="0" w:color="auto"/>
      </w:divBdr>
    </w:div>
    <w:div w:id="2082824370">
      <w:bodyDiv w:val="1"/>
      <w:marLeft w:val="0"/>
      <w:marRight w:val="0"/>
      <w:marTop w:val="0"/>
      <w:marBottom w:val="0"/>
      <w:divBdr>
        <w:top w:val="none" w:sz="0" w:space="0" w:color="auto"/>
        <w:left w:val="none" w:sz="0" w:space="0" w:color="auto"/>
        <w:bottom w:val="none" w:sz="0" w:space="0" w:color="auto"/>
        <w:right w:val="none" w:sz="0" w:space="0" w:color="auto"/>
      </w:divBdr>
    </w:div>
    <w:div w:id="2083017249">
      <w:bodyDiv w:val="1"/>
      <w:marLeft w:val="0"/>
      <w:marRight w:val="0"/>
      <w:marTop w:val="0"/>
      <w:marBottom w:val="0"/>
      <w:divBdr>
        <w:top w:val="none" w:sz="0" w:space="0" w:color="auto"/>
        <w:left w:val="none" w:sz="0" w:space="0" w:color="auto"/>
        <w:bottom w:val="none" w:sz="0" w:space="0" w:color="auto"/>
        <w:right w:val="none" w:sz="0" w:space="0" w:color="auto"/>
      </w:divBdr>
    </w:div>
    <w:div w:id="2084600386">
      <w:bodyDiv w:val="1"/>
      <w:marLeft w:val="0"/>
      <w:marRight w:val="0"/>
      <w:marTop w:val="0"/>
      <w:marBottom w:val="0"/>
      <w:divBdr>
        <w:top w:val="none" w:sz="0" w:space="0" w:color="auto"/>
        <w:left w:val="none" w:sz="0" w:space="0" w:color="auto"/>
        <w:bottom w:val="none" w:sz="0" w:space="0" w:color="auto"/>
        <w:right w:val="none" w:sz="0" w:space="0" w:color="auto"/>
      </w:divBdr>
    </w:div>
    <w:div w:id="2086872577">
      <w:bodyDiv w:val="1"/>
      <w:marLeft w:val="0"/>
      <w:marRight w:val="0"/>
      <w:marTop w:val="0"/>
      <w:marBottom w:val="0"/>
      <w:divBdr>
        <w:top w:val="none" w:sz="0" w:space="0" w:color="auto"/>
        <w:left w:val="none" w:sz="0" w:space="0" w:color="auto"/>
        <w:bottom w:val="none" w:sz="0" w:space="0" w:color="auto"/>
        <w:right w:val="none" w:sz="0" w:space="0" w:color="auto"/>
      </w:divBdr>
    </w:div>
    <w:div w:id="2087216376">
      <w:bodyDiv w:val="1"/>
      <w:marLeft w:val="0"/>
      <w:marRight w:val="0"/>
      <w:marTop w:val="0"/>
      <w:marBottom w:val="0"/>
      <w:divBdr>
        <w:top w:val="none" w:sz="0" w:space="0" w:color="auto"/>
        <w:left w:val="none" w:sz="0" w:space="0" w:color="auto"/>
        <w:bottom w:val="none" w:sz="0" w:space="0" w:color="auto"/>
        <w:right w:val="none" w:sz="0" w:space="0" w:color="auto"/>
      </w:divBdr>
    </w:div>
    <w:div w:id="2087265943">
      <w:bodyDiv w:val="1"/>
      <w:marLeft w:val="0"/>
      <w:marRight w:val="0"/>
      <w:marTop w:val="0"/>
      <w:marBottom w:val="0"/>
      <w:divBdr>
        <w:top w:val="none" w:sz="0" w:space="0" w:color="auto"/>
        <w:left w:val="none" w:sz="0" w:space="0" w:color="auto"/>
        <w:bottom w:val="none" w:sz="0" w:space="0" w:color="auto"/>
        <w:right w:val="none" w:sz="0" w:space="0" w:color="auto"/>
      </w:divBdr>
    </w:div>
    <w:div w:id="2087529689">
      <w:bodyDiv w:val="1"/>
      <w:marLeft w:val="0"/>
      <w:marRight w:val="0"/>
      <w:marTop w:val="0"/>
      <w:marBottom w:val="0"/>
      <w:divBdr>
        <w:top w:val="none" w:sz="0" w:space="0" w:color="auto"/>
        <w:left w:val="none" w:sz="0" w:space="0" w:color="auto"/>
        <w:bottom w:val="none" w:sz="0" w:space="0" w:color="auto"/>
        <w:right w:val="none" w:sz="0" w:space="0" w:color="auto"/>
      </w:divBdr>
    </w:div>
    <w:div w:id="2087920384">
      <w:bodyDiv w:val="1"/>
      <w:marLeft w:val="0"/>
      <w:marRight w:val="0"/>
      <w:marTop w:val="0"/>
      <w:marBottom w:val="0"/>
      <w:divBdr>
        <w:top w:val="none" w:sz="0" w:space="0" w:color="auto"/>
        <w:left w:val="none" w:sz="0" w:space="0" w:color="auto"/>
        <w:bottom w:val="none" w:sz="0" w:space="0" w:color="auto"/>
        <w:right w:val="none" w:sz="0" w:space="0" w:color="auto"/>
      </w:divBdr>
    </w:div>
    <w:div w:id="2088573845">
      <w:bodyDiv w:val="1"/>
      <w:marLeft w:val="0"/>
      <w:marRight w:val="0"/>
      <w:marTop w:val="0"/>
      <w:marBottom w:val="0"/>
      <w:divBdr>
        <w:top w:val="none" w:sz="0" w:space="0" w:color="auto"/>
        <w:left w:val="none" w:sz="0" w:space="0" w:color="auto"/>
        <w:bottom w:val="none" w:sz="0" w:space="0" w:color="auto"/>
        <w:right w:val="none" w:sz="0" w:space="0" w:color="auto"/>
      </w:divBdr>
    </w:div>
    <w:div w:id="2088651149">
      <w:bodyDiv w:val="1"/>
      <w:marLeft w:val="0"/>
      <w:marRight w:val="0"/>
      <w:marTop w:val="0"/>
      <w:marBottom w:val="0"/>
      <w:divBdr>
        <w:top w:val="none" w:sz="0" w:space="0" w:color="auto"/>
        <w:left w:val="none" w:sz="0" w:space="0" w:color="auto"/>
        <w:bottom w:val="none" w:sz="0" w:space="0" w:color="auto"/>
        <w:right w:val="none" w:sz="0" w:space="0" w:color="auto"/>
      </w:divBdr>
    </w:div>
    <w:div w:id="2088728454">
      <w:bodyDiv w:val="1"/>
      <w:marLeft w:val="0"/>
      <w:marRight w:val="0"/>
      <w:marTop w:val="0"/>
      <w:marBottom w:val="0"/>
      <w:divBdr>
        <w:top w:val="none" w:sz="0" w:space="0" w:color="auto"/>
        <w:left w:val="none" w:sz="0" w:space="0" w:color="auto"/>
        <w:bottom w:val="none" w:sz="0" w:space="0" w:color="auto"/>
        <w:right w:val="none" w:sz="0" w:space="0" w:color="auto"/>
      </w:divBdr>
    </w:div>
    <w:div w:id="2089031513">
      <w:bodyDiv w:val="1"/>
      <w:marLeft w:val="0"/>
      <w:marRight w:val="0"/>
      <w:marTop w:val="0"/>
      <w:marBottom w:val="0"/>
      <w:divBdr>
        <w:top w:val="none" w:sz="0" w:space="0" w:color="auto"/>
        <w:left w:val="none" w:sz="0" w:space="0" w:color="auto"/>
        <w:bottom w:val="none" w:sz="0" w:space="0" w:color="auto"/>
        <w:right w:val="none" w:sz="0" w:space="0" w:color="auto"/>
      </w:divBdr>
    </w:div>
    <w:div w:id="2089645669">
      <w:bodyDiv w:val="1"/>
      <w:marLeft w:val="0"/>
      <w:marRight w:val="0"/>
      <w:marTop w:val="0"/>
      <w:marBottom w:val="0"/>
      <w:divBdr>
        <w:top w:val="none" w:sz="0" w:space="0" w:color="auto"/>
        <w:left w:val="none" w:sz="0" w:space="0" w:color="auto"/>
        <w:bottom w:val="none" w:sz="0" w:space="0" w:color="auto"/>
        <w:right w:val="none" w:sz="0" w:space="0" w:color="auto"/>
      </w:divBdr>
    </w:div>
    <w:div w:id="2089767779">
      <w:bodyDiv w:val="1"/>
      <w:marLeft w:val="0"/>
      <w:marRight w:val="0"/>
      <w:marTop w:val="0"/>
      <w:marBottom w:val="0"/>
      <w:divBdr>
        <w:top w:val="none" w:sz="0" w:space="0" w:color="auto"/>
        <w:left w:val="none" w:sz="0" w:space="0" w:color="auto"/>
        <w:bottom w:val="none" w:sz="0" w:space="0" w:color="auto"/>
        <w:right w:val="none" w:sz="0" w:space="0" w:color="auto"/>
      </w:divBdr>
    </w:div>
    <w:div w:id="2090270991">
      <w:bodyDiv w:val="1"/>
      <w:marLeft w:val="0"/>
      <w:marRight w:val="0"/>
      <w:marTop w:val="0"/>
      <w:marBottom w:val="0"/>
      <w:divBdr>
        <w:top w:val="none" w:sz="0" w:space="0" w:color="auto"/>
        <w:left w:val="none" w:sz="0" w:space="0" w:color="auto"/>
        <w:bottom w:val="none" w:sz="0" w:space="0" w:color="auto"/>
        <w:right w:val="none" w:sz="0" w:space="0" w:color="auto"/>
      </w:divBdr>
    </w:div>
    <w:div w:id="2090419878">
      <w:bodyDiv w:val="1"/>
      <w:marLeft w:val="0"/>
      <w:marRight w:val="0"/>
      <w:marTop w:val="0"/>
      <w:marBottom w:val="0"/>
      <w:divBdr>
        <w:top w:val="none" w:sz="0" w:space="0" w:color="auto"/>
        <w:left w:val="none" w:sz="0" w:space="0" w:color="auto"/>
        <w:bottom w:val="none" w:sz="0" w:space="0" w:color="auto"/>
        <w:right w:val="none" w:sz="0" w:space="0" w:color="auto"/>
      </w:divBdr>
    </w:div>
    <w:div w:id="2090687602">
      <w:bodyDiv w:val="1"/>
      <w:marLeft w:val="0"/>
      <w:marRight w:val="0"/>
      <w:marTop w:val="0"/>
      <w:marBottom w:val="0"/>
      <w:divBdr>
        <w:top w:val="none" w:sz="0" w:space="0" w:color="auto"/>
        <w:left w:val="none" w:sz="0" w:space="0" w:color="auto"/>
        <w:bottom w:val="none" w:sz="0" w:space="0" w:color="auto"/>
        <w:right w:val="none" w:sz="0" w:space="0" w:color="auto"/>
      </w:divBdr>
    </w:div>
    <w:div w:id="2092389281">
      <w:bodyDiv w:val="1"/>
      <w:marLeft w:val="0"/>
      <w:marRight w:val="0"/>
      <w:marTop w:val="0"/>
      <w:marBottom w:val="0"/>
      <w:divBdr>
        <w:top w:val="none" w:sz="0" w:space="0" w:color="auto"/>
        <w:left w:val="none" w:sz="0" w:space="0" w:color="auto"/>
        <w:bottom w:val="none" w:sz="0" w:space="0" w:color="auto"/>
        <w:right w:val="none" w:sz="0" w:space="0" w:color="auto"/>
      </w:divBdr>
    </w:div>
    <w:div w:id="2092655878">
      <w:bodyDiv w:val="1"/>
      <w:marLeft w:val="0"/>
      <w:marRight w:val="0"/>
      <w:marTop w:val="0"/>
      <w:marBottom w:val="0"/>
      <w:divBdr>
        <w:top w:val="none" w:sz="0" w:space="0" w:color="auto"/>
        <w:left w:val="none" w:sz="0" w:space="0" w:color="auto"/>
        <w:bottom w:val="none" w:sz="0" w:space="0" w:color="auto"/>
        <w:right w:val="none" w:sz="0" w:space="0" w:color="auto"/>
      </w:divBdr>
    </w:div>
    <w:div w:id="2093114897">
      <w:bodyDiv w:val="1"/>
      <w:marLeft w:val="0"/>
      <w:marRight w:val="0"/>
      <w:marTop w:val="0"/>
      <w:marBottom w:val="0"/>
      <w:divBdr>
        <w:top w:val="none" w:sz="0" w:space="0" w:color="auto"/>
        <w:left w:val="none" w:sz="0" w:space="0" w:color="auto"/>
        <w:bottom w:val="none" w:sz="0" w:space="0" w:color="auto"/>
        <w:right w:val="none" w:sz="0" w:space="0" w:color="auto"/>
      </w:divBdr>
    </w:div>
    <w:div w:id="2093894500">
      <w:bodyDiv w:val="1"/>
      <w:marLeft w:val="0"/>
      <w:marRight w:val="0"/>
      <w:marTop w:val="0"/>
      <w:marBottom w:val="0"/>
      <w:divBdr>
        <w:top w:val="none" w:sz="0" w:space="0" w:color="auto"/>
        <w:left w:val="none" w:sz="0" w:space="0" w:color="auto"/>
        <w:bottom w:val="none" w:sz="0" w:space="0" w:color="auto"/>
        <w:right w:val="none" w:sz="0" w:space="0" w:color="auto"/>
      </w:divBdr>
    </w:div>
    <w:div w:id="2094858502">
      <w:bodyDiv w:val="1"/>
      <w:marLeft w:val="0"/>
      <w:marRight w:val="0"/>
      <w:marTop w:val="0"/>
      <w:marBottom w:val="0"/>
      <w:divBdr>
        <w:top w:val="none" w:sz="0" w:space="0" w:color="auto"/>
        <w:left w:val="none" w:sz="0" w:space="0" w:color="auto"/>
        <w:bottom w:val="none" w:sz="0" w:space="0" w:color="auto"/>
        <w:right w:val="none" w:sz="0" w:space="0" w:color="auto"/>
      </w:divBdr>
    </w:div>
    <w:div w:id="2095470865">
      <w:bodyDiv w:val="1"/>
      <w:marLeft w:val="0"/>
      <w:marRight w:val="0"/>
      <w:marTop w:val="0"/>
      <w:marBottom w:val="0"/>
      <w:divBdr>
        <w:top w:val="none" w:sz="0" w:space="0" w:color="auto"/>
        <w:left w:val="none" w:sz="0" w:space="0" w:color="auto"/>
        <w:bottom w:val="none" w:sz="0" w:space="0" w:color="auto"/>
        <w:right w:val="none" w:sz="0" w:space="0" w:color="auto"/>
      </w:divBdr>
    </w:div>
    <w:div w:id="2096320226">
      <w:bodyDiv w:val="1"/>
      <w:marLeft w:val="0"/>
      <w:marRight w:val="0"/>
      <w:marTop w:val="0"/>
      <w:marBottom w:val="0"/>
      <w:divBdr>
        <w:top w:val="none" w:sz="0" w:space="0" w:color="auto"/>
        <w:left w:val="none" w:sz="0" w:space="0" w:color="auto"/>
        <w:bottom w:val="none" w:sz="0" w:space="0" w:color="auto"/>
        <w:right w:val="none" w:sz="0" w:space="0" w:color="auto"/>
      </w:divBdr>
    </w:div>
    <w:div w:id="2097510652">
      <w:bodyDiv w:val="1"/>
      <w:marLeft w:val="0"/>
      <w:marRight w:val="0"/>
      <w:marTop w:val="0"/>
      <w:marBottom w:val="0"/>
      <w:divBdr>
        <w:top w:val="none" w:sz="0" w:space="0" w:color="auto"/>
        <w:left w:val="none" w:sz="0" w:space="0" w:color="auto"/>
        <w:bottom w:val="none" w:sz="0" w:space="0" w:color="auto"/>
        <w:right w:val="none" w:sz="0" w:space="0" w:color="auto"/>
      </w:divBdr>
    </w:div>
    <w:div w:id="2098207863">
      <w:bodyDiv w:val="1"/>
      <w:marLeft w:val="0"/>
      <w:marRight w:val="0"/>
      <w:marTop w:val="0"/>
      <w:marBottom w:val="0"/>
      <w:divBdr>
        <w:top w:val="none" w:sz="0" w:space="0" w:color="auto"/>
        <w:left w:val="none" w:sz="0" w:space="0" w:color="auto"/>
        <w:bottom w:val="none" w:sz="0" w:space="0" w:color="auto"/>
        <w:right w:val="none" w:sz="0" w:space="0" w:color="auto"/>
      </w:divBdr>
    </w:div>
    <w:div w:id="2099935649">
      <w:bodyDiv w:val="1"/>
      <w:marLeft w:val="0"/>
      <w:marRight w:val="0"/>
      <w:marTop w:val="0"/>
      <w:marBottom w:val="0"/>
      <w:divBdr>
        <w:top w:val="none" w:sz="0" w:space="0" w:color="auto"/>
        <w:left w:val="none" w:sz="0" w:space="0" w:color="auto"/>
        <w:bottom w:val="none" w:sz="0" w:space="0" w:color="auto"/>
        <w:right w:val="none" w:sz="0" w:space="0" w:color="auto"/>
      </w:divBdr>
    </w:div>
    <w:div w:id="2100129727">
      <w:bodyDiv w:val="1"/>
      <w:marLeft w:val="0"/>
      <w:marRight w:val="0"/>
      <w:marTop w:val="0"/>
      <w:marBottom w:val="0"/>
      <w:divBdr>
        <w:top w:val="none" w:sz="0" w:space="0" w:color="auto"/>
        <w:left w:val="none" w:sz="0" w:space="0" w:color="auto"/>
        <w:bottom w:val="none" w:sz="0" w:space="0" w:color="auto"/>
        <w:right w:val="none" w:sz="0" w:space="0" w:color="auto"/>
      </w:divBdr>
    </w:div>
    <w:div w:id="2100591386">
      <w:bodyDiv w:val="1"/>
      <w:marLeft w:val="0"/>
      <w:marRight w:val="0"/>
      <w:marTop w:val="0"/>
      <w:marBottom w:val="0"/>
      <w:divBdr>
        <w:top w:val="none" w:sz="0" w:space="0" w:color="auto"/>
        <w:left w:val="none" w:sz="0" w:space="0" w:color="auto"/>
        <w:bottom w:val="none" w:sz="0" w:space="0" w:color="auto"/>
        <w:right w:val="none" w:sz="0" w:space="0" w:color="auto"/>
      </w:divBdr>
    </w:div>
    <w:div w:id="2100831213">
      <w:bodyDiv w:val="1"/>
      <w:marLeft w:val="0"/>
      <w:marRight w:val="0"/>
      <w:marTop w:val="0"/>
      <w:marBottom w:val="0"/>
      <w:divBdr>
        <w:top w:val="none" w:sz="0" w:space="0" w:color="auto"/>
        <w:left w:val="none" w:sz="0" w:space="0" w:color="auto"/>
        <w:bottom w:val="none" w:sz="0" w:space="0" w:color="auto"/>
        <w:right w:val="none" w:sz="0" w:space="0" w:color="auto"/>
      </w:divBdr>
    </w:div>
    <w:div w:id="2104838907">
      <w:bodyDiv w:val="1"/>
      <w:marLeft w:val="0"/>
      <w:marRight w:val="0"/>
      <w:marTop w:val="0"/>
      <w:marBottom w:val="0"/>
      <w:divBdr>
        <w:top w:val="none" w:sz="0" w:space="0" w:color="auto"/>
        <w:left w:val="none" w:sz="0" w:space="0" w:color="auto"/>
        <w:bottom w:val="none" w:sz="0" w:space="0" w:color="auto"/>
        <w:right w:val="none" w:sz="0" w:space="0" w:color="auto"/>
      </w:divBdr>
    </w:div>
    <w:div w:id="2105416260">
      <w:bodyDiv w:val="1"/>
      <w:marLeft w:val="0"/>
      <w:marRight w:val="0"/>
      <w:marTop w:val="0"/>
      <w:marBottom w:val="0"/>
      <w:divBdr>
        <w:top w:val="none" w:sz="0" w:space="0" w:color="auto"/>
        <w:left w:val="none" w:sz="0" w:space="0" w:color="auto"/>
        <w:bottom w:val="none" w:sz="0" w:space="0" w:color="auto"/>
        <w:right w:val="none" w:sz="0" w:space="0" w:color="auto"/>
      </w:divBdr>
    </w:div>
    <w:div w:id="2106074628">
      <w:bodyDiv w:val="1"/>
      <w:marLeft w:val="0"/>
      <w:marRight w:val="0"/>
      <w:marTop w:val="0"/>
      <w:marBottom w:val="0"/>
      <w:divBdr>
        <w:top w:val="none" w:sz="0" w:space="0" w:color="auto"/>
        <w:left w:val="none" w:sz="0" w:space="0" w:color="auto"/>
        <w:bottom w:val="none" w:sz="0" w:space="0" w:color="auto"/>
        <w:right w:val="none" w:sz="0" w:space="0" w:color="auto"/>
      </w:divBdr>
    </w:div>
    <w:div w:id="2108034261">
      <w:bodyDiv w:val="1"/>
      <w:marLeft w:val="0"/>
      <w:marRight w:val="0"/>
      <w:marTop w:val="0"/>
      <w:marBottom w:val="0"/>
      <w:divBdr>
        <w:top w:val="none" w:sz="0" w:space="0" w:color="auto"/>
        <w:left w:val="none" w:sz="0" w:space="0" w:color="auto"/>
        <w:bottom w:val="none" w:sz="0" w:space="0" w:color="auto"/>
        <w:right w:val="none" w:sz="0" w:space="0" w:color="auto"/>
      </w:divBdr>
    </w:div>
    <w:div w:id="2109353346">
      <w:bodyDiv w:val="1"/>
      <w:marLeft w:val="0"/>
      <w:marRight w:val="0"/>
      <w:marTop w:val="0"/>
      <w:marBottom w:val="0"/>
      <w:divBdr>
        <w:top w:val="none" w:sz="0" w:space="0" w:color="auto"/>
        <w:left w:val="none" w:sz="0" w:space="0" w:color="auto"/>
        <w:bottom w:val="none" w:sz="0" w:space="0" w:color="auto"/>
        <w:right w:val="none" w:sz="0" w:space="0" w:color="auto"/>
      </w:divBdr>
    </w:div>
    <w:div w:id="2109420681">
      <w:bodyDiv w:val="1"/>
      <w:marLeft w:val="0"/>
      <w:marRight w:val="0"/>
      <w:marTop w:val="0"/>
      <w:marBottom w:val="0"/>
      <w:divBdr>
        <w:top w:val="none" w:sz="0" w:space="0" w:color="auto"/>
        <w:left w:val="none" w:sz="0" w:space="0" w:color="auto"/>
        <w:bottom w:val="none" w:sz="0" w:space="0" w:color="auto"/>
        <w:right w:val="none" w:sz="0" w:space="0" w:color="auto"/>
      </w:divBdr>
    </w:div>
    <w:div w:id="2109886604">
      <w:bodyDiv w:val="1"/>
      <w:marLeft w:val="0"/>
      <w:marRight w:val="0"/>
      <w:marTop w:val="0"/>
      <w:marBottom w:val="0"/>
      <w:divBdr>
        <w:top w:val="none" w:sz="0" w:space="0" w:color="auto"/>
        <w:left w:val="none" w:sz="0" w:space="0" w:color="auto"/>
        <w:bottom w:val="none" w:sz="0" w:space="0" w:color="auto"/>
        <w:right w:val="none" w:sz="0" w:space="0" w:color="auto"/>
      </w:divBdr>
    </w:div>
    <w:div w:id="2110198141">
      <w:bodyDiv w:val="1"/>
      <w:marLeft w:val="0"/>
      <w:marRight w:val="0"/>
      <w:marTop w:val="0"/>
      <w:marBottom w:val="0"/>
      <w:divBdr>
        <w:top w:val="none" w:sz="0" w:space="0" w:color="auto"/>
        <w:left w:val="none" w:sz="0" w:space="0" w:color="auto"/>
        <w:bottom w:val="none" w:sz="0" w:space="0" w:color="auto"/>
        <w:right w:val="none" w:sz="0" w:space="0" w:color="auto"/>
      </w:divBdr>
    </w:div>
    <w:div w:id="2111510564">
      <w:bodyDiv w:val="1"/>
      <w:marLeft w:val="0"/>
      <w:marRight w:val="0"/>
      <w:marTop w:val="0"/>
      <w:marBottom w:val="0"/>
      <w:divBdr>
        <w:top w:val="none" w:sz="0" w:space="0" w:color="auto"/>
        <w:left w:val="none" w:sz="0" w:space="0" w:color="auto"/>
        <w:bottom w:val="none" w:sz="0" w:space="0" w:color="auto"/>
        <w:right w:val="none" w:sz="0" w:space="0" w:color="auto"/>
      </w:divBdr>
    </w:div>
    <w:div w:id="2111580880">
      <w:bodyDiv w:val="1"/>
      <w:marLeft w:val="0"/>
      <w:marRight w:val="0"/>
      <w:marTop w:val="0"/>
      <w:marBottom w:val="0"/>
      <w:divBdr>
        <w:top w:val="none" w:sz="0" w:space="0" w:color="auto"/>
        <w:left w:val="none" w:sz="0" w:space="0" w:color="auto"/>
        <w:bottom w:val="none" w:sz="0" w:space="0" w:color="auto"/>
        <w:right w:val="none" w:sz="0" w:space="0" w:color="auto"/>
      </w:divBdr>
    </w:div>
    <w:div w:id="2112964636">
      <w:bodyDiv w:val="1"/>
      <w:marLeft w:val="0"/>
      <w:marRight w:val="0"/>
      <w:marTop w:val="0"/>
      <w:marBottom w:val="0"/>
      <w:divBdr>
        <w:top w:val="none" w:sz="0" w:space="0" w:color="auto"/>
        <w:left w:val="none" w:sz="0" w:space="0" w:color="auto"/>
        <w:bottom w:val="none" w:sz="0" w:space="0" w:color="auto"/>
        <w:right w:val="none" w:sz="0" w:space="0" w:color="auto"/>
      </w:divBdr>
    </w:div>
    <w:div w:id="2113016582">
      <w:bodyDiv w:val="1"/>
      <w:marLeft w:val="0"/>
      <w:marRight w:val="0"/>
      <w:marTop w:val="0"/>
      <w:marBottom w:val="0"/>
      <w:divBdr>
        <w:top w:val="none" w:sz="0" w:space="0" w:color="auto"/>
        <w:left w:val="none" w:sz="0" w:space="0" w:color="auto"/>
        <w:bottom w:val="none" w:sz="0" w:space="0" w:color="auto"/>
        <w:right w:val="none" w:sz="0" w:space="0" w:color="auto"/>
      </w:divBdr>
    </w:div>
    <w:div w:id="2114010828">
      <w:bodyDiv w:val="1"/>
      <w:marLeft w:val="0"/>
      <w:marRight w:val="0"/>
      <w:marTop w:val="0"/>
      <w:marBottom w:val="0"/>
      <w:divBdr>
        <w:top w:val="none" w:sz="0" w:space="0" w:color="auto"/>
        <w:left w:val="none" w:sz="0" w:space="0" w:color="auto"/>
        <w:bottom w:val="none" w:sz="0" w:space="0" w:color="auto"/>
        <w:right w:val="none" w:sz="0" w:space="0" w:color="auto"/>
      </w:divBdr>
    </w:div>
    <w:div w:id="2114477488">
      <w:bodyDiv w:val="1"/>
      <w:marLeft w:val="0"/>
      <w:marRight w:val="0"/>
      <w:marTop w:val="0"/>
      <w:marBottom w:val="0"/>
      <w:divBdr>
        <w:top w:val="none" w:sz="0" w:space="0" w:color="auto"/>
        <w:left w:val="none" w:sz="0" w:space="0" w:color="auto"/>
        <w:bottom w:val="none" w:sz="0" w:space="0" w:color="auto"/>
        <w:right w:val="none" w:sz="0" w:space="0" w:color="auto"/>
      </w:divBdr>
    </w:div>
    <w:div w:id="2116172571">
      <w:bodyDiv w:val="1"/>
      <w:marLeft w:val="0"/>
      <w:marRight w:val="0"/>
      <w:marTop w:val="0"/>
      <w:marBottom w:val="0"/>
      <w:divBdr>
        <w:top w:val="none" w:sz="0" w:space="0" w:color="auto"/>
        <w:left w:val="none" w:sz="0" w:space="0" w:color="auto"/>
        <w:bottom w:val="none" w:sz="0" w:space="0" w:color="auto"/>
        <w:right w:val="none" w:sz="0" w:space="0" w:color="auto"/>
      </w:divBdr>
    </w:div>
    <w:div w:id="2116822256">
      <w:bodyDiv w:val="1"/>
      <w:marLeft w:val="0"/>
      <w:marRight w:val="0"/>
      <w:marTop w:val="0"/>
      <w:marBottom w:val="0"/>
      <w:divBdr>
        <w:top w:val="none" w:sz="0" w:space="0" w:color="auto"/>
        <w:left w:val="none" w:sz="0" w:space="0" w:color="auto"/>
        <w:bottom w:val="none" w:sz="0" w:space="0" w:color="auto"/>
        <w:right w:val="none" w:sz="0" w:space="0" w:color="auto"/>
      </w:divBdr>
    </w:div>
    <w:div w:id="2117141357">
      <w:bodyDiv w:val="1"/>
      <w:marLeft w:val="0"/>
      <w:marRight w:val="0"/>
      <w:marTop w:val="0"/>
      <w:marBottom w:val="0"/>
      <w:divBdr>
        <w:top w:val="none" w:sz="0" w:space="0" w:color="auto"/>
        <w:left w:val="none" w:sz="0" w:space="0" w:color="auto"/>
        <w:bottom w:val="none" w:sz="0" w:space="0" w:color="auto"/>
        <w:right w:val="none" w:sz="0" w:space="0" w:color="auto"/>
      </w:divBdr>
    </w:div>
    <w:div w:id="2117402880">
      <w:bodyDiv w:val="1"/>
      <w:marLeft w:val="0"/>
      <w:marRight w:val="0"/>
      <w:marTop w:val="0"/>
      <w:marBottom w:val="0"/>
      <w:divBdr>
        <w:top w:val="none" w:sz="0" w:space="0" w:color="auto"/>
        <w:left w:val="none" w:sz="0" w:space="0" w:color="auto"/>
        <w:bottom w:val="none" w:sz="0" w:space="0" w:color="auto"/>
        <w:right w:val="none" w:sz="0" w:space="0" w:color="auto"/>
      </w:divBdr>
    </w:div>
    <w:div w:id="2118214347">
      <w:bodyDiv w:val="1"/>
      <w:marLeft w:val="0"/>
      <w:marRight w:val="0"/>
      <w:marTop w:val="0"/>
      <w:marBottom w:val="0"/>
      <w:divBdr>
        <w:top w:val="none" w:sz="0" w:space="0" w:color="auto"/>
        <w:left w:val="none" w:sz="0" w:space="0" w:color="auto"/>
        <w:bottom w:val="none" w:sz="0" w:space="0" w:color="auto"/>
        <w:right w:val="none" w:sz="0" w:space="0" w:color="auto"/>
      </w:divBdr>
      <w:divsChild>
        <w:div w:id="31468377">
          <w:marLeft w:val="0"/>
          <w:marRight w:val="0"/>
          <w:marTop w:val="0"/>
          <w:marBottom w:val="0"/>
          <w:divBdr>
            <w:top w:val="none" w:sz="0" w:space="0" w:color="auto"/>
            <w:left w:val="none" w:sz="0" w:space="0" w:color="auto"/>
            <w:bottom w:val="none" w:sz="0" w:space="0" w:color="auto"/>
            <w:right w:val="none" w:sz="0" w:space="0" w:color="auto"/>
          </w:divBdr>
        </w:div>
        <w:div w:id="382413914">
          <w:marLeft w:val="0"/>
          <w:marRight w:val="0"/>
          <w:marTop w:val="0"/>
          <w:marBottom w:val="0"/>
          <w:divBdr>
            <w:top w:val="none" w:sz="0" w:space="0" w:color="auto"/>
            <w:left w:val="none" w:sz="0" w:space="0" w:color="auto"/>
            <w:bottom w:val="none" w:sz="0" w:space="0" w:color="auto"/>
            <w:right w:val="none" w:sz="0" w:space="0" w:color="auto"/>
          </w:divBdr>
        </w:div>
        <w:div w:id="1342855821">
          <w:marLeft w:val="0"/>
          <w:marRight w:val="0"/>
          <w:marTop w:val="0"/>
          <w:marBottom w:val="0"/>
          <w:divBdr>
            <w:top w:val="none" w:sz="0" w:space="0" w:color="auto"/>
            <w:left w:val="none" w:sz="0" w:space="0" w:color="auto"/>
            <w:bottom w:val="none" w:sz="0" w:space="0" w:color="auto"/>
            <w:right w:val="none" w:sz="0" w:space="0" w:color="auto"/>
          </w:divBdr>
        </w:div>
        <w:div w:id="1754627143">
          <w:marLeft w:val="0"/>
          <w:marRight w:val="0"/>
          <w:marTop w:val="0"/>
          <w:marBottom w:val="0"/>
          <w:divBdr>
            <w:top w:val="none" w:sz="0" w:space="0" w:color="auto"/>
            <w:left w:val="none" w:sz="0" w:space="0" w:color="auto"/>
            <w:bottom w:val="none" w:sz="0" w:space="0" w:color="auto"/>
            <w:right w:val="none" w:sz="0" w:space="0" w:color="auto"/>
          </w:divBdr>
        </w:div>
      </w:divsChild>
    </w:div>
    <w:div w:id="2118525384">
      <w:bodyDiv w:val="1"/>
      <w:marLeft w:val="0"/>
      <w:marRight w:val="0"/>
      <w:marTop w:val="0"/>
      <w:marBottom w:val="0"/>
      <w:divBdr>
        <w:top w:val="none" w:sz="0" w:space="0" w:color="auto"/>
        <w:left w:val="none" w:sz="0" w:space="0" w:color="auto"/>
        <w:bottom w:val="none" w:sz="0" w:space="0" w:color="auto"/>
        <w:right w:val="none" w:sz="0" w:space="0" w:color="auto"/>
      </w:divBdr>
    </w:div>
    <w:div w:id="2118601857">
      <w:bodyDiv w:val="1"/>
      <w:marLeft w:val="0"/>
      <w:marRight w:val="0"/>
      <w:marTop w:val="0"/>
      <w:marBottom w:val="0"/>
      <w:divBdr>
        <w:top w:val="none" w:sz="0" w:space="0" w:color="auto"/>
        <w:left w:val="none" w:sz="0" w:space="0" w:color="auto"/>
        <w:bottom w:val="none" w:sz="0" w:space="0" w:color="auto"/>
        <w:right w:val="none" w:sz="0" w:space="0" w:color="auto"/>
      </w:divBdr>
    </w:div>
    <w:div w:id="2119836236">
      <w:bodyDiv w:val="1"/>
      <w:marLeft w:val="0"/>
      <w:marRight w:val="0"/>
      <w:marTop w:val="0"/>
      <w:marBottom w:val="0"/>
      <w:divBdr>
        <w:top w:val="none" w:sz="0" w:space="0" w:color="auto"/>
        <w:left w:val="none" w:sz="0" w:space="0" w:color="auto"/>
        <w:bottom w:val="none" w:sz="0" w:space="0" w:color="auto"/>
        <w:right w:val="none" w:sz="0" w:space="0" w:color="auto"/>
      </w:divBdr>
    </w:div>
    <w:div w:id="2120373490">
      <w:bodyDiv w:val="1"/>
      <w:marLeft w:val="0"/>
      <w:marRight w:val="0"/>
      <w:marTop w:val="0"/>
      <w:marBottom w:val="0"/>
      <w:divBdr>
        <w:top w:val="none" w:sz="0" w:space="0" w:color="auto"/>
        <w:left w:val="none" w:sz="0" w:space="0" w:color="auto"/>
        <w:bottom w:val="none" w:sz="0" w:space="0" w:color="auto"/>
        <w:right w:val="none" w:sz="0" w:space="0" w:color="auto"/>
      </w:divBdr>
    </w:div>
    <w:div w:id="2121877250">
      <w:bodyDiv w:val="1"/>
      <w:marLeft w:val="0"/>
      <w:marRight w:val="0"/>
      <w:marTop w:val="0"/>
      <w:marBottom w:val="0"/>
      <w:divBdr>
        <w:top w:val="none" w:sz="0" w:space="0" w:color="auto"/>
        <w:left w:val="none" w:sz="0" w:space="0" w:color="auto"/>
        <w:bottom w:val="none" w:sz="0" w:space="0" w:color="auto"/>
        <w:right w:val="none" w:sz="0" w:space="0" w:color="auto"/>
      </w:divBdr>
    </w:div>
    <w:div w:id="2121991928">
      <w:bodyDiv w:val="1"/>
      <w:marLeft w:val="0"/>
      <w:marRight w:val="0"/>
      <w:marTop w:val="0"/>
      <w:marBottom w:val="0"/>
      <w:divBdr>
        <w:top w:val="none" w:sz="0" w:space="0" w:color="auto"/>
        <w:left w:val="none" w:sz="0" w:space="0" w:color="auto"/>
        <w:bottom w:val="none" w:sz="0" w:space="0" w:color="auto"/>
        <w:right w:val="none" w:sz="0" w:space="0" w:color="auto"/>
      </w:divBdr>
    </w:div>
    <w:div w:id="2122720481">
      <w:bodyDiv w:val="1"/>
      <w:marLeft w:val="0"/>
      <w:marRight w:val="0"/>
      <w:marTop w:val="0"/>
      <w:marBottom w:val="0"/>
      <w:divBdr>
        <w:top w:val="none" w:sz="0" w:space="0" w:color="auto"/>
        <w:left w:val="none" w:sz="0" w:space="0" w:color="auto"/>
        <w:bottom w:val="none" w:sz="0" w:space="0" w:color="auto"/>
        <w:right w:val="none" w:sz="0" w:space="0" w:color="auto"/>
      </w:divBdr>
    </w:div>
    <w:div w:id="2124034040">
      <w:bodyDiv w:val="1"/>
      <w:marLeft w:val="0"/>
      <w:marRight w:val="0"/>
      <w:marTop w:val="0"/>
      <w:marBottom w:val="0"/>
      <w:divBdr>
        <w:top w:val="none" w:sz="0" w:space="0" w:color="auto"/>
        <w:left w:val="none" w:sz="0" w:space="0" w:color="auto"/>
        <w:bottom w:val="none" w:sz="0" w:space="0" w:color="auto"/>
        <w:right w:val="none" w:sz="0" w:space="0" w:color="auto"/>
      </w:divBdr>
    </w:div>
    <w:div w:id="2125267423">
      <w:bodyDiv w:val="1"/>
      <w:marLeft w:val="0"/>
      <w:marRight w:val="0"/>
      <w:marTop w:val="0"/>
      <w:marBottom w:val="0"/>
      <w:divBdr>
        <w:top w:val="none" w:sz="0" w:space="0" w:color="auto"/>
        <w:left w:val="none" w:sz="0" w:space="0" w:color="auto"/>
        <w:bottom w:val="none" w:sz="0" w:space="0" w:color="auto"/>
        <w:right w:val="none" w:sz="0" w:space="0" w:color="auto"/>
      </w:divBdr>
    </w:div>
    <w:div w:id="2125268323">
      <w:bodyDiv w:val="1"/>
      <w:marLeft w:val="0"/>
      <w:marRight w:val="0"/>
      <w:marTop w:val="0"/>
      <w:marBottom w:val="0"/>
      <w:divBdr>
        <w:top w:val="none" w:sz="0" w:space="0" w:color="auto"/>
        <w:left w:val="none" w:sz="0" w:space="0" w:color="auto"/>
        <w:bottom w:val="none" w:sz="0" w:space="0" w:color="auto"/>
        <w:right w:val="none" w:sz="0" w:space="0" w:color="auto"/>
      </w:divBdr>
    </w:div>
    <w:div w:id="2125878307">
      <w:bodyDiv w:val="1"/>
      <w:marLeft w:val="0"/>
      <w:marRight w:val="0"/>
      <w:marTop w:val="0"/>
      <w:marBottom w:val="0"/>
      <w:divBdr>
        <w:top w:val="none" w:sz="0" w:space="0" w:color="auto"/>
        <w:left w:val="none" w:sz="0" w:space="0" w:color="auto"/>
        <w:bottom w:val="none" w:sz="0" w:space="0" w:color="auto"/>
        <w:right w:val="none" w:sz="0" w:space="0" w:color="auto"/>
      </w:divBdr>
    </w:div>
    <w:div w:id="2128810697">
      <w:bodyDiv w:val="1"/>
      <w:marLeft w:val="0"/>
      <w:marRight w:val="0"/>
      <w:marTop w:val="0"/>
      <w:marBottom w:val="0"/>
      <w:divBdr>
        <w:top w:val="none" w:sz="0" w:space="0" w:color="auto"/>
        <w:left w:val="none" w:sz="0" w:space="0" w:color="auto"/>
        <w:bottom w:val="none" w:sz="0" w:space="0" w:color="auto"/>
        <w:right w:val="none" w:sz="0" w:space="0" w:color="auto"/>
      </w:divBdr>
    </w:div>
    <w:div w:id="2129273561">
      <w:bodyDiv w:val="1"/>
      <w:marLeft w:val="0"/>
      <w:marRight w:val="0"/>
      <w:marTop w:val="0"/>
      <w:marBottom w:val="0"/>
      <w:divBdr>
        <w:top w:val="none" w:sz="0" w:space="0" w:color="auto"/>
        <w:left w:val="none" w:sz="0" w:space="0" w:color="auto"/>
        <w:bottom w:val="none" w:sz="0" w:space="0" w:color="auto"/>
        <w:right w:val="none" w:sz="0" w:space="0" w:color="auto"/>
      </w:divBdr>
    </w:div>
    <w:div w:id="2129811164">
      <w:bodyDiv w:val="1"/>
      <w:marLeft w:val="0"/>
      <w:marRight w:val="0"/>
      <w:marTop w:val="0"/>
      <w:marBottom w:val="0"/>
      <w:divBdr>
        <w:top w:val="none" w:sz="0" w:space="0" w:color="auto"/>
        <w:left w:val="none" w:sz="0" w:space="0" w:color="auto"/>
        <w:bottom w:val="none" w:sz="0" w:space="0" w:color="auto"/>
        <w:right w:val="none" w:sz="0" w:space="0" w:color="auto"/>
      </w:divBdr>
    </w:div>
    <w:div w:id="2130467845">
      <w:bodyDiv w:val="1"/>
      <w:marLeft w:val="0"/>
      <w:marRight w:val="0"/>
      <w:marTop w:val="0"/>
      <w:marBottom w:val="0"/>
      <w:divBdr>
        <w:top w:val="none" w:sz="0" w:space="0" w:color="auto"/>
        <w:left w:val="none" w:sz="0" w:space="0" w:color="auto"/>
        <w:bottom w:val="none" w:sz="0" w:space="0" w:color="auto"/>
        <w:right w:val="none" w:sz="0" w:space="0" w:color="auto"/>
      </w:divBdr>
    </w:div>
    <w:div w:id="2130932223">
      <w:bodyDiv w:val="1"/>
      <w:marLeft w:val="0"/>
      <w:marRight w:val="0"/>
      <w:marTop w:val="0"/>
      <w:marBottom w:val="0"/>
      <w:divBdr>
        <w:top w:val="none" w:sz="0" w:space="0" w:color="auto"/>
        <w:left w:val="none" w:sz="0" w:space="0" w:color="auto"/>
        <w:bottom w:val="none" w:sz="0" w:space="0" w:color="auto"/>
        <w:right w:val="none" w:sz="0" w:space="0" w:color="auto"/>
      </w:divBdr>
    </w:div>
    <w:div w:id="2131240278">
      <w:bodyDiv w:val="1"/>
      <w:marLeft w:val="0"/>
      <w:marRight w:val="0"/>
      <w:marTop w:val="0"/>
      <w:marBottom w:val="0"/>
      <w:divBdr>
        <w:top w:val="none" w:sz="0" w:space="0" w:color="auto"/>
        <w:left w:val="none" w:sz="0" w:space="0" w:color="auto"/>
        <w:bottom w:val="none" w:sz="0" w:space="0" w:color="auto"/>
        <w:right w:val="none" w:sz="0" w:space="0" w:color="auto"/>
      </w:divBdr>
    </w:div>
    <w:div w:id="2132285068">
      <w:bodyDiv w:val="1"/>
      <w:marLeft w:val="0"/>
      <w:marRight w:val="0"/>
      <w:marTop w:val="0"/>
      <w:marBottom w:val="0"/>
      <w:divBdr>
        <w:top w:val="none" w:sz="0" w:space="0" w:color="auto"/>
        <w:left w:val="none" w:sz="0" w:space="0" w:color="auto"/>
        <w:bottom w:val="none" w:sz="0" w:space="0" w:color="auto"/>
        <w:right w:val="none" w:sz="0" w:space="0" w:color="auto"/>
      </w:divBdr>
    </w:div>
    <w:div w:id="2133396294">
      <w:bodyDiv w:val="1"/>
      <w:marLeft w:val="0"/>
      <w:marRight w:val="0"/>
      <w:marTop w:val="0"/>
      <w:marBottom w:val="0"/>
      <w:divBdr>
        <w:top w:val="none" w:sz="0" w:space="0" w:color="auto"/>
        <w:left w:val="none" w:sz="0" w:space="0" w:color="auto"/>
        <w:bottom w:val="none" w:sz="0" w:space="0" w:color="auto"/>
        <w:right w:val="none" w:sz="0" w:space="0" w:color="auto"/>
      </w:divBdr>
    </w:div>
    <w:div w:id="2133402268">
      <w:bodyDiv w:val="1"/>
      <w:marLeft w:val="0"/>
      <w:marRight w:val="0"/>
      <w:marTop w:val="0"/>
      <w:marBottom w:val="0"/>
      <w:divBdr>
        <w:top w:val="none" w:sz="0" w:space="0" w:color="auto"/>
        <w:left w:val="none" w:sz="0" w:space="0" w:color="auto"/>
        <w:bottom w:val="none" w:sz="0" w:space="0" w:color="auto"/>
        <w:right w:val="none" w:sz="0" w:space="0" w:color="auto"/>
      </w:divBdr>
    </w:div>
    <w:div w:id="2133673265">
      <w:bodyDiv w:val="1"/>
      <w:marLeft w:val="0"/>
      <w:marRight w:val="0"/>
      <w:marTop w:val="0"/>
      <w:marBottom w:val="0"/>
      <w:divBdr>
        <w:top w:val="none" w:sz="0" w:space="0" w:color="auto"/>
        <w:left w:val="none" w:sz="0" w:space="0" w:color="auto"/>
        <w:bottom w:val="none" w:sz="0" w:space="0" w:color="auto"/>
        <w:right w:val="none" w:sz="0" w:space="0" w:color="auto"/>
      </w:divBdr>
    </w:div>
    <w:div w:id="2133862521">
      <w:bodyDiv w:val="1"/>
      <w:marLeft w:val="0"/>
      <w:marRight w:val="0"/>
      <w:marTop w:val="0"/>
      <w:marBottom w:val="0"/>
      <w:divBdr>
        <w:top w:val="none" w:sz="0" w:space="0" w:color="auto"/>
        <w:left w:val="none" w:sz="0" w:space="0" w:color="auto"/>
        <w:bottom w:val="none" w:sz="0" w:space="0" w:color="auto"/>
        <w:right w:val="none" w:sz="0" w:space="0" w:color="auto"/>
      </w:divBdr>
    </w:div>
    <w:div w:id="2136635665">
      <w:bodyDiv w:val="1"/>
      <w:marLeft w:val="0"/>
      <w:marRight w:val="0"/>
      <w:marTop w:val="0"/>
      <w:marBottom w:val="0"/>
      <w:divBdr>
        <w:top w:val="none" w:sz="0" w:space="0" w:color="auto"/>
        <w:left w:val="none" w:sz="0" w:space="0" w:color="auto"/>
        <w:bottom w:val="none" w:sz="0" w:space="0" w:color="auto"/>
        <w:right w:val="none" w:sz="0" w:space="0" w:color="auto"/>
      </w:divBdr>
    </w:div>
    <w:div w:id="2137527499">
      <w:bodyDiv w:val="1"/>
      <w:marLeft w:val="0"/>
      <w:marRight w:val="0"/>
      <w:marTop w:val="0"/>
      <w:marBottom w:val="0"/>
      <w:divBdr>
        <w:top w:val="none" w:sz="0" w:space="0" w:color="auto"/>
        <w:left w:val="none" w:sz="0" w:space="0" w:color="auto"/>
        <w:bottom w:val="none" w:sz="0" w:space="0" w:color="auto"/>
        <w:right w:val="none" w:sz="0" w:space="0" w:color="auto"/>
      </w:divBdr>
    </w:div>
    <w:div w:id="2141143794">
      <w:bodyDiv w:val="1"/>
      <w:marLeft w:val="0"/>
      <w:marRight w:val="0"/>
      <w:marTop w:val="0"/>
      <w:marBottom w:val="0"/>
      <w:divBdr>
        <w:top w:val="none" w:sz="0" w:space="0" w:color="auto"/>
        <w:left w:val="none" w:sz="0" w:space="0" w:color="auto"/>
        <w:bottom w:val="none" w:sz="0" w:space="0" w:color="auto"/>
        <w:right w:val="none" w:sz="0" w:space="0" w:color="auto"/>
      </w:divBdr>
    </w:div>
    <w:div w:id="2142184786">
      <w:bodyDiv w:val="1"/>
      <w:marLeft w:val="0"/>
      <w:marRight w:val="0"/>
      <w:marTop w:val="0"/>
      <w:marBottom w:val="0"/>
      <w:divBdr>
        <w:top w:val="none" w:sz="0" w:space="0" w:color="auto"/>
        <w:left w:val="none" w:sz="0" w:space="0" w:color="auto"/>
        <w:bottom w:val="none" w:sz="0" w:space="0" w:color="auto"/>
        <w:right w:val="none" w:sz="0" w:space="0" w:color="auto"/>
      </w:divBdr>
    </w:div>
    <w:div w:id="2143187948">
      <w:bodyDiv w:val="1"/>
      <w:marLeft w:val="0"/>
      <w:marRight w:val="0"/>
      <w:marTop w:val="0"/>
      <w:marBottom w:val="0"/>
      <w:divBdr>
        <w:top w:val="none" w:sz="0" w:space="0" w:color="auto"/>
        <w:left w:val="none" w:sz="0" w:space="0" w:color="auto"/>
        <w:bottom w:val="none" w:sz="0" w:space="0" w:color="auto"/>
        <w:right w:val="none" w:sz="0" w:space="0" w:color="auto"/>
      </w:divBdr>
    </w:div>
    <w:div w:id="2143226263">
      <w:bodyDiv w:val="1"/>
      <w:marLeft w:val="0"/>
      <w:marRight w:val="0"/>
      <w:marTop w:val="0"/>
      <w:marBottom w:val="0"/>
      <w:divBdr>
        <w:top w:val="none" w:sz="0" w:space="0" w:color="auto"/>
        <w:left w:val="none" w:sz="0" w:space="0" w:color="auto"/>
        <w:bottom w:val="none" w:sz="0" w:space="0" w:color="auto"/>
        <w:right w:val="none" w:sz="0" w:space="0" w:color="auto"/>
      </w:divBdr>
    </w:div>
    <w:div w:id="2143496015">
      <w:bodyDiv w:val="1"/>
      <w:marLeft w:val="0"/>
      <w:marRight w:val="0"/>
      <w:marTop w:val="0"/>
      <w:marBottom w:val="0"/>
      <w:divBdr>
        <w:top w:val="none" w:sz="0" w:space="0" w:color="auto"/>
        <w:left w:val="none" w:sz="0" w:space="0" w:color="auto"/>
        <w:bottom w:val="none" w:sz="0" w:space="0" w:color="auto"/>
        <w:right w:val="none" w:sz="0" w:space="0" w:color="auto"/>
      </w:divBdr>
    </w:div>
    <w:div w:id="2143571163">
      <w:bodyDiv w:val="1"/>
      <w:marLeft w:val="0"/>
      <w:marRight w:val="0"/>
      <w:marTop w:val="0"/>
      <w:marBottom w:val="0"/>
      <w:divBdr>
        <w:top w:val="none" w:sz="0" w:space="0" w:color="auto"/>
        <w:left w:val="none" w:sz="0" w:space="0" w:color="auto"/>
        <w:bottom w:val="none" w:sz="0" w:space="0" w:color="auto"/>
        <w:right w:val="none" w:sz="0" w:space="0" w:color="auto"/>
      </w:divBdr>
    </w:div>
    <w:div w:id="2143691638">
      <w:bodyDiv w:val="1"/>
      <w:marLeft w:val="0"/>
      <w:marRight w:val="0"/>
      <w:marTop w:val="0"/>
      <w:marBottom w:val="0"/>
      <w:divBdr>
        <w:top w:val="none" w:sz="0" w:space="0" w:color="auto"/>
        <w:left w:val="none" w:sz="0" w:space="0" w:color="auto"/>
        <w:bottom w:val="none" w:sz="0" w:space="0" w:color="auto"/>
        <w:right w:val="none" w:sz="0" w:space="0" w:color="auto"/>
      </w:divBdr>
    </w:div>
    <w:div w:id="2144302024">
      <w:bodyDiv w:val="1"/>
      <w:marLeft w:val="0"/>
      <w:marRight w:val="0"/>
      <w:marTop w:val="0"/>
      <w:marBottom w:val="0"/>
      <w:divBdr>
        <w:top w:val="none" w:sz="0" w:space="0" w:color="auto"/>
        <w:left w:val="none" w:sz="0" w:space="0" w:color="auto"/>
        <w:bottom w:val="none" w:sz="0" w:space="0" w:color="auto"/>
        <w:right w:val="none" w:sz="0" w:space="0" w:color="auto"/>
      </w:divBdr>
    </w:div>
    <w:div w:id="2144494069">
      <w:bodyDiv w:val="1"/>
      <w:marLeft w:val="0"/>
      <w:marRight w:val="0"/>
      <w:marTop w:val="0"/>
      <w:marBottom w:val="0"/>
      <w:divBdr>
        <w:top w:val="none" w:sz="0" w:space="0" w:color="auto"/>
        <w:left w:val="none" w:sz="0" w:space="0" w:color="auto"/>
        <w:bottom w:val="none" w:sz="0" w:space="0" w:color="auto"/>
        <w:right w:val="none" w:sz="0" w:space="0" w:color="auto"/>
      </w:divBdr>
    </w:div>
    <w:div w:id="2144883933">
      <w:bodyDiv w:val="1"/>
      <w:marLeft w:val="0"/>
      <w:marRight w:val="0"/>
      <w:marTop w:val="0"/>
      <w:marBottom w:val="0"/>
      <w:divBdr>
        <w:top w:val="none" w:sz="0" w:space="0" w:color="auto"/>
        <w:left w:val="none" w:sz="0" w:space="0" w:color="auto"/>
        <w:bottom w:val="none" w:sz="0" w:space="0" w:color="auto"/>
        <w:right w:val="none" w:sz="0" w:space="0" w:color="auto"/>
      </w:divBdr>
    </w:div>
    <w:div w:id="214495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info.gov/content/pkg/FR-2020-09-15/pdf/2020-18800.pdf" TargetMode="External"/><Relationship Id="rId117" Type="http://schemas.openxmlformats.org/officeDocument/2006/relationships/hyperlink" Target="https://members.wto.org/crnattachments/2020/TBT/ISR/final_measure/20_5941_00_x.pdf" TargetMode="External"/><Relationship Id="rId21" Type="http://schemas.openxmlformats.org/officeDocument/2006/relationships/hyperlink" Target="https://www.govinfo.gov/content/pkg/FR-2020-09-14/pdf/2020-14646.pdf" TargetMode="External"/><Relationship Id="rId42" Type="http://schemas.openxmlformats.org/officeDocument/2006/relationships/hyperlink" Target="https://www.govinfo.gov/content/pkg/FR-2020-09-18/html/2020-19566.htm" TargetMode="External"/><Relationship Id="rId47" Type="http://schemas.openxmlformats.org/officeDocument/2006/relationships/hyperlink" Target="https://members.wto.org/crnattachments/2020/TBT/USA/final_measure/20_5595_00_e.pdf" TargetMode="External"/><Relationship Id="rId63" Type="http://schemas.openxmlformats.org/officeDocument/2006/relationships/hyperlink" Target="https://members.wto.org/crnattachments/2020/TBT/USA/20_5646_01_e.pdf" TargetMode="External"/><Relationship Id="rId68" Type="http://schemas.openxmlformats.org/officeDocument/2006/relationships/hyperlink" Target="https://www.scdf.gov.sg/home/fire-safety/downloads/acts-codes-regulations" TargetMode="External"/><Relationship Id="rId84" Type="http://schemas.openxmlformats.org/officeDocument/2006/relationships/hyperlink" Target="https://members.wto.org/crnattachments/2020/TBT/KEN/final_measure/20_5764_00_e.pdf" TargetMode="External"/><Relationship Id="rId89" Type="http://schemas.openxmlformats.org/officeDocument/2006/relationships/hyperlink" Target="https://members.wto.org/crnattachments/2020/TBT/TPKM/final_measure/20_5614_00_e.pdf" TargetMode="External"/><Relationship Id="rId112" Type="http://schemas.openxmlformats.org/officeDocument/2006/relationships/hyperlink" Target="https://members.wto.org/crnattachments/2020/TBT/ISR/final_measure/20_5939_00_x.pdf" TargetMode="External"/><Relationship Id="rId133" Type="http://schemas.openxmlformats.org/officeDocument/2006/relationships/hyperlink" Target="https://members.wto.org/crnattachments/2020/TBT/USA/20_6008_00_e.pdf" TargetMode="External"/><Relationship Id="rId138" Type="http://schemas.openxmlformats.org/officeDocument/2006/relationships/hyperlink" Target="https://members.wto.org/crnattachments/2020/TBT/TPKM/final_measure/20_6012_00_x.pdf" TargetMode="External"/><Relationship Id="rId16" Type="http://schemas.openxmlformats.org/officeDocument/2006/relationships/hyperlink" Target="https://members.wto.org/crnattachments/2020/TBT/COL/20_5418_01_s.pdf" TargetMode="External"/><Relationship Id="rId107" Type="http://schemas.openxmlformats.org/officeDocument/2006/relationships/hyperlink" Target="https://members.wto.org/crnattachments/2020/TBT/ISR/final_measure/20_5877_01_x.pdf" TargetMode="External"/><Relationship Id="rId11" Type="http://schemas.openxmlformats.org/officeDocument/2006/relationships/hyperlink" Target="https://www.govinfo.gov/content/pkg/FR-2020-09-09/pdf/2020-19569.pdf" TargetMode="External"/><Relationship Id="rId32" Type="http://schemas.openxmlformats.org/officeDocument/2006/relationships/hyperlink" Target="https://www.govinfo.gov/content/pkg/FR-2020-09-15/pdf/2020-18115.pdf" TargetMode="External"/><Relationship Id="rId37" Type="http://schemas.openxmlformats.org/officeDocument/2006/relationships/hyperlink" Target="https://ec.europa.eu/growth/tools-databases/tris/en/search/?trisaction=search.detail&amp;year=2020&amp;num=89" TargetMode="External"/><Relationship Id="rId53" Type="http://schemas.openxmlformats.org/officeDocument/2006/relationships/hyperlink" Target="https://members.wto.org/crnattachments/2020/TBT/USA/final_measure/20_5596_00_e.pdf" TargetMode="External"/><Relationship Id="rId58" Type="http://schemas.openxmlformats.org/officeDocument/2006/relationships/hyperlink" Target="https://govt.westlaw.com/calregs/Browse/Home/California/CaliforniaCodeofRegulations?guid=I7259E530D60811DE88AEDDE29ED1DC0A&amp;originationContext=documenttoc&amp;transitionType=Default&amp;contextData=(sc.Default)" TargetMode="External"/><Relationship Id="rId74" Type="http://schemas.openxmlformats.org/officeDocument/2006/relationships/hyperlink" Target="http://www.inmetro.gov.br/legislacao/rtac/pdf/RTAC002666.pdf" TargetMode="External"/><Relationship Id="rId79" Type="http://schemas.openxmlformats.org/officeDocument/2006/relationships/hyperlink" Target="https://www.dof.gob.mx/nota_detalle.php?codigo=5600758&amp;fecha=18/09/2020" TargetMode="External"/><Relationship Id="rId102" Type="http://schemas.openxmlformats.org/officeDocument/2006/relationships/hyperlink" Target="https://members.wto.org/crnattachments/2020/TBT/ISR/final_measure/20_5855_01_x.pdf" TargetMode="External"/><Relationship Id="rId123" Type="http://schemas.openxmlformats.org/officeDocument/2006/relationships/hyperlink" Target="https://members.wto.org/crnattachments/2020/TBT/ISR/final_measure/20_5938_00_x.pdf" TargetMode="External"/><Relationship Id="rId128" Type="http://schemas.openxmlformats.org/officeDocument/2006/relationships/hyperlink" Target="https://www.govinfo.gov/content/pkg/FR-2020-09-29/html/2020-20925.htm" TargetMode="External"/><Relationship Id="rId144" Type="http://schemas.openxmlformats.org/officeDocument/2006/relationships/hyperlink" Target="https://www.govinfo.gov/content/pkg/FR-2020-10-07/pdf/2020-18339.pdf" TargetMode="External"/><Relationship Id="rId149" Type="http://schemas.openxmlformats.org/officeDocument/2006/relationships/hyperlink" Target="https://meity.gov.in/writereaddata/files/Phase_IV_Notification.pdf" TargetMode="External"/><Relationship Id="rId5" Type="http://schemas.openxmlformats.org/officeDocument/2006/relationships/webSettings" Target="webSettings.xml"/><Relationship Id="rId90" Type="http://schemas.openxmlformats.org/officeDocument/2006/relationships/hyperlink" Target="https://members.wto.org/crnattachments/2020/TBT/TPKM/final_measure/20_5614_00_x.pdf" TargetMode="External"/><Relationship Id="rId95" Type="http://schemas.openxmlformats.org/officeDocument/2006/relationships/hyperlink" Target="http://www.normalizacion.gob.ec/" TargetMode="External"/><Relationship Id="rId22" Type="http://schemas.openxmlformats.org/officeDocument/2006/relationships/hyperlink" Target="https://members.wto.org/crnattachments/2020/TBT/USA/final_measure/20_5437_00_e.pdf" TargetMode="External"/><Relationship Id="rId27" Type="http://schemas.openxmlformats.org/officeDocument/2006/relationships/hyperlink" Target="https://members.wto.org/crnattachments/2020/TBT/USA/20_5550_00_e.pdf" TargetMode="External"/><Relationship Id="rId43" Type="http://schemas.openxmlformats.org/officeDocument/2006/relationships/hyperlink" Target="https://www.govinfo.gov/content/pkg/FR-2020-09-18/pdf/2020-19566.pdf" TargetMode="External"/><Relationship Id="rId48" Type="http://schemas.openxmlformats.org/officeDocument/2006/relationships/hyperlink" Target="https://www.govinfo.gov/content/pkg/FR-2020-09-18/html/2020-17882.htm" TargetMode="External"/><Relationship Id="rId64" Type="http://schemas.openxmlformats.org/officeDocument/2006/relationships/hyperlink" Target="http://www.normalizacion.gob.ec/" TargetMode="External"/><Relationship Id="rId69" Type="http://schemas.openxmlformats.org/officeDocument/2006/relationships/hyperlink" Target="http://portal.anvisa.gov.br/documents/10181/6005608/RDC_415_2020_.pdf/ecaf98cb-4b5c-4f22-b632-7a7d70694303" TargetMode="External"/><Relationship Id="rId113" Type="http://schemas.openxmlformats.org/officeDocument/2006/relationships/hyperlink" Target="https://members.wto.org/crnattachments/2020/TBT/ISR/final_measure/20_5942_00_x.pdf" TargetMode="External"/><Relationship Id="rId118" Type="http://schemas.openxmlformats.org/officeDocument/2006/relationships/hyperlink" Target="https://members.wto.org/crnattachments/2020/TBT/ISR/final_measure/20_5937_00_x.pdf" TargetMode="External"/><Relationship Id="rId134" Type="http://schemas.openxmlformats.org/officeDocument/2006/relationships/hyperlink" Target="https://www.govinfo.gov/content/pkg/FR-2020-09-29/html/2020-18745.htm" TargetMode="External"/><Relationship Id="rId139" Type="http://schemas.openxmlformats.org/officeDocument/2006/relationships/hyperlink" Target="https://members.wto.org/crnattachments/2020/TBT/ISR/final_measure/20_5946_00_x.pdf" TargetMode="External"/><Relationship Id="rId80" Type="http://schemas.openxmlformats.org/officeDocument/2006/relationships/hyperlink" Target="https://members.wto.org/crnattachments/2020/TBT/MEX/final_measure/20_5599_00_s.pdf" TargetMode="External"/><Relationship Id="rId85" Type="http://schemas.openxmlformats.org/officeDocument/2006/relationships/hyperlink" Target="https://members.wto.org/crnattachments/2020/TBT/KEN/final_measure/20_5764_01_e.pdf" TargetMode="External"/><Relationship Id="rId150" Type="http://schemas.openxmlformats.org/officeDocument/2006/relationships/hyperlink" Target="https://www.in.gov.br/web/dou/-/instrucao-normativa-in-n-74-de-16-de-setembro-de-2020-278150638" TargetMode="External"/><Relationship Id="rId12" Type="http://schemas.openxmlformats.org/officeDocument/2006/relationships/hyperlink" Target="https://members.wto.org/crnattachments/2020/TBT/USA/20_5393_00_e.pdf" TargetMode="External"/><Relationship Id="rId17" Type="http://schemas.openxmlformats.org/officeDocument/2006/relationships/hyperlink" Target="https://www.govinfo.gov/content/pkg/FR-2020-09-14/html/2020-18114.htm" TargetMode="External"/><Relationship Id="rId25" Type="http://schemas.openxmlformats.org/officeDocument/2006/relationships/hyperlink" Target="https://www.govinfo.gov/content/pkg/FR-2020-09-15/html/2020-18800.htm" TargetMode="External"/><Relationship Id="rId33" Type="http://schemas.openxmlformats.org/officeDocument/2006/relationships/hyperlink" Target="https://members.wto.org/crnattachments/2020/TBT/USA/final_measure/20_5549_00_e.pdf" TargetMode="External"/><Relationship Id="rId38" Type="http://schemas.openxmlformats.org/officeDocument/2006/relationships/hyperlink" Target="https://members.wto.org/crnattachments/2020/TBT/CZE/final_measure/20_5536_00_x.pdf" TargetMode="External"/><Relationship Id="rId46" Type="http://schemas.openxmlformats.org/officeDocument/2006/relationships/hyperlink" Target="https://www.govinfo.gov/content/pkg/FR-2020-09-17/pdf/2020-18883.pdf" TargetMode="External"/><Relationship Id="rId59" Type="http://schemas.openxmlformats.org/officeDocument/2006/relationships/hyperlink" Target="https://oal.ca.gov/wp-content/uploads/sites/166/2020/09/2020-Notice-Register-Number-38-Z-September-18-2020.pdf" TargetMode="External"/><Relationship Id="rId67" Type="http://schemas.openxmlformats.org/officeDocument/2006/relationships/hyperlink" Target="https://members.wto.org/crnattachments/2020/TBT/CZE/final_measure/20_5635_00_x.pdf" TargetMode="External"/><Relationship Id="rId103" Type="http://schemas.openxmlformats.org/officeDocument/2006/relationships/hyperlink" Target="https://members.wto.org/crnattachments/2020/TBT/ISR/final_measure/20_5854_00_x.pdf" TargetMode="External"/><Relationship Id="rId108" Type="http://schemas.openxmlformats.org/officeDocument/2006/relationships/hyperlink" Target="https://members.wto.org/crnattachments/2020/TBT/ISR/final_measure/20_5876_00_x.pdf" TargetMode="External"/><Relationship Id="rId116" Type="http://schemas.openxmlformats.org/officeDocument/2006/relationships/hyperlink" Target="https://members.wto.org/crnattachments/2020/TBT/ISR/final_measure/20_5943_00_x.pdf" TargetMode="External"/><Relationship Id="rId124" Type="http://schemas.openxmlformats.org/officeDocument/2006/relationships/hyperlink" Target="https://www.nist.gov/el/smart-grid/smart-grid-framework" TargetMode="External"/><Relationship Id="rId129" Type="http://schemas.openxmlformats.org/officeDocument/2006/relationships/hyperlink" Target="https://www.govinfo.gov/content/pkg/FR-2020-09-29/pdf/2020-20925.pdf" TargetMode="External"/><Relationship Id="rId137" Type="http://schemas.openxmlformats.org/officeDocument/2006/relationships/hyperlink" Target="https://members.wto.org/crnattachments/2020/TBT/TPKM/final_measure/20_6012_00_e.pdf" TargetMode="External"/><Relationship Id="rId20" Type="http://schemas.openxmlformats.org/officeDocument/2006/relationships/hyperlink" Target="https://www.govinfo.gov/content/pkg/FR-2020-09-14/html/2020-14646.htm" TargetMode="External"/><Relationship Id="rId41" Type="http://schemas.openxmlformats.org/officeDocument/2006/relationships/hyperlink" Target="https://members.wto.org/crnattachments/2020/TBT/USA/20_5594_00_e.pdf" TargetMode="External"/><Relationship Id="rId54" Type="http://schemas.openxmlformats.org/officeDocument/2006/relationships/hyperlink" Target="https://gazette.nat.gov.tw/egFront/detail.do?metaid=118558&amp;log=detailLog" TargetMode="External"/><Relationship Id="rId62" Type="http://schemas.openxmlformats.org/officeDocument/2006/relationships/hyperlink" Target="https://members.wto.org/crnattachments/2020/TBT/USA/20_5646_00_e.pdf" TargetMode="External"/><Relationship Id="rId70" Type="http://schemas.openxmlformats.org/officeDocument/2006/relationships/hyperlink" Target="http://portal.anvisa.gov.br/documents/10181/4247824/RDC_412_2020_.pdf/04f596d3-90ef-4e0f-86bb-16ae08925291" TargetMode="External"/><Relationship Id="rId75" Type="http://schemas.openxmlformats.org/officeDocument/2006/relationships/hyperlink" Target="http://www.inmetro.gov.br/legislacao/rtac/pdf/RTAC002666.pdf" TargetMode="External"/><Relationship Id="rId83" Type="http://schemas.openxmlformats.org/officeDocument/2006/relationships/hyperlink" Target="http://www.gazette.gc.ca/rp-pr/p2/2020/2020-09-02/pdf/g2-15418.pdf" TargetMode="External"/><Relationship Id="rId88" Type="http://schemas.openxmlformats.org/officeDocument/2006/relationships/hyperlink" Target="https://gazette.nat.gov.tw/egFront/detail.do?metaid=118560&amp;log=detailLog" TargetMode="External"/><Relationship Id="rId91" Type="http://schemas.openxmlformats.org/officeDocument/2006/relationships/hyperlink" Target="https://members.wto.org/crnattachments/2020/TBT/TPKM/final_measure/20_5818_00_e.pdf" TargetMode="External"/><Relationship Id="rId96" Type="http://schemas.openxmlformats.org/officeDocument/2006/relationships/hyperlink" Target="https://members.wto.org/crnattachments/2020/TBT/ECU/final_measure/20_5589_00_s.pdf" TargetMode="External"/><Relationship Id="rId111" Type="http://schemas.openxmlformats.org/officeDocument/2006/relationships/hyperlink" Target="https://members.wto.org/crnattachments/2020/TBT/ISR/final_measure/20_5875_01_x.pdf" TargetMode="External"/><Relationship Id="rId132" Type="http://schemas.openxmlformats.org/officeDocument/2006/relationships/hyperlink" Target="https://www.govinfo.gov/content/pkg/FR-2020-09-30/pdf/2020-21210.pdf" TargetMode="External"/><Relationship Id="rId140" Type="http://schemas.openxmlformats.org/officeDocument/2006/relationships/hyperlink" Target="https://www.govinfo.gov/content/pkg/FR-2020-10-06/html/2020-19515.htm" TargetMode="External"/><Relationship Id="rId145" Type="http://schemas.openxmlformats.org/officeDocument/2006/relationships/hyperlink" Target="https://members.wto.org/crnattachments/2020/TBT/USA/final_measure/20_6040_00_e.pdf" TargetMode="External"/><Relationship Id="rId15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members.wto.org/crnattachments/2020/TBT/COL/final_measure/20_5418_00_s.pdf" TargetMode="External"/><Relationship Id="rId23" Type="http://schemas.openxmlformats.org/officeDocument/2006/relationships/hyperlink" Target="https://members.wto.org/crnattachments/2020/TBT/TPKM/final_measure/20_5488_00_e.pdf" TargetMode="External"/><Relationship Id="rId28" Type="http://schemas.openxmlformats.org/officeDocument/2006/relationships/hyperlink" Target="https://www.govinfo.gov/content/pkg/FR-2020-09-16/html/2020-18885.htm" TargetMode="External"/><Relationship Id="rId36" Type="http://schemas.openxmlformats.org/officeDocument/2006/relationships/hyperlink" Target="https://ec.europa.eu/growth/tools-databases/tris/en/index.cfm/search/?trisaction=search.detail&amp;year=2020&amp;num=89&amp;mLang=EN" TargetMode="External"/><Relationship Id="rId49" Type="http://schemas.openxmlformats.org/officeDocument/2006/relationships/hyperlink" Target="https://www.govinfo.gov/content/pkg/FR-2020-09-18/pdf/2020-17882.pdf" TargetMode="External"/><Relationship Id="rId57" Type="http://schemas.openxmlformats.org/officeDocument/2006/relationships/hyperlink" Target="https://oal.ca.gov/wp-content/uploads/sites/166/2020/09/2020-Notice-Register-Number-38-Z-September-18-2020.pdf" TargetMode="External"/><Relationship Id="rId106" Type="http://schemas.openxmlformats.org/officeDocument/2006/relationships/hyperlink" Target="https://members.wto.org/crnattachments/2020/TBT/ISR/final_measure/20_5877_00_x.pdf" TargetMode="External"/><Relationship Id="rId114" Type="http://schemas.openxmlformats.org/officeDocument/2006/relationships/hyperlink" Target="https://members.wto.org/crnattachments/2020/TBT/ISR/final_measure/20_5944_00_x.pdf" TargetMode="External"/><Relationship Id="rId119" Type="http://schemas.openxmlformats.org/officeDocument/2006/relationships/hyperlink" Target="https://members.wto.org/crnattachments/2020/TBT/ISR/final_measure/20_5936_00_x.pdf" TargetMode="External"/><Relationship Id="rId127" Type="http://schemas.openxmlformats.org/officeDocument/2006/relationships/hyperlink" Target="https://members.wto.org/crnattachments/2020/TBT/USA/20_6003_00_e.pdf" TargetMode="External"/><Relationship Id="rId10" Type="http://schemas.openxmlformats.org/officeDocument/2006/relationships/hyperlink" Target="https://www.govinfo.gov/content/pkg/FR-2020-09-09/html/2020-19569.htm" TargetMode="External"/><Relationship Id="rId31" Type="http://schemas.openxmlformats.org/officeDocument/2006/relationships/hyperlink" Target="https://www.govinfo.gov/content/pkg/FR-2020-09-15/html/2020-18115.htm" TargetMode="External"/><Relationship Id="rId44" Type="http://schemas.openxmlformats.org/officeDocument/2006/relationships/hyperlink" Target="https://members.wto.org/crnattachments/2020/TBT/USA/20_5597_00_e.pdf" TargetMode="External"/><Relationship Id="rId52" Type="http://schemas.openxmlformats.org/officeDocument/2006/relationships/hyperlink" Target="https://www.govinfo.gov/content/pkg/FR-2020-09-18/pdf/2020-18496.pdf" TargetMode="External"/><Relationship Id="rId60" Type="http://schemas.openxmlformats.org/officeDocument/2006/relationships/hyperlink" Target="https://members.wto.org/crnattachments/2020/TBT/USA/final_measure/20_5643_00_e.pdf" TargetMode="External"/><Relationship Id="rId65" Type="http://schemas.openxmlformats.org/officeDocument/2006/relationships/hyperlink" Target="https://members.wto.org/crnattachments/2020/TBT/ECU/final_measure/20_5590_00_s.pdf" TargetMode="External"/><Relationship Id="rId73" Type="http://schemas.openxmlformats.org/officeDocument/2006/relationships/hyperlink" Target="http://portal.anvisa.gov.br/documents/10181/4247824/RDC_413_2020_.pdf/8f16d69f-a8ba-43d0-9a99-732da1583bac" TargetMode="External"/><Relationship Id="rId78" Type="http://schemas.openxmlformats.org/officeDocument/2006/relationships/hyperlink" Target="https://members.wto.org/crnattachments/2020/TBT/TPKM/final_measure/20_5719_00_e.pdf" TargetMode="External"/><Relationship Id="rId81" Type="http://schemas.openxmlformats.org/officeDocument/2006/relationships/hyperlink" Target="http://www.gazette.gc.ca/rp-pr/p2/2020/2020-09-02/html/sor-dors177-eng.html" TargetMode="External"/><Relationship Id="rId86" Type="http://schemas.openxmlformats.org/officeDocument/2006/relationships/hyperlink" Target="https://www.sic.gov.co/repositorio-de-normatividad" TargetMode="External"/><Relationship Id="rId94" Type="http://schemas.openxmlformats.org/officeDocument/2006/relationships/hyperlink" Target="https://members.wto.org/crnattachments/2020/TBT/ISR/final_measure/20_5848_00_x.pdf" TargetMode="External"/><Relationship Id="rId99" Type="http://schemas.openxmlformats.org/officeDocument/2006/relationships/hyperlink" Target="https://www.tga.gov.au/changes-regulation-sports-supplements-australia" TargetMode="External"/><Relationship Id="rId101" Type="http://schemas.openxmlformats.org/officeDocument/2006/relationships/hyperlink" Target="https://members.wto.org/crnattachments/2020/TBT/ISR/final_measure/20_5855_00_x.pdf" TargetMode="External"/><Relationship Id="rId122" Type="http://schemas.openxmlformats.org/officeDocument/2006/relationships/hyperlink" Target="https://members.wto.org/crnattachments/2020/TBT/ISR/final_measure/20_5934_00_x.pdf" TargetMode="External"/><Relationship Id="rId130" Type="http://schemas.openxmlformats.org/officeDocument/2006/relationships/hyperlink" Target="https://members.wto.org/crnattachments/2020/TBT/USA/20_6004_00_e.pdf" TargetMode="External"/><Relationship Id="rId135" Type="http://schemas.openxmlformats.org/officeDocument/2006/relationships/hyperlink" Target="https://www.govinfo.gov/content/pkg/FR-2020-09-29/pdf/2020-18745.pdf" TargetMode="External"/><Relationship Id="rId143" Type="http://schemas.openxmlformats.org/officeDocument/2006/relationships/hyperlink" Target="https://www.govinfo.gov/content/pkg/FR-2020-10-07/html/2020-18339.htm" TargetMode="External"/><Relationship Id="rId148" Type="http://schemas.openxmlformats.org/officeDocument/2006/relationships/hyperlink" Target="https://members.wto.org/crnattachments/2020/TBT/USA/final_measure/20_6039_00_e.pdf" TargetMode="External"/><Relationship Id="rId151" Type="http://schemas.openxmlformats.org/officeDocument/2006/relationships/hyperlink" Target="http://antigo.anvisa.gov.br/legislacao" TargetMode="External"/><Relationship Id="rId4" Type="http://schemas.openxmlformats.org/officeDocument/2006/relationships/settings" Target="settings.xml"/><Relationship Id="rId9" Type="http://schemas.openxmlformats.org/officeDocument/2006/relationships/hyperlink" Target="https://members.wto.org/crnattachments/2020/TBT/USA/20_5402_00_e.pdf" TargetMode="External"/><Relationship Id="rId13" Type="http://schemas.openxmlformats.org/officeDocument/2006/relationships/hyperlink" Target="https://members.wto.org/crnattachments/2020/TBT/TPKM/final_measure/20_5411_00_e.pdf" TargetMode="External"/><Relationship Id="rId18" Type="http://schemas.openxmlformats.org/officeDocument/2006/relationships/hyperlink" Target="https://www.govinfo.gov/content/pkg/FR-2020-09-14/pdf/2020-18114.pdf" TargetMode="External"/><Relationship Id="rId39" Type="http://schemas.openxmlformats.org/officeDocument/2006/relationships/hyperlink" Target="https://www.govinfo.gov/content/pkg/FR-2020-09-16/html/2020-18748.htm" TargetMode="External"/><Relationship Id="rId109" Type="http://schemas.openxmlformats.org/officeDocument/2006/relationships/hyperlink" Target="https://members.wto.org/crnattachments/2020/TBT/ISR/final_measure/20_5876_01_x.pdf" TargetMode="External"/><Relationship Id="rId34" Type="http://schemas.openxmlformats.org/officeDocument/2006/relationships/hyperlink" Target="https://zakon.rada.gov.ua/laws/show/z0745-20" TargetMode="External"/><Relationship Id="rId50" Type="http://schemas.openxmlformats.org/officeDocument/2006/relationships/hyperlink" Target="https://members.wto.org/crnattachments/2020/TBT/USA/20_5598_00_e.pdf" TargetMode="External"/><Relationship Id="rId55" Type="http://schemas.openxmlformats.org/officeDocument/2006/relationships/hyperlink" Target="https://members.wto.org/crnattachments/2020/TBT/TPKM/final_measure/20_5613_00_e.pdf" TargetMode="External"/><Relationship Id="rId76" Type="http://schemas.openxmlformats.org/officeDocument/2006/relationships/hyperlink" Target="https://pesquisa.in.gov.br/imprensa/jsp/visualiza/index.jsp?data=02/09/2020&amp;jornal=515&amp;pagina=13&amp;totalArquivos=110" TargetMode="External"/><Relationship Id="rId97" Type="http://schemas.openxmlformats.org/officeDocument/2006/relationships/hyperlink" Target="https://members.wto.org/crnattachments/2020/TBT/ECU/final_measure/20_5589_01_s.pdf" TargetMode="External"/><Relationship Id="rId104" Type="http://schemas.openxmlformats.org/officeDocument/2006/relationships/hyperlink" Target="https://members.wto.org/crnattachments/2020/TBT/ISR/final_measure/20_5854_01_x.pdf" TargetMode="External"/><Relationship Id="rId120" Type="http://schemas.openxmlformats.org/officeDocument/2006/relationships/hyperlink" Target="https://members.wto.org/crnattachments/2020/TBT/ISR/final_measure/20_5935_00_x.pdf" TargetMode="External"/><Relationship Id="rId125" Type="http://schemas.openxmlformats.org/officeDocument/2006/relationships/hyperlink" Target="https://www.govinfo.gov/content/pkg/FR-2020-09-28/html/2020-21276.htm" TargetMode="External"/><Relationship Id="rId141" Type="http://schemas.openxmlformats.org/officeDocument/2006/relationships/hyperlink" Target="https://www.govinfo.gov/content/pkg/FR-2020-10-06/pdf/2020-19515.pdf" TargetMode="External"/><Relationship Id="rId146" Type="http://schemas.openxmlformats.org/officeDocument/2006/relationships/hyperlink" Target="https://www.govinfo.gov/content/pkg/FR-2020-10-07/html/2020-18824.htm" TargetMode="External"/><Relationship Id="rId7" Type="http://schemas.openxmlformats.org/officeDocument/2006/relationships/endnotes" Target="endnotes.xml"/><Relationship Id="rId71" Type="http://schemas.openxmlformats.org/officeDocument/2006/relationships/hyperlink" Target="http://portal.anvisa.gov.br/documents/10181/4247824/IN_65_2020_.pdf/c4cc37c4-cdd4-49de-804a-9aaa7aae1416" TargetMode="External"/><Relationship Id="rId92" Type="http://schemas.openxmlformats.org/officeDocument/2006/relationships/hyperlink" Target="https://members.wto.org/crnattachments/2020/TBT/TPKM/final_measure/20_5818_00_x.pdf" TargetMode="External"/><Relationship Id="rId2" Type="http://schemas.openxmlformats.org/officeDocument/2006/relationships/numbering" Target="numbering.xml"/><Relationship Id="rId29" Type="http://schemas.openxmlformats.org/officeDocument/2006/relationships/hyperlink" Target="https://www.govinfo.gov/content/pkg/FR-2020-09-16/pdf/2020-18885.pdf" TargetMode="External"/><Relationship Id="rId24" Type="http://schemas.openxmlformats.org/officeDocument/2006/relationships/hyperlink" Target="https://members.wto.org/crnattachments/2020/TBT/TPKM/final_measure/20_5488_00_x.pdf" TargetMode="External"/><Relationship Id="rId40" Type="http://schemas.openxmlformats.org/officeDocument/2006/relationships/hyperlink" Target="https://www.govinfo.gov/content/pkg/FR-2020-09-16/pdf/2020-18748.pdf" TargetMode="External"/><Relationship Id="rId45" Type="http://schemas.openxmlformats.org/officeDocument/2006/relationships/hyperlink" Target="https://www.govinfo.gov/content/pkg/FR-2020-09-17/html/2020-18883.htm" TargetMode="External"/><Relationship Id="rId66" Type="http://schemas.openxmlformats.org/officeDocument/2006/relationships/hyperlink" Target="https://ec.europa.eu/growth/tools-databases/tris/cs/index.cfm/search/?trisaction=search.detail&amp;year=2020&amp;num=239&amp;mLang=EN" TargetMode="External"/><Relationship Id="rId87" Type="http://schemas.openxmlformats.org/officeDocument/2006/relationships/hyperlink" Target="https://members.wto.org/crnattachments/2020/TBT/COL/final_measure/20_5765_00_s.pdf" TargetMode="External"/><Relationship Id="rId110" Type="http://schemas.openxmlformats.org/officeDocument/2006/relationships/hyperlink" Target="https://members.wto.org/crnattachments/2020/TBT/ISR/final_measure/20_5875_00_x.pdf" TargetMode="External"/><Relationship Id="rId115" Type="http://schemas.openxmlformats.org/officeDocument/2006/relationships/hyperlink" Target="https://members.wto.org/crnattachments/2020/TBT/ISR/final_measure/20_5944_01_x.pdf" TargetMode="External"/><Relationship Id="rId131" Type="http://schemas.openxmlformats.org/officeDocument/2006/relationships/hyperlink" Target="https://www.govinfo.gov/content/pkg/FR-2020-09-30/html/2020-21210.htm" TargetMode="External"/><Relationship Id="rId136" Type="http://schemas.openxmlformats.org/officeDocument/2006/relationships/hyperlink" Target="https://members.wto.org/crnattachments/2020/TBT/USA/final_measure/20_6007_00_e.pdf" TargetMode="External"/><Relationship Id="rId61" Type="http://schemas.openxmlformats.org/officeDocument/2006/relationships/hyperlink" Target="https://oehha.ca.gov/media/downloads/crnr/regtext091120.pdf" TargetMode="External"/><Relationship Id="rId82" Type="http://schemas.openxmlformats.org/officeDocument/2006/relationships/hyperlink" Target="http://www.gazette.gc.ca/rp-pr/p2/2020/2020-09-02/html/sor-dors177-fra.html" TargetMode="External"/><Relationship Id="rId152" Type="http://schemas.openxmlformats.org/officeDocument/2006/relationships/fontTable" Target="fontTable.xml"/><Relationship Id="rId19" Type="http://schemas.openxmlformats.org/officeDocument/2006/relationships/hyperlink" Target="https://members.wto.org/crnattachments/2020/TBT/USA/final_measure/20_5436_00_e.pdf" TargetMode="External"/><Relationship Id="rId14" Type="http://schemas.openxmlformats.org/officeDocument/2006/relationships/hyperlink" Target="https://members.wto.org/crnattachments/2020/TBT/TPKM/final_measure/20_5411_00_x.pdf" TargetMode="External"/><Relationship Id="rId30" Type="http://schemas.openxmlformats.org/officeDocument/2006/relationships/hyperlink" Target="https://members.wto.org/crnattachments/2020/TBT/USA/20_5555_00_e.pdf" TargetMode="External"/><Relationship Id="rId35" Type="http://schemas.openxmlformats.org/officeDocument/2006/relationships/hyperlink" Target="https://aplikace.mvcr.cz/sbirka-zakonu/SearchResult.aspx?q=2020&amp;typeLaw=zakon&amp;what=Rok&amp;stranka=2" TargetMode="External"/><Relationship Id="rId56" Type="http://schemas.openxmlformats.org/officeDocument/2006/relationships/hyperlink" Target="https://members.wto.org/crnattachments/2020/TBT/TPKM/final_measure/20_5613_00_x.pdf" TargetMode="External"/><Relationship Id="rId77" Type="http://schemas.openxmlformats.org/officeDocument/2006/relationships/hyperlink" Target="https://members.wto.org/crnattachments/2020/TBT/TPKM/final_measure/20_5719_00_x.pdf" TargetMode="External"/><Relationship Id="rId100" Type="http://schemas.openxmlformats.org/officeDocument/2006/relationships/hyperlink" Target="https://www.legislation.gov.au/Details/F2020L01074" TargetMode="External"/><Relationship Id="rId105" Type="http://schemas.openxmlformats.org/officeDocument/2006/relationships/hyperlink" Target="https://members.wto.org/crnattachments/2020/TBT/ISR/final_measure/20_5878_00_x.pdf" TargetMode="External"/><Relationship Id="rId126" Type="http://schemas.openxmlformats.org/officeDocument/2006/relationships/hyperlink" Target="https://www.govinfo.gov/content/pkg/FR-2020-09-28/pdf/2020-21276.pdf" TargetMode="External"/><Relationship Id="rId147" Type="http://schemas.openxmlformats.org/officeDocument/2006/relationships/hyperlink" Target="https://www.govinfo.gov/content/pkg/FR-2020-10-07/pdf/2020-18824.pdf" TargetMode="External"/><Relationship Id="rId8" Type="http://schemas.openxmlformats.org/officeDocument/2006/relationships/hyperlink" Target="https://www.govinfo.gov/content/pkg/FR-2020-09-11/pdf/2020-19927.pdf" TargetMode="External"/><Relationship Id="rId51" Type="http://schemas.openxmlformats.org/officeDocument/2006/relationships/hyperlink" Target="https://www.govinfo.gov/content/pkg/FR-2020-09-18/html/2020-18496.htm" TargetMode="External"/><Relationship Id="rId72" Type="http://schemas.openxmlformats.org/officeDocument/2006/relationships/hyperlink" Target="http://portal.anvisa.gov.br/documents/10181/4247824/IN_65_2020_.pdf/c4cc37c4-cdd4-49de-804a-9aaa7aae1416" TargetMode="External"/><Relationship Id="rId93" Type="http://schemas.openxmlformats.org/officeDocument/2006/relationships/hyperlink" Target="https://members.wto.org/crnattachments/2020/TBT/ISR/final_measure/20_5844_00_x.pdf" TargetMode="External"/><Relationship Id="rId98" Type="http://schemas.openxmlformats.org/officeDocument/2006/relationships/hyperlink" Target="https://www.legislation.gov.au/Details/F2020L01204/Download" TargetMode="External"/><Relationship Id="rId121" Type="http://schemas.openxmlformats.org/officeDocument/2006/relationships/hyperlink" Target="https://members.wto.org/crnattachments/2020/TBT/ISR/final_measure/20_5940_00_x.pdf" TargetMode="External"/><Relationship Id="rId142" Type="http://schemas.openxmlformats.org/officeDocument/2006/relationships/hyperlink" Target="https://members.wto.org/crnattachments/2020/TBT/USA/final_measure/20_6038_00_e.pdf"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F86756-7ABD-411D-9494-458EA3C54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11181</TotalTime>
  <Pages>143</Pages>
  <Words>43577</Words>
  <Characters>248391</Characters>
  <Application>Microsoft Office Word</Application>
  <DocSecurity>0</DocSecurity>
  <Lines>2069</Lines>
  <Paragraphs>582</Paragraphs>
  <ScaleCrop>false</ScaleCrop>
  <HeadingPairs>
    <vt:vector size="2" baseType="variant">
      <vt:variant>
        <vt:lpstr>Название</vt:lpstr>
      </vt:variant>
      <vt:variant>
        <vt:i4>1</vt:i4>
      </vt:variant>
    </vt:vector>
  </HeadingPairs>
  <TitlesOfParts>
    <vt:vector size="1" baseType="lpstr">
      <vt:lpstr>ТБТ_2015_1</vt:lpstr>
    </vt:vector>
  </TitlesOfParts>
  <Company>ФГУП"Стандартинформ"</Company>
  <LinksUpToDate>false</LinksUpToDate>
  <CharactersWithSpaces>291386</CharactersWithSpaces>
  <SharedDoc>false</SharedDoc>
  <HLinks>
    <vt:vector size="24" baseType="variant">
      <vt:variant>
        <vt:i4>2359382</vt:i4>
      </vt:variant>
      <vt:variant>
        <vt:i4>9</vt:i4>
      </vt:variant>
      <vt:variant>
        <vt:i4>0</vt:i4>
      </vt:variant>
      <vt:variant>
        <vt:i4>5</vt:i4>
      </vt:variant>
      <vt:variant>
        <vt:lpwstr>https://members.wto.org/crnattachments/2018/SPS/ZAF/18_3475_00_e.pdf</vt:lpwstr>
      </vt:variant>
      <vt:variant>
        <vt:lpwstr/>
      </vt:variant>
      <vt:variant>
        <vt:i4>3735617</vt:i4>
      </vt:variant>
      <vt:variant>
        <vt:i4>6</vt:i4>
      </vt:variant>
      <vt:variant>
        <vt:i4>0</vt:i4>
      </vt:variant>
      <vt:variant>
        <vt:i4>5</vt:i4>
      </vt:variant>
      <vt:variant>
        <vt:lpwstr>https://members.wto.org/crnattachments/2018/SPS/CHL/18_3451_00_s.pdf</vt:lpwstr>
      </vt:variant>
      <vt:variant>
        <vt:lpwstr/>
      </vt:variant>
      <vt:variant>
        <vt:i4>3276891</vt:i4>
      </vt:variant>
      <vt:variant>
        <vt:i4>3</vt:i4>
      </vt:variant>
      <vt:variant>
        <vt:i4>0</vt:i4>
      </vt:variant>
      <vt:variant>
        <vt:i4>5</vt:i4>
      </vt:variant>
      <vt:variant>
        <vt:lpwstr>https://members.wto.org/crnattachments/2018/SPS/MEX/18_3431_00_s.pdf</vt:lpwstr>
      </vt:variant>
      <vt:variant>
        <vt:lpwstr/>
      </vt:variant>
      <vt:variant>
        <vt:i4>3473495</vt:i4>
      </vt:variant>
      <vt:variant>
        <vt:i4>0</vt:i4>
      </vt:variant>
      <vt:variant>
        <vt:i4>0</vt:i4>
      </vt:variant>
      <vt:variant>
        <vt:i4>5</vt:i4>
      </vt:variant>
      <vt:variant>
        <vt:lpwstr>https://members.wto.org/crnattachments/2018/SPS/ECU/18_3428_00_s.pdf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ТБТ_2015_1</dc:title>
  <dc:creator>Актоты Мукашева</dc:creator>
  <cp:lastModifiedBy>asus</cp:lastModifiedBy>
  <cp:revision>2457</cp:revision>
  <cp:lastPrinted>2019-05-29T04:59:00Z</cp:lastPrinted>
  <dcterms:created xsi:type="dcterms:W3CDTF">2018-08-28T10:58:00Z</dcterms:created>
  <dcterms:modified xsi:type="dcterms:W3CDTF">2020-10-13T13:02:00Z</dcterms:modified>
</cp:coreProperties>
</file>