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5C" w:rsidRPr="00193DE9" w:rsidRDefault="002B335C" w:rsidP="002B335C">
      <w:pPr>
        <w:shd w:val="clear" w:color="auto" w:fill="FFFFFF"/>
        <w:jc w:val="center"/>
        <w:rPr>
          <w:color w:val="000000"/>
          <w:sz w:val="28"/>
          <w:szCs w:val="28"/>
        </w:rPr>
      </w:pPr>
      <w:r w:rsidRPr="00193DE9">
        <w:rPr>
          <w:color w:val="000000"/>
          <w:sz w:val="28"/>
          <w:szCs w:val="28"/>
        </w:rPr>
        <w:t>Изображение Государственного Герба Республики Казахстан</w:t>
      </w:r>
    </w:p>
    <w:p w:rsidR="002B335C" w:rsidRPr="00193DE9" w:rsidRDefault="002B335C" w:rsidP="002B335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2B335C" w:rsidRPr="00115D09" w:rsidRDefault="002B335C" w:rsidP="002B335C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93DE9">
        <w:rPr>
          <w:b/>
          <w:color w:val="000000"/>
          <w:sz w:val="28"/>
          <w:szCs w:val="28"/>
        </w:rPr>
        <w:t>НАЦИОНАЛЬНЫЙ</w:t>
      </w:r>
      <w:r w:rsidRPr="00115D09">
        <w:rPr>
          <w:b/>
          <w:color w:val="000000"/>
          <w:sz w:val="28"/>
          <w:szCs w:val="28"/>
        </w:rPr>
        <w:t xml:space="preserve"> КЛАССИФИКАТОР РЕСПУБЛИКИ КАЗАХСТАН</w:t>
      </w:r>
    </w:p>
    <w:p w:rsidR="002B335C" w:rsidRPr="00193DE9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193DE9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193DE9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193DE9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193DE9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3155D3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3155D3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193DE9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97325A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97325A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97325A" w:rsidRDefault="002B335C" w:rsidP="002B33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B335C" w:rsidRPr="0097325A" w:rsidRDefault="002B335C" w:rsidP="002B335C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  <w:r>
        <w:rPr>
          <w:rFonts w:eastAsia="Calibri"/>
          <w:b/>
          <w:bCs/>
          <w:noProof/>
          <w:sz w:val="28"/>
          <w:szCs w:val="28"/>
          <w:lang w:val="kk-KZ"/>
        </w:rPr>
        <w:t>ИЗМЕНЕНИЕ №2</w:t>
      </w:r>
      <w:r w:rsidRPr="0097325A">
        <w:rPr>
          <w:rFonts w:eastAsia="Calibri"/>
          <w:b/>
          <w:bCs/>
          <w:noProof/>
          <w:sz w:val="28"/>
          <w:szCs w:val="28"/>
          <w:lang w:val="kk-KZ"/>
        </w:rPr>
        <w:t xml:space="preserve"> </w:t>
      </w:r>
      <w:r>
        <w:rPr>
          <w:rFonts w:eastAsia="Calibri"/>
          <w:b/>
          <w:bCs/>
          <w:noProof/>
          <w:sz w:val="28"/>
          <w:szCs w:val="28"/>
          <w:lang w:val="kk-KZ"/>
        </w:rPr>
        <w:t>к</w:t>
      </w:r>
    </w:p>
    <w:p w:rsidR="002B335C" w:rsidRPr="0097325A" w:rsidRDefault="002B335C" w:rsidP="002B335C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</w:p>
    <w:p w:rsidR="002B335C" w:rsidRPr="0097325A" w:rsidRDefault="002B335C" w:rsidP="002B335C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  <w:r w:rsidRPr="0097325A">
        <w:rPr>
          <w:rFonts w:eastAsia="Calibri"/>
          <w:b/>
          <w:bCs/>
          <w:noProof/>
          <w:sz w:val="28"/>
          <w:szCs w:val="28"/>
          <w:lang w:val="kk-KZ"/>
        </w:rPr>
        <w:t>ГК РК 12-2009</w:t>
      </w:r>
    </w:p>
    <w:p w:rsidR="002B335C" w:rsidRPr="0097325A" w:rsidRDefault="002B335C" w:rsidP="002B335C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</w:p>
    <w:p w:rsidR="002B335C" w:rsidRPr="0097325A" w:rsidRDefault="002B335C" w:rsidP="002B335C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  <w:r w:rsidRPr="0097325A">
        <w:rPr>
          <w:rFonts w:eastAsia="Calibri"/>
          <w:b/>
          <w:bCs/>
          <w:noProof/>
          <w:sz w:val="28"/>
          <w:szCs w:val="28"/>
          <w:lang w:val="kk-KZ"/>
        </w:rPr>
        <w:t>КЛАССИФИКАТОР ОСНОВНЫХ ФОНДОВ</w:t>
      </w: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  <w:lang w:val="kk-KZ"/>
        </w:rPr>
      </w:pP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822E9B" w:rsidRDefault="002B335C" w:rsidP="002B335C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822E9B">
        <w:rPr>
          <w:bCs/>
          <w:i/>
          <w:sz w:val="28"/>
          <w:szCs w:val="28"/>
        </w:rPr>
        <w:t>Настоящий проект изменения</w:t>
      </w:r>
    </w:p>
    <w:p w:rsidR="002B335C" w:rsidRPr="00822E9B" w:rsidRDefault="002B335C" w:rsidP="002B335C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822E9B">
        <w:rPr>
          <w:bCs/>
          <w:i/>
          <w:sz w:val="28"/>
          <w:szCs w:val="28"/>
        </w:rPr>
        <w:t>не подлежит применению до его утверждения</w:t>
      </w: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822E9B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193DE9" w:rsidRDefault="002B335C" w:rsidP="002B335C">
      <w:pPr>
        <w:ind w:right="10"/>
        <w:jc w:val="center"/>
        <w:rPr>
          <w:color w:val="000000"/>
          <w:sz w:val="28"/>
          <w:szCs w:val="28"/>
        </w:rPr>
      </w:pPr>
    </w:p>
    <w:p w:rsidR="002B335C" w:rsidRPr="00193DE9" w:rsidRDefault="002B335C" w:rsidP="002B335C">
      <w:pPr>
        <w:jc w:val="center"/>
        <w:rPr>
          <w:sz w:val="28"/>
          <w:szCs w:val="28"/>
        </w:rPr>
      </w:pPr>
    </w:p>
    <w:p w:rsidR="002B335C" w:rsidRPr="00193DE9" w:rsidRDefault="002B335C" w:rsidP="002B335C">
      <w:pPr>
        <w:jc w:val="center"/>
        <w:rPr>
          <w:sz w:val="28"/>
          <w:szCs w:val="28"/>
        </w:rPr>
      </w:pPr>
    </w:p>
    <w:p w:rsidR="002B335C" w:rsidRPr="00193DE9" w:rsidRDefault="002B335C" w:rsidP="002B335C">
      <w:pPr>
        <w:shd w:val="clear" w:color="auto" w:fill="FFFFFF"/>
        <w:ind w:right="384"/>
        <w:jc w:val="center"/>
        <w:rPr>
          <w:b/>
          <w:color w:val="000000"/>
          <w:sz w:val="28"/>
          <w:szCs w:val="28"/>
        </w:rPr>
      </w:pPr>
      <w:r w:rsidRPr="00193DE9">
        <w:rPr>
          <w:b/>
          <w:color w:val="000000"/>
          <w:sz w:val="28"/>
          <w:szCs w:val="28"/>
        </w:rPr>
        <w:t>Комитет технического регулирования и метрологии</w:t>
      </w:r>
    </w:p>
    <w:p w:rsidR="002B335C" w:rsidRDefault="002B335C" w:rsidP="002B335C">
      <w:pPr>
        <w:ind w:left="-142" w:right="10"/>
        <w:jc w:val="center"/>
        <w:rPr>
          <w:b/>
          <w:bCs/>
          <w:color w:val="000000"/>
          <w:sz w:val="28"/>
          <w:szCs w:val="28"/>
        </w:rPr>
      </w:pPr>
      <w:r w:rsidRPr="00193DE9">
        <w:rPr>
          <w:b/>
          <w:color w:val="000000"/>
          <w:sz w:val="28"/>
          <w:szCs w:val="28"/>
        </w:rPr>
        <w:t>Министерства торговли и интеграции Республики Казахстан</w:t>
      </w:r>
      <w:r w:rsidRPr="00193DE9">
        <w:rPr>
          <w:b/>
          <w:bCs/>
          <w:color w:val="000000"/>
          <w:sz w:val="28"/>
          <w:szCs w:val="28"/>
        </w:rPr>
        <w:t xml:space="preserve"> </w:t>
      </w:r>
    </w:p>
    <w:p w:rsidR="002B335C" w:rsidRDefault="002B335C" w:rsidP="002B335C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>(Госстандарт)</w:t>
      </w:r>
    </w:p>
    <w:p w:rsidR="002B335C" w:rsidRDefault="002B335C" w:rsidP="002B335C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</w:pPr>
    </w:p>
    <w:p w:rsidR="002B335C" w:rsidRDefault="002B335C" w:rsidP="002B335C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  <w:sectPr w:rsidR="002B335C" w:rsidSect="00B44F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8" w:right="851" w:bottom="1418" w:left="1418" w:header="1021" w:footer="826" w:gutter="0"/>
          <w:pgNumType w:start="1"/>
          <w:cols w:space="708"/>
          <w:titlePg/>
          <w:docGrid w:linePitch="360"/>
        </w:sectPr>
      </w:pPr>
      <w:r w:rsidRPr="00193DE9">
        <w:rPr>
          <w:b/>
          <w:bCs/>
          <w:color w:val="000000"/>
          <w:sz w:val="28"/>
          <w:szCs w:val="28"/>
          <w:lang w:val="kk-KZ"/>
        </w:rPr>
        <w:t>Нур-Султан</w:t>
      </w:r>
    </w:p>
    <w:p w:rsidR="002B335C" w:rsidRPr="00193DE9" w:rsidRDefault="002B335C" w:rsidP="002B335C">
      <w:pPr>
        <w:pBdr>
          <w:bottom w:val="single" w:sz="12" w:space="1" w:color="auto"/>
        </w:pBd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Изменение № 2</w:t>
      </w:r>
      <w:r w:rsidRPr="00193DE9">
        <w:rPr>
          <w:b/>
          <w:color w:val="000000"/>
          <w:sz w:val="28"/>
          <w:szCs w:val="28"/>
        </w:rPr>
        <w:t xml:space="preserve"> к</w:t>
      </w:r>
      <w:r>
        <w:rPr>
          <w:b/>
          <w:color w:val="000000"/>
          <w:sz w:val="28"/>
          <w:szCs w:val="28"/>
        </w:rPr>
        <w:t xml:space="preserve"> ГК Р</w:t>
      </w:r>
      <w:r w:rsidRPr="00193DE9">
        <w:rPr>
          <w:b/>
          <w:color w:val="000000"/>
          <w:sz w:val="28"/>
          <w:szCs w:val="28"/>
        </w:rPr>
        <w:t xml:space="preserve">К </w:t>
      </w:r>
      <w:r>
        <w:rPr>
          <w:b/>
          <w:color w:val="000000"/>
          <w:sz w:val="28"/>
          <w:szCs w:val="28"/>
        </w:rPr>
        <w:t>12-2009</w:t>
      </w:r>
      <w:r w:rsidRPr="00193DE9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>Классификатор основных фондов</w:t>
      </w:r>
      <w:r w:rsidRPr="00193DE9">
        <w:rPr>
          <w:b/>
          <w:color w:val="000000"/>
          <w:sz w:val="28"/>
          <w:szCs w:val="28"/>
        </w:rPr>
        <w:t>»</w:t>
      </w:r>
    </w:p>
    <w:p w:rsidR="002B335C" w:rsidRPr="00193DE9" w:rsidRDefault="002B335C" w:rsidP="002B335C">
      <w:pPr>
        <w:pBdr>
          <w:bottom w:val="single" w:sz="12" w:space="1" w:color="auto"/>
        </w:pBd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2B335C" w:rsidRPr="00193DE9" w:rsidRDefault="002B335C" w:rsidP="002B335C">
      <w:pPr>
        <w:tabs>
          <w:tab w:val="left" w:pos="0"/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93DE9">
        <w:rPr>
          <w:rFonts w:eastAsia="Calibri"/>
          <w:b/>
          <w:sz w:val="28"/>
          <w:szCs w:val="28"/>
          <w:lang w:eastAsia="en-US"/>
        </w:rPr>
        <w:t>Утверждено и введено в действие</w:t>
      </w:r>
      <w:r w:rsidRPr="00193DE9">
        <w:rPr>
          <w:rFonts w:eastAsia="Calibri"/>
          <w:sz w:val="28"/>
          <w:szCs w:val="28"/>
          <w:lang w:eastAsia="en-US"/>
        </w:rPr>
        <w:t xml:space="preserve"> Приказом Председателя Комитета технического регулирования и метрологии Министерства торговли и интеграции</w:t>
      </w:r>
      <w:r w:rsidR="00802911">
        <w:rPr>
          <w:rFonts w:eastAsia="Calibri"/>
          <w:sz w:val="28"/>
          <w:szCs w:val="28"/>
          <w:lang w:eastAsia="en-US"/>
        </w:rPr>
        <w:t xml:space="preserve"> РК</w:t>
      </w:r>
      <w:bookmarkStart w:id="0" w:name="_GoBack"/>
      <w:bookmarkEnd w:id="0"/>
      <w:r w:rsidRPr="00193DE9">
        <w:rPr>
          <w:rFonts w:eastAsia="Calibri"/>
          <w:sz w:val="28"/>
          <w:szCs w:val="28"/>
          <w:lang w:eastAsia="en-US"/>
        </w:rPr>
        <w:t xml:space="preserve"> от «__» _________ 20__ года №____.</w:t>
      </w:r>
    </w:p>
    <w:p w:rsidR="002B335C" w:rsidRPr="00193DE9" w:rsidRDefault="002B335C" w:rsidP="002B335C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</w:p>
    <w:p w:rsidR="002B335C" w:rsidRPr="00193DE9" w:rsidRDefault="002B335C" w:rsidP="002B335C">
      <w:pPr>
        <w:ind w:firstLine="567"/>
        <w:jc w:val="right"/>
        <w:rPr>
          <w:sz w:val="28"/>
          <w:szCs w:val="28"/>
        </w:rPr>
      </w:pPr>
      <w:r w:rsidRPr="00193DE9">
        <w:rPr>
          <w:b/>
          <w:bCs/>
          <w:color w:val="000000"/>
          <w:sz w:val="28"/>
          <w:szCs w:val="28"/>
        </w:rPr>
        <w:t>Дата введения 20__.__.__</w:t>
      </w:r>
    </w:p>
    <w:p w:rsidR="00D63C15" w:rsidRDefault="00D63C15" w:rsidP="00D63C15">
      <w:pPr>
        <w:rPr>
          <w:sz w:val="28"/>
          <w:szCs w:val="28"/>
        </w:rPr>
      </w:pPr>
    </w:p>
    <w:p w:rsidR="00D63C15" w:rsidRPr="00D63C15" w:rsidRDefault="00D63C15" w:rsidP="00D63C15">
      <w:pPr>
        <w:ind w:firstLine="567"/>
        <w:rPr>
          <w:sz w:val="28"/>
        </w:rPr>
      </w:pPr>
      <w:r>
        <w:rPr>
          <w:sz w:val="28"/>
          <w:szCs w:val="28"/>
        </w:rPr>
        <w:t xml:space="preserve">1. </w:t>
      </w:r>
      <w:r w:rsidRPr="00CE0B68">
        <w:rPr>
          <w:sz w:val="28"/>
          <w:szCs w:val="28"/>
        </w:rPr>
        <w:t xml:space="preserve">Код </w:t>
      </w:r>
      <w:r>
        <w:rPr>
          <w:sz w:val="28"/>
        </w:rPr>
        <w:t xml:space="preserve">142.271142 </w:t>
      </w:r>
      <w:r w:rsidRPr="00D63C15">
        <w:rPr>
          <w:sz w:val="28"/>
          <w:szCs w:val="28"/>
        </w:rPr>
        <w:t>Раздела 8 изложить в следующей редакции:</w:t>
      </w: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5670"/>
        <w:gridCol w:w="1213"/>
        <w:gridCol w:w="1196"/>
      </w:tblGrid>
      <w:tr w:rsidR="00D63C15" w:rsidRPr="00D85883" w:rsidTr="00EF7B33">
        <w:tc>
          <w:tcPr>
            <w:tcW w:w="1560" w:type="dxa"/>
          </w:tcPr>
          <w:p w:rsidR="00D63C15" w:rsidRPr="00795C20" w:rsidRDefault="00D63C15" w:rsidP="00EF7B33">
            <w:pPr>
              <w:rPr>
                <w:sz w:val="28"/>
              </w:rPr>
            </w:pPr>
            <w:r w:rsidRPr="00795C20">
              <w:rPr>
                <w:sz w:val="28"/>
              </w:rPr>
              <w:t>142.271142</w:t>
            </w:r>
          </w:p>
          <w:p w:rsidR="00D63C15" w:rsidRPr="00795C20" w:rsidRDefault="00D63C15" w:rsidP="00EF7B33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D63C15" w:rsidRPr="002B335C" w:rsidRDefault="00D63C15" w:rsidP="00EF7B33">
            <w:pPr>
              <w:ind w:firstLine="567"/>
              <w:rPr>
                <w:sz w:val="28"/>
              </w:rPr>
            </w:pPr>
            <w:r w:rsidRPr="00795C20">
              <w:rPr>
                <w:sz w:val="28"/>
              </w:rPr>
              <w:t>Трансформаторы прочие малой мощности (не более 16 кВА) (включая измерительные)</w:t>
            </w:r>
          </w:p>
        </w:tc>
        <w:tc>
          <w:tcPr>
            <w:tcW w:w="1213" w:type="dxa"/>
          </w:tcPr>
          <w:p w:rsidR="00D63C15" w:rsidRPr="00D85883" w:rsidRDefault="00D63C15" w:rsidP="00EF7B33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D63C15" w:rsidRPr="00795C20" w:rsidRDefault="00D63C15" w:rsidP="00EF7B33">
            <w:pPr>
              <w:jc w:val="both"/>
              <w:rPr>
                <w:sz w:val="28"/>
                <w:szCs w:val="28"/>
              </w:rPr>
            </w:pPr>
            <w:r w:rsidRPr="00795C20">
              <w:rPr>
                <w:sz w:val="28"/>
                <w:szCs w:val="28"/>
              </w:rPr>
              <w:t>27.11.42</w:t>
            </w:r>
          </w:p>
        </w:tc>
      </w:tr>
    </w:tbl>
    <w:p w:rsidR="00DA3B8A" w:rsidRDefault="00DA3B8A" w:rsidP="00DA3B8A">
      <w:pPr>
        <w:jc w:val="both"/>
        <w:rPr>
          <w:sz w:val="28"/>
          <w:szCs w:val="28"/>
        </w:rPr>
      </w:pPr>
    </w:p>
    <w:p w:rsidR="00D63C15" w:rsidRPr="00DA3B8A" w:rsidRDefault="00D63C15" w:rsidP="00DA3B8A">
      <w:pPr>
        <w:pStyle w:val="a8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DA3B8A">
        <w:rPr>
          <w:sz w:val="28"/>
          <w:szCs w:val="28"/>
        </w:rPr>
        <w:t xml:space="preserve">Код </w:t>
      </w:r>
      <w:r w:rsidRPr="00DA3B8A">
        <w:rPr>
          <w:bCs/>
          <w:sz w:val="28"/>
        </w:rPr>
        <w:t xml:space="preserve">142.279011 </w:t>
      </w:r>
      <w:r w:rsidRPr="00DA3B8A">
        <w:rPr>
          <w:sz w:val="28"/>
          <w:szCs w:val="28"/>
        </w:rPr>
        <w:t>Раздела 8 изложить в следующей редакции:</w:t>
      </w: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5670"/>
        <w:gridCol w:w="1213"/>
        <w:gridCol w:w="1196"/>
      </w:tblGrid>
      <w:tr w:rsidR="00D63C15" w:rsidRPr="00D85883" w:rsidTr="00EF7B33">
        <w:tc>
          <w:tcPr>
            <w:tcW w:w="1560" w:type="dxa"/>
          </w:tcPr>
          <w:p w:rsidR="00D63C15" w:rsidRPr="00D85883" w:rsidRDefault="00D63C15" w:rsidP="00EF7B33">
            <w:pPr>
              <w:jc w:val="both"/>
              <w:rPr>
                <w:sz w:val="28"/>
                <w:szCs w:val="28"/>
              </w:rPr>
            </w:pPr>
            <w:r w:rsidRPr="00D85883">
              <w:rPr>
                <w:bCs/>
                <w:sz w:val="28"/>
              </w:rPr>
              <w:t>142.2790</w:t>
            </w:r>
            <w:r>
              <w:rPr>
                <w:bCs/>
                <w:sz w:val="28"/>
              </w:rPr>
              <w:t>11</w:t>
            </w:r>
          </w:p>
        </w:tc>
        <w:tc>
          <w:tcPr>
            <w:tcW w:w="5670" w:type="dxa"/>
          </w:tcPr>
          <w:p w:rsidR="00D63C15" w:rsidRPr="00D85883" w:rsidRDefault="00D63C15" w:rsidP="00EF7B33">
            <w:pPr>
              <w:jc w:val="both"/>
              <w:rPr>
                <w:sz w:val="28"/>
                <w:szCs w:val="28"/>
              </w:rPr>
            </w:pPr>
            <w:r w:rsidRPr="00C12286">
              <w:rPr>
                <w:sz w:val="28"/>
                <w:szCs w:val="28"/>
              </w:rPr>
              <w:t>Машины и аппаратура электрические специализированного назначения (включая передвижные станции катодной защиты, оборудования ЭХЗ)</w:t>
            </w:r>
          </w:p>
        </w:tc>
        <w:tc>
          <w:tcPr>
            <w:tcW w:w="1213" w:type="dxa"/>
          </w:tcPr>
          <w:p w:rsidR="00D63C15" w:rsidRPr="00D85883" w:rsidRDefault="00D63C15" w:rsidP="00EF7B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D63C15" w:rsidRPr="00D85883" w:rsidRDefault="00D63C15" w:rsidP="00EF7B33">
            <w:pPr>
              <w:jc w:val="both"/>
              <w:rPr>
                <w:sz w:val="28"/>
                <w:szCs w:val="28"/>
              </w:rPr>
            </w:pPr>
            <w:r w:rsidRPr="00D85883">
              <w:rPr>
                <w:sz w:val="28"/>
                <w:szCs w:val="28"/>
              </w:rPr>
              <w:t>27.90.</w:t>
            </w:r>
            <w:r>
              <w:rPr>
                <w:sz w:val="28"/>
                <w:szCs w:val="28"/>
              </w:rPr>
              <w:t>11</w:t>
            </w:r>
          </w:p>
        </w:tc>
      </w:tr>
    </w:tbl>
    <w:p w:rsidR="00D63C15" w:rsidRDefault="00D63C15" w:rsidP="00CE0B68">
      <w:pPr>
        <w:pStyle w:val="2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63C15" w:rsidRPr="00651A16" w:rsidRDefault="00D63C15" w:rsidP="00DA3B8A">
      <w:pPr>
        <w:pStyle w:val="a8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D85883">
        <w:rPr>
          <w:sz w:val="28"/>
          <w:szCs w:val="28"/>
        </w:rPr>
        <w:t xml:space="preserve">Код </w:t>
      </w:r>
      <w:r w:rsidRPr="00D85883">
        <w:rPr>
          <w:bCs/>
          <w:sz w:val="28"/>
        </w:rPr>
        <w:t>142.279040</w:t>
      </w:r>
      <w:r>
        <w:rPr>
          <w:bCs/>
          <w:sz w:val="28"/>
        </w:rPr>
        <w:t xml:space="preserve"> </w:t>
      </w:r>
      <w:r w:rsidRPr="00325792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а </w:t>
      </w:r>
      <w:r w:rsidRPr="00325792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651A16">
        <w:rPr>
          <w:sz w:val="28"/>
          <w:szCs w:val="28"/>
        </w:rPr>
        <w:t>изложить в следующей редакции:</w:t>
      </w: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5670"/>
        <w:gridCol w:w="1213"/>
        <w:gridCol w:w="1196"/>
      </w:tblGrid>
      <w:tr w:rsidR="00D63C15" w:rsidRPr="00D85883" w:rsidTr="00EF7B33">
        <w:tc>
          <w:tcPr>
            <w:tcW w:w="1560" w:type="dxa"/>
          </w:tcPr>
          <w:p w:rsidR="00D63C15" w:rsidRPr="00D85883" w:rsidRDefault="00D63C15" w:rsidP="00EF7B33">
            <w:pPr>
              <w:jc w:val="both"/>
              <w:rPr>
                <w:sz w:val="28"/>
                <w:szCs w:val="28"/>
              </w:rPr>
            </w:pPr>
            <w:r w:rsidRPr="00D85883">
              <w:rPr>
                <w:bCs/>
                <w:sz w:val="28"/>
              </w:rPr>
              <w:t>142.279040</w:t>
            </w:r>
          </w:p>
        </w:tc>
        <w:tc>
          <w:tcPr>
            <w:tcW w:w="5670" w:type="dxa"/>
          </w:tcPr>
          <w:p w:rsidR="00D63C15" w:rsidRPr="00D85883" w:rsidRDefault="00D63C15" w:rsidP="00EF7B33">
            <w:pPr>
              <w:jc w:val="both"/>
              <w:rPr>
                <w:bCs/>
                <w:sz w:val="28"/>
                <w:szCs w:val="28"/>
              </w:rPr>
            </w:pPr>
            <w:r w:rsidRPr="00D85883">
              <w:rPr>
                <w:bCs/>
                <w:sz w:val="28"/>
                <w:szCs w:val="28"/>
              </w:rPr>
              <w:t>Электрооборудование прочее, не включенное 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85883">
              <w:rPr>
                <w:bCs/>
                <w:sz w:val="28"/>
                <w:szCs w:val="28"/>
              </w:rPr>
              <w:t xml:space="preserve">другие группировки (включая электромагниты; муфты, сцепления и тормоза электромагнитные; </w:t>
            </w:r>
          </w:p>
          <w:p w:rsidR="00D63C15" w:rsidRPr="00D85883" w:rsidRDefault="00D63C15" w:rsidP="00EF7B33">
            <w:pPr>
              <w:jc w:val="both"/>
              <w:rPr>
                <w:sz w:val="28"/>
                <w:szCs w:val="28"/>
              </w:rPr>
            </w:pPr>
            <w:r w:rsidRPr="00D85883">
              <w:rPr>
                <w:bCs/>
                <w:sz w:val="28"/>
                <w:szCs w:val="28"/>
              </w:rPr>
              <w:t>приспособления электромагнитные подъемные; ускорители частиц электрические; генераторы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85883">
              <w:rPr>
                <w:bCs/>
                <w:sz w:val="28"/>
                <w:szCs w:val="28"/>
              </w:rPr>
              <w:t>сигналов электрические, источники бесперебойного питания всех видов и назначений)</w:t>
            </w:r>
          </w:p>
        </w:tc>
        <w:tc>
          <w:tcPr>
            <w:tcW w:w="1213" w:type="dxa"/>
          </w:tcPr>
          <w:p w:rsidR="00D63C15" w:rsidRPr="00D85883" w:rsidRDefault="00D63C15" w:rsidP="00EF7B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D63C15" w:rsidRPr="00D85883" w:rsidRDefault="00D63C15" w:rsidP="00EF7B33">
            <w:pPr>
              <w:jc w:val="both"/>
              <w:rPr>
                <w:sz w:val="28"/>
                <w:szCs w:val="28"/>
              </w:rPr>
            </w:pPr>
            <w:r w:rsidRPr="00D85883">
              <w:rPr>
                <w:sz w:val="28"/>
                <w:szCs w:val="28"/>
              </w:rPr>
              <w:t>27.90.40</w:t>
            </w:r>
          </w:p>
        </w:tc>
      </w:tr>
    </w:tbl>
    <w:p w:rsidR="00D63C15" w:rsidRDefault="00D63C15" w:rsidP="00CE0B68">
      <w:pPr>
        <w:pStyle w:val="2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45DE5" w:rsidRPr="00651A16" w:rsidRDefault="00445DE5" w:rsidP="00DA3B8A">
      <w:pPr>
        <w:pStyle w:val="a8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FD4285">
        <w:rPr>
          <w:sz w:val="28"/>
          <w:szCs w:val="28"/>
        </w:rPr>
        <w:t xml:space="preserve">8 </w:t>
      </w:r>
      <w:r w:rsidRPr="00651A16">
        <w:rPr>
          <w:sz w:val="28"/>
          <w:szCs w:val="28"/>
        </w:rPr>
        <w:t>дополнить кодом 142.281410 в следующей редакции:</w:t>
      </w: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5670"/>
        <w:gridCol w:w="1275"/>
        <w:gridCol w:w="1134"/>
      </w:tblGrid>
      <w:tr w:rsidR="00445DE5" w:rsidRPr="00D85883" w:rsidTr="00EF7B33">
        <w:tc>
          <w:tcPr>
            <w:tcW w:w="1560" w:type="dxa"/>
          </w:tcPr>
          <w:p w:rsidR="00445DE5" w:rsidRPr="00D85883" w:rsidRDefault="00445DE5" w:rsidP="00EF7B33">
            <w:pPr>
              <w:jc w:val="both"/>
              <w:rPr>
                <w:sz w:val="28"/>
                <w:szCs w:val="28"/>
              </w:rPr>
            </w:pPr>
            <w:r w:rsidRPr="00D85883">
              <w:rPr>
                <w:bCs/>
                <w:sz w:val="28"/>
                <w:szCs w:val="28"/>
              </w:rPr>
              <w:t>142.28</w:t>
            </w:r>
            <w:r>
              <w:rPr>
                <w:bCs/>
                <w:sz w:val="28"/>
                <w:szCs w:val="28"/>
              </w:rPr>
              <w:t>1410</w:t>
            </w:r>
          </w:p>
        </w:tc>
        <w:tc>
          <w:tcPr>
            <w:tcW w:w="5670" w:type="dxa"/>
          </w:tcPr>
          <w:p w:rsidR="00445DE5" w:rsidRPr="002B335C" w:rsidRDefault="00445DE5" w:rsidP="00EF7B33">
            <w:pPr>
              <w:pStyle w:val="aa"/>
              <w:ind w:firstLine="567"/>
              <w:jc w:val="both"/>
              <w:rPr>
                <w:sz w:val="28"/>
              </w:rPr>
            </w:pPr>
            <w:r w:rsidRPr="00FD4285">
              <w:rPr>
                <w:sz w:val="28"/>
              </w:rPr>
              <w:t xml:space="preserve">Краны, вентили, клапаны и арматура аналогичная для трубопроводов, корпусов котлов, цистерн, баков и емкостей аналогичных </w:t>
            </w:r>
          </w:p>
        </w:tc>
        <w:tc>
          <w:tcPr>
            <w:tcW w:w="1275" w:type="dxa"/>
          </w:tcPr>
          <w:p w:rsidR="00445DE5" w:rsidRPr="00D85883" w:rsidRDefault="00445DE5" w:rsidP="00EF7B33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DE5" w:rsidRPr="00D85883" w:rsidRDefault="00445DE5" w:rsidP="00EF7B33">
            <w:pPr>
              <w:jc w:val="both"/>
              <w:rPr>
                <w:sz w:val="28"/>
                <w:szCs w:val="28"/>
              </w:rPr>
            </w:pPr>
            <w:r w:rsidRPr="00D85883">
              <w:rPr>
                <w:sz w:val="28"/>
                <w:szCs w:val="28"/>
              </w:rPr>
              <w:t>28.</w:t>
            </w:r>
            <w:r>
              <w:rPr>
                <w:sz w:val="28"/>
                <w:szCs w:val="28"/>
              </w:rPr>
              <w:t>14.1</w:t>
            </w:r>
          </w:p>
        </w:tc>
      </w:tr>
    </w:tbl>
    <w:p w:rsidR="00D63C15" w:rsidRDefault="00D63C15" w:rsidP="00CE0B68">
      <w:pPr>
        <w:pStyle w:val="2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45DE5" w:rsidRPr="00651A16" w:rsidRDefault="00445DE5" w:rsidP="00DA3B8A">
      <w:pPr>
        <w:pStyle w:val="a8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651A16">
        <w:rPr>
          <w:sz w:val="28"/>
          <w:szCs w:val="28"/>
        </w:rPr>
        <w:t xml:space="preserve">Код </w:t>
      </w:r>
      <w:r w:rsidRPr="00651A16">
        <w:rPr>
          <w:bCs/>
          <w:sz w:val="28"/>
        </w:rPr>
        <w:t xml:space="preserve">142.289200 </w:t>
      </w:r>
      <w:r w:rsidRPr="00651A16">
        <w:rPr>
          <w:sz w:val="28"/>
          <w:szCs w:val="28"/>
        </w:rPr>
        <w:t>Раздела 8 изложить в следующей редакции:</w:t>
      </w: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5670"/>
        <w:gridCol w:w="1275"/>
        <w:gridCol w:w="1134"/>
      </w:tblGrid>
      <w:tr w:rsidR="00445DE5" w:rsidRPr="00D85883" w:rsidTr="00EF7B33">
        <w:tc>
          <w:tcPr>
            <w:tcW w:w="1560" w:type="dxa"/>
          </w:tcPr>
          <w:p w:rsidR="00445DE5" w:rsidRPr="00D85883" w:rsidRDefault="00445DE5" w:rsidP="00EF7B33">
            <w:pPr>
              <w:jc w:val="both"/>
              <w:rPr>
                <w:sz w:val="28"/>
                <w:szCs w:val="28"/>
              </w:rPr>
            </w:pPr>
            <w:r w:rsidRPr="00D85883">
              <w:rPr>
                <w:bCs/>
                <w:sz w:val="28"/>
                <w:szCs w:val="28"/>
              </w:rPr>
              <w:t>142.289200</w:t>
            </w:r>
          </w:p>
        </w:tc>
        <w:tc>
          <w:tcPr>
            <w:tcW w:w="5670" w:type="dxa"/>
          </w:tcPr>
          <w:p w:rsidR="00445DE5" w:rsidRPr="00D85883" w:rsidRDefault="00445DE5" w:rsidP="00EF7B33">
            <w:pPr>
              <w:jc w:val="both"/>
              <w:rPr>
                <w:sz w:val="28"/>
                <w:szCs w:val="28"/>
              </w:rPr>
            </w:pPr>
            <w:r w:rsidRPr="00D85883">
              <w:rPr>
                <w:bCs/>
                <w:sz w:val="28"/>
                <w:szCs w:val="28"/>
              </w:rPr>
              <w:t>Машины для горнодобывающей промышленности, разработки карьеров и строительства (включая машины и оборудование нефтегазодобывающей промышленности *)</w:t>
            </w:r>
          </w:p>
        </w:tc>
        <w:tc>
          <w:tcPr>
            <w:tcW w:w="1275" w:type="dxa"/>
          </w:tcPr>
          <w:p w:rsidR="00445DE5" w:rsidRPr="00D85883" w:rsidRDefault="00445DE5" w:rsidP="00EF7B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DE5" w:rsidRPr="00D85883" w:rsidRDefault="00445DE5" w:rsidP="00EF7B33">
            <w:pPr>
              <w:jc w:val="both"/>
              <w:rPr>
                <w:sz w:val="28"/>
                <w:szCs w:val="28"/>
              </w:rPr>
            </w:pPr>
            <w:r w:rsidRPr="00D85883">
              <w:rPr>
                <w:sz w:val="28"/>
                <w:szCs w:val="28"/>
              </w:rPr>
              <w:t>28.92</w:t>
            </w:r>
          </w:p>
        </w:tc>
      </w:tr>
    </w:tbl>
    <w:p w:rsidR="00D63C15" w:rsidRDefault="00D63C15" w:rsidP="00CE0B68">
      <w:pPr>
        <w:pStyle w:val="2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45DE5" w:rsidRPr="00651A16" w:rsidRDefault="00445DE5" w:rsidP="00DA3B8A">
      <w:pPr>
        <w:pStyle w:val="a8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651A16">
        <w:rPr>
          <w:sz w:val="28"/>
          <w:szCs w:val="28"/>
        </w:rPr>
        <w:t>Код 150.252910 Раздела 8 изложить в следующей редакции:</w:t>
      </w: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5670"/>
        <w:gridCol w:w="1275"/>
        <w:gridCol w:w="1134"/>
      </w:tblGrid>
      <w:tr w:rsidR="00445DE5" w:rsidRPr="00D85883" w:rsidTr="00EF7B33">
        <w:tc>
          <w:tcPr>
            <w:tcW w:w="1560" w:type="dxa"/>
          </w:tcPr>
          <w:p w:rsidR="00445DE5" w:rsidRPr="00D85883" w:rsidRDefault="00445DE5" w:rsidP="00EF7B33">
            <w:pPr>
              <w:jc w:val="both"/>
              <w:rPr>
                <w:sz w:val="28"/>
                <w:szCs w:val="28"/>
              </w:rPr>
            </w:pPr>
            <w:r w:rsidRPr="00A140E7">
              <w:rPr>
                <w:sz w:val="28"/>
                <w:szCs w:val="28"/>
              </w:rPr>
              <w:t>150.252910</w:t>
            </w:r>
          </w:p>
        </w:tc>
        <w:tc>
          <w:tcPr>
            <w:tcW w:w="5670" w:type="dxa"/>
          </w:tcPr>
          <w:p w:rsidR="00445DE5" w:rsidRPr="00A140E7" w:rsidRDefault="00445DE5" w:rsidP="00EF7B33">
            <w:pPr>
              <w:jc w:val="both"/>
              <w:rPr>
                <w:sz w:val="28"/>
                <w:szCs w:val="28"/>
              </w:rPr>
            </w:pPr>
            <w:r w:rsidRPr="00A140E7">
              <w:rPr>
                <w:sz w:val="28"/>
                <w:szCs w:val="28"/>
              </w:rPr>
              <w:t>Цистерны, резервуары и контейнеры металлические прочие (включая нестационарные резинотканевые резервуары)</w:t>
            </w:r>
          </w:p>
        </w:tc>
        <w:tc>
          <w:tcPr>
            <w:tcW w:w="1275" w:type="dxa"/>
          </w:tcPr>
          <w:p w:rsidR="00445DE5" w:rsidRPr="00D85883" w:rsidRDefault="00445DE5" w:rsidP="00EF7B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45DE5" w:rsidRPr="00A140E7" w:rsidRDefault="00445DE5" w:rsidP="00EF7B33">
            <w:pPr>
              <w:jc w:val="both"/>
              <w:rPr>
                <w:sz w:val="28"/>
                <w:szCs w:val="28"/>
              </w:rPr>
            </w:pPr>
            <w:r w:rsidRPr="00A140E7">
              <w:rPr>
                <w:sz w:val="28"/>
                <w:szCs w:val="30"/>
              </w:rPr>
              <w:t>25.29.1</w:t>
            </w:r>
          </w:p>
        </w:tc>
      </w:tr>
    </w:tbl>
    <w:p w:rsidR="00445DE5" w:rsidRDefault="00445DE5" w:rsidP="00CE0B68">
      <w:pPr>
        <w:pStyle w:val="2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A105F" w:rsidRDefault="00DA105F" w:rsidP="00DA3B8A">
      <w:pPr>
        <w:pStyle w:val="a8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>Пояснение к коду 121.400000 Раздела 9 изложить в следующей редакции:</w:t>
      </w:r>
    </w:p>
    <w:p w:rsidR="00DA105F" w:rsidRP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>«Иные жилые здания и другие строения, пригодные для проживания</w:t>
      </w:r>
    </w:p>
    <w:p w:rsidR="00DA105F" w:rsidRP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>Этот класс включает:</w:t>
      </w:r>
    </w:p>
    <w:p w:rsidR="00DA105F" w:rsidRP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>- помещения контейнерного типа жилые, дома-вагоны и т.п., если они являются основным местом проживания для членов домашних хозяйств</w:t>
      </w:r>
    </w:p>
    <w:p w:rsidR="00DA105F" w:rsidRP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>Этот класс исключает:</w:t>
      </w:r>
    </w:p>
    <w:p w:rsid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>- помещения, предназначенные для временного проживания вахтовых бригад (классифицируются в 142.289900 и в 141.302031)».</w:t>
      </w:r>
    </w:p>
    <w:p w:rsidR="00445DE5" w:rsidRDefault="00445DE5" w:rsidP="00DA105F">
      <w:pPr>
        <w:pStyle w:val="a8"/>
        <w:ind w:left="0" w:firstLine="567"/>
        <w:jc w:val="both"/>
        <w:rPr>
          <w:sz w:val="28"/>
          <w:szCs w:val="28"/>
        </w:rPr>
      </w:pPr>
    </w:p>
    <w:p w:rsidR="00445DE5" w:rsidRPr="00AF0F7F" w:rsidRDefault="00445DE5" w:rsidP="00DA3B8A">
      <w:pPr>
        <w:pStyle w:val="a8"/>
        <w:numPr>
          <w:ilvl w:val="0"/>
          <w:numId w:val="14"/>
        </w:numPr>
        <w:ind w:left="0" w:firstLine="567"/>
        <w:jc w:val="both"/>
        <w:rPr>
          <w:bCs/>
          <w:sz w:val="28"/>
          <w:szCs w:val="28"/>
        </w:rPr>
      </w:pPr>
      <w:r w:rsidRPr="00AF0F7F">
        <w:rPr>
          <w:bCs/>
          <w:sz w:val="28"/>
          <w:szCs w:val="28"/>
        </w:rPr>
        <w:t xml:space="preserve">Пояснение к коду </w:t>
      </w:r>
      <w:r w:rsidRPr="00AF0F7F">
        <w:rPr>
          <w:sz w:val="28"/>
          <w:szCs w:val="28"/>
        </w:rPr>
        <w:t>122.120000</w:t>
      </w:r>
      <w:r w:rsidRPr="00AF0F7F">
        <w:rPr>
          <w:bCs/>
          <w:sz w:val="28"/>
          <w:szCs w:val="28"/>
        </w:rPr>
        <w:t xml:space="preserve"> Раздела 9 изложить в следующей редакции:</w:t>
      </w:r>
    </w:p>
    <w:p w:rsidR="00445DE5" w:rsidRPr="00BA1ECC" w:rsidRDefault="00445DE5" w:rsidP="00445DE5">
      <w:pPr>
        <w:ind w:firstLine="567"/>
        <w:rPr>
          <w:sz w:val="28"/>
          <w:szCs w:val="28"/>
        </w:rPr>
      </w:pPr>
      <w:r w:rsidRPr="00BA1ECC">
        <w:rPr>
          <w:sz w:val="28"/>
          <w:szCs w:val="28"/>
        </w:rPr>
        <w:t xml:space="preserve">«Резервуары, силосы и склады </w:t>
      </w:r>
    </w:p>
    <w:p w:rsidR="00445DE5" w:rsidRPr="00BA1ECC" w:rsidRDefault="00445DE5" w:rsidP="00445DE5">
      <w:pPr>
        <w:ind w:firstLine="567"/>
        <w:rPr>
          <w:sz w:val="28"/>
          <w:szCs w:val="28"/>
        </w:rPr>
      </w:pPr>
      <w:r w:rsidRPr="00BA1ECC">
        <w:rPr>
          <w:sz w:val="28"/>
          <w:szCs w:val="28"/>
        </w:rPr>
        <w:t xml:space="preserve">Этот класс включает: </w:t>
      </w:r>
    </w:p>
    <w:p w:rsidR="00445DE5" w:rsidRPr="00BA1ECC" w:rsidRDefault="00445DE5" w:rsidP="00445DE5">
      <w:pPr>
        <w:ind w:firstLine="567"/>
        <w:rPr>
          <w:sz w:val="28"/>
          <w:szCs w:val="28"/>
        </w:rPr>
      </w:pPr>
      <w:r w:rsidRPr="00BA1ECC">
        <w:rPr>
          <w:sz w:val="28"/>
          <w:szCs w:val="28"/>
        </w:rPr>
        <w:t xml:space="preserve">- резервуары и хранилища </w:t>
      </w:r>
    </w:p>
    <w:p w:rsidR="00445DE5" w:rsidRPr="00BA1ECC" w:rsidRDefault="00445DE5" w:rsidP="00445DE5">
      <w:pPr>
        <w:ind w:firstLine="567"/>
        <w:rPr>
          <w:sz w:val="28"/>
          <w:szCs w:val="28"/>
        </w:rPr>
      </w:pPr>
      <w:r w:rsidRPr="00BA1ECC">
        <w:rPr>
          <w:sz w:val="28"/>
          <w:szCs w:val="28"/>
        </w:rPr>
        <w:t xml:space="preserve">- резервуары для нефти и газа </w:t>
      </w:r>
    </w:p>
    <w:p w:rsidR="00445DE5" w:rsidRPr="00BA1ECC" w:rsidRDefault="00445DE5" w:rsidP="00445DE5">
      <w:pPr>
        <w:ind w:firstLine="567"/>
        <w:rPr>
          <w:sz w:val="28"/>
          <w:szCs w:val="28"/>
        </w:rPr>
      </w:pPr>
      <w:r w:rsidRPr="00BA1ECC">
        <w:rPr>
          <w:sz w:val="28"/>
          <w:szCs w:val="28"/>
        </w:rPr>
        <w:t xml:space="preserve">- силосы (хранилища) для цемента или других сухих заполнителей </w:t>
      </w:r>
    </w:p>
    <w:p w:rsidR="00445DE5" w:rsidRPr="00BA1ECC" w:rsidRDefault="00445DE5" w:rsidP="00445DE5">
      <w:pPr>
        <w:ind w:firstLine="567"/>
        <w:rPr>
          <w:sz w:val="28"/>
          <w:szCs w:val="28"/>
        </w:rPr>
      </w:pPr>
      <w:r w:rsidRPr="00BA1ECC">
        <w:rPr>
          <w:sz w:val="28"/>
          <w:szCs w:val="28"/>
        </w:rPr>
        <w:t xml:space="preserve">- холодильные камеры и специализированные склады </w:t>
      </w:r>
    </w:p>
    <w:p w:rsidR="00445DE5" w:rsidRPr="00BA1ECC" w:rsidRDefault="00445DE5" w:rsidP="00445DE5">
      <w:pPr>
        <w:ind w:firstLine="567"/>
        <w:jc w:val="both"/>
        <w:rPr>
          <w:sz w:val="28"/>
          <w:szCs w:val="28"/>
        </w:rPr>
      </w:pPr>
      <w:r w:rsidRPr="00BA1ECC">
        <w:rPr>
          <w:sz w:val="28"/>
          <w:szCs w:val="28"/>
        </w:rPr>
        <w:t xml:space="preserve">- ангары, используемые для хранения разного рода промышленной продукции </w:t>
      </w:r>
    </w:p>
    <w:p w:rsidR="00445DE5" w:rsidRPr="00BA1ECC" w:rsidRDefault="00445DE5" w:rsidP="00445DE5">
      <w:pPr>
        <w:ind w:firstLine="567"/>
        <w:jc w:val="both"/>
        <w:rPr>
          <w:sz w:val="28"/>
          <w:szCs w:val="28"/>
        </w:rPr>
      </w:pPr>
      <w:r w:rsidRPr="00BA1ECC">
        <w:rPr>
          <w:sz w:val="28"/>
          <w:szCs w:val="28"/>
        </w:rPr>
        <w:t>- стационарные резинотканевые резервуары для хранения жидкостей и газов</w:t>
      </w:r>
      <w:r>
        <w:rPr>
          <w:sz w:val="28"/>
          <w:szCs w:val="28"/>
        </w:rPr>
        <w:t>.</w:t>
      </w:r>
    </w:p>
    <w:p w:rsidR="00445DE5" w:rsidRPr="00BA1ECC" w:rsidRDefault="00445DE5" w:rsidP="00445DE5">
      <w:pPr>
        <w:ind w:firstLine="567"/>
        <w:rPr>
          <w:i/>
          <w:sz w:val="28"/>
          <w:szCs w:val="28"/>
        </w:rPr>
      </w:pPr>
      <w:r w:rsidRPr="00BA1ECC">
        <w:rPr>
          <w:i/>
          <w:sz w:val="28"/>
          <w:szCs w:val="28"/>
        </w:rPr>
        <w:t xml:space="preserve">Этот класс исключает: </w:t>
      </w:r>
    </w:p>
    <w:p w:rsidR="00445DE5" w:rsidRPr="00BA1ECC" w:rsidRDefault="00445DE5" w:rsidP="00445DE5">
      <w:pPr>
        <w:ind w:firstLine="567"/>
        <w:rPr>
          <w:i/>
          <w:sz w:val="28"/>
          <w:szCs w:val="28"/>
        </w:rPr>
      </w:pPr>
      <w:r w:rsidRPr="00BA1ECC">
        <w:rPr>
          <w:i/>
          <w:sz w:val="28"/>
          <w:szCs w:val="28"/>
        </w:rPr>
        <w:t xml:space="preserve">- сельскохозяйственные силосы и здания складов, используемые в сельском хозяйстве (классифицируется в 122.900000) </w:t>
      </w:r>
    </w:p>
    <w:p w:rsidR="00445DE5" w:rsidRPr="00BA1ECC" w:rsidRDefault="00445DE5" w:rsidP="00445DE5">
      <w:pPr>
        <w:ind w:firstLine="567"/>
        <w:rPr>
          <w:sz w:val="28"/>
          <w:szCs w:val="28"/>
        </w:rPr>
      </w:pPr>
      <w:r w:rsidRPr="00BA1ECC">
        <w:rPr>
          <w:i/>
          <w:sz w:val="28"/>
          <w:szCs w:val="28"/>
        </w:rPr>
        <w:t>- водонапорная башня (классифицируется в 131.200000)</w:t>
      </w:r>
      <w:r>
        <w:rPr>
          <w:sz w:val="28"/>
          <w:szCs w:val="28"/>
        </w:rPr>
        <w:t>».</w:t>
      </w:r>
    </w:p>
    <w:p w:rsid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</w:p>
    <w:p w:rsidR="002B335C" w:rsidRPr="00DA105F" w:rsidRDefault="00DA105F" w:rsidP="00DA3B8A">
      <w:pPr>
        <w:pStyle w:val="a8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>Пояснение к к</w:t>
      </w:r>
      <w:r w:rsidR="00CE0B68" w:rsidRPr="00DA105F">
        <w:rPr>
          <w:sz w:val="28"/>
          <w:szCs w:val="28"/>
        </w:rPr>
        <w:t>од</w:t>
      </w:r>
      <w:r w:rsidRPr="00DA105F">
        <w:rPr>
          <w:sz w:val="28"/>
          <w:szCs w:val="28"/>
        </w:rPr>
        <w:t>у</w:t>
      </w:r>
      <w:r w:rsidR="00CE0B68" w:rsidRPr="00DA105F">
        <w:rPr>
          <w:sz w:val="28"/>
          <w:szCs w:val="28"/>
        </w:rPr>
        <w:t xml:space="preserve"> 122.820000 </w:t>
      </w:r>
      <w:r w:rsidR="002B335C" w:rsidRPr="00DA105F">
        <w:rPr>
          <w:sz w:val="28"/>
          <w:szCs w:val="28"/>
        </w:rPr>
        <w:t>Раздел</w:t>
      </w:r>
      <w:r w:rsidR="00CE0B68" w:rsidRPr="00DA105F">
        <w:rPr>
          <w:sz w:val="28"/>
          <w:szCs w:val="28"/>
        </w:rPr>
        <w:t>а</w:t>
      </w:r>
      <w:r w:rsidRPr="00DA105F">
        <w:rPr>
          <w:sz w:val="28"/>
          <w:szCs w:val="28"/>
        </w:rPr>
        <w:t xml:space="preserve"> 9</w:t>
      </w:r>
      <w:r w:rsidR="002B335C" w:rsidRPr="00DA105F">
        <w:rPr>
          <w:sz w:val="28"/>
          <w:szCs w:val="28"/>
        </w:rPr>
        <w:t xml:space="preserve"> </w:t>
      </w:r>
      <w:r w:rsidR="00CE0B68" w:rsidRPr="00DA105F">
        <w:rPr>
          <w:sz w:val="28"/>
          <w:szCs w:val="28"/>
        </w:rPr>
        <w:t>изложить в следующей редакции:</w:t>
      </w:r>
    </w:p>
    <w:p w:rsidR="00DA105F" w:rsidRDefault="00DA105F" w:rsidP="00445DE5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>«</w:t>
      </w:r>
      <w:r>
        <w:rPr>
          <w:sz w:val="28"/>
          <w:szCs w:val="28"/>
        </w:rPr>
        <w:t xml:space="preserve">Гаражные </w:t>
      </w:r>
      <w:r w:rsidR="00D63C15">
        <w:rPr>
          <w:sz w:val="28"/>
          <w:szCs w:val="28"/>
        </w:rPr>
        <w:t>здания</w:t>
      </w:r>
    </w:p>
    <w:p w:rsidR="00DA105F" w:rsidRPr="00DA105F" w:rsidRDefault="00DA105F" w:rsidP="00445DE5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 xml:space="preserve">Этот класс включает: </w:t>
      </w:r>
    </w:p>
    <w:p w:rsidR="00DA105F" w:rsidRPr="00DA105F" w:rsidRDefault="00DA105F" w:rsidP="00445DE5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 xml:space="preserve">- гаражи (наземные или подземные) и крытые стоянки для машин </w:t>
      </w:r>
    </w:p>
    <w:p w:rsidR="00DA105F" w:rsidRP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 xml:space="preserve">Этот класс также включает: </w:t>
      </w:r>
    </w:p>
    <w:p w:rsidR="00DA105F" w:rsidRP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 xml:space="preserve">- навесы для велосипедов </w:t>
      </w:r>
    </w:p>
    <w:p w:rsidR="00DA105F" w:rsidRP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t xml:space="preserve">Этот класс исключает: </w:t>
      </w:r>
    </w:p>
    <w:p w:rsidR="00DA105F" w:rsidRP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sz w:val="28"/>
          <w:szCs w:val="28"/>
        </w:rPr>
        <w:lastRenderedPageBreak/>
        <w:t xml:space="preserve">- стоянки для автомашин в зданиях, используемых в основном для других целей </w:t>
      </w:r>
    </w:p>
    <w:p w:rsid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станции техобслуживания (</w:t>
      </w:r>
      <w:r w:rsidRPr="00DA105F">
        <w:rPr>
          <w:sz w:val="28"/>
          <w:szCs w:val="28"/>
        </w:rPr>
        <w:t>классифицируется в 122.200000)</w:t>
      </w:r>
    </w:p>
    <w:p w:rsidR="00DA105F" w:rsidRPr="00DA105F" w:rsidRDefault="00DA105F" w:rsidP="00DA105F">
      <w:pPr>
        <w:pStyle w:val="a8"/>
        <w:ind w:left="0" w:firstLine="567"/>
        <w:jc w:val="both"/>
        <w:rPr>
          <w:sz w:val="28"/>
          <w:szCs w:val="28"/>
        </w:rPr>
      </w:pPr>
      <w:r w:rsidRPr="00DA105F">
        <w:rPr>
          <w:i/>
          <w:sz w:val="28"/>
          <w:szCs w:val="28"/>
        </w:rPr>
        <w:t xml:space="preserve">- </w:t>
      </w:r>
      <w:r w:rsidRPr="00DA105F">
        <w:rPr>
          <w:bCs/>
          <w:sz w:val="28"/>
          <w:szCs w:val="28"/>
        </w:rPr>
        <w:t>вагон-гараж (классифицируется в 141.302031)</w:t>
      </w:r>
      <w:r w:rsidRPr="00DA105F">
        <w:rPr>
          <w:sz w:val="28"/>
          <w:szCs w:val="28"/>
        </w:rPr>
        <w:t>»</w:t>
      </w:r>
    </w:p>
    <w:p w:rsidR="00CE0B68" w:rsidRDefault="00CE0B68" w:rsidP="00CE0B68">
      <w:pPr>
        <w:pStyle w:val="a8"/>
        <w:ind w:left="567"/>
        <w:jc w:val="both"/>
        <w:rPr>
          <w:sz w:val="28"/>
          <w:szCs w:val="28"/>
        </w:rPr>
      </w:pPr>
    </w:p>
    <w:p w:rsidR="00445DE5" w:rsidRPr="00AF0F7F" w:rsidRDefault="00445DE5" w:rsidP="00DA3B8A">
      <w:pPr>
        <w:pStyle w:val="a8"/>
        <w:numPr>
          <w:ilvl w:val="0"/>
          <w:numId w:val="14"/>
        </w:numPr>
        <w:ind w:left="0" w:firstLine="567"/>
        <w:jc w:val="both"/>
        <w:rPr>
          <w:bCs/>
          <w:sz w:val="28"/>
          <w:szCs w:val="28"/>
        </w:rPr>
      </w:pPr>
      <w:r w:rsidRPr="00AF0F7F">
        <w:rPr>
          <w:bCs/>
          <w:sz w:val="28"/>
          <w:szCs w:val="28"/>
        </w:rPr>
        <w:t xml:space="preserve">Пояснение к коду </w:t>
      </w:r>
      <w:r w:rsidRPr="00AF0F7F">
        <w:rPr>
          <w:bCs/>
          <w:sz w:val="28"/>
        </w:rPr>
        <w:t xml:space="preserve">131.110000 </w:t>
      </w:r>
      <w:r w:rsidRPr="00AF0F7F">
        <w:rPr>
          <w:bCs/>
          <w:sz w:val="28"/>
          <w:szCs w:val="28"/>
        </w:rPr>
        <w:t>Раздела 9 изложить в следующей редакции:</w:t>
      </w:r>
    </w:p>
    <w:p w:rsidR="00445DE5" w:rsidRPr="00A140E7" w:rsidRDefault="00445DE5" w:rsidP="00445DE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140E7">
        <w:rPr>
          <w:sz w:val="28"/>
          <w:szCs w:val="28"/>
        </w:rPr>
        <w:t>«Магистральные нефте- и газопроводы</w:t>
      </w:r>
    </w:p>
    <w:p w:rsidR="00445DE5" w:rsidRPr="00A140E7" w:rsidRDefault="00445DE5" w:rsidP="00445DE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140E7">
        <w:rPr>
          <w:sz w:val="28"/>
          <w:szCs w:val="28"/>
        </w:rPr>
        <w:t>Этот класс включает:</w:t>
      </w:r>
    </w:p>
    <w:p w:rsidR="00445DE5" w:rsidRPr="00A140E7" w:rsidRDefault="00445DE5" w:rsidP="00445DE5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40E7">
        <w:rPr>
          <w:sz w:val="28"/>
          <w:szCs w:val="28"/>
        </w:rPr>
        <w:t>- наземные, подземные или подводные трубопроводы большой протяженности для транспортировки и доставки нефтепродуктов и газа, включая входящий в их состав технологическую нефть</w:t>
      </w:r>
    </w:p>
    <w:p w:rsidR="00445DE5" w:rsidRPr="00A140E7" w:rsidRDefault="00445DE5" w:rsidP="00445DE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140E7">
        <w:rPr>
          <w:sz w:val="28"/>
          <w:szCs w:val="28"/>
        </w:rPr>
        <w:t>- наземные, подземные или подводные трубопроводы большой протяженности для химических и других продуктов</w:t>
      </w:r>
    </w:p>
    <w:p w:rsidR="00445DE5" w:rsidRPr="00A140E7" w:rsidRDefault="00445DE5" w:rsidP="00445DE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140E7">
        <w:rPr>
          <w:sz w:val="28"/>
          <w:szCs w:val="28"/>
        </w:rPr>
        <w:t>Этот класс также включает:</w:t>
      </w:r>
    </w:p>
    <w:p w:rsidR="00445DE5" w:rsidRPr="00A140E7" w:rsidRDefault="00445DE5" w:rsidP="00445DE5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A140E7">
        <w:rPr>
          <w:sz w:val="28"/>
          <w:szCs w:val="28"/>
        </w:rPr>
        <w:t>- насосные станции</w:t>
      </w:r>
    </w:p>
    <w:p w:rsidR="00445DE5" w:rsidRPr="002340D4" w:rsidRDefault="00445DE5" w:rsidP="00445DE5">
      <w:pPr>
        <w:pStyle w:val="aa"/>
        <w:spacing w:before="0" w:beforeAutospacing="0" w:after="0" w:afterAutospacing="0"/>
        <w:ind w:firstLine="567"/>
        <w:rPr>
          <w:i/>
          <w:sz w:val="28"/>
          <w:szCs w:val="28"/>
        </w:rPr>
      </w:pPr>
      <w:r w:rsidRPr="002340D4">
        <w:rPr>
          <w:i/>
          <w:sz w:val="28"/>
          <w:szCs w:val="28"/>
        </w:rPr>
        <w:t>Этот класс исключает:</w:t>
      </w:r>
    </w:p>
    <w:p w:rsidR="00445DE5" w:rsidRPr="002340D4" w:rsidRDefault="00445DE5" w:rsidP="00445DE5">
      <w:pPr>
        <w:pStyle w:val="aa"/>
        <w:spacing w:before="0" w:beforeAutospacing="0" w:after="0" w:afterAutospacing="0"/>
        <w:ind w:firstLine="567"/>
        <w:rPr>
          <w:i/>
          <w:sz w:val="28"/>
          <w:szCs w:val="28"/>
        </w:rPr>
      </w:pPr>
      <w:r w:rsidRPr="002340D4">
        <w:rPr>
          <w:i/>
          <w:sz w:val="28"/>
          <w:szCs w:val="28"/>
        </w:rPr>
        <w:t>- водопроводы (классифицируется в 131.120000, 131.220000)</w:t>
      </w:r>
    </w:p>
    <w:p w:rsidR="00445DE5" w:rsidRPr="002340D4" w:rsidRDefault="00445DE5" w:rsidP="00445DE5">
      <w:pPr>
        <w:pStyle w:val="aa"/>
        <w:spacing w:before="0" w:beforeAutospacing="0" w:after="0" w:afterAutospacing="0"/>
        <w:ind w:firstLine="567"/>
        <w:rPr>
          <w:i/>
          <w:sz w:val="28"/>
          <w:szCs w:val="28"/>
        </w:rPr>
      </w:pPr>
      <w:r w:rsidRPr="002340D4">
        <w:rPr>
          <w:i/>
          <w:sz w:val="28"/>
          <w:szCs w:val="28"/>
        </w:rPr>
        <w:t>- городские линии для газоснабжения (классифицируется в 131.210000)</w:t>
      </w:r>
    </w:p>
    <w:p w:rsidR="00445DE5" w:rsidRPr="00A140E7" w:rsidRDefault="00445DE5" w:rsidP="00445DE5">
      <w:pPr>
        <w:ind w:left="567"/>
        <w:jc w:val="both"/>
        <w:rPr>
          <w:bCs/>
          <w:sz w:val="28"/>
          <w:szCs w:val="28"/>
        </w:rPr>
      </w:pPr>
      <w:r w:rsidRPr="002340D4">
        <w:rPr>
          <w:i/>
          <w:sz w:val="28"/>
          <w:szCs w:val="28"/>
        </w:rPr>
        <w:t>- углеводородные терминалы (классифицируется в 132.430000)</w:t>
      </w:r>
      <w:r>
        <w:rPr>
          <w:sz w:val="28"/>
          <w:szCs w:val="28"/>
        </w:rPr>
        <w:t>».</w:t>
      </w:r>
    </w:p>
    <w:p w:rsidR="00445DE5" w:rsidRPr="00795C20" w:rsidRDefault="00445DE5" w:rsidP="00CE0B68">
      <w:pPr>
        <w:pStyle w:val="a8"/>
        <w:ind w:left="567"/>
        <w:jc w:val="both"/>
        <w:rPr>
          <w:sz w:val="28"/>
          <w:szCs w:val="28"/>
        </w:rPr>
      </w:pPr>
    </w:p>
    <w:p w:rsidR="002B335C" w:rsidRDefault="00D63C15" w:rsidP="00DA3B8A">
      <w:pPr>
        <w:pStyle w:val="a8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 w:rsidRPr="00D63C15">
        <w:rPr>
          <w:sz w:val="28"/>
          <w:szCs w:val="28"/>
        </w:rPr>
        <w:t>Пояснение к коду 132.121000</w:t>
      </w:r>
      <w:r w:rsidRPr="00D63C15">
        <w:t xml:space="preserve"> </w:t>
      </w:r>
      <w:r w:rsidRPr="00D63C15">
        <w:rPr>
          <w:sz w:val="28"/>
          <w:szCs w:val="28"/>
        </w:rPr>
        <w:t>Раздел 9</w:t>
      </w:r>
      <w:r w:rsidR="002B335C" w:rsidRPr="00D63C15">
        <w:rPr>
          <w:sz w:val="28"/>
          <w:szCs w:val="28"/>
        </w:rPr>
        <w:t xml:space="preserve"> изложить в следующей редакции: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rPr>
          <w:rFonts w:eastAsiaTheme="minorHAnsi"/>
          <w:sz w:val="28"/>
          <w:szCs w:val="28"/>
          <w:lang w:eastAsia="en-US"/>
        </w:rPr>
      </w:pPr>
      <w:r w:rsidRPr="00D63C15">
        <w:rPr>
          <w:sz w:val="28"/>
          <w:szCs w:val="28"/>
        </w:rPr>
        <w:t>«</w:t>
      </w:r>
      <w:r w:rsidRPr="00D63C15">
        <w:rPr>
          <w:rFonts w:eastAsiaTheme="minorHAnsi"/>
          <w:sz w:val="28"/>
          <w:szCs w:val="28"/>
          <w:lang w:eastAsia="en-US"/>
        </w:rPr>
        <w:t>Железные дороги большой протяженностью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rPr>
          <w:rFonts w:eastAsiaTheme="minorHAnsi"/>
          <w:sz w:val="28"/>
          <w:szCs w:val="28"/>
          <w:lang w:eastAsia="en-US"/>
        </w:rPr>
      </w:pPr>
      <w:r w:rsidRPr="00D63C15">
        <w:rPr>
          <w:rFonts w:eastAsiaTheme="minorHAnsi"/>
          <w:sz w:val="28"/>
          <w:szCs w:val="28"/>
          <w:lang w:eastAsia="en-US"/>
        </w:rPr>
        <w:t>Этот класс включает: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63C15">
        <w:rPr>
          <w:rFonts w:eastAsiaTheme="minorHAnsi"/>
          <w:sz w:val="28"/>
          <w:szCs w:val="28"/>
          <w:lang w:eastAsia="en-US"/>
        </w:rPr>
        <w:t>- главные железнодорожные линии, запасные пути, железнодорожные пункты, железнодорожные переезды, станции переводных путей и сортирующие линии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rPr>
          <w:rFonts w:eastAsiaTheme="minorHAnsi"/>
          <w:sz w:val="28"/>
          <w:szCs w:val="28"/>
          <w:lang w:eastAsia="en-US"/>
        </w:rPr>
      </w:pPr>
      <w:r w:rsidRPr="00D63C15">
        <w:rPr>
          <w:rFonts w:eastAsiaTheme="minorHAnsi"/>
          <w:sz w:val="28"/>
          <w:szCs w:val="28"/>
          <w:lang w:eastAsia="en-US"/>
        </w:rPr>
        <w:t>Этот класс также включает: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rPr>
          <w:rFonts w:eastAsiaTheme="minorHAnsi"/>
          <w:sz w:val="28"/>
          <w:szCs w:val="28"/>
          <w:lang w:eastAsia="en-US"/>
        </w:rPr>
      </w:pPr>
      <w:r w:rsidRPr="00D63C15">
        <w:rPr>
          <w:rFonts w:eastAsiaTheme="minorHAnsi"/>
          <w:sz w:val="28"/>
          <w:szCs w:val="28"/>
          <w:lang w:eastAsia="en-US"/>
        </w:rPr>
        <w:t>-установки электрификации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rPr>
          <w:rFonts w:eastAsiaTheme="minorHAnsi"/>
          <w:sz w:val="28"/>
          <w:szCs w:val="28"/>
          <w:lang w:eastAsia="en-US"/>
        </w:rPr>
      </w:pPr>
      <w:r w:rsidRPr="00D63C15">
        <w:rPr>
          <w:rFonts w:eastAsiaTheme="minorHAnsi"/>
          <w:sz w:val="28"/>
          <w:szCs w:val="28"/>
          <w:lang w:eastAsia="en-US"/>
        </w:rPr>
        <w:t>Этот класс исключает: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rPr>
          <w:rFonts w:eastAsiaTheme="minorHAnsi"/>
          <w:sz w:val="28"/>
          <w:szCs w:val="28"/>
          <w:lang w:eastAsia="en-US"/>
        </w:rPr>
      </w:pPr>
      <w:r w:rsidRPr="00D63C15">
        <w:rPr>
          <w:rFonts w:eastAsiaTheme="minorHAnsi"/>
          <w:sz w:val="28"/>
          <w:szCs w:val="28"/>
          <w:lang w:eastAsia="en-US"/>
        </w:rPr>
        <w:t>- железнодорожные станции (классифицируется в 122.810000)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63C15">
        <w:rPr>
          <w:rFonts w:eastAsiaTheme="minorHAnsi"/>
          <w:sz w:val="28"/>
          <w:szCs w:val="28"/>
          <w:lang w:eastAsia="en-US"/>
        </w:rPr>
        <w:t>-железнодорожные мосты (классифицируется в 132.210000)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63C15">
        <w:rPr>
          <w:rFonts w:eastAsiaTheme="minorHAnsi"/>
          <w:sz w:val="28"/>
          <w:szCs w:val="28"/>
          <w:lang w:eastAsia="en-US"/>
        </w:rPr>
        <w:t xml:space="preserve">-железнодорожные туннели (классифицируется в 132.220000) 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оборудование освещения </w:t>
      </w:r>
      <w:r w:rsidRPr="00D63C15">
        <w:rPr>
          <w:rFonts w:eastAsiaTheme="minorHAnsi"/>
          <w:iCs/>
          <w:sz w:val="28"/>
          <w:szCs w:val="28"/>
          <w:lang w:eastAsia="en-US"/>
        </w:rPr>
        <w:t>(классифицируется в 142.274042)</w:t>
      </w:r>
    </w:p>
    <w:p w:rsidR="00D63C15" w:rsidRPr="00D63C15" w:rsidRDefault="00D63C15" w:rsidP="00DA3B8A">
      <w:pPr>
        <w:pStyle w:val="2"/>
        <w:widowControl w:val="0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63C15">
        <w:rPr>
          <w:rFonts w:eastAsiaTheme="minorHAnsi"/>
          <w:sz w:val="28"/>
          <w:szCs w:val="28"/>
          <w:lang w:eastAsia="en-US"/>
        </w:rPr>
        <w:t xml:space="preserve">- сигнализации, автоматизации и безопасности </w:t>
      </w:r>
      <w:r w:rsidRPr="00D63C15">
        <w:rPr>
          <w:rFonts w:eastAsiaTheme="minorHAnsi"/>
          <w:iCs/>
          <w:sz w:val="28"/>
          <w:szCs w:val="28"/>
          <w:lang w:eastAsia="en-US"/>
        </w:rPr>
        <w:t>(классифицируется в 142.279070)</w:t>
      </w:r>
      <w:r w:rsidRPr="00D63C15">
        <w:rPr>
          <w:sz w:val="28"/>
          <w:szCs w:val="28"/>
        </w:rPr>
        <w:t>»</w:t>
      </w:r>
    </w:p>
    <w:p w:rsidR="002B335C" w:rsidRPr="00BA1ECC" w:rsidRDefault="002B335C" w:rsidP="002B335C">
      <w:pPr>
        <w:ind w:firstLine="567"/>
        <w:jc w:val="both"/>
        <w:rPr>
          <w:sz w:val="28"/>
          <w:szCs w:val="28"/>
        </w:rPr>
      </w:pPr>
    </w:p>
    <w:p w:rsidR="002B335C" w:rsidRPr="002340D4" w:rsidRDefault="002B335C" w:rsidP="00DA3B8A">
      <w:pPr>
        <w:pStyle w:val="a8"/>
        <w:numPr>
          <w:ilvl w:val="0"/>
          <w:numId w:val="14"/>
        </w:numPr>
        <w:ind w:left="0" w:firstLine="567"/>
        <w:jc w:val="both"/>
        <w:rPr>
          <w:bCs/>
          <w:sz w:val="28"/>
          <w:szCs w:val="28"/>
        </w:rPr>
      </w:pPr>
      <w:r w:rsidRPr="002340D4">
        <w:rPr>
          <w:bCs/>
          <w:sz w:val="28"/>
          <w:szCs w:val="28"/>
        </w:rPr>
        <w:t xml:space="preserve">Пояснение к коду </w:t>
      </w:r>
      <w:r w:rsidRPr="002340D4">
        <w:rPr>
          <w:bCs/>
          <w:sz w:val="28"/>
        </w:rPr>
        <w:t xml:space="preserve">140.000000 </w:t>
      </w:r>
      <w:r w:rsidRPr="002340D4">
        <w:rPr>
          <w:bCs/>
          <w:sz w:val="28"/>
          <w:szCs w:val="28"/>
        </w:rPr>
        <w:t>Раздела 9 изложить в следующей редакции: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t xml:space="preserve">«Машины и оборудование 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lastRenderedPageBreak/>
        <w:t xml:space="preserve">В формировании данного подраздела в качестве базовой основы заложена классификационная структура КПВЭД, что позволит использовать имеющиеся в КПВЭД описания группировок по входимости в них объектов, классификации и формируемые на основе классов и подклассов КПВЭД группы однородной продукции. Поэтому наименования группировок полностью или частично соответствуют наименованиям группировок КПВЭД. 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t>Объектом классификации является каждая отдельная машина</w:t>
      </w:r>
      <w:r w:rsidRPr="002340D4">
        <w:rPr>
          <w:b/>
          <w:sz w:val="28"/>
        </w:rPr>
        <w:t xml:space="preserve">/оборудование </w:t>
      </w:r>
      <w:r w:rsidRPr="002340D4">
        <w:rPr>
          <w:sz w:val="28"/>
        </w:rPr>
        <w:t>включая входящие в ее состав приспособления, принадлежности, приборы, индивидуальное ограждение, фундамент, необходимые для выполнения возложенных на нее функций, и не являющаяся составной частью другой машины</w:t>
      </w:r>
      <w:r w:rsidRPr="002340D4">
        <w:rPr>
          <w:b/>
          <w:sz w:val="28"/>
        </w:rPr>
        <w:t>/оборудование/сооружения.</w:t>
      </w:r>
      <w:r w:rsidRPr="002340D4">
        <w:rPr>
          <w:sz w:val="28"/>
        </w:rPr>
        <w:t xml:space="preserve"> 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t>Машины и оборудование в зависимости от основного (преобладающего) назначения подразделяются на следующие группы: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t xml:space="preserve">- Транспортные средства и оборудование 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t xml:space="preserve">- Прочие машины и оборудование 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i/>
          <w:sz w:val="28"/>
        </w:rPr>
      </w:pPr>
      <w:r w:rsidRPr="002340D4">
        <w:rPr>
          <w:i/>
          <w:sz w:val="28"/>
        </w:rPr>
        <w:t xml:space="preserve">Группа «Транспортные средства и оборудование» исключает: 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i/>
          <w:sz w:val="28"/>
        </w:rPr>
      </w:pPr>
      <w:r w:rsidRPr="002340D4">
        <w:rPr>
          <w:i/>
          <w:sz w:val="28"/>
        </w:rPr>
        <w:t>- автомобили и прицепы автомобильные и тракторные, вагоны железнодорожные специализированные и переоборудованные, основным назначением которых является выполнение производственных или хозяйственно-бытовых функций, а не перевозка грузов и людей (например, передвижные: электростанции, трансформаторные установки, мастерские, вагоны-лаборатории, диагностические установки, вагоныдома, кухни, магазины, клубы, конторы и т.п.) (классифицируется в 122.940000).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t>* Группа «Машины для горнодобывающей промышленности, разработки карьеров и строительства (включая машины и оборудование нефтегазодобывающей промышленности)» включает машины и оборудования, используемые в нефтегазодобывающей промышленности: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t xml:space="preserve">-машины и оборудование для эксплуатации скважин предназначенное для подъема из скважин пластовой жидкости и газа (например, Бесштанговые установки центробежных скважинных насосов, Газлифтное оборудование, Бесштанговые электровинтовые насосы и т.д.); 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t>-</w:t>
      </w:r>
      <w:r>
        <w:rPr>
          <w:sz w:val="28"/>
        </w:rPr>
        <w:t xml:space="preserve"> </w:t>
      </w:r>
      <w:r w:rsidRPr="002340D4">
        <w:rPr>
          <w:sz w:val="28"/>
        </w:rPr>
        <w:t>машины и оборудование для подземного ремонта, освоения и обработки скважин (например, Оборудование для ремонта скважин под давлением, Оборудование для ликвидации открытых фонтанов, Оборудование для промывки скважин (промывочные агрегаты), Депарафинизационное оборудование (механические способы, термические), Инструмент для капитального ремонта скважин и т.д.);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t xml:space="preserve"> -</w:t>
      </w:r>
      <w:r>
        <w:rPr>
          <w:sz w:val="28"/>
        </w:rPr>
        <w:t xml:space="preserve"> </w:t>
      </w:r>
      <w:r w:rsidRPr="002340D4">
        <w:rPr>
          <w:sz w:val="28"/>
        </w:rPr>
        <w:t>машины и оборудование для интенсификации добычи нефти и газа и для увеличения нефтегазоотдачи пласта (например, Оборудование для гидроразрыва и кислотной обработки пласта, Оборудование для термического воздействия на пласт, Оборудование для нагнетания газа в пласт и т.д.);</w:t>
      </w:r>
    </w:p>
    <w:p w:rsidR="002B335C" w:rsidRPr="002340D4" w:rsidRDefault="002B335C" w:rsidP="00DA3B8A">
      <w:pPr>
        <w:pStyle w:val="aa"/>
        <w:spacing w:before="0" w:beforeAutospacing="0" w:after="0" w:afterAutospacing="0"/>
        <w:ind w:firstLine="567"/>
        <w:jc w:val="both"/>
        <w:rPr>
          <w:sz w:val="28"/>
        </w:rPr>
      </w:pPr>
      <w:r w:rsidRPr="002340D4">
        <w:rPr>
          <w:sz w:val="28"/>
        </w:rPr>
        <w:lastRenderedPageBreak/>
        <w:t xml:space="preserve">- оборудование для сбора продукции скважин, ее разделения, измерения и первичной обработки, (например, Оборудование для подготовки и первоначальной переработки газа, Оборудование для разделения для жидкости на нефть, газ и воду (например, сепараторы с обвязкой и средствами перекачивания и регулирования и т.д.); </w:t>
      </w:r>
    </w:p>
    <w:p w:rsidR="002B335C" w:rsidRPr="002340D4" w:rsidRDefault="002B335C" w:rsidP="00DA3B8A">
      <w:pPr>
        <w:ind w:firstLine="567"/>
        <w:jc w:val="both"/>
        <w:rPr>
          <w:sz w:val="32"/>
          <w:szCs w:val="28"/>
        </w:rPr>
      </w:pPr>
      <w:r w:rsidRPr="002340D4">
        <w:rPr>
          <w:sz w:val="28"/>
        </w:rPr>
        <w:t>- оборудование для эксплуатации морских нефтегазовых и газовых промыслов»</w:t>
      </w:r>
      <w:r>
        <w:rPr>
          <w:sz w:val="28"/>
        </w:rPr>
        <w:t>.</w:t>
      </w:r>
    </w:p>
    <w:p w:rsidR="002B335C" w:rsidRDefault="002B335C" w:rsidP="002B335C">
      <w:pPr>
        <w:ind w:left="567"/>
        <w:jc w:val="both"/>
        <w:rPr>
          <w:sz w:val="28"/>
          <w:szCs w:val="28"/>
        </w:rPr>
      </w:pPr>
    </w:p>
    <w:p w:rsidR="002B335C" w:rsidRDefault="002B335C" w:rsidP="002B335C">
      <w:pPr>
        <w:ind w:firstLine="567"/>
        <w:rPr>
          <w:bCs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  <w:r w:rsidRPr="007074FA">
        <w:rPr>
          <w:spacing w:val="-4"/>
          <w:sz w:val="28"/>
          <w:szCs w:val="28"/>
        </w:rPr>
        <w:br w:type="page"/>
      </w: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Pr="00DA3688" w:rsidRDefault="002B335C" w:rsidP="002B335C">
      <w:pPr>
        <w:ind w:firstLine="567"/>
        <w:jc w:val="both"/>
        <w:rPr>
          <w:spacing w:val="-4"/>
          <w:sz w:val="28"/>
          <w:szCs w:val="28"/>
        </w:rPr>
      </w:pPr>
    </w:p>
    <w:p w:rsidR="002B335C" w:rsidRPr="00193DE9" w:rsidRDefault="002B335C" w:rsidP="002B335C">
      <w:pPr>
        <w:jc w:val="both"/>
        <w:rPr>
          <w:spacing w:val="-4"/>
          <w:sz w:val="28"/>
          <w:szCs w:val="28"/>
        </w:rPr>
      </w:pPr>
      <w:r>
        <w:rPr>
          <w:noProof/>
          <w:sz w:val="28"/>
          <w:szCs w:val="28"/>
          <w:highlight w:val="yellow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22D9FE98" wp14:editId="2008D7C6">
                <wp:simplePos x="0" y="0"/>
                <wp:positionH relativeFrom="column">
                  <wp:posOffset>3810</wp:posOffset>
                </wp:positionH>
                <wp:positionV relativeFrom="paragraph">
                  <wp:posOffset>110489</wp:posOffset>
                </wp:positionV>
                <wp:extent cx="5864860" cy="0"/>
                <wp:effectExtent l="0" t="0" r="2540" b="0"/>
                <wp:wrapNone/>
                <wp:docPr id="5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486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F8338" id="Прямая соединительная линия 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3pt,8.7pt" to="462.1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" strokeweight="1pt">
                <o:lock v:ext="edit" shapetype="f"/>
              </v:line>
            </w:pict>
          </mc:Fallback>
        </mc:AlternateContent>
      </w:r>
    </w:p>
    <w:p w:rsidR="002B335C" w:rsidRPr="00193DE9" w:rsidRDefault="002B335C" w:rsidP="002B335C">
      <w:pPr>
        <w:ind w:firstLine="567"/>
        <w:jc w:val="right"/>
        <w:rPr>
          <w:rFonts w:eastAsia="Calibri"/>
          <w:b/>
          <w:sz w:val="28"/>
          <w:szCs w:val="28"/>
        </w:rPr>
      </w:pPr>
    </w:p>
    <w:p w:rsidR="002B335C" w:rsidRPr="00193DE9" w:rsidRDefault="002B335C" w:rsidP="002B335C">
      <w:pPr>
        <w:pBdr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:rsidR="002B335C" w:rsidRDefault="002B335C" w:rsidP="002B335C">
      <w:pPr>
        <w:pBdr>
          <w:bottom w:val="single" w:sz="4" w:space="1" w:color="auto"/>
        </w:pBdr>
        <w:ind w:firstLine="567"/>
        <w:jc w:val="both"/>
        <w:rPr>
          <w:rFonts w:eastAsia="Calibri"/>
          <w:sz w:val="28"/>
          <w:szCs w:val="28"/>
        </w:rPr>
      </w:pPr>
      <w:r w:rsidRPr="00193DE9">
        <w:rPr>
          <w:rFonts w:eastAsia="Calibri"/>
          <w:b/>
          <w:sz w:val="28"/>
          <w:szCs w:val="28"/>
        </w:rPr>
        <w:t xml:space="preserve">Ключевые слова: </w:t>
      </w:r>
      <w:r>
        <w:rPr>
          <w:rFonts w:eastAsia="Calibri"/>
          <w:sz w:val="28"/>
          <w:szCs w:val="28"/>
        </w:rPr>
        <w:t>основные фонды, основные средства, материальные активы, нематериальные активы, здания, сооружения, машины и оборудования</w:t>
      </w:r>
    </w:p>
    <w:p w:rsidR="002B335C" w:rsidRPr="00193DE9" w:rsidRDefault="002B335C" w:rsidP="002B335C">
      <w:pPr>
        <w:pBdr>
          <w:bottom w:val="single" w:sz="4" w:space="1" w:color="auto"/>
        </w:pBdr>
        <w:ind w:firstLine="567"/>
        <w:jc w:val="both"/>
        <w:rPr>
          <w:rFonts w:eastAsia="Calibri"/>
          <w:sz w:val="28"/>
          <w:szCs w:val="28"/>
          <w:highlight w:val="yellow"/>
          <w:lang w:val="kk-KZ"/>
        </w:rPr>
      </w:pPr>
    </w:p>
    <w:p w:rsidR="002B335C" w:rsidRPr="00193DE9" w:rsidRDefault="002B335C" w:rsidP="002B335C">
      <w:pPr>
        <w:ind w:firstLine="567"/>
        <w:jc w:val="right"/>
        <w:rPr>
          <w:rFonts w:eastAsia="Calibri"/>
          <w:b/>
          <w:sz w:val="28"/>
          <w:szCs w:val="28"/>
        </w:rPr>
      </w:pPr>
      <w:r>
        <w:rPr>
          <w:noProof/>
          <w:sz w:val="28"/>
          <w:szCs w:val="28"/>
          <w:highlight w:val="yellow"/>
        </w:rPr>
        <w:lastRenderedPageBreak/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E4A9682" wp14:editId="5E7CA8F4">
                <wp:simplePos x="0" y="0"/>
                <wp:positionH relativeFrom="column">
                  <wp:posOffset>51435</wp:posOffset>
                </wp:positionH>
                <wp:positionV relativeFrom="paragraph">
                  <wp:posOffset>-8256</wp:posOffset>
                </wp:positionV>
                <wp:extent cx="5864860" cy="0"/>
                <wp:effectExtent l="0" t="0" r="254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486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D3978"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.05pt,-.65pt" to="465.85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" strokeweight="1pt">
                <o:lock v:ext="edit" shapetype="f"/>
              </v:line>
            </w:pict>
          </mc:Fallback>
        </mc:AlternateContent>
      </w:r>
    </w:p>
    <w:p w:rsidR="002B335C" w:rsidRPr="00193DE9" w:rsidRDefault="002B335C" w:rsidP="002B335C">
      <w:pPr>
        <w:pBdr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:rsidR="002B335C" w:rsidRPr="00193DE9" w:rsidRDefault="002B335C" w:rsidP="002B335C">
      <w:pPr>
        <w:pBdr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  <w:r w:rsidRPr="00193DE9">
        <w:rPr>
          <w:rFonts w:eastAsia="Calibri"/>
          <w:b/>
          <w:sz w:val="28"/>
          <w:szCs w:val="28"/>
        </w:rPr>
        <w:t xml:space="preserve">Ключевые слова: </w:t>
      </w:r>
      <w:r>
        <w:rPr>
          <w:rFonts w:eastAsia="Calibri"/>
          <w:sz w:val="28"/>
          <w:szCs w:val="28"/>
        </w:rPr>
        <w:t>основные фонды, основные средства, материальные активы, нематериальные активы, здания, сооружения, машины и оборудования</w:t>
      </w:r>
    </w:p>
    <w:p w:rsidR="002B335C" w:rsidRPr="00193DE9" w:rsidRDefault="002B335C" w:rsidP="002B335C">
      <w:pPr>
        <w:tabs>
          <w:tab w:val="left" w:pos="567"/>
        </w:tabs>
        <w:ind w:firstLine="567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p w:rsidR="002B335C" w:rsidRPr="00193DE9" w:rsidRDefault="002B335C" w:rsidP="002B335C">
      <w:pPr>
        <w:tabs>
          <w:tab w:val="left" w:pos="567"/>
        </w:tabs>
        <w:ind w:firstLine="567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p w:rsidR="002B335C" w:rsidRPr="00193DE9" w:rsidRDefault="002B335C" w:rsidP="002B335C">
      <w:pPr>
        <w:tabs>
          <w:tab w:val="left" w:pos="567"/>
        </w:tabs>
        <w:ind w:firstLine="567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p w:rsidR="002B335C" w:rsidRPr="00DA3B8A" w:rsidRDefault="002B335C" w:rsidP="002B335C">
      <w:pPr>
        <w:tabs>
          <w:tab w:val="left" w:pos="567"/>
        </w:tabs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DA3B8A">
        <w:rPr>
          <w:rFonts w:eastAsia="Calibri"/>
          <w:b/>
          <w:sz w:val="28"/>
          <w:szCs w:val="28"/>
          <w:lang w:eastAsia="en-US"/>
        </w:rPr>
        <w:t>РАЗРАБОТЧИК</w:t>
      </w:r>
    </w:p>
    <w:p w:rsidR="00802911" w:rsidRDefault="00802911" w:rsidP="00802911">
      <w:pPr>
        <w:tabs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93DE9"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 xml:space="preserve">абочая группа </w:t>
      </w:r>
      <w:r w:rsidRPr="00E34281">
        <w:rPr>
          <w:rFonts w:eastAsia="Calibri"/>
          <w:sz w:val="28"/>
          <w:szCs w:val="28"/>
          <w:lang w:eastAsia="en-US"/>
        </w:rPr>
        <w:t xml:space="preserve">по разработке проекта </w:t>
      </w:r>
      <w:r>
        <w:rPr>
          <w:rFonts w:eastAsia="Calibri"/>
          <w:sz w:val="28"/>
          <w:szCs w:val="28"/>
          <w:lang w:eastAsia="en-US"/>
        </w:rPr>
        <w:t xml:space="preserve">изменений в </w:t>
      </w:r>
      <w:r w:rsidRPr="00E34281">
        <w:rPr>
          <w:rFonts w:eastAsia="Calibri"/>
          <w:sz w:val="28"/>
          <w:szCs w:val="28"/>
          <w:lang w:eastAsia="en-US"/>
        </w:rPr>
        <w:t>национальн</w:t>
      </w:r>
      <w:r>
        <w:rPr>
          <w:rFonts w:eastAsia="Calibri"/>
          <w:sz w:val="28"/>
          <w:szCs w:val="28"/>
          <w:lang w:eastAsia="en-US"/>
        </w:rPr>
        <w:t>ый</w:t>
      </w:r>
      <w:r w:rsidRPr="00E34281">
        <w:rPr>
          <w:rFonts w:eastAsia="Calibri"/>
          <w:sz w:val="28"/>
          <w:szCs w:val="28"/>
          <w:lang w:eastAsia="en-US"/>
        </w:rPr>
        <w:t xml:space="preserve"> классификатор НК РК 12 «Классификатор основных фондов»</w:t>
      </w:r>
      <w:r>
        <w:rPr>
          <w:rFonts w:eastAsia="Calibri"/>
          <w:sz w:val="28"/>
          <w:szCs w:val="28"/>
          <w:lang w:eastAsia="en-US"/>
        </w:rPr>
        <w:t xml:space="preserve"> сформированная </w:t>
      </w:r>
      <w:r w:rsidRPr="00E34281">
        <w:rPr>
          <w:rFonts w:eastAsia="Calibri"/>
          <w:sz w:val="28"/>
          <w:szCs w:val="28"/>
          <w:lang w:eastAsia="en-US"/>
        </w:rPr>
        <w:t xml:space="preserve">приказом </w:t>
      </w:r>
      <w:r w:rsidRPr="00193DE9">
        <w:rPr>
          <w:rFonts w:eastAsia="Calibri"/>
          <w:sz w:val="28"/>
          <w:szCs w:val="28"/>
          <w:lang w:eastAsia="en-US"/>
        </w:rPr>
        <w:t xml:space="preserve">Комитета технического регулирования и метрологии </w:t>
      </w:r>
      <w:r w:rsidRPr="00E34281">
        <w:rPr>
          <w:rFonts w:eastAsia="Calibri"/>
          <w:sz w:val="28"/>
          <w:szCs w:val="28"/>
          <w:lang w:eastAsia="en-US"/>
        </w:rPr>
        <w:t xml:space="preserve">(№ </w:t>
      </w:r>
      <w:r>
        <w:rPr>
          <w:rFonts w:eastAsia="Calibri"/>
          <w:sz w:val="28"/>
          <w:szCs w:val="28"/>
          <w:lang w:eastAsia="en-US"/>
        </w:rPr>
        <w:t>364-</w:t>
      </w:r>
      <w:r>
        <w:rPr>
          <w:rFonts w:eastAsia="Calibri"/>
          <w:sz w:val="28"/>
          <w:szCs w:val="28"/>
          <w:lang w:val="kk-KZ" w:eastAsia="en-US"/>
        </w:rPr>
        <w:t>НҚ</w:t>
      </w:r>
      <w:r w:rsidRPr="00E34281">
        <w:rPr>
          <w:rFonts w:eastAsia="Calibri"/>
          <w:sz w:val="28"/>
          <w:szCs w:val="28"/>
          <w:lang w:eastAsia="en-US"/>
        </w:rPr>
        <w:t xml:space="preserve"> от </w:t>
      </w:r>
      <w:r>
        <w:rPr>
          <w:rFonts w:eastAsia="Calibri"/>
          <w:sz w:val="28"/>
          <w:szCs w:val="28"/>
          <w:lang w:val="kk-KZ" w:eastAsia="en-US"/>
        </w:rPr>
        <w:t>01</w:t>
      </w:r>
      <w:r w:rsidRPr="00E34281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val="kk-KZ" w:eastAsia="en-US"/>
        </w:rPr>
        <w:t>10</w:t>
      </w:r>
      <w:r w:rsidRPr="00E34281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val="kk-KZ" w:eastAsia="en-US"/>
        </w:rPr>
        <w:t>1г.</w:t>
      </w:r>
      <w:r w:rsidRPr="00E34281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:rsidR="002B335C" w:rsidRPr="00802911" w:rsidRDefault="002B335C" w:rsidP="002B335C">
      <w:pPr>
        <w:tabs>
          <w:tab w:val="left" w:pos="567"/>
        </w:tabs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633D49" w:rsidRPr="00DA3B8A" w:rsidRDefault="00633D49">
      <w:pPr>
        <w:rPr>
          <w:sz w:val="28"/>
          <w:szCs w:val="28"/>
        </w:rPr>
      </w:pPr>
    </w:p>
    <w:sectPr w:rsidR="00633D49" w:rsidRPr="00DA3B8A" w:rsidSect="00B44FDC">
      <w:pgSz w:w="11906" w:h="16838"/>
      <w:pgMar w:top="1418" w:right="851" w:bottom="1418" w:left="1418" w:header="1021" w:footer="82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5BC" w:rsidRDefault="00F105BC">
      <w:r>
        <w:separator/>
      </w:r>
    </w:p>
  </w:endnote>
  <w:endnote w:type="continuationSeparator" w:id="0">
    <w:p w:rsidR="00F105BC" w:rsidRDefault="00F1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DC" w:rsidRPr="00D94E88" w:rsidRDefault="00B44FDC">
    <w:pPr>
      <w:pStyle w:val="a5"/>
      <w:rPr>
        <w:lang w:val="kk-KZ"/>
      </w:rPr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DC" w:rsidRDefault="00B44FDC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802911">
      <w:rPr>
        <w:noProof/>
      </w:rPr>
      <w:t>7</w:t>
    </w:r>
    <w:r>
      <w:rPr>
        <w:noProof/>
      </w:rPr>
      <w:fldChar w:fldCharType="end"/>
    </w:r>
  </w:p>
  <w:p w:rsidR="00B44FDC" w:rsidRDefault="00B44F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5BC" w:rsidRDefault="00F105BC">
      <w:r>
        <w:separator/>
      </w:r>
    </w:p>
  </w:footnote>
  <w:footnote w:type="continuationSeparator" w:id="0">
    <w:p w:rsidR="00F105BC" w:rsidRDefault="00F10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DC" w:rsidRDefault="00B44FDC" w:rsidP="00B44FDC">
    <w:pPr>
      <w:pStyle w:val="a3"/>
      <w:rPr>
        <w:rFonts w:ascii="Times New Roman" w:hAnsi="Times New Roman"/>
        <w:sz w:val="24"/>
        <w:szCs w:val="24"/>
      </w:rPr>
    </w:pPr>
    <w:r w:rsidRPr="00D13F6B">
      <w:rPr>
        <w:rFonts w:ascii="Times New Roman" w:hAnsi="Times New Roman"/>
        <w:b/>
        <w:color w:val="000000"/>
        <w:sz w:val="24"/>
        <w:szCs w:val="24"/>
      </w:rPr>
      <w:t>И</w:t>
    </w:r>
    <w:r>
      <w:rPr>
        <w:rFonts w:ascii="Times New Roman" w:hAnsi="Times New Roman"/>
        <w:b/>
        <w:color w:val="000000"/>
        <w:sz w:val="24"/>
        <w:szCs w:val="24"/>
      </w:rPr>
      <w:t>зменение № 1 в ГК РК 12-2009</w:t>
    </w:r>
  </w:p>
  <w:p w:rsidR="00B44FDC" w:rsidRPr="00D13F6B" w:rsidRDefault="00B44FDC" w:rsidP="00B44FDC">
    <w:pPr>
      <w:pStyle w:val="a3"/>
      <w:rPr>
        <w:rFonts w:ascii="Times New Roman" w:hAnsi="Times New Roman"/>
        <w:i/>
        <w:sz w:val="24"/>
        <w:szCs w:val="24"/>
      </w:rPr>
    </w:pPr>
    <w:r w:rsidRPr="00D13F6B">
      <w:rPr>
        <w:rFonts w:ascii="Times New Roman" w:hAnsi="Times New Roman"/>
        <w:i/>
        <w:sz w:val="24"/>
        <w:szCs w:val="24"/>
      </w:rPr>
      <w:t xml:space="preserve">(проект, редакция </w:t>
    </w:r>
    <w:r>
      <w:rPr>
        <w:rFonts w:ascii="Times New Roman" w:hAnsi="Times New Roman"/>
        <w:i/>
        <w:sz w:val="24"/>
        <w:szCs w:val="24"/>
        <w:lang w:val="kk-KZ"/>
      </w:rPr>
      <w:t>1</w:t>
    </w:r>
    <w:r w:rsidRPr="00D13F6B">
      <w:rPr>
        <w:rFonts w:ascii="Times New Roman" w:hAnsi="Times New Roman"/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DC" w:rsidRPr="00802911" w:rsidRDefault="00B44FDC" w:rsidP="00B44FDC">
    <w:pPr>
      <w:pStyle w:val="a3"/>
      <w:ind w:firstLine="567"/>
      <w:jc w:val="right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>Изменение № 2 в ГК РК 12-2009</w:t>
    </w:r>
  </w:p>
  <w:p w:rsidR="00B44FDC" w:rsidRPr="00802911" w:rsidRDefault="00B44FDC" w:rsidP="00B44FDC">
    <w:pPr>
      <w:pStyle w:val="a3"/>
      <w:ind w:firstLine="567"/>
      <w:jc w:val="right"/>
      <w:rPr>
        <w:rFonts w:ascii="Times New Roman" w:hAnsi="Times New Roman"/>
        <w:i/>
        <w:sz w:val="28"/>
        <w:szCs w:val="28"/>
      </w:rPr>
    </w:pPr>
    <w:r w:rsidRPr="00802911">
      <w:rPr>
        <w:rFonts w:ascii="Times New Roman" w:hAnsi="Times New Roman"/>
        <w:bCs/>
        <w:i/>
        <w:sz w:val="28"/>
        <w:szCs w:val="28"/>
      </w:rPr>
      <w:t>(проект,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DC" w:rsidRPr="00D13F6B" w:rsidRDefault="00B44FDC" w:rsidP="00B44FDC">
    <w:pPr>
      <w:pStyle w:val="a3"/>
      <w:jc w:val="right"/>
      <w:rPr>
        <w:rFonts w:ascii="Times New Roman" w:hAnsi="Times New Roman"/>
        <w:i/>
        <w:sz w:val="24"/>
        <w:szCs w:val="24"/>
      </w:rPr>
    </w:pPr>
    <w:r w:rsidRPr="00D13F6B">
      <w:rPr>
        <w:rFonts w:ascii="Times New Roman" w:hAnsi="Times New Roman"/>
        <w:i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279AD"/>
    <w:multiLevelType w:val="hybridMultilevel"/>
    <w:tmpl w:val="AC9681FE"/>
    <w:lvl w:ilvl="0" w:tplc="BC92B0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F65C95"/>
    <w:multiLevelType w:val="hybridMultilevel"/>
    <w:tmpl w:val="754A01AE"/>
    <w:lvl w:ilvl="0" w:tplc="BC92B0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7748A1"/>
    <w:multiLevelType w:val="hybridMultilevel"/>
    <w:tmpl w:val="00E6E2CC"/>
    <w:lvl w:ilvl="0" w:tplc="BC92B06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A43E85"/>
    <w:multiLevelType w:val="hybridMultilevel"/>
    <w:tmpl w:val="2C3A021E"/>
    <w:lvl w:ilvl="0" w:tplc="033205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0B1C6B"/>
    <w:multiLevelType w:val="hybridMultilevel"/>
    <w:tmpl w:val="BF68745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85ECA"/>
    <w:multiLevelType w:val="hybridMultilevel"/>
    <w:tmpl w:val="033C8A66"/>
    <w:lvl w:ilvl="0" w:tplc="BC92B06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7265C8"/>
    <w:multiLevelType w:val="hybridMultilevel"/>
    <w:tmpl w:val="AC9681FE"/>
    <w:lvl w:ilvl="0" w:tplc="BC92B0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7F11CE"/>
    <w:multiLevelType w:val="hybridMultilevel"/>
    <w:tmpl w:val="99D61836"/>
    <w:lvl w:ilvl="0" w:tplc="BC92B0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BCF4477"/>
    <w:multiLevelType w:val="hybridMultilevel"/>
    <w:tmpl w:val="0250306E"/>
    <w:lvl w:ilvl="0" w:tplc="8BFCA30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9F44F37"/>
    <w:multiLevelType w:val="hybridMultilevel"/>
    <w:tmpl w:val="D1DA35DE"/>
    <w:lvl w:ilvl="0" w:tplc="0332058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C4A7380"/>
    <w:multiLevelType w:val="hybridMultilevel"/>
    <w:tmpl w:val="97E60210"/>
    <w:lvl w:ilvl="0" w:tplc="BC92B06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1240B33"/>
    <w:multiLevelType w:val="hybridMultilevel"/>
    <w:tmpl w:val="033C8A66"/>
    <w:lvl w:ilvl="0" w:tplc="BC92B06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4C87F95"/>
    <w:multiLevelType w:val="hybridMultilevel"/>
    <w:tmpl w:val="1E6EC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242A7"/>
    <w:multiLevelType w:val="hybridMultilevel"/>
    <w:tmpl w:val="0DE6A25A"/>
    <w:lvl w:ilvl="0" w:tplc="BC92B0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0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840"/>
    <w:rsid w:val="002B335C"/>
    <w:rsid w:val="002F4E4F"/>
    <w:rsid w:val="00445DE5"/>
    <w:rsid w:val="004A4A12"/>
    <w:rsid w:val="00633D49"/>
    <w:rsid w:val="00651A16"/>
    <w:rsid w:val="00802911"/>
    <w:rsid w:val="008D48B0"/>
    <w:rsid w:val="00A35857"/>
    <w:rsid w:val="00AF0F7F"/>
    <w:rsid w:val="00B44FDC"/>
    <w:rsid w:val="00CE0B68"/>
    <w:rsid w:val="00D63C15"/>
    <w:rsid w:val="00DA105F"/>
    <w:rsid w:val="00DA3B8A"/>
    <w:rsid w:val="00DD0840"/>
    <w:rsid w:val="00F1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14FE0-E0CA-4612-AB91-575E0B8A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35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B335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2B33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33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B3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,Citation List,Heading1,Colorful List - Accent 11"/>
    <w:basedOn w:val="a"/>
    <w:link w:val="a9"/>
    <w:uiPriority w:val="34"/>
    <w:qFormat/>
    <w:rsid w:val="002B335C"/>
    <w:pPr>
      <w:ind w:left="708"/>
    </w:pPr>
  </w:style>
  <w:style w:type="character" w:customStyle="1" w:styleId="a9">
    <w:name w:val="Абзац списка Знак"/>
    <w:aliases w:val="маркированный Знак,Citation List Знак,Heading1 Знак,Colorful List - Accent 11 Знак"/>
    <w:link w:val="a8"/>
    <w:uiPriority w:val="34"/>
    <w:locked/>
    <w:rsid w:val="002B3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B335C"/>
    <w:pPr>
      <w:spacing w:before="100" w:beforeAutospacing="1" w:after="100" w:afterAutospacing="1"/>
    </w:pPr>
  </w:style>
  <w:style w:type="paragraph" w:customStyle="1" w:styleId="2">
    <w:name w:val="Обычный2"/>
    <w:basedOn w:val="a"/>
    <w:rsid w:val="002B33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Bekzada Ubishtayeva</dc:creator>
  <cp:keywords/>
  <dc:description/>
  <cp:lastModifiedBy>Raim</cp:lastModifiedBy>
  <cp:revision>5</cp:revision>
  <dcterms:created xsi:type="dcterms:W3CDTF">2021-12-06T11:46:00Z</dcterms:created>
  <dcterms:modified xsi:type="dcterms:W3CDTF">2021-12-07T11:10:00Z</dcterms:modified>
</cp:coreProperties>
</file>