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426" w:type="dxa"/>
        <w:tblLayout w:type="fixed"/>
        <w:tblLook w:val="00A0" w:firstRow="1" w:lastRow="0" w:firstColumn="1" w:lastColumn="0" w:noHBand="0" w:noVBand="0"/>
      </w:tblPr>
      <w:tblGrid>
        <w:gridCol w:w="2303"/>
        <w:gridCol w:w="4177"/>
        <w:gridCol w:w="2591"/>
      </w:tblGrid>
      <w:tr w:rsidR="00AB7F09" w14:paraId="72D52AEA" w14:textId="77777777">
        <w:tc>
          <w:tcPr>
            <w:tcW w:w="9071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7DE2ACE7" w14:textId="77777777" w:rsidR="00AB7F09" w:rsidRDefault="001A64D4">
            <w:pPr>
              <w:widowControl w:val="0"/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МЕЖГОСУДАРСТВЕННЫЙ СОВЕТ ПО СТАНДАРТИЗАЦИИ, МЕТРОЛОГИИ И СЕРТИФИКАЦИИ (МГС)</w:t>
            </w:r>
          </w:p>
          <w:p w14:paraId="7C101E2A" w14:textId="77777777" w:rsidR="00AB7F09" w:rsidRDefault="00AB7F09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622207" w14:textId="77777777" w:rsidR="00AB7F09" w:rsidRDefault="001A64D4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INTERSTATE COUNCIL FOR STANDARDIZATION, METROLOGY AND CERTIFICATION </w:t>
            </w:r>
          </w:p>
          <w:p w14:paraId="7CC02840" w14:textId="77777777" w:rsidR="00AB7F09" w:rsidRDefault="001A64D4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(ISC)</w:t>
            </w:r>
          </w:p>
        </w:tc>
      </w:tr>
      <w:tr w:rsidR="00AB7F09" w14:paraId="0CBF750B" w14:textId="77777777">
        <w:tc>
          <w:tcPr>
            <w:tcW w:w="2303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76DC4306" w14:textId="77777777" w:rsidR="00AB7F09" w:rsidRDefault="00AB7F09">
            <w:pPr>
              <w:widowControl w:val="0"/>
              <w:shd w:val="clear" w:color="auto" w:fill="FFFFFF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7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7B042C4C" w14:textId="77777777" w:rsidR="00AB7F09" w:rsidRDefault="00AB7F09">
            <w:pPr>
              <w:widowControl w:val="0"/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</w:p>
          <w:p w14:paraId="6A2447D5" w14:textId="77777777" w:rsidR="00AB7F09" w:rsidRDefault="001A64D4">
            <w:pPr>
              <w:widowControl w:val="0"/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  <w:t>МЕЖГОСУДАРСТВЕННЫЙ</w:t>
            </w:r>
          </w:p>
          <w:p w14:paraId="0CE4A9B2" w14:textId="77777777" w:rsidR="00AB7F09" w:rsidRDefault="001A64D4">
            <w:pPr>
              <w:widowControl w:val="0"/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  <w:t>СТАНДАРТ</w:t>
            </w:r>
          </w:p>
          <w:p w14:paraId="3B4EDA0C" w14:textId="77777777" w:rsidR="00AB7F09" w:rsidRDefault="00AB7F09">
            <w:pPr>
              <w:widowControl w:val="0"/>
              <w:shd w:val="clear" w:color="auto" w:fill="FFFFFF"/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5B0FC3AB" w14:textId="77777777" w:rsidR="00AB7F09" w:rsidRDefault="001A64D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b/>
                <w:bCs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</w:rPr>
              <w:t>ГОСТ 27452 ―</w:t>
            </w:r>
          </w:p>
          <w:p w14:paraId="06D251A3" w14:textId="77777777" w:rsidR="00AB7F09" w:rsidRDefault="001A64D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b/>
                <w:bCs/>
                <w:i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i/>
                <w:sz w:val="34"/>
                <w:szCs w:val="34"/>
              </w:rPr>
              <w:t xml:space="preserve">(Проект, </w:t>
            </w:r>
          </w:p>
          <w:p w14:paraId="4D929DE0" w14:textId="77777777" w:rsidR="00AB7F09" w:rsidRDefault="001A64D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b/>
                <w:bCs/>
                <w:i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i/>
                <w:sz w:val="34"/>
                <w:szCs w:val="34"/>
              </w:rPr>
              <w:t>редакция 1)</w:t>
            </w:r>
          </w:p>
        </w:tc>
      </w:tr>
    </w:tbl>
    <w:p w14:paraId="27F9D23B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602F3DB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A51EAE8" w14:textId="77777777" w:rsidR="00AB7F09" w:rsidRDefault="00AB7F09">
      <w:pPr>
        <w:widowControl w:val="0"/>
        <w:shd w:val="clear" w:color="auto" w:fill="FFFFFF"/>
        <w:spacing w:after="0" w:line="360" w:lineRule="auto"/>
        <w:rPr>
          <w:rFonts w:ascii="Arial" w:hAnsi="Arial" w:cs="Arial"/>
          <w:b/>
          <w:bCs/>
          <w:caps/>
          <w:sz w:val="28"/>
          <w:szCs w:val="28"/>
        </w:rPr>
      </w:pPr>
    </w:p>
    <w:p w14:paraId="23AD91A9" w14:textId="77777777" w:rsidR="00AB7F09" w:rsidRDefault="00AB7F09">
      <w:pPr>
        <w:widowControl w:val="0"/>
        <w:shd w:val="clear" w:color="auto" w:fill="FFFFFF"/>
        <w:spacing w:after="0" w:line="360" w:lineRule="auto"/>
        <w:rPr>
          <w:rFonts w:ascii="Arial" w:hAnsi="Arial" w:cs="Arial"/>
          <w:b/>
          <w:bCs/>
          <w:caps/>
          <w:sz w:val="28"/>
          <w:szCs w:val="28"/>
        </w:rPr>
      </w:pPr>
    </w:p>
    <w:p w14:paraId="54B9CFE4" w14:textId="77777777" w:rsidR="00AB7F09" w:rsidRDefault="00AB7F09">
      <w:pPr>
        <w:widowControl w:val="0"/>
        <w:shd w:val="clear" w:color="auto" w:fill="FFFFFF"/>
        <w:spacing w:after="0" w:line="360" w:lineRule="auto"/>
        <w:rPr>
          <w:rFonts w:ascii="Arial" w:hAnsi="Arial" w:cs="Arial"/>
          <w:b/>
          <w:bCs/>
          <w:caps/>
          <w:sz w:val="28"/>
          <w:szCs w:val="28"/>
        </w:rPr>
      </w:pPr>
    </w:p>
    <w:p w14:paraId="77695350" w14:textId="77777777" w:rsidR="00AB7F09" w:rsidRDefault="001A64D4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 xml:space="preserve">аппаратура контроля радиационной </w:t>
      </w:r>
    </w:p>
    <w:p w14:paraId="1EAE1D13" w14:textId="77777777" w:rsidR="00AB7F09" w:rsidRDefault="001A64D4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>безопасности на атомных станциях</w:t>
      </w:r>
    </w:p>
    <w:p w14:paraId="189E22DE" w14:textId="77777777" w:rsidR="00AB7F09" w:rsidRDefault="001A64D4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Общие технические требования</w:t>
      </w:r>
    </w:p>
    <w:p w14:paraId="05AC64A3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D675B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4E92D2FE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71B5384E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503E06F7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769E0AAB" w14:textId="77777777" w:rsidR="00AB7F09" w:rsidRDefault="001A64D4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Настоящий проект стандарта не подлежит применению до его утверждения</w:t>
      </w:r>
    </w:p>
    <w:p w14:paraId="280C3344" w14:textId="77777777" w:rsidR="00AB7F09" w:rsidRDefault="00AB7F09">
      <w:pPr>
        <w:widowControl w:val="0"/>
        <w:shd w:val="clear" w:color="auto" w:fill="FFFFFF"/>
        <w:spacing w:after="0" w:line="360" w:lineRule="auto"/>
        <w:rPr>
          <w:rFonts w:ascii="Arial" w:hAnsi="Arial" w:cs="Arial"/>
          <w:sz w:val="28"/>
          <w:szCs w:val="28"/>
        </w:rPr>
      </w:pPr>
    </w:p>
    <w:p w14:paraId="771775F7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1582C2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63A66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3B2070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84A2C" w14:textId="77777777" w:rsidR="00AB7F09" w:rsidRDefault="001A64D4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Москва</w:t>
      </w:r>
      <w:r>
        <w:rPr>
          <w:rFonts w:ascii="Arial" w:hAnsi="Arial" w:cs="Arial"/>
          <w:b/>
          <w:bCs/>
          <w:sz w:val="24"/>
          <w:szCs w:val="24"/>
        </w:rPr>
        <w:br/>
        <w:t>Российский институт стандартизации</w:t>
      </w:r>
      <w:r>
        <w:rPr>
          <w:rFonts w:ascii="Arial" w:hAnsi="Arial" w:cs="Arial"/>
          <w:b/>
          <w:bCs/>
          <w:sz w:val="24"/>
          <w:szCs w:val="24"/>
        </w:rPr>
        <w:br/>
        <w:t>2025</w:t>
      </w:r>
      <w:r>
        <w:br w:type="page"/>
      </w:r>
    </w:p>
    <w:p w14:paraId="18223987" w14:textId="77777777" w:rsidR="00AB7F09" w:rsidRDefault="001A64D4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NORMACS_PAGE_2"/>
      <w:bookmarkEnd w:id="0"/>
      <w:r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7405A4B7" w14:textId="77777777" w:rsidR="00AB7F09" w:rsidRDefault="001A64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 </w:t>
      </w:r>
    </w:p>
    <w:p w14:paraId="178CF4EC" w14:textId="77777777" w:rsidR="00AB7F09" w:rsidRDefault="001A64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положения»,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отмены», ГОСТ 1.3 «Межгосударственная система стандартизации. Стандарты межгосударственные. Правила разработки на основе международных и региональных стандартов». Основные положения, особенности стандартизации продукции, для которой регламентируются требования, связанные с обеспечением безопасности в области использования атомной энергии установлены, например, в Российской Федерации постановлением Правительства от 01.03.2013г. № 173 (п.3, ст.5 184ФЗ).</w:t>
      </w:r>
    </w:p>
    <w:p w14:paraId="159CBFB4" w14:textId="77777777" w:rsidR="00AB7F09" w:rsidRDefault="00AB7F09">
      <w:pPr>
        <w:widowControl w:val="0"/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973182F" w14:textId="77777777" w:rsidR="00AB7F09" w:rsidRDefault="001A64D4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ПОДГОТОВЛЕН Федеральным государственным унитарным </w:t>
      </w:r>
      <w:r>
        <w:rPr>
          <w:rFonts w:ascii="Arial" w:hAnsi="Arial" w:cs="Arial"/>
          <w:sz w:val="24"/>
          <w:szCs w:val="24"/>
        </w:rPr>
        <w:lastRenderedPageBreak/>
        <w:t xml:space="preserve">предприятием «Приборостроительный завод» (ФГУП «ПСЗ») совместно с Акционерным обществом «Специализированный Научно-Исследовательский Институт Приборостроения» (АО «СНИИП»), Акционерным обществом «Росатом Автоматизированные системы управления» (АО «РАСУ») и Техническим комитетом по стандартизации «Атомная техника» (ТК 322) </w:t>
      </w:r>
    </w:p>
    <w:p w14:paraId="0F739AF8" w14:textId="77777777" w:rsidR="00AB7F09" w:rsidRDefault="00AB7F0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0CD20A" w14:textId="77777777" w:rsidR="00AB7F09" w:rsidRDefault="001A64D4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 (Росстандарт)</w:t>
      </w:r>
    </w:p>
    <w:p w14:paraId="43E2C171" w14:textId="77777777" w:rsidR="00AB7F09" w:rsidRDefault="00AB7F0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23F6E5" w14:textId="77777777" w:rsidR="00AB7F09" w:rsidRDefault="001A64D4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ПРИНЯТ Евразийским Советом по стандартизации, метрологии и сертификации по результатам голосования в АИС МГС </w:t>
      </w:r>
    </w:p>
    <w:p w14:paraId="17C3B025" w14:textId="77777777" w:rsidR="00AB7F09" w:rsidRDefault="001A64D4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принятие проголосовали: </w:t>
      </w:r>
    </w:p>
    <w:tbl>
      <w:tblPr>
        <w:tblStyle w:val="affa"/>
        <w:tblW w:w="9061" w:type="dxa"/>
        <w:tblLayout w:type="fixed"/>
        <w:tblLook w:val="04A0" w:firstRow="1" w:lastRow="0" w:firstColumn="1" w:lastColumn="0" w:noHBand="0" w:noVBand="1"/>
      </w:tblPr>
      <w:tblGrid>
        <w:gridCol w:w="3020"/>
        <w:gridCol w:w="2503"/>
        <w:gridCol w:w="3538"/>
      </w:tblGrid>
      <w:tr w:rsidR="00AB7F09" w14:paraId="1F5CDD0D" w14:textId="77777777">
        <w:tc>
          <w:tcPr>
            <w:tcW w:w="3020" w:type="dxa"/>
          </w:tcPr>
          <w:p w14:paraId="49494625" w14:textId="77777777" w:rsidR="00AB7F09" w:rsidRDefault="001A64D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Краткое наименование страны по МК (ИСО 3166) 004-97</w:t>
            </w:r>
          </w:p>
        </w:tc>
        <w:tc>
          <w:tcPr>
            <w:tcW w:w="2503" w:type="dxa"/>
          </w:tcPr>
          <w:p w14:paraId="1B14D6F4" w14:textId="77777777" w:rsidR="00AB7F09" w:rsidRDefault="001A64D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3538" w:type="dxa"/>
          </w:tcPr>
          <w:p w14:paraId="09871C7F" w14:textId="77777777" w:rsidR="00AB7F09" w:rsidRDefault="001A64D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AB7F09" w14:paraId="6FE6F1D8" w14:textId="77777777">
        <w:tc>
          <w:tcPr>
            <w:tcW w:w="3020" w:type="dxa"/>
          </w:tcPr>
          <w:p w14:paraId="4898F5F1" w14:textId="77777777" w:rsidR="00AB7F09" w:rsidRDefault="00AB7F09">
            <w:pPr>
              <w:widowControl w:val="0"/>
              <w:tabs>
                <w:tab w:val="left" w:pos="993"/>
              </w:tabs>
              <w:spacing w:after="0" w:line="360" w:lineRule="auto"/>
              <w:ind w:lef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</w:tcPr>
          <w:p w14:paraId="2F1FFD90" w14:textId="77777777" w:rsidR="00AB7F09" w:rsidRDefault="00AB7F09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794F3D13" w14:textId="77777777" w:rsidR="00AB7F09" w:rsidRDefault="00AB7F09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8D3B3" w14:textId="77777777" w:rsidR="00AB7F09" w:rsidRDefault="00AB7F09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3E209D" w14:textId="77777777" w:rsidR="00AB7F09" w:rsidRDefault="001A64D4">
      <w:pPr>
        <w:widowControl w:val="0"/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Приказом Федерального агентства по техническому регулированию и метрологии от ________ №________ межгосударственный стандарт ГОСТ 27452 введен в действие в качестве национального стандарта Российской Федерации с _________ 202__ г.</w:t>
      </w:r>
    </w:p>
    <w:p w14:paraId="107615C8" w14:textId="77777777" w:rsidR="00AB7F09" w:rsidRDefault="00AB7F09">
      <w:pPr>
        <w:pStyle w:val="13"/>
        <w:widowControl w:val="0"/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2E5EF8" w14:textId="77777777" w:rsidR="00AB7F09" w:rsidRDefault="001A64D4">
      <w:pPr>
        <w:pStyle w:val="13"/>
        <w:widowControl w:val="0"/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ВВЕДЕН ВЗАМЕН ГОСТ 27452-87</w:t>
      </w:r>
    </w:p>
    <w:p w14:paraId="16FE043F" w14:textId="77777777" w:rsidR="00AB7F09" w:rsidRDefault="00AB7F09">
      <w:pPr>
        <w:pStyle w:val="13"/>
        <w:widowControl w:val="0"/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F5A88C" w14:textId="77777777" w:rsidR="00AB7F09" w:rsidRDefault="001A64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перечисленных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органов по стандартизации.</w:t>
      </w:r>
    </w:p>
    <w:p w14:paraId="504FDD86" w14:textId="77777777" w:rsidR="00AB7F09" w:rsidRDefault="001A64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22F22F47" w14:textId="77777777" w:rsidR="00AB7F09" w:rsidRDefault="001A64D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400C8937" w14:textId="77777777" w:rsidR="00AB7F09" w:rsidRDefault="00AB7F09">
      <w:pPr>
        <w:jc w:val="right"/>
        <w:rPr>
          <w:rFonts w:ascii="Arial" w:hAnsi="Arial" w:cs="Arial"/>
          <w:sz w:val="24"/>
          <w:szCs w:val="24"/>
        </w:rPr>
      </w:pPr>
    </w:p>
    <w:p w14:paraId="3BF8D554" w14:textId="77777777" w:rsidR="00AB7F09" w:rsidRDefault="00AB7F09">
      <w:pPr>
        <w:jc w:val="right"/>
        <w:rPr>
          <w:rFonts w:ascii="Arial" w:hAnsi="Arial" w:cs="Arial"/>
          <w:sz w:val="24"/>
          <w:szCs w:val="24"/>
        </w:rPr>
      </w:pPr>
    </w:p>
    <w:p w14:paraId="541CC2E5" w14:textId="77777777" w:rsidR="00AB7F09" w:rsidRDefault="001A64D4">
      <w:pPr>
        <w:spacing w:line="360" w:lineRule="auto"/>
        <w:jc w:val="both"/>
        <w:rPr>
          <w:rFonts w:ascii="Arial" w:hAnsi="Arial" w:cs="Arial"/>
          <w:b/>
        </w:rPr>
      </w:pPr>
      <w:r>
        <w:br w:type="page"/>
      </w:r>
    </w:p>
    <w:p w14:paraId="6E6D9AB0" w14:textId="77777777" w:rsidR="00AB7F09" w:rsidRPr="00420265" w:rsidRDefault="001A64D4">
      <w:pPr>
        <w:widowControl w:val="0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0265">
        <w:rPr>
          <w:rFonts w:ascii="Arial" w:hAnsi="Arial" w:cs="Arial"/>
          <w:b/>
          <w:sz w:val="24"/>
          <w:szCs w:val="24"/>
        </w:rPr>
        <w:lastRenderedPageBreak/>
        <w:t>Содержание</w:t>
      </w:r>
    </w:p>
    <w:sdt>
      <w:sdtPr>
        <w:id w:val="-1254053001"/>
        <w:docPartObj>
          <w:docPartGallery w:val="Table of Contents"/>
          <w:docPartUnique/>
        </w:docPartObj>
      </w:sdtPr>
      <w:sdtContent>
        <w:p w14:paraId="7DD4476C" w14:textId="77777777" w:rsidR="00AB7F09" w:rsidRDefault="001A64D4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r>
            <w:fldChar w:fldCharType="begin"/>
          </w:r>
          <w:r>
            <w:rPr>
              <w:rStyle w:val="aff"/>
              <w:rFonts w:ascii="Arial" w:hAnsi="Arial" w:cs="Arial"/>
              <w:webHidden/>
              <w:sz w:val="24"/>
              <w:szCs w:val="24"/>
            </w:rPr>
            <w:instrText xml:space="preserve"> TOC \z \o "1-3" \u \h</w:instrText>
          </w:r>
          <w:r>
            <w:rPr>
              <w:rStyle w:val="aff"/>
              <w:rFonts w:ascii="Arial" w:hAnsi="Arial" w:cs="Arial"/>
              <w:sz w:val="24"/>
              <w:szCs w:val="24"/>
            </w:rPr>
            <w:fldChar w:fldCharType="separate"/>
          </w:r>
          <w:hyperlink w:anchor="_Toc202262304">
            <w:r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1</w:t>
            </w:r>
            <w:r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>
              <w:rPr>
                <w:rStyle w:val="aff"/>
                <w:rFonts w:ascii="Arial" w:hAnsi="Arial" w:cs="Arial"/>
                <w:sz w:val="24"/>
                <w:szCs w:val="24"/>
              </w:rPr>
              <w:t>Область применения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_Toc202262304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 w14:paraId="53C4F33E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05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2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Нормативные ссылки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_Toc202262305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45B478D9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06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3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Термины и определения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_Toc202262306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378D092E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07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4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Обозначения и сокращения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_Toc202262307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38A5F637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08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5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Требования назначения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_Toc202262308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51E360EA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09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6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Общие требования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_Toc202262309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1B09CF0C" w14:textId="77777777" w:rsidR="00AB7F09" w:rsidRDefault="0041572A">
          <w:pPr>
            <w:pStyle w:val="29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0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6.1 Общие технические требования к СРК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_Toc202262310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6258B143" w14:textId="77777777" w:rsidR="00AB7F09" w:rsidRDefault="0041572A">
          <w:pPr>
            <w:pStyle w:val="29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1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6.2 Требования к структуре СРК в целом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_Toc202262311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7F953020" w14:textId="77777777" w:rsidR="00AB7F09" w:rsidRDefault="0041572A">
          <w:pPr>
            <w:pStyle w:val="29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2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 xml:space="preserve">6.3 Требования к </w:t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видам обеспечения СРК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_Toc202262312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19644532" w14:textId="77777777" w:rsidR="00AB7F09" w:rsidRDefault="0041572A">
          <w:pPr>
            <w:pStyle w:val="12"/>
            <w:ind w:left="426" w:hanging="426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3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7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Требования к стойкости, устойчивости и прочности к внешним воздействующим факторам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_Toc202262313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36BF5586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4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8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Требование к конструкции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_Toc202262314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6540BEA8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5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9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Требования надежности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_Toc202262315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7FDF3015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6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10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Требования безопасности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_Toc202262316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30449BE7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7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11</w:t>
            </w:r>
            <w:r w:rsidR="001A64D4">
              <w:rPr>
                <w:rStyle w:val="aff"/>
                <w:rFonts w:ascii="Arial" w:eastAsiaTheme="minorEastAsia" w:hAnsi="Arial" w:cs="Arial"/>
                <w:sz w:val="24"/>
                <w:szCs w:val="24"/>
              </w:rPr>
              <w:tab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>Требования к комплектации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_Toc202262317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531DB393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18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Приложение А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19">
            <w:r w:rsidR="001A64D4">
              <w:rPr>
                <w:rStyle w:val="aff"/>
                <w:rFonts w:ascii="Arial" w:hAnsi="Arial" w:cs="Arial"/>
                <w:bCs/>
                <w:webHidden/>
                <w:kern w:val="2"/>
                <w:sz w:val="24"/>
                <w:szCs w:val="24"/>
              </w:rPr>
              <w:t>(справочное)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0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Схема структурная СРК типовая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_Toc202262320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357EF342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21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 xml:space="preserve">Приложение </w:t>
            </w:r>
            <w:r w:rsidR="001A64D4">
              <w:rPr>
                <w:rStyle w:val="aff"/>
                <w:rFonts w:ascii="Arial" w:hAnsi="Arial" w:cs="Arial"/>
                <w:sz w:val="24"/>
                <w:szCs w:val="24"/>
                <w:lang w:val="en-US"/>
              </w:rPr>
              <w:t>Б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2">
            <w:r w:rsidR="001A64D4">
              <w:rPr>
                <w:rStyle w:val="aff"/>
                <w:rFonts w:ascii="Arial" w:hAnsi="Arial" w:cs="Arial"/>
                <w:bCs/>
                <w:webHidden/>
                <w:kern w:val="2"/>
                <w:sz w:val="24"/>
                <w:szCs w:val="24"/>
              </w:rPr>
              <w:t>(справочное)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3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Отнесение требований устойчивости к ВВФ при эксплуатации для различных видов ТС СРК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_Toc202262323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6246F12F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24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Приложение В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5">
            <w:r w:rsidR="001A64D4">
              <w:rPr>
                <w:rStyle w:val="aff"/>
                <w:rFonts w:ascii="Arial" w:hAnsi="Arial" w:cs="Arial"/>
                <w:bCs/>
                <w:webHidden/>
                <w:kern w:val="2"/>
                <w:sz w:val="24"/>
                <w:szCs w:val="24"/>
              </w:rPr>
              <w:t>(справочное)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6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Виды испытательных воздействий по ЭМС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_Toc202262326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</w:p>
        <w:p w14:paraId="569F797B" w14:textId="77777777" w:rsidR="00AB7F09" w:rsidRDefault="0041572A">
          <w:pPr>
            <w:pStyle w:val="12"/>
            <w:rPr>
              <w:rFonts w:ascii="Arial" w:eastAsiaTheme="minorEastAsia" w:hAnsi="Arial" w:cs="Arial"/>
              <w:sz w:val="24"/>
              <w:szCs w:val="24"/>
            </w:rPr>
          </w:pPr>
          <w:hyperlink w:anchor="_Toc202262327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Приложение Г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8">
            <w:r w:rsidR="001A64D4">
              <w:rPr>
                <w:rStyle w:val="aff"/>
                <w:rFonts w:ascii="Arial" w:hAnsi="Arial" w:cs="Arial"/>
                <w:bCs/>
                <w:webHidden/>
                <w:kern w:val="2"/>
                <w:sz w:val="24"/>
                <w:szCs w:val="24"/>
              </w:rPr>
              <w:t>(справочное)</w:t>
            </w:r>
          </w:hyperlink>
          <w:r w:rsidR="001A64D4">
            <w:rPr>
              <w:rFonts w:ascii="Arial" w:hAnsi="Arial" w:cs="Arial"/>
              <w:sz w:val="24"/>
              <w:szCs w:val="24"/>
            </w:rPr>
            <w:t xml:space="preserve"> </w:t>
          </w:r>
          <w:hyperlink w:anchor="_Toc202262329">
            <w:r w:rsidR="001A64D4">
              <w:rPr>
                <w:rStyle w:val="aff"/>
                <w:rFonts w:ascii="Arial" w:hAnsi="Arial" w:cs="Arial"/>
                <w:webHidden/>
                <w:sz w:val="24"/>
                <w:szCs w:val="24"/>
              </w:rPr>
              <w:t>Виды ВВФ при упаковывании, хранении и транспортировании</w:t>
            </w:r>
            <w:r w:rsidR="001A64D4">
              <w:rPr>
                <w:webHidden/>
              </w:rPr>
              <w:fldChar w:fldCharType="begin"/>
            </w:r>
            <w:r w:rsidR="001A64D4">
              <w:rPr>
                <w:webHidden/>
              </w:rPr>
              <w:instrText>PAGEREF _Toc202262329 \h</w:instrText>
            </w:r>
            <w:r w:rsidR="001A64D4">
              <w:rPr>
                <w:webHidden/>
              </w:rPr>
            </w:r>
            <w:r w:rsidR="001A64D4">
              <w:rPr>
                <w:webHidden/>
              </w:rPr>
              <w:fldChar w:fldCharType="separate"/>
            </w:r>
            <w:r w:rsidR="001A64D4">
              <w:rPr>
                <w:rStyle w:val="aff"/>
                <w:rFonts w:ascii="Arial" w:hAnsi="Arial" w:cs="Arial"/>
                <w:sz w:val="24"/>
                <w:szCs w:val="24"/>
              </w:rPr>
              <w:tab/>
            </w:r>
            <w:r w:rsidR="001A64D4">
              <w:rPr>
                <w:webHidden/>
              </w:rPr>
              <w:fldChar w:fldCharType="end"/>
            </w:r>
          </w:hyperlink>
          <w:r w:rsidR="001A64D4">
            <w:rPr>
              <w:rStyle w:val="aff"/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3F04429E" w14:textId="77777777" w:rsidR="00AB7F09" w:rsidRDefault="001A64D4">
      <w:pPr>
        <w:pStyle w:val="12"/>
        <w:widowControl w:val="0"/>
        <w:ind w:left="1843" w:hanging="1843"/>
        <w:rPr>
          <w:szCs w:val="28"/>
        </w:rPr>
        <w:sectPr w:rsidR="00AB7F0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701" w:header="680" w:footer="680" w:gutter="0"/>
          <w:pgNumType w:fmt="upperRoman" w:start="1"/>
          <w:cols w:space="720"/>
          <w:formProt w:val="0"/>
          <w:titlePg/>
          <w:docGrid w:linePitch="360"/>
        </w:sectPr>
      </w:pPr>
      <w:r>
        <w:br w:type="page"/>
      </w:r>
    </w:p>
    <w:tbl>
      <w:tblPr>
        <w:tblW w:w="10173" w:type="dxa"/>
        <w:jc w:val="center"/>
        <w:tblLayout w:type="fixed"/>
        <w:tblLook w:val="00A0" w:firstRow="1" w:lastRow="0" w:firstColumn="1" w:lastColumn="0" w:noHBand="0" w:noVBand="0"/>
      </w:tblPr>
      <w:tblGrid>
        <w:gridCol w:w="10173"/>
      </w:tblGrid>
      <w:tr w:rsidR="00AB7F09" w14:paraId="4142E9A6" w14:textId="77777777">
        <w:trPr>
          <w:jc w:val="center"/>
        </w:trPr>
        <w:tc>
          <w:tcPr>
            <w:tcW w:w="10173" w:type="dxa"/>
            <w:tcBorders>
              <w:bottom w:val="single" w:sz="24" w:space="0" w:color="000000"/>
            </w:tcBorders>
          </w:tcPr>
          <w:p w14:paraId="217C868F" w14:textId="77777777" w:rsidR="00AB7F09" w:rsidRDefault="001A64D4">
            <w:pPr>
              <w:pageBreakBefore/>
              <w:widowControl w:val="0"/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spacing w:val="6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68"/>
                <w:sz w:val="24"/>
                <w:szCs w:val="24"/>
              </w:rPr>
              <w:lastRenderedPageBreak/>
              <w:t xml:space="preserve">М Е Ж Г О С У Д А Р С Т В Е Н Н Ы Й   С Т А Н Д А Р Т </w:t>
            </w:r>
          </w:p>
        </w:tc>
      </w:tr>
    </w:tbl>
    <w:p w14:paraId="3F0A6D01" w14:textId="77777777" w:rsidR="00AB7F09" w:rsidRDefault="001A64D4">
      <w:pPr>
        <w:widowControl w:val="0"/>
        <w:shd w:val="clear" w:color="auto" w:fill="FFFFFF"/>
        <w:spacing w:before="120"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АППАРАТУРА КОНТРОЛЯ РАДИАЦИОННОЙ БЕЗОПАСНОСТИ</w:t>
      </w:r>
    </w:p>
    <w:p w14:paraId="0E04A831" w14:textId="77777777" w:rsidR="00AB7F09" w:rsidRDefault="001A64D4">
      <w:pPr>
        <w:widowControl w:val="0"/>
        <w:shd w:val="clear" w:color="auto" w:fill="FFFFFF"/>
        <w:spacing w:before="120"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НА АТОМНЫХ СТАНЦИЯХ</w:t>
      </w:r>
    </w:p>
    <w:p w14:paraId="63B517B2" w14:textId="77777777" w:rsidR="00AB7F09" w:rsidRDefault="00AB7F09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5AF4D6" w14:textId="77777777" w:rsidR="00AB7F09" w:rsidRDefault="001A64D4">
      <w:pPr>
        <w:widowControl w:val="0"/>
        <w:shd w:val="clear" w:color="auto" w:fill="FFFFFF"/>
        <w:spacing w:after="240" w:line="360" w:lineRule="auto"/>
        <w:ind w:left="-57" w:right="-57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Общие технические требования</w:t>
      </w:r>
    </w:p>
    <w:tbl>
      <w:tblPr>
        <w:tblW w:w="10118" w:type="dxa"/>
        <w:jc w:val="center"/>
        <w:tblLayout w:type="fixed"/>
        <w:tblLook w:val="00A0" w:firstRow="1" w:lastRow="0" w:firstColumn="1" w:lastColumn="0" w:noHBand="0" w:noVBand="0"/>
      </w:tblPr>
      <w:tblGrid>
        <w:gridCol w:w="10118"/>
      </w:tblGrid>
      <w:tr w:rsidR="00AB7F09" w14:paraId="39E18FF3" w14:textId="77777777">
        <w:trPr>
          <w:jc w:val="center"/>
        </w:trPr>
        <w:tc>
          <w:tcPr>
            <w:tcW w:w="10118" w:type="dxa"/>
            <w:tcBorders>
              <w:bottom w:val="single" w:sz="18" w:space="0" w:color="000000"/>
            </w:tcBorders>
          </w:tcPr>
          <w:p w14:paraId="7D6F822A" w14:textId="77777777" w:rsidR="00AB7F09" w:rsidRDefault="001A64D4">
            <w:pPr>
              <w:widowControl w:val="0"/>
              <w:shd w:val="clear" w:color="auto" w:fill="FFFFFF"/>
              <w:spacing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Safety radiation control apparatus for nuclear power stations. General technical requirements</w:t>
            </w:r>
          </w:p>
        </w:tc>
      </w:tr>
    </w:tbl>
    <w:p w14:paraId="1D5C3F83" w14:textId="77777777" w:rsidR="00AB7F09" w:rsidRDefault="001A64D4">
      <w:pPr>
        <w:widowControl w:val="0"/>
        <w:shd w:val="clear" w:color="auto" w:fill="FFFFFF"/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</w:rPr>
        <w:t>Дата введения ― 20 –</w:t>
      </w:r>
    </w:p>
    <w:p w14:paraId="76FD3D15" w14:textId="77777777" w:rsidR="00AB7F09" w:rsidRDefault="00AB7F09">
      <w:pPr>
        <w:pStyle w:val="13"/>
        <w:widowControl w:val="0"/>
        <w:shd w:val="clear" w:color="auto" w:fill="FFFFFF"/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</w:p>
    <w:p w14:paraId="6C1D4D2E" w14:textId="77777777" w:rsidR="00AB7F09" w:rsidRDefault="001A64D4" w:rsidP="00593BE2">
      <w:pPr>
        <w:pStyle w:val="1"/>
        <w:keepNext w:val="0"/>
        <w:widowControl w:val="0"/>
        <w:tabs>
          <w:tab w:val="left" w:pos="993"/>
        </w:tabs>
        <w:spacing w:before="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bookmarkStart w:id="1" w:name="_Toc202262304"/>
      <w:bookmarkStart w:id="2" w:name="_Toc448911507"/>
      <w:bookmarkStart w:id="3" w:name="_Toc130893357"/>
      <w:r>
        <w:rPr>
          <w:rFonts w:ascii="Arial" w:hAnsi="Arial" w:cs="Arial"/>
          <w:kern w:val="0"/>
          <w:sz w:val="28"/>
          <w:szCs w:val="28"/>
        </w:rPr>
        <w:t>1</w:t>
      </w:r>
      <w:r>
        <w:rPr>
          <w:rFonts w:ascii="Arial" w:hAnsi="Arial" w:cs="Arial"/>
          <w:kern w:val="0"/>
          <w:sz w:val="28"/>
          <w:szCs w:val="28"/>
        </w:rPr>
        <w:tab/>
        <w:t>Область применения</w:t>
      </w:r>
      <w:bookmarkEnd w:id="1"/>
      <w:bookmarkEnd w:id="2"/>
      <w:bookmarkEnd w:id="3"/>
    </w:p>
    <w:p w14:paraId="3B26D5F9" w14:textId="77777777" w:rsidR="00AB7F09" w:rsidRDefault="001A64D4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стандарт устанавливает общие требования к структуре, функциям системы радиационного контроля атомных станций (АС), объему радиационного контроля. Настоящий стандарт содержит рекомендации по методам подтверждения соответствия. </w:t>
      </w:r>
    </w:p>
    <w:p w14:paraId="5BEB7976" w14:textId="77777777" w:rsidR="00AB7F09" w:rsidRDefault="001A64D4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стандарта распространяются на системы (элементы систем) радиационного контроля проектируемых, строящихся, а также модернизируемых энергоблоков АС.</w:t>
      </w:r>
    </w:p>
    <w:p w14:paraId="739F930F" w14:textId="77777777" w:rsidR="00AB7F09" w:rsidRDefault="001A64D4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Стандарт предназначен для организаций, проектирующих, конструирующих, изготавливающих, поставляющих и эксплуатирующих системы (элементы систем) радиационного контроля АС при осуществлении ими указанной деятельности.</w:t>
      </w:r>
    </w:p>
    <w:p w14:paraId="4BD99591" w14:textId="77777777" w:rsidR="00AB7F09" w:rsidRDefault="001A64D4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стандарта могут использоваться для оценки соответствия систем и оборудования в форме сертификации.</w:t>
      </w:r>
    </w:p>
    <w:p w14:paraId="754BC3E6" w14:textId="77777777" w:rsidR="00AB7F09" w:rsidRDefault="00AB7F09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A741CB" w14:textId="77777777" w:rsidR="00AB7F09" w:rsidRDefault="001A64D4" w:rsidP="00593BE2">
      <w:pPr>
        <w:pStyle w:val="1"/>
        <w:keepNext w:val="0"/>
        <w:widowControl w:val="0"/>
        <w:tabs>
          <w:tab w:val="left" w:pos="993"/>
        </w:tabs>
        <w:spacing w:before="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bookmarkStart w:id="4" w:name="_Toc202262305"/>
      <w:r>
        <w:rPr>
          <w:rFonts w:ascii="Arial" w:hAnsi="Arial" w:cs="Arial"/>
          <w:kern w:val="0"/>
          <w:sz w:val="28"/>
          <w:szCs w:val="28"/>
        </w:rPr>
        <w:t>2</w:t>
      </w:r>
      <w:r>
        <w:rPr>
          <w:rFonts w:ascii="Arial" w:hAnsi="Arial" w:cs="Arial"/>
          <w:kern w:val="0"/>
          <w:sz w:val="28"/>
          <w:szCs w:val="28"/>
        </w:rPr>
        <w:tab/>
        <w:t>Нормативные ссылки</w:t>
      </w:r>
      <w:bookmarkEnd w:id="4"/>
    </w:p>
    <w:p w14:paraId="0993F0A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документы. Для датированных ссылок применяют только указанное издание ссылочного документа, для недатированных ― последнее издание (включая все изменения).</w:t>
      </w:r>
    </w:p>
    <w:p w14:paraId="0B84CDEE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12.1.002-84 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</w:t>
      </w:r>
    </w:p>
    <w:p w14:paraId="00DCD5F7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12.1.004-91 Система стандартов безопасности труда. Пожарная безопасность. Общие требования</w:t>
      </w:r>
    </w:p>
    <w:p w14:paraId="3309288B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 12.1.006-84 Система стандартов безопасности труда. Электромагнитные поля радиочастот. Допустимые уровни на рабочих местах и требования к проведению контроля</w:t>
      </w:r>
    </w:p>
    <w:p w14:paraId="01651EB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12.1.030-81 Система стандартов безопасности труда. Электробезопасность. Защитное заземление. Зануление</w:t>
      </w:r>
    </w:p>
    <w:p w14:paraId="1F58E728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12.1.045-84 Система стандартов безопасности труда. Электростатические поля. Допустимые уровни на рабочих местах и требования к проведению контроля</w:t>
      </w:r>
    </w:p>
    <w:p w14:paraId="30A8A4F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 12.2.003-91 Система стандартов безопасности труда. Оборудование производственное. Общие требования безопасности</w:t>
      </w:r>
    </w:p>
    <w:p w14:paraId="50CE5520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lastRenderedPageBreak/>
        <w:t>ГОСТ 12.2.007.0-75 Система стандартов безопасности труда. Изделия электротехнические. Общие требования безопасности</w:t>
      </w:r>
    </w:p>
    <w:p w14:paraId="16A496F3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14254-2015 Степени защиты, обеспечиваемые оболочками (Код IP)</w:t>
      </w:r>
    </w:p>
    <w:p w14:paraId="433FB873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7E93FB40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17925-72 Знак радиационной опасности</w:t>
      </w:r>
    </w:p>
    <w:p w14:paraId="0E1AC089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20397-82 Средства технические малых электронных вычислительных машин. Общие технические требования, приемка, методы испытаний, маркировка, упаковка, транспортирование и хранение, гарантии изготовителя</w:t>
      </w:r>
    </w:p>
    <w:p w14:paraId="33590C08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26291-84 Надежность атомных станций и их оборудования. Общие положения и номенклатура показателей</w:t>
      </w:r>
    </w:p>
    <w:p w14:paraId="04CCFBDA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27451-87 Средства измерений ионизирующих излучений. Общие технические условия</w:t>
      </w:r>
    </w:p>
    <w:p w14:paraId="46E68953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27883-88 Средства измерения и управления технологическими процессами. Надежность. Общие требования и методы испытаний</w:t>
      </w:r>
    </w:p>
    <w:p w14:paraId="152F18A9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lastRenderedPageBreak/>
        <w:t>ГОСТ 29075-91 Системы ядерного приборостроения для атомных станций. Общие требования</w:t>
      </w:r>
    </w:p>
    <w:p w14:paraId="4AD1C743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30630.1.7-2013 Методы испытаний на стойкость к механическим внешним воздействующим факторам машин, приборов и других технических изделий. Испытания на воздействие ударов при свободном падении, при падении вследствие опрокидывания; на воздействие качки и длительных наклонов</w:t>
      </w:r>
    </w:p>
    <w:p w14:paraId="6CD63432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30804.4.2-2013 (IEC 61000-4-2:2008) Совместимость технических средств электромагнитная. Устойчивость к электростатическим разрядам. Требования и методы испытаний</w:t>
      </w:r>
    </w:p>
    <w:p w14:paraId="709D60B7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30804.4.3-2013 (IEC 61000-4-3:2006) "Совместимость технических средств электромагнитная. Устойчивость к радиочастотному электромагнитному полю. Требования и методы испытаний</w:t>
      </w:r>
    </w:p>
    <w:p w14:paraId="609444B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30804.4.4-2013 (IEC 61000-4-4:2004) Совместимость технических средств электромагнитная. Устойчивость к наносекундным импульсным помехам. Требования и методы испытаний</w:t>
      </w:r>
    </w:p>
    <w:p w14:paraId="331DF508" w14:textId="5D6C2EA6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30804.4.11-2013 (IEC 61000-4-11:2004</w:t>
      </w:r>
      <w:r w:rsidR="00185427">
        <w:rPr>
          <w:rFonts w:ascii="Arial" w:hAnsi="Arial" w:cs="Arial"/>
          <w:bCs/>
          <w:kern w:val="2"/>
          <w:sz w:val="24"/>
          <w:szCs w:val="24"/>
        </w:rPr>
        <w:t>)</w:t>
      </w:r>
      <w:r>
        <w:rPr>
          <w:rFonts w:ascii="Arial" w:hAnsi="Arial" w:cs="Arial"/>
          <w:bCs/>
          <w:kern w:val="2"/>
          <w:sz w:val="24"/>
          <w:szCs w:val="24"/>
        </w:rPr>
        <w:t xml:space="preserve"> 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</w:t>
      </w:r>
    </w:p>
    <w:p w14:paraId="178E32CA" w14:textId="37D66B5D" w:rsidR="00185427" w:rsidRDefault="00185427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185427">
        <w:rPr>
          <w:rFonts w:ascii="Arial" w:hAnsi="Arial" w:cs="Arial"/>
          <w:bCs/>
          <w:kern w:val="2"/>
          <w:sz w:val="24"/>
          <w:szCs w:val="24"/>
        </w:rPr>
        <w:t>ГОСТ IEC 60068-2-57-2016</w:t>
      </w:r>
      <w:r>
        <w:rPr>
          <w:rFonts w:ascii="Arial" w:hAnsi="Arial" w:cs="Arial"/>
          <w:bCs/>
          <w:kern w:val="2"/>
          <w:sz w:val="24"/>
          <w:szCs w:val="24"/>
        </w:rPr>
        <w:t xml:space="preserve"> Методы испытаний на стойкость к механическим внешним воздействующим факторам машин, приборов и других технических изделий. Испытания на вибрацию в форме акселерограммы и импульсов биений</w:t>
      </w:r>
    </w:p>
    <w:p w14:paraId="1F4DFCB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IЕС 61000-4-5-2017 Электромагнитная совместимость (ЭМС). Часть 4-5. Методы испытаний и измерений. Испытание на устойчивость к выбросу напряжения</w:t>
      </w:r>
    </w:p>
    <w:p w14:paraId="0DE5A76B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lastRenderedPageBreak/>
        <w:t>ГОСТ IЕС 61000-4-6-2022 Электромагнитная совместимость. Часть 4-6. Методы испытаний и измерений. Устойчивость к кондуктивным помехам, наведенным радиочастотными полями</w:t>
      </w:r>
    </w:p>
    <w:p w14:paraId="3E5475A9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61000-4-8-2013 Электромагнитная совместимость. Часть 4-8. Методы испытаний и измерений. Испытания на устойчивость к магнитному полю промышленной частоты</w:t>
      </w:r>
    </w:p>
    <w:p w14:paraId="49329A4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IЕС 61000-4-9-2022 Электромагнитная совместимость. Часть 4-9. Методы испытаний и измерений. Испытание на устойчивость к импульсному магнитному полю</w:t>
      </w:r>
    </w:p>
    <w:p w14:paraId="355667DF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61000-4-10-2014 Электромагнитная совместимость. Часть 4-10. Методы испытаний и измерений. Испытания на устойчивость к колебательному затухающему магнитному полю</w:t>
      </w:r>
    </w:p>
    <w:p w14:paraId="4EDB9F11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61000-4-12-2016 Электромагнитная совместимость (ЭМС). Часть 4-12. Методы испытаний и измерений. Испытание на устойчивость к звенящей волне</w:t>
      </w:r>
    </w:p>
    <w:p w14:paraId="5A722CD6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61000-4-13-2016 Электромагнитная совместимость (ЭМС). Часть 4-13. Методы испытаний и измерений. Воздействие гармоник и интергармоник, включая сигналы, передаваемые по электрическим сетям, на порт электропитания переменного тока. Низкочастотные испытания на помехоустойчивость</w:t>
      </w:r>
    </w:p>
    <w:p w14:paraId="692EE987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61000-4-14-2016 Электромагнитная совместимость (ЭМС). Часть 4-14. Методы испытаний и измерений. Испытание оборудования с потребляемым током не более 16 А на фазу на устойчивость к колебаниям напряжения</w:t>
      </w:r>
    </w:p>
    <w:p w14:paraId="47C1CD70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lastRenderedPageBreak/>
        <w:t>ГОСТ IEC 61000-4-16-2014 Электромагнитная совместимость. Часть 4-16. Методы испытаний и измерений. Испытание на устойчивость к кондуктивным помехам общего вида в диапазоне частот от 0 Гц до 150 кГц</w:t>
      </w:r>
    </w:p>
    <w:p w14:paraId="70F32304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61000-4-17-2015 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</w:t>
      </w:r>
    </w:p>
    <w:p w14:paraId="3A934EC8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61000-4-18 Электромагнитная совместимость (ЭМС). Часть 4-18. Методы испытаний и измерений. Испытание на устойчивость к затухающей колебательной волне</w:t>
      </w:r>
    </w:p>
    <w:p w14:paraId="40423216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61000-4-20-2014 Электромагнитная совместимость. Часть 4-20. Методы испытаний и измерений. Испытания на помехоэмиссию и помехоустойчивость в тем-волноводах</w:t>
      </w:r>
    </w:p>
    <w:p w14:paraId="46885141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61000-4-28-2014 Электромагнитная совместимость (ЭМС). Часть 4-28. Методы испытаний и измерений. Испытание на помехоустойчивость к колебаниям промышленной частоты для оборудования, рассчитанного на входной ток не выше 16 А на фазу</w:t>
      </w:r>
    </w:p>
    <w:p w14:paraId="76A20D97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IEC 61000-4-29-2016 Электромагнитная совместимость (ЭМС). Часть 4-29. Методы испытаний и измерений. Испытания на устойчивость к провалам напряжения, кратковременным прерываниям и изменениям напряжения на входном порте электропитания постоянного тока</w:t>
      </w:r>
    </w:p>
    <w:p w14:paraId="41F05809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ГОСТ IEC 61000-4-34-2016 Электромагнитная совместимость (ЭМС). Часть 4-34. Методы испытаний и измерений. Испытания на </w:t>
      </w:r>
      <w:r>
        <w:rPr>
          <w:rFonts w:ascii="Arial" w:hAnsi="Arial" w:cs="Arial"/>
          <w:bCs/>
          <w:kern w:val="2"/>
          <w:sz w:val="24"/>
          <w:szCs w:val="24"/>
        </w:rPr>
        <w:lastRenderedPageBreak/>
        <w:t>устойчивость к провалам, кратковременным прерываниям и изменениям напряжения электропитания оборудования с потребляемым током более 16 А на фазу</w:t>
      </w:r>
    </w:p>
    <w:p w14:paraId="3C6E269D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8.638-2013 Государственная система обеспечения единства измерений. Метрологическое обеспечение радиационного контроля. Основные положения</w:t>
      </w:r>
    </w:p>
    <w:p w14:paraId="68CC2A9A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ГОСТ 9.048-89 Единая система защиты от коррозии и старения. Изделия технические. Методы лабораторных испытаний на стойкость к воздействию плесневых грибов</w:t>
      </w:r>
    </w:p>
    <w:p w14:paraId="2812BF8B" w14:textId="77777777" w:rsidR="00AB7F09" w:rsidRDefault="001A64D4" w:rsidP="00593BE2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i/>
          <w:spacing w:val="4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– При пользовании настоящим стандартом целесообразно проверить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</w:t>
      </w: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24AF4B6" w14:textId="77777777" w:rsidR="00AB7F09" w:rsidRDefault="00AB7F09" w:rsidP="00593BE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09AD351" w14:textId="77777777" w:rsidR="00AB7F09" w:rsidRDefault="001A64D4" w:rsidP="00593BE2">
      <w:pPr>
        <w:pStyle w:val="1"/>
        <w:keepNext w:val="0"/>
        <w:widowControl w:val="0"/>
        <w:tabs>
          <w:tab w:val="left" w:pos="993"/>
        </w:tabs>
        <w:spacing w:before="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bookmarkStart w:id="5" w:name="_Toc448911510"/>
      <w:bookmarkStart w:id="6" w:name="_Toc202262306"/>
      <w:r>
        <w:rPr>
          <w:rFonts w:ascii="Arial" w:hAnsi="Arial" w:cs="Arial"/>
          <w:kern w:val="0"/>
          <w:sz w:val="28"/>
          <w:szCs w:val="28"/>
        </w:rPr>
        <w:t>3</w:t>
      </w:r>
      <w:r>
        <w:rPr>
          <w:rFonts w:ascii="Arial" w:hAnsi="Arial" w:cs="Arial"/>
          <w:kern w:val="0"/>
          <w:sz w:val="28"/>
          <w:szCs w:val="28"/>
        </w:rPr>
        <w:tab/>
        <w:t>Термины и определения</w:t>
      </w:r>
      <w:bookmarkEnd w:id="5"/>
      <w:bookmarkEnd w:id="6"/>
    </w:p>
    <w:p w14:paraId="0EA9A52B" w14:textId="77777777" w:rsidR="00AB7F09" w:rsidRDefault="001A64D4" w:rsidP="00593BE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14:paraId="1D3214D3" w14:textId="0943DC54" w:rsidR="00AB7F09" w:rsidRPr="00302A0C" w:rsidRDefault="001A64D4" w:rsidP="00593BE2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авария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accident</w:t>
      </w:r>
      <w:r>
        <w:rPr>
          <w:rFonts w:ascii="Arial" w:hAnsi="Arial" w:cs="Arial"/>
          <w:sz w:val="24"/>
          <w:szCs w:val="24"/>
        </w:rPr>
        <w:t xml:space="preserve">): Нарушение нормальной эксплуатации АС, при котором произошел выход радиоактивных веществ и (или) ионизирующего излучения за границы, предусмотренные проектной документацией АС для нормальной эксплуатации в количествах, превышающих установленные пределы безопасной эксплуатации; </w:t>
      </w:r>
      <w:r w:rsidRPr="00302A0C">
        <w:rPr>
          <w:rFonts w:ascii="Arial" w:hAnsi="Arial" w:cs="Arial"/>
          <w:sz w:val="24"/>
          <w:szCs w:val="24"/>
        </w:rPr>
        <w:t xml:space="preserve">авария характеризуется исходным событием, путями протекания и последствиями. </w:t>
      </w:r>
    </w:p>
    <w:p w14:paraId="2555B0F4" w14:textId="77777777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 xml:space="preserve">аварийный радиационный контроль, АРК </w:t>
      </w:r>
      <w:r w:rsidRPr="00302A0C">
        <w:rPr>
          <w:rFonts w:ascii="Arial" w:hAnsi="Arial" w:cs="Arial"/>
          <w:sz w:val="24"/>
          <w:szCs w:val="24"/>
        </w:rPr>
        <w:t>(</w:t>
      </w:r>
      <w:r w:rsidRPr="00302A0C">
        <w:rPr>
          <w:rFonts w:ascii="Arial" w:hAnsi="Arial" w:cs="Arial"/>
          <w:bCs/>
          <w:sz w:val="24"/>
          <w:szCs w:val="24"/>
          <w:lang w:val="en-US"/>
        </w:rPr>
        <w:t>accident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radiation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monitoring</w:t>
      </w:r>
      <w:r w:rsidRPr="00302A0C">
        <w:rPr>
          <w:rFonts w:ascii="Arial" w:hAnsi="Arial" w:cs="Arial"/>
          <w:sz w:val="24"/>
          <w:szCs w:val="24"/>
        </w:rPr>
        <w:t xml:space="preserve">): Отдельный вид контроля параметров радиационного технологического контроля (РТК) и радиационного контроля помещений и промплощадки АС (РКП), обеспечивающий контроль во всех проектных режимах эксплуатации АС (включая аварии). </w:t>
      </w:r>
    </w:p>
    <w:p w14:paraId="6372535C" w14:textId="66EA347F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 xml:space="preserve">атомная станция, АС </w:t>
      </w:r>
      <w:r w:rsidRPr="00302A0C">
        <w:rPr>
          <w:rFonts w:ascii="Arial" w:hAnsi="Arial" w:cs="Arial"/>
          <w:sz w:val="24"/>
          <w:szCs w:val="24"/>
        </w:rPr>
        <w:t>(</w:t>
      </w:r>
      <w:r w:rsidRPr="00302A0C">
        <w:rPr>
          <w:rFonts w:ascii="Arial" w:hAnsi="Arial" w:cs="Arial"/>
          <w:bCs/>
          <w:sz w:val="24"/>
          <w:szCs w:val="24"/>
          <w:lang w:val="en-US"/>
        </w:rPr>
        <w:t>nuclear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power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plant</w:t>
      </w:r>
      <w:r w:rsidRPr="00302A0C">
        <w:rPr>
          <w:rFonts w:ascii="Arial" w:hAnsi="Arial" w:cs="Arial"/>
          <w:bCs/>
          <w:sz w:val="24"/>
          <w:szCs w:val="24"/>
        </w:rPr>
        <w:t xml:space="preserve">,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NPP</w:t>
      </w:r>
      <w:r w:rsidRPr="00302A0C">
        <w:rPr>
          <w:rFonts w:ascii="Arial" w:hAnsi="Arial" w:cs="Arial"/>
          <w:sz w:val="24"/>
          <w:szCs w:val="24"/>
        </w:rPr>
        <w:t>): Ядерная установка для производства энергии в заданных режимах и условиях применения, располагающаяся в пределах определенной про</w:t>
      </w:r>
      <w:r w:rsidRPr="00302A0C">
        <w:rPr>
          <w:rFonts w:ascii="Arial" w:hAnsi="Arial" w:cs="Arial"/>
          <w:sz w:val="24"/>
          <w:szCs w:val="24"/>
        </w:rPr>
        <w:lastRenderedPageBreak/>
        <w:t xml:space="preserve">ектом территории, на которой для осуществления этой цели используется ядерный реактор (реакторы) и комплекс необходимых систем, устройств, оборудования и сооружений с необходимыми работниками (персоналом). </w:t>
      </w:r>
    </w:p>
    <w:p w14:paraId="33F4DEA4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выброс </w:t>
      </w:r>
      <w:r>
        <w:rPr>
          <w:rFonts w:ascii="Arial" w:hAnsi="Arial" w:cs="Arial"/>
          <w:sz w:val="24"/>
          <w:szCs w:val="24"/>
        </w:rPr>
        <w:t xml:space="preserve">(discharge): Показатель активности радиоактивных веществ, поступающих в атмосферный воздух через венттрубу АС. </w:t>
      </w:r>
    </w:p>
    <w:p w14:paraId="540E1AD6" w14:textId="1F5D8081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запроектная авария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beyond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design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basis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accident</w:t>
      </w:r>
      <w:r>
        <w:rPr>
          <w:rFonts w:ascii="Arial" w:hAnsi="Arial" w:cs="Arial"/>
          <w:sz w:val="24"/>
          <w:szCs w:val="24"/>
        </w:rPr>
        <w:t xml:space="preserve">): Авария,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элементов систем безопасности сверх единичного отказа, реализацией ошибочных решений персонала. </w:t>
      </w:r>
    </w:p>
    <w:p w14:paraId="3C2854BD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зона контролируемого доступа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controlled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access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zone</w:t>
      </w:r>
      <w:r>
        <w:rPr>
          <w:rFonts w:ascii="Arial" w:hAnsi="Arial" w:cs="Arial"/>
          <w:sz w:val="24"/>
          <w:szCs w:val="24"/>
        </w:rPr>
        <w:t xml:space="preserve">): Специально обозначенная территория, доступ на которую строго регулируется с целью обеспечения безопасности и защиты. Эта зона включает в себя все участки станции, где работники могут подвергаться воздействию ионизирующих излучений и радиоактивных материалов, а также оборудование и системы, связанные с производством ядерной энергии. </w:t>
      </w:r>
    </w:p>
    <w:p w14:paraId="7247BE0F" w14:textId="14579219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измерительный канал, ИК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(measuring channel): Конструктивно или функционально выделяемая часть измерительной системы (ИС), выполняющая законченную функцию от восприятия из</w:t>
      </w:r>
      <w:r>
        <w:rPr>
          <w:rFonts w:ascii="Arial" w:hAnsi="Arial" w:cs="Arial"/>
          <w:sz w:val="24"/>
          <w:szCs w:val="24"/>
        </w:rPr>
        <w:lastRenderedPageBreak/>
        <w:t>меряемой величины до получения результата ее измерений, выражаемого числом или соответствующим ему кодом, или до получения аналогового сигнала, один из параметров которого – функци</w:t>
      </w:r>
      <w:r w:rsidR="0041572A">
        <w:rPr>
          <w:rFonts w:ascii="Arial" w:hAnsi="Arial" w:cs="Arial"/>
          <w:sz w:val="24"/>
          <w:szCs w:val="24"/>
        </w:rPr>
        <w:t>я измеряемой величины.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5338C4" w14:textId="64E83DF3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измерительная система, ИС </w:t>
      </w:r>
      <w:r>
        <w:rPr>
          <w:rFonts w:ascii="Arial" w:hAnsi="Arial" w:cs="Arial"/>
          <w:sz w:val="24"/>
          <w:szCs w:val="24"/>
        </w:rPr>
        <w:t xml:space="preserve">(measuring </w:t>
      </w:r>
      <w:r>
        <w:rPr>
          <w:rFonts w:ascii="Arial" w:hAnsi="Arial" w:cs="Arial"/>
          <w:sz w:val="24"/>
          <w:szCs w:val="24"/>
          <w:lang w:val="en-US"/>
        </w:rPr>
        <w:t>system</w:t>
      </w:r>
      <w:r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Совокупность измерительных, связующих, вычислительных компонентов, образующих измерительные каналы, и вспомогательных устройств (компонентов измерительной системы), функционирующих как единое целое, предназначенная для: получения информации о состоянии объекта с помощью измерительных преобразований в общем случае множества изменяющихся во времени и распределенных в пространстве величин, характеризующих это состояние; машинной обработки результатов измерений; регистрации и индикации результатов измерений и результатов их машинной обработки; преобразования этих данных в выходные сигн</w:t>
      </w:r>
      <w:r w:rsidR="004157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алы системы в различных </w:t>
      </w:r>
      <w:r w:rsidR="00302A0C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целях.</w:t>
      </w:r>
    </w:p>
    <w:p w14:paraId="24B57FA9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 xml:space="preserve">контролируемая величина (параметр) </w:t>
      </w:r>
      <w:r w:rsidRPr="00302A0C">
        <w:rPr>
          <w:rFonts w:ascii="Arial" w:hAnsi="Arial" w:cs="Arial"/>
          <w:sz w:val="24"/>
          <w:szCs w:val="24"/>
        </w:rPr>
        <w:t>(</w:t>
      </w:r>
      <w:r w:rsidRPr="00302A0C">
        <w:rPr>
          <w:rFonts w:ascii="Arial" w:hAnsi="Arial" w:cs="Arial"/>
          <w:bCs/>
          <w:sz w:val="24"/>
          <w:szCs w:val="24"/>
          <w:lang w:val="en-US"/>
        </w:rPr>
        <w:t>controlled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value</w:t>
      </w:r>
      <w:r w:rsidRPr="00302A0C">
        <w:rPr>
          <w:rFonts w:ascii="Arial" w:hAnsi="Arial" w:cs="Arial"/>
          <w:sz w:val="24"/>
          <w:szCs w:val="24"/>
        </w:rPr>
        <w:t>): Величина, подлежащая измерению или определению по результатам измерений для данного вида РК (ГОСТ 8.638</w:t>
      </w:r>
      <w:r>
        <w:rPr>
          <w:rFonts w:ascii="Arial" w:hAnsi="Arial" w:cs="Arial"/>
          <w:sz w:val="24"/>
          <w:szCs w:val="24"/>
        </w:rPr>
        <w:t>).</w:t>
      </w:r>
    </w:p>
    <w:p w14:paraId="61EF42AB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лабораторные технические средства радиационного контроля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laboratory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technical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means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radiation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</w:rPr>
        <w:t xml:space="preserve">): Оборудование, используемое в лабораторных условиях для качественного и количественного анализа радиоактивных материалов. Эти приборы </w:t>
      </w:r>
      <w:r>
        <w:rPr>
          <w:rFonts w:ascii="Arial" w:hAnsi="Arial" w:cs="Arial"/>
          <w:sz w:val="24"/>
          <w:szCs w:val="24"/>
        </w:rPr>
        <w:lastRenderedPageBreak/>
        <w:t xml:space="preserve">могут включать в себя спектрометры для анализа энергии излучения, счетчики частиц и анализаторы, назначенные для углубленного изучения свойств радиоактивных изотопов и их воздействия. </w:t>
      </w:r>
    </w:p>
    <w:p w14:paraId="32DD96E1" w14:textId="546E0509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>нарушение нормальной эксплуатации АС</w:t>
      </w:r>
      <w:r w:rsidRPr="00302A0C">
        <w:rPr>
          <w:rFonts w:ascii="Arial" w:hAnsi="Arial" w:cs="Arial"/>
          <w:b/>
          <w:i/>
          <w:sz w:val="24"/>
          <w:szCs w:val="24"/>
        </w:rPr>
        <w:t xml:space="preserve"> </w:t>
      </w:r>
      <w:r w:rsidRPr="00302A0C">
        <w:rPr>
          <w:rFonts w:ascii="Arial" w:hAnsi="Arial" w:cs="Arial"/>
          <w:sz w:val="24"/>
          <w:szCs w:val="24"/>
        </w:rPr>
        <w:t>(abnormal operation): Нарушение в работе АС, при котором произошло отклонение от установленных эксплуатационных пределов и/или условий. При этом могут быть нарушены и другие установленные проектом АС пределы и/или условия, включая пределы и/или условия безопасной эксплуатации.</w:t>
      </w:r>
      <w:r w:rsidRPr="00302A0C">
        <w:rPr>
          <w:rFonts w:ascii="Arial" w:hAnsi="Arial" w:cs="Arial"/>
          <w:i/>
          <w:sz w:val="24"/>
          <w:szCs w:val="24"/>
        </w:rPr>
        <w:t xml:space="preserve"> </w:t>
      </w:r>
    </w:p>
    <w:p w14:paraId="79F1F9C5" w14:textId="6AC66C55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 xml:space="preserve">нормальная эксплуатация </w:t>
      </w:r>
      <w:r w:rsidRPr="00302A0C">
        <w:rPr>
          <w:rFonts w:ascii="Arial" w:hAnsi="Arial" w:cs="Arial"/>
          <w:sz w:val="24"/>
          <w:szCs w:val="24"/>
        </w:rPr>
        <w:t>(normal operation):</w:t>
      </w:r>
      <w:r w:rsidRPr="00302A0C">
        <w:rPr>
          <w:rFonts w:ascii="Arial" w:hAnsi="Arial" w:cs="Arial"/>
          <w:i/>
          <w:sz w:val="24"/>
          <w:szCs w:val="24"/>
        </w:rPr>
        <w:t xml:space="preserve"> </w:t>
      </w:r>
      <w:r w:rsidRPr="00302A0C">
        <w:rPr>
          <w:rFonts w:ascii="Arial" w:hAnsi="Arial" w:cs="Arial"/>
          <w:sz w:val="24"/>
          <w:szCs w:val="24"/>
        </w:rPr>
        <w:t>Эксплуатация АС в определенных проектом эксплуатационных пределах и условиях.</w:t>
      </w:r>
      <w:r w:rsidRPr="00302A0C">
        <w:rPr>
          <w:rFonts w:ascii="Arial" w:hAnsi="Arial" w:cs="Arial"/>
          <w:i/>
          <w:sz w:val="24"/>
          <w:szCs w:val="24"/>
        </w:rPr>
        <w:t xml:space="preserve"> </w:t>
      </w:r>
    </w:p>
    <w:p w14:paraId="5307F812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>носимые на теле технические средства радиационного</w:t>
      </w:r>
      <w:r>
        <w:rPr>
          <w:rFonts w:ascii="Arial" w:hAnsi="Arial" w:cs="Arial"/>
          <w:b/>
          <w:sz w:val="24"/>
          <w:szCs w:val="24"/>
        </w:rPr>
        <w:t xml:space="preserve"> контроля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worn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body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technical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means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radiation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</w:rPr>
        <w:t>): Устройства, приспособленные к нормальному функционированию в процессе его ношения человеком.</w:t>
      </w:r>
    </w:p>
    <w:p w14:paraId="73C4ADF7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объём радиационного контроля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volume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radiation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monitorig</w:t>
      </w:r>
      <w:r>
        <w:rPr>
          <w:rFonts w:ascii="Arial" w:hAnsi="Arial" w:cs="Arial"/>
          <w:sz w:val="24"/>
          <w:szCs w:val="24"/>
        </w:rPr>
        <w:t xml:space="preserve">): Определённые техническими требованиями набор (спецификации) подлежащих контролю объектов и их физических величин, сеть точек контроля и установленная периодичность получения результата, необходимые для выполнения назначенных функций радиационного контроля и реализующих их задач. </w:t>
      </w:r>
    </w:p>
    <w:p w14:paraId="5B52DE5B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оперативный контроль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on-line monitoring</w:t>
      </w:r>
      <w:r>
        <w:rPr>
          <w:rFonts w:ascii="Arial" w:hAnsi="Arial" w:cs="Arial"/>
          <w:sz w:val="24"/>
          <w:szCs w:val="24"/>
        </w:rPr>
        <w:t>): Радиацион</w:t>
      </w:r>
      <w:r>
        <w:rPr>
          <w:rFonts w:ascii="Arial" w:hAnsi="Arial" w:cs="Arial"/>
          <w:sz w:val="24"/>
          <w:szCs w:val="24"/>
        </w:rPr>
        <w:lastRenderedPageBreak/>
        <w:t>ный контроль, выполняемый персоналом АС в помещениях энергоблока, на промплощадке и в окружающей среде при помощи носимых, передвижных, подвижных технических средств и являющийся составной частью системы радиационного контроля АС.</w:t>
      </w:r>
    </w:p>
    <w:p w14:paraId="15292C31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переносные технические средства радиационного контроля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portable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technical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means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radiation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</w:rPr>
        <w:t xml:space="preserve">): Устройства, предназначенные для нормального функционирования при установке в различных точках пространства и переносимые (передвижные, подвижные) от точки к точке в нерабочем состоянии, включая дозиметры, радиометры и детекторы излучения, которые могут работать от батарей и обеспечивать быструю оценку радиационной ситуации. </w:t>
      </w:r>
    </w:p>
    <w:p w14:paraId="67911330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 контроля АСКРО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control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post</w:t>
      </w:r>
      <w:r>
        <w:rPr>
          <w:rFonts w:ascii="Arial" w:hAnsi="Arial" w:cs="Arial"/>
          <w:sz w:val="24"/>
          <w:szCs w:val="24"/>
        </w:rPr>
        <w:t xml:space="preserve">): Совокупность технических средств по обеспечению непрерывного (квазинепрерывного) контроля радиационных параметров на местности. </w:t>
      </w:r>
    </w:p>
    <w:p w14:paraId="439A0BE7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предиктивная аналитика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predictive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analytics</w:t>
      </w:r>
      <w:r>
        <w:rPr>
          <w:rFonts w:ascii="Arial" w:hAnsi="Arial" w:cs="Arial"/>
          <w:sz w:val="24"/>
          <w:szCs w:val="24"/>
        </w:rPr>
        <w:t xml:space="preserve">): Методы анализа данных и способов их интерпретации, позволяющий принимать успешные решения в будущем на основе результатов прошлых событий. </w:t>
      </w:r>
    </w:p>
    <w:p w14:paraId="07C7733D" w14:textId="23232A48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проектная авария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design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basis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accident</w:t>
      </w:r>
      <w:r>
        <w:rPr>
          <w:rFonts w:ascii="Arial" w:hAnsi="Arial" w:cs="Arial"/>
          <w:sz w:val="24"/>
          <w:szCs w:val="24"/>
        </w:rPr>
        <w:t xml:space="preserve">): Авария, для которой </w:t>
      </w:r>
      <w:r w:rsidRPr="00302A0C">
        <w:rPr>
          <w:rFonts w:ascii="Arial" w:hAnsi="Arial" w:cs="Arial"/>
          <w:sz w:val="24"/>
          <w:szCs w:val="24"/>
        </w:rPr>
        <w:t>проектом определены исходные события и конечные состояния и предусмотрены системы безопасности, обеспечивающие с учетом принципа единичного отказа систем безопасности или од</w:t>
      </w:r>
      <w:r w:rsidRPr="00302A0C">
        <w:rPr>
          <w:rFonts w:ascii="Arial" w:hAnsi="Arial" w:cs="Arial"/>
          <w:sz w:val="24"/>
          <w:szCs w:val="24"/>
        </w:rPr>
        <w:lastRenderedPageBreak/>
        <w:t>ной, независимой от исходного события ошибки персонала ограничение ее последствий установленными для таких аварий пред</w:t>
      </w:r>
      <w:r w:rsidR="00594C34">
        <w:rPr>
          <w:rFonts w:ascii="Arial" w:hAnsi="Arial" w:cs="Arial"/>
          <w:sz w:val="24"/>
          <w:szCs w:val="24"/>
        </w:rPr>
        <w:t>елами</w:t>
      </w:r>
      <w:r w:rsidRPr="00302A0C">
        <w:rPr>
          <w:rFonts w:ascii="Arial" w:hAnsi="Arial" w:cs="Arial"/>
          <w:sz w:val="24"/>
          <w:szCs w:val="24"/>
        </w:rPr>
        <w:t xml:space="preserve">. </w:t>
      </w:r>
    </w:p>
    <w:p w14:paraId="099CA83B" w14:textId="77777777" w:rsidR="00AB7F09" w:rsidRPr="00302A0C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радиационные измерения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radiation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measurements</w:t>
      </w:r>
      <w:r>
        <w:rPr>
          <w:rFonts w:ascii="Arial" w:hAnsi="Arial" w:cs="Arial"/>
          <w:sz w:val="24"/>
          <w:szCs w:val="24"/>
        </w:rPr>
        <w:t xml:space="preserve">): Измерения </w:t>
      </w:r>
      <w:r w:rsidRPr="00302A0C">
        <w:rPr>
          <w:rFonts w:ascii="Arial" w:hAnsi="Arial" w:cs="Arial"/>
          <w:sz w:val="24"/>
          <w:szCs w:val="24"/>
        </w:rPr>
        <w:t xml:space="preserve">величин, характеризующих источники (радиоактивные образцы) и поля ионизирующих излучений, а также радиационное облучение объектов (включая биологические) (ГОСТ 8.638). </w:t>
      </w:r>
    </w:p>
    <w:p w14:paraId="59EE9455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2A0C">
        <w:rPr>
          <w:rFonts w:ascii="Arial" w:hAnsi="Arial" w:cs="Arial"/>
          <w:b/>
          <w:sz w:val="24"/>
          <w:szCs w:val="24"/>
        </w:rPr>
        <w:t xml:space="preserve">радиационный контроль </w:t>
      </w:r>
      <w:r w:rsidRPr="00302A0C">
        <w:rPr>
          <w:rFonts w:ascii="Arial" w:hAnsi="Arial" w:cs="Arial"/>
          <w:sz w:val="24"/>
          <w:szCs w:val="24"/>
        </w:rPr>
        <w:t>(</w:t>
      </w:r>
      <w:r w:rsidRPr="00302A0C">
        <w:rPr>
          <w:rFonts w:ascii="Arial" w:hAnsi="Arial" w:cs="Arial"/>
          <w:bCs/>
          <w:sz w:val="24"/>
          <w:szCs w:val="24"/>
          <w:lang w:val="en-US"/>
        </w:rPr>
        <w:t>radiation</w:t>
      </w:r>
      <w:r w:rsidRPr="00302A0C">
        <w:rPr>
          <w:rFonts w:ascii="Arial" w:hAnsi="Arial" w:cs="Arial"/>
          <w:bCs/>
          <w:sz w:val="24"/>
          <w:szCs w:val="24"/>
        </w:rPr>
        <w:t xml:space="preserve"> </w:t>
      </w:r>
      <w:r w:rsidRPr="00302A0C">
        <w:rPr>
          <w:rFonts w:ascii="Arial" w:hAnsi="Arial" w:cs="Arial"/>
          <w:bCs/>
          <w:sz w:val="24"/>
          <w:szCs w:val="24"/>
          <w:lang w:val="en-US"/>
        </w:rPr>
        <w:t>control</w:t>
      </w:r>
      <w:r w:rsidRPr="00302A0C">
        <w:rPr>
          <w:rFonts w:ascii="Arial" w:hAnsi="Arial" w:cs="Arial"/>
          <w:sz w:val="24"/>
          <w:szCs w:val="24"/>
        </w:rPr>
        <w:t>): Радиационные измерения, выполняемые</w:t>
      </w:r>
      <w:r>
        <w:rPr>
          <w:rFonts w:ascii="Arial" w:hAnsi="Arial" w:cs="Arial"/>
          <w:sz w:val="24"/>
          <w:szCs w:val="24"/>
        </w:rPr>
        <w:t xml:space="preserve"> для контролируемого объекта с целью определения степени соблюдения требований установленных норм (включая не превышение установленных уровней) или с целью наблюдения за радиационным состоянием объекта.</w:t>
      </w:r>
    </w:p>
    <w:p w14:paraId="30BD63DC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результат радиационного контроля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radiation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control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result</w:t>
      </w:r>
      <w:r>
        <w:rPr>
          <w:rFonts w:ascii="Arial" w:hAnsi="Arial" w:cs="Arial"/>
          <w:sz w:val="24"/>
          <w:szCs w:val="24"/>
        </w:rPr>
        <w:t xml:space="preserve">): Значение контролируемого для объекта РК параметра, определенное по результатам измерений в соответствии с принятой методикой радиационного контроля, с оценкой неопределенности контроля. </w:t>
      </w:r>
    </w:p>
    <w:p w14:paraId="6CACC6BC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сброс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discharges</w:t>
      </w:r>
      <w:r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  <w:shd w:val="clear" w:color="auto" w:fill="FFFFFF"/>
        </w:rPr>
        <w:t>Показатель активности радиоактивных веществ, поступающих в водные объекты из сбросных вод АС</w:t>
      </w:r>
      <w:r>
        <w:rPr>
          <w:rFonts w:ascii="Arial" w:hAnsi="Arial" w:cs="Arial"/>
          <w:sz w:val="24"/>
          <w:szCs w:val="24"/>
        </w:rPr>
        <w:t>.</w:t>
      </w:r>
    </w:p>
    <w:p w14:paraId="3B511601" w14:textId="14390A4B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средство измерений, СИ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measuring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instrument</w:t>
      </w:r>
      <w:r>
        <w:rPr>
          <w:rFonts w:ascii="Arial" w:hAnsi="Arial" w:cs="Arial"/>
          <w:sz w:val="24"/>
          <w:szCs w:val="24"/>
        </w:rPr>
        <w:t>): Техническое устройство, предназначенное для измерений</w:t>
      </w:r>
      <w:r w:rsidR="00302A0C">
        <w:rPr>
          <w:rFonts w:ascii="Arial" w:hAnsi="Arial" w:cs="Arial"/>
          <w:sz w:val="24"/>
          <w:szCs w:val="24"/>
        </w:rPr>
        <w:t>.</w:t>
      </w:r>
    </w:p>
    <w:p w14:paraId="30C5FA02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средство допускового контроля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  <w:lang w:val="en-US"/>
        </w:rPr>
        <w:t>access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control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device</w:t>
      </w:r>
      <w:r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lastRenderedPageBreak/>
        <w:t xml:space="preserve">Техническое средство, предназначенное для предотвращения распространения радиоактивных веществ посредством контроля радиоактивного загрязнения персонала и предметов и блокирования (в случае обнаружения загрязнения) выхода персонала и выноса переносимого им оборудования и инструмента из зоны контролируемого доступа (ЗКД). </w:t>
      </w:r>
    </w:p>
    <w:p w14:paraId="3614E9CE" w14:textId="77777777" w:rsidR="00AB7F09" w:rsidRDefault="001A64D4">
      <w:pPr>
        <w:pStyle w:val="afe"/>
        <w:widowControl w:val="0"/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стационарные технические средства радиационного контроля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stationary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technical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means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radiation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  <w:shd w:val="clear" w:color="auto" w:fill="FFFFFF"/>
        </w:rPr>
        <w:t>Устройства, предназначенные для эксплуатации в фиксированном пространственном положении в течение всего срока службы</w:t>
      </w:r>
      <w:r>
        <w:rPr>
          <w:rFonts w:ascii="Arial" w:hAnsi="Arial" w:cs="Arial"/>
          <w:sz w:val="24"/>
          <w:szCs w:val="24"/>
        </w:rPr>
        <w:t>.</w:t>
      </w:r>
    </w:p>
    <w:p w14:paraId="5B5A5DD3" w14:textId="2E6B06F6" w:rsidR="00AB7F09" w:rsidRPr="00302A0C" w:rsidRDefault="001A64D4" w:rsidP="00593BE2">
      <w:pPr>
        <w:pStyle w:val="afe"/>
        <w:widowControl w:val="0"/>
        <w:numPr>
          <w:ilvl w:val="1"/>
          <w:numId w:val="1"/>
        </w:numPr>
        <w:shd w:val="clear" w:color="auto" w:fill="FFFFFF"/>
        <w:tabs>
          <w:tab w:val="clear" w:pos="0"/>
          <w:tab w:val="num" w:pos="142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эксплуатирующая организация АС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exploiting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organization</w:t>
      </w:r>
      <w:r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Организация, созданная в соответствии с законодательством Российской Федерации и признанная в порядке и на условиях, установленных Правительством Российской Федерации, соответствующим органом управления использованием атомной энергии пригодной эксплуатировать АС и осуществлять собственными силами или с привлечением других организаций деятельность по размещению, проектированию, сооружению, </w:t>
      </w:r>
      <w:r w:rsidRPr="00302A0C">
        <w:rPr>
          <w:rFonts w:ascii="Arial" w:hAnsi="Arial" w:cs="Arial"/>
          <w:sz w:val="24"/>
          <w:szCs w:val="24"/>
          <w:shd w:val="clear" w:color="auto" w:fill="FFFFFF"/>
        </w:rPr>
        <w:t>эксплуатации и выводу из эксплуатации АС, а также деятельность по обращению с ядерными материалами и радиоактивными веществами. Для осуществления этих видов деятельности эксплуатирующая организация должна иметь лицензии регулирующего органа</w:t>
      </w:r>
      <w:r w:rsidRPr="00302A0C">
        <w:rPr>
          <w:rFonts w:ascii="Arial" w:hAnsi="Arial" w:cs="Arial"/>
          <w:sz w:val="24"/>
          <w:szCs w:val="24"/>
        </w:rPr>
        <w:t xml:space="preserve">. </w:t>
      </w:r>
    </w:p>
    <w:p w14:paraId="34CE4743" w14:textId="77777777" w:rsidR="00AB7F09" w:rsidRDefault="00AB7F09" w:rsidP="00593BE2">
      <w:pPr>
        <w:widowControl w:val="0"/>
        <w:shd w:val="clear" w:color="auto" w:fill="FFFFFF"/>
        <w:tabs>
          <w:tab w:val="num" w:pos="142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90A67C" w14:textId="77777777" w:rsidR="00AB7F09" w:rsidRDefault="001A64D4" w:rsidP="00593BE2">
      <w:pPr>
        <w:pStyle w:val="af0"/>
        <w:tabs>
          <w:tab w:val="num" w:pos="142"/>
          <w:tab w:val="left" w:pos="993"/>
        </w:tabs>
        <w:spacing w:after="200" w:line="360" w:lineRule="auto"/>
        <w:ind w:firstLine="709"/>
        <w:outlineLvl w:val="0"/>
        <w:rPr>
          <w:rFonts w:ascii="Arial" w:hAnsi="Arial" w:cs="Arial"/>
          <w:b/>
          <w:sz w:val="28"/>
          <w:szCs w:val="28"/>
        </w:rPr>
      </w:pPr>
      <w:bookmarkStart w:id="7" w:name="_Toc130893358"/>
      <w:bookmarkStart w:id="8" w:name="_Toc448911508"/>
      <w:bookmarkStart w:id="9" w:name="_Toc202262307"/>
      <w:bookmarkStart w:id="10" w:name="_Toc27996031"/>
      <w:bookmarkEnd w:id="7"/>
      <w:bookmarkEnd w:id="8"/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>Обозначения и сокращения</w:t>
      </w:r>
      <w:bookmarkEnd w:id="9"/>
      <w:bookmarkEnd w:id="10"/>
    </w:p>
    <w:p w14:paraId="104FD86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настоящем стандарте использованы следующие сокращения:</w:t>
      </w:r>
    </w:p>
    <w:p w14:paraId="622D12AC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АРК – аварийный радиационный контроль</w:t>
      </w:r>
    </w:p>
    <w:p w14:paraId="76323FFA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АРМ – автоматизированное рабочее место</w:t>
      </w:r>
    </w:p>
    <w:p w14:paraId="00CD3E74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 – атомная станция</w:t>
      </w:r>
    </w:p>
    <w:p w14:paraId="5CE19984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АСИДК – автоматизированная системы индивидуального дозиметрического контроля</w:t>
      </w:r>
    </w:p>
    <w:p w14:paraId="55CB51B1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АСКРО – автоматизированная система контроля радиационной обстановки</w:t>
      </w:r>
    </w:p>
    <w:p w14:paraId="7409D87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АСПЭК – автоматизированная система обработки данных периодического и эпизодического контроля</w:t>
      </w:r>
    </w:p>
    <w:p w14:paraId="38C1BC39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АСРК – автоматизированная система радиационного контроля</w:t>
      </w:r>
    </w:p>
    <w:p w14:paraId="7B5EA7B4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АСУ ТП – автоматизированная система управления технологическим процессом</w:t>
      </w:r>
    </w:p>
    <w:p w14:paraId="79548BCA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БД – база данных</w:t>
      </w:r>
    </w:p>
    <w:p w14:paraId="3B83B7B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ВВФ – внешние воздействующие факторы</w:t>
      </w:r>
    </w:p>
    <w:p w14:paraId="472B167C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ГИС – геоинформационная система</w:t>
      </w:r>
    </w:p>
    <w:p w14:paraId="5B0A5F5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ЗКД – зона контролируемого доступа</w:t>
      </w:r>
    </w:p>
    <w:p w14:paraId="37F7C98C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 – зона наблюдения АС</w:t>
      </w:r>
    </w:p>
    <w:p w14:paraId="37FBC3E5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ЗПА – запроектная авария</w:t>
      </w:r>
    </w:p>
    <w:p w14:paraId="5096FF55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ИДК – индивидуальный дозиметрический контроль</w:t>
      </w:r>
    </w:p>
    <w:p w14:paraId="4BCE433C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ИК – измерительный канал</w:t>
      </w:r>
    </w:p>
    <w:p w14:paraId="42F62917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 – измерительная система</w:t>
      </w:r>
    </w:p>
    <w:p w14:paraId="78933E74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ЛИМС – лабораторно-информационная менеджмент-система</w:t>
      </w:r>
    </w:p>
    <w:p w14:paraId="43CFE5F2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МПА – максимальная проектная авария</w:t>
      </w:r>
    </w:p>
    <w:p w14:paraId="19B54DDB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НЭ – нормальная эксплуатация</w:t>
      </w:r>
    </w:p>
    <w:p w14:paraId="5B789556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ОСЛ дозиметр – оптико-стимулированный люминесцентный дозиметр</w:t>
      </w:r>
    </w:p>
    <w:p w14:paraId="3C05E8B9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– программное обеспечение</w:t>
      </w:r>
    </w:p>
    <w:p w14:paraId="49BDCAF0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– программно-технический комплекс верхнего уровня</w:t>
      </w:r>
    </w:p>
    <w:p w14:paraId="111F28D7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ПЭК – периодический и эпизодический контроль</w:t>
      </w:r>
    </w:p>
    <w:p w14:paraId="736E76CD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РБ – радиационная безопасность</w:t>
      </w:r>
    </w:p>
    <w:p w14:paraId="6FD0873D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СВБУ – система верхнего блочного уровня</w:t>
      </w:r>
    </w:p>
    <w:p w14:paraId="2DE1173D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СВСУ – система верхнего станционного уровня</w:t>
      </w:r>
    </w:p>
    <w:p w14:paraId="2F453E2D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СЗЗ – санитарно-защитная зона АС</w:t>
      </w:r>
    </w:p>
    <w:p w14:paraId="0E6F14F9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 – средство измерений</w:t>
      </w:r>
    </w:p>
    <w:p w14:paraId="56845904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СИЧ – спектрометр измерения человека</w:t>
      </w:r>
    </w:p>
    <w:p w14:paraId="2E57D00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СРК –  система радиационного контроля</w:t>
      </w:r>
    </w:p>
    <w:p w14:paraId="79D3C998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ТОиР – техническое обслуживание и ремонт</w:t>
      </w:r>
    </w:p>
    <w:p w14:paraId="4CE9C980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ТС – техническое средство</w:t>
      </w:r>
    </w:p>
    <w:p w14:paraId="3FE401F3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ТСУИФ – технические системы и устройства с измерительными функциями</w:t>
      </w:r>
    </w:p>
    <w:p w14:paraId="292BA7F0" w14:textId="77777777" w:rsidR="00AB7F09" w:rsidRDefault="001A64D4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ЭМС – электромагнитная совместимость</w:t>
      </w:r>
    </w:p>
    <w:p w14:paraId="0AD661CE" w14:textId="77777777" w:rsidR="00AB7F09" w:rsidRDefault="00AB7F09" w:rsidP="00593BE2">
      <w:pPr>
        <w:pStyle w:val="af0"/>
        <w:tabs>
          <w:tab w:val="num" w:pos="142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72D77A" w14:textId="77777777" w:rsidR="00AB7F09" w:rsidRDefault="001A64D4" w:rsidP="00593BE2">
      <w:pPr>
        <w:pStyle w:val="af0"/>
        <w:widowControl w:val="0"/>
        <w:tabs>
          <w:tab w:val="num" w:pos="142"/>
          <w:tab w:val="left" w:pos="993"/>
        </w:tabs>
        <w:spacing w:after="240" w:line="360" w:lineRule="auto"/>
        <w:ind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11" w:name="_Toc202262308"/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ab/>
        <w:t>Требования назначения</w:t>
      </w:r>
      <w:bookmarkEnd w:id="11"/>
    </w:p>
    <w:p w14:paraId="19C153A4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СРК должна представлять единый комплекс организационных, информационных, технических, программных, методических и </w:t>
      </w:r>
      <w:r>
        <w:rPr>
          <w:rFonts w:ascii="Arial" w:hAnsi="Arial" w:cs="Arial"/>
          <w:sz w:val="24"/>
          <w:szCs w:val="24"/>
        </w:rPr>
        <w:lastRenderedPageBreak/>
        <w:t>метрологических решений, обеспечивающих получение информации о значениях контролируемых радиационных параметрах, характеризующих радиационную обстановку на АС, прилегающих к АС СЗЗ и ЗН, безопасности персонала и населения и соответствие экологическим требованиям.</w:t>
      </w:r>
    </w:p>
    <w:p w14:paraId="28B278C5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СРК должна обеспечивать функционирование АС при нормальной эксплуатации, проектных и запроектных авариях, поставарийном режиме, выводе АС из эксплуатации.</w:t>
      </w:r>
    </w:p>
    <w:p w14:paraId="61CFEE43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СРК должна функционировать совместно со смежными автоматизированными системами АС, используя характеристики технологического процесса для анализа, и выдавать параметры радиационного контроля с целью управления блокировкой технологических процессов и информирования персонала.</w:t>
      </w:r>
    </w:p>
    <w:p w14:paraId="00F4723C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По функциональному назначению СРК может включать в свой состав следующие подсистемы:</w:t>
      </w:r>
    </w:p>
    <w:p w14:paraId="3CCF1EDF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программно-технический комплекс верхнего уровня (ПТК ВУ);</w:t>
      </w:r>
    </w:p>
    <w:p w14:paraId="70E017E4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автоматизированная система радиационного контроля (АСРК);</w:t>
      </w:r>
    </w:p>
    <w:p w14:paraId="60018B0D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автоматизированная системы индивидуального дозиметрического контроля (АСИДК);</w:t>
      </w:r>
    </w:p>
    <w:p w14:paraId="36404A10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автоматизированная система контроля радиационной обстановки (АСКРО);</w:t>
      </w:r>
    </w:p>
    <w:p w14:paraId="5B662792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автоматизированная система обработки данных периодического и эпизодического контроля (АСПЭК);</w:t>
      </w:r>
    </w:p>
    <w:p w14:paraId="7908EB1F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лабораторно-информационная менеджмент-система (ЛИМС).</w:t>
      </w:r>
    </w:p>
    <w:p w14:paraId="6630F15B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может выступать подсистемой АСРК.</w:t>
      </w:r>
    </w:p>
    <w:p w14:paraId="7EA81BE0" w14:textId="77777777" w:rsidR="00AB7F09" w:rsidRDefault="001A64D4" w:rsidP="00593BE2">
      <w:pPr>
        <w:pStyle w:val="af0"/>
        <w:widowControl w:val="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Функции, связанные с обеспечением безопасности АС, которые должна выполнять СРК, а также их распределение по подсистемам представлены в таблице 1.</w:t>
      </w:r>
    </w:p>
    <w:p w14:paraId="12426F31" w14:textId="77777777" w:rsidR="00AB7F09" w:rsidRDefault="001A64D4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 а б л и ц а 1 – Функции СРК</w:t>
      </w:r>
    </w:p>
    <w:tbl>
      <w:tblPr>
        <w:tblStyle w:val="affa"/>
        <w:tblW w:w="9345" w:type="dxa"/>
        <w:tblLayout w:type="fixed"/>
        <w:tblLook w:val="04A0" w:firstRow="1" w:lastRow="0" w:firstColumn="1" w:lastColumn="0" w:noHBand="0" w:noVBand="1"/>
      </w:tblPr>
      <w:tblGrid>
        <w:gridCol w:w="5473"/>
        <w:gridCol w:w="635"/>
        <w:gridCol w:w="637"/>
        <w:gridCol w:w="635"/>
        <w:gridCol w:w="687"/>
        <w:gridCol w:w="642"/>
        <w:gridCol w:w="636"/>
      </w:tblGrid>
      <w:tr w:rsidR="00AB7F09" w14:paraId="7696A9CF" w14:textId="77777777">
        <w:trPr>
          <w:tblHeader/>
        </w:trPr>
        <w:tc>
          <w:tcPr>
            <w:tcW w:w="5472" w:type="dxa"/>
            <w:vMerge w:val="restart"/>
            <w:tcBorders>
              <w:bottom w:val="double" w:sz="4" w:space="0" w:color="000000"/>
            </w:tcBorders>
          </w:tcPr>
          <w:p w14:paraId="19B0665F" w14:textId="77777777" w:rsidR="00AB7F09" w:rsidRDefault="001A64D4">
            <w:pPr>
              <w:pStyle w:val="af0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Функция СРК</w:t>
            </w:r>
          </w:p>
        </w:tc>
        <w:tc>
          <w:tcPr>
            <w:tcW w:w="3872" w:type="dxa"/>
            <w:gridSpan w:val="6"/>
          </w:tcPr>
          <w:p w14:paraId="1F540D80" w14:textId="77777777" w:rsidR="00AB7F09" w:rsidRDefault="001A64D4">
            <w:pPr>
              <w:pStyle w:val="af0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Подсистема СРК</w:t>
            </w:r>
          </w:p>
        </w:tc>
      </w:tr>
      <w:tr w:rsidR="00AB7F09" w14:paraId="7E176A23" w14:textId="77777777">
        <w:trPr>
          <w:cantSplit/>
          <w:trHeight w:val="1134"/>
          <w:tblHeader/>
        </w:trPr>
        <w:tc>
          <w:tcPr>
            <w:tcW w:w="5472" w:type="dxa"/>
            <w:vMerge/>
            <w:tcBorders>
              <w:bottom w:val="double" w:sz="4" w:space="0" w:color="000000"/>
            </w:tcBorders>
          </w:tcPr>
          <w:p w14:paraId="0CFD60E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bottom w:val="double" w:sz="4" w:space="0" w:color="000000"/>
            </w:tcBorders>
            <w:textDirection w:val="btLr"/>
          </w:tcPr>
          <w:p w14:paraId="6F7AB383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ПТКВУ</w:t>
            </w:r>
          </w:p>
        </w:tc>
        <w:tc>
          <w:tcPr>
            <w:tcW w:w="637" w:type="dxa"/>
            <w:tcBorders>
              <w:bottom w:val="double" w:sz="4" w:space="0" w:color="000000"/>
            </w:tcBorders>
            <w:textDirection w:val="btLr"/>
          </w:tcPr>
          <w:p w14:paraId="51459AA1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АСРК</w:t>
            </w:r>
          </w:p>
        </w:tc>
        <w:tc>
          <w:tcPr>
            <w:tcW w:w="635" w:type="dxa"/>
            <w:tcBorders>
              <w:bottom w:val="double" w:sz="4" w:space="0" w:color="000000"/>
            </w:tcBorders>
            <w:textDirection w:val="btLr"/>
          </w:tcPr>
          <w:p w14:paraId="7649FE02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АСИДК</w:t>
            </w:r>
          </w:p>
        </w:tc>
        <w:tc>
          <w:tcPr>
            <w:tcW w:w="687" w:type="dxa"/>
            <w:tcBorders>
              <w:bottom w:val="double" w:sz="4" w:space="0" w:color="000000"/>
            </w:tcBorders>
            <w:textDirection w:val="btLr"/>
          </w:tcPr>
          <w:p w14:paraId="0FA285AB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АСКРО</w:t>
            </w:r>
          </w:p>
        </w:tc>
        <w:tc>
          <w:tcPr>
            <w:tcW w:w="642" w:type="dxa"/>
            <w:tcBorders>
              <w:bottom w:val="double" w:sz="4" w:space="0" w:color="000000"/>
            </w:tcBorders>
            <w:textDirection w:val="btLr"/>
          </w:tcPr>
          <w:p w14:paraId="68EEBD2C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АСПЭК</w:t>
            </w:r>
          </w:p>
        </w:tc>
        <w:tc>
          <w:tcPr>
            <w:tcW w:w="636" w:type="dxa"/>
            <w:tcBorders>
              <w:bottom w:val="double" w:sz="4" w:space="0" w:color="000000"/>
            </w:tcBorders>
            <w:textDirection w:val="btLr"/>
          </w:tcPr>
          <w:p w14:paraId="29DC28D6" w14:textId="77777777" w:rsidR="00AB7F09" w:rsidRDefault="001A64D4">
            <w:pPr>
              <w:pStyle w:val="af0"/>
              <w:widowControl w:val="0"/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ЛИМС</w:t>
            </w:r>
          </w:p>
        </w:tc>
      </w:tr>
      <w:tr w:rsidR="00AB7F09" w14:paraId="05162FA4" w14:textId="77777777">
        <w:tc>
          <w:tcPr>
            <w:tcW w:w="9344" w:type="dxa"/>
            <w:gridSpan w:val="7"/>
            <w:tcBorders>
              <w:top w:val="double" w:sz="4" w:space="0" w:color="000000"/>
            </w:tcBorders>
          </w:tcPr>
          <w:p w14:paraId="634FBD18" w14:textId="77777777" w:rsidR="00AB7F09" w:rsidRDefault="001A64D4">
            <w:pPr>
              <w:pStyle w:val="af0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Основные функции</w:t>
            </w:r>
          </w:p>
        </w:tc>
      </w:tr>
      <w:tr w:rsidR="00AB7F09" w14:paraId="2F2A532D" w14:textId="77777777">
        <w:tc>
          <w:tcPr>
            <w:tcW w:w="5472" w:type="dxa"/>
          </w:tcPr>
          <w:p w14:paraId="3F2E6BF6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Измерение контролируемых параметров  в режимах нормальной эксплуатации и при отклонении от нормальной эксплуатации</w:t>
            </w:r>
          </w:p>
        </w:tc>
        <w:tc>
          <w:tcPr>
            <w:tcW w:w="635" w:type="dxa"/>
          </w:tcPr>
          <w:p w14:paraId="72F09DD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14:paraId="13E473BD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3E38CE56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24508752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4064129B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6" w:type="dxa"/>
          </w:tcPr>
          <w:p w14:paraId="5A2A9887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B7F09" w14:paraId="5F941572" w14:textId="77777777">
        <w:tc>
          <w:tcPr>
            <w:tcW w:w="5472" w:type="dxa"/>
          </w:tcPr>
          <w:p w14:paraId="05C5C0EA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Автоматический анализ отклонения параметров от значений нормальной эксплуатации и норм радиационной безопасности</w:t>
            </w:r>
          </w:p>
        </w:tc>
        <w:tc>
          <w:tcPr>
            <w:tcW w:w="635" w:type="dxa"/>
          </w:tcPr>
          <w:p w14:paraId="0E86832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59619D0C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10D2AC34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7D250E5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11A5374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A46F79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13B1507F" w14:textId="77777777">
        <w:tc>
          <w:tcPr>
            <w:tcW w:w="5472" w:type="dxa"/>
          </w:tcPr>
          <w:p w14:paraId="4F0790DA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Отображение информации о радиационных параметрах на видеодисплеях персонала, ответственного за контроль радиационной обстановки</w:t>
            </w:r>
          </w:p>
        </w:tc>
        <w:tc>
          <w:tcPr>
            <w:tcW w:w="635" w:type="dxa"/>
          </w:tcPr>
          <w:p w14:paraId="704CDE3F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4FF71C0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55FB5691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2634D59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53F2BE52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27C400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7AD9126F" w14:textId="77777777">
        <w:tc>
          <w:tcPr>
            <w:tcW w:w="5472" w:type="dxa"/>
          </w:tcPr>
          <w:p w14:paraId="1469C698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 персонала АС о состоянии радиационных параметров, связанных с дозовой нагрузкой в формате звуковых и световых сигналов по месту пребывания персонала</w:t>
            </w:r>
          </w:p>
        </w:tc>
        <w:tc>
          <w:tcPr>
            <w:tcW w:w="635" w:type="dxa"/>
          </w:tcPr>
          <w:p w14:paraId="38F4805F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16ED9D79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34BEE01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19A7572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43C73E9F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DBA303A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672F1FC0" w14:textId="77777777">
        <w:tc>
          <w:tcPr>
            <w:tcW w:w="5472" w:type="dxa"/>
          </w:tcPr>
          <w:p w14:paraId="74A525B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 персонала АС о состоянии радиационных параметров, связанных с дозовой нагрузкой на информационных панелях перед входом в особо опасные помещения объекта</w:t>
            </w:r>
          </w:p>
        </w:tc>
        <w:tc>
          <w:tcPr>
            <w:tcW w:w="635" w:type="dxa"/>
          </w:tcPr>
          <w:p w14:paraId="7EA4747B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061589E6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0357EFBC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5F94B518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F4439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43D1EAF2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7E9194CD" w14:textId="77777777">
        <w:tc>
          <w:tcPr>
            <w:tcW w:w="5472" w:type="dxa"/>
          </w:tcPr>
          <w:p w14:paraId="15E200CA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Обработка результатов измерения радиационных параметров в режиме нормальной эксплуатации и в процессе развития неблагоприятной ситуации и составление протокола (отчета)</w:t>
            </w:r>
          </w:p>
        </w:tc>
        <w:tc>
          <w:tcPr>
            <w:tcW w:w="635" w:type="dxa"/>
          </w:tcPr>
          <w:p w14:paraId="1A44F869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62FAA25E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4433E24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157C16AF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547EF218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1A573D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6D78955" w14:textId="77777777">
        <w:tc>
          <w:tcPr>
            <w:tcW w:w="5472" w:type="dxa"/>
          </w:tcPr>
          <w:p w14:paraId="32066DEA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архива измерений радиационных параметров с выдачей отчетных данных за смену, сутки месяц, квартал, год и составление отчетов</w:t>
            </w:r>
          </w:p>
        </w:tc>
        <w:tc>
          <w:tcPr>
            <w:tcW w:w="635" w:type="dxa"/>
          </w:tcPr>
          <w:p w14:paraId="3BB38426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0E16CFC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131EEED2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24BC97BA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72157F3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3DBDD66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134E55F7" w14:textId="77777777">
        <w:tc>
          <w:tcPr>
            <w:tcW w:w="5472" w:type="dxa"/>
          </w:tcPr>
          <w:p w14:paraId="05BC602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архива индивидуального дозиметрического контроля персонала с выдачей допусков к работе в условиях ионизирующих излучений с учетом полученной дозовой нагрузки</w:t>
            </w:r>
          </w:p>
        </w:tc>
        <w:tc>
          <w:tcPr>
            <w:tcW w:w="635" w:type="dxa"/>
          </w:tcPr>
          <w:p w14:paraId="26C10BE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56F1CFE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15C1422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3213DAB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3EB969D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6A1DC653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5BEF5A4C" w14:textId="77777777">
        <w:tc>
          <w:tcPr>
            <w:tcW w:w="5472" w:type="dxa"/>
          </w:tcPr>
          <w:p w14:paraId="3F44A937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обращения носимого оборудования персоналом</w:t>
            </w:r>
          </w:p>
        </w:tc>
        <w:tc>
          <w:tcPr>
            <w:tcW w:w="635" w:type="dxa"/>
          </w:tcPr>
          <w:p w14:paraId="481C7D92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</w:tcPr>
          <w:p w14:paraId="080A14AC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05C7BAAB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5A50DDBA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6B571DD5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820587D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06AA835B" w14:textId="77777777">
        <w:tc>
          <w:tcPr>
            <w:tcW w:w="5472" w:type="dxa"/>
          </w:tcPr>
          <w:p w14:paraId="0867F9D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проходом персонала в зоны контролируемого доступа</w:t>
            </w:r>
          </w:p>
        </w:tc>
        <w:tc>
          <w:tcPr>
            <w:tcW w:w="635" w:type="dxa"/>
          </w:tcPr>
          <w:p w14:paraId="17E96E7A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13FF3F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3D7F4D08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57BB00F3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3C204A5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3DD099D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2E46DA6A" w14:textId="77777777">
        <w:tc>
          <w:tcPr>
            <w:tcW w:w="5472" w:type="dxa"/>
          </w:tcPr>
          <w:p w14:paraId="567E0104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отчетов о дозовой нагрузке персонала</w:t>
            </w:r>
          </w:p>
        </w:tc>
        <w:tc>
          <w:tcPr>
            <w:tcW w:w="635" w:type="dxa"/>
          </w:tcPr>
          <w:p w14:paraId="3AF9D0D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1CCCBE0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75A25BF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70B0167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2E5B6C9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46192BC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1742D470" w14:textId="77777777">
        <w:tc>
          <w:tcPr>
            <w:tcW w:w="5472" w:type="dxa"/>
          </w:tcPr>
          <w:p w14:paraId="6F35DD1C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сигналов с рекомендацией останова технологического оборудования на основе анализа измеренных радиационных параметров из-за недопустимых утечек радионуклидов или недопустимого уровня радиоактивного загрязнения технологических сред, сбросов и выбросов</w:t>
            </w:r>
          </w:p>
        </w:tc>
        <w:tc>
          <w:tcPr>
            <w:tcW w:w="635" w:type="dxa"/>
          </w:tcPr>
          <w:p w14:paraId="00707BC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64842E6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4D3B5CB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7960410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7CAB890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5BB3AEB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01680927" w14:textId="77777777">
        <w:tc>
          <w:tcPr>
            <w:tcW w:w="5472" w:type="dxa"/>
          </w:tcPr>
          <w:p w14:paraId="79DC8F5F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Обработка данных радиационного контроля и прогнозирование неисправностей технологического оборудования на основе инструментов предиктивной (прогнозной) аналитики</w:t>
            </w:r>
          </w:p>
        </w:tc>
        <w:tc>
          <w:tcPr>
            <w:tcW w:w="635" w:type="dxa"/>
          </w:tcPr>
          <w:p w14:paraId="1D7522A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31C027B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33C1057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0EFB08C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4F8CD21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6864E312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F9A64AF" w14:textId="77777777">
        <w:tc>
          <w:tcPr>
            <w:tcW w:w="5472" w:type="dxa"/>
          </w:tcPr>
          <w:p w14:paraId="0F33C7F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сигналов с рекомендацией включения в работу устройств, локализующих активность</w:t>
            </w:r>
          </w:p>
        </w:tc>
        <w:tc>
          <w:tcPr>
            <w:tcW w:w="635" w:type="dxa"/>
          </w:tcPr>
          <w:p w14:paraId="508AAA9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2C03F9B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54551B7D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600C5FC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55C244AE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18D1B1B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77040190" w14:textId="77777777">
        <w:tc>
          <w:tcPr>
            <w:tcW w:w="5472" w:type="dxa"/>
          </w:tcPr>
          <w:p w14:paraId="21156CCF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информации персоналу для принятия индивидуальных защитных мер по радиационной безопасности</w:t>
            </w:r>
          </w:p>
        </w:tc>
        <w:tc>
          <w:tcPr>
            <w:tcW w:w="635" w:type="dxa"/>
          </w:tcPr>
          <w:p w14:paraId="4DFC15D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5ADFC93A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56379F45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2EE5F4CE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46ED5B6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1AD84CB8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245EFEE6" w14:textId="77777777">
        <w:tc>
          <w:tcPr>
            <w:tcW w:w="5472" w:type="dxa"/>
          </w:tcPr>
          <w:p w14:paraId="6FBCDF88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Переключение воздухозаборных магистралей с целью подачи контролируемой среды на устройства газо-аэрозольного контроля</w:t>
            </w:r>
          </w:p>
        </w:tc>
        <w:tc>
          <w:tcPr>
            <w:tcW w:w="635" w:type="dxa"/>
          </w:tcPr>
          <w:p w14:paraId="3BD845BD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2F83BB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38172C4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6C0A6925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70A9F9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35A74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545E04FE" w14:textId="77777777">
        <w:tc>
          <w:tcPr>
            <w:tcW w:w="5472" w:type="dxa"/>
          </w:tcPr>
          <w:p w14:paraId="6B65888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указаний по результатам контроля загрязнения поверхностей по проходу персонала, переноса оборудования и проезда транспорта</w:t>
            </w:r>
          </w:p>
        </w:tc>
        <w:tc>
          <w:tcPr>
            <w:tcW w:w="635" w:type="dxa"/>
          </w:tcPr>
          <w:p w14:paraId="3134A8F9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4C4315D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44A9106D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24E7F818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" w:type="dxa"/>
          </w:tcPr>
          <w:p w14:paraId="72258A08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2D4287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0F92707" w14:textId="77777777">
        <w:tc>
          <w:tcPr>
            <w:tcW w:w="5472" w:type="dxa"/>
          </w:tcPr>
          <w:p w14:paraId="35F256D8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данных для принятия решений по мерам защиты населения в районе расположения АС</w:t>
            </w:r>
          </w:p>
        </w:tc>
        <w:tc>
          <w:tcPr>
            <w:tcW w:w="635" w:type="dxa"/>
          </w:tcPr>
          <w:p w14:paraId="2CFA7CC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2090BB4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6B6C567F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dxa"/>
          </w:tcPr>
          <w:p w14:paraId="363F349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31D10814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3B2FB9D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7A4FB575" w14:textId="77777777">
        <w:tc>
          <w:tcPr>
            <w:tcW w:w="9344" w:type="dxa"/>
            <w:gridSpan w:val="7"/>
          </w:tcPr>
          <w:p w14:paraId="615AFAAD" w14:textId="77777777" w:rsidR="00AB7F09" w:rsidRDefault="001A64D4">
            <w:pPr>
              <w:pStyle w:val="af0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Вспомогательные функции</w:t>
            </w:r>
          </w:p>
        </w:tc>
      </w:tr>
      <w:tr w:rsidR="00AB7F09" w14:paraId="6CECCDFD" w14:textId="77777777">
        <w:tc>
          <w:tcPr>
            <w:tcW w:w="5472" w:type="dxa"/>
          </w:tcPr>
          <w:p w14:paraId="5EF137F2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Непрерывная диагностика технических и программных средств без прекращения выполнения функций</w:t>
            </w:r>
          </w:p>
        </w:tc>
        <w:tc>
          <w:tcPr>
            <w:tcW w:w="635" w:type="dxa"/>
          </w:tcPr>
          <w:p w14:paraId="66FC3539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492C4A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3D8EA7DD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24CA8C7F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097CBB5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2C5606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C33D369" w14:textId="77777777">
        <w:tc>
          <w:tcPr>
            <w:tcW w:w="5472" w:type="dxa"/>
          </w:tcPr>
          <w:p w14:paraId="53A74A6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Периодическая диагностика технических и программных средств с кратковременным прерыванием выполнения функций</w:t>
            </w:r>
          </w:p>
        </w:tc>
        <w:tc>
          <w:tcPr>
            <w:tcW w:w="635" w:type="dxa"/>
          </w:tcPr>
          <w:p w14:paraId="53DD8BF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54F2798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78AEDA24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66F394E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29A37B0B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7FB41FC5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78AF0503" w14:textId="77777777">
        <w:tc>
          <w:tcPr>
            <w:tcW w:w="5472" w:type="dxa"/>
          </w:tcPr>
          <w:p w14:paraId="2B422CF3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Синхронизация времени между модулями программного обеспечения</w:t>
            </w:r>
          </w:p>
        </w:tc>
        <w:tc>
          <w:tcPr>
            <w:tcW w:w="635" w:type="dxa"/>
          </w:tcPr>
          <w:p w14:paraId="24C33CE5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7" w:type="dxa"/>
          </w:tcPr>
          <w:p w14:paraId="7103F62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35" w:type="dxa"/>
          </w:tcPr>
          <w:p w14:paraId="40064121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87" w:type="dxa"/>
          </w:tcPr>
          <w:p w14:paraId="4AFD739E" w14:textId="77777777" w:rsidR="00AB7F09" w:rsidRDefault="001A64D4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642" w:type="dxa"/>
          </w:tcPr>
          <w:p w14:paraId="78494C10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14:paraId="2EF7EF95" w14:textId="77777777" w:rsidR="00AB7F09" w:rsidRDefault="00AB7F09">
            <w:pPr>
              <w:pStyle w:val="af0"/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6034C8" w14:textId="77777777" w:rsidR="00AB7F09" w:rsidRDefault="00AB7F09">
      <w:pPr>
        <w:pStyle w:val="af0"/>
        <w:widowControl w:val="0"/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14:paraId="1ED5BDB1" w14:textId="77777777" w:rsidR="00AB7F09" w:rsidRDefault="001A64D4" w:rsidP="00593BE2">
      <w:pPr>
        <w:pStyle w:val="af0"/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Функции могут выполняться в: </w:t>
      </w:r>
    </w:p>
    <w:p w14:paraId="08DAEB79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автоматическом режиме (без участия персонала); </w:t>
      </w:r>
    </w:p>
    <w:p w14:paraId="51882EF6" w14:textId="77777777" w:rsidR="00AB7F09" w:rsidRDefault="001A64D4" w:rsidP="00593BE2">
      <w:pPr>
        <w:pStyle w:val="af0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автоматизированном (в диалоге с персоналом); </w:t>
      </w:r>
    </w:p>
    <w:p w14:paraId="707E816F" w14:textId="77777777" w:rsidR="00AB7F09" w:rsidRDefault="001A64D4" w:rsidP="00185427">
      <w:pPr>
        <w:pStyle w:val="af0"/>
        <w:widowControl w:val="0"/>
        <w:numPr>
          <w:ilvl w:val="0"/>
          <w:numId w:val="2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неавтоматизированном (выполняется персоналом c использованием переносного оборудования, результат вводится в информационную систему).</w:t>
      </w:r>
    </w:p>
    <w:p w14:paraId="40387902" w14:textId="77777777" w:rsidR="00AB7F09" w:rsidRDefault="001A64D4" w:rsidP="00185427">
      <w:pPr>
        <w:pStyle w:val="af0"/>
        <w:widowControl w:val="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Элементы подсистем систем должны классифицироваться:</w:t>
      </w:r>
    </w:p>
    <w:p w14:paraId="51871AF7" w14:textId="1661462D" w:rsidR="00AB7F09" w:rsidRDefault="001A64D4" w:rsidP="00185427">
      <w:pPr>
        <w:pStyle w:val="af0"/>
        <w:widowControl w:val="0"/>
        <w:numPr>
          <w:ilvl w:val="0"/>
          <w:numId w:val="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влиянию на безопасность </w:t>
      </w:r>
      <w:r w:rsidR="00185427" w:rsidRPr="00185427">
        <w:rPr>
          <w:rFonts w:ascii="Arial" w:hAnsi="Arial" w:cs="Arial"/>
          <w:sz w:val="24"/>
          <w:szCs w:val="24"/>
        </w:rPr>
        <w:t>в соответствии с требованиями нормативных правовых актов и/или национальных стандартов государств, упомянутых в предисловии как проголосовавших за принятие межгосударственного стандарта</w:t>
      </w:r>
      <w:r w:rsidR="00185427">
        <w:rPr>
          <w:rFonts w:ascii="Arial" w:hAnsi="Arial" w:cs="Arial"/>
          <w:sz w:val="24"/>
          <w:szCs w:val="24"/>
        </w:rPr>
        <w:t>;</w:t>
      </w:r>
    </w:p>
    <w:p w14:paraId="47225C62" w14:textId="2DDA2B00" w:rsidR="00AB7F09" w:rsidRDefault="001A64D4" w:rsidP="00185427">
      <w:pPr>
        <w:pStyle w:val="af0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категориям сейсмостойкости </w:t>
      </w:r>
      <w:r w:rsidR="00185427" w:rsidRPr="00185427">
        <w:rPr>
          <w:rFonts w:ascii="Arial" w:hAnsi="Arial" w:cs="Arial"/>
          <w:sz w:val="24"/>
          <w:szCs w:val="24"/>
        </w:rPr>
        <w:t>в соответствии с требованиями нормативных правовых актов и/или национальных стандартов государств, упомянутых в предисловии как проголосовавших за принятие межгосударственного стандарта</w:t>
      </w:r>
      <w:r>
        <w:rPr>
          <w:rFonts w:ascii="Arial" w:hAnsi="Arial" w:cs="Arial"/>
          <w:sz w:val="24"/>
          <w:szCs w:val="24"/>
        </w:rPr>
        <w:t>;</w:t>
      </w:r>
    </w:p>
    <w:p w14:paraId="0C3EEF9A" w14:textId="77777777" w:rsidR="00AB7F09" w:rsidRDefault="001A64D4" w:rsidP="00593BE2">
      <w:pPr>
        <w:pStyle w:val="af0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 климатическому исполнению согласно ГОСТ 15150.</w:t>
      </w:r>
    </w:p>
    <w:p w14:paraId="657A8BCF" w14:textId="77777777" w:rsidR="00AB7F09" w:rsidRDefault="00AB7F09" w:rsidP="00593BE2">
      <w:pPr>
        <w:pStyle w:val="af0"/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526C20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  <w:tab w:val="left" w:pos="1701"/>
        </w:tabs>
        <w:spacing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12" w:name="_Toc202262309"/>
      <w:r>
        <w:rPr>
          <w:rFonts w:ascii="Arial" w:hAnsi="Arial" w:cs="Arial"/>
          <w:b/>
          <w:sz w:val="28"/>
          <w:szCs w:val="28"/>
        </w:rPr>
        <w:t>Общие требования</w:t>
      </w:r>
      <w:bookmarkEnd w:id="12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5A0ADEFD" w14:textId="77777777" w:rsidR="00AB7F09" w:rsidRDefault="001A64D4" w:rsidP="00593BE2">
      <w:pPr>
        <w:pStyle w:val="af0"/>
        <w:spacing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3" w:name="_Toc202262310"/>
      <w:r>
        <w:rPr>
          <w:rFonts w:ascii="Arial" w:hAnsi="Arial" w:cs="Arial"/>
          <w:b/>
          <w:sz w:val="24"/>
          <w:szCs w:val="24"/>
        </w:rPr>
        <w:t>6.1 Общие технические требования к СРК</w:t>
      </w:r>
      <w:bookmarkEnd w:id="13"/>
    </w:p>
    <w:p w14:paraId="6E19882B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 По влиянию на безопасность контролируемые СРК параметры должны разделяться на следующие категории:</w:t>
      </w:r>
    </w:p>
    <w:p w14:paraId="6489C7EA" w14:textId="77777777" w:rsidR="00AB7F09" w:rsidRDefault="001A64D4" w:rsidP="00593BE2">
      <w:pPr>
        <w:pStyle w:val="af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важные для безопасности;</w:t>
      </w:r>
    </w:p>
    <w:p w14:paraId="14C7443C" w14:textId="77777777" w:rsidR="00AB7F09" w:rsidRDefault="001A64D4" w:rsidP="00593BE2">
      <w:pPr>
        <w:pStyle w:val="af0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параметры, не влияющие на безопасность.</w:t>
      </w:r>
    </w:p>
    <w:p w14:paraId="3B917EAD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параметрам важным для безопасности относятся те параметры, потеря контроля которых может привести к нарушению нормальной эксплуатации АС, к превышению установленных значений предельно допустимых выбросов или допустимых сбросов радиоактивных веществ либо допустимых уровней радиоактивного загрязнения рабочих помещений АС, а именно:</w:t>
      </w:r>
    </w:p>
    <w:p w14:paraId="57B57442" w14:textId="77777777" w:rsidR="00AB7F09" w:rsidRDefault="001A64D4" w:rsidP="00125ECB">
      <w:pPr>
        <w:pStyle w:val="af0"/>
        <w:numPr>
          <w:ilvl w:val="0"/>
          <w:numId w:val="6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АРК. К ним относятся параметры, контроль которых необходимо обеспечить во время запроектных аварий и характеризующие состояние активной зоны реактора, радиационную обстановку в гермообъеме и радиационную обстановку на промплощадке АС;</w:t>
      </w:r>
    </w:p>
    <w:p w14:paraId="6739F7C4" w14:textId="77777777" w:rsidR="00AB7F09" w:rsidRDefault="001A64D4" w:rsidP="00125ECB">
      <w:pPr>
        <w:pStyle w:val="af0"/>
        <w:numPr>
          <w:ilvl w:val="0"/>
          <w:numId w:val="6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систем безопасности. К ним относятся параметры, измеряемые в системах безопасности и/или в помещениях, в которых находится оборудование этих систем;</w:t>
      </w:r>
    </w:p>
    <w:p w14:paraId="35E31AB5" w14:textId="77777777" w:rsidR="00AB7F09" w:rsidRDefault="001A64D4" w:rsidP="00125ECB">
      <w:pPr>
        <w:pStyle w:val="af0"/>
        <w:numPr>
          <w:ilvl w:val="0"/>
          <w:numId w:val="6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параметры нормальной эксплуатации важные для безопасности. К ним относятся параметры, измеряемые в системах нормальной эксплуатации важных для безопасности и/или характеризующие состояние барьеров безопасности, газоаэрозольных выбросов и жидких сбросов в окружающую среду;</w:t>
      </w:r>
    </w:p>
    <w:p w14:paraId="648458EF" w14:textId="77777777" w:rsidR="00AB7F09" w:rsidRDefault="001A64D4" w:rsidP="00125ECB">
      <w:pPr>
        <w:pStyle w:val="af0"/>
        <w:numPr>
          <w:ilvl w:val="0"/>
          <w:numId w:val="6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поставарийного контроля.</w:t>
      </w:r>
    </w:p>
    <w:p w14:paraId="4454B818" w14:textId="77777777" w:rsidR="00AB7F09" w:rsidRDefault="001A64D4" w:rsidP="00125ECB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Остальные контролируемые СРК параметры относятся к параметрам, не влияющим на безопасность.</w:t>
      </w:r>
    </w:p>
    <w:p w14:paraId="01274072" w14:textId="77777777" w:rsidR="00AB7F09" w:rsidRDefault="001A64D4" w:rsidP="00125ECB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6.1.2 По функциональному назначению контролируемые СРК параметры должны разделятся на следующие категории:</w:t>
      </w:r>
    </w:p>
    <w:p w14:paraId="59E01314" w14:textId="77777777" w:rsidR="00AB7F09" w:rsidRDefault="001A64D4" w:rsidP="00125ECB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текущего состояния защитных барьеров; </w:t>
      </w:r>
    </w:p>
    <w:p w14:paraId="0448D2EB" w14:textId="77777777" w:rsidR="00AB7F09" w:rsidRDefault="001A64D4" w:rsidP="00125ECB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радиационной обстановки в помещениях, где проводятся работы;</w:t>
      </w:r>
    </w:p>
    <w:p w14:paraId="78D0287B" w14:textId="77777777" w:rsidR="00AB7F09" w:rsidRDefault="001A64D4" w:rsidP="00125ECB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дозовой нагрузки персонала;</w:t>
      </w:r>
    </w:p>
    <w:p w14:paraId="64ADEFD7" w14:textId="77777777" w:rsidR="00AB7F09" w:rsidRDefault="001A64D4" w:rsidP="00125ECB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количественной оценки поступления радиоактивных веществ в окружающую среду с выбросами и сбросами и метеорологической обстановкой;</w:t>
      </w:r>
    </w:p>
    <w:p w14:paraId="7FD7005D" w14:textId="77777777" w:rsidR="00AB7F09" w:rsidRDefault="001A64D4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радиационной обстановки на промышленной площадке;</w:t>
      </w:r>
    </w:p>
    <w:p w14:paraId="7635FA40" w14:textId="77777777" w:rsidR="00AB7F09" w:rsidRDefault="001A64D4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радиационной обстановки за пределами промышленной площадки (в СЗЗ и ЗН);</w:t>
      </w:r>
    </w:p>
    <w:p w14:paraId="0FCE5CDE" w14:textId="77777777" w:rsidR="00AB7F09" w:rsidRDefault="001A64D4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радиационной активности сред после очистки; </w:t>
      </w:r>
    </w:p>
    <w:p w14:paraId="7ACD6E9C" w14:textId="77777777" w:rsidR="00AB7F09" w:rsidRDefault="001A64D4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параметры контроля импульсной дозы фотонного излучения в местах обращения с ядерными материалами;</w:t>
      </w:r>
    </w:p>
    <w:p w14:paraId="36195F31" w14:textId="77777777" w:rsidR="00AB7F09" w:rsidRDefault="001A64D4" w:rsidP="00593BE2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параметры поверхностного загрязнения технологического оборудования;</w:t>
      </w:r>
    </w:p>
    <w:p w14:paraId="0665B2D8" w14:textId="77777777" w:rsidR="00AB7F09" w:rsidRDefault="001A64D4" w:rsidP="00593BE2">
      <w:pPr>
        <w:pStyle w:val="af0"/>
        <w:numPr>
          <w:ilvl w:val="0"/>
          <w:numId w:val="7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загрязнения персонала и переносимого им оборудования и инструмента при выходе из зоны контролируемого доступа и территории объекта. </w:t>
      </w:r>
    </w:p>
    <w:p w14:paraId="068ACC5C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4" w:name="_Toc202262311"/>
      <w:r>
        <w:rPr>
          <w:rFonts w:ascii="Arial" w:hAnsi="Arial" w:cs="Arial"/>
          <w:b/>
          <w:sz w:val="24"/>
          <w:szCs w:val="24"/>
        </w:rPr>
        <w:t>6.2 Требования к структуре СРК в целом</w:t>
      </w:r>
      <w:bookmarkEnd w:id="14"/>
    </w:p>
    <w:p w14:paraId="15CE8844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 Пример типовой структуры СРК приведен в приложении А.</w:t>
      </w:r>
    </w:p>
    <w:p w14:paraId="2F4E5DF0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6.2.2 Распределение контролируемых параметров по подсистемам СРК приведено в таблице 2.</w:t>
      </w:r>
    </w:p>
    <w:p w14:paraId="6C7693BB" w14:textId="77777777" w:rsidR="00AB7F09" w:rsidRDefault="001A64D4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 а б л и ц а 2 – Распределение контролируемых параметров по подсистемам СРК</w:t>
      </w:r>
    </w:p>
    <w:tbl>
      <w:tblPr>
        <w:tblStyle w:val="affa"/>
        <w:tblW w:w="9345" w:type="dxa"/>
        <w:tblLayout w:type="fixed"/>
        <w:tblLook w:val="04A0" w:firstRow="1" w:lastRow="0" w:firstColumn="1" w:lastColumn="0" w:noHBand="0" w:noVBand="1"/>
      </w:tblPr>
      <w:tblGrid>
        <w:gridCol w:w="3823"/>
        <w:gridCol w:w="1700"/>
        <w:gridCol w:w="3822"/>
      </w:tblGrid>
      <w:tr w:rsidR="00AB7F09" w14:paraId="0147085A" w14:textId="77777777">
        <w:trPr>
          <w:tblHeader/>
        </w:trPr>
        <w:tc>
          <w:tcPr>
            <w:tcW w:w="3823" w:type="dxa"/>
            <w:tcBorders>
              <w:bottom w:val="double" w:sz="4" w:space="0" w:color="000000"/>
            </w:tcBorders>
          </w:tcPr>
          <w:p w14:paraId="1C0E5B15" w14:textId="77777777" w:rsidR="00AB7F09" w:rsidRDefault="001A64D4">
            <w:pPr>
              <w:pStyle w:val="af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Контролируемый параметр</w:t>
            </w:r>
          </w:p>
        </w:tc>
        <w:tc>
          <w:tcPr>
            <w:tcW w:w="1700" w:type="dxa"/>
            <w:tcBorders>
              <w:bottom w:val="double" w:sz="4" w:space="0" w:color="000000"/>
            </w:tcBorders>
          </w:tcPr>
          <w:p w14:paraId="6DC8E8B4" w14:textId="77777777" w:rsidR="00AB7F09" w:rsidRDefault="001A64D4">
            <w:pPr>
              <w:pStyle w:val="af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Подсистема СРК</w:t>
            </w:r>
          </w:p>
        </w:tc>
        <w:tc>
          <w:tcPr>
            <w:tcW w:w="3822" w:type="dxa"/>
            <w:tcBorders>
              <w:bottom w:val="double" w:sz="4" w:space="0" w:color="000000"/>
            </w:tcBorders>
          </w:tcPr>
          <w:p w14:paraId="4F942472" w14:textId="77777777" w:rsidR="00AB7F09" w:rsidRDefault="001A64D4">
            <w:pPr>
              <w:pStyle w:val="af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Средства контроля</w:t>
            </w:r>
          </w:p>
        </w:tc>
      </w:tr>
      <w:tr w:rsidR="00AB7F09" w14:paraId="22AF8EF8" w14:textId="77777777">
        <w:tc>
          <w:tcPr>
            <w:tcW w:w="3823" w:type="dxa"/>
            <w:vMerge w:val="restart"/>
            <w:tcBorders>
              <w:top w:val="double" w:sz="4" w:space="0" w:color="000000"/>
            </w:tcBorders>
          </w:tcPr>
          <w:p w14:paraId="1D181D7E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текущего состояния защитных барьеров</w:t>
            </w:r>
          </w:p>
        </w:tc>
        <w:tc>
          <w:tcPr>
            <w:tcW w:w="1700" w:type="dxa"/>
            <w:tcBorders>
              <w:top w:val="double" w:sz="4" w:space="0" w:color="000000"/>
            </w:tcBorders>
          </w:tcPr>
          <w:p w14:paraId="4130387A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АСРК</w:t>
            </w:r>
          </w:p>
        </w:tc>
        <w:tc>
          <w:tcPr>
            <w:tcW w:w="3822" w:type="dxa"/>
            <w:tcBorders>
              <w:top w:val="double" w:sz="4" w:space="0" w:color="000000"/>
            </w:tcBorders>
          </w:tcPr>
          <w:p w14:paraId="71F36D28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стационарные приборы, технологические спектрометры</w:t>
            </w:r>
          </w:p>
        </w:tc>
      </w:tr>
      <w:tr w:rsidR="00AB7F09" w14:paraId="0C52056B" w14:textId="77777777">
        <w:tc>
          <w:tcPr>
            <w:tcW w:w="3823" w:type="dxa"/>
            <w:vMerge/>
          </w:tcPr>
          <w:p w14:paraId="440C8840" w14:textId="77777777" w:rsidR="00AB7F09" w:rsidRDefault="00AB7F09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D3D605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ЛИМС</w:t>
            </w:r>
          </w:p>
        </w:tc>
        <w:tc>
          <w:tcPr>
            <w:tcW w:w="3822" w:type="dxa"/>
          </w:tcPr>
          <w:p w14:paraId="6CC63E54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Лабораторные приборы</w:t>
            </w:r>
          </w:p>
        </w:tc>
      </w:tr>
      <w:tr w:rsidR="00AB7F09" w14:paraId="5E862528" w14:textId="77777777">
        <w:tc>
          <w:tcPr>
            <w:tcW w:w="3823" w:type="dxa"/>
            <w:vMerge w:val="restart"/>
          </w:tcPr>
          <w:p w14:paraId="41A698BC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радиационной обстановки в помещениях, где проводятся работы</w:t>
            </w:r>
          </w:p>
        </w:tc>
        <w:tc>
          <w:tcPr>
            <w:tcW w:w="1700" w:type="dxa"/>
          </w:tcPr>
          <w:p w14:paraId="2F3E4D59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АСРК</w:t>
            </w:r>
          </w:p>
        </w:tc>
        <w:tc>
          <w:tcPr>
            <w:tcW w:w="3822" w:type="dxa"/>
          </w:tcPr>
          <w:p w14:paraId="042A1C23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и местные стационарные приборы</w:t>
            </w:r>
          </w:p>
        </w:tc>
      </w:tr>
      <w:tr w:rsidR="00AB7F09" w14:paraId="2106E905" w14:textId="77777777">
        <w:trPr>
          <w:trHeight w:val="70"/>
        </w:trPr>
        <w:tc>
          <w:tcPr>
            <w:tcW w:w="3823" w:type="dxa"/>
            <w:vMerge/>
          </w:tcPr>
          <w:p w14:paraId="5B4C6372" w14:textId="77777777" w:rsidR="00AB7F09" w:rsidRDefault="00AB7F09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C8FE62E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АСПЭК</w:t>
            </w:r>
          </w:p>
        </w:tc>
        <w:tc>
          <w:tcPr>
            <w:tcW w:w="3822" w:type="dxa"/>
          </w:tcPr>
          <w:p w14:paraId="577E3D6A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Носимые приборы</w:t>
            </w:r>
          </w:p>
        </w:tc>
      </w:tr>
      <w:tr w:rsidR="00AB7F09" w14:paraId="220D8582" w14:textId="77777777">
        <w:tc>
          <w:tcPr>
            <w:tcW w:w="3823" w:type="dxa"/>
          </w:tcPr>
          <w:p w14:paraId="212632AB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дозовой нагрузки персонала</w:t>
            </w:r>
          </w:p>
        </w:tc>
        <w:tc>
          <w:tcPr>
            <w:tcW w:w="1700" w:type="dxa"/>
          </w:tcPr>
          <w:p w14:paraId="51729965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АСИДК</w:t>
            </w:r>
          </w:p>
        </w:tc>
        <w:tc>
          <w:tcPr>
            <w:tcW w:w="3822" w:type="dxa"/>
          </w:tcPr>
          <w:p w14:paraId="34739846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Интегральные дозиметры,</w:t>
            </w:r>
          </w:p>
          <w:p w14:paraId="51A59470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прямопоказывающие дозиметры,</w:t>
            </w:r>
          </w:p>
          <w:p w14:paraId="583C72D0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СИЧ</w:t>
            </w:r>
          </w:p>
        </w:tc>
      </w:tr>
      <w:tr w:rsidR="00AB7F09" w14:paraId="40D6E0A4" w14:textId="77777777">
        <w:tc>
          <w:tcPr>
            <w:tcW w:w="3823" w:type="dxa"/>
          </w:tcPr>
          <w:p w14:paraId="7BC78DE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количественной оценки поступления радиоактивных ве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ществ в окружающую среду с выбросами и сбросами и метеорологической обстановкой</w:t>
            </w:r>
          </w:p>
        </w:tc>
        <w:tc>
          <w:tcPr>
            <w:tcW w:w="1700" w:type="dxa"/>
          </w:tcPr>
          <w:p w14:paraId="319D157E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АСКРО</w:t>
            </w:r>
          </w:p>
        </w:tc>
        <w:tc>
          <w:tcPr>
            <w:tcW w:w="3822" w:type="dxa"/>
          </w:tcPr>
          <w:p w14:paraId="724E4C6D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стационарные приборы</w:t>
            </w:r>
          </w:p>
        </w:tc>
      </w:tr>
      <w:tr w:rsidR="00AB7F09" w14:paraId="6E0A30F3" w14:textId="77777777">
        <w:tc>
          <w:tcPr>
            <w:tcW w:w="3823" w:type="dxa"/>
          </w:tcPr>
          <w:p w14:paraId="0E74D4EA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радиационной обстановке на промышленной</w:t>
            </w:r>
          </w:p>
          <w:p w14:paraId="3318C69D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площадке</w:t>
            </w:r>
          </w:p>
        </w:tc>
        <w:tc>
          <w:tcPr>
            <w:tcW w:w="1700" w:type="dxa"/>
          </w:tcPr>
          <w:p w14:paraId="588831F3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АСРК</w:t>
            </w:r>
          </w:p>
        </w:tc>
        <w:tc>
          <w:tcPr>
            <w:tcW w:w="3822" w:type="dxa"/>
          </w:tcPr>
          <w:p w14:paraId="7BF12AF7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стационарные приборы</w:t>
            </w:r>
          </w:p>
        </w:tc>
      </w:tr>
      <w:tr w:rsidR="00AB7F09" w14:paraId="67E1BA97" w14:textId="77777777">
        <w:tc>
          <w:tcPr>
            <w:tcW w:w="3823" w:type="dxa"/>
          </w:tcPr>
          <w:p w14:paraId="1804D7C9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радиационной обстановки за пределами промышленной площадки (в СЗЗ и ЗН)</w:t>
            </w:r>
          </w:p>
        </w:tc>
        <w:tc>
          <w:tcPr>
            <w:tcW w:w="1700" w:type="dxa"/>
          </w:tcPr>
          <w:p w14:paraId="0CD6F717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АСКРО</w:t>
            </w:r>
          </w:p>
        </w:tc>
        <w:tc>
          <w:tcPr>
            <w:tcW w:w="3822" w:type="dxa"/>
          </w:tcPr>
          <w:p w14:paraId="2DD1E242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стационарные приборы</w:t>
            </w:r>
          </w:p>
        </w:tc>
      </w:tr>
      <w:tr w:rsidR="00AB7F09" w14:paraId="2F227D6B" w14:textId="77777777">
        <w:tc>
          <w:tcPr>
            <w:tcW w:w="3823" w:type="dxa"/>
            <w:vMerge w:val="restart"/>
          </w:tcPr>
          <w:p w14:paraId="59C03109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радиационной активности сред после очистки</w:t>
            </w:r>
          </w:p>
        </w:tc>
        <w:tc>
          <w:tcPr>
            <w:tcW w:w="1700" w:type="dxa"/>
          </w:tcPr>
          <w:p w14:paraId="3D25FB9D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АСРК</w:t>
            </w:r>
          </w:p>
        </w:tc>
        <w:tc>
          <w:tcPr>
            <w:tcW w:w="3822" w:type="dxa"/>
          </w:tcPr>
          <w:p w14:paraId="75328B9A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Автоматические стационарные приборы, технологические спектрометры</w:t>
            </w:r>
          </w:p>
        </w:tc>
      </w:tr>
      <w:tr w:rsidR="00AB7F09" w14:paraId="0D9B11FE" w14:textId="77777777">
        <w:tc>
          <w:tcPr>
            <w:tcW w:w="3823" w:type="dxa"/>
            <w:vMerge/>
          </w:tcPr>
          <w:p w14:paraId="5932500E" w14:textId="77777777" w:rsidR="00AB7F09" w:rsidRDefault="00AB7F09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A360F49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ЛИМС</w:t>
            </w:r>
          </w:p>
        </w:tc>
        <w:tc>
          <w:tcPr>
            <w:tcW w:w="3822" w:type="dxa"/>
          </w:tcPr>
          <w:p w14:paraId="06F55A6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Лабораторные приборы</w:t>
            </w:r>
          </w:p>
        </w:tc>
      </w:tr>
      <w:tr w:rsidR="00AB7F09" w14:paraId="399B923F" w14:textId="77777777">
        <w:tc>
          <w:tcPr>
            <w:tcW w:w="3823" w:type="dxa"/>
            <w:vMerge w:val="restart"/>
          </w:tcPr>
          <w:p w14:paraId="110E038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поверхностного загрязнения технологического оборудования</w:t>
            </w:r>
          </w:p>
        </w:tc>
        <w:tc>
          <w:tcPr>
            <w:tcW w:w="1700" w:type="dxa"/>
          </w:tcPr>
          <w:p w14:paraId="61AB46F6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АСПЭК</w:t>
            </w:r>
          </w:p>
        </w:tc>
        <w:tc>
          <w:tcPr>
            <w:tcW w:w="3822" w:type="dxa"/>
          </w:tcPr>
          <w:p w14:paraId="02CE262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Носимые приборы</w:t>
            </w:r>
          </w:p>
        </w:tc>
      </w:tr>
      <w:tr w:rsidR="00AB7F09" w14:paraId="042FB54B" w14:textId="77777777">
        <w:tc>
          <w:tcPr>
            <w:tcW w:w="3823" w:type="dxa"/>
            <w:vMerge/>
          </w:tcPr>
          <w:p w14:paraId="20464512" w14:textId="77777777" w:rsidR="00AB7F09" w:rsidRDefault="00AB7F09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D48746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ЛИМС</w:t>
            </w:r>
          </w:p>
        </w:tc>
        <w:tc>
          <w:tcPr>
            <w:tcW w:w="3822" w:type="dxa"/>
          </w:tcPr>
          <w:p w14:paraId="6E566A0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Лабораторные приборы</w:t>
            </w:r>
          </w:p>
        </w:tc>
      </w:tr>
      <w:tr w:rsidR="00AB7F09" w14:paraId="3389698F" w14:textId="77777777">
        <w:tc>
          <w:tcPr>
            <w:tcW w:w="3823" w:type="dxa"/>
          </w:tcPr>
          <w:p w14:paraId="354AAAD4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Параметры загрязнения персонала и переносимого им оборудования и инструмента при выходе из зоны контролируемого доступа и территории объекта</w:t>
            </w:r>
          </w:p>
        </w:tc>
        <w:tc>
          <w:tcPr>
            <w:tcW w:w="1700" w:type="dxa"/>
          </w:tcPr>
          <w:p w14:paraId="0C8863C8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АСРК</w:t>
            </w:r>
          </w:p>
        </w:tc>
        <w:tc>
          <w:tcPr>
            <w:tcW w:w="3822" w:type="dxa"/>
          </w:tcPr>
          <w:p w14:paraId="67689E2F" w14:textId="77777777" w:rsidR="00AB7F09" w:rsidRDefault="001A64D4">
            <w:pPr>
              <w:pStyle w:val="af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Местные стационарные приборы</w:t>
            </w:r>
          </w:p>
        </w:tc>
      </w:tr>
    </w:tbl>
    <w:p w14:paraId="39A36FC9" w14:textId="77777777" w:rsidR="00AB7F09" w:rsidRDefault="00AB7F09">
      <w:pPr>
        <w:pStyle w:val="af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044DE2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6.2.3 Требования к ПТК ВУ</w:t>
      </w:r>
    </w:p>
    <w:p w14:paraId="162CA51B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СРК должен обеспечивать информационное взаимодействие внутри СРК, а также со смежными системами;</w:t>
      </w:r>
    </w:p>
    <w:p w14:paraId="49C6B3A8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ПТК ВУ СРК должен разрабатываться как единая автоматизированная информационная подсистема с распределенной структурой сбора, обработки, хранения и представления информации, объединяющая на информационном уровне все автоматизированные </w:t>
      </w:r>
      <w:r>
        <w:rPr>
          <w:rFonts w:ascii="Arial" w:hAnsi="Arial" w:cs="Arial"/>
          <w:sz w:val="24"/>
          <w:szCs w:val="24"/>
        </w:rPr>
        <w:lastRenderedPageBreak/>
        <w:t>информационно-измерительные системы комплекта ТС и оборудования СРК и обеспечивающая управление режимами работы оборудования СРК.</w:t>
      </w:r>
    </w:p>
    <w:p w14:paraId="66E70C5F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СРК может включать в свой состав:</w:t>
      </w:r>
    </w:p>
    <w:p w14:paraId="48D27845" w14:textId="77777777" w:rsidR="00AB7F09" w:rsidRDefault="001A64D4" w:rsidP="00125ECB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АСРК;</w:t>
      </w:r>
    </w:p>
    <w:p w14:paraId="4D5CCE26" w14:textId="77777777" w:rsidR="00AB7F09" w:rsidRDefault="001A64D4" w:rsidP="00125ECB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АСКРО;</w:t>
      </w:r>
    </w:p>
    <w:p w14:paraId="7C5D74E6" w14:textId="77777777" w:rsidR="00AB7F09" w:rsidRDefault="001A64D4" w:rsidP="00125ECB">
      <w:pPr>
        <w:pStyle w:val="af0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АСИДК.</w:t>
      </w:r>
    </w:p>
    <w:p w14:paraId="285A8761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ПТК ВУ АСРК должен являться центральной частью ПТК ВУ СРК, работающей в режиме информационного взаимодействия с ПТК ВУ АСКРО, ПТК ВУ АСИДК и АСУ ТП.</w:t>
      </w:r>
    </w:p>
    <w:p w14:paraId="34085667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6.2.4 Требования к АСРК</w:t>
      </w:r>
    </w:p>
    <w:p w14:paraId="3EE76FCE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 назначением АСРК является автоматический и автоматизированный радиационный контроль в зданиях и сооружениях промплощадки АС.</w:t>
      </w:r>
    </w:p>
    <w:p w14:paraId="4FB90920" w14:textId="77777777" w:rsidR="00AB7F09" w:rsidRDefault="001A64D4" w:rsidP="00125ECB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АСРК должна обеспечивать:</w:t>
      </w:r>
    </w:p>
    <w:p w14:paraId="08A001EC" w14:textId="77777777" w:rsidR="00AB7F09" w:rsidRDefault="001A64D4">
      <w:pPr>
        <w:pStyle w:val="af0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радиационную безопасность эксплуатационного персонала и населения, проживающего в зоне действия АС, а также повышение её надежности за счет раннего обнаружения отклонений от нормальных режимов функционирования технологического оборудования, идентификации и устранения их причин;</w:t>
      </w:r>
    </w:p>
    <w:p w14:paraId="7D76606B" w14:textId="77777777" w:rsidR="00AB7F09" w:rsidRDefault="001A64D4">
      <w:pPr>
        <w:pStyle w:val="af0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предотвращение радиоактивного загрязнения окружающей среды сверх допустимых уровней, регламентированных нормами радиационной безопасности;</w:t>
      </w:r>
    </w:p>
    <w:p w14:paraId="415DF716" w14:textId="77777777" w:rsidR="00AB7F09" w:rsidRDefault="001A64D4">
      <w:pPr>
        <w:pStyle w:val="af0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оперативную оценку и прогноз дозовых нагрузок населения и своевременную гарантированную выдачу рекомендаций о необходимых защитных мерах при любых масштабах аварии.</w:t>
      </w:r>
    </w:p>
    <w:p w14:paraId="4CDCD78A" w14:textId="77777777" w:rsidR="00AB7F09" w:rsidRDefault="001A64D4">
      <w:pPr>
        <w:pStyle w:val="af0"/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АСРК должна осуществлять:</w:t>
      </w:r>
    </w:p>
    <w:p w14:paraId="4F45AD16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автоматический и автоматизированный контроль радиационных параметров, установленных в проекте в соответствии с нормативными документами;</w:t>
      </w:r>
    </w:p>
    <w:p w14:paraId="3F0E0AAC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раннее обнаружение превышения величинами радиационных параметров основных дозовых пределов, допустимых и контрольных уровней;</w:t>
      </w:r>
    </w:p>
    <w:p w14:paraId="18BC2E9F" w14:textId="77777777" w:rsidR="00AB7F09" w:rsidRDefault="001A64D4" w:rsidP="00185427">
      <w:pPr>
        <w:pStyle w:val="af0"/>
        <w:numPr>
          <w:ilvl w:val="0"/>
          <w:numId w:val="9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выдачу предупреждающих и управляющих сигналов при превышении величинами радиационных параметров установленных пределов, связанных с нарушением условий нормальной эксплуатации при потере целостности защитных барьеров, а также выдачу рекомендаций оперативному персоналу для устранения причин, вызвавших данное превышение.</w:t>
      </w:r>
    </w:p>
    <w:p w14:paraId="06553DD7" w14:textId="77777777" w:rsidR="00AB7F09" w:rsidRDefault="001A64D4" w:rsidP="00185427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6.2.5 Требования к АСИДК</w:t>
      </w:r>
    </w:p>
    <w:p w14:paraId="0F321DCD" w14:textId="77777777" w:rsidR="00AB7F09" w:rsidRDefault="001A64D4" w:rsidP="00185427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 назначением АСИДК является контроль, прогнозирование, учет и планирование дозовых нагрузок на персонал, а также контроль и учет посещаемости персоналом ЗКД.</w:t>
      </w:r>
    </w:p>
    <w:p w14:paraId="10ADF9E6" w14:textId="77777777" w:rsidR="00AB7F09" w:rsidRDefault="001A64D4" w:rsidP="00185427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АСИДК должна обеспечивать:</w:t>
      </w:r>
    </w:p>
    <w:p w14:paraId="7D589769" w14:textId="736BB685" w:rsidR="00AB7F09" w:rsidRDefault="001A64D4" w:rsidP="00185427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контроль, учет и хранение информации об индивидуальной дозе облучения персонала в соответствии с </w:t>
      </w:r>
      <w:r w:rsidR="00185427" w:rsidRPr="00185427">
        <w:rPr>
          <w:rFonts w:ascii="Arial" w:hAnsi="Arial" w:cs="Arial"/>
          <w:sz w:val="24"/>
          <w:szCs w:val="24"/>
        </w:rPr>
        <w:t>требованиями нормативных правовых актов и/или национальных стандартов государств, упомянутых в предисловии как проголосовавших за принятие межгосударственного стандарта</w:t>
      </w:r>
      <w:r>
        <w:rPr>
          <w:rFonts w:ascii="Arial" w:hAnsi="Arial" w:cs="Arial"/>
          <w:sz w:val="24"/>
          <w:szCs w:val="24"/>
        </w:rPr>
        <w:t>;</w:t>
      </w:r>
    </w:p>
    <w:p w14:paraId="4AB59373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контроль над темпом накопления индивидуальной дозы облучения персонала за текущий год и любые последовательные 5 лет;</w:t>
      </w:r>
    </w:p>
    <w:p w14:paraId="32E689CE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учет и совместное хранение информации о видах выполняемых персоналом работ в помещениях ЗКД и полученной при их выполнении индивидуальной дозе;</w:t>
      </w:r>
    </w:p>
    <w:p w14:paraId="5141744F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 индивидуальной дозы облучения персонала при планировании радиационно опасных работ;</w:t>
      </w:r>
    </w:p>
    <w:p w14:paraId="5717D7AF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поддержку принятия решения при отборе персонала для производства радиационно опасных работ и работ по ликвидации последствий возможных аварии с учётом прогнозируемой дозы;</w:t>
      </w:r>
    </w:p>
    <w:p w14:paraId="48BA3E5F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подготовку и учёт дозиметрической части электронных дозиметрических нарядов-допусков персонала к выполнению работ в помещениях ЗКД;</w:t>
      </w:r>
    </w:p>
    <w:p w14:paraId="2BF7AEA3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допуска персонала к выполнению работ в помещениях ЗКД;</w:t>
      </w:r>
    </w:p>
    <w:p w14:paraId="57F35ACF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сигнализацию о превышении контрольного уровня или предела дозы;</w:t>
      </w:r>
    </w:p>
    <w:p w14:paraId="2DEFAEDC" w14:textId="77777777" w:rsidR="00AB7F09" w:rsidRDefault="001A64D4">
      <w:pPr>
        <w:pStyle w:val="af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ретроспективный анализ индивидуальной дозы облучения персонала;</w:t>
      </w:r>
    </w:p>
    <w:p w14:paraId="5F140AD5" w14:textId="2EB8D577" w:rsidR="00AB7F09" w:rsidRDefault="001A64D4" w:rsidP="00185427">
      <w:pPr>
        <w:pStyle w:val="af0"/>
        <w:numPr>
          <w:ilvl w:val="0"/>
          <w:numId w:val="9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подготовку и представление отчетных документов по облучаемости персонала в соответствии с формами, установленными </w:t>
      </w:r>
      <w:r w:rsidR="00185427">
        <w:rPr>
          <w:rFonts w:ascii="Arial" w:hAnsi="Arial" w:cs="Arial"/>
          <w:sz w:val="24"/>
          <w:szCs w:val="24"/>
        </w:rPr>
        <w:t>в</w:t>
      </w:r>
      <w:r w:rsidR="00185427" w:rsidRPr="00185427">
        <w:rPr>
          <w:rFonts w:ascii="Arial" w:hAnsi="Arial" w:cs="Arial"/>
          <w:sz w:val="24"/>
          <w:szCs w:val="24"/>
        </w:rPr>
        <w:t xml:space="preserve"> нормативных правовых акт</w:t>
      </w:r>
      <w:r w:rsidR="00185427">
        <w:rPr>
          <w:rFonts w:ascii="Arial" w:hAnsi="Arial" w:cs="Arial"/>
          <w:sz w:val="24"/>
          <w:szCs w:val="24"/>
        </w:rPr>
        <w:t xml:space="preserve">ах </w:t>
      </w:r>
      <w:r w:rsidR="00185427" w:rsidRPr="00185427">
        <w:rPr>
          <w:rFonts w:ascii="Arial" w:hAnsi="Arial" w:cs="Arial"/>
          <w:sz w:val="24"/>
          <w:szCs w:val="24"/>
        </w:rPr>
        <w:t>и/или национальных стандарт</w:t>
      </w:r>
      <w:r w:rsidR="00185427">
        <w:rPr>
          <w:rFonts w:ascii="Arial" w:hAnsi="Arial" w:cs="Arial"/>
          <w:sz w:val="24"/>
          <w:szCs w:val="24"/>
        </w:rPr>
        <w:t>ах</w:t>
      </w:r>
      <w:r w:rsidR="00185427" w:rsidRPr="00185427">
        <w:rPr>
          <w:rFonts w:ascii="Arial" w:hAnsi="Arial" w:cs="Arial"/>
          <w:sz w:val="24"/>
          <w:szCs w:val="24"/>
        </w:rPr>
        <w:t xml:space="preserve"> государств, упомянутых в предисловии как проголосовавших за принятие межгосударственного стандарта</w:t>
      </w:r>
      <w:r>
        <w:rPr>
          <w:rFonts w:ascii="Arial" w:hAnsi="Arial" w:cs="Arial"/>
          <w:sz w:val="24"/>
          <w:szCs w:val="24"/>
        </w:rPr>
        <w:t>.</w:t>
      </w:r>
    </w:p>
    <w:p w14:paraId="1EF07036" w14:textId="77777777" w:rsidR="00AB7F09" w:rsidRDefault="001A64D4" w:rsidP="00185427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АСИДК должна осуществлять:</w:t>
      </w:r>
    </w:p>
    <w:p w14:paraId="090D9180" w14:textId="77777777" w:rsidR="00AB7F09" w:rsidRDefault="001A64D4" w:rsidP="00593BE2">
      <w:pPr>
        <w:pStyle w:val="af0"/>
        <w:numPr>
          <w:ilvl w:val="0"/>
          <w:numId w:val="10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текущий контроль индивидуальных доз внешнего облучения, полученных персоналом за месяц, квартал (полугодие, год) с помощью термолюминесцентных или ОСЛ-дозиметров;</w:t>
      </w:r>
    </w:p>
    <w:p w14:paraId="689392B8" w14:textId="77777777" w:rsidR="00AB7F09" w:rsidRDefault="001A64D4" w:rsidP="00593BE2">
      <w:pPr>
        <w:pStyle w:val="af0"/>
        <w:numPr>
          <w:ilvl w:val="0"/>
          <w:numId w:val="10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оперативный контроль индивидуальных доз внешнего облучения в течение рабочего дня с помощью электронных прямопоказывающих дозиметров;</w:t>
      </w:r>
    </w:p>
    <w:p w14:paraId="00709808" w14:textId="77777777" w:rsidR="00AB7F09" w:rsidRDefault="001A64D4" w:rsidP="00593BE2">
      <w:pPr>
        <w:pStyle w:val="af0"/>
        <w:numPr>
          <w:ilvl w:val="0"/>
          <w:numId w:val="10"/>
        </w:numPr>
        <w:tabs>
          <w:tab w:val="clear" w:pos="0"/>
          <w:tab w:val="num" w:pos="142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содержания радионуклидов в организме человека и расчет дозы внутреннего облучения персонала с помощью СИЧ.</w:t>
      </w:r>
    </w:p>
    <w:p w14:paraId="7A850FB1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контроля индивидуальной дозы внешнего и внутреннего облучения персонала должны автоматически регистрироваться в АСИДК за счет применения соответствующего аппаратного и программного обеспечения.</w:t>
      </w:r>
    </w:p>
    <w:p w14:paraId="5DB8009F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6.2.6 Требования к АСКРО</w:t>
      </w:r>
    </w:p>
    <w:p w14:paraId="76FCBAC9" w14:textId="77777777" w:rsidR="00AB7F09" w:rsidRDefault="001A64D4" w:rsidP="00593BE2">
      <w:pPr>
        <w:pStyle w:val="af0"/>
        <w:tabs>
          <w:tab w:val="num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 назначением АСКРО является измерение контролируемых параметров (мощности доз фотонного излучения и метеорологических параметров), характеризующих радиационную обстановку в СЗЗ (за пределами промплощадки) и ЗН в определенном объеме, при всех режимах эксплуатации АС, проектных и запроектных авариях, а также выводе АС из эксплуатации.</w:t>
      </w:r>
    </w:p>
    <w:p w14:paraId="5896A7DB" w14:textId="77777777" w:rsidR="00AB7F09" w:rsidRDefault="001A64D4">
      <w:pPr>
        <w:pStyle w:val="af0"/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АСКРО должна обеспечивать:</w:t>
      </w:r>
    </w:p>
    <w:p w14:paraId="26B259B2" w14:textId="77777777" w:rsidR="00AB7F09" w:rsidRDefault="001A64D4">
      <w:pPr>
        <w:pStyle w:val="af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непрерывный автоматизированный контроль радиационной и метеорологической обстановки за пределами промплощадки АС;</w:t>
      </w:r>
    </w:p>
    <w:p w14:paraId="2327D30A" w14:textId="77777777" w:rsidR="00AB7F09" w:rsidRDefault="001A64D4">
      <w:pPr>
        <w:pStyle w:val="af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получение информации о направлении распространения аварийного выброса;</w:t>
      </w:r>
    </w:p>
    <w:p w14:paraId="49D7E426" w14:textId="77777777" w:rsidR="00AB7F09" w:rsidRDefault="001A64D4" w:rsidP="00593BE2">
      <w:pPr>
        <w:pStyle w:val="af0"/>
        <w:numPr>
          <w:ilvl w:val="0"/>
          <w:numId w:val="11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передачу данных на пункт радиационного контроля, в аварийные центры АС и эксплуатирующей организации;</w:t>
      </w:r>
    </w:p>
    <w:p w14:paraId="7A586483" w14:textId="77777777" w:rsidR="00AB7F09" w:rsidRDefault="001A64D4" w:rsidP="00593BE2">
      <w:pPr>
        <w:pStyle w:val="af0"/>
        <w:numPr>
          <w:ilvl w:val="0"/>
          <w:numId w:val="11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обмен информацией с единой государственной автоматизированной системой мониторинга радиационной обстановки.</w:t>
      </w:r>
    </w:p>
    <w:p w14:paraId="2C14E635" w14:textId="77777777" w:rsidR="00AB7F09" w:rsidRDefault="001A64D4" w:rsidP="00593BE2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АСКРО должна осуществлять:</w:t>
      </w:r>
    </w:p>
    <w:p w14:paraId="38D05965" w14:textId="77777777" w:rsidR="00AB7F09" w:rsidRDefault="001A64D4" w:rsidP="00593BE2">
      <w:pPr>
        <w:pStyle w:val="af0"/>
        <w:numPr>
          <w:ilvl w:val="0"/>
          <w:numId w:val="12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нормальной эксплуатации – подтверждение соответствия радиационной обстановки в окружающей среде в районе размещения АС нормативным требованиям;</w:t>
      </w:r>
    </w:p>
    <w:p w14:paraId="2C023EE0" w14:textId="77777777" w:rsidR="00AB7F09" w:rsidRDefault="001A64D4" w:rsidP="00593BE2">
      <w:pPr>
        <w:pStyle w:val="af0"/>
        <w:numPr>
          <w:ilvl w:val="0"/>
          <w:numId w:val="12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информационную поддержку принятия решений по мерам защиты населения в случае радиационной аварии.</w:t>
      </w:r>
    </w:p>
    <w:p w14:paraId="6D32E047" w14:textId="77777777" w:rsidR="00AB7F09" w:rsidRDefault="001A64D4" w:rsidP="00593BE2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6.2.7 Требования к АСПЭК</w:t>
      </w:r>
    </w:p>
    <w:p w14:paraId="53D2F9E1" w14:textId="77777777" w:rsidR="00AB7F09" w:rsidRDefault="001A64D4" w:rsidP="00593BE2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 назначением АСПЭК является периодический и оперативный контроль радиационных параметров, проводимый с целью дополнения непрерывного автоматического контроля, выполняемого АСРК.</w:t>
      </w:r>
    </w:p>
    <w:p w14:paraId="5FC910C4" w14:textId="77777777" w:rsidR="00AB7F09" w:rsidRDefault="001A64D4" w:rsidP="00593BE2">
      <w:pPr>
        <w:pStyle w:val="af0"/>
        <w:tabs>
          <w:tab w:val="num" w:pos="28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АСПЭК должна осуществлять:</w:t>
      </w:r>
    </w:p>
    <w:p w14:paraId="3F951BD9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периодический и оперативный контроль радиационных параметров в помещениях, где проведение постоянных измерений нецелесообразно в силу периодического присутствия персонала и плавным характером изменения параметров радиационной обстановки;</w:t>
      </w:r>
    </w:p>
    <w:p w14:paraId="565A3C35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периодический и оперативный контроль уровня радиоактивного загрязнения поверхностей технологического оборудования.</w:t>
      </w:r>
    </w:p>
    <w:p w14:paraId="5EC49811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6.2.8 Требования к ЛИМС</w:t>
      </w:r>
    </w:p>
    <w:p w14:paraId="370AA3B6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Лабораторная информационная менеджмент-система – это подсистема СРК, предназначенная для управления данными и процессами в лабораториях. В контексте лабораторий радиационных измерений ЛИМС выполняет несколько ключевых функций:</w:t>
      </w:r>
    </w:p>
    <w:p w14:paraId="2E37474C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управление образцами: позволяет отслеживать и управлять поступающими образцами, их состоянием и местоположением, включая регистрацию, идентификацию и хранение; </w:t>
      </w:r>
    </w:p>
    <w:p w14:paraId="19B701B5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данные измерений: автоматический сбор данных о радиационных измерениях, включая результаты измерений, параметры эксперимента, а также условия проведения испытаний; </w:t>
      </w:r>
    </w:p>
    <w:p w14:paraId="1CC94117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калибровка и качество: упрощает процесс калибровки приборов, управляет графиками калибровки и записывает результаты, позволяет следить за качеством исследований и выполнения стандартов; </w:t>
      </w:r>
    </w:p>
    <w:p w14:paraId="6FD2DC01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отчетность: генерация отчетов по результатам исследований, включая графики, таблицы и описания, что облегчает анализ и интерпретацию данных; </w:t>
      </w:r>
    </w:p>
    <w:p w14:paraId="074F0B9A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соблюдение нормативных требований: поддержка соответствия с различными стандартами и нормативами; </w:t>
      </w:r>
    </w:p>
    <w:p w14:paraId="7E7CC285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управление данными: централизованное хранение данных; </w:t>
      </w:r>
    </w:p>
    <w:p w14:paraId="133F75A2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интеграция с приборным оборудованием: возможность интеграции с измерительным оборудованием для автоматического сбора данных;</w:t>
      </w:r>
    </w:p>
    <w:p w14:paraId="04909183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данных: предоставление инструментов для статистического анализа и визуализации результатов.</w:t>
      </w:r>
    </w:p>
    <w:p w14:paraId="392AF0E8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5" w:name="_Toc202262312"/>
      <w:r>
        <w:rPr>
          <w:rFonts w:ascii="Arial" w:hAnsi="Arial" w:cs="Arial"/>
          <w:b/>
          <w:sz w:val="24"/>
          <w:szCs w:val="24"/>
        </w:rPr>
        <w:t xml:space="preserve">6.3 </w:t>
      </w:r>
      <w:bookmarkEnd w:id="15"/>
      <w:r>
        <w:rPr>
          <w:rFonts w:ascii="Arial" w:hAnsi="Arial" w:cs="Arial"/>
          <w:b/>
          <w:sz w:val="24"/>
          <w:szCs w:val="24"/>
        </w:rPr>
        <w:t>Требования к видам обеспечения СРК</w:t>
      </w:r>
    </w:p>
    <w:p w14:paraId="3F68D577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6.3.1 Требования к техническому обеспечению.</w:t>
      </w:r>
    </w:p>
    <w:p w14:paraId="33D20043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Виды технических средств СРК с точки зрения условий эксплуатации:</w:t>
      </w:r>
    </w:p>
    <w:p w14:paraId="1A60CF80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стационарные ТС (автоматические и местные); </w:t>
      </w:r>
    </w:p>
    <w:p w14:paraId="0F052E14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переносные ТС (переносные, передвижные и подвижные);</w:t>
      </w:r>
    </w:p>
    <w:p w14:paraId="54C5812B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носимые на теле ТС;</w:t>
      </w:r>
    </w:p>
    <w:p w14:paraId="37F92889" w14:textId="77777777" w:rsidR="00AB7F09" w:rsidRDefault="001A64D4" w:rsidP="00593BE2">
      <w:pPr>
        <w:pStyle w:val="af0"/>
        <w:numPr>
          <w:ilvl w:val="0"/>
          <w:numId w:val="13"/>
        </w:numPr>
        <w:tabs>
          <w:tab w:val="clear" w:pos="0"/>
          <w:tab w:val="num" w:pos="284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лабораторные ТС. </w:t>
      </w:r>
    </w:p>
    <w:p w14:paraId="6C94E868" w14:textId="77777777" w:rsidR="00AB7F09" w:rsidRDefault="001A64D4" w:rsidP="00593BE2">
      <w:pPr>
        <w:pStyle w:val="af0"/>
        <w:tabs>
          <w:tab w:val="num" w:pos="284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Виды технических средств СРК по функциональному назначению приведены в таблице 3.</w:t>
      </w:r>
    </w:p>
    <w:p w14:paraId="27A4D96A" w14:textId="77777777" w:rsidR="00AB7F09" w:rsidRDefault="001A64D4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 а б л и ц а 3 – Виды технических средств СРК</w:t>
      </w:r>
    </w:p>
    <w:tbl>
      <w:tblPr>
        <w:tblStyle w:val="affa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F09" w14:paraId="2308FC26" w14:textId="77777777">
        <w:trPr>
          <w:tblHeader/>
        </w:trPr>
        <w:tc>
          <w:tcPr>
            <w:tcW w:w="3115" w:type="dxa"/>
            <w:tcBorders>
              <w:bottom w:val="double" w:sz="4" w:space="0" w:color="000000"/>
            </w:tcBorders>
          </w:tcPr>
          <w:p w14:paraId="7A35864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Вид ТС СРК по функциональному назначению</w:t>
            </w:r>
          </w:p>
        </w:tc>
        <w:tc>
          <w:tcPr>
            <w:tcW w:w="3115" w:type="dxa"/>
            <w:tcBorders>
              <w:bottom w:val="double" w:sz="4" w:space="0" w:color="000000"/>
            </w:tcBorders>
          </w:tcPr>
          <w:p w14:paraId="726C682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Назначение ТС СРК</w:t>
            </w:r>
          </w:p>
        </w:tc>
        <w:tc>
          <w:tcPr>
            <w:tcW w:w="3115" w:type="dxa"/>
            <w:tcBorders>
              <w:bottom w:val="double" w:sz="4" w:space="0" w:color="000000"/>
            </w:tcBorders>
          </w:tcPr>
          <w:p w14:paraId="43E4291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Основные функциональные требования</w:t>
            </w:r>
          </w:p>
        </w:tc>
      </w:tr>
      <w:tr w:rsidR="00AB7F09" w14:paraId="54EF3C8B" w14:textId="77777777">
        <w:tc>
          <w:tcPr>
            <w:tcW w:w="9345" w:type="dxa"/>
            <w:gridSpan w:val="3"/>
            <w:tcBorders>
              <w:top w:val="double" w:sz="4" w:space="0" w:color="000000"/>
            </w:tcBorders>
          </w:tcPr>
          <w:p w14:paraId="2ABDF86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Устройства детектирования</w:t>
            </w:r>
          </w:p>
        </w:tc>
      </w:tr>
      <w:tr w:rsidR="00AB7F09" w14:paraId="01CBD0FF" w14:textId="77777777">
        <w:tc>
          <w:tcPr>
            <w:tcW w:w="3115" w:type="dxa"/>
          </w:tcPr>
          <w:p w14:paraId="78F2720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Дозиметр</w:t>
            </w:r>
          </w:p>
        </w:tc>
        <w:tc>
          <w:tcPr>
            <w:tcW w:w="3115" w:type="dxa"/>
          </w:tcPr>
          <w:p w14:paraId="080CF54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дозы и мощности дозы ионизирующих излучений</w:t>
            </w:r>
          </w:p>
        </w:tc>
        <w:tc>
          <w:tcPr>
            <w:tcW w:w="3115" w:type="dxa"/>
          </w:tcPr>
          <w:p w14:paraId="742A2E9B" w14:textId="77777777" w:rsidR="00AB7F09" w:rsidRDefault="001A64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диапазон измерений</w:t>
            </w:r>
          </w:p>
          <w:p w14:paraId="114AE8A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погрешность</w:t>
            </w:r>
          </w:p>
        </w:tc>
      </w:tr>
      <w:tr w:rsidR="00AB7F09" w14:paraId="6473B679" w14:textId="77777777">
        <w:tc>
          <w:tcPr>
            <w:tcW w:w="3115" w:type="dxa"/>
          </w:tcPr>
          <w:p w14:paraId="031D6BF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Радиометр</w:t>
            </w:r>
          </w:p>
        </w:tc>
        <w:tc>
          <w:tcPr>
            <w:tcW w:w="3115" w:type="dxa"/>
          </w:tcPr>
          <w:p w14:paraId="1AC334A8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активности радионуклидов</w:t>
            </w:r>
          </w:p>
        </w:tc>
        <w:tc>
          <w:tcPr>
            <w:tcW w:w="3115" w:type="dxa"/>
          </w:tcPr>
          <w:p w14:paraId="4DC7C04E" w14:textId="77777777" w:rsidR="00AB7F09" w:rsidRDefault="001A64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диапазон измерений</w:t>
            </w:r>
          </w:p>
          <w:p w14:paraId="03295A2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погрешность</w:t>
            </w:r>
          </w:p>
        </w:tc>
      </w:tr>
      <w:tr w:rsidR="00AB7F09" w14:paraId="4948E5F0" w14:textId="77777777">
        <w:tc>
          <w:tcPr>
            <w:tcW w:w="3115" w:type="dxa"/>
          </w:tcPr>
          <w:p w14:paraId="462C1DE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Спектрометр</w:t>
            </w:r>
          </w:p>
        </w:tc>
        <w:tc>
          <w:tcPr>
            <w:tcW w:w="3115" w:type="dxa"/>
          </w:tcPr>
          <w:p w14:paraId="2584A8AC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Идентификация гамма-излучающих радионуклидов</w:t>
            </w:r>
          </w:p>
        </w:tc>
        <w:tc>
          <w:tcPr>
            <w:tcW w:w="3115" w:type="dxa"/>
          </w:tcPr>
          <w:p w14:paraId="6D47A254" w14:textId="77777777" w:rsidR="00AB7F09" w:rsidRDefault="001A64D4">
            <w:pPr>
              <w:tabs>
                <w:tab w:val="left" w:pos="17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энергетическое разрешение;</w:t>
            </w:r>
          </w:p>
          <w:p w14:paraId="702B542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статистическая загрузка</w:t>
            </w:r>
          </w:p>
        </w:tc>
      </w:tr>
      <w:tr w:rsidR="00AB7F09" w14:paraId="72BA8597" w14:textId="77777777">
        <w:tc>
          <w:tcPr>
            <w:tcW w:w="9345" w:type="dxa"/>
            <w:gridSpan w:val="3"/>
          </w:tcPr>
          <w:p w14:paraId="0CAA0CD2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Средства допускового контроля</w:t>
            </w:r>
          </w:p>
        </w:tc>
      </w:tr>
      <w:tr w:rsidR="00AB7F09" w14:paraId="58F4BB43" w14:textId="77777777">
        <w:tc>
          <w:tcPr>
            <w:tcW w:w="3115" w:type="dxa"/>
          </w:tcPr>
          <w:p w14:paraId="78A3DF9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Устройство принудительного  контроля радиоактивного загрязнения персонала </w:t>
            </w:r>
          </w:p>
        </w:tc>
        <w:tc>
          <w:tcPr>
            <w:tcW w:w="3115" w:type="dxa"/>
          </w:tcPr>
          <w:p w14:paraId="41C6DB03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наличия загрязнения и блокирование выхода персонала при обнаружении загрязнения</w:t>
            </w:r>
          </w:p>
        </w:tc>
        <w:tc>
          <w:tcPr>
            <w:tcW w:w="3115" w:type="dxa"/>
          </w:tcPr>
          <w:p w14:paraId="04CCCC7F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диапазон измерений</w:t>
            </w:r>
          </w:p>
          <w:p w14:paraId="3FCDE5C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средств запрещения прохода</w:t>
            </w:r>
          </w:p>
        </w:tc>
      </w:tr>
      <w:tr w:rsidR="00AB7F09" w14:paraId="24FF83C6" w14:textId="77777777">
        <w:tc>
          <w:tcPr>
            <w:tcW w:w="3115" w:type="dxa"/>
          </w:tcPr>
          <w:p w14:paraId="3FC0ED7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принудительного  контроля радиоактивного загрязнения предметов</w:t>
            </w:r>
          </w:p>
        </w:tc>
        <w:tc>
          <w:tcPr>
            <w:tcW w:w="3115" w:type="dxa"/>
          </w:tcPr>
          <w:p w14:paraId="67634FFD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наличия загрязнения и блокирование выноса предметов при обнаружении загрязнения</w:t>
            </w:r>
          </w:p>
        </w:tc>
        <w:tc>
          <w:tcPr>
            <w:tcW w:w="3115" w:type="dxa"/>
          </w:tcPr>
          <w:p w14:paraId="6800819D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диапазон измерений</w:t>
            </w:r>
          </w:p>
          <w:p w14:paraId="767942A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наличие средств блокирования </w:t>
            </w:r>
          </w:p>
        </w:tc>
      </w:tr>
      <w:tr w:rsidR="00AB7F09" w14:paraId="319C3DB2" w14:textId="77777777">
        <w:tc>
          <w:tcPr>
            <w:tcW w:w="9345" w:type="dxa"/>
            <w:gridSpan w:val="3"/>
          </w:tcPr>
          <w:p w14:paraId="796EFAE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Компьютерное оборудование</w:t>
            </w:r>
          </w:p>
        </w:tc>
      </w:tr>
      <w:tr w:rsidR="00AB7F09" w14:paraId="128D8924" w14:textId="77777777">
        <w:tc>
          <w:tcPr>
            <w:tcW w:w="3115" w:type="dxa"/>
          </w:tcPr>
          <w:p w14:paraId="51F79E1E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Рабочая станция/ Пульт</w:t>
            </w:r>
          </w:p>
        </w:tc>
        <w:tc>
          <w:tcPr>
            <w:tcW w:w="3115" w:type="dxa"/>
          </w:tcPr>
          <w:p w14:paraId="2379D78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Обработка и отображение данных, организация автоматизированного рабочего места оператора</w:t>
            </w:r>
          </w:p>
        </w:tc>
        <w:tc>
          <w:tcPr>
            <w:tcW w:w="3115" w:type="dxa"/>
          </w:tcPr>
          <w:p w14:paraId="144E9F87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производительность процессора;</w:t>
            </w:r>
          </w:p>
          <w:p w14:paraId="274AC214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количество, размеры и разрешение мониторов;</w:t>
            </w:r>
          </w:p>
          <w:p w14:paraId="7A04506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</w:t>
            </w:r>
          </w:p>
        </w:tc>
      </w:tr>
      <w:tr w:rsidR="00AB7F09" w14:paraId="15088834" w14:textId="77777777">
        <w:tc>
          <w:tcPr>
            <w:tcW w:w="3115" w:type="dxa"/>
          </w:tcPr>
          <w:p w14:paraId="5AD2D828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Сервер</w:t>
            </w:r>
          </w:p>
        </w:tc>
        <w:tc>
          <w:tcPr>
            <w:tcW w:w="3115" w:type="dxa"/>
          </w:tcPr>
          <w:p w14:paraId="65BB6B9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Обработка и архивирование данных</w:t>
            </w:r>
          </w:p>
        </w:tc>
        <w:tc>
          <w:tcPr>
            <w:tcW w:w="3115" w:type="dxa"/>
          </w:tcPr>
          <w:p w14:paraId="621A8F3D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производительность процессора;</w:t>
            </w:r>
          </w:p>
          <w:p w14:paraId="2FF5F0C7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портов;</w:t>
            </w:r>
          </w:p>
          <w:p w14:paraId="0922BF10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объем памяти</w:t>
            </w:r>
          </w:p>
        </w:tc>
      </w:tr>
      <w:tr w:rsidR="00AB7F09" w14:paraId="4D4CEBA3" w14:textId="77777777">
        <w:tc>
          <w:tcPr>
            <w:tcW w:w="3115" w:type="dxa"/>
          </w:tcPr>
          <w:p w14:paraId="035DFFF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Шлюз</w:t>
            </w:r>
          </w:p>
        </w:tc>
        <w:tc>
          <w:tcPr>
            <w:tcW w:w="3115" w:type="dxa"/>
          </w:tcPr>
          <w:p w14:paraId="4832899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Обмен данными</w:t>
            </w:r>
          </w:p>
        </w:tc>
        <w:tc>
          <w:tcPr>
            <w:tcW w:w="3115" w:type="dxa"/>
          </w:tcPr>
          <w:p w14:paraId="55D54949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производительность процессора;</w:t>
            </w:r>
          </w:p>
          <w:p w14:paraId="726950C8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</w:t>
            </w:r>
          </w:p>
        </w:tc>
      </w:tr>
      <w:tr w:rsidR="00AB7F09" w14:paraId="4E8D449A" w14:textId="77777777">
        <w:tc>
          <w:tcPr>
            <w:tcW w:w="3115" w:type="dxa"/>
          </w:tcPr>
          <w:p w14:paraId="1AF8A41C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Экран коллективного пользования</w:t>
            </w:r>
          </w:p>
        </w:tc>
        <w:tc>
          <w:tcPr>
            <w:tcW w:w="3115" w:type="dxa"/>
          </w:tcPr>
          <w:p w14:paraId="4FBC7C1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Отображение данных для коллективного использования</w:t>
            </w:r>
          </w:p>
        </w:tc>
        <w:tc>
          <w:tcPr>
            <w:tcW w:w="3115" w:type="dxa"/>
          </w:tcPr>
          <w:p w14:paraId="0CF282B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количество, размеры и разрешение мониторов</w:t>
            </w:r>
          </w:p>
        </w:tc>
      </w:tr>
      <w:tr w:rsidR="00AB7F09" w14:paraId="23F5B7F4" w14:textId="77777777">
        <w:tc>
          <w:tcPr>
            <w:tcW w:w="3115" w:type="dxa"/>
          </w:tcPr>
          <w:p w14:paraId="1C8DA289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Информационное табло</w:t>
            </w:r>
          </w:p>
        </w:tc>
        <w:tc>
          <w:tcPr>
            <w:tcW w:w="3115" w:type="dxa"/>
          </w:tcPr>
          <w:p w14:paraId="00A12C6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Отображение локальных данных</w:t>
            </w:r>
          </w:p>
        </w:tc>
        <w:tc>
          <w:tcPr>
            <w:tcW w:w="3115" w:type="dxa"/>
          </w:tcPr>
          <w:p w14:paraId="42311B99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размеры и разрешение монитора;</w:t>
            </w:r>
          </w:p>
          <w:p w14:paraId="70FC8E8D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</w:t>
            </w:r>
          </w:p>
        </w:tc>
      </w:tr>
      <w:tr w:rsidR="00AB7F09" w14:paraId="7972AF6E" w14:textId="77777777">
        <w:tc>
          <w:tcPr>
            <w:tcW w:w="9345" w:type="dxa"/>
            <w:gridSpan w:val="3"/>
          </w:tcPr>
          <w:p w14:paraId="249EC184" w14:textId="77777777" w:rsidR="00AB7F09" w:rsidRDefault="001A64D4">
            <w:pPr>
              <w:keepNext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Оборудование для организации информационных сетей и взаимодействия со смежными системами</w:t>
            </w:r>
          </w:p>
        </w:tc>
      </w:tr>
      <w:tr w:rsidR="00AB7F09" w14:paraId="581FB2AC" w14:textId="77777777">
        <w:tc>
          <w:tcPr>
            <w:tcW w:w="3115" w:type="dxa"/>
          </w:tcPr>
          <w:p w14:paraId="3FC0FDEE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Коммутатор</w:t>
            </w:r>
          </w:p>
        </w:tc>
        <w:tc>
          <w:tcPr>
            <w:tcW w:w="3115" w:type="dxa"/>
          </w:tcPr>
          <w:p w14:paraId="69DA6DB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сети передачи данных</w:t>
            </w:r>
          </w:p>
        </w:tc>
        <w:tc>
          <w:tcPr>
            <w:tcW w:w="3115" w:type="dxa"/>
          </w:tcPr>
          <w:p w14:paraId="7BB133DD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</w:t>
            </w:r>
          </w:p>
        </w:tc>
      </w:tr>
      <w:tr w:rsidR="00AB7F09" w14:paraId="05C015E6" w14:textId="77777777">
        <w:tc>
          <w:tcPr>
            <w:tcW w:w="3115" w:type="dxa"/>
          </w:tcPr>
          <w:p w14:paraId="53166765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Межсетевой экран</w:t>
            </w:r>
          </w:p>
        </w:tc>
        <w:tc>
          <w:tcPr>
            <w:tcW w:w="3115" w:type="dxa"/>
          </w:tcPr>
          <w:p w14:paraId="1D8971A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Защита информации</w:t>
            </w:r>
          </w:p>
        </w:tc>
        <w:tc>
          <w:tcPr>
            <w:tcW w:w="3115" w:type="dxa"/>
          </w:tcPr>
          <w:p w14:paraId="3CD9AC9F" w14:textId="77777777" w:rsidR="00AB7F09" w:rsidRDefault="00AB7F09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4E6FB40D" w14:textId="77777777">
        <w:tc>
          <w:tcPr>
            <w:tcW w:w="3115" w:type="dxa"/>
          </w:tcPr>
          <w:p w14:paraId="3514CCA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Шлюз сопряжения со смежными системами (СВБУ/СВСУ)</w:t>
            </w:r>
          </w:p>
        </w:tc>
        <w:tc>
          <w:tcPr>
            <w:tcW w:w="3115" w:type="dxa"/>
          </w:tcPr>
          <w:p w14:paraId="79FB1F8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Обмен данными со смежными системами</w:t>
            </w:r>
          </w:p>
        </w:tc>
        <w:tc>
          <w:tcPr>
            <w:tcW w:w="3115" w:type="dxa"/>
          </w:tcPr>
          <w:p w14:paraId="31F5F648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производительность процессора;</w:t>
            </w:r>
          </w:p>
          <w:p w14:paraId="43F5F97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интерфейсных портов</w:t>
            </w:r>
          </w:p>
        </w:tc>
      </w:tr>
      <w:tr w:rsidR="00AB7F09" w14:paraId="2F8770FB" w14:textId="77777777">
        <w:tc>
          <w:tcPr>
            <w:tcW w:w="3115" w:type="dxa"/>
          </w:tcPr>
          <w:p w14:paraId="2E5B398E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Кабели передачи данных</w:t>
            </w:r>
          </w:p>
        </w:tc>
        <w:tc>
          <w:tcPr>
            <w:tcW w:w="3115" w:type="dxa"/>
          </w:tcPr>
          <w:p w14:paraId="7CBBC67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связей между оборудованием</w:t>
            </w:r>
          </w:p>
        </w:tc>
        <w:tc>
          <w:tcPr>
            <w:tcW w:w="3115" w:type="dxa"/>
          </w:tcPr>
          <w:p w14:paraId="4AB9A0D1" w14:textId="77777777" w:rsidR="00AB7F09" w:rsidRDefault="001A64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тип;</w:t>
            </w:r>
          </w:p>
          <w:p w14:paraId="4E5B46D2" w14:textId="77777777" w:rsidR="00AB7F09" w:rsidRDefault="001A64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жильность;</w:t>
            </w:r>
          </w:p>
          <w:p w14:paraId="1EB8B86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сечение</w:t>
            </w:r>
          </w:p>
        </w:tc>
      </w:tr>
      <w:tr w:rsidR="00AB7F09" w14:paraId="59617F5C" w14:textId="77777777">
        <w:tc>
          <w:tcPr>
            <w:tcW w:w="9345" w:type="dxa"/>
            <w:gridSpan w:val="3"/>
          </w:tcPr>
          <w:p w14:paraId="7A06290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Оборудование для организации пробоотбора</w:t>
            </w:r>
          </w:p>
        </w:tc>
      </w:tr>
      <w:tr w:rsidR="00AB7F09" w14:paraId="0BDFDC3D" w14:textId="77777777">
        <w:tc>
          <w:tcPr>
            <w:tcW w:w="3115" w:type="dxa"/>
          </w:tcPr>
          <w:p w14:paraId="0C5FC9B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Зонд пробоотборный</w:t>
            </w:r>
          </w:p>
        </w:tc>
        <w:tc>
          <w:tcPr>
            <w:tcW w:w="3115" w:type="dxa"/>
          </w:tcPr>
          <w:p w14:paraId="51CA0410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Отбор газоаэрозольных сред из вентиляционного короба (воздуховодов)</w:t>
            </w:r>
          </w:p>
        </w:tc>
        <w:tc>
          <w:tcPr>
            <w:tcW w:w="3115" w:type="dxa"/>
          </w:tcPr>
          <w:p w14:paraId="4E0AB573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размеры)</w:t>
            </w:r>
          </w:p>
        </w:tc>
      </w:tr>
      <w:tr w:rsidR="00AB7F09" w14:paraId="708E2721" w14:textId="77777777">
        <w:tc>
          <w:tcPr>
            <w:tcW w:w="3115" w:type="dxa"/>
          </w:tcPr>
          <w:p w14:paraId="2610D35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Фильтродержатель</w:t>
            </w:r>
          </w:p>
        </w:tc>
        <w:tc>
          <w:tcPr>
            <w:tcW w:w="3115" w:type="dxa"/>
          </w:tcPr>
          <w:p w14:paraId="6E89BAB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размещения аэрозольных и йодных фильтров в системах пробоотбора</w:t>
            </w:r>
          </w:p>
        </w:tc>
        <w:tc>
          <w:tcPr>
            <w:tcW w:w="3115" w:type="dxa"/>
          </w:tcPr>
          <w:p w14:paraId="34CD5BE5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одновременно устанавливаемых фильтров;</w:t>
            </w:r>
          </w:p>
          <w:p w14:paraId="454B307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размеры, расположение выводов)</w:t>
            </w:r>
          </w:p>
        </w:tc>
      </w:tr>
      <w:tr w:rsidR="00AB7F09" w14:paraId="0E666F76" w14:textId="77777777">
        <w:tc>
          <w:tcPr>
            <w:tcW w:w="3115" w:type="dxa"/>
          </w:tcPr>
          <w:p w14:paraId="1880132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Каплеотбойник</w:t>
            </w:r>
          </w:p>
        </w:tc>
        <w:tc>
          <w:tcPr>
            <w:tcW w:w="3115" w:type="dxa"/>
          </w:tcPr>
          <w:p w14:paraId="046B83E2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Удаление капельной влаги из отобранной пробы</w:t>
            </w:r>
          </w:p>
        </w:tc>
        <w:tc>
          <w:tcPr>
            <w:tcW w:w="3115" w:type="dxa"/>
          </w:tcPr>
          <w:p w14:paraId="2BAF17DF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объем;</w:t>
            </w:r>
          </w:p>
          <w:p w14:paraId="7733844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размеры, расположение выводов)</w:t>
            </w:r>
          </w:p>
        </w:tc>
      </w:tr>
      <w:tr w:rsidR="00AB7F09" w14:paraId="154F7CAA" w14:textId="77777777">
        <w:tc>
          <w:tcPr>
            <w:tcW w:w="3115" w:type="dxa"/>
          </w:tcPr>
          <w:p w14:paraId="0ACEC96D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Побудитель расхода</w:t>
            </w:r>
          </w:p>
        </w:tc>
        <w:tc>
          <w:tcPr>
            <w:tcW w:w="3115" w:type="dxa"/>
          </w:tcPr>
          <w:p w14:paraId="3A121FFB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Обеспечения разряжения в пробоотборных трактак</w:t>
            </w:r>
          </w:p>
        </w:tc>
        <w:tc>
          <w:tcPr>
            <w:tcW w:w="3115" w:type="dxa"/>
          </w:tcPr>
          <w:p w14:paraId="6461C1A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производительность</w:t>
            </w:r>
          </w:p>
        </w:tc>
      </w:tr>
      <w:tr w:rsidR="00AB7F09" w14:paraId="57E5A296" w14:textId="77777777">
        <w:tc>
          <w:tcPr>
            <w:tcW w:w="3115" w:type="dxa"/>
          </w:tcPr>
          <w:p w14:paraId="256E3A6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Запорная и  регулирующая арматура</w:t>
            </w:r>
          </w:p>
        </w:tc>
        <w:tc>
          <w:tcPr>
            <w:tcW w:w="3115" w:type="dxa"/>
          </w:tcPr>
          <w:p w14:paraId="10C4826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требуемых параметров расхода контролируемой среды</w:t>
            </w:r>
          </w:p>
        </w:tc>
        <w:tc>
          <w:tcPr>
            <w:tcW w:w="3115" w:type="dxa"/>
          </w:tcPr>
          <w:p w14:paraId="5DCB673B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тип;</w:t>
            </w:r>
          </w:p>
          <w:p w14:paraId="5F443D0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вид обработки внутренних поверхностей</w:t>
            </w:r>
          </w:p>
        </w:tc>
      </w:tr>
      <w:tr w:rsidR="00AB7F09" w14:paraId="2A02488C" w14:textId="77777777">
        <w:tc>
          <w:tcPr>
            <w:tcW w:w="3115" w:type="dxa"/>
          </w:tcPr>
          <w:p w14:paraId="1F9B300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Каналы передачи измерительных сред</w:t>
            </w:r>
          </w:p>
        </w:tc>
        <w:tc>
          <w:tcPr>
            <w:tcW w:w="3115" w:type="dxa"/>
          </w:tcPr>
          <w:p w14:paraId="1F8F619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Доставка контролируемой среды от места отбора пробы к устройству детектирования или к месту накопления пробы (к фильтродержателю) и обратно</w:t>
            </w:r>
          </w:p>
        </w:tc>
        <w:tc>
          <w:tcPr>
            <w:tcW w:w="3115" w:type="dxa"/>
          </w:tcPr>
          <w:p w14:paraId="5A9F3219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диаметр;</w:t>
            </w:r>
          </w:p>
          <w:p w14:paraId="2851BFED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вид обработки внутренних поверхностей</w:t>
            </w:r>
          </w:p>
          <w:p w14:paraId="633CAE94" w14:textId="77777777" w:rsidR="00AB7F09" w:rsidRDefault="00AB7F09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6C92AEF7" w14:textId="77777777">
        <w:tc>
          <w:tcPr>
            <w:tcW w:w="3115" w:type="dxa"/>
          </w:tcPr>
          <w:p w14:paraId="34A5E21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Стенд радиационного контроля/Платформы стенда</w:t>
            </w:r>
          </w:p>
        </w:tc>
        <w:tc>
          <w:tcPr>
            <w:tcW w:w="3115" w:type="dxa"/>
          </w:tcPr>
          <w:p w14:paraId="5ADFBE9C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размещения устройства детектирования, запорной и  регулирующей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арматуры, устройств контроля расхода и пр. на одной установочной конструкции</w:t>
            </w:r>
          </w:p>
        </w:tc>
        <w:tc>
          <w:tcPr>
            <w:tcW w:w="3115" w:type="dxa"/>
          </w:tcPr>
          <w:p w14:paraId="54A0453B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вид контролируемого параметра;</w:t>
            </w:r>
          </w:p>
          <w:p w14:paraId="238CCB1E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расходомера, каплеотбойника и т.д.;</w:t>
            </w:r>
          </w:p>
          <w:p w14:paraId="6B58F9D7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количество и тип вентилей;</w:t>
            </w:r>
          </w:p>
          <w:p w14:paraId="4F7592EF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наличие побудителя расхода</w:t>
            </w:r>
          </w:p>
        </w:tc>
      </w:tr>
      <w:tr w:rsidR="00AB7F09" w14:paraId="445478CF" w14:textId="77777777">
        <w:tc>
          <w:tcPr>
            <w:tcW w:w="9345" w:type="dxa"/>
            <w:gridSpan w:val="3"/>
          </w:tcPr>
          <w:p w14:paraId="524F3942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Сигнализаторы аварийного оповещения</w:t>
            </w:r>
          </w:p>
        </w:tc>
      </w:tr>
      <w:tr w:rsidR="00AB7F09" w14:paraId="21B96B38" w14:textId="77777777">
        <w:tc>
          <w:tcPr>
            <w:tcW w:w="3115" w:type="dxa"/>
          </w:tcPr>
          <w:p w14:paraId="77AB8340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Сигнализатор звуковой</w:t>
            </w:r>
          </w:p>
        </w:tc>
        <w:tc>
          <w:tcPr>
            <w:tcW w:w="3115" w:type="dxa"/>
          </w:tcPr>
          <w:p w14:paraId="09D7173A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Звуковая сигнализация о превышении контролируемыми параметрами установленных пороговых уровней</w:t>
            </w:r>
          </w:p>
        </w:tc>
        <w:tc>
          <w:tcPr>
            <w:tcW w:w="3115" w:type="dxa"/>
          </w:tcPr>
          <w:p w14:paraId="1BA2D1FB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мощность звука на расстоянии 1 м</w:t>
            </w:r>
          </w:p>
          <w:p w14:paraId="505E4FB7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частота звука </w:t>
            </w:r>
          </w:p>
          <w:p w14:paraId="4D250EE6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частота звука в зашумленных помещений</w:t>
            </w:r>
          </w:p>
        </w:tc>
      </w:tr>
      <w:tr w:rsidR="00AB7F09" w14:paraId="539138BA" w14:textId="77777777">
        <w:tc>
          <w:tcPr>
            <w:tcW w:w="3115" w:type="dxa"/>
          </w:tcPr>
          <w:p w14:paraId="6152F8C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Сигнализатор световой</w:t>
            </w:r>
          </w:p>
        </w:tc>
        <w:tc>
          <w:tcPr>
            <w:tcW w:w="3115" w:type="dxa"/>
          </w:tcPr>
          <w:p w14:paraId="471E6499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Световая сигнализация о превышении контролируемыми параметрами установленных пороговых уровней</w:t>
            </w:r>
          </w:p>
        </w:tc>
        <w:tc>
          <w:tcPr>
            <w:tcW w:w="3115" w:type="dxa"/>
          </w:tcPr>
          <w:p w14:paraId="740622E9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цветовой код (красный, желтый, зеленый, зеленый мигающий)</w:t>
            </w:r>
          </w:p>
          <w:p w14:paraId="2A7642FA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интенсивность света</w:t>
            </w:r>
          </w:p>
          <w:p w14:paraId="15F42DE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направление излучения света (180 градусов)</w:t>
            </w:r>
          </w:p>
        </w:tc>
      </w:tr>
      <w:tr w:rsidR="00AB7F09" w14:paraId="21196B0A" w14:textId="77777777">
        <w:tc>
          <w:tcPr>
            <w:tcW w:w="9345" w:type="dxa"/>
            <w:gridSpan w:val="3"/>
          </w:tcPr>
          <w:p w14:paraId="053A1A8E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Оборудование для организации физических условий измерений</w:t>
            </w:r>
          </w:p>
        </w:tc>
      </w:tr>
      <w:tr w:rsidR="00AB7F09" w14:paraId="580111CC" w14:textId="77777777">
        <w:tc>
          <w:tcPr>
            <w:tcW w:w="3115" w:type="dxa"/>
          </w:tcPr>
          <w:p w14:paraId="672C33F9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Коллиматор</w:t>
            </w:r>
          </w:p>
        </w:tc>
        <w:tc>
          <w:tcPr>
            <w:tcW w:w="3115" w:type="dxa"/>
          </w:tcPr>
          <w:p w14:paraId="25D2D36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направленного пучка излучения</w:t>
            </w:r>
          </w:p>
        </w:tc>
        <w:tc>
          <w:tcPr>
            <w:tcW w:w="3115" w:type="dxa"/>
          </w:tcPr>
          <w:p w14:paraId="2404677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размеры)</w:t>
            </w:r>
          </w:p>
        </w:tc>
      </w:tr>
      <w:tr w:rsidR="00AB7F09" w14:paraId="33CE6486" w14:textId="77777777">
        <w:tc>
          <w:tcPr>
            <w:tcW w:w="3115" w:type="dxa"/>
          </w:tcPr>
          <w:p w14:paraId="3C149E58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Измерительная емкость</w:t>
            </w:r>
          </w:p>
        </w:tc>
        <w:tc>
          <w:tcPr>
            <w:tcW w:w="3115" w:type="dxa"/>
          </w:tcPr>
          <w:p w14:paraId="7E0B6AA2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Накопление измерительной среды в определённом объеме</w:t>
            </w:r>
          </w:p>
        </w:tc>
        <w:tc>
          <w:tcPr>
            <w:tcW w:w="3115" w:type="dxa"/>
          </w:tcPr>
          <w:p w14:paraId="1706D2CC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объем;</w:t>
            </w:r>
          </w:p>
          <w:p w14:paraId="7BD19F0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размеры, расположение выводов)</w:t>
            </w:r>
          </w:p>
        </w:tc>
      </w:tr>
      <w:tr w:rsidR="00AB7F09" w14:paraId="540DE199" w14:textId="77777777">
        <w:tc>
          <w:tcPr>
            <w:tcW w:w="3115" w:type="dxa"/>
          </w:tcPr>
          <w:p w14:paraId="0FF33D2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Корпус погружной (гильза)</w:t>
            </w:r>
          </w:p>
        </w:tc>
        <w:tc>
          <w:tcPr>
            <w:tcW w:w="3115" w:type="dxa"/>
          </w:tcPr>
          <w:p w14:paraId="017CC34E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блока детектирования в контролируемой среде</w:t>
            </w:r>
          </w:p>
        </w:tc>
        <w:tc>
          <w:tcPr>
            <w:tcW w:w="3115" w:type="dxa"/>
          </w:tcPr>
          <w:p w14:paraId="2A5D302C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геометрические параметры (форма, размеры)</w:t>
            </w:r>
          </w:p>
        </w:tc>
      </w:tr>
      <w:tr w:rsidR="00AB7F09" w14:paraId="66C6A10E" w14:textId="77777777">
        <w:tc>
          <w:tcPr>
            <w:tcW w:w="9345" w:type="dxa"/>
            <w:gridSpan w:val="3"/>
          </w:tcPr>
          <w:p w14:paraId="3394993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Оборудование для обеспечения электропитания</w:t>
            </w:r>
          </w:p>
        </w:tc>
      </w:tr>
      <w:tr w:rsidR="00AB7F09" w14:paraId="4C39231B" w14:textId="77777777">
        <w:tc>
          <w:tcPr>
            <w:tcW w:w="3115" w:type="dxa"/>
          </w:tcPr>
          <w:p w14:paraId="6D1D7A43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питания</w:t>
            </w:r>
          </w:p>
        </w:tc>
        <w:tc>
          <w:tcPr>
            <w:tcW w:w="3115" w:type="dxa"/>
          </w:tcPr>
          <w:p w14:paraId="1EE856ED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оборудования электропитанием переменного и/или постоянного тока</w:t>
            </w:r>
          </w:p>
        </w:tc>
        <w:tc>
          <w:tcPr>
            <w:tcW w:w="3115" w:type="dxa"/>
          </w:tcPr>
          <w:p w14:paraId="525B7BDE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напряжение электропитания;</w:t>
            </w:r>
          </w:p>
          <w:p w14:paraId="1AABCF37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выходная мощность</w:t>
            </w:r>
          </w:p>
        </w:tc>
      </w:tr>
      <w:tr w:rsidR="00AB7F09" w14:paraId="4A5DED01" w14:textId="77777777">
        <w:tc>
          <w:tcPr>
            <w:tcW w:w="3115" w:type="dxa"/>
          </w:tcPr>
          <w:p w14:paraId="4704B081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питания</w:t>
            </w:r>
          </w:p>
        </w:tc>
        <w:tc>
          <w:tcPr>
            <w:tcW w:w="3115" w:type="dxa"/>
          </w:tcPr>
          <w:p w14:paraId="19F41BB5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оборудования электропитанием постоянного тока</w:t>
            </w:r>
          </w:p>
        </w:tc>
        <w:tc>
          <w:tcPr>
            <w:tcW w:w="3115" w:type="dxa"/>
          </w:tcPr>
          <w:p w14:paraId="44D7B63C" w14:textId="77777777" w:rsidR="00AB7F09" w:rsidRDefault="001A64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напряжение электропитания;</w:t>
            </w:r>
          </w:p>
          <w:p w14:paraId="22770094" w14:textId="77777777" w:rsidR="00AB7F09" w:rsidRDefault="001A64D4">
            <w:pPr>
              <w:pStyle w:val="af0"/>
              <w:tabs>
                <w:tab w:val="left" w:pos="1134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выходная мощность </w:t>
            </w:r>
          </w:p>
        </w:tc>
      </w:tr>
    </w:tbl>
    <w:p w14:paraId="105A24E5" w14:textId="77777777" w:rsidR="00AB7F09" w:rsidRDefault="00AB7F09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461D63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6.3.2 Требования к электроснабжению</w:t>
      </w:r>
    </w:p>
    <w:p w14:paraId="35E241A5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Электропитание АСРК должно обеспечиваться однофазным или трехфазным (побудители расхода) напряжением переменного тока от сети электропитания со следующими характеристиками:</w:t>
      </w:r>
    </w:p>
    <w:p w14:paraId="43FD3953" w14:textId="77777777" w:rsidR="00AB7F09" w:rsidRDefault="001A64D4" w:rsidP="00593BE2">
      <w:pPr>
        <w:pStyle w:val="af0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напряжение – 380/220 В плюс 10%, минус 15%;</w:t>
      </w:r>
    </w:p>
    <w:p w14:paraId="648CEB95" w14:textId="77777777" w:rsidR="00AB7F09" w:rsidRDefault="001A64D4" w:rsidP="00593BE2">
      <w:pPr>
        <w:pStyle w:val="af0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частота – 50 Гц плюс 1 Гц, минус 3 Гц.</w:t>
      </w:r>
    </w:p>
    <w:p w14:paraId="0D36A972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Номинальный ток источника должен превышать пусковой ток потребителя.</w:t>
      </w:r>
    </w:p>
    <w:p w14:paraId="050F26A0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Стационарные ТС по способу защиты человека от поражения электрическим током должны удовлетворять требованиям защиты «01» по ГОСТ 12.2.007.0. На корпусах должны быть предусмотрены специальные болты для выполнения соединений с защитным заземлением.</w:t>
      </w:r>
    </w:p>
    <w:p w14:paraId="3149820C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Лабораторные ТС по способу защиты человека от поражения электрическим током должно удовлетворять требованиям защиты «01» или «1» по ГОСТ 12.2.007.0.</w:t>
      </w:r>
    </w:p>
    <w:p w14:paraId="6C0EC97E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6.3.3 Требования к программному обеспечению</w:t>
      </w:r>
    </w:p>
    <w:p w14:paraId="0E54DD63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СРК представляет собой совокупность всех программных средств, решающих все функциональные задачи на этапах разработки, наладки, тестирования и эксплуатации системы и состоит из:</w:t>
      </w:r>
    </w:p>
    <w:p w14:paraId="68BDE71E" w14:textId="77777777" w:rsidR="00AB7F09" w:rsidRDefault="001A64D4" w:rsidP="00593BE2">
      <w:pPr>
        <w:pStyle w:val="af0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общего ПО, представляющего собой совокупность программ, предназначенных для организации вычислительного процесса и управления данными в системе и  разработанных вне связи с созданием системы и ее составных частей;</w:t>
      </w:r>
    </w:p>
    <w:p w14:paraId="58586707" w14:textId="77777777" w:rsidR="00AB7F09" w:rsidRDefault="001A64D4" w:rsidP="00593BE2">
      <w:pPr>
        <w:pStyle w:val="af0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специального (прикладного) ПО, представляющего собой совокупность программ, разработанных при создании системы и ее составных частей.</w:t>
      </w:r>
    </w:p>
    <w:p w14:paraId="52755E6B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Общее ПО может включать:</w:t>
      </w:r>
    </w:p>
    <w:p w14:paraId="7BB417C4" w14:textId="77777777" w:rsidR="00AB7F09" w:rsidRDefault="001A64D4" w:rsidP="00593BE2">
      <w:pPr>
        <w:pStyle w:val="af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операционные системы; </w:t>
      </w:r>
    </w:p>
    <w:p w14:paraId="4700C5CB" w14:textId="77777777" w:rsidR="00AB7F09" w:rsidRDefault="001A64D4" w:rsidP="00593BE2">
      <w:pPr>
        <w:pStyle w:val="af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системы управления базами данными;</w:t>
      </w:r>
    </w:p>
    <w:p w14:paraId="03B0E5E0" w14:textId="77777777" w:rsidR="00AB7F09" w:rsidRDefault="001A64D4" w:rsidP="00593BE2">
      <w:pPr>
        <w:pStyle w:val="af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формирования отчетной документации (редакторы);</w:t>
      </w:r>
    </w:p>
    <w:p w14:paraId="346F6FC8" w14:textId="77777777" w:rsidR="00AB7F09" w:rsidRDefault="001A64D4" w:rsidP="00593BE2">
      <w:pPr>
        <w:pStyle w:val="af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для обслуживания;</w:t>
      </w:r>
    </w:p>
    <w:p w14:paraId="32202858" w14:textId="77777777" w:rsidR="00AB7F09" w:rsidRDefault="001A64D4" w:rsidP="00593BE2">
      <w:pPr>
        <w:pStyle w:val="af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информационной безопасности.</w:t>
      </w:r>
    </w:p>
    <w:p w14:paraId="16B885E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Специальное (прикладное) ПО может включать:</w:t>
      </w:r>
    </w:p>
    <w:p w14:paraId="3FF5786F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инструментальное ПО для реализации человеко-машинного интерфейса (SCADA);</w:t>
      </w:r>
    </w:p>
    <w:p w14:paraId="471A16C9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инструментальное ПО для конфигурирования системы и ее составных частей;</w:t>
      </w:r>
    </w:p>
    <w:p w14:paraId="4EE8FC67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встроенное ПО технических средств;</w:t>
      </w:r>
    </w:p>
    <w:p w14:paraId="5B27DE06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ввода измеренных данных через терминалы ввода;</w:t>
      </w:r>
    </w:p>
    <w:p w14:paraId="237D6785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обмена данными;</w:t>
      </w:r>
    </w:p>
    <w:p w14:paraId="1CF91CE7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обработки данных и расчета радиационных параметров;</w:t>
      </w:r>
    </w:p>
    <w:p w14:paraId="1BD69D9E" w14:textId="77777777" w:rsidR="00AB7F09" w:rsidRDefault="001A64D4" w:rsidP="00593BE2">
      <w:pPr>
        <w:pStyle w:val="af0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генераторы отчетной документации.</w:t>
      </w:r>
    </w:p>
    <w:p w14:paraId="136965C2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должно выполнять следующие функции, обеспечивающие безопасность ПО и данных:</w:t>
      </w:r>
    </w:p>
    <w:p w14:paraId="4D716F29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идентификация пользователей;</w:t>
      </w:r>
    </w:p>
    <w:p w14:paraId="13C24DC4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разграничение прав в зависимости от должностных обязанностей (оператор, администратор, технический персонал и др.);</w:t>
      </w:r>
    </w:p>
    <w:p w14:paraId="202E11D3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автоматического перезапуска при сбоях;</w:t>
      </w:r>
    </w:p>
    <w:p w14:paraId="226E9948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резервирование информации, обеспечивающее хранение данных о дозовых нагрузках персонала в течении всего срока эксплуатации;</w:t>
      </w:r>
    </w:p>
    <w:p w14:paraId="07FB1987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резервирование данных о радиационных измерениях в течение топливной компании;</w:t>
      </w:r>
    </w:p>
    <w:p w14:paraId="470F16A0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перенос результатов измерений и конфигураций на съемные носители данных с возможностью восстановления;</w:t>
      </w:r>
    </w:p>
    <w:p w14:paraId="28E3D603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использование антивирусных решений;</w:t>
      </w:r>
    </w:p>
    <w:p w14:paraId="4795FB6B" w14:textId="77777777" w:rsidR="00AB7F09" w:rsidRDefault="001A64D4" w:rsidP="00593BE2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быстрого восстановления работоспособности системы после сбоев или инцидентов безопасности.</w:t>
      </w:r>
    </w:p>
    <w:p w14:paraId="5FDB18E7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ПО, выполняющее функции, влияющие на безопасность, должно проходить верификацию и валидацию.</w:t>
      </w:r>
    </w:p>
    <w:p w14:paraId="7357385F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Программные решения защиты не должны блокировать основные функции системы.</w:t>
      </w:r>
    </w:p>
    <w:p w14:paraId="741A884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Прикладное ПО может поставляться как встроенное в ТС, так и как самостоятельный программный продукт на носителях данных. </w:t>
      </w:r>
    </w:p>
    <w:p w14:paraId="38EAD7B2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Право эксплуатации ПО должно подтверждаться лицензиями. </w:t>
      </w:r>
    </w:p>
    <w:p w14:paraId="2461A1A8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Копии ПО должны входить в комплект поставки для восстановления функционирования при замене технических средств при производстве ремонта.</w:t>
      </w:r>
    </w:p>
    <w:p w14:paraId="50836347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Запасные части должны поставляться с предустановленным ПО или с инструментальными средствами его установки.</w:t>
      </w:r>
    </w:p>
    <w:p w14:paraId="5B846BF0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6.3.4 Требования к информационному обеспечению</w:t>
      </w:r>
    </w:p>
    <w:p w14:paraId="022DCB88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результатах измерений в СРК должна представляться:</w:t>
      </w:r>
    </w:p>
    <w:p w14:paraId="31E5BEC1" w14:textId="77777777" w:rsidR="00AB7F09" w:rsidRDefault="001A64D4" w:rsidP="00593BE2">
      <w:pPr>
        <w:pStyle w:val="af0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экранах измерительных приборов, размещенных в местах пребывания персонала;</w:t>
      </w:r>
    </w:p>
    <w:p w14:paraId="55D3BB3F" w14:textId="77777777" w:rsidR="00AB7F09" w:rsidRDefault="001A64D4" w:rsidP="00593BE2">
      <w:pPr>
        <w:pStyle w:val="af0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локальных информационных табло;</w:t>
      </w:r>
    </w:p>
    <w:p w14:paraId="36C33528" w14:textId="77777777" w:rsidR="00AB7F09" w:rsidRDefault="001A64D4" w:rsidP="00593BE2">
      <w:pPr>
        <w:pStyle w:val="af0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пультах операторов;</w:t>
      </w:r>
    </w:p>
    <w:p w14:paraId="79DB0E21" w14:textId="77777777" w:rsidR="00AB7F09" w:rsidRDefault="001A64D4" w:rsidP="00593BE2">
      <w:pPr>
        <w:pStyle w:val="af0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экранах коллективного пользования;</w:t>
      </w:r>
    </w:p>
    <w:p w14:paraId="63B9F695" w14:textId="77777777" w:rsidR="00AB7F09" w:rsidRDefault="001A64D4" w:rsidP="00593BE2">
      <w:pPr>
        <w:pStyle w:val="af0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рабочих станциях. </w:t>
      </w:r>
    </w:p>
    <w:p w14:paraId="70358FDD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 измерений оперативного контроля должен сопровождаться следующей информацией:</w:t>
      </w:r>
    </w:p>
    <w:p w14:paraId="51DCF40A" w14:textId="77777777" w:rsidR="00AB7F09" w:rsidRDefault="001A64D4" w:rsidP="00593BE2">
      <w:pPr>
        <w:pStyle w:val="af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размерностью;</w:t>
      </w:r>
    </w:p>
    <w:p w14:paraId="248B0D0F" w14:textId="77777777" w:rsidR="00AB7F09" w:rsidRDefault="001A64D4" w:rsidP="00593BE2">
      <w:pPr>
        <w:pStyle w:val="af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признаком превышения предупредительного порога;</w:t>
      </w:r>
    </w:p>
    <w:p w14:paraId="0580C1BC" w14:textId="77777777" w:rsidR="00AB7F09" w:rsidRDefault="001A64D4" w:rsidP="00593BE2">
      <w:pPr>
        <w:pStyle w:val="af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признаком превышения аварийного порога;</w:t>
      </w:r>
    </w:p>
    <w:p w14:paraId="3794EF23" w14:textId="77777777" w:rsidR="00AB7F09" w:rsidRDefault="001A64D4" w:rsidP="00593BE2">
      <w:pPr>
        <w:pStyle w:val="af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признаком достоверности (недостоверности) информации об измеренной величине;</w:t>
      </w:r>
    </w:p>
    <w:p w14:paraId="67A6E123" w14:textId="77777777" w:rsidR="00AB7F09" w:rsidRDefault="001A64D4" w:rsidP="00593BE2">
      <w:pPr>
        <w:pStyle w:val="af0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признаком исправности (неисправности) оборудования. </w:t>
      </w:r>
    </w:p>
    <w:p w14:paraId="0817EA3D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превышении пороговых уровней представляется на аварийных световых и звуковых сигнализаторах для информирования персонала.</w:t>
      </w:r>
    </w:p>
    <w:p w14:paraId="1881D691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Интенсивность звуковых сигнализаторов должна обеспечивать слышимость в любом месте помещения, где может работать персонал с учетом шума создаваемым оборудованием этого помещения.</w:t>
      </w:r>
    </w:p>
    <w:p w14:paraId="48113930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светового кодирования:</w:t>
      </w:r>
    </w:p>
    <w:p w14:paraId="57CBCF56" w14:textId="77777777" w:rsidR="00AB7F09" w:rsidRDefault="001A64D4" w:rsidP="00593BE2">
      <w:pPr>
        <w:pStyle w:val="af0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зеленый цвет (непрерывное свечение) – измеренное значение радиационного параметра соответствует безопасному уровню;</w:t>
      </w:r>
    </w:p>
    <w:p w14:paraId="40DDFB78" w14:textId="77777777" w:rsidR="00AB7F09" w:rsidRDefault="001A64D4" w:rsidP="00593BE2">
      <w:pPr>
        <w:pStyle w:val="af0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зеленый цвет (прерывистое свечение) – отсутствует результат измерения радиационного параметра, аппаратура находится в исправном состоянии;</w:t>
      </w:r>
    </w:p>
    <w:p w14:paraId="1F0513A5" w14:textId="77777777" w:rsidR="00AB7F09" w:rsidRDefault="001A64D4" w:rsidP="00593BE2">
      <w:pPr>
        <w:pStyle w:val="af0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желтый цвет (прерывистое свечение) – измеренное значение радиационного параметра превысило предупредительный пороговый уровень, но не превысило аварийный;</w:t>
      </w:r>
    </w:p>
    <w:p w14:paraId="20CF6DBF" w14:textId="77777777" w:rsidR="00AB7F09" w:rsidRDefault="001A64D4" w:rsidP="00593BE2">
      <w:pPr>
        <w:pStyle w:val="af0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красный цвет (прерывистое свечение) – измеренное значение радиационного параметра превысило аварийный пороговый уровень.</w:t>
      </w:r>
    </w:p>
    <w:p w14:paraId="50B1F2D5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Должен быть предусмотрен алгоритм формирования порогов для дозиметрии:</w:t>
      </w:r>
    </w:p>
    <w:p w14:paraId="55BDA2EE" w14:textId="77777777" w:rsidR="00AB7F09" w:rsidRDefault="001A64D4" w:rsidP="00593BE2">
      <w:pPr>
        <w:pStyle w:val="af0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предупредительные пороги устанавливаются на уровне, превышающем нормальные значения, но ниже уровня, представляющего непосредственную опасность. Обычно это значение составляет 10-30% от предельных значений, чтобы обеспечить достаточный запас для реагирования на возможные аварийные ситуации. Для дозиметрических измерений рекомендуется устанавливать предупредительный порог на уровне, соответствующем значению, </w:t>
      </w:r>
      <w:r>
        <w:rPr>
          <w:rFonts w:ascii="Arial" w:hAnsi="Arial" w:cs="Arial"/>
          <w:sz w:val="24"/>
          <w:szCs w:val="24"/>
        </w:rPr>
        <w:lastRenderedPageBreak/>
        <w:t>при котором при условии постоянной работы персонала привесится доза, получаемая за смену;</w:t>
      </w:r>
    </w:p>
    <w:p w14:paraId="67205E39" w14:textId="77777777" w:rsidR="00AB7F09" w:rsidRDefault="001A64D4" w:rsidP="00593BE2">
      <w:pPr>
        <w:pStyle w:val="af0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аварийные пороги устанавливаются на уровне, превышающем допустимые нормы, вызывая необходимость немедленного вмешательства. </w:t>
      </w:r>
    </w:p>
    <w:p w14:paraId="5FCBA1C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каждом ТС должна быть информация о:</w:t>
      </w:r>
    </w:p>
    <w:p w14:paraId="220A0671" w14:textId="77777777" w:rsidR="00AB7F09" w:rsidRDefault="001A64D4" w:rsidP="00593BE2">
      <w:pPr>
        <w:pStyle w:val="af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исправном (неисправном) состоянии;</w:t>
      </w:r>
    </w:p>
    <w:p w14:paraId="75A5EAE6" w14:textId="77777777" w:rsidR="00AB7F09" w:rsidRDefault="001A64D4" w:rsidP="00593BE2">
      <w:pPr>
        <w:pStyle w:val="af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наличии питающего напряжения.</w:t>
      </w:r>
    </w:p>
    <w:p w14:paraId="79316F30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Оперативная информация должна представляться оператору в виде: графических изображений (мнемосхем, схем и других графических элементов для визуализации объектов и процессов), таблицы, гистограмм, графиков, цветовых кодов и индикаторов, текстовых уведомлений и предупреждений.</w:t>
      </w:r>
    </w:p>
    <w:p w14:paraId="78838B88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Исторические данные представляются в виде графиков, сводных отчетов с возможностью дальнейшей печати.</w:t>
      </w:r>
    </w:p>
    <w:p w14:paraId="698CCD6D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Информация о результатах измерения должны архивироваться в базе данных. Срок хранения информации должен быть определен в проекте на систему, но не менее двух топливных компаний. </w:t>
      </w:r>
    </w:p>
    <w:p w14:paraId="59B1B38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дозовой нагрузке персонала должна хранится не менее 50 лет и резервироваться на отдельном ТС в отдельной базе данных.</w:t>
      </w:r>
    </w:p>
    <w:p w14:paraId="11410F39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решении задач прогнозирования развития радиационной обстановки оператору должна представляться информация о контрольном признаке.  Формирование контрольного признака может </w:t>
      </w:r>
      <w:r>
        <w:rPr>
          <w:rFonts w:ascii="Arial" w:hAnsi="Arial" w:cs="Arial"/>
          <w:sz w:val="24"/>
          <w:szCs w:val="24"/>
        </w:rPr>
        <w:lastRenderedPageBreak/>
        <w:t>выполняться методом сравнения измеренных значений с контрольными уровнями, статистическими методами и с применением искусственного интеллекта. Контрольные признаки относится к параметрам, используемым для мониторинга и анализа состояния технологического процесса, и обеспечивают возможность контроля за нахождением контролируемых параметров в безопасном и исправном состоянии, а также сигнализируют о наличии отклонения контролируемого параметра.</w:t>
      </w:r>
    </w:p>
    <w:p w14:paraId="07F1B4A2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6.3.5 Требования к каналам передачи информации</w:t>
      </w:r>
    </w:p>
    <w:p w14:paraId="5EAB63CC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Реализуемые каналы передачи информации должны обеспечивать: </w:t>
      </w:r>
    </w:p>
    <w:p w14:paraId="702064BE" w14:textId="77777777" w:rsidR="00AB7F09" w:rsidRDefault="001A64D4" w:rsidP="00593BE2">
      <w:pPr>
        <w:pStyle w:val="af0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передачу оперативных данных, команд управления и сервисной информации;</w:t>
      </w:r>
    </w:p>
    <w:p w14:paraId="25C5D2D9" w14:textId="77777777" w:rsidR="00AB7F09" w:rsidRDefault="001A64D4" w:rsidP="00593BE2">
      <w:pPr>
        <w:pStyle w:val="af0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унификацию протоколов передачи информации; </w:t>
      </w:r>
    </w:p>
    <w:p w14:paraId="31369232" w14:textId="77777777" w:rsidR="00AB7F09" w:rsidRDefault="001A64D4" w:rsidP="00593BE2">
      <w:pPr>
        <w:pStyle w:val="af0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использование контрольных кодов для обнаружения искажения информации при влиянии помех;</w:t>
      </w:r>
    </w:p>
    <w:p w14:paraId="159346F5" w14:textId="77777777" w:rsidR="00AB7F09" w:rsidRDefault="001A64D4" w:rsidP="00593BE2">
      <w:pPr>
        <w:pStyle w:val="af0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требуемое время доставки информации (задается в ТЗ на разработку системы);</w:t>
      </w:r>
    </w:p>
    <w:p w14:paraId="4E15E0B9" w14:textId="77777777" w:rsidR="00AB7F09" w:rsidRDefault="001A64D4" w:rsidP="00593BE2">
      <w:pPr>
        <w:pStyle w:val="af0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резервирование при необходимости обеспечить надежность передачи информации.</w:t>
      </w:r>
    </w:p>
    <w:p w14:paraId="385AEA21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организации каналов передачи информации должны применяться кабели, не распространяющие горение, соответствующие требованиям по дымообразованию при горении, с низким дымо- и газовыделением.</w:t>
      </w:r>
    </w:p>
    <w:p w14:paraId="12D4D46D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Технические решения должны обеспечивать совмещенную прокладку информационных кабелей и кабелей питания по одним кабельным трассам.</w:t>
      </w:r>
    </w:p>
    <w:p w14:paraId="09E6044F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службы кабельных линий должны соответствовать срокам службы системы.</w:t>
      </w:r>
    </w:p>
    <w:p w14:paraId="584012B4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Техническая документация на систему должна содержать описание протоколов передачи информации. </w:t>
      </w:r>
    </w:p>
    <w:p w14:paraId="2D1A729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использовании в системе решений по передаче информации вне помещений по радиоканалам должны использоваться либо специально созданные системы связи, либо системы связи общего пользования. При этом должна обеспечиваться надежная связь в условиях чрезвычайных ситуаций.</w:t>
      </w:r>
    </w:p>
    <w:p w14:paraId="6AAAAD3F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6.3.6 Требования к метрологическому обеспечению</w:t>
      </w:r>
    </w:p>
    <w:p w14:paraId="30C5320A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Метрологическое обеспечение СРК должно обеспечиваться совокупностью:</w:t>
      </w:r>
    </w:p>
    <w:p w14:paraId="181D6F8B" w14:textId="77777777" w:rsidR="00AB7F09" w:rsidRDefault="001A64D4" w:rsidP="00593BE2">
      <w:pPr>
        <w:pStyle w:val="af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средств измерений (СИ);</w:t>
      </w:r>
    </w:p>
    <w:p w14:paraId="3C4CED08" w14:textId="77777777" w:rsidR="00AB7F09" w:rsidRDefault="001A64D4" w:rsidP="00593BE2">
      <w:pPr>
        <w:pStyle w:val="af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измерительных каналов (ИК); </w:t>
      </w:r>
    </w:p>
    <w:p w14:paraId="6E2E14F5" w14:textId="77777777" w:rsidR="00AB7F09" w:rsidRDefault="001A64D4" w:rsidP="00593BE2">
      <w:pPr>
        <w:pStyle w:val="af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измерительных систем (ИС); </w:t>
      </w:r>
    </w:p>
    <w:p w14:paraId="78E6FF06" w14:textId="77777777" w:rsidR="00AB7F09" w:rsidRDefault="001A64D4" w:rsidP="00593BE2">
      <w:pPr>
        <w:pStyle w:val="af0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методик (методов) измерения.</w:t>
      </w:r>
    </w:p>
    <w:p w14:paraId="50D28B7B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составе документации СРК должны быть приведены: </w:t>
      </w:r>
    </w:p>
    <w:p w14:paraId="383DC2BA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 основных измеряемых параметров;</w:t>
      </w:r>
    </w:p>
    <w:p w14:paraId="346439A1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точности измерений;</w:t>
      </w:r>
    </w:p>
    <w:p w14:paraId="0403AA16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номенклатуру СИ, ИК и ИС;</w:t>
      </w:r>
    </w:p>
    <w:p w14:paraId="1BA0C43E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номенклатуру эталонов для поверки;</w:t>
      </w:r>
    </w:p>
    <w:p w14:paraId="0195457C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методики (методы) измерений;</w:t>
      </w:r>
    </w:p>
    <w:p w14:paraId="56975A0C" w14:textId="77777777" w:rsidR="00AB7F09" w:rsidRDefault="001A64D4" w:rsidP="00593BE2">
      <w:pPr>
        <w:pStyle w:val="af0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методики поверки СИ, ИК и ИС.</w:t>
      </w:r>
    </w:p>
    <w:p w14:paraId="07665A74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Метрологические характеристики применяемых в СРК СИ должны соответствовать требованиям ГОСТ 27451 и быть уточнены в проектной документации (в зависимости от назначения).</w:t>
      </w:r>
    </w:p>
    <w:p w14:paraId="7CA8B5C8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Поставщиком должны быть предоставлены свидетельства об утверждении типа СИ с описанием типа и методики поверки.</w:t>
      </w:r>
    </w:p>
    <w:p w14:paraId="6F52A8D9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Метрологические характеристики ИК должны быть подтверждены при вводе СРК в эксплуатацию.</w:t>
      </w:r>
    </w:p>
    <w:p w14:paraId="51247BF3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Проектная, конструкторская и эксплуатационная документация СРК должна быть подвергнута метрологической экспертизе.</w:t>
      </w:r>
    </w:p>
    <w:p w14:paraId="7FB40180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Методика периодической поверки должна быть ориентирована преимущественно на поверку изделий на месте эксплуатации. Уникальное оборудование для поверки должно поставляться в составе комплекта инструментов и принадлежностей.</w:t>
      </w:r>
    </w:p>
    <w:p w14:paraId="37AA7EBE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СИ, предназначенные для применения в сферах государственного регулирования в области обеспечения единства измерений, должны проходить в установленном законодательством порядке процедуру испытаний в целях утверждения типа, а также процедуру поверки. Формы оценки соответствия ТСУИФ обязательным требованиям при выполнении ими измерений, отнесенных к сфере госу</w:t>
      </w:r>
      <w:r>
        <w:rPr>
          <w:rFonts w:ascii="Arial" w:hAnsi="Arial" w:cs="Arial"/>
          <w:sz w:val="24"/>
          <w:szCs w:val="24"/>
        </w:rPr>
        <w:lastRenderedPageBreak/>
        <w:t xml:space="preserve">дарственного регулирования в области обеспечения единства измерений, устанавливаются законодательством Российской Федерации о техническом регулировании. </w:t>
      </w:r>
    </w:p>
    <w:p w14:paraId="22CD0096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 и ТСУИФ, не предназначенные для применения в сферах государственного регулирования в области обеспечения единства измерений, должны проходить калибровку в том порядке, который установлен производителем СИ или ТСУИФ и регламентирован в эксплуатационной документации на СИ или ТСУИФ.</w:t>
      </w:r>
    </w:p>
    <w:p w14:paraId="2D9C51DC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6.3.7 Требования к математическому обеспечению</w:t>
      </w:r>
    </w:p>
    <w:p w14:paraId="60FD36D1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Математическое обеспечение СРК должно включать:</w:t>
      </w:r>
    </w:p>
    <w:p w14:paraId="6D2CDE38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измерения: методы для получения первичных данных с помощью устройств детектирования (прямые измерения), алгоритмы обработки прямых измерений (методики измерений), алгоритмы для обработки спектров излучения, позволяющие определить энергетические характеристики радионуклидов (анализ спектров);</w:t>
      </w:r>
    </w:p>
    <w:p w14:paraId="6D55F291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калибровки: алгоритмы, которые соотносят показания детектора с известными уровнями радиации для обеспечения точности измерений (калибровка по стандартам), модели для корректировки показаний в реальном времени на основе оценки значений фона (автоматическая калибровка);</w:t>
      </w:r>
    </w:p>
    <w:p w14:paraId="154797FE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алгоритмы обработки данных: применение фильтров для устранения шумов и улучшения качества сигналов (фильтрация сигналов), использование методов сглаживания, таких как скользящее </w:t>
      </w:r>
      <w:r>
        <w:rPr>
          <w:rFonts w:ascii="Arial" w:hAnsi="Arial" w:cs="Arial"/>
          <w:sz w:val="24"/>
          <w:szCs w:val="24"/>
        </w:rPr>
        <w:lastRenderedPageBreak/>
        <w:t>среднее, для уменьшения влияния статистических ошибок на измерения (сглаживание данных);</w:t>
      </w:r>
    </w:p>
    <w:p w14:paraId="769EB3BA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анализа: применение статистических методов для выявления паттернов и аномалий в данных (статистический анализ), алгоритмы для анализа изменений радиационного фона во времени, включая тренды и сезонные колебания (анализ на основе временных рядов);</w:t>
      </w:r>
    </w:p>
    <w:p w14:paraId="4161D936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мониторинга и прогнозирования: алгоритмы для прогнозирования изменений радиационного фона на основе исторических данных и других факторов (например, погодных условий); алгоритмы для обработки пространственных данных и визуализации радиационного загрязнения на географических картах (геоинформационные системы (ГИС));</w:t>
      </w:r>
    </w:p>
    <w:p w14:paraId="61D6C328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верификации и валидации: алгоритмы для оценки точности и надежности измерений, использование нескольких источников данных и методов для проверки достоверности результатов (кросс-валидация данных);</w:t>
      </w:r>
    </w:p>
    <w:p w14:paraId="0709CDDF" w14:textId="77777777" w:rsidR="00AB7F09" w:rsidRDefault="001A64D4" w:rsidP="00593BE2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алгоритмы аварийного оповещения: алгоритмы, которые автоматизируют процесс обнаружения аномальных уровней радиации (системы раннего оповещения), алгоритмы, которые оценивают различные варианты развития радиационных аварий (аварийное планирование).</w:t>
      </w:r>
    </w:p>
    <w:p w14:paraId="1E2B8C8D" w14:textId="77777777" w:rsidR="00AB7F09" w:rsidRDefault="00AB7F09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BBBAF8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</w:tabs>
        <w:spacing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16" w:name="_Toc202262313"/>
      <w:r>
        <w:rPr>
          <w:rFonts w:ascii="Arial" w:hAnsi="Arial" w:cs="Arial"/>
          <w:b/>
          <w:sz w:val="28"/>
          <w:szCs w:val="28"/>
        </w:rPr>
        <w:lastRenderedPageBreak/>
        <w:t>Требования к стойкости, устойчивости и прочности к внешним воздействующим факторам</w:t>
      </w:r>
      <w:bookmarkEnd w:id="16"/>
    </w:p>
    <w:p w14:paraId="480062FB" w14:textId="77777777" w:rsidR="00AB7F09" w:rsidRDefault="001A64D4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к ТС по стойкости, устойчивости и прочности к ВВФ устанавливаются для:</w:t>
      </w:r>
    </w:p>
    <w:p w14:paraId="51E21B70" w14:textId="77777777" w:rsidR="00AB7F09" w:rsidRDefault="001A64D4" w:rsidP="00593BE2">
      <w:pPr>
        <w:pStyle w:val="af0"/>
        <w:widowControl w:val="0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условий нормальной эксплуатации;</w:t>
      </w:r>
    </w:p>
    <w:p w14:paraId="6A4372DF" w14:textId="77777777" w:rsidR="00AB7F09" w:rsidRDefault="001A64D4" w:rsidP="00593BE2">
      <w:pPr>
        <w:pStyle w:val="af0"/>
        <w:widowControl w:val="0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аварийных режимов эксплуатации;</w:t>
      </w:r>
    </w:p>
    <w:p w14:paraId="389AD763" w14:textId="77777777" w:rsidR="00AB7F09" w:rsidRDefault="001A64D4" w:rsidP="00593BE2">
      <w:pPr>
        <w:pStyle w:val="af0"/>
        <w:widowControl w:val="0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транспортирования и хранения.</w:t>
      </w:r>
    </w:p>
    <w:p w14:paraId="2745CCE7" w14:textId="77777777" w:rsidR="00AB7F09" w:rsidRDefault="001A64D4" w:rsidP="00593BE2">
      <w:pPr>
        <w:pStyle w:val="af0"/>
        <w:widowControl w:val="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условий эксплуатации устанавливаются исходя из:</w:t>
      </w:r>
    </w:p>
    <w:p w14:paraId="3BD28EE3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АС в климатическом районе по ГОСТ 15150;</w:t>
      </w:r>
    </w:p>
    <w:p w14:paraId="17C0738F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размещения ТС в помещениях АС при нормальной эксплуатации (согласно проекту);</w:t>
      </w:r>
    </w:p>
    <w:p w14:paraId="4D1DE74D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факторов проектных и запроектных аварий в соответствии отчетом по обоснованию безопасности;</w:t>
      </w:r>
    </w:p>
    <w:p w14:paraId="0F3F5136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условий электромагнитной обстановки;</w:t>
      </w:r>
    </w:p>
    <w:p w14:paraId="0B1B4F19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запыленности воздуха.</w:t>
      </w:r>
    </w:p>
    <w:p w14:paraId="31B63AB0" w14:textId="77777777" w:rsidR="00AB7F09" w:rsidRDefault="001A64D4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по отнесению требований устойчивости к ВВФ при эксплуатации для различных видов ТС СРК приведены в приложении Б.</w:t>
      </w:r>
    </w:p>
    <w:p w14:paraId="36F64C27" w14:textId="77777777" w:rsidR="00AB7F09" w:rsidRDefault="001A64D4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по отнесению требований ЭМС при эксплуатации для различных видов ТС СРК приведены в приложении В.</w:t>
      </w:r>
    </w:p>
    <w:p w14:paraId="21D44252" w14:textId="77777777" w:rsidR="00AB7F09" w:rsidRDefault="001A64D4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по стойкости, устойчивости и прочности ТС к ВВФ при хранении и транспортировании приведены в приложении Г.</w:t>
      </w:r>
    </w:p>
    <w:p w14:paraId="67010892" w14:textId="77777777" w:rsidR="00AB7F09" w:rsidRDefault="001A64D4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ТС, эксплуатируемых в аварийных режимах, включая МПА </w:t>
      </w:r>
      <w:r>
        <w:rPr>
          <w:rFonts w:ascii="Arial" w:hAnsi="Arial" w:cs="Arial"/>
          <w:sz w:val="24"/>
          <w:szCs w:val="24"/>
        </w:rPr>
        <w:lastRenderedPageBreak/>
        <w:t>и ЗПА, устанавливаются требования по стойкости, устойчивости и прочности к следующим ВВФ:</w:t>
      </w:r>
    </w:p>
    <w:p w14:paraId="2DB2BF81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температура окружающей среды;</w:t>
      </w:r>
    </w:p>
    <w:p w14:paraId="3D697202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давление абсолютное;</w:t>
      </w:r>
    </w:p>
    <w:p w14:paraId="11478EC5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относительная влажность воздуха;</w:t>
      </w:r>
    </w:p>
    <w:p w14:paraId="013CDF75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ионизирующее излучение;</w:t>
      </w:r>
    </w:p>
    <w:p w14:paraId="17552E59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пределы температур после аварии;</w:t>
      </w:r>
    </w:p>
    <w:p w14:paraId="39DFD191" w14:textId="77777777" w:rsidR="00AB7F09" w:rsidRDefault="001A64D4" w:rsidP="00593BE2">
      <w:pPr>
        <w:pStyle w:val="af0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7" w:name="_Toc46842062"/>
      <w:bookmarkStart w:id="18" w:name="_Toc46841972"/>
      <w:r>
        <w:rPr>
          <w:rFonts w:ascii="Arial" w:hAnsi="Arial" w:cs="Arial"/>
          <w:sz w:val="24"/>
          <w:szCs w:val="24"/>
        </w:rPr>
        <w:t>пределы абсолютного давления после аварии.</w:t>
      </w:r>
      <w:bookmarkEnd w:id="17"/>
      <w:bookmarkEnd w:id="18"/>
    </w:p>
    <w:p w14:paraId="5A7786B9" w14:textId="77777777" w:rsidR="00AB7F09" w:rsidRDefault="00AB7F09" w:rsidP="00593BE2">
      <w:pPr>
        <w:pStyle w:val="af0"/>
        <w:widowControl w:val="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783DAD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</w:tabs>
        <w:spacing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19" w:name="_Toc202262314"/>
      <w:r>
        <w:rPr>
          <w:rFonts w:ascii="Arial" w:hAnsi="Arial" w:cs="Arial"/>
          <w:b/>
          <w:sz w:val="28"/>
          <w:szCs w:val="28"/>
        </w:rPr>
        <w:t>Требование к конструкции</w:t>
      </w:r>
      <w:bookmarkEnd w:id="19"/>
    </w:p>
    <w:p w14:paraId="3DE2E0DA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Конструкционными решениями должно быть обеспечено энергонезависимое хранение настроек, контрольных уровней и результатов измерения.</w:t>
      </w:r>
    </w:p>
    <w:p w14:paraId="43D8DE37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Конструкционными решениями должна быть обеспечена защита от несанкционированного изменения настроек и контрольных уровней.</w:t>
      </w:r>
    </w:p>
    <w:p w14:paraId="71D1C7B5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Конструкция должна исключать возможность корректировки результатов измерения для использования результатов измерения как юридически значимую информацию.</w:t>
      </w:r>
    </w:p>
    <w:p w14:paraId="17E761E5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 В измерительных каналах должна быть предусмотрена функция удаленного контроля работоспособности. Преимущественно должны использоваться методы, исключающие применение радиоактивных материалов.</w:t>
      </w:r>
    </w:p>
    <w:p w14:paraId="22A33A7A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8.5 В конструкции СИ рекомендуется использовать технические решения, предусматривающие проведение их периодической поверки на месте эксплуатации без демонтажа.</w:t>
      </w:r>
    </w:p>
    <w:p w14:paraId="6B071B35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 На панелях индикации превышения пороговых уровней запрещается применение индикаторов желтого и красного цветов для других функций.</w:t>
      </w:r>
    </w:p>
    <w:p w14:paraId="0AABA5A3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8.7 Для подключения объектовых кабелей конструкцией оборудования должны быть предусмотрены технические решения, использующие разъемные соединения (соединители или клеммы).</w:t>
      </w:r>
    </w:p>
    <w:p w14:paraId="75FE088C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8.8 Сварные конструкции измерительных емкостей и пробоотборных трактов,  работающие под избыточным давлением, должны выполняться с учетом требований с к сварным конструкциям, оборудованию и трубопроводам атомных энергетических установок.</w:t>
      </w:r>
    </w:p>
    <w:p w14:paraId="2D9AD4C0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8.9 Подключение стационарных ТС к пробоотборному тракту должно выполняться при помощи сварных соединений.</w:t>
      </w:r>
    </w:p>
    <w:p w14:paraId="27E0A730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</w:tabs>
        <w:spacing w:before="240"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20" w:name="_Toc202262315"/>
      <w:r>
        <w:rPr>
          <w:rFonts w:ascii="Arial" w:hAnsi="Arial" w:cs="Arial"/>
          <w:b/>
          <w:sz w:val="28"/>
          <w:szCs w:val="28"/>
        </w:rPr>
        <w:t>Требования надежности</w:t>
      </w:r>
      <w:bookmarkEnd w:id="20"/>
    </w:p>
    <w:p w14:paraId="707AA351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Для ТС СРК должны быть установлены требования по надежности, включающие:</w:t>
      </w:r>
    </w:p>
    <w:p w14:paraId="2BD85430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по безотказности - средней наработке на отказ и соответствующая ей вероятность безотказной работы;</w:t>
      </w:r>
    </w:p>
    <w:p w14:paraId="25226F5C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по ремонтопригодности (для восстанавливаемых изделий) – среднее время восстановления (ч);</w:t>
      </w:r>
    </w:p>
    <w:p w14:paraId="3516DF8F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требования по долговечности - эксплуатационные характеристики до ремонта (списания);</w:t>
      </w:r>
    </w:p>
    <w:p w14:paraId="498B4132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 по сохраняемости (назначенный срок сохраняемости).</w:t>
      </w:r>
    </w:p>
    <w:p w14:paraId="7E51099B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Виды и значения показателей надежности должны быть приведены в ТЗ/ТУ или приложениях к ТУ на ТС СРК конкретной поставки, исходя из их предназначения, для режимов и условий эксплуатации, указанных в ТЗ или ТУ на ТС.</w:t>
      </w:r>
    </w:p>
    <w:p w14:paraId="05EA7579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 Значение среднего срока службы ТС СРК должно составлять не менее 10 лет.</w:t>
      </w:r>
    </w:p>
    <w:p w14:paraId="0EA967AB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 Среднее время восстановления при отказе отдельных элементов не должно превышать:</w:t>
      </w:r>
    </w:p>
    <w:p w14:paraId="13FAD441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  <w:tab w:val="left" w:pos="184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двух часов - для ТС НЭ;</w:t>
      </w:r>
    </w:p>
    <w:p w14:paraId="18AD7FE2" w14:textId="77777777" w:rsidR="00AB7F09" w:rsidRDefault="001A64D4" w:rsidP="00593BE2">
      <w:pPr>
        <w:pStyle w:val="af0"/>
        <w:numPr>
          <w:ilvl w:val="0"/>
          <w:numId w:val="28"/>
        </w:numPr>
        <w:tabs>
          <w:tab w:val="left" w:pos="1134"/>
          <w:tab w:val="left" w:pos="1843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одного часа - для ТС, формирующих сигналы для систем безопасности.</w:t>
      </w:r>
    </w:p>
    <w:p w14:paraId="530FB267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9.5 Показатель сохраняемости должен быть приведен в ТЗ/ТУ, или приложениях к ТУ на ТС СРК конкретной поставки, подлежащих хранению в условиях окружающей среды по ГОСТ 15150. Значение этого показателя должно составлять не менее трех лет.</w:t>
      </w:r>
    </w:p>
    <w:p w14:paraId="1C3C0731" w14:textId="7735D345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9.6 Порядок задания параметров надежности в технических требованиях, ТЗ/ТУ, или приложениях к ТУ на ТС СРК конкретной поставки должен соответствовать ГОСТ 26291 и </w:t>
      </w:r>
      <w:r w:rsidR="0041572A">
        <w:rPr>
          <w:rFonts w:ascii="Arial" w:hAnsi="Arial" w:cs="Arial"/>
          <w:sz w:val="24"/>
          <w:szCs w:val="24"/>
        </w:rPr>
        <w:t>соответствующим документам</w:t>
      </w:r>
      <w:r>
        <w:rPr>
          <w:rFonts w:ascii="Arial" w:hAnsi="Arial" w:cs="Arial"/>
          <w:sz w:val="24"/>
          <w:szCs w:val="24"/>
        </w:rPr>
        <w:t>.</w:t>
      </w:r>
    </w:p>
    <w:p w14:paraId="45EC9A3F" w14:textId="77777777" w:rsidR="00AB7F09" w:rsidRDefault="001A64D4" w:rsidP="00593BE2">
      <w:pPr>
        <w:pStyle w:val="af0"/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9.7 Контроль соответствия параметров надежности установленным требованиям, должен соответствовать ГОСТ 27883.</w:t>
      </w:r>
    </w:p>
    <w:p w14:paraId="20E64C9D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</w:tabs>
        <w:spacing w:before="240"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21" w:name="_Toc202262316"/>
      <w:r>
        <w:rPr>
          <w:rFonts w:ascii="Arial" w:hAnsi="Arial" w:cs="Arial"/>
          <w:b/>
          <w:sz w:val="28"/>
          <w:szCs w:val="28"/>
        </w:rPr>
        <w:lastRenderedPageBreak/>
        <w:t>Требования безопасности</w:t>
      </w:r>
      <w:bookmarkEnd w:id="21"/>
    </w:p>
    <w:p w14:paraId="3E15E1D3" w14:textId="77777777" w:rsidR="00AB7F09" w:rsidRDefault="001A64D4" w:rsidP="00593BE2">
      <w:pPr>
        <w:pStyle w:val="af0"/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 ТС СРК должны соответствовать общим требованиям безопасности по ГОСТ 12.2.003 и ГОСТ 12.2.007.0, а также:</w:t>
      </w:r>
    </w:p>
    <w:p w14:paraId="68853DBB" w14:textId="77777777" w:rsidR="00AB7F09" w:rsidRDefault="001A64D4" w:rsidP="00593BE2">
      <w:pPr>
        <w:pStyle w:val="af0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части электробезопасности - требованиям ГОСТ 12.1.030;</w:t>
      </w:r>
    </w:p>
    <w:p w14:paraId="5A9E2638" w14:textId="77777777" w:rsidR="00AB7F09" w:rsidRDefault="001A64D4" w:rsidP="00593BE2">
      <w:pPr>
        <w:pStyle w:val="af0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части пожаробезопасности - требованиям ГОСТ 12.1.004.</w:t>
      </w:r>
    </w:p>
    <w:p w14:paraId="002D12C8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 Вероятность возникновения пожара должна составлять не более 10-6 в год согласно ГОСТ 12.1.004.</w:t>
      </w:r>
    </w:p>
    <w:p w14:paraId="5C362D5D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 Предотвращение пожара должно достигаться:</w:t>
      </w:r>
    </w:p>
    <w:p w14:paraId="25773728" w14:textId="77777777" w:rsidR="00AB7F09" w:rsidRDefault="001A64D4" w:rsidP="00593BE2">
      <w:pPr>
        <w:pStyle w:val="af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максимально возможным применением в конструкции ТС СРК негорючих и трудногорючих материалов;</w:t>
      </w:r>
    </w:p>
    <w:p w14:paraId="698BD0BF" w14:textId="77777777" w:rsidR="00AB7F09" w:rsidRDefault="001A64D4" w:rsidP="00593BE2">
      <w:pPr>
        <w:pStyle w:val="af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применением комплектующих изделий, в которых при перегрузках по току, коротких замыканиях или отказах не образуются источники зажигания;</w:t>
      </w:r>
    </w:p>
    <w:p w14:paraId="33D419B6" w14:textId="77777777" w:rsidR="00AB7F09" w:rsidRDefault="001A64D4" w:rsidP="00593BE2">
      <w:pPr>
        <w:pStyle w:val="af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ограничением напряжений, которые могут попадать на входные и выходные цепи ТС СРК при неисправностях сопряженного оборудования или в результате ошибок персонала и приводить к увеличению вероятности возникновения пожара;</w:t>
      </w:r>
    </w:p>
    <w:p w14:paraId="6AEB2B4A" w14:textId="77777777" w:rsidR="00AB7F09" w:rsidRDefault="001A64D4" w:rsidP="00593BE2">
      <w:pPr>
        <w:pStyle w:val="af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применением быстродействующих средств контроля и защитного отключения возможных источников зажигания или автоматического обесточивания оборудования при обнаружении опасных факторов пожара;</w:t>
      </w:r>
    </w:p>
    <w:p w14:paraId="5AE89D5C" w14:textId="77777777" w:rsidR="00AB7F09" w:rsidRDefault="001A64D4" w:rsidP="00593BE2">
      <w:pPr>
        <w:pStyle w:val="af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использованием негорючих кабелей для подключения ТС СРК или кабелей, не распространяющих горение.</w:t>
      </w:r>
    </w:p>
    <w:p w14:paraId="28E9A66B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10.4 Все внешние элементы ТС СРК, находящиеся под напряжением, должны иметь защиту от случайного прикосновения, а сами ТС иметь «зануление» или защитное заземление в соответствии с ГОСТ 12.1.030 и «Правилами устройства электроустановок». Электрическое сопротивление защитного заземления должно быть не более 0,1 Ом.</w:t>
      </w:r>
    </w:p>
    <w:p w14:paraId="26A2221A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10.5 ТС СРК, контактирующие с радиоактивными веществами, имеющие в своем составе контрольные источники, должны иметь знак радиационной опасности в соответствии с ГОСТ 17925.</w:t>
      </w:r>
    </w:p>
    <w:p w14:paraId="35030102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10.6 Эксплуатационная документация ТС СРК должна содержать указания по безопасным приемам работ при эксплуатации и техническом обслуживании ТС.</w:t>
      </w:r>
    </w:p>
    <w:p w14:paraId="4F4A8118" w14:textId="77777777" w:rsidR="00AB7F09" w:rsidRDefault="001A64D4" w:rsidP="00593BE2">
      <w:pPr>
        <w:pStyle w:val="af0"/>
        <w:widowControl w:val="0"/>
        <w:numPr>
          <w:ilvl w:val="0"/>
          <w:numId w:val="4"/>
        </w:numPr>
        <w:tabs>
          <w:tab w:val="left" w:pos="1276"/>
        </w:tabs>
        <w:spacing w:before="240" w:after="240" w:line="360" w:lineRule="auto"/>
        <w:ind w:left="0" w:firstLine="709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22" w:name="_Toc202262317"/>
      <w:r>
        <w:rPr>
          <w:rFonts w:ascii="Arial" w:hAnsi="Arial" w:cs="Arial"/>
          <w:b/>
          <w:sz w:val="28"/>
          <w:szCs w:val="28"/>
        </w:rPr>
        <w:t>Требования к комплектации</w:t>
      </w:r>
      <w:bookmarkEnd w:id="22"/>
    </w:p>
    <w:p w14:paraId="7847479D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СРК должна включать в свой состав:</w:t>
      </w:r>
    </w:p>
    <w:p w14:paraId="61934054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полный комплект основного оборудования: ТС измерения радиационных параметров, оборудование для обработки и хранения данных, оборудование передачи данных для интеграции с другими системами;</w:t>
      </w:r>
    </w:p>
    <w:p w14:paraId="6917BEBD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программное обеспечение: лицензионное программное обеспечение для мониторинга и анализа данных радиационного контроля, настройки и калибровки оборудования, отчетности и визуализации данных; документация по установке и настройке программного обеспечения, а также руководства пользователя;</w:t>
      </w:r>
    </w:p>
    <w:p w14:paraId="4EFD4BE6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комплект монтажных частей, необходимых для размещения и подключения ТС СРК: монтажные кронштейны, стойки и крепежные элементы для установки оборудования на месте эксплуатации, кабели и соединители для подключения ТС СРК;</w:t>
      </w:r>
    </w:p>
    <w:p w14:paraId="66559E54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комплект сменных (запасных) частей, необходимых для ремонта и технического обслуживания ТС СРК: сменные блоки и/или модули, подверженные износу электронные компоненты;</w:t>
      </w:r>
    </w:p>
    <w:p w14:paraId="7DA7EC4E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комплект инструмента и принадлежностей, необходимых для установки, наладки и обслуживания ТС СРК: ручные инструменты (отвертки, ключи, плоскогубцы и т.д.) и специальные инструменты для замены компонентов, измерительные приборы для проверки параметров системы, включая радиационные источники для тестирования, оборудование для тестирования функциональности ТС;</w:t>
      </w:r>
    </w:p>
    <w:p w14:paraId="2E216CD7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комплект расходных материалов, необходимых для обслуживания системы: лента фильтрующая, фильтры аналитические;</w:t>
      </w:r>
    </w:p>
    <w:p w14:paraId="53593B5D" w14:textId="77777777" w:rsidR="00AB7F09" w:rsidRDefault="001A64D4" w:rsidP="00593BE2">
      <w:pPr>
        <w:pStyle w:val="af0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полный пакет технической документации: руководства по эксплуатации и техническому обслуживанию ТС и системы, методические указания по установке и запуску ТС, чертежи, схемы подключения, спецификации на оборудование и программное обеспечение, обновляемая электронная документация для удобного доступа и поиска нужной информации.</w:t>
      </w:r>
    </w:p>
    <w:p w14:paraId="21472EA9" w14:textId="77777777" w:rsidR="00AB7F09" w:rsidRDefault="001A64D4" w:rsidP="00593BE2">
      <w:pPr>
        <w:pStyle w:val="af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 Комплектность СРК определяется проектом и договором поставки.</w:t>
      </w:r>
    </w:p>
    <w:p w14:paraId="42D5D4FF" w14:textId="77777777" w:rsidR="00AB7F09" w:rsidRDefault="00AB7F09">
      <w:pPr>
        <w:pStyle w:val="af0"/>
        <w:tabs>
          <w:tab w:val="left" w:pos="1843"/>
        </w:tabs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14:paraId="20591F0B" w14:textId="77777777" w:rsidR="00AB7F09" w:rsidRDefault="00AB7F09">
      <w:pPr>
        <w:pStyle w:val="af0"/>
        <w:tabs>
          <w:tab w:val="left" w:pos="1843"/>
        </w:tabs>
        <w:spacing w:line="36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14:paraId="1608ABC3" w14:textId="77777777" w:rsidR="00AB7F09" w:rsidRDefault="00AB7F09">
      <w:pPr>
        <w:rPr>
          <w:rFonts w:ascii="Arial" w:hAnsi="Arial" w:cs="Arial"/>
          <w:sz w:val="24"/>
          <w:szCs w:val="24"/>
        </w:rPr>
        <w:sectPr w:rsidR="00AB7F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680" w:footer="680" w:gutter="0"/>
          <w:pgNumType w:start="1"/>
          <w:cols w:space="720"/>
          <w:formProt w:val="0"/>
          <w:titlePg/>
          <w:docGrid w:linePitch="360"/>
        </w:sectPr>
      </w:pPr>
    </w:p>
    <w:p w14:paraId="65B2053F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23" w:name="_Toc202262318"/>
      <w:r>
        <w:rPr>
          <w:rFonts w:ascii="Arial" w:hAnsi="Arial" w:cs="Arial"/>
          <w:b/>
          <w:sz w:val="28"/>
          <w:szCs w:val="28"/>
        </w:rPr>
        <w:lastRenderedPageBreak/>
        <w:t>Приложение А</w:t>
      </w:r>
      <w:bookmarkEnd w:id="23"/>
    </w:p>
    <w:p w14:paraId="79801E92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kern w:val="2"/>
          <w:sz w:val="28"/>
          <w:szCs w:val="28"/>
        </w:rPr>
      </w:pPr>
      <w:bookmarkStart w:id="24" w:name="_Toc202262319"/>
      <w:r>
        <w:rPr>
          <w:rFonts w:ascii="Arial" w:hAnsi="Arial" w:cs="Arial"/>
          <w:b/>
          <w:bCs/>
          <w:kern w:val="2"/>
          <w:sz w:val="28"/>
          <w:szCs w:val="28"/>
        </w:rPr>
        <w:t>(справочное)</w:t>
      </w:r>
      <w:bookmarkEnd w:id="24"/>
    </w:p>
    <w:p w14:paraId="4321BB54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25" w:name="_Toc202262320"/>
      <w:r>
        <w:rPr>
          <w:rFonts w:ascii="Arial" w:hAnsi="Arial" w:cs="Arial"/>
          <w:b/>
          <w:sz w:val="28"/>
          <w:szCs w:val="28"/>
        </w:rPr>
        <w:t>Схема структурная СРК типовая</w:t>
      </w:r>
      <w:bookmarkEnd w:id="25"/>
    </w:p>
    <w:p w14:paraId="001C5BC3" w14:textId="77777777" w:rsidR="00AB7F09" w:rsidRDefault="001A64D4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B98587" wp14:editId="05445135">
            <wp:extent cx="7915275" cy="39814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8FDF0" w14:textId="77777777" w:rsidR="00AB7F09" w:rsidRDefault="001A64D4">
      <w:pPr>
        <w:widowControl w:val="0"/>
        <w:spacing w:after="0" w:line="360" w:lineRule="auto"/>
        <w:ind w:left="36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1 - АРМ начальника смены; 2 - АРМ дежурного дозиметриста; 3 – АРМ ИДК; 4 – АРМ АСКРО; 5 – АРМ ТОиР; 6 – АРМ программной поддержки; 7.1 – сервер БД СРК основной; 7.2 – сервер БД СРК резервный; 8.1 – сервер БД ИДК основной; 8.2 – сервер БД ИДК резервный; 9 – сервер АСКРО; 10.1 – шлюз АРК-1; 10.2 – шлюз АРК-2; 11.1 – шлюз АСРК НЭ основной; 11.2 – шлюз АСРК НЭ резервный; 12 – измерительные каналы; 13.1 – оборудование ИДК (оперативный контроль); 13.2 – оборудование ИДК (текущий контроль); 13.3 – оборудование контроля внутреннего облучения (СИЧ); 13.4 – средства контроля доступа в ЗКД (турникеты); 14.1 – шлюз АСКРО основной;  14.2 – шлюз АСКРО резервный; 15 – пост контроля в АСКРО; 16 – пост контроля метеопараметров; 17 – передвижная радиометрическая лаборатория; 18 – АРМ ПЭК; 19 – терминал ввода измерительной информации; 20 – оборудование периодического и эпизодического контроля; 21 – АРМ ЛИМС; 22 – терминал ввода измерительной информации; 23 – лабораторное оборудование</w:t>
      </w:r>
    </w:p>
    <w:p w14:paraId="1D32BF93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26" w:name="_Toc202262321"/>
      <w:r>
        <w:rPr>
          <w:rFonts w:ascii="Arial" w:hAnsi="Arial" w:cs="Arial"/>
          <w:b/>
          <w:sz w:val="28"/>
          <w:szCs w:val="28"/>
        </w:rPr>
        <w:t xml:space="preserve">Приложение </w:t>
      </w:r>
      <w:r w:rsidRPr="00593BE2">
        <w:rPr>
          <w:rFonts w:ascii="Arial" w:hAnsi="Arial" w:cs="Arial"/>
          <w:b/>
          <w:sz w:val="28"/>
          <w:szCs w:val="28"/>
        </w:rPr>
        <w:t>Б</w:t>
      </w:r>
      <w:bookmarkEnd w:id="26"/>
    </w:p>
    <w:p w14:paraId="3EEC3508" w14:textId="77777777" w:rsidR="00AB7F09" w:rsidRDefault="001A64D4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kern w:val="2"/>
          <w:sz w:val="28"/>
          <w:szCs w:val="28"/>
        </w:rPr>
      </w:pPr>
      <w:bookmarkStart w:id="27" w:name="_Toc202262322"/>
      <w:r>
        <w:rPr>
          <w:rFonts w:ascii="Arial" w:hAnsi="Arial" w:cs="Arial"/>
          <w:b/>
          <w:bCs/>
          <w:kern w:val="2"/>
          <w:sz w:val="28"/>
          <w:szCs w:val="28"/>
        </w:rPr>
        <w:lastRenderedPageBreak/>
        <w:t>(справочное)</w:t>
      </w:r>
      <w:bookmarkEnd w:id="27"/>
    </w:p>
    <w:p w14:paraId="06BB4A74" w14:textId="77777777" w:rsidR="00AB7F09" w:rsidRDefault="001A64D4">
      <w:pPr>
        <w:pStyle w:val="1"/>
        <w:spacing w:line="360" w:lineRule="auto"/>
        <w:jc w:val="center"/>
        <w:rPr>
          <w:rFonts w:ascii="Arial" w:hAnsi="Arial" w:cs="Arial"/>
        </w:rPr>
      </w:pPr>
      <w:bookmarkStart w:id="28" w:name="_Toc202262323"/>
      <w:r>
        <w:rPr>
          <w:rFonts w:ascii="Arial" w:hAnsi="Arial" w:cs="Arial"/>
          <w:sz w:val="28"/>
          <w:szCs w:val="28"/>
        </w:rPr>
        <w:t>Отнесение требований устойчивости к ВВФ при эксплуатации для различных видов ТС СРК</w:t>
      </w:r>
      <w:bookmarkEnd w:id="28"/>
    </w:p>
    <w:p w14:paraId="5A23EFBF" w14:textId="77777777" w:rsidR="00AB7F09" w:rsidRDefault="001A64D4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 а б л и ц а Б.1 – Отнесение требований устойчивости к ВВФ при эксплуатации для различных видов ТС СРК</w:t>
      </w:r>
    </w:p>
    <w:tbl>
      <w:tblPr>
        <w:tblW w:w="14601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247"/>
        <w:gridCol w:w="1451"/>
        <w:gridCol w:w="1453"/>
        <w:gridCol w:w="1454"/>
        <w:gridCol w:w="1453"/>
        <w:gridCol w:w="3543"/>
      </w:tblGrid>
      <w:tr w:rsidR="00AB7F09" w14:paraId="0B19B2F3" w14:textId="77777777">
        <w:trPr>
          <w:trHeight w:val="339"/>
          <w:tblHeader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B167A7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параметра ВВФ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F6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Вид ТС по условиям эксплуатации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419C65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Стандарт, содержащий требования</w:t>
            </w:r>
          </w:p>
        </w:tc>
      </w:tr>
      <w:tr w:rsidR="00AB7F09" w14:paraId="7B8FDCDF" w14:textId="77777777">
        <w:trPr>
          <w:cantSplit/>
          <w:trHeight w:val="1987"/>
          <w:tblHeader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F2C919" w14:textId="77777777" w:rsidR="00AB7F09" w:rsidRDefault="00AB7F09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419C675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стационарн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BDF5271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переносное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16A8E05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носим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 xml:space="preserve">е 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на теле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5FD72EE8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лабораторн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е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2F52FF" w14:textId="77777777" w:rsidR="00AB7F09" w:rsidRDefault="00AB7F09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55B1C532" w14:textId="77777777">
        <w:trPr>
          <w:trHeight w:val="312"/>
        </w:trPr>
        <w:tc>
          <w:tcPr>
            <w:tcW w:w="5246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947DA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Температура воздуха: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66551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99636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481E4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7CD5C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31D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29075-91(для помещений)</w:t>
            </w:r>
          </w:p>
          <w:p w14:paraId="1AEAE2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15150 (для улицы)</w:t>
            </w:r>
          </w:p>
          <w:p w14:paraId="400D34DC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309773DC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6F0DF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нижнее рабочее значение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B36F7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7AA2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8760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6051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8BC3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1EF4FB49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4855B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верхнее рабочее значение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CC40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8534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06AE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1965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E4C4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4E0D8D88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EF52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верхнее предельное значение (при нарушении НЭ)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E16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D4C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FF3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2B5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59B6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5258C6A6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8241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Относительная влажность воздуха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EE5F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AEF7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2E9E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4B06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070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24C475F9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9BB2D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Атмосферное давление: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E8445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4F328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0FFD3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33604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14B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243D374B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E86BC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нижнее рабочее значение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3936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A4CE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5112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F2FA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D005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4BF46031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F0C2A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верхнее рабочее значение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291E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350C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F060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6768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35C3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2A72B9E3" w14:textId="77777777">
        <w:trPr>
          <w:trHeight w:val="312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166F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верхнее предельное значение (при нарушении НЭ)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89F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F3C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808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5CF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1441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7F09" w14:paraId="27EFA636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FCC1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 атмосферы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2FEE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CA06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3F17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3962" w14:textId="77777777" w:rsidR="00AB7F09" w:rsidRPr="00302A0C" w:rsidRDefault="001A64D4">
            <w:pPr>
              <w:widowControl w:val="0"/>
              <w:spacing w:after="0"/>
              <w:jc w:val="center"/>
            </w:pPr>
            <w:r w:rsidRPr="00302A0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5153" w14:textId="77777777" w:rsidR="00AB7F09" w:rsidRPr="00302A0C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02A0C">
              <w:rPr>
                <w:rFonts w:ascii="Arial" w:hAnsi="Arial" w:cs="Arial"/>
                <w:sz w:val="20"/>
              </w:rPr>
              <w:t>ГОСТ 15150-69</w:t>
            </w:r>
          </w:p>
        </w:tc>
      </w:tr>
      <w:tr w:rsidR="00AB7F09" w14:paraId="195B4378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1CEA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Плесневые грибы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18C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1124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736A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5B1C" w14:textId="77777777" w:rsidR="00AB7F09" w:rsidRPr="00302A0C" w:rsidRDefault="001A64D4">
            <w:pPr>
              <w:widowControl w:val="0"/>
              <w:spacing w:after="0" w:line="240" w:lineRule="auto"/>
              <w:jc w:val="center"/>
            </w:pPr>
            <w:r w:rsidRPr="00302A0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2474" w14:textId="77777777" w:rsidR="00AB7F09" w:rsidRPr="00302A0C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02A0C">
              <w:rPr>
                <w:rFonts w:ascii="Arial" w:hAnsi="Arial" w:cs="Arial"/>
                <w:sz w:val="20"/>
              </w:rPr>
              <w:t>ГОСТ 9.048-89</w:t>
            </w:r>
          </w:p>
        </w:tc>
      </w:tr>
      <w:tr w:rsidR="00AB7F09" w14:paraId="556263D6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1774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Сейсмическое воздействие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943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91A4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18FE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AF00" w14:textId="77777777" w:rsidR="00AB7F09" w:rsidRPr="00302A0C" w:rsidRDefault="001A64D4">
            <w:pPr>
              <w:widowControl w:val="0"/>
              <w:spacing w:after="0"/>
              <w:jc w:val="center"/>
            </w:pPr>
            <w:r w:rsidRPr="00302A0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6DF7" w14:textId="226B34FD" w:rsidR="00AB7F09" w:rsidRPr="00302A0C" w:rsidRDefault="00594C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</w:t>
            </w:r>
            <w:r w:rsidRPr="00594C34">
              <w:rPr>
                <w:rFonts w:ascii="Arial" w:hAnsi="Arial" w:cs="Arial"/>
                <w:sz w:val="20"/>
              </w:rPr>
              <w:t xml:space="preserve"> соответствии с требованиями нормативных</w:t>
            </w:r>
            <w:r w:rsidR="00F60E22">
              <w:rPr>
                <w:rFonts w:ascii="Arial" w:hAnsi="Arial" w:cs="Arial"/>
                <w:sz w:val="20"/>
              </w:rPr>
              <w:t xml:space="preserve"> правовых актов и/или националь</w:t>
            </w:r>
            <w:r w:rsidRPr="00594C34">
              <w:rPr>
                <w:rFonts w:ascii="Arial" w:hAnsi="Arial" w:cs="Arial"/>
                <w:sz w:val="20"/>
              </w:rPr>
              <w:t>ных стандартов государств, упомянуты</w:t>
            </w:r>
            <w:bookmarkStart w:id="29" w:name="_GoBack"/>
            <w:bookmarkEnd w:id="29"/>
            <w:r w:rsidRPr="00594C34">
              <w:rPr>
                <w:rFonts w:ascii="Arial" w:hAnsi="Arial" w:cs="Arial"/>
                <w:sz w:val="20"/>
              </w:rPr>
              <w:t>х в предисловии как проголосовавших за принятие межгосударственного стандарта</w:t>
            </w:r>
          </w:p>
        </w:tc>
      </w:tr>
      <w:tr w:rsidR="00AB7F09" w14:paraId="1B4C169C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F10B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Синусоидальная вибрация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06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49C3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87A5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9B8F" w14:textId="77777777" w:rsidR="00AB7F09" w:rsidRDefault="001A64D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95E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600323C2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1CC9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Падение с высоты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3B1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972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C32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E01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C6F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30630.1.7-2013</w:t>
            </w:r>
          </w:p>
        </w:tc>
      </w:tr>
      <w:tr w:rsidR="00AB7F09" w14:paraId="6A50A79C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B97E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Проникновение твердых предметов и воды (степень защиты IP)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05D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044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2FF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13D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9FB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14254-2015</w:t>
            </w:r>
          </w:p>
        </w:tc>
      </w:tr>
      <w:tr w:rsidR="00AB7F09" w14:paraId="75E3D54B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091A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Запыленность воздуха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06D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F1C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DF7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FFF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A7B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20397-82</w:t>
            </w:r>
          </w:p>
        </w:tc>
      </w:tr>
      <w:tr w:rsidR="00AB7F09" w14:paraId="7F34A5F7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98D4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Устойчивость к дезактивирующим средам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DD2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D65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ACA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D6E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7F7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73FABF3B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E07B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Падение самолета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89F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231E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08B1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637D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8F8B" w14:textId="77777777" w:rsidR="00AB7F09" w:rsidRDefault="00AB7F0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5E344A6F" w14:textId="77777777">
        <w:trPr>
          <w:trHeight w:val="31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1E4F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Ударная (взрывная) волна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C1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7322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95E6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7B63" w14:textId="77777777" w:rsidR="00AB7F09" w:rsidRDefault="001A64D4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4E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30630.1.7-2013</w:t>
            </w:r>
          </w:p>
          <w:p w14:paraId="72BE920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Метод биения </w:t>
            </w:r>
          </w:p>
          <w:p w14:paraId="13F5F7E8" w14:textId="5782BA7C" w:rsidR="00AB7F09" w:rsidRDefault="0018542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427">
              <w:rPr>
                <w:rFonts w:ascii="Arial" w:hAnsi="Arial" w:cs="Arial"/>
                <w:sz w:val="20"/>
              </w:rPr>
              <w:t>ГОСТ IEC 60068-2-57-2016</w:t>
            </w:r>
          </w:p>
        </w:tc>
      </w:tr>
    </w:tbl>
    <w:p w14:paraId="17186549" w14:textId="77777777" w:rsidR="00AB7F09" w:rsidRDefault="00AB7F09">
      <w:pPr>
        <w:spacing w:after="0" w:line="360" w:lineRule="auto"/>
        <w:jc w:val="both"/>
        <w:rPr>
          <w:rFonts w:ascii="Arial" w:eastAsia="Arial" w:hAnsi="Arial" w:cs="Arial"/>
          <w:color w:val="1F1F1F"/>
          <w:sz w:val="24"/>
          <w:szCs w:val="24"/>
          <w:lang w:eastAsia="en-US"/>
        </w:rPr>
      </w:pPr>
    </w:p>
    <w:p w14:paraId="1DF256A5" w14:textId="77777777" w:rsidR="00AB7F09" w:rsidRDefault="00AB7F0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4F2C976" w14:textId="77777777" w:rsidR="00AB7F09" w:rsidRDefault="001A64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127A5AF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30" w:name="_Toc202262324"/>
      <w:r>
        <w:rPr>
          <w:rFonts w:ascii="Arial" w:hAnsi="Arial" w:cs="Arial"/>
          <w:b/>
          <w:sz w:val="28"/>
          <w:szCs w:val="28"/>
        </w:rPr>
        <w:lastRenderedPageBreak/>
        <w:t>Приложение В</w:t>
      </w:r>
      <w:bookmarkEnd w:id="30"/>
    </w:p>
    <w:p w14:paraId="090C011F" w14:textId="77777777" w:rsidR="00AB7F09" w:rsidRDefault="001A64D4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kern w:val="2"/>
          <w:sz w:val="28"/>
          <w:szCs w:val="28"/>
        </w:rPr>
      </w:pPr>
      <w:bookmarkStart w:id="31" w:name="_Toc202262325"/>
      <w:r>
        <w:rPr>
          <w:rFonts w:ascii="Arial" w:hAnsi="Arial" w:cs="Arial"/>
          <w:b/>
          <w:bCs/>
          <w:kern w:val="2"/>
          <w:sz w:val="28"/>
          <w:szCs w:val="28"/>
        </w:rPr>
        <w:t>(справочное)</w:t>
      </w:r>
      <w:bookmarkEnd w:id="31"/>
    </w:p>
    <w:p w14:paraId="2C93ADDF" w14:textId="77777777" w:rsidR="00AB7F09" w:rsidRDefault="001A64D4">
      <w:pPr>
        <w:pStyle w:val="1"/>
        <w:spacing w:line="360" w:lineRule="auto"/>
        <w:jc w:val="center"/>
        <w:rPr>
          <w:rFonts w:ascii="Arial" w:hAnsi="Arial" w:cs="Arial"/>
        </w:rPr>
      </w:pPr>
      <w:bookmarkStart w:id="32" w:name="_Toc202262326"/>
      <w:r>
        <w:rPr>
          <w:rFonts w:ascii="Arial" w:hAnsi="Arial" w:cs="Arial"/>
          <w:sz w:val="28"/>
          <w:szCs w:val="28"/>
        </w:rPr>
        <w:t>Виды испытательных воздействий по ЭМС</w:t>
      </w:r>
      <w:bookmarkEnd w:id="32"/>
    </w:p>
    <w:p w14:paraId="388212E9" w14:textId="77777777" w:rsidR="00AB7F09" w:rsidRDefault="001A64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 а б л и ц а В.1 – Отнесение требований устойчивости к ВВФ при эксплуатации для различных видов ТС СРК </w:t>
      </w:r>
    </w:p>
    <w:p w14:paraId="711C58BF" w14:textId="77777777" w:rsidR="00AB7F09" w:rsidRDefault="00AB7F0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74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387"/>
        <w:gridCol w:w="1275"/>
        <w:gridCol w:w="1277"/>
        <w:gridCol w:w="1276"/>
        <w:gridCol w:w="1275"/>
        <w:gridCol w:w="4255"/>
      </w:tblGrid>
      <w:tr w:rsidR="00AB7F09" w14:paraId="03DDF161" w14:textId="77777777">
        <w:trPr>
          <w:trHeight w:val="324"/>
          <w:tblHeader/>
        </w:trPr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858B00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воздействия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35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Вид ТС по условиям эксплуатации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196FAB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Стандарт, содержащий требования</w:t>
            </w:r>
          </w:p>
        </w:tc>
      </w:tr>
      <w:tr w:rsidR="00AB7F09" w14:paraId="7938F05D" w14:textId="77777777">
        <w:trPr>
          <w:cantSplit/>
          <w:trHeight w:val="1958"/>
          <w:tblHeader/>
        </w:trPr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81CC42" w14:textId="77777777" w:rsidR="00AB7F09" w:rsidRDefault="00AB7F09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285FEC2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стационарн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598B18D7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переносн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844CB11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носим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 xml:space="preserve">е 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на теле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22F38A6" w14:textId="77777777" w:rsidR="00AB7F09" w:rsidRDefault="001A64D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лабораторн</w:t>
            </w:r>
            <w:r>
              <w:rPr>
                <w:rFonts w:ascii="Arial" w:hAnsi="Arial" w:cs="Arial"/>
                <w:b/>
                <w:sz w:val="24"/>
                <w:szCs w:val="24"/>
                <w:lang w:eastAsia="x-none"/>
              </w:rPr>
              <w:t>о</w:t>
            </w:r>
            <w:r>
              <w:rPr>
                <w:rFonts w:ascii="Arial" w:hAnsi="Arial" w:cs="Arial"/>
                <w:b/>
                <w:sz w:val="24"/>
                <w:szCs w:val="24"/>
                <w:lang w:val="x-none" w:eastAsia="x-none"/>
              </w:rPr>
              <w:t>е</w:t>
            </w: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9CFA3E" w14:textId="77777777" w:rsidR="00AB7F09" w:rsidRDefault="00AB7F09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BD28DCA" w14:textId="77777777">
        <w:trPr>
          <w:trHeight w:val="360"/>
        </w:trPr>
        <w:tc>
          <w:tcPr>
            <w:tcW w:w="14744" w:type="dxa"/>
            <w:gridSpan w:val="6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86A29CE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испытательных воздействий – Порт корпуса</w:t>
            </w:r>
          </w:p>
        </w:tc>
      </w:tr>
      <w:tr w:rsidR="00AB7F09" w14:paraId="236A0BA5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662F0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Электростатические разряды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E61E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E0CF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549B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9920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2DD8B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30804.4.2</w:t>
            </w:r>
          </w:p>
        </w:tc>
      </w:tr>
      <w:tr w:rsidR="00AB7F09" w14:paraId="51B68FEE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D6D04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Излучаемое радиочастотное электромагнитное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C158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1FB0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7735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F9A0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3FF51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61000-4-3/</w:t>
            </w:r>
            <w:r>
              <w:rPr>
                <w:rFonts w:ascii="Arial" w:eastAsia="Calibri" w:hAnsi="Arial" w:cs="Arial"/>
                <w:sz w:val="20"/>
              </w:rPr>
              <w:br/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61000-4-20</w:t>
            </w:r>
          </w:p>
        </w:tc>
      </w:tr>
      <w:tr w:rsidR="00AB7F09" w14:paraId="04070DC0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C7E91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Магнитное поле промышленной частоты</w:t>
            </w:r>
            <w:r>
              <w:rPr>
                <w:rFonts w:ascii="Arial" w:eastAsia="Calibri" w:hAnsi="Arial" w:cs="Arial"/>
                <w:sz w:val="20"/>
                <w:vertAlign w:val="superscrip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06A1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330B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11BC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34A5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884D37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61000-4-8</w:t>
            </w:r>
          </w:p>
        </w:tc>
      </w:tr>
      <w:tr w:rsidR="00AB7F09" w14:paraId="6232AAC9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73F44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Импульсное магнитное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2D63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C76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B0A0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C084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F5866C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61000-4-9</w:t>
            </w:r>
          </w:p>
        </w:tc>
      </w:tr>
      <w:tr w:rsidR="00AB7F09" w14:paraId="0D0D4794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EBAC8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Затухающее колебательное магнитное поле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07BB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745B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A71B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888F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A3FC5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61000-4-10</w:t>
            </w:r>
          </w:p>
        </w:tc>
      </w:tr>
      <w:tr w:rsidR="00AB7F09" w14:paraId="2BD702FD" w14:textId="77777777">
        <w:trPr>
          <w:trHeight w:val="360"/>
        </w:trPr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FB887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испытательных воздействий – Порты управления/сигнальные порты</w:t>
            </w:r>
          </w:p>
        </w:tc>
      </w:tr>
      <w:tr w:rsidR="00AB7F09" w14:paraId="67BB9E42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A659F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Быстрые переходные процессы (пачки)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96A1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6D7D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2CF0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E53A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B37E2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61000-4-4</w:t>
            </w:r>
          </w:p>
        </w:tc>
      </w:tr>
      <w:tr w:rsidR="00AB7F09" w14:paraId="6D27CB66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3CEB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Выброс напряжения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CF4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8A5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A9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77F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2727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61000-4-5</w:t>
            </w:r>
          </w:p>
        </w:tc>
      </w:tr>
      <w:tr w:rsidR="00AB7F09" w14:paraId="502C0EA8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F36E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Кондуктивные помехи, наведенные радиочастотными электромагнитными полями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81A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A4F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66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0A3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17D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61000-4-6</w:t>
            </w:r>
          </w:p>
        </w:tc>
      </w:tr>
      <w:tr w:rsidR="00AB7F09" w14:paraId="2AFF120E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B305A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Звенящая волна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AC71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3668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178A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F55B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76735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61000-4-12</w:t>
            </w:r>
          </w:p>
        </w:tc>
      </w:tr>
      <w:tr w:rsidR="00AB7F09" w14:paraId="7E1D1D5C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46699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Помехи с частотой питающего напряжения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0C85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1588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E77C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6F33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DC64C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61000-4-16</w:t>
            </w:r>
          </w:p>
        </w:tc>
      </w:tr>
      <w:tr w:rsidR="00AB7F09" w14:paraId="4886C31C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C44C3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Кондуктивные помехи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6CDE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4C67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EB6F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F207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D482E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</w:t>
            </w:r>
            <w:r>
              <w:rPr>
                <w:rFonts w:ascii="Arial" w:eastAsia="Calibri" w:hAnsi="Arial" w:cs="Arial"/>
                <w:sz w:val="20"/>
              </w:rPr>
              <w:t>4</w:t>
            </w:r>
            <w:r>
              <w:rPr>
                <w:rFonts w:ascii="Arial" w:eastAsia="Calibri" w:hAnsi="Arial" w:cs="Arial"/>
                <w:sz w:val="20"/>
                <w:lang w:val="en-US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>16</w:t>
            </w:r>
          </w:p>
        </w:tc>
      </w:tr>
      <w:tr w:rsidR="00AB7F09" w14:paraId="19B01959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7DE10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Затухающая колебательная волна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F044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4B47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B554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52C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C12F6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61000-4-18</w:t>
            </w:r>
          </w:p>
        </w:tc>
      </w:tr>
      <w:tr w:rsidR="00AB7F09" w14:paraId="2692D2A8" w14:textId="77777777">
        <w:trPr>
          <w:trHeight w:val="360"/>
        </w:trPr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924BB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испытательных воздействий – Низковольтные входные и выходные порты электропитания переменного</w:t>
            </w:r>
          </w:p>
        </w:tc>
      </w:tr>
      <w:tr w:rsidR="00AB7F09" w14:paraId="63C0571D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83DC3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Быстрые переходные процессы (пачки)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64DA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E34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E246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7466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4C618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61000-4-4</w:t>
            </w:r>
          </w:p>
        </w:tc>
      </w:tr>
      <w:tr w:rsidR="00AB7F09" w14:paraId="234D1DD4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EFEA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Выбросы напряжения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D1E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C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ABF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F2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12C0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61000-4-5</w:t>
            </w:r>
          </w:p>
        </w:tc>
      </w:tr>
      <w:tr w:rsidR="00AB7F09" w14:paraId="00FD22DF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0BD4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Кондуктивные помехи, наведенные радиочастотными электромагнитными полями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E9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D3B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F0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17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EFBE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61000-4-6</w:t>
            </w:r>
          </w:p>
        </w:tc>
      </w:tr>
      <w:tr w:rsidR="00AB7F09" w14:paraId="5E3B71A6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6622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Провалы напряжения электропитания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4C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44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B87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8A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26D5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30804.4.11/ ГОСТ IEC 61000-4-34</w:t>
            </w:r>
          </w:p>
        </w:tc>
      </w:tr>
      <w:tr w:rsidR="00AB7F09" w14:paraId="5860EF14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D6F5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Кратковременные прерывания напряжения электропитания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43D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F92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1E8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782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A99D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30804.4.11/</w:t>
            </w:r>
          </w:p>
          <w:p w14:paraId="5F04DB61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61000-4-34</w:t>
            </w:r>
          </w:p>
        </w:tc>
      </w:tr>
      <w:tr w:rsidR="00AB7F09" w14:paraId="082AEFDE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C01D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Звенящая волна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D6F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DE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64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4D4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E62C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61000-4-12</w:t>
            </w:r>
          </w:p>
        </w:tc>
      </w:tr>
      <w:tr w:rsidR="00AB7F09" w14:paraId="0ADE6619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CEDE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Гармоники и интергармоники по электрическим сетям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15D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578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DD5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144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92F5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61000-4-13</w:t>
            </w:r>
          </w:p>
        </w:tc>
      </w:tr>
      <w:tr w:rsidR="00AB7F09" w14:paraId="08DFFF43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7D30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Колебания напряжения электропитания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657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731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D4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0D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3A9A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61000-4-14</w:t>
            </w:r>
          </w:p>
        </w:tc>
      </w:tr>
      <w:tr w:rsidR="00AB7F09" w14:paraId="3F9DC5B6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749A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Помехи с частотой  напряжения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17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11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D4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699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7BB0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61000-4-16</w:t>
            </w:r>
          </w:p>
        </w:tc>
      </w:tr>
      <w:tr w:rsidR="00AB7F09" w14:paraId="56918EB7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A87E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Кондуктивные помехи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74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09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B17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90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2B65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61000-4-16</w:t>
            </w:r>
          </w:p>
        </w:tc>
      </w:tr>
      <w:tr w:rsidR="00AB7F09" w14:paraId="4B6865B6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F832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Затухающая колебательная волна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575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F29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4A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20E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5E1D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61000-4-18</w:t>
            </w:r>
          </w:p>
        </w:tc>
      </w:tr>
      <w:tr w:rsidR="00AB7F09" w14:paraId="60D8F4BE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D586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Изменения частоты электропитания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70C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B9A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4A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54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550F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61000-4-28</w:t>
            </w:r>
          </w:p>
        </w:tc>
      </w:tr>
      <w:tr w:rsidR="00AB7F09" w14:paraId="5FD51711" w14:textId="77777777">
        <w:trPr>
          <w:trHeight w:val="360"/>
        </w:trPr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41F" w14:textId="77777777" w:rsidR="00AB7F09" w:rsidRDefault="001A64D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Виды испытательных воздействий – Низковольтные входные и выходные порты электропитания постоянного тока</w:t>
            </w:r>
          </w:p>
        </w:tc>
      </w:tr>
      <w:tr w:rsidR="00AB7F09" w14:paraId="60326FFC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C01E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Быстрые переходные процессы (пачки)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09A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165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5E5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66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CB9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61000-4-4</w:t>
            </w:r>
          </w:p>
        </w:tc>
      </w:tr>
      <w:tr w:rsidR="00AB7F09" w14:paraId="55FA87D8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FB08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Выброс напряжения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054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1E1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C25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AE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5160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61000-4-5</w:t>
            </w:r>
          </w:p>
        </w:tc>
      </w:tr>
      <w:tr w:rsidR="00AB7F09" w14:paraId="52F8AB11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5D9D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Кондуктивные помехи, наведенные радиочастотными электромагнитными полями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1F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88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B5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5C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E52C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61000-4-6</w:t>
            </w:r>
          </w:p>
        </w:tc>
      </w:tr>
      <w:tr w:rsidR="00AB7F09" w14:paraId="57D0F341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7C1A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Звенящая волна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AB8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80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C8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60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EFD7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61000-4-12</w:t>
            </w:r>
          </w:p>
        </w:tc>
      </w:tr>
      <w:tr w:rsidR="00AB7F09" w14:paraId="406BA792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F0E3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Помехи с частотой питающего напряжения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F9F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9B0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5C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8C2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6162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</w:t>
            </w:r>
            <w:r>
              <w:rPr>
                <w:rFonts w:ascii="Arial" w:eastAsia="Calibri" w:hAnsi="Arial" w:cs="Arial"/>
                <w:sz w:val="20"/>
              </w:rPr>
              <w:t>4</w:t>
            </w:r>
            <w:r>
              <w:rPr>
                <w:rFonts w:ascii="Arial" w:eastAsia="Calibri" w:hAnsi="Arial" w:cs="Arial"/>
                <w:sz w:val="20"/>
                <w:lang w:val="en-US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>16</w:t>
            </w:r>
          </w:p>
        </w:tc>
      </w:tr>
      <w:tr w:rsidR="00AB7F09" w14:paraId="6FEADEB9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6400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Кондуктивные помехи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5DA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505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0BC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0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49DA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</w:t>
            </w:r>
            <w:r>
              <w:rPr>
                <w:rFonts w:ascii="Arial" w:eastAsia="Calibri" w:hAnsi="Arial" w:cs="Arial"/>
                <w:sz w:val="20"/>
              </w:rPr>
              <w:t>4</w:t>
            </w:r>
            <w:r>
              <w:rPr>
                <w:rFonts w:ascii="Arial" w:eastAsia="Calibri" w:hAnsi="Arial" w:cs="Arial"/>
                <w:sz w:val="20"/>
                <w:lang w:val="en-US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>16</w:t>
            </w:r>
          </w:p>
        </w:tc>
      </w:tr>
      <w:tr w:rsidR="00AB7F09" w14:paraId="0C6C5998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57B2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Пульсации напряжения электропитания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E2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609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BC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B6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79DA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 61000-</w:t>
            </w:r>
            <w:r>
              <w:rPr>
                <w:rFonts w:ascii="Arial" w:eastAsia="Calibri" w:hAnsi="Arial" w:cs="Arial"/>
                <w:sz w:val="20"/>
              </w:rPr>
              <w:t>4</w:t>
            </w:r>
            <w:r>
              <w:rPr>
                <w:rFonts w:ascii="Arial" w:eastAsia="Calibri" w:hAnsi="Arial" w:cs="Arial"/>
                <w:sz w:val="20"/>
                <w:lang w:val="en-US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>17</w:t>
            </w:r>
          </w:p>
        </w:tc>
      </w:tr>
      <w:tr w:rsidR="00AB7F09" w14:paraId="587B7B70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D4F1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Затухающая колебательная волна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E84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DF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484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0D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403E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61000-4-18</w:t>
            </w:r>
          </w:p>
        </w:tc>
      </w:tr>
      <w:tr w:rsidR="00AB7F09" w14:paraId="1269E818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6DA1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lastRenderedPageBreak/>
              <w:t xml:space="preserve">Провалы напряжения электропитания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93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57D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74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AA4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950C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  <w:vertAlign w:val="superscript"/>
                <w:lang w:val="en-US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</w:t>
            </w:r>
            <w:r>
              <w:rPr>
                <w:rFonts w:ascii="Arial" w:eastAsia="Calibri" w:hAnsi="Arial" w:cs="Arial"/>
                <w:sz w:val="20"/>
                <w:lang w:val="en-US"/>
              </w:rPr>
              <w:t>29</w:t>
            </w:r>
          </w:p>
        </w:tc>
      </w:tr>
      <w:tr w:rsidR="00AB7F09" w14:paraId="7D77CAD4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A86E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Кратковременные прерывания напряжения электропитания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30EC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809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C75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8F2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7009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ГОСТ </w:t>
            </w:r>
            <w:r>
              <w:rPr>
                <w:rFonts w:ascii="Arial" w:eastAsia="Calibri" w:hAnsi="Arial" w:cs="Arial"/>
                <w:sz w:val="20"/>
                <w:lang w:val="en-US"/>
              </w:rPr>
              <w:t>IEC</w:t>
            </w:r>
            <w:r>
              <w:rPr>
                <w:rFonts w:ascii="Arial" w:eastAsia="Calibri" w:hAnsi="Arial" w:cs="Arial"/>
                <w:sz w:val="20"/>
              </w:rPr>
              <w:t xml:space="preserve"> 61000-4-</w:t>
            </w:r>
            <w:r>
              <w:rPr>
                <w:rFonts w:ascii="Arial" w:eastAsia="Calibri" w:hAnsi="Arial" w:cs="Arial"/>
                <w:sz w:val="20"/>
                <w:lang w:val="en-US"/>
              </w:rPr>
              <w:t>29</w:t>
            </w:r>
          </w:p>
        </w:tc>
      </w:tr>
      <w:tr w:rsidR="00AB7F09" w14:paraId="4867856F" w14:textId="77777777">
        <w:trPr>
          <w:trHeight w:val="360"/>
        </w:trPr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24BE" w14:textId="77777777" w:rsidR="00AB7F09" w:rsidRDefault="001A64D4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Эмиссия</w:t>
            </w:r>
          </w:p>
        </w:tc>
      </w:tr>
      <w:tr w:rsidR="00AB7F09" w14:paraId="22BD0930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C944" w14:textId="77777777" w:rsidR="00AB7F09" w:rsidRDefault="001A64D4">
            <w:pPr>
              <w:keepNext/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Эмиссия в пространство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1CA7" w14:textId="77777777" w:rsidR="00AB7F09" w:rsidRDefault="001A64D4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2289" w14:textId="77777777" w:rsidR="00AB7F09" w:rsidRDefault="001A64D4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2E0" w14:textId="77777777" w:rsidR="00AB7F09" w:rsidRDefault="001A64D4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F4CD" w14:textId="77777777" w:rsidR="00AB7F09" w:rsidRDefault="001A64D4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25D4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61000-6-4-2016</w:t>
            </w:r>
          </w:p>
        </w:tc>
      </w:tr>
      <w:tr w:rsidR="00AB7F09" w14:paraId="76B0416A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41BD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Эмиссия в сеть питания переменного тока*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DE8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C0D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DB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3F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20C8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61000-6-4-2016</w:t>
            </w:r>
          </w:p>
        </w:tc>
      </w:tr>
      <w:tr w:rsidR="00AB7F09" w14:paraId="5B899519" w14:textId="77777777">
        <w:trPr>
          <w:trHeight w:val="3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7884" w14:textId="77777777" w:rsidR="00AB7F09" w:rsidRDefault="001A64D4">
            <w:pPr>
              <w:widowControl w:val="0"/>
              <w:tabs>
                <w:tab w:val="left" w:pos="567"/>
              </w:tabs>
              <w:spacing w:after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Эмиссия в сеть питания постоянного тока**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474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5B2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409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591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98D8" w14:textId="77777777" w:rsidR="00AB7F09" w:rsidRDefault="001A64D4">
            <w:pPr>
              <w:widowControl w:val="0"/>
              <w:tabs>
                <w:tab w:val="left" w:pos="567"/>
              </w:tabs>
              <w:spacing w:before="20" w:after="2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ГОСТ IEC 61000-6-4-2016</w:t>
            </w:r>
          </w:p>
        </w:tc>
      </w:tr>
      <w:tr w:rsidR="00AB7F09" w14:paraId="74A1CC7B" w14:textId="77777777">
        <w:trPr>
          <w:trHeight w:val="485"/>
        </w:trPr>
        <w:tc>
          <w:tcPr>
            <w:tcW w:w="14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B906" w14:textId="77777777" w:rsidR="00AB7F09" w:rsidRDefault="001A64D4">
            <w:pPr>
              <w:pStyle w:val="afe"/>
              <w:widowControl w:val="0"/>
              <w:spacing w:after="0" w:line="240" w:lineRule="auto"/>
              <w:ind w:left="284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* – при подключении к общей сети питания </w:t>
            </w:r>
            <w:r>
              <w:rPr>
                <w:rFonts w:ascii="Arial" w:eastAsia="Calibri" w:hAnsi="Arial" w:cs="Arial"/>
                <w:sz w:val="20"/>
              </w:rPr>
              <w:t>переменного тока,</w:t>
            </w:r>
          </w:p>
          <w:p w14:paraId="03ABE5F6" w14:textId="77777777" w:rsidR="00AB7F09" w:rsidRDefault="001A64D4">
            <w:pPr>
              <w:pStyle w:val="afe"/>
              <w:widowControl w:val="0"/>
              <w:spacing w:after="0" w:line="240" w:lineRule="auto"/>
              <w:ind w:left="284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** – при подключении к общей сети питания </w:t>
            </w:r>
            <w:r>
              <w:rPr>
                <w:rFonts w:ascii="Arial" w:eastAsia="Calibri" w:hAnsi="Arial" w:cs="Arial"/>
                <w:sz w:val="20"/>
              </w:rPr>
              <w:t>постоянного тока</w:t>
            </w:r>
          </w:p>
        </w:tc>
      </w:tr>
    </w:tbl>
    <w:p w14:paraId="7E2E7AC6" w14:textId="77777777" w:rsidR="00AB7F09" w:rsidRDefault="00AB7F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8F3F1" w14:textId="77777777" w:rsidR="00AB7F09" w:rsidRDefault="001A64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362341B0" w14:textId="77777777" w:rsidR="00AB7F09" w:rsidRDefault="001A64D4">
      <w:pPr>
        <w:widowControl w:val="0"/>
        <w:spacing w:after="0"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33" w:name="_Toc202262327"/>
      <w:r>
        <w:rPr>
          <w:rFonts w:ascii="Arial" w:hAnsi="Arial" w:cs="Arial"/>
          <w:b/>
          <w:sz w:val="28"/>
          <w:szCs w:val="28"/>
        </w:rPr>
        <w:lastRenderedPageBreak/>
        <w:t>Приложение Г</w:t>
      </w:r>
      <w:bookmarkEnd w:id="33"/>
    </w:p>
    <w:p w14:paraId="019BCE50" w14:textId="77777777" w:rsidR="00AB7F09" w:rsidRDefault="001A64D4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kern w:val="2"/>
          <w:sz w:val="28"/>
          <w:szCs w:val="28"/>
        </w:rPr>
      </w:pPr>
      <w:bookmarkStart w:id="34" w:name="_Toc202262328"/>
      <w:r>
        <w:rPr>
          <w:rFonts w:ascii="Arial" w:hAnsi="Arial" w:cs="Arial"/>
          <w:b/>
          <w:bCs/>
          <w:kern w:val="2"/>
          <w:sz w:val="28"/>
          <w:szCs w:val="28"/>
        </w:rPr>
        <w:t>(справочное)</w:t>
      </w:r>
      <w:bookmarkEnd w:id="34"/>
    </w:p>
    <w:p w14:paraId="51469094" w14:textId="77777777" w:rsidR="00AB7F09" w:rsidRDefault="001A64D4">
      <w:pPr>
        <w:pStyle w:val="1"/>
        <w:spacing w:line="360" w:lineRule="auto"/>
        <w:jc w:val="center"/>
        <w:rPr>
          <w:rFonts w:ascii="Arial" w:hAnsi="Arial" w:cs="Arial"/>
        </w:rPr>
      </w:pPr>
      <w:bookmarkStart w:id="35" w:name="_Toc202262329"/>
      <w:r>
        <w:rPr>
          <w:rFonts w:ascii="Arial" w:hAnsi="Arial" w:cs="Arial"/>
          <w:sz w:val="28"/>
          <w:szCs w:val="28"/>
        </w:rPr>
        <w:t>Виды ВВФ при упаковывании, хранении и транспортировании</w:t>
      </w:r>
      <w:bookmarkEnd w:id="35"/>
    </w:p>
    <w:p w14:paraId="1B255C7B" w14:textId="77777777" w:rsidR="00AB7F09" w:rsidRDefault="001A64D4" w:rsidP="001A64D4">
      <w:pPr>
        <w:spacing w:after="0" w:line="360" w:lineRule="auto"/>
        <w:jc w:val="both"/>
        <w:rPr>
          <w:rFonts w:ascii="Arial" w:eastAsia="Arial" w:hAnsi="Arial" w:cs="Arial"/>
          <w:color w:val="1F1F1F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Т а б л и ц а Г.1 – Виды ВВФ при упаковывании, хранении и транспортировании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3403"/>
        <w:gridCol w:w="3402"/>
        <w:gridCol w:w="3968"/>
      </w:tblGrid>
      <w:tr w:rsidR="00AB7F09" w14:paraId="418FB014" w14:textId="77777777">
        <w:trPr>
          <w:trHeight w:val="360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598A0B" w14:textId="77777777" w:rsidR="00AB7F09" w:rsidRDefault="001A64D4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параметра </w:t>
            </w:r>
          </w:p>
        </w:tc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3AF" w14:textId="77777777" w:rsidR="00AB7F09" w:rsidRDefault="001A64D4">
            <w:pPr>
              <w:widowControl w:val="0"/>
              <w:spacing w:line="240" w:lineRule="auto"/>
              <w:ind w:left="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Стандарт, содержащий требования</w:t>
            </w:r>
          </w:p>
        </w:tc>
      </w:tr>
      <w:tr w:rsidR="00AB7F09" w14:paraId="48495700" w14:textId="77777777">
        <w:trPr>
          <w:trHeight w:val="360"/>
        </w:trPr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62CF40" w14:textId="77777777" w:rsidR="00AB7F09" w:rsidRDefault="00AB7F09">
            <w:pPr>
              <w:widowControl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B597E1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 условиям упаковывания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904D1C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 условиям хранения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EAF1C1" w14:textId="77777777" w:rsidR="00AB7F09" w:rsidRDefault="001A64D4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 условиям транспортирования</w:t>
            </w:r>
          </w:p>
        </w:tc>
      </w:tr>
      <w:tr w:rsidR="00AB7F09" w14:paraId="3D930DD8" w14:textId="77777777">
        <w:trPr>
          <w:trHeight w:val="510"/>
        </w:trPr>
        <w:tc>
          <w:tcPr>
            <w:tcW w:w="3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6554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Температура</w:t>
            </w:r>
          </w:p>
        </w:tc>
        <w:tc>
          <w:tcPr>
            <w:tcW w:w="34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288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6552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A1D4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0E28B340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EA6A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Относительная влажность воздуха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C14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48F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D77D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35F09483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53C0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Тип атмосферы по ГОСТ 15150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BABF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34F6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99B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50A63D7B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44AC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Пыль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679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849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15150-69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56F1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AB7F09" w14:paraId="4F8D0C7A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8109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Плесневые и дереворазрушающие грибы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F895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3C7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15150-69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FD30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AB7F09" w14:paraId="6E86A983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8FB1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Вариант защиты от коррозии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5E4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AA7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9.014-78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09D8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AB7F09" w14:paraId="14315584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0525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Вибрационная нагрузка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2E5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878A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AF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4F396115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6A5E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Удары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6193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44E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3F89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ГОСТ 29075-91</w:t>
            </w:r>
          </w:p>
        </w:tc>
      </w:tr>
      <w:tr w:rsidR="00AB7F09" w14:paraId="0037313F" w14:textId="77777777">
        <w:trPr>
          <w:trHeight w:val="51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3546" w14:textId="77777777" w:rsidR="00AB7F09" w:rsidRDefault="001A64D4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Условия транспортирования в части воздействия механических факторов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A5AE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E997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167B" w14:textId="77777777" w:rsidR="00AB7F09" w:rsidRDefault="001A6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bookmarkStart w:id="36" w:name="_Toc484602989"/>
            <w:bookmarkStart w:id="37" w:name="_Toc27996096"/>
            <w:bookmarkStart w:id="38" w:name="_Toc9343820"/>
            <w:bookmarkStart w:id="39" w:name="_Toc9343338"/>
            <w:r>
              <w:rPr>
                <w:rFonts w:ascii="Arial" w:hAnsi="Arial" w:cs="Arial"/>
                <w:sz w:val="20"/>
              </w:rPr>
              <w:t>ГОСТ 23170-78</w:t>
            </w:r>
            <w:bookmarkEnd w:id="36"/>
            <w:bookmarkEnd w:id="37"/>
            <w:bookmarkEnd w:id="38"/>
            <w:bookmarkEnd w:id="39"/>
          </w:p>
        </w:tc>
      </w:tr>
    </w:tbl>
    <w:p w14:paraId="6068F914" w14:textId="77777777" w:rsidR="00AB7F09" w:rsidRDefault="00AB7F09">
      <w:pPr>
        <w:sectPr w:rsidR="00AB7F0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701" w:right="1134" w:bottom="850" w:left="1134" w:header="680" w:footer="680" w:gutter="0"/>
          <w:cols w:space="720"/>
          <w:formProt w:val="0"/>
          <w:titlePg/>
          <w:docGrid w:linePitch="360"/>
        </w:sect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9571"/>
      </w:tblGrid>
      <w:tr w:rsidR="00AB7F09" w14:paraId="00C3D8A4" w14:textId="77777777">
        <w:tc>
          <w:tcPr>
            <w:tcW w:w="9571" w:type="dxa"/>
            <w:tcBorders>
              <w:top w:val="single" w:sz="8" w:space="0" w:color="000000"/>
              <w:bottom w:val="single" w:sz="4" w:space="0" w:color="000000"/>
            </w:tcBorders>
          </w:tcPr>
          <w:p w14:paraId="36286124" w14:textId="77777777" w:rsidR="00AB7F09" w:rsidRDefault="001A64D4">
            <w:pPr>
              <w:widowControl w:val="0"/>
              <w:spacing w:before="120" w:after="0"/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bookmarkStart w:id="40" w:name="_Toc448911512"/>
            <w:bookmarkStart w:id="41" w:name="_Toc112147269"/>
            <w:bookmarkEnd w:id="40"/>
            <w:bookmarkEnd w:id="41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УДК 621.039</w:t>
            </w:r>
          </w:p>
          <w:p w14:paraId="46236105" w14:textId="77777777" w:rsidR="00AB7F09" w:rsidRDefault="00AB7F09">
            <w:pPr>
              <w:widowControl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4DC678" w14:textId="77777777" w:rsidR="00AB7F09" w:rsidRDefault="001A64D4">
            <w:pPr>
              <w:widowControl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Ключевые слова: атомные станции, объекты использования атомной энергии, системы радиационного контроля, межгосударственный стандарт, электромагнитная совместимость, внешние воздействующие факторы, надежность, безопасность</w:t>
            </w:r>
          </w:p>
        </w:tc>
      </w:tr>
    </w:tbl>
    <w:p w14:paraId="745AC665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7A0115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8879B1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B146D4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0A0" w:firstRow="1" w:lastRow="0" w:firstColumn="1" w:lastColumn="0" w:noHBand="0" w:noVBand="0"/>
      </w:tblPr>
      <w:tblGrid>
        <w:gridCol w:w="1667"/>
        <w:gridCol w:w="199"/>
        <w:gridCol w:w="2921"/>
        <w:gridCol w:w="283"/>
        <w:gridCol w:w="141"/>
        <w:gridCol w:w="1702"/>
        <w:gridCol w:w="283"/>
        <w:gridCol w:w="2411"/>
      </w:tblGrid>
      <w:tr w:rsidR="00AB7F09" w14:paraId="5F8A3B55" w14:textId="77777777">
        <w:tc>
          <w:tcPr>
            <w:tcW w:w="5210" w:type="dxa"/>
            <w:gridSpan w:val="5"/>
          </w:tcPr>
          <w:p w14:paraId="39F7107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3EF906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организации-разработчика</w:t>
            </w:r>
          </w:p>
        </w:tc>
        <w:tc>
          <w:tcPr>
            <w:tcW w:w="1702" w:type="dxa"/>
          </w:tcPr>
          <w:p w14:paraId="48E42E93" w14:textId="77777777" w:rsidR="00AB7F09" w:rsidRDefault="00AB7F09">
            <w:pPr>
              <w:widowControl w:val="0"/>
            </w:pPr>
          </w:p>
        </w:tc>
        <w:tc>
          <w:tcPr>
            <w:tcW w:w="283" w:type="dxa"/>
          </w:tcPr>
          <w:p w14:paraId="74DB9D9B" w14:textId="77777777" w:rsidR="00AB7F09" w:rsidRDefault="00AB7F09">
            <w:pPr>
              <w:widowControl w:val="0"/>
            </w:pPr>
          </w:p>
        </w:tc>
        <w:tc>
          <w:tcPr>
            <w:tcW w:w="2411" w:type="dxa"/>
          </w:tcPr>
          <w:p w14:paraId="283A4C34" w14:textId="77777777" w:rsidR="00AB7F09" w:rsidRDefault="00AB7F09">
            <w:pPr>
              <w:widowControl w:val="0"/>
            </w:pPr>
          </w:p>
        </w:tc>
      </w:tr>
      <w:tr w:rsidR="00AB7F09" w14:paraId="753A64DC" w14:textId="77777777">
        <w:trPr>
          <w:trHeight w:val="316"/>
        </w:trPr>
        <w:tc>
          <w:tcPr>
            <w:tcW w:w="5210" w:type="dxa"/>
            <w:gridSpan w:val="5"/>
            <w:tcBorders>
              <w:bottom w:val="single" w:sz="4" w:space="0" w:color="000000"/>
            </w:tcBorders>
          </w:tcPr>
          <w:p w14:paraId="551320EA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9E2A692" w14:textId="77777777" w:rsidR="00AB7F09" w:rsidRDefault="00AB7F09">
            <w:pPr>
              <w:widowControl w:val="0"/>
            </w:pPr>
          </w:p>
        </w:tc>
        <w:tc>
          <w:tcPr>
            <w:tcW w:w="283" w:type="dxa"/>
          </w:tcPr>
          <w:p w14:paraId="671D08A7" w14:textId="77777777" w:rsidR="00AB7F09" w:rsidRDefault="00AB7F09">
            <w:pPr>
              <w:widowControl w:val="0"/>
            </w:pPr>
          </w:p>
        </w:tc>
        <w:tc>
          <w:tcPr>
            <w:tcW w:w="2411" w:type="dxa"/>
          </w:tcPr>
          <w:p w14:paraId="5FE1D1CC" w14:textId="77777777" w:rsidR="00AB7F09" w:rsidRDefault="00AB7F09">
            <w:pPr>
              <w:widowControl w:val="0"/>
            </w:pPr>
          </w:p>
        </w:tc>
      </w:tr>
      <w:tr w:rsidR="00AB7F09" w14:paraId="60ACA05F" w14:textId="77777777">
        <w:tc>
          <w:tcPr>
            <w:tcW w:w="5210" w:type="dxa"/>
            <w:gridSpan w:val="5"/>
            <w:tcBorders>
              <w:top w:val="single" w:sz="4" w:space="0" w:color="000000"/>
            </w:tcBorders>
          </w:tcPr>
          <w:p w14:paraId="5C3C3F63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2" w:type="dxa"/>
          </w:tcPr>
          <w:p w14:paraId="0E588F5C" w14:textId="77777777" w:rsidR="00AB7F09" w:rsidRDefault="00AB7F09">
            <w:pPr>
              <w:widowControl w:val="0"/>
            </w:pPr>
          </w:p>
        </w:tc>
        <w:tc>
          <w:tcPr>
            <w:tcW w:w="283" w:type="dxa"/>
          </w:tcPr>
          <w:p w14:paraId="76808074" w14:textId="77777777" w:rsidR="00AB7F09" w:rsidRDefault="00AB7F09">
            <w:pPr>
              <w:widowControl w:val="0"/>
            </w:pPr>
          </w:p>
        </w:tc>
        <w:tc>
          <w:tcPr>
            <w:tcW w:w="2411" w:type="dxa"/>
          </w:tcPr>
          <w:p w14:paraId="3ACCDFA5" w14:textId="77777777" w:rsidR="00AB7F09" w:rsidRDefault="00AB7F09">
            <w:pPr>
              <w:widowControl w:val="0"/>
            </w:pPr>
          </w:p>
        </w:tc>
      </w:tr>
      <w:tr w:rsidR="00AB7F09" w14:paraId="12EFE030" w14:textId="77777777">
        <w:tc>
          <w:tcPr>
            <w:tcW w:w="5210" w:type="dxa"/>
            <w:gridSpan w:val="5"/>
          </w:tcPr>
          <w:p w14:paraId="599137C6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31589E9" w14:textId="77777777" w:rsidR="00AB7F09" w:rsidRDefault="00AB7F09">
            <w:pPr>
              <w:widowControl w:val="0"/>
            </w:pPr>
          </w:p>
        </w:tc>
        <w:tc>
          <w:tcPr>
            <w:tcW w:w="283" w:type="dxa"/>
          </w:tcPr>
          <w:p w14:paraId="5C588776" w14:textId="77777777" w:rsidR="00AB7F09" w:rsidRDefault="00AB7F09">
            <w:pPr>
              <w:widowControl w:val="0"/>
            </w:pPr>
          </w:p>
        </w:tc>
        <w:tc>
          <w:tcPr>
            <w:tcW w:w="2411" w:type="dxa"/>
          </w:tcPr>
          <w:p w14:paraId="4B518F36" w14:textId="77777777" w:rsidR="00AB7F09" w:rsidRDefault="00AB7F09">
            <w:pPr>
              <w:widowControl w:val="0"/>
            </w:pPr>
          </w:p>
        </w:tc>
      </w:tr>
      <w:tr w:rsidR="00AB7F09" w14:paraId="336CD5AA" w14:textId="77777777">
        <w:trPr>
          <w:trHeight w:val="258"/>
        </w:trPr>
        <w:tc>
          <w:tcPr>
            <w:tcW w:w="1666" w:type="dxa"/>
          </w:tcPr>
          <w:p w14:paraId="1778558D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14:paraId="7E76B9F7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BC93E5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268F14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EFC5B86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625008C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169D970A" w14:textId="77777777">
        <w:trPr>
          <w:trHeight w:val="253"/>
        </w:trPr>
        <w:tc>
          <w:tcPr>
            <w:tcW w:w="1865" w:type="dxa"/>
            <w:gridSpan w:val="2"/>
          </w:tcPr>
          <w:p w14:paraId="714DB6C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</w:tcBorders>
          </w:tcPr>
          <w:p w14:paraId="4D697F81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14:paraId="634D4CE8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</w:tcPr>
          <w:p w14:paraId="278C4057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3" w:type="dxa"/>
          </w:tcPr>
          <w:p w14:paraId="4A8D1E33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22CC6724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AB7F09" w14:paraId="11606A24" w14:textId="77777777">
        <w:trPr>
          <w:trHeight w:val="253"/>
        </w:trPr>
        <w:tc>
          <w:tcPr>
            <w:tcW w:w="1865" w:type="dxa"/>
            <w:gridSpan w:val="2"/>
          </w:tcPr>
          <w:p w14:paraId="36B80EA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4E1638F0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5933218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AF59391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2AFB23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DF16945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5E0BD875" w14:textId="77777777">
        <w:trPr>
          <w:trHeight w:val="253"/>
        </w:trPr>
        <w:tc>
          <w:tcPr>
            <w:tcW w:w="1865" w:type="dxa"/>
            <w:gridSpan w:val="2"/>
            <w:vAlign w:val="bottom"/>
          </w:tcPr>
          <w:p w14:paraId="3AD49409" w14:textId="77777777" w:rsidR="00AB7F09" w:rsidRDefault="001A64D4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</w:p>
        </w:tc>
        <w:tc>
          <w:tcPr>
            <w:tcW w:w="2921" w:type="dxa"/>
            <w:tcBorders>
              <w:bottom w:val="single" w:sz="4" w:space="0" w:color="000000"/>
            </w:tcBorders>
          </w:tcPr>
          <w:p w14:paraId="083FF683" w14:textId="77777777" w:rsidR="00AB7F09" w:rsidRDefault="00AB7F09">
            <w:pPr>
              <w:widowControl w:val="0"/>
              <w:spacing w:after="0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E0BFE2" w14:textId="77777777" w:rsidR="00AB7F09" w:rsidRDefault="00AB7F09">
            <w:pPr>
              <w:widowControl w:val="0"/>
              <w:spacing w:after="0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12DEEBD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5A2C6D86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72959A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47E23E2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76B508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19A79715" w14:textId="77777777">
        <w:trPr>
          <w:trHeight w:val="253"/>
        </w:trPr>
        <w:tc>
          <w:tcPr>
            <w:tcW w:w="1865" w:type="dxa"/>
            <w:gridSpan w:val="2"/>
            <w:vAlign w:val="bottom"/>
          </w:tcPr>
          <w:p w14:paraId="077BF79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</w:tcBorders>
          </w:tcPr>
          <w:p w14:paraId="39D54134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14:paraId="4533455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</w:tcPr>
          <w:p w14:paraId="5AF76E65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3" w:type="dxa"/>
          </w:tcPr>
          <w:p w14:paraId="61531273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4AF7A5FC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AB7F09" w14:paraId="7811F93B" w14:textId="77777777">
        <w:trPr>
          <w:trHeight w:val="253"/>
        </w:trPr>
        <w:tc>
          <w:tcPr>
            <w:tcW w:w="1865" w:type="dxa"/>
            <w:gridSpan w:val="2"/>
            <w:vAlign w:val="bottom"/>
          </w:tcPr>
          <w:p w14:paraId="4D5BAEA2" w14:textId="77777777" w:rsidR="00AB7F09" w:rsidRDefault="001A64D4">
            <w:pPr>
              <w:widowControl w:val="0"/>
              <w:spacing w:before="36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921" w:type="dxa"/>
            <w:tcBorders>
              <w:bottom w:val="single" w:sz="8" w:space="0" w:color="000000"/>
            </w:tcBorders>
          </w:tcPr>
          <w:p w14:paraId="51476AEC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BDDB30E" w14:textId="77777777" w:rsidR="00AB7F09" w:rsidRDefault="00AB7F09">
            <w:pPr>
              <w:widowControl w:val="0"/>
              <w:spacing w:before="36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</w:tcPr>
          <w:p w14:paraId="432AF953" w14:textId="77777777" w:rsidR="00AB7F09" w:rsidRDefault="00AB7F09">
            <w:pPr>
              <w:widowControl w:val="0"/>
              <w:spacing w:before="36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ABCBCD" w14:textId="77777777" w:rsidR="00AB7F09" w:rsidRDefault="00AB7F09">
            <w:pPr>
              <w:widowControl w:val="0"/>
              <w:spacing w:before="36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73B671D4" w14:textId="77777777" w:rsidR="00AB7F09" w:rsidRDefault="00AB7F09">
            <w:pPr>
              <w:widowControl w:val="0"/>
              <w:spacing w:before="36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39C39C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09" w14:paraId="33813322" w14:textId="77777777">
        <w:trPr>
          <w:trHeight w:val="253"/>
        </w:trPr>
        <w:tc>
          <w:tcPr>
            <w:tcW w:w="1865" w:type="dxa"/>
            <w:gridSpan w:val="2"/>
          </w:tcPr>
          <w:p w14:paraId="64934A29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8" w:space="0" w:color="000000"/>
            </w:tcBorders>
          </w:tcPr>
          <w:p w14:paraId="0190FF4F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14:paraId="329F2934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</w:tcBorders>
          </w:tcPr>
          <w:p w14:paraId="1EFC8FE1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личная подпись</w:t>
            </w:r>
          </w:p>
        </w:tc>
        <w:tc>
          <w:tcPr>
            <w:tcW w:w="283" w:type="dxa"/>
          </w:tcPr>
          <w:p w14:paraId="5A285D80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5997E6E1" w14:textId="77777777" w:rsidR="00AB7F09" w:rsidRDefault="001A6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AB7F09" w14:paraId="2F4258F6" w14:textId="77777777">
        <w:trPr>
          <w:trHeight w:val="253"/>
        </w:trPr>
        <w:tc>
          <w:tcPr>
            <w:tcW w:w="1865" w:type="dxa"/>
            <w:gridSpan w:val="2"/>
          </w:tcPr>
          <w:p w14:paraId="7E9380AE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BC9189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83E91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F4F5A6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1680CB4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025075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1D57C2A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08FAB2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1867BA5" w14:textId="77777777" w:rsidR="00AB7F09" w:rsidRDefault="00AB7F09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B9E0D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CB138B" w14:textId="77777777" w:rsidR="00AB7F09" w:rsidRDefault="00AB7F0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B7F0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680" w:footer="680" w:gutter="0"/>
      <w:cols w:space="720"/>
      <w:formProt w:val="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6E938" w16cid:durableId="2C163BA9"/>
  <w16cid:commentId w16cid:paraId="01630DB0" w16cid:durableId="2C1651B2"/>
  <w16cid:commentId w16cid:paraId="179BAC6D" w16cid:durableId="2C16540D"/>
  <w16cid:commentId w16cid:paraId="5186850E" w16cid:durableId="2C16527A"/>
  <w16cid:commentId w16cid:paraId="5031C126" w16cid:durableId="2C1657F1"/>
  <w16cid:commentId w16cid:paraId="38B897BD" w16cid:durableId="2C165839"/>
  <w16cid:commentId w16cid:paraId="31314D2C" w16cid:durableId="2C1656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7B117" w14:textId="77777777" w:rsidR="0041572A" w:rsidRDefault="0041572A">
      <w:pPr>
        <w:spacing w:after="0" w:line="240" w:lineRule="auto"/>
      </w:pPr>
      <w:r>
        <w:separator/>
      </w:r>
    </w:p>
  </w:endnote>
  <w:endnote w:type="continuationSeparator" w:id="0">
    <w:p w14:paraId="696F05F1" w14:textId="77777777" w:rsidR="0041572A" w:rsidRDefault="0041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altName w:val="Calibri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983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2BD9950" w14:textId="583976BC" w:rsidR="0041572A" w:rsidRPr="00420265" w:rsidRDefault="0041572A" w:rsidP="00125ECB">
        <w:pPr>
          <w:pStyle w:val="a9"/>
          <w:rPr>
            <w:rFonts w:ascii="Arial" w:hAnsi="Arial" w:cs="Arial"/>
            <w:sz w:val="24"/>
            <w:szCs w:val="24"/>
          </w:rPr>
        </w:pPr>
        <w:r w:rsidRPr="00420265">
          <w:rPr>
            <w:rFonts w:ascii="Arial" w:hAnsi="Arial" w:cs="Arial"/>
            <w:sz w:val="24"/>
            <w:szCs w:val="24"/>
          </w:rPr>
          <w:fldChar w:fldCharType="begin"/>
        </w:r>
        <w:r w:rsidRPr="00420265">
          <w:rPr>
            <w:rFonts w:ascii="Arial" w:hAnsi="Arial" w:cs="Arial"/>
            <w:sz w:val="24"/>
            <w:szCs w:val="24"/>
          </w:rPr>
          <w:instrText xml:space="preserve"> PAGE </w:instrText>
        </w:r>
        <w:r w:rsidRPr="00420265">
          <w:rPr>
            <w:rFonts w:ascii="Arial" w:hAnsi="Arial" w:cs="Arial"/>
            <w:sz w:val="24"/>
            <w:szCs w:val="24"/>
          </w:rPr>
          <w:fldChar w:fldCharType="separate"/>
        </w:r>
        <w:r w:rsidR="00594C34">
          <w:rPr>
            <w:rFonts w:ascii="Arial" w:hAnsi="Arial" w:cs="Arial"/>
            <w:noProof/>
            <w:sz w:val="24"/>
            <w:szCs w:val="24"/>
          </w:rPr>
          <w:t>IV</w:t>
        </w:r>
        <w:r w:rsidRPr="0042026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EAF5F03" w14:textId="77777777" w:rsidR="0041572A" w:rsidRDefault="0041572A">
    <w:pPr>
      <w:pStyle w:val="a9"/>
      <w:rPr>
        <w:rFonts w:ascii="Times New Roman" w:hAnsi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759915"/>
      <w:docPartObj>
        <w:docPartGallery w:val="Page Numbers (Bottom of Page)"/>
        <w:docPartUnique/>
      </w:docPartObj>
    </w:sdtPr>
    <w:sdtContent>
      <w:p w14:paraId="7AD88292" w14:textId="77777777" w:rsidR="0041572A" w:rsidRDefault="0041572A">
        <w:pPr>
          <w:pStyle w:val="a9"/>
          <w:spacing w:before="360"/>
          <w:rPr>
            <w:rFonts w:ascii="Arial" w:hAnsi="Arial" w:cs="Arial"/>
            <w:sz w:val="22"/>
            <w:szCs w:val="22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46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89EC" w14:textId="77777777" w:rsidR="0041572A" w:rsidRDefault="0041572A">
    <w:pPr>
      <w:pStyle w:val="a9"/>
      <w:spacing w:before="360"/>
      <w:jc w:val="right"/>
      <w:rPr>
        <w:rFonts w:ascii="Arial" w:hAnsi="Arial" w:cs="Arial"/>
        <w:sz w:val="22"/>
        <w:szCs w:val="22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13859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B9D7937" w14:textId="3C2D2C1C" w:rsidR="0041572A" w:rsidRPr="00125ECB" w:rsidRDefault="0041572A" w:rsidP="00125ECB">
        <w:pPr>
          <w:pStyle w:val="a9"/>
          <w:rPr>
            <w:rFonts w:ascii="Arial" w:hAnsi="Arial" w:cs="Arial"/>
            <w:sz w:val="24"/>
            <w:szCs w:val="24"/>
          </w:rPr>
        </w:pPr>
        <w:r w:rsidRPr="00125ECB">
          <w:rPr>
            <w:rFonts w:ascii="Arial" w:hAnsi="Arial" w:cs="Arial"/>
            <w:sz w:val="24"/>
            <w:szCs w:val="24"/>
          </w:rPr>
          <w:fldChar w:fldCharType="begin"/>
        </w:r>
        <w:r w:rsidRPr="00125ECB">
          <w:rPr>
            <w:rFonts w:ascii="Arial" w:hAnsi="Arial" w:cs="Arial"/>
            <w:sz w:val="24"/>
            <w:szCs w:val="24"/>
          </w:rPr>
          <w:instrText xml:space="preserve"> PAGE </w:instrText>
        </w:r>
        <w:r w:rsidRPr="00125ECB">
          <w:rPr>
            <w:rFonts w:ascii="Arial" w:hAnsi="Arial" w:cs="Arial"/>
            <w:sz w:val="24"/>
            <w:szCs w:val="24"/>
          </w:rPr>
          <w:fldChar w:fldCharType="separate"/>
        </w:r>
        <w:r w:rsidR="00302A0C">
          <w:rPr>
            <w:rFonts w:ascii="Arial" w:hAnsi="Arial" w:cs="Arial"/>
            <w:noProof/>
            <w:sz w:val="24"/>
            <w:szCs w:val="24"/>
          </w:rPr>
          <w:t>44</w:t>
        </w:r>
        <w:r w:rsidRPr="00125EC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65069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D43AB0E" w14:textId="7A806595" w:rsidR="0041572A" w:rsidRPr="00420265" w:rsidRDefault="0041572A" w:rsidP="00125ECB">
        <w:pPr>
          <w:pStyle w:val="a9"/>
          <w:jc w:val="right"/>
          <w:rPr>
            <w:rFonts w:ascii="Arial" w:hAnsi="Arial" w:cs="Arial"/>
            <w:sz w:val="24"/>
            <w:szCs w:val="24"/>
          </w:rPr>
        </w:pPr>
        <w:r w:rsidRPr="00420265">
          <w:rPr>
            <w:rFonts w:ascii="Arial" w:hAnsi="Arial" w:cs="Arial"/>
            <w:sz w:val="24"/>
            <w:szCs w:val="24"/>
          </w:rPr>
          <w:fldChar w:fldCharType="begin"/>
        </w:r>
        <w:r w:rsidRPr="00420265">
          <w:rPr>
            <w:rFonts w:ascii="Arial" w:hAnsi="Arial" w:cs="Arial"/>
            <w:sz w:val="24"/>
            <w:szCs w:val="24"/>
          </w:rPr>
          <w:instrText xml:space="preserve"> PAGE </w:instrText>
        </w:r>
        <w:r w:rsidRPr="00420265">
          <w:rPr>
            <w:rFonts w:ascii="Arial" w:hAnsi="Arial" w:cs="Arial"/>
            <w:sz w:val="24"/>
            <w:szCs w:val="24"/>
          </w:rPr>
          <w:fldChar w:fldCharType="separate"/>
        </w:r>
        <w:r w:rsidR="00594C34">
          <w:rPr>
            <w:rFonts w:ascii="Arial" w:hAnsi="Arial" w:cs="Arial"/>
            <w:noProof/>
            <w:sz w:val="24"/>
            <w:szCs w:val="24"/>
          </w:rPr>
          <w:t>III</w:t>
        </w:r>
        <w:r w:rsidRPr="0042026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805EC3C" w14:textId="77777777" w:rsidR="0041572A" w:rsidRDefault="0041572A">
    <w:pPr>
      <w:pStyle w:val="a9"/>
      <w:jc w:val="right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9F4" w14:textId="77777777" w:rsidR="0041572A" w:rsidRDefault="0041572A">
    <w:pPr>
      <w:pStyle w:val="a9"/>
      <w:jc w:val="right"/>
      <w:rPr>
        <w:rFonts w:ascii="Times New Roman" w:hAnsi="Times New Roman"/>
        <w:sz w:val="24"/>
        <w:szCs w:val="24"/>
      </w:rPr>
    </w:pPr>
  </w:p>
  <w:p w14:paraId="63B2273C" w14:textId="77777777" w:rsidR="0041572A" w:rsidRDefault="0041572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02913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B4EFB4B" w14:textId="28B35B23" w:rsidR="0041572A" w:rsidRPr="00593BE2" w:rsidRDefault="0041572A" w:rsidP="00125ECB">
        <w:pPr>
          <w:pStyle w:val="a9"/>
          <w:rPr>
            <w:rFonts w:ascii="Arial" w:hAnsi="Arial" w:cs="Arial"/>
            <w:sz w:val="24"/>
            <w:szCs w:val="24"/>
          </w:rPr>
        </w:pPr>
        <w:r w:rsidRPr="00593BE2">
          <w:rPr>
            <w:rFonts w:ascii="Arial" w:hAnsi="Arial" w:cs="Arial"/>
            <w:sz w:val="24"/>
            <w:szCs w:val="24"/>
          </w:rPr>
          <w:fldChar w:fldCharType="begin"/>
        </w:r>
        <w:r w:rsidRPr="00593BE2">
          <w:rPr>
            <w:rFonts w:ascii="Arial" w:hAnsi="Arial" w:cs="Arial"/>
            <w:sz w:val="24"/>
            <w:szCs w:val="24"/>
          </w:rPr>
          <w:instrText xml:space="preserve"> PAGE </w:instrText>
        </w:r>
        <w:r w:rsidRPr="00593BE2">
          <w:rPr>
            <w:rFonts w:ascii="Arial" w:hAnsi="Arial" w:cs="Arial"/>
            <w:sz w:val="24"/>
            <w:szCs w:val="24"/>
          </w:rPr>
          <w:fldChar w:fldCharType="separate"/>
        </w:r>
        <w:r w:rsidR="00594C34">
          <w:rPr>
            <w:rFonts w:ascii="Arial" w:hAnsi="Arial" w:cs="Arial"/>
            <w:noProof/>
            <w:sz w:val="24"/>
            <w:szCs w:val="24"/>
          </w:rPr>
          <w:t>14</w:t>
        </w:r>
        <w:r w:rsidRPr="00593BE2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EF38E" w14:textId="26163137" w:rsidR="0041572A" w:rsidRPr="00593BE2" w:rsidRDefault="0041572A" w:rsidP="00125ECB">
    <w:pPr>
      <w:pStyle w:val="a9"/>
      <w:jc w:val="right"/>
      <w:rPr>
        <w:rFonts w:ascii="Arial" w:hAnsi="Arial" w:cs="Arial"/>
        <w:sz w:val="24"/>
        <w:szCs w:val="24"/>
      </w:rPr>
    </w:pPr>
    <w:r w:rsidRPr="00593BE2">
      <w:rPr>
        <w:rFonts w:ascii="Arial" w:hAnsi="Arial" w:cs="Arial"/>
        <w:sz w:val="24"/>
        <w:szCs w:val="24"/>
      </w:rPr>
      <w:fldChar w:fldCharType="begin"/>
    </w:r>
    <w:r w:rsidRPr="00593BE2">
      <w:rPr>
        <w:rFonts w:ascii="Arial" w:hAnsi="Arial" w:cs="Arial"/>
        <w:sz w:val="24"/>
        <w:szCs w:val="24"/>
      </w:rPr>
      <w:instrText xml:space="preserve"> PAGE </w:instrText>
    </w:r>
    <w:r w:rsidRPr="00593BE2">
      <w:rPr>
        <w:rFonts w:ascii="Arial" w:hAnsi="Arial" w:cs="Arial"/>
        <w:sz w:val="24"/>
        <w:szCs w:val="24"/>
      </w:rPr>
      <w:fldChar w:fldCharType="separate"/>
    </w:r>
    <w:r w:rsidR="00594C34">
      <w:rPr>
        <w:rFonts w:ascii="Arial" w:hAnsi="Arial" w:cs="Arial"/>
        <w:noProof/>
        <w:sz w:val="24"/>
        <w:szCs w:val="24"/>
      </w:rPr>
      <w:t>15</w:t>
    </w:r>
    <w:r w:rsidRPr="00593BE2">
      <w:rPr>
        <w:rFonts w:ascii="Arial" w:hAnsi="Arial" w:cs="Arial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C965" w14:textId="77777777" w:rsidR="0041572A" w:rsidRDefault="0041572A">
    <w:pPr>
      <w:pStyle w:val="a9"/>
      <w:pBdr>
        <w:bottom w:val="single" w:sz="12" w:space="1" w:color="000000"/>
      </w:pBdr>
      <w:jc w:val="both"/>
      <w:rPr>
        <w:rFonts w:ascii="Arial" w:hAnsi="Arial" w:cs="Arial"/>
        <w:sz w:val="22"/>
        <w:szCs w:val="22"/>
      </w:rPr>
    </w:pPr>
  </w:p>
  <w:p w14:paraId="784A0D11" w14:textId="77777777" w:rsidR="0041572A" w:rsidRDefault="0041572A">
    <w:pPr>
      <w:pStyle w:val="a9"/>
      <w:jc w:val="both"/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b/>
        <w:i/>
        <w:sz w:val="22"/>
        <w:szCs w:val="22"/>
      </w:rPr>
      <w:t>Проект,</w:t>
    </w:r>
    <w:r>
      <w:t xml:space="preserve"> </w:t>
    </w:r>
    <w:r>
      <w:rPr>
        <w:rFonts w:ascii="Arial" w:hAnsi="Arial" w:cs="Arial"/>
        <w:b/>
        <w:i/>
        <w:sz w:val="22"/>
        <w:szCs w:val="22"/>
      </w:rPr>
      <w:t>редакция 1</w:t>
    </w:r>
  </w:p>
  <w:p w14:paraId="4BE43C29" w14:textId="77777777" w:rsidR="0041572A" w:rsidRDefault="0041572A">
    <w:pPr>
      <w:pStyle w:val="a9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4956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C3AD54B" w14:textId="616E3F00" w:rsidR="0041572A" w:rsidRPr="00125ECB" w:rsidRDefault="0041572A" w:rsidP="00125ECB">
        <w:pPr>
          <w:pStyle w:val="a9"/>
          <w:rPr>
            <w:rFonts w:ascii="Arial" w:hAnsi="Arial" w:cs="Arial"/>
            <w:sz w:val="24"/>
            <w:szCs w:val="24"/>
          </w:rPr>
        </w:pPr>
        <w:r w:rsidRPr="00125ECB">
          <w:rPr>
            <w:rFonts w:ascii="Arial" w:hAnsi="Arial" w:cs="Arial"/>
            <w:sz w:val="24"/>
            <w:szCs w:val="24"/>
          </w:rPr>
          <w:fldChar w:fldCharType="begin"/>
        </w:r>
        <w:r w:rsidRPr="00125ECB">
          <w:rPr>
            <w:rFonts w:ascii="Arial" w:hAnsi="Arial" w:cs="Arial"/>
            <w:sz w:val="24"/>
            <w:szCs w:val="24"/>
          </w:rPr>
          <w:instrText xml:space="preserve"> PAGE </w:instrText>
        </w:r>
        <w:r w:rsidRPr="00125ECB">
          <w:rPr>
            <w:rFonts w:ascii="Arial" w:hAnsi="Arial" w:cs="Arial"/>
            <w:sz w:val="24"/>
            <w:szCs w:val="24"/>
          </w:rPr>
          <w:fldChar w:fldCharType="separate"/>
        </w:r>
        <w:r w:rsidR="00F60E22">
          <w:rPr>
            <w:rFonts w:ascii="Arial" w:hAnsi="Arial" w:cs="Arial"/>
            <w:noProof/>
            <w:sz w:val="24"/>
            <w:szCs w:val="24"/>
          </w:rPr>
          <w:t>38</w:t>
        </w:r>
        <w:r w:rsidRPr="00125EC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0EF1" w14:textId="692F9D54" w:rsidR="0041572A" w:rsidRPr="00125ECB" w:rsidRDefault="0041572A" w:rsidP="00125ECB">
    <w:pPr>
      <w:pStyle w:val="a9"/>
      <w:jc w:val="right"/>
      <w:rPr>
        <w:rFonts w:ascii="Arial" w:hAnsi="Arial" w:cs="Arial"/>
        <w:sz w:val="24"/>
        <w:szCs w:val="24"/>
      </w:rPr>
    </w:pPr>
    <w:r w:rsidRPr="00125ECB">
      <w:rPr>
        <w:rFonts w:ascii="Arial" w:hAnsi="Arial" w:cs="Arial"/>
        <w:sz w:val="24"/>
        <w:szCs w:val="24"/>
      </w:rPr>
      <w:fldChar w:fldCharType="begin"/>
    </w:r>
    <w:r w:rsidRPr="00125ECB">
      <w:rPr>
        <w:rFonts w:ascii="Arial" w:hAnsi="Arial" w:cs="Arial"/>
        <w:sz w:val="24"/>
        <w:szCs w:val="24"/>
      </w:rPr>
      <w:instrText xml:space="preserve"> PAGE </w:instrText>
    </w:r>
    <w:r w:rsidRPr="00125ECB">
      <w:rPr>
        <w:rFonts w:ascii="Arial" w:hAnsi="Arial" w:cs="Arial"/>
        <w:sz w:val="24"/>
        <w:szCs w:val="24"/>
      </w:rPr>
      <w:fldChar w:fldCharType="separate"/>
    </w:r>
    <w:r w:rsidR="00F60E22">
      <w:rPr>
        <w:rFonts w:ascii="Arial" w:hAnsi="Arial" w:cs="Arial"/>
        <w:noProof/>
        <w:sz w:val="24"/>
        <w:szCs w:val="24"/>
      </w:rPr>
      <w:t>39</w:t>
    </w:r>
    <w:r w:rsidRPr="00125ECB">
      <w:rPr>
        <w:rFonts w:ascii="Arial" w:hAnsi="Arial" w:cs="Arial"/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21962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7A313A2" w14:textId="23BB1B44" w:rsidR="0041572A" w:rsidRPr="00125ECB" w:rsidRDefault="0041572A" w:rsidP="00125ECB">
        <w:pPr>
          <w:pStyle w:val="a9"/>
          <w:jc w:val="right"/>
          <w:rPr>
            <w:rFonts w:ascii="Arial" w:hAnsi="Arial" w:cs="Arial"/>
            <w:sz w:val="24"/>
            <w:szCs w:val="24"/>
          </w:rPr>
        </w:pPr>
        <w:r w:rsidRPr="00125ECB">
          <w:rPr>
            <w:rFonts w:ascii="Arial" w:hAnsi="Arial" w:cs="Arial"/>
            <w:sz w:val="24"/>
            <w:szCs w:val="24"/>
          </w:rPr>
          <w:fldChar w:fldCharType="begin"/>
        </w:r>
        <w:r w:rsidRPr="00125ECB">
          <w:rPr>
            <w:rFonts w:ascii="Arial" w:hAnsi="Arial" w:cs="Arial"/>
            <w:sz w:val="24"/>
            <w:szCs w:val="24"/>
          </w:rPr>
          <w:instrText xml:space="preserve"> PAGE </w:instrText>
        </w:r>
        <w:r w:rsidRPr="00125ECB">
          <w:rPr>
            <w:rFonts w:ascii="Arial" w:hAnsi="Arial" w:cs="Arial"/>
            <w:sz w:val="24"/>
            <w:szCs w:val="24"/>
          </w:rPr>
          <w:fldChar w:fldCharType="separate"/>
        </w:r>
        <w:r w:rsidR="00594C34">
          <w:rPr>
            <w:rFonts w:ascii="Arial" w:hAnsi="Arial" w:cs="Arial"/>
            <w:noProof/>
            <w:sz w:val="24"/>
            <w:szCs w:val="24"/>
          </w:rPr>
          <w:t>37</w:t>
        </w:r>
        <w:r w:rsidRPr="00125EC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F5EB" w14:textId="77777777" w:rsidR="0041572A" w:rsidRDefault="0041572A">
      <w:pPr>
        <w:spacing w:after="0" w:line="240" w:lineRule="auto"/>
      </w:pPr>
      <w:r>
        <w:separator/>
      </w:r>
    </w:p>
  </w:footnote>
  <w:footnote w:type="continuationSeparator" w:id="0">
    <w:p w14:paraId="342E0259" w14:textId="77777777" w:rsidR="0041572A" w:rsidRDefault="0041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8846" w14:textId="77777777" w:rsidR="0041572A" w:rsidRDefault="0041572A">
    <w:pPr>
      <w:pStyle w:val="a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0058B888" w14:textId="77777777" w:rsidR="0041572A" w:rsidRDefault="0041572A">
    <w:pPr>
      <w:pStyle w:val="a7"/>
      <w:spacing w:line="360" w:lineRule="auto"/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7BEC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6BF1EF56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79F9" w14:textId="77777777" w:rsidR="0041572A" w:rsidRDefault="0041572A" w:rsidP="00125ECB">
    <w:pPr>
      <w:pStyle w:val="a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4C9E1F85" w14:textId="77777777" w:rsidR="0041572A" w:rsidRDefault="0041572A" w:rsidP="00125ECB">
    <w:pPr>
      <w:pStyle w:val="a7"/>
      <w:spacing w:line="360" w:lineRule="auto"/>
      <w:ind w:right="-1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70E4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6661BC15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237A" w14:textId="77777777" w:rsidR="0041572A" w:rsidRDefault="0041572A">
    <w:pPr>
      <w:pStyle w:val="a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7956CAB2" w14:textId="77777777" w:rsidR="0041572A" w:rsidRDefault="0041572A">
    <w:pPr>
      <w:pStyle w:val="a7"/>
      <w:spacing w:line="36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97E3D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7ACCEA22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E603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2A61F694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C27C" w14:textId="77777777" w:rsidR="0041572A" w:rsidRDefault="0041572A">
    <w:pPr>
      <w:pStyle w:val="a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4D1ED58E" w14:textId="77777777" w:rsidR="0041572A" w:rsidRDefault="0041572A">
    <w:pPr>
      <w:pStyle w:val="a7"/>
      <w:spacing w:line="36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650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41E94BB8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02AC0" w14:textId="77777777" w:rsidR="0041572A" w:rsidRDefault="0041572A">
    <w:pPr>
      <w:pStyle w:val="a7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62B4E58F" w14:textId="77777777" w:rsidR="0041572A" w:rsidRDefault="0041572A">
    <w:pPr>
      <w:pStyle w:val="a7"/>
      <w:spacing w:line="360" w:lineRule="auto"/>
      <w:ind w:right="-1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D29C" w14:textId="77777777" w:rsidR="0041572A" w:rsidRDefault="0041572A">
    <w:pPr>
      <w:pStyle w:val="a7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ГОСТ 27452 ―</w:t>
    </w:r>
  </w:p>
  <w:p w14:paraId="3D4C6BB6" w14:textId="77777777" w:rsidR="0041572A" w:rsidRDefault="0041572A">
    <w:pPr>
      <w:pStyle w:val="a7"/>
      <w:spacing w:line="360" w:lineRule="aut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62E"/>
    <w:multiLevelType w:val="multilevel"/>
    <w:tmpl w:val="487055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03878"/>
    <w:multiLevelType w:val="multilevel"/>
    <w:tmpl w:val="4714226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FB4889"/>
    <w:multiLevelType w:val="multilevel"/>
    <w:tmpl w:val="CC489EB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05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01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51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6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1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31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815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60" w:hanging="1800"/>
      </w:pPr>
      <w:rPr>
        <w:b/>
      </w:rPr>
    </w:lvl>
  </w:abstractNum>
  <w:abstractNum w:abstractNumId="3" w15:restartNumberingAfterBreak="0">
    <w:nsid w:val="0DDB3577"/>
    <w:multiLevelType w:val="multilevel"/>
    <w:tmpl w:val="BDE2130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3C3F31"/>
    <w:multiLevelType w:val="multilevel"/>
    <w:tmpl w:val="0B84419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031611"/>
    <w:multiLevelType w:val="multilevel"/>
    <w:tmpl w:val="7368F4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4C7913"/>
    <w:multiLevelType w:val="multilevel"/>
    <w:tmpl w:val="27FC783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AD3DF1"/>
    <w:multiLevelType w:val="multilevel"/>
    <w:tmpl w:val="16DA27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8E11C9"/>
    <w:multiLevelType w:val="multilevel"/>
    <w:tmpl w:val="034E3E6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BA2887"/>
    <w:multiLevelType w:val="multilevel"/>
    <w:tmpl w:val="F244BF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9C6010"/>
    <w:multiLevelType w:val="multilevel"/>
    <w:tmpl w:val="3F564C4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783956"/>
    <w:multiLevelType w:val="multilevel"/>
    <w:tmpl w:val="98D6C152"/>
    <w:lvl w:ilvl="0">
      <w:start w:val="6"/>
      <w:numFmt w:val="decimal"/>
      <w:lvlText w:val="%1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 w15:restartNumberingAfterBreak="0">
    <w:nsid w:val="23E40D06"/>
    <w:multiLevelType w:val="multilevel"/>
    <w:tmpl w:val="A468BF7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585746"/>
    <w:multiLevelType w:val="multilevel"/>
    <w:tmpl w:val="BE3C89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2F69BB"/>
    <w:multiLevelType w:val="multilevel"/>
    <w:tmpl w:val="ED1CEC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EE04E3"/>
    <w:multiLevelType w:val="multilevel"/>
    <w:tmpl w:val="67545EE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975C83"/>
    <w:multiLevelType w:val="multilevel"/>
    <w:tmpl w:val="ACCEDEC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B97A44"/>
    <w:multiLevelType w:val="multilevel"/>
    <w:tmpl w:val="BD3659C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3250CD"/>
    <w:multiLevelType w:val="hybridMultilevel"/>
    <w:tmpl w:val="D1B8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067E"/>
    <w:multiLevelType w:val="multilevel"/>
    <w:tmpl w:val="8938C0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9B3227"/>
    <w:multiLevelType w:val="multilevel"/>
    <w:tmpl w:val="6A407DD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D030A2"/>
    <w:multiLevelType w:val="multilevel"/>
    <w:tmpl w:val="E424DC7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8E29A6"/>
    <w:multiLevelType w:val="multilevel"/>
    <w:tmpl w:val="F3BAA88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B45960"/>
    <w:multiLevelType w:val="multilevel"/>
    <w:tmpl w:val="E09448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2A06AE"/>
    <w:multiLevelType w:val="multilevel"/>
    <w:tmpl w:val="EEA61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D85017F"/>
    <w:multiLevelType w:val="multilevel"/>
    <w:tmpl w:val="3ECA2D9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687599"/>
    <w:multiLevelType w:val="multilevel"/>
    <w:tmpl w:val="9112D65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9D5C50"/>
    <w:multiLevelType w:val="multilevel"/>
    <w:tmpl w:val="6FD49CF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A968AF"/>
    <w:multiLevelType w:val="multilevel"/>
    <w:tmpl w:val="7A2431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3D0A7D"/>
    <w:multiLevelType w:val="multilevel"/>
    <w:tmpl w:val="176E4B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E77AAD"/>
    <w:multiLevelType w:val="multilevel"/>
    <w:tmpl w:val="1430D96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971FF2"/>
    <w:multiLevelType w:val="multilevel"/>
    <w:tmpl w:val="99D0678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C465460"/>
    <w:multiLevelType w:val="multilevel"/>
    <w:tmpl w:val="7220BE7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3"/>
  </w:num>
  <w:num w:numId="3">
    <w:abstractNumId w:val="14"/>
  </w:num>
  <w:num w:numId="4">
    <w:abstractNumId w:val="11"/>
  </w:num>
  <w:num w:numId="5">
    <w:abstractNumId w:val="4"/>
  </w:num>
  <w:num w:numId="6">
    <w:abstractNumId w:val="25"/>
  </w:num>
  <w:num w:numId="7">
    <w:abstractNumId w:val="17"/>
  </w:num>
  <w:num w:numId="8">
    <w:abstractNumId w:val="29"/>
  </w:num>
  <w:num w:numId="9">
    <w:abstractNumId w:val="19"/>
  </w:num>
  <w:num w:numId="10">
    <w:abstractNumId w:val="0"/>
  </w:num>
  <w:num w:numId="11">
    <w:abstractNumId w:val="9"/>
  </w:num>
  <w:num w:numId="12">
    <w:abstractNumId w:val="27"/>
  </w:num>
  <w:num w:numId="13">
    <w:abstractNumId w:val="10"/>
  </w:num>
  <w:num w:numId="14">
    <w:abstractNumId w:val="6"/>
  </w:num>
  <w:num w:numId="15">
    <w:abstractNumId w:val="28"/>
  </w:num>
  <w:num w:numId="16">
    <w:abstractNumId w:val="26"/>
  </w:num>
  <w:num w:numId="17">
    <w:abstractNumId w:val="1"/>
  </w:num>
  <w:num w:numId="18">
    <w:abstractNumId w:val="21"/>
  </w:num>
  <w:num w:numId="19">
    <w:abstractNumId w:val="15"/>
  </w:num>
  <w:num w:numId="20">
    <w:abstractNumId w:val="7"/>
  </w:num>
  <w:num w:numId="21">
    <w:abstractNumId w:val="12"/>
  </w:num>
  <w:num w:numId="22">
    <w:abstractNumId w:val="20"/>
  </w:num>
  <w:num w:numId="23">
    <w:abstractNumId w:val="13"/>
  </w:num>
  <w:num w:numId="24">
    <w:abstractNumId w:val="30"/>
  </w:num>
  <w:num w:numId="25">
    <w:abstractNumId w:val="31"/>
  </w:num>
  <w:num w:numId="26">
    <w:abstractNumId w:val="32"/>
  </w:num>
  <w:num w:numId="27">
    <w:abstractNumId w:val="16"/>
  </w:num>
  <w:num w:numId="28">
    <w:abstractNumId w:val="5"/>
  </w:num>
  <w:num w:numId="29">
    <w:abstractNumId w:val="8"/>
  </w:num>
  <w:num w:numId="30">
    <w:abstractNumId w:val="22"/>
  </w:num>
  <w:num w:numId="31">
    <w:abstractNumId w:val="3"/>
  </w:num>
  <w:num w:numId="32">
    <w:abstractNumId w:val="2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9"/>
    <w:rsid w:val="000C6FFB"/>
    <w:rsid w:val="000D4C46"/>
    <w:rsid w:val="00125ECB"/>
    <w:rsid w:val="00185427"/>
    <w:rsid w:val="001A64D4"/>
    <w:rsid w:val="00302A0C"/>
    <w:rsid w:val="0041572A"/>
    <w:rsid w:val="00420265"/>
    <w:rsid w:val="00426BC9"/>
    <w:rsid w:val="00482E7A"/>
    <w:rsid w:val="004A167D"/>
    <w:rsid w:val="00593BE2"/>
    <w:rsid w:val="00594C34"/>
    <w:rsid w:val="006F1FCB"/>
    <w:rsid w:val="00914D28"/>
    <w:rsid w:val="00AB7F09"/>
    <w:rsid w:val="00C21C00"/>
    <w:rsid w:val="00D22274"/>
    <w:rsid w:val="00F56D14"/>
    <w:rsid w:val="00F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1721"/>
  <w15:docId w15:val="{D47F22EF-A798-422A-B289-4619AE49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0A"/>
    <w:pPr>
      <w:suppressAutoHyphens w:val="0"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1879EE"/>
    <w:pPr>
      <w:keepNext/>
      <w:spacing w:before="120" w:after="120" w:line="240" w:lineRule="auto"/>
      <w:ind w:left="284"/>
      <w:jc w:val="both"/>
      <w:outlineLvl w:val="0"/>
    </w:pPr>
    <w:rPr>
      <w:rFonts w:ascii="Times New Roman" w:hAnsi="Times New Roman"/>
      <w:b/>
      <w:bCs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4261C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F0E50"/>
    <w:pPr>
      <w:keepNext/>
      <w:spacing w:after="0" w:line="240" w:lineRule="auto"/>
      <w:outlineLvl w:val="2"/>
    </w:pPr>
    <w:rPr>
      <w:rFonts w:ascii="Times New Roman" w:hAnsi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6F0E50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1"/>
    <w:uiPriority w:val="9"/>
    <w:qFormat/>
    <w:rsid w:val="006F0E50"/>
    <w:pPr>
      <w:keepNext/>
      <w:spacing w:after="0" w:line="240" w:lineRule="auto"/>
      <w:ind w:firstLine="709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6F0E50"/>
    <w:pPr>
      <w:keepNext/>
      <w:spacing w:after="0" w:line="240" w:lineRule="auto"/>
      <w:ind w:right="-69"/>
      <w:jc w:val="center"/>
      <w:outlineLvl w:val="8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semiHidden/>
    <w:qFormat/>
    <w:locked/>
    <w:rsid w:val="0072497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F1725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qFormat/>
    <w:locked/>
    <w:rsid w:val="001879EE"/>
    <w:rPr>
      <w:rFonts w:ascii="Times New Roman" w:hAnsi="Times New Roman" w:cs="Times New Roman"/>
      <w:b/>
      <w:bCs/>
      <w:kern w:val="2"/>
      <w:sz w:val="24"/>
      <w:szCs w:val="24"/>
      <w:lang w:eastAsia="ru-RU"/>
    </w:rPr>
  </w:style>
  <w:style w:type="character" w:customStyle="1" w:styleId="a6">
    <w:name w:val="Верхний колонтитул Знак"/>
    <w:link w:val="a7"/>
    <w:qFormat/>
    <w:locked/>
    <w:rsid w:val="00982767"/>
    <w:rPr>
      <w:rFonts w:cs="Times New Roman"/>
    </w:rPr>
  </w:style>
  <w:style w:type="character" w:customStyle="1" w:styleId="a8">
    <w:name w:val="Нижний колонтитул Знак"/>
    <w:link w:val="a9"/>
    <w:uiPriority w:val="99"/>
    <w:qFormat/>
    <w:locked/>
    <w:rsid w:val="00982767"/>
    <w:rPr>
      <w:rFonts w:cs="Times New Roman"/>
    </w:rPr>
  </w:style>
  <w:style w:type="character" w:customStyle="1" w:styleId="fts-hit">
    <w:name w:val="fts-hit"/>
    <w:qFormat/>
    <w:rsid w:val="006F79E4"/>
    <w:rPr>
      <w:rFonts w:cs="Times New Roman"/>
    </w:rPr>
  </w:style>
  <w:style w:type="character" w:styleId="aa">
    <w:name w:val="annotation reference"/>
    <w:semiHidden/>
    <w:qFormat/>
    <w:rsid w:val="00C76BA3"/>
    <w:rPr>
      <w:rFonts w:cs="Times New Roman"/>
      <w:sz w:val="16"/>
      <w:szCs w:val="16"/>
    </w:rPr>
  </w:style>
  <w:style w:type="character" w:customStyle="1" w:styleId="ab">
    <w:name w:val="Текст примечания Знак"/>
    <w:link w:val="ac"/>
    <w:semiHidden/>
    <w:qFormat/>
    <w:locked/>
    <w:rsid w:val="00C76BA3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e"/>
    <w:semiHidden/>
    <w:qFormat/>
    <w:locked/>
    <w:rsid w:val="00C76BA3"/>
    <w:rPr>
      <w:rFonts w:cs="Times New Roman"/>
      <w:b/>
      <w:bCs/>
      <w:sz w:val="20"/>
      <w:szCs w:val="20"/>
    </w:rPr>
  </w:style>
  <w:style w:type="character" w:customStyle="1" w:styleId="20">
    <w:name w:val="Заголовок 2 Знак"/>
    <w:link w:val="2"/>
    <w:semiHidden/>
    <w:qFormat/>
    <w:locked/>
    <w:rsid w:val="004261C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f">
    <w:name w:val="Основной текст Знак"/>
    <w:link w:val="af0"/>
    <w:qFormat/>
    <w:locked/>
    <w:rsid w:val="00D02C6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qFormat/>
    <w:rsid w:val="00D02C69"/>
  </w:style>
  <w:style w:type="character" w:customStyle="1" w:styleId="30">
    <w:name w:val="Заголовок 3 Знак"/>
    <w:link w:val="3"/>
    <w:qFormat/>
    <w:locked/>
    <w:rsid w:val="006F0E50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link w:val="4"/>
    <w:qFormat/>
    <w:locked/>
    <w:rsid w:val="006F0E5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qFormat/>
    <w:locked/>
    <w:rsid w:val="006F0E50"/>
    <w:rPr>
      <w:rFonts w:ascii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link w:val="9"/>
    <w:qFormat/>
    <w:locked/>
    <w:rsid w:val="006F0E50"/>
    <w:rPr>
      <w:rFonts w:ascii="Times New Roman" w:hAnsi="Times New Roman" w:cs="Times New Roman"/>
      <w:b/>
      <w:sz w:val="20"/>
      <w:szCs w:val="20"/>
    </w:rPr>
  </w:style>
  <w:style w:type="character" w:customStyle="1" w:styleId="21">
    <w:name w:val="Основной текст 2 Знак"/>
    <w:link w:val="22"/>
    <w:qFormat/>
    <w:locked/>
    <w:rsid w:val="006F0E50"/>
    <w:rPr>
      <w:rFonts w:ascii="Times New Roman" w:hAnsi="Times New Roman" w:cs="Times New Roman"/>
      <w:sz w:val="20"/>
      <w:szCs w:val="20"/>
    </w:rPr>
  </w:style>
  <w:style w:type="character" w:styleId="af1">
    <w:name w:val="page number"/>
    <w:qFormat/>
    <w:rsid w:val="006F0E50"/>
    <w:rPr>
      <w:rFonts w:cs="Times New Roman"/>
    </w:rPr>
  </w:style>
  <w:style w:type="character" w:customStyle="1" w:styleId="23">
    <w:name w:val="Основной текст с отступом 2 Знак"/>
    <w:link w:val="24"/>
    <w:qFormat/>
    <w:locked/>
    <w:rsid w:val="006F0E50"/>
    <w:rPr>
      <w:rFonts w:ascii="Times New Roman" w:hAnsi="Times New Roman" w:cs="Times New Roman"/>
      <w:sz w:val="20"/>
      <w:szCs w:val="20"/>
    </w:rPr>
  </w:style>
  <w:style w:type="character" w:customStyle="1" w:styleId="af2">
    <w:name w:val="Основной текст с отступом Знак"/>
    <w:link w:val="af3"/>
    <w:qFormat/>
    <w:locked/>
    <w:rsid w:val="006F0E50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link w:val="32"/>
    <w:qFormat/>
    <w:locked/>
    <w:rsid w:val="006F0E50"/>
    <w:rPr>
      <w:rFonts w:ascii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link w:val="34"/>
    <w:qFormat/>
    <w:locked/>
    <w:rsid w:val="006F0E50"/>
    <w:rPr>
      <w:rFonts w:ascii="Arial" w:hAnsi="Arial" w:cs="Times New Roman"/>
      <w:color w:val="0000FF"/>
      <w:sz w:val="20"/>
      <w:szCs w:val="20"/>
    </w:rPr>
  </w:style>
  <w:style w:type="character" w:customStyle="1" w:styleId="T">
    <w:name w:val="T_Тит_Гриф Знак"/>
    <w:link w:val="T0"/>
    <w:qFormat/>
    <w:locked/>
    <w:rsid w:val="006F0E50"/>
    <w:rPr>
      <w:rFonts w:ascii="ISOCPEUR" w:hAnsi="ISOCPEUR"/>
      <w:i/>
      <w:sz w:val="28"/>
    </w:rPr>
  </w:style>
  <w:style w:type="character" w:customStyle="1" w:styleId="af4">
    <w:name w:val="Основной текст_"/>
    <w:link w:val="25"/>
    <w:qFormat/>
    <w:locked/>
    <w:rsid w:val="006F0E50"/>
    <w:rPr>
      <w:shd w:val="clear" w:color="auto" w:fill="FFFFFF"/>
    </w:rPr>
  </w:style>
  <w:style w:type="character" w:customStyle="1" w:styleId="af5">
    <w:name w:val="Текст сноски Знак"/>
    <w:link w:val="af6"/>
    <w:semiHidden/>
    <w:qFormat/>
    <w:locked/>
    <w:rsid w:val="006F0E50"/>
    <w:rPr>
      <w:rFonts w:ascii="Times New Roman" w:hAnsi="Times New Roman" w:cs="Times New Roman"/>
      <w:sz w:val="20"/>
      <w:szCs w:val="20"/>
    </w:rPr>
  </w:style>
  <w:style w:type="character" w:customStyle="1" w:styleId="af7">
    <w:name w:val="Символ сноски"/>
    <w:uiPriority w:val="99"/>
    <w:semiHidden/>
    <w:qFormat/>
    <w:rsid w:val="006F0E50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11">
    <w:name w:val="Оглавление 1 Знак"/>
    <w:link w:val="12"/>
    <w:uiPriority w:val="39"/>
    <w:qFormat/>
    <w:rsid w:val="00F21889"/>
    <w:rPr>
      <w:rFonts w:ascii="Times New Roman" w:hAnsi="Times New Roman"/>
      <w:sz w:val="28"/>
      <w:szCs w:val="22"/>
    </w:rPr>
  </w:style>
  <w:style w:type="character" w:customStyle="1" w:styleId="HTML">
    <w:name w:val="Стандартный HTML Знак"/>
    <w:link w:val="HTML0"/>
    <w:uiPriority w:val="99"/>
    <w:qFormat/>
    <w:rsid w:val="00741182"/>
    <w:rPr>
      <w:rFonts w:ascii="Courier New" w:hAnsi="Courier New" w:cs="Courier New"/>
    </w:rPr>
  </w:style>
  <w:style w:type="character" w:customStyle="1" w:styleId="af9">
    <w:name w:val="Подпись к картинке_"/>
    <w:basedOn w:val="a0"/>
    <w:link w:val="afa"/>
    <w:qFormat/>
    <w:rsid w:val="00D242F5"/>
    <w:rPr>
      <w:rFonts w:ascii="Arial" w:eastAsia="Arial" w:hAnsi="Arial" w:cs="Arial"/>
      <w:b/>
      <w:bCs/>
      <w:shd w:val="clear" w:color="auto" w:fill="FFFFFF"/>
    </w:rPr>
  </w:style>
  <w:style w:type="character" w:customStyle="1" w:styleId="afb">
    <w:name w:val="Другое_"/>
    <w:basedOn w:val="a0"/>
    <w:link w:val="afc"/>
    <w:qFormat/>
    <w:rsid w:val="00EB6021"/>
    <w:rPr>
      <w:rFonts w:ascii="Arial" w:eastAsia="Arial" w:hAnsi="Arial" w:cs="Arial"/>
      <w:shd w:val="clear" w:color="auto" w:fill="FFFFFF"/>
    </w:rPr>
  </w:style>
  <w:style w:type="character" w:customStyle="1" w:styleId="26">
    <w:name w:val="Основной текст (2)_"/>
    <w:basedOn w:val="a0"/>
    <w:link w:val="27"/>
    <w:qFormat/>
    <w:rsid w:val="00162354"/>
    <w:rPr>
      <w:rFonts w:ascii="Arial" w:eastAsia="Arial" w:hAnsi="Arial" w:cs="Arial"/>
      <w:color w:val="343434"/>
      <w:sz w:val="15"/>
      <w:szCs w:val="15"/>
      <w:shd w:val="clear" w:color="auto" w:fill="FFFFFF"/>
    </w:rPr>
  </w:style>
  <w:style w:type="character" w:customStyle="1" w:styleId="afd">
    <w:name w:val="Абзац списка Знак"/>
    <w:basedOn w:val="a0"/>
    <w:link w:val="afe"/>
    <w:uiPriority w:val="34"/>
    <w:qFormat/>
    <w:rsid w:val="008E2CA1"/>
    <w:rPr>
      <w:sz w:val="22"/>
      <w:szCs w:val="22"/>
    </w:rPr>
  </w:style>
  <w:style w:type="character" w:customStyle="1" w:styleId="aff">
    <w:name w:val="Ссылка указателя"/>
    <w:qFormat/>
  </w:style>
  <w:style w:type="paragraph" w:styleId="aff0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rsid w:val="00D02C6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1">
    <w:name w:val="List"/>
    <w:basedOn w:val="af0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72497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4">
    <w:name w:val="Колонтитул"/>
    <w:basedOn w:val="a"/>
    <w:qFormat/>
  </w:style>
  <w:style w:type="paragraph" w:styleId="a7">
    <w:name w:val="header"/>
    <w:basedOn w:val="a"/>
    <w:link w:val="a6"/>
    <w:rsid w:val="009827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9">
    <w:name w:val="footer"/>
    <w:basedOn w:val="a"/>
    <w:link w:val="a8"/>
    <w:uiPriority w:val="99"/>
    <w:rsid w:val="009827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12">
    <w:name w:val="toc 1"/>
    <w:basedOn w:val="a"/>
    <w:next w:val="a"/>
    <w:link w:val="11"/>
    <w:autoRedefine/>
    <w:uiPriority w:val="39"/>
    <w:rsid w:val="00F21889"/>
    <w:pPr>
      <w:tabs>
        <w:tab w:val="left" w:pos="440"/>
        <w:tab w:val="right" w:leader="dot" w:pos="9345"/>
      </w:tabs>
      <w:spacing w:after="0" w:line="360" w:lineRule="auto"/>
      <w:ind w:left="1560" w:hanging="1560"/>
    </w:pPr>
    <w:rPr>
      <w:rFonts w:ascii="Times New Roman" w:hAnsi="Times New Roman"/>
      <w:sz w:val="28"/>
    </w:rPr>
  </w:style>
  <w:style w:type="paragraph" w:customStyle="1" w:styleId="Default">
    <w:name w:val="Default"/>
    <w:qFormat/>
    <w:rsid w:val="007D0784"/>
    <w:rPr>
      <w:rFonts w:ascii="Arial" w:hAnsi="Arial" w:cs="Arial"/>
      <w:color w:val="000000"/>
      <w:sz w:val="24"/>
      <w:szCs w:val="24"/>
    </w:rPr>
  </w:style>
  <w:style w:type="paragraph" w:styleId="ac">
    <w:name w:val="annotation text"/>
    <w:basedOn w:val="a"/>
    <w:link w:val="ab"/>
    <w:semiHidden/>
    <w:qFormat/>
    <w:rsid w:val="00C76BA3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semiHidden/>
    <w:qFormat/>
    <w:rsid w:val="00C76BA3"/>
    <w:rPr>
      <w:b/>
      <w:bCs/>
    </w:rPr>
  </w:style>
  <w:style w:type="paragraph" w:customStyle="1" w:styleId="FORMATTEXT">
    <w:name w:val=".FORMATTEXT"/>
    <w:qFormat/>
    <w:rsid w:val="00244D2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ff5">
    <w:name w:val="."/>
    <w:qFormat/>
    <w:rsid w:val="008C2AF3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qFormat/>
    <w:rsid w:val="008C2AF3"/>
    <w:pPr>
      <w:widowControl w:val="0"/>
    </w:pPr>
    <w:rPr>
      <w:rFonts w:ascii="Times New Roman" w:hAnsi="Times New Roman"/>
      <w:color w:val="2B4279"/>
      <w:sz w:val="24"/>
      <w:szCs w:val="24"/>
    </w:rPr>
  </w:style>
  <w:style w:type="paragraph" w:customStyle="1" w:styleId="13">
    <w:name w:val="Абзац списка1"/>
    <w:basedOn w:val="a"/>
    <w:qFormat/>
    <w:rsid w:val="0025075D"/>
    <w:pPr>
      <w:ind w:left="720"/>
      <w:contextualSpacing/>
    </w:pPr>
  </w:style>
  <w:style w:type="paragraph" w:customStyle="1" w:styleId="14">
    <w:name w:val="Заголовок оглавления1"/>
    <w:basedOn w:val="1"/>
    <w:next w:val="a"/>
    <w:semiHidden/>
    <w:qFormat/>
    <w:rsid w:val="0025075D"/>
    <w:pPr>
      <w:keepLines/>
      <w:spacing w:before="480" w:after="0" w:line="276" w:lineRule="auto"/>
      <w:ind w:left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2">
    <w:name w:val="Body Text 2"/>
    <w:basedOn w:val="a"/>
    <w:link w:val="21"/>
    <w:qFormat/>
    <w:rsid w:val="006F0E5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24">
    <w:name w:val="Body Text Indent 2"/>
    <w:basedOn w:val="a"/>
    <w:link w:val="23"/>
    <w:qFormat/>
    <w:rsid w:val="006F0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f3">
    <w:name w:val="Body Text Indent"/>
    <w:basedOn w:val="a"/>
    <w:link w:val="af2"/>
    <w:rsid w:val="006F0E50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styleId="32">
    <w:name w:val="Body Text Indent 3"/>
    <w:basedOn w:val="a"/>
    <w:link w:val="31"/>
    <w:qFormat/>
    <w:rsid w:val="006F0E50"/>
    <w:pPr>
      <w:spacing w:after="0" w:line="240" w:lineRule="auto"/>
      <w:ind w:firstLine="720"/>
    </w:pPr>
    <w:rPr>
      <w:rFonts w:ascii="Times New Roman" w:hAnsi="Times New Roman"/>
      <w:sz w:val="20"/>
      <w:szCs w:val="20"/>
    </w:rPr>
  </w:style>
  <w:style w:type="paragraph" w:styleId="34">
    <w:name w:val="Body Text 3"/>
    <w:basedOn w:val="a"/>
    <w:link w:val="33"/>
    <w:qFormat/>
    <w:rsid w:val="006F0E50"/>
    <w:pPr>
      <w:spacing w:after="0" w:line="240" w:lineRule="auto"/>
    </w:pPr>
    <w:rPr>
      <w:rFonts w:ascii="Arial" w:hAnsi="Arial"/>
      <w:color w:val="0000FF"/>
      <w:sz w:val="20"/>
      <w:szCs w:val="20"/>
    </w:rPr>
  </w:style>
  <w:style w:type="paragraph" w:styleId="aff6">
    <w:name w:val="Block Text"/>
    <w:basedOn w:val="a"/>
    <w:qFormat/>
    <w:rsid w:val="006F0E50"/>
    <w:pPr>
      <w:tabs>
        <w:tab w:val="left" w:pos="8820"/>
      </w:tabs>
      <w:spacing w:after="0" w:line="240" w:lineRule="auto"/>
      <w:ind w:left="616" w:right="534" w:firstLine="28"/>
      <w:jc w:val="center"/>
    </w:pPr>
    <w:rPr>
      <w:rFonts w:ascii="Times New Roman" w:hAnsi="Times New Roman"/>
      <w:b/>
      <w:sz w:val="28"/>
      <w:szCs w:val="24"/>
    </w:rPr>
  </w:style>
  <w:style w:type="paragraph" w:styleId="41">
    <w:name w:val="toc 4"/>
    <w:basedOn w:val="a"/>
    <w:next w:val="a"/>
    <w:autoRedefine/>
    <w:uiPriority w:val="39"/>
    <w:rsid w:val="006F0E50"/>
    <w:pPr>
      <w:spacing w:after="0" w:line="240" w:lineRule="auto"/>
      <w:ind w:left="720"/>
    </w:pPr>
    <w:rPr>
      <w:rFonts w:ascii="Times New Roman" w:hAnsi="Times New Roman"/>
      <w:sz w:val="18"/>
      <w:szCs w:val="20"/>
    </w:rPr>
  </w:style>
  <w:style w:type="paragraph" w:customStyle="1" w:styleId="T0">
    <w:name w:val="T_Тит_Гриф"/>
    <w:basedOn w:val="a"/>
    <w:link w:val="T"/>
    <w:qFormat/>
    <w:rsid w:val="006F0E50"/>
    <w:pPr>
      <w:widowControl w:val="0"/>
      <w:spacing w:after="0" w:line="360" w:lineRule="auto"/>
      <w:textAlignment w:val="baseline"/>
    </w:pPr>
    <w:rPr>
      <w:rFonts w:ascii="ISOCPEUR" w:hAnsi="ISOCPEUR"/>
      <w:i/>
      <w:sz w:val="28"/>
      <w:szCs w:val="20"/>
    </w:rPr>
  </w:style>
  <w:style w:type="paragraph" w:customStyle="1" w:styleId="T1">
    <w:name w:val="T_Тит_Обозначение"/>
    <w:basedOn w:val="a"/>
    <w:qFormat/>
    <w:rsid w:val="006F0E50"/>
    <w:pPr>
      <w:widowControl w:val="0"/>
      <w:spacing w:after="0" w:line="240" w:lineRule="auto"/>
      <w:jc w:val="center"/>
      <w:textAlignment w:val="baseline"/>
    </w:pPr>
    <w:rPr>
      <w:rFonts w:ascii="ISOCPEUR" w:hAnsi="ISOCPEUR" w:cs="Arial"/>
      <w:i/>
      <w:sz w:val="38"/>
      <w:szCs w:val="32"/>
    </w:rPr>
  </w:style>
  <w:style w:type="paragraph" w:customStyle="1" w:styleId="T2">
    <w:name w:val="T_Тит_ Код по классификатору"/>
    <w:basedOn w:val="a"/>
    <w:qFormat/>
    <w:rsid w:val="006F0E50"/>
    <w:pPr>
      <w:spacing w:after="0" w:line="240" w:lineRule="auto"/>
    </w:pPr>
    <w:rPr>
      <w:rFonts w:ascii="ISOCPEUR" w:hAnsi="ISOCPEUR"/>
      <w:i/>
      <w:sz w:val="28"/>
      <w:szCs w:val="24"/>
    </w:rPr>
  </w:style>
  <w:style w:type="paragraph" w:customStyle="1" w:styleId="CharChar">
    <w:name w:val="Char Char"/>
    <w:basedOn w:val="a"/>
    <w:qFormat/>
    <w:rsid w:val="006F0E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Рецензия1"/>
    <w:semiHidden/>
    <w:qFormat/>
    <w:rsid w:val="006F0E50"/>
    <w:rPr>
      <w:rFonts w:ascii="Times New Roman" w:hAnsi="Times New Roman"/>
      <w:sz w:val="28"/>
      <w:szCs w:val="24"/>
    </w:rPr>
  </w:style>
  <w:style w:type="paragraph" w:customStyle="1" w:styleId="28">
    <w:name w:val="Основной текст2"/>
    <w:basedOn w:val="a"/>
    <w:qFormat/>
    <w:rsid w:val="006F0E50"/>
    <w:pPr>
      <w:shd w:val="clear" w:color="auto" w:fill="FFFFFF"/>
      <w:spacing w:after="0" w:line="293" w:lineRule="exact"/>
      <w:ind w:hanging="460"/>
      <w:jc w:val="center"/>
    </w:pPr>
    <w:rPr>
      <w:sz w:val="20"/>
      <w:szCs w:val="20"/>
    </w:rPr>
  </w:style>
  <w:style w:type="paragraph" w:styleId="af6">
    <w:name w:val="footnote text"/>
    <w:basedOn w:val="a"/>
    <w:link w:val="af5"/>
    <w:semiHidden/>
    <w:rsid w:val="006F0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ff7">
    <w:name w:val="Normal (Web)"/>
    <w:basedOn w:val="a"/>
    <w:qFormat/>
    <w:rsid w:val="00FC181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29">
    <w:name w:val="toc 2"/>
    <w:basedOn w:val="a"/>
    <w:next w:val="a"/>
    <w:autoRedefine/>
    <w:uiPriority w:val="39"/>
    <w:rsid w:val="00053193"/>
    <w:pPr>
      <w:tabs>
        <w:tab w:val="left" w:pos="851"/>
        <w:tab w:val="right" w:leader="dot" w:pos="9345"/>
      </w:tabs>
      <w:spacing w:after="0" w:line="360" w:lineRule="auto"/>
      <w:ind w:left="851" w:hanging="425"/>
    </w:pPr>
  </w:style>
  <w:style w:type="paragraph" w:styleId="35">
    <w:name w:val="toc 3"/>
    <w:basedOn w:val="a"/>
    <w:next w:val="a"/>
    <w:autoRedefine/>
    <w:uiPriority w:val="39"/>
    <w:rsid w:val="00BA57DF"/>
    <w:pPr>
      <w:spacing w:after="100"/>
      <w:ind w:left="440"/>
    </w:pPr>
  </w:style>
  <w:style w:type="paragraph" w:styleId="afe">
    <w:name w:val="List Paragraph"/>
    <w:basedOn w:val="a"/>
    <w:link w:val="afd"/>
    <w:uiPriority w:val="34"/>
    <w:qFormat/>
    <w:rsid w:val="00BF7F06"/>
    <w:pPr>
      <w:ind w:left="708"/>
    </w:pPr>
  </w:style>
  <w:style w:type="paragraph" w:styleId="52">
    <w:name w:val="toc 5"/>
    <w:basedOn w:val="a"/>
    <w:next w:val="a"/>
    <w:autoRedefine/>
    <w:uiPriority w:val="39"/>
    <w:unhideWhenUsed/>
    <w:locked/>
    <w:rsid w:val="005E4E36"/>
    <w:pPr>
      <w:spacing w:after="100" w:line="259" w:lineRule="auto"/>
      <w:ind w:left="880"/>
    </w:pPr>
  </w:style>
  <w:style w:type="paragraph" w:styleId="6">
    <w:name w:val="toc 6"/>
    <w:basedOn w:val="a"/>
    <w:next w:val="a"/>
    <w:autoRedefine/>
    <w:uiPriority w:val="39"/>
    <w:unhideWhenUsed/>
    <w:locked/>
    <w:rsid w:val="005E4E36"/>
    <w:pPr>
      <w:spacing w:after="100" w:line="259" w:lineRule="auto"/>
      <w:ind w:left="1100"/>
    </w:pPr>
  </w:style>
  <w:style w:type="paragraph" w:styleId="7">
    <w:name w:val="toc 7"/>
    <w:basedOn w:val="a"/>
    <w:next w:val="a"/>
    <w:autoRedefine/>
    <w:uiPriority w:val="39"/>
    <w:unhideWhenUsed/>
    <w:locked/>
    <w:rsid w:val="005E4E36"/>
    <w:pPr>
      <w:spacing w:after="100" w:line="259" w:lineRule="auto"/>
      <w:ind w:left="1320"/>
    </w:pPr>
  </w:style>
  <w:style w:type="paragraph" w:styleId="8">
    <w:name w:val="toc 8"/>
    <w:basedOn w:val="a"/>
    <w:next w:val="a"/>
    <w:autoRedefine/>
    <w:uiPriority w:val="39"/>
    <w:unhideWhenUsed/>
    <w:locked/>
    <w:rsid w:val="005E4E36"/>
    <w:pPr>
      <w:spacing w:after="100" w:line="259" w:lineRule="auto"/>
      <w:ind w:left="1540"/>
    </w:pPr>
  </w:style>
  <w:style w:type="paragraph" w:styleId="91">
    <w:name w:val="toc 9"/>
    <w:basedOn w:val="a"/>
    <w:next w:val="a"/>
    <w:autoRedefine/>
    <w:uiPriority w:val="39"/>
    <w:unhideWhenUsed/>
    <w:locked/>
    <w:rsid w:val="005E4E36"/>
    <w:pPr>
      <w:spacing w:after="100" w:line="259" w:lineRule="auto"/>
      <w:ind w:left="1760"/>
    </w:pPr>
  </w:style>
  <w:style w:type="paragraph" w:customStyle="1" w:styleId="16">
    <w:name w:val="Основной текст1"/>
    <w:basedOn w:val="a"/>
    <w:qFormat/>
    <w:rsid w:val="008012F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Абзац списка11"/>
    <w:basedOn w:val="a"/>
    <w:qFormat/>
    <w:rsid w:val="00664DF4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unhideWhenUsed/>
    <w:qFormat/>
    <w:rsid w:val="00741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a">
    <w:name w:val="Подпись к картинке"/>
    <w:basedOn w:val="a"/>
    <w:link w:val="af9"/>
    <w:qFormat/>
    <w:rsid w:val="00D242F5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fc">
    <w:name w:val="Другое"/>
    <w:basedOn w:val="a"/>
    <w:link w:val="afb"/>
    <w:qFormat/>
    <w:rsid w:val="00EB6021"/>
    <w:pPr>
      <w:widowControl w:val="0"/>
      <w:shd w:val="clear" w:color="auto" w:fill="FFFFFF"/>
      <w:spacing w:after="28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27">
    <w:name w:val="Основной текст (2)"/>
    <w:basedOn w:val="a"/>
    <w:link w:val="26"/>
    <w:qFormat/>
    <w:rsid w:val="00162354"/>
    <w:pPr>
      <w:widowControl w:val="0"/>
      <w:shd w:val="clear" w:color="auto" w:fill="FFFFFF"/>
      <w:spacing w:after="80" w:line="240" w:lineRule="auto"/>
      <w:ind w:left="400"/>
      <w:jc w:val="both"/>
    </w:pPr>
    <w:rPr>
      <w:rFonts w:ascii="Arial" w:eastAsia="Arial" w:hAnsi="Arial" w:cs="Arial"/>
      <w:color w:val="343434"/>
      <w:sz w:val="15"/>
      <w:szCs w:val="15"/>
    </w:rPr>
  </w:style>
  <w:style w:type="paragraph" w:customStyle="1" w:styleId="aff8">
    <w:name w:val="ПереводОбычный"/>
    <w:basedOn w:val="a"/>
    <w:qFormat/>
    <w:rsid w:val="00B31F25"/>
    <w:pPr>
      <w:tabs>
        <w:tab w:val="left" w:pos="567"/>
      </w:tabs>
      <w:suppressAutoHyphens/>
      <w:spacing w:before="120" w:after="120" w:line="240" w:lineRule="auto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9">
    <w:name w:val="Верхний колонтитул слева"/>
    <w:basedOn w:val="a7"/>
    <w:qFormat/>
  </w:style>
  <w:style w:type="table" w:styleId="affa">
    <w:name w:val="Table Grid"/>
    <w:basedOn w:val="a1"/>
    <w:rsid w:val="0052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rsid w:val="006F0E5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link w:val="af4"/>
    <w:rsid w:val="006F0E5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sid w:val="006F0E5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rsid w:val="006F0E5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аголовок 5 Знак1"/>
    <w:link w:val="5"/>
    <w:rsid w:val="006F0E50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rsid w:val="006F0E5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rsid w:val="006F0E5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39"/>
    <w:rsid w:val="007E39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Заголовок 1 Знак1"/>
    <w:basedOn w:val="a1"/>
    <w:uiPriority w:val="59"/>
    <w:rsid w:val="00C958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image" Target="media/image1.jpeg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3B21-4585-4815-83B3-E4399408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48</Pages>
  <Words>10783</Words>
  <Characters>61465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Acer</Company>
  <LinksUpToDate>false</LinksUpToDate>
  <CharactersWithSpaces>72104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Valued Acer Customer</dc:creator>
  <dc:description/>
  <cp:lastModifiedBy>Жидков Дмитрий Алексеевич</cp:lastModifiedBy>
  <cp:revision>8</cp:revision>
  <cp:lastPrinted>2024-11-05T09:52:00Z</cp:lastPrinted>
  <dcterms:created xsi:type="dcterms:W3CDTF">2025-07-07T09:12:00Z</dcterms:created>
  <dcterms:modified xsi:type="dcterms:W3CDTF">2025-07-10T13:15:00Z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