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57C75" w14:textId="77777777" w:rsidR="0091100A" w:rsidRPr="0051175E" w:rsidRDefault="0091100A" w:rsidP="00642BD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>МКС 75.060</w:t>
      </w:r>
    </w:p>
    <w:p w14:paraId="2B146068" w14:textId="77777777" w:rsidR="0091100A" w:rsidRPr="0051175E" w:rsidRDefault="0091100A" w:rsidP="006F6E9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1175E">
        <w:rPr>
          <w:rFonts w:ascii="Arial" w:hAnsi="Arial" w:cs="Arial"/>
          <w:b/>
          <w:sz w:val="24"/>
          <w:szCs w:val="24"/>
        </w:rPr>
        <w:t xml:space="preserve">ИЗМЕНЕНИЕ №1 </w:t>
      </w:r>
      <w:r w:rsidR="006F6E9E" w:rsidRPr="0051175E">
        <w:rPr>
          <w:rFonts w:ascii="Arial" w:hAnsi="Arial" w:cs="Arial"/>
          <w:b/>
          <w:bCs/>
          <w:sz w:val="24"/>
          <w:szCs w:val="24"/>
        </w:rPr>
        <w:t>ГОСТ 27577–2022 Газ природный топливный компримированный для двигателей внутреннего сгорания. Технические условия</w:t>
      </w:r>
    </w:p>
    <w:p w14:paraId="47C34FB2" w14:textId="77777777" w:rsidR="0091100A" w:rsidRPr="0051175E" w:rsidRDefault="0091100A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b/>
          <w:sz w:val="24"/>
          <w:szCs w:val="24"/>
        </w:rPr>
        <w:tab/>
      </w:r>
      <w:r w:rsidRPr="0051175E">
        <w:rPr>
          <w:rFonts w:ascii="Arial" w:hAnsi="Arial" w:cs="Arial"/>
          <w:sz w:val="24"/>
          <w:szCs w:val="24"/>
        </w:rPr>
        <w:t>Принято Межгосударственным советом по стандартизации, метрологии и сертификации (протокол</w:t>
      </w:r>
      <w:r w:rsidR="00A73809" w:rsidRPr="0051175E">
        <w:rPr>
          <w:rFonts w:ascii="Arial" w:hAnsi="Arial" w:cs="Arial"/>
          <w:sz w:val="24"/>
          <w:szCs w:val="24"/>
        </w:rPr>
        <w:t xml:space="preserve"> от ___ ______________ 202_ № ____________)</w:t>
      </w:r>
    </w:p>
    <w:p w14:paraId="2AD5384E" w14:textId="77777777" w:rsidR="00A73809" w:rsidRPr="0051175E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>Зарегистрировано Бюро по стандартам МГС № _______</w:t>
      </w:r>
    </w:p>
    <w:p w14:paraId="50DDDD9B" w14:textId="77777777" w:rsidR="00A73809" w:rsidRPr="0051175E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p w14:paraId="6A8B51E8" w14:textId="77777777" w:rsidR="00A73809" w:rsidRPr="0051175E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>Дату введения в действие настоящего изменения устанавливают указанные органы по стандартизации</w:t>
      </w:r>
      <w:r w:rsidR="001F239E" w:rsidRPr="0051175E">
        <w:rPr>
          <w:rStyle w:val="a9"/>
          <w:rFonts w:ascii="Arial" w:hAnsi="Arial" w:cs="Arial"/>
          <w:sz w:val="24"/>
          <w:szCs w:val="24"/>
        </w:rPr>
        <w:footnoteReference w:id="1"/>
      </w:r>
      <w:r w:rsidR="00EF1D03">
        <w:rPr>
          <w:rFonts w:ascii="Arial" w:hAnsi="Arial" w:cs="Arial"/>
          <w:sz w:val="24"/>
          <w:szCs w:val="24"/>
        </w:rPr>
        <w:t>.</w:t>
      </w:r>
    </w:p>
    <w:p w14:paraId="7DD21FDF" w14:textId="7C8A993E" w:rsidR="00894FD0" w:rsidRPr="0051175E" w:rsidRDefault="00C9307C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</w:t>
      </w:r>
      <w:r w:rsidR="00894FD0" w:rsidRPr="0051175E">
        <w:rPr>
          <w:rFonts w:ascii="Arial" w:hAnsi="Arial" w:cs="Arial"/>
          <w:sz w:val="24"/>
          <w:szCs w:val="24"/>
        </w:rPr>
        <w:t>. Заменить «ГОСТ 10062 Газы природные горючие. Метод определения удельной теплоты сгорания» на «ГОСТ 35076 Газ природный. Методы определения объемной теплоты сгорания»</w:t>
      </w:r>
      <w:r w:rsidR="007A7C24" w:rsidRPr="0051175E">
        <w:rPr>
          <w:rFonts w:ascii="Arial" w:hAnsi="Arial" w:cs="Arial"/>
          <w:sz w:val="24"/>
          <w:szCs w:val="24"/>
        </w:rPr>
        <w:t>.</w:t>
      </w:r>
    </w:p>
    <w:p w14:paraId="5C99E7BE" w14:textId="515318BC" w:rsidR="00F06C31" w:rsidRPr="0051175E" w:rsidRDefault="00F06C31" w:rsidP="00F06C3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307C">
        <w:rPr>
          <w:rFonts w:ascii="Arial" w:hAnsi="Arial" w:cs="Arial"/>
          <w:sz w:val="24"/>
          <w:szCs w:val="24"/>
        </w:rPr>
        <w:t>Раздел 2</w:t>
      </w:r>
      <w:r>
        <w:rPr>
          <w:rFonts w:ascii="Arial" w:hAnsi="Arial" w:cs="Arial"/>
          <w:sz w:val="24"/>
          <w:szCs w:val="24"/>
        </w:rPr>
        <w:t>. Заменить «</w:t>
      </w:r>
      <w:r w:rsidRPr="00ED14B0">
        <w:rPr>
          <w:rFonts w:ascii="Arial" w:hAnsi="Arial" w:cs="Arial"/>
          <w:sz w:val="24"/>
          <w:szCs w:val="24"/>
        </w:rPr>
        <w:t xml:space="preserve">ГОСТ 20060-83 Газы горючие природные. Методы определения содержания водяных паров и точки росы влаги» на </w:t>
      </w:r>
      <w:r>
        <w:rPr>
          <w:rFonts w:ascii="Arial" w:hAnsi="Arial" w:cs="Arial"/>
          <w:sz w:val="24"/>
          <w:szCs w:val="24"/>
        </w:rPr>
        <w:t>«</w:t>
      </w:r>
      <w:r w:rsidRPr="00CA7B3E">
        <w:rPr>
          <w:rFonts w:ascii="Arial" w:hAnsi="Arial" w:cs="Arial"/>
          <w:sz w:val="24"/>
          <w:szCs w:val="24"/>
        </w:rPr>
        <w:t>ГОСТ 35033</w:t>
      </w:r>
      <w:r>
        <w:rPr>
          <w:rFonts w:ascii="Arial" w:hAnsi="Arial" w:cs="Arial"/>
          <w:sz w:val="24"/>
          <w:szCs w:val="24"/>
        </w:rPr>
        <w:t xml:space="preserve"> </w:t>
      </w:r>
      <w:r w:rsidRPr="00CA7B3E">
        <w:rPr>
          <w:rFonts w:ascii="Arial" w:hAnsi="Arial" w:cs="Arial"/>
          <w:sz w:val="24"/>
          <w:szCs w:val="24"/>
        </w:rPr>
        <w:t>Газ природный. Определение содержания водяных паров сорбционными методами</w:t>
      </w:r>
      <w:r>
        <w:rPr>
          <w:rFonts w:ascii="Arial" w:hAnsi="Arial" w:cs="Arial"/>
          <w:sz w:val="24"/>
          <w:szCs w:val="24"/>
        </w:rPr>
        <w:t>».</w:t>
      </w:r>
    </w:p>
    <w:p w14:paraId="011DB21D" w14:textId="6B52FA51" w:rsidR="00894FD0" w:rsidRPr="0051175E" w:rsidRDefault="00C9307C" w:rsidP="00894FD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307C">
        <w:rPr>
          <w:rFonts w:ascii="Arial" w:hAnsi="Arial" w:cs="Arial"/>
          <w:sz w:val="24"/>
          <w:szCs w:val="24"/>
        </w:rPr>
        <w:t>Раздел 2</w:t>
      </w:r>
      <w:r w:rsidR="00F06C31">
        <w:rPr>
          <w:rFonts w:ascii="Arial" w:hAnsi="Arial" w:cs="Arial"/>
          <w:sz w:val="24"/>
          <w:szCs w:val="24"/>
        </w:rPr>
        <w:t>.</w:t>
      </w:r>
      <w:r w:rsidR="00894FD0" w:rsidRPr="0051175E">
        <w:rPr>
          <w:rFonts w:ascii="Arial" w:hAnsi="Arial" w:cs="Arial"/>
          <w:sz w:val="24"/>
          <w:szCs w:val="24"/>
        </w:rPr>
        <w:t xml:space="preserve"> Исключить «ГОСТ 27193 Газы горючие природные. Метод определения теплоты сгорания водяным калориметром»</w:t>
      </w:r>
      <w:r w:rsidR="00EF1D03">
        <w:rPr>
          <w:rFonts w:ascii="Arial" w:hAnsi="Arial" w:cs="Arial"/>
          <w:sz w:val="24"/>
          <w:szCs w:val="24"/>
        </w:rPr>
        <w:t>.</w:t>
      </w:r>
    </w:p>
    <w:p w14:paraId="6B46BF00" w14:textId="3AD4F760" w:rsidR="000C5571" w:rsidRDefault="00C9307C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307C">
        <w:rPr>
          <w:rFonts w:ascii="Arial" w:hAnsi="Arial" w:cs="Arial"/>
          <w:sz w:val="24"/>
          <w:szCs w:val="24"/>
        </w:rPr>
        <w:t>Раздел 2</w:t>
      </w:r>
      <w:r w:rsidR="000C5571" w:rsidRPr="0051175E">
        <w:rPr>
          <w:rFonts w:ascii="Arial" w:hAnsi="Arial" w:cs="Arial"/>
          <w:sz w:val="24"/>
          <w:szCs w:val="24"/>
        </w:rPr>
        <w:t>. Исключить «ГОСТ 31371.3 (ИСО 6974-3:2000) 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</w:t>
      </w:r>
      <w:r w:rsidR="00835C60">
        <w:rPr>
          <w:rFonts w:ascii="Arial" w:hAnsi="Arial" w:cs="Arial"/>
          <w:sz w:val="24"/>
          <w:szCs w:val="24"/>
        </w:rPr>
        <w:t xml:space="preserve"> С</w:t>
      </w:r>
      <w:r w:rsidR="00835C60" w:rsidRPr="00835C60">
        <w:rPr>
          <w:rFonts w:ascii="Arial" w:hAnsi="Arial" w:cs="Arial"/>
          <w:sz w:val="24"/>
          <w:szCs w:val="24"/>
          <w:vertAlign w:val="subscript"/>
        </w:rPr>
        <w:t>8</w:t>
      </w:r>
      <w:r w:rsidR="000C5571" w:rsidRPr="0051175E">
        <w:rPr>
          <w:rFonts w:ascii="Arial" w:hAnsi="Arial" w:cs="Arial"/>
          <w:sz w:val="24"/>
          <w:szCs w:val="24"/>
        </w:rPr>
        <w:t xml:space="preserve"> с использованием двух насадочных колонок».</w:t>
      </w:r>
    </w:p>
    <w:p w14:paraId="4178F23E" w14:textId="44A906EE" w:rsidR="00F06C31" w:rsidRDefault="00F06C31" w:rsidP="00574B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06C31">
        <w:rPr>
          <w:rFonts w:ascii="Arial" w:hAnsi="Arial" w:cs="Arial"/>
          <w:sz w:val="24"/>
          <w:szCs w:val="24"/>
        </w:rPr>
        <w:t>Раздел 2.</w:t>
      </w:r>
      <w:r>
        <w:rPr>
          <w:rFonts w:ascii="Arial" w:hAnsi="Arial" w:cs="Arial"/>
          <w:sz w:val="24"/>
          <w:szCs w:val="24"/>
        </w:rPr>
        <w:t xml:space="preserve"> Заменить </w:t>
      </w:r>
      <w:r w:rsidR="001B54D7">
        <w:rPr>
          <w:rFonts w:ascii="Arial" w:hAnsi="Arial" w:cs="Arial"/>
          <w:sz w:val="24"/>
          <w:szCs w:val="24"/>
        </w:rPr>
        <w:t>«</w:t>
      </w:r>
      <w:r w:rsidR="001B54D7" w:rsidRPr="001B54D7">
        <w:rPr>
          <w:rFonts w:ascii="Arial" w:hAnsi="Arial" w:cs="Arial"/>
          <w:bCs/>
          <w:sz w:val="24"/>
          <w:szCs w:val="24"/>
        </w:rPr>
        <w:t>ГОСТ 31371.5 (ИСО 6974-5:20</w:t>
      </w:r>
      <w:r w:rsidR="001B54D7">
        <w:rPr>
          <w:rFonts w:ascii="Arial" w:hAnsi="Arial" w:cs="Arial"/>
          <w:bCs/>
          <w:sz w:val="24"/>
          <w:szCs w:val="24"/>
        </w:rPr>
        <w:t>14</w:t>
      </w:r>
      <w:r w:rsidR="001B54D7" w:rsidRPr="001B54D7">
        <w:rPr>
          <w:rFonts w:ascii="Arial" w:hAnsi="Arial" w:cs="Arial"/>
          <w:bCs/>
          <w:sz w:val="24"/>
          <w:szCs w:val="24"/>
        </w:rPr>
        <w:t>) «Газ природный. Определение состава методом газовой хроматографии с оценкой неопределенности. Часть 5. Изометрический метод определения азота, диоксида углерода и углеводородов С</w:t>
      </w:r>
      <w:r w:rsidR="001B54D7" w:rsidRPr="001B54D7">
        <w:rPr>
          <w:rFonts w:ascii="Arial" w:hAnsi="Arial" w:cs="Arial"/>
          <w:bCs/>
          <w:sz w:val="24"/>
          <w:szCs w:val="24"/>
          <w:vertAlign w:val="subscript"/>
        </w:rPr>
        <w:t>1</w:t>
      </w:r>
      <w:r w:rsidR="001B54D7" w:rsidRPr="001B54D7">
        <w:rPr>
          <w:rFonts w:ascii="Arial" w:hAnsi="Arial" w:cs="Arial"/>
          <w:bCs/>
          <w:sz w:val="24"/>
          <w:szCs w:val="24"/>
        </w:rPr>
        <w:t>-С</w:t>
      </w:r>
      <w:r w:rsidR="001B54D7" w:rsidRPr="001B54D7">
        <w:rPr>
          <w:rFonts w:ascii="Arial" w:hAnsi="Arial" w:cs="Arial"/>
          <w:bCs/>
          <w:sz w:val="24"/>
          <w:szCs w:val="24"/>
          <w:vertAlign w:val="subscript"/>
        </w:rPr>
        <w:t>5</w:t>
      </w:r>
      <w:r w:rsidR="001B54D7" w:rsidRPr="001B54D7">
        <w:rPr>
          <w:rFonts w:ascii="Arial" w:hAnsi="Arial" w:cs="Arial"/>
          <w:bCs/>
          <w:sz w:val="24"/>
          <w:szCs w:val="24"/>
        </w:rPr>
        <w:t xml:space="preserve"> и С</w:t>
      </w:r>
      <w:r w:rsidR="001B54D7" w:rsidRPr="001B54D7">
        <w:rPr>
          <w:rFonts w:ascii="Arial" w:hAnsi="Arial" w:cs="Arial"/>
          <w:bCs/>
          <w:sz w:val="24"/>
          <w:szCs w:val="24"/>
          <w:vertAlign w:val="subscript"/>
        </w:rPr>
        <w:t>6+</w:t>
      </w:r>
      <w:r w:rsidR="001B54D7" w:rsidRPr="001B54D7">
        <w:rPr>
          <w:rFonts w:ascii="Arial" w:hAnsi="Arial" w:cs="Arial"/>
          <w:bCs/>
          <w:sz w:val="24"/>
          <w:szCs w:val="24"/>
        </w:rPr>
        <w:t>»</w:t>
      </w:r>
      <w:r w:rsidR="001B54D7">
        <w:rPr>
          <w:rFonts w:ascii="Arial" w:hAnsi="Arial" w:cs="Arial"/>
          <w:bCs/>
          <w:sz w:val="24"/>
          <w:szCs w:val="24"/>
        </w:rPr>
        <w:t xml:space="preserve"> на «</w:t>
      </w:r>
      <w:r w:rsidR="00574B7E">
        <w:rPr>
          <w:rFonts w:ascii="Arial" w:hAnsi="Arial" w:cs="Arial"/>
          <w:bCs/>
          <w:sz w:val="24"/>
          <w:szCs w:val="24"/>
        </w:rPr>
        <w:t xml:space="preserve">ГОСТ 31371.5 </w:t>
      </w:r>
      <w:r w:rsidR="00574B7E" w:rsidRPr="00574B7E">
        <w:rPr>
          <w:rFonts w:ascii="Arial" w:hAnsi="Arial" w:cs="Arial"/>
          <w:bCs/>
          <w:sz w:val="24"/>
          <w:szCs w:val="24"/>
        </w:rPr>
        <w:t>(ISO 6974-5:2014)</w:t>
      </w:r>
      <w:r w:rsidR="001B54D7" w:rsidRPr="001B54D7">
        <w:rPr>
          <w:rFonts w:ascii="Arial" w:hAnsi="Arial" w:cs="Arial"/>
          <w:bCs/>
          <w:sz w:val="24"/>
          <w:szCs w:val="24"/>
        </w:rPr>
        <w:t xml:space="preserve"> «Газ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</w:r>
      <w:r w:rsidR="001B54D7" w:rsidRPr="001B54D7">
        <w:rPr>
          <w:rFonts w:ascii="Arial" w:hAnsi="Arial" w:cs="Arial"/>
          <w:bCs/>
          <w:sz w:val="24"/>
          <w:szCs w:val="24"/>
          <w:vertAlign w:val="subscript"/>
        </w:rPr>
        <w:t>1</w:t>
      </w:r>
      <w:r w:rsidR="001B54D7" w:rsidRPr="001B54D7">
        <w:rPr>
          <w:rFonts w:ascii="Arial" w:hAnsi="Arial" w:cs="Arial"/>
          <w:bCs/>
          <w:sz w:val="24"/>
          <w:szCs w:val="24"/>
        </w:rPr>
        <w:t>-С</w:t>
      </w:r>
      <w:r w:rsidR="001B54D7" w:rsidRPr="001B54D7">
        <w:rPr>
          <w:rFonts w:ascii="Arial" w:hAnsi="Arial" w:cs="Arial"/>
          <w:bCs/>
          <w:sz w:val="24"/>
          <w:szCs w:val="24"/>
          <w:vertAlign w:val="subscript"/>
        </w:rPr>
        <w:t>5</w:t>
      </w:r>
      <w:r w:rsidR="001B54D7" w:rsidRPr="001B54D7">
        <w:rPr>
          <w:rFonts w:ascii="Arial" w:hAnsi="Arial" w:cs="Arial"/>
          <w:bCs/>
          <w:sz w:val="24"/>
          <w:szCs w:val="24"/>
        </w:rPr>
        <w:t xml:space="preserve"> и С</w:t>
      </w:r>
      <w:r w:rsidR="001B54D7" w:rsidRPr="001B54D7">
        <w:rPr>
          <w:rFonts w:ascii="Arial" w:hAnsi="Arial" w:cs="Arial"/>
          <w:bCs/>
          <w:sz w:val="24"/>
          <w:szCs w:val="24"/>
          <w:vertAlign w:val="subscript"/>
        </w:rPr>
        <w:t>6+</w:t>
      </w:r>
      <w:r w:rsidR="001B54D7" w:rsidRPr="001B54D7">
        <w:rPr>
          <w:rFonts w:ascii="Arial" w:hAnsi="Arial" w:cs="Arial"/>
          <w:bCs/>
          <w:sz w:val="24"/>
          <w:szCs w:val="24"/>
        </w:rPr>
        <w:t xml:space="preserve"> изометрическим методом</w:t>
      </w:r>
      <w:r w:rsidR="001B54D7">
        <w:rPr>
          <w:rFonts w:ascii="Arial" w:hAnsi="Arial" w:cs="Arial"/>
          <w:bCs/>
          <w:sz w:val="24"/>
          <w:szCs w:val="24"/>
        </w:rPr>
        <w:t>».</w:t>
      </w:r>
    </w:p>
    <w:p w14:paraId="68DE809A" w14:textId="77777777" w:rsidR="00F06C31" w:rsidRDefault="00F06C31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1A533F" w14:textId="1C9BED14" w:rsidR="00CA7B3E" w:rsidRDefault="00C9307C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307C">
        <w:rPr>
          <w:rFonts w:ascii="Arial" w:hAnsi="Arial" w:cs="Arial"/>
          <w:sz w:val="24"/>
          <w:szCs w:val="24"/>
        </w:rPr>
        <w:lastRenderedPageBreak/>
        <w:t>Раздел 2</w:t>
      </w:r>
      <w:r w:rsidR="004F1120">
        <w:rPr>
          <w:rFonts w:ascii="Arial" w:hAnsi="Arial" w:cs="Arial"/>
          <w:sz w:val="24"/>
          <w:szCs w:val="24"/>
        </w:rPr>
        <w:t xml:space="preserve">. </w:t>
      </w:r>
      <w:r w:rsidR="00ED14B0">
        <w:rPr>
          <w:rFonts w:ascii="Arial" w:hAnsi="Arial" w:cs="Arial"/>
          <w:sz w:val="24"/>
          <w:szCs w:val="24"/>
        </w:rPr>
        <w:t>Дополнить</w:t>
      </w:r>
      <w:r w:rsidR="00CA7B3E">
        <w:rPr>
          <w:rFonts w:ascii="Arial" w:hAnsi="Arial" w:cs="Arial"/>
          <w:sz w:val="24"/>
          <w:szCs w:val="24"/>
        </w:rPr>
        <w:t xml:space="preserve"> «</w:t>
      </w:r>
      <w:r w:rsidR="00CA7B3E" w:rsidRPr="00CA7B3E">
        <w:rPr>
          <w:rFonts w:ascii="Arial" w:hAnsi="Arial" w:cs="Arial"/>
          <w:sz w:val="24"/>
          <w:szCs w:val="24"/>
        </w:rPr>
        <w:t>ГОСТ 35032 Газ природный. Определение кислорода электрохимическим методом</w:t>
      </w:r>
      <w:r w:rsidR="00CA7B3E">
        <w:rPr>
          <w:rFonts w:ascii="Arial" w:hAnsi="Arial" w:cs="Arial"/>
          <w:sz w:val="24"/>
          <w:szCs w:val="24"/>
        </w:rPr>
        <w:t xml:space="preserve">». </w:t>
      </w:r>
    </w:p>
    <w:p w14:paraId="64096070" w14:textId="27EAEE48" w:rsidR="0065577C" w:rsidRDefault="0065577C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5.2 </w:t>
      </w:r>
      <w:r w:rsidR="00F63298">
        <w:rPr>
          <w:rFonts w:ascii="Arial" w:hAnsi="Arial" w:cs="Arial"/>
          <w:sz w:val="24"/>
          <w:szCs w:val="24"/>
        </w:rPr>
        <w:t xml:space="preserve">Заменить </w:t>
      </w:r>
      <w:r w:rsidR="00FF6D10">
        <w:rPr>
          <w:rFonts w:ascii="Arial" w:hAnsi="Arial" w:cs="Arial"/>
          <w:sz w:val="24"/>
          <w:szCs w:val="24"/>
        </w:rPr>
        <w:t xml:space="preserve">слова </w:t>
      </w:r>
      <w:r w:rsidR="00F63298">
        <w:rPr>
          <w:rFonts w:ascii="Arial" w:hAnsi="Arial" w:cs="Arial"/>
          <w:sz w:val="24"/>
          <w:szCs w:val="24"/>
        </w:rPr>
        <w:t>«</w:t>
      </w:r>
      <w:r w:rsidR="00F63298" w:rsidRPr="00F63298">
        <w:rPr>
          <w:rFonts w:ascii="Arial" w:hAnsi="Arial" w:cs="Arial"/>
          <w:sz w:val="24"/>
          <w:szCs w:val="24"/>
        </w:rPr>
        <w:t>температура самовоспламенения (по метану) - 537°C</w:t>
      </w:r>
      <w:r w:rsidR="00F63298">
        <w:rPr>
          <w:rFonts w:ascii="Arial" w:hAnsi="Arial" w:cs="Arial"/>
          <w:sz w:val="24"/>
          <w:szCs w:val="24"/>
        </w:rPr>
        <w:t>» на «</w:t>
      </w:r>
      <w:r w:rsidR="00F63298" w:rsidRPr="00F63298">
        <w:rPr>
          <w:rFonts w:ascii="Arial" w:hAnsi="Arial" w:cs="Arial"/>
          <w:sz w:val="24"/>
          <w:szCs w:val="24"/>
        </w:rPr>
        <w:t xml:space="preserve">температура самовоспламенения (по метану) - </w:t>
      </w:r>
      <w:r w:rsidR="00F63298">
        <w:rPr>
          <w:rFonts w:ascii="Arial" w:hAnsi="Arial" w:cs="Arial"/>
          <w:sz w:val="24"/>
          <w:szCs w:val="24"/>
        </w:rPr>
        <w:t>600</w:t>
      </w:r>
      <w:r w:rsidR="00F63298" w:rsidRPr="00F63298">
        <w:rPr>
          <w:rFonts w:ascii="Arial" w:hAnsi="Arial" w:cs="Arial"/>
          <w:sz w:val="24"/>
          <w:szCs w:val="24"/>
        </w:rPr>
        <w:t>°C</w:t>
      </w:r>
      <w:r w:rsidR="00F63298">
        <w:rPr>
          <w:rFonts w:ascii="Arial" w:hAnsi="Arial" w:cs="Arial"/>
          <w:sz w:val="24"/>
          <w:szCs w:val="24"/>
        </w:rPr>
        <w:t xml:space="preserve">». </w:t>
      </w:r>
    </w:p>
    <w:p w14:paraId="07E9BB70" w14:textId="4D9D049D" w:rsidR="003464F7" w:rsidRDefault="003464F7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7.4</w:t>
      </w:r>
      <w:r w:rsidR="00E04822">
        <w:rPr>
          <w:rFonts w:ascii="Arial" w:hAnsi="Arial" w:cs="Arial"/>
          <w:sz w:val="24"/>
          <w:szCs w:val="24"/>
        </w:rPr>
        <w:t>, второе предложение изложить в виде: «</w:t>
      </w:r>
      <w:r w:rsidR="00E04822" w:rsidRPr="00E04822">
        <w:rPr>
          <w:rFonts w:ascii="Arial" w:hAnsi="Arial" w:cs="Arial"/>
          <w:sz w:val="24"/>
          <w:szCs w:val="24"/>
        </w:rPr>
        <w:t>Допускается осуществлять отбор проб газа до компримирования, при этом точка отбора пробы для определения показателя 10 должна располагаться после блоков осушки газа</w:t>
      </w:r>
      <w:r w:rsidR="00E04822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C0E90C" w14:textId="77777777" w:rsidR="00FF6D10" w:rsidRPr="00313B9D" w:rsidRDefault="00FF6D10" w:rsidP="00FF6D10">
      <w:pPr>
        <w:widowControl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 xml:space="preserve">Пункт 8.1.1. </w:t>
      </w:r>
      <w:r>
        <w:rPr>
          <w:rFonts w:ascii="Arial" w:hAnsi="Arial" w:cs="Arial"/>
          <w:sz w:val="24"/>
          <w:szCs w:val="24"/>
        </w:rPr>
        <w:t>Изложить в новой редакции</w:t>
      </w:r>
      <w:r w:rsidRPr="0051175E">
        <w:rPr>
          <w:rFonts w:ascii="Arial" w:hAnsi="Arial" w:cs="Arial"/>
          <w:sz w:val="24"/>
          <w:szCs w:val="24"/>
        </w:rPr>
        <w:t xml:space="preserve"> «Определение компонентного состава (молярной доли компонентов) природного газа проводят по любому из методов, изложенных в ГОСТ 31371.4</w:t>
      </w:r>
      <w:r>
        <w:rPr>
          <w:rFonts w:ascii="Arial" w:hAnsi="Arial" w:cs="Arial"/>
          <w:sz w:val="24"/>
          <w:szCs w:val="24"/>
        </w:rPr>
        <w:t xml:space="preserve"> </w:t>
      </w:r>
      <w:r w:rsidRPr="0051175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1175E">
        <w:rPr>
          <w:rFonts w:ascii="Arial" w:hAnsi="Arial" w:cs="Arial"/>
          <w:sz w:val="24"/>
          <w:szCs w:val="24"/>
        </w:rPr>
        <w:t xml:space="preserve">ГОСТ 31371.7. При возникновении разногласий по результатам определения компонентного состава газа арбитражным </w:t>
      </w:r>
      <w:r w:rsidRPr="00313B9D">
        <w:rPr>
          <w:rFonts w:ascii="Arial" w:hAnsi="Arial" w:cs="Arial"/>
          <w:sz w:val="24"/>
          <w:szCs w:val="24"/>
        </w:rPr>
        <w:t xml:space="preserve">является метод А ГОСТ 31371.7. </w:t>
      </w:r>
    </w:p>
    <w:p w14:paraId="71B9455A" w14:textId="77777777" w:rsidR="00FF6D10" w:rsidRPr="00313B9D" w:rsidRDefault="00FF6D10" w:rsidP="00FF6D10">
      <w:pPr>
        <w:widowControl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3B9D">
        <w:rPr>
          <w:rFonts w:ascii="Arial" w:hAnsi="Arial" w:cs="Arial"/>
          <w:sz w:val="24"/>
          <w:szCs w:val="24"/>
        </w:rPr>
        <w:t>Определение молярной доли кислорода проводят по ГОСТ 35032, ГОСТ 31371.6 или ГОСТ 31371.7. При возникновении разногласий по результатам определения молярной доли кислорода, арбитражным является метод, установленный в ГОСТ 35032».</w:t>
      </w:r>
    </w:p>
    <w:p w14:paraId="3BA7DFE6" w14:textId="47922DED" w:rsidR="00E91FB8" w:rsidRPr="00313B9D" w:rsidRDefault="00DD1AB6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3B9D">
        <w:rPr>
          <w:rFonts w:ascii="Arial" w:hAnsi="Arial" w:cs="Arial"/>
          <w:sz w:val="24"/>
          <w:szCs w:val="24"/>
        </w:rPr>
        <w:t xml:space="preserve">Пункт 8.2. </w:t>
      </w:r>
      <w:r w:rsidR="00567292" w:rsidRPr="00313B9D">
        <w:rPr>
          <w:rFonts w:ascii="Arial" w:hAnsi="Arial" w:cs="Arial"/>
          <w:sz w:val="24"/>
          <w:szCs w:val="24"/>
        </w:rPr>
        <w:t xml:space="preserve">Примечание. </w:t>
      </w:r>
      <w:r w:rsidRPr="00313B9D">
        <w:rPr>
          <w:rFonts w:ascii="Arial" w:hAnsi="Arial" w:cs="Arial"/>
          <w:sz w:val="24"/>
          <w:szCs w:val="24"/>
        </w:rPr>
        <w:t xml:space="preserve">Заменить </w:t>
      </w:r>
      <w:r w:rsidR="00045ED4">
        <w:rPr>
          <w:rFonts w:ascii="Arial" w:hAnsi="Arial" w:cs="Arial"/>
          <w:sz w:val="24"/>
          <w:szCs w:val="24"/>
        </w:rPr>
        <w:t xml:space="preserve">слова </w:t>
      </w:r>
      <w:r w:rsidRPr="00313B9D">
        <w:rPr>
          <w:rFonts w:ascii="Arial" w:hAnsi="Arial" w:cs="Arial"/>
          <w:sz w:val="24"/>
          <w:szCs w:val="24"/>
        </w:rPr>
        <w:t>«…до 1 января 202</w:t>
      </w:r>
      <w:r w:rsidR="003464F7">
        <w:rPr>
          <w:rFonts w:ascii="Arial" w:hAnsi="Arial" w:cs="Arial"/>
          <w:sz w:val="24"/>
          <w:szCs w:val="24"/>
        </w:rPr>
        <w:t>6 г.…» на «…до 1 января 2030 г…</w:t>
      </w:r>
      <w:r w:rsidRPr="00313B9D">
        <w:rPr>
          <w:rFonts w:ascii="Arial" w:hAnsi="Arial" w:cs="Arial"/>
          <w:sz w:val="24"/>
          <w:szCs w:val="24"/>
        </w:rPr>
        <w:t>».</w:t>
      </w:r>
    </w:p>
    <w:p w14:paraId="32455705" w14:textId="548FE1B6" w:rsidR="00350244" w:rsidRPr="00313B9D" w:rsidRDefault="00E16EDE" w:rsidP="00350244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313B9D">
        <w:rPr>
          <w:sz w:val="24"/>
          <w:szCs w:val="24"/>
        </w:rPr>
        <w:t xml:space="preserve">Пункт </w:t>
      </w:r>
      <w:r w:rsidR="004D1095" w:rsidRPr="00313B9D">
        <w:rPr>
          <w:sz w:val="24"/>
          <w:szCs w:val="24"/>
        </w:rPr>
        <w:t>8</w:t>
      </w:r>
      <w:r w:rsidRPr="00313B9D">
        <w:rPr>
          <w:sz w:val="24"/>
          <w:szCs w:val="24"/>
        </w:rPr>
        <w:t>.</w:t>
      </w:r>
      <w:r w:rsidR="004D1095" w:rsidRPr="00313B9D">
        <w:rPr>
          <w:sz w:val="24"/>
          <w:szCs w:val="24"/>
        </w:rPr>
        <w:t>3</w:t>
      </w:r>
      <w:r w:rsidR="00F0559E" w:rsidRPr="00313B9D">
        <w:rPr>
          <w:sz w:val="24"/>
          <w:szCs w:val="24"/>
        </w:rPr>
        <w:t>.</w:t>
      </w:r>
      <w:r w:rsidR="00350244" w:rsidRPr="00313B9D">
        <w:rPr>
          <w:sz w:val="24"/>
          <w:szCs w:val="24"/>
        </w:rPr>
        <w:t xml:space="preserve"> Заменить</w:t>
      </w:r>
      <w:r w:rsidR="004D1095" w:rsidRPr="00313B9D">
        <w:rPr>
          <w:sz w:val="24"/>
          <w:szCs w:val="24"/>
        </w:rPr>
        <w:t xml:space="preserve"> </w:t>
      </w:r>
      <w:r w:rsidR="00350244" w:rsidRPr="00313B9D">
        <w:rPr>
          <w:sz w:val="24"/>
          <w:szCs w:val="24"/>
        </w:rPr>
        <w:t xml:space="preserve">«Определение низшей объемной теплоты сгорания природного газа проводят по ГОСТ </w:t>
      </w:r>
      <w:r w:rsidR="00750B7A" w:rsidRPr="00313B9D">
        <w:rPr>
          <w:sz w:val="24"/>
          <w:szCs w:val="24"/>
        </w:rPr>
        <w:t>31369</w:t>
      </w:r>
      <w:r w:rsidR="00350244" w:rsidRPr="00313B9D">
        <w:rPr>
          <w:sz w:val="24"/>
          <w:szCs w:val="24"/>
        </w:rPr>
        <w:t xml:space="preserve">, </w:t>
      </w:r>
      <w:r w:rsidR="00750B7A" w:rsidRPr="00313B9D">
        <w:rPr>
          <w:sz w:val="24"/>
          <w:szCs w:val="24"/>
        </w:rPr>
        <w:t>ГОСТ</w:t>
      </w:r>
      <w:r w:rsidR="00750B7A" w:rsidRPr="00313B9D">
        <w:rPr>
          <w:sz w:val="24"/>
          <w:szCs w:val="24"/>
        </w:rPr>
        <w:t xml:space="preserve"> </w:t>
      </w:r>
      <w:r w:rsidR="00750B7A" w:rsidRPr="00313B9D">
        <w:rPr>
          <w:sz w:val="24"/>
          <w:szCs w:val="24"/>
        </w:rPr>
        <w:t>10062</w:t>
      </w:r>
      <w:r w:rsidR="00350244" w:rsidRPr="00313B9D">
        <w:rPr>
          <w:sz w:val="24"/>
          <w:szCs w:val="24"/>
        </w:rPr>
        <w:t xml:space="preserve"> или</w:t>
      </w:r>
      <w:r w:rsidR="00750B7A">
        <w:rPr>
          <w:sz w:val="24"/>
          <w:szCs w:val="24"/>
        </w:rPr>
        <w:t xml:space="preserve"> </w:t>
      </w:r>
      <w:r w:rsidR="00750B7A" w:rsidRPr="00750B7A">
        <w:rPr>
          <w:sz w:val="24"/>
          <w:szCs w:val="24"/>
        </w:rPr>
        <w:t>ГОСТ 27193</w:t>
      </w:r>
      <w:r w:rsidR="00350244" w:rsidRPr="00313B9D">
        <w:rPr>
          <w:sz w:val="24"/>
          <w:szCs w:val="24"/>
        </w:rPr>
        <w:t xml:space="preserve">» на «Определение низшей объемной теплоты сгорания природного газа проводят по ГОСТ </w:t>
      </w:r>
      <w:r w:rsidR="00750B7A" w:rsidRPr="00313B9D">
        <w:rPr>
          <w:sz w:val="24"/>
          <w:szCs w:val="24"/>
        </w:rPr>
        <w:t>31369</w:t>
      </w:r>
      <w:r w:rsidR="00350244" w:rsidRPr="00313B9D">
        <w:rPr>
          <w:sz w:val="24"/>
          <w:szCs w:val="24"/>
        </w:rPr>
        <w:t xml:space="preserve"> или ГОСТ</w:t>
      </w:r>
      <w:r w:rsidR="00750B7A">
        <w:rPr>
          <w:sz w:val="24"/>
          <w:szCs w:val="24"/>
        </w:rPr>
        <w:t xml:space="preserve"> </w:t>
      </w:r>
      <w:r w:rsidR="00750B7A" w:rsidRPr="00313B9D">
        <w:rPr>
          <w:sz w:val="24"/>
          <w:szCs w:val="24"/>
        </w:rPr>
        <w:t>35076</w:t>
      </w:r>
      <w:r w:rsidR="00350244" w:rsidRPr="00313B9D">
        <w:rPr>
          <w:sz w:val="24"/>
          <w:szCs w:val="24"/>
        </w:rPr>
        <w:t>».</w:t>
      </w:r>
      <w:bookmarkStart w:id="0" w:name="_GoBack"/>
      <w:bookmarkEnd w:id="0"/>
    </w:p>
    <w:p w14:paraId="03B5C285" w14:textId="56B8EDA7" w:rsidR="00350244" w:rsidRPr="00313B9D" w:rsidRDefault="00350244" w:rsidP="00350244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313B9D">
        <w:rPr>
          <w:sz w:val="24"/>
          <w:szCs w:val="24"/>
        </w:rPr>
        <w:t xml:space="preserve">Пункт 8.3. </w:t>
      </w:r>
      <w:r w:rsidR="00413A40" w:rsidRPr="00313B9D">
        <w:rPr>
          <w:sz w:val="24"/>
          <w:szCs w:val="24"/>
        </w:rPr>
        <w:t xml:space="preserve">Примечание </w:t>
      </w:r>
      <w:r w:rsidR="006A3B69">
        <w:rPr>
          <w:sz w:val="24"/>
          <w:szCs w:val="24"/>
        </w:rPr>
        <w:t>«</w:t>
      </w:r>
      <w:r w:rsidR="00413A40" w:rsidRPr="00313B9D">
        <w:rPr>
          <w:sz w:val="24"/>
          <w:szCs w:val="24"/>
        </w:rPr>
        <w:t>В Российской Федерации определение низшей объемной теплоты сгорания до 1 января 2026 г. также проводят по ГОСТ</w:t>
      </w:r>
      <w:r w:rsidR="00E37D2E" w:rsidRPr="00313B9D">
        <w:rPr>
          <w:sz w:val="24"/>
          <w:szCs w:val="24"/>
        </w:rPr>
        <w:t> </w:t>
      </w:r>
      <w:r w:rsidR="00413A40" w:rsidRPr="00313B9D">
        <w:rPr>
          <w:sz w:val="24"/>
          <w:szCs w:val="24"/>
        </w:rPr>
        <w:t>Р</w:t>
      </w:r>
      <w:r w:rsidR="00E37D2E" w:rsidRPr="00313B9D">
        <w:rPr>
          <w:sz w:val="24"/>
          <w:szCs w:val="24"/>
        </w:rPr>
        <w:t> </w:t>
      </w:r>
      <w:r w:rsidR="00413A40" w:rsidRPr="00313B9D">
        <w:rPr>
          <w:sz w:val="24"/>
          <w:szCs w:val="24"/>
        </w:rPr>
        <w:t>8.816</w:t>
      </w:r>
      <w:r w:rsidR="00413A40" w:rsidRPr="00313B9D">
        <w:rPr>
          <w:sz w:val="24"/>
          <w:szCs w:val="24"/>
          <w:vertAlign w:val="superscript"/>
        </w:rPr>
        <w:t>1)</w:t>
      </w:r>
      <w:r w:rsidR="00413A40" w:rsidRPr="006A3B69">
        <w:rPr>
          <w:sz w:val="24"/>
          <w:szCs w:val="24"/>
        </w:rPr>
        <w:t>»</w:t>
      </w:r>
      <w:r w:rsidR="006A3B69">
        <w:rPr>
          <w:sz w:val="24"/>
          <w:szCs w:val="24"/>
        </w:rPr>
        <w:t xml:space="preserve"> и </w:t>
      </w:r>
      <w:r w:rsidR="00413A40" w:rsidRPr="00313B9D">
        <w:rPr>
          <w:sz w:val="24"/>
          <w:szCs w:val="24"/>
        </w:rPr>
        <w:t>с</w:t>
      </w:r>
      <w:r w:rsidRPr="00313B9D">
        <w:rPr>
          <w:sz w:val="24"/>
          <w:szCs w:val="24"/>
        </w:rPr>
        <w:t xml:space="preserve">носку </w:t>
      </w:r>
      <w:r w:rsidR="00413A40" w:rsidRPr="00313B9D">
        <w:rPr>
          <w:sz w:val="24"/>
          <w:szCs w:val="24"/>
        </w:rPr>
        <w:t>«</w:t>
      </w:r>
      <w:r w:rsidRPr="00313B9D">
        <w:rPr>
          <w:sz w:val="24"/>
          <w:szCs w:val="24"/>
          <w:vertAlign w:val="superscript"/>
        </w:rPr>
        <w:t>1)</w:t>
      </w:r>
      <w:r w:rsidR="00413A40" w:rsidRPr="00313B9D">
        <w:t xml:space="preserve"> </w:t>
      </w:r>
      <w:r w:rsidR="00413A40" w:rsidRPr="00313B9D">
        <w:rPr>
          <w:sz w:val="24"/>
          <w:szCs w:val="24"/>
        </w:rPr>
        <w:t>ГОСТ Р 8.816</w:t>
      </w:r>
      <w:r w:rsidR="00E37D2E" w:rsidRPr="00313B9D">
        <w:rPr>
          <w:sz w:val="24"/>
          <w:szCs w:val="24"/>
        </w:rPr>
        <w:t>–</w:t>
      </w:r>
      <w:r w:rsidR="00413A40" w:rsidRPr="00313B9D">
        <w:rPr>
          <w:sz w:val="24"/>
          <w:szCs w:val="24"/>
        </w:rPr>
        <w:t>2013 «Государственная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бомбой»</w:t>
      </w:r>
      <w:r w:rsidR="006A3B69">
        <w:rPr>
          <w:sz w:val="24"/>
          <w:szCs w:val="24"/>
        </w:rPr>
        <w:t xml:space="preserve"> исключить</w:t>
      </w:r>
      <w:r w:rsidR="00CA7B3E" w:rsidRPr="00313B9D">
        <w:rPr>
          <w:sz w:val="24"/>
          <w:szCs w:val="24"/>
        </w:rPr>
        <w:t>.</w:t>
      </w:r>
      <w:r w:rsidR="00413A40" w:rsidRPr="00313B9D">
        <w:rPr>
          <w:sz w:val="24"/>
          <w:szCs w:val="24"/>
        </w:rPr>
        <w:t xml:space="preserve"> </w:t>
      </w:r>
    </w:p>
    <w:p w14:paraId="6EF42BAD" w14:textId="519BE21E" w:rsidR="00EF1D03" w:rsidRPr="00CD3125" w:rsidRDefault="00EF1D03" w:rsidP="00EF1D03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313B9D">
        <w:rPr>
          <w:sz w:val="24"/>
          <w:szCs w:val="24"/>
        </w:rPr>
        <w:t xml:space="preserve">Пункт 8.5. </w:t>
      </w:r>
      <w:r w:rsidR="00675B3D">
        <w:rPr>
          <w:sz w:val="24"/>
          <w:szCs w:val="24"/>
        </w:rPr>
        <w:t xml:space="preserve">Первое предложение </w:t>
      </w:r>
      <w:r w:rsidR="00CC5A8F">
        <w:rPr>
          <w:sz w:val="24"/>
          <w:szCs w:val="24"/>
        </w:rPr>
        <w:t>дополнить</w:t>
      </w:r>
      <w:r w:rsidRPr="00313B9D">
        <w:rPr>
          <w:sz w:val="24"/>
          <w:szCs w:val="24"/>
        </w:rPr>
        <w:t xml:space="preserve"> «</w:t>
      </w:r>
      <w:r w:rsidR="00CC5A8F" w:rsidRPr="00313B9D">
        <w:rPr>
          <w:sz w:val="24"/>
          <w:szCs w:val="24"/>
        </w:rPr>
        <w:t xml:space="preserve">или </w:t>
      </w:r>
      <w:r w:rsidR="00273F9A">
        <w:rPr>
          <w:sz w:val="24"/>
          <w:szCs w:val="24"/>
        </w:rPr>
        <w:t>ГОСТ 35033</w:t>
      </w:r>
      <w:r w:rsidRPr="00313B9D">
        <w:rPr>
          <w:sz w:val="24"/>
          <w:szCs w:val="24"/>
        </w:rPr>
        <w:t>».</w:t>
      </w:r>
    </w:p>
    <w:p w14:paraId="283C7101" w14:textId="4C7499CE" w:rsidR="006F597F" w:rsidRDefault="006F597F" w:rsidP="006F597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4879FC">
        <w:rPr>
          <w:sz w:val="24"/>
          <w:szCs w:val="24"/>
        </w:rPr>
        <w:t xml:space="preserve">Пункт 8.5. </w:t>
      </w:r>
      <w:r w:rsidR="00675B3D">
        <w:rPr>
          <w:sz w:val="24"/>
          <w:szCs w:val="24"/>
        </w:rPr>
        <w:t>П</w:t>
      </w:r>
      <w:r w:rsidR="0051175E" w:rsidRPr="004879FC">
        <w:rPr>
          <w:sz w:val="24"/>
          <w:szCs w:val="24"/>
        </w:rPr>
        <w:t xml:space="preserve">римечание </w:t>
      </w:r>
      <w:r w:rsidR="009B6B7A" w:rsidRPr="004879FC">
        <w:rPr>
          <w:sz w:val="24"/>
          <w:szCs w:val="24"/>
        </w:rPr>
        <w:t>2</w:t>
      </w:r>
      <w:r w:rsidRPr="004879FC">
        <w:rPr>
          <w:sz w:val="24"/>
          <w:szCs w:val="24"/>
        </w:rPr>
        <w:t xml:space="preserve"> «В Республике Беларусь определение массовой концентрации паров воды также проводят по ГОСТ 20060-83 (раздел 2)»</w:t>
      </w:r>
      <w:r w:rsidR="00675B3D">
        <w:rPr>
          <w:sz w:val="24"/>
          <w:szCs w:val="24"/>
        </w:rPr>
        <w:t xml:space="preserve"> исключить</w:t>
      </w:r>
      <w:r w:rsidRPr="004879FC">
        <w:rPr>
          <w:sz w:val="24"/>
          <w:szCs w:val="24"/>
        </w:rPr>
        <w:t>.</w:t>
      </w:r>
    </w:p>
    <w:p w14:paraId="31C7EF3B" w14:textId="77777777" w:rsidR="00EF1D03" w:rsidRDefault="00EF1D03">
      <w:pPr>
        <w:rPr>
          <w:rFonts w:ascii="Arial" w:eastAsia="Times New Roman" w:hAnsi="Arial" w:cs="Arial"/>
          <w:sz w:val="24"/>
          <w:szCs w:val="24"/>
          <w:highlight w:val="green"/>
          <w:lang w:eastAsia="ru-RU"/>
        </w:rPr>
      </w:pPr>
      <w:r>
        <w:rPr>
          <w:sz w:val="24"/>
          <w:szCs w:val="24"/>
          <w:highlight w:val="green"/>
        </w:rPr>
        <w:br w:type="page"/>
      </w:r>
    </w:p>
    <w:p w14:paraId="2D6CDA70" w14:textId="77777777" w:rsidR="001F5EB8" w:rsidRPr="0051175E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lastRenderedPageBreak/>
        <w:t xml:space="preserve">ИЗМЕНЕНИЕ №1 </w:t>
      </w:r>
      <w:r w:rsidR="00642BD5" w:rsidRPr="0051175E">
        <w:rPr>
          <w:rFonts w:ascii="Arial" w:hAnsi="Arial" w:cs="Arial"/>
          <w:sz w:val="24"/>
          <w:szCs w:val="24"/>
        </w:rPr>
        <w:t xml:space="preserve">ГОСТ </w:t>
      </w:r>
      <w:r w:rsidR="0038735A" w:rsidRPr="0051175E">
        <w:rPr>
          <w:rFonts w:ascii="Arial" w:hAnsi="Arial" w:cs="Arial"/>
          <w:sz w:val="24"/>
          <w:szCs w:val="24"/>
        </w:rPr>
        <w:t>27577</w:t>
      </w:r>
      <w:r w:rsidR="00642BD5" w:rsidRPr="0051175E">
        <w:rPr>
          <w:rFonts w:ascii="Arial" w:hAnsi="Arial" w:cs="Arial"/>
          <w:sz w:val="24"/>
          <w:szCs w:val="24"/>
        </w:rPr>
        <w:t xml:space="preserve">–2022 Газ природный </w:t>
      </w:r>
      <w:r w:rsidR="006F6E9E" w:rsidRPr="0051175E">
        <w:rPr>
          <w:rFonts w:ascii="Arial" w:hAnsi="Arial" w:cs="Arial"/>
          <w:sz w:val="24"/>
          <w:szCs w:val="24"/>
        </w:rPr>
        <w:t>топливный компримированный для двигателей внутреннего</w:t>
      </w:r>
      <w:r w:rsidR="0038735A" w:rsidRPr="0051175E">
        <w:rPr>
          <w:rFonts w:ascii="Arial" w:hAnsi="Arial" w:cs="Arial"/>
          <w:sz w:val="24"/>
          <w:szCs w:val="24"/>
        </w:rPr>
        <w:t xml:space="preserve"> сгорания</w:t>
      </w:r>
      <w:r w:rsidR="00642BD5" w:rsidRPr="0051175E">
        <w:rPr>
          <w:rFonts w:ascii="Arial" w:hAnsi="Arial" w:cs="Arial"/>
          <w:sz w:val="24"/>
          <w:szCs w:val="24"/>
        </w:rPr>
        <w:t>. Технические условия</w:t>
      </w:r>
    </w:p>
    <w:p w14:paraId="4404CC82" w14:textId="77777777" w:rsidR="001F5EB8" w:rsidRPr="0051175E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>____________________________________________________</w:t>
      </w:r>
      <w:r w:rsidR="00F0559E" w:rsidRPr="0051175E">
        <w:rPr>
          <w:rFonts w:ascii="Arial" w:hAnsi="Arial" w:cs="Arial"/>
          <w:sz w:val="24"/>
          <w:szCs w:val="24"/>
        </w:rPr>
        <w:t>__________________</w:t>
      </w:r>
    </w:p>
    <w:p w14:paraId="07267E8E" w14:textId="77777777" w:rsidR="00BD44B9" w:rsidRPr="0051175E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D1D391" w14:textId="77777777" w:rsidR="001F5EB8" w:rsidRPr="0051175E" w:rsidRDefault="00F0559E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>665.723:006.354</w:t>
      </w:r>
    </w:p>
    <w:p w14:paraId="0EAE548B" w14:textId="77777777" w:rsidR="001F5EB8" w:rsidRPr="0051175E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 xml:space="preserve">Ключевые слова: </w:t>
      </w:r>
      <w:r w:rsidR="006F6E9E" w:rsidRPr="0051175E">
        <w:rPr>
          <w:rFonts w:ascii="Arial" w:hAnsi="Arial" w:cs="Arial"/>
          <w:sz w:val="24"/>
          <w:szCs w:val="24"/>
        </w:rPr>
        <w:t xml:space="preserve">компримированный </w:t>
      </w:r>
      <w:r w:rsidRPr="0051175E">
        <w:rPr>
          <w:rFonts w:ascii="Arial" w:hAnsi="Arial" w:cs="Arial"/>
          <w:sz w:val="24"/>
          <w:szCs w:val="24"/>
        </w:rPr>
        <w:t>природный газ,</w:t>
      </w:r>
      <w:r w:rsidR="00674FC7" w:rsidRPr="0051175E">
        <w:rPr>
          <w:rFonts w:ascii="Arial" w:hAnsi="Arial" w:cs="Arial"/>
          <w:sz w:val="24"/>
          <w:szCs w:val="24"/>
        </w:rPr>
        <w:t xml:space="preserve"> </w:t>
      </w:r>
      <w:r w:rsidR="00411CF2" w:rsidRPr="0051175E">
        <w:rPr>
          <w:rFonts w:ascii="Arial" w:hAnsi="Arial" w:cs="Arial"/>
          <w:sz w:val="24"/>
          <w:szCs w:val="24"/>
        </w:rPr>
        <w:t xml:space="preserve">технические </w:t>
      </w:r>
      <w:r w:rsidR="00F0559E" w:rsidRPr="0051175E">
        <w:rPr>
          <w:rFonts w:ascii="Arial" w:hAnsi="Arial" w:cs="Arial"/>
          <w:sz w:val="24"/>
          <w:szCs w:val="24"/>
        </w:rPr>
        <w:t>требования</w:t>
      </w:r>
    </w:p>
    <w:p w14:paraId="50EE1D81" w14:textId="77777777" w:rsidR="00C207D7" w:rsidRPr="00F0559E" w:rsidRDefault="00C207D7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51175E">
        <w:rPr>
          <w:rFonts w:ascii="Arial" w:hAnsi="Arial" w:cs="Arial"/>
          <w:sz w:val="24"/>
          <w:szCs w:val="24"/>
        </w:rPr>
        <w:t>_________________________________________________________</w:t>
      </w:r>
      <w:r w:rsidR="00F0559E" w:rsidRPr="0051175E">
        <w:rPr>
          <w:rFonts w:ascii="Arial" w:hAnsi="Arial" w:cs="Arial"/>
          <w:sz w:val="24"/>
          <w:szCs w:val="24"/>
        </w:rPr>
        <w:t>_____________</w:t>
      </w:r>
    </w:p>
    <w:p w14:paraId="59EEC2DE" w14:textId="77777777" w:rsidR="00C207D7" w:rsidRPr="00F0559E" w:rsidRDefault="00C207D7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B692CB" w14:textId="77777777" w:rsidR="00C207D7" w:rsidRPr="00F0559E" w:rsidRDefault="00C207D7" w:rsidP="00642BD5">
      <w:pPr>
        <w:spacing w:line="360" w:lineRule="auto"/>
        <w:rPr>
          <w:rFonts w:ascii="Arial" w:hAnsi="Arial" w:cs="Arial"/>
          <w:sz w:val="24"/>
          <w:szCs w:val="24"/>
        </w:rPr>
      </w:pPr>
    </w:p>
    <w:p w14:paraId="722A4EE8" w14:textId="77777777" w:rsidR="00C207D7" w:rsidRPr="00F0559E" w:rsidRDefault="00C207D7" w:rsidP="00642BD5">
      <w:pPr>
        <w:spacing w:line="360" w:lineRule="auto"/>
        <w:rPr>
          <w:rFonts w:ascii="Arial" w:hAnsi="Arial" w:cs="Arial"/>
          <w:sz w:val="24"/>
          <w:szCs w:val="24"/>
        </w:rPr>
      </w:pPr>
    </w:p>
    <w:p w14:paraId="5C222054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3F0EB5" w14:textId="77777777"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240794" w14:textId="77777777" w:rsidR="00BD44B9" w:rsidRPr="00642BD5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4379BA" w14:textId="77777777" w:rsidR="00DB322A" w:rsidRPr="00642BD5" w:rsidRDefault="00DB322A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A1C0EB" w14:textId="77777777" w:rsidR="00A73809" w:rsidRPr="00642BD5" w:rsidRDefault="00A7380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2BD5">
        <w:rPr>
          <w:rFonts w:ascii="Arial" w:hAnsi="Arial" w:cs="Arial"/>
          <w:sz w:val="24"/>
          <w:szCs w:val="24"/>
        </w:rPr>
        <w:t xml:space="preserve"> </w:t>
      </w:r>
    </w:p>
    <w:sectPr w:rsidR="00A73809" w:rsidRPr="00642BD5" w:rsidSect="00E37D2E">
      <w:footerReference w:type="default" r:id="rId6"/>
      <w:pgSz w:w="11906" w:h="16838"/>
      <w:pgMar w:top="1134" w:right="850" w:bottom="1134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A43DB" w14:textId="77777777" w:rsidR="00AA28EF" w:rsidRDefault="00AA28EF" w:rsidP="00DC0BB1">
      <w:pPr>
        <w:spacing w:after="0" w:line="240" w:lineRule="auto"/>
      </w:pPr>
      <w:r>
        <w:separator/>
      </w:r>
    </w:p>
  </w:endnote>
  <w:endnote w:type="continuationSeparator" w:id="0">
    <w:p w14:paraId="6CD898CA" w14:textId="77777777" w:rsidR="00AA28EF" w:rsidRDefault="00AA28EF" w:rsidP="00D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161712"/>
      <w:docPartObj>
        <w:docPartGallery w:val="Page Numbers (Bottom of Page)"/>
        <w:docPartUnique/>
      </w:docPartObj>
    </w:sdtPr>
    <w:sdtEndPr/>
    <w:sdtContent>
      <w:p w14:paraId="4A6C3F9B" w14:textId="77777777" w:rsidR="00F0559E" w:rsidRDefault="00F055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F4">
          <w:rPr>
            <w:noProof/>
          </w:rPr>
          <w:t>3</w:t>
        </w:r>
        <w:r>
          <w:fldChar w:fldCharType="end"/>
        </w:r>
      </w:p>
    </w:sdtContent>
  </w:sdt>
  <w:p w14:paraId="35D0EC70" w14:textId="77777777" w:rsidR="00F0559E" w:rsidRDefault="00F05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81FFA" w14:textId="77777777" w:rsidR="00AA28EF" w:rsidRDefault="00AA28EF" w:rsidP="00DC0BB1">
      <w:pPr>
        <w:spacing w:after="0" w:line="240" w:lineRule="auto"/>
      </w:pPr>
      <w:r>
        <w:separator/>
      </w:r>
    </w:p>
  </w:footnote>
  <w:footnote w:type="continuationSeparator" w:id="0">
    <w:p w14:paraId="64F0B793" w14:textId="77777777" w:rsidR="00AA28EF" w:rsidRDefault="00AA28EF" w:rsidP="00DC0BB1">
      <w:pPr>
        <w:spacing w:after="0" w:line="240" w:lineRule="auto"/>
      </w:pPr>
      <w:r>
        <w:continuationSeparator/>
      </w:r>
    </w:p>
  </w:footnote>
  <w:footnote w:id="1">
    <w:p w14:paraId="0779EEC9" w14:textId="77777777" w:rsidR="001F239E" w:rsidRPr="0042471B" w:rsidRDefault="001F239E" w:rsidP="001F239E">
      <w:pPr>
        <w:pStyle w:val="a7"/>
        <w:rPr>
          <w:rFonts w:ascii="Arial" w:hAnsi="Arial" w:cs="Arial"/>
        </w:rPr>
      </w:pPr>
      <w:r w:rsidRPr="0042471B">
        <w:rPr>
          <w:rStyle w:val="a9"/>
          <w:rFonts w:ascii="Arial" w:hAnsi="Arial" w:cs="Arial"/>
        </w:rPr>
        <w:footnoteRef/>
      </w:r>
      <w:r w:rsidRPr="0042471B">
        <w:rPr>
          <w:rFonts w:ascii="Arial" w:hAnsi="Arial" w:cs="Arial"/>
        </w:rPr>
        <w:t xml:space="preserve"> Дата введения в действие на территории Российской Федерации - ___________.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A"/>
    <w:rsid w:val="00045ED4"/>
    <w:rsid w:val="00066B27"/>
    <w:rsid w:val="00091D91"/>
    <w:rsid w:val="000C5571"/>
    <w:rsid w:val="000D6872"/>
    <w:rsid w:val="000F3F6D"/>
    <w:rsid w:val="001428DD"/>
    <w:rsid w:val="001649EF"/>
    <w:rsid w:val="00183B6D"/>
    <w:rsid w:val="001B54D7"/>
    <w:rsid w:val="001B57AA"/>
    <w:rsid w:val="001D550D"/>
    <w:rsid w:val="001F239E"/>
    <w:rsid w:val="001F5EB8"/>
    <w:rsid w:val="00201A83"/>
    <w:rsid w:val="00254D94"/>
    <w:rsid w:val="00256000"/>
    <w:rsid w:val="00273F9A"/>
    <w:rsid w:val="002811F3"/>
    <w:rsid w:val="002B39EC"/>
    <w:rsid w:val="002C3895"/>
    <w:rsid w:val="002C7374"/>
    <w:rsid w:val="002D38DE"/>
    <w:rsid w:val="00313B9D"/>
    <w:rsid w:val="0034340A"/>
    <w:rsid w:val="003464F7"/>
    <w:rsid w:val="00350244"/>
    <w:rsid w:val="00383AE7"/>
    <w:rsid w:val="0038735A"/>
    <w:rsid w:val="003B0409"/>
    <w:rsid w:val="00411CF2"/>
    <w:rsid w:val="00413A40"/>
    <w:rsid w:val="004248C1"/>
    <w:rsid w:val="0044256D"/>
    <w:rsid w:val="00472131"/>
    <w:rsid w:val="004879FC"/>
    <w:rsid w:val="00491F9C"/>
    <w:rsid w:val="004C46D1"/>
    <w:rsid w:val="004C4A78"/>
    <w:rsid w:val="004D1095"/>
    <w:rsid w:val="004F1120"/>
    <w:rsid w:val="0051175E"/>
    <w:rsid w:val="00532CD3"/>
    <w:rsid w:val="00537831"/>
    <w:rsid w:val="00544867"/>
    <w:rsid w:val="00553BEE"/>
    <w:rsid w:val="0055723C"/>
    <w:rsid w:val="00567292"/>
    <w:rsid w:val="00574B7E"/>
    <w:rsid w:val="005C232D"/>
    <w:rsid w:val="00642BD5"/>
    <w:rsid w:val="0065577C"/>
    <w:rsid w:val="00673C10"/>
    <w:rsid w:val="00674FC7"/>
    <w:rsid w:val="00675B3D"/>
    <w:rsid w:val="006A3B69"/>
    <w:rsid w:val="006D2D1A"/>
    <w:rsid w:val="006F597F"/>
    <w:rsid w:val="006F6E9E"/>
    <w:rsid w:val="00750B7A"/>
    <w:rsid w:val="007A7C24"/>
    <w:rsid w:val="007C4140"/>
    <w:rsid w:val="008223DF"/>
    <w:rsid w:val="00823B1B"/>
    <w:rsid w:val="00835C60"/>
    <w:rsid w:val="008368F1"/>
    <w:rsid w:val="0085501A"/>
    <w:rsid w:val="00872722"/>
    <w:rsid w:val="00893E65"/>
    <w:rsid w:val="00894FD0"/>
    <w:rsid w:val="008D1032"/>
    <w:rsid w:val="008D74ED"/>
    <w:rsid w:val="008F75C6"/>
    <w:rsid w:val="0091100A"/>
    <w:rsid w:val="00915719"/>
    <w:rsid w:val="009557CF"/>
    <w:rsid w:val="009A2442"/>
    <w:rsid w:val="009B6B7A"/>
    <w:rsid w:val="009F1A1D"/>
    <w:rsid w:val="00A008AC"/>
    <w:rsid w:val="00A12915"/>
    <w:rsid w:val="00A34ACF"/>
    <w:rsid w:val="00A55848"/>
    <w:rsid w:val="00A70CDD"/>
    <w:rsid w:val="00A73809"/>
    <w:rsid w:val="00A91CD8"/>
    <w:rsid w:val="00AA28EF"/>
    <w:rsid w:val="00AA5DF3"/>
    <w:rsid w:val="00AB677C"/>
    <w:rsid w:val="00AC4DDC"/>
    <w:rsid w:val="00AE4BCC"/>
    <w:rsid w:val="00B30F80"/>
    <w:rsid w:val="00B4418E"/>
    <w:rsid w:val="00B54CFA"/>
    <w:rsid w:val="00B82074"/>
    <w:rsid w:val="00B84753"/>
    <w:rsid w:val="00B86FE9"/>
    <w:rsid w:val="00B966B1"/>
    <w:rsid w:val="00BD44B9"/>
    <w:rsid w:val="00C207D7"/>
    <w:rsid w:val="00C21403"/>
    <w:rsid w:val="00C226B5"/>
    <w:rsid w:val="00C613C0"/>
    <w:rsid w:val="00C61A1E"/>
    <w:rsid w:val="00C623B5"/>
    <w:rsid w:val="00C9307C"/>
    <w:rsid w:val="00CA17DB"/>
    <w:rsid w:val="00CA7B3E"/>
    <w:rsid w:val="00CB3DB0"/>
    <w:rsid w:val="00CB7236"/>
    <w:rsid w:val="00CC5A8F"/>
    <w:rsid w:val="00CD3125"/>
    <w:rsid w:val="00CE675E"/>
    <w:rsid w:val="00D14E2E"/>
    <w:rsid w:val="00D44D6C"/>
    <w:rsid w:val="00DB322A"/>
    <w:rsid w:val="00DC0BB1"/>
    <w:rsid w:val="00DC16CA"/>
    <w:rsid w:val="00DC1E4A"/>
    <w:rsid w:val="00DD1AB6"/>
    <w:rsid w:val="00DF1BAE"/>
    <w:rsid w:val="00E04822"/>
    <w:rsid w:val="00E16EDE"/>
    <w:rsid w:val="00E31F9C"/>
    <w:rsid w:val="00E37D2E"/>
    <w:rsid w:val="00E42FDE"/>
    <w:rsid w:val="00E43CF2"/>
    <w:rsid w:val="00E57810"/>
    <w:rsid w:val="00E77F38"/>
    <w:rsid w:val="00E91FB8"/>
    <w:rsid w:val="00EA5EF4"/>
    <w:rsid w:val="00ED14B0"/>
    <w:rsid w:val="00EE56D5"/>
    <w:rsid w:val="00EF1D03"/>
    <w:rsid w:val="00F0559E"/>
    <w:rsid w:val="00F06C31"/>
    <w:rsid w:val="00F5057A"/>
    <w:rsid w:val="00F53514"/>
    <w:rsid w:val="00F63298"/>
    <w:rsid w:val="00F66541"/>
    <w:rsid w:val="00FB0286"/>
    <w:rsid w:val="00FD099A"/>
    <w:rsid w:val="00FD3C70"/>
    <w:rsid w:val="00FE16AF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7BC04"/>
  <w15:chartTrackingRefBased/>
  <w15:docId w15:val="{044BC33F-29E6-46DA-8FD2-9D88EA1B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B7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BB1"/>
  </w:style>
  <w:style w:type="paragraph" w:styleId="a5">
    <w:name w:val="footer"/>
    <w:basedOn w:val="a"/>
    <w:link w:val="a6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BB1"/>
  </w:style>
  <w:style w:type="character" w:customStyle="1" w:styleId="115pt">
    <w:name w:val="Основной текст + 11;5 pt"/>
    <w:rsid w:val="00557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1F23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23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F239E"/>
    <w:rPr>
      <w:vertAlign w:val="superscript"/>
    </w:rPr>
  </w:style>
  <w:style w:type="paragraph" w:customStyle="1" w:styleId="headertext">
    <w:name w:val="headertext"/>
    <w:basedOn w:val="a"/>
    <w:rsid w:val="006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6F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6F597F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F597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597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597F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F5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597F"/>
    <w:rPr>
      <w:rFonts w:ascii="Segoe UI" w:hAnsi="Segoe UI" w:cs="Segoe U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2C3895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2C3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Z_Yusupova</dc:creator>
  <cp:keywords/>
  <dc:description/>
  <cp:lastModifiedBy>Z_Yusupova</cp:lastModifiedBy>
  <cp:revision>18</cp:revision>
  <cp:lastPrinted>2025-04-02T05:11:00Z</cp:lastPrinted>
  <dcterms:created xsi:type="dcterms:W3CDTF">2025-04-03T12:53:00Z</dcterms:created>
  <dcterms:modified xsi:type="dcterms:W3CDTF">2025-08-13T07:03:00Z</dcterms:modified>
</cp:coreProperties>
</file>