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00A" w:rsidRPr="00DF3CC2" w:rsidRDefault="0091100A" w:rsidP="00642BD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DF3CC2">
        <w:rPr>
          <w:rFonts w:ascii="Arial" w:hAnsi="Arial" w:cs="Arial"/>
          <w:sz w:val="24"/>
          <w:szCs w:val="24"/>
        </w:rPr>
        <w:t>МКС 75.060</w:t>
      </w:r>
    </w:p>
    <w:p w:rsidR="0091100A" w:rsidRPr="00DF3CC2" w:rsidRDefault="0091100A" w:rsidP="00F0559E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F3CC2">
        <w:rPr>
          <w:rFonts w:ascii="Arial" w:hAnsi="Arial" w:cs="Arial"/>
          <w:b/>
          <w:sz w:val="24"/>
          <w:szCs w:val="24"/>
        </w:rPr>
        <w:t xml:space="preserve">ИЗМЕНЕНИЕ №1 </w:t>
      </w:r>
      <w:r w:rsidR="00525063" w:rsidRPr="00DF3CC2">
        <w:rPr>
          <w:rFonts w:ascii="Arial" w:hAnsi="Arial" w:cs="Arial"/>
          <w:b/>
          <w:sz w:val="24"/>
          <w:szCs w:val="24"/>
        </w:rPr>
        <w:t xml:space="preserve">ГОСТ </w:t>
      </w:r>
      <w:r w:rsidR="007A7C24" w:rsidRPr="00DF3CC2">
        <w:rPr>
          <w:rFonts w:ascii="Arial" w:hAnsi="Arial" w:cs="Arial"/>
          <w:b/>
          <w:bCs/>
          <w:sz w:val="24"/>
          <w:szCs w:val="24"/>
        </w:rPr>
        <w:t>34867–2022 Газ природный, подготовленный к транспортированию по магистральным газопроводам. Технические условия</w:t>
      </w:r>
    </w:p>
    <w:p w:rsidR="0091100A" w:rsidRPr="00DF3CC2" w:rsidRDefault="0091100A" w:rsidP="00642B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3CC2">
        <w:rPr>
          <w:rFonts w:ascii="Arial" w:hAnsi="Arial" w:cs="Arial"/>
          <w:b/>
          <w:sz w:val="24"/>
          <w:szCs w:val="24"/>
        </w:rPr>
        <w:tab/>
      </w:r>
      <w:r w:rsidRPr="00DF3CC2">
        <w:rPr>
          <w:rFonts w:ascii="Arial" w:hAnsi="Arial" w:cs="Arial"/>
          <w:sz w:val="24"/>
          <w:szCs w:val="24"/>
        </w:rPr>
        <w:t>Принято Межгосударственным советом по стандартизации, метрологии и сертификации (протокол</w:t>
      </w:r>
      <w:r w:rsidR="00A73809" w:rsidRPr="00DF3CC2">
        <w:rPr>
          <w:rFonts w:ascii="Arial" w:hAnsi="Arial" w:cs="Arial"/>
          <w:sz w:val="24"/>
          <w:szCs w:val="24"/>
        </w:rPr>
        <w:t xml:space="preserve"> от ___ ______________ 202_ № ____________)</w:t>
      </w:r>
    </w:p>
    <w:p w:rsidR="00A73809" w:rsidRPr="00DF3CC2" w:rsidRDefault="00A73809" w:rsidP="00642B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3CC2">
        <w:rPr>
          <w:rFonts w:ascii="Arial" w:hAnsi="Arial" w:cs="Arial"/>
          <w:sz w:val="24"/>
          <w:szCs w:val="24"/>
        </w:rPr>
        <w:t>Зарегистрировано Бюро по стандартам МГС № _______</w:t>
      </w:r>
    </w:p>
    <w:p w:rsidR="00A73809" w:rsidRPr="00DF3CC2" w:rsidRDefault="00A73809" w:rsidP="00642B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3CC2">
        <w:rPr>
          <w:rFonts w:ascii="Arial" w:hAnsi="Arial" w:cs="Arial"/>
          <w:sz w:val="24"/>
          <w:szCs w:val="24"/>
        </w:rPr>
        <w:t xml:space="preserve">За принятие изменения проголосовали национальные органы по стандартизации следующих государств: </w:t>
      </w:r>
    </w:p>
    <w:p w:rsidR="00A73809" w:rsidRPr="00DF3CC2" w:rsidRDefault="00A73809" w:rsidP="00642B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3CC2">
        <w:rPr>
          <w:rFonts w:ascii="Arial" w:hAnsi="Arial" w:cs="Arial"/>
          <w:sz w:val="24"/>
          <w:szCs w:val="24"/>
        </w:rPr>
        <w:t>Дату введения в действие настоящего изменения устанавливают указанные органы по стандартизации</w:t>
      </w:r>
      <w:r w:rsidR="001F239E" w:rsidRPr="00DF3CC2">
        <w:rPr>
          <w:rStyle w:val="a9"/>
          <w:rFonts w:ascii="Arial" w:hAnsi="Arial" w:cs="Arial"/>
          <w:sz w:val="24"/>
          <w:szCs w:val="24"/>
        </w:rPr>
        <w:footnoteReference w:id="1"/>
      </w:r>
    </w:p>
    <w:p w:rsidR="00894FD0" w:rsidRPr="00DF3CC2" w:rsidRDefault="00CA438E" w:rsidP="00642BD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2</w:t>
      </w:r>
      <w:r w:rsidR="00894FD0" w:rsidRPr="00DF3CC2">
        <w:rPr>
          <w:rFonts w:ascii="Arial" w:hAnsi="Arial" w:cs="Arial"/>
          <w:sz w:val="24"/>
          <w:szCs w:val="24"/>
        </w:rPr>
        <w:t>. Заменить «ГОСТ 10062 Газы природные горючие. Метод определения удельной теплоты сгорания» на «ГОСТ 35076 Газ природный. Методы определения объемной теплоты сгорания»</w:t>
      </w:r>
      <w:r w:rsidR="007A7C24" w:rsidRPr="00DF3CC2">
        <w:rPr>
          <w:rFonts w:ascii="Arial" w:hAnsi="Arial" w:cs="Arial"/>
          <w:sz w:val="24"/>
          <w:szCs w:val="24"/>
        </w:rPr>
        <w:t>.</w:t>
      </w:r>
    </w:p>
    <w:p w:rsidR="00894FD0" w:rsidRPr="00DF3CC2" w:rsidRDefault="00CA438E" w:rsidP="00894FD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A438E">
        <w:rPr>
          <w:rFonts w:ascii="Arial" w:hAnsi="Arial" w:cs="Arial"/>
          <w:sz w:val="24"/>
          <w:szCs w:val="24"/>
        </w:rPr>
        <w:t>Раздел 2</w:t>
      </w:r>
      <w:r w:rsidR="00894FD0" w:rsidRPr="00DF3CC2">
        <w:rPr>
          <w:rFonts w:ascii="Arial" w:hAnsi="Arial" w:cs="Arial"/>
          <w:sz w:val="24"/>
          <w:szCs w:val="24"/>
        </w:rPr>
        <w:t>. Исключить «ГОСТ 27193 Газы горючие природные. Метод определения теплоты сгорания водяным калориметром»</w:t>
      </w:r>
    </w:p>
    <w:p w:rsidR="0029189E" w:rsidRPr="0029189E" w:rsidRDefault="00CA438E" w:rsidP="0029189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A438E">
        <w:rPr>
          <w:rFonts w:ascii="Arial" w:hAnsi="Arial" w:cs="Arial"/>
          <w:sz w:val="24"/>
          <w:szCs w:val="24"/>
        </w:rPr>
        <w:t>Раздел 2</w:t>
      </w:r>
      <w:r w:rsidR="00DB322A" w:rsidRPr="00DF3CC2">
        <w:rPr>
          <w:rFonts w:ascii="Arial" w:hAnsi="Arial" w:cs="Arial"/>
          <w:sz w:val="24"/>
          <w:szCs w:val="24"/>
        </w:rPr>
        <w:t>. Заменить «ГОСТ 31370 (ИСО 10715:1997) Газ природный. Руководство по отбору проб» на «</w:t>
      </w:r>
      <w:r w:rsidR="008223DF" w:rsidRPr="00DF3CC2">
        <w:rPr>
          <w:rFonts w:ascii="Arial" w:hAnsi="Arial" w:cs="Arial"/>
          <w:bCs/>
          <w:sz w:val="24"/>
          <w:szCs w:val="24"/>
        </w:rPr>
        <w:t>ГОСТ 31370 Газ природный. Руководство по отбору проб</w:t>
      </w:r>
      <w:r w:rsidR="00DB322A" w:rsidRPr="00DF3CC2">
        <w:rPr>
          <w:rFonts w:ascii="Arial" w:hAnsi="Arial" w:cs="Arial"/>
          <w:sz w:val="24"/>
          <w:szCs w:val="24"/>
        </w:rPr>
        <w:t>».</w:t>
      </w:r>
      <w:r w:rsidR="0029189E">
        <w:rPr>
          <w:rFonts w:ascii="Arial" w:hAnsi="Arial" w:cs="Arial"/>
          <w:sz w:val="24"/>
          <w:szCs w:val="24"/>
        </w:rPr>
        <w:t xml:space="preserve"> </w:t>
      </w:r>
      <w:r w:rsidR="0029189E" w:rsidRPr="0029189E">
        <w:rPr>
          <w:rFonts w:ascii="Arial" w:hAnsi="Arial" w:cs="Arial"/>
          <w:sz w:val="24"/>
          <w:szCs w:val="24"/>
          <w:vertAlign w:val="superscript"/>
        </w:rPr>
        <w:t>1)</w:t>
      </w:r>
      <w:r w:rsidR="0029189E" w:rsidRPr="0029189E">
        <w:rPr>
          <w:rFonts w:ascii="Arial" w:hAnsi="Arial" w:cs="Arial"/>
          <w:sz w:val="24"/>
          <w:szCs w:val="24"/>
        </w:rPr>
        <w:t xml:space="preserve"> «В Республике Беларусь действует ГОСТ 31370-2008 (ИСО 10715:1997) Газ природный. Руководство по отбору проб»</w:t>
      </w:r>
    </w:p>
    <w:p w:rsidR="00F66541" w:rsidRPr="00DF3CC2" w:rsidRDefault="00CA438E" w:rsidP="00642BD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A438E">
        <w:rPr>
          <w:rFonts w:ascii="Arial" w:hAnsi="Arial" w:cs="Arial"/>
          <w:sz w:val="24"/>
          <w:szCs w:val="24"/>
        </w:rPr>
        <w:t>Раздел 2</w:t>
      </w:r>
      <w:r w:rsidR="00F66541" w:rsidRPr="00DF3CC2">
        <w:rPr>
          <w:rFonts w:ascii="Arial" w:hAnsi="Arial" w:cs="Arial"/>
          <w:sz w:val="24"/>
          <w:szCs w:val="24"/>
        </w:rPr>
        <w:t>. Дополнить «</w:t>
      </w:r>
      <w:r w:rsidR="00CB3DB0" w:rsidRPr="00DF3CC2">
        <w:rPr>
          <w:rFonts w:ascii="Arial" w:hAnsi="Arial" w:cs="Arial"/>
          <w:sz w:val="24"/>
          <w:szCs w:val="24"/>
        </w:rPr>
        <w:t>ГОСТ 35032 Газ природный. Определение кислорода электрохимическим методом</w:t>
      </w:r>
      <w:r w:rsidR="00F66541" w:rsidRPr="00DF3CC2">
        <w:rPr>
          <w:rFonts w:ascii="Arial" w:hAnsi="Arial" w:cs="Arial"/>
          <w:sz w:val="24"/>
          <w:szCs w:val="24"/>
        </w:rPr>
        <w:t>».</w:t>
      </w:r>
    </w:p>
    <w:p w:rsidR="00CB3DB0" w:rsidRPr="00DF3CC2" w:rsidRDefault="00CA438E" w:rsidP="00CB3DB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A438E">
        <w:rPr>
          <w:rFonts w:ascii="Arial" w:hAnsi="Arial" w:cs="Arial"/>
          <w:sz w:val="24"/>
          <w:szCs w:val="24"/>
        </w:rPr>
        <w:t>Раздел 2</w:t>
      </w:r>
      <w:r w:rsidR="00CB3DB0" w:rsidRPr="00DF3CC2">
        <w:rPr>
          <w:rFonts w:ascii="Arial" w:hAnsi="Arial" w:cs="Arial"/>
          <w:sz w:val="24"/>
          <w:szCs w:val="24"/>
        </w:rPr>
        <w:t>. Исключить «ГОСТ 31371.3 (ИСО 6974-3:2000) Газ природный. Определение состава методом газовой хроматографии с оценкой неопределенности. Часть 3. Определение водорода, гелия, кислорода, азота, диоксида углерода и углеводородов до</w:t>
      </w:r>
      <w:r w:rsidR="0083536E" w:rsidRPr="00DF3CC2">
        <w:rPr>
          <w:rFonts w:ascii="Arial" w:hAnsi="Arial" w:cs="Arial"/>
          <w:sz w:val="24"/>
          <w:szCs w:val="24"/>
        </w:rPr>
        <w:t xml:space="preserve"> С</w:t>
      </w:r>
      <w:r w:rsidR="0083536E" w:rsidRPr="00DF3CC2">
        <w:rPr>
          <w:rFonts w:ascii="Arial" w:hAnsi="Arial" w:cs="Arial"/>
          <w:sz w:val="24"/>
          <w:szCs w:val="24"/>
          <w:vertAlign w:val="subscript"/>
        </w:rPr>
        <w:t>8</w:t>
      </w:r>
      <w:r w:rsidR="00CB3DB0" w:rsidRPr="00DF3CC2">
        <w:rPr>
          <w:rFonts w:ascii="Arial" w:hAnsi="Arial" w:cs="Arial"/>
          <w:sz w:val="24"/>
          <w:szCs w:val="24"/>
        </w:rPr>
        <w:t xml:space="preserve"> с использованием двух насадочных колонок».</w:t>
      </w:r>
    </w:p>
    <w:p w:rsidR="008D1032" w:rsidRPr="00DF3CC2" w:rsidRDefault="00CA438E" w:rsidP="00CB3DB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A438E">
        <w:rPr>
          <w:rFonts w:ascii="Arial" w:hAnsi="Arial" w:cs="Arial"/>
          <w:sz w:val="24"/>
          <w:szCs w:val="24"/>
        </w:rPr>
        <w:t>Раздел 2</w:t>
      </w:r>
      <w:r w:rsidR="008D1032" w:rsidRPr="00DF3CC2">
        <w:rPr>
          <w:rFonts w:ascii="Arial" w:hAnsi="Arial" w:cs="Arial"/>
          <w:sz w:val="24"/>
          <w:szCs w:val="24"/>
        </w:rPr>
        <w:t>. Заменить «ГОСТ 31369-2021 (ИСО 6976:2016) Газ природный. Вычисление теплоты сгорания, плотности, относительной плотности и числа Воббе на основе компонентн</w:t>
      </w:r>
      <w:r w:rsidR="00294313" w:rsidRPr="00DF3CC2">
        <w:rPr>
          <w:rFonts w:ascii="Arial" w:hAnsi="Arial" w:cs="Arial"/>
          <w:sz w:val="24"/>
          <w:szCs w:val="24"/>
        </w:rPr>
        <w:t>ого состава» на «ГОСТ 31369 (</w:t>
      </w:r>
      <w:r w:rsidR="00294313" w:rsidRPr="00DF3CC2">
        <w:rPr>
          <w:rFonts w:ascii="Arial" w:hAnsi="Arial" w:cs="Arial"/>
          <w:sz w:val="24"/>
          <w:szCs w:val="24"/>
          <w:lang w:val="en-US"/>
        </w:rPr>
        <w:t>ISO</w:t>
      </w:r>
      <w:r w:rsidR="008D1032" w:rsidRPr="00DF3CC2">
        <w:rPr>
          <w:rFonts w:ascii="Arial" w:hAnsi="Arial" w:cs="Arial"/>
          <w:sz w:val="24"/>
          <w:szCs w:val="24"/>
        </w:rPr>
        <w:t xml:space="preserve"> 6976:2016) Газ природный. Вычисление теплоты сгорания, плотности, относительной плотности и числа Воббе на основе компонентного состава».</w:t>
      </w:r>
    </w:p>
    <w:p w:rsidR="00DF6BD6" w:rsidRPr="00DF3CC2" w:rsidRDefault="00DF6BD6" w:rsidP="00CB3DB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F6BD6" w:rsidRPr="00DF3CC2" w:rsidRDefault="00DF6BD6" w:rsidP="00DF6BD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3CC2">
        <w:rPr>
          <w:rFonts w:ascii="Arial" w:hAnsi="Arial" w:cs="Arial"/>
          <w:sz w:val="24"/>
          <w:szCs w:val="24"/>
        </w:rPr>
        <w:t>Пункт 4.1</w:t>
      </w:r>
      <w:r w:rsidR="00B73034" w:rsidRPr="00DF3CC2">
        <w:rPr>
          <w:rFonts w:ascii="Arial" w:hAnsi="Arial" w:cs="Arial"/>
          <w:sz w:val="24"/>
          <w:szCs w:val="24"/>
        </w:rPr>
        <w:t xml:space="preserve"> Таблицу 1 </w:t>
      </w:r>
      <w:r w:rsidR="00991CFC" w:rsidRPr="00DF3CC2">
        <w:rPr>
          <w:rFonts w:ascii="Arial" w:hAnsi="Arial" w:cs="Arial"/>
          <w:sz w:val="24"/>
          <w:szCs w:val="24"/>
        </w:rPr>
        <w:t>д</w:t>
      </w:r>
      <w:r w:rsidRPr="00DF3CC2">
        <w:rPr>
          <w:rFonts w:ascii="Arial" w:hAnsi="Arial" w:cs="Arial"/>
          <w:sz w:val="24"/>
          <w:szCs w:val="24"/>
        </w:rPr>
        <w:t xml:space="preserve">ополнить примечанием 14 «По согласованию с оператором газотранспортных систем допускается поставка природного газа с отклонением от установленных норм при условии, что это не приводит к несоответствию качества природного газа для конечных потребителей на внутреннем рынке, а также при передаче в газотранспортные системы других государств. </w:t>
      </w:r>
      <w:r w:rsidR="00CB5DE2" w:rsidRPr="00CA438E">
        <w:rPr>
          <w:rFonts w:ascii="Arial" w:hAnsi="Arial" w:cs="Arial"/>
          <w:sz w:val="24"/>
          <w:szCs w:val="24"/>
        </w:rPr>
        <w:t>При этом отклонения от установленных норм не должны нарушать требований технических регламентов, действующих в странах, принявших данный стандарт</w:t>
      </w:r>
      <w:r w:rsidR="00B0589F" w:rsidRPr="00CA438E">
        <w:rPr>
          <w:rFonts w:ascii="Arial" w:hAnsi="Arial" w:cs="Arial"/>
          <w:sz w:val="24"/>
          <w:szCs w:val="24"/>
        </w:rPr>
        <w:t xml:space="preserve"> в качестве национального</w:t>
      </w:r>
      <w:r w:rsidRPr="00CA438E">
        <w:rPr>
          <w:rFonts w:ascii="Arial" w:hAnsi="Arial" w:cs="Arial"/>
          <w:sz w:val="24"/>
          <w:szCs w:val="24"/>
        </w:rPr>
        <w:t>».</w:t>
      </w:r>
    </w:p>
    <w:p w:rsidR="00D14E2E" w:rsidRPr="00DF3CC2" w:rsidRDefault="00D14E2E" w:rsidP="00CB3DB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3CC2">
        <w:rPr>
          <w:rFonts w:ascii="Arial" w:hAnsi="Arial" w:cs="Arial"/>
          <w:sz w:val="24"/>
          <w:szCs w:val="24"/>
        </w:rPr>
        <w:t>Пункт 4.3.2 Заменить «… проводят по ГОСТ 31371.3 - ГОСТ 31371.7.» на «…проводят по ГОСТ 31371.4 - ГОСТ 31371.7.».</w:t>
      </w:r>
    </w:p>
    <w:p w:rsidR="00D14E2E" w:rsidRPr="00DF3CC2" w:rsidRDefault="00D14E2E" w:rsidP="00CB3DB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3CC2">
        <w:rPr>
          <w:rFonts w:ascii="Arial" w:hAnsi="Arial" w:cs="Arial"/>
          <w:sz w:val="24"/>
          <w:szCs w:val="24"/>
        </w:rPr>
        <w:t xml:space="preserve">Пункт 4.3.3, второй абзац. Заменить «…определения по ГОСТ 31371.3 - ГОСТ </w:t>
      </w:r>
      <w:proofErr w:type="gramStart"/>
      <w:r w:rsidRPr="00DF3CC2">
        <w:rPr>
          <w:rFonts w:ascii="Arial" w:hAnsi="Arial" w:cs="Arial"/>
          <w:sz w:val="24"/>
          <w:szCs w:val="24"/>
        </w:rPr>
        <w:t>31371.7, ….</w:t>
      </w:r>
      <w:proofErr w:type="gramEnd"/>
      <w:r w:rsidRPr="00DF3CC2">
        <w:rPr>
          <w:rFonts w:ascii="Arial" w:hAnsi="Arial" w:cs="Arial"/>
          <w:sz w:val="24"/>
          <w:szCs w:val="24"/>
        </w:rPr>
        <w:t>» на «… определения по ГОСТ 31371.4 - ГОСТ 31371.7, …».</w:t>
      </w:r>
    </w:p>
    <w:p w:rsidR="008D1032" w:rsidRPr="00DF3CC2" w:rsidRDefault="004C46D1" w:rsidP="00CB3DB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3CC2">
        <w:rPr>
          <w:rFonts w:ascii="Arial" w:hAnsi="Arial" w:cs="Arial"/>
          <w:sz w:val="24"/>
          <w:szCs w:val="24"/>
        </w:rPr>
        <w:t xml:space="preserve">Пункт 7.2. </w:t>
      </w:r>
      <w:r w:rsidR="00384E8F">
        <w:rPr>
          <w:rFonts w:ascii="Arial" w:hAnsi="Arial" w:cs="Arial"/>
          <w:sz w:val="24"/>
          <w:szCs w:val="24"/>
        </w:rPr>
        <w:t>После слов</w:t>
      </w:r>
      <w:r w:rsidR="006D2D1A" w:rsidRPr="00DF3CC2">
        <w:rPr>
          <w:rFonts w:ascii="Arial" w:hAnsi="Arial" w:cs="Arial"/>
          <w:sz w:val="24"/>
          <w:szCs w:val="24"/>
        </w:rPr>
        <w:t xml:space="preserve"> </w:t>
      </w:r>
      <w:r w:rsidR="00384E8F">
        <w:rPr>
          <w:rFonts w:ascii="Arial" w:hAnsi="Arial" w:cs="Arial"/>
          <w:sz w:val="24"/>
          <w:szCs w:val="24"/>
        </w:rPr>
        <w:t xml:space="preserve">«(методами в соответствии </w:t>
      </w:r>
      <w:r w:rsidR="006D2D1A" w:rsidRPr="00DF3CC2">
        <w:rPr>
          <w:rFonts w:ascii="Arial" w:hAnsi="Arial" w:cs="Arial"/>
          <w:sz w:val="24"/>
          <w:szCs w:val="24"/>
        </w:rPr>
        <w:t>с таблицей 1 и разделом 8</w:t>
      </w:r>
      <w:r w:rsidR="00384E8F">
        <w:rPr>
          <w:rFonts w:ascii="Arial" w:hAnsi="Arial" w:cs="Arial"/>
          <w:sz w:val="24"/>
          <w:szCs w:val="24"/>
        </w:rPr>
        <w:t>» дополнить словами «</w:t>
      </w:r>
      <w:r w:rsidR="006D2D1A" w:rsidRPr="00DF3CC2">
        <w:rPr>
          <w:rFonts w:ascii="Arial" w:hAnsi="Arial" w:cs="Arial"/>
          <w:sz w:val="24"/>
          <w:szCs w:val="24"/>
        </w:rPr>
        <w:t>, с периодичностью в соответствии с разделом 4)».</w:t>
      </w:r>
    </w:p>
    <w:p w:rsidR="00E91FB8" w:rsidRPr="00DF3CC2" w:rsidRDefault="00BD44B9" w:rsidP="00E91FB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3CC2">
        <w:rPr>
          <w:rFonts w:ascii="Arial" w:hAnsi="Arial" w:cs="Arial"/>
          <w:sz w:val="24"/>
          <w:szCs w:val="24"/>
        </w:rPr>
        <w:t xml:space="preserve">Пункт </w:t>
      </w:r>
      <w:r w:rsidR="00CB3DB0" w:rsidRPr="00DF3CC2">
        <w:rPr>
          <w:rFonts w:ascii="Arial" w:hAnsi="Arial" w:cs="Arial"/>
          <w:sz w:val="24"/>
          <w:szCs w:val="24"/>
        </w:rPr>
        <w:t>8</w:t>
      </w:r>
      <w:r w:rsidRPr="00DF3CC2">
        <w:rPr>
          <w:rFonts w:ascii="Arial" w:hAnsi="Arial" w:cs="Arial"/>
          <w:sz w:val="24"/>
          <w:szCs w:val="24"/>
        </w:rPr>
        <w:t>.1</w:t>
      </w:r>
      <w:r w:rsidR="00F0559E" w:rsidRPr="00DF3CC2">
        <w:rPr>
          <w:rFonts w:ascii="Arial" w:hAnsi="Arial" w:cs="Arial"/>
          <w:sz w:val="24"/>
          <w:szCs w:val="24"/>
        </w:rPr>
        <w:t>.</w:t>
      </w:r>
      <w:r w:rsidRPr="00DF3CC2">
        <w:rPr>
          <w:rFonts w:ascii="Arial" w:hAnsi="Arial" w:cs="Arial"/>
          <w:sz w:val="24"/>
          <w:szCs w:val="24"/>
        </w:rPr>
        <w:t xml:space="preserve"> </w:t>
      </w:r>
      <w:r w:rsidR="000D6872" w:rsidRPr="00DF3CC2">
        <w:rPr>
          <w:rFonts w:ascii="Arial" w:hAnsi="Arial" w:cs="Arial"/>
          <w:sz w:val="24"/>
          <w:szCs w:val="24"/>
        </w:rPr>
        <w:t>Заменить</w:t>
      </w:r>
      <w:r w:rsidRPr="00DF3CC2">
        <w:rPr>
          <w:rFonts w:ascii="Arial" w:hAnsi="Arial" w:cs="Arial"/>
          <w:sz w:val="24"/>
          <w:szCs w:val="24"/>
        </w:rPr>
        <w:t xml:space="preserve"> </w:t>
      </w:r>
      <w:r w:rsidR="004C46D1" w:rsidRPr="00DF3CC2">
        <w:rPr>
          <w:rFonts w:ascii="Arial" w:hAnsi="Arial" w:cs="Arial"/>
          <w:sz w:val="24"/>
          <w:szCs w:val="24"/>
        </w:rPr>
        <w:t>«</w:t>
      </w:r>
      <w:r w:rsidR="00E91FB8" w:rsidRPr="00DF3CC2">
        <w:rPr>
          <w:rFonts w:ascii="Arial" w:hAnsi="Arial" w:cs="Arial"/>
          <w:sz w:val="24"/>
          <w:szCs w:val="24"/>
        </w:rPr>
        <w:t>Определение компонентного состава (молярной доли компонентов) природного газа, в том числе диоксида углерода, проводят по любому из методов, изложенных в ГОСТ 31371.3-ГОСТ 31371.7. Определение молярной доли кислорода проводят по ГОСТ 31371.6 или ГОСТ 31371.7.</w:t>
      </w:r>
    </w:p>
    <w:p w:rsidR="00E91FB8" w:rsidRPr="00DF3CC2" w:rsidRDefault="00E91FB8" w:rsidP="00E91FB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3CC2">
        <w:rPr>
          <w:rFonts w:ascii="Arial" w:hAnsi="Arial" w:cs="Arial"/>
          <w:sz w:val="24"/>
          <w:szCs w:val="24"/>
        </w:rPr>
        <w:t>При возникновении разногласий по результатам определения компонентного состава газа, в том числе диоксида углерода и кислорода, арбитражным является метод А по ГОСТ 31371.7» на «Определение компонентного состава (молярной доли компонентов) природного газа, в том числе диоксида углерода, проводят по любому из методов, изложенных в ГОСТ 31371.4-ГОСТ 31371.7. При возникновении разногласий по результатам определения компонентного состава газа, в том числе диоксида углерода, арбитражным является метод А по ГОСТ 31371.7.</w:t>
      </w:r>
    </w:p>
    <w:p w:rsidR="00E91FB8" w:rsidRPr="00DF3CC2" w:rsidRDefault="00E91FB8" w:rsidP="00E91FB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3CC2">
        <w:rPr>
          <w:rFonts w:ascii="Arial" w:hAnsi="Arial" w:cs="Arial"/>
          <w:sz w:val="24"/>
          <w:szCs w:val="24"/>
        </w:rPr>
        <w:t>Определение молярной доли кислорода проводят по ГОСТ 35032, ГОСТ 31371.6 или ГОСТ 31371.7. При возникновении разногласий по результатам определения молярной доли кислорода, арбитражным является метод, установленный в ГОСТ 35032».</w:t>
      </w:r>
    </w:p>
    <w:p w:rsidR="00DD1AB6" w:rsidRPr="00DF3CC2" w:rsidRDefault="00DD1AB6" w:rsidP="00E91FB8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3CC2">
        <w:rPr>
          <w:rFonts w:ascii="Arial" w:hAnsi="Arial" w:cs="Arial"/>
          <w:sz w:val="24"/>
          <w:szCs w:val="24"/>
        </w:rPr>
        <w:t>Пункт 8.1. Исключить сноску «</w:t>
      </w:r>
      <w:proofErr w:type="gramStart"/>
      <w:r w:rsidRPr="00DF3CC2">
        <w:rPr>
          <w:rFonts w:ascii="Arial" w:hAnsi="Arial" w:cs="Arial"/>
          <w:sz w:val="24"/>
          <w:szCs w:val="24"/>
          <w:vertAlign w:val="superscript"/>
        </w:rPr>
        <w:t>1)</w:t>
      </w:r>
      <w:r w:rsidRPr="00DF3CC2">
        <w:rPr>
          <w:rFonts w:ascii="Arial" w:hAnsi="Arial" w:cs="Arial"/>
          <w:sz w:val="24"/>
          <w:szCs w:val="24"/>
        </w:rPr>
        <w:t>В</w:t>
      </w:r>
      <w:proofErr w:type="gramEnd"/>
      <w:r w:rsidRPr="00DF3CC2">
        <w:rPr>
          <w:rFonts w:ascii="Arial" w:hAnsi="Arial" w:cs="Arial"/>
          <w:sz w:val="24"/>
          <w:szCs w:val="24"/>
        </w:rPr>
        <w:t xml:space="preserve"> Российской Федерации определять молярную долю кислорода до 1 января 2026 г. также можно электрохимическим методом по ГОСТ Р 56834-2015 «Газ горючий природный. Определение содержания кислорода». При возникновении разногласий по значению молярной </w:t>
      </w:r>
      <w:r w:rsidRPr="00DF3CC2">
        <w:rPr>
          <w:rFonts w:ascii="Arial" w:hAnsi="Arial" w:cs="Arial"/>
          <w:sz w:val="24"/>
          <w:szCs w:val="24"/>
        </w:rPr>
        <w:lastRenderedPageBreak/>
        <w:t xml:space="preserve">доли кислорода в Российской Федерации арбитражным является метод, установленный ГОСТ Р 56834. 1». </w:t>
      </w:r>
    </w:p>
    <w:p w:rsidR="00E91FB8" w:rsidRPr="00DF3CC2" w:rsidRDefault="00DD1AB6" w:rsidP="00CB3DB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F3CC2">
        <w:rPr>
          <w:rFonts w:ascii="Arial" w:hAnsi="Arial" w:cs="Arial"/>
          <w:sz w:val="24"/>
          <w:szCs w:val="24"/>
        </w:rPr>
        <w:t xml:space="preserve">Пункт 8.2. Сноска </w:t>
      </w:r>
      <w:r w:rsidRPr="00DF3CC2">
        <w:rPr>
          <w:rFonts w:ascii="Arial" w:hAnsi="Arial" w:cs="Arial"/>
          <w:sz w:val="24"/>
          <w:szCs w:val="24"/>
          <w:vertAlign w:val="superscript"/>
        </w:rPr>
        <w:t xml:space="preserve">2). </w:t>
      </w:r>
      <w:r w:rsidRPr="00DF3CC2">
        <w:rPr>
          <w:rFonts w:ascii="Arial" w:hAnsi="Arial" w:cs="Arial"/>
          <w:sz w:val="24"/>
          <w:szCs w:val="24"/>
        </w:rPr>
        <w:t xml:space="preserve">Заменить «…до 1 января 2026 г.…» на «…до 1 января 2030 </w:t>
      </w:r>
      <w:proofErr w:type="gramStart"/>
      <w:r w:rsidRPr="00DF3CC2">
        <w:rPr>
          <w:rFonts w:ascii="Arial" w:hAnsi="Arial" w:cs="Arial"/>
          <w:sz w:val="24"/>
          <w:szCs w:val="24"/>
        </w:rPr>
        <w:t>г….</w:t>
      </w:r>
      <w:proofErr w:type="gramEnd"/>
      <w:r w:rsidRPr="00DF3CC2">
        <w:rPr>
          <w:rFonts w:ascii="Arial" w:hAnsi="Arial" w:cs="Arial"/>
          <w:sz w:val="24"/>
          <w:szCs w:val="24"/>
        </w:rPr>
        <w:t>».</w:t>
      </w:r>
    </w:p>
    <w:p w:rsidR="009F1A1D" w:rsidRPr="00DF3CC2" w:rsidRDefault="00E16EDE" w:rsidP="009F1A1D">
      <w:pPr>
        <w:pStyle w:val="FORMATTEXT"/>
        <w:ind w:firstLine="567"/>
        <w:rPr>
          <w:sz w:val="24"/>
          <w:szCs w:val="24"/>
        </w:rPr>
      </w:pPr>
      <w:r w:rsidRPr="00DF3CC2">
        <w:rPr>
          <w:sz w:val="24"/>
          <w:szCs w:val="24"/>
        </w:rPr>
        <w:t xml:space="preserve">Пункт </w:t>
      </w:r>
      <w:r w:rsidR="004D1095" w:rsidRPr="00DF3CC2">
        <w:rPr>
          <w:sz w:val="24"/>
          <w:szCs w:val="24"/>
        </w:rPr>
        <w:t>8</w:t>
      </w:r>
      <w:r w:rsidRPr="00DF3CC2">
        <w:rPr>
          <w:sz w:val="24"/>
          <w:szCs w:val="24"/>
        </w:rPr>
        <w:t>.</w:t>
      </w:r>
      <w:r w:rsidR="004D1095" w:rsidRPr="00DF3CC2">
        <w:rPr>
          <w:sz w:val="24"/>
          <w:szCs w:val="24"/>
        </w:rPr>
        <w:t>3</w:t>
      </w:r>
      <w:r w:rsidR="00F0559E" w:rsidRPr="00DF3CC2">
        <w:rPr>
          <w:sz w:val="24"/>
          <w:szCs w:val="24"/>
        </w:rPr>
        <w:t>.</w:t>
      </w:r>
      <w:r w:rsidR="004D1095" w:rsidRPr="00DF3CC2">
        <w:rPr>
          <w:sz w:val="24"/>
          <w:szCs w:val="24"/>
        </w:rPr>
        <w:t xml:space="preserve"> </w:t>
      </w:r>
      <w:r w:rsidR="009F1A1D" w:rsidRPr="00DF3CC2">
        <w:rPr>
          <w:sz w:val="24"/>
          <w:szCs w:val="24"/>
        </w:rPr>
        <w:t xml:space="preserve">Сноска </w:t>
      </w:r>
      <w:r w:rsidR="009F1A1D" w:rsidRPr="00DF3CC2">
        <w:rPr>
          <w:sz w:val="24"/>
          <w:szCs w:val="24"/>
          <w:vertAlign w:val="superscript"/>
        </w:rPr>
        <w:t xml:space="preserve">1). </w:t>
      </w:r>
      <w:r w:rsidR="009F1A1D" w:rsidRPr="00DF3CC2">
        <w:rPr>
          <w:sz w:val="24"/>
          <w:szCs w:val="24"/>
        </w:rPr>
        <w:t xml:space="preserve">Заменить «…до 1 января 2026 г.…» на «…до 1 января 2030 </w:t>
      </w:r>
      <w:proofErr w:type="gramStart"/>
      <w:r w:rsidR="009F1A1D" w:rsidRPr="00DF3CC2">
        <w:rPr>
          <w:sz w:val="24"/>
          <w:szCs w:val="24"/>
        </w:rPr>
        <w:t>г….</w:t>
      </w:r>
      <w:proofErr w:type="gramEnd"/>
      <w:r w:rsidR="009F1A1D" w:rsidRPr="00DF3CC2">
        <w:rPr>
          <w:sz w:val="24"/>
          <w:szCs w:val="24"/>
        </w:rPr>
        <w:t>».</w:t>
      </w:r>
    </w:p>
    <w:p w:rsidR="004D1095" w:rsidRPr="00DF3CC2" w:rsidRDefault="00FD099A" w:rsidP="00FD099A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DF3CC2">
        <w:rPr>
          <w:sz w:val="24"/>
          <w:szCs w:val="24"/>
        </w:rPr>
        <w:t>.</w:t>
      </w:r>
    </w:p>
    <w:p w:rsidR="009F1A1D" w:rsidRPr="00DF3CC2" w:rsidRDefault="009F1A1D" w:rsidP="009F1A1D">
      <w:pPr>
        <w:spacing w:after="0" w:line="360" w:lineRule="auto"/>
        <w:ind w:right="111" w:firstLine="567"/>
        <w:jc w:val="both"/>
        <w:rPr>
          <w:rFonts w:ascii="Arial" w:hAnsi="Arial" w:cs="Arial"/>
          <w:sz w:val="24"/>
          <w:szCs w:val="24"/>
        </w:rPr>
      </w:pPr>
      <w:r w:rsidRPr="00DF3CC2">
        <w:rPr>
          <w:rFonts w:ascii="Arial" w:hAnsi="Arial" w:cs="Arial"/>
          <w:sz w:val="24"/>
          <w:szCs w:val="24"/>
        </w:rPr>
        <w:t xml:space="preserve">Пункт 8.4. Исключить сноску </w:t>
      </w:r>
      <w:r w:rsidRPr="00DF3CC2">
        <w:rPr>
          <w:rFonts w:ascii="Arial" w:hAnsi="Arial" w:cs="Arial"/>
          <w:sz w:val="24"/>
          <w:szCs w:val="24"/>
          <w:vertAlign w:val="superscript"/>
        </w:rPr>
        <w:t>2)</w:t>
      </w:r>
      <w:r w:rsidRPr="00DF3CC2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DF3CC2">
        <w:rPr>
          <w:rFonts w:ascii="Arial" w:hAnsi="Arial" w:cs="Arial"/>
          <w:sz w:val="24"/>
          <w:szCs w:val="24"/>
          <w:vertAlign w:val="superscript"/>
        </w:rPr>
        <w:t>2)</w:t>
      </w:r>
      <w:r w:rsidRPr="00DF3CC2">
        <w:rPr>
          <w:rFonts w:ascii="Arial" w:hAnsi="Arial" w:cs="Arial"/>
          <w:sz w:val="24"/>
          <w:szCs w:val="24"/>
        </w:rPr>
        <w:t>В</w:t>
      </w:r>
      <w:proofErr w:type="gramEnd"/>
      <w:r w:rsidRPr="00DF3CC2">
        <w:rPr>
          <w:rFonts w:ascii="Arial" w:hAnsi="Arial" w:cs="Arial"/>
          <w:sz w:val="24"/>
          <w:szCs w:val="24"/>
        </w:rPr>
        <w:t xml:space="preserve"> Российской Федерации определять низшую объемную теплоту сгорания до 1 января 2026 г. также можно по </w:t>
      </w:r>
      <w:r w:rsidR="00674FC7" w:rsidRPr="00DF3CC2">
        <w:rPr>
          <w:rFonts w:ascii="Arial" w:hAnsi="Arial" w:cs="Arial"/>
          <w:sz w:val="24"/>
          <w:szCs w:val="24"/>
        </w:rPr>
        <w:br/>
      </w:r>
      <w:r w:rsidRPr="00DF3CC2">
        <w:rPr>
          <w:rFonts w:ascii="Arial" w:hAnsi="Arial" w:cs="Arial"/>
          <w:sz w:val="24"/>
          <w:szCs w:val="24"/>
        </w:rPr>
        <w:t>ГОСТ Р 8.816-2013 «Государственная система обеспечения единства измерений. Газ природный. Объемная теплота сгорания. Методика измерений с применением калориметра сжигания с бомбой».</w:t>
      </w:r>
    </w:p>
    <w:p w:rsidR="00673C10" w:rsidRPr="00DF3CC2" w:rsidRDefault="00673C10" w:rsidP="00642BD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DF3CC2">
        <w:rPr>
          <w:sz w:val="24"/>
          <w:szCs w:val="24"/>
        </w:rPr>
        <w:t xml:space="preserve">Пункт </w:t>
      </w:r>
      <w:r w:rsidR="00FD099A" w:rsidRPr="00DF3CC2">
        <w:rPr>
          <w:sz w:val="24"/>
          <w:szCs w:val="24"/>
        </w:rPr>
        <w:t>8.</w:t>
      </w:r>
      <w:r w:rsidR="009F1A1D" w:rsidRPr="00DF3CC2">
        <w:rPr>
          <w:sz w:val="24"/>
          <w:szCs w:val="24"/>
        </w:rPr>
        <w:t>4</w:t>
      </w:r>
      <w:r w:rsidR="00F0559E" w:rsidRPr="00DF3CC2">
        <w:rPr>
          <w:sz w:val="24"/>
          <w:szCs w:val="24"/>
        </w:rPr>
        <w:t>.</w:t>
      </w:r>
      <w:r w:rsidR="00FD099A" w:rsidRPr="00DF3CC2">
        <w:rPr>
          <w:sz w:val="24"/>
          <w:szCs w:val="24"/>
        </w:rPr>
        <w:t xml:space="preserve"> Заменить «Определение низшей объемной теплоты сгорания </w:t>
      </w:r>
      <w:r w:rsidR="00674FC7" w:rsidRPr="00DF3CC2">
        <w:rPr>
          <w:sz w:val="24"/>
          <w:szCs w:val="24"/>
        </w:rPr>
        <w:t xml:space="preserve">природного газа </w:t>
      </w:r>
      <w:r w:rsidR="00FD099A" w:rsidRPr="00DF3CC2">
        <w:rPr>
          <w:sz w:val="24"/>
          <w:szCs w:val="24"/>
        </w:rPr>
        <w:t>проводят по ГОСТ 10062, ГОСТ 27193 или ГОСТ 31369» на «</w:t>
      </w:r>
      <w:r w:rsidR="00674FC7" w:rsidRPr="00DF3CC2">
        <w:rPr>
          <w:sz w:val="24"/>
          <w:szCs w:val="24"/>
        </w:rPr>
        <w:t>Определение низшей объемной теплоты сгорания природного газа проводят по ГОСТ 35076 или ГОСТ 31369</w:t>
      </w:r>
      <w:r w:rsidR="00FD099A" w:rsidRPr="00DF3CC2">
        <w:rPr>
          <w:sz w:val="24"/>
          <w:szCs w:val="24"/>
        </w:rPr>
        <w:t>».</w:t>
      </w:r>
    </w:p>
    <w:p w:rsidR="00FD3C70" w:rsidRPr="00DF3CC2" w:rsidRDefault="00FD3C70" w:rsidP="00642BD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DF3CC2">
        <w:rPr>
          <w:sz w:val="24"/>
          <w:szCs w:val="24"/>
        </w:rPr>
        <w:t xml:space="preserve">Пункт </w:t>
      </w:r>
      <w:r w:rsidR="00AA5DF3" w:rsidRPr="00DF3CC2">
        <w:rPr>
          <w:sz w:val="24"/>
          <w:szCs w:val="24"/>
        </w:rPr>
        <w:t>8</w:t>
      </w:r>
      <w:r w:rsidRPr="00DF3CC2">
        <w:rPr>
          <w:sz w:val="24"/>
          <w:szCs w:val="24"/>
        </w:rPr>
        <w:t>.</w:t>
      </w:r>
      <w:r w:rsidR="00674FC7" w:rsidRPr="00DF3CC2">
        <w:rPr>
          <w:sz w:val="24"/>
          <w:szCs w:val="24"/>
        </w:rPr>
        <w:t>6</w:t>
      </w:r>
      <w:r w:rsidR="00F0559E" w:rsidRPr="00DF3CC2">
        <w:rPr>
          <w:sz w:val="24"/>
          <w:szCs w:val="24"/>
        </w:rPr>
        <w:t>.</w:t>
      </w:r>
      <w:r w:rsidRPr="00DF3CC2">
        <w:rPr>
          <w:sz w:val="24"/>
          <w:szCs w:val="24"/>
        </w:rPr>
        <w:t xml:space="preserve"> </w:t>
      </w:r>
      <w:r w:rsidR="00AA5DF3" w:rsidRPr="00DF3CC2">
        <w:rPr>
          <w:sz w:val="24"/>
          <w:szCs w:val="24"/>
        </w:rPr>
        <w:t xml:space="preserve">Сноска </w:t>
      </w:r>
      <w:r w:rsidR="00674FC7" w:rsidRPr="00DF3CC2">
        <w:rPr>
          <w:sz w:val="24"/>
          <w:szCs w:val="24"/>
          <w:vertAlign w:val="superscript"/>
        </w:rPr>
        <w:t>3</w:t>
      </w:r>
      <w:r w:rsidR="00AA5DF3" w:rsidRPr="00DF3CC2">
        <w:rPr>
          <w:sz w:val="24"/>
          <w:szCs w:val="24"/>
          <w:vertAlign w:val="superscript"/>
        </w:rPr>
        <w:t>)</w:t>
      </w:r>
      <w:r w:rsidR="00AA5DF3" w:rsidRPr="00DF3CC2">
        <w:rPr>
          <w:sz w:val="24"/>
          <w:szCs w:val="24"/>
        </w:rPr>
        <w:t xml:space="preserve">. Заменить «…до 1 января 2026 г.…» на «…до 1 января 2030 </w:t>
      </w:r>
      <w:proofErr w:type="gramStart"/>
      <w:r w:rsidR="00AA5DF3" w:rsidRPr="00DF3CC2">
        <w:rPr>
          <w:sz w:val="24"/>
          <w:szCs w:val="24"/>
        </w:rPr>
        <w:t>г….</w:t>
      </w:r>
      <w:proofErr w:type="gramEnd"/>
      <w:r w:rsidR="00AA5DF3" w:rsidRPr="00DF3CC2">
        <w:rPr>
          <w:sz w:val="24"/>
          <w:szCs w:val="24"/>
        </w:rPr>
        <w:t>»</w:t>
      </w:r>
      <w:r w:rsidR="00D44D6C" w:rsidRPr="00DF3CC2">
        <w:rPr>
          <w:sz w:val="24"/>
          <w:szCs w:val="24"/>
        </w:rPr>
        <w:t>.</w:t>
      </w:r>
    </w:p>
    <w:p w:rsidR="00DF6BD6" w:rsidRPr="00DF3CC2" w:rsidRDefault="00DF6BD6" w:rsidP="00642BD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DF3CC2">
        <w:rPr>
          <w:bCs/>
          <w:sz w:val="24"/>
          <w:szCs w:val="24"/>
          <w:shd w:val="clear" w:color="auto" w:fill="FFFFFF"/>
        </w:rPr>
        <w:t>Пункт 8.6.2 Исключить сноску </w:t>
      </w:r>
      <w:r w:rsidRPr="00DF3CC2">
        <w:rPr>
          <w:bCs/>
          <w:sz w:val="24"/>
          <w:szCs w:val="24"/>
          <w:shd w:val="clear" w:color="auto" w:fill="FFFFFF"/>
          <w:vertAlign w:val="superscript"/>
        </w:rPr>
        <w:t>4)</w:t>
      </w:r>
      <w:r w:rsidRPr="00DF3CC2">
        <w:rPr>
          <w:bCs/>
          <w:sz w:val="24"/>
          <w:szCs w:val="24"/>
          <w:shd w:val="clear" w:color="auto" w:fill="FFFFFF"/>
        </w:rPr>
        <w:t>. «</w:t>
      </w:r>
      <w:r w:rsidRPr="00DF3CC2">
        <w:rPr>
          <w:bCs/>
          <w:sz w:val="24"/>
          <w:szCs w:val="24"/>
          <w:shd w:val="clear" w:color="auto" w:fill="FFFFFF"/>
          <w:vertAlign w:val="superscript"/>
        </w:rPr>
        <w:t xml:space="preserve">4) </w:t>
      </w:r>
      <w:r w:rsidRPr="00DF3CC2">
        <w:rPr>
          <w:bCs/>
          <w:sz w:val="24"/>
          <w:szCs w:val="24"/>
          <w:shd w:val="clear" w:color="auto" w:fill="FFFFFF"/>
        </w:rPr>
        <w:t>В Российской Федерации приводить результат определения, полученного при рабочем давлении в точке отбора пробы природного газа, к абсолютному давлению 3,92 МПа до 1 января 2026 г. также можно по ГОСТ Р 53763».</w:t>
      </w:r>
    </w:p>
    <w:p w:rsidR="00674FC7" w:rsidRPr="00DF3CC2" w:rsidRDefault="00674FC7" w:rsidP="00642BD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DF3CC2">
        <w:rPr>
          <w:sz w:val="24"/>
          <w:szCs w:val="24"/>
        </w:rPr>
        <w:t xml:space="preserve">Пункт 8.7. Сноска </w:t>
      </w:r>
      <w:r w:rsidRPr="00DF3CC2">
        <w:rPr>
          <w:sz w:val="24"/>
          <w:szCs w:val="24"/>
          <w:vertAlign w:val="superscript"/>
        </w:rPr>
        <w:t>5)</w:t>
      </w:r>
      <w:r w:rsidRPr="00DF3CC2">
        <w:rPr>
          <w:sz w:val="24"/>
          <w:szCs w:val="24"/>
        </w:rPr>
        <w:t xml:space="preserve">. Заменить «…до 1 января 2026 г.…» на «…до 1 января 2030 </w:t>
      </w:r>
      <w:proofErr w:type="gramStart"/>
      <w:r w:rsidRPr="00DF3CC2">
        <w:rPr>
          <w:sz w:val="24"/>
          <w:szCs w:val="24"/>
        </w:rPr>
        <w:t>г….</w:t>
      </w:r>
      <w:proofErr w:type="gramEnd"/>
      <w:r w:rsidRPr="00DF3CC2">
        <w:rPr>
          <w:sz w:val="24"/>
          <w:szCs w:val="24"/>
        </w:rPr>
        <w:t>».</w:t>
      </w:r>
    </w:p>
    <w:p w:rsidR="00C613C0" w:rsidRPr="00DF3CC2" w:rsidRDefault="00C613C0" w:rsidP="00C613C0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DF3CC2">
        <w:rPr>
          <w:sz w:val="24"/>
          <w:szCs w:val="24"/>
        </w:rPr>
        <w:t xml:space="preserve">Приложение Б, статья Б.1. Заменить «Значения молярной массы углеводородных компонентов природного газа (по </w:t>
      </w:r>
      <w:r w:rsidR="0044256D" w:rsidRPr="00DF3CC2">
        <w:rPr>
          <w:sz w:val="24"/>
          <w:szCs w:val="24"/>
        </w:rPr>
        <w:t xml:space="preserve">таблице 1 </w:t>
      </w:r>
      <w:r w:rsidRPr="00DF3CC2">
        <w:rPr>
          <w:sz w:val="24"/>
          <w:szCs w:val="24"/>
        </w:rPr>
        <w:t>ГОСТ 31369-</w:t>
      </w:r>
      <w:proofErr w:type="gramStart"/>
      <w:r w:rsidRPr="00DF3CC2">
        <w:rPr>
          <w:sz w:val="24"/>
          <w:szCs w:val="24"/>
        </w:rPr>
        <w:t>2021)</w:t>
      </w:r>
      <w:r w:rsidR="0044256D" w:rsidRPr="00DF3CC2">
        <w:rPr>
          <w:sz w:val="24"/>
          <w:szCs w:val="24"/>
        </w:rPr>
        <w:t>…</w:t>
      </w:r>
      <w:proofErr w:type="gramEnd"/>
      <w:r w:rsidR="0044256D" w:rsidRPr="00DF3CC2">
        <w:rPr>
          <w:sz w:val="24"/>
          <w:szCs w:val="24"/>
        </w:rPr>
        <w:t xml:space="preserve">» на «Значения молярной массы углеводородных компонентов природного газа (по ГОСТ 31369)… </w:t>
      </w:r>
    </w:p>
    <w:p w:rsidR="001D6170" w:rsidRPr="00DF3CC2" w:rsidRDefault="001D6170" w:rsidP="00C613C0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</w:p>
    <w:p w:rsidR="001D6170" w:rsidRPr="00DF3CC2" w:rsidRDefault="001D6170" w:rsidP="00526EB4">
      <w:pPr>
        <w:pStyle w:val="FORMATTEXT"/>
        <w:spacing w:line="360" w:lineRule="auto"/>
        <w:jc w:val="both"/>
        <w:rPr>
          <w:sz w:val="24"/>
          <w:szCs w:val="24"/>
        </w:rPr>
      </w:pPr>
    </w:p>
    <w:p w:rsidR="00674FC7" w:rsidRPr="00DF3CC2" w:rsidRDefault="00674FC7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F3CC2">
        <w:rPr>
          <w:sz w:val="24"/>
          <w:szCs w:val="24"/>
        </w:rPr>
        <w:br w:type="page"/>
      </w:r>
    </w:p>
    <w:p w:rsidR="00DC0BB1" w:rsidRPr="00DF3CC2" w:rsidRDefault="00DC0BB1" w:rsidP="00642BD5">
      <w:pPr>
        <w:pStyle w:val="FORMATTEXT"/>
        <w:spacing w:line="360" w:lineRule="auto"/>
        <w:jc w:val="both"/>
        <w:rPr>
          <w:sz w:val="24"/>
          <w:szCs w:val="24"/>
        </w:rPr>
      </w:pPr>
    </w:p>
    <w:p w:rsidR="001F5EB8" w:rsidRPr="00DF3CC2" w:rsidRDefault="001F5EB8" w:rsidP="00642BD5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DF3CC2">
        <w:rPr>
          <w:rFonts w:ascii="Arial" w:hAnsi="Arial" w:cs="Arial"/>
          <w:sz w:val="24"/>
          <w:szCs w:val="24"/>
        </w:rPr>
        <w:t xml:space="preserve">ИЗМЕНЕНИЕ №1 </w:t>
      </w:r>
      <w:r w:rsidR="00525063" w:rsidRPr="00DF3CC2">
        <w:rPr>
          <w:rFonts w:ascii="Arial" w:hAnsi="Arial" w:cs="Arial"/>
          <w:sz w:val="24"/>
          <w:szCs w:val="24"/>
        </w:rPr>
        <w:t>ГОСТ 34867–2022 Газ природный, подготовленный к транспортированию по магистральным газопроводам. Технические условия</w:t>
      </w:r>
    </w:p>
    <w:p w:rsidR="001F5EB8" w:rsidRPr="00DF3CC2" w:rsidRDefault="001F5EB8" w:rsidP="00642BD5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DF3CC2">
        <w:rPr>
          <w:rFonts w:ascii="Arial" w:hAnsi="Arial" w:cs="Arial"/>
          <w:sz w:val="24"/>
          <w:szCs w:val="24"/>
        </w:rPr>
        <w:t>____________________________________________________</w:t>
      </w:r>
      <w:r w:rsidR="00F0559E" w:rsidRPr="00DF3CC2">
        <w:rPr>
          <w:rFonts w:ascii="Arial" w:hAnsi="Arial" w:cs="Arial"/>
          <w:sz w:val="24"/>
          <w:szCs w:val="24"/>
        </w:rPr>
        <w:t>__________________</w:t>
      </w:r>
    </w:p>
    <w:p w:rsidR="00BD44B9" w:rsidRPr="00DF3CC2" w:rsidRDefault="00BD44B9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5EB8" w:rsidRPr="00DF3CC2" w:rsidRDefault="00F0559E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3CC2">
        <w:rPr>
          <w:rFonts w:ascii="Arial" w:hAnsi="Arial" w:cs="Arial"/>
          <w:sz w:val="24"/>
          <w:szCs w:val="24"/>
        </w:rPr>
        <w:t>665.723:006.354</w:t>
      </w:r>
    </w:p>
    <w:p w:rsidR="001F5EB8" w:rsidRPr="00DF3CC2" w:rsidRDefault="001F5EB8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3CC2">
        <w:rPr>
          <w:rFonts w:ascii="Arial" w:hAnsi="Arial" w:cs="Arial"/>
          <w:sz w:val="24"/>
          <w:szCs w:val="24"/>
        </w:rPr>
        <w:t>Ключевые слова: природный газ,</w:t>
      </w:r>
      <w:r w:rsidR="00674FC7" w:rsidRPr="00DF3CC2">
        <w:rPr>
          <w:rFonts w:ascii="Arial" w:hAnsi="Arial" w:cs="Arial"/>
          <w:sz w:val="24"/>
          <w:szCs w:val="24"/>
        </w:rPr>
        <w:t xml:space="preserve"> подготовленный к транспортированию по магистральным газопроводам,</w:t>
      </w:r>
      <w:r w:rsidRPr="00DF3CC2">
        <w:rPr>
          <w:rFonts w:ascii="Arial" w:hAnsi="Arial" w:cs="Arial"/>
          <w:sz w:val="24"/>
          <w:szCs w:val="24"/>
        </w:rPr>
        <w:t xml:space="preserve"> </w:t>
      </w:r>
      <w:r w:rsidR="00411CF2" w:rsidRPr="00DF3CC2">
        <w:rPr>
          <w:rFonts w:ascii="Arial" w:hAnsi="Arial" w:cs="Arial"/>
          <w:sz w:val="24"/>
          <w:szCs w:val="24"/>
        </w:rPr>
        <w:t xml:space="preserve">технические </w:t>
      </w:r>
      <w:r w:rsidR="00F0559E" w:rsidRPr="00DF3CC2">
        <w:rPr>
          <w:rFonts w:ascii="Arial" w:hAnsi="Arial" w:cs="Arial"/>
          <w:sz w:val="24"/>
          <w:szCs w:val="24"/>
        </w:rPr>
        <w:t>требования</w:t>
      </w:r>
    </w:p>
    <w:p w:rsidR="00C207D7" w:rsidRPr="00F0559E" w:rsidRDefault="00C207D7" w:rsidP="00642BD5">
      <w:pPr>
        <w:pStyle w:val="a3"/>
        <w:spacing w:line="360" w:lineRule="auto"/>
        <w:rPr>
          <w:rFonts w:ascii="Arial" w:hAnsi="Arial" w:cs="Arial"/>
          <w:sz w:val="24"/>
          <w:szCs w:val="24"/>
        </w:rPr>
      </w:pPr>
      <w:r w:rsidRPr="00DF3CC2">
        <w:rPr>
          <w:rFonts w:ascii="Arial" w:hAnsi="Arial" w:cs="Arial"/>
          <w:sz w:val="24"/>
          <w:szCs w:val="24"/>
        </w:rPr>
        <w:t>_________________________________________________________</w:t>
      </w:r>
      <w:r w:rsidR="00F0559E" w:rsidRPr="00DF3CC2">
        <w:rPr>
          <w:rFonts w:ascii="Arial" w:hAnsi="Arial" w:cs="Arial"/>
          <w:sz w:val="24"/>
          <w:szCs w:val="24"/>
        </w:rPr>
        <w:t>_____________</w:t>
      </w:r>
    </w:p>
    <w:p w:rsidR="00C207D7" w:rsidRPr="00F0559E" w:rsidRDefault="00C207D7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207D7" w:rsidRPr="00F0559E" w:rsidRDefault="00C207D7" w:rsidP="00642BD5">
      <w:pPr>
        <w:spacing w:line="360" w:lineRule="auto"/>
        <w:rPr>
          <w:rFonts w:ascii="Arial" w:hAnsi="Arial" w:cs="Arial"/>
          <w:sz w:val="24"/>
          <w:szCs w:val="24"/>
        </w:rPr>
      </w:pPr>
    </w:p>
    <w:p w:rsidR="00C207D7" w:rsidRPr="00F0559E" w:rsidRDefault="00C207D7" w:rsidP="00642BD5">
      <w:pPr>
        <w:spacing w:line="360" w:lineRule="auto"/>
        <w:rPr>
          <w:rFonts w:ascii="Arial" w:hAnsi="Arial" w:cs="Arial"/>
          <w:sz w:val="24"/>
          <w:szCs w:val="24"/>
        </w:rPr>
      </w:pPr>
    </w:p>
    <w:p w:rsidR="001F5EB8" w:rsidRPr="00642BD5" w:rsidRDefault="001F5EB8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F5EB8" w:rsidRPr="00642BD5" w:rsidRDefault="001F5EB8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44B9" w:rsidRPr="00642BD5" w:rsidRDefault="00BD44B9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B322A" w:rsidRPr="00642BD5" w:rsidRDefault="00DB322A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73809" w:rsidRPr="00642BD5" w:rsidRDefault="00A73809" w:rsidP="00642B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2BD5">
        <w:rPr>
          <w:rFonts w:ascii="Arial" w:hAnsi="Arial" w:cs="Arial"/>
          <w:sz w:val="24"/>
          <w:szCs w:val="24"/>
        </w:rPr>
        <w:t xml:space="preserve"> </w:t>
      </w:r>
    </w:p>
    <w:sectPr w:rsidR="00A73809" w:rsidRPr="00642BD5" w:rsidSect="00DD69E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8AA" w:rsidRDefault="007168AA" w:rsidP="00DC0BB1">
      <w:pPr>
        <w:spacing w:after="0" w:line="240" w:lineRule="auto"/>
      </w:pPr>
      <w:r>
        <w:separator/>
      </w:r>
    </w:p>
  </w:endnote>
  <w:endnote w:type="continuationSeparator" w:id="0">
    <w:p w:rsidR="007168AA" w:rsidRDefault="007168AA" w:rsidP="00DC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39HrP36DlT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8161712"/>
      <w:docPartObj>
        <w:docPartGallery w:val="Page Numbers (Bottom of Page)"/>
        <w:docPartUnique/>
      </w:docPartObj>
    </w:sdtPr>
    <w:sdtEndPr/>
    <w:sdtContent>
      <w:p w:rsidR="00F0559E" w:rsidRDefault="001B2F3D">
        <w:pPr>
          <w:pStyle w:val="a5"/>
          <w:jc w:val="right"/>
        </w:pPr>
        <w:r>
          <w:fldChar w:fldCharType="begin"/>
        </w:r>
        <w:r w:rsidR="00F0559E">
          <w:instrText>PAGE   \* MERGEFORMAT</w:instrText>
        </w:r>
        <w:r>
          <w:fldChar w:fldCharType="separate"/>
        </w:r>
        <w:r w:rsidR="0029189E">
          <w:rPr>
            <w:noProof/>
          </w:rPr>
          <w:t>4</w:t>
        </w:r>
        <w:r>
          <w:fldChar w:fldCharType="end"/>
        </w:r>
      </w:p>
    </w:sdtContent>
  </w:sdt>
  <w:p w:rsidR="00F0559E" w:rsidRDefault="00F055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8AA" w:rsidRDefault="007168AA" w:rsidP="00DC0BB1">
      <w:pPr>
        <w:spacing w:after="0" w:line="240" w:lineRule="auto"/>
      </w:pPr>
      <w:r>
        <w:separator/>
      </w:r>
    </w:p>
  </w:footnote>
  <w:footnote w:type="continuationSeparator" w:id="0">
    <w:p w:rsidR="007168AA" w:rsidRDefault="007168AA" w:rsidP="00DC0BB1">
      <w:pPr>
        <w:spacing w:after="0" w:line="240" w:lineRule="auto"/>
      </w:pPr>
      <w:r>
        <w:continuationSeparator/>
      </w:r>
    </w:p>
  </w:footnote>
  <w:footnote w:id="1">
    <w:p w:rsidR="001F239E" w:rsidRPr="0042471B" w:rsidRDefault="001F239E" w:rsidP="001F239E">
      <w:pPr>
        <w:pStyle w:val="a7"/>
        <w:rPr>
          <w:rFonts w:ascii="Arial" w:hAnsi="Arial" w:cs="Arial"/>
        </w:rPr>
      </w:pPr>
      <w:r w:rsidRPr="0042471B">
        <w:rPr>
          <w:rStyle w:val="a9"/>
          <w:rFonts w:ascii="Arial" w:hAnsi="Arial" w:cs="Arial"/>
        </w:rPr>
        <w:footnoteRef/>
      </w:r>
      <w:r w:rsidRPr="0042471B">
        <w:rPr>
          <w:rFonts w:ascii="Arial" w:hAnsi="Arial" w:cs="Arial"/>
        </w:rPr>
        <w:t xml:space="preserve"> Дата введения в действие на территории Российской Федерации - ___________.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0A"/>
    <w:rsid w:val="00066B27"/>
    <w:rsid w:val="0009788F"/>
    <w:rsid w:val="000D6872"/>
    <w:rsid w:val="00136DDC"/>
    <w:rsid w:val="001428DD"/>
    <w:rsid w:val="00183B6D"/>
    <w:rsid w:val="001A29E7"/>
    <w:rsid w:val="001B2F3D"/>
    <w:rsid w:val="001D6170"/>
    <w:rsid w:val="001F239E"/>
    <w:rsid w:val="001F5EB8"/>
    <w:rsid w:val="00201A83"/>
    <w:rsid w:val="002811F3"/>
    <w:rsid w:val="0029189E"/>
    <w:rsid w:val="00294313"/>
    <w:rsid w:val="002B39EC"/>
    <w:rsid w:val="002D38DE"/>
    <w:rsid w:val="0034340A"/>
    <w:rsid w:val="00384E8F"/>
    <w:rsid w:val="003874CB"/>
    <w:rsid w:val="003F3E83"/>
    <w:rsid w:val="004047AF"/>
    <w:rsid w:val="00411CF2"/>
    <w:rsid w:val="004248C1"/>
    <w:rsid w:val="0044256D"/>
    <w:rsid w:val="00472131"/>
    <w:rsid w:val="00491F9C"/>
    <w:rsid w:val="004B5B50"/>
    <w:rsid w:val="004C2F5A"/>
    <w:rsid w:val="004C46D1"/>
    <w:rsid w:val="004C4A78"/>
    <w:rsid w:val="004D1095"/>
    <w:rsid w:val="00525063"/>
    <w:rsid w:val="00526EB4"/>
    <w:rsid w:val="00537831"/>
    <w:rsid w:val="00553BEE"/>
    <w:rsid w:val="0055723C"/>
    <w:rsid w:val="00562AA2"/>
    <w:rsid w:val="00642BD5"/>
    <w:rsid w:val="00673C10"/>
    <w:rsid w:val="00674FC7"/>
    <w:rsid w:val="006D2D1A"/>
    <w:rsid w:val="007168AA"/>
    <w:rsid w:val="0074769C"/>
    <w:rsid w:val="007A7C24"/>
    <w:rsid w:val="007C4140"/>
    <w:rsid w:val="008223DF"/>
    <w:rsid w:val="00823B1B"/>
    <w:rsid w:val="0083536E"/>
    <w:rsid w:val="00872722"/>
    <w:rsid w:val="00894FD0"/>
    <w:rsid w:val="00895DA2"/>
    <w:rsid w:val="008D1032"/>
    <w:rsid w:val="008E4F75"/>
    <w:rsid w:val="008F75C6"/>
    <w:rsid w:val="0091100A"/>
    <w:rsid w:val="00915719"/>
    <w:rsid w:val="00991CFC"/>
    <w:rsid w:val="009B7DEB"/>
    <w:rsid w:val="009F1A1D"/>
    <w:rsid w:val="00A36AA9"/>
    <w:rsid w:val="00A55848"/>
    <w:rsid w:val="00A70CDD"/>
    <w:rsid w:val="00A73809"/>
    <w:rsid w:val="00AA5DF3"/>
    <w:rsid w:val="00AD5F9C"/>
    <w:rsid w:val="00B0589F"/>
    <w:rsid w:val="00B30F80"/>
    <w:rsid w:val="00B4418E"/>
    <w:rsid w:val="00B678E0"/>
    <w:rsid w:val="00B71C26"/>
    <w:rsid w:val="00B73034"/>
    <w:rsid w:val="00BD44B9"/>
    <w:rsid w:val="00C207D7"/>
    <w:rsid w:val="00C21403"/>
    <w:rsid w:val="00C613C0"/>
    <w:rsid w:val="00CA17DB"/>
    <w:rsid w:val="00CA438E"/>
    <w:rsid w:val="00CB3DB0"/>
    <w:rsid w:val="00CB5DE2"/>
    <w:rsid w:val="00CB7236"/>
    <w:rsid w:val="00CE675E"/>
    <w:rsid w:val="00D14E2E"/>
    <w:rsid w:val="00D44D6C"/>
    <w:rsid w:val="00DB322A"/>
    <w:rsid w:val="00DC0BB1"/>
    <w:rsid w:val="00DC16CA"/>
    <w:rsid w:val="00DC1E4A"/>
    <w:rsid w:val="00DD1AB6"/>
    <w:rsid w:val="00DD69EC"/>
    <w:rsid w:val="00DF3CC2"/>
    <w:rsid w:val="00DF6BD6"/>
    <w:rsid w:val="00E16EDE"/>
    <w:rsid w:val="00E31F9C"/>
    <w:rsid w:val="00E43CF2"/>
    <w:rsid w:val="00E91FB8"/>
    <w:rsid w:val="00F0559E"/>
    <w:rsid w:val="00F5057A"/>
    <w:rsid w:val="00F66541"/>
    <w:rsid w:val="00FD099A"/>
    <w:rsid w:val="00FD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88AD6-1F89-4F32-A57E-74B71C33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9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CB72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C0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BB1"/>
  </w:style>
  <w:style w:type="paragraph" w:styleId="a5">
    <w:name w:val="footer"/>
    <w:basedOn w:val="a"/>
    <w:link w:val="a6"/>
    <w:uiPriority w:val="99"/>
    <w:unhideWhenUsed/>
    <w:rsid w:val="00DC0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BB1"/>
  </w:style>
  <w:style w:type="character" w:customStyle="1" w:styleId="115pt">
    <w:name w:val="Основной текст + 11;5 pt"/>
    <w:rsid w:val="005572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7">
    <w:name w:val="footnote text"/>
    <w:basedOn w:val="a"/>
    <w:link w:val="a8"/>
    <w:uiPriority w:val="99"/>
    <w:semiHidden/>
    <w:unhideWhenUsed/>
    <w:rsid w:val="001F239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F239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F239E"/>
    <w:rPr>
      <w:vertAlign w:val="superscript"/>
    </w:rPr>
  </w:style>
  <w:style w:type="character" w:styleId="aa">
    <w:name w:val="annotation reference"/>
    <w:semiHidden/>
    <w:rsid w:val="00DF6BD6"/>
    <w:rPr>
      <w:sz w:val="16"/>
      <w:szCs w:val="16"/>
    </w:rPr>
  </w:style>
  <w:style w:type="paragraph" w:styleId="ab">
    <w:name w:val="annotation text"/>
    <w:basedOn w:val="a"/>
    <w:link w:val="ac"/>
    <w:semiHidden/>
    <w:rsid w:val="00DF6BD6"/>
    <w:pPr>
      <w:spacing w:after="0" w:line="240" w:lineRule="auto"/>
    </w:pPr>
    <w:rPr>
      <w:rFonts w:ascii="C39HrP36DlTt" w:eastAsia="C39HrP36DlTt" w:hAnsi="C39HrP36DlTt" w:cs="C39HrP36DlTt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DF6BD6"/>
    <w:rPr>
      <w:rFonts w:ascii="C39HrP36DlTt" w:eastAsia="C39HrP36DlTt" w:hAnsi="C39HrP36DlTt" w:cs="C39HrP36DlTt"/>
      <w:sz w:val="20"/>
      <w:szCs w:val="20"/>
      <w:lang w:eastAsia="ru-RU"/>
    </w:rPr>
  </w:style>
  <w:style w:type="paragraph" w:styleId="2">
    <w:name w:val="Body Text 2"/>
    <w:basedOn w:val="a"/>
    <w:link w:val="21"/>
    <w:rsid w:val="00DF6BD6"/>
    <w:pPr>
      <w:spacing w:after="120" w:line="480" w:lineRule="auto"/>
      <w:ind w:firstLine="720"/>
    </w:pPr>
    <w:rPr>
      <w:rFonts w:ascii="Tahoma" w:eastAsia="C39HrP36DlTt" w:hAnsi="Tahoma" w:cs="C39HrP36DlTt"/>
      <w:kern w:val="1"/>
      <w:sz w:val="24"/>
      <w:szCs w:val="24"/>
      <w:lang w:eastAsia="ar-SA"/>
    </w:rPr>
  </w:style>
  <w:style w:type="character" w:customStyle="1" w:styleId="20">
    <w:name w:val="Основной текст 2 Знак"/>
    <w:basedOn w:val="a0"/>
    <w:uiPriority w:val="99"/>
    <w:semiHidden/>
    <w:rsid w:val="00DF6BD6"/>
  </w:style>
  <w:style w:type="character" w:customStyle="1" w:styleId="21">
    <w:name w:val="Основной текст 2 Знак1"/>
    <w:link w:val="2"/>
    <w:locked/>
    <w:rsid w:val="00DF6BD6"/>
    <w:rPr>
      <w:rFonts w:ascii="Tahoma" w:eastAsia="C39HrP36DlTt" w:hAnsi="Tahoma" w:cs="C39HrP36DlTt"/>
      <w:kern w:val="1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DF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6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Z_Yusupova</dc:creator>
  <cp:keywords/>
  <dc:description/>
  <cp:lastModifiedBy>Z_Yusupova</cp:lastModifiedBy>
  <cp:revision>4</cp:revision>
  <cp:lastPrinted>2025-08-13T09:02:00Z</cp:lastPrinted>
  <dcterms:created xsi:type="dcterms:W3CDTF">2025-07-03T08:50:00Z</dcterms:created>
  <dcterms:modified xsi:type="dcterms:W3CDTF">2025-08-13T09:03:00Z</dcterms:modified>
</cp:coreProperties>
</file>