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1926"/>
        <w:gridCol w:w="5080"/>
        <w:gridCol w:w="2632"/>
      </w:tblGrid>
      <w:tr w:rsidR="00754848" w:rsidRPr="00D3522A" w14:paraId="5B0B745A" w14:textId="77777777" w:rsidTr="00CB2582">
        <w:tc>
          <w:tcPr>
            <w:tcW w:w="0" w:type="auto"/>
            <w:gridSpan w:val="3"/>
            <w:vAlign w:val="center"/>
          </w:tcPr>
          <w:p w14:paraId="27EFF4E8" w14:textId="77777777" w:rsidR="00754848" w:rsidRPr="007F0D3D" w:rsidRDefault="00754848" w:rsidP="00054E9C">
            <w:pPr>
              <w:spacing w:line="240" w:lineRule="auto"/>
              <w:ind w:firstLine="0"/>
              <w:jc w:val="center"/>
              <w:rPr>
                <w:b/>
                <w:bCs/>
                <w:sz w:val="22"/>
              </w:rPr>
            </w:pPr>
            <w:bookmarkStart w:id="0" w:name="_Hlk68553367"/>
            <w:bookmarkEnd w:id="0"/>
            <w:r w:rsidRPr="007F0D3D">
              <w:rPr>
                <w:b/>
                <w:bCs/>
                <w:sz w:val="22"/>
              </w:rPr>
              <w:t>ЕВРАЗИЙСКИЙ СОВЕТ ПО СТАНДАРТИЗАЦИИ, МЕТРОЛОГИИ И СЕРТИФИКАЦИИ (ЕАСС)</w:t>
            </w:r>
          </w:p>
          <w:p w14:paraId="3B9330E3" w14:textId="77777777" w:rsidR="00754848" w:rsidRPr="007F0D3D" w:rsidRDefault="00754848" w:rsidP="00054E9C">
            <w:pPr>
              <w:spacing w:line="240" w:lineRule="auto"/>
              <w:ind w:firstLine="0"/>
              <w:jc w:val="center"/>
              <w:rPr>
                <w:b/>
                <w:bCs/>
                <w:sz w:val="22"/>
              </w:rPr>
            </w:pPr>
          </w:p>
          <w:p w14:paraId="1A6620F7" w14:textId="18C74EAE" w:rsidR="00754848" w:rsidRPr="007F0D3D" w:rsidRDefault="00754848" w:rsidP="00054E9C">
            <w:pPr>
              <w:ind w:firstLine="0"/>
              <w:jc w:val="center"/>
              <w:rPr>
                <w:lang w:val="en-US"/>
              </w:rPr>
            </w:pPr>
            <w:r w:rsidRPr="007F0D3D">
              <w:rPr>
                <w:b/>
                <w:bCs/>
                <w:sz w:val="22"/>
                <w:lang w:val="en-US"/>
              </w:rPr>
              <w:t>EURO-ASIAN COUNCIL FOR STANDARDIZATION, METROLOGY AND CERTIFICATION (EASC)</w:t>
            </w:r>
          </w:p>
        </w:tc>
      </w:tr>
      <w:tr w:rsidR="00754848" w:rsidRPr="007F0D3D" w14:paraId="10341683" w14:textId="77777777" w:rsidTr="005304C2">
        <w:tc>
          <w:tcPr>
            <w:tcW w:w="0" w:type="auto"/>
            <w:vAlign w:val="center"/>
          </w:tcPr>
          <w:p w14:paraId="617B8B9E" w14:textId="0465E833" w:rsidR="00754848" w:rsidRPr="007F0D3D" w:rsidRDefault="00754848" w:rsidP="00E47FC7">
            <w:pPr>
              <w:ind w:firstLine="0"/>
              <w:jc w:val="center"/>
              <w:rPr>
                <w:b/>
                <w:bCs/>
                <w:sz w:val="28"/>
                <w:szCs w:val="28"/>
                <w:lang w:val="en-US"/>
              </w:rPr>
            </w:pPr>
            <w:r w:rsidRPr="007F0D3D">
              <w:rPr>
                <w:rFonts w:cs="Arial"/>
                <w:noProof/>
                <w:sz w:val="28"/>
                <w:szCs w:val="28"/>
                <w:lang w:eastAsia="ru-RU"/>
              </w:rPr>
              <w:drawing>
                <wp:inline distT="0" distB="0" distL="0" distR="0" wp14:anchorId="708C5405" wp14:editId="332D50FF">
                  <wp:extent cx="1080000" cy="1080000"/>
                  <wp:effectExtent l="0" t="0" r="6350" b="6350"/>
                  <wp:docPr id="1" name="Picture 1" descr="Picture in Документ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5020" w:type="dxa"/>
            <w:vAlign w:val="center"/>
          </w:tcPr>
          <w:p w14:paraId="5BA80DF4" w14:textId="349E2E18" w:rsidR="00754848" w:rsidRPr="007F0D3D" w:rsidRDefault="00754848" w:rsidP="00054E9C">
            <w:pPr>
              <w:ind w:firstLine="0"/>
              <w:jc w:val="center"/>
              <w:rPr>
                <w:b/>
                <w:bCs/>
                <w:spacing w:val="40"/>
                <w:sz w:val="28"/>
                <w:szCs w:val="28"/>
                <w:lang w:val="en-US"/>
              </w:rPr>
            </w:pPr>
            <w:r w:rsidRPr="007F0D3D">
              <w:rPr>
                <w:b/>
                <w:bCs/>
                <w:spacing w:val="40"/>
                <w:sz w:val="28"/>
                <w:szCs w:val="28"/>
                <w:lang w:val="en-US"/>
              </w:rPr>
              <w:t>МЕЖГОСУДАРСТВЕННЫЙ СТАНДАРТ</w:t>
            </w:r>
          </w:p>
        </w:tc>
        <w:tc>
          <w:tcPr>
            <w:tcW w:w="2692" w:type="dxa"/>
            <w:vAlign w:val="center"/>
          </w:tcPr>
          <w:p w14:paraId="15A96147" w14:textId="77777777" w:rsidR="005304C2" w:rsidRPr="007F0D3D" w:rsidRDefault="005304C2" w:rsidP="005304C2">
            <w:pPr>
              <w:spacing w:line="240" w:lineRule="auto"/>
              <w:ind w:left="65" w:firstLine="24"/>
              <w:rPr>
                <w:b/>
                <w:bCs/>
                <w:sz w:val="32"/>
                <w:szCs w:val="32"/>
              </w:rPr>
            </w:pPr>
            <w:r w:rsidRPr="007F0D3D">
              <w:rPr>
                <w:b/>
                <w:bCs/>
                <w:sz w:val="32"/>
                <w:szCs w:val="32"/>
              </w:rPr>
              <w:t xml:space="preserve">ГОСТ </w:t>
            </w:r>
          </w:p>
          <w:p w14:paraId="1E059A0A" w14:textId="77777777" w:rsidR="005304C2" w:rsidRPr="007F0D3D" w:rsidRDefault="005304C2" w:rsidP="005304C2">
            <w:pPr>
              <w:spacing w:line="240" w:lineRule="auto"/>
              <w:ind w:left="65" w:firstLine="24"/>
              <w:rPr>
                <w:b/>
                <w:bCs/>
                <w:sz w:val="32"/>
                <w:szCs w:val="32"/>
              </w:rPr>
            </w:pPr>
            <w:r w:rsidRPr="007F0D3D">
              <w:rPr>
                <w:b/>
                <w:bCs/>
                <w:sz w:val="32"/>
                <w:szCs w:val="32"/>
              </w:rPr>
              <w:t xml:space="preserve">                    —</w:t>
            </w:r>
          </w:p>
          <w:p w14:paraId="57F342C7" w14:textId="0ACF0CA4" w:rsidR="005304C2" w:rsidRPr="007F0D3D" w:rsidRDefault="005304C2" w:rsidP="005304C2">
            <w:pPr>
              <w:spacing w:line="240" w:lineRule="auto"/>
              <w:ind w:left="65" w:firstLine="24"/>
              <w:rPr>
                <w:b/>
                <w:bCs/>
                <w:sz w:val="32"/>
                <w:szCs w:val="32"/>
              </w:rPr>
            </w:pPr>
            <w:r w:rsidRPr="007F0D3D">
              <w:rPr>
                <w:b/>
                <w:bCs/>
                <w:sz w:val="32"/>
                <w:szCs w:val="32"/>
              </w:rPr>
              <w:t>202</w:t>
            </w:r>
            <w:r w:rsidR="00466F17">
              <w:rPr>
                <w:b/>
                <w:bCs/>
                <w:sz w:val="32"/>
                <w:szCs w:val="32"/>
              </w:rPr>
              <w:t>Х</w:t>
            </w:r>
          </w:p>
          <w:p w14:paraId="1EA431CB" w14:textId="23B2F04F" w:rsidR="00754848" w:rsidRPr="007F0D3D" w:rsidRDefault="005304C2" w:rsidP="005304C2">
            <w:pPr>
              <w:spacing w:line="240" w:lineRule="auto"/>
              <w:ind w:left="65" w:firstLine="24"/>
              <w:rPr>
                <w:b/>
                <w:bCs/>
                <w:sz w:val="32"/>
                <w:szCs w:val="32"/>
              </w:rPr>
            </w:pPr>
            <w:r w:rsidRPr="007F0D3D">
              <w:rPr>
                <w:b/>
                <w:bCs/>
                <w:sz w:val="32"/>
                <w:szCs w:val="32"/>
              </w:rPr>
              <w:t>(EN 458:2016)</w:t>
            </w:r>
          </w:p>
          <w:p w14:paraId="3A4C2DFC" w14:textId="77777777" w:rsidR="00280039" w:rsidRPr="007F0D3D" w:rsidRDefault="00754848" w:rsidP="005304C2">
            <w:pPr>
              <w:spacing w:line="240" w:lineRule="auto"/>
              <w:ind w:left="65" w:firstLine="24"/>
              <w:jc w:val="left"/>
              <w:rPr>
                <w:bCs/>
                <w:i/>
                <w:iCs/>
                <w:szCs w:val="24"/>
              </w:rPr>
            </w:pPr>
            <w:r w:rsidRPr="007F0D3D">
              <w:rPr>
                <w:bCs/>
                <w:i/>
                <w:iCs/>
                <w:szCs w:val="24"/>
              </w:rPr>
              <w:t xml:space="preserve">(проект, </w:t>
            </w:r>
            <w:r w:rsidRPr="007F0D3D">
              <w:rPr>
                <w:bCs/>
                <w:i/>
                <w:iCs/>
                <w:szCs w:val="24"/>
                <w:lang w:val="en-US"/>
              </w:rPr>
              <w:t>RU</w:t>
            </w:r>
            <w:r w:rsidRPr="007F0D3D">
              <w:rPr>
                <w:bCs/>
                <w:i/>
                <w:iCs/>
                <w:szCs w:val="24"/>
              </w:rPr>
              <w:t xml:space="preserve">, </w:t>
            </w:r>
          </w:p>
          <w:p w14:paraId="592C3683" w14:textId="5AB8E06D" w:rsidR="00754848" w:rsidRPr="007F0D3D" w:rsidRDefault="00B15355" w:rsidP="005304C2">
            <w:pPr>
              <w:spacing w:line="240" w:lineRule="auto"/>
              <w:ind w:left="65" w:firstLine="24"/>
              <w:jc w:val="left"/>
              <w:rPr>
                <w:bCs/>
                <w:i/>
                <w:iCs/>
                <w:szCs w:val="24"/>
              </w:rPr>
            </w:pPr>
            <w:r>
              <w:rPr>
                <w:bCs/>
                <w:i/>
                <w:iCs/>
                <w:szCs w:val="24"/>
              </w:rPr>
              <w:t>окончательная</w:t>
            </w:r>
            <w:r w:rsidR="00754848" w:rsidRPr="007F0D3D">
              <w:rPr>
                <w:bCs/>
                <w:i/>
                <w:iCs/>
                <w:szCs w:val="24"/>
              </w:rPr>
              <w:t xml:space="preserve"> редакция)</w:t>
            </w:r>
          </w:p>
        </w:tc>
      </w:tr>
    </w:tbl>
    <w:p w14:paraId="1E01F9E6" w14:textId="1C0C6834" w:rsidR="00A920A4" w:rsidRPr="007F0D3D" w:rsidRDefault="00A920A4" w:rsidP="00054E9C">
      <w:pPr>
        <w:ind w:firstLine="0"/>
      </w:pPr>
    </w:p>
    <w:p w14:paraId="712B41CA" w14:textId="04AA3BE8" w:rsidR="00CB2582" w:rsidRPr="007F0D3D" w:rsidRDefault="00CB2582" w:rsidP="00054E9C">
      <w:pPr>
        <w:ind w:firstLine="0"/>
        <w:rPr>
          <w:b/>
          <w:bCs/>
          <w:sz w:val="32"/>
          <w:szCs w:val="32"/>
        </w:rPr>
      </w:pPr>
    </w:p>
    <w:p w14:paraId="5A7DD564" w14:textId="77777777" w:rsidR="00697EBE" w:rsidRPr="007F0D3D" w:rsidRDefault="00697EBE" w:rsidP="00054E9C">
      <w:pPr>
        <w:ind w:firstLine="0"/>
        <w:jc w:val="center"/>
        <w:rPr>
          <w:b/>
          <w:bCs/>
          <w:sz w:val="32"/>
          <w:szCs w:val="32"/>
        </w:rPr>
      </w:pPr>
      <w:r w:rsidRPr="007F0D3D">
        <w:rPr>
          <w:b/>
          <w:bCs/>
          <w:sz w:val="32"/>
          <w:szCs w:val="32"/>
        </w:rPr>
        <w:t>Система стандартов безопасности труда</w:t>
      </w:r>
    </w:p>
    <w:p w14:paraId="11C8EF01" w14:textId="499F4254" w:rsidR="00697EBE" w:rsidRPr="007F0D3D" w:rsidRDefault="00697EBE" w:rsidP="00054E9C">
      <w:pPr>
        <w:ind w:firstLine="0"/>
        <w:jc w:val="center"/>
        <w:rPr>
          <w:b/>
          <w:bCs/>
          <w:sz w:val="32"/>
          <w:szCs w:val="32"/>
        </w:rPr>
      </w:pPr>
      <w:r w:rsidRPr="007F0D3D">
        <w:rPr>
          <w:b/>
          <w:bCs/>
          <w:sz w:val="32"/>
          <w:szCs w:val="32"/>
        </w:rPr>
        <w:t>СРЕДСТВА ИНДИВИДУАЛЬНОЙ ЗАЩИТЫ ОРГАНА СЛУХА</w:t>
      </w:r>
    </w:p>
    <w:p w14:paraId="1E7FEB75" w14:textId="2E1CEFF9" w:rsidR="00515F29" w:rsidRPr="007F0D3D" w:rsidRDefault="00054E9C" w:rsidP="00054E9C">
      <w:pPr>
        <w:ind w:firstLine="0"/>
        <w:jc w:val="center"/>
        <w:rPr>
          <w:b/>
          <w:bCs/>
          <w:sz w:val="32"/>
          <w:szCs w:val="32"/>
        </w:rPr>
      </w:pPr>
      <w:r w:rsidRPr="007F0D3D">
        <w:rPr>
          <w:b/>
          <w:bCs/>
          <w:sz w:val="32"/>
          <w:szCs w:val="32"/>
        </w:rPr>
        <w:t xml:space="preserve">Рекомендации по выбору, использованию, </w:t>
      </w:r>
      <w:r w:rsidR="00515F29" w:rsidRPr="007F0D3D">
        <w:rPr>
          <w:b/>
          <w:bCs/>
          <w:sz w:val="32"/>
          <w:szCs w:val="32"/>
        </w:rPr>
        <w:br/>
      </w:r>
      <w:r w:rsidRPr="007F0D3D">
        <w:rPr>
          <w:b/>
          <w:bCs/>
          <w:sz w:val="32"/>
          <w:szCs w:val="32"/>
        </w:rPr>
        <w:t>уходу и обслуживанию</w:t>
      </w:r>
    </w:p>
    <w:p w14:paraId="7DC07332" w14:textId="2C78B74E" w:rsidR="00697EBE" w:rsidRPr="007E4B87" w:rsidRDefault="00054E9C" w:rsidP="00054E9C">
      <w:pPr>
        <w:ind w:firstLine="0"/>
        <w:jc w:val="center"/>
        <w:rPr>
          <w:b/>
          <w:bCs/>
          <w:sz w:val="32"/>
          <w:szCs w:val="32"/>
          <w:lang w:val="en-US"/>
        </w:rPr>
      </w:pPr>
      <w:r w:rsidRPr="007F0D3D">
        <w:rPr>
          <w:b/>
          <w:bCs/>
          <w:sz w:val="32"/>
          <w:szCs w:val="32"/>
        </w:rPr>
        <w:t>Руководящий</w:t>
      </w:r>
      <w:r w:rsidRPr="007E4B87">
        <w:rPr>
          <w:b/>
          <w:bCs/>
          <w:sz w:val="32"/>
          <w:szCs w:val="32"/>
          <w:lang w:val="en-US"/>
        </w:rPr>
        <w:t xml:space="preserve"> </w:t>
      </w:r>
      <w:r w:rsidRPr="007F0D3D">
        <w:rPr>
          <w:b/>
          <w:bCs/>
          <w:sz w:val="32"/>
          <w:szCs w:val="32"/>
        </w:rPr>
        <w:t>документ</w:t>
      </w:r>
    </w:p>
    <w:p w14:paraId="5B41592A" w14:textId="77777777" w:rsidR="006E32DD" w:rsidRPr="007F0D3D" w:rsidRDefault="006E32DD" w:rsidP="00054E9C">
      <w:pPr>
        <w:ind w:firstLine="0"/>
        <w:jc w:val="center"/>
        <w:rPr>
          <w:b/>
          <w:bCs/>
          <w:sz w:val="32"/>
          <w:szCs w:val="32"/>
          <w:lang w:val="en-US"/>
        </w:rPr>
      </w:pPr>
    </w:p>
    <w:p w14:paraId="225921BC" w14:textId="77777777" w:rsidR="00054E9C" w:rsidRPr="007F0D3D" w:rsidRDefault="00054E9C" w:rsidP="00054E9C">
      <w:pPr>
        <w:ind w:firstLine="0"/>
        <w:jc w:val="center"/>
        <w:rPr>
          <w:b/>
          <w:bCs/>
          <w:sz w:val="32"/>
          <w:szCs w:val="32"/>
          <w:lang w:val="en-US"/>
        </w:rPr>
      </w:pPr>
    </w:p>
    <w:p w14:paraId="70D3EE50" w14:textId="27BFB64F" w:rsidR="00054E9C" w:rsidRPr="007F0D3D" w:rsidRDefault="00054E9C" w:rsidP="00153B9B">
      <w:pPr>
        <w:spacing w:line="276" w:lineRule="auto"/>
        <w:ind w:firstLine="0"/>
        <w:jc w:val="center"/>
        <w:rPr>
          <w:b/>
          <w:bCs/>
          <w:sz w:val="28"/>
          <w:szCs w:val="28"/>
          <w:lang w:val="en-US"/>
        </w:rPr>
      </w:pPr>
      <w:r w:rsidRPr="007F0D3D">
        <w:rPr>
          <w:b/>
          <w:bCs/>
          <w:sz w:val="28"/>
          <w:szCs w:val="28"/>
          <w:lang w:val="en-US"/>
        </w:rPr>
        <w:t>(EN 458:2016</w:t>
      </w:r>
      <w:r w:rsidR="005304C2" w:rsidRPr="007F0D3D">
        <w:rPr>
          <w:b/>
          <w:bCs/>
          <w:sz w:val="28"/>
          <w:szCs w:val="28"/>
          <w:lang w:val="en-US"/>
        </w:rPr>
        <w:t>,</w:t>
      </w:r>
      <w:r w:rsidRPr="007F0D3D">
        <w:rPr>
          <w:b/>
          <w:bCs/>
          <w:sz w:val="28"/>
          <w:szCs w:val="28"/>
          <w:lang w:val="en-US"/>
        </w:rPr>
        <w:t xml:space="preserve"> </w:t>
      </w:r>
      <w:r w:rsidR="00C728D7" w:rsidRPr="007F0D3D">
        <w:rPr>
          <w:b/>
          <w:bCs/>
          <w:sz w:val="28"/>
          <w:szCs w:val="28"/>
          <w:lang w:val="en-US"/>
        </w:rPr>
        <w:t>H</w:t>
      </w:r>
      <w:r w:rsidRPr="007F0D3D">
        <w:rPr>
          <w:b/>
          <w:bCs/>
          <w:sz w:val="28"/>
          <w:szCs w:val="28"/>
          <w:lang w:val="en-US"/>
        </w:rPr>
        <w:t xml:space="preserve">earing protectors </w:t>
      </w:r>
      <w:r w:rsidR="00FD50A6" w:rsidRPr="007F0D3D">
        <w:rPr>
          <w:b/>
          <w:bCs/>
          <w:sz w:val="28"/>
          <w:szCs w:val="28"/>
          <w:lang w:val="en-US"/>
        </w:rPr>
        <w:t>–</w:t>
      </w:r>
      <w:r w:rsidRPr="007F0D3D">
        <w:rPr>
          <w:b/>
          <w:bCs/>
          <w:sz w:val="28"/>
          <w:szCs w:val="28"/>
          <w:lang w:val="en-US"/>
        </w:rPr>
        <w:t xml:space="preserve"> Recommendations for selection, use, care and maintenance </w:t>
      </w:r>
      <w:r w:rsidR="00FD50A6" w:rsidRPr="007F0D3D">
        <w:rPr>
          <w:b/>
          <w:bCs/>
          <w:sz w:val="28"/>
          <w:szCs w:val="28"/>
          <w:lang w:val="en-US"/>
        </w:rPr>
        <w:t>–</w:t>
      </w:r>
      <w:r w:rsidRPr="007F0D3D">
        <w:rPr>
          <w:b/>
          <w:bCs/>
          <w:sz w:val="28"/>
          <w:szCs w:val="28"/>
          <w:lang w:val="en-US"/>
        </w:rPr>
        <w:t xml:space="preserve"> Guidance document</w:t>
      </w:r>
      <w:r w:rsidR="00982ECF" w:rsidRPr="007F0D3D">
        <w:rPr>
          <w:b/>
          <w:bCs/>
          <w:sz w:val="28"/>
          <w:szCs w:val="28"/>
          <w:lang w:val="en-US"/>
        </w:rPr>
        <w:t xml:space="preserve">, </w:t>
      </w:r>
      <w:r w:rsidR="005304C2" w:rsidRPr="007F0D3D">
        <w:rPr>
          <w:b/>
          <w:bCs/>
          <w:sz w:val="28"/>
          <w:szCs w:val="28"/>
          <w:lang w:val="en-US"/>
        </w:rPr>
        <w:t>MOD</w:t>
      </w:r>
      <w:r w:rsidRPr="007F0D3D">
        <w:rPr>
          <w:b/>
          <w:bCs/>
          <w:sz w:val="28"/>
          <w:szCs w:val="28"/>
          <w:lang w:val="en-US"/>
        </w:rPr>
        <w:t>)</w:t>
      </w:r>
    </w:p>
    <w:p w14:paraId="0D6F3BE7" w14:textId="7F59C423" w:rsidR="00054E9C" w:rsidRPr="007F0D3D" w:rsidRDefault="00054E9C" w:rsidP="00054E9C">
      <w:pPr>
        <w:ind w:firstLine="0"/>
        <w:jc w:val="center"/>
        <w:rPr>
          <w:b/>
          <w:bCs/>
          <w:sz w:val="22"/>
          <w:lang w:val="en-US"/>
        </w:rPr>
      </w:pPr>
    </w:p>
    <w:p w14:paraId="31C66DE6" w14:textId="2013DDD7" w:rsidR="00054E9C" w:rsidRPr="007F0D3D" w:rsidRDefault="00054E9C" w:rsidP="00054E9C">
      <w:pPr>
        <w:ind w:firstLine="0"/>
        <w:jc w:val="center"/>
        <w:rPr>
          <w:b/>
          <w:bCs/>
          <w:lang w:val="en-US"/>
        </w:rPr>
      </w:pPr>
    </w:p>
    <w:p w14:paraId="353244C2" w14:textId="0717CEA3" w:rsidR="00054E9C" w:rsidRPr="007F0D3D" w:rsidRDefault="00054E9C" w:rsidP="00054E9C">
      <w:pPr>
        <w:ind w:firstLine="0"/>
        <w:jc w:val="center"/>
        <w:rPr>
          <w:b/>
          <w:bCs/>
          <w:lang w:val="en-US"/>
        </w:rPr>
      </w:pPr>
    </w:p>
    <w:p w14:paraId="375EF32B" w14:textId="77777777" w:rsidR="00054E9C" w:rsidRPr="007F0D3D" w:rsidRDefault="00054E9C" w:rsidP="00054E9C">
      <w:pPr>
        <w:ind w:firstLine="0"/>
        <w:jc w:val="center"/>
        <w:rPr>
          <w:i/>
          <w:iCs/>
          <w:lang w:val="en-US"/>
        </w:rPr>
      </w:pPr>
    </w:p>
    <w:p w14:paraId="4CDDBDFE" w14:textId="0E30E5C4" w:rsidR="00054E9C" w:rsidRPr="00CB4465" w:rsidRDefault="00054E9C" w:rsidP="00054E9C">
      <w:pPr>
        <w:ind w:firstLine="0"/>
        <w:jc w:val="center"/>
        <w:rPr>
          <w:i/>
          <w:iCs/>
        </w:rPr>
      </w:pPr>
      <w:r w:rsidRPr="007F0D3D">
        <w:rPr>
          <w:i/>
          <w:iCs/>
        </w:rPr>
        <w:t>Настоящий</w:t>
      </w:r>
      <w:r w:rsidRPr="00CB4465">
        <w:rPr>
          <w:i/>
          <w:iCs/>
        </w:rPr>
        <w:t xml:space="preserve"> </w:t>
      </w:r>
      <w:r w:rsidRPr="007F0D3D">
        <w:rPr>
          <w:i/>
          <w:iCs/>
        </w:rPr>
        <w:t>стандарт</w:t>
      </w:r>
      <w:r w:rsidRPr="00CB4465">
        <w:rPr>
          <w:i/>
          <w:iCs/>
        </w:rPr>
        <w:t xml:space="preserve"> </w:t>
      </w:r>
      <w:r w:rsidRPr="007F0D3D">
        <w:rPr>
          <w:i/>
          <w:iCs/>
        </w:rPr>
        <w:t>не</w:t>
      </w:r>
      <w:r w:rsidRPr="00CB4465">
        <w:rPr>
          <w:i/>
          <w:iCs/>
        </w:rPr>
        <w:t xml:space="preserve"> </w:t>
      </w:r>
      <w:r w:rsidRPr="007F0D3D">
        <w:rPr>
          <w:i/>
          <w:iCs/>
        </w:rPr>
        <w:t>подлежит</w:t>
      </w:r>
      <w:r w:rsidRPr="00CB4465">
        <w:rPr>
          <w:i/>
          <w:iCs/>
        </w:rPr>
        <w:t xml:space="preserve"> </w:t>
      </w:r>
      <w:r w:rsidRPr="007F0D3D">
        <w:rPr>
          <w:i/>
          <w:iCs/>
        </w:rPr>
        <w:t>применению</w:t>
      </w:r>
      <w:r w:rsidRPr="00CB4465">
        <w:rPr>
          <w:i/>
          <w:iCs/>
        </w:rPr>
        <w:t xml:space="preserve"> </w:t>
      </w:r>
      <w:r w:rsidRPr="007F0D3D">
        <w:rPr>
          <w:i/>
          <w:iCs/>
        </w:rPr>
        <w:t>до</w:t>
      </w:r>
      <w:r w:rsidRPr="00CB4465">
        <w:rPr>
          <w:i/>
          <w:iCs/>
        </w:rPr>
        <w:t xml:space="preserve"> </w:t>
      </w:r>
      <w:r w:rsidRPr="007F0D3D">
        <w:rPr>
          <w:i/>
          <w:iCs/>
        </w:rPr>
        <w:t>его</w:t>
      </w:r>
      <w:r w:rsidRPr="00CB4465">
        <w:rPr>
          <w:i/>
          <w:iCs/>
        </w:rPr>
        <w:t xml:space="preserve"> </w:t>
      </w:r>
      <w:r w:rsidRPr="007F0D3D">
        <w:rPr>
          <w:i/>
          <w:iCs/>
        </w:rPr>
        <w:t>утверждения</w:t>
      </w:r>
    </w:p>
    <w:p w14:paraId="7B3961C3" w14:textId="6368622F" w:rsidR="00054E9C" w:rsidRPr="00CB4465" w:rsidRDefault="00054E9C" w:rsidP="00697EBE">
      <w:pPr>
        <w:jc w:val="center"/>
        <w:rPr>
          <w:i/>
          <w:iCs/>
        </w:rPr>
      </w:pPr>
    </w:p>
    <w:p w14:paraId="368B9817" w14:textId="24567D3A" w:rsidR="00054E9C" w:rsidRPr="00CB4465" w:rsidRDefault="00054E9C" w:rsidP="00697EBE">
      <w:pPr>
        <w:jc w:val="center"/>
        <w:rPr>
          <w:i/>
          <w:iCs/>
        </w:rPr>
      </w:pPr>
    </w:p>
    <w:p w14:paraId="250EEFDD" w14:textId="4914CA4D" w:rsidR="00054E9C" w:rsidRPr="00CB4465" w:rsidRDefault="00054E9C" w:rsidP="00697EBE">
      <w:pPr>
        <w:jc w:val="center"/>
        <w:rPr>
          <w:i/>
          <w:iCs/>
        </w:rPr>
      </w:pPr>
    </w:p>
    <w:p w14:paraId="0A6289FD" w14:textId="77777777" w:rsidR="00054E9C" w:rsidRPr="00CB4465" w:rsidRDefault="00054E9C" w:rsidP="00054E9C">
      <w:pPr>
        <w:ind w:firstLine="0"/>
        <w:jc w:val="center"/>
        <w:rPr>
          <w:b/>
          <w:bCs/>
          <w:sz w:val="22"/>
        </w:rPr>
      </w:pPr>
      <w:r w:rsidRPr="007F0D3D">
        <w:rPr>
          <w:b/>
          <w:bCs/>
          <w:sz w:val="22"/>
        </w:rPr>
        <w:t>Минск</w:t>
      </w:r>
    </w:p>
    <w:p w14:paraId="015470B4" w14:textId="77777777" w:rsidR="00054E9C" w:rsidRPr="007F0D3D" w:rsidRDefault="00054E9C" w:rsidP="00054E9C">
      <w:pPr>
        <w:ind w:firstLine="0"/>
        <w:jc w:val="center"/>
        <w:rPr>
          <w:b/>
          <w:bCs/>
          <w:sz w:val="22"/>
        </w:rPr>
      </w:pPr>
      <w:r w:rsidRPr="007F0D3D">
        <w:rPr>
          <w:b/>
          <w:bCs/>
          <w:sz w:val="22"/>
        </w:rPr>
        <w:t>Евразийский</w:t>
      </w:r>
      <w:r w:rsidRPr="00CB4465">
        <w:rPr>
          <w:b/>
          <w:bCs/>
          <w:sz w:val="22"/>
        </w:rPr>
        <w:t xml:space="preserve"> </w:t>
      </w:r>
      <w:r w:rsidRPr="007F0D3D">
        <w:rPr>
          <w:b/>
          <w:bCs/>
          <w:sz w:val="22"/>
        </w:rPr>
        <w:t>совет</w:t>
      </w:r>
      <w:r w:rsidRPr="00CB4465">
        <w:rPr>
          <w:b/>
          <w:bCs/>
          <w:sz w:val="22"/>
        </w:rPr>
        <w:t xml:space="preserve"> </w:t>
      </w:r>
      <w:r w:rsidRPr="007F0D3D">
        <w:rPr>
          <w:b/>
          <w:bCs/>
          <w:sz w:val="22"/>
        </w:rPr>
        <w:t>по</w:t>
      </w:r>
      <w:r w:rsidRPr="00CB4465">
        <w:rPr>
          <w:b/>
          <w:bCs/>
          <w:sz w:val="22"/>
        </w:rPr>
        <w:t xml:space="preserve"> </w:t>
      </w:r>
      <w:r w:rsidRPr="007F0D3D">
        <w:rPr>
          <w:b/>
          <w:bCs/>
          <w:sz w:val="22"/>
        </w:rPr>
        <w:t>стандартизации</w:t>
      </w:r>
      <w:r w:rsidRPr="00CB4465">
        <w:rPr>
          <w:b/>
          <w:bCs/>
          <w:sz w:val="22"/>
        </w:rPr>
        <w:t xml:space="preserve">, </w:t>
      </w:r>
      <w:r w:rsidRPr="007F0D3D">
        <w:rPr>
          <w:b/>
          <w:bCs/>
          <w:sz w:val="22"/>
        </w:rPr>
        <w:t>метрологии</w:t>
      </w:r>
      <w:r w:rsidRPr="00CB4465">
        <w:rPr>
          <w:b/>
          <w:bCs/>
          <w:sz w:val="22"/>
        </w:rPr>
        <w:t xml:space="preserve"> </w:t>
      </w:r>
      <w:r w:rsidRPr="007F0D3D">
        <w:rPr>
          <w:b/>
          <w:bCs/>
          <w:sz w:val="22"/>
        </w:rPr>
        <w:t>и</w:t>
      </w:r>
      <w:r w:rsidRPr="00CB4465">
        <w:rPr>
          <w:b/>
          <w:bCs/>
          <w:sz w:val="22"/>
        </w:rPr>
        <w:t xml:space="preserve"> </w:t>
      </w:r>
      <w:r w:rsidRPr="007F0D3D">
        <w:rPr>
          <w:b/>
          <w:bCs/>
          <w:sz w:val="22"/>
        </w:rPr>
        <w:t xml:space="preserve">сертификации </w:t>
      </w:r>
    </w:p>
    <w:p w14:paraId="2E007EA3" w14:textId="5E22AD1F" w:rsidR="00054E9C" w:rsidRPr="007F0D3D" w:rsidRDefault="00054E9C" w:rsidP="00054E9C">
      <w:pPr>
        <w:ind w:firstLine="0"/>
        <w:jc w:val="center"/>
        <w:rPr>
          <w:b/>
          <w:bCs/>
          <w:sz w:val="22"/>
          <w:highlight w:val="yellow"/>
        </w:rPr>
      </w:pPr>
      <w:r w:rsidRPr="007F0D3D">
        <w:rPr>
          <w:b/>
          <w:bCs/>
          <w:sz w:val="22"/>
        </w:rPr>
        <w:t>202_</w:t>
      </w:r>
      <w:r w:rsidRPr="007F0D3D">
        <w:rPr>
          <w:b/>
          <w:bCs/>
          <w:sz w:val="22"/>
          <w:highlight w:val="yellow"/>
        </w:rPr>
        <w:br w:type="page"/>
      </w:r>
    </w:p>
    <w:p w14:paraId="735868E2" w14:textId="0358FD2C" w:rsidR="00054E9C" w:rsidRPr="007F0D3D" w:rsidRDefault="00054E9C" w:rsidP="00280039">
      <w:pPr>
        <w:spacing w:after="240"/>
        <w:ind w:firstLine="0"/>
        <w:jc w:val="center"/>
        <w:rPr>
          <w:b/>
          <w:bCs/>
          <w:sz w:val="28"/>
          <w:szCs w:val="28"/>
        </w:rPr>
      </w:pPr>
      <w:r w:rsidRPr="007F0D3D">
        <w:rPr>
          <w:b/>
          <w:bCs/>
          <w:sz w:val="28"/>
          <w:szCs w:val="28"/>
        </w:rPr>
        <w:lastRenderedPageBreak/>
        <w:t>Предисловие</w:t>
      </w:r>
    </w:p>
    <w:p w14:paraId="6F7310D1" w14:textId="77777777" w:rsidR="00054E9C" w:rsidRPr="007F0D3D" w:rsidRDefault="00054E9C" w:rsidP="00054E9C">
      <w:pPr>
        <w:rPr>
          <w:szCs w:val="24"/>
        </w:rPr>
      </w:pPr>
      <w:r w:rsidRPr="007F0D3D">
        <w:rPr>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7F52361" w14:textId="76FFC771" w:rsidR="00054E9C" w:rsidRPr="007F0D3D" w:rsidRDefault="00054E9C" w:rsidP="00054E9C">
      <w:pPr>
        <w:rPr>
          <w:szCs w:val="24"/>
        </w:rPr>
      </w:pPr>
      <w:r w:rsidRPr="007F0D3D">
        <w:rPr>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D932798" w14:textId="2162E1A4" w:rsidR="00054E9C" w:rsidRPr="007F0D3D" w:rsidRDefault="00054E9C" w:rsidP="00054E9C">
      <w:pPr>
        <w:rPr>
          <w:szCs w:val="24"/>
        </w:rPr>
      </w:pPr>
    </w:p>
    <w:p w14:paraId="697707DF" w14:textId="3F2143A7" w:rsidR="00054E9C" w:rsidRPr="007F0D3D" w:rsidRDefault="00054E9C" w:rsidP="00054E9C">
      <w:pPr>
        <w:rPr>
          <w:b/>
          <w:bCs/>
          <w:szCs w:val="24"/>
        </w:rPr>
      </w:pPr>
      <w:r w:rsidRPr="007F0D3D">
        <w:rPr>
          <w:b/>
          <w:bCs/>
          <w:szCs w:val="24"/>
        </w:rPr>
        <w:t>Сведения о стандарте</w:t>
      </w:r>
    </w:p>
    <w:p w14:paraId="5B196BF9" w14:textId="24C5E10B" w:rsidR="006A2390" w:rsidRPr="007F0D3D" w:rsidRDefault="00054E9C" w:rsidP="006A2390">
      <w:pPr>
        <w:tabs>
          <w:tab w:val="left" w:pos="993"/>
        </w:tabs>
        <w:rPr>
          <w:szCs w:val="24"/>
        </w:rPr>
      </w:pPr>
      <w:r w:rsidRPr="007F0D3D">
        <w:rPr>
          <w:szCs w:val="24"/>
        </w:rPr>
        <w:t>1</w:t>
      </w:r>
      <w:r w:rsidR="006A2390" w:rsidRPr="007F0D3D">
        <w:rPr>
          <w:szCs w:val="24"/>
        </w:rPr>
        <w:tab/>
      </w:r>
      <w:r w:rsidRPr="007F0D3D">
        <w:rPr>
          <w:szCs w:val="24"/>
        </w:rPr>
        <w:t xml:space="preserve">ПОДГОТОВЛЕН </w:t>
      </w:r>
      <w:r w:rsidR="007F0D3D" w:rsidRPr="007F0D3D">
        <w:rPr>
          <w:szCs w:val="24"/>
        </w:rPr>
        <w:t>Федеральным государственным бюджетным учреждением «Российский институт стандартизации» (ФГБУ «Институт стандартизации»)</w:t>
      </w:r>
      <w:r w:rsidRPr="007F0D3D">
        <w:rPr>
          <w:szCs w:val="24"/>
        </w:rPr>
        <w:t xml:space="preserve"> на основе собственного перевода на русский язык немецкоязычной версии документа, указанного в пункте </w:t>
      </w:r>
      <w:r w:rsidR="00997403" w:rsidRPr="007F0D3D">
        <w:rPr>
          <w:szCs w:val="24"/>
        </w:rPr>
        <w:t>4</w:t>
      </w:r>
    </w:p>
    <w:p w14:paraId="0BD689BD" w14:textId="4C9C0676" w:rsidR="006A2390" w:rsidRPr="007F0D3D" w:rsidRDefault="00054E9C" w:rsidP="006A2390">
      <w:pPr>
        <w:tabs>
          <w:tab w:val="left" w:pos="993"/>
        </w:tabs>
        <w:rPr>
          <w:szCs w:val="24"/>
        </w:rPr>
      </w:pPr>
      <w:r w:rsidRPr="007F0D3D">
        <w:rPr>
          <w:szCs w:val="24"/>
        </w:rPr>
        <w:t>2</w:t>
      </w:r>
      <w:r w:rsidR="006A2390" w:rsidRPr="007F0D3D">
        <w:rPr>
          <w:szCs w:val="24"/>
        </w:rPr>
        <w:tab/>
      </w:r>
      <w:r w:rsidRPr="007F0D3D">
        <w:rPr>
          <w:szCs w:val="24"/>
        </w:rPr>
        <w:t xml:space="preserve">ВНЕСЕН </w:t>
      </w:r>
      <w:r w:rsidR="006F53E3" w:rsidRPr="006F53E3">
        <w:rPr>
          <w:szCs w:val="24"/>
        </w:rPr>
        <w:t>Федеральным агентством по техническому регулированию и метрологии</w:t>
      </w:r>
    </w:p>
    <w:p w14:paraId="3ACEB9BF" w14:textId="29B14C31" w:rsidR="00054E9C" w:rsidRPr="007F0D3D" w:rsidRDefault="00054E9C" w:rsidP="006A2390">
      <w:pPr>
        <w:tabs>
          <w:tab w:val="left" w:pos="993"/>
        </w:tabs>
        <w:rPr>
          <w:szCs w:val="24"/>
        </w:rPr>
      </w:pPr>
      <w:r w:rsidRPr="007F0D3D">
        <w:rPr>
          <w:szCs w:val="24"/>
        </w:rPr>
        <w:t>3</w:t>
      </w:r>
      <w:r w:rsidR="006A2390" w:rsidRPr="007F0D3D">
        <w:rPr>
          <w:szCs w:val="24"/>
        </w:rPr>
        <w:tab/>
      </w:r>
      <w:r w:rsidRPr="007F0D3D">
        <w:rPr>
          <w:szCs w:val="24"/>
        </w:rPr>
        <w:t>ПРИНЯТ Евразийским советом по стандартизации, метрологии и сертификации (протокол от                               №                   )</w:t>
      </w:r>
    </w:p>
    <w:p w14:paraId="122A5D73" w14:textId="2B399BC2" w:rsidR="00054E9C" w:rsidRPr="007F0D3D" w:rsidRDefault="00054E9C" w:rsidP="00054E9C">
      <w:pPr>
        <w:rPr>
          <w:szCs w:val="24"/>
        </w:rPr>
      </w:pPr>
      <w:r w:rsidRPr="007F0D3D">
        <w:rPr>
          <w:szCs w:val="24"/>
        </w:rPr>
        <w:t>За принятие проголосовали:</w:t>
      </w:r>
    </w:p>
    <w:tbl>
      <w:tblPr>
        <w:tblStyle w:val="a3"/>
        <w:tblW w:w="5000" w:type="pct"/>
        <w:tblLook w:val="04A0" w:firstRow="1" w:lastRow="0" w:firstColumn="1" w:lastColumn="0" w:noHBand="0" w:noVBand="1"/>
      </w:tblPr>
      <w:tblGrid>
        <w:gridCol w:w="2405"/>
        <w:gridCol w:w="1985"/>
        <w:gridCol w:w="5238"/>
      </w:tblGrid>
      <w:tr w:rsidR="00054E9C" w:rsidRPr="007F0D3D" w14:paraId="4E7B77B9" w14:textId="77777777" w:rsidTr="00B8507C">
        <w:tc>
          <w:tcPr>
            <w:tcW w:w="1249" w:type="pct"/>
            <w:tcBorders>
              <w:bottom w:val="double" w:sz="4" w:space="0" w:color="auto"/>
            </w:tcBorders>
            <w:vAlign w:val="center"/>
          </w:tcPr>
          <w:p w14:paraId="3A90F061" w14:textId="77777777" w:rsidR="00054E9C" w:rsidRPr="007F0D3D" w:rsidRDefault="00054E9C" w:rsidP="00054E9C">
            <w:pPr>
              <w:spacing w:line="240" w:lineRule="auto"/>
              <w:ind w:firstLine="0"/>
              <w:jc w:val="center"/>
              <w:rPr>
                <w:szCs w:val="24"/>
              </w:rPr>
            </w:pPr>
            <w:r w:rsidRPr="007F0D3D">
              <w:rPr>
                <w:szCs w:val="24"/>
              </w:rPr>
              <w:t xml:space="preserve">Краткое наименование страны по МК </w:t>
            </w:r>
          </w:p>
          <w:p w14:paraId="11EC08C9" w14:textId="656285E3" w:rsidR="00054E9C" w:rsidRPr="007F0D3D" w:rsidRDefault="00054E9C" w:rsidP="00054E9C">
            <w:pPr>
              <w:spacing w:line="240" w:lineRule="auto"/>
              <w:ind w:firstLine="0"/>
              <w:jc w:val="center"/>
              <w:rPr>
                <w:szCs w:val="24"/>
              </w:rPr>
            </w:pPr>
            <w:r w:rsidRPr="007F0D3D">
              <w:rPr>
                <w:szCs w:val="24"/>
              </w:rPr>
              <w:t>(ИСО 3166) 004–97</w:t>
            </w:r>
          </w:p>
        </w:tc>
        <w:tc>
          <w:tcPr>
            <w:tcW w:w="1031" w:type="pct"/>
            <w:tcBorders>
              <w:bottom w:val="double" w:sz="4" w:space="0" w:color="auto"/>
            </w:tcBorders>
            <w:vAlign w:val="center"/>
          </w:tcPr>
          <w:p w14:paraId="2719C97C" w14:textId="553C7311" w:rsidR="00054E9C" w:rsidRPr="007F0D3D" w:rsidRDefault="00054E9C" w:rsidP="005116E1">
            <w:pPr>
              <w:spacing w:line="240" w:lineRule="auto"/>
              <w:ind w:firstLine="0"/>
              <w:jc w:val="center"/>
              <w:rPr>
                <w:szCs w:val="24"/>
              </w:rPr>
            </w:pPr>
            <w:r w:rsidRPr="007F0D3D">
              <w:rPr>
                <w:szCs w:val="24"/>
              </w:rPr>
              <w:t>Код страны по МК (ИСО 316</w:t>
            </w:r>
            <w:r w:rsidR="005116E1" w:rsidRPr="005D6145">
              <w:rPr>
                <w:szCs w:val="24"/>
              </w:rPr>
              <w:t>6</w:t>
            </w:r>
            <w:r w:rsidRPr="007F0D3D">
              <w:rPr>
                <w:szCs w:val="24"/>
              </w:rPr>
              <w:t>) 004–97</w:t>
            </w:r>
          </w:p>
        </w:tc>
        <w:tc>
          <w:tcPr>
            <w:tcW w:w="2720" w:type="pct"/>
            <w:tcBorders>
              <w:bottom w:val="double" w:sz="4" w:space="0" w:color="auto"/>
            </w:tcBorders>
            <w:vAlign w:val="center"/>
          </w:tcPr>
          <w:p w14:paraId="773D6690" w14:textId="77777777" w:rsidR="00054E9C" w:rsidRPr="007F0D3D" w:rsidRDefault="00054E9C" w:rsidP="00054E9C">
            <w:pPr>
              <w:spacing w:line="240" w:lineRule="auto"/>
              <w:ind w:firstLine="0"/>
              <w:jc w:val="center"/>
              <w:rPr>
                <w:szCs w:val="24"/>
              </w:rPr>
            </w:pPr>
            <w:r w:rsidRPr="007F0D3D">
              <w:rPr>
                <w:szCs w:val="24"/>
              </w:rPr>
              <w:t xml:space="preserve">Сокращенное наименование </w:t>
            </w:r>
          </w:p>
          <w:p w14:paraId="09949A80" w14:textId="77777777" w:rsidR="00054E9C" w:rsidRPr="007F0D3D" w:rsidRDefault="00054E9C" w:rsidP="00054E9C">
            <w:pPr>
              <w:spacing w:line="240" w:lineRule="auto"/>
              <w:ind w:firstLine="0"/>
              <w:jc w:val="center"/>
              <w:rPr>
                <w:szCs w:val="24"/>
              </w:rPr>
            </w:pPr>
            <w:r w:rsidRPr="007F0D3D">
              <w:rPr>
                <w:szCs w:val="24"/>
              </w:rPr>
              <w:t xml:space="preserve">национального органа </w:t>
            </w:r>
          </w:p>
          <w:p w14:paraId="235351F2" w14:textId="24F7E177" w:rsidR="00054E9C" w:rsidRPr="007F0D3D" w:rsidRDefault="00054E9C" w:rsidP="00054E9C">
            <w:pPr>
              <w:spacing w:line="240" w:lineRule="auto"/>
              <w:ind w:firstLine="0"/>
              <w:jc w:val="center"/>
              <w:rPr>
                <w:szCs w:val="24"/>
              </w:rPr>
            </w:pPr>
            <w:r w:rsidRPr="007F0D3D">
              <w:rPr>
                <w:szCs w:val="24"/>
              </w:rPr>
              <w:t>по стандартизации</w:t>
            </w:r>
          </w:p>
        </w:tc>
      </w:tr>
      <w:tr w:rsidR="00054E9C" w:rsidRPr="007F0D3D" w14:paraId="25116D69" w14:textId="77777777" w:rsidTr="00B8507C">
        <w:tc>
          <w:tcPr>
            <w:tcW w:w="1249" w:type="pct"/>
            <w:tcBorders>
              <w:top w:val="double" w:sz="4" w:space="0" w:color="auto"/>
            </w:tcBorders>
            <w:vAlign w:val="center"/>
          </w:tcPr>
          <w:p w14:paraId="71ACC0A2" w14:textId="77777777" w:rsidR="00054E9C" w:rsidRPr="007F0D3D" w:rsidRDefault="00054E9C" w:rsidP="00054E9C">
            <w:pPr>
              <w:ind w:firstLine="0"/>
              <w:rPr>
                <w:szCs w:val="24"/>
              </w:rPr>
            </w:pPr>
          </w:p>
        </w:tc>
        <w:tc>
          <w:tcPr>
            <w:tcW w:w="1031" w:type="pct"/>
            <w:tcBorders>
              <w:top w:val="double" w:sz="4" w:space="0" w:color="auto"/>
            </w:tcBorders>
            <w:vAlign w:val="center"/>
          </w:tcPr>
          <w:p w14:paraId="0B66EB2F" w14:textId="77777777" w:rsidR="00054E9C" w:rsidRPr="007F0D3D" w:rsidRDefault="00054E9C" w:rsidP="00054E9C">
            <w:pPr>
              <w:ind w:firstLine="0"/>
              <w:rPr>
                <w:szCs w:val="24"/>
              </w:rPr>
            </w:pPr>
          </w:p>
        </w:tc>
        <w:tc>
          <w:tcPr>
            <w:tcW w:w="2720" w:type="pct"/>
            <w:tcBorders>
              <w:top w:val="double" w:sz="4" w:space="0" w:color="auto"/>
            </w:tcBorders>
            <w:vAlign w:val="center"/>
          </w:tcPr>
          <w:p w14:paraId="065925F2" w14:textId="77777777" w:rsidR="00054E9C" w:rsidRPr="007F0D3D" w:rsidRDefault="00054E9C" w:rsidP="00054E9C">
            <w:pPr>
              <w:ind w:firstLine="0"/>
              <w:rPr>
                <w:szCs w:val="24"/>
              </w:rPr>
            </w:pPr>
          </w:p>
        </w:tc>
      </w:tr>
    </w:tbl>
    <w:p w14:paraId="5C1923DD" w14:textId="546BD6EE" w:rsidR="00054E9C" w:rsidRPr="007F0D3D" w:rsidRDefault="00054E9C" w:rsidP="00054E9C">
      <w:pPr>
        <w:rPr>
          <w:szCs w:val="24"/>
          <w:highlight w:val="yellow"/>
        </w:rPr>
      </w:pPr>
    </w:p>
    <w:p w14:paraId="48215DB9" w14:textId="5E1EED94" w:rsidR="00CD0D6E" w:rsidRPr="001C77A5" w:rsidRDefault="004B63FB" w:rsidP="006A2390">
      <w:pPr>
        <w:tabs>
          <w:tab w:val="left" w:pos="993"/>
        </w:tabs>
        <w:rPr>
          <w:szCs w:val="24"/>
        </w:rPr>
      </w:pPr>
      <w:r w:rsidRPr="001C77A5">
        <w:rPr>
          <w:szCs w:val="24"/>
        </w:rPr>
        <w:t>4</w:t>
      </w:r>
      <w:r w:rsidR="006A2390" w:rsidRPr="001C77A5">
        <w:rPr>
          <w:szCs w:val="24"/>
        </w:rPr>
        <w:tab/>
      </w:r>
      <w:r w:rsidR="001C77A5" w:rsidRPr="001C77A5">
        <w:rPr>
          <w:szCs w:val="24"/>
        </w:rPr>
        <w:t>Настоящий стандарт является модифицированным по отношению к европейскому стандарту</w:t>
      </w:r>
      <w:r w:rsidR="0040221D" w:rsidRPr="001C77A5">
        <w:rPr>
          <w:szCs w:val="24"/>
        </w:rPr>
        <w:t xml:space="preserve"> </w:t>
      </w:r>
      <w:r w:rsidR="0040221D" w:rsidRPr="001C77A5">
        <w:rPr>
          <w:szCs w:val="24"/>
          <w:lang w:val="en-US"/>
        </w:rPr>
        <w:t>EN </w:t>
      </w:r>
      <w:r w:rsidR="0040221D" w:rsidRPr="001C77A5">
        <w:rPr>
          <w:szCs w:val="24"/>
        </w:rPr>
        <w:t xml:space="preserve">458:2016 </w:t>
      </w:r>
      <w:r w:rsidR="00B23759">
        <w:rPr>
          <w:szCs w:val="24"/>
        </w:rPr>
        <w:t>«</w:t>
      </w:r>
      <w:r w:rsidR="0040221D" w:rsidRPr="001C77A5">
        <w:rPr>
          <w:szCs w:val="24"/>
        </w:rPr>
        <w:t>Средства защиты органа слуха – Рекомендации по выбору, использованию, уходу и обслуживанию – Руководящий документ</w:t>
      </w:r>
      <w:r w:rsidR="00B23759">
        <w:rPr>
          <w:szCs w:val="24"/>
        </w:rPr>
        <w:t>»</w:t>
      </w:r>
      <w:r w:rsidR="0040221D" w:rsidRPr="001C77A5">
        <w:rPr>
          <w:szCs w:val="24"/>
        </w:rPr>
        <w:t xml:space="preserve"> (</w:t>
      </w:r>
      <w:r w:rsidR="00C728D7" w:rsidRPr="001C77A5">
        <w:rPr>
          <w:szCs w:val="24"/>
          <w:lang w:val="en-US"/>
        </w:rPr>
        <w:t>EN </w:t>
      </w:r>
      <w:r w:rsidR="00C728D7" w:rsidRPr="001C77A5">
        <w:rPr>
          <w:szCs w:val="24"/>
        </w:rPr>
        <w:t xml:space="preserve">458:2016 </w:t>
      </w:r>
      <w:r w:rsidR="00C13FB4">
        <w:rPr>
          <w:szCs w:val="24"/>
        </w:rPr>
        <w:t>«</w:t>
      </w:r>
      <w:r w:rsidR="0040221D" w:rsidRPr="001C77A5">
        <w:rPr>
          <w:szCs w:val="24"/>
          <w:lang w:val="en-US"/>
        </w:rPr>
        <w:t>Hearing</w:t>
      </w:r>
      <w:r w:rsidR="0040221D" w:rsidRPr="001C77A5">
        <w:rPr>
          <w:szCs w:val="24"/>
        </w:rPr>
        <w:t xml:space="preserve"> </w:t>
      </w:r>
      <w:r w:rsidR="0040221D" w:rsidRPr="001C77A5">
        <w:rPr>
          <w:szCs w:val="24"/>
          <w:lang w:val="en-US"/>
        </w:rPr>
        <w:t>protectors</w:t>
      </w:r>
      <w:r w:rsidR="0040221D" w:rsidRPr="001C77A5">
        <w:rPr>
          <w:szCs w:val="24"/>
        </w:rPr>
        <w:t xml:space="preserve"> </w:t>
      </w:r>
      <w:r w:rsidR="0076437E" w:rsidRPr="001C77A5">
        <w:rPr>
          <w:szCs w:val="24"/>
        </w:rPr>
        <w:t>–</w:t>
      </w:r>
      <w:r w:rsidR="0040221D" w:rsidRPr="001C77A5">
        <w:rPr>
          <w:szCs w:val="24"/>
        </w:rPr>
        <w:t xml:space="preserve"> </w:t>
      </w:r>
      <w:r w:rsidR="0040221D" w:rsidRPr="001C77A5">
        <w:rPr>
          <w:szCs w:val="24"/>
          <w:lang w:val="en-US"/>
        </w:rPr>
        <w:t>Recommendations</w:t>
      </w:r>
      <w:r w:rsidR="0040221D" w:rsidRPr="001C77A5">
        <w:rPr>
          <w:szCs w:val="24"/>
        </w:rPr>
        <w:t xml:space="preserve"> </w:t>
      </w:r>
      <w:r w:rsidR="0040221D" w:rsidRPr="001C77A5">
        <w:rPr>
          <w:szCs w:val="24"/>
          <w:lang w:val="en-US"/>
        </w:rPr>
        <w:t>for</w:t>
      </w:r>
      <w:r w:rsidR="0040221D" w:rsidRPr="001C77A5">
        <w:rPr>
          <w:szCs w:val="24"/>
        </w:rPr>
        <w:t xml:space="preserve"> </w:t>
      </w:r>
      <w:r w:rsidR="0040221D" w:rsidRPr="001C77A5">
        <w:rPr>
          <w:szCs w:val="24"/>
          <w:lang w:val="en-US"/>
        </w:rPr>
        <w:t>selection</w:t>
      </w:r>
      <w:r w:rsidR="0040221D" w:rsidRPr="001C77A5">
        <w:rPr>
          <w:szCs w:val="24"/>
        </w:rPr>
        <w:t xml:space="preserve">, </w:t>
      </w:r>
      <w:r w:rsidR="0040221D" w:rsidRPr="001C77A5">
        <w:rPr>
          <w:szCs w:val="24"/>
          <w:lang w:val="en-US"/>
        </w:rPr>
        <w:t>use</w:t>
      </w:r>
      <w:r w:rsidR="0040221D" w:rsidRPr="001C77A5">
        <w:rPr>
          <w:szCs w:val="24"/>
        </w:rPr>
        <w:t xml:space="preserve">, </w:t>
      </w:r>
      <w:r w:rsidR="0040221D" w:rsidRPr="001C77A5">
        <w:rPr>
          <w:szCs w:val="24"/>
          <w:lang w:val="en-US"/>
        </w:rPr>
        <w:t>care</w:t>
      </w:r>
      <w:r w:rsidR="0040221D" w:rsidRPr="001C77A5">
        <w:rPr>
          <w:szCs w:val="24"/>
        </w:rPr>
        <w:t xml:space="preserve"> </w:t>
      </w:r>
      <w:r w:rsidR="0040221D" w:rsidRPr="001C77A5">
        <w:rPr>
          <w:szCs w:val="24"/>
          <w:lang w:val="en-US"/>
        </w:rPr>
        <w:t>and</w:t>
      </w:r>
      <w:r w:rsidR="0040221D" w:rsidRPr="001C77A5">
        <w:rPr>
          <w:szCs w:val="24"/>
        </w:rPr>
        <w:t xml:space="preserve"> </w:t>
      </w:r>
      <w:r w:rsidR="0040221D" w:rsidRPr="001C77A5">
        <w:rPr>
          <w:szCs w:val="24"/>
          <w:lang w:val="en-US"/>
        </w:rPr>
        <w:t>maintenance</w:t>
      </w:r>
      <w:r w:rsidR="0040221D" w:rsidRPr="001C77A5">
        <w:rPr>
          <w:szCs w:val="24"/>
        </w:rPr>
        <w:t xml:space="preserve"> </w:t>
      </w:r>
      <w:r w:rsidR="0076437E" w:rsidRPr="001C77A5">
        <w:rPr>
          <w:szCs w:val="24"/>
        </w:rPr>
        <w:t>–</w:t>
      </w:r>
      <w:r w:rsidR="0040221D" w:rsidRPr="001C77A5">
        <w:rPr>
          <w:szCs w:val="24"/>
        </w:rPr>
        <w:t xml:space="preserve"> </w:t>
      </w:r>
      <w:r w:rsidR="0040221D" w:rsidRPr="001C77A5">
        <w:rPr>
          <w:szCs w:val="24"/>
          <w:lang w:val="en-US"/>
        </w:rPr>
        <w:t>Guidance</w:t>
      </w:r>
      <w:r w:rsidR="0040221D" w:rsidRPr="001C77A5">
        <w:rPr>
          <w:szCs w:val="24"/>
        </w:rPr>
        <w:t xml:space="preserve"> </w:t>
      </w:r>
      <w:r w:rsidR="0040221D" w:rsidRPr="001C77A5">
        <w:rPr>
          <w:szCs w:val="24"/>
          <w:lang w:val="en-US"/>
        </w:rPr>
        <w:t>document</w:t>
      </w:r>
      <w:r w:rsidR="00C13FB4">
        <w:rPr>
          <w:szCs w:val="24"/>
        </w:rPr>
        <w:t>»,</w:t>
      </w:r>
      <w:r w:rsidR="001C77A5" w:rsidRPr="001C77A5">
        <w:rPr>
          <w:rFonts w:cs="Arial"/>
        </w:rPr>
        <w:t xml:space="preserve"> </w:t>
      </w:r>
      <w:r w:rsidR="001C77A5" w:rsidRPr="00FF7721">
        <w:rPr>
          <w:rFonts w:cs="Arial"/>
          <w:lang w:val="en-US"/>
        </w:rPr>
        <w:t>MOD</w:t>
      </w:r>
      <w:r w:rsidR="001C77A5" w:rsidRPr="00C64864">
        <w:rPr>
          <w:rFonts w:cs="Arial"/>
        </w:rPr>
        <w:t>)</w:t>
      </w:r>
      <w:r w:rsidR="001C77A5" w:rsidRPr="00412CC5">
        <w:rPr>
          <w:rFonts w:cs="Arial"/>
        </w:rPr>
        <w:t xml:space="preserve"> </w:t>
      </w:r>
      <w:r w:rsidR="001C77A5" w:rsidRPr="00FF7721">
        <w:rPr>
          <w:rFonts w:cs="Arial"/>
        </w:rPr>
        <w:t>путем внесения технических отклонений, объяснение которых приведено во введении к настоящему стандарту</w:t>
      </w:r>
      <w:r w:rsidR="001C77A5" w:rsidRPr="00FF7721">
        <w:rPr>
          <w:rFonts w:cs="Arial"/>
          <w:i/>
        </w:rPr>
        <w:t>.</w:t>
      </w:r>
    </w:p>
    <w:p w14:paraId="71D40C20" w14:textId="1EA5A720" w:rsidR="00982ECF" w:rsidRPr="00C13FB4" w:rsidRDefault="00982ECF" w:rsidP="00054E9C">
      <w:pPr>
        <w:rPr>
          <w:szCs w:val="24"/>
        </w:rPr>
      </w:pPr>
      <w:r w:rsidRPr="00C13FB4">
        <w:rPr>
          <w:szCs w:val="24"/>
        </w:rPr>
        <w:lastRenderedPageBreak/>
        <w:t>Европейский стандарт разработан Техническим комитетом CEN/TC 159 «Средства защиты органа слуха», функции секретариата которого выполняет DIN</w:t>
      </w:r>
      <w:r w:rsidR="00E63A69" w:rsidRPr="00C13FB4">
        <w:rPr>
          <w:szCs w:val="24"/>
        </w:rPr>
        <w:t>.</w:t>
      </w:r>
    </w:p>
    <w:p w14:paraId="635713F6" w14:textId="2847EB96" w:rsidR="00E63A69" w:rsidRPr="00C13FB4" w:rsidRDefault="00E63A69" w:rsidP="00054E9C">
      <w:pPr>
        <w:rPr>
          <w:szCs w:val="24"/>
        </w:rPr>
      </w:pPr>
      <w:r w:rsidRPr="00C13FB4">
        <w:rPr>
          <w:rFonts w:cs="Arial"/>
        </w:rPr>
        <w:t>Наименование настоящего стандарта изменено относительно наименования указанного международного стандарта в целях приведения в соответствие с                  ГОСТ 1.5 (подраздел 3.6) и для увязки с наименованиями, принятыми в существующем комплексе межгосударственных стандартов.</w:t>
      </w:r>
    </w:p>
    <w:p w14:paraId="23359A02" w14:textId="558381D5" w:rsidR="00687EAF" w:rsidRPr="007F0D3D" w:rsidRDefault="00C13FB4" w:rsidP="00054E9C">
      <w:pPr>
        <w:rPr>
          <w:szCs w:val="24"/>
          <w:highlight w:val="yellow"/>
        </w:rPr>
      </w:pPr>
      <w:r w:rsidRPr="00C13FB4">
        <w:rPr>
          <w:szCs w:val="24"/>
        </w:rPr>
        <w:t>Сведения о соответствии ссылочных межгосударственных стандартов европейским стандартам, использованным в качестве ссылочных в примененном европейском стандарте, приведены в приложении ДА</w:t>
      </w:r>
    </w:p>
    <w:p w14:paraId="6447F491" w14:textId="031529E1" w:rsidR="006A2390" w:rsidRPr="00C13FB4" w:rsidRDefault="00687EAF" w:rsidP="006A2390">
      <w:pPr>
        <w:tabs>
          <w:tab w:val="left" w:pos="993"/>
        </w:tabs>
        <w:rPr>
          <w:szCs w:val="24"/>
        </w:rPr>
      </w:pPr>
      <w:r w:rsidRPr="00C13FB4">
        <w:rPr>
          <w:szCs w:val="24"/>
        </w:rPr>
        <w:t>5</w:t>
      </w:r>
      <w:r w:rsidR="006A2390" w:rsidRPr="00C13FB4">
        <w:rPr>
          <w:szCs w:val="24"/>
        </w:rPr>
        <w:tab/>
      </w:r>
      <w:r w:rsidR="000D3DB6">
        <w:rPr>
          <w:szCs w:val="24"/>
        </w:rPr>
        <w:t>ВВЕДЕН ВПЕРВЫЕ</w:t>
      </w:r>
    </w:p>
    <w:p w14:paraId="309CBBA8" w14:textId="2835D71F" w:rsidR="00687EAF" w:rsidRPr="00C13FB4" w:rsidRDefault="00687EAF" w:rsidP="006A2390">
      <w:pPr>
        <w:tabs>
          <w:tab w:val="left" w:pos="993"/>
        </w:tabs>
        <w:rPr>
          <w:szCs w:val="24"/>
        </w:rPr>
      </w:pPr>
      <w:r w:rsidRPr="00C13FB4">
        <w:rPr>
          <w:szCs w:val="24"/>
        </w:rPr>
        <w:t>6</w:t>
      </w:r>
      <w:r w:rsidR="006A2390" w:rsidRPr="00C13FB4">
        <w:rPr>
          <w:szCs w:val="24"/>
        </w:rPr>
        <w:tab/>
      </w:r>
      <w:r w:rsidRPr="00C13FB4">
        <w:rPr>
          <w:szCs w:val="24"/>
        </w:rPr>
        <w:t>Некоторые элементы настоящего стандарта могут являться объектами патентных прав</w:t>
      </w:r>
    </w:p>
    <w:p w14:paraId="7679986C" w14:textId="31D962F1" w:rsidR="00687EAF" w:rsidRPr="00C13FB4" w:rsidRDefault="00687EAF" w:rsidP="00054E9C">
      <w:pPr>
        <w:rPr>
          <w:szCs w:val="24"/>
        </w:rPr>
      </w:pPr>
    </w:p>
    <w:p w14:paraId="7881A463" w14:textId="77777777" w:rsidR="00687EAF" w:rsidRPr="00C13FB4" w:rsidRDefault="00687EAF" w:rsidP="00687EAF">
      <w:pPr>
        <w:rPr>
          <w:i/>
          <w:iCs/>
          <w:szCs w:val="24"/>
        </w:rPr>
      </w:pPr>
      <w:r w:rsidRPr="00C13FB4">
        <w:rPr>
          <w:i/>
          <w:iCs/>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08C5D22" w14:textId="77777777" w:rsidR="00687EAF" w:rsidRPr="00C13FB4" w:rsidRDefault="00687EAF" w:rsidP="00687EAF">
      <w:pPr>
        <w:rPr>
          <w:i/>
          <w:iCs/>
          <w:szCs w:val="24"/>
        </w:rPr>
      </w:pPr>
      <w:r w:rsidRPr="00C13FB4">
        <w:rPr>
          <w:i/>
          <w:iCs/>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3DD9BDF" w14:textId="77777777" w:rsidR="00687EAF" w:rsidRPr="00C13FB4" w:rsidRDefault="00687EAF" w:rsidP="00687EAF">
      <w:pPr>
        <w:rPr>
          <w:szCs w:val="24"/>
        </w:rPr>
      </w:pPr>
    </w:p>
    <w:p w14:paraId="27B18E88" w14:textId="77777777" w:rsidR="00687EAF" w:rsidRPr="00C13FB4" w:rsidRDefault="00687EAF" w:rsidP="00687EAF">
      <w:pPr>
        <w:rPr>
          <w:szCs w:val="24"/>
        </w:rPr>
      </w:pPr>
    </w:p>
    <w:p w14:paraId="55D7EEB4" w14:textId="57ED590A" w:rsidR="00687EAF" w:rsidRPr="00C13FB4" w:rsidRDefault="00687EAF" w:rsidP="00687EAF">
      <w:pPr>
        <w:rPr>
          <w:szCs w:val="24"/>
        </w:rPr>
      </w:pPr>
    </w:p>
    <w:p w14:paraId="477DB2D1" w14:textId="3C41E221" w:rsidR="00687EAF" w:rsidRPr="00C13FB4" w:rsidRDefault="00687EAF" w:rsidP="00687EAF">
      <w:pPr>
        <w:rPr>
          <w:szCs w:val="24"/>
        </w:rPr>
      </w:pPr>
    </w:p>
    <w:p w14:paraId="468CDC89" w14:textId="24F557BA" w:rsidR="00687EAF" w:rsidRPr="00C13FB4" w:rsidRDefault="00687EAF" w:rsidP="00687EAF">
      <w:pPr>
        <w:rPr>
          <w:szCs w:val="24"/>
        </w:rPr>
      </w:pPr>
    </w:p>
    <w:p w14:paraId="733339E2" w14:textId="0F407F9A" w:rsidR="00687EAF" w:rsidRPr="00C13FB4" w:rsidRDefault="00687EAF" w:rsidP="00687EAF">
      <w:pPr>
        <w:rPr>
          <w:szCs w:val="24"/>
        </w:rPr>
      </w:pPr>
    </w:p>
    <w:p w14:paraId="386BEB05" w14:textId="1F2401E0" w:rsidR="00687EAF" w:rsidRPr="00C13FB4" w:rsidRDefault="00687EAF" w:rsidP="00687EAF">
      <w:pPr>
        <w:rPr>
          <w:szCs w:val="24"/>
        </w:rPr>
      </w:pPr>
    </w:p>
    <w:p w14:paraId="7BB58D31" w14:textId="0F96AE2E" w:rsidR="00687EAF" w:rsidRPr="007F0D3D" w:rsidRDefault="00687EAF" w:rsidP="00687EAF">
      <w:pPr>
        <w:rPr>
          <w:szCs w:val="24"/>
          <w:highlight w:val="yellow"/>
        </w:rPr>
      </w:pPr>
      <w:r w:rsidRPr="00C13FB4">
        <w:rPr>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Pr="007F0D3D">
        <w:rPr>
          <w:szCs w:val="24"/>
          <w:highlight w:val="yellow"/>
        </w:rPr>
        <w:br w:type="page"/>
      </w:r>
    </w:p>
    <w:p w14:paraId="22A4E365" w14:textId="3F7A5671" w:rsidR="00687EAF" w:rsidRPr="00C13FB4" w:rsidRDefault="00687EAF" w:rsidP="0027210B">
      <w:pPr>
        <w:ind w:firstLine="0"/>
        <w:jc w:val="center"/>
        <w:rPr>
          <w:b/>
          <w:bCs/>
          <w:sz w:val="28"/>
          <w:szCs w:val="28"/>
        </w:rPr>
      </w:pPr>
      <w:r w:rsidRPr="00C13FB4">
        <w:rPr>
          <w:b/>
          <w:bCs/>
          <w:sz w:val="28"/>
          <w:szCs w:val="28"/>
        </w:rPr>
        <w:lastRenderedPageBreak/>
        <w:t>Содержание</w:t>
      </w:r>
    </w:p>
    <w:p w14:paraId="258DF9BB" w14:textId="234909D4" w:rsidR="00C96D9F" w:rsidRDefault="0047766A">
      <w:pPr>
        <w:pStyle w:val="11"/>
        <w:rPr>
          <w:rFonts w:asciiTheme="minorHAnsi" w:eastAsiaTheme="minorEastAsia" w:hAnsiTheme="minorHAnsi"/>
          <w:noProof/>
          <w:sz w:val="22"/>
          <w:lang w:eastAsia="ru-RU"/>
        </w:rPr>
      </w:pPr>
      <w:r w:rsidRPr="00C13FB4">
        <w:rPr>
          <w:szCs w:val="24"/>
        </w:rPr>
        <w:fldChar w:fldCharType="begin"/>
      </w:r>
      <w:r w:rsidRPr="00C13FB4">
        <w:rPr>
          <w:szCs w:val="24"/>
        </w:rPr>
        <w:instrText xml:space="preserve"> TOC \o "1-3" \h \z \u </w:instrText>
      </w:r>
      <w:r w:rsidRPr="00C13FB4">
        <w:rPr>
          <w:szCs w:val="24"/>
        </w:rPr>
        <w:fldChar w:fldCharType="separate"/>
      </w:r>
      <w:hyperlink w:anchor="_Toc184049869" w:history="1">
        <w:r w:rsidR="00C96D9F" w:rsidRPr="009C125B">
          <w:rPr>
            <w:rStyle w:val="a8"/>
            <w:noProof/>
            <w:lang w:val="en-US"/>
          </w:rPr>
          <w:t>1 </w:t>
        </w:r>
        <w:r w:rsidR="00C96D9F" w:rsidRPr="009C125B">
          <w:rPr>
            <w:rStyle w:val="a8"/>
            <w:noProof/>
          </w:rPr>
          <w:t>Область</w:t>
        </w:r>
        <w:r w:rsidR="00C96D9F" w:rsidRPr="009C125B">
          <w:rPr>
            <w:rStyle w:val="a8"/>
            <w:noProof/>
            <w:lang w:val="en-US"/>
          </w:rPr>
          <w:t xml:space="preserve"> </w:t>
        </w:r>
        <w:r w:rsidR="00C96D9F" w:rsidRPr="009C125B">
          <w:rPr>
            <w:rStyle w:val="a8"/>
            <w:noProof/>
          </w:rPr>
          <w:t>применения</w:t>
        </w:r>
        <w:r w:rsidR="00C96D9F">
          <w:rPr>
            <w:noProof/>
            <w:webHidden/>
          </w:rPr>
          <w:tab/>
        </w:r>
      </w:hyperlink>
    </w:p>
    <w:p w14:paraId="52B239B9" w14:textId="440ABE17" w:rsidR="00C96D9F" w:rsidRDefault="006C4425">
      <w:pPr>
        <w:pStyle w:val="11"/>
        <w:rPr>
          <w:rFonts w:asciiTheme="minorHAnsi" w:eastAsiaTheme="minorEastAsia" w:hAnsiTheme="minorHAnsi"/>
          <w:noProof/>
          <w:sz w:val="22"/>
          <w:lang w:eastAsia="ru-RU"/>
        </w:rPr>
      </w:pPr>
      <w:hyperlink w:anchor="_Toc184049870" w:history="1">
        <w:r w:rsidR="00C96D9F" w:rsidRPr="009C125B">
          <w:rPr>
            <w:rStyle w:val="a8"/>
            <w:noProof/>
          </w:rPr>
          <w:t>2 Нормативные ссылки</w:t>
        </w:r>
        <w:r w:rsidR="00C96D9F">
          <w:rPr>
            <w:noProof/>
            <w:webHidden/>
          </w:rPr>
          <w:tab/>
        </w:r>
      </w:hyperlink>
    </w:p>
    <w:p w14:paraId="1A5D504A" w14:textId="6B2B5B69" w:rsidR="00C96D9F" w:rsidRDefault="006C4425">
      <w:pPr>
        <w:pStyle w:val="11"/>
        <w:rPr>
          <w:rFonts w:asciiTheme="minorHAnsi" w:eastAsiaTheme="minorEastAsia" w:hAnsiTheme="minorHAnsi"/>
          <w:noProof/>
          <w:sz w:val="22"/>
          <w:lang w:eastAsia="ru-RU"/>
        </w:rPr>
      </w:pPr>
      <w:hyperlink w:anchor="_Toc184049871" w:history="1">
        <w:r w:rsidR="00C96D9F" w:rsidRPr="009C125B">
          <w:rPr>
            <w:rStyle w:val="a8"/>
            <w:noProof/>
          </w:rPr>
          <w:t>3 Термины и определения</w:t>
        </w:r>
        <w:r w:rsidR="00C96D9F">
          <w:rPr>
            <w:noProof/>
            <w:webHidden/>
          </w:rPr>
          <w:tab/>
        </w:r>
      </w:hyperlink>
    </w:p>
    <w:p w14:paraId="08DDF7CF" w14:textId="795EA9ED" w:rsidR="00C96D9F" w:rsidRDefault="006C4425">
      <w:pPr>
        <w:pStyle w:val="11"/>
        <w:rPr>
          <w:rFonts w:asciiTheme="minorHAnsi" w:eastAsiaTheme="minorEastAsia" w:hAnsiTheme="minorHAnsi"/>
          <w:noProof/>
          <w:sz w:val="22"/>
          <w:lang w:eastAsia="ru-RU"/>
        </w:rPr>
      </w:pPr>
      <w:hyperlink w:anchor="_Toc184049872" w:history="1">
        <w:r w:rsidR="00C96D9F" w:rsidRPr="009C125B">
          <w:rPr>
            <w:rStyle w:val="a8"/>
            <w:noProof/>
          </w:rPr>
          <w:t>4 Обозначения и сокращения</w:t>
        </w:r>
        <w:r w:rsidR="00C96D9F">
          <w:rPr>
            <w:noProof/>
            <w:webHidden/>
          </w:rPr>
          <w:tab/>
        </w:r>
      </w:hyperlink>
    </w:p>
    <w:p w14:paraId="46787A45" w14:textId="3FA9E0C2" w:rsidR="00C96D9F" w:rsidRDefault="006C4425">
      <w:pPr>
        <w:pStyle w:val="11"/>
        <w:rPr>
          <w:rFonts w:asciiTheme="minorHAnsi" w:eastAsiaTheme="minorEastAsia" w:hAnsiTheme="minorHAnsi"/>
          <w:noProof/>
          <w:sz w:val="22"/>
          <w:lang w:eastAsia="ru-RU"/>
        </w:rPr>
      </w:pPr>
      <w:hyperlink w:anchor="_Toc184049873" w:history="1">
        <w:r w:rsidR="00C96D9F" w:rsidRPr="009C125B">
          <w:rPr>
            <w:rStyle w:val="a8"/>
            <w:noProof/>
          </w:rPr>
          <w:t>5 Типы СИЗ органа слуха</w:t>
        </w:r>
        <w:r w:rsidR="00C96D9F">
          <w:rPr>
            <w:noProof/>
            <w:webHidden/>
          </w:rPr>
          <w:tab/>
        </w:r>
      </w:hyperlink>
    </w:p>
    <w:p w14:paraId="16F77A24" w14:textId="73204F76" w:rsidR="00C96D9F" w:rsidRDefault="006C4425" w:rsidP="00C96D9F">
      <w:pPr>
        <w:pStyle w:val="21"/>
        <w:rPr>
          <w:rFonts w:asciiTheme="minorHAnsi" w:eastAsiaTheme="minorEastAsia" w:hAnsiTheme="minorHAnsi"/>
          <w:noProof/>
          <w:sz w:val="22"/>
          <w:lang w:eastAsia="ru-RU"/>
        </w:rPr>
      </w:pPr>
      <w:hyperlink w:anchor="_Toc184049874" w:history="1">
        <w:r w:rsidR="00C96D9F" w:rsidRPr="009C125B">
          <w:rPr>
            <w:rStyle w:val="a8"/>
            <w:noProof/>
          </w:rPr>
          <w:t>5.1 Конструкции</w:t>
        </w:r>
        <w:r w:rsidR="00C96D9F">
          <w:rPr>
            <w:noProof/>
            <w:webHidden/>
          </w:rPr>
          <w:tab/>
        </w:r>
      </w:hyperlink>
    </w:p>
    <w:p w14:paraId="5E06A3F1" w14:textId="77777777" w:rsidR="00C96D9F" w:rsidRDefault="006C4425" w:rsidP="00C96D9F">
      <w:pPr>
        <w:pStyle w:val="21"/>
        <w:ind w:left="1560"/>
        <w:rPr>
          <w:rStyle w:val="a8"/>
          <w:noProof/>
        </w:rPr>
      </w:pPr>
      <w:hyperlink w:anchor="_Toc184049875" w:history="1">
        <w:r w:rsidR="00C96D9F">
          <w:rPr>
            <w:rStyle w:val="a8"/>
            <w:noProof/>
          </w:rPr>
          <w:t>5.1.1</w:t>
        </w:r>
        <w:r w:rsidR="00C96D9F">
          <w:rPr>
            <w:rStyle w:val="a8"/>
            <w:noProof/>
          </w:rPr>
          <w:tab/>
        </w:r>
        <w:r w:rsidR="00C96D9F" w:rsidRPr="009C125B">
          <w:rPr>
            <w:rStyle w:val="a8"/>
            <w:noProof/>
          </w:rPr>
          <w:t>Противошумные наушники</w:t>
        </w:r>
        <w:r w:rsidR="00C96D9F">
          <w:rPr>
            <w:noProof/>
            <w:webHidden/>
          </w:rPr>
          <w:tab/>
        </w:r>
      </w:hyperlink>
    </w:p>
    <w:p w14:paraId="19E8890A" w14:textId="41965C79" w:rsidR="00C96D9F" w:rsidRDefault="006C4425" w:rsidP="00C96D9F">
      <w:pPr>
        <w:pStyle w:val="21"/>
        <w:ind w:left="1560"/>
        <w:rPr>
          <w:rStyle w:val="a8"/>
          <w:noProof/>
        </w:rPr>
      </w:pPr>
      <w:hyperlink w:anchor="_Toc184049876" w:history="1">
        <w:r w:rsidR="00C96D9F" w:rsidRPr="009C125B">
          <w:rPr>
            <w:rStyle w:val="a8"/>
            <w:noProof/>
          </w:rPr>
          <w:t>5.1.2</w:t>
        </w:r>
        <w:r w:rsidR="00C96D9F">
          <w:rPr>
            <w:rStyle w:val="a8"/>
            <w:noProof/>
          </w:rPr>
          <w:tab/>
        </w:r>
        <w:r w:rsidR="00C96D9F" w:rsidRPr="009C125B">
          <w:rPr>
            <w:rStyle w:val="a8"/>
            <w:noProof/>
          </w:rPr>
          <w:t>Противошумные наушники совмещенные с защитной каской</w:t>
        </w:r>
        <w:r w:rsidR="00C96D9F">
          <w:rPr>
            <w:noProof/>
            <w:webHidden/>
          </w:rPr>
          <w:tab/>
        </w:r>
      </w:hyperlink>
    </w:p>
    <w:p w14:paraId="6A9F6268" w14:textId="3D9CB869" w:rsidR="00C96D9F" w:rsidRDefault="006C4425" w:rsidP="00C96D9F">
      <w:pPr>
        <w:pStyle w:val="21"/>
        <w:ind w:left="1560"/>
        <w:rPr>
          <w:rFonts w:asciiTheme="minorHAnsi" w:eastAsiaTheme="minorEastAsia" w:hAnsiTheme="minorHAnsi"/>
          <w:noProof/>
          <w:sz w:val="22"/>
          <w:lang w:eastAsia="ru-RU"/>
        </w:rPr>
      </w:pPr>
      <w:hyperlink w:anchor="_Toc184049877" w:history="1">
        <w:r w:rsidR="00C96D9F" w:rsidRPr="009C125B">
          <w:rPr>
            <w:rStyle w:val="a8"/>
            <w:noProof/>
          </w:rPr>
          <w:t>5.1.3</w:t>
        </w:r>
        <w:r w:rsidR="00C96D9F">
          <w:rPr>
            <w:rStyle w:val="a8"/>
            <w:noProof/>
          </w:rPr>
          <w:tab/>
        </w:r>
        <w:r w:rsidR="00C96D9F" w:rsidRPr="009C125B">
          <w:rPr>
            <w:rStyle w:val="a8"/>
            <w:noProof/>
          </w:rPr>
          <w:t>Противошумные вкладыши</w:t>
        </w:r>
        <w:r w:rsidR="00C96D9F">
          <w:rPr>
            <w:noProof/>
            <w:webHidden/>
          </w:rPr>
          <w:tab/>
        </w:r>
      </w:hyperlink>
    </w:p>
    <w:p w14:paraId="7F8F17EE" w14:textId="7D6A8952" w:rsidR="00C96D9F" w:rsidRDefault="006C4425" w:rsidP="00C96D9F">
      <w:pPr>
        <w:pStyle w:val="21"/>
        <w:rPr>
          <w:rFonts w:asciiTheme="minorHAnsi" w:eastAsiaTheme="minorEastAsia" w:hAnsiTheme="minorHAnsi"/>
          <w:noProof/>
          <w:sz w:val="22"/>
          <w:lang w:eastAsia="ru-RU"/>
        </w:rPr>
      </w:pPr>
      <w:hyperlink w:anchor="_Toc184049878" w:history="1">
        <w:r w:rsidR="00C96D9F" w:rsidRPr="009C125B">
          <w:rPr>
            <w:rStyle w:val="a8"/>
            <w:noProof/>
          </w:rPr>
          <w:t>5.2 Режим функционирования</w:t>
        </w:r>
        <w:r w:rsidR="00C96D9F">
          <w:rPr>
            <w:noProof/>
            <w:webHidden/>
          </w:rPr>
          <w:tab/>
        </w:r>
      </w:hyperlink>
    </w:p>
    <w:p w14:paraId="7D36441B" w14:textId="44EF8657" w:rsidR="00C96D9F" w:rsidRDefault="006C4425" w:rsidP="00C96D9F">
      <w:pPr>
        <w:pStyle w:val="21"/>
        <w:ind w:left="1560"/>
        <w:rPr>
          <w:rStyle w:val="a8"/>
          <w:noProof/>
        </w:rPr>
      </w:pPr>
      <w:hyperlink w:anchor="_Toc184049879" w:history="1">
        <w:r w:rsidR="00C96D9F" w:rsidRPr="009C125B">
          <w:rPr>
            <w:rStyle w:val="a8"/>
            <w:noProof/>
          </w:rPr>
          <w:t>5.2.1</w:t>
        </w:r>
        <w:r w:rsidR="00C96D9F">
          <w:rPr>
            <w:rStyle w:val="a8"/>
            <w:noProof/>
          </w:rPr>
          <w:tab/>
        </w:r>
        <w:r w:rsidR="00C96D9F" w:rsidRPr="009C125B">
          <w:rPr>
            <w:rStyle w:val="a8"/>
            <w:noProof/>
          </w:rPr>
          <w:t>Базовые режимы функционирования</w:t>
        </w:r>
        <w:r w:rsidR="00C96D9F">
          <w:rPr>
            <w:noProof/>
            <w:webHidden/>
          </w:rPr>
          <w:tab/>
        </w:r>
      </w:hyperlink>
    </w:p>
    <w:p w14:paraId="7F5A5F2E" w14:textId="604E84AC" w:rsidR="00C96D9F" w:rsidRDefault="006C4425" w:rsidP="00C96D9F">
      <w:pPr>
        <w:pStyle w:val="21"/>
        <w:ind w:left="1560"/>
        <w:rPr>
          <w:rStyle w:val="a8"/>
          <w:noProof/>
        </w:rPr>
      </w:pPr>
      <w:hyperlink w:anchor="_Toc184049880" w:history="1">
        <w:r w:rsidR="00C96D9F" w:rsidRPr="009C125B">
          <w:rPr>
            <w:rStyle w:val="a8"/>
            <w:noProof/>
          </w:rPr>
          <w:t>5.2.2</w:t>
        </w:r>
        <w:r w:rsidR="00C96D9F">
          <w:rPr>
            <w:rStyle w:val="a8"/>
            <w:noProof/>
          </w:rPr>
          <w:tab/>
        </w:r>
        <w:r w:rsidR="00C96D9F" w:rsidRPr="009C125B">
          <w:rPr>
            <w:rStyle w:val="a8"/>
            <w:noProof/>
          </w:rPr>
          <w:t>Уровнезависимые СИЗ органа слуха</w:t>
        </w:r>
        <w:r w:rsidR="00C96D9F">
          <w:rPr>
            <w:noProof/>
            <w:webHidden/>
          </w:rPr>
          <w:tab/>
        </w:r>
      </w:hyperlink>
    </w:p>
    <w:p w14:paraId="35E1F52D" w14:textId="77777777" w:rsidR="00C96D9F" w:rsidRDefault="006C4425" w:rsidP="00C96D9F">
      <w:pPr>
        <w:pStyle w:val="21"/>
        <w:ind w:left="1560"/>
        <w:rPr>
          <w:rStyle w:val="a8"/>
          <w:noProof/>
        </w:rPr>
      </w:pPr>
      <w:hyperlink w:anchor="_Toc184049881" w:history="1">
        <w:r w:rsidR="00C96D9F">
          <w:rPr>
            <w:rStyle w:val="a8"/>
            <w:noProof/>
          </w:rPr>
          <w:t>5.2.3</w:t>
        </w:r>
        <w:r w:rsidR="00C96D9F">
          <w:rPr>
            <w:rStyle w:val="a8"/>
            <w:noProof/>
          </w:rPr>
          <w:tab/>
        </w:r>
        <w:r w:rsidR="00C96D9F" w:rsidRPr="009C125B">
          <w:rPr>
            <w:rStyle w:val="a8"/>
            <w:noProof/>
          </w:rPr>
          <w:t xml:space="preserve">Средства </w:t>
        </w:r>
        <w:r w:rsidR="00C96D9F" w:rsidRPr="009C125B">
          <w:rPr>
            <w:rStyle w:val="a8"/>
            <w:i/>
            <w:noProof/>
          </w:rPr>
          <w:t>индивидуальной</w:t>
        </w:r>
        <w:r w:rsidR="00C96D9F" w:rsidRPr="009C125B">
          <w:rPr>
            <w:rStyle w:val="a8"/>
            <w:noProof/>
          </w:rPr>
          <w:t xml:space="preserve"> защиты органа слуха с активным шумоподавлением</w:t>
        </w:r>
        <w:r w:rsidR="00C96D9F">
          <w:rPr>
            <w:noProof/>
            <w:webHidden/>
          </w:rPr>
          <w:tab/>
        </w:r>
      </w:hyperlink>
    </w:p>
    <w:p w14:paraId="1C280D9C" w14:textId="0798B34F" w:rsidR="00C96D9F" w:rsidRDefault="006C4425" w:rsidP="00C96D9F">
      <w:pPr>
        <w:pStyle w:val="21"/>
        <w:ind w:left="1560"/>
        <w:rPr>
          <w:rStyle w:val="a8"/>
          <w:noProof/>
        </w:rPr>
      </w:pPr>
      <w:hyperlink w:anchor="_Toc184049882" w:history="1">
        <w:r w:rsidR="00C96D9F" w:rsidRPr="009C125B">
          <w:rPr>
            <w:rStyle w:val="a8"/>
            <w:noProof/>
          </w:rPr>
          <w:t>5.2.4</w:t>
        </w:r>
        <w:r w:rsidR="00C96D9F">
          <w:rPr>
            <w:rStyle w:val="a8"/>
            <w:noProof/>
          </w:rPr>
          <w:tab/>
        </w:r>
        <w:r w:rsidR="00C96D9F" w:rsidRPr="009C125B">
          <w:rPr>
            <w:rStyle w:val="a8"/>
            <w:noProof/>
          </w:rPr>
          <w:t>СИЗ органа слуха с внешним аудиовходом</w:t>
        </w:r>
        <w:r w:rsidR="00C96D9F">
          <w:rPr>
            <w:noProof/>
            <w:webHidden/>
          </w:rPr>
          <w:tab/>
        </w:r>
      </w:hyperlink>
    </w:p>
    <w:p w14:paraId="7082DC9C" w14:textId="74D37F26" w:rsidR="00C96D9F" w:rsidRDefault="006C4425" w:rsidP="00C96D9F">
      <w:pPr>
        <w:pStyle w:val="21"/>
        <w:ind w:left="284" w:hanging="284"/>
        <w:rPr>
          <w:rFonts w:asciiTheme="minorHAnsi" w:eastAsiaTheme="minorEastAsia" w:hAnsiTheme="minorHAnsi"/>
          <w:noProof/>
          <w:sz w:val="22"/>
          <w:lang w:eastAsia="ru-RU"/>
        </w:rPr>
      </w:pPr>
      <w:hyperlink w:anchor="_Toc184049883" w:history="1">
        <w:r w:rsidR="00C96D9F" w:rsidRPr="009C125B">
          <w:rPr>
            <w:rStyle w:val="a8"/>
            <w:noProof/>
          </w:rPr>
          <w:t>6 Выбор</w:t>
        </w:r>
        <w:r w:rsidR="00C96D9F">
          <w:rPr>
            <w:rStyle w:val="a8"/>
            <w:noProof/>
          </w:rPr>
          <w:tab/>
        </w:r>
      </w:hyperlink>
    </w:p>
    <w:p w14:paraId="67563D83" w14:textId="6FC4A615" w:rsidR="00C96D9F" w:rsidRDefault="006C4425" w:rsidP="00C96D9F">
      <w:pPr>
        <w:pStyle w:val="21"/>
        <w:rPr>
          <w:rFonts w:asciiTheme="minorHAnsi" w:eastAsiaTheme="minorEastAsia" w:hAnsiTheme="minorHAnsi"/>
          <w:noProof/>
          <w:sz w:val="22"/>
          <w:lang w:eastAsia="ru-RU"/>
        </w:rPr>
      </w:pPr>
      <w:hyperlink w:anchor="_Toc184049884" w:history="1">
        <w:r w:rsidR="00C96D9F" w:rsidRPr="009C125B">
          <w:rPr>
            <w:rStyle w:val="a8"/>
            <w:noProof/>
          </w:rPr>
          <w:t>6.1 Принципы</w:t>
        </w:r>
        <w:r w:rsidR="00C96D9F">
          <w:rPr>
            <w:noProof/>
            <w:webHidden/>
          </w:rPr>
          <w:tab/>
        </w:r>
      </w:hyperlink>
    </w:p>
    <w:p w14:paraId="7282B9B5" w14:textId="66246598" w:rsidR="00C96D9F" w:rsidRDefault="006C4425" w:rsidP="00C96D9F">
      <w:pPr>
        <w:pStyle w:val="21"/>
        <w:rPr>
          <w:rFonts w:asciiTheme="minorHAnsi" w:eastAsiaTheme="minorEastAsia" w:hAnsiTheme="minorHAnsi"/>
          <w:noProof/>
          <w:sz w:val="22"/>
          <w:lang w:eastAsia="ru-RU"/>
        </w:rPr>
      </w:pPr>
      <w:hyperlink w:anchor="_Toc184049885" w:history="1">
        <w:r w:rsidR="00C96D9F" w:rsidRPr="009C125B">
          <w:rPr>
            <w:rStyle w:val="a8"/>
            <w:noProof/>
          </w:rPr>
          <w:t>6.2 Выбор в зависимости от поглощения шума</w:t>
        </w:r>
        <w:r w:rsidR="00C96D9F">
          <w:rPr>
            <w:noProof/>
            <w:webHidden/>
          </w:rPr>
          <w:tab/>
        </w:r>
      </w:hyperlink>
    </w:p>
    <w:p w14:paraId="5374B289" w14:textId="77777777" w:rsidR="00D3522A" w:rsidRDefault="006C4425" w:rsidP="00D3522A">
      <w:pPr>
        <w:pStyle w:val="21"/>
        <w:ind w:left="1560"/>
        <w:rPr>
          <w:noProof/>
        </w:rPr>
      </w:pPr>
      <w:hyperlink w:anchor="_Toc184049886" w:history="1">
        <w:r w:rsidR="00C96D9F" w:rsidRPr="009C125B">
          <w:rPr>
            <w:rStyle w:val="a8"/>
            <w:noProof/>
          </w:rPr>
          <w:t>6.2.1</w:t>
        </w:r>
        <w:r w:rsidR="00D3522A">
          <w:rPr>
            <w:rStyle w:val="a8"/>
            <w:noProof/>
          </w:rPr>
          <w:tab/>
        </w:r>
        <w:r w:rsidR="00C96D9F" w:rsidRPr="009C125B">
          <w:rPr>
            <w:rStyle w:val="a8"/>
            <w:noProof/>
          </w:rPr>
          <w:t>Указания по уровню защиты</w:t>
        </w:r>
        <w:r w:rsidR="00C96D9F">
          <w:rPr>
            <w:noProof/>
            <w:webHidden/>
          </w:rPr>
          <w:tab/>
        </w:r>
      </w:hyperlink>
    </w:p>
    <w:p w14:paraId="36490AF1" w14:textId="77777777" w:rsidR="00D3522A" w:rsidRDefault="006C4425" w:rsidP="00D3522A">
      <w:pPr>
        <w:pStyle w:val="21"/>
        <w:ind w:left="1560"/>
        <w:rPr>
          <w:noProof/>
        </w:rPr>
      </w:pPr>
      <w:hyperlink w:anchor="_Toc184049887" w:history="1">
        <w:r w:rsidR="00C96D9F" w:rsidRPr="009C125B">
          <w:rPr>
            <w:rStyle w:val="a8"/>
            <w:noProof/>
          </w:rPr>
          <w:t>6.2.2</w:t>
        </w:r>
        <w:r w:rsidR="00D3522A">
          <w:rPr>
            <w:rStyle w:val="a8"/>
            <w:noProof/>
          </w:rPr>
          <w:tab/>
        </w:r>
        <w:r w:rsidR="00C96D9F" w:rsidRPr="009C125B">
          <w:rPr>
            <w:rStyle w:val="a8"/>
            <w:noProof/>
          </w:rPr>
          <w:t>Поглощение шума на практике (поглощение шума в реальных условиях эксплуатации)</w:t>
        </w:r>
        <w:r w:rsidR="00C96D9F">
          <w:rPr>
            <w:noProof/>
            <w:webHidden/>
          </w:rPr>
          <w:tab/>
        </w:r>
      </w:hyperlink>
    </w:p>
    <w:p w14:paraId="7D030D63" w14:textId="77777777" w:rsidR="00D3522A" w:rsidRDefault="006C4425" w:rsidP="00D3522A">
      <w:pPr>
        <w:pStyle w:val="21"/>
        <w:ind w:left="1560"/>
        <w:rPr>
          <w:noProof/>
        </w:rPr>
      </w:pPr>
      <w:hyperlink w:anchor="_Toc184049888" w:history="1">
        <w:r w:rsidR="00C96D9F" w:rsidRPr="009C125B">
          <w:rPr>
            <w:rStyle w:val="a8"/>
            <w:noProof/>
          </w:rPr>
          <w:t>6.2.3</w:t>
        </w:r>
        <w:r w:rsidR="00D3522A">
          <w:rPr>
            <w:rStyle w:val="a8"/>
            <w:noProof/>
          </w:rPr>
          <w:tab/>
        </w:r>
        <w:r w:rsidR="00C96D9F" w:rsidRPr="009C125B">
          <w:rPr>
            <w:rStyle w:val="a8"/>
            <w:noProof/>
          </w:rPr>
          <w:t>Акустические методы выбора</w:t>
        </w:r>
        <w:r w:rsidR="00C96D9F">
          <w:rPr>
            <w:noProof/>
            <w:webHidden/>
          </w:rPr>
          <w:tab/>
        </w:r>
      </w:hyperlink>
    </w:p>
    <w:p w14:paraId="78E08F13" w14:textId="57990902" w:rsidR="00C96D9F" w:rsidRDefault="006C4425" w:rsidP="00D3522A">
      <w:pPr>
        <w:pStyle w:val="21"/>
        <w:ind w:left="1560"/>
        <w:rPr>
          <w:rFonts w:asciiTheme="minorHAnsi" w:eastAsiaTheme="minorEastAsia" w:hAnsiTheme="minorHAnsi"/>
          <w:noProof/>
          <w:sz w:val="22"/>
          <w:lang w:eastAsia="ru-RU"/>
        </w:rPr>
      </w:pPr>
      <w:hyperlink w:anchor="_Toc184049889" w:history="1">
        <w:r w:rsidR="00C96D9F" w:rsidRPr="009C125B">
          <w:rPr>
            <w:rStyle w:val="a8"/>
            <w:noProof/>
          </w:rPr>
          <w:t>6.2.4</w:t>
        </w:r>
        <w:r w:rsidR="00D3522A">
          <w:rPr>
            <w:rStyle w:val="a8"/>
            <w:noProof/>
          </w:rPr>
          <w:tab/>
        </w:r>
        <w:r w:rsidR="00C96D9F" w:rsidRPr="009C125B">
          <w:rPr>
            <w:rStyle w:val="a8"/>
            <w:noProof/>
          </w:rPr>
          <w:t>Выбор комбинации противошумных вкладышей и противошумных наушников</w:t>
        </w:r>
        <w:r w:rsidR="00C96D9F">
          <w:rPr>
            <w:noProof/>
            <w:webHidden/>
          </w:rPr>
          <w:tab/>
        </w:r>
      </w:hyperlink>
    </w:p>
    <w:p w14:paraId="59DDD0C0" w14:textId="52F68EDC" w:rsidR="00C96D9F" w:rsidRDefault="006C4425" w:rsidP="00C96D9F">
      <w:pPr>
        <w:pStyle w:val="21"/>
        <w:rPr>
          <w:rFonts w:asciiTheme="minorHAnsi" w:eastAsiaTheme="minorEastAsia" w:hAnsiTheme="minorHAnsi"/>
          <w:noProof/>
          <w:sz w:val="22"/>
          <w:lang w:eastAsia="ru-RU"/>
        </w:rPr>
      </w:pPr>
      <w:hyperlink w:anchor="_Toc184049890" w:history="1">
        <w:r w:rsidR="00C96D9F" w:rsidRPr="009C125B">
          <w:rPr>
            <w:rStyle w:val="a8"/>
            <w:noProof/>
          </w:rPr>
          <w:t>6.3 Выбор в соответствии с условиями рабочей среды</w:t>
        </w:r>
        <w:r w:rsidR="00C96D9F">
          <w:rPr>
            <w:noProof/>
            <w:webHidden/>
          </w:rPr>
          <w:tab/>
        </w:r>
      </w:hyperlink>
    </w:p>
    <w:p w14:paraId="5C77D47B" w14:textId="77777777" w:rsidR="00D3522A" w:rsidRDefault="006C4425" w:rsidP="00D3522A">
      <w:pPr>
        <w:pStyle w:val="21"/>
        <w:ind w:left="1560"/>
        <w:rPr>
          <w:noProof/>
        </w:rPr>
      </w:pPr>
      <w:hyperlink w:anchor="_Toc184049891" w:history="1">
        <w:r w:rsidR="00C96D9F" w:rsidRPr="009C125B">
          <w:rPr>
            <w:rStyle w:val="a8"/>
            <w:noProof/>
          </w:rPr>
          <w:t>6.3.1</w:t>
        </w:r>
        <w:r w:rsidR="00D3522A">
          <w:rPr>
            <w:rStyle w:val="a8"/>
            <w:noProof/>
          </w:rPr>
          <w:tab/>
        </w:r>
        <w:r w:rsidR="00C96D9F" w:rsidRPr="009C125B">
          <w:rPr>
            <w:rStyle w:val="a8"/>
            <w:noProof/>
          </w:rPr>
          <w:t>Обзор факторов рабочей среды</w:t>
        </w:r>
        <w:r w:rsidR="00C96D9F">
          <w:rPr>
            <w:noProof/>
            <w:webHidden/>
          </w:rPr>
          <w:tab/>
        </w:r>
      </w:hyperlink>
    </w:p>
    <w:p w14:paraId="19FDD9B3" w14:textId="77777777" w:rsidR="00D3522A" w:rsidRDefault="00D3522A" w:rsidP="00D3522A">
      <w:pPr>
        <w:pStyle w:val="21"/>
        <w:ind w:left="1560"/>
        <w:rPr>
          <w:rStyle w:val="a8"/>
          <w:noProof/>
        </w:rPr>
      </w:pPr>
    </w:p>
    <w:p w14:paraId="28DF422B" w14:textId="70F59FBC" w:rsidR="00C96D9F" w:rsidRDefault="006C4425" w:rsidP="00D3522A">
      <w:pPr>
        <w:pStyle w:val="21"/>
        <w:ind w:left="1560"/>
        <w:rPr>
          <w:rFonts w:asciiTheme="minorHAnsi" w:eastAsiaTheme="minorEastAsia" w:hAnsiTheme="minorHAnsi"/>
          <w:noProof/>
          <w:sz w:val="22"/>
          <w:lang w:eastAsia="ru-RU"/>
        </w:rPr>
      </w:pPr>
      <w:hyperlink w:anchor="_Toc184049892" w:history="1">
        <w:r w:rsidR="00C96D9F" w:rsidRPr="009C125B">
          <w:rPr>
            <w:rStyle w:val="a8"/>
            <w:noProof/>
          </w:rPr>
          <w:t>6.3.2</w:t>
        </w:r>
        <w:r w:rsidR="00D3522A">
          <w:rPr>
            <w:rStyle w:val="a8"/>
            <w:noProof/>
          </w:rPr>
          <w:tab/>
        </w:r>
        <w:r w:rsidR="00C96D9F" w:rsidRPr="009C125B">
          <w:rPr>
            <w:rStyle w:val="a8"/>
            <w:noProof/>
          </w:rPr>
          <w:t>Акустические факторы</w:t>
        </w:r>
        <w:r w:rsidR="00C96D9F">
          <w:rPr>
            <w:noProof/>
            <w:webHidden/>
          </w:rPr>
          <w:tab/>
        </w:r>
      </w:hyperlink>
    </w:p>
    <w:p w14:paraId="17FA2698" w14:textId="6A38ACCC" w:rsidR="00C96D9F" w:rsidRDefault="006C4425" w:rsidP="00C96D9F">
      <w:pPr>
        <w:pStyle w:val="21"/>
        <w:rPr>
          <w:rFonts w:asciiTheme="minorHAnsi" w:eastAsiaTheme="minorEastAsia" w:hAnsiTheme="minorHAnsi"/>
          <w:noProof/>
          <w:sz w:val="22"/>
          <w:lang w:eastAsia="ru-RU"/>
        </w:rPr>
      </w:pPr>
      <w:hyperlink w:anchor="_Toc184049893" w:history="1">
        <w:r w:rsidR="00C96D9F" w:rsidRPr="009C125B">
          <w:rPr>
            <w:rStyle w:val="a8"/>
            <w:noProof/>
          </w:rPr>
          <w:t>6.4 Коммуникация</w:t>
        </w:r>
        <w:r w:rsidR="00C96D9F">
          <w:rPr>
            <w:noProof/>
            <w:webHidden/>
          </w:rPr>
          <w:tab/>
        </w:r>
      </w:hyperlink>
    </w:p>
    <w:p w14:paraId="3220C187" w14:textId="77777777" w:rsidR="00D3522A" w:rsidRDefault="006C4425" w:rsidP="00D3522A">
      <w:pPr>
        <w:pStyle w:val="21"/>
        <w:ind w:left="1560"/>
        <w:rPr>
          <w:noProof/>
        </w:rPr>
      </w:pPr>
      <w:hyperlink w:anchor="_Toc184049894" w:history="1">
        <w:r w:rsidR="00C96D9F" w:rsidRPr="009C125B">
          <w:rPr>
            <w:rStyle w:val="a8"/>
            <w:noProof/>
          </w:rPr>
          <w:t>6.4.1</w:t>
        </w:r>
        <w:r w:rsidR="00D3522A">
          <w:rPr>
            <w:rStyle w:val="a8"/>
            <w:noProof/>
          </w:rPr>
          <w:tab/>
        </w:r>
        <w:r w:rsidR="00C96D9F" w:rsidRPr="009C125B">
          <w:rPr>
            <w:rStyle w:val="a8"/>
            <w:noProof/>
          </w:rPr>
          <w:t>Базовая коммуникация, связанная с работой, особенно разборчивость речи</w:t>
        </w:r>
        <w:r w:rsidR="00C96D9F">
          <w:rPr>
            <w:noProof/>
            <w:webHidden/>
          </w:rPr>
          <w:tab/>
        </w:r>
      </w:hyperlink>
    </w:p>
    <w:p w14:paraId="1654C992" w14:textId="30B90494" w:rsidR="00C96D9F" w:rsidRDefault="006C4425" w:rsidP="00D3522A">
      <w:pPr>
        <w:pStyle w:val="21"/>
        <w:ind w:left="1560"/>
        <w:rPr>
          <w:rFonts w:asciiTheme="minorHAnsi" w:eastAsiaTheme="minorEastAsia" w:hAnsiTheme="minorHAnsi"/>
          <w:noProof/>
          <w:sz w:val="22"/>
          <w:lang w:eastAsia="ru-RU"/>
        </w:rPr>
      </w:pPr>
      <w:hyperlink w:anchor="_Toc184049895" w:history="1">
        <w:r w:rsidR="00C96D9F" w:rsidRPr="009C125B">
          <w:rPr>
            <w:rStyle w:val="a8"/>
            <w:noProof/>
          </w:rPr>
          <w:t>6.4.2</w:t>
        </w:r>
        <w:r w:rsidR="00D3522A">
          <w:rPr>
            <w:rStyle w:val="a8"/>
            <w:noProof/>
          </w:rPr>
          <w:tab/>
        </w:r>
        <w:r w:rsidR="00C96D9F" w:rsidRPr="009C125B">
          <w:rPr>
            <w:rStyle w:val="a8"/>
            <w:noProof/>
          </w:rPr>
          <w:t>Эффект чрезмерной защиты</w:t>
        </w:r>
        <w:r w:rsidR="00C96D9F">
          <w:rPr>
            <w:noProof/>
            <w:webHidden/>
          </w:rPr>
          <w:tab/>
        </w:r>
      </w:hyperlink>
    </w:p>
    <w:p w14:paraId="4DC5B371" w14:textId="6A7FA0B2" w:rsidR="00C96D9F" w:rsidRDefault="006C4425" w:rsidP="00C96D9F">
      <w:pPr>
        <w:pStyle w:val="21"/>
        <w:rPr>
          <w:rFonts w:asciiTheme="minorHAnsi" w:eastAsiaTheme="minorEastAsia" w:hAnsiTheme="minorHAnsi"/>
          <w:noProof/>
          <w:sz w:val="22"/>
          <w:lang w:eastAsia="ru-RU"/>
        </w:rPr>
      </w:pPr>
      <w:hyperlink w:anchor="_Toc184049896" w:history="1">
        <w:r w:rsidR="00C96D9F" w:rsidRPr="009C125B">
          <w:rPr>
            <w:rStyle w:val="a8"/>
            <w:noProof/>
          </w:rPr>
          <w:t>6.5</w:t>
        </w:r>
        <w:r w:rsidR="00C96D9F" w:rsidRPr="009C125B">
          <w:rPr>
            <w:rStyle w:val="a8"/>
            <w:noProof/>
            <w:lang w:val="en-US"/>
          </w:rPr>
          <w:t> </w:t>
        </w:r>
        <w:r w:rsidR="00C96D9F" w:rsidRPr="009C125B">
          <w:rPr>
            <w:rStyle w:val="a8"/>
            <w:noProof/>
          </w:rPr>
          <w:t>Совместимость с другими видами СИЗ</w:t>
        </w:r>
        <w:r w:rsidR="00C96D9F">
          <w:rPr>
            <w:noProof/>
            <w:webHidden/>
          </w:rPr>
          <w:tab/>
        </w:r>
      </w:hyperlink>
    </w:p>
    <w:p w14:paraId="3481C1E1" w14:textId="3D44BB09" w:rsidR="00C96D9F" w:rsidRDefault="006C4425" w:rsidP="00C96D9F">
      <w:pPr>
        <w:pStyle w:val="21"/>
        <w:rPr>
          <w:rFonts w:asciiTheme="minorHAnsi" w:eastAsiaTheme="minorEastAsia" w:hAnsiTheme="minorHAnsi"/>
          <w:noProof/>
          <w:sz w:val="22"/>
          <w:lang w:eastAsia="ru-RU"/>
        </w:rPr>
      </w:pPr>
      <w:hyperlink w:anchor="_Toc184049897" w:history="1">
        <w:r w:rsidR="00C96D9F" w:rsidRPr="009C125B">
          <w:rPr>
            <w:rStyle w:val="a8"/>
            <w:noProof/>
          </w:rPr>
          <w:t>6.6 Выбор в соответствии с типами СИЗ органа слуха</w:t>
        </w:r>
        <w:r w:rsidR="00C96D9F">
          <w:rPr>
            <w:noProof/>
            <w:webHidden/>
          </w:rPr>
          <w:tab/>
        </w:r>
      </w:hyperlink>
    </w:p>
    <w:p w14:paraId="70F7A7AE" w14:textId="094FF5C4" w:rsidR="00C96D9F" w:rsidRDefault="006C4425" w:rsidP="00795284">
      <w:pPr>
        <w:pStyle w:val="21"/>
        <w:ind w:left="1560"/>
        <w:rPr>
          <w:rFonts w:asciiTheme="minorHAnsi" w:eastAsiaTheme="minorEastAsia" w:hAnsiTheme="minorHAnsi"/>
          <w:noProof/>
          <w:sz w:val="22"/>
          <w:lang w:eastAsia="ru-RU"/>
        </w:rPr>
      </w:pPr>
      <w:hyperlink w:anchor="_Toc184049898" w:history="1">
        <w:r w:rsidR="00C96D9F" w:rsidRPr="009C125B">
          <w:rPr>
            <w:rStyle w:val="a8"/>
            <w:noProof/>
          </w:rPr>
          <w:t>6.6.1</w:t>
        </w:r>
        <w:r w:rsidR="00795284">
          <w:rPr>
            <w:rStyle w:val="a8"/>
            <w:noProof/>
          </w:rPr>
          <w:tab/>
        </w:r>
        <w:r w:rsidR="00C96D9F" w:rsidRPr="009C125B">
          <w:rPr>
            <w:rStyle w:val="a8"/>
            <w:noProof/>
          </w:rPr>
          <w:t>Противошумные наушники – общая информация</w:t>
        </w:r>
        <w:r w:rsidR="00C96D9F">
          <w:rPr>
            <w:noProof/>
            <w:webHidden/>
          </w:rPr>
          <w:tab/>
        </w:r>
      </w:hyperlink>
    </w:p>
    <w:p w14:paraId="67E8C155" w14:textId="5DBD899C" w:rsidR="00C96D9F" w:rsidRDefault="006C4425" w:rsidP="00795284">
      <w:pPr>
        <w:pStyle w:val="21"/>
        <w:ind w:left="1560"/>
        <w:rPr>
          <w:rFonts w:asciiTheme="minorHAnsi" w:eastAsiaTheme="minorEastAsia" w:hAnsiTheme="minorHAnsi"/>
          <w:noProof/>
          <w:sz w:val="22"/>
          <w:lang w:eastAsia="ru-RU"/>
        </w:rPr>
      </w:pPr>
      <w:hyperlink w:anchor="_Toc184049899" w:history="1">
        <w:r w:rsidR="00C96D9F" w:rsidRPr="009C125B">
          <w:rPr>
            <w:rStyle w:val="a8"/>
            <w:noProof/>
          </w:rPr>
          <w:t>6.6.2</w:t>
        </w:r>
        <w:r w:rsidR="00795284">
          <w:rPr>
            <w:rStyle w:val="a8"/>
            <w:noProof/>
          </w:rPr>
          <w:tab/>
        </w:r>
        <w:r w:rsidR="00C96D9F" w:rsidRPr="009C125B">
          <w:rPr>
            <w:rStyle w:val="a8"/>
            <w:noProof/>
          </w:rPr>
          <w:t>Противошумные наушники, совмещенные с защитной каской</w:t>
        </w:r>
        <w:r w:rsidR="00C96D9F">
          <w:rPr>
            <w:noProof/>
            <w:webHidden/>
          </w:rPr>
          <w:tab/>
        </w:r>
      </w:hyperlink>
    </w:p>
    <w:p w14:paraId="674DD549" w14:textId="19DA93BC" w:rsidR="00C96D9F" w:rsidRDefault="006C4425" w:rsidP="00795284">
      <w:pPr>
        <w:pStyle w:val="21"/>
        <w:ind w:left="1560"/>
        <w:rPr>
          <w:rFonts w:asciiTheme="minorHAnsi" w:eastAsiaTheme="minorEastAsia" w:hAnsiTheme="minorHAnsi"/>
          <w:noProof/>
          <w:sz w:val="22"/>
          <w:lang w:eastAsia="ru-RU"/>
        </w:rPr>
      </w:pPr>
      <w:hyperlink w:anchor="_Toc184049900" w:history="1">
        <w:r w:rsidR="00C96D9F" w:rsidRPr="009C125B">
          <w:rPr>
            <w:rStyle w:val="a8"/>
            <w:noProof/>
          </w:rPr>
          <w:t>6.6.3</w:t>
        </w:r>
        <w:r w:rsidR="00795284">
          <w:rPr>
            <w:rStyle w:val="a8"/>
            <w:noProof/>
          </w:rPr>
          <w:tab/>
        </w:r>
        <w:r w:rsidR="00C96D9F" w:rsidRPr="009C125B">
          <w:rPr>
            <w:rStyle w:val="a8"/>
            <w:noProof/>
          </w:rPr>
          <w:t>Противошумные вкладыши – общая информация</w:t>
        </w:r>
        <w:r w:rsidR="00C96D9F">
          <w:rPr>
            <w:noProof/>
            <w:webHidden/>
          </w:rPr>
          <w:tab/>
        </w:r>
      </w:hyperlink>
    </w:p>
    <w:p w14:paraId="2FFC3194" w14:textId="6405374C" w:rsidR="00C96D9F" w:rsidRDefault="006C4425" w:rsidP="00795284">
      <w:pPr>
        <w:pStyle w:val="21"/>
        <w:ind w:left="1560"/>
        <w:rPr>
          <w:rFonts w:asciiTheme="minorHAnsi" w:eastAsiaTheme="minorEastAsia" w:hAnsiTheme="minorHAnsi"/>
          <w:noProof/>
          <w:sz w:val="22"/>
          <w:lang w:eastAsia="ru-RU"/>
        </w:rPr>
      </w:pPr>
      <w:hyperlink w:anchor="_Toc184049901" w:history="1">
        <w:r w:rsidR="00C96D9F" w:rsidRPr="009C125B">
          <w:rPr>
            <w:rStyle w:val="a8"/>
            <w:noProof/>
          </w:rPr>
          <w:t>6.6.4</w:t>
        </w:r>
        <w:r w:rsidR="00795284">
          <w:rPr>
            <w:rStyle w:val="a8"/>
            <w:noProof/>
          </w:rPr>
          <w:tab/>
        </w:r>
        <w:r w:rsidR="00C96D9F" w:rsidRPr="009C125B">
          <w:rPr>
            <w:rStyle w:val="a8"/>
            <w:noProof/>
          </w:rPr>
          <w:t>СИЗ органа слуха с дополнительными режимами работы</w:t>
        </w:r>
        <w:r w:rsidR="00C96D9F">
          <w:rPr>
            <w:noProof/>
            <w:webHidden/>
          </w:rPr>
          <w:tab/>
        </w:r>
      </w:hyperlink>
    </w:p>
    <w:p w14:paraId="7906CF5B" w14:textId="5D34B913" w:rsidR="00C96D9F" w:rsidRDefault="006C4425" w:rsidP="00C96D9F">
      <w:pPr>
        <w:pStyle w:val="21"/>
        <w:rPr>
          <w:rFonts w:asciiTheme="minorHAnsi" w:eastAsiaTheme="minorEastAsia" w:hAnsiTheme="minorHAnsi"/>
          <w:noProof/>
          <w:sz w:val="22"/>
          <w:lang w:eastAsia="ru-RU"/>
        </w:rPr>
      </w:pPr>
      <w:hyperlink w:anchor="_Toc184049902" w:history="1">
        <w:r w:rsidR="00C96D9F" w:rsidRPr="009C125B">
          <w:rPr>
            <w:rStyle w:val="a8"/>
            <w:noProof/>
          </w:rPr>
          <w:t>6.7 Медицинские нарушения</w:t>
        </w:r>
        <w:r w:rsidR="00C96D9F">
          <w:rPr>
            <w:noProof/>
            <w:webHidden/>
          </w:rPr>
          <w:tab/>
        </w:r>
      </w:hyperlink>
    </w:p>
    <w:p w14:paraId="154DD909" w14:textId="6A0E1170" w:rsidR="00C96D9F" w:rsidRDefault="006C4425" w:rsidP="00C96D9F">
      <w:pPr>
        <w:pStyle w:val="21"/>
        <w:rPr>
          <w:rFonts w:asciiTheme="minorHAnsi" w:eastAsiaTheme="minorEastAsia" w:hAnsiTheme="minorHAnsi"/>
          <w:noProof/>
          <w:sz w:val="22"/>
          <w:lang w:eastAsia="ru-RU"/>
        </w:rPr>
      </w:pPr>
      <w:hyperlink w:anchor="_Toc184049903" w:history="1">
        <w:r w:rsidR="00C96D9F" w:rsidRPr="009C125B">
          <w:rPr>
            <w:rStyle w:val="a8"/>
            <w:noProof/>
          </w:rPr>
          <w:t>6.8 Эргономика и посадка</w:t>
        </w:r>
        <w:r w:rsidR="00C96D9F">
          <w:rPr>
            <w:noProof/>
            <w:webHidden/>
          </w:rPr>
          <w:tab/>
        </w:r>
      </w:hyperlink>
    </w:p>
    <w:p w14:paraId="668BF539" w14:textId="042BEFB9" w:rsidR="00C96D9F" w:rsidRDefault="006C4425" w:rsidP="00C96D9F">
      <w:pPr>
        <w:pStyle w:val="21"/>
        <w:rPr>
          <w:rFonts w:asciiTheme="minorHAnsi" w:eastAsiaTheme="minorEastAsia" w:hAnsiTheme="minorHAnsi"/>
          <w:noProof/>
          <w:sz w:val="22"/>
          <w:lang w:eastAsia="ru-RU"/>
        </w:rPr>
      </w:pPr>
      <w:hyperlink w:anchor="_Toc184049904" w:history="1">
        <w:r w:rsidR="00C96D9F" w:rsidRPr="009C125B">
          <w:rPr>
            <w:rStyle w:val="a8"/>
            <w:noProof/>
          </w:rPr>
          <w:t>6.9 Соответствие релевантным требованиям по встроенной электронике</w:t>
        </w:r>
        <w:r w:rsidR="00C96D9F">
          <w:rPr>
            <w:noProof/>
            <w:webHidden/>
          </w:rPr>
          <w:tab/>
        </w:r>
      </w:hyperlink>
    </w:p>
    <w:p w14:paraId="224B8C70" w14:textId="0A5DBFDD" w:rsidR="00C96D9F" w:rsidRDefault="006C4425" w:rsidP="00BF699E">
      <w:pPr>
        <w:pStyle w:val="21"/>
        <w:ind w:left="1560"/>
        <w:rPr>
          <w:rFonts w:asciiTheme="minorHAnsi" w:eastAsiaTheme="minorEastAsia" w:hAnsiTheme="minorHAnsi"/>
          <w:noProof/>
          <w:sz w:val="22"/>
          <w:lang w:eastAsia="ru-RU"/>
        </w:rPr>
      </w:pPr>
      <w:hyperlink w:anchor="_Toc184049905" w:history="1">
        <w:r w:rsidR="00C96D9F" w:rsidRPr="009C125B">
          <w:rPr>
            <w:rStyle w:val="a8"/>
            <w:noProof/>
          </w:rPr>
          <w:t>6.9.1</w:t>
        </w:r>
        <w:r w:rsidR="00BF699E">
          <w:rPr>
            <w:rStyle w:val="a8"/>
            <w:noProof/>
          </w:rPr>
          <w:tab/>
        </w:r>
        <w:r w:rsidR="00C96D9F" w:rsidRPr="009C125B">
          <w:rPr>
            <w:rStyle w:val="a8"/>
            <w:noProof/>
          </w:rPr>
          <w:t>Взрывозащита</w:t>
        </w:r>
        <w:r w:rsidR="00C96D9F">
          <w:rPr>
            <w:noProof/>
            <w:webHidden/>
          </w:rPr>
          <w:tab/>
        </w:r>
      </w:hyperlink>
    </w:p>
    <w:p w14:paraId="47575A69" w14:textId="21C39667" w:rsidR="00C96D9F" w:rsidRDefault="006C4425" w:rsidP="00BF699E">
      <w:pPr>
        <w:pStyle w:val="21"/>
        <w:ind w:left="1560"/>
        <w:rPr>
          <w:rFonts w:asciiTheme="minorHAnsi" w:eastAsiaTheme="minorEastAsia" w:hAnsiTheme="minorHAnsi"/>
          <w:noProof/>
          <w:sz w:val="22"/>
          <w:lang w:eastAsia="ru-RU"/>
        </w:rPr>
      </w:pPr>
      <w:hyperlink w:anchor="_Toc184049906" w:history="1">
        <w:r w:rsidR="00C96D9F" w:rsidRPr="009C125B">
          <w:rPr>
            <w:rStyle w:val="a8"/>
            <w:noProof/>
          </w:rPr>
          <w:t>6.9.2</w:t>
        </w:r>
        <w:r w:rsidR="00BF699E">
          <w:rPr>
            <w:rStyle w:val="a8"/>
            <w:noProof/>
          </w:rPr>
          <w:tab/>
        </w:r>
        <w:r w:rsidR="00C96D9F" w:rsidRPr="009C125B">
          <w:rPr>
            <w:rStyle w:val="a8"/>
            <w:noProof/>
          </w:rPr>
          <w:t>Электромагнитная совместимость</w:t>
        </w:r>
        <w:r w:rsidR="00C96D9F">
          <w:rPr>
            <w:noProof/>
            <w:webHidden/>
          </w:rPr>
          <w:tab/>
        </w:r>
      </w:hyperlink>
    </w:p>
    <w:p w14:paraId="7D34510C" w14:textId="1122C26A" w:rsidR="00C96D9F" w:rsidRDefault="006C4425">
      <w:pPr>
        <w:pStyle w:val="11"/>
        <w:rPr>
          <w:rFonts w:asciiTheme="minorHAnsi" w:eastAsiaTheme="minorEastAsia" w:hAnsiTheme="minorHAnsi"/>
          <w:noProof/>
          <w:sz w:val="22"/>
          <w:lang w:eastAsia="ru-RU"/>
        </w:rPr>
      </w:pPr>
      <w:hyperlink w:anchor="_Toc184049907" w:history="1">
        <w:r w:rsidR="00C96D9F" w:rsidRPr="009C125B">
          <w:rPr>
            <w:rStyle w:val="a8"/>
            <w:noProof/>
          </w:rPr>
          <w:t>7 Использование</w:t>
        </w:r>
        <w:r w:rsidR="00C96D9F">
          <w:rPr>
            <w:noProof/>
            <w:webHidden/>
          </w:rPr>
          <w:tab/>
        </w:r>
      </w:hyperlink>
    </w:p>
    <w:p w14:paraId="5B163092" w14:textId="0B9E4D46" w:rsidR="00C96D9F" w:rsidRDefault="006C4425" w:rsidP="00C96D9F">
      <w:pPr>
        <w:pStyle w:val="21"/>
        <w:rPr>
          <w:rFonts w:asciiTheme="minorHAnsi" w:eastAsiaTheme="minorEastAsia" w:hAnsiTheme="minorHAnsi"/>
          <w:noProof/>
          <w:sz w:val="22"/>
          <w:lang w:eastAsia="ru-RU"/>
        </w:rPr>
      </w:pPr>
      <w:hyperlink w:anchor="_Toc184049908" w:history="1">
        <w:r w:rsidR="00C96D9F" w:rsidRPr="009C125B">
          <w:rPr>
            <w:rStyle w:val="a8"/>
            <w:noProof/>
          </w:rPr>
          <w:t>7.1 Общая информация</w:t>
        </w:r>
        <w:r w:rsidR="00C96D9F">
          <w:rPr>
            <w:noProof/>
            <w:webHidden/>
          </w:rPr>
          <w:tab/>
        </w:r>
      </w:hyperlink>
    </w:p>
    <w:p w14:paraId="7D522A93" w14:textId="53CE9CA3" w:rsidR="00C96D9F" w:rsidRDefault="006C4425" w:rsidP="00C96D9F">
      <w:pPr>
        <w:pStyle w:val="21"/>
        <w:rPr>
          <w:rFonts w:asciiTheme="minorHAnsi" w:eastAsiaTheme="minorEastAsia" w:hAnsiTheme="minorHAnsi"/>
          <w:noProof/>
          <w:sz w:val="22"/>
          <w:lang w:eastAsia="ru-RU"/>
        </w:rPr>
      </w:pPr>
      <w:hyperlink w:anchor="_Toc184049909" w:history="1">
        <w:r w:rsidR="00C96D9F" w:rsidRPr="009C125B">
          <w:rPr>
            <w:rStyle w:val="a8"/>
            <w:noProof/>
          </w:rPr>
          <w:t>7.2 Доступность СИЗ органа слуха</w:t>
        </w:r>
        <w:r w:rsidR="00C96D9F">
          <w:rPr>
            <w:noProof/>
            <w:webHidden/>
          </w:rPr>
          <w:tab/>
        </w:r>
      </w:hyperlink>
    </w:p>
    <w:p w14:paraId="54384BED" w14:textId="72B4C6DC" w:rsidR="00C96D9F" w:rsidRDefault="006C4425" w:rsidP="00C96D9F">
      <w:pPr>
        <w:pStyle w:val="21"/>
        <w:rPr>
          <w:rFonts w:asciiTheme="minorHAnsi" w:eastAsiaTheme="minorEastAsia" w:hAnsiTheme="minorHAnsi"/>
          <w:noProof/>
          <w:sz w:val="22"/>
          <w:lang w:eastAsia="ru-RU"/>
        </w:rPr>
      </w:pPr>
      <w:hyperlink w:anchor="_Toc184049910" w:history="1">
        <w:r w:rsidR="00C96D9F" w:rsidRPr="009C125B">
          <w:rPr>
            <w:rStyle w:val="a8"/>
            <w:noProof/>
          </w:rPr>
          <w:t>7.3 Правильная посадка</w:t>
        </w:r>
        <w:r w:rsidR="00C96D9F">
          <w:rPr>
            <w:noProof/>
            <w:webHidden/>
          </w:rPr>
          <w:tab/>
        </w:r>
      </w:hyperlink>
    </w:p>
    <w:p w14:paraId="0EC5AD20" w14:textId="30A4ACC4" w:rsidR="00C96D9F" w:rsidRDefault="006C4425" w:rsidP="004C6BD8">
      <w:pPr>
        <w:pStyle w:val="21"/>
        <w:ind w:left="1560"/>
        <w:rPr>
          <w:rFonts w:asciiTheme="minorHAnsi" w:eastAsiaTheme="minorEastAsia" w:hAnsiTheme="minorHAnsi"/>
          <w:noProof/>
          <w:sz w:val="22"/>
          <w:lang w:eastAsia="ru-RU"/>
        </w:rPr>
      </w:pPr>
      <w:hyperlink w:anchor="_Toc184049911" w:history="1">
        <w:r w:rsidR="00C96D9F" w:rsidRPr="009C125B">
          <w:rPr>
            <w:rStyle w:val="a8"/>
            <w:noProof/>
          </w:rPr>
          <w:t>7.3.1</w:t>
        </w:r>
        <w:r w:rsidR="004C6BD8">
          <w:rPr>
            <w:rStyle w:val="a8"/>
            <w:noProof/>
          </w:rPr>
          <w:tab/>
        </w:r>
        <w:r w:rsidR="00C96D9F" w:rsidRPr="009C125B">
          <w:rPr>
            <w:rStyle w:val="a8"/>
            <w:noProof/>
          </w:rPr>
          <w:t>Общая информация</w:t>
        </w:r>
        <w:r w:rsidR="00C96D9F">
          <w:rPr>
            <w:noProof/>
            <w:webHidden/>
          </w:rPr>
          <w:tab/>
        </w:r>
      </w:hyperlink>
    </w:p>
    <w:p w14:paraId="508F58ED" w14:textId="52BB3FDA" w:rsidR="00C96D9F" w:rsidRDefault="006C4425" w:rsidP="004C6BD8">
      <w:pPr>
        <w:pStyle w:val="21"/>
        <w:ind w:left="1560"/>
        <w:rPr>
          <w:rFonts w:asciiTheme="minorHAnsi" w:eastAsiaTheme="minorEastAsia" w:hAnsiTheme="minorHAnsi"/>
          <w:noProof/>
          <w:sz w:val="22"/>
          <w:lang w:eastAsia="ru-RU"/>
        </w:rPr>
      </w:pPr>
      <w:hyperlink w:anchor="_Toc184049912" w:history="1">
        <w:r w:rsidR="00C96D9F" w:rsidRPr="009C125B">
          <w:rPr>
            <w:rStyle w:val="a8"/>
            <w:noProof/>
          </w:rPr>
          <w:t>7.3.2</w:t>
        </w:r>
        <w:r w:rsidR="004C6BD8">
          <w:rPr>
            <w:rStyle w:val="a8"/>
            <w:noProof/>
          </w:rPr>
          <w:tab/>
        </w:r>
        <w:r w:rsidR="00C96D9F" w:rsidRPr="009C125B">
          <w:rPr>
            <w:rStyle w:val="a8"/>
            <w:noProof/>
          </w:rPr>
          <w:t>Противошумные наушники</w:t>
        </w:r>
        <w:r w:rsidR="00C96D9F">
          <w:rPr>
            <w:noProof/>
            <w:webHidden/>
          </w:rPr>
          <w:tab/>
        </w:r>
      </w:hyperlink>
    </w:p>
    <w:p w14:paraId="26534DB2" w14:textId="72F36F60" w:rsidR="00C96D9F" w:rsidRDefault="006C4425" w:rsidP="004C6BD8">
      <w:pPr>
        <w:pStyle w:val="21"/>
        <w:ind w:left="1560"/>
        <w:rPr>
          <w:rFonts w:asciiTheme="minorHAnsi" w:eastAsiaTheme="minorEastAsia" w:hAnsiTheme="minorHAnsi"/>
          <w:noProof/>
          <w:sz w:val="22"/>
          <w:lang w:eastAsia="ru-RU"/>
        </w:rPr>
      </w:pPr>
      <w:hyperlink w:anchor="_Toc184049913" w:history="1">
        <w:r w:rsidR="00C96D9F" w:rsidRPr="009C125B">
          <w:rPr>
            <w:rStyle w:val="a8"/>
            <w:noProof/>
          </w:rPr>
          <w:t>7.3.3</w:t>
        </w:r>
        <w:r w:rsidR="004C6BD8">
          <w:rPr>
            <w:rStyle w:val="a8"/>
            <w:noProof/>
          </w:rPr>
          <w:tab/>
        </w:r>
        <w:r w:rsidR="00C96D9F" w:rsidRPr="009C125B">
          <w:rPr>
            <w:rStyle w:val="a8"/>
            <w:noProof/>
          </w:rPr>
          <w:t>Противошумные вкладыши</w:t>
        </w:r>
        <w:r w:rsidR="00C96D9F">
          <w:rPr>
            <w:noProof/>
            <w:webHidden/>
          </w:rPr>
          <w:tab/>
        </w:r>
      </w:hyperlink>
    </w:p>
    <w:p w14:paraId="64D87815" w14:textId="4C9F537B" w:rsidR="00C96D9F" w:rsidRDefault="006C4425" w:rsidP="004C6BD8">
      <w:pPr>
        <w:pStyle w:val="21"/>
        <w:ind w:left="1560"/>
        <w:rPr>
          <w:rFonts w:asciiTheme="minorHAnsi" w:eastAsiaTheme="minorEastAsia" w:hAnsiTheme="minorHAnsi"/>
          <w:noProof/>
          <w:sz w:val="22"/>
          <w:lang w:eastAsia="ru-RU"/>
        </w:rPr>
      </w:pPr>
      <w:hyperlink w:anchor="_Toc184049914" w:history="1">
        <w:r w:rsidR="00C96D9F" w:rsidRPr="009C125B">
          <w:rPr>
            <w:rStyle w:val="a8"/>
            <w:noProof/>
          </w:rPr>
          <w:t>7.3.4</w:t>
        </w:r>
        <w:r w:rsidR="004C6BD8">
          <w:rPr>
            <w:rStyle w:val="a8"/>
            <w:noProof/>
          </w:rPr>
          <w:tab/>
        </w:r>
        <w:r w:rsidR="00C96D9F" w:rsidRPr="009C125B">
          <w:rPr>
            <w:rStyle w:val="a8"/>
            <w:noProof/>
          </w:rPr>
          <w:t>Проверка посадки СИЗ органа слуха</w:t>
        </w:r>
        <w:r w:rsidR="00C96D9F">
          <w:rPr>
            <w:noProof/>
            <w:webHidden/>
          </w:rPr>
          <w:tab/>
        </w:r>
      </w:hyperlink>
    </w:p>
    <w:p w14:paraId="5F83B656" w14:textId="5D973581" w:rsidR="00C96D9F" w:rsidRDefault="006C4425" w:rsidP="00C96D9F">
      <w:pPr>
        <w:pStyle w:val="21"/>
        <w:rPr>
          <w:rFonts w:asciiTheme="minorHAnsi" w:eastAsiaTheme="minorEastAsia" w:hAnsiTheme="minorHAnsi"/>
          <w:noProof/>
          <w:sz w:val="22"/>
          <w:lang w:eastAsia="ru-RU"/>
        </w:rPr>
      </w:pPr>
      <w:hyperlink w:anchor="_Toc184049915" w:history="1">
        <w:r w:rsidR="00C96D9F" w:rsidRPr="009C125B">
          <w:rPr>
            <w:rStyle w:val="a8"/>
            <w:noProof/>
          </w:rPr>
          <w:t>7.4 Одновременное использование СИЗ органа слуха с другими СИЗ</w:t>
        </w:r>
        <w:r w:rsidR="00C96D9F">
          <w:rPr>
            <w:noProof/>
            <w:webHidden/>
          </w:rPr>
          <w:tab/>
        </w:r>
      </w:hyperlink>
    </w:p>
    <w:p w14:paraId="5AF6F2FB" w14:textId="727A6125" w:rsidR="00C96D9F" w:rsidRDefault="006C4425" w:rsidP="004C6BD8">
      <w:pPr>
        <w:pStyle w:val="21"/>
        <w:ind w:left="1560"/>
        <w:rPr>
          <w:rFonts w:asciiTheme="minorHAnsi" w:eastAsiaTheme="minorEastAsia" w:hAnsiTheme="minorHAnsi"/>
          <w:noProof/>
          <w:sz w:val="22"/>
          <w:lang w:eastAsia="ru-RU"/>
        </w:rPr>
      </w:pPr>
      <w:hyperlink w:anchor="_Toc184049916" w:history="1">
        <w:r w:rsidR="00C96D9F" w:rsidRPr="009C125B">
          <w:rPr>
            <w:rStyle w:val="a8"/>
            <w:noProof/>
          </w:rPr>
          <w:t>7.4.1</w:t>
        </w:r>
        <w:r w:rsidR="004C6BD8">
          <w:rPr>
            <w:rStyle w:val="a8"/>
            <w:noProof/>
          </w:rPr>
          <w:tab/>
        </w:r>
        <w:r w:rsidR="00C96D9F" w:rsidRPr="009C125B">
          <w:rPr>
            <w:rStyle w:val="a8"/>
            <w:noProof/>
          </w:rPr>
          <w:t>Общая информация</w:t>
        </w:r>
        <w:r w:rsidR="00C96D9F">
          <w:rPr>
            <w:noProof/>
            <w:webHidden/>
          </w:rPr>
          <w:tab/>
        </w:r>
      </w:hyperlink>
    </w:p>
    <w:p w14:paraId="4ED47D0C" w14:textId="4ADB6369" w:rsidR="00C96D9F" w:rsidRDefault="006C4425" w:rsidP="004C6BD8">
      <w:pPr>
        <w:pStyle w:val="21"/>
        <w:ind w:left="1560"/>
        <w:rPr>
          <w:rFonts w:asciiTheme="minorHAnsi" w:eastAsiaTheme="minorEastAsia" w:hAnsiTheme="minorHAnsi"/>
          <w:noProof/>
          <w:sz w:val="22"/>
          <w:lang w:eastAsia="ru-RU"/>
        </w:rPr>
      </w:pPr>
      <w:hyperlink w:anchor="_Toc184049917" w:history="1">
        <w:r w:rsidR="00C96D9F" w:rsidRPr="009C125B">
          <w:rPr>
            <w:rStyle w:val="a8"/>
            <w:noProof/>
          </w:rPr>
          <w:t>7.4.2</w:t>
        </w:r>
        <w:r w:rsidR="004C6BD8">
          <w:rPr>
            <w:rStyle w:val="a8"/>
            <w:noProof/>
          </w:rPr>
          <w:tab/>
        </w:r>
        <w:r w:rsidR="00C96D9F" w:rsidRPr="009C125B">
          <w:rPr>
            <w:rStyle w:val="a8"/>
            <w:noProof/>
          </w:rPr>
          <w:t>Специальная одежда</w:t>
        </w:r>
        <w:r w:rsidR="00C96D9F">
          <w:rPr>
            <w:noProof/>
            <w:webHidden/>
          </w:rPr>
          <w:tab/>
        </w:r>
      </w:hyperlink>
    </w:p>
    <w:p w14:paraId="31E9F0D2" w14:textId="77777777" w:rsidR="004C6BD8" w:rsidRDefault="006C4425" w:rsidP="004C6BD8">
      <w:pPr>
        <w:pStyle w:val="21"/>
        <w:ind w:left="1560"/>
        <w:rPr>
          <w:noProof/>
        </w:rPr>
      </w:pPr>
      <w:hyperlink w:anchor="_Toc184049918" w:history="1">
        <w:r w:rsidR="00C96D9F" w:rsidRPr="009C125B">
          <w:rPr>
            <w:rStyle w:val="a8"/>
            <w:noProof/>
          </w:rPr>
          <w:t>7.4.3</w:t>
        </w:r>
        <w:r w:rsidR="004C6BD8">
          <w:rPr>
            <w:rStyle w:val="a8"/>
            <w:noProof/>
          </w:rPr>
          <w:tab/>
        </w:r>
        <w:r w:rsidR="00C96D9F" w:rsidRPr="009C125B">
          <w:rPr>
            <w:rStyle w:val="a8"/>
            <w:noProof/>
          </w:rPr>
          <w:t>Защитные очки открытого типа</w:t>
        </w:r>
        <w:r w:rsidR="00C96D9F">
          <w:rPr>
            <w:noProof/>
            <w:webHidden/>
          </w:rPr>
          <w:tab/>
        </w:r>
      </w:hyperlink>
    </w:p>
    <w:p w14:paraId="0A50321E" w14:textId="77777777" w:rsidR="004C6BD8" w:rsidRDefault="006C4425" w:rsidP="004C6BD8">
      <w:pPr>
        <w:pStyle w:val="21"/>
        <w:ind w:left="1560"/>
        <w:rPr>
          <w:noProof/>
        </w:rPr>
      </w:pPr>
      <w:hyperlink w:anchor="_Toc184049919" w:history="1">
        <w:r w:rsidR="00C96D9F" w:rsidRPr="009C125B">
          <w:rPr>
            <w:rStyle w:val="a8"/>
            <w:noProof/>
          </w:rPr>
          <w:t>7.4.4</w:t>
        </w:r>
        <w:r w:rsidR="004C6BD8">
          <w:rPr>
            <w:rStyle w:val="a8"/>
            <w:noProof/>
          </w:rPr>
          <w:tab/>
        </w:r>
        <w:r w:rsidR="00C96D9F" w:rsidRPr="009C125B">
          <w:rPr>
            <w:rStyle w:val="a8"/>
            <w:noProof/>
          </w:rPr>
          <w:t>Защитные очки закрытого типа</w:t>
        </w:r>
        <w:r w:rsidR="00C96D9F">
          <w:rPr>
            <w:noProof/>
            <w:webHidden/>
          </w:rPr>
          <w:tab/>
        </w:r>
      </w:hyperlink>
    </w:p>
    <w:p w14:paraId="31FBFF18" w14:textId="77777777" w:rsidR="004C6BD8" w:rsidRDefault="006C4425" w:rsidP="004C6BD8">
      <w:pPr>
        <w:pStyle w:val="21"/>
        <w:ind w:left="1560"/>
        <w:rPr>
          <w:noProof/>
        </w:rPr>
      </w:pPr>
      <w:hyperlink w:anchor="_Toc184049920" w:history="1">
        <w:r w:rsidR="00C96D9F" w:rsidRPr="009C125B">
          <w:rPr>
            <w:rStyle w:val="a8"/>
            <w:noProof/>
          </w:rPr>
          <w:t>7.4.5</w:t>
        </w:r>
        <w:r w:rsidR="004C6BD8">
          <w:rPr>
            <w:rStyle w:val="a8"/>
            <w:noProof/>
          </w:rPr>
          <w:tab/>
        </w:r>
        <w:r w:rsidR="00C96D9F" w:rsidRPr="009C125B">
          <w:rPr>
            <w:rStyle w:val="a8"/>
            <w:noProof/>
          </w:rPr>
          <w:t>Защитные лицевые щитки</w:t>
        </w:r>
        <w:r w:rsidR="00C96D9F">
          <w:rPr>
            <w:noProof/>
            <w:webHidden/>
          </w:rPr>
          <w:tab/>
        </w:r>
      </w:hyperlink>
    </w:p>
    <w:p w14:paraId="18F96CB8" w14:textId="77777777" w:rsidR="004C6BD8" w:rsidRDefault="006C4425" w:rsidP="004C6BD8">
      <w:pPr>
        <w:pStyle w:val="21"/>
        <w:ind w:left="1560"/>
        <w:rPr>
          <w:noProof/>
        </w:rPr>
      </w:pPr>
      <w:hyperlink w:anchor="_Toc184049921" w:history="1">
        <w:r w:rsidR="00C96D9F" w:rsidRPr="009C125B">
          <w:rPr>
            <w:rStyle w:val="a8"/>
            <w:noProof/>
          </w:rPr>
          <w:t>7.4.6</w:t>
        </w:r>
        <w:r w:rsidR="004C6BD8">
          <w:rPr>
            <w:rStyle w:val="a8"/>
            <w:noProof/>
          </w:rPr>
          <w:tab/>
        </w:r>
        <w:r w:rsidR="00C96D9F" w:rsidRPr="009C125B">
          <w:rPr>
            <w:rStyle w:val="a8"/>
            <w:noProof/>
          </w:rPr>
          <w:t>Капюшоны</w:t>
        </w:r>
        <w:r w:rsidR="00C96D9F">
          <w:rPr>
            <w:noProof/>
            <w:webHidden/>
          </w:rPr>
          <w:tab/>
        </w:r>
      </w:hyperlink>
    </w:p>
    <w:p w14:paraId="2302FAAF" w14:textId="77777777" w:rsidR="004C6BD8" w:rsidRDefault="006C4425" w:rsidP="004C6BD8">
      <w:pPr>
        <w:pStyle w:val="21"/>
        <w:ind w:left="1560"/>
        <w:rPr>
          <w:noProof/>
        </w:rPr>
      </w:pPr>
      <w:hyperlink w:anchor="_Toc184049922" w:history="1">
        <w:r w:rsidR="00C96D9F" w:rsidRPr="009C125B">
          <w:rPr>
            <w:rStyle w:val="a8"/>
            <w:noProof/>
          </w:rPr>
          <w:t>7.4.7</w:t>
        </w:r>
        <w:r w:rsidR="004C6BD8">
          <w:rPr>
            <w:rStyle w:val="a8"/>
            <w:noProof/>
          </w:rPr>
          <w:tab/>
        </w:r>
        <w:r w:rsidR="00C96D9F" w:rsidRPr="009C125B">
          <w:rPr>
            <w:rStyle w:val="a8"/>
            <w:noProof/>
          </w:rPr>
          <w:t>Защитные каски</w:t>
        </w:r>
        <w:r w:rsidR="00C96D9F">
          <w:rPr>
            <w:noProof/>
            <w:webHidden/>
          </w:rPr>
          <w:tab/>
        </w:r>
      </w:hyperlink>
    </w:p>
    <w:p w14:paraId="6DD41B99" w14:textId="1646EF36" w:rsidR="00C96D9F" w:rsidRDefault="006C4425" w:rsidP="004C6BD8">
      <w:pPr>
        <w:pStyle w:val="21"/>
        <w:ind w:left="1560"/>
        <w:rPr>
          <w:rFonts w:asciiTheme="minorHAnsi" w:eastAsiaTheme="minorEastAsia" w:hAnsiTheme="minorHAnsi"/>
          <w:noProof/>
          <w:sz w:val="22"/>
          <w:lang w:eastAsia="ru-RU"/>
        </w:rPr>
      </w:pPr>
      <w:hyperlink w:anchor="_Toc184049923" w:history="1">
        <w:r w:rsidR="00C96D9F" w:rsidRPr="009C125B">
          <w:rPr>
            <w:rStyle w:val="a8"/>
            <w:noProof/>
          </w:rPr>
          <w:t>7.4.8</w:t>
        </w:r>
        <w:r w:rsidR="004C6BD8">
          <w:rPr>
            <w:rStyle w:val="a8"/>
            <w:noProof/>
          </w:rPr>
          <w:tab/>
        </w:r>
        <w:r w:rsidR="00C96D9F" w:rsidRPr="009C125B">
          <w:rPr>
            <w:rStyle w:val="a8"/>
            <w:noProof/>
          </w:rPr>
          <w:t>Средства индивидуальной защиты органов дыхания</w:t>
        </w:r>
        <w:r w:rsidR="00C96D9F">
          <w:rPr>
            <w:noProof/>
            <w:webHidden/>
          </w:rPr>
          <w:tab/>
        </w:r>
      </w:hyperlink>
    </w:p>
    <w:p w14:paraId="7D339E23" w14:textId="68A08447" w:rsidR="00C96D9F" w:rsidRDefault="006C4425" w:rsidP="00C96D9F">
      <w:pPr>
        <w:pStyle w:val="21"/>
        <w:rPr>
          <w:rFonts w:asciiTheme="minorHAnsi" w:eastAsiaTheme="minorEastAsia" w:hAnsiTheme="minorHAnsi"/>
          <w:noProof/>
          <w:sz w:val="22"/>
          <w:lang w:eastAsia="ru-RU"/>
        </w:rPr>
      </w:pPr>
      <w:hyperlink w:anchor="_Toc184049924" w:history="1">
        <w:r w:rsidR="00C96D9F" w:rsidRPr="009C125B">
          <w:rPr>
            <w:rStyle w:val="a8"/>
            <w:noProof/>
          </w:rPr>
          <w:t>7.5 Разборчивость речи и слышимость сигналов</w:t>
        </w:r>
        <w:r w:rsidR="00C96D9F">
          <w:rPr>
            <w:noProof/>
            <w:webHidden/>
          </w:rPr>
          <w:tab/>
        </w:r>
      </w:hyperlink>
    </w:p>
    <w:p w14:paraId="404691BC" w14:textId="70FF8BB4" w:rsidR="00C96D9F" w:rsidRDefault="006C4425" w:rsidP="00C96D9F">
      <w:pPr>
        <w:pStyle w:val="21"/>
        <w:rPr>
          <w:rFonts w:asciiTheme="minorHAnsi" w:eastAsiaTheme="minorEastAsia" w:hAnsiTheme="minorHAnsi"/>
          <w:noProof/>
          <w:sz w:val="22"/>
          <w:lang w:eastAsia="ru-RU"/>
        </w:rPr>
      </w:pPr>
      <w:hyperlink w:anchor="_Toc184049925" w:history="1">
        <w:r w:rsidR="00C96D9F" w:rsidRPr="009C125B">
          <w:rPr>
            <w:rStyle w:val="a8"/>
            <w:noProof/>
          </w:rPr>
          <w:t>7.6 Инструктаж и обучение</w:t>
        </w:r>
        <w:r w:rsidR="00C96D9F">
          <w:rPr>
            <w:noProof/>
            <w:webHidden/>
          </w:rPr>
          <w:tab/>
        </w:r>
      </w:hyperlink>
    </w:p>
    <w:p w14:paraId="6E51BE39" w14:textId="0F49D341" w:rsidR="00C96D9F" w:rsidRDefault="006C4425" w:rsidP="009B3B32">
      <w:pPr>
        <w:pStyle w:val="21"/>
        <w:ind w:left="1560"/>
        <w:rPr>
          <w:rFonts w:asciiTheme="minorHAnsi" w:eastAsiaTheme="minorEastAsia" w:hAnsiTheme="minorHAnsi"/>
          <w:noProof/>
          <w:sz w:val="22"/>
          <w:lang w:eastAsia="ru-RU"/>
        </w:rPr>
      </w:pPr>
      <w:hyperlink w:anchor="_Toc184049926" w:history="1">
        <w:r w:rsidR="00C96D9F" w:rsidRPr="009C125B">
          <w:rPr>
            <w:rStyle w:val="a8"/>
            <w:noProof/>
          </w:rPr>
          <w:t>7.6.1</w:t>
        </w:r>
        <w:r w:rsidR="009B3B32">
          <w:rPr>
            <w:rStyle w:val="a8"/>
            <w:noProof/>
          </w:rPr>
          <w:tab/>
        </w:r>
        <w:r w:rsidR="00C96D9F" w:rsidRPr="009C125B">
          <w:rPr>
            <w:rStyle w:val="a8"/>
            <w:noProof/>
          </w:rPr>
          <w:t>Общая информация</w:t>
        </w:r>
        <w:r w:rsidR="00C96D9F">
          <w:rPr>
            <w:noProof/>
            <w:webHidden/>
          </w:rPr>
          <w:tab/>
        </w:r>
      </w:hyperlink>
    </w:p>
    <w:p w14:paraId="50FB843F" w14:textId="367B935D" w:rsidR="00C96D9F" w:rsidRDefault="006C4425" w:rsidP="009B3B32">
      <w:pPr>
        <w:pStyle w:val="21"/>
        <w:ind w:left="1560"/>
        <w:rPr>
          <w:rFonts w:asciiTheme="minorHAnsi" w:eastAsiaTheme="minorEastAsia" w:hAnsiTheme="minorHAnsi"/>
          <w:noProof/>
          <w:sz w:val="22"/>
          <w:lang w:eastAsia="ru-RU"/>
        </w:rPr>
      </w:pPr>
      <w:hyperlink w:anchor="_Toc184049927" w:history="1">
        <w:r w:rsidR="00C96D9F" w:rsidRPr="009C125B">
          <w:rPr>
            <w:rStyle w:val="a8"/>
            <w:noProof/>
          </w:rPr>
          <w:t>7.6.2</w:t>
        </w:r>
        <w:r w:rsidR="009B3B32">
          <w:rPr>
            <w:rStyle w:val="a8"/>
            <w:noProof/>
          </w:rPr>
          <w:tab/>
        </w:r>
        <w:r w:rsidR="00C96D9F" w:rsidRPr="009C125B">
          <w:rPr>
            <w:rStyle w:val="a8"/>
            <w:noProof/>
          </w:rPr>
          <w:t>Информация</w:t>
        </w:r>
        <w:r w:rsidR="00C96D9F">
          <w:rPr>
            <w:noProof/>
            <w:webHidden/>
          </w:rPr>
          <w:tab/>
        </w:r>
      </w:hyperlink>
    </w:p>
    <w:p w14:paraId="5C0D4252" w14:textId="1C0FA9A3" w:rsidR="00C96D9F" w:rsidRDefault="006C4425" w:rsidP="009B3B32">
      <w:pPr>
        <w:pStyle w:val="21"/>
        <w:ind w:left="1560"/>
        <w:rPr>
          <w:rFonts w:asciiTheme="minorHAnsi" w:eastAsiaTheme="minorEastAsia" w:hAnsiTheme="minorHAnsi"/>
          <w:noProof/>
          <w:sz w:val="22"/>
          <w:lang w:eastAsia="ru-RU"/>
        </w:rPr>
      </w:pPr>
      <w:hyperlink w:anchor="_Toc184049928" w:history="1">
        <w:r w:rsidR="00C96D9F" w:rsidRPr="009C125B">
          <w:rPr>
            <w:rStyle w:val="a8"/>
            <w:noProof/>
          </w:rPr>
          <w:t>7.6.3</w:t>
        </w:r>
        <w:r w:rsidR="009B3B32">
          <w:rPr>
            <w:rStyle w:val="a8"/>
            <w:noProof/>
          </w:rPr>
          <w:tab/>
        </w:r>
        <w:r w:rsidR="00C96D9F" w:rsidRPr="009C125B">
          <w:rPr>
            <w:rStyle w:val="a8"/>
            <w:noProof/>
          </w:rPr>
          <w:t>Специальные инструкции по использованию включая обучение</w:t>
        </w:r>
        <w:r w:rsidR="00C96D9F">
          <w:rPr>
            <w:noProof/>
            <w:webHidden/>
          </w:rPr>
          <w:tab/>
        </w:r>
      </w:hyperlink>
    </w:p>
    <w:p w14:paraId="03B6310A" w14:textId="3C09DA4C" w:rsidR="00C96D9F" w:rsidRDefault="006C4425" w:rsidP="00C96D9F">
      <w:pPr>
        <w:pStyle w:val="21"/>
        <w:rPr>
          <w:rFonts w:asciiTheme="minorHAnsi" w:eastAsiaTheme="minorEastAsia" w:hAnsiTheme="minorHAnsi"/>
          <w:noProof/>
          <w:sz w:val="22"/>
          <w:lang w:eastAsia="ru-RU"/>
        </w:rPr>
      </w:pPr>
      <w:hyperlink w:anchor="_Toc184049929" w:history="1">
        <w:r w:rsidR="00C96D9F" w:rsidRPr="009C125B">
          <w:rPr>
            <w:rStyle w:val="a8"/>
            <w:noProof/>
          </w:rPr>
          <w:t>7.7 Продолжительность использования</w:t>
        </w:r>
        <w:r w:rsidR="00C96D9F">
          <w:rPr>
            <w:noProof/>
            <w:webHidden/>
          </w:rPr>
          <w:tab/>
        </w:r>
      </w:hyperlink>
    </w:p>
    <w:p w14:paraId="7F83F9A9" w14:textId="197CD5E2" w:rsidR="00C96D9F" w:rsidRDefault="006C4425" w:rsidP="00C96D9F">
      <w:pPr>
        <w:pStyle w:val="21"/>
        <w:rPr>
          <w:rFonts w:asciiTheme="minorHAnsi" w:eastAsiaTheme="minorEastAsia" w:hAnsiTheme="minorHAnsi"/>
          <w:noProof/>
          <w:sz w:val="22"/>
          <w:lang w:eastAsia="ru-RU"/>
        </w:rPr>
      </w:pPr>
      <w:hyperlink w:anchor="_Toc184049930" w:history="1">
        <w:r w:rsidR="00C96D9F" w:rsidRPr="009C125B">
          <w:rPr>
            <w:rStyle w:val="a8"/>
            <w:noProof/>
          </w:rPr>
          <w:t>7.8 Отдых</w:t>
        </w:r>
        <w:r w:rsidR="00C96D9F">
          <w:rPr>
            <w:noProof/>
            <w:webHidden/>
          </w:rPr>
          <w:tab/>
        </w:r>
      </w:hyperlink>
    </w:p>
    <w:p w14:paraId="050DCEF8" w14:textId="6525F652" w:rsidR="00C96D9F" w:rsidRDefault="006C4425">
      <w:pPr>
        <w:pStyle w:val="11"/>
        <w:rPr>
          <w:rFonts w:asciiTheme="minorHAnsi" w:eastAsiaTheme="minorEastAsia" w:hAnsiTheme="minorHAnsi"/>
          <w:noProof/>
          <w:sz w:val="22"/>
          <w:lang w:eastAsia="ru-RU"/>
        </w:rPr>
      </w:pPr>
      <w:hyperlink w:anchor="_Toc184049931" w:history="1">
        <w:r w:rsidR="00C96D9F" w:rsidRPr="009C125B">
          <w:rPr>
            <w:rStyle w:val="a8"/>
            <w:noProof/>
          </w:rPr>
          <w:t>8 Уход и обслуживание</w:t>
        </w:r>
        <w:r w:rsidR="00C96D9F">
          <w:rPr>
            <w:noProof/>
            <w:webHidden/>
          </w:rPr>
          <w:tab/>
        </w:r>
      </w:hyperlink>
    </w:p>
    <w:p w14:paraId="7DC9BC42" w14:textId="7C67A2F8" w:rsidR="00C96D9F" w:rsidRDefault="006C4425" w:rsidP="00C96D9F">
      <w:pPr>
        <w:pStyle w:val="21"/>
        <w:rPr>
          <w:rFonts w:asciiTheme="minorHAnsi" w:eastAsiaTheme="minorEastAsia" w:hAnsiTheme="minorHAnsi"/>
          <w:noProof/>
          <w:sz w:val="22"/>
          <w:lang w:eastAsia="ru-RU"/>
        </w:rPr>
      </w:pPr>
      <w:hyperlink w:anchor="_Toc184049932" w:history="1">
        <w:r w:rsidR="00C96D9F" w:rsidRPr="009C125B">
          <w:rPr>
            <w:rStyle w:val="a8"/>
            <w:noProof/>
          </w:rPr>
          <w:t>8.1 Общая информация</w:t>
        </w:r>
        <w:r w:rsidR="00C96D9F">
          <w:rPr>
            <w:noProof/>
            <w:webHidden/>
          </w:rPr>
          <w:tab/>
        </w:r>
      </w:hyperlink>
    </w:p>
    <w:p w14:paraId="3F482AB6" w14:textId="2EE3F59D" w:rsidR="00C96D9F" w:rsidRDefault="006C4425" w:rsidP="00C96D9F">
      <w:pPr>
        <w:pStyle w:val="21"/>
        <w:rPr>
          <w:rFonts w:asciiTheme="minorHAnsi" w:eastAsiaTheme="minorEastAsia" w:hAnsiTheme="minorHAnsi"/>
          <w:noProof/>
          <w:sz w:val="22"/>
          <w:lang w:eastAsia="ru-RU"/>
        </w:rPr>
      </w:pPr>
      <w:hyperlink w:anchor="_Toc184049933" w:history="1">
        <w:r w:rsidR="00C96D9F" w:rsidRPr="009C125B">
          <w:rPr>
            <w:rStyle w:val="a8"/>
            <w:noProof/>
          </w:rPr>
          <w:t>8.2 Гигиена и чистка</w:t>
        </w:r>
        <w:r w:rsidR="00C96D9F">
          <w:rPr>
            <w:noProof/>
            <w:webHidden/>
          </w:rPr>
          <w:tab/>
        </w:r>
      </w:hyperlink>
    </w:p>
    <w:p w14:paraId="4E9B4FF9" w14:textId="6679B361" w:rsidR="00C96D9F" w:rsidRDefault="006C4425" w:rsidP="00C96D9F">
      <w:pPr>
        <w:pStyle w:val="21"/>
        <w:rPr>
          <w:rFonts w:asciiTheme="minorHAnsi" w:eastAsiaTheme="minorEastAsia" w:hAnsiTheme="minorHAnsi"/>
          <w:noProof/>
          <w:sz w:val="22"/>
          <w:lang w:eastAsia="ru-RU"/>
        </w:rPr>
      </w:pPr>
      <w:hyperlink w:anchor="_Toc184049934" w:history="1">
        <w:r w:rsidR="00C96D9F" w:rsidRPr="009C125B">
          <w:rPr>
            <w:rStyle w:val="a8"/>
            <w:noProof/>
          </w:rPr>
          <w:t>8.3 Проверка и замена комплектующих</w:t>
        </w:r>
        <w:r w:rsidR="00C96D9F">
          <w:rPr>
            <w:noProof/>
            <w:webHidden/>
          </w:rPr>
          <w:tab/>
        </w:r>
      </w:hyperlink>
    </w:p>
    <w:p w14:paraId="3757E4B7" w14:textId="622CF8B4" w:rsidR="00C96D9F" w:rsidRDefault="006C4425" w:rsidP="00C96D9F">
      <w:pPr>
        <w:pStyle w:val="21"/>
        <w:rPr>
          <w:rFonts w:asciiTheme="minorHAnsi" w:eastAsiaTheme="minorEastAsia" w:hAnsiTheme="minorHAnsi"/>
          <w:noProof/>
          <w:sz w:val="22"/>
          <w:lang w:eastAsia="ru-RU"/>
        </w:rPr>
      </w:pPr>
      <w:hyperlink w:anchor="_Toc184049935" w:history="1">
        <w:r w:rsidR="00C96D9F" w:rsidRPr="009C125B">
          <w:rPr>
            <w:rStyle w:val="a8"/>
            <w:noProof/>
          </w:rPr>
          <w:t>8.4 Хранение</w:t>
        </w:r>
        <w:r w:rsidR="00C96D9F">
          <w:rPr>
            <w:noProof/>
            <w:webHidden/>
          </w:rPr>
          <w:tab/>
        </w:r>
      </w:hyperlink>
    </w:p>
    <w:p w14:paraId="41EE117A" w14:textId="648366DC" w:rsidR="00C96D9F" w:rsidRDefault="006C4425" w:rsidP="00C96D9F">
      <w:pPr>
        <w:pStyle w:val="21"/>
        <w:rPr>
          <w:rFonts w:asciiTheme="minorHAnsi" w:eastAsiaTheme="minorEastAsia" w:hAnsiTheme="minorHAnsi"/>
          <w:noProof/>
          <w:sz w:val="22"/>
          <w:lang w:eastAsia="ru-RU"/>
        </w:rPr>
      </w:pPr>
      <w:hyperlink w:anchor="_Toc184049936" w:history="1">
        <w:r w:rsidR="00C96D9F" w:rsidRPr="009C125B">
          <w:rPr>
            <w:rStyle w:val="a8"/>
            <w:noProof/>
          </w:rPr>
          <w:t>8.5 Утилизация</w:t>
        </w:r>
        <w:r w:rsidR="00C96D9F">
          <w:rPr>
            <w:noProof/>
            <w:webHidden/>
          </w:rPr>
          <w:tab/>
        </w:r>
      </w:hyperlink>
    </w:p>
    <w:p w14:paraId="65215CB8" w14:textId="588CAE19" w:rsidR="00C96D9F" w:rsidRDefault="006C4425">
      <w:pPr>
        <w:pStyle w:val="11"/>
        <w:rPr>
          <w:rFonts w:asciiTheme="minorHAnsi" w:eastAsiaTheme="minorEastAsia" w:hAnsiTheme="minorHAnsi"/>
          <w:noProof/>
          <w:sz w:val="22"/>
          <w:lang w:eastAsia="ru-RU"/>
        </w:rPr>
      </w:pPr>
      <w:hyperlink w:anchor="_Toc184049937" w:history="1">
        <w:r w:rsidR="00C96D9F" w:rsidRPr="009C125B">
          <w:rPr>
            <w:rStyle w:val="a8"/>
            <w:noProof/>
          </w:rPr>
          <w:t>Приложение </w:t>
        </w:r>
        <w:r w:rsidR="00C96D9F" w:rsidRPr="009C125B">
          <w:rPr>
            <w:rStyle w:val="a8"/>
            <w:noProof/>
            <w:lang w:val="en-US"/>
          </w:rPr>
          <w:t>A</w:t>
        </w:r>
        <w:r w:rsidR="00C96D9F" w:rsidRPr="009C125B">
          <w:rPr>
            <w:rStyle w:val="a8"/>
            <w:noProof/>
          </w:rPr>
          <w:t xml:space="preserve"> (обязательное)  Методы оценки поглощения шума пассивными СИЗ органа слуха</w:t>
        </w:r>
        <w:r w:rsidR="00C96D9F">
          <w:rPr>
            <w:noProof/>
            <w:webHidden/>
          </w:rPr>
          <w:tab/>
        </w:r>
      </w:hyperlink>
    </w:p>
    <w:p w14:paraId="4BEEF228" w14:textId="27FFD61E" w:rsidR="00C96D9F" w:rsidRDefault="006C4425" w:rsidP="00C96D9F">
      <w:pPr>
        <w:pStyle w:val="21"/>
        <w:rPr>
          <w:rFonts w:asciiTheme="minorHAnsi" w:eastAsiaTheme="minorEastAsia" w:hAnsiTheme="minorHAnsi"/>
          <w:noProof/>
          <w:sz w:val="22"/>
          <w:lang w:eastAsia="ru-RU"/>
        </w:rPr>
      </w:pPr>
      <w:hyperlink w:anchor="_Toc184049938" w:history="1">
        <w:r w:rsidR="00C96D9F" w:rsidRPr="009C125B">
          <w:rPr>
            <w:rStyle w:val="a8"/>
            <w:noProof/>
          </w:rPr>
          <w:t>А.1 Общая информация</w:t>
        </w:r>
        <w:r w:rsidR="00C96D9F">
          <w:rPr>
            <w:noProof/>
            <w:webHidden/>
          </w:rPr>
          <w:tab/>
        </w:r>
      </w:hyperlink>
    </w:p>
    <w:p w14:paraId="28CCD747" w14:textId="50F6B9AD" w:rsidR="00C96D9F" w:rsidRDefault="006C4425" w:rsidP="00C96D9F">
      <w:pPr>
        <w:pStyle w:val="21"/>
        <w:rPr>
          <w:rFonts w:asciiTheme="minorHAnsi" w:eastAsiaTheme="minorEastAsia" w:hAnsiTheme="minorHAnsi"/>
          <w:noProof/>
          <w:sz w:val="22"/>
          <w:lang w:eastAsia="ru-RU"/>
        </w:rPr>
      </w:pPr>
      <w:hyperlink w:anchor="_Toc184049939" w:history="1">
        <w:r w:rsidR="00C96D9F" w:rsidRPr="009C125B">
          <w:rPr>
            <w:rStyle w:val="a8"/>
            <w:noProof/>
          </w:rPr>
          <w:t>A.2 Метод расчета по октавным полосам</w:t>
        </w:r>
        <w:r w:rsidR="00C96D9F">
          <w:rPr>
            <w:noProof/>
            <w:webHidden/>
          </w:rPr>
          <w:tab/>
        </w:r>
      </w:hyperlink>
    </w:p>
    <w:p w14:paraId="556B841A" w14:textId="24520C1F" w:rsidR="00C96D9F" w:rsidRDefault="006C4425" w:rsidP="00C96D9F">
      <w:pPr>
        <w:pStyle w:val="21"/>
        <w:rPr>
          <w:rFonts w:asciiTheme="minorHAnsi" w:eastAsiaTheme="minorEastAsia" w:hAnsiTheme="minorHAnsi"/>
          <w:noProof/>
          <w:sz w:val="22"/>
          <w:lang w:eastAsia="ru-RU"/>
        </w:rPr>
      </w:pPr>
      <w:hyperlink w:anchor="_Toc184049940" w:history="1">
        <w:r w:rsidR="00C96D9F" w:rsidRPr="009C125B">
          <w:rPr>
            <w:rStyle w:val="a8"/>
            <w:noProof/>
            <w:lang w:val="en-US"/>
          </w:rPr>
          <w:t>A</w:t>
        </w:r>
        <w:r w:rsidR="00C96D9F" w:rsidRPr="009C125B">
          <w:rPr>
            <w:rStyle w:val="a8"/>
            <w:noProof/>
          </w:rPr>
          <w:t>.3</w:t>
        </w:r>
        <w:r w:rsidR="00C96D9F" w:rsidRPr="009C125B">
          <w:rPr>
            <w:rStyle w:val="a8"/>
            <w:noProof/>
            <w:lang w:val="en-US"/>
          </w:rPr>
          <w:t> HML</w:t>
        </w:r>
        <w:r w:rsidR="00C96D9F" w:rsidRPr="009C125B">
          <w:rPr>
            <w:rStyle w:val="a8"/>
            <w:noProof/>
          </w:rPr>
          <w:t xml:space="preserve"> метод</w:t>
        </w:r>
        <w:r w:rsidR="00C96D9F">
          <w:rPr>
            <w:noProof/>
            <w:webHidden/>
          </w:rPr>
          <w:tab/>
        </w:r>
      </w:hyperlink>
    </w:p>
    <w:p w14:paraId="18B7B3F6" w14:textId="1AB99571" w:rsidR="00C96D9F" w:rsidRDefault="006C4425" w:rsidP="00C96D9F">
      <w:pPr>
        <w:pStyle w:val="21"/>
        <w:rPr>
          <w:rFonts w:asciiTheme="minorHAnsi" w:eastAsiaTheme="minorEastAsia" w:hAnsiTheme="minorHAnsi"/>
          <w:noProof/>
          <w:sz w:val="22"/>
          <w:lang w:eastAsia="ru-RU"/>
        </w:rPr>
      </w:pPr>
      <w:hyperlink w:anchor="_Toc184049941" w:history="1">
        <w:r w:rsidR="00C96D9F" w:rsidRPr="009C125B">
          <w:rPr>
            <w:rStyle w:val="a8"/>
            <w:noProof/>
          </w:rPr>
          <w:t xml:space="preserve">А.4 Метод </w:t>
        </w:r>
        <w:r w:rsidR="00C96D9F" w:rsidRPr="009C125B">
          <w:rPr>
            <w:rStyle w:val="a8"/>
            <w:noProof/>
            <w:lang w:val="en-US"/>
          </w:rPr>
          <w:t>HML</w:t>
        </w:r>
        <w:r w:rsidR="00C96D9F" w:rsidRPr="009C125B">
          <w:rPr>
            <w:rStyle w:val="a8"/>
            <w:noProof/>
          </w:rPr>
          <w:t xml:space="preserve"> проверки</w:t>
        </w:r>
        <w:r w:rsidR="00C96D9F">
          <w:rPr>
            <w:noProof/>
            <w:webHidden/>
          </w:rPr>
          <w:tab/>
        </w:r>
      </w:hyperlink>
    </w:p>
    <w:p w14:paraId="5A7FA807" w14:textId="5C963B9E" w:rsidR="00C96D9F" w:rsidRDefault="006C4425" w:rsidP="00C96D9F">
      <w:pPr>
        <w:pStyle w:val="21"/>
        <w:rPr>
          <w:rFonts w:asciiTheme="minorHAnsi" w:eastAsiaTheme="minorEastAsia" w:hAnsiTheme="minorHAnsi"/>
          <w:noProof/>
          <w:sz w:val="22"/>
          <w:lang w:eastAsia="ru-RU"/>
        </w:rPr>
      </w:pPr>
      <w:hyperlink w:anchor="_Toc184049942" w:history="1">
        <w:r w:rsidR="00C96D9F" w:rsidRPr="009C125B">
          <w:rPr>
            <w:rStyle w:val="a8"/>
            <w:noProof/>
          </w:rPr>
          <w:t>А.5 </w:t>
        </w:r>
        <w:r w:rsidR="00C96D9F" w:rsidRPr="009C125B">
          <w:rPr>
            <w:rStyle w:val="a8"/>
            <w:noProof/>
            <w:lang w:val="en-US"/>
          </w:rPr>
          <w:t>SNR</w:t>
        </w:r>
        <w:r w:rsidR="00C96D9F" w:rsidRPr="009C125B">
          <w:rPr>
            <w:rStyle w:val="a8"/>
            <w:noProof/>
          </w:rPr>
          <w:t xml:space="preserve"> метод</w:t>
        </w:r>
        <w:r w:rsidR="00C96D9F">
          <w:rPr>
            <w:noProof/>
            <w:webHidden/>
          </w:rPr>
          <w:tab/>
        </w:r>
      </w:hyperlink>
    </w:p>
    <w:p w14:paraId="6E5DEF34" w14:textId="0A79FE09" w:rsidR="00C96D9F" w:rsidRDefault="006C4425">
      <w:pPr>
        <w:pStyle w:val="11"/>
        <w:rPr>
          <w:rFonts w:asciiTheme="minorHAnsi" w:eastAsiaTheme="minorEastAsia" w:hAnsiTheme="minorHAnsi"/>
          <w:noProof/>
          <w:sz w:val="22"/>
          <w:lang w:eastAsia="ru-RU"/>
        </w:rPr>
      </w:pPr>
      <w:hyperlink w:anchor="_Toc184049943" w:history="1">
        <w:r w:rsidR="00C96D9F" w:rsidRPr="009C125B">
          <w:rPr>
            <w:rStyle w:val="a8"/>
            <w:noProof/>
          </w:rPr>
          <w:t>Приложение В (справочное)  Метод оценки поглощения импульсного шума СИЗ органа слуха</w:t>
        </w:r>
        <w:r w:rsidR="00C96D9F">
          <w:rPr>
            <w:noProof/>
            <w:webHidden/>
          </w:rPr>
          <w:tab/>
        </w:r>
      </w:hyperlink>
    </w:p>
    <w:p w14:paraId="24AE95DA" w14:textId="05134663" w:rsidR="00C96D9F" w:rsidRDefault="006C4425" w:rsidP="00C96D9F">
      <w:pPr>
        <w:pStyle w:val="21"/>
        <w:rPr>
          <w:rFonts w:asciiTheme="minorHAnsi" w:eastAsiaTheme="minorEastAsia" w:hAnsiTheme="minorHAnsi"/>
          <w:noProof/>
          <w:sz w:val="22"/>
          <w:lang w:eastAsia="ru-RU"/>
        </w:rPr>
      </w:pPr>
      <w:hyperlink w:anchor="_Toc184049944" w:history="1">
        <w:r w:rsidR="00C96D9F" w:rsidRPr="009C125B">
          <w:rPr>
            <w:rStyle w:val="a8"/>
            <w:noProof/>
          </w:rPr>
          <w:t>В.1 Общая информация</w:t>
        </w:r>
        <w:r w:rsidR="00C96D9F">
          <w:rPr>
            <w:noProof/>
            <w:webHidden/>
          </w:rPr>
          <w:tab/>
        </w:r>
      </w:hyperlink>
    </w:p>
    <w:p w14:paraId="58B79EB1" w14:textId="4F7FF066" w:rsidR="00C96D9F" w:rsidRDefault="006C4425" w:rsidP="00C96D9F">
      <w:pPr>
        <w:pStyle w:val="21"/>
        <w:rPr>
          <w:rFonts w:asciiTheme="minorHAnsi" w:eastAsiaTheme="minorEastAsia" w:hAnsiTheme="minorHAnsi"/>
          <w:noProof/>
          <w:sz w:val="22"/>
          <w:lang w:eastAsia="ru-RU"/>
        </w:rPr>
      </w:pPr>
      <w:hyperlink w:anchor="_Toc184049945" w:history="1">
        <w:r w:rsidR="00C96D9F" w:rsidRPr="009C125B">
          <w:rPr>
            <w:rStyle w:val="a8"/>
            <w:noProof/>
          </w:rPr>
          <w:t>В.2 Метод</w:t>
        </w:r>
        <w:r w:rsidR="00C96D9F">
          <w:rPr>
            <w:noProof/>
            <w:webHidden/>
          </w:rPr>
          <w:tab/>
        </w:r>
      </w:hyperlink>
    </w:p>
    <w:p w14:paraId="174FC59E" w14:textId="7A3647E0" w:rsidR="00C96D9F" w:rsidRDefault="006C4425">
      <w:pPr>
        <w:pStyle w:val="11"/>
        <w:rPr>
          <w:rFonts w:asciiTheme="minorHAnsi" w:eastAsiaTheme="minorEastAsia" w:hAnsiTheme="minorHAnsi"/>
          <w:noProof/>
          <w:sz w:val="22"/>
          <w:lang w:eastAsia="ru-RU"/>
        </w:rPr>
      </w:pPr>
      <w:hyperlink w:anchor="_Toc184049946" w:history="1">
        <w:r w:rsidR="00C96D9F" w:rsidRPr="009C125B">
          <w:rPr>
            <w:rStyle w:val="a8"/>
            <w:noProof/>
          </w:rPr>
          <w:t xml:space="preserve">Приложение С (справочное)  Метод выбора восстанавливающих звук уровнезависимых  СИЗ органа слуха с использованием данных </w:t>
        </w:r>
        <w:r w:rsidR="00C96D9F" w:rsidRPr="009C125B">
          <w:rPr>
            <w:rStyle w:val="a8"/>
            <w:noProof/>
            <w:lang w:val="en-US"/>
          </w:rPr>
          <w:t>HML</w:t>
        </w:r>
        <w:r w:rsidR="00C96D9F">
          <w:rPr>
            <w:noProof/>
            <w:webHidden/>
          </w:rPr>
          <w:tab/>
        </w:r>
      </w:hyperlink>
    </w:p>
    <w:p w14:paraId="6A5D05A7" w14:textId="0F705FE1" w:rsidR="00C96D9F" w:rsidRDefault="006C4425" w:rsidP="00C96D9F">
      <w:pPr>
        <w:pStyle w:val="21"/>
        <w:rPr>
          <w:rFonts w:asciiTheme="minorHAnsi" w:eastAsiaTheme="minorEastAsia" w:hAnsiTheme="minorHAnsi"/>
          <w:noProof/>
          <w:sz w:val="22"/>
          <w:lang w:eastAsia="ru-RU"/>
        </w:rPr>
      </w:pPr>
      <w:hyperlink w:anchor="_Toc184049947" w:history="1">
        <w:r w:rsidR="00C96D9F" w:rsidRPr="009C125B">
          <w:rPr>
            <w:rStyle w:val="a8"/>
            <w:noProof/>
            <w:lang w:val="en-US"/>
          </w:rPr>
          <w:t>C</w:t>
        </w:r>
        <w:r w:rsidR="00C96D9F" w:rsidRPr="009C125B">
          <w:rPr>
            <w:rStyle w:val="a8"/>
            <w:noProof/>
          </w:rPr>
          <w:t>.1 Общая информация</w:t>
        </w:r>
        <w:r w:rsidR="00C96D9F">
          <w:rPr>
            <w:noProof/>
            <w:webHidden/>
          </w:rPr>
          <w:tab/>
        </w:r>
      </w:hyperlink>
    </w:p>
    <w:p w14:paraId="0DAECDE9" w14:textId="651AE5D2" w:rsidR="00C96D9F" w:rsidRDefault="006C4425" w:rsidP="00C96D9F">
      <w:pPr>
        <w:pStyle w:val="21"/>
        <w:rPr>
          <w:rFonts w:asciiTheme="minorHAnsi" w:eastAsiaTheme="minorEastAsia" w:hAnsiTheme="minorHAnsi"/>
          <w:noProof/>
          <w:sz w:val="22"/>
          <w:lang w:eastAsia="ru-RU"/>
        </w:rPr>
      </w:pPr>
      <w:hyperlink w:anchor="_Toc184049948" w:history="1">
        <w:r w:rsidR="00C96D9F" w:rsidRPr="009C125B">
          <w:rPr>
            <w:rStyle w:val="a8"/>
            <w:noProof/>
          </w:rPr>
          <w:t xml:space="preserve">С.2 Метод 1: </w:t>
        </w:r>
        <w:r w:rsidR="00C96D9F" w:rsidRPr="009C125B">
          <w:rPr>
            <w:rStyle w:val="a8"/>
            <w:noProof/>
            <w:lang w:val="en-US"/>
          </w:rPr>
          <w:t>HML</w:t>
        </w:r>
        <w:r w:rsidR="00C96D9F" w:rsidRPr="009C125B">
          <w:rPr>
            <w:rStyle w:val="a8"/>
            <w:noProof/>
          </w:rPr>
          <w:t xml:space="preserve"> метод</w:t>
        </w:r>
        <w:r w:rsidR="00C96D9F">
          <w:rPr>
            <w:noProof/>
            <w:webHidden/>
          </w:rPr>
          <w:tab/>
        </w:r>
      </w:hyperlink>
    </w:p>
    <w:p w14:paraId="061E08E3" w14:textId="53EF9423" w:rsidR="00C96D9F" w:rsidRDefault="006C4425" w:rsidP="00C96D9F">
      <w:pPr>
        <w:pStyle w:val="21"/>
        <w:rPr>
          <w:rFonts w:asciiTheme="minorHAnsi" w:eastAsiaTheme="minorEastAsia" w:hAnsiTheme="minorHAnsi"/>
          <w:noProof/>
          <w:sz w:val="22"/>
          <w:lang w:eastAsia="ru-RU"/>
        </w:rPr>
      </w:pPr>
      <w:hyperlink w:anchor="_Toc184049949" w:history="1">
        <w:r w:rsidR="00C96D9F" w:rsidRPr="009C125B">
          <w:rPr>
            <w:rStyle w:val="a8"/>
            <w:noProof/>
          </w:rPr>
          <w:t xml:space="preserve">С.3 Метод 2А: метод </w:t>
        </w:r>
        <w:r w:rsidR="00C96D9F" w:rsidRPr="009C125B">
          <w:rPr>
            <w:rStyle w:val="a8"/>
            <w:noProof/>
            <w:lang w:val="en-US"/>
          </w:rPr>
          <w:t>HML</w:t>
        </w:r>
        <w:r w:rsidR="00C96D9F" w:rsidRPr="009C125B">
          <w:rPr>
            <w:rStyle w:val="a8"/>
            <w:noProof/>
          </w:rPr>
          <w:t xml:space="preserve"> проверки – проверка с измерением</w:t>
        </w:r>
        <w:r w:rsidR="00C96D9F">
          <w:rPr>
            <w:noProof/>
            <w:webHidden/>
          </w:rPr>
          <w:tab/>
        </w:r>
      </w:hyperlink>
    </w:p>
    <w:p w14:paraId="4947AA81" w14:textId="2912DD4E" w:rsidR="00C96D9F" w:rsidRDefault="006C4425" w:rsidP="00C96D9F">
      <w:pPr>
        <w:pStyle w:val="21"/>
        <w:rPr>
          <w:rFonts w:asciiTheme="minorHAnsi" w:eastAsiaTheme="minorEastAsia" w:hAnsiTheme="minorHAnsi"/>
          <w:noProof/>
          <w:sz w:val="22"/>
          <w:lang w:eastAsia="ru-RU"/>
        </w:rPr>
      </w:pPr>
      <w:hyperlink w:anchor="_Toc184049950" w:history="1">
        <w:r w:rsidR="00C96D9F" w:rsidRPr="009C125B">
          <w:rPr>
            <w:rStyle w:val="a8"/>
            <w:noProof/>
          </w:rPr>
          <w:t>С.4 Метод 2В: метод HML проверки – метод прослушивания</w:t>
        </w:r>
        <w:r w:rsidR="00C96D9F">
          <w:rPr>
            <w:noProof/>
            <w:webHidden/>
          </w:rPr>
          <w:tab/>
        </w:r>
      </w:hyperlink>
    </w:p>
    <w:p w14:paraId="5D64FFFC" w14:textId="53C0C3F7" w:rsidR="00C96D9F" w:rsidRDefault="006C4425">
      <w:pPr>
        <w:pStyle w:val="11"/>
        <w:rPr>
          <w:rFonts w:asciiTheme="minorHAnsi" w:eastAsiaTheme="minorEastAsia" w:hAnsiTheme="minorHAnsi"/>
          <w:noProof/>
          <w:sz w:val="22"/>
          <w:lang w:eastAsia="ru-RU"/>
        </w:rPr>
      </w:pPr>
      <w:hyperlink w:anchor="_Toc184049951" w:history="1">
        <w:r w:rsidR="00C96D9F" w:rsidRPr="009C125B">
          <w:rPr>
            <w:rStyle w:val="a8"/>
            <w:noProof/>
          </w:rPr>
          <w:t>Приложение </w:t>
        </w:r>
        <w:r w:rsidR="00C96D9F" w:rsidRPr="009C125B">
          <w:rPr>
            <w:rStyle w:val="a8"/>
            <w:noProof/>
            <w:lang w:val="en-US"/>
          </w:rPr>
          <w:t>D</w:t>
        </w:r>
        <w:r w:rsidR="00C96D9F" w:rsidRPr="009C125B">
          <w:rPr>
            <w:rStyle w:val="a8"/>
            <w:noProof/>
          </w:rPr>
          <w:t xml:space="preserve"> (справочное)  Метод выбора СИЗ органа слуха с активным шумоподавлением</w:t>
        </w:r>
        <w:r w:rsidR="00C96D9F">
          <w:rPr>
            <w:noProof/>
            <w:webHidden/>
          </w:rPr>
          <w:tab/>
        </w:r>
      </w:hyperlink>
    </w:p>
    <w:p w14:paraId="06BD60AF" w14:textId="252AB146" w:rsidR="00C96D9F" w:rsidRDefault="006C4425">
      <w:pPr>
        <w:pStyle w:val="11"/>
        <w:rPr>
          <w:rFonts w:asciiTheme="minorHAnsi" w:eastAsiaTheme="minorEastAsia" w:hAnsiTheme="minorHAnsi"/>
          <w:noProof/>
          <w:sz w:val="22"/>
          <w:lang w:eastAsia="ru-RU"/>
        </w:rPr>
      </w:pPr>
      <w:hyperlink w:anchor="_Toc184049952" w:history="1">
        <w:r w:rsidR="00C96D9F" w:rsidRPr="009C125B">
          <w:rPr>
            <w:rStyle w:val="a8"/>
            <w:noProof/>
          </w:rPr>
          <w:t>Приложение Е (справочное)  Метод расчета для СИЗ органа слуха с аудиовходом</w:t>
        </w:r>
        <w:r w:rsidR="00C96D9F">
          <w:rPr>
            <w:noProof/>
            <w:webHidden/>
          </w:rPr>
          <w:tab/>
        </w:r>
      </w:hyperlink>
    </w:p>
    <w:p w14:paraId="2A32CFE6" w14:textId="71DF9C66" w:rsidR="00C96D9F" w:rsidRDefault="006C4425" w:rsidP="00C96D9F">
      <w:pPr>
        <w:pStyle w:val="21"/>
        <w:rPr>
          <w:rFonts w:asciiTheme="minorHAnsi" w:eastAsiaTheme="minorEastAsia" w:hAnsiTheme="minorHAnsi"/>
          <w:noProof/>
          <w:sz w:val="22"/>
          <w:lang w:eastAsia="ru-RU"/>
        </w:rPr>
      </w:pPr>
      <w:hyperlink w:anchor="_Toc184049953" w:history="1">
        <w:r w:rsidR="00C96D9F" w:rsidRPr="009C125B">
          <w:rPr>
            <w:rStyle w:val="a8"/>
            <w:noProof/>
          </w:rPr>
          <w:t>Е.1 Общая информация</w:t>
        </w:r>
        <w:r w:rsidR="00C96D9F">
          <w:rPr>
            <w:noProof/>
            <w:webHidden/>
          </w:rPr>
          <w:tab/>
        </w:r>
      </w:hyperlink>
    </w:p>
    <w:p w14:paraId="7A5E787A" w14:textId="2A7FEA52" w:rsidR="00C96D9F" w:rsidRDefault="006C4425" w:rsidP="00C96D9F">
      <w:pPr>
        <w:pStyle w:val="21"/>
        <w:rPr>
          <w:rFonts w:asciiTheme="minorHAnsi" w:eastAsiaTheme="minorEastAsia" w:hAnsiTheme="minorHAnsi"/>
          <w:noProof/>
          <w:sz w:val="22"/>
          <w:lang w:eastAsia="ru-RU"/>
        </w:rPr>
      </w:pPr>
      <w:hyperlink w:anchor="_Toc184049954" w:history="1">
        <w:r w:rsidR="00C96D9F" w:rsidRPr="009C125B">
          <w:rPr>
            <w:rStyle w:val="a8"/>
            <w:noProof/>
          </w:rPr>
          <w:t>Е.2 Метод</w:t>
        </w:r>
        <w:r w:rsidR="00C96D9F">
          <w:rPr>
            <w:noProof/>
            <w:webHidden/>
          </w:rPr>
          <w:tab/>
        </w:r>
      </w:hyperlink>
    </w:p>
    <w:p w14:paraId="1540DCEE" w14:textId="084D099C" w:rsidR="00C96D9F" w:rsidRDefault="006C4425">
      <w:pPr>
        <w:pStyle w:val="11"/>
        <w:rPr>
          <w:rFonts w:asciiTheme="minorHAnsi" w:eastAsiaTheme="minorEastAsia" w:hAnsiTheme="minorHAnsi"/>
          <w:noProof/>
          <w:sz w:val="22"/>
          <w:lang w:eastAsia="ru-RU"/>
        </w:rPr>
      </w:pPr>
      <w:hyperlink w:anchor="_Toc184049955" w:history="1">
        <w:r w:rsidR="00C96D9F" w:rsidRPr="009C125B">
          <w:rPr>
            <w:rStyle w:val="a8"/>
            <w:noProof/>
          </w:rPr>
          <w:t>Приложение </w:t>
        </w:r>
        <w:r w:rsidR="00C96D9F" w:rsidRPr="009C125B">
          <w:rPr>
            <w:rStyle w:val="a8"/>
            <w:noProof/>
            <w:lang w:val="en-US"/>
          </w:rPr>
          <w:t>F</w:t>
        </w:r>
        <w:r w:rsidR="00C96D9F" w:rsidRPr="009C125B">
          <w:rPr>
            <w:rStyle w:val="a8"/>
            <w:noProof/>
          </w:rPr>
          <w:t xml:space="preserve"> (справочное)  Улучшение защиты в условиях реальной эксплуатации и специальные инструкции по использованию</w:t>
        </w:r>
        <w:r w:rsidR="00C96D9F">
          <w:rPr>
            <w:noProof/>
            <w:webHidden/>
          </w:rPr>
          <w:tab/>
        </w:r>
      </w:hyperlink>
    </w:p>
    <w:p w14:paraId="74684CA2" w14:textId="0E765388" w:rsidR="00C96D9F" w:rsidRDefault="006C4425" w:rsidP="00C96D9F">
      <w:pPr>
        <w:pStyle w:val="21"/>
        <w:rPr>
          <w:rFonts w:asciiTheme="minorHAnsi" w:eastAsiaTheme="minorEastAsia" w:hAnsiTheme="minorHAnsi"/>
          <w:noProof/>
          <w:sz w:val="22"/>
          <w:lang w:eastAsia="ru-RU"/>
        </w:rPr>
      </w:pPr>
      <w:hyperlink w:anchor="_Toc184049956" w:history="1">
        <w:r w:rsidR="00C96D9F" w:rsidRPr="009C125B">
          <w:rPr>
            <w:rStyle w:val="a8"/>
            <w:noProof/>
            <w:lang w:val="en-US"/>
          </w:rPr>
          <w:t>F</w:t>
        </w:r>
        <w:r w:rsidR="00C96D9F" w:rsidRPr="009C125B">
          <w:rPr>
            <w:rStyle w:val="a8"/>
            <w:noProof/>
          </w:rPr>
          <w:t>.1</w:t>
        </w:r>
        <w:r w:rsidR="00C96D9F" w:rsidRPr="009C125B">
          <w:rPr>
            <w:rStyle w:val="a8"/>
            <w:noProof/>
            <w:lang w:val="en-US"/>
          </w:rPr>
          <w:t> </w:t>
        </w:r>
        <w:r w:rsidR="00C96D9F" w:rsidRPr="009C125B">
          <w:rPr>
            <w:rStyle w:val="a8"/>
            <w:noProof/>
          </w:rPr>
          <w:t>Улучшение защиты в условиях реальной эксплуатации</w:t>
        </w:r>
        <w:r w:rsidR="00C96D9F">
          <w:rPr>
            <w:noProof/>
            <w:webHidden/>
          </w:rPr>
          <w:tab/>
        </w:r>
      </w:hyperlink>
    </w:p>
    <w:p w14:paraId="6050C934" w14:textId="6C6F422C" w:rsidR="00C96D9F" w:rsidRDefault="006C4425" w:rsidP="00C96D9F">
      <w:pPr>
        <w:pStyle w:val="21"/>
        <w:rPr>
          <w:rFonts w:asciiTheme="minorHAnsi" w:eastAsiaTheme="minorEastAsia" w:hAnsiTheme="minorHAnsi"/>
          <w:noProof/>
          <w:sz w:val="22"/>
          <w:lang w:eastAsia="ru-RU"/>
        </w:rPr>
      </w:pPr>
      <w:hyperlink w:anchor="_Toc184049957" w:history="1">
        <w:r w:rsidR="00C96D9F" w:rsidRPr="009C125B">
          <w:rPr>
            <w:rStyle w:val="a8"/>
            <w:noProof/>
            <w:lang w:val="en-US"/>
          </w:rPr>
          <w:t>F</w:t>
        </w:r>
        <w:r w:rsidR="00C96D9F" w:rsidRPr="009C125B">
          <w:rPr>
            <w:rStyle w:val="a8"/>
            <w:noProof/>
          </w:rPr>
          <w:t>.2</w:t>
        </w:r>
        <w:r w:rsidR="00C96D9F" w:rsidRPr="009C125B">
          <w:rPr>
            <w:rStyle w:val="a8"/>
            <w:noProof/>
            <w:lang w:val="en-US"/>
          </w:rPr>
          <w:t> </w:t>
        </w:r>
        <w:r w:rsidR="00C96D9F" w:rsidRPr="009C125B">
          <w:rPr>
            <w:rStyle w:val="a8"/>
            <w:noProof/>
          </w:rPr>
          <w:t>Специальные указания по оптимальному использованию</w:t>
        </w:r>
        <w:r w:rsidR="00C96D9F">
          <w:rPr>
            <w:noProof/>
            <w:webHidden/>
          </w:rPr>
          <w:tab/>
        </w:r>
      </w:hyperlink>
    </w:p>
    <w:p w14:paraId="1643AE87" w14:textId="034A93EA" w:rsidR="00C96D9F" w:rsidRDefault="006C4425">
      <w:pPr>
        <w:pStyle w:val="11"/>
        <w:rPr>
          <w:rFonts w:asciiTheme="minorHAnsi" w:eastAsiaTheme="minorEastAsia" w:hAnsiTheme="minorHAnsi"/>
          <w:noProof/>
          <w:sz w:val="22"/>
          <w:lang w:eastAsia="ru-RU"/>
        </w:rPr>
      </w:pPr>
      <w:hyperlink w:anchor="_Toc184049958" w:history="1">
        <w:r w:rsidR="00C96D9F" w:rsidRPr="009C125B">
          <w:rPr>
            <w:rStyle w:val="a8"/>
            <w:noProof/>
          </w:rPr>
          <w:t>Приложение </w:t>
        </w:r>
        <w:r w:rsidR="00C96D9F" w:rsidRPr="009C125B">
          <w:rPr>
            <w:rStyle w:val="a8"/>
            <w:noProof/>
            <w:lang w:val="en-US"/>
          </w:rPr>
          <w:t>G</w:t>
        </w:r>
        <w:r w:rsidR="00C96D9F" w:rsidRPr="009C125B">
          <w:rPr>
            <w:rStyle w:val="a8"/>
            <w:noProof/>
          </w:rPr>
          <w:t xml:space="preserve"> (справочное)  Дальнейшие рекомендации по методам проверки посадки противошумных вкладышей</w:t>
        </w:r>
        <w:r w:rsidR="00C96D9F">
          <w:rPr>
            <w:noProof/>
            <w:webHidden/>
          </w:rPr>
          <w:tab/>
        </w:r>
      </w:hyperlink>
    </w:p>
    <w:p w14:paraId="3D8B3454" w14:textId="5F192A48" w:rsidR="00C96D9F" w:rsidRDefault="006C4425" w:rsidP="00C96D9F">
      <w:pPr>
        <w:pStyle w:val="21"/>
        <w:rPr>
          <w:rFonts w:asciiTheme="minorHAnsi" w:eastAsiaTheme="minorEastAsia" w:hAnsiTheme="minorHAnsi"/>
          <w:noProof/>
          <w:sz w:val="22"/>
          <w:lang w:eastAsia="ru-RU"/>
        </w:rPr>
      </w:pPr>
      <w:hyperlink w:anchor="_Toc184049959" w:history="1">
        <w:r w:rsidR="00C96D9F" w:rsidRPr="009C125B">
          <w:rPr>
            <w:rStyle w:val="a8"/>
            <w:noProof/>
            <w:lang w:val="en-US"/>
          </w:rPr>
          <w:t>G</w:t>
        </w:r>
        <w:r w:rsidR="00C96D9F" w:rsidRPr="009C125B">
          <w:rPr>
            <w:rStyle w:val="a8"/>
            <w:noProof/>
          </w:rPr>
          <w:t>.1</w:t>
        </w:r>
        <w:r w:rsidR="00C96D9F" w:rsidRPr="009C125B">
          <w:rPr>
            <w:rStyle w:val="a8"/>
            <w:noProof/>
            <w:lang w:val="en-US"/>
          </w:rPr>
          <w:t> </w:t>
        </w:r>
        <w:r w:rsidR="00C96D9F" w:rsidRPr="009C125B">
          <w:rPr>
            <w:rStyle w:val="a8"/>
            <w:noProof/>
          </w:rPr>
          <w:t>Общая информация</w:t>
        </w:r>
        <w:r w:rsidR="00C96D9F">
          <w:rPr>
            <w:noProof/>
            <w:webHidden/>
          </w:rPr>
          <w:tab/>
        </w:r>
      </w:hyperlink>
    </w:p>
    <w:p w14:paraId="206358B4" w14:textId="637807CA" w:rsidR="00C96D9F" w:rsidRDefault="006C4425" w:rsidP="00C96D9F">
      <w:pPr>
        <w:pStyle w:val="21"/>
        <w:rPr>
          <w:rFonts w:asciiTheme="minorHAnsi" w:eastAsiaTheme="minorEastAsia" w:hAnsiTheme="minorHAnsi"/>
          <w:noProof/>
          <w:sz w:val="22"/>
          <w:lang w:eastAsia="ru-RU"/>
        </w:rPr>
      </w:pPr>
      <w:hyperlink w:anchor="_Toc184049960" w:history="1">
        <w:r w:rsidR="00C96D9F" w:rsidRPr="009C125B">
          <w:rPr>
            <w:rStyle w:val="a8"/>
            <w:noProof/>
            <w:lang w:val="en-US"/>
          </w:rPr>
          <w:t>G</w:t>
        </w:r>
        <w:r w:rsidR="00C96D9F" w:rsidRPr="009C125B">
          <w:rPr>
            <w:rStyle w:val="a8"/>
            <w:noProof/>
          </w:rPr>
          <w:t>.2</w:t>
        </w:r>
        <w:r w:rsidR="00C96D9F" w:rsidRPr="009C125B">
          <w:rPr>
            <w:rStyle w:val="a8"/>
            <w:noProof/>
            <w:lang w:val="en-US"/>
          </w:rPr>
          <w:t> </w:t>
        </w:r>
        <w:r w:rsidR="00C96D9F" w:rsidRPr="009C125B">
          <w:rPr>
            <w:rStyle w:val="a8"/>
            <w:noProof/>
          </w:rPr>
          <w:t>Методы проверки посадки, подходящие для всех типов противошумных вкладышей</w:t>
        </w:r>
        <w:r w:rsidR="00C96D9F">
          <w:rPr>
            <w:noProof/>
            <w:webHidden/>
          </w:rPr>
          <w:tab/>
        </w:r>
      </w:hyperlink>
    </w:p>
    <w:p w14:paraId="1E4EB13B" w14:textId="0ECFB5FD" w:rsidR="00C96D9F" w:rsidRDefault="006C4425" w:rsidP="00C96D9F">
      <w:pPr>
        <w:pStyle w:val="21"/>
        <w:rPr>
          <w:rFonts w:asciiTheme="minorHAnsi" w:eastAsiaTheme="minorEastAsia" w:hAnsiTheme="minorHAnsi"/>
          <w:noProof/>
          <w:sz w:val="22"/>
          <w:lang w:eastAsia="ru-RU"/>
        </w:rPr>
      </w:pPr>
      <w:hyperlink w:anchor="_Toc184049961" w:history="1">
        <w:r w:rsidR="00C96D9F" w:rsidRPr="009C125B">
          <w:rPr>
            <w:rStyle w:val="a8"/>
            <w:noProof/>
            <w:lang w:val="en-US"/>
          </w:rPr>
          <w:t>G</w:t>
        </w:r>
        <w:r w:rsidR="00C96D9F" w:rsidRPr="009C125B">
          <w:rPr>
            <w:rStyle w:val="a8"/>
            <w:noProof/>
          </w:rPr>
          <w:t>.3</w:t>
        </w:r>
        <w:r w:rsidR="00C96D9F" w:rsidRPr="009C125B">
          <w:rPr>
            <w:rStyle w:val="a8"/>
            <w:noProof/>
            <w:lang w:val="en-US"/>
          </w:rPr>
          <w:t> </w:t>
        </w:r>
        <w:r w:rsidR="00C96D9F" w:rsidRPr="009C125B">
          <w:rPr>
            <w:rStyle w:val="a8"/>
            <w:noProof/>
          </w:rPr>
          <w:t>Специальный метод проверки посадки для противошумных вкладышей, изготовленных на заказ</w:t>
        </w:r>
        <w:r w:rsidR="00C96D9F">
          <w:rPr>
            <w:noProof/>
            <w:webHidden/>
          </w:rPr>
          <w:tab/>
        </w:r>
      </w:hyperlink>
    </w:p>
    <w:p w14:paraId="4BF1F4FB" w14:textId="51856A13" w:rsidR="00C96D9F" w:rsidRDefault="006C4425">
      <w:pPr>
        <w:pStyle w:val="11"/>
        <w:rPr>
          <w:rFonts w:asciiTheme="minorHAnsi" w:eastAsiaTheme="minorEastAsia" w:hAnsiTheme="minorHAnsi"/>
          <w:noProof/>
          <w:sz w:val="22"/>
          <w:lang w:eastAsia="ru-RU"/>
        </w:rPr>
      </w:pPr>
      <w:hyperlink w:anchor="_Toc184049962" w:history="1">
        <w:r w:rsidR="00C96D9F" w:rsidRPr="009C125B">
          <w:rPr>
            <w:rStyle w:val="a8"/>
            <w:noProof/>
          </w:rPr>
          <w:t>Приложение Н (справочное)  Типы шума</w:t>
        </w:r>
        <w:r w:rsidR="00C96D9F">
          <w:rPr>
            <w:noProof/>
            <w:webHidden/>
          </w:rPr>
          <w:tab/>
        </w:r>
      </w:hyperlink>
    </w:p>
    <w:p w14:paraId="119F4B2B" w14:textId="77777777" w:rsidR="00C96D9F" w:rsidRDefault="006C4425">
      <w:pPr>
        <w:pStyle w:val="11"/>
        <w:rPr>
          <w:rStyle w:val="a8"/>
          <w:noProof/>
        </w:rPr>
      </w:pPr>
      <w:hyperlink w:anchor="_Toc184049963" w:history="1">
        <w:r w:rsidR="00C96D9F" w:rsidRPr="009C125B">
          <w:rPr>
            <w:rStyle w:val="a8"/>
            <w:noProof/>
          </w:rPr>
          <w:t>Приложение</w:t>
        </w:r>
        <w:r w:rsidR="00C96D9F" w:rsidRPr="009C125B">
          <w:rPr>
            <w:rStyle w:val="a8"/>
            <w:noProof/>
            <w:lang w:val="en-US"/>
          </w:rPr>
          <w:t> </w:t>
        </w:r>
        <w:r w:rsidR="00C96D9F" w:rsidRPr="009C125B">
          <w:rPr>
            <w:rStyle w:val="a8"/>
            <w:noProof/>
          </w:rPr>
          <w:t>ДА (справочное) Сведения о соответствии ссылочных межгосударственных стандартов международным и европейским стандартам, использованным в качестве ссылочных в примененном европейском стандарте</w:t>
        </w:r>
        <w:r w:rsidR="00C96D9F">
          <w:rPr>
            <w:noProof/>
            <w:webHidden/>
          </w:rPr>
          <w:tab/>
        </w:r>
      </w:hyperlink>
    </w:p>
    <w:p w14:paraId="773BA82D" w14:textId="136852B3" w:rsidR="00687EAF" w:rsidRPr="00C13FB4" w:rsidRDefault="006C4425" w:rsidP="006C4425">
      <w:pPr>
        <w:pStyle w:val="11"/>
        <w:rPr>
          <w:szCs w:val="24"/>
        </w:rPr>
      </w:pPr>
      <w:hyperlink w:anchor="_Toc184049964" w:history="1">
        <w:r w:rsidR="00C96D9F" w:rsidRPr="00C96D9F">
          <w:rPr>
            <w:rStyle w:val="a8"/>
            <w:noProof/>
          </w:rPr>
          <w:t>Библиография</w:t>
        </w:r>
        <w:r w:rsidR="00C96D9F">
          <w:rPr>
            <w:rStyle w:val="a8"/>
            <w:noProof/>
          </w:rPr>
          <w:tab/>
        </w:r>
        <w:r w:rsidR="00C96D9F">
          <w:rPr>
            <w:noProof/>
            <w:webHidden/>
          </w:rPr>
          <w:tab/>
        </w:r>
      </w:hyperlink>
      <w:r w:rsidR="0047766A" w:rsidRPr="00C13FB4">
        <w:rPr>
          <w:szCs w:val="24"/>
        </w:rPr>
        <w:fldChar w:fldCharType="end"/>
      </w:r>
      <w:bookmarkStart w:id="1" w:name="_GoBack"/>
      <w:bookmarkEnd w:id="1"/>
      <w:r w:rsidR="00687EAF" w:rsidRPr="00C13FB4">
        <w:rPr>
          <w:szCs w:val="24"/>
        </w:rPr>
        <w:br w:type="page"/>
      </w:r>
    </w:p>
    <w:p w14:paraId="592AB125" w14:textId="0F9870A1" w:rsidR="00687EAF" w:rsidRPr="00C13FB4" w:rsidRDefault="00AD18DD" w:rsidP="00AD18DD">
      <w:pPr>
        <w:jc w:val="center"/>
        <w:rPr>
          <w:b/>
          <w:bCs/>
          <w:sz w:val="28"/>
          <w:szCs w:val="28"/>
        </w:rPr>
      </w:pPr>
      <w:r w:rsidRPr="00C13FB4">
        <w:rPr>
          <w:b/>
          <w:bCs/>
          <w:sz w:val="28"/>
          <w:szCs w:val="28"/>
        </w:rPr>
        <w:lastRenderedPageBreak/>
        <w:t>Введение</w:t>
      </w:r>
    </w:p>
    <w:p w14:paraId="36C14A82" w14:textId="16FBEE7A" w:rsidR="00AD18DD" w:rsidRPr="00DC5915" w:rsidRDefault="00AD18DD" w:rsidP="00AD18DD">
      <w:pPr>
        <w:rPr>
          <w:szCs w:val="24"/>
        </w:rPr>
      </w:pPr>
      <w:r w:rsidRPr="00DC5915">
        <w:rPr>
          <w:szCs w:val="24"/>
        </w:rPr>
        <w:t xml:space="preserve">Настоящий стандарт </w:t>
      </w:r>
      <w:r w:rsidR="005E23F5" w:rsidRPr="00DC5915">
        <w:rPr>
          <w:szCs w:val="24"/>
        </w:rPr>
        <w:t>подготовлен в качестве</w:t>
      </w:r>
      <w:r w:rsidRPr="00DC5915">
        <w:rPr>
          <w:szCs w:val="24"/>
        </w:rPr>
        <w:t xml:space="preserve"> руководств</w:t>
      </w:r>
      <w:r w:rsidR="005E23F5" w:rsidRPr="00DC5915">
        <w:rPr>
          <w:szCs w:val="24"/>
        </w:rPr>
        <w:t>а</w:t>
      </w:r>
      <w:r w:rsidRPr="00DC5915">
        <w:rPr>
          <w:szCs w:val="24"/>
        </w:rPr>
        <w:t xml:space="preserve"> для работодателей, </w:t>
      </w:r>
      <w:r w:rsidR="005E23F5" w:rsidRPr="00DC5915">
        <w:rPr>
          <w:szCs w:val="24"/>
        </w:rPr>
        <w:t>руководителей</w:t>
      </w:r>
      <w:r w:rsidRPr="00DC5915">
        <w:rPr>
          <w:szCs w:val="24"/>
        </w:rPr>
        <w:t xml:space="preserve"> и </w:t>
      </w:r>
      <w:r w:rsidR="005E23F5" w:rsidRPr="00DC5915">
        <w:rPr>
          <w:szCs w:val="24"/>
        </w:rPr>
        <w:t>специалистов по охране труда</w:t>
      </w:r>
      <w:r w:rsidRPr="00DC5915">
        <w:rPr>
          <w:szCs w:val="24"/>
        </w:rPr>
        <w:t>. Кроме того, стандарт предоставляет информацию всем, кому необходимо использовать средства индивидуальной защиты органа слуха.</w:t>
      </w:r>
    </w:p>
    <w:p w14:paraId="30542D2D" w14:textId="59F869DA" w:rsidR="00AD18DD" w:rsidRPr="00DC5915" w:rsidRDefault="00AD18DD" w:rsidP="00AD18DD">
      <w:pPr>
        <w:rPr>
          <w:szCs w:val="24"/>
        </w:rPr>
      </w:pPr>
      <w:r w:rsidRPr="00DC5915">
        <w:rPr>
          <w:szCs w:val="24"/>
        </w:rPr>
        <w:t>Средства индивидуальной защиты органа слуха – это средства индивидуальной защиты (СИЗ), предназначенные для снижения вредного воздействия звука и шума на слух.</w:t>
      </w:r>
    </w:p>
    <w:p w14:paraId="2855E9EC" w14:textId="0FE0BBEF" w:rsidR="00AD18DD" w:rsidRPr="00DC5915" w:rsidRDefault="001C2F4B" w:rsidP="00AD18DD">
      <w:pPr>
        <w:rPr>
          <w:szCs w:val="24"/>
        </w:rPr>
      </w:pPr>
      <w:r w:rsidRPr="00DC5915">
        <w:rPr>
          <w:szCs w:val="24"/>
        </w:rPr>
        <w:t>В руководстве предоставляются</w:t>
      </w:r>
      <w:r w:rsidR="00AD18DD" w:rsidRPr="00DC5915">
        <w:rPr>
          <w:szCs w:val="24"/>
        </w:rPr>
        <w:t xml:space="preserve"> указания по тому</w:t>
      </w:r>
      <w:r w:rsidR="00C70310" w:rsidRPr="00DC5915">
        <w:rPr>
          <w:szCs w:val="24"/>
        </w:rPr>
        <w:t>,</w:t>
      </w:r>
      <w:r w:rsidR="00AD18DD" w:rsidRPr="00DC5915">
        <w:rPr>
          <w:szCs w:val="24"/>
        </w:rPr>
        <w:t xml:space="preserve"> как наилучшим образом выбрать, использовать и ухаживать за такими </w:t>
      </w:r>
      <w:r w:rsidR="00D80BDE" w:rsidRPr="00DC5915">
        <w:rPr>
          <w:szCs w:val="24"/>
        </w:rPr>
        <w:t>СИЗ</w:t>
      </w:r>
      <w:r w:rsidR="00AD18DD" w:rsidRPr="00DC5915">
        <w:rPr>
          <w:szCs w:val="24"/>
        </w:rPr>
        <w:t xml:space="preserve">. Также представлены инструменты </w:t>
      </w:r>
      <w:r w:rsidR="001602AB" w:rsidRPr="00DC5915">
        <w:rPr>
          <w:szCs w:val="24"/>
        </w:rPr>
        <w:t>для оценки</w:t>
      </w:r>
      <w:r w:rsidR="00AD18DD" w:rsidRPr="00DC5915">
        <w:rPr>
          <w:szCs w:val="24"/>
        </w:rPr>
        <w:t xml:space="preserve"> уровня воздействия</w:t>
      </w:r>
      <w:r w:rsidR="0061186A" w:rsidRPr="00DC5915">
        <w:rPr>
          <w:szCs w:val="24"/>
        </w:rPr>
        <w:t xml:space="preserve"> шума</w:t>
      </w:r>
      <w:r w:rsidR="00AD18DD" w:rsidRPr="00DC5915">
        <w:rPr>
          <w:szCs w:val="24"/>
        </w:rPr>
        <w:t xml:space="preserve"> при использовании определенного </w:t>
      </w:r>
      <w:r w:rsidR="00D80BDE" w:rsidRPr="00DC5915">
        <w:rPr>
          <w:szCs w:val="24"/>
        </w:rPr>
        <w:t>СИЗ</w:t>
      </w:r>
      <w:r w:rsidR="00AD18DD" w:rsidRPr="00DC5915">
        <w:rPr>
          <w:szCs w:val="24"/>
        </w:rPr>
        <w:t xml:space="preserve"> органа слуха</w:t>
      </w:r>
      <w:r w:rsidR="007031CC" w:rsidRPr="007031CC">
        <w:rPr>
          <w:rStyle w:val="af5"/>
          <w:i/>
          <w:szCs w:val="24"/>
        </w:rPr>
        <w:footnoteReference w:id="1"/>
      </w:r>
      <w:r w:rsidR="007031CC" w:rsidRPr="007031CC">
        <w:rPr>
          <w:i/>
          <w:szCs w:val="24"/>
          <w:vertAlign w:val="superscript"/>
        </w:rPr>
        <w:t>)</w:t>
      </w:r>
      <w:r w:rsidR="0061186A" w:rsidRPr="00DC5915">
        <w:rPr>
          <w:szCs w:val="24"/>
        </w:rPr>
        <w:t>.</w:t>
      </w:r>
    </w:p>
    <w:p w14:paraId="02FBBCA8" w14:textId="784BAD61" w:rsidR="00AD18DD" w:rsidRPr="00DC5915" w:rsidRDefault="00AD18DD" w:rsidP="00AD18DD">
      <w:pPr>
        <w:rPr>
          <w:szCs w:val="24"/>
        </w:rPr>
      </w:pPr>
      <w:r w:rsidRPr="00DC5915">
        <w:rPr>
          <w:szCs w:val="24"/>
        </w:rPr>
        <w:t>Национальные органы</w:t>
      </w:r>
      <w:r w:rsidR="0061186A" w:rsidRPr="00DC5915">
        <w:rPr>
          <w:szCs w:val="24"/>
        </w:rPr>
        <w:t xml:space="preserve"> власти</w:t>
      </w:r>
      <w:r w:rsidRPr="00DC5915">
        <w:rPr>
          <w:szCs w:val="24"/>
        </w:rPr>
        <w:t xml:space="preserve"> могут разрабатывать национальные документы по применению, основанные на данном стандарте.</w:t>
      </w:r>
    </w:p>
    <w:p w14:paraId="6CFE38C9" w14:textId="6A4D1A7C" w:rsidR="00DE39B6" w:rsidRPr="00DC5915" w:rsidRDefault="00D80BDE" w:rsidP="00DE39B6">
      <w:r w:rsidRPr="00DC5915">
        <w:rPr>
          <w:szCs w:val="24"/>
        </w:rPr>
        <w:t>СИЗ</w:t>
      </w:r>
      <w:r w:rsidR="00AD18DD" w:rsidRPr="00DC5915">
        <w:rPr>
          <w:szCs w:val="24"/>
        </w:rPr>
        <w:t xml:space="preserve"> органа слуха обычно представлены двумя разновидностями: </w:t>
      </w:r>
      <w:r w:rsidR="000566A1" w:rsidRPr="00DC5915">
        <w:rPr>
          <w:szCs w:val="24"/>
        </w:rPr>
        <w:t xml:space="preserve">противошумные </w:t>
      </w:r>
      <w:r w:rsidR="00AD18DD" w:rsidRPr="00DC5915">
        <w:rPr>
          <w:szCs w:val="24"/>
        </w:rPr>
        <w:t xml:space="preserve">наушники и </w:t>
      </w:r>
      <w:r w:rsidR="00D60398" w:rsidRPr="00DC5915">
        <w:rPr>
          <w:szCs w:val="24"/>
        </w:rPr>
        <w:t xml:space="preserve">противошумные </w:t>
      </w:r>
      <w:r w:rsidR="00AD18DD" w:rsidRPr="00DC5915">
        <w:rPr>
          <w:szCs w:val="24"/>
        </w:rPr>
        <w:t>вкладыши. Оба вида бывают с дополнительными характеристиками и функциями. Все они имеют свои преимущества и недостатки с точки зрения поглощения</w:t>
      </w:r>
      <w:r w:rsidR="00DE39B6" w:rsidRPr="00DC5915">
        <w:rPr>
          <w:szCs w:val="24"/>
        </w:rPr>
        <w:t xml:space="preserve"> шума</w:t>
      </w:r>
      <w:r w:rsidR="00AD18DD" w:rsidRPr="00DC5915">
        <w:rPr>
          <w:szCs w:val="24"/>
        </w:rPr>
        <w:t>, комфорта, простоты использования, возможности коммуникации и стоимости.</w:t>
      </w:r>
    </w:p>
    <w:p w14:paraId="0EEE0DE0" w14:textId="581D65BF" w:rsidR="00AD18DD" w:rsidRPr="00DC5915" w:rsidRDefault="00AD18DD" w:rsidP="00AD18DD">
      <w:pPr>
        <w:rPr>
          <w:szCs w:val="24"/>
        </w:rPr>
      </w:pPr>
      <w:r w:rsidRPr="00DC5915">
        <w:rPr>
          <w:szCs w:val="24"/>
        </w:rPr>
        <w:t xml:space="preserve">В программах по </w:t>
      </w:r>
      <w:r w:rsidR="0010450F" w:rsidRPr="00DC5915">
        <w:rPr>
          <w:szCs w:val="24"/>
        </w:rPr>
        <w:t>защите</w:t>
      </w:r>
      <w:r w:rsidRPr="00DC5915">
        <w:rPr>
          <w:szCs w:val="24"/>
        </w:rPr>
        <w:t xml:space="preserve"> слуха </w:t>
      </w:r>
      <w:r w:rsidR="0010450F" w:rsidRPr="00DC5915">
        <w:rPr>
          <w:szCs w:val="24"/>
        </w:rPr>
        <w:t>определяются</w:t>
      </w:r>
      <w:r w:rsidRPr="00DC5915">
        <w:rPr>
          <w:szCs w:val="24"/>
        </w:rPr>
        <w:t xml:space="preserve"> </w:t>
      </w:r>
      <w:r w:rsidR="0010450F" w:rsidRPr="00DC5915">
        <w:rPr>
          <w:szCs w:val="24"/>
        </w:rPr>
        <w:t>зоны воздействия</w:t>
      </w:r>
      <w:r w:rsidRPr="00DC5915">
        <w:rPr>
          <w:szCs w:val="24"/>
        </w:rPr>
        <w:t xml:space="preserve"> опасного шума и оценивается индивидуальный уровень воздействия. Прежде чем рассматривать подходящее </w:t>
      </w:r>
      <w:r w:rsidR="00D80BDE" w:rsidRPr="00DC5915">
        <w:rPr>
          <w:szCs w:val="24"/>
        </w:rPr>
        <w:t>СИЗ</w:t>
      </w:r>
      <w:r w:rsidRPr="00DC5915">
        <w:rPr>
          <w:szCs w:val="24"/>
        </w:rPr>
        <w:t xml:space="preserve"> органа слуха, приоритет должен быть отдан </w:t>
      </w:r>
      <w:r w:rsidR="00BF07CC" w:rsidRPr="00BF07CC">
        <w:rPr>
          <w:szCs w:val="24"/>
        </w:rPr>
        <w:t>шумоподавлени</w:t>
      </w:r>
      <w:r w:rsidR="00BF07CC">
        <w:rPr>
          <w:szCs w:val="24"/>
        </w:rPr>
        <w:t>ю</w:t>
      </w:r>
      <w:r w:rsidRPr="00DC5915">
        <w:rPr>
          <w:szCs w:val="24"/>
        </w:rPr>
        <w:t xml:space="preserve"> источника и/или сокращению времени воздействия.</w:t>
      </w:r>
    </w:p>
    <w:p w14:paraId="5D970318" w14:textId="4266E187" w:rsidR="00AD18DD" w:rsidRPr="00DC5915" w:rsidRDefault="00AD18DD" w:rsidP="00AD18DD">
      <w:pPr>
        <w:rPr>
          <w:szCs w:val="24"/>
        </w:rPr>
      </w:pPr>
      <w:r w:rsidRPr="00DC5915">
        <w:rPr>
          <w:szCs w:val="24"/>
        </w:rPr>
        <w:t xml:space="preserve">Если использование </w:t>
      </w:r>
      <w:r w:rsidR="00D80BDE" w:rsidRPr="00DC5915">
        <w:rPr>
          <w:szCs w:val="24"/>
        </w:rPr>
        <w:t xml:space="preserve">СИЗ </w:t>
      </w:r>
      <w:r w:rsidRPr="00DC5915">
        <w:rPr>
          <w:szCs w:val="24"/>
        </w:rPr>
        <w:t>органа слуха считается необходимым или рекомендуемым, подбор оптимального средства является комплексной задачей. Сам</w:t>
      </w:r>
      <w:r w:rsidR="00DE39B6" w:rsidRPr="00DC5915">
        <w:rPr>
          <w:szCs w:val="24"/>
        </w:rPr>
        <w:t>ое</w:t>
      </w:r>
      <w:r w:rsidRPr="00DC5915">
        <w:rPr>
          <w:szCs w:val="24"/>
        </w:rPr>
        <w:t xml:space="preserve"> важное </w:t>
      </w:r>
      <w:r w:rsidR="00D80BDE" w:rsidRPr="00DC5915">
        <w:rPr>
          <w:szCs w:val="24"/>
        </w:rPr>
        <w:t xml:space="preserve">для средства </w:t>
      </w:r>
      <w:r w:rsidR="00D40EF7" w:rsidRPr="00D40EF7">
        <w:rPr>
          <w:i/>
          <w:szCs w:val="24"/>
        </w:rPr>
        <w:t xml:space="preserve">индивидуальной </w:t>
      </w:r>
      <w:r w:rsidR="00D80BDE" w:rsidRPr="00DC5915">
        <w:rPr>
          <w:szCs w:val="24"/>
        </w:rPr>
        <w:t xml:space="preserve">защиты </w:t>
      </w:r>
      <w:r w:rsidRPr="00DC5915">
        <w:rPr>
          <w:szCs w:val="24"/>
        </w:rPr>
        <w:t xml:space="preserve">– обеспечить достаточное </w:t>
      </w:r>
      <w:r w:rsidR="00997403" w:rsidRPr="00DC5915">
        <w:rPr>
          <w:szCs w:val="24"/>
        </w:rPr>
        <w:t>поглощение шума</w:t>
      </w:r>
      <w:r w:rsidRPr="00DC5915">
        <w:rPr>
          <w:szCs w:val="24"/>
        </w:rPr>
        <w:t>.</w:t>
      </w:r>
    </w:p>
    <w:p w14:paraId="055E9CD1" w14:textId="42ABFF2B" w:rsidR="00AD18DD" w:rsidRPr="00DC5915" w:rsidRDefault="00AD18DD" w:rsidP="00AD18DD">
      <w:pPr>
        <w:rPr>
          <w:szCs w:val="24"/>
        </w:rPr>
      </w:pPr>
      <w:r w:rsidRPr="00DC5915">
        <w:rPr>
          <w:szCs w:val="24"/>
        </w:rPr>
        <w:t xml:space="preserve">Часто бывает желательно сохранить способность слышать речь и предупреждающие сигналы. Чтобы достичь этого, </w:t>
      </w:r>
      <w:r w:rsidR="00D80BDE" w:rsidRPr="00DC5915">
        <w:rPr>
          <w:szCs w:val="24"/>
        </w:rPr>
        <w:t>СИЗ органа слуха</w:t>
      </w:r>
      <w:r w:rsidRPr="00DC5915">
        <w:rPr>
          <w:szCs w:val="24"/>
        </w:rPr>
        <w:t xml:space="preserve"> не должно обеспечивать </w:t>
      </w:r>
      <w:r w:rsidR="00C57950" w:rsidRPr="00DC5915">
        <w:rPr>
          <w:szCs w:val="24"/>
        </w:rPr>
        <w:t>чрезмерной защиты</w:t>
      </w:r>
      <w:r w:rsidRPr="00DC5915">
        <w:rPr>
          <w:szCs w:val="24"/>
        </w:rPr>
        <w:t>. В частности</w:t>
      </w:r>
      <w:r w:rsidR="00DC5915" w:rsidRPr="00DC5915">
        <w:rPr>
          <w:szCs w:val="24"/>
        </w:rPr>
        <w:t>,</w:t>
      </w:r>
      <w:r w:rsidRPr="00DC5915">
        <w:rPr>
          <w:szCs w:val="24"/>
        </w:rPr>
        <w:t xml:space="preserve"> на это необходимо обращать внимание при среднем уровне шума.</w:t>
      </w:r>
    </w:p>
    <w:p w14:paraId="19B2C363" w14:textId="690FB1A9" w:rsidR="00AD18DD" w:rsidRPr="00DC5915" w:rsidRDefault="00D80BDE" w:rsidP="00AD18DD">
      <w:pPr>
        <w:rPr>
          <w:szCs w:val="24"/>
        </w:rPr>
      </w:pPr>
      <w:r w:rsidRPr="00DC5915">
        <w:rPr>
          <w:szCs w:val="24"/>
        </w:rPr>
        <w:lastRenderedPageBreak/>
        <w:t>СИЗ</w:t>
      </w:r>
      <w:r w:rsidR="00AD18DD" w:rsidRPr="00DC5915">
        <w:rPr>
          <w:szCs w:val="24"/>
        </w:rPr>
        <w:t xml:space="preserve"> органа слуха поставляются вместе с данными по </w:t>
      </w:r>
      <w:r w:rsidR="00997403" w:rsidRPr="00DC5915">
        <w:rPr>
          <w:szCs w:val="24"/>
        </w:rPr>
        <w:t>поглощению шума</w:t>
      </w:r>
      <w:r w:rsidR="00AD18DD" w:rsidRPr="00DC5915">
        <w:rPr>
          <w:szCs w:val="24"/>
        </w:rPr>
        <w:t xml:space="preserve"> в различных форматах. </w:t>
      </w:r>
      <w:r w:rsidR="00997403" w:rsidRPr="00DC5915">
        <w:rPr>
          <w:szCs w:val="24"/>
        </w:rPr>
        <w:t>Поглощение шума</w:t>
      </w:r>
      <w:r w:rsidR="00AD18DD" w:rsidRPr="00DC5915">
        <w:rPr>
          <w:szCs w:val="24"/>
        </w:rPr>
        <w:t xml:space="preserve"> указывается в децибелах и берется из результатов лабораторных испытаний. Важно упомянуть, что эти показатели были достигнуты в контролируемых лабораторных условиях с </w:t>
      </w:r>
      <w:r w:rsidR="00B93C4E" w:rsidRPr="00DC5915">
        <w:rPr>
          <w:szCs w:val="24"/>
        </w:rPr>
        <w:t xml:space="preserve">привлечением </w:t>
      </w:r>
      <w:r w:rsidR="00471ADF" w:rsidRPr="00DC5915">
        <w:rPr>
          <w:szCs w:val="24"/>
        </w:rPr>
        <w:t xml:space="preserve">обученных </w:t>
      </w:r>
      <w:r w:rsidR="00B93C4E" w:rsidRPr="00DC5915">
        <w:rPr>
          <w:szCs w:val="24"/>
        </w:rPr>
        <w:t>испытателей</w:t>
      </w:r>
      <w:r w:rsidR="00471ADF" w:rsidRPr="00DC5915">
        <w:rPr>
          <w:szCs w:val="24"/>
        </w:rPr>
        <w:t xml:space="preserve">. </w:t>
      </w:r>
      <w:r w:rsidR="00AD18DD" w:rsidRPr="00DC5915">
        <w:rPr>
          <w:szCs w:val="24"/>
        </w:rPr>
        <w:t xml:space="preserve">В реальных рабочих условиях </w:t>
      </w:r>
      <w:r w:rsidR="00997403" w:rsidRPr="00DC5915">
        <w:rPr>
          <w:szCs w:val="24"/>
        </w:rPr>
        <w:t>поглощение шума</w:t>
      </w:r>
      <w:r w:rsidR="00AD18DD" w:rsidRPr="00DC5915">
        <w:rPr>
          <w:szCs w:val="24"/>
        </w:rPr>
        <w:t>, которое может достичь пользователь, может быть ниже, чем полученное при лабораторных испытаниях.</w:t>
      </w:r>
    </w:p>
    <w:p w14:paraId="79FE6F0C" w14:textId="06E73356" w:rsidR="00AD18DD" w:rsidRPr="00DC5915" w:rsidRDefault="00AD18DD" w:rsidP="00AD18DD">
      <w:pPr>
        <w:rPr>
          <w:szCs w:val="24"/>
        </w:rPr>
      </w:pPr>
      <w:r w:rsidRPr="00DC5915">
        <w:rPr>
          <w:szCs w:val="24"/>
        </w:rPr>
        <w:t xml:space="preserve">Эксплуатационные характеристики </w:t>
      </w:r>
      <w:r w:rsidR="00D80BDE" w:rsidRPr="00DC5915">
        <w:rPr>
          <w:szCs w:val="24"/>
        </w:rPr>
        <w:t>СИЗ</w:t>
      </w:r>
      <w:r w:rsidR="000F4185" w:rsidRPr="00DC5915">
        <w:rPr>
          <w:szCs w:val="24"/>
        </w:rPr>
        <w:t xml:space="preserve"> органа</w:t>
      </w:r>
      <w:r w:rsidRPr="00DC5915">
        <w:rPr>
          <w:szCs w:val="24"/>
        </w:rPr>
        <w:t xml:space="preserve"> слуха </w:t>
      </w:r>
      <w:r w:rsidR="00286416" w:rsidRPr="00DC5915">
        <w:rPr>
          <w:szCs w:val="24"/>
        </w:rPr>
        <w:t>зависят от</w:t>
      </w:r>
      <w:r w:rsidRPr="00DC5915">
        <w:rPr>
          <w:szCs w:val="24"/>
        </w:rPr>
        <w:t xml:space="preserve"> естественной </w:t>
      </w:r>
      <w:r w:rsidR="000F4185" w:rsidRPr="00DC5915">
        <w:rPr>
          <w:szCs w:val="24"/>
        </w:rPr>
        <w:t>вариативности</w:t>
      </w:r>
      <w:r w:rsidRPr="00DC5915">
        <w:rPr>
          <w:szCs w:val="24"/>
        </w:rPr>
        <w:t xml:space="preserve"> среди пользователей. Правильная </w:t>
      </w:r>
      <w:r w:rsidR="00AE7045" w:rsidRPr="00AE7045">
        <w:rPr>
          <w:szCs w:val="24"/>
        </w:rPr>
        <w:t>посадка</w:t>
      </w:r>
      <w:r w:rsidRPr="00DC5915">
        <w:rPr>
          <w:szCs w:val="24"/>
        </w:rPr>
        <w:t xml:space="preserve">, обучение, регулярный осмотр и мотивация пользователя важны для достижения желаемой защиты. Из-за естественной </w:t>
      </w:r>
      <w:r w:rsidR="000F4185" w:rsidRPr="00DC5915">
        <w:rPr>
          <w:szCs w:val="24"/>
        </w:rPr>
        <w:t>вариативности</w:t>
      </w:r>
      <w:r w:rsidRPr="00DC5915">
        <w:rPr>
          <w:szCs w:val="24"/>
        </w:rPr>
        <w:t xml:space="preserve"> невозможно рассчитать точное </w:t>
      </w:r>
      <w:r w:rsidR="00997403" w:rsidRPr="00DC5915">
        <w:rPr>
          <w:szCs w:val="24"/>
        </w:rPr>
        <w:t>поглощение шума</w:t>
      </w:r>
      <w:r w:rsidRPr="00DC5915">
        <w:rPr>
          <w:szCs w:val="24"/>
        </w:rPr>
        <w:t xml:space="preserve">, которое определенное </w:t>
      </w:r>
      <w:bookmarkStart w:id="2" w:name="_Hlk68636978"/>
      <w:r w:rsidR="00D80BDE" w:rsidRPr="00DC5915">
        <w:rPr>
          <w:szCs w:val="24"/>
        </w:rPr>
        <w:t>СИЗ</w:t>
      </w:r>
      <w:bookmarkEnd w:id="2"/>
      <w:r w:rsidRPr="00DC5915">
        <w:rPr>
          <w:szCs w:val="24"/>
        </w:rPr>
        <w:t xml:space="preserve"> органа слуха обеспечит отдельному пользователю. Если требуется более точный расчет, можно провести оценку индивидуального уровня </w:t>
      </w:r>
      <w:r w:rsidR="00997403" w:rsidRPr="00DC5915">
        <w:rPr>
          <w:szCs w:val="24"/>
        </w:rPr>
        <w:t>поглощения шума</w:t>
      </w:r>
      <w:r w:rsidRPr="00DC5915">
        <w:rPr>
          <w:szCs w:val="24"/>
        </w:rPr>
        <w:t xml:space="preserve">. При высоком уровне шума рекомендуется </w:t>
      </w:r>
      <w:r w:rsidR="00FD2AC4" w:rsidRPr="00DC5915">
        <w:rPr>
          <w:szCs w:val="24"/>
        </w:rPr>
        <w:t>проконсультироваться со специалистом</w:t>
      </w:r>
      <w:r w:rsidRPr="00DC5915">
        <w:rPr>
          <w:szCs w:val="24"/>
        </w:rPr>
        <w:t>. В некоторых случаях может потребоваться двойная защита (т.е. использование комбинации из</w:t>
      </w:r>
      <w:r w:rsidR="000566A1" w:rsidRPr="00DC5915">
        <w:rPr>
          <w:szCs w:val="24"/>
        </w:rPr>
        <w:t xml:space="preserve"> противошумных</w:t>
      </w:r>
      <w:r w:rsidRPr="00DC5915">
        <w:rPr>
          <w:szCs w:val="24"/>
        </w:rPr>
        <w:t xml:space="preserve"> наушников и </w:t>
      </w:r>
      <w:r w:rsidR="000566A1" w:rsidRPr="00DC5915">
        <w:rPr>
          <w:szCs w:val="24"/>
        </w:rPr>
        <w:t xml:space="preserve">противошумных </w:t>
      </w:r>
      <w:r w:rsidRPr="00DC5915">
        <w:rPr>
          <w:szCs w:val="24"/>
        </w:rPr>
        <w:t>вкладышей).</w:t>
      </w:r>
    </w:p>
    <w:p w14:paraId="7F081AAB" w14:textId="123890BD" w:rsidR="00FA0404" w:rsidRPr="00DC5915" w:rsidRDefault="00AD18DD" w:rsidP="00AD18DD">
      <w:pPr>
        <w:rPr>
          <w:szCs w:val="24"/>
        </w:rPr>
      </w:pPr>
      <w:r w:rsidRPr="00DC5915">
        <w:rPr>
          <w:szCs w:val="24"/>
        </w:rPr>
        <w:t xml:space="preserve">Чтобы </w:t>
      </w:r>
      <w:r w:rsidR="00D80BDE" w:rsidRPr="00DC5915">
        <w:rPr>
          <w:szCs w:val="24"/>
        </w:rPr>
        <w:t>СИЗ</w:t>
      </w:r>
      <w:r w:rsidRPr="00DC5915">
        <w:rPr>
          <w:szCs w:val="24"/>
        </w:rPr>
        <w:t xml:space="preserve"> органа слуха были эффективны, их необходимо использовать всегда, когда пользователь находится в </w:t>
      </w:r>
      <w:r w:rsidR="00691A45">
        <w:rPr>
          <w:szCs w:val="24"/>
        </w:rPr>
        <w:t>среде</w:t>
      </w:r>
      <w:r w:rsidRPr="00DC5915">
        <w:rPr>
          <w:szCs w:val="24"/>
        </w:rPr>
        <w:t xml:space="preserve"> с потенциально опасным уровнем шума. При выборе </w:t>
      </w:r>
      <w:r w:rsidR="00D80BDE" w:rsidRPr="00DC5915">
        <w:rPr>
          <w:szCs w:val="24"/>
        </w:rPr>
        <w:t>СИЗ</w:t>
      </w:r>
      <w:r w:rsidRPr="00DC5915">
        <w:rPr>
          <w:szCs w:val="24"/>
        </w:rPr>
        <w:t xml:space="preserve"> органа слуха необходимо уделять внимание факторам, влияющим на комфорт и предпочтения пользователя.</w:t>
      </w:r>
    </w:p>
    <w:p w14:paraId="4065CDC3" w14:textId="326E1A9B" w:rsidR="00DC5915" w:rsidRPr="00DC5915" w:rsidRDefault="00DC5915" w:rsidP="00DC5915">
      <w:pPr>
        <w:rPr>
          <w:szCs w:val="24"/>
        </w:rPr>
      </w:pPr>
      <w:r w:rsidRPr="00DC5915">
        <w:rPr>
          <w:szCs w:val="24"/>
        </w:rPr>
        <w:t xml:space="preserve">В рамках настоящего стандарта структурный элемент 6.2.3.5 и приложение Е Е.1 и Е.2] были модифицированы с учетом допустимого эквивалентного </w:t>
      </w:r>
      <w:r w:rsidRPr="00691A45">
        <w:rPr>
          <w:szCs w:val="24"/>
        </w:rPr>
        <w:t xml:space="preserve">уровня звука </w:t>
      </w:r>
      <w:r w:rsidRPr="00DC5915">
        <w:rPr>
          <w:szCs w:val="24"/>
        </w:rPr>
        <w:t>80 дБ(А) на рабочих местах, установленного Решением Комиссии Таможенного союза от 28 мая 2010 г. № 299 «О применении санитарных мер в Евразийском экономическом союзе», путем замены значений 82 дБ(А) на 80 дБ(А).</w:t>
      </w:r>
    </w:p>
    <w:p w14:paraId="1A64D517" w14:textId="77777777" w:rsidR="00394DE6" w:rsidRDefault="00DC5915" w:rsidP="00DC5915">
      <w:pPr>
        <w:rPr>
          <w:szCs w:val="24"/>
        </w:rPr>
      </w:pPr>
      <w:r w:rsidRPr="00DC5915">
        <w:rPr>
          <w:szCs w:val="24"/>
        </w:rPr>
        <w:t xml:space="preserve">Также настоящий стандарт является модифицированным по отношению к европейскому стандарту EN 458:2016 путем замены ссылочных европейских стандартов на ссылочные гармонизированные межгосударственные стандарты. </w:t>
      </w:r>
    </w:p>
    <w:p w14:paraId="6F301A4B" w14:textId="55A4DCC0" w:rsidR="00394DE6" w:rsidRDefault="00394DE6" w:rsidP="00DC5915">
      <w:pPr>
        <w:rPr>
          <w:szCs w:val="24"/>
        </w:rPr>
      </w:pPr>
      <w:r w:rsidRPr="00394DE6">
        <w:rPr>
          <w:szCs w:val="24"/>
        </w:rPr>
        <w:t>Внесение указанных технических отклонений направлено на учет</w:t>
      </w:r>
      <w:r>
        <w:rPr>
          <w:szCs w:val="24"/>
        </w:rPr>
        <w:t xml:space="preserve"> </w:t>
      </w:r>
      <w:r w:rsidRPr="00394DE6">
        <w:rPr>
          <w:szCs w:val="24"/>
        </w:rPr>
        <w:t>особенност</w:t>
      </w:r>
      <w:r>
        <w:rPr>
          <w:szCs w:val="24"/>
        </w:rPr>
        <w:t>ей</w:t>
      </w:r>
      <w:r w:rsidRPr="00394DE6">
        <w:rPr>
          <w:szCs w:val="24"/>
        </w:rPr>
        <w:t xml:space="preserve"> объекта стандартизации, характерны</w:t>
      </w:r>
      <w:r>
        <w:rPr>
          <w:szCs w:val="24"/>
        </w:rPr>
        <w:t>х</w:t>
      </w:r>
      <w:r w:rsidRPr="00394DE6">
        <w:rPr>
          <w:szCs w:val="24"/>
        </w:rPr>
        <w:t xml:space="preserve"> для государств, указанных в предисловии</w:t>
      </w:r>
      <w:r>
        <w:rPr>
          <w:szCs w:val="24"/>
        </w:rPr>
        <w:t xml:space="preserve">, а также </w:t>
      </w:r>
      <w:r w:rsidRPr="00394DE6">
        <w:rPr>
          <w:szCs w:val="24"/>
        </w:rPr>
        <w:t>особенност</w:t>
      </w:r>
      <w:r>
        <w:rPr>
          <w:szCs w:val="24"/>
        </w:rPr>
        <w:t>ей</w:t>
      </w:r>
      <w:r w:rsidRPr="00394DE6">
        <w:rPr>
          <w:szCs w:val="24"/>
        </w:rPr>
        <w:t xml:space="preserve"> межгосударственной стандартизации</w:t>
      </w:r>
      <w:r>
        <w:rPr>
          <w:szCs w:val="24"/>
        </w:rPr>
        <w:t>.</w:t>
      </w:r>
    </w:p>
    <w:p w14:paraId="1C938397" w14:textId="294FA315" w:rsidR="00DC5915" w:rsidRPr="00DC5915" w:rsidRDefault="00DC5915" w:rsidP="00DC5915">
      <w:pPr>
        <w:rPr>
          <w:szCs w:val="24"/>
        </w:rPr>
      </w:pPr>
      <w:r w:rsidRPr="00DC5915">
        <w:rPr>
          <w:szCs w:val="24"/>
        </w:rPr>
        <w:t>Текст, содержащий данные изменения, выделен курсивом.</w:t>
      </w:r>
    </w:p>
    <w:p w14:paraId="453B0D8F" w14:textId="62FEA2EA" w:rsidR="00DC5915" w:rsidRPr="00DC5915" w:rsidRDefault="00DC5915" w:rsidP="00DC5915">
      <w:pPr>
        <w:rPr>
          <w:szCs w:val="24"/>
        </w:rPr>
        <w:sectPr w:rsidR="00DC5915" w:rsidRPr="00DC5915" w:rsidSect="00AF046D">
          <w:headerReference w:type="even" r:id="rId9"/>
          <w:headerReference w:type="default" r:id="rId10"/>
          <w:footerReference w:type="even" r:id="rId11"/>
          <w:footerReference w:type="default" r:id="rId12"/>
          <w:pgSz w:w="11906" w:h="16838"/>
          <w:pgMar w:top="1134" w:right="1134" w:bottom="1134" w:left="1134" w:header="709" w:footer="709" w:gutter="0"/>
          <w:pgNumType w:fmt="upperRoman"/>
          <w:cols w:space="708"/>
          <w:titlePg/>
          <w:docGrid w:linePitch="360"/>
        </w:sectPr>
      </w:pPr>
      <w:r w:rsidRPr="00DC5915">
        <w:rPr>
          <w:szCs w:val="24"/>
        </w:rPr>
        <w:lastRenderedPageBreak/>
        <w:t>Остальные положения настоящего стандарта идентичны положениям европейского стандарта EN 458:2016.</w:t>
      </w:r>
    </w:p>
    <w:tbl>
      <w:tblPr>
        <w:tblStyle w:val="a3"/>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9638"/>
      </w:tblGrid>
      <w:tr w:rsidR="00AD18DD" w:rsidRPr="00DC5915" w14:paraId="1C70BEAB" w14:textId="77777777" w:rsidTr="00DC5915">
        <w:tc>
          <w:tcPr>
            <w:tcW w:w="9747" w:type="dxa"/>
            <w:tcBorders>
              <w:top w:val="nil"/>
            </w:tcBorders>
            <w:vAlign w:val="center"/>
          </w:tcPr>
          <w:p w14:paraId="7F8B4205" w14:textId="047B4EA3" w:rsidR="00AD18DD" w:rsidRPr="00DC5915" w:rsidRDefault="00AD18DD" w:rsidP="00AD18DD">
            <w:pPr>
              <w:ind w:firstLine="0"/>
              <w:jc w:val="center"/>
              <w:rPr>
                <w:b/>
                <w:bCs/>
                <w:spacing w:val="160"/>
                <w:szCs w:val="24"/>
              </w:rPr>
            </w:pPr>
            <w:r w:rsidRPr="00DC5915">
              <w:rPr>
                <w:b/>
                <w:bCs/>
                <w:spacing w:val="160"/>
                <w:szCs w:val="24"/>
              </w:rPr>
              <w:lastRenderedPageBreak/>
              <w:t>МЕЖГОСУДАРСТВЕННЫЙ СТАНДАРТ</w:t>
            </w:r>
          </w:p>
        </w:tc>
      </w:tr>
      <w:tr w:rsidR="00AD18DD" w:rsidRPr="00DC5915" w14:paraId="7B77D0E3" w14:textId="77777777" w:rsidTr="00471ADF">
        <w:tc>
          <w:tcPr>
            <w:tcW w:w="9747" w:type="dxa"/>
            <w:vAlign w:val="center"/>
          </w:tcPr>
          <w:p w14:paraId="32B38AD4" w14:textId="77777777" w:rsidR="00AD18DD" w:rsidRPr="00DC5915" w:rsidRDefault="00AD18DD" w:rsidP="00AD18DD">
            <w:pPr>
              <w:ind w:firstLine="0"/>
              <w:jc w:val="center"/>
              <w:rPr>
                <w:b/>
                <w:bCs/>
                <w:szCs w:val="24"/>
              </w:rPr>
            </w:pPr>
            <w:r w:rsidRPr="00DC5915">
              <w:rPr>
                <w:b/>
                <w:bCs/>
                <w:szCs w:val="24"/>
              </w:rPr>
              <w:t>Система стандартов безопасности труда</w:t>
            </w:r>
          </w:p>
          <w:p w14:paraId="1580029B" w14:textId="77777777" w:rsidR="00AD18DD" w:rsidRPr="00DC5915" w:rsidRDefault="00AD18DD" w:rsidP="00AD18DD">
            <w:pPr>
              <w:ind w:firstLine="0"/>
              <w:jc w:val="center"/>
              <w:rPr>
                <w:b/>
                <w:bCs/>
                <w:szCs w:val="24"/>
              </w:rPr>
            </w:pPr>
            <w:r w:rsidRPr="00DC5915">
              <w:rPr>
                <w:b/>
                <w:bCs/>
                <w:szCs w:val="24"/>
              </w:rPr>
              <w:t>СРЕДСТВА ИНДИВИДУАЛЬНОЙ ЗАЩИТЫ ОРГАНА СЛУХА</w:t>
            </w:r>
          </w:p>
          <w:p w14:paraId="325142C9" w14:textId="77777777" w:rsidR="00AD18DD" w:rsidRPr="00DC5915" w:rsidRDefault="00AD18DD" w:rsidP="00AD18DD">
            <w:pPr>
              <w:ind w:firstLine="0"/>
              <w:jc w:val="center"/>
              <w:rPr>
                <w:b/>
                <w:bCs/>
                <w:szCs w:val="24"/>
                <w:lang w:val="en-US"/>
              </w:rPr>
            </w:pPr>
            <w:r w:rsidRPr="00DC5915">
              <w:rPr>
                <w:b/>
                <w:bCs/>
                <w:szCs w:val="24"/>
              </w:rPr>
              <w:t>Рекомендации по выбору, использованию, уходу и обслуживанию. Руководящий</w:t>
            </w:r>
            <w:r w:rsidRPr="00DC5915">
              <w:rPr>
                <w:b/>
                <w:bCs/>
                <w:szCs w:val="24"/>
                <w:lang w:val="en-US"/>
              </w:rPr>
              <w:t xml:space="preserve"> </w:t>
            </w:r>
            <w:r w:rsidRPr="00DC5915">
              <w:rPr>
                <w:b/>
                <w:bCs/>
                <w:szCs w:val="24"/>
              </w:rPr>
              <w:t>документ</w:t>
            </w:r>
          </w:p>
          <w:p w14:paraId="2C4F5B8C" w14:textId="5BB8B962" w:rsidR="00AD18DD" w:rsidRPr="00DC5915" w:rsidRDefault="00471ADF" w:rsidP="00471ADF">
            <w:pPr>
              <w:ind w:firstLine="0"/>
              <w:jc w:val="center"/>
              <w:rPr>
                <w:szCs w:val="24"/>
                <w:lang w:val="en-US"/>
              </w:rPr>
            </w:pPr>
            <w:r w:rsidRPr="00DC5915">
              <w:rPr>
                <w:rFonts w:cs="Arial"/>
                <w:lang w:val="en-US"/>
              </w:rPr>
              <w:t xml:space="preserve">Occupational safety standards system. </w:t>
            </w:r>
            <w:r w:rsidR="00C3134D" w:rsidRPr="00DC5915">
              <w:rPr>
                <w:rFonts w:cs="Arial"/>
                <w:lang w:val="en-US"/>
              </w:rPr>
              <w:t>Personal protective equipment  of hear body</w:t>
            </w:r>
            <w:r w:rsidRPr="00DC5915">
              <w:rPr>
                <w:rFonts w:cs="Arial"/>
                <w:lang w:val="en-US"/>
              </w:rPr>
              <w:t>.</w:t>
            </w:r>
            <w:r w:rsidR="00AD18DD" w:rsidRPr="00DC5915">
              <w:rPr>
                <w:szCs w:val="24"/>
                <w:lang w:val="en-US"/>
              </w:rPr>
              <w:t xml:space="preserve"> Recommendations for selection, use, care and maintenance</w:t>
            </w:r>
            <w:r w:rsidRPr="00DC5915">
              <w:rPr>
                <w:szCs w:val="24"/>
                <w:lang w:val="en-US"/>
              </w:rPr>
              <w:t>.</w:t>
            </w:r>
            <w:r w:rsidR="00AD18DD" w:rsidRPr="00DC5915">
              <w:rPr>
                <w:szCs w:val="24"/>
                <w:lang w:val="en-US"/>
              </w:rPr>
              <w:t xml:space="preserve"> Guidance document</w:t>
            </w:r>
          </w:p>
        </w:tc>
      </w:tr>
    </w:tbl>
    <w:p w14:paraId="65126200" w14:textId="2A9C9EC2" w:rsidR="00AD18DD" w:rsidRPr="00DC5915" w:rsidRDefault="003620FE" w:rsidP="003620FE">
      <w:pPr>
        <w:rPr>
          <w:b/>
          <w:szCs w:val="24"/>
          <w:lang w:val="en-US"/>
        </w:rPr>
      </w:pPr>
      <w:r w:rsidRPr="00DC5915">
        <w:rPr>
          <w:szCs w:val="24"/>
          <w:lang w:val="en-US"/>
        </w:rPr>
        <w:t xml:space="preserve">                                                                                           </w:t>
      </w:r>
      <w:r w:rsidR="00B57377" w:rsidRPr="00DC5915">
        <w:rPr>
          <w:b/>
          <w:szCs w:val="24"/>
        </w:rPr>
        <w:t>Дата</w:t>
      </w:r>
      <w:r w:rsidR="00B57377" w:rsidRPr="00DC5915">
        <w:rPr>
          <w:b/>
          <w:szCs w:val="24"/>
          <w:lang w:val="en-US"/>
        </w:rPr>
        <w:t xml:space="preserve"> </w:t>
      </w:r>
      <w:r w:rsidR="00B57377" w:rsidRPr="00DC5915">
        <w:rPr>
          <w:b/>
          <w:szCs w:val="24"/>
        </w:rPr>
        <w:t>введения</w:t>
      </w:r>
      <w:r w:rsidR="00B57377" w:rsidRPr="00DC5915">
        <w:rPr>
          <w:b/>
          <w:szCs w:val="24"/>
          <w:lang w:val="en-US"/>
        </w:rPr>
        <w:t xml:space="preserve"> –</w:t>
      </w:r>
    </w:p>
    <w:p w14:paraId="5583304C" w14:textId="42757A07" w:rsidR="005039BF" w:rsidRPr="00DC5915" w:rsidRDefault="005039BF" w:rsidP="005039BF">
      <w:pPr>
        <w:pStyle w:val="1"/>
      </w:pPr>
      <w:bookmarkStart w:id="3" w:name="_Toc184049869"/>
      <w:r w:rsidRPr="00DC5915">
        <w:rPr>
          <w:lang w:val="en-US"/>
        </w:rPr>
        <w:t>1 </w:t>
      </w:r>
      <w:r w:rsidRPr="00DC5915">
        <w:t>Область</w:t>
      </w:r>
      <w:r w:rsidRPr="00DC5915">
        <w:rPr>
          <w:lang w:val="en-US"/>
        </w:rPr>
        <w:t xml:space="preserve"> </w:t>
      </w:r>
      <w:r w:rsidRPr="00DC5915">
        <w:t>применения</w:t>
      </w:r>
      <w:bookmarkEnd w:id="3"/>
    </w:p>
    <w:p w14:paraId="2FD72B92" w14:textId="06AE5B67" w:rsidR="005039BF" w:rsidRPr="00DC5915" w:rsidRDefault="005039BF" w:rsidP="005039BF">
      <w:r w:rsidRPr="00DC5915">
        <w:t xml:space="preserve">Настоящий стандарт </w:t>
      </w:r>
      <w:r w:rsidR="007B6AD9" w:rsidRPr="00DC5915">
        <w:t>устанавливает</w:t>
      </w:r>
      <w:r w:rsidRPr="00DC5915">
        <w:t xml:space="preserve"> рекомендации по выбору, использованию, уходу и обслуживанию средств индивидуальной защиты органа слуха</w:t>
      </w:r>
      <w:r w:rsidR="000E46D9" w:rsidRPr="00DC5915">
        <w:t xml:space="preserve"> (СИЗ органа слуха)</w:t>
      </w:r>
      <w:r w:rsidRPr="00DC5915">
        <w:t>.</w:t>
      </w:r>
    </w:p>
    <w:p w14:paraId="6D681F8C" w14:textId="41E93B7E" w:rsidR="005039BF" w:rsidRPr="00DC5915" w:rsidRDefault="005039BF" w:rsidP="00FF779B">
      <w:pPr>
        <w:pStyle w:val="1"/>
      </w:pPr>
      <w:bookmarkStart w:id="4" w:name="_Toc184049870"/>
      <w:r w:rsidRPr="00DC5915">
        <w:t>2 Нормативные ссылки</w:t>
      </w:r>
      <w:bookmarkEnd w:id="4"/>
    </w:p>
    <w:p w14:paraId="7D534582" w14:textId="35DB1C17" w:rsidR="007B6AD9" w:rsidRPr="007F0D3D" w:rsidRDefault="006E6451" w:rsidP="00F33FEE">
      <w:pPr>
        <w:rPr>
          <w:highlight w:val="yellow"/>
        </w:rPr>
      </w:pPr>
      <w:r w:rsidRPr="006E6451">
        <w:t>В настоящем стандарте использованы нормативные ссылки на следующие межгосударственные стандарты</w:t>
      </w:r>
      <w:r>
        <w:t>:</w:t>
      </w:r>
    </w:p>
    <w:p w14:paraId="0C4C30FB" w14:textId="22A08727" w:rsidR="000D1789" w:rsidRPr="00B7066D" w:rsidRDefault="000D1789" w:rsidP="00F33FEE">
      <w:pPr>
        <w:rPr>
          <w:highlight w:val="yellow"/>
        </w:rPr>
      </w:pPr>
      <w:r w:rsidRPr="00FF7721">
        <w:rPr>
          <w:szCs w:val="24"/>
          <w:shd w:val="clear" w:color="auto" w:fill="FFFFFF"/>
        </w:rPr>
        <w:t xml:space="preserve">ГОСТ </w:t>
      </w:r>
      <w:r w:rsidRPr="00FF7721">
        <w:rPr>
          <w:szCs w:val="24"/>
          <w:shd w:val="clear" w:color="auto" w:fill="FFFFFF"/>
          <w:lang w:val="en-US"/>
        </w:rPr>
        <w:t>EN</w:t>
      </w:r>
      <w:r w:rsidRPr="00FF7721">
        <w:rPr>
          <w:szCs w:val="24"/>
          <w:shd w:val="clear" w:color="auto" w:fill="FFFFFF"/>
        </w:rPr>
        <w:t xml:space="preserve"> 352-1</w:t>
      </w:r>
      <w:r w:rsidRPr="000D1789">
        <w:rPr>
          <w:color w:val="FF0000"/>
          <w:szCs w:val="24"/>
          <w:shd w:val="clear" w:color="auto" w:fill="FFFFFF"/>
        </w:rPr>
        <w:t xml:space="preserve"> </w:t>
      </w:r>
      <w:r w:rsidRPr="00FF7721">
        <w:rPr>
          <w:szCs w:val="24"/>
        </w:rPr>
        <w:t>Система стандартов безопасности труда. Средства индивидуальной защиты органа слуха. Общие технические требования. Часть 1. Противошумные наушники</w:t>
      </w:r>
    </w:p>
    <w:p w14:paraId="752259F9" w14:textId="0C722B7E" w:rsidR="00B7066D" w:rsidRPr="00B7066D" w:rsidRDefault="00B7066D" w:rsidP="00F33FEE">
      <w:pPr>
        <w:rPr>
          <w:highlight w:val="yellow"/>
        </w:rPr>
      </w:pPr>
      <w:r w:rsidRPr="00B7066D">
        <w:t>ГОСТ EN 352-2</w:t>
      </w:r>
      <w:r>
        <w:t xml:space="preserve"> </w:t>
      </w:r>
      <w:r w:rsidRPr="00B7066D">
        <w:t>Система стандартов безопасности труда. Средства индивидуальной защиты органа слуха. Общие технические требования. Часть 2. Противошумные вкладыши</w:t>
      </w:r>
    </w:p>
    <w:p w14:paraId="7E3A4878" w14:textId="7204CF3F" w:rsidR="00B7066D" w:rsidRPr="007F0D3D" w:rsidRDefault="00B7066D" w:rsidP="00F33FEE">
      <w:pPr>
        <w:rPr>
          <w:highlight w:val="yellow"/>
        </w:rPr>
      </w:pPr>
      <w:r w:rsidRPr="000A60D9">
        <w:rPr>
          <w:rFonts w:eastAsia="Arial" w:cs="Arial"/>
          <w:szCs w:val="24"/>
        </w:rPr>
        <w:t>ГОСТ EN 352-3</w:t>
      </w:r>
      <w:r w:rsidRPr="00B7066D">
        <w:rPr>
          <w:rFonts w:eastAsia="Arial" w:cs="Arial"/>
          <w:color w:val="FF0000"/>
          <w:szCs w:val="24"/>
        </w:rPr>
        <w:t xml:space="preserve"> </w:t>
      </w:r>
      <w:r w:rsidRPr="000A60D9">
        <w:rPr>
          <w:rFonts w:eastAsia="Arial" w:cs="Arial"/>
          <w:szCs w:val="24"/>
        </w:rPr>
        <w:t>Система стандартов безопасности труда. Средства индивидуальной защиты органа слуха. Общие технические требования. Часть 3. Противошумные наушники, совмещенные со средствами индивидуальной защиты головы и/или лица</w:t>
      </w:r>
    </w:p>
    <w:p w14:paraId="472C696E" w14:textId="6B36DA42" w:rsidR="00B7066D" w:rsidRPr="007F0D3D" w:rsidRDefault="00B7066D" w:rsidP="00F33FEE">
      <w:pPr>
        <w:rPr>
          <w:highlight w:val="yellow"/>
        </w:rPr>
      </w:pPr>
      <w:r w:rsidRPr="00B7066D">
        <w:t>ГОСТ 12.4.321.4 (EN 352-4:2020) Система стандартов безопасности труда. Средства индивидуальной защиты органа слуха. Требования безопасности. Часть 4. Противошумные наушники уровнезависимые</w:t>
      </w:r>
    </w:p>
    <w:p w14:paraId="36B31609" w14:textId="77777777" w:rsidR="00ED778E" w:rsidRDefault="009E5F6A" w:rsidP="009E5F6A">
      <w:r w:rsidRPr="009E5F6A">
        <w:t>ГОСТ 12.4.321.6 (</w:t>
      </w:r>
      <w:r w:rsidRPr="009E5F6A">
        <w:rPr>
          <w:lang w:val="en-US"/>
        </w:rPr>
        <w:t>EN</w:t>
      </w:r>
      <w:r w:rsidRPr="009E5F6A">
        <w:t xml:space="preserve"> 352-6:2020)</w:t>
      </w:r>
      <w:r>
        <w:t xml:space="preserve"> </w:t>
      </w:r>
      <w:r w:rsidRPr="009E5F6A">
        <w:t>Система стандартов безопасности труда. Средства индивидуальной защиты органа слуха. Требования безопасности. Часть 6. Противошумные наушники с аудиовходом, отвечающим требованиям безопасности</w:t>
      </w:r>
    </w:p>
    <w:p w14:paraId="39D25DD7" w14:textId="54DE70A9" w:rsidR="009E5F6A" w:rsidRPr="009E5F6A" w:rsidRDefault="009E5F6A" w:rsidP="009E5F6A">
      <w:r w:rsidRPr="009E5F6A">
        <w:lastRenderedPageBreak/>
        <w:t xml:space="preserve">ГОСТ </w:t>
      </w:r>
      <w:r w:rsidR="007E4B87" w:rsidRPr="007E4B87">
        <w:t xml:space="preserve">12.4.321.8 </w:t>
      </w:r>
      <w:r w:rsidRPr="009E5F6A">
        <w:t xml:space="preserve">(EN 352-8:2020) </w:t>
      </w:r>
      <w:r w:rsidR="007E4B87" w:rsidRPr="007E4B87">
        <w:t>Система стандартов безопасности труда. Средства индивидуальной защиты органа слуха. Требования безопасности. Часть 8. Противошумные наушники с воспроизведением развлекательных аудиопрограмм</w:t>
      </w:r>
    </w:p>
    <w:p w14:paraId="0DDBF39F" w14:textId="24FA4BA0" w:rsidR="00264D2C" w:rsidRPr="007F0D3D" w:rsidRDefault="00264D2C" w:rsidP="00F33FEE">
      <w:pPr>
        <w:rPr>
          <w:highlight w:val="yellow"/>
        </w:rPr>
      </w:pPr>
      <w:r>
        <w:t xml:space="preserve">ГОСТ ISO 4869-1 </w:t>
      </w:r>
      <w:r w:rsidRPr="00264D2C">
        <w:t>Система стандартов безопасности труда. Средства индивидуальной защиты органа слуха. Субъективный метод измерения поглощения шума</w:t>
      </w:r>
    </w:p>
    <w:p w14:paraId="0030070F" w14:textId="0904B40A" w:rsidR="000E7E37" w:rsidRPr="007F0D3D" w:rsidRDefault="000E7E37" w:rsidP="00F33FEE">
      <w:pPr>
        <w:rPr>
          <w:highlight w:val="yellow"/>
        </w:rPr>
      </w:pPr>
      <w:r w:rsidRPr="000E7E37">
        <w:t>ГОСТ ISO 4869-2</w:t>
      </w:r>
      <w:r>
        <w:t xml:space="preserve"> </w:t>
      </w:r>
      <w:r w:rsidRPr="000E7E37">
        <w:t xml:space="preserve">Система стандартов безопасности труда. Средства индивидуальной защиты органа слуха. Определение эффективных </w:t>
      </w:r>
      <w:r w:rsidR="00334CC0">
        <w:br/>
      </w:r>
      <w:r w:rsidRPr="000E7E37">
        <w:t>А-корректированных уровней звукового давления при использовании средств индивидуальной защиты органа слуха</w:t>
      </w:r>
    </w:p>
    <w:p w14:paraId="5B963485" w14:textId="77777777" w:rsidR="00E57AA5" w:rsidRDefault="007D71B4" w:rsidP="00E57AA5">
      <w:pPr>
        <w:tabs>
          <w:tab w:val="left" w:pos="709"/>
        </w:tabs>
      </w:pPr>
      <w:r w:rsidRPr="007D71B4">
        <w:t xml:space="preserve">ГОСТ </w:t>
      </w:r>
      <w:r w:rsidRPr="007D71B4">
        <w:rPr>
          <w:lang w:val="en-US"/>
        </w:rPr>
        <w:t>ISO</w:t>
      </w:r>
      <w:r w:rsidRPr="007D71B4">
        <w:t xml:space="preserve"> 9612</w:t>
      </w:r>
      <w:r>
        <w:t xml:space="preserve"> </w:t>
      </w:r>
      <w:r w:rsidRPr="007D71B4">
        <w:t>Акустика. Измерения шума для оценки его воздействия на человека. Метод</w:t>
      </w:r>
      <w:r w:rsidRPr="00E57AA5">
        <w:t xml:space="preserve"> </w:t>
      </w:r>
      <w:r w:rsidRPr="007D71B4">
        <w:t>измерений</w:t>
      </w:r>
      <w:r w:rsidRPr="00E57AA5">
        <w:t xml:space="preserve"> </w:t>
      </w:r>
      <w:r w:rsidRPr="007D71B4">
        <w:t>на</w:t>
      </w:r>
      <w:r w:rsidRPr="00E57AA5">
        <w:t xml:space="preserve"> </w:t>
      </w:r>
      <w:r w:rsidRPr="007D71B4">
        <w:t>рабочих</w:t>
      </w:r>
      <w:r w:rsidRPr="00E57AA5">
        <w:t xml:space="preserve"> </w:t>
      </w:r>
      <w:r w:rsidRPr="007D71B4">
        <w:t>местах</w:t>
      </w:r>
    </w:p>
    <w:p w14:paraId="486CF6F5" w14:textId="6E9F1973" w:rsidR="00F650CB" w:rsidRPr="007F0D3D" w:rsidRDefault="00F650CB" w:rsidP="00E57AA5">
      <w:pPr>
        <w:tabs>
          <w:tab w:val="left" w:pos="709"/>
        </w:tabs>
        <w:rPr>
          <w:highlight w:val="yellow"/>
        </w:rPr>
      </w:pPr>
      <w:r w:rsidRPr="00FF7721">
        <w:rPr>
          <w:spacing w:val="40"/>
          <w:sz w:val="22"/>
        </w:rPr>
        <w:t>Примечание</w:t>
      </w:r>
      <w:r w:rsidRPr="00FF7721">
        <w:rPr>
          <w:sz w:val="22"/>
        </w:rPr>
        <w:t xml:space="preserve"> – </w:t>
      </w:r>
      <w:r w:rsidRPr="00FF7721">
        <w:rPr>
          <w:sz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371F0FD" w14:textId="5C1DD8A2" w:rsidR="00C479F5" w:rsidRPr="00A10F02" w:rsidRDefault="00C479F5" w:rsidP="007C3D4F">
      <w:pPr>
        <w:pStyle w:val="1"/>
      </w:pPr>
      <w:bookmarkStart w:id="5" w:name="_Toc184049871"/>
      <w:r w:rsidRPr="00A10F02">
        <w:t>3 Термины и определения</w:t>
      </w:r>
      <w:bookmarkEnd w:id="5"/>
    </w:p>
    <w:p w14:paraId="000C97F2" w14:textId="425B8028" w:rsidR="00C479F5" w:rsidRPr="00A10F02" w:rsidRDefault="00E754F8" w:rsidP="00F33FEE">
      <w:r w:rsidRPr="00A10F02">
        <w:t>В настоящем стандарте применены следующие термины с соответствующими определениями:</w:t>
      </w:r>
    </w:p>
    <w:p w14:paraId="1CBB3726" w14:textId="1CD5AF83" w:rsidR="00D56256" w:rsidRPr="00A10F02" w:rsidRDefault="00B62838" w:rsidP="00D56256">
      <w:r>
        <w:t>3.1</w:t>
      </w:r>
      <w:r w:rsidR="00F236D6" w:rsidRPr="00A10F02">
        <w:rPr>
          <w:b/>
          <w:bCs/>
        </w:rPr>
        <w:t xml:space="preserve"> уровень </w:t>
      </w:r>
      <w:r w:rsidR="00254B70" w:rsidRPr="00254B70">
        <w:rPr>
          <w:b/>
          <w:bCs/>
        </w:rPr>
        <w:t xml:space="preserve">воздействия </w:t>
      </w:r>
      <w:r w:rsidR="00F236D6" w:rsidRPr="00A10F02">
        <w:rPr>
          <w:b/>
          <w:bCs/>
        </w:rPr>
        <w:t xml:space="preserve">шума за </w:t>
      </w:r>
      <w:r>
        <w:rPr>
          <w:b/>
          <w:bCs/>
        </w:rPr>
        <w:t>смену</w:t>
      </w:r>
      <w:r w:rsidR="00D56256" w:rsidRPr="00A10F02">
        <w:rPr>
          <w:b/>
          <w:bCs/>
        </w:rPr>
        <w:t xml:space="preserve"> </w:t>
      </w:r>
      <w:r w:rsidR="00D56256" w:rsidRPr="00A10F02">
        <w:t>(daily noise exposure level)</w:t>
      </w:r>
      <w:r w:rsidR="00817687" w:rsidRPr="00A10F02">
        <w:rPr>
          <w:bCs/>
        </w:rPr>
        <w:t xml:space="preserve">, </w:t>
      </w:r>
      <w:bookmarkStart w:id="6" w:name="_Hlk68036568"/>
      <w:r w:rsidR="00817687" w:rsidRPr="00A10F02">
        <w:rPr>
          <w:bCs/>
          <w:i/>
          <w:lang w:val="en-US"/>
        </w:rPr>
        <w:t>L</w:t>
      </w:r>
      <w:r w:rsidR="00817687" w:rsidRPr="00A10F02">
        <w:rPr>
          <w:bCs/>
          <w:vertAlign w:val="subscript"/>
          <w:lang w:val="en-US"/>
        </w:rPr>
        <w:t>EX</w:t>
      </w:r>
      <w:r w:rsidR="00817687" w:rsidRPr="00A10F02">
        <w:rPr>
          <w:bCs/>
          <w:vertAlign w:val="subscript"/>
        </w:rPr>
        <w:t>,8</w:t>
      </w:r>
      <w:r w:rsidR="00817687" w:rsidRPr="00A10F02">
        <w:rPr>
          <w:bCs/>
          <w:vertAlign w:val="subscript"/>
          <w:lang w:val="en-US"/>
        </w:rPr>
        <w:t>h</w:t>
      </w:r>
      <w:bookmarkEnd w:id="6"/>
      <w:r w:rsidR="006541C7" w:rsidRPr="00A10F02">
        <w:t>:</w:t>
      </w:r>
      <w:r w:rsidR="00D56256" w:rsidRPr="00A10F02">
        <w:t xml:space="preserve"> А-</w:t>
      </w:r>
      <w:r w:rsidR="00447888" w:rsidRPr="00A10F02">
        <w:t>корректированный</w:t>
      </w:r>
      <w:r w:rsidR="00D56256" w:rsidRPr="00A10F02">
        <w:t xml:space="preserve"> уровень </w:t>
      </w:r>
      <w:r w:rsidR="00F02214" w:rsidRPr="00A10F02">
        <w:t>воздействия шума</w:t>
      </w:r>
      <w:r w:rsidR="00D56256" w:rsidRPr="00A10F02">
        <w:t xml:space="preserve"> приведенный к </w:t>
      </w:r>
      <w:r w:rsidR="000149F5" w:rsidRPr="00A10F02">
        <w:t xml:space="preserve">стандартному </w:t>
      </w:r>
      <w:r w:rsidR="00CA7945" w:rsidRPr="00A10F02">
        <w:t>восьми</w:t>
      </w:r>
      <w:r w:rsidR="00D56256" w:rsidRPr="00A10F02">
        <w:t>часовому рабочему дню.</w:t>
      </w:r>
    </w:p>
    <w:p w14:paraId="68103621" w14:textId="2DB32A4A" w:rsidR="006541C7" w:rsidRPr="00A10F02" w:rsidRDefault="00D56256" w:rsidP="006541C7">
      <w:r w:rsidRPr="00A10F02">
        <w:t>3.2</w:t>
      </w:r>
      <w:r w:rsidR="001E0EE5" w:rsidRPr="00A10F02">
        <w:t> </w:t>
      </w:r>
      <w:r w:rsidR="001E0EE5" w:rsidRPr="00A10F02">
        <w:rPr>
          <w:b/>
          <w:bCs/>
        </w:rPr>
        <w:t>п</w:t>
      </w:r>
      <w:r w:rsidRPr="00A10F02">
        <w:rPr>
          <w:b/>
          <w:bCs/>
        </w:rPr>
        <w:t>иковый уровень звукового давления</w:t>
      </w:r>
      <w:r w:rsidR="001E0EE5" w:rsidRPr="00A10F02">
        <w:t xml:space="preserve"> </w:t>
      </w:r>
      <w:r w:rsidRPr="00A10F02">
        <w:t>(peak sound pressure level)</w:t>
      </w:r>
      <w:r w:rsidR="00817687" w:rsidRPr="00A10F02">
        <w:rPr>
          <w:bCs/>
        </w:rPr>
        <w:t>,</w:t>
      </w:r>
      <w:r w:rsidR="00817687" w:rsidRPr="00A10F02">
        <w:rPr>
          <w:b/>
          <w:bCs/>
        </w:rPr>
        <w:t xml:space="preserve"> </w:t>
      </w:r>
      <w:r w:rsidR="00817687" w:rsidRPr="00A10F02">
        <w:rPr>
          <w:bCs/>
          <w:i/>
          <w:lang w:val="en-US"/>
        </w:rPr>
        <w:t>L</w:t>
      </w:r>
      <w:r w:rsidR="00817687" w:rsidRPr="00A10F02">
        <w:rPr>
          <w:bCs/>
          <w:i/>
          <w:vertAlign w:val="subscript"/>
          <w:lang w:val="en-US"/>
        </w:rPr>
        <w:t>p</w:t>
      </w:r>
      <w:r w:rsidR="00817687" w:rsidRPr="00A10F02">
        <w:rPr>
          <w:bCs/>
          <w:i/>
          <w:vertAlign w:val="subscript"/>
        </w:rPr>
        <w:t>,</w:t>
      </w:r>
      <w:r w:rsidR="00817687" w:rsidRPr="00A10F02">
        <w:rPr>
          <w:bCs/>
          <w:vertAlign w:val="subscript"/>
          <w:lang w:val="en-US"/>
        </w:rPr>
        <w:t>Cpeak</w:t>
      </w:r>
      <w:r w:rsidR="006541C7" w:rsidRPr="00A10F02">
        <w:t>:</w:t>
      </w:r>
      <w:r w:rsidR="001E0EE5" w:rsidRPr="00A10F02">
        <w:t xml:space="preserve"> </w:t>
      </w:r>
      <w:r w:rsidR="006541C7" w:rsidRPr="00A10F02">
        <w:t xml:space="preserve">Пиковый </w:t>
      </w:r>
      <w:r w:rsidRPr="00A10F02">
        <w:t>С-</w:t>
      </w:r>
      <w:r w:rsidR="00447888" w:rsidRPr="00A10F02">
        <w:t>корректированный</w:t>
      </w:r>
      <w:r w:rsidRPr="00A10F02">
        <w:t xml:space="preserve"> уровень </w:t>
      </w:r>
      <w:r w:rsidR="006A208D" w:rsidRPr="00A10F02">
        <w:t>звукового давления</w:t>
      </w:r>
      <w:r w:rsidRPr="00A10F02">
        <w:t xml:space="preserve"> в соответствии с </w:t>
      </w:r>
      <w:r w:rsidR="007D71B4">
        <w:br/>
      </w:r>
      <w:r w:rsidR="007D71B4" w:rsidRPr="007D71B4">
        <w:rPr>
          <w:i/>
        </w:rPr>
        <w:t>ГОСТ ISO 9612</w:t>
      </w:r>
      <w:r w:rsidR="003946F1" w:rsidRPr="00A10F02">
        <w:t>.</w:t>
      </w:r>
    </w:p>
    <w:p w14:paraId="5A670BDF" w14:textId="61A49B87" w:rsidR="00D56256" w:rsidRPr="00A10F02" w:rsidRDefault="00D56256" w:rsidP="003946F1">
      <w:r w:rsidRPr="00A10F02">
        <w:lastRenderedPageBreak/>
        <w:t>3.3</w:t>
      </w:r>
      <w:r w:rsidR="003946F1" w:rsidRPr="00A10F02">
        <w:rPr>
          <w:lang w:val="en-US"/>
        </w:rPr>
        <w:t> </w:t>
      </w:r>
      <w:r w:rsidR="003946F1" w:rsidRPr="00A10F02">
        <w:rPr>
          <w:b/>
          <w:bCs/>
        </w:rPr>
        <w:t>у</w:t>
      </w:r>
      <w:r w:rsidRPr="00A10F02">
        <w:rPr>
          <w:b/>
          <w:bCs/>
        </w:rPr>
        <w:t>ровень</w:t>
      </w:r>
      <w:r w:rsidR="00BB0F33" w:rsidRPr="00A10F02">
        <w:rPr>
          <w:b/>
        </w:rPr>
        <w:t>, установленный</w:t>
      </w:r>
      <w:r w:rsidRPr="00A10F02">
        <w:rPr>
          <w:b/>
          <w:bCs/>
        </w:rPr>
        <w:t xml:space="preserve"> национальн</w:t>
      </w:r>
      <w:r w:rsidR="00CA7945" w:rsidRPr="00A10F02">
        <w:rPr>
          <w:b/>
          <w:bCs/>
        </w:rPr>
        <w:t>ы</w:t>
      </w:r>
      <w:r w:rsidR="00365548" w:rsidRPr="00A10F02">
        <w:rPr>
          <w:b/>
          <w:bCs/>
        </w:rPr>
        <w:t>м</w:t>
      </w:r>
      <w:r w:rsidR="006A208D" w:rsidRPr="00A10F02">
        <w:rPr>
          <w:b/>
          <w:bCs/>
        </w:rPr>
        <w:t xml:space="preserve"> законодательств</w:t>
      </w:r>
      <w:r w:rsidR="00CA7945" w:rsidRPr="00A10F02">
        <w:rPr>
          <w:b/>
          <w:bCs/>
        </w:rPr>
        <w:t>ом</w:t>
      </w:r>
      <w:r w:rsidRPr="00A10F02">
        <w:rPr>
          <w:b/>
          <w:bCs/>
        </w:rPr>
        <w:t xml:space="preserve"> </w:t>
      </w:r>
      <w:r w:rsidR="003946F1" w:rsidRPr="00A10F02">
        <w:t>(national regulation level)</w:t>
      </w:r>
      <w:r w:rsidR="00817687" w:rsidRPr="00A10F02">
        <w:t>,</w:t>
      </w:r>
      <w:r w:rsidR="00817687" w:rsidRPr="00A10F02">
        <w:rPr>
          <w:b/>
          <w:bCs/>
        </w:rPr>
        <w:t xml:space="preserve"> </w:t>
      </w:r>
      <w:r w:rsidR="00817687" w:rsidRPr="00A10F02">
        <w:rPr>
          <w:bCs/>
          <w:i/>
        </w:rPr>
        <w:t>L'</w:t>
      </w:r>
      <w:r w:rsidR="00817687" w:rsidRPr="00A10F02">
        <w:rPr>
          <w:bCs/>
          <w:vertAlign w:val="subscript"/>
        </w:rPr>
        <w:t>NR</w:t>
      </w:r>
      <w:r w:rsidR="006541C7" w:rsidRPr="00A10F02">
        <w:t>:</w:t>
      </w:r>
      <w:r w:rsidR="003946F1" w:rsidRPr="00A10F02">
        <w:t xml:space="preserve"> </w:t>
      </w:r>
      <w:r w:rsidR="006541C7" w:rsidRPr="00A10F02">
        <w:t xml:space="preserve">Уровень </w:t>
      </w:r>
      <w:r w:rsidR="00C65C59" w:rsidRPr="00A10F02">
        <w:t>воздействия шума за смену</w:t>
      </w:r>
      <w:r w:rsidR="006C2B1C" w:rsidRPr="00A10F02">
        <w:t xml:space="preserve"> (</w:t>
      </w:r>
      <w:r w:rsidR="003946F1" w:rsidRPr="00A10F02">
        <w:rPr>
          <w:i/>
          <w:lang w:val="en-US"/>
        </w:rPr>
        <w:t>L</w:t>
      </w:r>
      <w:r w:rsidR="003946F1" w:rsidRPr="00A10F02">
        <w:rPr>
          <w:vertAlign w:val="subscript"/>
          <w:lang w:val="en-US"/>
        </w:rPr>
        <w:t>EX</w:t>
      </w:r>
      <w:r w:rsidR="003946F1" w:rsidRPr="00A10F02">
        <w:rPr>
          <w:vertAlign w:val="subscript"/>
        </w:rPr>
        <w:t>,8</w:t>
      </w:r>
      <w:r w:rsidR="003946F1" w:rsidRPr="00A10F02">
        <w:rPr>
          <w:vertAlign w:val="subscript"/>
          <w:lang w:val="en-US"/>
        </w:rPr>
        <w:t>h</w:t>
      </w:r>
      <w:r w:rsidR="006C2B1C" w:rsidRPr="00A10F02">
        <w:t>)</w:t>
      </w:r>
      <w:r w:rsidR="00F36CD1" w:rsidRPr="00A10F02">
        <w:t>,</w:t>
      </w:r>
      <w:r w:rsidRPr="00A10F02">
        <w:t xml:space="preserve"> </w:t>
      </w:r>
      <w:r w:rsidR="000B4A06" w:rsidRPr="00A10F02">
        <w:t xml:space="preserve">который может воздействовать </w:t>
      </w:r>
      <w:r w:rsidR="0058318F" w:rsidRPr="00A10F02">
        <w:t>на слух</w:t>
      </w:r>
      <w:r w:rsidR="00F36CD1" w:rsidRPr="00A10F02">
        <w:t xml:space="preserve"> в соответствии </w:t>
      </w:r>
      <w:r w:rsidRPr="00A10F02">
        <w:t>с национальным</w:t>
      </w:r>
      <w:r w:rsidR="0058318F" w:rsidRPr="00A10F02">
        <w:t xml:space="preserve"> законодательством</w:t>
      </w:r>
      <w:r w:rsidR="003946F1" w:rsidRPr="00A10F02">
        <w:t>.</w:t>
      </w:r>
    </w:p>
    <w:p w14:paraId="4A2BEF9C" w14:textId="498FD586" w:rsidR="009502FF" w:rsidRPr="00A10F02" w:rsidRDefault="00F94819" w:rsidP="005656B1">
      <w:pPr>
        <w:spacing w:before="120" w:after="120"/>
        <w:rPr>
          <w:sz w:val="20"/>
          <w:szCs w:val="20"/>
        </w:rPr>
      </w:pPr>
      <w:r w:rsidRPr="00A10F02">
        <w:rPr>
          <w:spacing w:val="40"/>
          <w:sz w:val="20"/>
          <w:szCs w:val="20"/>
        </w:rPr>
        <w:t>Примечание</w:t>
      </w:r>
      <w:r w:rsidR="003946F1" w:rsidRPr="00A10F02">
        <w:rPr>
          <w:sz w:val="20"/>
          <w:szCs w:val="20"/>
        </w:rPr>
        <w:t xml:space="preserve"> –</w:t>
      </w:r>
      <w:r w:rsidR="009502FF" w:rsidRPr="00A10F02">
        <w:rPr>
          <w:sz w:val="20"/>
          <w:szCs w:val="20"/>
        </w:rPr>
        <w:t xml:space="preserve"> Национальные законы или нормы предписывают, при каком уровне воздействия должны быть выданы или использованы СИЗ органа слуха.</w:t>
      </w:r>
    </w:p>
    <w:p w14:paraId="3FEC7AE4" w14:textId="27B05667" w:rsidR="00D56256" w:rsidRPr="00A10F02" w:rsidRDefault="00D56256" w:rsidP="00BB77BA">
      <w:r w:rsidRPr="00A10F02">
        <w:t>3.4</w:t>
      </w:r>
      <w:r w:rsidR="00C6344C" w:rsidRPr="00A10F02">
        <w:t> </w:t>
      </w:r>
      <w:r w:rsidR="00C6344C" w:rsidRPr="00A10F02">
        <w:rPr>
          <w:b/>
          <w:bCs/>
        </w:rPr>
        <w:t>п</w:t>
      </w:r>
      <w:r w:rsidRPr="00A10F02">
        <w:rPr>
          <w:b/>
          <w:bCs/>
        </w:rPr>
        <w:t>иковый уровень</w:t>
      </w:r>
      <w:r w:rsidR="009502FF" w:rsidRPr="00A10F02">
        <w:rPr>
          <w:b/>
        </w:rPr>
        <w:t>, установленный</w:t>
      </w:r>
      <w:r w:rsidR="00600286" w:rsidRPr="00A10F02">
        <w:rPr>
          <w:b/>
          <w:bCs/>
        </w:rPr>
        <w:t xml:space="preserve"> </w:t>
      </w:r>
      <w:r w:rsidR="00365548" w:rsidRPr="00A10F02">
        <w:rPr>
          <w:b/>
          <w:bCs/>
        </w:rPr>
        <w:t>национальн</w:t>
      </w:r>
      <w:r w:rsidR="00600286" w:rsidRPr="00A10F02">
        <w:rPr>
          <w:b/>
          <w:bCs/>
        </w:rPr>
        <w:t>ы</w:t>
      </w:r>
      <w:r w:rsidR="00365548" w:rsidRPr="00A10F02">
        <w:rPr>
          <w:b/>
          <w:bCs/>
        </w:rPr>
        <w:t>м законодательств</w:t>
      </w:r>
      <w:r w:rsidR="00600286" w:rsidRPr="00A10F02">
        <w:rPr>
          <w:b/>
          <w:bCs/>
        </w:rPr>
        <w:t>ом</w:t>
      </w:r>
      <w:r w:rsidRPr="00A10F02">
        <w:rPr>
          <w:b/>
          <w:bCs/>
        </w:rPr>
        <w:t xml:space="preserve"> </w:t>
      </w:r>
      <w:r w:rsidR="00BB77BA" w:rsidRPr="00A10F02">
        <w:t>(national peak regulation level)</w:t>
      </w:r>
      <w:r w:rsidR="00817687" w:rsidRPr="00A10F02">
        <w:t>,</w:t>
      </w:r>
      <w:r w:rsidR="00817687" w:rsidRPr="00A10F02">
        <w:rPr>
          <w:b/>
          <w:bCs/>
        </w:rPr>
        <w:t xml:space="preserve"> </w:t>
      </w:r>
      <w:r w:rsidR="00817687" w:rsidRPr="00A10F02">
        <w:rPr>
          <w:bCs/>
          <w:i/>
        </w:rPr>
        <w:t>L'</w:t>
      </w:r>
      <w:r w:rsidR="00817687" w:rsidRPr="00A10F02">
        <w:rPr>
          <w:bCs/>
          <w:vertAlign w:val="subscript"/>
        </w:rPr>
        <w:t>NR,peak</w:t>
      </w:r>
      <w:r w:rsidR="00511440" w:rsidRPr="00A10F02">
        <w:t>:</w:t>
      </w:r>
      <w:r w:rsidR="00BB77BA" w:rsidRPr="00A10F02">
        <w:t xml:space="preserve"> </w:t>
      </w:r>
      <w:r w:rsidR="006541C7" w:rsidRPr="00A10F02">
        <w:t xml:space="preserve">Пиковый </w:t>
      </w:r>
      <w:r w:rsidR="00C65C59" w:rsidRPr="00A10F02">
        <w:t>уровень звукового давления</w:t>
      </w:r>
      <w:r w:rsidR="006C2B1C" w:rsidRPr="00A10F02">
        <w:t xml:space="preserve"> (</w:t>
      </w:r>
      <w:r w:rsidRPr="00A10F02">
        <w:rPr>
          <w:i/>
        </w:rPr>
        <w:t>L</w:t>
      </w:r>
      <w:r w:rsidRPr="00A10F02">
        <w:rPr>
          <w:i/>
          <w:vertAlign w:val="subscript"/>
        </w:rPr>
        <w:t>p,</w:t>
      </w:r>
      <w:r w:rsidRPr="00A10F02">
        <w:rPr>
          <w:vertAlign w:val="subscript"/>
        </w:rPr>
        <w:t>Cpeak</w:t>
      </w:r>
      <w:bookmarkStart w:id="7" w:name="_Hlk68040780"/>
      <w:r w:rsidR="006C2B1C" w:rsidRPr="00A10F02">
        <w:t>)</w:t>
      </w:r>
      <w:r w:rsidR="00256D10" w:rsidRPr="00A10F02">
        <w:t xml:space="preserve">, </w:t>
      </w:r>
      <w:r w:rsidR="009502FF" w:rsidRPr="00A10F02">
        <w:t xml:space="preserve">который может </w:t>
      </w:r>
      <w:r w:rsidR="0058318F" w:rsidRPr="00A10F02">
        <w:t>воздейств</w:t>
      </w:r>
      <w:r w:rsidR="009502FF" w:rsidRPr="00A10F02">
        <w:t xml:space="preserve">овать </w:t>
      </w:r>
      <w:r w:rsidR="0058318F" w:rsidRPr="00A10F02">
        <w:t>на слух</w:t>
      </w:r>
      <w:bookmarkEnd w:id="7"/>
      <w:r w:rsidRPr="00A10F02">
        <w:t xml:space="preserve"> в соответстви</w:t>
      </w:r>
      <w:r w:rsidR="00256D10" w:rsidRPr="00A10F02">
        <w:t>и</w:t>
      </w:r>
      <w:r w:rsidRPr="00A10F02">
        <w:t xml:space="preserve"> с национальным</w:t>
      </w:r>
      <w:r w:rsidR="0058318F" w:rsidRPr="00A10F02">
        <w:t xml:space="preserve"> законодательством</w:t>
      </w:r>
      <w:r w:rsidR="000C0E6D" w:rsidRPr="00A10F02">
        <w:t>.</w:t>
      </w:r>
    </w:p>
    <w:p w14:paraId="7B70D391" w14:textId="329E8AAA" w:rsidR="009502FF" w:rsidRPr="00A10F02" w:rsidRDefault="00F94819" w:rsidP="009502FF">
      <w:pPr>
        <w:spacing w:before="120" w:after="120"/>
        <w:rPr>
          <w:sz w:val="20"/>
          <w:szCs w:val="20"/>
        </w:rPr>
      </w:pPr>
      <w:r w:rsidRPr="00A10F02">
        <w:rPr>
          <w:spacing w:val="40"/>
          <w:sz w:val="20"/>
          <w:szCs w:val="20"/>
        </w:rPr>
        <w:t>Примечание</w:t>
      </w:r>
      <w:r w:rsidR="009502FF" w:rsidRPr="00A10F02">
        <w:rPr>
          <w:sz w:val="20"/>
          <w:szCs w:val="20"/>
        </w:rPr>
        <w:t xml:space="preserve"> – Национальные законы или нормы предписывают, при каком уровне воздействия должны быть выданы или использованы СИЗ органа слуха.</w:t>
      </w:r>
    </w:p>
    <w:p w14:paraId="6013E4B0" w14:textId="6333809B" w:rsidR="00D56256" w:rsidRPr="00A10F02" w:rsidRDefault="00D56256" w:rsidP="005D52CE">
      <w:r w:rsidRPr="00A10F02">
        <w:t>3.5</w:t>
      </w:r>
      <w:r w:rsidR="005D52CE" w:rsidRPr="00A10F02">
        <w:t> </w:t>
      </w:r>
      <w:r w:rsidR="005D52CE" w:rsidRPr="00A10F02">
        <w:rPr>
          <w:b/>
          <w:bCs/>
        </w:rPr>
        <w:t>э</w:t>
      </w:r>
      <w:r w:rsidRPr="00A10F02">
        <w:rPr>
          <w:b/>
          <w:bCs/>
        </w:rPr>
        <w:t>ффективное поглощение</w:t>
      </w:r>
      <w:r w:rsidR="005D52CE" w:rsidRPr="00A10F02">
        <w:rPr>
          <w:b/>
        </w:rPr>
        <w:t xml:space="preserve"> </w:t>
      </w:r>
      <w:r w:rsidR="00511440" w:rsidRPr="00A10F02">
        <w:rPr>
          <w:b/>
        </w:rPr>
        <w:t>шума</w:t>
      </w:r>
      <w:r w:rsidR="00511440" w:rsidRPr="00A10F02">
        <w:t xml:space="preserve"> </w:t>
      </w:r>
      <w:r w:rsidR="005D52CE" w:rsidRPr="00A10F02">
        <w:t>(effective attenuation)</w:t>
      </w:r>
      <w:r w:rsidR="00511440" w:rsidRPr="00A10F02">
        <w:t>:</w:t>
      </w:r>
      <w:r w:rsidR="005D52CE" w:rsidRPr="00A10F02">
        <w:t xml:space="preserve"> </w:t>
      </w:r>
      <w:r w:rsidR="006541C7" w:rsidRPr="00A10F02">
        <w:t xml:space="preserve">Оценка </w:t>
      </w:r>
      <w:r w:rsidRPr="00A10F02">
        <w:t>защиты</w:t>
      </w:r>
      <w:r w:rsidR="00256D10" w:rsidRPr="00A10F02">
        <w:t>,</w:t>
      </w:r>
      <w:r w:rsidRPr="00A10F02">
        <w:t xml:space="preserve"> обеспечиваемой </w:t>
      </w:r>
      <w:r w:rsidR="00326702" w:rsidRPr="00A10F02">
        <w:t xml:space="preserve">пользователю </w:t>
      </w:r>
      <w:r w:rsidR="00D80BDE" w:rsidRPr="00A10F02">
        <w:t>СИЗ</w:t>
      </w:r>
      <w:r w:rsidRPr="00A10F02">
        <w:t xml:space="preserve"> органа слуха</w:t>
      </w:r>
      <w:r w:rsidR="000C0E6D" w:rsidRPr="00A10F02">
        <w:t>.</w:t>
      </w:r>
    </w:p>
    <w:p w14:paraId="4C6A2D0B" w14:textId="0B39D071" w:rsidR="00D56256" w:rsidRPr="00A10F02" w:rsidRDefault="00D56256" w:rsidP="000C0E6D">
      <w:r w:rsidRPr="00A10F02">
        <w:t>3.6</w:t>
      </w:r>
      <w:r w:rsidR="000C0E6D" w:rsidRPr="00A10F02">
        <w:t> </w:t>
      </w:r>
      <w:r w:rsidR="00C57950" w:rsidRPr="00A10F02">
        <w:rPr>
          <w:b/>
          <w:bCs/>
        </w:rPr>
        <w:t>чрезмерная защита</w:t>
      </w:r>
      <w:r w:rsidR="000C0E6D" w:rsidRPr="00A10F02">
        <w:t xml:space="preserve"> (over-protection)</w:t>
      </w:r>
      <w:r w:rsidR="00511440" w:rsidRPr="00A10F02">
        <w:t>:</w:t>
      </w:r>
      <w:r w:rsidR="000C0E6D" w:rsidRPr="00A10F02">
        <w:t xml:space="preserve"> </w:t>
      </w:r>
      <w:r w:rsidR="008D5443">
        <w:t>Выбор</w:t>
      </w:r>
      <w:r w:rsidR="006541C7" w:rsidRPr="00A10F02">
        <w:t xml:space="preserve"> </w:t>
      </w:r>
      <w:r w:rsidRPr="00A10F02">
        <w:t xml:space="preserve">и использование </w:t>
      </w:r>
      <w:r w:rsidR="000E46D9" w:rsidRPr="00A10F02">
        <w:t>СИЗ органа слуха</w:t>
      </w:r>
      <w:r w:rsidRPr="00A10F02">
        <w:t xml:space="preserve"> со слишком высоким </w:t>
      </w:r>
      <w:r w:rsidR="00BE6D43" w:rsidRPr="00A10F02">
        <w:t>поглощением шума</w:t>
      </w:r>
      <w:r w:rsidRPr="00A10F02">
        <w:t xml:space="preserve">, которое может вызвать чувство </w:t>
      </w:r>
      <w:r w:rsidR="00131996" w:rsidRPr="00A10F02">
        <w:t xml:space="preserve">изолированности </w:t>
      </w:r>
      <w:r w:rsidRPr="00A10F02">
        <w:t>и сложности с восприятием звуков</w:t>
      </w:r>
      <w:r w:rsidR="00711DE0" w:rsidRPr="00A10F02">
        <w:t>.</w:t>
      </w:r>
    </w:p>
    <w:p w14:paraId="05053B36" w14:textId="360084F9" w:rsidR="00D56256" w:rsidRPr="00A10F02" w:rsidRDefault="00D56256" w:rsidP="0012107B">
      <w:r w:rsidRPr="00A10F02">
        <w:t>3.7</w:t>
      </w:r>
      <w:r w:rsidR="0012107B" w:rsidRPr="00A10F02">
        <w:t> </w:t>
      </w:r>
      <w:r w:rsidRPr="00A10F02">
        <w:rPr>
          <w:b/>
          <w:bCs/>
        </w:rPr>
        <w:t>A-</w:t>
      </w:r>
      <w:r w:rsidR="00447888" w:rsidRPr="00A10F02">
        <w:rPr>
          <w:b/>
          <w:bCs/>
        </w:rPr>
        <w:t>корректированный</w:t>
      </w:r>
      <w:r w:rsidRPr="00A10F02">
        <w:rPr>
          <w:b/>
          <w:bCs/>
        </w:rPr>
        <w:t xml:space="preserve"> уровень звукового давления</w:t>
      </w:r>
      <w:r w:rsidRPr="00A10F02">
        <w:t xml:space="preserve"> </w:t>
      </w:r>
      <w:r w:rsidR="0012107B" w:rsidRPr="00A10F02">
        <w:t>(A-weighted sound pressure level)</w:t>
      </w:r>
      <w:r w:rsidR="001B54B7" w:rsidRPr="00A10F02">
        <w:t xml:space="preserve">, </w:t>
      </w:r>
      <w:r w:rsidR="001B54B7" w:rsidRPr="00A10F02">
        <w:rPr>
          <w:i/>
        </w:rPr>
        <w:t>L</w:t>
      </w:r>
      <w:r w:rsidR="001B54B7" w:rsidRPr="00A10F02">
        <w:rPr>
          <w:i/>
          <w:vertAlign w:val="subscript"/>
        </w:rPr>
        <w:t>p,</w:t>
      </w:r>
      <w:r w:rsidR="001B54B7" w:rsidRPr="00A10F02">
        <w:rPr>
          <w:vertAlign w:val="subscript"/>
        </w:rPr>
        <w:t>A</w:t>
      </w:r>
      <w:r w:rsidR="00511440" w:rsidRPr="00A10F02">
        <w:t>:</w:t>
      </w:r>
      <w:r w:rsidR="0012107B" w:rsidRPr="00A10F02">
        <w:t xml:space="preserve"> </w:t>
      </w:r>
      <w:r w:rsidR="006541C7" w:rsidRPr="00A10F02">
        <w:t xml:space="preserve">Скорректированный </w:t>
      </w:r>
      <w:r w:rsidRPr="00A10F02">
        <w:t xml:space="preserve">по частотной характеристике А уровень </w:t>
      </w:r>
      <w:r w:rsidR="001143C9" w:rsidRPr="00A10F02">
        <w:t>звукового давления</w:t>
      </w:r>
      <w:r w:rsidRPr="00A10F02">
        <w:t xml:space="preserve"> в соответствии с </w:t>
      </w:r>
      <w:r w:rsidR="00E57AA5" w:rsidRPr="00E57AA5">
        <w:rPr>
          <w:i/>
        </w:rPr>
        <w:t>[1]</w:t>
      </w:r>
      <w:r w:rsidR="0012107B" w:rsidRPr="00A10F02">
        <w:t>.</w:t>
      </w:r>
    </w:p>
    <w:p w14:paraId="58861FBA" w14:textId="30A8B99F" w:rsidR="00D56256" w:rsidRPr="00A10F02" w:rsidRDefault="00D56256" w:rsidP="0012107B">
      <w:r w:rsidRPr="00A10F02">
        <w:t>3.8</w:t>
      </w:r>
      <w:r w:rsidR="0012107B" w:rsidRPr="00A10F02">
        <w:t> </w:t>
      </w:r>
      <w:r w:rsidR="009A7394">
        <w:rPr>
          <w:b/>
          <w:bCs/>
        </w:rPr>
        <w:t>э</w:t>
      </w:r>
      <w:r w:rsidR="009A7394" w:rsidRPr="009A7394">
        <w:rPr>
          <w:b/>
          <w:bCs/>
        </w:rPr>
        <w:t>ффективный A-корректированный уровень звукового давления</w:t>
      </w:r>
      <w:r w:rsidRPr="00A10F02">
        <w:t xml:space="preserve"> </w:t>
      </w:r>
      <w:r w:rsidR="0012107B" w:rsidRPr="00A10F02">
        <w:t>(A-weighted sound pressure level effective to the ear)</w:t>
      </w:r>
      <w:r w:rsidR="001B54B7" w:rsidRPr="00A10F02">
        <w:t xml:space="preserve">, </w:t>
      </w:r>
      <w:r w:rsidR="001B54B7" w:rsidRPr="00A10F02">
        <w:rPr>
          <w:i/>
        </w:rPr>
        <w:t>L'</w:t>
      </w:r>
      <w:r w:rsidR="001B54B7" w:rsidRPr="00A10F02">
        <w:rPr>
          <w:i/>
          <w:vertAlign w:val="subscript"/>
        </w:rPr>
        <w:t>p,</w:t>
      </w:r>
      <w:r w:rsidR="001B54B7" w:rsidRPr="00A10F02">
        <w:rPr>
          <w:vertAlign w:val="subscript"/>
        </w:rPr>
        <w:t>A</w:t>
      </w:r>
      <w:r w:rsidR="00511440" w:rsidRPr="00A10F02">
        <w:t>:</w:t>
      </w:r>
      <w:r w:rsidR="0012107B" w:rsidRPr="00A10F02">
        <w:t xml:space="preserve"> </w:t>
      </w:r>
      <w:bookmarkStart w:id="8" w:name="_Hlk68042281"/>
      <w:r w:rsidR="005F2766" w:rsidRPr="00A10F02">
        <w:t>A-</w:t>
      </w:r>
      <w:bookmarkStart w:id="9" w:name="_Hlk72443916"/>
      <w:r w:rsidR="009454ED" w:rsidRPr="00A10F02">
        <w:t>корректированный</w:t>
      </w:r>
      <w:bookmarkEnd w:id="9"/>
      <w:r w:rsidR="005F2766" w:rsidRPr="00A10F02">
        <w:t xml:space="preserve"> эквивалентный </w:t>
      </w:r>
      <w:r w:rsidR="008C49AB" w:rsidRPr="00A10F02">
        <w:t xml:space="preserve">уровень звукового давления </w:t>
      </w:r>
      <w:r w:rsidRPr="00A10F02">
        <w:t>диффузного поля</w:t>
      </w:r>
      <w:bookmarkEnd w:id="8"/>
      <w:r w:rsidRPr="00A10F02">
        <w:t xml:space="preserve"> под </w:t>
      </w:r>
      <w:r w:rsidR="000E46D9" w:rsidRPr="00A10F02">
        <w:t>СИЗ органа слуха</w:t>
      </w:r>
      <w:r w:rsidRPr="00A10F02">
        <w:t xml:space="preserve"> для внешнего уровня звукового давления </w:t>
      </w:r>
      <w:r w:rsidRPr="00A10F02">
        <w:rPr>
          <w:i/>
        </w:rPr>
        <w:t>L</w:t>
      </w:r>
      <w:r w:rsidRPr="00A10F02">
        <w:rPr>
          <w:i/>
          <w:vertAlign w:val="subscript"/>
        </w:rPr>
        <w:t>p,</w:t>
      </w:r>
      <w:r w:rsidRPr="00A10F02">
        <w:rPr>
          <w:vertAlign w:val="subscript"/>
        </w:rPr>
        <w:t>A</w:t>
      </w:r>
      <w:r w:rsidR="0012107B" w:rsidRPr="00A10F02">
        <w:t>.</w:t>
      </w:r>
    </w:p>
    <w:p w14:paraId="228D7A9D" w14:textId="0231E1A1" w:rsidR="00D56256" w:rsidRPr="00A10F02" w:rsidRDefault="00D56256" w:rsidP="00E312CE">
      <w:r w:rsidRPr="00A10F02">
        <w:t>3.9</w:t>
      </w:r>
      <w:r w:rsidR="00E312CE" w:rsidRPr="00A10F02">
        <w:t> </w:t>
      </w:r>
      <w:r w:rsidRPr="00A10F02">
        <w:rPr>
          <w:b/>
          <w:bCs/>
        </w:rPr>
        <w:t>C-</w:t>
      </w:r>
      <w:r w:rsidR="009454ED" w:rsidRPr="00A10F02">
        <w:rPr>
          <w:b/>
          <w:bCs/>
        </w:rPr>
        <w:t>корректированный</w:t>
      </w:r>
      <w:r w:rsidRPr="00A10F02">
        <w:rPr>
          <w:b/>
          <w:bCs/>
        </w:rPr>
        <w:t xml:space="preserve"> уровень звукового давления </w:t>
      </w:r>
      <w:r w:rsidR="00E312CE" w:rsidRPr="00A10F02">
        <w:t>(C-weighted sound pressure level)</w:t>
      </w:r>
      <w:r w:rsidR="00A96A39" w:rsidRPr="00A10F02">
        <w:t>,</w:t>
      </w:r>
      <w:r w:rsidR="00A96A39" w:rsidRPr="00A10F02">
        <w:rPr>
          <w:b/>
          <w:bCs/>
        </w:rPr>
        <w:t xml:space="preserve"> </w:t>
      </w:r>
      <w:r w:rsidR="00A96A39" w:rsidRPr="00A10F02">
        <w:rPr>
          <w:bCs/>
          <w:i/>
        </w:rPr>
        <w:t>L</w:t>
      </w:r>
      <w:r w:rsidR="00A96A39" w:rsidRPr="00A10F02">
        <w:rPr>
          <w:bCs/>
          <w:i/>
          <w:vertAlign w:val="subscript"/>
        </w:rPr>
        <w:t>p,</w:t>
      </w:r>
      <w:r w:rsidR="00A96A39" w:rsidRPr="00A10F02">
        <w:rPr>
          <w:bCs/>
          <w:vertAlign w:val="subscript"/>
        </w:rPr>
        <w:t>C</w:t>
      </w:r>
      <w:r w:rsidR="00511440" w:rsidRPr="00A10F02">
        <w:t>:</w:t>
      </w:r>
      <w:r w:rsidR="00E312CE" w:rsidRPr="00A10F02">
        <w:t xml:space="preserve"> </w:t>
      </w:r>
      <w:r w:rsidR="006541C7" w:rsidRPr="00A10F02">
        <w:t xml:space="preserve">Скорректированный </w:t>
      </w:r>
      <w:r w:rsidRPr="00A10F02">
        <w:t xml:space="preserve">по частотной характеристике С уровень </w:t>
      </w:r>
      <w:r w:rsidR="008C49AB" w:rsidRPr="00A10F02">
        <w:t xml:space="preserve">звукового давления </w:t>
      </w:r>
      <w:r w:rsidRPr="00A10F02">
        <w:t xml:space="preserve">в соответствии с </w:t>
      </w:r>
      <w:r w:rsidR="00E57AA5" w:rsidRPr="00E57AA5">
        <w:rPr>
          <w:i/>
        </w:rPr>
        <w:t>[1]</w:t>
      </w:r>
      <w:r w:rsidR="00C17829" w:rsidRPr="00A10F02">
        <w:t>.</w:t>
      </w:r>
    </w:p>
    <w:p w14:paraId="02DEBB91" w14:textId="1CD34224" w:rsidR="00D56256" w:rsidRPr="00A10F02" w:rsidRDefault="00D56256" w:rsidP="00C17829">
      <w:r w:rsidRPr="00A10F02">
        <w:t>3.10</w:t>
      </w:r>
      <w:r w:rsidR="00C17829" w:rsidRPr="00A10F02">
        <w:t> </w:t>
      </w:r>
      <w:r w:rsidR="00F8347E" w:rsidRPr="00F8347E">
        <w:rPr>
          <w:b/>
          <w:bCs/>
        </w:rPr>
        <w:t>эффективный A-корректированный эквивалентный уровень звукового давления</w:t>
      </w:r>
      <w:r w:rsidRPr="00A10F02">
        <w:rPr>
          <w:b/>
          <w:bCs/>
        </w:rPr>
        <w:t xml:space="preserve"> </w:t>
      </w:r>
      <w:r w:rsidR="00C17829" w:rsidRPr="00A10F02">
        <w:t>(A-weighted equivalent sound pressure level effective to the ear)</w:t>
      </w:r>
      <w:r w:rsidR="006C2B1C" w:rsidRPr="00A10F02">
        <w:t>,</w:t>
      </w:r>
      <w:r w:rsidR="006C2B1C" w:rsidRPr="00A10F02">
        <w:rPr>
          <w:b/>
          <w:bCs/>
        </w:rPr>
        <w:t xml:space="preserve"> </w:t>
      </w:r>
      <w:r w:rsidR="006C2B1C" w:rsidRPr="00A10F02">
        <w:rPr>
          <w:bCs/>
          <w:i/>
        </w:rPr>
        <w:t>L'</w:t>
      </w:r>
      <w:r w:rsidR="006C2B1C" w:rsidRPr="00A10F02">
        <w:rPr>
          <w:bCs/>
          <w:i/>
          <w:vertAlign w:val="subscript"/>
        </w:rPr>
        <w:t>p,</w:t>
      </w:r>
      <w:r w:rsidR="006C2B1C" w:rsidRPr="00A10F02">
        <w:rPr>
          <w:bCs/>
          <w:vertAlign w:val="subscript"/>
        </w:rPr>
        <w:t>A</w:t>
      </w:r>
      <w:r w:rsidR="006C2B1C" w:rsidRPr="00A10F02">
        <w:rPr>
          <w:bCs/>
          <w:i/>
          <w:vertAlign w:val="subscript"/>
        </w:rPr>
        <w:t>,</w:t>
      </w:r>
      <w:r w:rsidR="006C2B1C" w:rsidRPr="00A10F02">
        <w:rPr>
          <w:bCs/>
          <w:vertAlign w:val="subscript"/>
        </w:rPr>
        <w:t>eq</w:t>
      </w:r>
      <w:r w:rsidR="006C2B1C" w:rsidRPr="00A10F02">
        <w:rPr>
          <w:bCs/>
          <w:i/>
          <w:vertAlign w:val="subscript"/>
        </w:rPr>
        <w:t>T</w:t>
      </w:r>
      <w:r w:rsidR="00511440" w:rsidRPr="00A10F02">
        <w:t>:</w:t>
      </w:r>
      <w:r w:rsidR="00C17829" w:rsidRPr="00A10F02">
        <w:t xml:space="preserve"> </w:t>
      </w:r>
      <w:r w:rsidR="005F2766" w:rsidRPr="00A10F02">
        <w:t>A-</w:t>
      </w:r>
      <w:r w:rsidR="009454ED" w:rsidRPr="00A10F02">
        <w:t>корректированный</w:t>
      </w:r>
      <w:r w:rsidR="005F2766" w:rsidRPr="00A10F02">
        <w:t xml:space="preserve"> эквивалентный уровень звукового давления диффузного поля</w:t>
      </w:r>
      <w:r w:rsidRPr="00A10F02">
        <w:t xml:space="preserve"> под</w:t>
      </w:r>
      <w:r w:rsidR="005F2766" w:rsidRPr="00A10F02">
        <w:t xml:space="preserve"> </w:t>
      </w:r>
      <w:r w:rsidR="000E46D9" w:rsidRPr="00A10F02">
        <w:t>СИЗ органа слуха</w:t>
      </w:r>
      <w:r w:rsidR="005F2766" w:rsidRPr="00A10F02">
        <w:t xml:space="preserve"> </w:t>
      </w:r>
      <w:r w:rsidRPr="00A10F02">
        <w:t xml:space="preserve">для </w:t>
      </w:r>
      <w:r w:rsidR="00A20BAE" w:rsidRPr="00A20BAE">
        <w:t>A-корректированн</w:t>
      </w:r>
      <w:r w:rsidR="00A20BAE">
        <w:t>ого</w:t>
      </w:r>
      <w:r w:rsidR="00A20BAE" w:rsidRPr="00A20BAE">
        <w:t xml:space="preserve"> эквивалентн</w:t>
      </w:r>
      <w:r w:rsidR="00A20BAE">
        <w:t>ого</w:t>
      </w:r>
      <w:r w:rsidR="00C92E02">
        <w:t xml:space="preserve"> уров</w:t>
      </w:r>
      <w:r w:rsidR="00A20BAE" w:rsidRPr="00A20BAE">
        <w:t>н</w:t>
      </w:r>
      <w:r w:rsidR="00A20BAE">
        <w:t>я</w:t>
      </w:r>
      <w:r w:rsidR="00A20BAE" w:rsidRPr="00A20BAE">
        <w:t xml:space="preserve"> звукового давления</w:t>
      </w:r>
      <w:r w:rsidR="008B6C65" w:rsidRPr="00A10F02">
        <w:t>,</w:t>
      </w:r>
      <w:r w:rsidR="00E930E9" w:rsidRPr="00A10F02">
        <w:t xml:space="preserve"> действующего</w:t>
      </w:r>
      <w:r w:rsidRPr="00A10F02">
        <w:t xml:space="preserve"> </w:t>
      </w:r>
      <w:r w:rsidR="005C077B" w:rsidRPr="00A10F02">
        <w:t xml:space="preserve">в течение </w:t>
      </w:r>
      <w:r w:rsidR="00D30413" w:rsidRPr="00A10F02">
        <w:t>периода времени</w:t>
      </w:r>
      <w:r w:rsidRPr="00A10F02">
        <w:t xml:space="preserve"> T </w:t>
      </w:r>
      <w:r w:rsidRPr="00A10F02">
        <w:rPr>
          <w:i/>
        </w:rPr>
        <w:t>L</w:t>
      </w:r>
      <w:r w:rsidRPr="00A10F02">
        <w:rPr>
          <w:i/>
          <w:vertAlign w:val="subscript"/>
        </w:rPr>
        <w:t>p,</w:t>
      </w:r>
      <w:r w:rsidRPr="00A10F02">
        <w:rPr>
          <w:vertAlign w:val="subscript"/>
        </w:rPr>
        <w:t>A</w:t>
      </w:r>
      <w:r w:rsidRPr="00A10F02">
        <w:rPr>
          <w:i/>
          <w:vertAlign w:val="subscript"/>
        </w:rPr>
        <w:t>,</w:t>
      </w:r>
      <w:r w:rsidRPr="00A10F02">
        <w:rPr>
          <w:vertAlign w:val="subscript"/>
        </w:rPr>
        <w:t>eq</w:t>
      </w:r>
      <w:r w:rsidRPr="00A10F02">
        <w:rPr>
          <w:i/>
          <w:vertAlign w:val="subscript"/>
        </w:rPr>
        <w:t>T</w:t>
      </w:r>
      <w:r w:rsidR="009771CD" w:rsidRPr="00A10F02">
        <w:t>.</w:t>
      </w:r>
    </w:p>
    <w:p w14:paraId="467FADDF" w14:textId="409E0E9A" w:rsidR="00D56256" w:rsidRPr="00A10F02" w:rsidRDefault="00F94819" w:rsidP="00D56256">
      <w:pPr>
        <w:rPr>
          <w:sz w:val="20"/>
          <w:szCs w:val="20"/>
        </w:rPr>
      </w:pPr>
      <w:bookmarkStart w:id="10" w:name="_Hlk68039139"/>
      <w:r w:rsidRPr="00A10F02">
        <w:rPr>
          <w:spacing w:val="40"/>
          <w:sz w:val="20"/>
          <w:szCs w:val="20"/>
        </w:rPr>
        <w:t>Примечание</w:t>
      </w:r>
      <w:r w:rsidR="00D56256" w:rsidRPr="00A10F02">
        <w:rPr>
          <w:sz w:val="20"/>
          <w:szCs w:val="20"/>
        </w:rPr>
        <w:t xml:space="preserve"> </w:t>
      </w:r>
      <w:r w:rsidR="009771CD" w:rsidRPr="00A10F02">
        <w:rPr>
          <w:sz w:val="20"/>
          <w:szCs w:val="20"/>
        </w:rPr>
        <w:t xml:space="preserve">– </w:t>
      </w:r>
      <w:r w:rsidR="006541C7" w:rsidRPr="00A10F02">
        <w:rPr>
          <w:sz w:val="20"/>
          <w:szCs w:val="20"/>
        </w:rPr>
        <w:t xml:space="preserve">Для </w:t>
      </w:r>
      <w:r w:rsidR="00D56256" w:rsidRPr="00A10F02">
        <w:rPr>
          <w:sz w:val="20"/>
          <w:szCs w:val="20"/>
        </w:rPr>
        <w:t>простоты индексации, индекс T опущен в последующем тексте.</w:t>
      </w:r>
    </w:p>
    <w:bookmarkEnd w:id="10"/>
    <w:p w14:paraId="4A5A64EA" w14:textId="50E42FC5" w:rsidR="00D56256" w:rsidRPr="00A10F02" w:rsidRDefault="00D56256" w:rsidP="002A4823">
      <w:r w:rsidRPr="00A10F02">
        <w:t>3.11</w:t>
      </w:r>
      <w:r w:rsidR="002A4823" w:rsidRPr="00A10F02">
        <w:t> </w:t>
      </w:r>
      <w:r w:rsidR="002A4823" w:rsidRPr="00A10F02">
        <w:rPr>
          <w:b/>
          <w:bCs/>
        </w:rPr>
        <w:t>э</w:t>
      </w:r>
      <w:r w:rsidRPr="00A10F02">
        <w:rPr>
          <w:b/>
          <w:bCs/>
        </w:rPr>
        <w:t>ффективный уровень воздействия</w:t>
      </w:r>
      <w:r w:rsidR="00D00122" w:rsidRPr="00A10F02">
        <w:rPr>
          <w:b/>
          <w:bCs/>
        </w:rPr>
        <w:t xml:space="preserve"> </w:t>
      </w:r>
      <w:r w:rsidR="009C5903" w:rsidRPr="00A10F02">
        <w:rPr>
          <w:b/>
          <w:bCs/>
        </w:rPr>
        <w:t xml:space="preserve">шума </w:t>
      </w:r>
      <w:r w:rsidR="00D00122" w:rsidRPr="00A10F02">
        <w:rPr>
          <w:b/>
          <w:bCs/>
        </w:rPr>
        <w:t>за смену</w:t>
      </w:r>
      <w:r w:rsidRPr="00A10F02">
        <w:t xml:space="preserve"> </w:t>
      </w:r>
      <w:r w:rsidR="002A4823" w:rsidRPr="00A10F02">
        <w:t>(effective daily noise exposure level)</w:t>
      </w:r>
      <w:r w:rsidR="006C2B1C" w:rsidRPr="00A10F02">
        <w:t>,</w:t>
      </w:r>
      <w:r w:rsidR="006C2B1C" w:rsidRPr="00A10F02">
        <w:rPr>
          <w:b/>
          <w:bCs/>
        </w:rPr>
        <w:t xml:space="preserve"> </w:t>
      </w:r>
      <w:r w:rsidR="006C2B1C" w:rsidRPr="00A10F02">
        <w:rPr>
          <w:bCs/>
          <w:i/>
        </w:rPr>
        <w:t>L'</w:t>
      </w:r>
      <w:r w:rsidR="006C2B1C" w:rsidRPr="00A10F02">
        <w:rPr>
          <w:bCs/>
          <w:vertAlign w:val="subscript"/>
        </w:rPr>
        <w:t>EX,8h</w:t>
      </w:r>
      <w:r w:rsidR="00511440" w:rsidRPr="00A10F02">
        <w:t>:</w:t>
      </w:r>
      <w:r w:rsidR="002A4823" w:rsidRPr="00A10F02">
        <w:t xml:space="preserve"> </w:t>
      </w:r>
      <w:r w:rsidRPr="00A10F02">
        <w:t>A-</w:t>
      </w:r>
      <w:r w:rsidR="009454ED" w:rsidRPr="00A10F02">
        <w:t>корректированный</w:t>
      </w:r>
      <w:r w:rsidRPr="00A10F02">
        <w:t xml:space="preserve"> эквивалентный уровень звукового </w:t>
      </w:r>
      <w:r w:rsidRPr="00A10F02">
        <w:lastRenderedPageBreak/>
        <w:t xml:space="preserve">давления диффузного поля под </w:t>
      </w:r>
      <w:r w:rsidR="000E46D9" w:rsidRPr="00A10F02">
        <w:t>СИЗ органа слуха</w:t>
      </w:r>
      <w:r w:rsidRPr="00A10F02">
        <w:t xml:space="preserve"> для </w:t>
      </w:r>
      <w:r w:rsidR="009C5903" w:rsidRPr="00A10F02">
        <w:t xml:space="preserve">внешнего уровня </w:t>
      </w:r>
      <w:r w:rsidR="00254B70" w:rsidRPr="00254B70">
        <w:t>воздействия шума за смену</w:t>
      </w:r>
      <w:r w:rsidRPr="00A10F02">
        <w:t xml:space="preserve"> </w:t>
      </w:r>
      <w:r w:rsidRPr="00A10F02">
        <w:rPr>
          <w:i/>
        </w:rPr>
        <w:t>L</w:t>
      </w:r>
      <w:r w:rsidRPr="00A10F02">
        <w:rPr>
          <w:vertAlign w:val="subscript"/>
        </w:rPr>
        <w:t>EX,8h</w:t>
      </w:r>
      <w:r w:rsidR="002A4823" w:rsidRPr="00A10F02">
        <w:t>.</w:t>
      </w:r>
    </w:p>
    <w:p w14:paraId="37576E7C" w14:textId="6B12F32C" w:rsidR="00D56256" w:rsidRPr="00A10F02" w:rsidRDefault="00D56256" w:rsidP="002A4823">
      <w:r w:rsidRPr="00A10F02">
        <w:t>3.12</w:t>
      </w:r>
      <w:r w:rsidR="002A4823" w:rsidRPr="00A10F02">
        <w:t> </w:t>
      </w:r>
      <w:r w:rsidR="00647357" w:rsidRPr="00647357">
        <w:rPr>
          <w:b/>
          <w:bCs/>
        </w:rPr>
        <w:t>эффективный пиковый уровень звукового давления</w:t>
      </w:r>
      <w:r w:rsidR="000C7FCA" w:rsidRPr="00A10F02">
        <w:rPr>
          <w:b/>
          <w:bCs/>
        </w:rPr>
        <w:t xml:space="preserve"> </w:t>
      </w:r>
      <w:r w:rsidR="002A4823" w:rsidRPr="00A10F02">
        <w:t>(peak sound pressure level effective to the ear)</w:t>
      </w:r>
      <w:r w:rsidR="006C2B1C" w:rsidRPr="00A10F02">
        <w:t xml:space="preserve">, </w:t>
      </w:r>
      <w:r w:rsidR="006C2B1C" w:rsidRPr="00A10F02">
        <w:rPr>
          <w:i/>
        </w:rPr>
        <w:t>L'</w:t>
      </w:r>
      <w:r w:rsidR="006C2B1C" w:rsidRPr="00A10F02">
        <w:rPr>
          <w:i/>
          <w:vertAlign w:val="subscript"/>
        </w:rPr>
        <w:t>p,</w:t>
      </w:r>
      <w:r w:rsidR="006C2B1C" w:rsidRPr="00A10F02">
        <w:rPr>
          <w:vertAlign w:val="subscript"/>
        </w:rPr>
        <w:t>Cpeak</w:t>
      </w:r>
      <w:r w:rsidR="00511440" w:rsidRPr="00A10F02">
        <w:t>:</w:t>
      </w:r>
      <w:r w:rsidR="002A4823" w:rsidRPr="00A10F02">
        <w:t xml:space="preserve"> </w:t>
      </w:r>
      <w:r w:rsidRPr="00A10F02">
        <w:t>C-</w:t>
      </w:r>
      <w:r w:rsidR="009454ED" w:rsidRPr="00A10F02">
        <w:t>корректированный</w:t>
      </w:r>
      <w:r w:rsidRPr="00A10F02">
        <w:t xml:space="preserve"> пиковый уровень </w:t>
      </w:r>
      <w:r w:rsidR="009C5903" w:rsidRPr="00A10F02">
        <w:t>звукового давления</w:t>
      </w:r>
      <w:r w:rsidRPr="00A10F02">
        <w:t xml:space="preserve"> под </w:t>
      </w:r>
      <w:r w:rsidR="000E46D9" w:rsidRPr="00A10F02">
        <w:t>СИЗ органа слуха</w:t>
      </w:r>
      <w:r w:rsidRPr="00A10F02">
        <w:t xml:space="preserve"> для внешнего </w:t>
      </w:r>
      <w:r w:rsidR="006C65EC" w:rsidRPr="00A10F02">
        <w:t xml:space="preserve">пикового </w:t>
      </w:r>
      <w:r w:rsidR="009C5903" w:rsidRPr="00A10F02">
        <w:t>уровня</w:t>
      </w:r>
      <w:r w:rsidR="006C65EC" w:rsidRPr="00A10F02">
        <w:t xml:space="preserve"> звукового давления</w:t>
      </w:r>
      <w:r w:rsidRPr="00A10F02">
        <w:t xml:space="preserve"> </w:t>
      </w:r>
      <w:r w:rsidRPr="00A10F02">
        <w:rPr>
          <w:i/>
        </w:rPr>
        <w:t>L</w:t>
      </w:r>
      <w:r w:rsidRPr="00A10F02">
        <w:rPr>
          <w:i/>
          <w:vertAlign w:val="subscript"/>
        </w:rPr>
        <w:t>p,</w:t>
      </w:r>
      <w:r w:rsidRPr="00A10F02">
        <w:rPr>
          <w:vertAlign w:val="subscript"/>
        </w:rPr>
        <w:t>Cpeak</w:t>
      </w:r>
      <w:r w:rsidR="006541C7" w:rsidRPr="00A10F02">
        <w:t>.</w:t>
      </w:r>
    </w:p>
    <w:p w14:paraId="418B07EC" w14:textId="5FD74899" w:rsidR="00D56256" w:rsidRPr="00A10F02" w:rsidRDefault="00D56256" w:rsidP="00D91D41">
      <w:r w:rsidRPr="00A10F02">
        <w:t>3.13</w:t>
      </w:r>
      <w:r w:rsidR="00D91D41" w:rsidRPr="00A10F02">
        <w:rPr>
          <w:lang w:val="en-US"/>
        </w:rPr>
        <w:t> </w:t>
      </w:r>
      <w:r w:rsidR="006519C9" w:rsidRPr="00A10F02">
        <w:rPr>
          <w:b/>
          <w:bCs/>
        </w:rPr>
        <w:t>равномерная частотная характеристика</w:t>
      </w:r>
      <w:r w:rsidR="00D91D41" w:rsidRPr="00A10F02">
        <w:t xml:space="preserve"> (flat frequency response)</w:t>
      </w:r>
      <w:r w:rsidR="006C2B1C" w:rsidRPr="00A10F02">
        <w:t>:</w:t>
      </w:r>
      <w:r w:rsidR="00D91D41" w:rsidRPr="00A10F02">
        <w:t xml:space="preserve"> </w:t>
      </w:r>
      <w:r w:rsidR="006C2B1C" w:rsidRPr="00A10F02">
        <w:t xml:space="preserve">Постоянное </w:t>
      </w:r>
      <w:r w:rsidRPr="00A10F02">
        <w:t>(или почти постоянное)</w:t>
      </w:r>
      <w:r w:rsidR="006C2B1C" w:rsidRPr="00A10F02">
        <w:t xml:space="preserve"> </w:t>
      </w:r>
      <w:r w:rsidR="00BE6D43" w:rsidRPr="00A10F02">
        <w:t>поглощение шума</w:t>
      </w:r>
      <w:r w:rsidR="006541C7" w:rsidRPr="00A10F02">
        <w:t xml:space="preserve"> </w:t>
      </w:r>
      <w:r w:rsidRPr="00A10F02">
        <w:t>по частотам (H – L ≤ 9 дБ)</w:t>
      </w:r>
      <w:r w:rsidR="006541C7" w:rsidRPr="00A10F02">
        <w:t>.</w:t>
      </w:r>
    </w:p>
    <w:p w14:paraId="4B505752" w14:textId="723C82F7" w:rsidR="00E754F8" w:rsidRPr="00A10F02" w:rsidRDefault="00F94819" w:rsidP="00D56256">
      <w:pPr>
        <w:rPr>
          <w:sz w:val="20"/>
          <w:szCs w:val="20"/>
        </w:rPr>
      </w:pPr>
      <w:r w:rsidRPr="00A10F02">
        <w:rPr>
          <w:spacing w:val="40"/>
          <w:sz w:val="20"/>
          <w:szCs w:val="20"/>
        </w:rPr>
        <w:t>Примечание</w:t>
      </w:r>
      <w:r w:rsidR="00D91D41" w:rsidRPr="00A10F02">
        <w:rPr>
          <w:sz w:val="20"/>
          <w:szCs w:val="20"/>
        </w:rPr>
        <w:t xml:space="preserve"> – </w:t>
      </w:r>
      <w:r w:rsidR="006C2B1C" w:rsidRPr="00A10F02">
        <w:rPr>
          <w:sz w:val="20"/>
          <w:szCs w:val="20"/>
        </w:rPr>
        <w:t>См</w:t>
      </w:r>
      <w:r w:rsidR="00D56256" w:rsidRPr="00A10F02">
        <w:rPr>
          <w:sz w:val="20"/>
          <w:szCs w:val="20"/>
        </w:rPr>
        <w:t xml:space="preserve">. A.1 для </w:t>
      </w:r>
      <w:r w:rsidR="00A76B08" w:rsidRPr="00A10F02">
        <w:rPr>
          <w:sz w:val="20"/>
          <w:szCs w:val="20"/>
        </w:rPr>
        <w:t>по</w:t>
      </w:r>
      <w:r w:rsidR="00D56256" w:rsidRPr="00A10F02">
        <w:rPr>
          <w:sz w:val="20"/>
          <w:szCs w:val="20"/>
        </w:rPr>
        <w:t>яснения значени</w:t>
      </w:r>
      <w:r w:rsidR="00A76B08" w:rsidRPr="00A10F02">
        <w:rPr>
          <w:sz w:val="20"/>
          <w:szCs w:val="20"/>
        </w:rPr>
        <w:t>й</w:t>
      </w:r>
      <w:r w:rsidR="00D56256" w:rsidRPr="00A10F02">
        <w:rPr>
          <w:sz w:val="20"/>
          <w:szCs w:val="20"/>
        </w:rPr>
        <w:t xml:space="preserve"> </w:t>
      </w:r>
      <w:r w:rsidR="0081622C">
        <w:rPr>
          <w:sz w:val="20"/>
          <w:szCs w:val="20"/>
        </w:rPr>
        <w:t>«</w:t>
      </w:r>
      <w:r w:rsidR="00D56256" w:rsidRPr="00A10F02">
        <w:rPr>
          <w:sz w:val="20"/>
          <w:szCs w:val="20"/>
        </w:rPr>
        <w:t>H</w:t>
      </w:r>
      <w:r w:rsidR="0081622C">
        <w:rPr>
          <w:sz w:val="20"/>
          <w:szCs w:val="20"/>
        </w:rPr>
        <w:t>»</w:t>
      </w:r>
      <w:r w:rsidR="00D56256" w:rsidRPr="00A10F02">
        <w:rPr>
          <w:sz w:val="20"/>
          <w:szCs w:val="20"/>
        </w:rPr>
        <w:t xml:space="preserve"> и </w:t>
      </w:r>
      <w:r w:rsidR="0081622C">
        <w:rPr>
          <w:sz w:val="20"/>
          <w:szCs w:val="20"/>
        </w:rPr>
        <w:t>«</w:t>
      </w:r>
      <w:r w:rsidR="00D56256" w:rsidRPr="00A10F02">
        <w:rPr>
          <w:sz w:val="20"/>
          <w:szCs w:val="20"/>
        </w:rPr>
        <w:t>L</w:t>
      </w:r>
      <w:r w:rsidR="0081622C">
        <w:rPr>
          <w:sz w:val="20"/>
          <w:szCs w:val="20"/>
        </w:rPr>
        <w:t>»</w:t>
      </w:r>
      <w:r w:rsidR="00D56256" w:rsidRPr="00A10F02">
        <w:rPr>
          <w:sz w:val="20"/>
          <w:szCs w:val="20"/>
        </w:rPr>
        <w:t>.</w:t>
      </w:r>
    </w:p>
    <w:p w14:paraId="2A9F2A2E" w14:textId="1C1C1E39" w:rsidR="0045216D" w:rsidRPr="00A10F02" w:rsidRDefault="0045216D" w:rsidP="0045216D">
      <w:pPr>
        <w:pStyle w:val="1"/>
      </w:pPr>
      <w:bookmarkStart w:id="11" w:name="_Toc184049872"/>
      <w:r w:rsidRPr="00A10F02">
        <w:t>4 Обозначения и сокращения</w:t>
      </w:r>
      <w:bookmarkEnd w:id="11"/>
    </w:p>
    <w:p w14:paraId="7DC02A2C" w14:textId="604A3F61" w:rsidR="0045216D" w:rsidRPr="00A10F02" w:rsidRDefault="0045216D" w:rsidP="0045216D">
      <w:r w:rsidRPr="00A10F02">
        <w:t>В настоящем стандарте применены следующие обозначения и сокращения:</w:t>
      </w:r>
    </w:p>
    <w:tbl>
      <w:tblPr>
        <w:tblStyle w:val="a3"/>
        <w:tblW w:w="4657" w:type="pc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7867"/>
      </w:tblGrid>
      <w:tr w:rsidR="004708AC" w:rsidRPr="00A10F02" w14:paraId="51691150" w14:textId="77777777" w:rsidTr="00BB0F33">
        <w:tc>
          <w:tcPr>
            <w:tcW w:w="618" w:type="pct"/>
          </w:tcPr>
          <w:p w14:paraId="46D398A7" w14:textId="68A20B8A" w:rsidR="004708AC" w:rsidRPr="00A10F02" w:rsidRDefault="004708AC" w:rsidP="0045216D">
            <w:pPr>
              <w:ind w:firstLine="0"/>
              <w:rPr>
                <w:i/>
              </w:rPr>
            </w:pPr>
            <w:r w:rsidRPr="00A10F02">
              <w:rPr>
                <w:i/>
              </w:rPr>
              <w:t>f</w:t>
            </w:r>
          </w:p>
        </w:tc>
        <w:tc>
          <w:tcPr>
            <w:tcW w:w="4382" w:type="pct"/>
          </w:tcPr>
          <w:p w14:paraId="3E941150" w14:textId="094687E9" w:rsidR="004708AC" w:rsidRPr="00A10F02" w:rsidRDefault="00105B24" w:rsidP="0045216D">
            <w:pPr>
              <w:ind w:firstLine="0"/>
            </w:pPr>
            <w:r w:rsidRPr="00105B24">
              <w:t>средняя частота октавной полосы в Гц</w:t>
            </w:r>
          </w:p>
        </w:tc>
      </w:tr>
      <w:tr w:rsidR="004708AC" w:rsidRPr="00A10F02" w14:paraId="5207DB68" w14:textId="77777777" w:rsidTr="00BB0F33">
        <w:tc>
          <w:tcPr>
            <w:tcW w:w="618" w:type="pct"/>
          </w:tcPr>
          <w:p w14:paraId="46CA0F71" w14:textId="2043D208" w:rsidR="004708AC" w:rsidRPr="00A10F02" w:rsidRDefault="004708AC" w:rsidP="0045216D">
            <w:pPr>
              <w:ind w:firstLine="0"/>
            </w:pPr>
            <w:r w:rsidRPr="00A10F02">
              <w:rPr>
                <w:i/>
              </w:rPr>
              <w:t>L</w:t>
            </w:r>
            <w:r w:rsidRPr="00A10F02">
              <w:rPr>
                <w:i/>
                <w:vertAlign w:val="subscript"/>
              </w:rPr>
              <w:t>p,</w:t>
            </w:r>
            <w:r w:rsidRPr="00A10F02">
              <w:rPr>
                <w:vertAlign w:val="subscript"/>
              </w:rPr>
              <w:t>eq</w:t>
            </w:r>
          </w:p>
        </w:tc>
        <w:tc>
          <w:tcPr>
            <w:tcW w:w="4382" w:type="pct"/>
          </w:tcPr>
          <w:p w14:paraId="50BF32AC" w14:textId="01BF856B" w:rsidR="004708AC" w:rsidRPr="00A10F02" w:rsidRDefault="004708AC" w:rsidP="0045216D">
            <w:pPr>
              <w:ind w:firstLine="0"/>
            </w:pPr>
            <w:r w:rsidRPr="00A10F02">
              <w:t xml:space="preserve">эквивалентный уровень </w:t>
            </w:r>
            <w:r w:rsidR="00131445" w:rsidRPr="00A10F02">
              <w:t>звукового давления</w:t>
            </w:r>
          </w:p>
        </w:tc>
      </w:tr>
      <w:tr w:rsidR="004708AC" w:rsidRPr="00A10F02" w14:paraId="1CC57574" w14:textId="77777777" w:rsidTr="00BB0F33">
        <w:tc>
          <w:tcPr>
            <w:tcW w:w="618" w:type="pct"/>
          </w:tcPr>
          <w:p w14:paraId="12790657" w14:textId="12B45ABD" w:rsidR="004708AC" w:rsidRPr="00A10F02" w:rsidRDefault="004708AC" w:rsidP="0045216D">
            <w:pPr>
              <w:ind w:firstLine="0"/>
            </w:pPr>
            <w:r w:rsidRPr="00A10F02">
              <w:rPr>
                <w:i/>
              </w:rPr>
              <w:t>L</w:t>
            </w:r>
            <w:r w:rsidRPr="00A10F02">
              <w:rPr>
                <w:i/>
                <w:vertAlign w:val="subscript"/>
              </w:rPr>
              <w:t>p,</w:t>
            </w:r>
            <w:r w:rsidRPr="00A10F02">
              <w:rPr>
                <w:vertAlign w:val="subscript"/>
              </w:rPr>
              <w:t>oct</w:t>
            </w:r>
          </w:p>
        </w:tc>
        <w:tc>
          <w:tcPr>
            <w:tcW w:w="4382" w:type="pct"/>
          </w:tcPr>
          <w:p w14:paraId="47F4FE1D" w14:textId="5DA90A8B" w:rsidR="004708AC" w:rsidRPr="00A10F02" w:rsidRDefault="004708AC" w:rsidP="0045216D">
            <w:pPr>
              <w:ind w:firstLine="0"/>
            </w:pPr>
            <w:r w:rsidRPr="00A10F02">
              <w:t xml:space="preserve">уровень </w:t>
            </w:r>
            <w:r w:rsidR="00131445" w:rsidRPr="00A10F02">
              <w:t>звукового давления</w:t>
            </w:r>
            <w:r w:rsidRPr="00A10F02">
              <w:t xml:space="preserve"> для одной октавной полосы</w:t>
            </w:r>
          </w:p>
        </w:tc>
      </w:tr>
      <w:tr w:rsidR="004708AC" w:rsidRPr="00A10F02" w14:paraId="62935D91" w14:textId="77777777" w:rsidTr="00BB0F33">
        <w:tc>
          <w:tcPr>
            <w:tcW w:w="618" w:type="pct"/>
          </w:tcPr>
          <w:p w14:paraId="5E37B197" w14:textId="4CF06594" w:rsidR="004708AC" w:rsidRPr="00A10F02" w:rsidRDefault="004708AC" w:rsidP="0045216D">
            <w:pPr>
              <w:ind w:firstLine="0"/>
            </w:pPr>
            <w:r w:rsidRPr="00A10F02">
              <w:rPr>
                <w:i/>
              </w:rPr>
              <w:t>L</w:t>
            </w:r>
            <w:r w:rsidRPr="00A10F02">
              <w:rPr>
                <w:i/>
                <w:vertAlign w:val="subscript"/>
              </w:rPr>
              <w:t>p,</w:t>
            </w:r>
            <w:r w:rsidRPr="00A10F02">
              <w:rPr>
                <w:vertAlign w:val="subscript"/>
              </w:rPr>
              <w:t>oct,eq</w:t>
            </w:r>
            <w:r w:rsidRPr="00A10F02">
              <w:rPr>
                <w:vertAlign w:val="subscript"/>
              </w:rPr>
              <w:tab/>
            </w:r>
          </w:p>
        </w:tc>
        <w:tc>
          <w:tcPr>
            <w:tcW w:w="4382" w:type="pct"/>
          </w:tcPr>
          <w:p w14:paraId="19A4CE84" w14:textId="52A84605" w:rsidR="004708AC" w:rsidRPr="00A10F02" w:rsidRDefault="004708AC" w:rsidP="0045216D">
            <w:pPr>
              <w:ind w:firstLine="0"/>
            </w:pPr>
            <w:r w:rsidRPr="00A10F02">
              <w:t>эквивалентный уровень</w:t>
            </w:r>
            <w:r w:rsidR="00131445" w:rsidRPr="00A10F02">
              <w:t xml:space="preserve"> звукового давления</w:t>
            </w:r>
            <w:r w:rsidRPr="00A10F02">
              <w:t xml:space="preserve"> для одной октавной полосы</w:t>
            </w:r>
          </w:p>
        </w:tc>
      </w:tr>
      <w:tr w:rsidR="004708AC" w:rsidRPr="00A10F02" w14:paraId="36A08399" w14:textId="77777777" w:rsidTr="00BB0F33">
        <w:tc>
          <w:tcPr>
            <w:tcW w:w="618" w:type="pct"/>
          </w:tcPr>
          <w:p w14:paraId="4A7965AF" w14:textId="1412D99D" w:rsidR="004708AC" w:rsidRPr="00A10F02" w:rsidRDefault="004708AC" w:rsidP="0045216D">
            <w:pPr>
              <w:ind w:firstLine="0"/>
            </w:pPr>
            <w:r w:rsidRPr="00A10F02">
              <w:t>PNR</w:t>
            </w:r>
          </w:p>
        </w:tc>
        <w:tc>
          <w:tcPr>
            <w:tcW w:w="4382" w:type="pct"/>
          </w:tcPr>
          <w:p w14:paraId="2E3EB488" w14:textId="147B8E7F" w:rsidR="004708AC" w:rsidRPr="00A10F02" w:rsidRDefault="004708AC" w:rsidP="0045216D">
            <w:pPr>
              <w:ind w:firstLine="0"/>
            </w:pPr>
            <w:r w:rsidRPr="00A10F02">
              <w:t xml:space="preserve">ожидаемое снижение уровня </w:t>
            </w:r>
            <w:r w:rsidR="00131445" w:rsidRPr="00A10F02">
              <w:t>шума</w:t>
            </w:r>
            <w:r w:rsidRPr="00A10F02">
              <w:t xml:space="preserve"> в соответствии с </w:t>
            </w:r>
            <w:r w:rsidR="00334CC0">
              <w:br/>
            </w:r>
            <w:r w:rsidR="000E7E37" w:rsidRPr="000E7E37">
              <w:rPr>
                <w:i/>
              </w:rPr>
              <w:t>ГОСТ ISO 4869-2</w:t>
            </w:r>
          </w:p>
        </w:tc>
      </w:tr>
      <w:tr w:rsidR="004708AC" w:rsidRPr="00A10F02" w14:paraId="57A6F502" w14:textId="77777777" w:rsidTr="00BB0F33">
        <w:tc>
          <w:tcPr>
            <w:tcW w:w="618" w:type="pct"/>
          </w:tcPr>
          <w:p w14:paraId="46E55548" w14:textId="56B2F16C" w:rsidR="004708AC" w:rsidRPr="00A10F02" w:rsidRDefault="004708AC" w:rsidP="0045216D">
            <w:pPr>
              <w:ind w:firstLine="0"/>
            </w:pPr>
            <w:r w:rsidRPr="00A10F02">
              <w:t>APV</w:t>
            </w:r>
            <w:r w:rsidRPr="00A10F02">
              <w:rPr>
                <w:vertAlign w:val="subscript"/>
              </w:rPr>
              <w:t>f</w:t>
            </w:r>
          </w:p>
        </w:tc>
        <w:tc>
          <w:tcPr>
            <w:tcW w:w="4382" w:type="pct"/>
          </w:tcPr>
          <w:p w14:paraId="670576AF" w14:textId="0D7B23FC" w:rsidR="00B40DE7" w:rsidRPr="00B40DE7" w:rsidRDefault="00B40DE7" w:rsidP="00B40DE7">
            <w:pPr>
              <w:ind w:firstLine="0"/>
              <w:rPr>
                <w:rFonts w:cs="Arial"/>
              </w:rPr>
            </w:pPr>
            <w:r w:rsidRPr="00B40DE7">
              <w:rPr>
                <w:rFonts w:cs="Arial"/>
                <w:bCs/>
                <w:color w:val="000000"/>
                <w:spacing w:val="-4"/>
                <w:szCs w:val="24"/>
                <w:lang w:eastAsia="ru-RU"/>
              </w:rPr>
              <w:t>показатель ожидаемой защиты APV</w:t>
            </w:r>
            <w:r w:rsidRPr="00B40DE7">
              <w:rPr>
                <w:rFonts w:cs="Arial"/>
                <w:bCs/>
                <w:color w:val="000000"/>
                <w:spacing w:val="-4"/>
                <w:szCs w:val="24"/>
                <w:vertAlign w:val="subscript"/>
                <w:lang w:eastAsia="ru-RU"/>
              </w:rPr>
              <w:t>f84</w:t>
            </w:r>
            <w:r w:rsidRPr="00B40DE7">
              <w:rPr>
                <w:rFonts w:cs="Arial"/>
                <w:bCs/>
                <w:color w:val="000000"/>
                <w:spacing w:val="-4"/>
                <w:szCs w:val="24"/>
                <w:lang w:eastAsia="ru-RU"/>
              </w:rPr>
              <w:t xml:space="preserve"> в соответствии с </w:t>
            </w:r>
            <w:r>
              <w:rPr>
                <w:rFonts w:cs="Arial"/>
                <w:bCs/>
                <w:color w:val="000000"/>
                <w:spacing w:val="-4"/>
                <w:szCs w:val="24"/>
                <w:lang w:eastAsia="ru-RU"/>
              </w:rPr>
              <w:br/>
            </w:r>
            <w:r w:rsidRPr="00B40DE7">
              <w:rPr>
                <w:rFonts w:cs="Arial"/>
                <w:bCs/>
                <w:color w:val="000000"/>
                <w:spacing w:val="-4"/>
                <w:szCs w:val="24"/>
                <w:lang w:eastAsia="ru-RU"/>
              </w:rPr>
              <w:t>ГОСТ ISO 4869-2</w:t>
            </w:r>
          </w:p>
        </w:tc>
      </w:tr>
      <w:tr w:rsidR="004708AC" w:rsidRPr="00A10F02" w14:paraId="09B7CC68" w14:textId="77777777" w:rsidTr="00BB0F33">
        <w:tc>
          <w:tcPr>
            <w:tcW w:w="618" w:type="pct"/>
          </w:tcPr>
          <w:p w14:paraId="3B123AF9" w14:textId="3383D737" w:rsidR="004708AC" w:rsidRPr="00A10F02" w:rsidRDefault="004708AC" w:rsidP="0045216D">
            <w:pPr>
              <w:ind w:firstLine="0"/>
            </w:pPr>
            <w:r w:rsidRPr="00A10F02">
              <w:t>rms</w:t>
            </w:r>
          </w:p>
        </w:tc>
        <w:tc>
          <w:tcPr>
            <w:tcW w:w="4382" w:type="pct"/>
          </w:tcPr>
          <w:p w14:paraId="456D35DA" w14:textId="3CBCC335" w:rsidR="004708AC" w:rsidRPr="00A10F02" w:rsidRDefault="004708AC" w:rsidP="0045216D">
            <w:pPr>
              <w:ind w:firstLine="0"/>
            </w:pPr>
            <w:r w:rsidRPr="00A10F02">
              <w:t>среднеквадратичное значение</w:t>
            </w:r>
          </w:p>
        </w:tc>
      </w:tr>
      <w:tr w:rsidR="004708AC" w:rsidRPr="00A10F02" w14:paraId="573CC329" w14:textId="77777777" w:rsidTr="00BB0F33">
        <w:tc>
          <w:tcPr>
            <w:tcW w:w="618" w:type="pct"/>
          </w:tcPr>
          <w:p w14:paraId="6B296DF2" w14:textId="2DDE3B5C" w:rsidR="004708AC" w:rsidRPr="00A10F02" w:rsidRDefault="004708AC" w:rsidP="0045216D">
            <w:pPr>
              <w:ind w:firstLine="0"/>
            </w:pPr>
            <w:r w:rsidRPr="00A10F02">
              <w:rPr>
                <w:i/>
              </w:rPr>
              <w:t>L</w:t>
            </w:r>
            <w:r w:rsidRPr="00A10F02">
              <w:rPr>
                <w:vertAlign w:val="subscript"/>
              </w:rPr>
              <w:t>EX,8h</w:t>
            </w:r>
          </w:p>
        </w:tc>
        <w:tc>
          <w:tcPr>
            <w:tcW w:w="4382" w:type="pct"/>
          </w:tcPr>
          <w:p w14:paraId="2F6BD7A6" w14:textId="267A7055" w:rsidR="004708AC" w:rsidRPr="00A10F02" w:rsidRDefault="008478C0" w:rsidP="0045216D">
            <w:pPr>
              <w:ind w:firstLine="0"/>
            </w:pPr>
            <w:r w:rsidRPr="008478C0">
              <w:t>уровень воздействия шума за смену</w:t>
            </w:r>
          </w:p>
        </w:tc>
      </w:tr>
      <w:tr w:rsidR="004708AC" w:rsidRPr="00A10F02" w14:paraId="04003B12" w14:textId="77777777" w:rsidTr="00BB0F33">
        <w:tc>
          <w:tcPr>
            <w:tcW w:w="618" w:type="pct"/>
          </w:tcPr>
          <w:p w14:paraId="316C46D2" w14:textId="4A35DA0E" w:rsidR="004708AC" w:rsidRPr="00A10F02" w:rsidRDefault="004708AC" w:rsidP="0045216D">
            <w:pPr>
              <w:ind w:firstLine="0"/>
            </w:pPr>
            <w:r w:rsidRPr="00A10F02">
              <w:rPr>
                <w:i/>
              </w:rPr>
              <w:t>L</w:t>
            </w:r>
            <w:r w:rsidRPr="00A10F02">
              <w:rPr>
                <w:i/>
                <w:vertAlign w:val="subscript"/>
              </w:rPr>
              <w:t>p,</w:t>
            </w:r>
            <w:r w:rsidRPr="00A10F02">
              <w:rPr>
                <w:vertAlign w:val="subscript"/>
              </w:rPr>
              <w:t>Cpeak</w:t>
            </w:r>
          </w:p>
        </w:tc>
        <w:tc>
          <w:tcPr>
            <w:tcW w:w="4382" w:type="pct"/>
          </w:tcPr>
          <w:p w14:paraId="21E5B291" w14:textId="2A23C3A1" w:rsidR="004708AC" w:rsidRPr="00A10F02" w:rsidRDefault="004708AC" w:rsidP="0045216D">
            <w:pPr>
              <w:ind w:firstLine="0"/>
            </w:pPr>
            <w:r w:rsidRPr="00A10F02">
              <w:t>C-</w:t>
            </w:r>
            <w:r w:rsidR="009454ED" w:rsidRPr="00A10F02">
              <w:t>корректированный</w:t>
            </w:r>
            <w:r w:rsidRPr="00A10F02">
              <w:t xml:space="preserve"> пиковый уровень </w:t>
            </w:r>
            <w:r w:rsidR="00131445" w:rsidRPr="00A10F02">
              <w:t>звукового давления</w:t>
            </w:r>
          </w:p>
        </w:tc>
      </w:tr>
      <w:tr w:rsidR="004708AC" w:rsidRPr="00A10F02" w14:paraId="3A1B2ADA" w14:textId="77777777" w:rsidTr="00BB0F33">
        <w:tc>
          <w:tcPr>
            <w:tcW w:w="618" w:type="pct"/>
          </w:tcPr>
          <w:p w14:paraId="17E6E594" w14:textId="4E6EC8B6" w:rsidR="004708AC" w:rsidRPr="00A10F02" w:rsidRDefault="004708AC" w:rsidP="0045216D">
            <w:pPr>
              <w:ind w:firstLine="0"/>
            </w:pPr>
            <w:r w:rsidRPr="00A10F02">
              <w:rPr>
                <w:i/>
              </w:rPr>
              <w:t>L'</w:t>
            </w:r>
            <w:r w:rsidRPr="00A10F02">
              <w:rPr>
                <w:vertAlign w:val="subscript"/>
              </w:rPr>
              <w:t>NR</w:t>
            </w:r>
          </w:p>
        </w:tc>
        <w:tc>
          <w:tcPr>
            <w:tcW w:w="4382" w:type="pct"/>
          </w:tcPr>
          <w:p w14:paraId="10020F8C" w14:textId="29849DED" w:rsidR="004708AC" w:rsidRPr="00A10F02" w:rsidRDefault="00131445" w:rsidP="0045216D">
            <w:pPr>
              <w:ind w:firstLine="0"/>
            </w:pPr>
            <w:r w:rsidRPr="00A10F02">
              <w:t>уровень</w:t>
            </w:r>
            <w:r w:rsidR="00BB0F33" w:rsidRPr="00A10F02">
              <w:t>, установленный</w:t>
            </w:r>
            <w:r w:rsidRPr="00A10F02">
              <w:t xml:space="preserve"> в национальном законодательстве</w:t>
            </w:r>
          </w:p>
        </w:tc>
      </w:tr>
      <w:tr w:rsidR="004708AC" w:rsidRPr="00A10F02" w14:paraId="4F7DDC08" w14:textId="77777777" w:rsidTr="00BB0F33">
        <w:tc>
          <w:tcPr>
            <w:tcW w:w="618" w:type="pct"/>
          </w:tcPr>
          <w:p w14:paraId="3F47C17D" w14:textId="4FEA90AE" w:rsidR="004708AC" w:rsidRPr="00A10F02" w:rsidRDefault="004708AC" w:rsidP="0045216D">
            <w:pPr>
              <w:ind w:firstLine="0"/>
            </w:pPr>
            <w:r w:rsidRPr="00A10F02">
              <w:rPr>
                <w:i/>
              </w:rPr>
              <w:t>L'</w:t>
            </w:r>
            <w:r w:rsidRPr="00A10F02">
              <w:rPr>
                <w:vertAlign w:val="subscript"/>
              </w:rPr>
              <w:t>NR,peak</w:t>
            </w:r>
          </w:p>
        </w:tc>
        <w:tc>
          <w:tcPr>
            <w:tcW w:w="4382" w:type="pct"/>
          </w:tcPr>
          <w:p w14:paraId="3ED6BF83" w14:textId="2334F816" w:rsidR="004708AC" w:rsidRPr="00A10F02" w:rsidRDefault="00131445" w:rsidP="0045216D">
            <w:pPr>
              <w:ind w:firstLine="0"/>
            </w:pPr>
            <w:r w:rsidRPr="00A10F02">
              <w:t>пиковый уровень</w:t>
            </w:r>
            <w:r w:rsidR="00BB0F33" w:rsidRPr="00A10F02">
              <w:t>, установленный</w:t>
            </w:r>
            <w:r w:rsidRPr="00A10F02">
              <w:t xml:space="preserve"> в национальном законодательстве</w:t>
            </w:r>
          </w:p>
        </w:tc>
      </w:tr>
      <w:tr w:rsidR="004708AC" w:rsidRPr="00A10F02" w14:paraId="4C887D42" w14:textId="77777777" w:rsidTr="00BB0F33">
        <w:tc>
          <w:tcPr>
            <w:tcW w:w="618" w:type="pct"/>
          </w:tcPr>
          <w:p w14:paraId="2A6EF7C6" w14:textId="68262E6D" w:rsidR="004708AC" w:rsidRPr="00A10F02" w:rsidRDefault="004708AC" w:rsidP="0045216D">
            <w:pPr>
              <w:ind w:firstLine="0"/>
            </w:pPr>
            <w:r w:rsidRPr="00A10F02">
              <w:rPr>
                <w:i/>
              </w:rPr>
              <w:t>L</w:t>
            </w:r>
            <w:r w:rsidRPr="00A10F02">
              <w:rPr>
                <w:i/>
                <w:vertAlign w:val="subscript"/>
              </w:rPr>
              <w:t>p,</w:t>
            </w:r>
            <w:r w:rsidRPr="00A10F02">
              <w:rPr>
                <w:vertAlign w:val="subscript"/>
              </w:rPr>
              <w:t>A</w:t>
            </w:r>
          </w:p>
        </w:tc>
        <w:tc>
          <w:tcPr>
            <w:tcW w:w="4382" w:type="pct"/>
          </w:tcPr>
          <w:p w14:paraId="7E242ABC" w14:textId="3B5513BB" w:rsidR="004708AC" w:rsidRPr="00A10F02" w:rsidRDefault="00131445" w:rsidP="0045216D">
            <w:pPr>
              <w:ind w:firstLine="0"/>
            </w:pPr>
            <w:r w:rsidRPr="00A10F02">
              <w:t>A-</w:t>
            </w:r>
            <w:r w:rsidR="009454ED" w:rsidRPr="00A10F02">
              <w:t>корректированный</w:t>
            </w:r>
            <w:r w:rsidRPr="00A10F02">
              <w:t xml:space="preserve"> уровень звукового давления</w:t>
            </w:r>
          </w:p>
        </w:tc>
      </w:tr>
      <w:tr w:rsidR="004708AC" w:rsidRPr="00A10F02" w14:paraId="08651C0D" w14:textId="77777777" w:rsidTr="00BB0F33">
        <w:tc>
          <w:tcPr>
            <w:tcW w:w="618" w:type="pct"/>
          </w:tcPr>
          <w:p w14:paraId="2B3A3CB2" w14:textId="7D5A1FA6" w:rsidR="004708AC" w:rsidRPr="00A10F02" w:rsidRDefault="004708AC" w:rsidP="0045216D">
            <w:pPr>
              <w:ind w:firstLine="0"/>
            </w:pPr>
            <w:r w:rsidRPr="00A10F02">
              <w:rPr>
                <w:i/>
              </w:rPr>
              <w:t>L'</w:t>
            </w:r>
            <w:r w:rsidRPr="00A10F02">
              <w:rPr>
                <w:i/>
                <w:vertAlign w:val="subscript"/>
              </w:rPr>
              <w:t>p,</w:t>
            </w:r>
            <w:r w:rsidRPr="00A10F02">
              <w:rPr>
                <w:vertAlign w:val="subscript"/>
              </w:rPr>
              <w:t>A</w:t>
            </w:r>
          </w:p>
        </w:tc>
        <w:tc>
          <w:tcPr>
            <w:tcW w:w="4382" w:type="pct"/>
          </w:tcPr>
          <w:p w14:paraId="74374BD5" w14:textId="455C794C" w:rsidR="004708AC" w:rsidRPr="00A10F02" w:rsidRDefault="001F5461" w:rsidP="0045216D">
            <w:pPr>
              <w:ind w:firstLine="0"/>
            </w:pPr>
            <w:r w:rsidRPr="001F5461">
              <w:t>эффективный A-корректированный уровень звукового давления</w:t>
            </w:r>
          </w:p>
        </w:tc>
      </w:tr>
      <w:tr w:rsidR="004708AC" w:rsidRPr="00A10F02" w14:paraId="0CAC1B11" w14:textId="77777777" w:rsidTr="00BB0F33">
        <w:tc>
          <w:tcPr>
            <w:tcW w:w="618" w:type="pct"/>
          </w:tcPr>
          <w:p w14:paraId="29F1C0F7" w14:textId="70DA3137" w:rsidR="004708AC" w:rsidRPr="00A10F02" w:rsidRDefault="004708AC" w:rsidP="0045216D">
            <w:pPr>
              <w:ind w:firstLine="0"/>
            </w:pPr>
            <w:r w:rsidRPr="00A10F02">
              <w:rPr>
                <w:i/>
              </w:rPr>
              <w:t>L</w:t>
            </w:r>
            <w:r w:rsidRPr="00A10F02">
              <w:rPr>
                <w:i/>
                <w:vertAlign w:val="subscript"/>
              </w:rPr>
              <w:t>p,</w:t>
            </w:r>
            <w:r w:rsidRPr="00A10F02">
              <w:rPr>
                <w:vertAlign w:val="subscript"/>
              </w:rPr>
              <w:t>C</w:t>
            </w:r>
          </w:p>
        </w:tc>
        <w:tc>
          <w:tcPr>
            <w:tcW w:w="4382" w:type="pct"/>
          </w:tcPr>
          <w:p w14:paraId="3A849DF2" w14:textId="79F706C4" w:rsidR="004708AC" w:rsidRPr="00A10F02" w:rsidRDefault="00131445" w:rsidP="0045216D">
            <w:pPr>
              <w:ind w:firstLine="0"/>
            </w:pPr>
            <w:r w:rsidRPr="00A10F02">
              <w:t>C-</w:t>
            </w:r>
            <w:r w:rsidR="009454ED" w:rsidRPr="00A10F02">
              <w:t>корректированный</w:t>
            </w:r>
            <w:r w:rsidRPr="00A10F02">
              <w:t xml:space="preserve"> </w:t>
            </w:r>
            <w:r w:rsidR="00160062" w:rsidRPr="00A10F02">
              <w:t xml:space="preserve">уровень </w:t>
            </w:r>
            <w:r w:rsidRPr="00A10F02">
              <w:t>звукового давления</w:t>
            </w:r>
          </w:p>
        </w:tc>
      </w:tr>
      <w:tr w:rsidR="004708AC" w:rsidRPr="00A10F02" w14:paraId="0E62E5BE" w14:textId="77777777" w:rsidTr="00BB0F33">
        <w:tc>
          <w:tcPr>
            <w:tcW w:w="618" w:type="pct"/>
          </w:tcPr>
          <w:p w14:paraId="41971FF6" w14:textId="4E63C291" w:rsidR="004708AC" w:rsidRPr="00A10F02" w:rsidRDefault="004708AC" w:rsidP="0045216D">
            <w:pPr>
              <w:ind w:firstLine="0"/>
            </w:pPr>
            <w:r w:rsidRPr="00A10F02">
              <w:rPr>
                <w:i/>
              </w:rPr>
              <w:t>L</w:t>
            </w:r>
            <w:r w:rsidRPr="00A10F02">
              <w:rPr>
                <w:i/>
                <w:vertAlign w:val="subscript"/>
              </w:rPr>
              <w:t>p,</w:t>
            </w:r>
            <w:r w:rsidRPr="00A10F02">
              <w:rPr>
                <w:vertAlign w:val="subscript"/>
              </w:rPr>
              <w:t>A,eq</w:t>
            </w:r>
            <w:r w:rsidRPr="00A10F02">
              <w:rPr>
                <w:i/>
                <w:vertAlign w:val="subscript"/>
              </w:rPr>
              <w:t>T</w:t>
            </w:r>
          </w:p>
        </w:tc>
        <w:tc>
          <w:tcPr>
            <w:tcW w:w="4382" w:type="pct"/>
          </w:tcPr>
          <w:p w14:paraId="5DB1F077" w14:textId="3452BABF" w:rsidR="004708AC" w:rsidRPr="00A10F02" w:rsidRDefault="004708AC" w:rsidP="0045216D">
            <w:pPr>
              <w:ind w:firstLine="0"/>
            </w:pPr>
            <w:r w:rsidRPr="00A10F02">
              <w:t>A-</w:t>
            </w:r>
            <w:r w:rsidR="009454ED" w:rsidRPr="00A10F02">
              <w:t>корректированный</w:t>
            </w:r>
            <w:r w:rsidRPr="00A10F02">
              <w:t xml:space="preserve"> </w:t>
            </w:r>
            <w:r w:rsidR="00A20BAE" w:rsidRPr="00A20BAE">
              <w:t xml:space="preserve">эквивалентный </w:t>
            </w:r>
            <w:r w:rsidRPr="00A10F02">
              <w:t xml:space="preserve">уровень </w:t>
            </w:r>
            <w:r w:rsidR="00145D23" w:rsidRPr="00A10F02">
              <w:t>звукового давления</w:t>
            </w:r>
          </w:p>
        </w:tc>
      </w:tr>
      <w:tr w:rsidR="004708AC" w:rsidRPr="00A10F02" w14:paraId="35BF8900" w14:textId="77777777" w:rsidTr="00BB0F33">
        <w:tc>
          <w:tcPr>
            <w:tcW w:w="618" w:type="pct"/>
          </w:tcPr>
          <w:p w14:paraId="03145BB4" w14:textId="7B87A7BD" w:rsidR="004708AC" w:rsidRPr="00A10F02" w:rsidRDefault="004708AC" w:rsidP="0045216D">
            <w:pPr>
              <w:ind w:firstLine="0"/>
            </w:pPr>
            <w:r w:rsidRPr="00A10F02">
              <w:rPr>
                <w:i/>
              </w:rPr>
              <w:t>L</w:t>
            </w:r>
            <w:r w:rsidRPr="00A10F02">
              <w:rPr>
                <w:i/>
                <w:vertAlign w:val="subscript"/>
              </w:rPr>
              <w:t>p,</w:t>
            </w:r>
            <w:r w:rsidRPr="00A10F02">
              <w:rPr>
                <w:vertAlign w:val="subscript"/>
              </w:rPr>
              <w:t>C,eq</w:t>
            </w:r>
            <w:r w:rsidRPr="00A10F02">
              <w:rPr>
                <w:i/>
                <w:vertAlign w:val="subscript"/>
              </w:rPr>
              <w:t>T</w:t>
            </w:r>
          </w:p>
        </w:tc>
        <w:tc>
          <w:tcPr>
            <w:tcW w:w="4382" w:type="pct"/>
          </w:tcPr>
          <w:p w14:paraId="3F0ECC47" w14:textId="5575A358" w:rsidR="004708AC" w:rsidRPr="00A10F02" w:rsidRDefault="004708AC" w:rsidP="0045216D">
            <w:pPr>
              <w:ind w:firstLine="0"/>
            </w:pPr>
            <w:r w:rsidRPr="00A10F02">
              <w:t>C-</w:t>
            </w:r>
            <w:r w:rsidR="009454ED" w:rsidRPr="00A10F02">
              <w:t xml:space="preserve">корректированный </w:t>
            </w:r>
            <w:r w:rsidRPr="00A10F02">
              <w:t xml:space="preserve">эквивалентный уровень </w:t>
            </w:r>
            <w:r w:rsidR="00145D23" w:rsidRPr="00A10F02">
              <w:t>звукового давления</w:t>
            </w:r>
          </w:p>
        </w:tc>
      </w:tr>
      <w:tr w:rsidR="004708AC" w:rsidRPr="00A10F02" w14:paraId="55F9DF20" w14:textId="77777777" w:rsidTr="00BB0F33">
        <w:tc>
          <w:tcPr>
            <w:tcW w:w="618" w:type="pct"/>
          </w:tcPr>
          <w:p w14:paraId="52847F8B" w14:textId="469FDCC0" w:rsidR="004708AC" w:rsidRPr="00A10F02" w:rsidRDefault="004708AC" w:rsidP="0045216D">
            <w:pPr>
              <w:ind w:firstLine="0"/>
            </w:pPr>
            <w:r w:rsidRPr="00A10F02">
              <w:rPr>
                <w:i/>
              </w:rPr>
              <w:t>L'</w:t>
            </w:r>
            <w:r w:rsidRPr="00A10F02">
              <w:rPr>
                <w:i/>
                <w:vertAlign w:val="subscript"/>
              </w:rPr>
              <w:t>p,</w:t>
            </w:r>
            <w:r w:rsidRPr="00A10F02">
              <w:rPr>
                <w:vertAlign w:val="subscript"/>
              </w:rPr>
              <w:t>A,eq</w:t>
            </w:r>
            <w:r w:rsidRPr="00A10F02">
              <w:rPr>
                <w:i/>
                <w:vertAlign w:val="subscript"/>
              </w:rPr>
              <w:t>T</w:t>
            </w:r>
          </w:p>
        </w:tc>
        <w:tc>
          <w:tcPr>
            <w:tcW w:w="4382" w:type="pct"/>
          </w:tcPr>
          <w:p w14:paraId="401DE57E" w14:textId="456C36C9" w:rsidR="004708AC" w:rsidRPr="00A10F02" w:rsidRDefault="005A0D22" w:rsidP="0045216D">
            <w:pPr>
              <w:ind w:firstLine="0"/>
            </w:pPr>
            <w:r w:rsidRPr="005A0D22">
              <w:t>эффективный A-корректированный эквивалентный уровень звукового давления</w:t>
            </w:r>
          </w:p>
        </w:tc>
      </w:tr>
      <w:tr w:rsidR="004708AC" w:rsidRPr="00A10F02" w14:paraId="54A81E3E" w14:textId="77777777" w:rsidTr="00BB0F33">
        <w:tc>
          <w:tcPr>
            <w:tcW w:w="618" w:type="pct"/>
          </w:tcPr>
          <w:p w14:paraId="6DF1ABFC" w14:textId="18302890" w:rsidR="004708AC" w:rsidRPr="00A10F02" w:rsidRDefault="004708AC" w:rsidP="0045216D">
            <w:pPr>
              <w:ind w:firstLine="0"/>
            </w:pPr>
            <w:r w:rsidRPr="00A10F02">
              <w:rPr>
                <w:i/>
              </w:rPr>
              <w:lastRenderedPageBreak/>
              <w:t>L'</w:t>
            </w:r>
            <w:r w:rsidRPr="00A10F02">
              <w:rPr>
                <w:vertAlign w:val="subscript"/>
              </w:rPr>
              <w:t>EX,8h</w:t>
            </w:r>
          </w:p>
        </w:tc>
        <w:tc>
          <w:tcPr>
            <w:tcW w:w="4382" w:type="pct"/>
          </w:tcPr>
          <w:p w14:paraId="6B5FC8D2" w14:textId="04CB69C9" w:rsidR="004708AC" w:rsidRPr="00A10F02" w:rsidRDefault="00131445" w:rsidP="0045216D">
            <w:pPr>
              <w:ind w:firstLine="0"/>
            </w:pPr>
            <w:r w:rsidRPr="00A10F02">
              <w:t>эффективный уровень воздействия шума за смену</w:t>
            </w:r>
          </w:p>
        </w:tc>
      </w:tr>
      <w:tr w:rsidR="004708AC" w:rsidRPr="00A10F02" w14:paraId="120751DF" w14:textId="77777777" w:rsidTr="00BB0F33">
        <w:tc>
          <w:tcPr>
            <w:tcW w:w="618" w:type="pct"/>
          </w:tcPr>
          <w:p w14:paraId="509D1766" w14:textId="57F8F585" w:rsidR="004708AC" w:rsidRPr="00A10F02" w:rsidRDefault="004708AC" w:rsidP="0045216D">
            <w:pPr>
              <w:ind w:firstLine="0"/>
            </w:pPr>
            <w:r w:rsidRPr="00A10F02">
              <w:rPr>
                <w:i/>
              </w:rPr>
              <w:t>L'</w:t>
            </w:r>
            <w:r w:rsidRPr="00A10F02">
              <w:rPr>
                <w:i/>
                <w:vertAlign w:val="subscript"/>
              </w:rPr>
              <w:t>p,</w:t>
            </w:r>
            <w:r w:rsidRPr="00A10F02">
              <w:rPr>
                <w:vertAlign w:val="subscript"/>
              </w:rPr>
              <w:t>Cpeak</w:t>
            </w:r>
          </w:p>
        </w:tc>
        <w:tc>
          <w:tcPr>
            <w:tcW w:w="4382" w:type="pct"/>
          </w:tcPr>
          <w:p w14:paraId="35978CF5" w14:textId="6BCC3B92" w:rsidR="004708AC" w:rsidRPr="00A10F02" w:rsidRDefault="00647357" w:rsidP="0045216D">
            <w:pPr>
              <w:ind w:firstLine="0"/>
            </w:pPr>
            <w:r w:rsidRPr="00647357">
              <w:t>эффективный пиковый уровень звукового давления</w:t>
            </w:r>
          </w:p>
        </w:tc>
      </w:tr>
    </w:tbl>
    <w:p w14:paraId="25360B5E" w14:textId="0AC45577" w:rsidR="0045216D" w:rsidRPr="00A10F02" w:rsidRDefault="00F94819" w:rsidP="008C6732">
      <w:pPr>
        <w:spacing w:before="120" w:after="120"/>
        <w:rPr>
          <w:sz w:val="22"/>
        </w:rPr>
      </w:pPr>
      <w:r w:rsidRPr="00A10F02">
        <w:rPr>
          <w:spacing w:val="40"/>
          <w:sz w:val="20"/>
          <w:szCs w:val="20"/>
        </w:rPr>
        <w:t>Примечание</w:t>
      </w:r>
      <w:r w:rsidR="0045216D" w:rsidRPr="00A10F02">
        <w:rPr>
          <w:sz w:val="22"/>
        </w:rPr>
        <w:t xml:space="preserve"> – </w:t>
      </w:r>
      <w:r w:rsidR="008C6732" w:rsidRPr="00A10F02">
        <w:rPr>
          <w:sz w:val="22"/>
        </w:rPr>
        <w:t xml:space="preserve">Для </w:t>
      </w:r>
      <w:r w:rsidR="0045216D" w:rsidRPr="00A10F02">
        <w:rPr>
          <w:sz w:val="22"/>
        </w:rPr>
        <w:t>простоты индексации, индекс T опущен в последующем тексте.</w:t>
      </w:r>
    </w:p>
    <w:p w14:paraId="632DD201" w14:textId="5C672D91" w:rsidR="004863FC" w:rsidRPr="00A10F02" w:rsidRDefault="004863FC" w:rsidP="004863FC">
      <w:pPr>
        <w:pStyle w:val="1"/>
      </w:pPr>
      <w:bookmarkStart w:id="12" w:name="_Toc184049873"/>
      <w:r w:rsidRPr="00A10F02">
        <w:t xml:space="preserve">5 Типы </w:t>
      </w:r>
      <w:r w:rsidR="000E46D9" w:rsidRPr="00A10F02">
        <w:t>СИЗ органа слуха</w:t>
      </w:r>
      <w:bookmarkEnd w:id="12"/>
    </w:p>
    <w:p w14:paraId="31B96E6A" w14:textId="4FAB3E39" w:rsidR="004863FC" w:rsidRPr="00A10F02" w:rsidRDefault="004863FC" w:rsidP="004863FC">
      <w:pPr>
        <w:pStyle w:val="2"/>
      </w:pPr>
      <w:bookmarkStart w:id="13" w:name="_Toc184049874"/>
      <w:r w:rsidRPr="00A10F02">
        <w:t>5.1 Конструкции</w:t>
      </w:r>
      <w:bookmarkEnd w:id="13"/>
    </w:p>
    <w:p w14:paraId="777EE0A7" w14:textId="6A0B2546" w:rsidR="004863FC" w:rsidRPr="00A10F02" w:rsidRDefault="004863FC" w:rsidP="004863FC">
      <w:pPr>
        <w:pStyle w:val="2"/>
      </w:pPr>
      <w:bookmarkStart w:id="14" w:name="_Toc184049875"/>
      <w:r w:rsidRPr="00A10F02">
        <w:t>5.1.1 </w:t>
      </w:r>
      <w:r w:rsidR="005B397B" w:rsidRPr="00A10F02">
        <w:t>Противошумные н</w:t>
      </w:r>
      <w:r w:rsidRPr="00A10F02">
        <w:t>аушники</w:t>
      </w:r>
      <w:bookmarkEnd w:id="14"/>
    </w:p>
    <w:p w14:paraId="2F2BD38A" w14:textId="3C196F7C" w:rsidR="00255292" w:rsidRPr="00A10F02" w:rsidRDefault="005B397B" w:rsidP="00255292">
      <w:r w:rsidRPr="00A10F02">
        <w:t>Противошумные н</w:t>
      </w:r>
      <w:r w:rsidR="00255292" w:rsidRPr="00A10F02">
        <w:t>аушники состоят из чашек, которые закрывают уши и прилегают к голове мягкими амортизаторами</w:t>
      </w:r>
      <w:r w:rsidR="00C462E1" w:rsidRPr="00A10F02">
        <w:t>,</w:t>
      </w:r>
      <w:r w:rsidR="00255292" w:rsidRPr="00A10F02">
        <w:t xml:space="preserve"> обычно наполненными вспененным материалом или жидкостью. Внутри чашк</w:t>
      </w:r>
      <w:r w:rsidR="000E46D9" w:rsidRPr="00A10F02">
        <w:t>и</w:t>
      </w:r>
      <w:r w:rsidR="00255292" w:rsidRPr="00A10F02">
        <w:t xml:space="preserve"> обычно покрыты </w:t>
      </w:r>
      <w:r w:rsidR="00FD3259" w:rsidRPr="00A10F02">
        <w:rPr>
          <w:rFonts w:cs="Arial"/>
          <w:szCs w:val="24"/>
        </w:rPr>
        <w:t>звукопоглащающим материалом</w:t>
      </w:r>
      <w:r w:rsidR="00255292" w:rsidRPr="00A10F02">
        <w:t>. Они соединены оголовьем, изготавливаем</w:t>
      </w:r>
      <w:r w:rsidR="0015295A" w:rsidRPr="00A10F02">
        <w:t>ым</w:t>
      </w:r>
      <w:r w:rsidR="00255292" w:rsidRPr="00A10F02">
        <w:t xml:space="preserve"> обычно из металла и/или пластика. Когда</w:t>
      </w:r>
      <w:r w:rsidR="000E0E57" w:rsidRPr="00A10F02">
        <w:t xml:space="preserve"> противошумные</w:t>
      </w:r>
      <w:r w:rsidR="00B92A30" w:rsidRPr="00A10F02">
        <w:t xml:space="preserve"> наушники носят</w:t>
      </w:r>
      <w:r w:rsidR="00255292" w:rsidRPr="00A10F02">
        <w:t xml:space="preserve"> в положении «</w:t>
      </w:r>
      <w:r w:rsidR="00563153" w:rsidRPr="00A10F02">
        <w:t xml:space="preserve">оголовье </w:t>
      </w:r>
      <w:r w:rsidR="00255292" w:rsidRPr="00A10F02">
        <w:t>на затылке» или «</w:t>
      </w:r>
      <w:r w:rsidR="00563153" w:rsidRPr="00A10F02">
        <w:t xml:space="preserve">оголовье </w:t>
      </w:r>
      <w:r w:rsidR="00255292" w:rsidRPr="00A10F02">
        <w:t xml:space="preserve">под подбородком», </w:t>
      </w:r>
      <w:r w:rsidR="003D3FAA" w:rsidRPr="00A10F02">
        <w:t>к каждой чашке или к оголовью</w:t>
      </w:r>
      <w:r w:rsidR="00B92A30" w:rsidRPr="00A10F02">
        <w:t xml:space="preserve"> рядом с чашками иногда крепят</w:t>
      </w:r>
      <w:r w:rsidR="003D3FAA" w:rsidRPr="00A10F02">
        <w:t xml:space="preserve"> </w:t>
      </w:r>
      <w:r w:rsidR="00924E50" w:rsidRPr="00A10F02">
        <w:t>гибкий головной ремень</w:t>
      </w:r>
      <w:r w:rsidR="003D3FAA" w:rsidRPr="00A10F02">
        <w:t xml:space="preserve"> для поддержки противошумных наушников</w:t>
      </w:r>
      <w:r w:rsidR="00255292" w:rsidRPr="00A10F02">
        <w:t>. Некоторые</w:t>
      </w:r>
      <w:r w:rsidRPr="00A10F02">
        <w:t xml:space="preserve"> противошумн</w:t>
      </w:r>
      <w:r w:rsidR="003D3FAA" w:rsidRPr="00A10F02">
        <w:t>ы</w:t>
      </w:r>
      <w:r w:rsidRPr="00A10F02">
        <w:t>е</w:t>
      </w:r>
      <w:r w:rsidR="00255292" w:rsidRPr="00A10F02">
        <w:t xml:space="preserve"> наушники имеют одну чашку</w:t>
      </w:r>
      <w:r w:rsidR="0030126E">
        <w:t>,</w:t>
      </w:r>
      <w:r w:rsidR="00255292" w:rsidRPr="00A10F02">
        <w:t xml:space="preserve"> предназначенную только для левого уха и другую чашку только для правого уха. </w:t>
      </w:r>
      <w:r w:rsidRPr="00A10F02">
        <w:t>Противошумные н</w:t>
      </w:r>
      <w:r w:rsidR="00255292" w:rsidRPr="00A10F02">
        <w:t xml:space="preserve">аушники могут быть «среднего размера», «малого размера» и «большого размера». </w:t>
      </w:r>
      <w:r w:rsidRPr="00A10F02">
        <w:t>Противошумные н</w:t>
      </w:r>
      <w:r w:rsidR="00255292" w:rsidRPr="00A10F02">
        <w:t xml:space="preserve">аушники «среднего размера» подойдут большинству пользователей. </w:t>
      </w:r>
      <w:r w:rsidRPr="00A10F02">
        <w:t>Противошумные н</w:t>
      </w:r>
      <w:r w:rsidR="00255292" w:rsidRPr="00A10F02">
        <w:t>аушники «малого размера» и «большого размера» разрабатываются для пользователей, которым не подходят</w:t>
      </w:r>
      <w:r w:rsidRPr="00A10F02">
        <w:t xml:space="preserve"> противошумные</w:t>
      </w:r>
      <w:r w:rsidR="00255292" w:rsidRPr="00A10F02">
        <w:t xml:space="preserve"> наушники «среднего размера».</w:t>
      </w:r>
    </w:p>
    <w:p w14:paraId="12B72C68" w14:textId="13DE45F2" w:rsidR="00255292" w:rsidRPr="00A10F02" w:rsidRDefault="005B397B" w:rsidP="00255292">
      <w:r w:rsidRPr="00A10F02">
        <w:t>Противошумные н</w:t>
      </w:r>
      <w:r w:rsidR="00255292" w:rsidRPr="00A10F02">
        <w:t xml:space="preserve">аушники </w:t>
      </w:r>
      <w:r w:rsidRPr="00A10F02">
        <w:t xml:space="preserve">доступны с </w:t>
      </w:r>
      <w:r w:rsidR="00BE0395" w:rsidRPr="00A10F02">
        <w:t>оголовьем</w:t>
      </w:r>
      <w:r w:rsidR="00924E50" w:rsidRPr="00A10F02">
        <w:t xml:space="preserve"> поверх головы</w:t>
      </w:r>
      <w:r w:rsidR="00255292" w:rsidRPr="00A10F02">
        <w:t xml:space="preserve">, с </w:t>
      </w:r>
      <w:r w:rsidR="00BE0395" w:rsidRPr="00A10F02">
        <w:t>оголовьем</w:t>
      </w:r>
      <w:r w:rsidR="00924E50" w:rsidRPr="00A10F02">
        <w:t xml:space="preserve"> на затылке</w:t>
      </w:r>
      <w:r w:rsidR="00255292" w:rsidRPr="00A10F02">
        <w:t xml:space="preserve">, с </w:t>
      </w:r>
      <w:r w:rsidR="00BE0395" w:rsidRPr="00A10F02">
        <w:t>оголовьем</w:t>
      </w:r>
      <w:r w:rsidR="00924E50" w:rsidRPr="00A10F02">
        <w:t xml:space="preserve"> под подбородком</w:t>
      </w:r>
      <w:r w:rsidR="00255292" w:rsidRPr="00A10F02">
        <w:t xml:space="preserve"> и с универсальным </w:t>
      </w:r>
      <w:r w:rsidR="00BE0395" w:rsidRPr="00A10F02">
        <w:t>оголовьем</w:t>
      </w:r>
      <w:r w:rsidR="00255292" w:rsidRPr="00A10F02">
        <w:t xml:space="preserve">. </w:t>
      </w:r>
      <w:r w:rsidRPr="00A10F02">
        <w:t>Противошумные н</w:t>
      </w:r>
      <w:r w:rsidR="00255292" w:rsidRPr="00A10F02">
        <w:t xml:space="preserve">аушники с </w:t>
      </w:r>
      <w:r w:rsidR="00BE0395" w:rsidRPr="00A10F02">
        <w:t>оголовьем</w:t>
      </w:r>
      <w:r w:rsidR="00B034C0" w:rsidRPr="00A10F02">
        <w:t xml:space="preserve"> на затылке</w:t>
      </w:r>
      <w:r w:rsidR="00255292" w:rsidRPr="00A10F02">
        <w:t xml:space="preserve"> и с </w:t>
      </w:r>
      <w:r w:rsidR="00BE0395" w:rsidRPr="00A10F02">
        <w:t>оголовьем</w:t>
      </w:r>
      <w:r w:rsidR="00B034C0" w:rsidRPr="00A10F02">
        <w:t xml:space="preserve"> под подбородком</w:t>
      </w:r>
      <w:r w:rsidR="00255292" w:rsidRPr="00A10F02">
        <w:t xml:space="preserve"> позволяют одновременно использовать защитную каску. </w:t>
      </w:r>
      <w:r w:rsidRPr="00A10F02">
        <w:t>Противошумные н</w:t>
      </w:r>
      <w:r w:rsidR="00255292" w:rsidRPr="00A10F02">
        <w:t xml:space="preserve">аушники с универсальным </w:t>
      </w:r>
      <w:r w:rsidR="00BE0395" w:rsidRPr="00A10F02">
        <w:t>оголовьем</w:t>
      </w:r>
      <w:r w:rsidR="00255292" w:rsidRPr="00A10F02">
        <w:t xml:space="preserve"> могут использоваться в положениях «</w:t>
      </w:r>
      <w:r w:rsidR="00BE0395" w:rsidRPr="00A10F02">
        <w:t>поверх головы</w:t>
      </w:r>
      <w:r w:rsidR="00255292" w:rsidRPr="00A10F02">
        <w:t xml:space="preserve">», «на затылке» и «под подбородком». Универсальные </w:t>
      </w:r>
      <w:r w:rsidR="00BE0395" w:rsidRPr="00A10F02">
        <w:t>оголовья</w:t>
      </w:r>
      <w:r w:rsidR="00255292" w:rsidRPr="00A10F02">
        <w:t xml:space="preserve">, </w:t>
      </w:r>
      <w:r w:rsidR="00B034C0" w:rsidRPr="00A10F02">
        <w:t xml:space="preserve">оголовья на затылке </w:t>
      </w:r>
      <w:r w:rsidR="00255292" w:rsidRPr="00A10F02">
        <w:t xml:space="preserve">и </w:t>
      </w:r>
      <w:r w:rsidR="00B034C0" w:rsidRPr="00A10F02">
        <w:t>под подбородком</w:t>
      </w:r>
      <w:r w:rsidR="00255292" w:rsidRPr="00A10F02">
        <w:t xml:space="preserve"> могут быть укомплектованы </w:t>
      </w:r>
      <w:r w:rsidR="00BE0395" w:rsidRPr="00A10F02">
        <w:t>головным ремнем</w:t>
      </w:r>
      <w:r w:rsidR="00255292" w:rsidRPr="00A10F02">
        <w:t xml:space="preserve"> для обеспечения надежной посадки </w:t>
      </w:r>
      <w:r w:rsidRPr="00A10F02">
        <w:t xml:space="preserve">противошумных </w:t>
      </w:r>
      <w:r w:rsidR="00255292" w:rsidRPr="00A10F02">
        <w:t>наушников.</w:t>
      </w:r>
    </w:p>
    <w:p w14:paraId="3432AE80" w14:textId="296DAE19" w:rsidR="00255292" w:rsidRPr="00A10F02" w:rsidRDefault="00255292" w:rsidP="00255292">
      <w:r w:rsidRPr="00A10F02">
        <w:t xml:space="preserve">Требования к </w:t>
      </w:r>
      <w:r w:rsidR="000E0E57" w:rsidRPr="00A10F02">
        <w:t xml:space="preserve">противошумным </w:t>
      </w:r>
      <w:r w:rsidRPr="00A10F02">
        <w:t xml:space="preserve">наушникам </w:t>
      </w:r>
      <w:r w:rsidR="00BE0395" w:rsidRPr="00A10F02">
        <w:t>установлены</w:t>
      </w:r>
      <w:r w:rsidRPr="00A10F02">
        <w:t xml:space="preserve"> в </w:t>
      </w:r>
      <w:r w:rsidR="001B3872" w:rsidRPr="001B3872">
        <w:rPr>
          <w:i/>
        </w:rPr>
        <w:t>ГОСТ EN 352-1</w:t>
      </w:r>
      <w:r w:rsidRPr="00A10F02">
        <w:t>.</w:t>
      </w:r>
    </w:p>
    <w:p w14:paraId="6F80DC2C" w14:textId="46D9CA0A" w:rsidR="00255292" w:rsidRPr="00A10F02" w:rsidRDefault="00255292" w:rsidP="00255292">
      <w:pPr>
        <w:pStyle w:val="2"/>
      </w:pPr>
      <w:bookmarkStart w:id="15" w:name="_Toc184049876"/>
      <w:r w:rsidRPr="00A10F02">
        <w:t>5.1.2 </w:t>
      </w:r>
      <w:r w:rsidR="00A51D1E" w:rsidRPr="00A10F02">
        <w:t>Противошумные н</w:t>
      </w:r>
      <w:r w:rsidRPr="00A10F02">
        <w:t>аушники</w:t>
      </w:r>
      <w:r w:rsidR="00BE0395" w:rsidRPr="00A10F02">
        <w:t xml:space="preserve"> совмещенные</w:t>
      </w:r>
      <w:r w:rsidRPr="00A10F02">
        <w:t xml:space="preserve"> с защитной каской</w:t>
      </w:r>
      <w:bookmarkEnd w:id="15"/>
    </w:p>
    <w:p w14:paraId="3A77E8ED" w14:textId="32967196" w:rsidR="00255292" w:rsidRPr="00A10F02" w:rsidRDefault="005F78A1" w:rsidP="00255292">
      <w:r w:rsidRPr="00A10F02">
        <w:t>Противошумные н</w:t>
      </w:r>
      <w:r w:rsidR="00255292" w:rsidRPr="00A10F02">
        <w:t>аушники</w:t>
      </w:r>
      <w:r w:rsidR="00C462E1" w:rsidRPr="00A10F02">
        <w:t>,</w:t>
      </w:r>
      <w:r w:rsidR="00255292" w:rsidRPr="00A10F02">
        <w:t xml:space="preserve"> </w:t>
      </w:r>
      <w:r w:rsidR="00BE0395" w:rsidRPr="00A10F02">
        <w:t>совмещенные</w:t>
      </w:r>
      <w:r w:rsidR="00255292" w:rsidRPr="00A10F02">
        <w:t xml:space="preserve"> с защитной каской, состоят из индивидуальных чашек</w:t>
      </w:r>
      <w:r w:rsidR="00C462E1" w:rsidRPr="00A10F02">
        <w:t>,</w:t>
      </w:r>
      <w:r w:rsidR="00255292" w:rsidRPr="00A10F02">
        <w:t xml:space="preserve"> прикрепленных к </w:t>
      </w:r>
      <w:r w:rsidR="00127C6B" w:rsidRPr="00A10F02">
        <w:t>держателям</w:t>
      </w:r>
      <w:r w:rsidR="00255292" w:rsidRPr="00A10F02">
        <w:t xml:space="preserve">, которые монтируются к защитной каске, или другому оборудованию, служащему носителем </w:t>
      </w:r>
      <w:r w:rsidRPr="00A10F02">
        <w:t xml:space="preserve">СИЗ </w:t>
      </w:r>
      <w:r w:rsidR="00255292" w:rsidRPr="00A10F02">
        <w:t xml:space="preserve">органа </w:t>
      </w:r>
      <w:r w:rsidR="00255292" w:rsidRPr="00A10F02">
        <w:lastRenderedPageBreak/>
        <w:t xml:space="preserve">слуха. </w:t>
      </w:r>
      <w:r w:rsidR="00127C6B" w:rsidRPr="00A10F02">
        <w:t>Держатели чашки</w:t>
      </w:r>
      <w:r w:rsidR="00255292" w:rsidRPr="00A10F02">
        <w:t xml:space="preserve"> регулируются, чтобы можно было отрегулировать положение чашек поверх ушей.</w:t>
      </w:r>
    </w:p>
    <w:p w14:paraId="621E61F8" w14:textId="5AF34A32" w:rsidR="00255292" w:rsidRPr="00A10F02" w:rsidRDefault="00255292" w:rsidP="00255292">
      <w:r w:rsidRPr="00A10F02">
        <w:t xml:space="preserve">Требования к </w:t>
      </w:r>
      <w:r w:rsidR="00106DA5" w:rsidRPr="00A10F02">
        <w:t xml:space="preserve">противошумным </w:t>
      </w:r>
      <w:r w:rsidRPr="00A10F02">
        <w:t>наушникам</w:t>
      </w:r>
      <w:r w:rsidR="00C462E1" w:rsidRPr="00A10F02">
        <w:t>,</w:t>
      </w:r>
      <w:r w:rsidR="00BE0395" w:rsidRPr="00A10F02">
        <w:t xml:space="preserve"> совмещенным</w:t>
      </w:r>
      <w:r w:rsidRPr="00A10F02">
        <w:t xml:space="preserve"> с защитной каской, </w:t>
      </w:r>
      <w:r w:rsidR="00BE0395" w:rsidRPr="00A10F02">
        <w:t>установлены</w:t>
      </w:r>
      <w:r w:rsidRPr="00A10F02">
        <w:t xml:space="preserve"> в </w:t>
      </w:r>
      <w:r w:rsidR="00B7066D" w:rsidRPr="00B7066D">
        <w:rPr>
          <w:i/>
        </w:rPr>
        <w:t>ГОСТ EN 352-3</w:t>
      </w:r>
      <w:r w:rsidRPr="00A10F02">
        <w:t>.</w:t>
      </w:r>
    </w:p>
    <w:p w14:paraId="61DC7C11" w14:textId="79201894" w:rsidR="00AC37D0" w:rsidRPr="00A10F02" w:rsidRDefault="00AC37D0" w:rsidP="00AC37D0">
      <w:pPr>
        <w:pStyle w:val="2"/>
      </w:pPr>
      <w:bookmarkStart w:id="16" w:name="_Toc184049877"/>
      <w:r w:rsidRPr="00A10F02">
        <w:t>5.1.3 </w:t>
      </w:r>
      <w:r w:rsidR="00037518" w:rsidRPr="00A10F02">
        <w:t>Противошумные в</w:t>
      </w:r>
      <w:r w:rsidRPr="00A10F02">
        <w:t>кладыши</w:t>
      </w:r>
      <w:bookmarkEnd w:id="16"/>
    </w:p>
    <w:p w14:paraId="399E60F7" w14:textId="1215FC39" w:rsidR="00AC37D0" w:rsidRPr="00A10F02" w:rsidRDefault="00AC37D0" w:rsidP="00255292">
      <w:pPr>
        <w:rPr>
          <w:b/>
          <w:bCs/>
        </w:rPr>
      </w:pPr>
      <w:r w:rsidRPr="00A10F02">
        <w:rPr>
          <w:b/>
          <w:bCs/>
        </w:rPr>
        <w:t>5.</w:t>
      </w:r>
      <w:r w:rsidR="00566AC9" w:rsidRPr="00A10F02">
        <w:rPr>
          <w:b/>
          <w:bCs/>
        </w:rPr>
        <w:t>1</w:t>
      </w:r>
      <w:r w:rsidRPr="00A10F02">
        <w:rPr>
          <w:b/>
          <w:bCs/>
        </w:rPr>
        <w:t>.3.1 Общая информация</w:t>
      </w:r>
    </w:p>
    <w:p w14:paraId="6F152BDE" w14:textId="463B525A" w:rsidR="00AC37D0" w:rsidRPr="00A10F02" w:rsidRDefault="00037518" w:rsidP="00AC37D0">
      <w:r w:rsidRPr="00A10F02">
        <w:t>Противо</w:t>
      </w:r>
      <w:r w:rsidR="00125241" w:rsidRPr="00A10F02">
        <w:t>шумные в</w:t>
      </w:r>
      <w:r w:rsidR="00AC37D0" w:rsidRPr="00A10F02">
        <w:t xml:space="preserve">кладыши </w:t>
      </w:r>
      <w:r w:rsidR="00C462E1" w:rsidRPr="00A10F02">
        <w:t xml:space="preserve">– </w:t>
      </w:r>
      <w:r w:rsidR="00AC37D0" w:rsidRPr="00A10F02">
        <w:t xml:space="preserve">это </w:t>
      </w:r>
      <w:r w:rsidR="00125241" w:rsidRPr="00A10F02">
        <w:t>СИЗ</w:t>
      </w:r>
      <w:r w:rsidR="00AC37D0" w:rsidRPr="00A10F02">
        <w:t xml:space="preserve"> органа слуха, предназначенные для установки внутрь </w:t>
      </w:r>
      <w:r w:rsidR="00C462E1" w:rsidRPr="00A10F02">
        <w:t xml:space="preserve">слухового </w:t>
      </w:r>
      <w:r w:rsidR="00AC37D0" w:rsidRPr="00A10F02">
        <w:t xml:space="preserve">канала или для перекрытия входа в </w:t>
      </w:r>
      <w:r w:rsidR="00C462E1" w:rsidRPr="00A10F02">
        <w:t xml:space="preserve">слуховой </w:t>
      </w:r>
      <w:r w:rsidR="00AC37D0" w:rsidRPr="00A10F02">
        <w:t>канал. Они иногда поставляются с соединительным шнур</w:t>
      </w:r>
      <w:r w:rsidR="00AC37D0" w:rsidRPr="00A10F02">
        <w:rPr>
          <w:strike/>
        </w:rPr>
        <w:t>к</w:t>
      </w:r>
      <w:r w:rsidR="00AC37D0" w:rsidRPr="00A10F02">
        <w:t xml:space="preserve">ом, оголовьем или ножками для захвата. </w:t>
      </w:r>
      <w:r w:rsidR="00322140" w:rsidRPr="00A10F02">
        <w:t>Противошумные в</w:t>
      </w:r>
      <w:r w:rsidR="00AC37D0" w:rsidRPr="00A10F02">
        <w:t>кладыши могут быть одноразовыми (предназначенными для однократного использования) или многоразов</w:t>
      </w:r>
      <w:r w:rsidR="00D448C3" w:rsidRPr="00A10F02">
        <w:t>ого применения</w:t>
      </w:r>
      <w:r w:rsidR="00AC37D0" w:rsidRPr="00A10F02">
        <w:t xml:space="preserve"> (предназначенными для </w:t>
      </w:r>
      <w:r w:rsidR="00D448C3" w:rsidRPr="00A10F02">
        <w:t>многократного</w:t>
      </w:r>
      <w:r w:rsidR="00AC37D0" w:rsidRPr="00A10F02">
        <w:t xml:space="preserve"> использования).</w:t>
      </w:r>
    </w:p>
    <w:p w14:paraId="21973751" w14:textId="05D87369" w:rsidR="00AC37D0" w:rsidRPr="00A10F02" w:rsidRDefault="00AC37D0" w:rsidP="00AC37D0">
      <w:r w:rsidRPr="00A10F02">
        <w:t xml:space="preserve">Требования к </w:t>
      </w:r>
      <w:r w:rsidR="00125241" w:rsidRPr="00A10F02">
        <w:t xml:space="preserve">противошумным </w:t>
      </w:r>
      <w:r w:rsidRPr="00A10F02">
        <w:t xml:space="preserve">вкладышам </w:t>
      </w:r>
      <w:r w:rsidR="00530A44" w:rsidRPr="00A10F02">
        <w:t>установлены</w:t>
      </w:r>
      <w:r w:rsidRPr="00A10F02">
        <w:t xml:space="preserve"> в </w:t>
      </w:r>
      <w:r w:rsidR="001B3872" w:rsidRPr="001B3872">
        <w:rPr>
          <w:i/>
        </w:rPr>
        <w:t>ГОСТ EN 352-2</w:t>
      </w:r>
      <w:r w:rsidRPr="00A10F02">
        <w:t>.</w:t>
      </w:r>
    </w:p>
    <w:p w14:paraId="0EB9970F" w14:textId="6791B86F" w:rsidR="00AC37D0" w:rsidRPr="00A10F02" w:rsidRDefault="00566AC9" w:rsidP="000B63E8">
      <w:pPr>
        <w:keepNext/>
        <w:rPr>
          <w:b/>
          <w:bCs/>
        </w:rPr>
      </w:pPr>
      <w:r w:rsidRPr="00A10F02">
        <w:rPr>
          <w:b/>
          <w:bCs/>
        </w:rPr>
        <w:t>5.1.3.2 </w:t>
      </w:r>
      <w:r w:rsidR="00875DBF" w:rsidRPr="00875DBF">
        <w:rPr>
          <w:b/>
          <w:bCs/>
        </w:rPr>
        <w:t xml:space="preserve">Предварительно сформованные </w:t>
      </w:r>
      <w:r w:rsidR="007D0E1D">
        <w:rPr>
          <w:b/>
          <w:bCs/>
        </w:rPr>
        <w:t xml:space="preserve">противошумные </w:t>
      </w:r>
      <w:r w:rsidR="00875DBF" w:rsidRPr="00875DBF">
        <w:rPr>
          <w:b/>
          <w:bCs/>
        </w:rPr>
        <w:t>вкладыши</w:t>
      </w:r>
    </w:p>
    <w:p w14:paraId="2BA485DA" w14:textId="085AC86B" w:rsidR="00566AC9" w:rsidRPr="00A10F02" w:rsidRDefault="00875DBF" w:rsidP="00AC37D0">
      <w:r w:rsidRPr="00875DBF">
        <w:t xml:space="preserve">Предварительно сформованные </w:t>
      </w:r>
      <w:r w:rsidR="007D0E1D">
        <w:t xml:space="preserve">противошумные </w:t>
      </w:r>
      <w:r w:rsidRPr="00875DBF">
        <w:t>вкладыши</w:t>
      </w:r>
      <w:r w:rsidR="00566AC9" w:rsidRPr="00A10F02">
        <w:t xml:space="preserve"> могут </w:t>
      </w:r>
      <w:r w:rsidR="003873B7" w:rsidRPr="00A10F02">
        <w:t xml:space="preserve">непосредственно </w:t>
      </w:r>
      <w:r w:rsidR="00566AC9" w:rsidRPr="00A10F02">
        <w:t xml:space="preserve">устанавливаться в </w:t>
      </w:r>
      <w:r w:rsidR="000B63E8" w:rsidRPr="00A10F02">
        <w:t xml:space="preserve">слуховой </w:t>
      </w:r>
      <w:r w:rsidR="00566AC9" w:rsidRPr="00A10F02">
        <w:t>канал без предварительного формования</w:t>
      </w:r>
      <w:r w:rsidR="000B63E8" w:rsidRPr="00A10F02">
        <w:t xml:space="preserve"> пользователем</w:t>
      </w:r>
      <w:r w:rsidR="00566AC9" w:rsidRPr="00A10F02">
        <w:t xml:space="preserve">. </w:t>
      </w:r>
      <w:r w:rsidRPr="00875DBF">
        <w:t xml:space="preserve">Предварительно сформованные </w:t>
      </w:r>
      <w:r w:rsidR="007D0E1D">
        <w:t xml:space="preserve">противошумные </w:t>
      </w:r>
      <w:r w:rsidRPr="00875DBF">
        <w:t>вкладыши</w:t>
      </w:r>
      <w:r w:rsidR="00566AC9" w:rsidRPr="00A10F02">
        <w:t xml:space="preserve"> изготавливаются из различных материалов. Они могут быть разных размеров.</w:t>
      </w:r>
    </w:p>
    <w:p w14:paraId="22E7E03B" w14:textId="7165CF42" w:rsidR="00566AC9" w:rsidRPr="00A10F02" w:rsidRDefault="00566AC9" w:rsidP="000B63E8">
      <w:pPr>
        <w:keepNext/>
        <w:rPr>
          <w:b/>
          <w:bCs/>
        </w:rPr>
      </w:pPr>
      <w:r w:rsidRPr="00A10F02">
        <w:rPr>
          <w:b/>
          <w:bCs/>
        </w:rPr>
        <w:t>5.1.3.3 </w:t>
      </w:r>
      <w:r w:rsidR="007D0E1D" w:rsidRPr="007D0E1D">
        <w:rPr>
          <w:b/>
          <w:bCs/>
        </w:rPr>
        <w:t>Формуемые противошумные вкладыши</w:t>
      </w:r>
      <w:r w:rsidR="003873B7" w:rsidRPr="00A10F02">
        <w:rPr>
          <w:b/>
          <w:bCs/>
        </w:rPr>
        <w:t xml:space="preserve"> </w:t>
      </w:r>
    </w:p>
    <w:p w14:paraId="2F57441A" w14:textId="50982724" w:rsidR="00566AC9" w:rsidRPr="00A10F02" w:rsidRDefault="007D0E1D" w:rsidP="00AC37D0">
      <w:r w:rsidRPr="007D0E1D">
        <w:t>Формуемые противошумные вкладыши</w:t>
      </w:r>
      <w:r w:rsidR="00566AC9" w:rsidRPr="00A10F02">
        <w:t xml:space="preserve"> изготавливаются из поддающихся сжиманию материалов, которые пользователь формует перед установкой в </w:t>
      </w:r>
      <w:r w:rsidR="009D3F6A" w:rsidRPr="00A10F02">
        <w:t xml:space="preserve">слуховой </w:t>
      </w:r>
      <w:r w:rsidR="00566AC9" w:rsidRPr="00A10F02">
        <w:t>канал. После установки эти</w:t>
      </w:r>
      <w:r w:rsidR="00322140" w:rsidRPr="00A10F02">
        <w:t xml:space="preserve"> противошумные</w:t>
      </w:r>
      <w:r w:rsidR="00566AC9" w:rsidRPr="00A10F02">
        <w:t xml:space="preserve"> вкладыши расправляются и перекрывают </w:t>
      </w:r>
      <w:r w:rsidR="009D3F6A" w:rsidRPr="00A10F02">
        <w:t xml:space="preserve">слуховой </w:t>
      </w:r>
      <w:r w:rsidR="00566AC9" w:rsidRPr="00A10F02">
        <w:t>канал.</w:t>
      </w:r>
    </w:p>
    <w:p w14:paraId="4F507522" w14:textId="422E3BA7" w:rsidR="00566AC9" w:rsidRPr="00A10F02" w:rsidRDefault="00566AC9" w:rsidP="00AC37D0">
      <w:pPr>
        <w:rPr>
          <w:b/>
          <w:bCs/>
        </w:rPr>
      </w:pPr>
      <w:r w:rsidRPr="00A10F02">
        <w:rPr>
          <w:b/>
          <w:bCs/>
        </w:rPr>
        <w:t>5.1.3.4 </w:t>
      </w:r>
      <w:r w:rsidR="003873B7" w:rsidRPr="00A10F02">
        <w:rPr>
          <w:b/>
          <w:bCs/>
        </w:rPr>
        <w:t>Противошумные в</w:t>
      </w:r>
      <w:r w:rsidRPr="00A10F02">
        <w:rPr>
          <w:b/>
          <w:bCs/>
        </w:rPr>
        <w:t>кладыши</w:t>
      </w:r>
      <w:r w:rsidR="003873B7" w:rsidRPr="00A10F02">
        <w:rPr>
          <w:b/>
          <w:bCs/>
        </w:rPr>
        <w:t xml:space="preserve"> с</w:t>
      </w:r>
      <w:r w:rsidRPr="00A10F02">
        <w:rPr>
          <w:b/>
          <w:bCs/>
        </w:rPr>
        <w:t xml:space="preserve"> оголовьем</w:t>
      </w:r>
    </w:p>
    <w:p w14:paraId="3EA4A732" w14:textId="689275C7" w:rsidR="00566AC9" w:rsidRPr="00A10F02" w:rsidRDefault="002643BD" w:rsidP="00AC37D0">
      <w:r w:rsidRPr="002643BD">
        <w:t>Это предварительно сфор</w:t>
      </w:r>
      <w:r>
        <w:t>мованные противошумные вкладыши</w:t>
      </w:r>
      <w:r w:rsidR="00566AC9" w:rsidRPr="00A10F02">
        <w:t xml:space="preserve">, соединенные оголовьем, которое вдавливает их в </w:t>
      </w:r>
      <w:r w:rsidR="009D3F6A" w:rsidRPr="00A10F02">
        <w:t xml:space="preserve">слуховой </w:t>
      </w:r>
      <w:r w:rsidR="00566AC9" w:rsidRPr="00A10F02">
        <w:t xml:space="preserve">канал или перекрывает ими вход в </w:t>
      </w:r>
      <w:r w:rsidR="009D3F6A" w:rsidRPr="00A10F02">
        <w:t xml:space="preserve">слуховой </w:t>
      </w:r>
      <w:r w:rsidR="00566AC9" w:rsidRPr="00A10F02">
        <w:t xml:space="preserve">канал. Некоторые </w:t>
      </w:r>
      <w:r w:rsidR="00B406BB" w:rsidRPr="00A10F02">
        <w:t>из них</w:t>
      </w:r>
      <w:r w:rsidR="00566AC9" w:rsidRPr="00A10F02">
        <w:t xml:space="preserve"> могут использоваться в более чем</w:t>
      </w:r>
      <w:r w:rsidR="00B444F8" w:rsidRPr="00A10F02">
        <w:t xml:space="preserve"> в</w:t>
      </w:r>
      <w:r w:rsidR="00566AC9" w:rsidRPr="00A10F02">
        <w:t xml:space="preserve"> одном положении, например, с оголовьем под подбородком.</w:t>
      </w:r>
    </w:p>
    <w:p w14:paraId="5431E340" w14:textId="77777777" w:rsidR="00CD6C8B" w:rsidRDefault="00CD6C8B">
      <w:pPr>
        <w:spacing w:after="160" w:line="259" w:lineRule="auto"/>
        <w:ind w:firstLine="0"/>
        <w:jc w:val="left"/>
        <w:rPr>
          <w:b/>
          <w:bCs/>
        </w:rPr>
      </w:pPr>
      <w:r>
        <w:rPr>
          <w:b/>
          <w:bCs/>
        </w:rPr>
        <w:br w:type="page"/>
      </w:r>
    </w:p>
    <w:p w14:paraId="0E3BB010" w14:textId="5C0558F0" w:rsidR="00566AC9" w:rsidRPr="00A10F02" w:rsidRDefault="00566AC9" w:rsidP="00AC37D0">
      <w:pPr>
        <w:rPr>
          <w:b/>
          <w:bCs/>
        </w:rPr>
      </w:pPr>
      <w:r w:rsidRPr="00A10F02">
        <w:rPr>
          <w:b/>
          <w:bCs/>
        </w:rPr>
        <w:lastRenderedPageBreak/>
        <w:t>5.1.3.5 </w:t>
      </w:r>
      <w:r w:rsidR="00221798" w:rsidRPr="00A10F02">
        <w:rPr>
          <w:b/>
          <w:bCs/>
        </w:rPr>
        <w:t>Противошумные в</w:t>
      </w:r>
      <w:r w:rsidRPr="00A10F02">
        <w:rPr>
          <w:b/>
          <w:bCs/>
        </w:rPr>
        <w:t>кладыши</w:t>
      </w:r>
      <w:r w:rsidR="009D3F6A" w:rsidRPr="00A10F02">
        <w:rPr>
          <w:b/>
          <w:bCs/>
        </w:rPr>
        <w:t>,</w:t>
      </w:r>
      <w:r w:rsidR="005531F5" w:rsidRPr="00A10F02">
        <w:rPr>
          <w:b/>
          <w:bCs/>
        </w:rPr>
        <w:t xml:space="preserve"> изготовленные</w:t>
      </w:r>
      <w:r w:rsidRPr="00A10F02">
        <w:rPr>
          <w:b/>
          <w:bCs/>
        </w:rPr>
        <w:t xml:space="preserve"> на заказ</w:t>
      </w:r>
    </w:p>
    <w:p w14:paraId="42FBBF13" w14:textId="5FCF3FC0" w:rsidR="00566AC9" w:rsidRPr="00A10F02" w:rsidRDefault="00221798" w:rsidP="00AC37D0">
      <w:r w:rsidRPr="00A10F02">
        <w:t>Противошумные в</w:t>
      </w:r>
      <w:r w:rsidR="000B26A5" w:rsidRPr="00A10F02">
        <w:t>кладыши</w:t>
      </w:r>
      <w:r w:rsidR="009D3F6A" w:rsidRPr="00A10F02">
        <w:t>,</w:t>
      </w:r>
      <w:r w:rsidRPr="00A10F02">
        <w:t xml:space="preserve"> изготовленные</w:t>
      </w:r>
      <w:r w:rsidR="000B26A5" w:rsidRPr="00A10F02">
        <w:t xml:space="preserve"> на заказ</w:t>
      </w:r>
      <w:r w:rsidR="005D5E6E">
        <w:t>,</w:t>
      </w:r>
      <w:r w:rsidR="000B26A5" w:rsidRPr="00A10F02">
        <w:t xml:space="preserve"> отливаются индивидуально, чтобы соответствовать форме </w:t>
      </w:r>
      <w:r w:rsidR="009D3F6A" w:rsidRPr="00A10F02">
        <w:t xml:space="preserve">слухового </w:t>
      </w:r>
      <w:r w:rsidR="000B26A5" w:rsidRPr="00A10F02">
        <w:t xml:space="preserve">канала пользователя. Они могут поставляться с различными фильтрами для обеспечения разного </w:t>
      </w:r>
      <w:r w:rsidRPr="00A10F02">
        <w:t xml:space="preserve">диапазона </w:t>
      </w:r>
      <w:r w:rsidR="00BE6D43" w:rsidRPr="00A10F02">
        <w:t>поглощения шума</w:t>
      </w:r>
      <w:r w:rsidR="000B26A5" w:rsidRPr="00A10F02">
        <w:t>.</w:t>
      </w:r>
    </w:p>
    <w:p w14:paraId="068B8884" w14:textId="464FA471" w:rsidR="000B26A5" w:rsidRPr="00A10F02" w:rsidRDefault="000E46D9" w:rsidP="000E46D9">
      <w:pPr>
        <w:pStyle w:val="2"/>
      </w:pPr>
      <w:bookmarkStart w:id="17" w:name="_Toc184049878"/>
      <w:r w:rsidRPr="00A10F02">
        <w:t>5.2 </w:t>
      </w:r>
      <w:r w:rsidR="00A31DFA" w:rsidRPr="00A10F02">
        <w:t>Режим</w:t>
      </w:r>
      <w:r w:rsidRPr="00A10F02">
        <w:t xml:space="preserve"> функционирования</w:t>
      </w:r>
      <w:bookmarkEnd w:id="17"/>
    </w:p>
    <w:p w14:paraId="0CDA835C" w14:textId="72F3DB64" w:rsidR="000E46D9" w:rsidRPr="00A10F02" w:rsidRDefault="000E46D9" w:rsidP="000E46D9">
      <w:pPr>
        <w:pStyle w:val="2"/>
      </w:pPr>
      <w:bookmarkStart w:id="18" w:name="_Toc184049879"/>
      <w:r w:rsidRPr="00A10F02">
        <w:t>5.2.1 </w:t>
      </w:r>
      <w:r w:rsidR="008D3DA6" w:rsidRPr="00A10F02">
        <w:t>Базовые режимы функционирования</w:t>
      </w:r>
      <w:bookmarkEnd w:id="18"/>
    </w:p>
    <w:p w14:paraId="1BEA2A24" w14:textId="0B21E172" w:rsidR="000E46D9" w:rsidRPr="00A10F02" w:rsidRDefault="000E46D9" w:rsidP="000E46D9">
      <w:r w:rsidRPr="00A10F02">
        <w:t xml:space="preserve">Все </w:t>
      </w:r>
      <w:r w:rsidR="00A31DFA" w:rsidRPr="00A10F02">
        <w:t>СИЗ</w:t>
      </w:r>
      <w:r w:rsidRPr="00A10F02">
        <w:t xml:space="preserve"> органа слуха имеют свойства снижения шума благодаря </w:t>
      </w:r>
      <w:r w:rsidR="00A31DFA" w:rsidRPr="00A10F02">
        <w:t>конструкции</w:t>
      </w:r>
      <w:r w:rsidRPr="00A10F02">
        <w:t xml:space="preserve"> и используемым материалам, поглощая и/или отражая звук. Устройства, которые имеют только эту функцию, называются пассивными. Они составляют основу всех других дополнительных режимов</w:t>
      </w:r>
      <w:r w:rsidR="00C566A3" w:rsidRPr="00A10F02">
        <w:t xml:space="preserve"> функционирования</w:t>
      </w:r>
      <w:r w:rsidRPr="00A10F02">
        <w:t>, описанных в 5.2.2</w:t>
      </w:r>
      <w:r w:rsidR="009D3F6A" w:rsidRPr="00A10F02">
        <w:t>–</w:t>
      </w:r>
      <w:r w:rsidRPr="00A10F02">
        <w:t>5.2.4.</w:t>
      </w:r>
    </w:p>
    <w:p w14:paraId="424449B5" w14:textId="01FEF4BB" w:rsidR="000E46D9" w:rsidRPr="00A10F02" w:rsidRDefault="000E46D9" w:rsidP="000E46D9">
      <w:pPr>
        <w:pStyle w:val="2"/>
      </w:pPr>
      <w:bookmarkStart w:id="19" w:name="_Toc184049880"/>
      <w:r w:rsidRPr="00A10F02">
        <w:t xml:space="preserve">5.2.2 Уровнезависимые </w:t>
      </w:r>
      <w:r w:rsidR="00032B97" w:rsidRPr="00A10F02">
        <w:t>СИЗ органа слуха</w:t>
      </w:r>
      <w:bookmarkEnd w:id="19"/>
    </w:p>
    <w:p w14:paraId="4E66BE45" w14:textId="6FDE62EF" w:rsidR="000E46D9" w:rsidRPr="00A10F02" w:rsidRDefault="000E46D9" w:rsidP="000E46D9">
      <w:pPr>
        <w:rPr>
          <w:b/>
          <w:bCs/>
        </w:rPr>
      </w:pPr>
      <w:r w:rsidRPr="00A10F02">
        <w:rPr>
          <w:b/>
          <w:bCs/>
        </w:rPr>
        <w:t>5.2.2.1 Общ</w:t>
      </w:r>
      <w:r w:rsidR="00530A44" w:rsidRPr="00A10F02">
        <w:rPr>
          <w:b/>
          <w:bCs/>
        </w:rPr>
        <w:t>ая информация</w:t>
      </w:r>
    </w:p>
    <w:p w14:paraId="10877E9E" w14:textId="5FA1925D" w:rsidR="000E46D9" w:rsidRPr="00A10F02" w:rsidRDefault="000E46D9" w:rsidP="000E46D9">
      <w:r w:rsidRPr="00A10F02">
        <w:t xml:space="preserve">Уровнезависимые </w:t>
      </w:r>
      <w:r w:rsidR="00286BB7" w:rsidRPr="00A10F02">
        <w:t>СИЗ</w:t>
      </w:r>
      <w:r w:rsidRPr="00A10F02">
        <w:t xml:space="preserve"> органа слуха разработаны для обеспечения различного </w:t>
      </w:r>
      <w:r w:rsidR="00BE6D43" w:rsidRPr="00A10F02">
        <w:t>поглощения шума</w:t>
      </w:r>
      <w:r w:rsidRPr="00A10F02">
        <w:t xml:space="preserve"> при изменении уровня внешнего звука. </w:t>
      </w:r>
      <w:r w:rsidR="00530A44" w:rsidRPr="00A10F02">
        <w:t>Их о</w:t>
      </w:r>
      <w:r w:rsidRPr="00A10F02">
        <w:t>сновная задача – защитить от импульсного или прерывистого вредного шума при сохранении ситуативной осведомленности.</w:t>
      </w:r>
    </w:p>
    <w:p w14:paraId="391130FE" w14:textId="3CFF7799" w:rsidR="000E46D9" w:rsidRPr="00A10F02" w:rsidRDefault="000E46D9" w:rsidP="000E46D9">
      <w:r w:rsidRPr="00A10F02">
        <w:t xml:space="preserve">Требования для уровнезависимых </w:t>
      </w:r>
      <w:r w:rsidR="00530A44" w:rsidRPr="00A10F02">
        <w:t>СИЗ</w:t>
      </w:r>
      <w:r w:rsidRPr="00A10F02">
        <w:t xml:space="preserve"> органа слуха </w:t>
      </w:r>
      <w:r w:rsidR="00530A44" w:rsidRPr="00A10F02">
        <w:t>установлены</w:t>
      </w:r>
      <w:r w:rsidRPr="00A10F02">
        <w:t xml:space="preserve"> в </w:t>
      </w:r>
      <w:r w:rsidR="00B7066D">
        <w:br/>
      </w:r>
      <w:r w:rsidR="00B7066D" w:rsidRPr="00B7066D">
        <w:rPr>
          <w:i/>
        </w:rPr>
        <w:t>ГОСТ 12.4.321.4</w:t>
      </w:r>
      <w:r w:rsidRPr="00A10F02">
        <w:t xml:space="preserve"> (для </w:t>
      </w:r>
      <w:r w:rsidR="00470FD8" w:rsidRPr="00470FD8">
        <w:rPr>
          <w:rFonts w:cs="Arial"/>
          <w:bCs/>
          <w:i/>
          <w:color w:val="000000"/>
          <w:spacing w:val="-4"/>
          <w:szCs w:val="24"/>
          <w:lang w:eastAsia="ru-RU"/>
        </w:rPr>
        <w:t>уровнезависимых</w:t>
      </w:r>
      <w:r w:rsidR="00470FD8" w:rsidRPr="00A10F02">
        <w:t xml:space="preserve"> </w:t>
      </w:r>
      <w:r w:rsidR="000F2DEF" w:rsidRPr="00A10F02">
        <w:t xml:space="preserve">противошумных </w:t>
      </w:r>
      <w:r w:rsidRPr="00A10F02">
        <w:t xml:space="preserve">наушников) и </w:t>
      </w:r>
      <w:r w:rsidR="004F2B00" w:rsidRPr="004F2B00">
        <w:rPr>
          <w:i/>
        </w:rPr>
        <w:t>[2]</w:t>
      </w:r>
      <w:r w:rsidRPr="00A10F02">
        <w:t xml:space="preserve"> (для </w:t>
      </w:r>
      <w:r w:rsidR="00470FD8" w:rsidRPr="00470FD8">
        <w:rPr>
          <w:rFonts w:cs="Arial"/>
          <w:bCs/>
          <w:i/>
          <w:color w:val="000000"/>
          <w:spacing w:val="-4"/>
          <w:szCs w:val="24"/>
          <w:lang w:eastAsia="ru-RU"/>
        </w:rPr>
        <w:t>уровнезависимых</w:t>
      </w:r>
      <w:r w:rsidR="00470FD8" w:rsidRPr="00A10F02">
        <w:t xml:space="preserve"> </w:t>
      </w:r>
      <w:r w:rsidR="000F2DEF" w:rsidRPr="00A10F02">
        <w:t xml:space="preserve">противошумных </w:t>
      </w:r>
      <w:r w:rsidRPr="00A10F02">
        <w:t>вкладышей).</w:t>
      </w:r>
    </w:p>
    <w:p w14:paraId="564149FD" w14:textId="38C6EC35" w:rsidR="000E46D9" w:rsidRPr="00A10F02" w:rsidRDefault="000E46D9" w:rsidP="00B7066D">
      <w:pPr>
        <w:spacing w:after="160" w:line="259" w:lineRule="auto"/>
        <w:jc w:val="left"/>
        <w:rPr>
          <w:b/>
          <w:bCs/>
        </w:rPr>
      </w:pPr>
      <w:r w:rsidRPr="00A10F02">
        <w:rPr>
          <w:b/>
          <w:bCs/>
        </w:rPr>
        <w:t>5.2.</w:t>
      </w:r>
      <w:r w:rsidR="0076624E" w:rsidRPr="00A10F02">
        <w:rPr>
          <w:b/>
          <w:bCs/>
        </w:rPr>
        <w:t>2.2</w:t>
      </w:r>
      <w:r w:rsidRPr="00A10F02">
        <w:rPr>
          <w:b/>
          <w:bCs/>
        </w:rPr>
        <w:t xml:space="preserve"> Пассивные уровнезависимые </w:t>
      </w:r>
      <w:r w:rsidR="00032B97" w:rsidRPr="00A10F02">
        <w:rPr>
          <w:b/>
          <w:bCs/>
        </w:rPr>
        <w:t>СИЗ органа слуха</w:t>
      </w:r>
    </w:p>
    <w:p w14:paraId="3B3E1096" w14:textId="1236104D" w:rsidR="00965C5C" w:rsidRPr="00A10F02" w:rsidRDefault="000E46D9" w:rsidP="000E46D9">
      <w:r w:rsidRPr="00A10F02">
        <w:t xml:space="preserve">Пассивные уровнезависимые </w:t>
      </w:r>
      <w:r w:rsidR="00961180" w:rsidRPr="00A10F02">
        <w:t>СИЗ</w:t>
      </w:r>
      <w:r w:rsidRPr="00A10F02">
        <w:t xml:space="preserve"> органа слуха используют акустические свойства тщательно разработанных воздуховодов для обеспечения различной защиты при различных уровнях шума.</w:t>
      </w:r>
      <w:r w:rsidR="0035563C">
        <w:t xml:space="preserve"> </w:t>
      </w:r>
      <w:r w:rsidR="00965C5C" w:rsidRPr="0035563C">
        <w:rPr>
          <w:bCs/>
          <w:spacing w:val="-4"/>
        </w:rPr>
        <w:t>Такие типы СИЗ органа слуха предназначены для защиты от шумов в виде однократных импульсов очень высокого уровня, таких как выстрелы, а не от постоянного шума или повторяющихся импульсов, встречающихся в большинстве ситуаций на производстве</w:t>
      </w:r>
      <w:r w:rsidR="0035563C">
        <w:rPr>
          <w:bCs/>
          <w:spacing w:val="-4"/>
        </w:rPr>
        <w:t>.</w:t>
      </w:r>
    </w:p>
    <w:p w14:paraId="486728F9" w14:textId="1150BF07" w:rsidR="000E46D9" w:rsidRPr="00A10F02" w:rsidRDefault="000E46D9" w:rsidP="000E46D9">
      <w:pPr>
        <w:rPr>
          <w:b/>
          <w:bCs/>
        </w:rPr>
      </w:pPr>
      <w:r w:rsidRPr="00A10F02">
        <w:rPr>
          <w:b/>
          <w:bCs/>
        </w:rPr>
        <w:t>5.2.</w:t>
      </w:r>
      <w:r w:rsidR="00032B97" w:rsidRPr="00A10F02">
        <w:rPr>
          <w:b/>
          <w:bCs/>
        </w:rPr>
        <w:t>2</w:t>
      </w:r>
      <w:r w:rsidRPr="00A10F02">
        <w:rPr>
          <w:b/>
          <w:bCs/>
        </w:rPr>
        <w:t>.</w:t>
      </w:r>
      <w:r w:rsidR="00032B97" w:rsidRPr="00A10F02">
        <w:rPr>
          <w:b/>
          <w:bCs/>
        </w:rPr>
        <w:t>3</w:t>
      </w:r>
      <w:r w:rsidR="0076624E" w:rsidRPr="00A10F02">
        <w:rPr>
          <w:b/>
          <w:bCs/>
        </w:rPr>
        <w:t> </w:t>
      </w:r>
      <w:r w:rsidRPr="00A10F02">
        <w:rPr>
          <w:b/>
          <w:bCs/>
        </w:rPr>
        <w:t xml:space="preserve">Восстанавливающие звук уровнезависимые </w:t>
      </w:r>
      <w:r w:rsidR="00032B97" w:rsidRPr="00A10F02">
        <w:rPr>
          <w:b/>
          <w:bCs/>
        </w:rPr>
        <w:t>СИЗ органа слуха</w:t>
      </w:r>
    </w:p>
    <w:p w14:paraId="477E6602" w14:textId="49DA07B1" w:rsidR="000E46D9" w:rsidRPr="00A10F02" w:rsidRDefault="000E46D9" w:rsidP="000E46D9">
      <w:r w:rsidRPr="00A10F02">
        <w:t xml:space="preserve">Восстанавливающие звук уровнезависимые </w:t>
      </w:r>
      <w:r w:rsidR="00983930" w:rsidRPr="00A10F02">
        <w:t>СИЗ</w:t>
      </w:r>
      <w:r w:rsidRPr="00A10F02">
        <w:t xml:space="preserve"> органа слуха </w:t>
      </w:r>
      <w:r w:rsidR="00936231" w:rsidRPr="00A10F02">
        <w:t xml:space="preserve">содержат </w:t>
      </w:r>
      <w:r w:rsidRPr="00A10F02">
        <w:t xml:space="preserve">систему электронного воспроизведения звука. При низких уровнях звукового давления звук, обнаруженный внешним микрофоном, усиливается и </w:t>
      </w:r>
      <w:r w:rsidR="00AD3ADA" w:rsidRPr="00A10F02">
        <w:t>поступает на головку громкоговорителя</w:t>
      </w:r>
      <w:r w:rsidRPr="00A10F02">
        <w:t xml:space="preserve"> внутри </w:t>
      </w:r>
      <w:r w:rsidR="00983930" w:rsidRPr="00A10F02">
        <w:t xml:space="preserve">противошумных </w:t>
      </w:r>
      <w:r w:rsidRPr="00A10F02">
        <w:t>наушников или</w:t>
      </w:r>
      <w:r w:rsidR="00983930" w:rsidRPr="00A10F02">
        <w:t xml:space="preserve"> противошумных</w:t>
      </w:r>
      <w:r w:rsidRPr="00A10F02">
        <w:t xml:space="preserve"> вкладышей. При повышении уровня внешнего звукового давления электроника </w:t>
      </w:r>
      <w:r w:rsidRPr="00A10F02">
        <w:lastRenderedPageBreak/>
        <w:t xml:space="preserve">снижает усиление и контролирует уровень воспроизводимого звука внутри </w:t>
      </w:r>
      <w:r w:rsidR="00983930" w:rsidRPr="00A10F02">
        <w:t xml:space="preserve">СИЗ </w:t>
      </w:r>
      <w:r w:rsidRPr="00A10F02">
        <w:t>органа слуха</w:t>
      </w:r>
      <w:r w:rsidR="00BD6FC1">
        <w:t>.</w:t>
      </w:r>
    </w:p>
    <w:p w14:paraId="41950B0A" w14:textId="190ED4ED" w:rsidR="00032B97" w:rsidRPr="00A10F02" w:rsidRDefault="000E46D9" w:rsidP="009E3F90">
      <w:pPr>
        <w:pStyle w:val="2"/>
        <w:jc w:val="both"/>
      </w:pPr>
      <w:bookmarkStart w:id="20" w:name="_Toc184049881"/>
      <w:r w:rsidRPr="00A10F02">
        <w:t>5.2.3</w:t>
      </w:r>
      <w:r w:rsidR="00032B97" w:rsidRPr="00A10F02">
        <w:t> </w:t>
      </w:r>
      <w:r w:rsidR="009E3F90" w:rsidRPr="009E3F90">
        <w:t xml:space="preserve">Средства </w:t>
      </w:r>
      <w:r w:rsidR="009E3F90" w:rsidRPr="009E3F90">
        <w:rPr>
          <w:i/>
        </w:rPr>
        <w:t>индивидуальной</w:t>
      </w:r>
      <w:r w:rsidR="009E3F90" w:rsidRPr="009E3F90">
        <w:t xml:space="preserve"> защиты</w:t>
      </w:r>
      <w:r w:rsidR="009E3F90">
        <w:t xml:space="preserve"> органа слуха с активным шумопо</w:t>
      </w:r>
      <w:r w:rsidR="009E3F90" w:rsidRPr="009E3F90">
        <w:t>давлением</w:t>
      </w:r>
      <w:bookmarkEnd w:id="20"/>
      <w:r w:rsidR="00BE73C8">
        <w:t xml:space="preserve"> </w:t>
      </w:r>
    </w:p>
    <w:p w14:paraId="3301B38F" w14:textId="4FEEBD65" w:rsidR="000E46D9" w:rsidRPr="00A10F02" w:rsidRDefault="009B1ACD" w:rsidP="000E46D9">
      <w:r w:rsidRPr="00A10F02">
        <w:t>СИЗ</w:t>
      </w:r>
      <w:r w:rsidR="000E46D9" w:rsidRPr="00A10F02">
        <w:t xml:space="preserve"> органа слуха со встроенной электронной системой </w:t>
      </w:r>
      <w:r w:rsidRPr="00A10F02">
        <w:t xml:space="preserve">подавления </w:t>
      </w:r>
      <w:r w:rsidR="000E46D9" w:rsidRPr="00A10F02">
        <w:t xml:space="preserve">звука для обеспечения дополнительного </w:t>
      </w:r>
      <w:r w:rsidR="00912941" w:rsidRPr="00A10F02">
        <w:t>поглощения шума</w:t>
      </w:r>
      <w:r w:rsidR="000E46D9" w:rsidRPr="00A10F02">
        <w:t xml:space="preserve">, </w:t>
      </w:r>
      <w:r w:rsidR="005E770F" w:rsidRPr="00A10F02">
        <w:t>когда</w:t>
      </w:r>
      <w:r w:rsidR="000E46D9" w:rsidRPr="00A10F02">
        <w:t xml:space="preserve"> пассивные </w:t>
      </w:r>
      <w:r w:rsidR="00286BB7" w:rsidRPr="00A10F02">
        <w:t>СИЗ</w:t>
      </w:r>
      <w:r w:rsidR="000E46D9" w:rsidRPr="00A10F02">
        <w:t xml:space="preserve"> органа слуха могут быть менее эффективны. Активное </w:t>
      </w:r>
      <w:r w:rsidR="00BF07CC" w:rsidRPr="00BF07CC">
        <w:t>шумоподавление</w:t>
      </w:r>
      <w:r w:rsidR="000E46D9" w:rsidRPr="00A10F02">
        <w:t xml:space="preserve"> особенно эффективно на низких частотах (50 Гц </w:t>
      </w:r>
      <w:r w:rsidR="005C5739">
        <w:rPr>
          <w:rFonts w:cs="Arial"/>
        </w:rPr>
        <w:t>–</w:t>
      </w:r>
      <w:r w:rsidR="000E46D9" w:rsidRPr="00A10F02">
        <w:t xml:space="preserve"> 500 Гц).</w:t>
      </w:r>
    </w:p>
    <w:p w14:paraId="4577A00E" w14:textId="357F5558" w:rsidR="000E46D9" w:rsidRPr="00A10F02" w:rsidRDefault="000E46D9" w:rsidP="000E46D9">
      <w:r w:rsidRPr="00A10F02">
        <w:t xml:space="preserve">Требования к </w:t>
      </w:r>
      <w:r w:rsidR="00D303BB" w:rsidRPr="00A10F02">
        <w:t xml:space="preserve">противошумным </w:t>
      </w:r>
      <w:r w:rsidRPr="00A10F02">
        <w:t xml:space="preserve">наушникам с активным </w:t>
      </w:r>
      <w:r w:rsidR="007E45DD" w:rsidRPr="007E45DD">
        <w:t>шумоподавлением</w:t>
      </w:r>
      <w:r w:rsidRPr="00A10F02">
        <w:t xml:space="preserve"> </w:t>
      </w:r>
      <w:r w:rsidR="00D303BB" w:rsidRPr="00A10F02">
        <w:t>установлены</w:t>
      </w:r>
      <w:r w:rsidR="00117B1B">
        <w:t xml:space="preserve"> </w:t>
      </w:r>
      <w:r w:rsidRPr="00A10F02">
        <w:t>в</w:t>
      </w:r>
      <w:r w:rsidR="00117B1B">
        <w:t xml:space="preserve"> </w:t>
      </w:r>
      <w:r w:rsidR="004F2B00" w:rsidRPr="004F2B00">
        <w:rPr>
          <w:i/>
        </w:rPr>
        <w:t>[3]</w:t>
      </w:r>
      <w:r w:rsidRPr="00A10F02">
        <w:t>.</w:t>
      </w:r>
    </w:p>
    <w:p w14:paraId="49A7CE8C" w14:textId="2D097D0E" w:rsidR="00032B97" w:rsidRPr="00A10F02" w:rsidRDefault="00032B97" w:rsidP="00E668E1">
      <w:pPr>
        <w:pStyle w:val="2"/>
      </w:pPr>
      <w:bookmarkStart w:id="21" w:name="_Toc184049882"/>
      <w:r w:rsidRPr="00A10F02">
        <w:t>5.2.4 СИЗ органа слуха с внешним аудиовходом</w:t>
      </w:r>
      <w:bookmarkEnd w:id="21"/>
    </w:p>
    <w:p w14:paraId="6FAAC63E" w14:textId="48E91D42" w:rsidR="00032B97" w:rsidRPr="00A10F02" w:rsidRDefault="00032B97" w:rsidP="000E46D9">
      <w:pPr>
        <w:rPr>
          <w:b/>
          <w:bCs/>
        </w:rPr>
      </w:pPr>
      <w:r w:rsidRPr="00A10F02">
        <w:rPr>
          <w:b/>
          <w:bCs/>
        </w:rPr>
        <w:t>5.2.4.1 Общая информация</w:t>
      </w:r>
    </w:p>
    <w:p w14:paraId="321457AD" w14:textId="14E4BEEF" w:rsidR="00032B97" w:rsidRPr="00A10F02" w:rsidRDefault="007F7ECC" w:rsidP="000E46D9">
      <w:r w:rsidRPr="00A10F02">
        <w:t>Данные</w:t>
      </w:r>
      <w:r w:rsidR="00246FBA" w:rsidRPr="00A10F02">
        <w:t xml:space="preserve"> устройства используют проводную или беспроводную систему, через которую могут передаваться рабочие сигналы, сигналы тревоги, сообщения или аудио </w:t>
      </w:r>
      <w:r w:rsidR="005C5739">
        <w:t xml:space="preserve">программы </w:t>
      </w:r>
      <w:r w:rsidR="00BF46BD" w:rsidRPr="00A10F02">
        <w:t xml:space="preserve">для </w:t>
      </w:r>
      <w:r w:rsidR="00246FBA" w:rsidRPr="00A10F02">
        <w:t xml:space="preserve">развлечения. Некоторые </w:t>
      </w:r>
      <w:r w:rsidR="00BF46BD" w:rsidRPr="00A10F02">
        <w:t xml:space="preserve">противошумные </w:t>
      </w:r>
      <w:r w:rsidR="00246FBA" w:rsidRPr="00A10F02">
        <w:t xml:space="preserve">наушники </w:t>
      </w:r>
      <w:r w:rsidR="00936231" w:rsidRPr="00A10F02">
        <w:t xml:space="preserve">содержат </w:t>
      </w:r>
      <w:r w:rsidR="00246FBA" w:rsidRPr="00A10F02">
        <w:t>систему ограничения уровня звукового давления.</w:t>
      </w:r>
    </w:p>
    <w:p w14:paraId="76DA855E" w14:textId="014FDA63" w:rsidR="00032B97" w:rsidRDefault="00032B97" w:rsidP="000E46D9">
      <w:pPr>
        <w:rPr>
          <w:b/>
          <w:bCs/>
        </w:rPr>
      </w:pPr>
      <w:r w:rsidRPr="00A10F02">
        <w:rPr>
          <w:b/>
          <w:bCs/>
        </w:rPr>
        <w:t>5.2.4.2 </w:t>
      </w:r>
      <w:r w:rsidR="00A66869" w:rsidRPr="00A66869">
        <w:rPr>
          <w:b/>
          <w:bCs/>
        </w:rPr>
        <w:t xml:space="preserve">Противошумные наушники с </w:t>
      </w:r>
      <w:r w:rsidR="00311FD8">
        <w:rPr>
          <w:b/>
          <w:bCs/>
        </w:rPr>
        <w:t>аудиовходом</w:t>
      </w:r>
      <w:r w:rsidR="00A66869" w:rsidRPr="00A66869">
        <w:rPr>
          <w:b/>
          <w:bCs/>
        </w:rPr>
        <w:t xml:space="preserve"> для воспроизведения развлекательных аудиопрограмм</w:t>
      </w:r>
    </w:p>
    <w:p w14:paraId="2AC68B48" w14:textId="3D84E728" w:rsidR="00246FBA" w:rsidRPr="00A10F02" w:rsidRDefault="00246FBA" w:rsidP="00246FBA">
      <w:r w:rsidRPr="00A10F02">
        <w:t xml:space="preserve">Такие устройства могут включать радиоприемник или плеер для развлечения или допускать подключение внешних устройств через аудиовход. </w:t>
      </w:r>
      <w:r w:rsidR="00320973" w:rsidRPr="00A10F02">
        <w:t>В них предусмот</w:t>
      </w:r>
      <w:r w:rsidR="00134AFB">
        <w:t>рена возможность передачи преду</w:t>
      </w:r>
      <w:r w:rsidR="00320973" w:rsidRPr="00A10F02">
        <w:t>преждающих сигналов или сообщений</w:t>
      </w:r>
      <w:r w:rsidRPr="00A10F02">
        <w:t>.</w:t>
      </w:r>
    </w:p>
    <w:p w14:paraId="66570752" w14:textId="0DFE674E" w:rsidR="00032B97" w:rsidRPr="00A10F02" w:rsidRDefault="00246FBA" w:rsidP="00246FBA">
      <w:r w:rsidRPr="00A10F02">
        <w:t>Требования к</w:t>
      </w:r>
      <w:r w:rsidR="00384CD3" w:rsidRPr="00A10F02">
        <w:t xml:space="preserve"> противошумным</w:t>
      </w:r>
      <w:r w:rsidR="00F94819" w:rsidRPr="00A10F02">
        <w:t xml:space="preserve"> наушникам с аудио</w:t>
      </w:r>
      <w:r w:rsidRPr="00A10F02">
        <w:t xml:space="preserve">входом для </w:t>
      </w:r>
      <w:r w:rsidR="00311FD8">
        <w:t>воспроизведения развлекательных аудио</w:t>
      </w:r>
      <w:r w:rsidR="00320973" w:rsidRPr="00A10F02">
        <w:t>программ</w:t>
      </w:r>
      <w:r w:rsidRPr="00A10F02">
        <w:t xml:space="preserve"> </w:t>
      </w:r>
      <w:r w:rsidR="00384CD3" w:rsidRPr="00A10F02">
        <w:t>установлены</w:t>
      </w:r>
      <w:r w:rsidRPr="00A10F02">
        <w:t xml:space="preserve"> в </w:t>
      </w:r>
      <w:r w:rsidR="009E5F6A" w:rsidRPr="009E5F6A">
        <w:rPr>
          <w:i/>
        </w:rPr>
        <w:t>ГОСТ</w:t>
      </w:r>
      <w:r w:rsidR="00F52E47">
        <w:t xml:space="preserve"> </w:t>
      </w:r>
      <w:r w:rsidR="00F52E47" w:rsidRPr="00F52E47">
        <w:rPr>
          <w:i/>
        </w:rPr>
        <w:t>12.4.321.8</w:t>
      </w:r>
      <w:r w:rsidRPr="00A10F02">
        <w:t>.</w:t>
      </w:r>
    </w:p>
    <w:p w14:paraId="2429589E" w14:textId="5644AC4B" w:rsidR="000D242E" w:rsidRDefault="00032B97" w:rsidP="00EA529C">
      <w:pPr>
        <w:rPr>
          <w:b/>
          <w:bCs/>
        </w:rPr>
      </w:pPr>
      <w:r w:rsidRPr="00A10F02">
        <w:rPr>
          <w:b/>
          <w:bCs/>
        </w:rPr>
        <w:t>5.2.4.3 </w:t>
      </w:r>
      <w:r w:rsidR="00955C9A" w:rsidRPr="00955C9A">
        <w:rPr>
          <w:b/>
          <w:bCs/>
        </w:rPr>
        <w:t>Противошумные наушники с аудиовходом, отвечающим требованиям работы или безопасности</w:t>
      </w:r>
    </w:p>
    <w:p w14:paraId="6BD238EC" w14:textId="68FBBE4A" w:rsidR="00246FBA" w:rsidRPr="00A10F02" w:rsidRDefault="00246FBA" w:rsidP="00246FBA">
      <w:r w:rsidRPr="00A10F02">
        <w:t>Такие устройства включают проводной вход или радиоприемник и/или при</w:t>
      </w:r>
      <w:r w:rsidR="00105B24">
        <w:t>е</w:t>
      </w:r>
      <w:r w:rsidRPr="00A10F02">
        <w:t xml:space="preserve">мопередатчик для коммуникации </w:t>
      </w:r>
      <w:r w:rsidR="00AA1DFA" w:rsidRPr="00A10F02">
        <w:t>по</w:t>
      </w:r>
      <w:r w:rsidRPr="00A10F02">
        <w:t xml:space="preserve"> работ</w:t>
      </w:r>
      <w:r w:rsidR="00AA1DFA" w:rsidRPr="00A10F02">
        <w:t>е</w:t>
      </w:r>
      <w:r w:rsidRPr="00A10F02">
        <w:t xml:space="preserve"> или </w:t>
      </w:r>
      <w:r w:rsidR="00384CD3" w:rsidRPr="00A10F02">
        <w:t>б</w:t>
      </w:r>
      <w:r w:rsidRPr="00A10F02">
        <w:t xml:space="preserve">езопасности. Поскольку получаемая информация может быть критичной для безопасности, </w:t>
      </w:r>
      <w:r w:rsidR="00104F3A" w:rsidRPr="00A10F02">
        <w:t>стандарт</w:t>
      </w:r>
      <w:r w:rsidRPr="00A10F02">
        <w:t xml:space="preserve"> для такого </w:t>
      </w:r>
      <w:r w:rsidR="00030854" w:rsidRPr="00A10F02">
        <w:t>изделия</w:t>
      </w:r>
      <w:r w:rsidRPr="00A10F02">
        <w:t xml:space="preserve"> не предписыва</w:t>
      </w:r>
      <w:r w:rsidR="00104F3A" w:rsidRPr="00A10F02">
        <w:t>е</w:t>
      </w:r>
      <w:r w:rsidRPr="00A10F02">
        <w:t xml:space="preserve">т ограничений в уровне </w:t>
      </w:r>
      <w:r w:rsidR="00384CD3" w:rsidRPr="00A10F02">
        <w:t>звукового давления</w:t>
      </w:r>
      <w:r w:rsidR="00936231" w:rsidRPr="00A10F02">
        <w:t>,</w:t>
      </w:r>
      <w:r w:rsidR="00384CD3" w:rsidRPr="00A10F02">
        <w:t xml:space="preserve"> </w:t>
      </w:r>
      <w:r w:rsidR="00384CD3" w:rsidRPr="00BD0B38">
        <w:t>воздействующего на слух</w:t>
      </w:r>
      <w:r w:rsidRPr="00BD0B38">
        <w:t>.</w:t>
      </w:r>
    </w:p>
    <w:p w14:paraId="38032738" w14:textId="45A93239" w:rsidR="00E039E8" w:rsidRPr="00A10F02" w:rsidRDefault="00246FBA" w:rsidP="00246FBA">
      <w:r w:rsidRPr="00A10F02">
        <w:t xml:space="preserve">Требования к </w:t>
      </w:r>
      <w:r w:rsidR="00A20050" w:rsidRPr="00A10F02">
        <w:t>противошумным наушникам</w:t>
      </w:r>
      <w:r w:rsidRPr="00A10F02">
        <w:t xml:space="preserve"> с аудиовходом (необходимым для работы или безопасности) </w:t>
      </w:r>
      <w:r w:rsidR="00A20050" w:rsidRPr="00A10F02">
        <w:t>установлены</w:t>
      </w:r>
      <w:r w:rsidRPr="00A10F02">
        <w:t xml:space="preserve"> в </w:t>
      </w:r>
      <w:r w:rsidR="009E5F6A" w:rsidRPr="009E5F6A">
        <w:rPr>
          <w:i/>
        </w:rPr>
        <w:t>ГОСТ 12.4.321.6</w:t>
      </w:r>
      <w:r w:rsidRPr="00A10F02">
        <w:t>.</w:t>
      </w:r>
    </w:p>
    <w:p w14:paraId="004F813C" w14:textId="54D29084" w:rsidR="00E039E8" w:rsidRPr="00A10F02" w:rsidRDefault="00E039E8" w:rsidP="00E668E1">
      <w:pPr>
        <w:pStyle w:val="1"/>
      </w:pPr>
      <w:bookmarkStart w:id="22" w:name="_Toc184049883"/>
      <w:r w:rsidRPr="00A10F02">
        <w:lastRenderedPageBreak/>
        <w:t>6 Выбор</w:t>
      </w:r>
      <w:bookmarkEnd w:id="22"/>
    </w:p>
    <w:p w14:paraId="2CFEEEF2" w14:textId="4CF929BC" w:rsidR="00E039E8" w:rsidRPr="00A10F02" w:rsidRDefault="00E039E8" w:rsidP="00E668E1">
      <w:pPr>
        <w:pStyle w:val="2"/>
      </w:pPr>
      <w:bookmarkStart w:id="23" w:name="_Toc184049884"/>
      <w:r w:rsidRPr="00A10F02">
        <w:t>6.1 Принципы</w:t>
      </w:r>
      <w:bookmarkEnd w:id="23"/>
    </w:p>
    <w:p w14:paraId="0B3CA017" w14:textId="3F67DA55" w:rsidR="00246FBA" w:rsidRPr="00A10F02" w:rsidRDefault="00732BCC" w:rsidP="00246FBA">
      <w:r w:rsidRPr="00A10F02">
        <w:t xml:space="preserve">СИЗ </w:t>
      </w:r>
      <w:r w:rsidR="00246FBA" w:rsidRPr="00A10F02">
        <w:t xml:space="preserve">органа слуха </w:t>
      </w:r>
      <w:r w:rsidR="00646A1A" w:rsidRPr="00A10F02">
        <w:t>под</w:t>
      </w:r>
      <w:r w:rsidR="00246FBA" w:rsidRPr="00A10F02">
        <w:t>бира</w:t>
      </w:r>
      <w:r w:rsidR="005A764C" w:rsidRPr="00A10F02">
        <w:t>е</w:t>
      </w:r>
      <w:r w:rsidR="00246FBA" w:rsidRPr="00A10F02">
        <w:t xml:space="preserve">тся </w:t>
      </w:r>
      <w:r w:rsidR="00B248D9" w:rsidRPr="00A10F02">
        <w:t>таким образом</w:t>
      </w:r>
      <w:r w:rsidR="00246FBA" w:rsidRPr="00A10F02">
        <w:t>, чтобы при правильном использовании в течение всего времени воздействия он</w:t>
      </w:r>
      <w:r w:rsidRPr="00A10F02">
        <w:t>о</w:t>
      </w:r>
      <w:r w:rsidR="00246FBA" w:rsidRPr="00A10F02">
        <w:t xml:space="preserve"> исключал</w:t>
      </w:r>
      <w:r w:rsidRPr="00A10F02">
        <w:t>о</w:t>
      </w:r>
      <w:r w:rsidR="00246FBA" w:rsidRPr="00A10F02">
        <w:t xml:space="preserve"> или минимизировал</w:t>
      </w:r>
      <w:r w:rsidRPr="00A10F02">
        <w:t>о</w:t>
      </w:r>
      <w:r w:rsidR="00246FBA" w:rsidRPr="00A10F02">
        <w:t xml:space="preserve"> риск для слуха.</w:t>
      </w:r>
    </w:p>
    <w:p w14:paraId="2FD65B30" w14:textId="106290B8" w:rsidR="00246FBA" w:rsidRPr="00A10F02" w:rsidRDefault="00246FBA" w:rsidP="00246FBA">
      <w:r w:rsidRPr="00A10F02">
        <w:t xml:space="preserve">Поскольку существует много различных </w:t>
      </w:r>
      <w:r w:rsidR="00286BB7" w:rsidRPr="00A10F02">
        <w:t>СИЗ</w:t>
      </w:r>
      <w:r w:rsidRPr="00A10F02">
        <w:t xml:space="preserve"> органа слуха, предназначенных для широкого </w:t>
      </w:r>
      <w:r w:rsidR="00B248D9" w:rsidRPr="00A10F02">
        <w:t>диапазона</w:t>
      </w:r>
      <w:r w:rsidRPr="00A10F02">
        <w:t xml:space="preserve"> шумных сред, важно выбрать подходящий тип. </w:t>
      </w:r>
      <w:r w:rsidR="00030854" w:rsidRPr="00A10F02">
        <w:t>Изделие</w:t>
      </w:r>
      <w:r w:rsidRPr="00A10F02">
        <w:t xml:space="preserve"> провер</w:t>
      </w:r>
      <w:r w:rsidR="005A764C" w:rsidRPr="00A10F02">
        <w:t>яется</w:t>
      </w:r>
      <w:r w:rsidRPr="00A10F02">
        <w:t xml:space="preserve"> на соответствие </w:t>
      </w:r>
      <w:r w:rsidR="00B248D9" w:rsidRPr="00A10F02">
        <w:t>законодательству</w:t>
      </w:r>
      <w:r w:rsidRPr="00A10F02">
        <w:t>. Необходимо рассматривать следующие факторы, перечисленные в a)</w:t>
      </w:r>
      <w:r w:rsidR="00646A1A" w:rsidRPr="00A10F02">
        <w:t> </w:t>
      </w:r>
      <w:r w:rsidR="00691A45">
        <w:rPr>
          <w:rFonts w:cs="Arial"/>
        </w:rPr>
        <w:t>–</w:t>
      </w:r>
      <w:r w:rsidR="00646A1A" w:rsidRPr="00A10F02">
        <w:t> </w:t>
      </w:r>
      <w:r w:rsidRPr="00A10F02">
        <w:t xml:space="preserve">h). </w:t>
      </w:r>
      <w:r w:rsidR="00646A1A" w:rsidRPr="00A10F02">
        <w:t>Данный перечень не является исключающим и исчерпывающим</w:t>
      </w:r>
      <w:r w:rsidRPr="00A10F02">
        <w:t>:</w:t>
      </w:r>
    </w:p>
    <w:p w14:paraId="4397526E" w14:textId="55F29B51" w:rsidR="0091599E" w:rsidRPr="00A10F02" w:rsidRDefault="00246FBA" w:rsidP="0091599E">
      <w:pPr>
        <w:tabs>
          <w:tab w:val="left" w:pos="993"/>
        </w:tabs>
      </w:pPr>
      <w:r w:rsidRPr="00A10F02">
        <w:t>a)</w:t>
      </w:r>
      <w:r w:rsidR="0091599E" w:rsidRPr="00A10F02">
        <w:tab/>
      </w:r>
      <w:r w:rsidR="00912941" w:rsidRPr="00A10F02">
        <w:t>поглощение шума</w:t>
      </w:r>
      <w:r w:rsidRPr="00A10F02">
        <w:t>, см. 6.2;</w:t>
      </w:r>
    </w:p>
    <w:p w14:paraId="15828AF9" w14:textId="77777777" w:rsidR="0091599E" w:rsidRPr="00A10F02" w:rsidRDefault="00246FBA" w:rsidP="0091599E">
      <w:pPr>
        <w:tabs>
          <w:tab w:val="left" w:pos="993"/>
        </w:tabs>
      </w:pPr>
      <w:r w:rsidRPr="00A10F02">
        <w:t>b)</w:t>
      </w:r>
      <w:r w:rsidR="0091599E" w:rsidRPr="00A10F02">
        <w:tab/>
      </w:r>
      <w:r w:rsidRPr="00A10F02">
        <w:t>рабочая среда, см. 6.3;</w:t>
      </w:r>
    </w:p>
    <w:p w14:paraId="0A764373" w14:textId="12964A77" w:rsidR="0091599E" w:rsidRPr="00A10F02" w:rsidRDefault="00246FBA" w:rsidP="0091599E">
      <w:pPr>
        <w:tabs>
          <w:tab w:val="left" w:pos="993"/>
        </w:tabs>
      </w:pPr>
      <w:r w:rsidRPr="00A10F02">
        <w:t>c)</w:t>
      </w:r>
      <w:r w:rsidR="0091599E" w:rsidRPr="00A10F02">
        <w:tab/>
      </w:r>
      <w:r w:rsidRPr="00A10F02">
        <w:t>необходимость коммуникации</w:t>
      </w:r>
      <w:r w:rsidR="000855CE">
        <w:t>,</w:t>
      </w:r>
      <w:r w:rsidRPr="00A10F02">
        <w:t xml:space="preserve"> </w:t>
      </w:r>
      <w:r w:rsidR="00F267E7" w:rsidRPr="00A10F02">
        <w:t xml:space="preserve">связанной с </w:t>
      </w:r>
      <w:r w:rsidRPr="00A10F02">
        <w:t>работ</w:t>
      </w:r>
      <w:r w:rsidR="00F267E7" w:rsidRPr="00A10F02">
        <w:t>ой</w:t>
      </w:r>
      <w:r w:rsidRPr="00A10F02">
        <w:t xml:space="preserve">, особенно </w:t>
      </w:r>
      <w:r w:rsidR="004E5FD1" w:rsidRPr="00A10F02">
        <w:t xml:space="preserve">разборчивость </w:t>
      </w:r>
      <w:r w:rsidRPr="00A10F02">
        <w:t>речи, см. 6.4;</w:t>
      </w:r>
    </w:p>
    <w:p w14:paraId="49310DD5" w14:textId="77777777" w:rsidR="0091599E" w:rsidRPr="00A10F02" w:rsidRDefault="00246FBA" w:rsidP="0091599E">
      <w:pPr>
        <w:tabs>
          <w:tab w:val="left" w:pos="993"/>
        </w:tabs>
      </w:pPr>
      <w:r w:rsidRPr="00A10F02">
        <w:t>d)</w:t>
      </w:r>
      <w:r w:rsidR="0091599E" w:rsidRPr="00A10F02">
        <w:tab/>
      </w:r>
      <w:r w:rsidRPr="00A10F02">
        <w:t xml:space="preserve">совместимость с другими средствами индивидуальной защиты, такими как защитные каски, очки и </w:t>
      </w:r>
      <w:r w:rsidR="004E5FD1" w:rsidRPr="00A10F02">
        <w:t>пр</w:t>
      </w:r>
      <w:r w:rsidRPr="00A10F02">
        <w:t>., см. 6.5;</w:t>
      </w:r>
    </w:p>
    <w:p w14:paraId="59789A91" w14:textId="77777777" w:rsidR="0091599E" w:rsidRPr="00A10F02" w:rsidRDefault="00246FBA" w:rsidP="0091599E">
      <w:pPr>
        <w:tabs>
          <w:tab w:val="left" w:pos="993"/>
        </w:tabs>
      </w:pPr>
      <w:r w:rsidRPr="00A10F02">
        <w:t>e)</w:t>
      </w:r>
      <w:r w:rsidR="0091599E" w:rsidRPr="00A10F02">
        <w:tab/>
      </w:r>
      <w:r w:rsidRPr="00A10F02">
        <w:t xml:space="preserve">как </w:t>
      </w:r>
      <w:r w:rsidR="004C2001" w:rsidRPr="00A10F02">
        <w:t>СИЗ органа слуха</w:t>
      </w:r>
      <w:r w:rsidRPr="00A10F02">
        <w:t xml:space="preserve"> будет использоваться, см. 6.6;</w:t>
      </w:r>
    </w:p>
    <w:p w14:paraId="2C693720" w14:textId="77777777" w:rsidR="0091599E" w:rsidRPr="00A10F02" w:rsidRDefault="00246FBA" w:rsidP="0091599E">
      <w:pPr>
        <w:tabs>
          <w:tab w:val="left" w:pos="993"/>
        </w:tabs>
      </w:pPr>
      <w:r w:rsidRPr="00A10F02">
        <w:t>f)</w:t>
      </w:r>
      <w:r w:rsidR="0091599E" w:rsidRPr="00A10F02">
        <w:tab/>
      </w:r>
      <w:r w:rsidRPr="00A10F02">
        <w:t>особые группы пользователей и медицинские факторы, см. 6.7;</w:t>
      </w:r>
    </w:p>
    <w:p w14:paraId="3D5DB6F5" w14:textId="64D8F643" w:rsidR="0091599E" w:rsidRPr="00A10F02" w:rsidRDefault="00246FBA" w:rsidP="0091599E">
      <w:pPr>
        <w:tabs>
          <w:tab w:val="left" w:pos="993"/>
        </w:tabs>
      </w:pPr>
      <w:r w:rsidRPr="00A10F02">
        <w:t>g)</w:t>
      </w:r>
      <w:r w:rsidR="0091599E" w:rsidRPr="00A10F02">
        <w:tab/>
      </w:r>
      <w:r w:rsidRPr="00A10F02">
        <w:t>комфорт пользователя и эргономические требования, см. 6.8;</w:t>
      </w:r>
    </w:p>
    <w:p w14:paraId="66A4F57A" w14:textId="7F17BA87" w:rsidR="00246FBA" w:rsidRPr="00A10F02" w:rsidRDefault="00246FBA" w:rsidP="0091599E">
      <w:pPr>
        <w:tabs>
          <w:tab w:val="left" w:pos="993"/>
        </w:tabs>
      </w:pPr>
      <w:r w:rsidRPr="00A10F02">
        <w:t>h)</w:t>
      </w:r>
      <w:r w:rsidR="0091599E" w:rsidRPr="00A10F02">
        <w:tab/>
      </w:r>
      <w:r w:rsidRPr="00A10F02">
        <w:t xml:space="preserve">соответствие требованиям </w:t>
      </w:r>
      <w:r w:rsidR="00AA1DFA" w:rsidRPr="00A10F02">
        <w:t>к</w:t>
      </w:r>
      <w:r w:rsidRPr="00A10F02">
        <w:t xml:space="preserve"> встроенной электроник</w:t>
      </w:r>
      <w:r w:rsidR="00AA1DFA" w:rsidRPr="00A10F02">
        <w:t>е</w:t>
      </w:r>
      <w:r w:rsidRPr="00A10F02">
        <w:t>, см. 6.9.</w:t>
      </w:r>
    </w:p>
    <w:p w14:paraId="0DC2F22F" w14:textId="51103C5F" w:rsidR="00E039E8" w:rsidRPr="00A10F02" w:rsidRDefault="00246FBA" w:rsidP="00246FBA">
      <w:r w:rsidRPr="00A10F02">
        <w:t xml:space="preserve">Процедуру выбора необходимо регулярно пересматривать, чтобы обеспечить достижение эффективного </w:t>
      </w:r>
      <w:r w:rsidR="002671F0" w:rsidRPr="00A10F02">
        <w:t>поглощения шума</w:t>
      </w:r>
      <w:r w:rsidRPr="00A10F02">
        <w:t>. При рассмотрении всех факторов в процессе выбора самы</w:t>
      </w:r>
      <w:r w:rsidR="00FF70FD" w:rsidRPr="00A10F02">
        <w:t>м</w:t>
      </w:r>
      <w:r w:rsidRPr="00A10F02">
        <w:t xml:space="preserve"> важны</w:t>
      </w:r>
      <w:r w:rsidR="00FF70FD" w:rsidRPr="00A10F02">
        <w:t>м</w:t>
      </w:r>
      <w:r w:rsidRPr="00A10F02">
        <w:t xml:space="preserve"> результат</w:t>
      </w:r>
      <w:r w:rsidR="00FF70FD" w:rsidRPr="00A10F02">
        <w:t>ом</w:t>
      </w:r>
      <w:r w:rsidRPr="00A10F02">
        <w:t xml:space="preserve"> </w:t>
      </w:r>
      <w:r w:rsidR="00EA68C1" w:rsidRPr="00A10F02">
        <w:t xml:space="preserve">является </w:t>
      </w:r>
      <w:r w:rsidR="00FF70FD" w:rsidRPr="00A10F02">
        <w:t>использование</w:t>
      </w:r>
      <w:r w:rsidRPr="00A10F02">
        <w:t xml:space="preserve"> </w:t>
      </w:r>
      <w:r w:rsidR="002033E9" w:rsidRPr="00A10F02">
        <w:t>СИЗ органа слуха</w:t>
      </w:r>
      <w:r w:rsidRPr="00A10F02">
        <w:t xml:space="preserve"> в течение всего времени воздействия шума.</w:t>
      </w:r>
    </w:p>
    <w:p w14:paraId="276FE414" w14:textId="75E1144C" w:rsidR="00E039E8" w:rsidRPr="00A10F02" w:rsidRDefault="00E039E8" w:rsidP="00E668E1">
      <w:pPr>
        <w:pStyle w:val="2"/>
      </w:pPr>
      <w:bookmarkStart w:id="24" w:name="_Toc184049885"/>
      <w:r w:rsidRPr="00A10F02">
        <w:t xml:space="preserve">6.2 Выбор в зависимости от </w:t>
      </w:r>
      <w:r w:rsidR="005B6210" w:rsidRPr="00A10F02">
        <w:t>поглощения шума</w:t>
      </w:r>
      <w:bookmarkEnd w:id="24"/>
    </w:p>
    <w:p w14:paraId="3413723F" w14:textId="0ADB4D08" w:rsidR="00E039E8" w:rsidRPr="00A10F02" w:rsidRDefault="00E039E8" w:rsidP="00E668E1">
      <w:pPr>
        <w:pStyle w:val="2"/>
      </w:pPr>
      <w:bookmarkStart w:id="25" w:name="_Toc184049886"/>
      <w:r w:rsidRPr="00A10F02">
        <w:t>6.2.1 </w:t>
      </w:r>
      <w:r w:rsidR="00617BDE" w:rsidRPr="00A10F02">
        <w:t>Указания</w:t>
      </w:r>
      <w:r w:rsidRPr="00A10F02">
        <w:t xml:space="preserve"> по уровню защиты</w:t>
      </w:r>
      <w:bookmarkEnd w:id="25"/>
    </w:p>
    <w:p w14:paraId="09B24571" w14:textId="61B6C109" w:rsidR="00246FBA" w:rsidRPr="00A10F02" w:rsidRDefault="00617BDE" w:rsidP="00246FBA">
      <w:r w:rsidRPr="00A10F02">
        <w:t>СИЗ</w:t>
      </w:r>
      <w:r w:rsidR="00246FBA" w:rsidRPr="00A10F02">
        <w:t xml:space="preserve"> органа слуха </w:t>
      </w:r>
      <w:r w:rsidR="005A764C" w:rsidRPr="00A10F02">
        <w:t>выбираются</w:t>
      </w:r>
      <w:r w:rsidR="00246FBA" w:rsidRPr="00A10F02">
        <w:t xml:space="preserve"> в соответствии с </w:t>
      </w:r>
      <w:r w:rsidR="005B6210" w:rsidRPr="00A10F02">
        <w:t>поглощением шума</w:t>
      </w:r>
      <w:r w:rsidR="00246FBA" w:rsidRPr="00A10F02">
        <w:t xml:space="preserve">, которое они обеспечивают. Методы определения </w:t>
      </w:r>
      <w:r w:rsidR="005B6210" w:rsidRPr="00A10F02">
        <w:t>поглощения шума</w:t>
      </w:r>
      <w:r w:rsidR="00246FBA" w:rsidRPr="00A10F02">
        <w:t xml:space="preserve"> </w:t>
      </w:r>
      <w:r w:rsidR="009D4CE1" w:rsidRPr="00A10F02">
        <w:t>СИЗ</w:t>
      </w:r>
      <w:r w:rsidR="00672179" w:rsidRPr="00A10F02">
        <w:t xml:space="preserve"> органа слуха представлены в </w:t>
      </w:r>
      <w:r w:rsidR="00246FBA" w:rsidRPr="00A10F02">
        <w:t>6.2.3.</w:t>
      </w:r>
    </w:p>
    <w:p w14:paraId="171EA2E5" w14:textId="557DFDCB" w:rsidR="00246FBA" w:rsidRPr="00A10F02" w:rsidRDefault="00F94819" w:rsidP="0003571A">
      <w:pPr>
        <w:spacing w:before="120" w:after="120"/>
        <w:rPr>
          <w:sz w:val="20"/>
          <w:szCs w:val="20"/>
        </w:rPr>
      </w:pPr>
      <w:r w:rsidRPr="00A10F02">
        <w:rPr>
          <w:spacing w:val="40"/>
          <w:sz w:val="20"/>
          <w:szCs w:val="20"/>
        </w:rPr>
        <w:t>Примечание</w:t>
      </w:r>
      <w:r w:rsidR="009D4CE1" w:rsidRPr="00A10F02">
        <w:rPr>
          <w:sz w:val="20"/>
          <w:szCs w:val="20"/>
        </w:rPr>
        <w:t xml:space="preserve"> – </w:t>
      </w:r>
      <w:r w:rsidR="008F4ABD" w:rsidRPr="00A10F02">
        <w:rPr>
          <w:sz w:val="20"/>
          <w:szCs w:val="20"/>
        </w:rPr>
        <w:t xml:space="preserve">Принято </w:t>
      </w:r>
      <w:r w:rsidR="00246FBA" w:rsidRPr="00A10F02">
        <w:rPr>
          <w:sz w:val="20"/>
          <w:szCs w:val="20"/>
        </w:rPr>
        <w:t xml:space="preserve">считать, что риск потери слуха, связанный с воздействием производственного шума, низкий, когда </w:t>
      </w:r>
      <w:r w:rsidR="008478C0" w:rsidRPr="008478C0">
        <w:rPr>
          <w:sz w:val="20"/>
          <w:szCs w:val="20"/>
        </w:rPr>
        <w:t>уровень воздействия шума за смену</w:t>
      </w:r>
      <w:r w:rsidR="00246FBA" w:rsidRPr="00A10F02">
        <w:rPr>
          <w:sz w:val="20"/>
          <w:szCs w:val="20"/>
        </w:rPr>
        <w:t xml:space="preserve"> (L</w:t>
      </w:r>
      <w:r w:rsidR="00246FBA" w:rsidRPr="00A10F02">
        <w:rPr>
          <w:sz w:val="20"/>
          <w:szCs w:val="20"/>
          <w:vertAlign w:val="subscript"/>
        </w:rPr>
        <w:t>EX,8h</w:t>
      </w:r>
      <w:r w:rsidR="00246FBA" w:rsidRPr="00A10F02">
        <w:rPr>
          <w:sz w:val="20"/>
          <w:szCs w:val="20"/>
        </w:rPr>
        <w:t>) ниже 80 дБ, и незначительный, когда L</w:t>
      </w:r>
      <w:r w:rsidR="00246FBA" w:rsidRPr="00A10F02">
        <w:rPr>
          <w:sz w:val="20"/>
          <w:szCs w:val="20"/>
          <w:vertAlign w:val="subscript"/>
        </w:rPr>
        <w:t>EX,8h</w:t>
      </w:r>
      <w:r w:rsidR="00246FBA" w:rsidRPr="00A10F02">
        <w:rPr>
          <w:sz w:val="20"/>
          <w:szCs w:val="20"/>
        </w:rPr>
        <w:t xml:space="preserve"> ниже 75 дБ.</w:t>
      </w:r>
    </w:p>
    <w:p w14:paraId="1B235925" w14:textId="7FD9B11E" w:rsidR="00246FBA" w:rsidRPr="00A10F02" w:rsidRDefault="00246FBA" w:rsidP="00246FBA">
      <w:r w:rsidRPr="00A10F02">
        <w:t xml:space="preserve">Национальные нормы или другие руководства могут предусматривать критерии выбора </w:t>
      </w:r>
      <w:r w:rsidR="00EB3264" w:rsidRPr="00A10F02">
        <w:t>СИЗ</w:t>
      </w:r>
      <w:r w:rsidRPr="00A10F02">
        <w:t xml:space="preserve"> органа слуха и устанавливать </w:t>
      </w:r>
      <w:r w:rsidR="00EB3264" w:rsidRPr="00A10F02">
        <w:t>ограничения</w:t>
      </w:r>
      <w:r w:rsidRPr="00A10F02">
        <w:t xml:space="preserve"> по воздействию шума. Такие </w:t>
      </w:r>
      <w:r w:rsidRPr="00A10F02">
        <w:lastRenderedPageBreak/>
        <w:t xml:space="preserve">критерии и </w:t>
      </w:r>
      <w:r w:rsidR="00EB3264" w:rsidRPr="00A10F02">
        <w:t>ограничения</w:t>
      </w:r>
      <w:r w:rsidRPr="00A10F02">
        <w:t xml:space="preserve"> </w:t>
      </w:r>
      <w:r w:rsidR="00674155" w:rsidRPr="00A10F02">
        <w:t>принимают</w:t>
      </w:r>
      <w:r w:rsidRPr="00A10F02">
        <w:t xml:space="preserve"> во внимание при принятии решения</w:t>
      </w:r>
      <w:r w:rsidR="008F4ABD" w:rsidRPr="00A10F02">
        <w:t>,</w:t>
      </w:r>
      <w:r w:rsidRPr="00A10F02">
        <w:t xml:space="preserve"> какой требуется уровень </w:t>
      </w:r>
      <w:r w:rsidR="00161609" w:rsidRPr="00A10F02">
        <w:t>поглощения шума</w:t>
      </w:r>
      <w:r w:rsidRPr="00A10F02">
        <w:t>.</w:t>
      </w:r>
    </w:p>
    <w:p w14:paraId="361FA839" w14:textId="2599F520" w:rsidR="00246FBA" w:rsidRPr="00A10F02" w:rsidRDefault="00246FBA" w:rsidP="00246FBA">
      <w:r w:rsidRPr="00A10F02">
        <w:t xml:space="preserve">Как правило, </w:t>
      </w:r>
      <w:r w:rsidR="008F4ABD" w:rsidRPr="00A10F02">
        <w:t xml:space="preserve">считается подходящим </w:t>
      </w:r>
      <w:r w:rsidR="00C56388" w:rsidRPr="00A10F02">
        <w:t>СИЗ органа слуха</w:t>
      </w:r>
      <w:r w:rsidRPr="00A10F02">
        <w:t xml:space="preserve">, обеспечивающее </w:t>
      </w:r>
      <w:r w:rsidR="00EB3264" w:rsidRPr="00A10F02">
        <w:t>уровень звукового давления</w:t>
      </w:r>
      <w:r w:rsidR="008F4ABD" w:rsidRPr="00A10F02">
        <w:t>,</w:t>
      </w:r>
      <w:r w:rsidR="00EB3264" w:rsidRPr="00A10F02">
        <w:t xml:space="preserve"> воздействующий на слух</w:t>
      </w:r>
      <w:r w:rsidR="008F4ABD" w:rsidRPr="00A10F02">
        <w:t>,</w:t>
      </w:r>
      <w:r w:rsidRPr="00A10F02">
        <w:t xml:space="preserve"> (</w:t>
      </w:r>
      <w:r w:rsidRPr="00A10F02">
        <w:rPr>
          <w:i/>
        </w:rPr>
        <w:t>L'</w:t>
      </w:r>
      <w:r w:rsidRPr="00A10F02">
        <w:rPr>
          <w:i/>
          <w:vertAlign w:val="subscript"/>
        </w:rPr>
        <w:t>p</w:t>
      </w:r>
      <w:r w:rsidRPr="00A10F02">
        <w:rPr>
          <w:vertAlign w:val="subscript"/>
        </w:rPr>
        <w:t>,A,eq</w:t>
      </w:r>
      <w:r w:rsidRPr="00A10F02">
        <w:t>) между 70 дБ и 80 дБ</w:t>
      </w:r>
      <w:r w:rsidR="008F4ABD" w:rsidRPr="00A10F02">
        <w:t>.</w:t>
      </w:r>
      <w:r w:rsidRPr="00A10F02">
        <w:t xml:space="preserve"> Если выбранное </w:t>
      </w:r>
      <w:r w:rsidR="00C56388" w:rsidRPr="00A10F02">
        <w:t>СИЗ органа слуха</w:t>
      </w:r>
      <w:r w:rsidRPr="00A10F02">
        <w:t xml:space="preserve"> обеспечивает чрезмерное поглощение</w:t>
      </w:r>
      <w:r w:rsidR="005B4C2C" w:rsidRPr="00A10F02">
        <w:t xml:space="preserve"> шума</w:t>
      </w:r>
      <w:r w:rsidRPr="00A10F02">
        <w:t xml:space="preserve">, пользователи рискуют не распознать предупреждающие сигналы и не понять </w:t>
      </w:r>
      <w:r w:rsidR="000D711A" w:rsidRPr="00A10F02">
        <w:t>важные сообщения</w:t>
      </w:r>
      <w:r w:rsidRPr="00A10F02">
        <w:t xml:space="preserve">. Также пользователи могут чувствовать себя изолированными от рабочей среды. Чувство изоляции возрастает при снижении уровня </w:t>
      </w:r>
      <w:r w:rsidR="00C56388" w:rsidRPr="00A10F02">
        <w:t>звука</w:t>
      </w:r>
      <w:r w:rsidR="008F4ABD" w:rsidRPr="00A10F02">
        <w:t>,</w:t>
      </w:r>
      <w:r w:rsidR="00C56388" w:rsidRPr="00A10F02">
        <w:t xml:space="preserve"> воздействующего на слух</w:t>
      </w:r>
      <w:r w:rsidRPr="00A10F02">
        <w:t>.</w:t>
      </w:r>
    </w:p>
    <w:p w14:paraId="77856CFE" w14:textId="1A224E7C" w:rsidR="00246FBA" w:rsidRPr="00A10F02" w:rsidRDefault="00D13A07" w:rsidP="00246FBA">
      <w:r>
        <w:t>Пользователи</w:t>
      </w:r>
      <w:r w:rsidR="00246FBA" w:rsidRPr="00A10F02">
        <w:t xml:space="preserve"> могут подвергаться воздействию различных </w:t>
      </w:r>
      <w:r w:rsidR="00691A45" w:rsidRPr="00691A45">
        <w:t>шум</w:t>
      </w:r>
      <w:r w:rsidR="00D6145B">
        <w:t>н</w:t>
      </w:r>
      <w:r w:rsidR="00691A45" w:rsidRPr="00691A45">
        <w:t>ых сред</w:t>
      </w:r>
      <w:r w:rsidR="00246FBA" w:rsidRPr="00A10F02">
        <w:t xml:space="preserve"> в течение рабоче</w:t>
      </w:r>
      <w:r w:rsidR="008478C0">
        <w:t>й смены</w:t>
      </w:r>
      <w:r w:rsidR="00246FBA" w:rsidRPr="00A10F02">
        <w:t xml:space="preserve">. </w:t>
      </w:r>
      <w:r w:rsidR="000B3278" w:rsidRPr="00A10F02">
        <w:t>Возм</w:t>
      </w:r>
      <w:r w:rsidR="00001BB5" w:rsidRPr="00A10F02">
        <w:t>ожен</w:t>
      </w:r>
      <w:r w:rsidR="000B3278" w:rsidRPr="00A10F02">
        <w:t xml:space="preserve"> выб</w:t>
      </w:r>
      <w:r w:rsidR="00001BB5" w:rsidRPr="00A10F02">
        <w:t>ор</w:t>
      </w:r>
      <w:r w:rsidR="000B3278" w:rsidRPr="00A10F02">
        <w:t xml:space="preserve"> одно</w:t>
      </w:r>
      <w:r w:rsidR="00001BB5" w:rsidRPr="00A10F02">
        <w:t>го</w:t>
      </w:r>
      <w:r w:rsidR="000B3278" w:rsidRPr="00A10F02">
        <w:t xml:space="preserve"> СИЗ органа слуха</w:t>
      </w:r>
      <w:r w:rsidR="00001BB5" w:rsidRPr="00A10F02">
        <w:t>,</w:t>
      </w:r>
      <w:r w:rsidR="000B3278" w:rsidRPr="00A10F02">
        <w:t xml:space="preserve"> подходяще</w:t>
      </w:r>
      <w:r w:rsidR="00001BB5" w:rsidRPr="00A10F02">
        <w:t>го</w:t>
      </w:r>
      <w:r w:rsidR="000B3278" w:rsidRPr="00A10F02">
        <w:t xml:space="preserve"> для всех вероятных ситуаций</w:t>
      </w:r>
      <w:r w:rsidR="00001BB5" w:rsidRPr="00A10F02">
        <w:t>,</w:t>
      </w:r>
      <w:r w:rsidR="000B3278" w:rsidRPr="00A10F02">
        <w:t xml:space="preserve"> или</w:t>
      </w:r>
      <w:r w:rsidR="00001BB5" w:rsidRPr="00A10F02">
        <w:t>, при необходимости,</w:t>
      </w:r>
      <w:r w:rsidR="000B3278" w:rsidRPr="00A10F02">
        <w:t xml:space="preserve"> более одного типа СИЗ органа слуха</w:t>
      </w:r>
      <w:r w:rsidR="00246FBA" w:rsidRPr="00A10F02">
        <w:t>.</w:t>
      </w:r>
    </w:p>
    <w:p w14:paraId="03C39B8E" w14:textId="04AEC1A5" w:rsidR="00246FBA" w:rsidRPr="00A80438" w:rsidRDefault="00A0017D" w:rsidP="007E2604">
      <w:pPr>
        <w:spacing w:before="120" w:after="120"/>
        <w:rPr>
          <w:b/>
          <w:i/>
          <w:iCs/>
          <w:sz w:val="20"/>
          <w:szCs w:val="20"/>
        </w:rPr>
      </w:pPr>
      <w:r w:rsidRPr="00A10F02">
        <w:rPr>
          <w:b/>
          <w:i/>
          <w:iCs/>
          <w:spacing w:val="20"/>
          <w:sz w:val="20"/>
          <w:szCs w:val="20"/>
        </w:rPr>
        <w:t xml:space="preserve">Пример </w:t>
      </w:r>
      <w:r w:rsidR="00246FBA" w:rsidRPr="00A10F02">
        <w:rPr>
          <w:b/>
          <w:i/>
          <w:iCs/>
          <w:spacing w:val="20"/>
          <w:sz w:val="20"/>
          <w:szCs w:val="20"/>
        </w:rPr>
        <w:t>1</w:t>
      </w:r>
      <w:r w:rsidRPr="00A10F02">
        <w:rPr>
          <w:b/>
          <w:i/>
          <w:iCs/>
          <w:sz w:val="20"/>
          <w:szCs w:val="20"/>
        </w:rPr>
        <w:t xml:space="preserve"> – </w:t>
      </w:r>
      <w:r w:rsidR="00E121F1">
        <w:rPr>
          <w:b/>
          <w:i/>
          <w:iCs/>
          <w:sz w:val="20"/>
          <w:szCs w:val="20"/>
        </w:rPr>
        <w:t>Пользователь</w:t>
      </w:r>
      <w:r w:rsidR="00246FBA" w:rsidRPr="00A10F02">
        <w:rPr>
          <w:b/>
          <w:i/>
          <w:iCs/>
          <w:sz w:val="20"/>
          <w:szCs w:val="20"/>
        </w:rPr>
        <w:t xml:space="preserve"> подвергается только воздействию шума L</w:t>
      </w:r>
      <w:r w:rsidR="00246FBA" w:rsidRPr="00A10F02">
        <w:rPr>
          <w:b/>
          <w:i/>
          <w:iCs/>
          <w:sz w:val="20"/>
          <w:szCs w:val="20"/>
          <w:vertAlign w:val="subscript"/>
        </w:rPr>
        <w:t>p,A,eq</w:t>
      </w:r>
      <w:r w:rsidR="00246FBA" w:rsidRPr="00A10F02">
        <w:rPr>
          <w:b/>
          <w:i/>
          <w:iCs/>
          <w:sz w:val="20"/>
          <w:szCs w:val="20"/>
        </w:rPr>
        <w:t xml:space="preserve"> 98 дБ в течение 30 минут в день. Его L</w:t>
      </w:r>
      <w:r w:rsidR="00246FBA" w:rsidRPr="00A10F02">
        <w:rPr>
          <w:b/>
          <w:i/>
          <w:iCs/>
          <w:sz w:val="20"/>
          <w:szCs w:val="20"/>
          <w:vertAlign w:val="subscript"/>
        </w:rPr>
        <w:t>EX,8h</w:t>
      </w:r>
      <w:r w:rsidR="00246FBA" w:rsidRPr="00A10F02">
        <w:rPr>
          <w:b/>
          <w:i/>
          <w:iCs/>
          <w:sz w:val="20"/>
          <w:szCs w:val="20"/>
        </w:rPr>
        <w:t xml:space="preserve"> равен 86 дБ. Его работодатель хочет снизить риск для слуха </w:t>
      </w:r>
      <w:r w:rsidR="00D13A07">
        <w:rPr>
          <w:b/>
          <w:i/>
          <w:iCs/>
          <w:sz w:val="20"/>
          <w:szCs w:val="20"/>
        </w:rPr>
        <w:t>пользователя</w:t>
      </w:r>
      <w:r w:rsidR="00246FBA" w:rsidRPr="00A10F02">
        <w:rPr>
          <w:b/>
          <w:i/>
          <w:iCs/>
          <w:sz w:val="20"/>
          <w:szCs w:val="20"/>
        </w:rPr>
        <w:t xml:space="preserve"> и планирует предоставить </w:t>
      </w:r>
      <w:r w:rsidRPr="00A10F02">
        <w:rPr>
          <w:b/>
          <w:i/>
          <w:iCs/>
          <w:sz w:val="20"/>
          <w:szCs w:val="20"/>
        </w:rPr>
        <w:t xml:space="preserve">СИЗ </w:t>
      </w:r>
      <w:r w:rsidR="00246FBA" w:rsidRPr="00A10F02">
        <w:rPr>
          <w:b/>
          <w:i/>
          <w:iCs/>
          <w:sz w:val="20"/>
          <w:szCs w:val="20"/>
        </w:rPr>
        <w:t xml:space="preserve">органа слуха, которое обеспечивает эффективный </w:t>
      </w:r>
      <w:r w:rsidR="006B082B" w:rsidRPr="006B082B">
        <w:rPr>
          <w:b/>
          <w:i/>
          <w:iCs/>
          <w:sz w:val="20"/>
          <w:szCs w:val="20"/>
        </w:rPr>
        <w:t>уровень звукового давления</w:t>
      </w:r>
      <w:r w:rsidR="00A316EB" w:rsidRPr="00A80438">
        <w:rPr>
          <w:b/>
          <w:i/>
          <w:iCs/>
          <w:sz w:val="20"/>
          <w:szCs w:val="20"/>
        </w:rPr>
        <w:t>,</w:t>
      </w:r>
      <w:r w:rsidR="00246FBA" w:rsidRPr="00A80438">
        <w:rPr>
          <w:b/>
          <w:i/>
          <w:iCs/>
          <w:sz w:val="20"/>
          <w:szCs w:val="20"/>
        </w:rPr>
        <w:t xml:space="preserve"> </w:t>
      </w:r>
      <w:r w:rsidRPr="00A80438">
        <w:rPr>
          <w:b/>
          <w:i/>
          <w:iCs/>
          <w:sz w:val="20"/>
          <w:szCs w:val="20"/>
        </w:rPr>
        <w:t>воздействующий на слух</w:t>
      </w:r>
      <w:r w:rsidR="00A316EB" w:rsidRPr="00A80438">
        <w:rPr>
          <w:b/>
          <w:i/>
          <w:iCs/>
          <w:sz w:val="20"/>
          <w:szCs w:val="20"/>
        </w:rPr>
        <w:t>,</w:t>
      </w:r>
      <w:r w:rsidR="00246FBA" w:rsidRPr="00A80438">
        <w:rPr>
          <w:b/>
          <w:i/>
          <w:iCs/>
          <w:sz w:val="20"/>
          <w:szCs w:val="20"/>
        </w:rPr>
        <w:t xml:space="preserve"> ниже 80 дБ, в идеале между 75 дБ и 70 дБ. Работодатель выбирает </w:t>
      </w:r>
      <w:r w:rsidR="00286BB7" w:rsidRPr="00A80438">
        <w:rPr>
          <w:b/>
          <w:i/>
          <w:iCs/>
          <w:sz w:val="20"/>
          <w:szCs w:val="20"/>
        </w:rPr>
        <w:t>СИЗ органа слуха</w:t>
      </w:r>
      <w:r w:rsidR="00246FBA" w:rsidRPr="00A80438">
        <w:rPr>
          <w:b/>
          <w:i/>
          <w:iCs/>
          <w:sz w:val="20"/>
          <w:szCs w:val="20"/>
        </w:rPr>
        <w:t xml:space="preserve"> с </w:t>
      </w:r>
      <w:r w:rsidR="00E707A3" w:rsidRPr="00A80438">
        <w:rPr>
          <w:b/>
          <w:i/>
          <w:iCs/>
          <w:sz w:val="20"/>
          <w:szCs w:val="20"/>
        </w:rPr>
        <w:t>поглощением шума</w:t>
      </w:r>
      <w:r w:rsidR="00246FBA" w:rsidRPr="00A80438">
        <w:rPr>
          <w:b/>
          <w:i/>
          <w:iCs/>
          <w:sz w:val="20"/>
          <w:szCs w:val="20"/>
        </w:rPr>
        <w:t xml:space="preserve"> 26 дБ.</w:t>
      </w:r>
    </w:p>
    <w:p w14:paraId="79B28E00" w14:textId="278B1FEA" w:rsidR="00E039E8" w:rsidRDefault="00A0017D" w:rsidP="007E2604">
      <w:pPr>
        <w:spacing w:before="120" w:after="120"/>
        <w:rPr>
          <w:b/>
          <w:i/>
          <w:iCs/>
          <w:sz w:val="20"/>
          <w:szCs w:val="20"/>
        </w:rPr>
      </w:pPr>
      <w:r w:rsidRPr="00A80438">
        <w:rPr>
          <w:b/>
          <w:i/>
          <w:iCs/>
          <w:spacing w:val="20"/>
          <w:sz w:val="20"/>
          <w:szCs w:val="20"/>
        </w:rPr>
        <w:t>Пример 2</w:t>
      </w:r>
      <w:r w:rsidRPr="00A80438">
        <w:rPr>
          <w:b/>
          <w:i/>
          <w:iCs/>
          <w:sz w:val="20"/>
          <w:szCs w:val="20"/>
        </w:rPr>
        <w:t xml:space="preserve"> –</w:t>
      </w:r>
      <w:r w:rsidR="00246FBA" w:rsidRPr="00A80438">
        <w:rPr>
          <w:b/>
          <w:i/>
          <w:iCs/>
          <w:sz w:val="20"/>
          <w:szCs w:val="20"/>
        </w:rPr>
        <w:t xml:space="preserve"> </w:t>
      </w:r>
      <w:r w:rsidR="00E121F1" w:rsidRPr="00A80438">
        <w:rPr>
          <w:b/>
          <w:i/>
          <w:iCs/>
          <w:sz w:val="20"/>
          <w:szCs w:val="20"/>
        </w:rPr>
        <w:t>Пользователь</w:t>
      </w:r>
      <w:r w:rsidR="00246FBA" w:rsidRPr="00A80438">
        <w:rPr>
          <w:b/>
          <w:i/>
          <w:iCs/>
          <w:sz w:val="20"/>
          <w:szCs w:val="20"/>
        </w:rPr>
        <w:t xml:space="preserve"> проводит больш</w:t>
      </w:r>
      <w:r w:rsidR="008478C0" w:rsidRPr="00A80438">
        <w:rPr>
          <w:b/>
          <w:i/>
          <w:iCs/>
          <w:sz w:val="20"/>
          <w:szCs w:val="20"/>
        </w:rPr>
        <w:t>ую часть</w:t>
      </w:r>
      <w:r w:rsidR="00246FBA" w:rsidRPr="00A80438">
        <w:rPr>
          <w:b/>
          <w:i/>
          <w:iCs/>
          <w:sz w:val="20"/>
          <w:szCs w:val="20"/>
        </w:rPr>
        <w:t xml:space="preserve"> </w:t>
      </w:r>
      <w:r w:rsidR="008478C0" w:rsidRPr="00A80438">
        <w:rPr>
          <w:b/>
          <w:i/>
          <w:iCs/>
          <w:sz w:val="20"/>
          <w:szCs w:val="20"/>
        </w:rPr>
        <w:t>рабочей смены</w:t>
      </w:r>
      <w:r w:rsidR="00246FBA" w:rsidRPr="00A80438">
        <w:rPr>
          <w:b/>
          <w:i/>
          <w:iCs/>
          <w:sz w:val="20"/>
          <w:szCs w:val="20"/>
        </w:rPr>
        <w:t xml:space="preserve"> (всего 6 часов) в среде с L</w:t>
      </w:r>
      <w:r w:rsidR="00246FBA" w:rsidRPr="00A80438">
        <w:rPr>
          <w:b/>
          <w:i/>
          <w:iCs/>
          <w:sz w:val="20"/>
          <w:szCs w:val="20"/>
          <w:vertAlign w:val="subscript"/>
        </w:rPr>
        <w:t>p,A,eq</w:t>
      </w:r>
      <w:r w:rsidR="00246FBA" w:rsidRPr="00A80438">
        <w:rPr>
          <w:b/>
          <w:i/>
          <w:iCs/>
          <w:sz w:val="20"/>
          <w:szCs w:val="20"/>
        </w:rPr>
        <w:t xml:space="preserve"> 94 дБ. Ее L</w:t>
      </w:r>
      <w:r w:rsidR="00246FBA" w:rsidRPr="00A80438">
        <w:rPr>
          <w:b/>
          <w:i/>
          <w:iCs/>
          <w:sz w:val="20"/>
          <w:szCs w:val="20"/>
          <w:vertAlign w:val="subscript"/>
        </w:rPr>
        <w:t>EX,8h</w:t>
      </w:r>
      <w:r w:rsidR="00246FBA" w:rsidRPr="00A80438">
        <w:rPr>
          <w:b/>
          <w:i/>
          <w:iCs/>
          <w:sz w:val="20"/>
          <w:szCs w:val="20"/>
        </w:rPr>
        <w:t xml:space="preserve"> </w:t>
      </w:r>
      <w:r w:rsidR="00A86121" w:rsidRPr="00A80438">
        <w:rPr>
          <w:b/>
          <w:i/>
          <w:iCs/>
          <w:sz w:val="20"/>
          <w:szCs w:val="20"/>
        </w:rPr>
        <w:t xml:space="preserve">составляет </w:t>
      </w:r>
      <w:r w:rsidR="00246FBA" w:rsidRPr="00A80438">
        <w:rPr>
          <w:b/>
          <w:i/>
          <w:iCs/>
          <w:sz w:val="20"/>
          <w:szCs w:val="20"/>
        </w:rPr>
        <w:t>около 93 дБ. Е</w:t>
      </w:r>
      <w:r w:rsidR="00A80438" w:rsidRPr="00A80438">
        <w:rPr>
          <w:b/>
          <w:i/>
          <w:iCs/>
          <w:sz w:val="20"/>
          <w:szCs w:val="20"/>
        </w:rPr>
        <w:t>е</w:t>
      </w:r>
      <w:r w:rsidR="00246FBA" w:rsidRPr="00A80438">
        <w:rPr>
          <w:b/>
          <w:i/>
          <w:iCs/>
          <w:sz w:val="20"/>
          <w:szCs w:val="20"/>
        </w:rPr>
        <w:t xml:space="preserve"> работодатель хочет снизить эффективный L'</w:t>
      </w:r>
      <w:r w:rsidR="00246FBA" w:rsidRPr="00A80438">
        <w:rPr>
          <w:b/>
          <w:i/>
          <w:iCs/>
          <w:sz w:val="20"/>
          <w:szCs w:val="20"/>
          <w:vertAlign w:val="subscript"/>
        </w:rPr>
        <w:t>EX,8h</w:t>
      </w:r>
      <w:r w:rsidR="00246FBA" w:rsidRPr="00A80438">
        <w:rPr>
          <w:b/>
          <w:i/>
          <w:iCs/>
          <w:sz w:val="20"/>
          <w:szCs w:val="20"/>
        </w:rPr>
        <w:t xml:space="preserve"> по крайней мере </w:t>
      </w:r>
      <w:r w:rsidR="00A80438" w:rsidRPr="00A80438">
        <w:rPr>
          <w:b/>
          <w:i/>
          <w:iCs/>
          <w:sz w:val="20"/>
          <w:szCs w:val="20"/>
        </w:rPr>
        <w:t xml:space="preserve">до уровня </w:t>
      </w:r>
      <w:r w:rsidR="00246FBA" w:rsidRPr="00A80438">
        <w:rPr>
          <w:b/>
          <w:i/>
          <w:iCs/>
          <w:sz w:val="20"/>
          <w:szCs w:val="20"/>
        </w:rPr>
        <w:t xml:space="preserve">ниже 80 дБ, и минимизировать риск для слуха </w:t>
      </w:r>
      <w:r w:rsidR="00D13A07" w:rsidRPr="00A80438">
        <w:rPr>
          <w:b/>
          <w:i/>
          <w:iCs/>
          <w:sz w:val="20"/>
          <w:szCs w:val="20"/>
        </w:rPr>
        <w:t>пользователя</w:t>
      </w:r>
      <w:r w:rsidR="00246FBA" w:rsidRPr="00A80438">
        <w:rPr>
          <w:b/>
          <w:i/>
          <w:iCs/>
          <w:sz w:val="20"/>
          <w:szCs w:val="20"/>
        </w:rPr>
        <w:t xml:space="preserve">. Работодатель отказывается от </w:t>
      </w:r>
      <w:r w:rsidRPr="00A80438">
        <w:rPr>
          <w:b/>
          <w:i/>
          <w:iCs/>
          <w:sz w:val="20"/>
          <w:szCs w:val="20"/>
        </w:rPr>
        <w:t>СИЗ органа слуха</w:t>
      </w:r>
      <w:r w:rsidR="00246FBA" w:rsidRPr="00A80438">
        <w:rPr>
          <w:b/>
          <w:i/>
          <w:iCs/>
          <w:sz w:val="20"/>
          <w:szCs w:val="20"/>
        </w:rPr>
        <w:t xml:space="preserve"> с </w:t>
      </w:r>
      <w:r w:rsidR="00FD7633" w:rsidRPr="00A80438">
        <w:rPr>
          <w:b/>
          <w:i/>
          <w:iCs/>
          <w:sz w:val="20"/>
          <w:szCs w:val="20"/>
        </w:rPr>
        <w:t>поглощением шума</w:t>
      </w:r>
      <w:r w:rsidR="00246FBA" w:rsidRPr="00A80438">
        <w:rPr>
          <w:b/>
          <w:i/>
          <w:iCs/>
          <w:sz w:val="20"/>
          <w:szCs w:val="20"/>
        </w:rPr>
        <w:t xml:space="preserve"> </w:t>
      </w:r>
      <w:r w:rsidR="00A80438" w:rsidRPr="00A80438">
        <w:rPr>
          <w:b/>
          <w:i/>
          <w:iCs/>
          <w:sz w:val="20"/>
          <w:szCs w:val="20"/>
        </w:rPr>
        <w:br/>
      </w:r>
      <w:r w:rsidR="00246FBA" w:rsidRPr="00A80438">
        <w:rPr>
          <w:b/>
          <w:i/>
          <w:iCs/>
          <w:sz w:val="20"/>
          <w:szCs w:val="20"/>
        </w:rPr>
        <w:t xml:space="preserve">32 дБ, поскольку это снизит эффективный </w:t>
      </w:r>
      <w:r w:rsidR="006B082B" w:rsidRPr="00A80438">
        <w:rPr>
          <w:b/>
          <w:i/>
          <w:iCs/>
          <w:sz w:val="20"/>
          <w:szCs w:val="20"/>
        </w:rPr>
        <w:t>уровень звукового давления</w:t>
      </w:r>
      <w:r w:rsidR="00A316EB" w:rsidRPr="00A80438">
        <w:rPr>
          <w:b/>
          <w:i/>
          <w:iCs/>
          <w:sz w:val="20"/>
          <w:szCs w:val="20"/>
        </w:rPr>
        <w:t>,</w:t>
      </w:r>
      <w:r w:rsidR="00246FBA" w:rsidRPr="00A80438">
        <w:rPr>
          <w:b/>
          <w:i/>
          <w:iCs/>
          <w:sz w:val="20"/>
          <w:szCs w:val="20"/>
        </w:rPr>
        <w:t xml:space="preserve"> </w:t>
      </w:r>
      <w:r w:rsidRPr="00A80438">
        <w:rPr>
          <w:b/>
          <w:i/>
          <w:iCs/>
          <w:sz w:val="20"/>
          <w:szCs w:val="20"/>
        </w:rPr>
        <w:t>воздействующий на слух</w:t>
      </w:r>
      <w:r w:rsidR="00A316EB" w:rsidRPr="00A80438">
        <w:rPr>
          <w:b/>
          <w:i/>
          <w:iCs/>
          <w:sz w:val="20"/>
          <w:szCs w:val="20"/>
        </w:rPr>
        <w:t>,</w:t>
      </w:r>
      <w:r w:rsidRPr="00A80438">
        <w:rPr>
          <w:b/>
          <w:i/>
          <w:iCs/>
          <w:sz w:val="20"/>
          <w:szCs w:val="20"/>
        </w:rPr>
        <w:t xml:space="preserve"> </w:t>
      </w:r>
      <w:r w:rsidR="00246FBA" w:rsidRPr="00A80438">
        <w:rPr>
          <w:b/>
          <w:i/>
          <w:iCs/>
          <w:sz w:val="20"/>
          <w:szCs w:val="20"/>
        </w:rPr>
        <w:t>до 6</w:t>
      </w:r>
      <w:r w:rsidR="00246FBA" w:rsidRPr="00A10F02">
        <w:rPr>
          <w:b/>
          <w:i/>
          <w:iCs/>
          <w:sz w:val="20"/>
          <w:szCs w:val="20"/>
        </w:rPr>
        <w:t>2</w:t>
      </w:r>
      <w:r w:rsidR="00896B4C">
        <w:rPr>
          <w:b/>
          <w:i/>
          <w:iCs/>
          <w:sz w:val="20"/>
          <w:szCs w:val="20"/>
        </w:rPr>
        <w:t xml:space="preserve"> </w:t>
      </w:r>
      <w:r w:rsidR="00246FBA" w:rsidRPr="00A10F02">
        <w:rPr>
          <w:b/>
          <w:i/>
          <w:iCs/>
          <w:sz w:val="20"/>
          <w:szCs w:val="20"/>
        </w:rPr>
        <w:t xml:space="preserve">дБ и </w:t>
      </w:r>
      <w:r w:rsidR="00A80438" w:rsidRPr="00A80438">
        <w:rPr>
          <w:b/>
          <w:i/>
          <w:iCs/>
          <w:sz w:val="20"/>
          <w:szCs w:val="20"/>
        </w:rPr>
        <w:t xml:space="preserve">таким образом </w:t>
      </w:r>
      <w:r w:rsidR="00246FBA" w:rsidRPr="00A10F02">
        <w:rPr>
          <w:b/>
          <w:i/>
          <w:iCs/>
          <w:sz w:val="20"/>
          <w:szCs w:val="20"/>
        </w:rPr>
        <w:t xml:space="preserve">возникнет риск </w:t>
      </w:r>
      <w:r w:rsidR="00C57950" w:rsidRPr="00A10F02">
        <w:rPr>
          <w:b/>
          <w:i/>
          <w:iCs/>
          <w:sz w:val="20"/>
          <w:szCs w:val="20"/>
        </w:rPr>
        <w:t>чрезмерной защиты</w:t>
      </w:r>
      <w:r w:rsidR="00246FBA" w:rsidRPr="00A10F02">
        <w:rPr>
          <w:b/>
          <w:i/>
          <w:iCs/>
          <w:sz w:val="20"/>
          <w:szCs w:val="20"/>
        </w:rPr>
        <w:t xml:space="preserve">. Работодатель выбирает </w:t>
      </w:r>
      <w:r w:rsidRPr="00A10F02">
        <w:rPr>
          <w:b/>
          <w:i/>
          <w:iCs/>
          <w:sz w:val="20"/>
          <w:szCs w:val="20"/>
        </w:rPr>
        <w:t>СИЗ органа слуха</w:t>
      </w:r>
      <w:r w:rsidR="00246FBA" w:rsidRPr="00A10F02">
        <w:rPr>
          <w:b/>
          <w:i/>
          <w:iCs/>
          <w:sz w:val="20"/>
          <w:szCs w:val="20"/>
        </w:rPr>
        <w:t xml:space="preserve"> с поглощением </w:t>
      </w:r>
      <w:r w:rsidR="00E14532" w:rsidRPr="00A10F02">
        <w:rPr>
          <w:b/>
          <w:i/>
          <w:iCs/>
          <w:sz w:val="20"/>
          <w:szCs w:val="20"/>
        </w:rPr>
        <w:t xml:space="preserve">шума </w:t>
      </w:r>
      <w:r w:rsidR="00246FBA" w:rsidRPr="00A10F02">
        <w:rPr>
          <w:b/>
          <w:i/>
          <w:iCs/>
          <w:sz w:val="20"/>
          <w:szCs w:val="20"/>
        </w:rPr>
        <w:t>22 дБ.</w:t>
      </w:r>
    </w:p>
    <w:p w14:paraId="2E5C6012" w14:textId="56E6280F" w:rsidR="00E039E8" w:rsidRPr="00A10F02" w:rsidRDefault="00E039E8" w:rsidP="00FE4D6B">
      <w:pPr>
        <w:pStyle w:val="2"/>
        <w:jc w:val="both"/>
      </w:pPr>
      <w:bookmarkStart w:id="26" w:name="_Toc184049887"/>
      <w:r w:rsidRPr="00A10F02">
        <w:t>6.2.2 </w:t>
      </w:r>
      <w:r w:rsidR="00FD7633" w:rsidRPr="00A10F02">
        <w:t>Поглощение шума</w:t>
      </w:r>
      <w:r w:rsidRPr="00A10F02">
        <w:t xml:space="preserve"> на практике (</w:t>
      </w:r>
      <w:r w:rsidR="00E53F75" w:rsidRPr="00A10F02">
        <w:t>поглощение шума в реальных условиях эксплуатации</w:t>
      </w:r>
      <w:r w:rsidRPr="00A10F02">
        <w:t>)</w:t>
      </w:r>
      <w:bookmarkEnd w:id="26"/>
    </w:p>
    <w:p w14:paraId="663BDB33" w14:textId="6392B5C6" w:rsidR="00246FBA" w:rsidRPr="00A10F02" w:rsidRDefault="00A80438" w:rsidP="00246FBA">
      <w:r w:rsidRPr="00A80438">
        <w:t>Поглощение шума, обеспечиваемое СИЗ органа слуха при использовании в нормальных рабочих условиях, может отличаться от обозначенного на упаковке изделия или в инструкции пользователя</w:t>
      </w:r>
      <w:r w:rsidR="00246FBA" w:rsidRPr="00A10F02">
        <w:t xml:space="preserve">. Это </w:t>
      </w:r>
      <w:r w:rsidR="009E62A0" w:rsidRPr="00A10F02">
        <w:t>происходит</w:t>
      </w:r>
      <w:r w:rsidR="00246FBA" w:rsidRPr="00A10F02">
        <w:t xml:space="preserve"> из-за разных факторов, включая неправильный </w:t>
      </w:r>
      <w:r w:rsidR="00B839E1">
        <w:t>выбор</w:t>
      </w:r>
      <w:r w:rsidR="00246FBA" w:rsidRPr="00A10F02">
        <w:t xml:space="preserve"> и использование (см. </w:t>
      </w:r>
      <w:r w:rsidR="00672179" w:rsidRPr="00A10F02">
        <w:t xml:space="preserve">раздел </w:t>
      </w:r>
      <w:r w:rsidR="00246FBA" w:rsidRPr="00A10F02">
        <w:t xml:space="preserve">7), </w:t>
      </w:r>
      <w:r w:rsidR="007E2604" w:rsidRPr="00A10F02">
        <w:t xml:space="preserve">ненадлежащее </w:t>
      </w:r>
      <w:r w:rsidR="00246FBA" w:rsidRPr="00A10F02">
        <w:t>обращение и</w:t>
      </w:r>
      <w:r w:rsidR="007E2604" w:rsidRPr="00A10F02">
        <w:t xml:space="preserve"> обслуживание</w:t>
      </w:r>
      <w:r w:rsidR="00246FBA" w:rsidRPr="00A10F02">
        <w:t xml:space="preserve">. </w:t>
      </w:r>
      <w:r w:rsidR="00B54BB0" w:rsidRPr="00A10F02">
        <w:t>Рекомендации</w:t>
      </w:r>
      <w:r w:rsidR="00246FBA" w:rsidRPr="00A10F02">
        <w:t xml:space="preserve"> по улучшению</w:t>
      </w:r>
      <w:r w:rsidR="009E62A0" w:rsidRPr="00A10F02">
        <w:t xml:space="preserve"> </w:t>
      </w:r>
      <w:r w:rsidR="00E53F75" w:rsidRPr="00A10F02">
        <w:t>поглощение шума в реальных условиях эксплуатации</w:t>
      </w:r>
      <w:r w:rsidR="00246FBA" w:rsidRPr="00A10F02">
        <w:t xml:space="preserve"> </w:t>
      </w:r>
      <w:r w:rsidR="00B54BB0" w:rsidRPr="00A10F02">
        <w:t xml:space="preserve">приведены </w:t>
      </w:r>
      <w:r w:rsidR="00246FBA" w:rsidRPr="00A10F02">
        <w:t xml:space="preserve">в </w:t>
      </w:r>
      <w:r w:rsidR="007E2604" w:rsidRPr="00A10F02">
        <w:t xml:space="preserve">приложении </w:t>
      </w:r>
      <w:r w:rsidR="00246FBA" w:rsidRPr="00A10F02">
        <w:t>F</w:t>
      </w:r>
      <w:r w:rsidR="00300C66">
        <w:t>.</w:t>
      </w:r>
    </w:p>
    <w:p w14:paraId="21552618" w14:textId="5DD387E3" w:rsidR="00246FBA" w:rsidRPr="00A10F02" w:rsidRDefault="0072764D" w:rsidP="00246FBA">
      <w:r w:rsidRPr="00A10F02">
        <w:t>Данные</w:t>
      </w:r>
      <w:r w:rsidR="00246FBA" w:rsidRPr="00A10F02">
        <w:t xml:space="preserve"> отличия можно преодолеть соответствующим информированием, </w:t>
      </w:r>
      <w:r w:rsidR="004E52C2" w:rsidRPr="00A10F02">
        <w:t>проведением инструктажа</w:t>
      </w:r>
      <w:r w:rsidR="00246FBA" w:rsidRPr="00A10F02">
        <w:t xml:space="preserve"> и постоянным обучением по использованию </w:t>
      </w:r>
      <w:r w:rsidR="00030854" w:rsidRPr="00A10F02">
        <w:t>изделия</w:t>
      </w:r>
      <w:r w:rsidR="00246FBA" w:rsidRPr="00A10F02">
        <w:t xml:space="preserve">. </w:t>
      </w:r>
      <w:r w:rsidR="00246FBA" w:rsidRPr="00A10F02">
        <w:lastRenderedPageBreak/>
        <w:t>Существуют инструменты по проведению индивидуальных тестов для проверки правильности посадки</w:t>
      </w:r>
      <w:r w:rsidR="00C905B1" w:rsidRPr="00A10F02">
        <w:t xml:space="preserve"> СИЗ органа слуха</w:t>
      </w:r>
      <w:r w:rsidR="00246FBA" w:rsidRPr="00A10F02">
        <w:t>.</w:t>
      </w:r>
    </w:p>
    <w:p w14:paraId="3C9F4094" w14:textId="6026838E" w:rsidR="00E039E8" w:rsidRPr="00A10F02" w:rsidRDefault="0072764D" w:rsidP="00246FBA">
      <w:r w:rsidRPr="00A10F02">
        <w:t>Некоторые</w:t>
      </w:r>
      <w:r w:rsidR="00246FBA" w:rsidRPr="00A10F02">
        <w:t xml:space="preserve"> стран</w:t>
      </w:r>
      <w:r w:rsidRPr="00A10F02">
        <w:t>ы</w:t>
      </w:r>
      <w:r w:rsidR="00246FBA" w:rsidRPr="00A10F02">
        <w:t xml:space="preserve"> </w:t>
      </w:r>
      <w:r w:rsidRPr="00A10F02">
        <w:t>опубликовали</w:t>
      </w:r>
      <w:r w:rsidR="00246FBA" w:rsidRPr="00A10F02">
        <w:t xml:space="preserve"> </w:t>
      </w:r>
      <w:r w:rsidR="006B2B3E" w:rsidRPr="00A10F02">
        <w:t>рекомендации</w:t>
      </w:r>
      <w:r w:rsidR="00246FBA" w:rsidRPr="00A10F02">
        <w:t xml:space="preserve"> по снижению </w:t>
      </w:r>
      <w:r w:rsidR="00D27CFA" w:rsidRPr="00A10F02">
        <w:t>указанных</w:t>
      </w:r>
      <w:r w:rsidR="00246FBA" w:rsidRPr="00A10F02">
        <w:t xml:space="preserve"> показателей </w:t>
      </w:r>
      <w:r w:rsidRPr="00A10F02">
        <w:t>с целью</w:t>
      </w:r>
      <w:r w:rsidR="00246FBA" w:rsidRPr="00A10F02">
        <w:t xml:space="preserve"> реш</w:t>
      </w:r>
      <w:r w:rsidRPr="00A10F02">
        <w:t>ения</w:t>
      </w:r>
      <w:r w:rsidR="00246FBA" w:rsidRPr="00A10F02">
        <w:t xml:space="preserve"> проблем</w:t>
      </w:r>
      <w:r w:rsidRPr="00A10F02">
        <w:t>ы</w:t>
      </w:r>
      <w:r w:rsidR="00246FBA" w:rsidRPr="00A10F02">
        <w:t xml:space="preserve"> реального </w:t>
      </w:r>
      <w:r w:rsidR="00145132" w:rsidRPr="00A10F02">
        <w:t>поглощения шума</w:t>
      </w:r>
      <w:r w:rsidR="00246FBA" w:rsidRPr="00A10F02">
        <w:t xml:space="preserve">. </w:t>
      </w:r>
      <w:r w:rsidRPr="00A10F02">
        <w:t>Для получения</w:t>
      </w:r>
      <w:r w:rsidR="00246FBA" w:rsidRPr="00A10F02">
        <w:t xml:space="preserve"> дополнительной информаци</w:t>
      </w:r>
      <w:r w:rsidR="00434085" w:rsidRPr="00A10F02">
        <w:t>и</w:t>
      </w:r>
      <w:r w:rsidR="00246FBA" w:rsidRPr="00A10F02">
        <w:t xml:space="preserve"> </w:t>
      </w:r>
      <w:r w:rsidRPr="00A10F02">
        <w:t xml:space="preserve">необходимо ознакомиться с </w:t>
      </w:r>
      <w:r w:rsidR="00246FBA" w:rsidRPr="00A10F02">
        <w:t>национальн</w:t>
      </w:r>
      <w:r w:rsidR="006B2B3E" w:rsidRPr="00A10F02">
        <w:t>ы</w:t>
      </w:r>
      <w:r w:rsidRPr="00A10F02">
        <w:t>ми</w:t>
      </w:r>
      <w:r w:rsidR="006B2B3E" w:rsidRPr="00A10F02">
        <w:t xml:space="preserve"> рекомендаци</w:t>
      </w:r>
      <w:r w:rsidRPr="00A10F02">
        <w:t>ями</w:t>
      </w:r>
      <w:r w:rsidR="00246FBA" w:rsidRPr="00A10F02">
        <w:t>.</w:t>
      </w:r>
    </w:p>
    <w:p w14:paraId="157E737E" w14:textId="7E792497" w:rsidR="00E039E8" w:rsidRPr="00A10F02" w:rsidRDefault="00E039E8" w:rsidP="00E668E1">
      <w:pPr>
        <w:pStyle w:val="2"/>
      </w:pPr>
      <w:bookmarkStart w:id="27" w:name="_Toc184049888"/>
      <w:r w:rsidRPr="00A10F02">
        <w:t xml:space="preserve">6.2.3 Акустические методы </w:t>
      </w:r>
      <w:r w:rsidR="001E7B80">
        <w:t>выбора</w:t>
      </w:r>
      <w:bookmarkEnd w:id="27"/>
    </w:p>
    <w:p w14:paraId="2D9A06B2" w14:textId="2AB1F54B" w:rsidR="00E039E8" w:rsidRPr="00A10F02" w:rsidRDefault="00E039E8" w:rsidP="000E46D9">
      <w:pPr>
        <w:rPr>
          <w:b/>
          <w:bCs/>
        </w:rPr>
      </w:pPr>
      <w:r w:rsidRPr="00A10F02">
        <w:rPr>
          <w:b/>
          <w:bCs/>
        </w:rPr>
        <w:t xml:space="preserve">6.2.3.1 Методы оценки </w:t>
      </w:r>
      <w:r w:rsidR="00D02D8A" w:rsidRPr="00A10F02">
        <w:rPr>
          <w:b/>
          <w:bCs/>
        </w:rPr>
        <w:t>поглощения шума</w:t>
      </w:r>
      <w:r w:rsidRPr="00A10F02">
        <w:rPr>
          <w:b/>
          <w:bCs/>
        </w:rPr>
        <w:t xml:space="preserve"> пассивн</w:t>
      </w:r>
      <w:r w:rsidR="00354E0C" w:rsidRPr="00A10F02">
        <w:rPr>
          <w:b/>
          <w:bCs/>
        </w:rPr>
        <w:t>ым</w:t>
      </w:r>
      <w:r w:rsidRPr="00A10F02">
        <w:rPr>
          <w:b/>
          <w:bCs/>
        </w:rPr>
        <w:t xml:space="preserve"> СИЗ органа слуха при </w:t>
      </w:r>
      <w:r w:rsidR="00965C5C">
        <w:rPr>
          <w:b/>
          <w:bCs/>
        </w:rPr>
        <w:t>постоянном</w:t>
      </w:r>
      <w:r w:rsidRPr="00A10F02">
        <w:rPr>
          <w:b/>
          <w:bCs/>
        </w:rPr>
        <w:t xml:space="preserve"> воздействии шума</w:t>
      </w:r>
    </w:p>
    <w:p w14:paraId="0C026C9D" w14:textId="16A8AC22" w:rsidR="001A645B" w:rsidRPr="00BD0B38" w:rsidRDefault="00246FBA" w:rsidP="001A645B">
      <w:r w:rsidRPr="00A10F02">
        <w:t xml:space="preserve">При выборе подходящего </w:t>
      </w:r>
      <w:r w:rsidR="001A645B" w:rsidRPr="00A10F02">
        <w:t>СИЗ</w:t>
      </w:r>
      <w:r w:rsidRPr="00A10F02">
        <w:t xml:space="preserve"> органа слуха необходимо рассматрива</w:t>
      </w:r>
      <w:r w:rsidR="00434085" w:rsidRPr="00A10F02">
        <w:t xml:space="preserve">ть </w:t>
      </w:r>
      <w:r w:rsidR="009760C1" w:rsidRPr="00A10F02">
        <w:t>характеристики</w:t>
      </w:r>
      <w:r w:rsidRPr="00A10F02">
        <w:t xml:space="preserve"> шума и </w:t>
      </w:r>
      <w:r w:rsidR="001A645B" w:rsidRPr="00A10F02">
        <w:t xml:space="preserve">данные по </w:t>
      </w:r>
      <w:r w:rsidR="00145132" w:rsidRPr="00A10F02">
        <w:t>поглощению шума</w:t>
      </w:r>
      <w:r w:rsidRPr="00A10F02">
        <w:t xml:space="preserve"> потенциально подходящих </w:t>
      </w:r>
      <w:r w:rsidR="001A645B" w:rsidRPr="00A10F02">
        <w:t>СИЗ</w:t>
      </w:r>
      <w:r w:rsidRPr="00A10F02">
        <w:t xml:space="preserve"> органа слуха. </w:t>
      </w:r>
      <w:r w:rsidR="00145132" w:rsidRPr="00A10F02">
        <w:t>Поглощение шума</w:t>
      </w:r>
      <w:r w:rsidRPr="00A10F02">
        <w:t xml:space="preserve"> большинства </w:t>
      </w:r>
      <w:r w:rsidR="001A645B" w:rsidRPr="00A10F02">
        <w:t>СИЗ</w:t>
      </w:r>
      <w:r w:rsidRPr="00A10F02">
        <w:t xml:space="preserve"> органа слуха отличается в зависимости от частоты. Чтобы определить подходит ли (акустически) </w:t>
      </w:r>
      <w:r w:rsidR="00286BB7" w:rsidRPr="00A10F02">
        <w:t>СИЗ органа слуха</w:t>
      </w:r>
      <w:r w:rsidRPr="00A10F02">
        <w:t xml:space="preserve">, </w:t>
      </w:r>
      <w:r w:rsidR="009760C1" w:rsidRPr="00BD0B38">
        <w:t xml:space="preserve">оценивают </w:t>
      </w:r>
      <w:r w:rsidR="001A645B" w:rsidRPr="00BD0B38">
        <w:t>уровень звукового давления</w:t>
      </w:r>
      <w:r w:rsidR="00434085" w:rsidRPr="00BD0B38">
        <w:t>,</w:t>
      </w:r>
      <w:r w:rsidR="001A645B" w:rsidRPr="00BD0B38">
        <w:t xml:space="preserve"> воздействующий на слух</w:t>
      </w:r>
      <w:r w:rsidR="00CE1E2C" w:rsidRPr="00BD0B38">
        <w:t>,</w:t>
      </w:r>
      <w:r w:rsidRPr="00BD0B38">
        <w:t xml:space="preserve"> при использовании </w:t>
      </w:r>
      <w:r w:rsidR="001A645B" w:rsidRPr="00BD0B38">
        <w:t>СИЗ органа слуха</w:t>
      </w:r>
      <w:r w:rsidRPr="00BD0B38">
        <w:t>. Существует 4 метода оценки уровня звукового давления</w:t>
      </w:r>
      <w:r w:rsidR="00647764" w:rsidRPr="00BD0B38">
        <w:t>,</w:t>
      </w:r>
      <w:r w:rsidRPr="00BD0B38">
        <w:t xml:space="preserve"> </w:t>
      </w:r>
      <w:r w:rsidR="001A645B" w:rsidRPr="00BD0B38">
        <w:t>воздействующего на слух</w:t>
      </w:r>
      <w:r w:rsidRPr="00BD0B38">
        <w:t>. Это</w:t>
      </w:r>
      <w:r w:rsidR="0006703E" w:rsidRPr="00BD0B38">
        <w:t xml:space="preserve"> следующие методы</w:t>
      </w:r>
      <w:r w:rsidRPr="00BD0B38">
        <w:t>:</w:t>
      </w:r>
    </w:p>
    <w:p w14:paraId="6011CCB1" w14:textId="511D29CC" w:rsidR="001A645B" w:rsidRPr="00A10F02" w:rsidRDefault="001A645B" w:rsidP="001A645B">
      <w:r w:rsidRPr="00BD0B38">
        <w:t>- </w:t>
      </w:r>
      <w:r w:rsidR="00B42A9B" w:rsidRPr="00BD0B38">
        <w:t>метод расчета по октавным полосам</w:t>
      </w:r>
      <w:r w:rsidR="00246FBA" w:rsidRPr="00BD0B38">
        <w:t>;</w:t>
      </w:r>
    </w:p>
    <w:p w14:paraId="3AF4726D" w14:textId="38D8DB47" w:rsidR="001A645B" w:rsidRPr="00A10F02" w:rsidRDefault="001A645B" w:rsidP="001A645B">
      <w:r w:rsidRPr="00A10F02">
        <w:t>- </w:t>
      </w:r>
      <w:r w:rsidR="00774D77">
        <w:t>м</w:t>
      </w:r>
      <w:r w:rsidRPr="00A10F02">
        <w:t xml:space="preserve">етод </w:t>
      </w:r>
      <w:r w:rsidR="00246FBA" w:rsidRPr="00A10F02">
        <w:t>HML</w:t>
      </w:r>
      <w:r w:rsidR="00774D77">
        <w:t>;</w:t>
      </w:r>
    </w:p>
    <w:p w14:paraId="7446710B" w14:textId="705F1391" w:rsidR="001A645B" w:rsidRPr="00A10F02" w:rsidRDefault="001A645B" w:rsidP="001A645B">
      <w:r w:rsidRPr="00A10F02">
        <w:t>- </w:t>
      </w:r>
      <w:r w:rsidR="00774D77">
        <w:t>м</w:t>
      </w:r>
      <w:r w:rsidRPr="00A10F02">
        <w:t xml:space="preserve">етод </w:t>
      </w:r>
      <w:r w:rsidR="00246FBA" w:rsidRPr="00A10F02">
        <w:t xml:space="preserve">HML </w:t>
      </w:r>
      <w:r w:rsidRPr="00A10F02">
        <w:t>проверки</w:t>
      </w:r>
      <w:r w:rsidR="00246FBA" w:rsidRPr="00A10F02">
        <w:t>;</w:t>
      </w:r>
    </w:p>
    <w:p w14:paraId="51EC025A" w14:textId="36460FCC" w:rsidR="00246FBA" w:rsidRPr="00A10F02" w:rsidRDefault="001A645B" w:rsidP="001A645B">
      <w:r w:rsidRPr="00A10F02">
        <w:t>-</w:t>
      </w:r>
      <w:r w:rsidR="00F22BAC" w:rsidRPr="00A10F02">
        <w:t> </w:t>
      </w:r>
      <w:r w:rsidR="00774D77">
        <w:t>м</w:t>
      </w:r>
      <w:r w:rsidR="00F22BAC" w:rsidRPr="00A10F02">
        <w:t xml:space="preserve">етод </w:t>
      </w:r>
      <w:r w:rsidR="00246FBA" w:rsidRPr="00A10F02">
        <w:t>SNR.</w:t>
      </w:r>
    </w:p>
    <w:p w14:paraId="62934DB7" w14:textId="2C88B7E2" w:rsidR="00E039E8" w:rsidRPr="00A10F02" w:rsidRDefault="00246FBA" w:rsidP="00246FBA">
      <w:r w:rsidRPr="00A10F02">
        <w:t xml:space="preserve">Все </w:t>
      </w:r>
      <w:r w:rsidR="001A645B" w:rsidRPr="00A10F02">
        <w:t>четыре</w:t>
      </w:r>
      <w:r w:rsidRPr="00A10F02">
        <w:t xml:space="preserve"> метода детально описаны в </w:t>
      </w:r>
      <w:r w:rsidR="00E66169" w:rsidRPr="00A10F02">
        <w:t xml:space="preserve">приложении </w:t>
      </w:r>
      <w:r w:rsidRPr="00A10F02">
        <w:t>A</w:t>
      </w:r>
      <w:r w:rsidR="00434085" w:rsidRPr="00A10F02">
        <w:t>,</w:t>
      </w:r>
      <w:r w:rsidRPr="00A10F02">
        <w:t xml:space="preserve"> включая рабочие примеры. Таблица 1 </w:t>
      </w:r>
      <w:r w:rsidR="00112718" w:rsidRPr="00A10F02">
        <w:t xml:space="preserve">содержит </w:t>
      </w:r>
      <w:r w:rsidRPr="00A10F02">
        <w:t>информаци</w:t>
      </w:r>
      <w:r w:rsidR="00286416" w:rsidRPr="00A10F02">
        <w:t>ю</w:t>
      </w:r>
      <w:r w:rsidRPr="00A10F02">
        <w:t xml:space="preserve"> о шуме на рабочем месте</w:t>
      </w:r>
      <w:r w:rsidR="00434085" w:rsidRPr="00A10F02">
        <w:t>,</w:t>
      </w:r>
      <w:r w:rsidRPr="00A10F02">
        <w:t xml:space="preserve"> необходимый для каждого метода оценки.</w:t>
      </w:r>
    </w:p>
    <w:p w14:paraId="0993798C" w14:textId="3B990733" w:rsidR="00F22BAC" w:rsidRPr="00A10F02" w:rsidRDefault="00F22BAC" w:rsidP="00434085">
      <w:pPr>
        <w:ind w:firstLine="0"/>
        <w:rPr>
          <w:bCs/>
          <w:sz w:val="22"/>
        </w:rPr>
      </w:pPr>
      <w:r w:rsidRPr="00A10F02">
        <w:rPr>
          <w:bCs/>
          <w:spacing w:val="40"/>
          <w:sz w:val="22"/>
        </w:rPr>
        <w:t>Таблица</w:t>
      </w:r>
      <w:r w:rsidRPr="00A10F02">
        <w:rPr>
          <w:bCs/>
          <w:sz w:val="22"/>
        </w:rPr>
        <w:t xml:space="preserve"> 1 –</w:t>
      </w:r>
      <w:r w:rsidR="00112718" w:rsidRPr="00A10F02">
        <w:rPr>
          <w:bCs/>
          <w:sz w:val="22"/>
        </w:rPr>
        <w:t xml:space="preserve"> И</w:t>
      </w:r>
      <w:r w:rsidRPr="00A10F02">
        <w:rPr>
          <w:bCs/>
          <w:sz w:val="22"/>
        </w:rPr>
        <w:t xml:space="preserve">нформация о шуме на рабочем месте, необходимая для оценки </w:t>
      </w:r>
      <w:r w:rsidR="00B23681" w:rsidRPr="00A10F02">
        <w:rPr>
          <w:bCs/>
          <w:sz w:val="22"/>
        </w:rPr>
        <w:t>поглощения шума</w:t>
      </w:r>
    </w:p>
    <w:tbl>
      <w:tblPr>
        <w:tblStyle w:val="a3"/>
        <w:tblW w:w="0" w:type="auto"/>
        <w:tblLook w:val="04A0" w:firstRow="1" w:lastRow="0" w:firstColumn="1" w:lastColumn="0" w:noHBand="0" w:noVBand="1"/>
      </w:tblPr>
      <w:tblGrid>
        <w:gridCol w:w="3652"/>
        <w:gridCol w:w="5976"/>
      </w:tblGrid>
      <w:tr w:rsidR="00F22BAC" w:rsidRPr="00A10F02" w14:paraId="42E32CD5" w14:textId="77777777" w:rsidTr="00F650CB">
        <w:tc>
          <w:tcPr>
            <w:tcW w:w="3652" w:type="dxa"/>
            <w:tcBorders>
              <w:bottom w:val="double" w:sz="4" w:space="0" w:color="auto"/>
            </w:tcBorders>
            <w:vAlign w:val="center"/>
          </w:tcPr>
          <w:p w14:paraId="6B340CEF" w14:textId="3BD23FA5" w:rsidR="00F22BAC" w:rsidRPr="00F650CB" w:rsidRDefault="00F22BAC" w:rsidP="00F650CB">
            <w:pPr>
              <w:spacing w:line="240" w:lineRule="auto"/>
              <w:ind w:firstLine="0"/>
              <w:jc w:val="center"/>
              <w:rPr>
                <w:bCs/>
                <w:sz w:val="22"/>
              </w:rPr>
            </w:pPr>
            <w:r w:rsidRPr="00F650CB">
              <w:rPr>
                <w:bCs/>
                <w:sz w:val="22"/>
              </w:rPr>
              <w:t>Метод оценки</w:t>
            </w:r>
          </w:p>
        </w:tc>
        <w:tc>
          <w:tcPr>
            <w:tcW w:w="5976" w:type="dxa"/>
            <w:tcBorders>
              <w:bottom w:val="double" w:sz="4" w:space="0" w:color="auto"/>
            </w:tcBorders>
            <w:vAlign w:val="center"/>
          </w:tcPr>
          <w:p w14:paraId="46E10E02" w14:textId="0166B954" w:rsidR="00F22BAC" w:rsidRPr="00F650CB" w:rsidRDefault="00F22BAC" w:rsidP="00F650CB">
            <w:pPr>
              <w:spacing w:line="240" w:lineRule="auto"/>
              <w:ind w:firstLine="0"/>
              <w:jc w:val="center"/>
              <w:rPr>
                <w:bCs/>
                <w:sz w:val="22"/>
              </w:rPr>
            </w:pPr>
            <w:r w:rsidRPr="00F650CB">
              <w:rPr>
                <w:bCs/>
                <w:sz w:val="22"/>
              </w:rPr>
              <w:t>Необходимая информация</w:t>
            </w:r>
          </w:p>
        </w:tc>
      </w:tr>
      <w:tr w:rsidR="00F22BAC" w:rsidRPr="00A10F02" w14:paraId="2ED7E7DA" w14:textId="77777777" w:rsidTr="00F650CB">
        <w:tc>
          <w:tcPr>
            <w:tcW w:w="3652" w:type="dxa"/>
            <w:tcBorders>
              <w:top w:val="double" w:sz="4" w:space="0" w:color="auto"/>
            </w:tcBorders>
            <w:vAlign w:val="center"/>
          </w:tcPr>
          <w:p w14:paraId="203BB382" w14:textId="24CD2A0E" w:rsidR="00F22BAC" w:rsidRPr="00A10F02" w:rsidRDefault="00B42A9B" w:rsidP="00743746">
            <w:pPr>
              <w:spacing w:line="240" w:lineRule="auto"/>
              <w:ind w:firstLine="0"/>
              <w:jc w:val="left"/>
              <w:rPr>
                <w:sz w:val="22"/>
              </w:rPr>
            </w:pPr>
            <w:r w:rsidRPr="00B42A9B">
              <w:rPr>
                <w:sz w:val="22"/>
              </w:rPr>
              <w:t xml:space="preserve">Метод расчета по октавным полосам </w:t>
            </w:r>
            <w:r w:rsidR="00C905B1" w:rsidRPr="00A10F02">
              <w:rPr>
                <w:sz w:val="22"/>
              </w:rPr>
              <w:t>(см. А.2)</w:t>
            </w:r>
          </w:p>
        </w:tc>
        <w:tc>
          <w:tcPr>
            <w:tcW w:w="5976" w:type="dxa"/>
            <w:tcBorders>
              <w:top w:val="double" w:sz="4" w:space="0" w:color="auto"/>
            </w:tcBorders>
            <w:vAlign w:val="center"/>
          </w:tcPr>
          <w:p w14:paraId="2D624AAF" w14:textId="42AA9109" w:rsidR="00F22BAC" w:rsidRPr="00A10F02" w:rsidRDefault="00F22BAC" w:rsidP="00743746">
            <w:pPr>
              <w:spacing w:line="240" w:lineRule="auto"/>
              <w:ind w:firstLine="0"/>
              <w:jc w:val="left"/>
              <w:rPr>
                <w:sz w:val="22"/>
              </w:rPr>
            </w:pPr>
            <w:r w:rsidRPr="00A10F02">
              <w:rPr>
                <w:sz w:val="22"/>
              </w:rPr>
              <w:t xml:space="preserve">уровень звукового давления для октавной полосы; </w:t>
            </w:r>
            <w:r w:rsidRPr="00A10F02">
              <w:rPr>
                <w:sz w:val="22"/>
                <w:lang w:val="en-US"/>
              </w:rPr>
              <w:t>L</w:t>
            </w:r>
            <w:r w:rsidRPr="00A10F02">
              <w:rPr>
                <w:sz w:val="22"/>
                <w:vertAlign w:val="subscript"/>
                <w:lang w:val="en-US"/>
              </w:rPr>
              <w:t>p</w:t>
            </w:r>
            <w:r w:rsidRPr="00A10F02">
              <w:rPr>
                <w:sz w:val="22"/>
                <w:vertAlign w:val="subscript"/>
              </w:rPr>
              <w:t>,</w:t>
            </w:r>
            <w:r w:rsidRPr="00A10F02">
              <w:rPr>
                <w:sz w:val="22"/>
                <w:vertAlign w:val="subscript"/>
                <w:lang w:val="en-US"/>
              </w:rPr>
              <w:t>oct</w:t>
            </w:r>
            <w:r w:rsidRPr="00A10F02">
              <w:rPr>
                <w:sz w:val="22"/>
              </w:rPr>
              <w:t>/</w:t>
            </w:r>
            <w:r w:rsidRPr="00A10F02">
              <w:rPr>
                <w:sz w:val="22"/>
                <w:lang w:val="en-US"/>
              </w:rPr>
              <w:t>L</w:t>
            </w:r>
            <w:r w:rsidRPr="00A10F02">
              <w:rPr>
                <w:sz w:val="22"/>
                <w:vertAlign w:val="subscript"/>
                <w:lang w:val="en-US"/>
              </w:rPr>
              <w:t>p</w:t>
            </w:r>
            <w:r w:rsidRPr="00A10F02">
              <w:rPr>
                <w:sz w:val="22"/>
                <w:vertAlign w:val="subscript"/>
              </w:rPr>
              <w:t>,</w:t>
            </w:r>
            <w:r w:rsidRPr="00A10F02">
              <w:rPr>
                <w:sz w:val="22"/>
                <w:vertAlign w:val="subscript"/>
                <w:lang w:val="en-US"/>
              </w:rPr>
              <w:t>oct</w:t>
            </w:r>
            <w:r w:rsidRPr="00A10F02">
              <w:rPr>
                <w:sz w:val="22"/>
                <w:vertAlign w:val="subscript"/>
              </w:rPr>
              <w:t>,</w:t>
            </w:r>
            <w:r w:rsidRPr="00A10F02">
              <w:rPr>
                <w:sz w:val="22"/>
                <w:vertAlign w:val="subscript"/>
                <w:lang w:val="en-US"/>
              </w:rPr>
              <w:t>eq</w:t>
            </w:r>
          </w:p>
        </w:tc>
      </w:tr>
      <w:tr w:rsidR="00F22BAC" w:rsidRPr="00A10F02" w14:paraId="618921F8" w14:textId="77777777" w:rsidTr="00434085">
        <w:tc>
          <w:tcPr>
            <w:tcW w:w="3652" w:type="dxa"/>
            <w:vAlign w:val="center"/>
          </w:tcPr>
          <w:p w14:paraId="2BE66C97" w14:textId="1CD29166" w:rsidR="00F22BAC" w:rsidRPr="00A10F02" w:rsidRDefault="00F22BAC" w:rsidP="00C905B1">
            <w:pPr>
              <w:spacing w:line="240" w:lineRule="auto"/>
              <w:ind w:firstLine="0"/>
              <w:jc w:val="left"/>
              <w:rPr>
                <w:sz w:val="22"/>
              </w:rPr>
            </w:pPr>
            <w:r w:rsidRPr="00A10F02">
              <w:rPr>
                <w:sz w:val="22"/>
              </w:rPr>
              <w:t>Метод HML</w:t>
            </w:r>
            <w:r w:rsidR="00C905B1" w:rsidRPr="00A10F02">
              <w:rPr>
                <w:sz w:val="22"/>
              </w:rPr>
              <w:t xml:space="preserve"> (см. А.3)</w:t>
            </w:r>
          </w:p>
        </w:tc>
        <w:tc>
          <w:tcPr>
            <w:tcW w:w="5976" w:type="dxa"/>
            <w:vAlign w:val="center"/>
          </w:tcPr>
          <w:p w14:paraId="41E0A0E4" w14:textId="5D414DFA" w:rsidR="00F22BAC" w:rsidRPr="00A10F02" w:rsidRDefault="002569E3" w:rsidP="00182034">
            <w:pPr>
              <w:spacing w:line="240" w:lineRule="auto"/>
              <w:ind w:firstLine="0"/>
              <w:jc w:val="left"/>
              <w:rPr>
                <w:sz w:val="22"/>
              </w:rPr>
            </w:pPr>
            <w:r w:rsidRPr="00A10F02">
              <w:rPr>
                <w:sz w:val="22"/>
              </w:rPr>
              <w:t xml:space="preserve">А и </w:t>
            </w:r>
            <w:r w:rsidRPr="00A10F02">
              <w:rPr>
                <w:sz w:val="22"/>
                <w:lang w:val="en-US"/>
              </w:rPr>
              <w:t>C</w:t>
            </w:r>
            <w:r w:rsidRPr="00A10F02">
              <w:rPr>
                <w:sz w:val="22"/>
              </w:rPr>
              <w:t>-</w:t>
            </w:r>
            <w:r w:rsidR="00350965" w:rsidRPr="00A10F02">
              <w:rPr>
                <w:sz w:val="22"/>
              </w:rPr>
              <w:t>корректированны</w:t>
            </w:r>
            <w:r w:rsidR="00182034" w:rsidRPr="00A10F02">
              <w:rPr>
                <w:sz w:val="22"/>
              </w:rPr>
              <w:t>е</w:t>
            </w:r>
            <w:r w:rsidRPr="00A10F02">
              <w:rPr>
                <w:sz w:val="22"/>
              </w:rPr>
              <w:t xml:space="preserve"> уров</w:t>
            </w:r>
            <w:r w:rsidR="00182034" w:rsidRPr="00A10F02">
              <w:rPr>
                <w:sz w:val="22"/>
              </w:rPr>
              <w:t>ни</w:t>
            </w:r>
            <w:r w:rsidRPr="00A10F02">
              <w:rPr>
                <w:sz w:val="22"/>
              </w:rPr>
              <w:t xml:space="preserve"> звукового давления; L</w:t>
            </w:r>
            <w:r w:rsidRPr="00A10F02">
              <w:rPr>
                <w:sz w:val="22"/>
                <w:vertAlign w:val="subscript"/>
              </w:rPr>
              <w:t>p,A</w:t>
            </w:r>
            <w:r w:rsidRPr="00A10F02">
              <w:rPr>
                <w:sz w:val="22"/>
              </w:rPr>
              <w:t xml:space="preserve"> и </w:t>
            </w:r>
            <w:r w:rsidRPr="00A10F02">
              <w:rPr>
                <w:sz w:val="22"/>
                <w:lang w:val="en-US"/>
              </w:rPr>
              <w:t>L</w:t>
            </w:r>
            <w:r w:rsidRPr="00A10F02">
              <w:rPr>
                <w:sz w:val="22"/>
                <w:vertAlign w:val="subscript"/>
                <w:lang w:val="en-US"/>
              </w:rPr>
              <w:t>p</w:t>
            </w:r>
            <w:r w:rsidRPr="00A10F02">
              <w:rPr>
                <w:sz w:val="22"/>
                <w:vertAlign w:val="subscript"/>
              </w:rPr>
              <w:t>,</w:t>
            </w:r>
            <w:r w:rsidRPr="00A10F02">
              <w:rPr>
                <w:sz w:val="22"/>
                <w:vertAlign w:val="subscript"/>
                <w:lang w:val="en-US"/>
              </w:rPr>
              <w:t>C</w:t>
            </w:r>
            <w:r w:rsidRPr="00A10F02">
              <w:rPr>
                <w:sz w:val="22"/>
              </w:rPr>
              <w:t>/L</w:t>
            </w:r>
            <w:r w:rsidRPr="00A10F02">
              <w:rPr>
                <w:sz w:val="22"/>
                <w:vertAlign w:val="subscript"/>
              </w:rPr>
              <w:t>p,А,eq</w:t>
            </w:r>
            <w:r w:rsidRPr="00A10F02">
              <w:rPr>
                <w:sz w:val="22"/>
              </w:rPr>
              <w:t xml:space="preserve"> и </w:t>
            </w:r>
            <w:r w:rsidRPr="00A10F02">
              <w:rPr>
                <w:sz w:val="22"/>
                <w:lang w:val="en-US"/>
              </w:rPr>
              <w:t>L</w:t>
            </w:r>
            <w:r w:rsidRPr="00A10F02">
              <w:rPr>
                <w:sz w:val="22"/>
                <w:vertAlign w:val="subscript"/>
                <w:lang w:val="en-US"/>
              </w:rPr>
              <w:t>p</w:t>
            </w:r>
            <w:r w:rsidRPr="00A10F02">
              <w:rPr>
                <w:sz w:val="22"/>
                <w:vertAlign w:val="subscript"/>
              </w:rPr>
              <w:t>,</w:t>
            </w:r>
            <w:r w:rsidRPr="00A10F02">
              <w:rPr>
                <w:sz w:val="22"/>
                <w:vertAlign w:val="subscript"/>
                <w:lang w:val="en-US"/>
              </w:rPr>
              <w:t>C</w:t>
            </w:r>
            <w:r w:rsidRPr="00A10F02">
              <w:rPr>
                <w:sz w:val="22"/>
                <w:vertAlign w:val="subscript"/>
              </w:rPr>
              <w:t>,</w:t>
            </w:r>
            <w:r w:rsidRPr="00A10F02">
              <w:rPr>
                <w:sz w:val="22"/>
                <w:vertAlign w:val="subscript"/>
                <w:lang w:val="en-US"/>
              </w:rPr>
              <w:t>eq</w:t>
            </w:r>
          </w:p>
        </w:tc>
      </w:tr>
      <w:tr w:rsidR="00F22BAC" w:rsidRPr="00A10F02" w14:paraId="28B643A4" w14:textId="77777777" w:rsidTr="009365E8">
        <w:tc>
          <w:tcPr>
            <w:tcW w:w="3652" w:type="dxa"/>
          </w:tcPr>
          <w:p w14:paraId="64E90A72" w14:textId="00F46C43" w:rsidR="00F22BAC" w:rsidRPr="00A10F02" w:rsidRDefault="00F22BAC" w:rsidP="00C905B1">
            <w:pPr>
              <w:spacing w:line="240" w:lineRule="auto"/>
              <w:ind w:firstLine="0"/>
              <w:jc w:val="left"/>
              <w:rPr>
                <w:sz w:val="22"/>
              </w:rPr>
            </w:pPr>
            <w:r w:rsidRPr="00A10F02">
              <w:rPr>
                <w:sz w:val="22"/>
              </w:rPr>
              <w:t>Метод HML проверки</w:t>
            </w:r>
            <w:r w:rsidR="00C905B1" w:rsidRPr="00A10F02">
              <w:rPr>
                <w:sz w:val="22"/>
              </w:rPr>
              <w:t xml:space="preserve"> (см. А.4)</w:t>
            </w:r>
          </w:p>
        </w:tc>
        <w:tc>
          <w:tcPr>
            <w:tcW w:w="5976" w:type="dxa"/>
            <w:vAlign w:val="center"/>
          </w:tcPr>
          <w:p w14:paraId="47232C7D" w14:textId="200C52A8" w:rsidR="00F22BAC" w:rsidRPr="00850D06" w:rsidRDefault="002569E3" w:rsidP="00743746">
            <w:pPr>
              <w:spacing w:line="240" w:lineRule="auto"/>
              <w:ind w:firstLine="0"/>
              <w:jc w:val="left"/>
              <w:rPr>
                <w:sz w:val="22"/>
              </w:rPr>
            </w:pPr>
            <w:r w:rsidRPr="00A10F02">
              <w:rPr>
                <w:sz w:val="22"/>
              </w:rPr>
              <w:t>А-</w:t>
            </w:r>
            <w:r w:rsidR="00350965" w:rsidRPr="00A10F02">
              <w:rPr>
                <w:sz w:val="22"/>
              </w:rPr>
              <w:t>корректированный</w:t>
            </w:r>
            <w:r w:rsidRPr="00A10F02">
              <w:rPr>
                <w:sz w:val="22"/>
              </w:rPr>
              <w:t xml:space="preserve"> уровень звукового давления; L</w:t>
            </w:r>
            <w:r w:rsidRPr="00A10F02">
              <w:rPr>
                <w:sz w:val="22"/>
                <w:vertAlign w:val="subscript"/>
              </w:rPr>
              <w:t>p,A</w:t>
            </w:r>
            <w:r w:rsidRPr="00A10F02">
              <w:rPr>
                <w:sz w:val="22"/>
              </w:rPr>
              <w:t>/L</w:t>
            </w:r>
            <w:r w:rsidRPr="00A10F02">
              <w:rPr>
                <w:sz w:val="22"/>
                <w:vertAlign w:val="subscript"/>
              </w:rPr>
              <w:t>p,А,eq</w:t>
            </w:r>
          </w:p>
          <w:p w14:paraId="5B42B212" w14:textId="086D027D" w:rsidR="00850D06" w:rsidRPr="00850D06" w:rsidRDefault="00850D06" w:rsidP="00850D06">
            <w:pPr>
              <w:spacing w:line="240" w:lineRule="auto"/>
              <w:ind w:firstLine="0"/>
              <w:rPr>
                <w:sz w:val="22"/>
              </w:rPr>
            </w:pPr>
            <w:r w:rsidRPr="00850D06">
              <w:rPr>
                <w:rStyle w:val="ezkurwreuab5ozgtqnkl"/>
                <w:sz w:val="22"/>
              </w:rPr>
              <w:t>субъективное</w:t>
            </w:r>
            <w:r w:rsidRPr="00850D06">
              <w:rPr>
                <w:sz w:val="22"/>
              </w:rPr>
              <w:t xml:space="preserve"> </w:t>
            </w:r>
            <w:r w:rsidRPr="00850D06">
              <w:rPr>
                <w:rStyle w:val="ezkurwreuab5ozgtqnkl"/>
                <w:sz w:val="22"/>
              </w:rPr>
              <w:t>решение</w:t>
            </w:r>
            <w:r w:rsidRPr="00850D06">
              <w:rPr>
                <w:sz w:val="22"/>
              </w:rPr>
              <w:t xml:space="preserve"> </w:t>
            </w:r>
            <w:r w:rsidRPr="00850D06">
              <w:rPr>
                <w:rStyle w:val="ezkurwreuab5ozgtqnkl"/>
                <w:sz w:val="22"/>
              </w:rPr>
              <w:t>между</w:t>
            </w:r>
            <w:r w:rsidRPr="00850D06">
              <w:rPr>
                <w:sz w:val="22"/>
              </w:rPr>
              <w:t xml:space="preserve"> </w:t>
            </w:r>
            <w:r w:rsidRPr="00850D06">
              <w:rPr>
                <w:rStyle w:val="ezkurwreuab5ozgtqnkl"/>
                <w:sz w:val="22"/>
              </w:rPr>
              <w:t>двумя</w:t>
            </w:r>
            <w:r w:rsidRPr="00850D06">
              <w:rPr>
                <w:sz w:val="22"/>
              </w:rPr>
              <w:t xml:space="preserve"> </w:t>
            </w:r>
            <w:r w:rsidRPr="00850D06">
              <w:rPr>
                <w:rStyle w:val="ezkurwreuab5ozgtqnkl"/>
                <w:sz w:val="22"/>
              </w:rPr>
              <w:t>классами</w:t>
            </w:r>
            <w:r w:rsidRPr="00850D06">
              <w:rPr>
                <w:sz w:val="22"/>
              </w:rPr>
              <w:t xml:space="preserve"> </w:t>
            </w:r>
            <w:r w:rsidRPr="00850D06">
              <w:rPr>
                <w:rStyle w:val="ezkurwreuab5ozgtqnkl"/>
                <w:sz w:val="22"/>
              </w:rPr>
              <w:t>шума</w:t>
            </w:r>
            <w:r w:rsidRPr="00850D06">
              <w:rPr>
                <w:sz w:val="22"/>
              </w:rPr>
              <w:t xml:space="preserve"> </w:t>
            </w:r>
            <w:r w:rsidRPr="00850D06">
              <w:rPr>
                <w:rStyle w:val="ezkurwreuab5ozgtqnkl"/>
                <w:sz w:val="22"/>
              </w:rPr>
              <w:t>(</w:t>
            </w:r>
            <w:r w:rsidRPr="00850D06">
              <w:rPr>
                <w:sz w:val="22"/>
              </w:rPr>
              <w:t xml:space="preserve">с </w:t>
            </w:r>
            <w:r w:rsidRPr="00850D06">
              <w:rPr>
                <w:rStyle w:val="ezkurwreuab5ozgtqnkl"/>
                <w:sz w:val="22"/>
              </w:rPr>
              <w:t>использованием</w:t>
            </w:r>
            <w:r w:rsidRPr="00850D06">
              <w:rPr>
                <w:sz w:val="22"/>
              </w:rPr>
              <w:t xml:space="preserve"> </w:t>
            </w:r>
            <w:r>
              <w:rPr>
                <w:rStyle w:val="ezkurwreuab5ozgtqnkl"/>
              </w:rPr>
              <w:t>перечней</w:t>
            </w:r>
            <w:r w:rsidRPr="00850D06">
              <w:rPr>
                <w:sz w:val="22"/>
              </w:rPr>
              <w:t xml:space="preserve"> </w:t>
            </w:r>
            <w:r w:rsidRPr="00850D06">
              <w:rPr>
                <w:rStyle w:val="ezkurwreuab5ozgtqnkl"/>
                <w:sz w:val="22"/>
              </w:rPr>
              <w:t>примеров</w:t>
            </w:r>
            <w:r w:rsidRPr="00850D06">
              <w:rPr>
                <w:sz w:val="22"/>
              </w:rPr>
              <w:t xml:space="preserve"> </w:t>
            </w:r>
            <w:r w:rsidRPr="00850D06">
              <w:rPr>
                <w:rStyle w:val="ezkurwreuab5ozgtqnkl"/>
                <w:sz w:val="22"/>
              </w:rPr>
              <w:t>источников</w:t>
            </w:r>
            <w:r w:rsidRPr="00850D06">
              <w:rPr>
                <w:sz w:val="22"/>
              </w:rPr>
              <w:t xml:space="preserve"> </w:t>
            </w:r>
            <w:r w:rsidRPr="00850D06">
              <w:rPr>
                <w:rStyle w:val="ezkurwreuab5ozgtqnkl"/>
                <w:sz w:val="22"/>
              </w:rPr>
              <w:t>шума,</w:t>
            </w:r>
            <w:r w:rsidRPr="00850D06">
              <w:rPr>
                <w:sz w:val="22"/>
              </w:rPr>
              <w:t xml:space="preserve"> </w:t>
            </w:r>
            <w:r w:rsidRPr="00850D06">
              <w:rPr>
                <w:rStyle w:val="ezkurwreuab5ozgtqnkl"/>
                <w:sz w:val="22"/>
              </w:rPr>
              <w:t>см.</w:t>
            </w:r>
            <w:r w:rsidRPr="00850D06">
              <w:rPr>
                <w:sz w:val="22"/>
              </w:rPr>
              <w:t xml:space="preserve"> </w:t>
            </w:r>
            <w:r w:rsidRPr="00850D06">
              <w:rPr>
                <w:rStyle w:val="ezkurwreuab5ozgtqnkl"/>
                <w:sz w:val="22"/>
              </w:rPr>
              <w:t>A.4)</w:t>
            </w:r>
          </w:p>
        </w:tc>
      </w:tr>
      <w:tr w:rsidR="00F22BAC" w:rsidRPr="00A10F02" w14:paraId="21EE8789" w14:textId="77777777" w:rsidTr="00434085">
        <w:tc>
          <w:tcPr>
            <w:tcW w:w="3652" w:type="dxa"/>
            <w:vAlign w:val="center"/>
          </w:tcPr>
          <w:p w14:paraId="734DC204" w14:textId="32BC9F7B" w:rsidR="00F22BAC" w:rsidRPr="00A10F02" w:rsidRDefault="00F22BAC" w:rsidP="00C905B1">
            <w:pPr>
              <w:spacing w:line="240" w:lineRule="auto"/>
              <w:ind w:firstLine="0"/>
              <w:jc w:val="left"/>
              <w:rPr>
                <w:sz w:val="22"/>
              </w:rPr>
            </w:pPr>
            <w:r w:rsidRPr="00A10F02">
              <w:rPr>
                <w:sz w:val="22"/>
              </w:rPr>
              <w:t>Метод SNR</w:t>
            </w:r>
            <w:r w:rsidR="00C905B1" w:rsidRPr="00A10F02">
              <w:rPr>
                <w:sz w:val="22"/>
              </w:rPr>
              <w:t xml:space="preserve"> (см. А.5)</w:t>
            </w:r>
          </w:p>
        </w:tc>
        <w:tc>
          <w:tcPr>
            <w:tcW w:w="5976" w:type="dxa"/>
            <w:vAlign w:val="center"/>
          </w:tcPr>
          <w:p w14:paraId="091912AF" w14:textId="6ACCB24E" w:rsidR="00F22BAC" w:rsidRPr="00A10F02" w:rsidRDefault="00954DA3" w:rsidP="00743746">
            <w:pPr>
              <w:spacing w:line="240" w:lineRule="auto"/>
              <w:ind w:firstLine="0"/>
              <w:jc w:val="left"/>
              <w:rPr>
                <w:sz w:val="22"/>
              </w:rPr>
            </w:pPr>
            <w:r w:rsidRPr="00A10F02">
              <w:rPr>
                <w:sz w:val="22"/>
                <w:lang w:val="en-US"/>
              </w:rPr>
              <w:t>C</w:t>
            </w:r>
            <w:r w:rsidRPr="00A10F02">
              <w:rPr>
                <w:sz w:val="22"/>
              </w:rPr>
              <w:t>-</w:t>
            </w:r>
            <w:r w:rsidR="00350965" w:rsidRPr="00A10F02">
              <w:rPr>
                <w:sz w:val="22"/>
              </w:rPr>
              <w:t>корректированный</w:t>
            </w:r>
            <w:r w:rsidRPr="00A10F02">
              <w:rPr>
                <w:sz w:val="22"/>
              </w:rPr>
              <w:t xml:space="preserve"> уровень звукового давления</w:t>
            </w:r>
            <w:r w:rsidR="002569E3" w:rsidRPr="00A10F02">
              <w:rPr>
                <w:sz w:val="22"/>
              </w:rPr>
              <w:t>;</w:t>
            </w:r>
            <w:r w:rsidRPr="00A10F02">
              <w:rPr>
                <w:sz w:val="22"/>
              </w:rPr>
              <w:t xml:space="preserve"> </w:t>
            </w:r>
            <w:r w:rsidRPr="00A10F02">
              <w:rPr>
                <w:sz w:val="22"/>
                <w:lang w:val="en-US"/>
              </w:rPr>
              <w:t>L</w:t>
            </w:r>
            <w:r w:rsidRPr="00A10F02">
              <w:rPr>
                <w:sz w:val="22"/>
                <w:vertAlign w:val="subscript"/>
                <w:lang w:val="en-US"/>
              </w:rPr>
              <w:t>p</w:t>
            </w:r>
            <w:r w:rsidRPr="00A10F02">
              <w:rPr>
                <w:sz w:val="22"/>
                <w:vertAlign w:val="subscript"/>
              </w:rPr>
              <w:t>,</w:t>
            </w:r>
            <w:r w:rsidRPr="00A10F02">
              <w:rPr>
                <w:sz w:val="22"/>
                <w:vertAlign w:val="subscript"/>
                <w:lang w:val="en-US"/>
              </w:rPr>
              <w:t>C</w:t>
            </w:r>
            <w:r w:rsidRPr="00A10F02">
              <w:rPr>
                <w:sz w:val="22"/>
              </w:rPr>
              <w:t>/</w:t>
            </w:r>
            <w:r w:rsidRPr="00A10F02">
              <w:rPr>
                <w:sz w:val="22"/>
                <w:lang w:val="en-US"/>
              </w:rPr>
              <w:t>L</w:t>
            </w:r>
            <w:r w:rsidRPr="00A10F02">
              <w:rPr>
                <w:sz w:val="22"/>
                <w:vertAlign w:val="subscript"/>
                <w:lang w:val="en-US"/>
              </w:rPr>
              <w:t>p</w:t>
            </w:r>
            <w:r w:rsidRPr="00A10F02">
              <w:rPr>
                <w:sz w:val="22"/>
                <w:vertAlign w:val="subscript"/>
              </w:rPr>
              <w:t>,</w:t>
            </w:r>
            <w:r w:rsidRPr="00A10F02">
              <w:rPr>
                <w:sz w:val="22"/>
                <w:vertAlign w:val="subscript"/>
                <w:lang w:val="en-US"/>
              </w:rPr>
              <w:t>C</w:t>
            </w:r>
            <w:r w:rsidRPr="00A10F02">
              <w:rPr>
                <w:sz w:val="22"/>
                <w:vertAlign w:val="subscript"/>
              </w:rPr>
              <w:t>,</w:t>
            </w:r>
            <w:r w:rsidRPr="00A10F02">
              <w:rPr>
                <w:sz w:val="22"/>
                <w:vertAlign w:val="subscript"/>
                <w:lang w:val="en-US"/>
              </w:rPr>
              <w:t>eq</w:t>
            </w:r>
          </w:p>
        </w:tc>
      </w:tr>
    </w:tbl>
    <w:p w14:paraId="10BDE814" w14:textId="77777777" w:rsidR="00BA628B" w:rsidRPr="00A10F02" w:rsidRDefault="00BA628B" w:rsidP="00646B88"/>
    <w:p w14:paraId="5E76D4CA" w14:textId="0D95B62A" w:rsidR="00646B88" w:rsidRPr="00A10F02" w:rsidRDefault="00646B88" w:rsidP="00646B88">
      <w:r w:rsidRPr="00A10F02">
        <w:lastRenderedPageBreak/>
        <w:t>Для изменяющихся шумных сред и/или времени воздействия мо</w:t>
      </w:r>
      <w:r w:rsidR="006C5854" w:rsidRPr="00A10F02">
        <w:t xml:space="preserve">гут </w:t>
      </w:r>
      <w:r w:rsidR="0049695E" w:rsidRPr="00A10F02">
        <w:t>использ</w:t>
      </w:r>
      <w:r w:rsidR="006C5854" w:rsidRPr="00A10F02">
        <w:t xml:space="preserve">овать </w:t>
      </w:r>
      <w:r w:rsidRPr="00A10F02">
        <w:t xml:space="preserve">более одного типа </w:t>
      </w:r>
      <w:r w:rsidR="00BA628B" w:rsidRPr="00A10F02">
        <w:t>СИЗ</w:t>
      </w:r>
      <w:r w:rsidRPr="00A10F02">
        <w:t xml:space="preserve"> органа слуха в течение </w:t>
      </w:r>
      <w:r w:rsidR="00BA628B" w:rsidRPr="00A10F02">
        <w:t>рабочей смены</w:t>
      </w:r>
      <w:r w:rsidRPr="00A10F02">
        <w:t xml:space="preserve">. Если шум не постоянный, а </w:t>
      </w:r>
      <w:r w:rsidR="003168B0" w:rsidRPr="00A10F02">
        <w:t>переменный</w:t>
      </w:r>
      <w:r w:rsidRPr="00A10F02">
        <w:t xml:space="preserve"> или импульсный, </w:t>
      </w:r>
      <w:r w:rsidR="003168B0" w:rsidRPr="00A10F02">
        <w:t xml:space="preserve">должен быть </w:t>
      </w:r>
      <w:r w:rsidR="0049695E" w:rsidRPr="00A10F02">
        <w:t>рассчит</w:t>
      </w:r>
      <w:r w:rsidR="003168B0" w:rsidRPr="00A10F02">
        <w:t>ан</w:t>
      </w:r>
      <w:r w:rsidRPr="00A10F02">
        <w:t xml:space="preserve"> или </w:t>
      </w:r>
      <w:r w:rsidR="003168B0" w:rsidRPr="00A10F02">
        <w:t>измерен</w:t>
      </w:r>
      <w:r w:rsidRPr="00A10F02">
        <w:t xml:space="preserve"> эквивалентный уровень. </w:t>
      </w:r>
      <w:r w:rsidR="003168B0" w:rsidRPr="00A10F02">
        <w:t>Во всех четырех методах оценки не учитываются любые</w:t>
      </w:r>
      <w:r w:rsidRPr="00A10F02">
        <w:t xml:space="preserve"> понижающие значения. </w:t>
      </w:r>
      <w:r w:rsidR="0049695E" w:rsidRPr="00A10F02">
        <w:t>Для получения дополнительной информаци</w:t>
      </w:r>
      <w:r w:rsidR="006C5854" w:rsidRPr="00A10F02">
        <w:t>и</w:t>
      </w:r>
      <w:r w:rsidR="0049695E" w:rsidRPr="00A10F02">
        <w:t xml:space="preserve"> необходимо ознакомиться с национальными рекомендациями</w:t>
      </w:r>
      <w:r w:rsidRPr="00A10F02">
        <w:t xml:space="preserve"> (см</w:t>
      </w:r>
      <w:r w:rsidR="00A76B08" w:rsidRPr="00A10F02">
        <w:t>.</w:t>
      </w:r>
      <w:r w:rsidRPr="00A10F02">
        <w:t xml:space="preserve"> 6.2.2).</w:t>
      </w:r>
    </w:p>
    <w:p w14:paraId="0F2E40EF" w14:textId="084E8E40" w:rsidR="00E039E8" w:rsidRPr="00A10F02" w:rsidRDefault="00E039E8" w:rsidP="000E46D9">
      <w:pPr>
        <w:rPr>
          <w:b/>
          <w:bCs/>
        </w:rPr>
      </w:pPr>
      <w:r w:rsidRPr="00A10F02">
        <w:rPr>
          <w:b/>
          <w:bCs/>
        </w:rPr>
        <w:t xml:space="preserve">6.2.3.2 Методы оценки </w:t>
      </w:r>
      <w:r w:rsidR="00BA362C" w:rsidRPr="00A10F02">
        <w:rPr>
          <w:b/>
          <w:bCs/>
        </w:rPr>
        <w:t>поглощения шума</w:t>
      </w:r>
      <w:r w:rsidRPr="00A10F02">
        <w:rPr>
          <w:b/>
          <w:bCs/>
        </w:rPr>
        <w:t xml:space="preserve"> СИЗ органа слуха </w:t>
      </w:r>
      <w:r w:rsidR="00BA362C" w:rsidRPr="00A10F02">
        <w:rPr>
          <w:b/>
          <w:bCs/>
        </w:rPr>
        <w:t>от</w:t>
      </w:r>
      <w:r w:rsidRPr="00A10F02">
        <w:rPr>
          <w:b/>
          <w:bCs/>
        </w:rPr>
        <w:t xml:space="preserve"> импульсных звуков</w:t>
      </w:r>
    </w:p>
    <w:p w14:paraId="65AF2872" w14:textId="39D8D55E" w:rsidR="00646B88" w:rsidRPr="00A10F02" w:rsidRDefault="00646B88" w:rsidP="00E039E8">
      <w:r w:rsidRPr="00A10F02">
        <w:t>Метод</w:t>
      </w:r>
      <w:r w:rsidR="00D32CFC" w:rsidRPr="00A10F02">
        <w:t>,</w:t>
      </w:r>
      <w:r w:rsidRPr="00A10F02">
        <w:t xml:space="preserve"> описанный в </w:t>
      </w:r>
      <w:r w:rsidR="00D32CFC" w:rsidRPr="00A10F02">
        <w:t xml:space="preserve">приложении </w:t>
      </w:r>
      <w:r w:rsidRPr="00A10F02">
        <w:t>B</w:t>
      </w:r>
      <w:r w:rsidR="00D32CFC" w:rsidRPr="00A10F02">
        <w:t>,</w:t>
      </w:r>
      <w:r w:rsidRPr="00A10F02">
        <w:t xml:space="preserve"> применим к пассивным, восстанавливающим звук уровнезависимым</w:t>
      </w:r>
      <w:r w:rsidR="00592AE7" w:rsidRPr="00A10F02">
        <w:t xml:space="preserve"> СИЗ органа слуха</w:t>
      </w:r>
      <w:r w:rsidRPr="00A10F02">
        <w:t xml:space="preserve"> и</w:t>
      </w:r>
      <w:r w:rsidR="00592AE7" w:rsidRPr="00A10F02">
        <w:t xml:space="preserve"> </w:t>
      </w:r>
      <w:r w:rsidR="00BA362C" w:rsidRPr="00A10F02">
        <w:t xml:space="preserve">к </w:t>
      </w:r>
      <w:r w:rsidR="00592AE7" w:rsidRPr="00A10F02">
        <w:t>СИЗ органа слуха с</w:t>
      </w:r>
      <w:r w:rsidRPr="00A10F02">
        <w:t xml:space="preserve"> </w:t>
      </w:r>
      <w:r w:rsidR="00592AE7" w:rsidRPr="00A10F02">
        <w:t xml:space="preserve">активным </w:t>
      </w:r>
      <w:r w:rsidR="00403856">
        <w:t>шумоподавлением</w:t>
      </w:r>
      <w:r w:rsidR="00D32CFC" w:rsidRPr="00A10F02">
        <w:t>,</w:t>
      </w:r>
      <w:r w:rsidRPr="00A10F02">
        <w:t xml:space="preserve"> описан</w:t>
      </w:r>
      <w:r w:rsidR="0049695E" w:rsidRPr="00A10F02">
        <w:t>ны</w:t>
      </w:r>
      <w:r w:rsidR="00D32CFC" w:rsidRPr="00A10F02">
        <w:t>м</w:t>
      </w:r>
      <w:r w:rsidRPr="00A10F02">
        <w:t xml:space="preserve"> в</w:t>
      </w:r>
      <w:r w:rsidR="0049695E" w:rsidRPr="00A10F02">
        <w:t xml:space="preserve"> стандартах серии</w:t>
      </w:r>
      <w:r w:rsidRPr="00A10F02">
        <w:t xml:space="preserve"> </w:t>
      </w:r>
      <w:r w:rsidR="004D7E2E" w:rsidRPr="004D7E2E">
        <w:rPr>
          <w:i/>
        </w:rPr>
        <w:t xml:space="preserve">ГОСТ </w:t>
      </w:r>
      <w:r w:rsidRPr="004D7E2E">
        <w:rPr>
          <w:i/>
        </w:rPr>
        <w:t>EN 352</w:t>
      </w:r>
      <w:r w:rsidRPr="00A10F02">
        <w:t xml:space="preserve">. При высоких уровнях звукового давления </w:t>
      </w:r>
      <w:r w:rsidR="00BA362C" w:rsidRPr="00A10F02">
        <w:t>активные</w:t>
      </w:r>
      <w:r w:rsidRPr="00A10F02">
        <w:t xml:space="preserve"> устройства работают в пассивном режим</w:t>
      </w:r>
      <w:r w:rsidR="00D32CFC" w:rsidRPr="00A10F02">
        <w:t>е</w:t>
      </w:r>
      <w:r w:rsidRPr="00A10F02">
        <w:t>. Соответственно HML данные, используемые для выбора, п</w:t>
      </w:r>
      <w:r w:rsidR="00592AE7" w:rsidRPr="00A10F02">
        <w:t xml:space="preserve">редназначены </w:t>
      </w:r>
      <w:r w:rsidRPr="00A10F02">
        <w:t>для пассивного режима.</w:t>
      </w:r>
    </w:p>
    <w:p w14:paraId="6400785C" w14:textId="6A5ABD3F" w:rsidR="00E039E8" w:rsidRPr="00A10F02" w:rsidRDefault="00E039E8" w:rsidP="00E039E8">
      <w:pPr>
        <w:rPr>
          <w:b/>
          <w:bCs/>
        </w:rPr>
      </w:pPr>
      <w:r w:rsidRPr="00A10F02">
        <w:rPr>
          <w:b/>
          <w:bCs/>
        </w:rPr>
        <w:t xml:space="preserve">6.2.3.3 Метод </w:t>
      </w:r>
      <w:r w:rsidR="002A606E">
        <w:rPr>
          <w:b/>
          <w:bCs/>
        </w:rPr>
        <w:t>выбора</w:t>
      </w:r>
      <w:r w:rsidRPr="00A10F02">
        <w:rPr>
          <w:b/>
          <w:bCs/>
        </w:rPr>
        <w:t xml:space="preserve"> восстанавливающих звук уровнезависимых СИЗ органа слуха</w:t>
      </w:r>
      <w:r w:rsidR="00D32CFC" w:rsidRPr="00A10F02">
        <w:rPr>
          <w:b/>
          <w:bCs/>
        </w:rPr>
        <w:t>,</w:t>
      </w:r>
      <w:r w:rsidRPr="00A10F02">
        <w:rPr>
          <w:b/>
          <w:bCs/>
        </w:rPr>
        <w:t xml:space="preserve"> используя данные </w:t>
      </w:r>
      <w:r w:rsidRPr="00A10F02">
        <w:rPr>
          <w:b/>
          <w:bCs/>
          <w:lang w:val="en-US"/>
        </w:rPr>
        <w:t>HML</w:t>
      </w:r>
    </w:p>
    <w:p w14:paraId="1E89C19B" w14:textId="2947B971" w:rsidR="00646B88" w:rsidRPr="00A10F02" w:rsidRDefault="00646B88" w:rsidP="00646B88">
      <w:r w:rsidRPr="00A10F02">
        <w:t>Приложение C описывает метод</w:t>
      </w:r>
      <w:r w:rsidR="00F26ED9" w:rsidRPr="00A10F02">
        <w:t>,</w:t>
      </w:r>
      <w:r w:rsidRPr="00A10F02">
        <w:t xml:space="preserve"> </w:t>
      </w:r>
      <w:r w:rsidR="00F26ED9" w:rsidRPr="00A10F02">
        <w:t xml:space="preserve">поддерживающий </w:t>
      </w:r>
      <w:r w:rsidRPr="00A10F02">
        <w:t>правильн</w:t>
      </w:r>
      <w:r w:rsidR="00F26ED9" w:rsidRPr="00A10F02">
        <w:t xml:space="preserve">ый </w:t>
      </w:r>
      <w:r w:rsidRPr="00A10F02">
        <w:t xml:space="preserve">выбор </w:t>
      </w:r>
      <w:r w:rsidR="001A0E34" w:rsidRPr="00A10F02">
        <w:t>активного</w:t>
      </w:r>
      <w:r w:rsidRPr="00A10F02">
        <w:t xml:space="preserve"> восстанавливающего звук уровнезависимого </w:t>
      </w:r>
      <w:r w:rsidR="0062319A" w:rsidRPr="00A10F02">
        <w:t>СИЗ</w:t>
      </w:r>
      <w:r w:rsidRPr="00A10F02">
        <w:t xml:space="preserve"> органа слуха</w:t>
      </w:r>
      <w:r w:rsidR="00D32CFC" w:rsidRPr="00A10F02">
        <w:t>,</w:t>
      </w:r>
      <w:r w:rsidR="008673EF" w:rsidRPr="00A10F02">
        <w:t xml:space="preserve"> используем</w:t>
      </w:r>
      <w:r w:rsidR="00D32CFC" w:rsidRPr="00A10F02">
        <w:t>ого</w:t>
      </w:r>
      <w:r w:rsidR="0062319A" w:rsidRPr="00A10F02">
        <w:t xml:space="preserve"> в окружающей среде с определенным шумом</w:t>
      </w:r>
      <w:r w:rsidRPr="00A10F02">
        <w:t xml:space="preserve">. Метод применим к </w:t>
      </w:r>
      <w:r w:rsidR="0062319A" w:rsidRPr="00A10F02">
        <w:t xml:space="preserve">противошумным </w:t>
      </w:r>
      <w:r w:rsidRPr="00A10F02">
        <w:t xml:space="preserve">наушникам и </w:t>
      </w:r>
      <w:r w:rsidR="0062319A" w:rsidRPr="00A10F02">
        <w:t xml:space="preserve">противошумным </w:t>
      </w:r>
      <w:r w:rsidRPr="00A10F02">
        <w:t xml:space="preserve">вкладышам с использованием </w:t>
      </w:r>
      <w:r w:rsidR="008461CF" w:rsidRPr="00A10F02">
        <w:t xml:space="preserve">оценочных уровней </w:t>
      </w:r>
      <w:r w:rsidRPr="00A10F02">
        <w:t xml:space="preserve">HML данных, полученных </w:t>
      </w:r>
      <w:r w:rsidR="00F67CDE" w:rsidRPr="00A10F02">
        <w:t>в соответствии со стандартами</w:t>
      </w:r>
      <w:r w:rsidR="0062319A" w:rsidRPr="00A10F02">
        <w:t xml:space="preserve"> </w:t>
      </w:r>
      <w:r w:rsidR="00B7066D">
        <w:br/>
      </w:r>
      <w:r w:rsidR="00B7066D" w:rsidRPr="00B7066D">
        <w:rPr>
          <w:i/>
        </w:rPr>
        <w:t>ГОСТ 12.4.321.4</w:t>
      </w:r>
      <w:r w:rsidRPr="00A10F02">
        <w:t xml:space="preserve"> и </w:t>
      </w:r>
      <w:r w:rsidR="004F2B00" w:rsidRPr="004F2B00">
        <w:rPr>
          <w:i/>
        </w:rPr>
        <w:t>[2]</w:t>
      </w:r>
      <w:r w:rsidRPr="00A10F02">
        <w:t xml:space="preserve"> соответственно. Метод применим для других подобных </w:t>
      </w:r>
      <w:r w:rsidR="00527FBC" w:rsidRPr="00A10F02">
        <w:t xml:space="preserve">непассивных </w:t>
      </w:r>
      <w:r w:rsidRPr="00A10F02">
        <w:t>устройств.</w:t>
      </w:r>
    </w:p>
    <w:p w14:paraId="3BD76053" w14:textId="3B515089" w:rsidR="00646B88" w:rsidRPr="00A10F02" w:rsidRDefault="00F26ED9" w:rsidP="00646B88">
      <w:r w:rsidRPr="00A10F02">
        <w:t>Метод, описанный в п</w:t>
      </w:r>
      <w:r w:rsidR="00646B88" w:rsidRPr="00A10F02">
        <w:t>риложени</w:t>
      </w:r>
      <w:r w:rsidRPr="00A10F02">
        <w:t>и,</w:t>
      </w:r>
      <w:r w:rsidR="00646B88" w:rsidRPr="00A10F02">
        <w:t xml:space="preserve"> устанавливает только </w:t>
      </w:r>
      <w:r w:rsidR="00294AAB" w:rsidRPr="00A10F02">
        <w:t xml:space="preserve">тот </w:t>
      </w:r>
      <w:r w:rsidR="00646B88" w:rsidRPr="00A10F02">
        <w:t>факт</w:t>
      </w:r>
      <w:r w:rsidR="00294AAB" w:rsidRPr="00A10F02">
        <w:t>,</w:t>
      </w:r>
      <w:r w:rsidR="00646B88" w:rsidRPr="00A10F02">
        <w:t xml:space="preserve"> снизит ли </w:t>
      </w:r>
      <w:r w:rsidR="00527FBC" w:rsidRPr="00A10F02">
        <w:t>СИЗ</w:t>
      </w:r>
      <w:r w:rsidR="00646B88" w:rsidRPr="00A10F02">
        <w:t xml:space="preserve"> </w:t>
      </w:r>
      <w:r w:rsidR="00646B88" w:rsidRPr="00BD0B38">
        <w:t>органа слуха А-</w:t>
      </w:r>
      <w:r w:rsidR="00350965" w:rsidRPr="00BD0B38">
        <w:t>корректированный</w:t>
      </w:r>
      <w:r w:rsidR="00646B88" w:rsidRPr="00BD0B38">
        <w:t xml:space="preserve"> уровень </w:t>
      </w:r>
      <w:r w:rsidR="00890FD4" w:rsidRPr="00BD0B38">
        <w:t>звукового давления</w:t>
      </w:r>
      <w:r w:rsidR="00D32CFC" w:rsidRPr="00BD0B38">
        <w:t>,</w:t>
      </w:r>
      <w:r w:rsidR="00646B88" w:rsidRPr="00BD0B38">
        <w:t xml:space="preserve"> </w:t>
      </w:r>
      <w:r w:rsidR="00890FD4" w:rsidRPr="00BD0B38">
        <w:t>воздействующий на слух</w:t>
      </w:r>
      <w:r w:rsidR="00D32CFC" w:rsidRPr="00BD0B38">
        <w:t>,</w:t>
      </w:r>
      <w:r w:rsidR="00646B88" w:rsidRPr="00BD0B38">
        <w:t xml:space="preserve"> ниже установленного лимита 85 дБ(A). </w:t>
      </w:r>
      <w:r w:rsidRPr="00BD0B38">
        <w:t xml:space="preserve">Метод </w:t>
      </w:r>
      <w:r w:rsidR="00646B88" w:rsidRPr="00BD0B38">
        <w:t xml:space="preserve">не </w:t>
      </w:r>
      <w:r w:rsidR="00333026" w:rsidRPr="00BD0B38">
        <w:t xml:space="preserve">устанавливает </w:t>
      </w:r>
      <w:r w:rsidR="00890FD4" w:rsidRPr="00BD0B38">
        <w:t>конкретный</w:t>
      </w:r>
      <w:r w:rsidR="00646B88" w:rsidRPr="00BD0B38">
        <w:t xml:space="preserve"> уровень </w:t>
      </w:r>
      <w:r w:rsidR="00333026" w:rsidRPr="00BD0B38">
        <w:t>звукового давления</w:t>
      </w:r>
      <w:r w:rsidR="00D32CFC" w:rsidRPr="00BD0B38">
        <w:t>,</w:t>
      </w:r>
      <w:r w:rsidR="00333026" w:rsidRPr="00BD0B38">
        <w:t xml:space="preserve"> </w:t>
      </w:r>
      <w:r w:rsidR="00890FD4" w:rsidRPr="00BD0B38">
        <w:t>воздействующий на слух</w:t>
      </w:r>
      <w:r w:rsidR="00D32CFC" w:rsidRPr="00BD0B38">
        <w:t>,</w:t>
      </w:r>
      <w:r w:rsidR="00646B88" w:rsidRPr="00BD0B38">
        <w:t xml:space="preserve"> и не может использоваться для сравнения с </w:t>
      </w:r>
      <w:r w:rsidR="00FA6D7D" w:rsidRPr="00BD0B38">
        <w:t>уровнем</w:t>
      </w:r>
      <w:r w:rsidR="002D2EA6" w:rsidRPr="00BD0B38">
        <w:t>, установленным</w:t>
      </w:r>
      <w:r w:rsidR="00FA6D7D" w:rsidRPr="00BD0B38">
        <w:t xml:space="preserve"> в национальном законодательстве</w:t>
      </w:r>
      <w:r w:rsidR="00646B88" w:rsidRPr="00A10F02">
        <w:t xml:space="preserve"> L'</w:t>
      </w:r>
      <w:r w:rsidR="00646B88" w:rsidRPr="00A10F02">
        <w:rPr>
          <w:vertAlign w:val="subscript"/>
        </w:rPr>
        <w:t>NR</w:t>
      </w:r>
      <w:r w:rsidR="00646B88" w:rsidRPr="00A10F02">
        <w:t>.</w:t>
      </w:r>
    </w:p>
    <w:p w14:paraId="45DC4960" w14:textId="329CBEF4" w:rsidR="00E039E8" w:rsidRPr="00A10F02" w:rsidRDefault="00E039E8" w:rsidP="00646B88">
      <w:pPr>
        <w:rPr>
          <w:b/>
          <w:bCs/>
        </w:rPr>
      </w:pPr>
      <w:r w:rsidRPr="00A10F02">
        <w:rPr>
          <w:b/>
          <w:bCs/>
        </w:rPr>
        <w:t xml:space="preserve">6.2.3.4 Метод </w:t>
      </w:r>
      <w:r w:rsidR="001A485F">
        <w:rPr>
          <w:b/>
          <w:bCs/>
        </w:rPr>
        <w:t>выбора</w:t>
      </w:r>
      <w:r w:rsidRPr="00A10F02">
        <w:rPr>
          <w:b/>
          <w:bCs/>
        </w:rPr>
        <w:t xml:space="preserve"> СИЗ органа слуха с активным </w:t>
      </w:r>
      <w:r w:rsidR="000873B6">
        <w:rPr>
          <w:b/>
          <w:bCs/>
        </w:rPr>
        <w:t>шумоподавлением</w:t>
      </w:r>
    </w:p>
    <w:p w14:paraId="03B1DAD8" w14:textId="44B5B24A" w:rsidR="00646B88" w:rsidRPr="00A10F02" w:rsidRDefault="00646B88" w:rsidP="00E039E8">
      <w:r w:rsidRPr="00A10F02">
        <w:t xml:space="preserve">Приложение D описывает метод для помощи в правильном выборе </w:t>
      </w:r>
      <w:r w:rsidR="00527FBC" w:rsidRPr="00A10F02">
        <w:t>СИЗ</w:t>
      </w:r>
      <w:r w:rsidRPr="00A10F02">
        <w:t xml:space="preserve"> органа слуха с активным </w:t>
      </w:r>
      <w:r w:rsidR="000873B6" w:rsidRPr="000873B6">
        <w:t>шумоподавлением</w:t>
      </w:r>
      <w:r w:rsidR="00F94819" w:rsidRPr="00A10F02">
        <w:t>,</w:t>
      </w:r>
      <w:r w:rsidRPr="00A10F02">
        <w:t xml:space="preserve"> </w:t>
      </w:r>
      <w:r w:rsidR="008673EF" w:rsidRPr="00A10F02">
        <w:t>используемых</w:t>
      </w:r>
      <w:r w:rsidRPr="00A10F02">
        <w:t xml:space="preserve"> в конкретной шумной среде. Метод применим к </w:t>
      </w:r>
      <w:r w:rsidR="00527FBC" w:rsidRPr="00A10F02">
        <w:t xml:space="preserve">противошумным </w:t>
      </w:r>
      <w:r w:rsidRPr="00A10F02">
        <w:t>наушникам и</w:t>
      </w:r>
      <w:r w:rsidR="00527FBC" w:rsidRPr="00A10F02">
        <w:t xml:space="preserve"> противошумным</w:t>
      </w:r>
      <w:r w:rsidRPr="00A10F02">
        <w:t xml:space="preserve"> вкладышам с использованием общего (активного плюс пассивного) </w:t>
      </w:r>
      <w:r w:rsidR="00B23681" w:rsidRPr="00A10F02">
        <w:t>поглощения шума</w:t>
      </w:r>
      <w:r w:rsidRPr="00A10F02">
        <w:t>, полученного</w:t>
      </w:r>
      <w:r w:rsidR="00527FBC" w:rsidRPr="00A10F02">
        <w:t xml:space="preserve"> </w:t>
      </w:r>
      <w:r w:rsidR="004F2B00">
        <w:t xml:space="preserve">в соответствии с </w:t>
      </w:r>
      <w:r w:rsidR="004F2B00" w:rsidRPr="004F2B00">
        <w:rPr>
          <w:i/>
        </w:rPr>
        <w:t>[3]</w:t>
      </w:r>
      <w:r w:rsidRPr="00A10F02">
        <w:t>. Метод применим для других подобных устройств.</w:t>
      </w:r>
    </w:p>
    <w:p w14:paraId="70552DC6" w14:textId="3C0BB6CD" w:rsidR="00E039E8" w:rsidRPr="00A10F02" w:rsidRDefault="00E039E8" w:rsidP="00E039E8">
      <w:pPr>
        <w:rPr>
          <w:b/>
          <w:bCs/>
        </w:rPr>
      </w:pPr>
      <w:r w:rsidRPr="00A10F02">
        <w:rPr>
          <w:b/>
          <w:bCs/>
        </w:rPr>
        <w:lastRenderedPageBreak/>
        <w:t xml:space="preserve">6.2.3.5 Метод </w:t>
      </w:r>
      <w:r w:rsidR="001A485F" w:rsidRPr="001A485F">
        <w:rPr>
          <w:b/>
          <w:bCs/>
        </w:rPr>
        <w:t>выбора</w:t>
      </w:r>
      <w:r w:rsidRPr="00A10F02">
        <w:rPr>
          <w:b/>
          <w:bCs/>
        </w:rPr>
        <w:t xml:space="preserve"> СИЗ органа слуха с аудиовходом</w:t>
      </w:r>
    </w:p>
    <w:p w14:paraId="430205D2" w14:textId="466BB873" w:rsidR="00646B88" w:rsidRPr="00A10F02" w:rsidRDefault="00646B88" w:rsidP="00646B88">
      <w:r w:rsidRPr="00A10F02">
        <w:t>Когда есть необходимость или требование</w:t>
      </w:r>
      <w:r w:rsidR="00966754" w:rsidRPr="00A10F02">
        <w:t xml:space="preserve"> по наличию</w:t>
      </w:r>
      <w:r w:rsidRPr="00A10F02">
        <w:t xml:space="preserve"> радио для обязательной коммуникации или развлечения, используются</w:t>
      </w:r>
      <w:r w:rsidR="00966754" w:rsidRPr="00A10F02">
        <w:t xml:space="preserve"> СИЗ</w:t>
      </w:r>
      <w:r w:rsidRPr="00A10F02">
        <w:t xml:space="preserve"> органа слуха с аудиовходом. Они делятся на два типа: для развлекательных целей (прослушивание музыки) или речевой коммуникации</w:t>
      </w:r>
      <w:r w:rsidR="00F94819" w:rsidRPr="00A10F02">
        <w:t>,</w:t>
      </w:r>
      <w:r w:rsidRPr="00A10F02">
        <w:t xml:space="preserve"> необходимой для работы или безопасности. Такие устройства позволяют пользователю слышать без </w:t>
      </w:r>
      <w:r w:rsidR="00966754" w:rsidRPr="00A10F02">
        <w:t xml:space="preserve">снятия </w:t>
      </w:r>
      <w:r w:rsidR="00286BB7" w:rsidRPr="00A10F02">
        <w:t>СИЗ органа слуха</w:t>
      </w:r>
      <w:r w:rsidRPr="00A10F02">
        <w:t>.</w:t>
      </w:r>
    </w:p>
    <w:p w14:paraId="3FA611F8" w14:textId="42F89B22" w:rsidR="00646B88" w:rsidRPr="00A10F02" w:rsidRDefault="00646B88" w:rsidP="00646B88">
      <w:r w:rsidRPr="00A10F02">
        <w:t xml:space="preserve">Пользователь будет слышать и сниженный окружающий шум, и сигнал </w:t>
      </w:r>
      <w:r w:rsidR="00282194" w:rsidRPr="00A10F02">
        <w:t>с</w:t>
      </w:r>
      <w:r w:rsidRPr="00A10F02">
        <w:t xml:space="preserve"> аудиовхода. </w:t>
      </w:r>
      <w:r w:rsidR="000D6E66" w:rsidRPr="00557EC7">
        <w:t>Противошумные н</w:t>
      </w:r>
      <w:r w:rsidRPr="00557EC7">
        <w:t xml:space="preserve">аушники с аудиовходом для </w:t>
      </w:r>
      <w:r w:rsidR="00557EC7" w:rsidRPr="00557EC7">
        <w:t>воспроизведения развлекательных аудиопрограмм</w:t>
      </w:r>
      <w:r w:rsidRPr="00557EC7">
        <w:t xml:space="preserve"> соответствуют</w:t>
      </w:r>
      <w:r w:rsidR="008673EF" w:rsidRPr="00557EC7">
        <w:t xml:space="preserve"> стандарту</w:t>
      </w:r>
      <w:r w:rsidRPr="00A10F02">
        <w:t xml:space="preserve"> </w:t>
      </w:r>
      <w:r w:rsidR="009E5F6A" w:rsidRPr="009E5F6A">
        <w:rPr>
          <w:i/>
        </w:rPr>
        <w:t>ГОСТ</w:t>
      </w:r>
      <w:r w:rsidR="00722D51">
        <w:rPr>
          <w:i/>
        </w:rPr>
        <w:t xml:space="preserve"> </w:t>
      </w:r>
      <w:r w:rsidR="00722D51" w:rsidRPr="00722D51">
        <w:rPr>
          <w:i/>
        </w:rPr>
        <w:t>12.4.321.8</w:t>
      </w:r>
      <w:r w:rsidRPr="00A10F02">
        <w:t xml:space="preserve">. В </w:t>
      </w:r>
      <w:r w:rsidR="00030854" w:rsidRPr="00A10F02">
        <w:t>изделиях</w:t>
      </w:r>
      <w:r w:rsidRPr="00A10F02">
        <w:t xml:space="preserve"> с FM радио уровень звук</w:t>
      </w:r>
      <w:r w:rsidR="008673EF" w:rsidRPr="00A10F02">
        <w:t xml:space="preserve">ового </w:t>
      </w:r>
      <w:r w:rsidR="00C079A1" w:rsidRPr="00A10F02">
        <w:t>давления</w:t>
      </w:r>
      <w:r w:rsidR="008673EF" w:rsidRPr="00A10F02">
        <w:t xml:space="preserve"> аудиосигнала</w:t>
      </w:r>
      <w:r w:rsidR="00D13094" w:rsidRPr="00A10F02">
        <w:t>,</w:t>
      </w:r>
      <w:r w:rsidR="00C079A1" w:rsidRPr="00A10F02">
        <w:t xml:space="preserve"> воздействующий на слух</w:t>
      </w:r>
      <w:r w:rsidR="00D13094" w:rsidRPr="00A10F02">
        <w:t>,</w:t>
      </w:r>
      <w:r w:rsidR="00C079A1" w:rsidRPr="00A10F02">
        <w:t xml:space="preserve"> </w:t>
      </w:r>
      <w:r w:rsidRPr="00A10F02">
        <w:t xml:space="preserve">ограничен </w:t>
      </w:r>
      <w:r w:rsidR="00DC5915" w:rsidRPr="00A10F02">
        <w:rPr>
          <w:i/>
        </w:rPr>
        <w:t>80</w:t>
      </w:r>
      <w:r w:rsidR="008673EF" w:rsidRPr="00A10F02">
        <w:rPr>
          <w:i/>
        </w:rPr>
        <w:t> </w:t>
      </w:r>
      <w:r w:rsidRPr="00A10F02">
        <w:t xml:space="preserve">дБ(A). В </w:t>
      </w:r>
      <w:r w:rsidR="00030854" w:rsidRPr="00A10F02">
        <w:t>изделиях</w:t>
      </w:r>
      <w:r w:rsidRPr="00A10F02">
        <w:t xml:space="preserve"> с аудиовходом </w:t>
      </w:r>
      <w:r w:rsidR="00960EE9" w:rsidRPr="00960EE9">
        <w:t>с воспроизведением развлекательных аудиопрограмм</w:t>
      </w:r>
      <w:r w:rsidRPr="00A10F02">
        <w:t xml:space="preserve"> уровень звукового давления ограничен </w:t>
      </w:r>
      <w:r w:rsidR="00DC5915" w:rsidRPr="00A10F02">
        <w:rPr>
          <w:i/>
        </w:rPr>
        <w:t>80</w:t>
      </w:r>
      <w:r w:rsidR="008673EF" w:rsidRPr="00A10F02">
        <w:rPr>
          <w:i/>
        </w:rPr>
        <w:t> </w:t>
      </w:r>
      <w:r w:rsidRPr="00A10F02">
        <w:t xml:space="preserve">дБ(A) для всех входящих сигналов </w:t>
      </w:r>
      <w:r w:rsidR="00C079A1" w:rsidRPr="00A10F02">
        <w:t>до максимума</w:t>
      </w:r>
      <w:r w:rsidR="00D13094" w:rsidRPr="00A10F02">
        <w:t>,</w:t>
      </w:r>
      <w:r w:rsidR="00C079A1" w:rsidRPr="00A10F02">
        <w:t xml:space="preserve"> определенного изготовителем.</w:t>
      </w:r>
    </w:p>
    <w:p w14:paraId="610C3846" w14:textId="3BDD2613" w:rsidR="00646B88" w:rsidRPr="00A10F02" w:rsidRDefault="00F94819" w:rsidP="00F94819">
      <w:pPr>
        <w:spacing w:before="120" w:after="120"/>
        <w:rPr>
          <w:sz w:val="20"/>
          <w:szCs w:val="20"/>
        </w:rPr>
      </w:pPr>
      <w:r w:rsidRPr="00A10F02">
        <w:rPr>
          <w:spacing w:val="40"/>
          <w:sz w:val="20"/>
          <w:szCs w:val="20"/>
        </w:rPr>
        <w:t>Примечание</w:t>
      </w:r>
      <w:r w:rsidR="00C079A1" w:rsidRPr="00A10F02">
        <w:rPr>
          <w:sz w:val="20"/>
          <w:szCs w:val="20"/>
        </w:rPr>
        <w:t xml:space="preserve"> – </w:t>
      </w:r>
      <w:r w:rsidRPr="00A10F02">
        <w:rPr>
          <w:sz w:val="20"/>
          <w:szCs w:val="20"/>
        </w:rPr>
        <w:t xml:space="preserve">Уровень </w:t>
      </w:r>
      <w:r w:rsidR="00646B88" w:rsidRPr="00A10F02">
        <w:rPr>
          <w:sz w:val="20"/>
          <w:szCs w:val="20"/>
        </w:rPr>
        <w:t xml:space="preserve">звукового давления может превышать </w:t>
      </w:r>
      <w:r w:rsidR="00DC5915" w:rsidRPr="00A10F02">
        <w:rPr>
          <w:i/>
          <w:sz w:val="20"/>
          <w:szCs w:val="20"/>
        </w:rPr>
        <w:t>80</w:t>
      </w:r>
      <w:r w:rsidR="00646B88" w:rsidRPr="00A10F02">
        <w:rPr>
          <w:sz w:val="20"/>
          <w:szCs w:val="20"/>
        </w:rPr>
        <w:t xml:space="preserve"> дБ(A) для входящих сигналов выше</w:t>
      </w:r>
      <w:r w:rsidR="00D13094" w:rsidRPr="00A10F02">
        <w:rPr>
          <w:sz w:val="20"/>
          <w:szCs w:val="20"/>
        </w:rPr>
        <w:t>,</w:t>
      </w:r>
      <w:r w:rsidR="00646B88" w:rsidRPr="00A10F02">
        <w:rPr>
          <w:sz w:val="20"/>
          <w:szCs w:val="20"/>
        </w:rPr>
        <w:t xml:space="preserve"> чем обозначенные </w:t>
      </w:r>
      <w:r w:rsidR="00030854" w:rsidRPr="00A10F02">
        <w:rPr>
          <w:sz w:val="20"/>
          <w:szCs w:val="20"/>
        </w:rPr>
        <w:t>изготовителем</w:t>
      </w:r>
      <w:r w:rsidR="004E23F2">
        <w:rPr>
          <w:sz w:val="20"/>
          <w:szCs w:val="20"/>
        </w:rPr>
        <w:t>.</w:t>
      </w:r>
      <w:r w:rsidR="00646B88" w:rsidRPr="00A10F02">
        <w:rPr>
          <w:sz w:val="20"/>
          <w:szCs w:val="20"/>
        </w:rPr>
        <w:t xml:space="preserve"> Для снижения риска вредного воздействия рекомендуется выбирать </w:t>
      </w:r>
      <w:r w:rsidR="00030854" w:rsidRPr="00A10F02">
        <w:rPr>
          <w:sz w:val="20"/>
          <w:szCs w:val="20"/>
        </w:rPr>
        <w:t>изделия</w:t>
      </w:r>
      <w:r w:rsidR="00646B88" w:rsidRPr="00A10F02">
        <w:rPr>
          <w:sz w:val="20"/>
          <w:szCs w:val="20"/>
        </w:rPr>
        <w:t xml:space="preserve"> со встроенной функцией ограничения.</w:t>
      </w:r>
    </w:p>
    <w:p w14:paraId="6CCCF4CF" w14:textId="1F4627C2" w:rsidR="00646B88" w:rsidRPr="00A10F02" w:rsidRDefault="00646B88" w:rsidP="00646B88">
      <w:r w:rsidRPr="00A10F02">
        <w:t>Там</w:t>
      </w:r>
      <w:r w:rsidR="009164B4">
        <w:t xml:space="preserve">, </w:t>
      </w:r>
      <w:r w:rsidRPr="00A10F02">
        <w:t xml:space="preserve">где необходима коммуникация, </w:t>
      </w:r>
      <w:r w:rsidR="000E0E57" w:rsidRPr="00A10F02">
        <w:t xml:space="preserve">противошумные </w:t>
      </w:r>
      <w:r w:rsidRPr="00A10F02">
        <w:t xml:space="preserve">наушники должны соответствовать </w:t>
      </w:r>
      <w:r w:rsidR="009E5F6A" w:rsidRPr="009E5F6A">
        <w:rPr>
          <w:i/>
        </w:rPr>
        <w:t>ГОСТ 12.4.321.6</w:t>
      </w:r>
      <w:r w:rsidRPr="00A10F02">
        <w:t xml:space="preserve">. </w:t>
      </w:r>
      <w:r w:rsidR="00282194" w:rsidRPr="00A10F02">
        <w:t xml:space="preserve">Сигнал на аудиовходе не ограничивается, но входной сигнал, с уровнем </w:t>
      </w:r>
      <w:r w:rsidR="00DC5915" w:rsidRPr="00A10F02">
        <w:rPr>
          <w:i/>
        </w:rPr>
        <w:t>80</w:t>
      </w:r>
      <w:r w:rsidR="00282194" w:rsidRPr="00A10F02">
        <w:t xml:space="preserve"> дБА, воздействующий на ухо, должен обеспечиваться изготовителем устройства (критериальное напряжение)</w:t>
      </w:r>
      <w:r w:rsidRPr="00A10F02">
        <w:t>.</w:t>
      </w:r>
    </w:p>
    <w:p w14:paraId="0DD89C25" w14:textId="53F589F9" w:rsidR="00646B88" w:rsidRPr="00A10F02" w:rsidRDefault="00646B88" w:rsidP="00646B88">
      <w:r w:rsidRPr="00A10F02">
        <w:t xml:space="preserve">Если вклад входящего аудио сигнала в </w:t>
      </w:r>
      <w:r w:rsidR="006B082B" w:rsidRPr="006B082B">
        <w:t>уровень звукового давления</w:t>
      </w:r>
      <w:r w:rsidR="00A31C5B" w:rsidRPr="00A10F02">
        <w:t xml:space="preserve"> воздействующий на слух</w:t>
      </w:r>
      <w:r w:rsidRPr="00A10F02">
        <w:t xml:space="preserve"> существенен, </w:t>
      </w:r>
      <w:r w:rsidR="00314CB6" w:rsidRPr="00A10F02">
        <w:t>рассматривают</w:t>
      </w:r>
      <w:r w:rsidRPr="00A10F02">
        <w:t xml:space="preserve"> комбинированное воздействие. </w:t>
      </w:r>
      <w:r w:rsidR="006E7ED0" w:rsidRPr="00A10F02">
        <w:t>Возможно</w:t>
      </w:r>
      <w:r w:rsidR="00A1537A" w:rsidRPr="00A10F02">
        <w:t>, потребуется</w:t>
      </w:r>
      <w:r w:rsidRPr="00A10F02">
        <w:t xml:space="preserve"> снизить вклад внешнего источника.</w:t>
      </w:r>
    </w:p>
    <w:p w14:paraId="4C661767" w14:textId="43524D5C" w:rsidR="00E039E8" w:rsidRPr="00A10F02" w:rsidRDefault="00646B88" w:rsidP="00646B88">
      <w:r w:rsidRPr="00A10F02">
        <w:t xml:space="preserve">Выбирая такой тип </w:t>
      </w:r>
      <w:r w:rsidR="00030854" w:rsidRPr="00A10F02">
        <w:t>изделия</w:t>
      </w:r>
      <w:r w:rsidRPr="00A10F02">
        <w:t xml:space="preserve">, важно понимать, что дополнительный входящий звук негативно скажется на распознавании звуков окружающей среды и предупреждающих сигналов. </w:t>
      </w:r>
      <w:r w:rsidR="00601357" w:rsidRPr="00A10F02">
        <w:t xml:space="preserve">Более безопасным решением </w:t>
      </w:r>
      <w:r w:rsidR="008B5B69" w:rsidRPr="00A10F02">
        <w:t>будут</w:t>
      </w:r>
      <w:r w:rsidR="00601357" w:rsidRPr="00A10F02">
        <w:t xml:space="preserve"> с</w:t>
      </w:r>
      <w:r w:rsidRPr="00A10F02">
        <w:t>истемы, обеспечивающие входящий сигнал только для одного уха. Необходимо проверять слышимость предупреждающих сигналов.</w:t>
      </w:r>
    </w:p>
    <w:p w14:paraId="2A7A1132" w14:textId="3627C871" w:rsidR="00953A29" w:rsidRPr="00A10F02" w:rsidRDefault="00953A29" w:rsidP="001E7B80">
      <w:pPr>
        <w:pStyle w:val="2"/>
        <w:jc w:val="both"/>
      </w:pPr>
      <w:bookmarkStart w:id="28" w:name="_Toc184049889"/>
      <w:r w:rsidRPr="00A10F02">
        <w:t>6.2.4 </w:t>
      </w:r>
      <w:r w:rsidR="001E7B80">
        <w:t>Выбор</w:t>
      </w:r>
      <w:r w:rsidRPr="00A10F02">
        <w:t xml:space="preserve"> комбинации противошумных вкладышей и противошумных наушников</w:t>
      </w:r>
      <w:bookmarkEnd w:id="28"/>
    </w:p>
    <w:p w14:paraId="7FDDD31A" w14:textId="4668EC4B" w:rsidR="00953A29" w:rsidRPr="00A10F02" w:rsidRDefault="00953A29" w:rsidP="00953A29">
      <w:r w:rsidRPr="00A10F02">
        <w:t xml:space="preserve">Сотрудникам, работающим в экстремально шумных </w:t>
      </w:r>
      <w:r w:rsidR="001839F4">
        <w:t>средах</w:t>
      </w:r>
      <w:r w:rsidRPr="00A10F02">
        <w:t xml:space="preserve">, может потребоваться более высокое </w:t>
      </w:r>
      <w:r w:rsidR="000B71EE" w:rsidRPr="00A10F02">
        <w:t>поглощение шума</w:t>
      </w:r>
      <w:r w:rsidRPr="00A10F02">
        <w:t xml:space="preserve">, чем может обеспечить одно </w:t>
      </w:r>
      <w:r w:rsidR="000D6E66" w:rsidRPr="00A10F02">
        <w:t>СИЗ</w:t>
      </w:r>
      <w:r w:rsidRPr="00A10F02">
        <w:t xml:space="preserve"> органа слуха. </w:t>
      </w:r>
      <w:r w:rsidR="00C317D9" w:rsidRPr="00A10F02">
        <w:t>В таких случаях повышенной  защиты можно достигать использованием комбинации противошумных наушников и противошумных вкладышей</w:t>
      </w:r>
      <w:r w:rsidRPr="00A10F02">
        <w:t xml:space="preserve">. Двойную </w:t>
      </w:r>
      <w:r w:rsidRPr="00A10F02">
        <w:lastRenderedPageBreak/>
        <w:t xml:space="preserve">защиту </w:t>
      </w:r>
      <w:r w:rsidR="00BC6554" w:rsidRPr="00A10F02">
        <w:t>рассматривают</w:t>
      </w:r>
      <w:r w:rsidRPr="00A10F02">
        <w:t xml:space="preserve"> когда </w:t>
      </w:r>
      <w:r w:rsidR="00AA49A6" w:rsidRPr="00A10F02">
        <w:t>еже</w:t>
      </w:r>
      <w:r w:rsidRPr="00A10F02">
        <w:t xml:space="preserve">дневное воздействие шума превышает 105 дБ(A) особенно если есть существенный шум на частотах ниже </w:t>
      </w:r>
      <w:r w:rsidR="00AA49A6" w:rsidRPr="00A10F02">
        <w:br/>
      </w:r>
      <w:r w:rsidRPr="00A10F02">
        <w:t xml:space="preserve">500 Гц. </w:t>
      </w:r>
      <w:r w:rsidR="000B71EE" w:rsidRPr="00A10F02">
        <w:t xml:space="preserve">Поглощение шума </w:t>
      </w:r>
      <w:r w:rsidRPr="00A10F02">
        <w:t xml:space="preserve">комбинации </w:t>
      </w:r>
      <w:r w:rsidR="000D6E66" w:rsidRPr="00A10F02">
        <w:t xml:space="preserve">противошумных </w:t>
      </w:r>
      <w:r w:rsidRPr="00A10F02">
        <w:t xml:space="preserve">наушников и </w:t>
      </w:r>
      <w:r w:rsidR="000D6E66" w:rsidRPr="00A10F02">
        <w:t xml:space="preserve">противошумных </w:t>
      </w:r>
      <w:r w:rsidRPr="00A10F02">
        <w:t xml:space="preserve">вкладышей </w:t>
      </w:r>
      <w:r w:rsidR="000D6E66" w:rsidRPr="00A10F02">
        <w:t>не является суммой</w:t>
      </w:r>
      <w:r w:rsidRPr="00A10F02">
        <w:t xml:space="preserve"> </w:t>
      </w:r>
      <w:r w:rsidR="000B71EE" w:rsidRPr="00A10F02">
        <w:t>поглощений шума</w:t>
      </w:r>
      <w:r w:rsidRPr="00A10F02">
        <w:t xml:space="preserve"> </w:t>
      </w:r>
      <w:r w:rsidR="000D6E66" w:rsidRPr="00A10F02">
        <w:t>СИЗ</w:t>
      </w:r>
      <w:r w:rsidRPr="00A10F02">
        <w:t xml:space="preserve"> органа слуха. Типичное повышение </w:t>
      </w:r>
      <w:r w:rsidR="000B71EE" w:rsidRPr="00A10F02">
        <w:t>поглощения шума</w:t>
      </w:r>
      <w:r w:rsidRPr="00A10F02">
        <w:t xml:space="preserve"> будет зависеть от уровня шума, навыков пользователя и используемой комбинации </w:t>
      </w:r>
      <w:r w:rsidR="00C14468" w:rsidRPr="00A10F02">
        <w:t>СИЗ органа слуха</w:t>
      </w:r>
      <w:r w:rsidRPr="00A10F02">
        <w:t xml:space="preserve">. Как правило, общее </w:t>
      </w:r>
      <w:r w:rsidR="000B71EE" w:rsidRPr="00A10F02">
        <w:t>поглощение шума</w:t>
      </w:r>
      <w:r w:rsidRPr="00A10F02">
        <w:t xml:space="preserve">, которое можно ожидать, </w:t>
      </w:r>
      <w:r w:rsidR="000D6E66" w:rsidRPr="00A10F02">
        <w:t xml:space="preserve">не </w:t>
      </w:r>
      <w:r w:rsidR="00BC6554" w:rsidRPr="00A10F02">
        <w:t>превышает</w:t>
      </w:r>
      <w:r w:rsidRPr="00A10F02">
        <w:t xml:space="preserve"> 6 дБ </w:t>
      </w:r>
      <w:r w:rsidR="000D6E66" w:rsidRPr="00A10F02">
        <w:t>в дополнение</w:t>
      </w:r>
      <w:r w:rsidRPr="00A10F02">
        <w:t xml:space="preserve"> к более высокому из двух показателей </w:t>
      </w:r>
      <w:r w:rsidR="00AA49A6" w:rsidRPr="00A10F02">
        <w:t>по</w:t>
      </w:r>
      <w:r w:rsidRPr="00A10F02">
        <w:t>глощения</w:t>
      </w:r>
      <w:r w:rsidR="00AA49A6" w:rsidRPr="00A10F02">
        <w:t xml:space="preserve"> шума</w:t>
      </w:r>
      <w:r w:rsidRPr="00A10F02">
        <w:t xml:space="preserve">. Если и </w:t>
      </w:r>
      <w:r w:rsidR="000D6E66" w:rsidRPr="00A10F02">
        <w:t>противошумные в</w:t>
      </w:r>
      <w:r w:rsidRPr="00A10F02">
        <w:t xml:space="preserve">кладыши и </w:t>
      </w:r>
      <w:r w:rsidR="000D6E66" w:rsidRPr="00A10F02">
        <w:t xml:space="preserve">противошумные </w:t>
      </w:r>
      <w:r w:rsidRPr="00A10F02">
        <w:t xml:space="preserve">наушники правильно установлены, повышение </w:t>
      </w:r>
      <w:r w:rsidR="000B71EE" w:rsidRPr="00A10F02">
        <w:t>поглощения шума</w:t>
      </w:r>
      <w:r w:rsidRPr="00A10F02">
        <w:t xml:space="preserve"> происходит главным образом на частотах ниже 1000 Гц. </w:t>
      </w:r>
      <w:r w:rsidR="002262DD" w:rsidRPr="00A10F02">
        <w:t xml:space="preserve">Костная проводимость  </w:t>
      </w:r>
      <w:r w:rsidRPr="00A10F02">
        <w:t xml:space="preserve">может ограничить общее </w:t>
      </w:r>
      <w:r w:rsidR="000B71EE" w:rsidRPr="00A10F02">
        <w:t>поглощение шума</w:t>
      </w:r>
      <w:r w:rsidRPr="00A10F02">
        <w:t>, особенно</w:t>
      </w:r>
      <w:r w:rsidR="00C6383F" w:rsidRPr="00A10F02">
        <w:t xml:space="preserve"> на частоте</w:t>
      </w:r>
      <w:r w:rsidRPr="00A10F02">
        <w:t xml:space="preserve"> около 2000 Гц. Какая комбинация </w:t>
      </w:r>
      <w:r w:rsidR="000D6E66" w:rsidRPr="00A10F02">
        <w:t xml:space="preserve">противошумных </w:t>
      </w:r>
      <w:r w:rsidRPr="00A10F02">
        <w:t xml:space="preserve">вкладышей и </w:t>
      </w:r>
      <w:r w:rsidR="000D6E66" w:rsidRPr="00A10F02">
        <w:t xml:space="preserve">противошумных </w:t>
      </w:r>
      <w:r w:rsidRPr="00A10F02">
        <w:t>наушников (двойная защита слуха) больше подходит, зависит как от шума, так и от того нужны ли коммуникация, ситуативная осведомленность, есть ли сложности с использованием средств</w:t>
      </w:r>
      <w:r w:rsidR="000D6E66" w:rsidRPr="00A10F02">
        <w:t xml:space="preserve"> индивидуальной</w:t>
      </w:r>
      <w:r w:rsidRPr="00A10F02">
        <w:t xml:space="preserve"> защит</w:t>
      </w:r>
      <w:r w:rsidR="000D6E66" w:rsidRPr="00A10F02">
        <w:t>ы</w:t>
      </w:r>
      <w:r w:rsidRPr="00A10F02">
        <w:t>. Там</w:t>
      </w:r>
      <w:r w:rsidR="004E23F2">
        <w:t>,</w:t>
      </w:r>
      <w:r w:rsidRPr="00A10F02">
        <w:t xml:space="preserve"> где требуется двойная защита, важно получить результаты испытаний для конкретной комбинации </w:t>
      </w:r>
      <w:r w:rsidR="006F2CE5" w:rsidRPr="00A10F02">
        <w:t xml:space="preserve">противошумных </w:t>
      </w:r>
      <w:r w:rsidRPr="00A10F02">
        <w:t>вкладышей и</w:t>
      </w:r>
      <w:r w:rsidR="006F2CE5" w:rsidRPr="00A10F02">
        <w:t xml:space="preserve"> противошумных</w:t>
      </w:r>
      <w:r w:rsidRPr="00A10F02">
        <w:t xml:space="preserve"> наушников (и защитной каски, если используется).</w:t>
      </w:r>
    </w:p>
    <w:p w14:paraId="546FDD76" w14:textId="308EECED" w:rsidR="00953A29" w:rsidRPr="00A10F02" w:rsidRDefault="000D6E66" w:rsidP="00953A29">
      <w:r w:rsidRPr="00A10F02">
        <w:t xml:space="preserve">Рекомендации </w:t>
      </w:r>
      <w:r w:rsidR="00953A29" w:rsidRPr="00A10F02">
        <w:t>по оптимальному использованию представлен</w:t>
      </w:r>
      <w:r w:rsidRPr="00A10F02">
        <w:t>ы</w:t>
      </w:r>
      <w:r w:rsidR="00953A29" w:rsidRPr="00A10F02">
        <w:t xml:space="preserve"> в </w:t>
      </w:r>
      <w:r w:rsidR="004E23F2">
        <w:br/>
      </w:r>
      <w:r w:rsidR="00E66169" w:rsidRPr="00A10F02">
        <w:t xml:space="preserve">приложении </w:t>
      </w:r>
      <w:r w:rsidR="00953A29" w:rsidRPr="00A10F02">
        <w:t>F.</w:t>
      </w:r>
    </w:p>
    <w:p w14:paraId="1DE28AEC" w14:textId="6C7FB16B" w:rsidR="00E039E8" w:rsidRPr="00A10F02" w:rsidRDefault="00E039E8" w:rsidP="00E668E1">
      <w:pPr>
        <w:pStyle w:val="2"/>
      </w:pPr>
      <w:bookmarkStart w:id="29" w:name="_Toc184049890"/>
      <w:r w:rsidRPr="00A10F02">
        <w:t>6.3 </w:t>
      </w:r>
      <w:r w:rsidR="00355C46">
        <w:t>Выбор</w:t>
      </w:r>
      <w:r w:rsidRPr="00A10F02">
        <w:t xml:space="preserve"> в соответствии с условиями рабочей среды</w:t>
      </w:r>
      <w:bookmarkEnd w:id="29"/>
    </w:p>
    <w:p w14:paraId="48E4218D" w14:textId="7CD7CF9C" w:rsidR="00E039E8" w:rsidRPr="00A10F02" w:rsidRDefault="00E039E8" w:rsidP="00E668E1">
      <w:pPr>
        <w:pStyle w:val="2"/>
      </w:pPr>
      <w:bookmarkStart w:id="30" w:name="_Toc184049891"/>
      <w:r w:rsidRPr="00A10F02">
        <w:t>6.3.1 Обзор факторов рабочей среды</w:t>
      </w:r>
      <w:bookmarkEnd w:id="30"/>
    </w:p>
    <w:p w14:paraId="108F87A0" w14:textId="2FD44D13" w:rsidR="007F2DB6" w:rsidRDefault="007F2DB6" w:rsidP="007F2DB6">
      <w:r w:rsidRPr="00A10F02">
        <w:t>В дополнени</w:t>
      </w:r>
      <w:r w:rsidR="002E2068" w:rsidRPr="00A10F02">
        <w:t>е</w:t>
      </w:r>
      <w:r w:rsidRPr="00A10F02">
        <w:t xml:space="preserve"> к руководству по </w:t>
      </w:r>
      <w:r w:rsidR="007F7A44" w:rsidRPr="007F7A44">
        <w:t>акустическим методам выбора</w:t>
      </w:r>
      <w:r w:rsidRPr="00A10F02">
        <w:t xml:space="preserve"> (см</w:t>
      </w:r>
      <w:r w:rsidR="00A76B08" w:rsidRPr="00A10F02">
        <w:t>.</w:t>
      </w:r>
      <w:r w:rsidRPr="00A10F02">
        <w:t xml:space="preserve"> 6.2) </w:t>
      </w:r>
      <w:r w:rsidR="002E2068" w:rsidRPr="00A10F02">
        <w:t>также рассматривают</w:t>
      </w:r>
      <w:r w:rsidRPr="00A10F02">
        <w:t xml:space="preserve"> имеющиеся влияющие факторы рабочей среды. Они могут включать, но не огранич</w:t>
      </w:r>
      <w:r w:rsidR="006843F6" w:rsidRPr="00A10F02">
        <w:t>иваться</w:t>
      </w:r>
      <w:r w:rsidRPr="00A10F02">
        <w:t>, температур</w:t>
      </w:r>
      <w:r w:rsidR="006F2CE5" w:rsidRPr="00A10F02">
        <w:t>ой</w:t>
      </w:r>
      <w:r w:rsidRPr="00A10F02">
        <w:t>, пыль</w:t>
      </w:r>
      <w:r w:rsidR="006F2CE5" w:rsidRPr="00A10F02">
        <w:t>ю</w:t>
      </w:r>
      <w:r w:rsidRPr="00A10F02">
        <w:t>, вредны</w:t>
      </w:r>
      <w:r w:rsidR="006F2CE5" w:rsidRPr="00A10F02">
        <w:t>ми</w:t>
      </w:r>
      <w:r w:rsidRPr="00A10F02">
        <w:t xml:space="preserve"> веществ</w:t>
      </w:r>
      <w:r w:rsidR="006F2CE5" w:rsidRPr="00A10F02">
        <w:t>ами</w:t>
      </w:r>
      <w:r w:rsidRPr="00A10F02">
        <w:t>, двигающи</w:t>
      </w:r>
      <w:r w:rsidR="006F2CE5" w:rsidRPr="00A10F02">
        <w:t>м</w:t>
      </w:r>
      <w:r w:rsidRPr="00A10F02">
        <w:t xml:space="preserve">ся </w:t>
      </w:r>
      <w:r w:rsidR="006F2CE5" w:rsidRPr="00A10F02">
        <w:t>оборудованием</w:t>
      </w:r>
      <w:r w:rsidRPr="00A10F02">
        <w:t>, вибраци</w:t>
      </w:r>
      <w:r w:rsidR="00F035E1" w:rsidRPr="00A10F02">
        <w:t>ей</w:t>
      </w:r>
      <w:r w:rsidRPr="00A10F02">
        <w:t>, локализаци</w:t>
      </w:r>
      <w:r w:rsidR="00F035E1" w:rsidRPr="00A10F02">
        <w:t>ей</w:t>
      </w:r>
      <w:r w:rsidRPr="00A10F02">
        <w:t xml:space="preserve"> источников шума, чувство</w:t>
      </w:r>
      <w:r w:rsidR="00F035E1" w:rsidRPr="00A10F02">
        <w:t>м</w:t>
      </w:r>
      <w:r w:rsidRPr="00A10F02">
        <w:t xml:space="preserve"> изоляции и ежедневн</w:t>
      </w:r>
      <w:r w:rsidR="00F035E1" w:rsidRPr="00A10F02">
        <w:t>ым</w:t>
      </w:r>
      <w:r w:rsidRPr="00A10F02">
        <w:t xml:space="preserve"> количество</w:t>
      </w:r>
      <w:r w:rsidR="00F035E1" w:rsidRPr="00A10F02">
        <w:t>м</w:t>
      </w:r>
      <w:r w:rsidRPr="00A10F02">
        <w:t xml:space="preserve"> времени использования </w:t>
      </w:r>
      <w:r w:rsidR="006F2CE5" w:rsidRPr="00A10F02">
        <w:t>СИЗ</w:t>
      </w:r>
      <w:r w:rsidRPr="00A10F02">
        <w:t xml:space="preserve"> органа слуха.</w:t>
      </w:r>
    </w:p>
    <w:p w14:paraId="7E449286" w14:textId="7C50BEF9" w:rsidR="00E039E8" w:rsidRPr="00A10F02" w:rsidRDefault="0089076B" w:rsidP="007F2DB6">
      <w:r w:rsidRPr="00A10F02">
        <w:t>Дополнительно учитывают</w:t>
      </w:r>
      <w:r w:rsidR="007F2DB6" w:rsidRPr="00A10F02">
        <w:t xml:space="preserve"> важность </w:t>
      </w:r>
      <w:r w:rsidR="006F2CE5" w:rsidRPr="00A10F02">
        <w:t xml:space="preserve">слышимости </w:t>
      </w:r>
      <w:r w:rsidR="007F2DB6" w:rsidRPr="00A10F02">
        <w:t>предупреждающих сигналов и информационных звуков (см</w:t>
      </w:r>
      <w:r w:rsidR="00A76B08" w:rsidRPr="00A10F02">
        <w:t>.</w:t>
      </w:r>
      <w:r w:rsidR="007F2DB6" w:rsidRPr="00A10F02">
        <w:t xml:space="preserve"> 6.3.2.8).</w:t>
      </w:r>
    </w:p>
    <w:p w14:paraId="1A203F9A" w14:textId="6E8E8A67" w:rsidR="00E039E8" w:rsidRPr="00A10F02" w:rsidRDefault="00E039E8" w:rsidP="00E668E1">
      <w:pPr>
        <w:pStyle w:val="2"/>
      </w:pPr>
      <w:bookmarkStart w:id="31" w:name="_Toc184049892"/>
      <w:r w:rsidRPr="00A10F02">
        <w:t>6.3.2 Акустические факторы</w:t>
      </w:r>
      <w:bookmarkEnd w:id="31"/>
    </w:p>
    <w:p w14:paraId="6D608EC5" w14:textId="5A3D26DD" w:rsidR="00E039E8" w:rsidRPr="00A10F02" w:rsidRDefault="00E039E8" w:rsidP="00E039E8">
      <w:pPr>
        <w:rPr>
          <w:b/>
          <w:bCs/>
        </w:rPr>
      </w:pPr>
      <w:r w:rsidRPr="00A10F02">
        <w:rPr>
          <w:b/>
          <w:bCs/>
        </w:rPr>
        <w:t>6.3.2.1 Воздействия типов шума</w:t>
      </w:r>
    </w:p>
    <w:p w14:paraId="3F421EDA" w14:textId="0E4CF7B0" w:rsidR="00864A58" w:rsidRPr="00A10F02" w:rsidRDefault="00864A58" w:rsidP="00864A58">
      <w:r w:rsidRPr="00A10F02">
        <w:t xml:space="preserve">При выборе </w:t>
      </w:r>
      <w:r w:rsidR="00C14468" w:rsidRPr="00A10F02">
        <w:t>СИЗ</w:t>
      </w:r>
      <w:r w:rsidRPr="00A10F02">
        <w:t xml:space="preserve"> органа слуха </w:t>
      </w:r>
      <w:r w:rsidR="00DD2BED" w:rsidRPr="00A10F02">
        <w:t>учитывают</w:t>
      </w:r>
      <w:r w:rsidRPr="00A10F02">
        <w:t xml:space="preserve"> тип(ы) шума в рабочей среде:</w:t>
      </w:r>
    </w:p>
    <w:p w14:paraId="66A66C75" w14:textId="7F1E5CAC" w:rsidR="00864A58" w:rsidRPr="00A10F02" w:rsidRDefault="00864A58" w:rsidP="00864A58">
      <w:r w:rsidRPr="00A10F02">
        <w:t>a)</w:t>
      </w:r>
      <w:r w:rsidR="006F2CE5" w:rsidRPr="00A10F02">
        <w:t> </w:t>
      </w:r>
      <w:r w:rsidRPr="00A10F02">
        <w:t>Постоянный шум;</w:t>
      </w:r>
    </w:p>
    <w:p w14:paraId="037517DE" w14:textId="1E869EBA" w:rsidR="00864A58" w:rsidRPr="00A10F02" w:rsidRDefault="00864A58" w:rsidP="00864A58">
      <w:r w:rsidRPr="00A10F02">
        <w:t>b)</w:t>
      </w:r>
      <w:r w:rsidR="006F2CE5" w:rsidRPr="00A10F02">
        <w:t> Переменный</w:t>
      </w:r>
      <w:r w:rsidRPr="00A10F02">
        <w:t xml:space="preserve"> шум;</w:t>
      </w:r>
    </w:p>
    <w:p w14:paraId="1ED24C0F" w14:textId="0EF23314" w:rsidR="00864A58" w:rsidRPr="00A10F02" w:rsidRDefault="00864A58" w:rsidP="00864A58">
      <w:r w:rsidRPr="00A10F02">
        <w:t>c)</w:t>
      </w:r>
      <w:r w:rsidR="006F2CE5" w:rsidRPr="00A10F02">
        <w:t> </w:t>
      </w:r>
      <w:r w:rsidRPr="00A10F02">
        <w:t>Прерывистый или повторяющийся кратковременный шум;</w:t>
      </w:r>
    </w:p>
    <w:p w14:paraId="53420F0F" w14:textId="5EDD4B64" w:rsidR="00864A58" w:rsidRPr="00A10F02" w:rsidRDefault="00864A58" w:rsidP="00864A58">
      <w:r w:rsidRPr="00A10F02">
        <w:lastRenderedPageBreak/>
        <w:t>d)</w:t>
      </w:r>
      <w:r w:rsidR="006F2CE5" w:rsidRPr="00A10F02">
        <w:t> </w:t>
      </w:r>
      <w:r w:rsidRPr="00A10F02">
        <w:t>Импульсный шум;</w:t>
      </w:r>
    </w:p>
    <w:p w14:paraId="0309BB3F" w14:textId="67CADC04" w:rsidR="00864A58" w:rsidRPr="00A10F02" w:rsidRDefault="00864A58" w:rsidP="00864A58">
      <w:r w:rsidRPr="00A10F02">
        <w:t>e)</w:t>
      </w:r>
      <w:r w:rsidR="006F2CE5" w:rsidRPr="00A10F02">
        <w:t> </w:t>
      </w:r>
      <w:r w:rsidRPr="00A10F02">
        <w:t>Преобладающий низкочастотный шум;</w:t>
      </w:r>
    </w:p>
    <w:p w14:paraId="53A657A5" w14:textId="3FF46C7A" w:rsidR="00864A58" w:rsidRDefault="00864A58" w:rsidP="00864A58">
      <w:r w:rsidRPr="00A10F02">
        <w:t>f)</w:t>
      </w:r>
      <w:r w:rsidR="006F2CE5" w:rsidRPr="00A10F02">
        <w:t> </w:t>
      </w:r>
      <w:r w:rsidR="00EC0241" w:rsidRPr="00A10F02">
        <w:t xml:space="preserve">Присутствие в шуме </w:t>
      </w:r>
      <w:r w:rsidR="00F009B0" w:rsidRPr="00F009B0">
        <w:t xml:space="preserve">высокочастотных </w:t>
      </w:r>
      <w:r w:rsidR="00EC0241" w:rsidRPr="00A10F02">
        <w:t>чистых тонов</w:t>
      </w:r>
      <w:r w:rsidRPr="00A10F02">
        <w:t xml:space="preserve"> (повышенный риск повреждения слуха);</w:t>
      </w:r>
    </w:p>
    <w:p w14:paraId="740D7712" w14:textId="451F9818" w:rsidR="00864A58" w:rsidRPr="00A10F02" w:rsidRDefault="00864A58" w:rsidP="00864A58">
      <w:r w:rsidRPr="00A10F02">
        <w:t>g)</w:t>
      </w:r>
      <w:r w:rsidR="006F2CE5" w:rsidRPr="00A10F02">
        <w:t> </w:t>
      </w:r>
      <w:r w:rsidRPr="00A10F02">
        <w:t>Присутствие информационных звуков.</w:t>
      </w:r>
    </w:p>
    <w:p w14:paraId="1B1B5631" w14:textId="54B2C748" w:rsidR="00864A58" w:rsidRPr="00A10F02" w:rsidRDefault="00864A58" w:rsidP="00864A58">
      <w:r w:rsidRPr="00A10F02">
        <w:t xml:space="preserve">Для постоянного, </w:t>
      </w:r>
      <w:r w:rsidR="000B25D4">
        <w:t>переменного</w:t>
      </w:r>
      <w:r w:rsidRPr="00A10F02">
        <w:t xml:space="preserve"> или прерывистого шума выбор определяется </w:t>
      </w:r>
      <w:r w:rsidR="00DD2BED" w:rsidRPr="00A10F02">
        <w:t>уровнем</w:t>
      </w:r>
      <w:r w:rsidR="006F2CE5" w:rsidRPr="00A10F02">
        <w:t xml:space="preserve"> воздействия шума за смену</w:t>
      </w:r>
      <w:r w:rsidRPr="00A10F02">
        <w:t xml:space="preserve"> (L</w:t>
      </w:r>
      <w:r w:rsidRPr="00A10F02">
        <w:rPr>
          <w:vertAlign w:val="subscript"/>
        </w:rPr>
        <w:t>EX,8h</w:t>
      </w:r>
      <w:r w:rsidRPr="00A10F02">
        <w:t xml:space="preserve">). Для импульсного шума выбор определяется </w:t>
      </w:r>
      <w:r w:rsidR="006F2CE5" w:rsidRPr="00A10F02">
        <w:t>уровнем воздействия шума за смену</w:t>
      </w:r>
      <w:r w:rsidRPr="00A10F02">
        <w:t xml:space="preserve"> (L</w:t>
      </w:r>
      <w:r w:rsidRPr="00A10F02">
        <w:rPr>
          <w:vertAlign w:val="subscript"/>
        </w:rPr>
        <w:t>EX,8h</w:t>
      </w:r>
      <w:r w:rsidRPr="00A10F02">
        <w:t>) и</w:t>
      </w:r>
      <w:r w:rsidR="006F2CE5" w:rsidRPr="00A10F02">
        <w:t xml:space="preserve"> </w:t>
      </w:r>
      <w:r w:rsidRPr="00A10F02">
        <w:t>пиковым уровнем звукового давления (L</w:t>
      </w:r>
      <w:r w:rsidRPr="00A10F02">
        <w:rPr>
          <w:vertAlign w:val="subscript"/>
        </w:rPr>
        <w:t>p,Cpeak</w:t>
      </w:r>
      <w:r w:rsidRPr="00A10F02">
        <w:t>).</w:t>
      </w:r>
    </w:p>
    <w:p w14:paraId="7708C167" w14:textId="07501219" w:rsidR="00E039E8" w:rsidRPr="00A10F02" w:rsidRDefault="00864A58" w:rsidP="00864A58">
      <w:r w:rsidRPr="00A10F02">
        <w:t>См</w:t>
      </w:r>
      <w:r w:rsidR="006F2CE5" w:rsidRPr="00A10F02">
        <w:t>.</w:t>
      </w:r>
      <w:r w:rsidRPr="00A10F02">
        <w:t xml:space="preserve"> </w:t>
      </w:r>
      <w:r w:rsidR="00E66169" w:rsidRPr="00A10F02">
        <w:t xml:space="preserve">приложение </w:t>
      </w:r>
      <w:r w:rsidRPr="00A10F02">
        <w:t>H с примерами различных типов шум</w:t>
      </w:r>
      <w:r w:rsidR="004C4FBB" w:rsidRPr="00A10F02">
        <w:t>а</w:t>
      </w:r>
      <w:r w:rsidRPr="00A10F02">
        <w:t>.</w:t>
      </w:r>
    </w:p>
    <w:p w14:paraId="71422DDB" w14:textId="0A1DD1BD" w:rsidR="00E039E8" w:rsidRPr="00A10F02" w:rsidRDefault="00E039E8" w:rsidP="00E039E8">
      <w:pPr>
        <w:rPr>
          <w:b/>
          <w:bCs/>
        </w:rPr>
      </w:pPr>
      <w:r w:rsidRPr="00A10F02">
        <w:rPr>
          <w:b/>
          <w:bCs/>
        </w:rPr>
        <w:t>6.3.2.2 </w:t>
      </w:r>
      <w:r w:rsidR="00564E3D" w:rsidRPr="00A10F02">
        <w:rPr>
          <w:b/>
          <w:bCs/>
        </w:rPr>
        <w:t xml:space="preserve">Воздействие </w:t>
      </w:r>
      <w:r w:rsidR="0047624F" w:rsidRPr="00A10F02">
        <w:rPr>
          <w:b/>
          <w:bCs/>
        </w:rPr>
        <w:t>постоянного</w:t>
      </w:r>
      <w:r w:rsidR="00564E3D" w:rsidRPr="00A10F02">
        <w:rPr>
          <w:b/>
          <w:bCs/>
        </w:rPr>
        <w:t xml:space="preserve"> шума</w:t>
      </w:r>
    </w:p>
    <w:p w14:paraId="5A7574F2" w14:textId="40BB3FF5" w:rsidR="00564E3D" w:rsidRPr="00A10F02" w:rsidRDefault="00864A58" w:rsidP="00E039E8">
      <w:r w:rsidRPr="00A10F02">
        <w:t>В постоянной или неизменной шумной среде может использоваться большинство типов</w:t>
      </w:r>
      <w:r w:rsidR="0087674B" w:rsidRPr="00A10F02">
        <w:t xml:space="preserve"> СИЗ</w:t>
      </w:r>
      <w:r w:rsidRPr="00A10F02">
        <w:t xml:space="preserve"> органа слуха. </w:t>
      </w:r>
      <w:r w:rsidR="005E72F1" w:rsidRPr="00A10F02">
        <w:t>В определении конкретного самого подходящего типа СИЗ органа слуха могут помочь д</w:t>
      </w:r>
      <w:r w:rsidRPr="00A10F02">
        <w:t>ругие влияющие факторы, такие как требования коммуникации и температура на рабочем месте (см</w:t>
      </w:r>
      <w:r w:rsidR="00A76B08" w:rsidRPr="00A10F02">
        <w:t>.</w:t>
      </w:r>
      <w:r w:rsidRPr="00A10F02">
        <w:t xml:space="preserve"> 6.3.3 и 6.4).</w:t>
      </w:r>
    </w:p>
    <w:p w14:paraId="0FFA517A" w14:textId="10735F0C" w:rsidR="00564E3D" w:rsidRPr="00A10F02" w:rsidRDefault="0047624F" w:rsidP="00E039E8">
      <w:pPr>
        <w:rPr>
          <w:b/>
          <w:bCs/>
        </w:rPr>
      </w:pPr>
      <w:r w:rsidRPr="00A10F02">
        <w:rPr>
          <w:b/>
          <w:bCs/>
        </w:rPr>
        <w:t>6.3.2.3 Воздействие переменного шума</w:t>
      </w:r>
    </w:p>
    <w:p w14:paraId="35120AB4" w14:textId="2EE6386E" w:rsidR="004A2FDE" w:rsidRPr="00A10F02" w:rsidRDefault="00864A58" w:rsidP="00E039E8">
      <w:r w:rsidRPr="00A10F02">
        <w:t xml:space="preserve">В среде </w:t>
      </w:r>
      <w:r w:rsidR="00C52651" w:rsidRPr="00A10F02">
        <w:t xml:space="preserve">переменного </w:t>
      </w:r>
      <w:r w:rsidRPr="00A10F02">
        <w:t xml:space="preserve">шума, могут больше подойти уровнезависимые или восстанавливающие звук </w:t>
      </w:r>
      <w:r w:rsidR="00C52651" w:rsidRPr="00A10F02">
        <w:t>СИЗ</w:t>
      </w:r>
      <w:r w:rsidRPr="00A10F02">
        <w:t xml:space="preserve"> органа слуха. Пассивные или другие </w:t>
      </w:r>
      <w:r w:rsidR="00C52651" w:rsidRPr="00A10F02">
        <w:t>СИЗ</w:t>
      </w:r>
      <w:r w:rsidRPr="00A10F02">
        <w:t xml:space="preserve"> органа слуха также могут подойти при условии соответствующей оценк</w:t>
      </w:r>
      <w:r w:rsidR="00C52651" w:rsidRPr="00A10F02">
        <w:t>и</w:t>
      </w:r>
      <w:r w:rsidRPr="00A10F02">
        <w:t xml:space="preserve"> рисков. </w:t>
      </w:r>
      <w:r w:rsidR="00D0244B" w:rsidRPr="00A10F02">
        <w:t>При переменном шуме есть риск того, что пользователь снимет СИЗ органа слуха, когда более низкий уровень шума длится продолжительное время</w:t>
      </w:r>
      <w:r w:rsidRPr="00A10F02">
        <w:t xml:space="preserve">. </w:t>
      </w:r>
      <w:r w:rsidR="00B1349D" w:rsidRPr="00A10F02">
        <w:t>Это даже более вероятно при избыточной защите выбранного СИЗ</w:t>
      </w:r>
      <w:r w:rsidRPr="00A10F02">
        <w:t xml:space="preserve">. Когда высокие уровни шума восстановятся, пользователь </w:t>
      </w:r>
      <w:r w:rsidR="00905C2D" w:rsidRPr="00A10F02">
        <w:t xml:space="preserve">не </w:t>
      </w:r>
      <w:r w:rsidRPr="00A10F02">
        <w:t xml:space="preserve">будет защищен. Оценка воздействия и обучение по использованию </w:t>
      </w:r>
      <w:r w:rsidR="00C52651" w:rsidRPr="00A10F02">
        <w:t>устройства</w:t>
      </w:r>
      <w:r w:rsidRPr="00A10F02">
        <w:t xml:space="preserve"> должны принимать эти факторы во внимание.</w:t>
      </w:r>
    </w:p>
    <w:p w14:paraId="539C336B" w14:textId="3A5A95B4" w:rsidR="004A2FDE" w:rsidRPr="00A10F02" w:rsidRDefault="004A2FDE" w:rsidP="00E039E8">
      <w:pPr>
        <w:rPr>
          <w:b/>
          <w:bCs/>
        </w:rPr>
      </w:pPr>
      <w:r w:rsidRPr="00A10F02">
        <w:rPr>
          <w:b/>
          <w:bCs/>
        </w:rPr>
        <w:t>6.3.2.4</w:t>
      </w:r>
      <w:r w:rsidRPr="00A10F02">
        <w:rPr>
          <w:b/>
          <w:bCs/>
          <w:lang w:val="en-US"/>
        </w:rPr>
        <w:t> </w:t>
      </w:r>
      <w:r w:rsidRPr="00A10F02">
        <w:rPr>
          <w:b/>
          <w:bCs/>
        </w:rPr>
        <w:t xml:space="preserve">Воздействие прерывистого </w:t>
      </w:r>
      <w:r w:rsidR="009F5041" w:rsidRPr="00A10F02">
        <w:rPr>
          <w:b/>
          <w:bCs/>
        </w:rPr>
        <w:t>или повторяющегося кратковременного шума</w:t>
      </w:r>
    </w:p>
    <w:p w14:paraId="0FCED298" w14:textId="52D0546E" w:rsidR="009F5041" w:rsidRPr="00A10F02" w:rsidRDefault="00864A58" w:rsidP="00E039E8">
      <w:r w:rsidRPr="00A10F02">
        <w:t>Для прерывистого или повторяющегося кратковременного шума рекомендованы</w:t>
      </w:r>
      <w:r w:rsidR="00C52651" w:rsidRPr="00A10F02">
        <w:t xml:space="preserve"> противошумные</w:t>
      </w:r>
      <w:r w:rsidRPr="00A10F02">
        <w:t xml:space="preserve"> наушники и </w:t>
      </w:r>
      <w:r w:rsidR="00C07E35" w:rsidRPr="00C07E35">
        <w:t>предварительно сформованные</w:t>
      </w:r>
      <w:r w:rsidRPr="00A10F02">
        <w:t xml:space="preserve"> </w:t>
      </w:r>
      <w:r w:rsidR="00C52651" w:rsidRPr="00A10F02">
        <w:t xml:space="preserve">противошумные </w:t>
      </w:r>
      <w:r w:rsidRPr="00A10F02">
        <w:t xml:space="preserve">вкладыши </w:t>
      </w:r>
      <w:r w:rsidR="00C52651" w:rsidRPr="00A10F02">
        <w:t>с</w:t>
      </w:r>
      <w:r w:rsidRPr="00A10F02">
        <w:t xml:space="preserve"> оголовьем, поскольку их легко и быстро надевать и снимать. </w:t>
      </w:r>
      <w:r w:rsidR="004922AD" w:rsidRPr="00A10F02">
        <w:t>Т</w:t>
      </w:r>
      <w:r w:rsidRPr="00A10F02">
        <w:t xml:space="preserve">акже рекомендованы уровнезависимые </w:t>
      </w:r>
      <w:r w:rsidR="00C52651" w:rsidRPr="00A10F02">
        <w:t>СИЗ</w:t>
      </w:r>
      <w:r w:rsidRPr="00A10F02">
        <w:t xml:space="preserve"> органа слуха, поскольку они обеспечивают защит</w:t>
      </w:r>
      <w:r w:rsidR="00C52651" w:rsidRPr="00A10F02">
        <w:t>у</w:t>
      </w:r>
      <w:r w:rsidRPr="00A10F02">
        <w:t xml:space="preserve"> во время воздействия шума, а также делают возможными коммуникацию и ситуативную осведомленность в более тихие периоды. Особенно рекомендуются уровнезависимые </w:t>
      </w:r>
      <w:r w:rsidR="00C52651" w:rsidRPr="00A10F02">
        <w:t>СИЗ</w:t>
      </w:r>
      <w:r w:rsidRPr="00A10F02">
        <w:t xml:space="preserve"> органа слуха в среде, где может случиться </w:t>
      </w:r>
      <w:r w:rsidRPr="00A10F02">
        <w:lastRenderedPageBreak/>
        <w:t>неожиданный громкий шум, и пользователь может быть не готов к такому воздействию.</w:t>
      </w:r>
    </w:p>
    <w:p w14:paraId="034335F6" w14:textId="5F56211D" w:rsidR="009F5041" w:rsidRPr="00A10F02" w:rsidRDefault="009F5041" w:rsidP="00E039E8">
      <w:pPr>
        <w:rPr>
          <w:b/>
          <w:bCs/>
        </w:rPr>
      </w:pPr>
      <w:r w:rsidRPr="00A10F02">
        <w:rPr>
          <w:b/>
          <w:bCs/>
        </w:rPr>
        <w:t>6.3.2.5 Воздействие импульсного шума</w:t>
      </w:r>
    </w:p>
    <w:p w14:paraId="06413812" w14:textId="1BD30352" w:rsidR="009F5041" w:rsidRPr="00A10F02" w:rsidRDefault="00864A58" w:rsidP="00E039E8">
      <w:r w:rsidRPr="00A10F02">
        <w:t xml:space="preserve">Для импульсного шума выбор определяется </w:t>
      </w:r>
      <w:r w:rsidR="00F00589" w:rsidRPr="00A10F02">
        <w:t>уровнем воздействия шума за смену</w:t>
      </w:r>
      <w:r w:rsidRPr="00A10F02">
        <w:t xml:space="preserve"> (L</w:t>
      </w:r>
      <w:r w:rsidRPr="00A10F02">
        <w:rPr>
          <w:vertAlign w:val="subscript"/>
        </w:rPr>
        <w:t>EX,8h</w:t>
      </w:r>
      <w:r w:rsidRPr="00A10F02">
        <w:t>) и самым высоким пиковым уровнем звукового давления (L</w:t>
      </w:r>
      <w:r w:rsidRPr="00A10F02">
        <w:rPr>
          <w:vertAlign w:val="subscript"/>
        </w:rPr>
        <w:t>p,Cpeak</w:t>
      </w:r>
      <w:r w:rsidRPr="00A10F02">
        <w:t xml:space="preserve">). </w:t>
      </w:r>
      <w:r w:rsidR="000B1958" w:rsidRPr="00A10F02">
        <w:t>Оптимальным решением в данном случае будут у</w:t>
      </w:r>
      <w:r w:rsidRPr="00A10F02">
        <w:t xml:space="preserve">ровнезависимые </w:t>
      </w:r>
      <w:r w:rsidR="00F00589" w:rsidRPr="00A10F02">
        <w:t>СИЗ</w:t>
      </w:r>
      <w:r w:rsidRPr="00A10F02">
        <w:t xml:space="preserve"> органа слуха. Для высоких пиковых уровней пассивное </w:t>
      </w:r>
      <w:r w:rsidR="00F876EB" w:rsidRPr="00A10F02">
        <w:t>поглощение шума</w:t>
      </w:r>
      <w:r w:rsidRPr="00A10F02">
        <w:t xml:space="preserve"> очень важно при </w:t>
      </w:r>
      <w:r w:rsidR="00F00589" w:rsidRPr="00A10F02">
        <w:t>оценке</w:t>
      </w:r>
      <w:r w:rsidRPr="00A10F02">
        <w:t xml:space="preserve"> реального уровня </w:t>
      </w:r>
      <w:r w:rsidR="00F876EB" w:rsidRPr="00A10F02">
        <w:t>поглощения шума</w:t>
      </w:r>
      <w:r w:rsidRPr="00A10F02">
        <w:t>.</w:t>
      </w:r>
    </w:p>
    <w:p w14:paraId="0F849A92" w14:textId="6A509063" w:rsidR="009F5041" w:rsidRPr="00A10F02" w:rsidRDefault="009F5041" w:rsidP="00E039E8">
      <w:pPr>
        <w:rPr>
          <w:b/>
          <w:bCs/>
        </w:rPr>
      </w:pPr>
      <w:r w:rsidRPr="00A10F02">
        <w:rPr>
          <w:b/>
          <w:bCs/>
        </w:rPr>
        <w:t>6.3.2.6 Преобладание низкочастотного шума</w:t>
      </w:r>
    </w:p>
    <w:p w14:paraId="2FC0227F" w14:textId="74B4D4B8" w:rsidR="009F5041" w:rsidRPr="00A10F02" w:rsidRDefault="00864A58" w:rsidP="00E039E8">
      <w:r w:rsidRPr="00A10F02">
        <w:t xml:space="preserve">В среде с преобладающим высоким уровнем низкочастотного шума </w:t>
      </w:r>
      <w:r w:rsidR="00140BDB" w:rsidRPr="00A10F02">
        <w:t xml:space="preserve">наиболее подходящими являются </w:t>
      </w:r>
      <w:r w:rsidRPr="00A10F02">
        <w:t xml:space="preserve">устройства с активным </w:t>
      </w:r>
      <w:r w:rsidR="00BF07CC" w:rsidRPr="00BF07CC">
        <w:t>шумоподавление</w:t>
      </w:r>
      <w:r w:rsidR="00BF07CC">
        <w:t>м</w:t>
      </w:r>
      <w:r w:rsidRPr="00A10F02">
        <w:t xml:space="preserve">. Встроенная электронная система </w:t>
      </w:r>
      <w:r w:rsidR="00D16FB8" w:rsidRPr="00A10F02">
        <w:t>подавления</w:t>
      </w:r>
      <w:r w:rsidRPr="00A10F02">
        <w:t xml:space="preserve"> звука разработан</w:t>
      </w:r>
      <w:r w:rsidR="00FC0889" w:rsidRPr="00A10F02">
        <w:t>а</w:t>
      </w:r>
      <w:r w:rsidRPr="00A10F02">
        <w:t xml:space="preserve"> для достижения дополнительного </w:t>
      </w:r>
      <w:r w:rsidR="00E741BD" w:rsidRPr="00A10F02">
        <w:t>ослабления</w:t>
      </w:r>
      <w:r w:rsidR="002F4869" w:rsidRPr="00A10F02">
        <w:t xml:space="preserve"> шума</w:t>
      </w:r>
      <w:r w:rsidRPr="00A10F02">
        <w:t xml:space="preserve"> помимо </w:t>
      </w:r>
      <w:r w:rsidR="002F4869" w:rsidRPr="00A10F02">
        <w:t>поглощения шума</w:t>
      </w:r>
      <w:r w:rsidRPr="00A10F02">
        <w:t xml:space="preserve"> пассивн</w:t>
      </w:r>
      <w:r w:rsidR="00E741BD" w:rsidRPr="00A10F02">
        <w:t>ым</w:t>
      </w:r>
      <w:r w:rsidRPr="00A10F02">
        <w:t xml:space="preserve"> устройств</w:t>
      </w:r>
      <w:r w:rsidR="00E741BD" w:rsidRPr="00A10F02">
        <w:t>ом</w:t>
      </w:r>
      <w:r w:rsidRPr="00A10F02">
        <w:t>.</w:t>
      </w:r>
    </w:p>
    <w:p w14:paraId="657AFEFE" w14:textId="7B336CB0" w:rsidR="009F5041" w:rsidRPr="00A10F02" w:rsidRDefault="009F5041" w:rsidP="00E039E8">
      <w:pPr>
        <w:rPr>
          <w:b/>
          <w:bCs/>
        </w:rPr>
      </w:pPr>
      <w:r w:rsidRPr="00A10F02">
        <w:rPr>
          <w:b/>
          <w:bCs/>
        </w:rPr>
        <w:t>6.3.2.7 </w:t>
      </w:r>
      <w:r w:rsidR="00636CA7" w:rsidRPr="00A10F02">
        <w:rPr>
          <w:b/>
          <w:bCs/>
        </w:rPr>
        <w:t>Шум в виде высокочастотного чистого тона</w:t>
      </w:r>
    </w:p>
    <w:p w14:paraId="2BE02D81" w14:textId="274FF385" w:rsidR="00C4065E" w:rsidRPr="00A10F02" w:rsidRDefault="00C4065E" w:rsidP="00E039E8">
      <w:r w:rsidRPr="00C4065E">
        <w:rPr>
          <w:bCs/>
          <w:color w:val="000000"/>
          <w:spacing w:val="-4"/>
          <w:szCs w:val="24"/>
        </w:rPr>
        <w:t>Шум в виде высокочастотного чистого тона представляет собой более высокий риск повреждения органа слуха по сравнению с широкополосным шумом того же уровня.</w:t>
      </w:r>
    </w:p>
    <w:p w14:paraId="3E160B11" w14:textId="09164129" w:rsidR="00E7573A" w:rsidRPr="00A10F02" w:rsidRDefault="00E7573A" w:rsidP="00E7573A">
      <w:pPr>
        <w:rPr>
          <w:b/>
          <w:bCs/>
        </w:rPr>
      </w:pPr>
      <w:r w:rsidRPr="00A10F02">
        <w:rPr>
          <w:b/>
          <w:bCs/>
        </w:rPr>
        <w:t>6.3.2.8 Информационные звуки</w:t>
      </w:r>
    </w:p>
    <w:p w14:paraId="35CE7D2A" w14:textId="6E89B5E2" w:rsidR="00E7573A" w:rsidRPr="00A10F02" w:rsidRDefault="00E7573A" w:rsidP="00E7573A">
      <w:pPr>
        <w:rPr>
          <w:b/>
          <w:bCs/>
        </w:rPr>
      </w:pPr>
      <w:r w:rsidRPr="00A10F02">
        <w:rPr>
          <w:b/>
          <w:bCs/>
        </w:rPr>
        <w:t>6.3.2.8.1 Общая информация</w:t>
      </w:r>
    </w:p>
    <w:p w14:paraId="3413908B" w14:textId="74A5976D" w:rsidR="00E7573A" w:rsidRPr="00A10F02" w:rsidRDefault="00883397" w:rsidP="00E7573A">
      <w:r w:rsidRPr="00A10F02">
        <w:t xml:space="preserve">На большинстве рабочих мест важно слышать звуки четко и ясно. Такие звуки могут быть речью, предупреждающими сигналами, </w:t>
      </w:r>
      <w:r w:rsidR="00F02EE0" w:rsidRPr="00A10F02">
        <w:t>шумом работающего обору-дования</w:t>
      </w:r>
      <w:r w:rsidRPr="00A10F02">
        <w:t xml:space="preserve"> или музыкой. </w:t>
      </w:r>
      <w:r w:rsidR="00412728" w:rsidRPr="00A10F02">
        <w:t>Необходимо обратить внимание</w:t>
      </w:r>
      <w:r w:rsidRPr="00A10F02">
        <w:t xml:space="preserve">, что использование двойной защиты слуха может ухудшить распознавание информационных звуков больше чем </w:t>
      </w:r>
      <w:r w:rsidR="00814DE4" w:rsidRPr="00A10F02">
        <w:t>одиночная</w:t>
      </w:r>
      <w:r w:rsidRPr="00A10F02">
        <w:t xml:space="preserve"> защит</w:t>
      </w:r>
      <w:r w:rsidR="00814DE4" w:rsidRPr="00A10F02">
        <w:t>а</w:t>
      </w:r>
      <w:r w:rsidRPr="00A10F02">
        <w:t xml:space="preserve"> слуха. Если информационные звуки рабочего процесса важны, </w:t>
      </w:r>
      <w:r w:rsidR="00412728" w:rsidRPr="00A10F02">
        <w:t>рассматривают</w:t>
      </w:r>
      <w:r w:rsidR="0021257B" w:rsidRPr="00A10F02">
        <w:t xml:space="preserve"> аспекты в </w:t>
      </w:r>
      <w:r w:rsidRPr="00A10F02">
        <w:t>6.3.2.8.2 - 6.3.2.8.6.</w:t>
      </w:r>
    </w:p>
    <w:p w14:paraId="369D584B" w14:textId="6D9CFEA2" w:rsidR="00E7573A" w:rsidRPr="00A10F02" w:rsidRDefault="00E7573A" w:rsidP="00E7573A">
      <w:pPr>
        <w:rPr>
          <w:b/>
          <w:bCs/>
        </w:rPr>
      </w:pPr>
      <w:r w:rsidRPr="00A10F02">
        <w:rPr>
          <w:b/>
          <w:bCs/>
        </w:rPr>
        <w:t>6.3.2.8.2 Предупреждающие сигналы</w:t>
      </w:r>
    </w:p>
    <w:p w14:paraId="7F28771E" w14:textId="7CBA377D" w:rsidR="00883397" w:rsidRPr="00A10F02" w:rsidRDefault="00717255" w:rsidP="00883397">
      <w:r w:rsidRPr="00A10F02">
        <w:t>Если</w:t>
      </w:r>
      <w:r w:rsidR="00883397" w:rsidRPr="00A10F02">
        <w:t xml:space="preserve"> распознавание звуков таких как предупреждающие сигналы критично, </w:t>
      </w:r>
      <w:r w:rsidRPr="00A10F02">
        <w:t xml:space="preserve">предпочтительными являются </w:t>
      </w:r>
      <w:r w:rsidR="00883397" w:rsidRPr="00A10F02">
        <w:t xml:space="preserve">пассивные </w:t>
      </w:r>
      <w:r w:rsidR="00017076" w:rsidRPr="00A10F02">
        <w:t>СИЗ органа слуха</w:t>
      </w:r>
      <w:r w:rsidR="00883397" w:rsidRPr="00A10F02">
        <w:t xml:space="preserve"> с </w:t>
      </w:r>
      <w:r w:rsidR="006519C9" w:rsidRPr="00A10F02">
        <w:t>равномерной частотной характеристикой</w:t>
      </w:r>
      <w:r w:rsidR="00883397" w:rsidRPr="00A10F02">
        <w:t xml:space="preserve">. В случае </w:t>
      </w:r>
      <w:r w:rsidR="000B25D4">
        <w:t>переменного</w:t>
      </w:r>
      <w:r w:rsidR="00883397" w:rsidRPr="00A10F02">
        <w:t xml:space="preserve"> шума, </w:t>
      </w:r>
      <w:r w:rsidRPr="00A10F02">
        <w:t>рассматривают</w:t>
      </w:r>
      <w:r w:rsidR="00883397" w:rsidRPr="00A10F02">
        <w:t xml:space="preserve"> уровнезависимые </w:t>
      </w:r>
      <w:r w:rsidR="00017076" w:rsidRPr="00A10F02">
        <w:t>СИЗ органа слуха</w:t>
      </w:r>
      <w:r w:rsidR="00883397" w:rsidRPr="00A10F02">
        <w:t xml:space="preserve">. </w:t>
      </w:r>
      <w:r w:rsidR="00F02EE0" w:rsidRPr="00A10F02">
        <w:t xml:space="preserve">Там, </w:t>
      </w:r>
      <w:r w:rsidRPr="00A10F02">
        <w:t>где есть риски, связанные с плохой слышимостью звуков, которые необходимо слышать, чтобы снизить риски несчастных случаев, например, от движущегося транспорта, не подходит и</w:t>
      </w:r>
      <w:r w:rsidR="00883397" w:rsidRPr="00A10F02">
        <w:t xml:space="preserve">спользование </w:t>
      </w:r>
      <w:r w:rsidR="003E5C02" w:rsidRPr="00A10F02">
        <w:t>СИЗ органа слуха</w:t>
      </w:r>
      <w:r w:rsidR="00883397" w:rsidRPr="00A10F02">
        <w:t xml:space="preserve"> со встроенным аудиовходом </w:t>
      </w:r>
      <w:r w:rsidR="00052C7E" w:rsidRPr="00A10F02">
        <w:t>для развлекательных целей</w:t>
      </w:r>
      <w:r w:rsidR="00883397" w:rsidRPr="00A10F02">
        <w:t>.</w:t>
      </w:r>
    </w:p>
    <w:p w14:paraId="3AE17A66" w14:textId="48D2A94C" w:rsidR="00E7573A" w:rsidRPr="00A10F02" w:rsidRDefault="00883397" w:rsidP="00883397">
      <w:r w:rsidRPr="00A10F02">
        <w:lastRenderedPageBreak/>
        <w:t xml:space="preserve">В зависимости от частотного состава предупреждающего сигнала </w:t>
      </w:r>
      <w:r w:rsidR="00407975" w:rsidRPr="00A10F02">
        <w:t>рас</w:t>
      </w:r>
      <w:r w:rsidR="00B55D10" w:rsidRPr="00A10F02">
        <w:t>с</w:t>
      </w:r>
      <w:r w:rsidR="00407975" w:rsidRPr="00A10F02">
        <w:t>матриваются</w:t>
      </w:r>
      <w:r w:rsidRPr="00A10F02">
        <w:t xml:space="preserve"> </w:t>
      </w:r>
      <w:r w:rsidR="00600C93" w:rsidRPr="00A10F02">
        <w:t>СИЗ</w:t>
      </w:r>
      <w:r w:rsidRPr="00A10F02">
        <w:t xml:space="preserve"> органа слуха с подходящ</w:t>
      </w:r>
      <w:r w:rsidR="006519C9" w:rsidRPr="00A10F02">
        <w:t>ей</w:t>
      </w:r>
      <w:r w:rsidRPr="00A10F02">
        <w:t xml:space="preserve"> </w:t>
      </w:r>
      <w:r w:rsidR="00DE0EC0" w:rsidRPr="00A10F02">
        <w:t>частотн</w:t>
      </w:r>
      <w:r w:rsidR="006519C9" w:rsidRPr="00A10F02">
        <w:t>ой</w:t>
      </w:r>
      <w:r w:rsidR="00DE0EC0" w:rsidRPr="00A10F02">
        <w:t xml:space="preserve"> </w:t>
      </w:r>
      <w:r w:rsidR="006519C9" w:rsidRPr="00A10F02">
        <w:t>характеристикой</w:t>
      </w:r>
      <w:r w:rsidRPr="00A10F02">
        <w:t xml:space="preserve">. В любом случае предупреждающие сигналы должны четко распознаваться. В случае сомнений </w:t>
      </w:r>
      <w:r w:rsidR="00407975" w:rsidRPr="00A10F02">
        <w:t xml:space="preserve">проводят </w:t>
      </w:r>
      <w:r w:rsidRPr="00A10F02">
        <w:t>проверк</w:t>
      </w:r>
      <w:r w:rsidR="00407975" w:rsidRPr="00A10F02">
        <w:t>у</w:t>
      </w:r>
      <w:r w:rsidRPr="00A10F02">
        <w:t xml:space="preserve"> </w:t>
      </w:r>
      <w:r w:rsidR="00F02EE0" w:rsidRPr="00A10F02">
        <w:t>слухового</w:t>
      </w:r>
      <w:r w:rsidRPr="00A10F02">
        <w:t xml:space="preserve"> восприятия в соответствии с </w:t>
      </w:r>
      <w:r w:rsidR="00FC100E" w:rsidRPr="00FC100E">
        <w:rPr>
          <w:i/>
        </w:rPr>
        <w:t>[4]</w:t>
      </w:r>
      <w:r w:rsidRPr="00A10F02">
        <w:t>.</w:t>
      </w:r>
    </w:p>
    <w:p w14:paraId="7FADC28A" w14:textId="591DFC19" w:rsidR="00E7573A" w:rsidRPr="00A10F02" w:rsidRDefault="00E7573A" w:rsidP="00C4065E">
      <w:pPr>
        <w:spacing w:after="160" w:line="259" w:lineRule="auto"/>
        <w:jc w:val="left"/>
        <w:rPr>
          <w:b/>
          <w:bCs/>
        </w:rPr>
      </w:pPr>
      <w:r w:rsidRPr="00A10F02">
        <w:rPr>
          <w:b/>
          <w:bCs/>
        </w:rPr>
        <w:t>6.3.2.8.3 Локализация источника шума</w:t>
      </w:r>
    </w:p>
    <w:p w14:paraId="570A63D5" w14:textId="6CCA7FE9" w:rsidR="00E7573A" w:rsidRPr="00A10F02" w:rsidRDefault="00883397" w:rsidP="00E7573A">
      <w:r w:rsidRPr="00A10F02">
        <w:t xml:space="preserve">Иногда необходима идентификация направления </w:t>
      </w:r>
      <w:r w:rsidR="008529C2" w:rsidRPr="00A10F02">
        <w:t xml:space="preserve">на </w:t>
      </w:r>
      <w:r w:rsidRPr="00A10F02">
        <w:t xml:space="preserve">источник звука. При использовании </w:t>
      </w:r>
      <w:r w:rsidR="00FC61E1" w:rsidRPr="00A10F02">
        <w:t>СИЗ органа</w:t>
      </w:r>
      <w:r w:rsidRPr="00A10F02">
        <w:t xml:space="preserve"> слуха это может быть осложнено. </w:t>
      </w:r>
      <w:r w:rsidR="006E1223" w:rsidRPr="00A10F02">
        <w:t>В таком случае предпочтительно использовать п</w:t>
      </w:r>
      <w:r w:rsidR="00322140" w:rsidRPr="00A10F02">
        <w:t>ротивошумные в</w:t>
      </w:r>
      <w:r w:rsidRPr="00A10F02">
        <w:t>кладыши.</w:t>
      </w:r>
    </w:p>
    <w:p w14:paraId="64A44821" w14:textId="44A4BE51" w:rsidR="00E7573A" w:rsidRPr="00A10F02" w:rsidRDefault="00E7573A" w:rsidP="00E7573A">
      <w:pPr>
        <w:rPr>
          <w:b/>
          <w:bCs/>
        </w:rPr>
      </w:pPr>
      <w:r w:rsidRPr="00A10F02">
        <w:rPr>
          <w:b/>
          <w:bCs/>
        </w:rPr>
        <w:t>6.3.2.8.4 Речевая коммуникация</w:t>
      </w:r>
    </w:p>
    <w:p w14:paraId="7F25FE64" w14:textId="0B056096" w:rsidR="00E7573A" w:rsidRPr="00A10F02" w:rsidRDefault="008529C2" w:rsidP="00E7573A">
      <w:r w:rsidRPr="00A10F02">
        <w:t>Как правило, разборчивость речи улучшается при использовании пассивных СИЗ органа слуха с равномерной частотной характеристикой</w:t>
      </w:r>
      <w:r w:rsidR="00883397" w:rsidRPr="00A10F02">
        <w:t xml:space="preserve">. </w:t>
      </w:r>
      <w:r w:rsidR="007D5B75" w:rsidRPr="00A10F02">
        <w:t>Разборчивость</w:t>
      </w:r>
      <w:r w:rsidR="00883397" w:rsidRPr="00A10F02">
        <w:t xml:space="preserve"> речи также можно улучшить с помощью уровнезависимых </w:t>
      </w:r>
      <w:r w:rsidR="00FC61E1" w:rsidRPr="00A10F02">
        <w:t>СИЗ</w:t>
      </w:r>
      <w:r w:rsidR="00883397" w:rsidRPr="00A10F02">
        <w:t xml:space="preserve"> органа слуха (например, для прерывистого шума) или </w:t>
      </w:r>
      <w:r w:rsidR="00FC61E1" w:rsidRPr="00A10F02">
        <w:t>СИЗ</w:t>
      </w:r>
      <w:r w:rsidR="00883397" w:rsidRPr="00A10F02">
        <w:t xml:space="preserve"> органа слуха с возможностью коммуникации.</w:t>
      </w:r>
    </w:p>
    <w:p w14:paraId="7EF16E71" w14:textId="01ACE7FE" w:rsidR="00E7573A" w:rsidRPr="00A10F02" w:rsidRDefault="00E7573A" w:rsidP="00E7573A">
      <w:pPr>
        <w:rPr>
          <w:b/>
          <w:bCs/>
        </w:rPr>
      </w:pPr>
      <w:r w:rsidRPr="00A10F02">
        <w:rPr>
          <w:b/>
          <w:bCs/>
        </w:rPr>
        <w:t>6.3.2.8.5 </w:t>
      </w:r>
      <w:r w:rsidR="00C43DA4" w:rsidRPr="00A10F02">
        <w:rPr>
          <w:b/>
          <w:bCs/>
        </w:rPr>
        <w:t>Шум</w:t>
      </w:r>
      <w:r w:rsidRPr="00A10F02">
        <w:rPr>
          <w:b/>
          <w:bCs/>
        </w:rPr>
        <w:t xml:space="preserve"> </w:t>
      </w:r>
      <w:r w:rsidR="005531F5" w:rsidRPr="00A10F02">
        <w:rPr>
          <w:b/>
          <w:bCs/>
        </w:rPr>
        <w:t>оборудования</w:t>
      </w:r>
    </w:p>
    <w:p w14:paraId="268BB906" w14:textId="72970748" w:rsidR="00E7573A" w:rsidRPr="00A10F02" w:rsidRDefault="00C43DA4" w:rsidP="00E7573A">
      <w:r w:rsidRPr="00A10F02">
        <w:t>Шум работающего</w:t>
      </w:r>
      <w:r w:rsidR="00883397" w:rsidRPr="00A10F02">
        <w:t xml:space="preserve"> оборудования могут содержать важную для работы информацию. В зависимости от частотного состава </w:t>
      </w:r>
      <w:r w:rsidRPr="00A10F02">
        <w:t>шума</w:t>
      </w:r>
      <w:r w:rsidR="00883397" w:rsidRPr="00A10F02">
        <w:t xml:space="preserve"> оборудования </w:t>
      </w:r>
      <w:r w:rsidRPr="00A10F02">
        <w:t>могут считаться подходящими СИЗ органа слуха с подходящей частотной характеристикой или уровнезависимые СИЗ органа слуха</w:t>
      </w:r>
      <w:r w:rsidR="00883397" w:rsidRPr="00A10F02">
        <w:t>.</w:t>
      </w:r>
    </w:p>
    <w:p w14:paraId="6AA20053" w14:textId="102A4C7C" w:rsidR="00E7573A" w:rsidRPr="00A10F02" w:rsidRDefault="00E7573A" w:rsidP="00E7573A">
      <w:pPr>
        <w:rPr>
          <w:b/>
          <w:bCs/>
        </w:rPr>
      </w:pPr>
      <w:r w:rsidRPr="00A10F02">
        <w:rPr>
          <w:b/>
          <w:bCs/>
        </w:rPr>
        <w:t>6.3.2.8.6 Живая музыка</w:t>
      </w:r>
    </w:p>
    <w:p w14:paraId="41C4F36F" w14:textId="1FF7BB35" w:rsidR="00E7573A" w:rsidRPr="00A10F02" w:rsidRDefault="00883397" w:rsidP="00E7573A">
      <w:r w:rsidRPr="00A10F02">
        <w:t xml:space="preserve">Для музыкантов и слушателей желательно как можно более равномерное </w:t>
      </w:r>
      <w:r w:rsidR="002F4869" w:rsidRPr="00A10F02">
        <w:t>поглощение шума</w:t>
      </w:r>
      <w:r w:rsidRPr="00A10F02">
        <w:t xml:space="preserve"> (практически одинаковые значения H, M и L). </w:t>
      </w:r>
      <w:r w:rsidR="004E4C8F" w:rsidRPr="00A10F02">
        <w:t>Что</w:t>
      </w:r>
      <w:r w:rsidRPr="00A10F02">
        <w:t xml:space="preserve"> обеспечит наименьшее искажение оригинального звука. </w:t>
      </w:r>
      <w:r w:rsidR="002F4869" w:rsidRPr="00A10F02">
        <w:t>Поглощение шума</w:t>
      </w:r>
      <w:r w:rsidRPr="00A10F02">
        <w:t xml:space="preserve"> </w:t>
      </w:r>
      <w:r w:rsidR="001032A1" w:rsidRPr="00A10F02">
        <w:t xml:space="preserve">должно быть </w:t>
      </w:r>
      <w:r w:rsidRPr="00A10F02">
        <w:t xml:space="preserve">тщательно </w:t>
      </w:r>
      <w:r w:rsidR="001032A1" w:rsidRPr="00A10F02">
        <w:t>подобрано</w:t>
      </w:r>
      <w:r w:rsidRPr="00A10F02">
        <w:t xml:space="preserve">. Следует избегать </w:t>
      </w:r>
      <w:r w:rsidR="00C57950" w:rsidRPr="00A10F02">
        <w:t>чрезмерной защиты</w:t>
      </w:r>
      <w:r w:rsidR="001032A1" w:rsidRPr="00A10F02">
        <w:t xml:space="preserve"> для стимулирования</w:t>
      </w:r>
      <w:r w:rsidRPr="00A10F02">
        <w:t xml:space="preserve"> непрерывного использования </w:t>
      </w:r>
      <w:r w:rsidR="00223FA8" w:rsidRPr="00A10F02">
        <w:t>СИЗ</w:t>
      </w:r>
      <w:r w:rsidRPr="00A10F02">
        <w:t xml:space="preserve"> органа слуха, см</w:t>
      </w:r>
      <w:r w:rsidR="00A76B08" w:rsidRPr="00A10F02">
        <w:t>.</w:t>
      </w:r>
      <w:r w:rsidRPr="00A10F02">
        <w:t xml:space="preserve"> 6.4.2.</w:t>
      </w:r>
    </w:p>
    <w:p w14:paraId="2CD93854" w14:textId="60FD3F11" w:rsidR="00E7573A" w:rsidRPr="00CD6C8B" w:rsidRDefault="00E7573A" w:rsidP="00CD6C8B">
      <w:pPr>
        <w:spacing w:after="160" w:line="259" w:lineRule="auto"/>
        <w:jc w:val="left"/>
        <w:rPr>
          <w:b/>
        </w:rPr>
      </w:pPr>
      <w:r w:rsidRPr="00CD6C8B">
        <w:rPr>
          <w:b/>
        </w:rPr>
        <w:t>6.3.3 Факторы</w:t>
      </w:r>
      <w:r w:rsidR="00A80144" w:rsidRPr="00CD6C8B">
        <w:rPr>
          <w:b/>
        </w:rPr>
        <w:t xml:space="preserve"> окружающей</w:t>
      </w:r>
      <w:r w:rsidRPr="00CD6C8B">
        <w:rPr>
          <w:b/>
        </w:rPr>
        <w:t xml:space="preserve"> среды (неакустические)</w:t>
      </w:r>
    </w:p>
    <w:p w14:paraId="494E428E" w14:textId="73E8F561" w:rsidR="00E7573A" w:rsidRPr="00A10F02" w:rsidRDefault="00E7573A" w:rsidP="00E7573A">
      <w:pPr>
        <w:rPr>
          <w:b/>
          <w:bCs/>
        </w:rPr>
      </w:pPr>
      <w:r w:rsidRPr="00A10F02">
        <w:rPr>
          <w:b/>
          <w:bCs/>
        </w:rPr>
        <w:t>6.3.3.1 Общая информация</w:t>
      </w:r>
    </w:p>
    <w:p w14:paraId="4B1A7C34" w14:textId="19D2D800" w:rsidR="00E7573A" w:rsidRPr="00A10F02" w:rsidRDefault="00883397" w:rsidP="00E7573A">
      <w:r w:rsidRPr="00A10F02">
        <w:t xml:space="preserve">В дополнение к акустическим факторам, влияющим на выбор, также </w:t>
      </w:r>
      <w:r w:rsidR="00305F3E" w:rsidRPr="00A10F02">
        <w:t>рассматривают</w:t>
      </w:r>
      <w:r w:rsidRPr="00A10F02">
        <w:t xml:space="preserve"> другие факторы окружающей среды. Таблица 2 </w:t>
      </w:r>
      <w:r w:rsidR="00305F3E" w:rsidRPr="00A10F02">
        <w:t>представляет</w:t>
      </w:r>
      <w:r w:rsidRPr="00A10F02">
        <w:t xml:space="preserve"> общее руководство по выбору подходящего </w:t>
      </w:r>
      <w:r w:rsidR="002A5371" w:rsidRPr="00A10F02">
        <w:t>СИЗ</w:t>
      </w:r>
      <w:r w:rsidRPr="00A10F02">
        <w:t xml:space="preserve"> органа слуха с учетом факторов окружающей среды. Оценка рисков и влияние рабочей среды</w:t>
      </w:r>
      <w:r w:rsidR="00707D46" w:rsidRPr="00A10F02">
        <w:t xml:space="preserve"> при выборе СИЗ органа слуха</w:t>
      </w:r>
      <w:r w:rsidRPr="00A10F02">
        <w:t xml:space="preserve"> </w:t>
      </w:r>
      <w:r w:rsidR="001A428D" w:rsidRPr="00A10F02">
        <w:t>более приоритетны, чем</w:t>
      </w:r>
      <w:r w:rsidRPr="00A10F02">
        <w:t xml:space="preserve"> фактор</w:t>
      </w:r>
      <w:r w:rsidR="001A428D" w:rsidRPr="00A10F02">
        <w:t>ы</w:t>
      </w:r>
      <w:r w:rsidRPr="00A10F02">
        <w:t xml:space="preserve"> окружающей среды, описанн</w:t>
      </w:r>
      <w:r w:rsidR="00707D46" w:rsidRPr="00A10F02">
        <w:t>ы</w:t>
      </w:r>
      <w:r w:rsidR="001A428D" w:rsidRPr="00A10F02">
        <w:t>е</w:t>
      </w:r>
      <w:r w:rsidRPr="00A10F02">
        <w:t xml:space="preserve"> в </w:t>
      </w:r>
      <w:r w:rsidR="00035600" w:rsidRPr="00A10F02">
        <w:t>данном</w:t>
      </w:r>
      <w:r w:rsidRPr="00A10F02">
        <w:t xml:space="preserve"> подпункте.</w:t>
      </w:r>
    </w:p>
    <w:p w14:paraId="2902263B" w14:textId="77777777" w:rsidR="00087EC8" w:rsidRDefault="00087EC8">
      <w:pPr>
        <w:spacing w:after="160" w:line="259" w:lineRule="auto"/>
        <w:ind w:firstLine="0"/>
        <w:jc w:val="left"/>
        <w:rPr>
          <w:b/>
          <w:bCs/>
        </w:rPr>
      </w:pPr>
      <w:r>
        <w:rPr>
          <w:b/>
          <w:bCs/>
        </w:rPr>
        <w:br w:type="page"/>
      </w:r>
    </w:p>
    <w:p w14:paraId="0CEFF53F" w14:textId="0D26EA96" w:rsidR="00E7573A" w:rsidRPr="00A10F02" w:rsidRDefault="00E7573A" w:rsidP="00E7573A">
      <w:pPr>
        <w:rPr>
          <w:b/>
          <w:bCs/>
        </w:rPr>
      </w:pPr>
      <w:r w:rsidRPr="00A10F02">
        <w:rPr>
          <w:b/>
          <w:bCs/>
        </w:rPr>
        <w:lastRenderedPageBreak/>
        <w:t>6.3.3.2 Температура (высокая и низкая температура и/или влажность)</w:t>
      </w:r>
    </w:p>
    <w:p w14:paraId="1D2970F6" w14:textId="4E54C59A" w:rsidR="00E7573A" w:rsidRPr="00A10F02" w:rsidRDefault="00883397" w:rsidP="00E7573A">
      <w:r w:rsidRPr="00A10F02">
        <w:t>Физическ</w:t>
      </w:r>
      <w:r w:rsidR="00785599" w:rsidRPr="00A10F02">
        <w:t>ая работа</w:t>
      </w:r>
      <w:r w:rsidRPr="00A10F02">
        <w:t xml:space="preserve">, особенно при высокой окружающей температуре и/или влажности, могут вызвать потоотделение под </w:t>
      </w:r>
      <w:r w:rsidR="00785599" w:rsidRPr="00A10F02">
        <w:t>амортизаторами противошумных</w:t>
      </w:r>
      <w:r w:rsidRPr="00A10F02">
        <w:t xml:space="preserve"> наушников. В таких условиях</w:t>
      </w:r>
      <w:r w:rsidR="00785599" w:rsidRPr="00A10F02">
        <w:t xml:space="preserve"> </w:t>
      </w:r>
      <w:r w:rsidR="007F3B2B" w:rsidRPr="00A10F02">
        <w:t xml:space="preserve">предпочтительно использовать </w:t>
      </w:r>
      <w:r w:rsidR="00785599" w:rsidRPr="00A10F02">
        <w:t>противошумные</w:t>
      </w:r>
      <w:r w:rsidRPr="00A10F02">
        <w:t xml:space="preserve"> вкладыши. При использовании</w:t>
      </w:r>
      <w:r w:rsidR="00785599" w:rsidRPr="00A10F02">
        <w:t xml:space="preserve"> противошумных</w:t>
      </w:r>
      <w:r w:rsidRPr="00A10F02">
        <w:t xml:space="preserve"> наушников могут использоваться тонкие впитывающие</w:t>
      </w:r>
      <w:r w:rsidR="005959F0" w:rsidRPr="00A10F02">
        <w:t xml:space="preserve"> пот</w:t>
      </w:r>
      <w:r w:rsidRPr="00A10F02">
        <w:t xml:space="preserve"> гигиен</w:t>
      </w:r>
      <w:r w:rsidR="00785599" w:rsidRPr="00A10F02">
        <w:t>ические накладки на амортизаторы</w:t>
      </w:r>
      <w:r w:rsidRPr="00A10F02">
        <w:t xml:space="preserve">. Однако необходимо </w:t>
      </w:r>
      <w:r w:rsidR="007F3B2B" w:rsidRPr="00A10F02">
        <w:t>учитывать</w:t>
      </w:r>
      <w:r w:rsidRPr="00A10F02">
        <w:t xml:space="preserve">, что эти накладки могут снизить </w:t>
      </w:r>
      <w:r w:rsidR="002F4869" w:rsidRPr="00A10F02">
        <w:t>поглощение шума</w:t>
      </w:r>
      <w:r w:rsidRPr="00A10F02">
        <w:t xml:space="preserve"> </w:t>
      </w:r>
      <w:r w:rsidR="00C14468" w:rsidRPr="00A10F02">
        <w:t>СИЗ</w:t>
      </w:r>
      <w:r w:rsidRPr="00A10F02">
        <w:t xml:space="preserve"> органа слуха. </w:t>
      </w:r>
      <w:r w:rsidR="007F3B2B" w:rsidRPr="00A10F02">
        <w:t xml:space="preserve">Предпочтительно использовать </w:t>
      </w:r>
      <w:r w:rsidR="00030854" w:rsidRPr="00A10F02">
        <w:t>изделия</w:t>
      </w:r>
      <w:r w:rsidRPr="00A10F02">
        <w:t xml:space="preserve"> с </w:t>
      </w:r>
      <w:r w:rsidR="00785599" w:rsidRPr="00A10F02">
        <w:t>указанным</w:t>
      </w:r>
      <w:r w:rsidRPr="00A10F02">
        <w:t xml:space="preserve">и данными по </w:t>
      </w:r>
      <w:r w:rsidR="002F4869" w:rsidRPr="00A10F02">
        <w:t>поглощению шума</w:t>
      </w:r>
      <w:r w:rsidRPr="00A10F02">
        <w:t xml:space="preserve"> </w:t>
      </w:r>
      <w:r w:rsidR="007F3B2B" w:rsidRPr="00A10F02">
        <w:t xml:space="preserve">для </w:t>
      </w:r>
      <w:r w:rsidRPr="00A10F02">
        <w:t xml:space="preserve">комбинации </w:t>
      </w:r>
      <w:r w:rsidR="00785599" w:rsidRPr="00A10F02">
        <w:t xml:space="preserve">противошумных </w:t>
      </w:r>
      <w:r w:rsidRPr="00A10F02">
        <w:t>наушников и гигиенических накладок. Экстремально низкие температуры мо</w:t>
      </w:r>
      <w:r w:rsidR="00785599" w:rsidRPr="00A10F02">
        <w:t xml:space="preserve">гут повлиять на </w:t>
      </w:r>
      <w:r w:rsidR="002F4869" w:rsidRPr="00A10F02">
        <w:t xml:space="preserve">поглощение шума </w:t>
      </w:r>
      <w:r w:rsidR="00785599" w:rsidRPr="00A10F02">
        <w:t>СИЗ</w:t>
      </w:r>
      <w:r w:rsidRPr="00A10F02">
        <w:t xml:space="preserve"> органа слуха, поскольку пластичность материалов будет снижена.</w:t>
      </w:r>
    </w:p>
    <w:p w14:paraId="691A1E59" w14:textId="7F975D52" w:rsidR="00E7573A" w:rsidRPr="00A10F02" w:rsidRDefault="00E7573A" w:rsidP="00E7573A">
      <w:pPr>
        <w:rPr>
          <w:b/>
          <w:bCs/>
        </w:rPr>
      </w:pPr>
      <w:r w:rsidRPr="00A10F02">
        <w:rPr>
          <w:b/>
          <w:bCs/>
        </w:rPr>
        <w:t xml:space="preserve">6.3.3.3 Загрязнения и </w:t>
      </w:r>
      <w:r w:rsidR="00BC64C1" w:rsidRPr="00A10F02">
        <w:rPr>
          <w:b/>
          <w:bCs/>
        </w:rPr>
        <w:t>грязные</w:t>
      </w:r>
      <w:r w:rsidRPr="00A10F02">
        <w:rPr>
          <w:b/>
          <w:bCs/>
        </w:rPr>
        <w:t xml:space="preserve"> рабочие условия</w:t>
      </w:r>
    </w:p>
    <w:p w14:paraId="60C898FA" w14:textId="55B4114C" w:rsidR="00883397" w:rsidRDefault="00883397" w:rsidP="00883397">
      <w:r w:rsidRPr="00A10F02">
        <w:t xml:space="preserve">В нечистых рабочих условиях, </w:t>
      </w:r>
      <w:r w:rsidR="00E97437" w:rsidRPr="00A10F02">
        <w:t>убеждаются</w:t>
      </w:r>
      <w:r w:rsidRPr="00A10F02">
        <w:t xml:space="preserve">, что выбранное </w:t>
      </w:r>
      <w:r w:rsidR="0084292E" w:rsidRPr="00A10F02">
        <w:t>СИЗ</w:t>
      </w:r>
      <w:r w:rsidRPr="00A10F02">
        <w:t xml:space="preserve"> органа слуха можно надеть и использовать без риска раздражения для пользователя. Загрязняющие вещества такие как грязь,</w:t>
      </w:r>
      <w:r w:rsidR="00087EC8">
        <w:t xml:space="preserve"> пыль,</w:t>
      </w:r>
      <w:r w:rsidRPr="00A10F02">
        <w:t xml:space="preserve"> микробы или металлические опилки могут вызвать раздражение кожи или инфекцию, например, пыль на поверхности </w:t>
      </w:r>
      <w:r w:rsidR="0084292E" w:rsidRPr="00A10F02">
        <w:t>амортизатора</w:t>
      </w:r>
      <w:r w:rsidR="000E0E57" w:rsidRPr="00A10F02">
        <w:t xml:space="preserve"> противошумных</w:t>
      </w:r>
      <w:r w:rsidRPr="00A10F02">
        <w:t xml:space="preserve"> наушников или грязь на </w:t>
      </w:r>
      <w:r w:rsidR="0084292E" w:rsidRPr="00A10F02">
        <w:t xml:space="preserve">противошумных </w:t>
      </w:r>
      <w:r w:rsidRPr="00A10F02">
        <w:t xml:space="preserve">вкладышах, которые вставляют внутрь </w:t>
      </w:r>
      <w:r w:rsidR="0074102A" w:rsidRPr="00A10F02">
        <w:t>слухового</w:t>
      </w:r>
      <w:r w:rsidRPr="00A10F02">
        <w:t xml:space="preserve"> канала. Перед </w:t>
      </w:r>
      <w:r w:rsidR="00AE7045">
        <w:t>посадкой</w:t>
      </w:r>
      <w:r w:rsidRPr="00A10F02">
        <w:t xml:space="preserve"> </w:t>
      </w:r>
      <w:r w:rsidR="0084292E" w:rsidRPr="00A10F02">
        <w:t>СИЗ</w:t>
      </w:r>
      <w:r w:rsidRPr="00A10F02">
        <w:t xml:space="preserve"> органа слуха пользователь должен убедиться, что область </w:t>
      </w:r>
      <w:r w:rsidR="00AE7045">
        <w:t>посадки</w:t>
      </w:r>
      <w:r w:rsidRPr="00A10F02">
        <w:t xml:space="preserve"> и руки чистые.</w:t>
      </w:r>
    </w:p>
    <w:p w14:paraId="15D1418A" w14:textId="605292DD" w:rsidR="00E7573A" w:rsidRPr="00A10F02" w:rsidRDefault="0084292E" w:rsidP="00883397">
      <w:r w:rsidRPr="00A10F02">
        <w:t>Любые противошумные</w:t>
      </w:r>
      <w:r w:rsidR="00883397" w:rsidRPr="00A10F02">
        <w:t xml:space="preserve"> вкладыши должны устанавливаться перед входом в пыльную среду.</w:t>
      </w:r>
    </w:p>
    <w:p w14:paraId="08525414" w14:textId="17192F7B" w:rsidR="00E7573A" w:rsidRPr="00A10F02" w:rsidRDefault="00E7573A" w:rsidP="00E7573A">
      <w:pPr>
        <w:rPr>
          <w:b/>
          <w:bCs/>
        </w:rPr>
      </w:pPr>
      <w:r w:rsidRPr="00A10F02">
        <w:rPr>
          <w:b/>
          <w:bCs/>
        </w:rPr>
        <w:t>6.</w:t>
      </w:r>
      <w:r w:rsidR="005531F5" w:rsidRPr="00A10F02">
        <w:rPr>
          <w:b/>
          <w:bCs/>
        </w:rPr>
        <w:t>3.3.4</w:t>
      </w:r>
      <w:r w:rsidR="005531F5" w:rsidRPr="00A10F02">
        <w:rPr>
          <w:b/>
          <w:bCs/>
          <w:lang w:val="en-US"/>
        </w:rPr>
        <w:t> </w:t>
      </w:r>
      <w:r w:rsidR="005531F5" w:rsidRPr="00A10F02">
        <w:rPr>
          <w:b/>
          <w:bCs/>
        </w:rPr>
        <w:t>Движущиеся части оборудования</w:t>
      </w:r>
    </w:p>
    <w:p w14:paraId="3C3F4B57" w14:textId="215B9898" w:rsidR="005531F5" w:rsidRPr="00A10F02" w:rsidRDefault="00564C15" w:rsidP="00E7573A">
      <w:r w:rsidRPr="00A10F02">
        <w:t>Противошумные вкладыши со шнурком, который может быть захвачен оборудованием не применимы п</w:t>
      </w:r>
      <w:r w:rsidR="00883397" w:rsidRPr="00A10F02">
        <w:t>ри работе в среде, где у оборудования есть движущиеся части</w:t>
      </w:r>
      <w:r w:rsidRPr="00A10F02">
        <w:t>.</w:t>
      </w:r>
    </w:p>
    <w:p w14:paraId="45B5FEB4" w14:textId="20E2DAC9" w:rsidR="005531F5" w:rsidRPr="00A10F02" w:rsidRDefault="005531F5" w:rsidP="00CD6C8B">
      <w:pPr>
        <w:spacing w:after="160" w:line="259" w:lineRule="auto"/>
        <w:jc w:val="left"/>
        <w:rPr>
          <w:b/>
          <w:bCs/>
        </w:rPr>
      </w:pPr>
      <w:r w:rsidRPr="00A10F02">
        <w:rPr>
          <w:b/>
          <w:bCs/>
        </w:rPr>
        <w:t>6.3.3.5 Персональная несовместимость с пользователем</w:t>
      </w:r>
    </w:p>
    <w:p w14:paraId="6988BDF8" w14:textId="077B6776" w:rsidR="005531F5" w:rsidRPr="00A10F02" w:rsidRDefault="0089225C" w:rsidP="00E7573A">
      <w:r w:rsidRPr="00A10F02">
        <w:t>Использование противошумных вкладышей может быть нецелесообразно е</w:t>
      </w:r>
      <w:r w:rsidR="00883397" w:rsidRPr="00A10F02">
        <w:t xml:space="preserve">сли у пользователя малый размер </w:t>
      </w:r>
      <w:r w:rsidR="0074102A" w:rsidRPr="00A10F02">
        <w:t>слухового</w:t>
      </w:r>
      <w:r w:rsidR="00883397" w:rsidRPr="00A10F02">
        <w:t xml:space="preserve"> канала или чувствительные ткани </w:t>
      </w:r>
      <w:r w:rsidR="0074102A" w:rsidRPr="00A10F02">
        <w:t>слухового</w:t>
      </w:r>
      <w:r w:rsidR="00883397" w:rsidRPr="00A10F02">
        <w:t xml:space="preserve"> канала. В </w:t>
      </w:r>
      <w:r w:rsidRPr="00A10F02">
        <w:t>таком</w:t>
      </w:r>
      <w:r w:rsidR="00883397" w:rsidRPr="00A10F02">
        <w:t xml:space="preserve"> случа</w:t>
      </w:r>
      <w:r w:rsidRPr="00A10F02">
        <w:t>е</w:t>
      </w:r>
      <w:r w:rsidR="00883397" w:rsidRPr="00A10F02">
        <w:t xml:space="preserve"> целесообразн</w:t>
      </w:r>
      <w:r w:rsidRPr="00A10F02">
        <w:t>о использовать</w:t>
      </w:r>
      <w:r w:rsidR="00883397" w:rsidRPr="00A10F02">
        <w:t xml:space="preserve"> </w:t>
      </w:r>
      <w:r w:rsidR="000E0E57" w:rsidRPr="00A10F02">
        <w:t xml:space="preserve">противошумные </w:t>
      </w:r>
      <w:r w:rsidR="00883397" w:rsidRPr="00A10F02">
        <w:t>наушники.</w:t>
      </w:r>
    </w:p>
    <w:p w14:paraId="3CCFB1B1" w14:textId="4659CEBD" w:rsidR="005531F5" w:rsidRPr="00A10F02" w:rsidRDefault="005531F5" w:rsidP="00E7573A">
      <w:pPr>
        <w:rPr>
          <w:b/>
          <w:bCs/>
        </w:rPr>
      </w:pPr>
      <w:r w:rsidRPr="00A10F02">
        <w:rPr>
          <w:b/>
          <w:bCs/>
        </w:rPr>
        <w:t>6.3.3.6 Типы выполняемых работ</w:t>
      </w:r>
    </w:p>
    <w:p w14:paraId="7E5D02DF" w14:textId="0BE49F9D" w:rsidR="005531F5" w:rsidRPr="00A10F02" w:rsidRDefault="00683473" w:rsidP="00E7573A">
      <w:r w:rsidRPr="00683473">
        <w:t>Противошумные наушники с аудиовходом для воспроизведения развлекательных аудиопрограмм</w:t>
      </w:r>
      <w:r w:rsidR="00883397" w:rsidRPr="00A10F02">
        <w:t xml:space="preserve"> мо</w:t>
      </w:r>
      <w:r w:rsidR="008868C0" w:rsidRPr="00A10F02">
        <w:t xml:space="preserve">гут </w:t>
      </w:r>
      <w:r w:rsidR="00883397" w:rsidRPr="00A10F02">
        <w:t xml:space="preserve">подойти пользователям, выполняющим монотонные или однообразные задачи, если оценка рисков это позволяет. При выборе такого устройства </w:t>
      </w:r>
      <w:r w:rsidR="00EE25A0" w:rsidRPr="00A10F02">
        <w:t xml:space="preserve">следует принимать во внимание дополнительный источник </w:t>
      </w:r>
      <w:r w:rsidR="00EE25A0" w:rsidRPr="00A10F02">
        <w:lastRenderedPageBreak/>
        <w:t xml:space="preserve">шума, который представляет собой аудиовход </w:t>
      </w:r>
      <w:r w:rsidR="00883397" w:rsidRPr="00A10F02">
        <w:t>(см</w:t>
      </w:r>
      <w:r w:rsidR="00A76B08" w:rsidRPr="00A10F02">
        <w:t>.</w:t>
      </w:r>
      <w:r w:rsidR="00883397" w:rsidRPr="00A10F02">
        <w:t xml:space="preserve"> 6.2.3.5 и </w:t>
      </w:r>
      <w:r w:rsidR="00E66169" w:rsidRPr="00A10F02">
        <w:t xml:space="preserve">приложение </w:t>
      </w:r>
      <w:r w:rsidR="00883397" w:rsidRPr="00A10F02">
        <w:t>E). Предупреждающие сигнал</w:t>
      </w:r>
      <w:r w:rsidR="00234C0F" w:rsidRPr="00A10F02">
        <w:t xml:space="preserve">ы должны четко распознаваться. </w:t>
      </w:r>
      <w:r w:rsidR="00883397" w:rsidRPr="00A10F02">
        <w:t xml:space="preserve">В случае сомнений </w:t>
      </w:r>
      <w:r w:rsidR="008868C0" w:rsidRPr="00A10F02">
        <w:t>проводят</w:t>
      </w:r>
      <w:r w:rsidR="00883397" w:rsidRPr="00A10F02">
        <w:t xml:space="preserve"> проверку аудио восприятия в соответствии с </w:t>
      </w:r>
      <w:r w:rsidR="00FC100E" w:rsidRPr="00FC100E">
        <w:rPr>
          <w:i/>
        </w:rPr>
        <w:t>[4]</w:t>
      </w:r>
      <w:r w:rsidR="00883397" w:rsidRPr="00FC100E">
        <w:t>.</w:t>
      </w:r>
    </w:p>
    <w:p w14:paraId="3C9414E7" w14:textId="7897C547" w:rsidR="005531F5" w:rsidRPr="00A10F02" w:rsidRDefault="005531F5" w:rsidP="0096534D">
      <w:pPr>
        <w:spacing w:before="120"/>
        <w:ind w:firstLine="0"/>
        <w:rPr>
          <w:bCs/>
          <w:sz w:val="22"/>
        </w:rPr>
      </w:pPr>
      <w:r w:rsidRPr="00A10F02">
        <w:rPr>
          <w:bCs/>
          <w:spacing w:val="40"/>
          <w:sz w:val="22"/>
        </w:rPr>
        <w:t>Таблица</w:t>
      </w:r>
      <w:r w:rsidRPr="00A10F02">
        <w:rPr>
          <w:bCs/>
          <w:sz w:val="22"/>
        </w:rPr>
        <w:t xml:space="preserve"> 2 – Общее руководство по выбору СИЗ органа слуха относительно факторов среды</w:t>
      </w:r>
    </w:p>
    <w:tbl>
      <w:tblPr>
        <w:tblStyle w:val="a3"/>
        <w:tblW w:w="0" w:type="auto"/>
        <w:tblLayout w:type="fixed"/>
        <w:tblLook w:val="04A0" w:firstRow="1" w:lastRow="0" w:firstColumn="1" w:lastColumn="0" w:noHBand="0" w:noVBand="1"/>
      </w:tblPr>
      <w:tblGrid>
        <w:gridCol w:w="3936"/>
        <w:gridCol w:w="745"/>
        <w:gridCol w:w="1005"/>
        <w:gridCol w:w="1001"/>
        <w:gridCol w:w="998"/>
        <w:gridCol w:w="1212"/>
        <w:gridCol w:w="957"/>
      </w:tblGrid>
      <w:tr w:rsidR="001A7127" w:rsidRPr="00A10F02" w14:paraId="43242792" w14:textId="77777777" w:rsidTr="0096534D">
        <w:trPr>
          <w:trHeight w:val="598"/>
        </w:trPr>
        <w:tc>
          <w:tcPr>
            <w:tcW w:w="3936" w:type="dxa"/>
            <w:vMerge w:val="restart"/>
            <w:vAlign w:val="center"/>
          </w:tcPr>
          <w:p w14:paraId="21659A0B" w14:textId="697FADCB" w:rsidR="005531F5" w:rsidRPr="00A10F02" w:rsidRDefault="005531F5" w:rsidP="001A7127">
            <w:pPr>
              <w:pStyle w:val="a9"/>
              <w:ind w:firstLine="0"/>
              <w:jc w:val="center"/>
              <w:rPr>
                <w:sz w:val="22"/>
              </w:rPr>
            </w:pPr>
            <w:r w:rsidRPr="00A10F02">
              <w:rPr>
                <w:sz w:val="22"/>
              </w:rPr>
              <w:t>Рабочая среда и действия</w:t>
            </w:r>
          </w:p>
        </w:tc>
        <w:tc>
          <w:tcPr>
            <w:tcW w:w="5918" w:type="dxa"/>
            <w:gridSpan w:val="6"/>
            <w:vAlign w:val="center"/>
          </w:tcPr>
          <w:p w14:paraId="3C0C68FB" w14:textId="37D31D6E" w:rsidR="005531F5" w:rsidRPr="00A10F02" w:rsidRDefault="005531F5" w:rsidP="005531F5">
            <w:pPr>
              <w:pStyle w:val="a9"/>
              <w:ind w:firstLine="0"/>
              <w:jc w:val="center"/>
              <w:rPr>
                <w:sz w:val="22"/>
              </w:rPr>
            </w:pPr>
            <w:r w:rsidRPr="00A10F02">
              <w:rPr>
                <w:sz w:val="22"/>
              </w:rPr>
              <w:t>Тип СИЗ органа слуха</w:t>
            </w:r>
          </w:p>
        </w:tc>
      </w:tr>
      <w:tr w:rsidR="0096534D" w:rsidRPr="00A10F02" w14:paraId="1684807B" w14:textId="77777777" w:rsidTr="003E07D1">
        <w:trPr>
          <w:cantSplit/>
          <w:trHeight w:val="1940"/>
        </w:trPr>
        <w:tc>
          <w:tcPr>
            <w:tcW w:w="3936" w:type="dxa"/>
            <w:vMerge/>
            <w:tcBorders>
              <w:bottom w:val="double" w:sz="4" w:space="0" w:color="auto"/>
            </w:tcBorders>
            <w:vAlign w:val="center"/>
          </w:tcPr>
          <w:p w14:paraId="5D0EE354" w14:textId="77777777" w:rsidR="005531F5" w:rsidRPr="00A10F02" w:rsidRDefault="005531F5" w:rsidP="005531F5">
            <w:pPr>
              <w:pStyle w:val="a9"/>
              <w:ind w:firstLine="0"/>
              <w:rPr>
                <w:sz w:val="22"/>
              </w:rPr>
            </w:pPr>
          </w:p>
        </w:tc>
        <w:tc>
          <w:tcPr>
            <w:tcW w:w="745" w:type="dxa"/>
            <w:tcBorders>
              <w:bottom w:val="double" w:sz="4" w:space="0" w:color="auto"/>
            </w:tcBorders>
            <w:textDirection w:val="btLr"/>
            <w:vAlign w:val="center"/>
          </w:tcPr>
          <w:p w14:paraId="1F33FECF" w14:textId="7135E0AB" w:rsidR="005531F5" w:rsidRPr="00A10F02" w:rsidRDefault="000E0E57" w:rsidP="0096534D">
            <w:pPr>
              <w:pStyle w:val="a9"/>
              <w:ind w:left="113" w:right="113" w:firstLine="0"/>
              <w:jc w:val="center"/>
              <w:rPr>
                <w:sz w:val="22"/>
              </w:rPr>
            </w:pPr>
            <w:r w:rsidRPr="00A10F02">
              <w:rPr>
                <w:sz w:val="22"/>
              </w:rPr>
              <w:t>Противошумные наушники</w:t>
            </w:r>
          </w:p>
        </w:tc>
        <w:tc>
          <w:tcPr>
            <w:tcW w:w="1005" w:type="dxa"/>
            <w:tcBorders>
              <w:bottom w:val="double" w:sz="4" w:space="0" w:color="auto"/>
            </w:tcBorders>
            <w:textDirection w:val="btLr"/>
            <w:vAlign w:val="center"/>
          </w:tcPr>
          <w:p w14:paraId="28C31741" w14:textId="0BD5788E" w:rsidR="005531F5" w:rsidRPr="00A10F02" w:rsidRDefault="005531F5" w:rsidP="0096534D">
            <w:pPr>
              <w:pStyle w:val="a9"/>
              <w:ind w:left="113" w:right="113" w:firstLine="0"/>
              <w:jc w:val="center"/>
              <w:rPr>
                <w:sz w:val="22"/>
              </w:rPr>
            </w:pPr>
            <w:r w:rsidRPr="00A10F02">
              <w:rPr>
                <w:sz w:val="22"/>
              </w:rPr>
              <w:t>Многоразовые противошумные вкладыши</w:t>
            </w:r>
          </w:p>
        </w:tc>
        <w:tc>
          <w:tcPr>
            <w:tcW w:w="1001" w:type="dxa"/>
            <w:tcBorders>
              <w:bottom w:val="double" w:sz="4" w:space="0" w:color="auto"/>
            </w:tcBorders>
            <w:textDirection w:val="btLr"/>
            <w:vAlign w:val="center"/>
          </w:tcPr>
          <w:p w14:paraId="5F5FDA19" w14:textId="65E82A46" w:rsidR="005531F5" w:rsidRPr="00A10F02" w:rsidRDefault="005531F5" w:rsidP="005852FD">
            <w:pPr>
              <w:pStyle w:val="a9"/>
              <w:ind w:left="113" w:right="113" w:firstLine="0"/>
              <w:jc w:val="center"/>
              <w:rPr>
                <w:sz w:val="22"/>
              </w:rPr>
            </w:pPr>
            <w:r w:rsidRPr="00A10F02">
              <w:rPr>
                <w:sz w:val="22"/>
              </w:rPr>
              <w:t>Одноразовые противошумные вкладыши</w:t>
            </w:r>
          </w:p>
        </w:tc>
        <w:tc>
          <w:tcPr>
            <w:tcW w:w="998" w:type="dxa"/>
            <w:tcBorders>
              <w:bottom w:val="double" w:sz="4" w:space="0" w:color="auto"/>
            </w:tcBorders>
            <w:textDirection w:val="btLr"/>
            <w:vAlign w:val="center"/>
          </w:tcPr>
          <w:p w14:paraId="7B3EE7D7" w14:textId="01E60315" w:rsidR="005531F5" w:rsidRPr="00A10F02" w:rsidRDefault="005531F5" w:rsidP="0096534D">
            <w:pPr>
              <w:pStyle w:val="a9"/>
              <w:ind w:left="113" w:right="113" w:firstLine="0"/>
              <w:jc w:val="center"/>
              <w:rPr>
                <w:sz w:val="22"/>
              </w:rPr>
            </w:pPr>
            <w:r w:rsidRPr="00A10F02">
              <w:rPr>
                <w:sz w:val="22"/>
              </w:rPr>
              <w:t>Противошумные вкладыши с оголовьем</w:t>
            </w:r>
          </w:p>
        </w:tc>
        <w:tc>
          <w:tcPr>
            <w:tcW w:w="1212" w:type="dxa"/>
            <w:tcBorders>
              <w:bottom w:val="double" w:sz="4" w:space="0" w:color="auto"/>
            </w:tcBorders>
            <w:textDirection w:val="btLr"/>
            <w:vAlign w:val="center"/>
          </w:tcPr>
          <w:p w14:paraId="37511F7D" w14:textId="21FB0911" w:rsidR="005531F5" w:rsidRPr="00A10F02" w:rsidRDefault="005531F5" w:rsidP="0096534D">
            <w:pPr>
              <w:pStyle w:val="a9"/>
              <w:ind w:left="113" w:right="113" w:firstLine="0"/>
              <w:jc w:val="center"/>
              <w:rPr>
                <w:sz w:val="22"/>
              </w:rPr>
            </w:pPr>
            <w:r w:rsidRPr="00A10F02">
              <w:rPr>
                <w:sz w:val="22"/>
              </w:rPr>
              <w:t>Противошумные вкладыши изг</w:t>
            </w:r>
            <w:r w:rsidR="0096534D" w:rsidRPr="00A10F02">
              <w:rPr>
                <w:sz w:val="22"/>
              </w:rPr>
              <w:t>о</w:t>
            </w:r>
            <w:r w:rsidRPr="00A10F02">
              <w:rPr>
                <w:sz w:val="22"/>
              </w:rPr>
              <w:t>товленные на заказ</w:t>
            </w:r>
          </w:p>
        </w:tc>
        <w:tc>
          <w:tcPr>
            <w:tcW w:w="957" w:type="dxa"/>
            <w:tcBorders>
              <w:bottom w:val="double" w:sz="4" w:space="0" w:color="auto"/>
            </w:tcBorders>
            <w:textDirection w:val="btLr"/>
            <w:vAlign w:val="center"/>
          </w:tcPr>
          <w:p w14:paraId="3E31C5F8" w14:textId="19695A3F" w:rsidR="005531F5" w:rsidRPr="00A10F02" w:rsidRDefault="00412F01" w:rsidP="0096534D">
            <w:pPr>
              <w:pStyle w:val="a9"/>
              <w:ind w:left="113" w:right="113" w:firstLine="0"/>
              <w:jc w:val="center"/>
              <w:rPr>
                <w:sz w:val="22"/>
              </w:rPr>
            </w:pPr>
            <w:r w:rsidRPr="00A10F02">
              <w:rPr>
                <w:sz w:val="22"/>
              </w:rPr>
              <w:t>Противошумные вкладыши со</w:t>
            </w:r>
            <w:r w:rsidR="00234C0F" w:rsidRPr="00A10F02">
              <w:rPr>
                <w:sz w:val="22"/>
              </w:rPr>
              <w:t xml:space="preserve"> </w:t>
            </w:r>
            <w:r w:rsidRPr="00A10F02">
              <w:rPr>
                <w:sz w:val="22"/>
              </w:rPr>
              <w:t>шнурком</w:t>
            </w:r>
          </w:p>
        </w:tc>
      </w:tr>
      <w:tr w:rsidR="0096534D" w:rsidRPr="00A10F02" w14:paraId="321C07ED" w14:textId="77777777" w:rsidTr="003E07D1">
        <w:tc>
          <w:tcPr>
            <w:tcW w:w="3936" w:type="dxa"/>
            <w:tcBorders>
              <w:top w:val="double" w:sz="4" w:space="0" w:color="auto"/>
            </w:tcBorders>
            <w:vAlign w:val="center"/>
          </w:tcPr>
          <w:p w14:paraId="7441A9CD" w14:textId="6F4B006D" w:rsidR="005531F5" w:rsidRPr="00A10F02" w:rsidRDefault="001A7127" w:rsidP="005531F5">
            <w:pPr>
              <w:pStyle w:val="a9"/>
              <w:ind w:firstLine="0"/>
              <w:jc w:val="left"/>
              <w:rPr>
                <w:sz w:val="22"/>
              </w:rPr>
            </w:pPr>
            <w:r w:rsidRPr="00A10F02">
              <w:rPr>
                <w:sz w:val="22"/>
                <w:lang w:val="en-US"/>
              </w:rPr>
              <w:t>a</w:t>
            </w:r>
            <w:r w:rsidRPr="00A10F02">
              <w:rPr>
                <w:sz w:val="22"/>
              </w:rPr>
              <w:t>)</w:t>
            </w:r>
            <w:r w:rsidRPr="00A10F02">
              <w:rPr>
                <w:sz w:val="22"/>
                <w:lang w:val="en-US"/>
              </w:rPr>
              <w:t> </w:t>
            </w:r>
            <w:r w:rsidRPr="00A10F02">
              <w:rPr>
                <w:sz w:val="22"/>
              </w:rPr>
              <w:t>Очень высокая температура</w:t>
            </w:r>
          </w:p>
        </w:tc>
        <w:tc>
          <w:tcPr>
            <w:tcW w:w="745" w:type="dxa"/>
            <w:tcBorders>
              <w:top w:val="double" w:sz="4" w:space="0" w:color="auto"/>
            </w:tcBorders>
            <w:vAlign w:val="center"/>
          </w:tcPr>
          <w:p w14:paraId="161C0361" w14:textId="1296B375" w:rsidR="005531F5" w:rsidRPr="00A10F02" w:rsidRDefault="00C73A77" w:rsidP="00C73A77">
            <w:pPr>
              <w:pStyle w:val="a9"/>
              <w:ind w:firstLine="0"/>
              <w:jc w:val="center"/>
              <w:rPr>
                <w:sz w:val="22"/>
                <w:lang w:val="en-US"/>
              </w:rPr>
            </w:pPr>
            <w:r w:rsidRPr="00A10F02">
              <w:rPr>
                <w:sz w:val="22"/>
                <w:lang w:val="en-US"/>
              </w:rPr>
              <w:t>-</w:t>
            </w:r>
            <w:r w:rsidRPr="00A10F02">
              <w:rPr>
                <w:sz w:val="22"/>
                <w:vertAlign w:val="superscript"/>
                <w:lang w:val="en-US"/>
              </w:rPr>
              <w:t>a</w:t>
            </w:r>
          </w:p>
        </w:tc>
        <w:tc>
          <w:tcPr>
            <w:tcW w:w="1005" w:type="dxa"/>
            <w:tcBorders>
              <w:top w:val="double" w:sz="4" w:space="0" w:color="auto"/>
            </w:tcBorders>
            <w:vAlign w:val="center"/>
          </w:tcPr>
          <w:p w14:paraId="4BBA54EA" w14:textId="44FA2CB5" w:rsidR="005531F5" w:rsidRPr="00A10F02" w:rsidRDefault="00C73A77" w:rsidP="00C73A77">
            <w:pPr>
              <w:pStyle w:val="a9"/>
              <w:ind w:firstLine="0"/>
              <w:jc w:val="center"/>
              <w:rPr>
                <w:sz w:val="22"/>
                <w:lang w:val="en-US"/>
              </w:rPr>
            </w:pPr>
            <w:r w:rsidRPr="00A10F02">
              <w:rPr>
                <w:sz w:val="22"/>
                <w:lang w:val="en-US"/>
              </w:rPr>
              <w:t>+</w:t>
            </w:r>
          </w:p>
        </w:tc>
        <w:tc>
          <w:tcPr>
            <w:tcW w:w="1001" w:type="dxa"/>
            <w:tcBorders>
              <w:top w:val="double" w:sz="4" w:space="0" w:color="auto"/>
            </w:tcBorders>
            <w:vAlign w:val="center"/>
          </w:tcPr>
          <w:p w14:paraId="46586315" w14:textId="10FE1DEE" w:rsidR="005531F5" w:rsidRPr="00A10F02" w:rsidRDefault="00C73A77" w:rsidP="00C73A77">
            <w:pPr>
              <w:pStyle w:val="a9"/>
              <w:ind w:firstLine="0"/>
              <w:jc w:val="center"/>
              <w:rPr>
                <w:sz w:val="22"/>
                <w:lang w:val="en-US"/>
              </w:rPr>
            </w:pPr>
            <w:r w:rsidRPr="00A10F02">
              <w:rPr>
                <w:sz w:val="22"/>
                <w:lang w:val="en-US"/>
              </w:rPr>
              <w:t>+</w:t>
            </w:r>
          </w:p>
        </w:tc>
        <w:tc>
          <w:tcPr>
            <w:tcW w:w="998" w:type="dxa"/>
            <w:tcBorders>
              <w:top w:val="double" w:sz="4" w:space="0" w:color="auto"/>
            </w:tcBorders>
            <w:vAlign w:val="center"/>
          </w:tcPr>
          <w:p w14:paraId="47DE00CF" w14:textId="7FCEF9BD" w:rsidR="005531F5" w:rsidRPr="00A10F02" w:rsidRDefault="00C73A77" w:rsidP="00C73A77">
            <w:pPr>
              <w:pStyle w:val="a9"/>
              <w:ind w:firstLine="0"/>
              <w:jc w:val="center"/>
              <w:rPr>
                <w:sz w:val="22"/>
                <w:lang w:val="en-US"/>
              </w:rPr>
            </w:pPr>
            <w:r w:rsidRPr="00A10F02">
              <w:rPr>
                <w:sz w:val="22"/>
                <w:lang w:val="en-US"/>
              </w:rPr>
              <w:t>+</w:t>
            </w:r>
          </w:p>
        </w:tc>
        <w:tc>
          <w:tcPr>
            <w:tcW w:w="1212" w:type="dxa"/>
            <w:tcBorders>
              <w:top w:val="double" w:sz="4" w:space="0" w:color="auto"/>
            </w:tcBorders>
            <w:vAlign w:val="center"/>
          </w:tcPr>
          <w:p w14:paraId="2AD1D96C" w14:textId="424FD666" w:rsidR="005531F5" w:rsidRPr="00A10F02" w:rsidRDefault="00C73A77" w:rsidP="00C73A77">
            <w:pPr>
              <w:pStyle w:val="a9"/>
              <w:ind w:firstLine="0"/>
              <w:jc w:val="center"/>
              <w:rPr>
                <w:sz w:val="22"/>
                <w:lang w:val="en-US"/>
              </w:rPr>
            </w:pPr>
            <w:r w:rsidRPr="00A10F02">
              <w:rPr>
                <w:sz w:val="22"/>
                <w:lang w:val="en-US"/>
              </w:rPr>
              <w:t>+</w:t>
            </w:r>
          </w:p>
        </w:tc>
        <w:tc>
          <w:tcPr>
            <w:tcW w:w="957" w:type="dxa"/>
            <w:tcBorders>
              <w:top w:val="double" w:sz="4" w:space="0" w:color="auto"/>
            </w:tcBorders>
            <w:vAlign w:val="center"/>
          </w:tcPr>
          <w:p w14:paraId="4F8EBE01" w14:textId="0BE0E1F2" w:rsidR="005531F5" w:rsidRPr="00A10F02" w:rsidRDefault="00C73A77" w:rsidP="00C73A77">
            <w:pPr>
              <w:pStyle w:val="a9"/>
              <w:ind w:firstLine="0"/>
              <w:jc w:val="center"/>
              <w:rPr>
                <w:sz w:val="22"/>
                <w:lang w:val="en-US"/>
              </w:rPr>
            </w:pPr>
            <w:r w:rsidRPr="00A10F02">
              <w:rPr>
                <w:sz w:val="22"/>
                <w:lang w:val="en-US"/>
              </w:rPr>
              <w:t>+</w:t>
            </w:r>
          </w:p>
        </w:tc>
      </w:tr>
      <w:tr w:rsidR="0096534D" w:rsidRPr="00A10F02" w14:paraId="41F407D9" w14:textId="77777777" w:rsidTr="0096534D">
        <w:tc>
          <w:tcPr>
            <w:tcW w:w="3936" w:type="dxa"/>
            <w:vAlign w:val="center"/>
          </w:tcPr>
          <w:p w14:paraId="7868E796" w14:textId="7CBD9D19" w:rsidR="005531F5" w:rsidRPr="00A10F02" w:rsidRDefault="001A7127" w:rsidP="005531F5">
            <w:pPr>
              <w:pStyle w:val="a9"/>
              <w:ind w:firstLine="0"/>
              <w:jc w:val="left"/>
              <w:rPr>
                <w:sz w:val="22"/>
              </w:rPr>
            </w:pPr>
            <w:r w:rsidRPr="00A10F02">
              <w:rPr>
                <w:sz w:val="22"/>
                <w:lang w:val="en-US"/>
              </w:rPr>
              <w:t>b</w:t>
            </w:r>
            <w:r w:rsidRPr="00A10F02">
              <w:rPr>
                <w:sz w:val="22"/>
              </w:rPr>
              <w:t>) Воздействие высокого содержания частиц в воздухе</w:t>
            </w:r>
          </w:p>
        </w:tc>
        <w:tc>
          <w:tcPr>
            <w:tcW w:w="745" w:type="dxa"/>
            <w:vAlign w:val="center"/>
          </w:tcPr>
          <w:p w14:paraId="6B89532F" w14:textId="77777777" w:rsidR="005531F5" w:rsidRPr="00A10F02" w:rsidRDefault="005531F5" w:rsidP="00C73A77">
            <w:pPr>
              <w:pStyle w:val="a9"/>
              <w:ind w:firstLine="0"/>
              <w:jc w:val="center"/>
              <w:rPr>
                <w:sz w:val="22"/>
              </w:rPr>
            </w:pPr>
          </w:p>
        </w:tc>
        <w:tc>
          <w:tcPr>
            <w:tcW w:w="1005" w:type="dxa"/>
            <w:vAlign w:val="center"/>
          </w:tcPr>
          <w:p w14:paraId="0E492F48" w14:textId="4D48C10D" w:rsidR="005531F5" w:rsidRPr="00A10F02" w:rsidRDefault="00C73A77" w:rsidP="00C73A77">
            <w:pPr>
              <w:pStyle w:val="a9"/>
              <w:ind w:firstLine="0"/>
              <w:jc w:val="center"/>
              <w:rPr>
                <w:sz w:val="22"/>
                <w:lang w:val="en-US"/>
              </w:rPr>
            </w:pPr>
            <w:r w:rsidRPr="00A10F02">
              <w:rPr>
                <w:sz w:val="22"/>
                <w:lang w:val="en-US"/>
              </w:rPr>
              <w:t>-</w:t>
            </w:r>
          </w:p>
        </w:tc>
        <w:tc>
          <w:tcPr>
            <w:tcW w:w="1001" w:type="dxa"/>
            <w:vAlign w:val="center"/>
          </w:tcPr>
          <w:p w14:paraId="28A7A4B7" w14:textId="7B22FC24" w:rsidR="005531F5" w:rsidRPr="00A10F02" w:rsidRDefault="00C73A77" w:rsidP="00C73A77">
            <w:pPr>
              <w:pStyle w:val="a9"/>
              <w:ind w:firstLine="0"/>
              <w:jc w:val="center"/>
              <w:rPr>
                <w:sz w:val="22"/>
                <w:lang w:val="en-US"/>
              </w:rPr>
            </w:pPr>
            <w:r w:rsidRPr="00A10F02">
              <w:rPr>
                <w:sz w:val="22"/>
                <w:lang w:val="en-US"/>
              </w:rPr>
              <w:t>+</w:t>
            </w:r>
          </w:p>
        </w:tc>
        <w:tc>
          <w:tcPr>
            <w:tcW w:w="998" w:type="dxa"/>
            <w:vAlign w:val="center"/>
          </w:tcPr>
          <w:p w14:paraId="4266C5DD" w14:textId="082FEAEA" w:rsidR="005531F5" w:rsidRPr="00A10F02" w:rsidRDefault="00C73A77" w:rsidP="00C73A77">
            <w:pPr>
              <w:pStyle w:val="a9"/>
              <w:ind w:firstLine="0"/>
              <w:jc w:val="center"/>
              <w:rPr>
                <w:sz w:val="22"/>
                <w:lang w:val="en-US"/>
              </w:rPr>
            </w:pPr>
            <w:r w:rsidRPr="00A10F02">
              <w:rPr>
                <w:sz w:val="22"/>
                <w:lang w:val="en-US"/>
              </w:rPr>
              <w:t>-</w:t>
            </w:r>
          </w:p>
        </w:tc>
        <w:tc>
          <w:tcPr>
            <w:tcW w:w="1212" w:type="dxa"/>
            <w:vAlign w:val="center"/>
          </w:tcPr>
          <w:p w14:paraId="7BC190C3" w14:textId="77777777" w:rsidR="005531F5" w:rsidRPr="00A10F02" w:rsidRDefault="005531F5" w:rsidP="00C73A77">
            <w:pPr>
              <w:pStyle w:val="a9"/>
              <w:ind w:firstLine="0"/>
              <w:jc w:val="center"/>
              <w:rPr>
                <w:sz w:val="22"/>
              </w:rPr>
            </w:pPr>
          </w:p>
        </w:tc>
        <w:tc>
          <w:tcPr>
            <w:tcW w:w="957" w:type="dxa"/>
            <w:vAlign w:val="center"/>
          </w:tcPr>
          <w:p w14:paraId="4BDB951B" w14:textId="77777777" w:rsidR="005531F5" w:rsidRPr="00A10F02" w:rsidRDefault="005531F5" w:rsidP="00C73A77">
            <w:pPr>
              <w:pStyle w:val="a9"/>
              <w:ind w:firstLine="0"/>
              <w:jc w:val="center"/>
              <w:rPr>
                <w:sz w:val="22"/>
              </w:rPr>
            </w:pPr>
          </w:p>
        </w:tc>
      </w:tr>
      <w:tr w:rsidR="0096534D" w:rsidRPr="00A10F02" w14:paraId="3DA35F97" w14:textId="77777777" w:rsidTr="0096534D">
        <w:tc>
          <w:tcPr>
            <w:tcW w:w="3936" w:type="dxa"/>
            <w:vAlign w:val="center"/>
          </w:tcPr>
          <w:p w14:paraId="49DDDDE8" w14:textId="287C0342" w:rsidR="005531F5" w:rsidRPr="00A10F02" w:rsidRDefault="001A7127" w:rsidP="005531F5">
            <w:pPr>
              <w:pStyle w:val="a9"/>
              <w:ind w:firstLine="0"/>
              <w:jc w:val="left"/>
              <w:rPr>
                <w:sz w:val="22"/>
              </w:rPr>
            </w:pPr>
            <w:r w:rsidRPr="00A10F02">
              <w:rPr>
                <w:sz w:val="22"/>
                <w:lang w:val="en-US"/>
              </w:rPr>
              <w:t>c</w:t>
            </w:r>
            <w:r w:rsidRPr="00A10F02">
              <w:rPr>
                <w:sz w:val="22"/>
              </w:rPr>
              <w:t>) Воздействие повторяющегося кратковременного шума</w:t>
            </w:r>
          </w:p>
        </w:tc>
        <w:tc>
          <w:tcPr>
            <w:tcW w:w="745" w:type="dxa"/>
            <w:vAlign w:val="center"/>
          </w:tcPr>
          <w:p w14:paraId="5F96F175" w14:textId="3153D3F9" w:rsidR="005531F5" w:rsidRPr="00A10F02" w:rsidRDefault="00C73A77" w:rsidP="00C73A77">
            <w:pPr>
              <w:pStyle w:val="a9"/>
              <w:ind w:firstLine="0"/>
              <w:jc w:val="center"/>
              <w:rPr>
                <w:sz w:val="22"/>
                <w:lang w:val="en-US"/>
              </w:rPr>
            </w:pPr>
            <w:r w:rsidRPr="00A10F02">
              <w:rPr>
                <w:sz w:val="22"/>
                <w:lang w:val="en-US"/>
              </w:rPr>
              <w:t>+</w:t>
            </w:r>
          </w:p>
        </w:tc>
        <w:tc>
          <w:tcPr>
            <w:tcW w:w="1005" w:type="dxa"/>
            <w:vAlign w:val="center"/>
          </w:tcPr>
          <w:p w14:paraId="3CBA1016" w14:textId="77F7BD70" w:rsidR="005531F5" w:rsidRPr="00A10F02" w:rsidRDefault="00C73A77" w:rsidP="00C73A77">
            <w:pPr>
              <w:pStyle w:val="a9"/>
              <w:ind w:firstLine="0"/>
              <w:jc w:val="center"/>
              <w:rPr>
                <w:sz w:val="22"/>
                <w:lang w:val="en-US"/>
              </w:rPr>
            </w:pPr>
            <w:r w:rsidRPr="00A10F02">
              <w:rPr>
                <w:sz w:val="22"/>
                <w:lang w:val="en-US"/>
              </w:rPr>
              <w:t>-</w:t>
            </w:r>
          </w:p>
        </w:tc>
        <w:tc>
          <w:tcPr>
            <w:tcW w:w="1001" w:type="dxa"/>
            <w:vAlign w:val="center"/>
          </w:tcPr>
          <w:p w14:paraId="4907FC20" w14:textId="762B648D" w:rsidR="005531F5" w:rsidRPr="00A10F02" w:rsidRDefault="00C73A77" w:rsidP="00C73A77">
            <w:pPr>
              <w:pStyle w:val="a9"/>
              <w:ind w:firstLine="0"/>
              <w:jc w:val="center"/>
              <w:rPr>
                <w:sz w:val="22"/>
                <w:lang w:val="en-US"/>
              </w:rPr>
            </w:pPr>
            <w:r w:rsidRPr="00A10F02">
              <w:rPr>
                <w:sz w:val="22"/>
                <w:lang w:val="en-US"/>
              </w:rPr>
              <w:t>-</w:t>
            </w:r>
          </w:p>
        </w:tc>
        <w:tc>
          <w:tcPr>
            <w:tcW w:w="998" w:type="dxa"/>
            <w:vAlign w:val="center"/>
          </w:tcPr>
          <w:p w14:paraId="52603330" w14:textId="48261ACC" w:rsidR="005531F5" w:rsidRPr="00A10F02" w:rsidRDefault="00C73A77" w:rsidP="00C73A77">
            <w:pPr>
              <w:pStyle w:val="a9"/>
              <w:ind w:firstLine="0"/>
              <w:jc w:val="center"/>
              <w:rPr>
                <w:sz w:val="22"/>
                <w:lang w:val="en-US"/>
              </w:rPr>
            </w:pPr>
            <w:r w:rsidRPr="00A10F02">
              <w:rPr>
                <w:sz w:val="22"/>
                <w:lang w:val="en-US"/>
              </w:rPr>
              <w:t>+</w:t>
            </w:r>
          </w:p>
        </w:tc>
        <w:tc>
          <w:tcPr>
            <w:tcW w:w="1212" w:type="dxa"/>
            <w:vAlign w:val="center"/>
          </w:tcPr>
          <w:p w14:paraId="4F9890ED" w14:textId="78DEE031" w:rsidR="005531F5" w:rsidRPr="00A10F02" w:rsidRDefault="00C73A77" w:rsidP="00C73A77">
            <w:pPr>
              <w:pStyle w:val="a9"/>
              <w:ind w:firstLine="0"/>
              <w:jc w:val="center"/>
              <w:rPr>
                <w:sz w:val="22"/>
                <w:lang w:val="en-US"/>
              </w:rPr>
            </w:pPr>
            <w:r w:rsidRPr="00A10F02">
              <w:rPr>
                <w:sz w:val="22"/>
                <w:lang w:val="en-US"/>
              </w:rPr>
              <w:t>-</w:t>
            </w:r>
          </w:p>
        </w:tc>
        <w:tc>
          <w:tcPr>
            <w:tcW w:w="957" w:type="dxa"/>
            <w:vAlign w:val="center"/>
          </w:tcPr>
          <w:p w14:paraId="2AFCC1CB" w14:textId="194BC112" w:rsidR="005531F5" w:rsidRPr="00A10F02" w:rsidRDefault="00C73A77" w:rsidP="00C73A77">
            <w:pPr>
              <w:pStyle w:val="a9"/>
              <w:ind w:firstLine="0"/>
              <w:jc w:val="center"/>
              <w:rPr>
                <w:sz w:val="22"/>
                <w:lang w:val="en-US"/>
              </w:rPr>
            </w:pPr>
            <w:r w:rsidRPr="00A10F02">
              <w:rPr>
                <w:sz w:val="22"/>
                <w:lang w:val="en-US"/>
              </w:rPr>
              <w:t>-</w:t>
            </w:r>
          </w:p>
        </w:tc>
      </w:tr>
      <w:tr w:rsidR="0096534D" w:rsidRPr="00A10F02" w14:paraId="31E8BD20" w14:textId="77777777" w:rsidTr="0096534D">
        <w:tc>
          <w:tcPr>
            <w:tcW w:w="3936" w:type="dxa"/>
            <w:vAlign w:val="center"/>
          </w:tcPr>
          <w:p w14:paraId="3F96EB56" w14:textId="1AA94E26" w:rsidR="005531F5" w:rsidRPr="00A10F02" w:rsidRDefault="001A7127" w:rsidP="005531F5">
            <w:pPr>
              <w:pStyle w:val="a9"/>
              <w:ind w:firstLine="0"/>
              <w:jc w:val="left"/>
              <w:rPr>
                <w:sz w:val="22"/>
              </w:rPr>
            </w:pPr>
            <w:r w:rsidRPr="00A10F02">
              <w:rPr>
                <w:sz w:val="22"/>
                <w:lang w:val="en-US"/>
              </w:rPr>
              <w:t>d)</w:t>
            </w:r>
            <w:r w:rsidRPr="00A10F02">
              <w:rPr>
                <w:sz w:val="22"/>
              </w:rPr>
              <w:t> Локализация источника шума</w:t>
            </w:r>
          </w:p>
        </w:tc>
        <w:tc>
          <w:tcPr>
            <w:tcW w:w="745" w:type="dxa"/>
            <w:vAlign w:val="center"/>
          </w:tcPr>
          <w:p w14:paraId="1BCF2706" w14:textId="0A3AA064" w:rsidR="005531F5" w:rsidRPr="00A10F02" w:rsidRDefault="00C73A77" w:rsidP="00C73A77">
            <w:pPr>
              <w:pStyle w:val="a9"/>
              <w:ind w:firstLine="0"/>
              <w:jc w:val="center"/>
              <w:rPr>
                <w:sz w:val="22"/>
                <w:lang w:val="en-US"/>
              </w:rPr>
            </w:pPr>
            <w:r w:rsidRPr="00A10F02">
              <w:rPr>
                <w:sz w:val="22"/>
                <w:lang w:val="en-US"/>
              </w:rPr>
              <w:t>-</w:t>
            </w:r>
          </w:p>
        </w:tc>
        <w:tc>
          <w:tcPr>
            <w:tcW w:w="1005" w:type="dxa"/>
            <w:vAlign w:val="center"/>
          </w:tcPr>
          <w:p w14:paraId="7518D06B" w14:textId="0627CF6F" w:rsidR="005531F5" w:rsidRPr="00A10F02" w:rsidRDefault="00C73A77" w:rsidP="00C73A77">
            <w:pPr>
              <w:pStyle w:val="a9"/>
              <w:ind w:firstLine="0"/>
              <w:jc w:val="center"/>
              <w:rPr>
                <w:sz w:val="22"/>
                <w:lang w:val="en-US"/>
              </w:rPr>
            </w:pPr>
            <w:r w:rsidRPr="00A10F02">
              <w:rPr>
                <w:sz w:val="22"/>
                <w:lang w:val="en-US"/>
              </w:rPr>
              <w:t>+</w:t>
            </w:r>
          </w:p>
        </w:tc>
        <w:tc>
          <w:tcPr>
            <w:tcW w:w="1001" w:type="dxa"/>
            <w:vAlign w:val="center"/>
          </w:tcPr>
          <w:p w14:paraId="54007E66" w14:textId="6D99A99B" w:rsidR="005531F5" w:rsidRPr="00A10F02" w:rsidRDefault="00C73A77" w:rsidP="00C73A77">
            <w:pPr>
              <w:pStyle w:val="a9"/>
              <w:ind w:firstLine="0"/>
              <w:jc w:val="center"/>
              <w:rPr>
                <w:sz w:val="22"/>
                <w:lang w:val="en-US"/>
              </w:rPr>
            </w:pPr>
            <w:r w:rsidRPr="00A10F02">
              <w:rPr>
                <w:sz w:val="22"/>
                <w:lang w:val="en-US"/>
              </w:rPr>
              <w:t>+</w:t>
            </w:r>
          </w:p>
        </w:tc>
        <w:tc>
          <w:tcPr>
            <w:tcW w:w="998" w:type="dxa"/>
            <w:vAlign w:val="center"/>
          </w:tcPr>
          <w:p w14:paraId="31FDEDB1" w14:textId="43753C5A" w:rsidR="005531F5" w:rsidRPr="00A10F02" w:rsidRDefault="00C73A77" w:rsidP="00C73A77">
            <w:pPr>
              <w:pStyle w:val="a9"/>
              <w:ind w:firstLine="0"/>
              <w:jc w:val="center"/>
              <w:rPr>
                <w:sz w:val="22"/>
                <w:lang w:val="en-US"/>
              </w:rPr>
            </w:pPr>
            <w:r w:rsidRPr="00A10F02">
              <w:rPr>
                <w:sz w:val="22"/>
                <w:lang w:val="en-US"/>
              </w:rPr>
              <w:t>+</w:t>
            </w:r>
          </w:p>
        </w:tc>
        <w:tc>
          <w:tcPr>
            <w:tcW w:w="1212" w:type="dxa"/>
            <w:vAlign w:val="center"/>
          </w:tcPr>
          <w:p w14:paraId="75946295" w14:textId="71940BF0" w:rsidR="005531F5" w:rsidRPr="00A10F02" w:rsidRDefault="00C73A77" w:rsidP="00C73A77">
            <w:pPr>
              <w:pStyle w:val="a9"/>
              <w:ind w:firstLine="0"/>
              <w:jc w:val="center"/>
              <w:rPr>
                <w:sz w:val="22"/>
                <w:lang w:val="en-US"/>
              </w:rPr>
            </w:pPr>
            <w:r w:rsidRPr="00A10F02">
              <w:rPr>
                <w:sz w:val="22"/>
                <w:lang w:val="en-US"/>
              </w:rPr>
              <w:t>+</w:t>
            </w:r>
          </w:p>
        </w:tc>
        <w:tc>
          <w:tcPr>
            <w:tcW w:w="957" w:type="dxa"/>
            <w:vAlign w:val="center"/>
          </w:tcPr>
          <w:p w14:paraId="5896F2AD" w14:textId="579AF6C3" w:rsidR="005531F5" w:rsidRPr="00A10F02" w:rsidRDefault="00C73A77" w:rsidP="00C73A77">
            <w:pPr>
              <w:pStyle w:val="a9"/>
              <w:ind w:firstLine="0"/>
              <w:jc w:val="center"/>
              <w:rPr>
                <w:sz w:val="22"/>
                <w:lang w:val="en-US"/>
              </w:rPr>
            </w:pPr>
            <w:r w:rsidRPr="00A10F02">
              <w:rPr>
                <w:sz w:val="22"/>
                <w:lang w:val="en-US"/>
              </w:rPr>
              <w:t>+</w:t>
            </w:r>
          </w:p>
        </w:tc>
      </w:tr>
      <w:tr w:rsidR="0096534D" w:rsidRPr="00A10F02" w14:paraId="2FE365B4" w14:textId="77777777" w:rsidTr="0096534D">
        <w:tc>
          <w:tcPr>
            <w:tcW w:w="3936" w:type="dxa"/>
            <w:vAlign w:val="center"/>
          </w:tcPr>
          <w:p w14:paraId="48AC4C24" w14:textId="176DCFDB" w:rsidR="005531F5" w:rsidRPr="00A10F02" w:rsidRDefault="001A7127" w:rsidP="005531F5">
            <w:pPr>
              <w:pStyle w:val="a9"/>
              <w:ind w:firstLine="0"/>
              <w:jc w:val="left"/>
              <w:rPr>
                <w:sz w:val="22"/>
              </w:rPr>
            </w:pPr>
            <w:r w:rsidRPr="00A10F02">
              <w:rPr>
                <w:sz w:val="22"/>
                <w:lang w:val="en-US"/>
              </w:rPr>
              <w:t>e</w:t>
            </w:r>
            <w:r w:rsidRPr="00A10F02">
              <w:rPr>
                <w:sz w:val="22"/>
              </w:rPr>
              <w:t>) Загрязнения на руках такие как грязь, пыль, микроорганизмы или стружки</w:t>
            </w:r>
          </w:p>
        </w:tc>
        <w:tc>
          <w:tcPr>
            <w:tcW w:w="745" w:type="dxa"/>
            <w:vAlign w:val="center"/>
          </w:tcPr>
          <w:p w14:paraId="14F1E0EA" w14:textId="6EF98B5A" w:rsidR="005531F5" w:rsidRPr="00A10F02" w:rsidRDefault="00C73A77" w:rsidP="00C73A77">
            <w:pPr>
              <w:pStyle w:val="a9"/>
              <w:ind w:firstLine="0"/>
              <w:jc w:val="center"/>
              <w:rPr>
                <w:sz w:val="22"/>
                <w:lang w:val="en-US"/>
              </w:rPr>
            </w:pPr>
            <w:r w:rsidRPr="00A10F02">
              <w:rPr>
                <w:sz w:val="22"/>
                <w:lang w:val="en-US"/>
              </w:rPr>
              <w:t>+</w:t>
            </w:r>
          </w:p>
        </w:tc>
        <w:tc>
          <w:tcPr>
            <w:tcW w:w="1005" w:type="dxa"/>
            <w:vAlign w:val="center"/>
          </w:tcPr>
          <w:p w14:paraId="1E4E30B3" w14:textId="77777777" w:rsidR="005531F5" w:rsidRPr="00A10F02" w:rsidRDefault="005531F5" w:rsidP="00C73A77">
            <w:pPr>
              <w:pStyle w:val="a9"/>
              <w:ind w:firstLine="0"/>
              <w:jc w:val="center"/>
              <w:rPr>
                <w:sz w:val="22"/>
              </w:rPr>
            </w:pPr>
          </w:p>
        </w:tc>
        <w:tc>
          <w:tcPr>
            <w:tcW w:w="1001" w:type="dxa"/>
            <w:vAlign w:val="center"/>
          </w:tcPr>
          <w:p w14:paraId="38AF05A4" w14:textId="3D9CD73E" w:rsidR="005531F5" w:rsidRPr="00A10F02" w:rsidRDefault="00C73A77" w:rsidP="00C73A77">
            <w:pPr>
              <w:pStyle w:val="a9"/>
              <w:ind w:firstLine="0"/>
              <w:jc w:val="center"/>
              <w:rPr>
                <w:sz w:val="22"/>
                <w:lang w:val="en-US"/>
              </w:rPr>
            </w:pPr>
            <w:r w:rsidRPr="00A10F02">
              <w:rPr>
                <w:sz w:val="22"/>
                <w:lang w:val="en-US"/>
              </w:rPr>
              <w:t>+</w:t>
            </w:r>
            <w:r w:rsidRPr="00A10F02">
              <w:rPr>
                <w:sz w:val="22"/>
                <w:vertAlign w:val="superscript"/>
                <w:lang w:val="en-US"/>
              </w:rPr>
              <w:t>b</w:t>
            </w:r>
          </w:p>
        </w:tc>
        <w:tc>
          <w:tcPr>
            <w:tcW w:w="998" w:type="dxa"/>
            <w:vAlign w:val="center"/>
          </w:tcPr>
          <w:p w14:paraId="2D782A6A" w14:textId="77777777" w:rsidR="005531F5" w:rsidRPr="00A10F02" w:rsidRDefault="005531F5" w:rsidP="00C73A77">
            <w:pPr>
              <w:pStyle w:val="a9"/>
              <w:ind w:firstLine="0"/>
              <w:jc w:val="center"/>
              <w:rPr>
                <w:sz w:val="22"/>
              </w:rPr>
            </w:pPr>
          </w:p>
        </w:tc>
        <w:tc>
          <w:tcPr>
            <w:tcW w:w="1212" w:type="dxa"/>
            <w:vAlign w:val="center"/>
          </w:tcPr>
          <w:p w14:paraId="75FFE312" w14:textId="77777777" w:rsidR="005531F5" w:rsidRPr="00A10F02" w:rsidRDefault="005531F5" w:rsidP="00C73A77">
            <w:pPr>
              <w:pStyle w:val="a9"/>
              <w:ind w:firstLine="0"/>
              <w:jc w:val="center"/>
              <w:rPr>
                <w:sz w:val="22"/>
              </w:rPr>
            </w:pPr>
          </w:p>
        </w:tc>
        <w:tc>
          <w:tcPr>
            <w:tcW w:w="957" w:type="dxa"/>
            <w:vAlign w:val="center"/>
          </w:tcPr>
          <w:p w14:paraId="74B71D13" w14:textId="77777777" w:rsidR="005531F5" w:rsidRPr="00A10F02" w:rsidRDefault="005531F5" w:rsidP="00C73A77">
            <w:pPr>
              <w:pStyle w:val="a9"/>
              <w:ind w:firstLine="0"/>
              <w:jc w:val="center"/>
              <w:rPr>
                <w:sz w:val="22"/>
              </w:rPr>
            </w:pPr>
          </w:p>
        </w:tc>
      </w:tr>
      <w:tr w:rsidR="0096534D" w:rsidRPr="00A10F02" w14:paraId="7B88A0B0" w14:textId="77777777" w:rsidTr="0096534D">
        <w:tc>
          <w:tcPr>
            <w:tcW w:w="3936" w:type="dxa"/>
            <w:vAlign w:val="center"/>
          </w:tcPr>
          <w:p w14:paraId="791E340C" w14:textId="6088BBD3" w:rsidR="001A7127" w:rsidRPr="00A10F02" w:rsidRDefault="001A7127" w:rsidP="005531F5">
            <w:pPr>
              <w:pStyle w:val="a9"/>
              <w:ind w:firstLine="0"/>
              <w:jc w:val="left"/>
              <w:rPr>
                <w:sz w:val="22"/>
                <w:lang w:val="en-US"/>
              </w:rPr>
            </w:pPr>
            <w:r w:rsidRPr="00A10F02">
              <w:rPr>
                <w:sz w:val="22"/>
                <w:lang w:val="en-US"/>
              </w:rPr>
              <w:t>f) </w:t>
            </w:r>
            <w:r w:rsidRPr="00A10F02">
              <w:rPr>
                <w:sz w:val="22"/>
              </w:rPr>
              <w:t>Движущиеся части оборудования</w:t>
            </w:r>
          </w:p>
        </w:tc>
        <w:tc>
          <w:tcPr>
            <w:tcW w:w="745" w:type="dxa"/>
            <w:vAlign w:val="center"/>
          </w:tcPr>
          <w:p w14:paraId="16BFBBF4" w14:textId="7663E6D7" w:rsidR="001A7127" w:rsidRPr="00A10F02" w:rsidRDefault="00C73A77" w:rsidP="00C73A77">
            <w:pPr>
              <w:pStyle w:val="a9"/>
              <w:ind w:firstLine="0"/>
              <w:jc w:val="center"/>
              <w:rPr>
                <w:sz w:val="22"/>
                <w:lang w:val="en-US"/>
              </w:rPr>
            </w:pPr>
            <w:r w:rsidRPr="00A10F02">
              <w:rPr>
                <w:sz w:val="22"/>
                <w:lang w:val="en-US"/>
              </w:rPr>
              <w:t>+</w:t>
            </w:r>
          </w:p>
        </w:tc>
        <w:tc>
          <w:tcPr>
            <w:tcW w:w="1005" w:type="dxa"/>
            <w:vAlign w:val="center"/>
          </w:tcPr>
          <w:p w14:paraId="549A4267" w14:textId="719BBCB7" w:rsidR="001A7127" w:rsidRPr="00A10F02" w:rsidRDefault="00C73A77" w:rsidP="00C73A77">
            <w:pPr>
              <w:pStyle w:val="a9"/>
              <w:ind w:firstLine="0"/>
              <w:jc w:val="center"/>
              <w:rPr>
                <w:sz w:val="22"/>
                <w:lang w:val="en-US"/>
              </w:rPr>
            </w:pPr>
            <w:r w:rsidRPr="00A10F02">
              <w:rPr>
                <w:sz w:val="22"/>
                <w:lang w:val="en-US"/>
              </w:rPr>
              <w:t>+</w:t>
            </w:r>
          </w:p>
        </w:tc>
        <w:tc>
          <w:tcPr>
            <w:tcW w:w="1001" w:type="dxa"/>
            <w:vAlign w:val="center"/>
          </w:tcPr>
          <w:p w14:paraId="3CF23D30" w14:textId="7EA3A6FF" w:rsidR="001A7127" w:rsidRPr="00A10F02" w:rsidRDefault="00C73A77" w:rsidP="00C73A77">
            <w:pPr>
              <w:pStyle w:val="a9"/>
              <w:ind w:firstLine="0"/>
              <w:jc w:val="center"/>
              <w:rPr>
                <w:sz w:val="22"/>
                <w:lang w:val="en-US"/>
              </w:rPr>
            </w:pPr>
            <w:r w:rsidRPr="00A10F02">
              <w:rPr>
                <w:sz w:val="22"/>
                <w:lang w:val="en-US"/>
              </w:rPr>
              <w:t>+</w:t>
            </w:r>
          </w:p>
        </w:tc>
        <w:tc>
          <w:tcPr>
            <w:tcW w:w="998" w:type="dxa"/>
            <w:vAlign w:val="center"/>
          </w:tcPr>
          <w:p w14:paraId="34223720" w14:textId="77777777" w:rsidR="001A7127" w:rsidRPr="00A10F02" w:rsidRDefault="001A7127" w:rsidP="00C73A77">
            <w:pPr>
              <w:pStyle w:val="a9"/>
              <w:ind w:firstLine="0"/>
              <w:jc w:val="center"/>
              <w:rPr>
                <w:sz w:val="22"/>
              </w:rPr>
            </w:pPr>
          </w:p>
        </w:tc>
        <w:tc>
          <w:tcPr>
            <w:tcW w:w="1212" w:type="dxa"/>
            <w:vAlign w:val="center"/>
          </w:tcPr>
          <w:p w14:paraId="1FA9948D" w14:textId="674A81D7" w:rsidR="001A7127" w:rsidRPr="00A10F02" w:rsidRDefault="00C73A77" w:rsidP="00C73A77">
            <w:pPr>
              <w:pStyle w:val="a9"/>
              <w:ind w:firstLine="0"/>
              <w:jc w:val="center"/>
              <w:rPr>
                <w:sz w:val="22"/>
                <w:lang w:val="en-US"/>
              </w:rPr>
            </w:pPr>
            <w:r w:rsidRPr="00A10F02">
              <w:rPr>
                <w:sz w:val="22"/>
                <w:lang w:val="en-US"/>
              </w:rPr>
              <w:t>+</w:t>
            </w:r>
          </w:p>
        </w:tc>
        <w:tc>
          <w:tcPr>
            <w:tcW w:w="957" w:type="dxa"/>
            <w:vAlign w:val="center"/>
          </w:tcPr>
          <w:p w14:paraId="47B4BB77" w14:textId="30640307" w:rsidR="001A7127" w:rsidRPr="00A10F02" w:rsidRDefault="00C73A77" w:rsidP="00C73A77">
            <w:pPr>
              <w:pStyle w:val="a9"/>
              <w:ind w:firstLine="0"/>
              <w:jc w:val="center"/>
              <w:rPr>
                <w:sz w:val="22"/>
                <w:lang w:val="en-US"/>
              </w:rPr>
            </w:pPr>
            <w:r w:rsidRPr="00A10F02">
              <w:rPr>
                <w:sz w:val="22"/>
                <w:lang w:val="en-US"/>
              </w:rPr>
              <w:t>-</w:t>
            </w:r>
          </w:p>
        </w:tc>
      </w:tr>
      <w:tr w:rsidR="001F0E57" w:rsidRPr="00A10F02" w14:paraId="23B002B3" w14:textId="77777777" w:rsidTr="0096534D">
        <w:tc>
          <w:tcPr>
            <w:tcW w:w="9854" w:type="dxa"/>
            <w:gridSpan w:val="7"/>
            <w:vAlign w:val="center"/>
          </w:tcPr>
          <w:p w14:paraId="746C7EF0" w14:textId="53B56DB4" w:rsidR="001A7127" w:rsidRPr="00A10F02" w:rsidRDefault="001A7127" w:rsidP="0052614F">
            <w:pPr>
              <w:pStyle w:val="a9"/>
              <w:tabs>
                <w:tab w:val="left" w:pos="426"/>
              </w:tabs>
              <w:ind w:firstLine="0"/>
              <w:jc w:val="left"/>
              <w:rPr>
                <w:sz w:val="22"/>
              </w:rPr>
            </w:pPr>
            <w:r w:rsidRPr="00A10F02">
              <w:rPr>
                <w:sz w:val="22"/>
              </w:rPr>
              <w:t>-</w:t>
            </w:r>
            <w:r w:rsidRPr="00A10F02">
              <w:rPr>
                <w:sz w:val="22"/>
              </w:rPr>
              <w:tab/>
              <w:t>в общем случае нежелательно</w:t>
            </w:r>
          </w:p>
          <w:p w14:paraId="65102A01" w14:textId="69CED8FE" w:rsidR="001A7127" w:rsidRPr="00A10F02" w:rsidRDefault="001A7127" w:rsidP="0052614F">
            <w:pPr>
              <w:pStyle w:val="a9"/>
              <w:tabs>
                <w:tab w:val="left" w:pos="426"/>
              </w:tabs>
              <w:ind w:firstLine="0"/>
              <w:jc w:val="left"/>
              <w:rPr>
                <w:sz w:val="22"/>
              </w:rPr>
            </w:pPr>
            <w:r w:rsidRPr="00A10F02">
              <w:rPr>
                <w:sz w:val="22"/>
              </w:rPr>
              <w:t>+</w:t>
            </w:r>
            <w:r w:rsidRPr="00A10F02">
              <w:rPr>
                <w:sz w:val="22"/>
              </w:rPr>
              <w:tab/>
              <w:t>в общем случа</w:t>
            </w:r>
            <w:r w:rsidR="00044060" w:rsidRPr="00A10F02">
              <w:rPr>
                <w:sz w:val="22"/>
              </w:rPr>
              <w:t>е</w:t>
            </w:r>
            <w:r w:rsidRPr="00A10F02">
              <w:rPr>
                <w:sz w:val="22"/>
              </w:rPr>
              <w:t xml:space="preserve"> предпочтительно</w:t>
            </w:r>
          </w:p>
          <w:p w14:paraId="6162BB15" w14:textId="53F33929" w:rsidR="001A7127" w:rsidRPr="00A10F02" w:rsidRDefault="001A7127" w:rsidP="005531F5">
            <w:pPr>
              <w:pStyle w:val="a9"/>
              <w:ind w:firstLine="0"/>
              <w:jc w:val="left"/>
              <w:rPr>
                <w:sz w:val="22"/>
              </w:rPr>
            </w:pPr>
            <w:r w:rsidRPr="00A10F02">
              <w:rPr>
                <w:sz w:val="22"/>
              </w:rPr>
              <w:t xml:space="preserve">Пустые ячейки: особенный </w:t>
            </w:r>
            <w:r w:rsidR="00044060" w:rsidRPr="00A10F02">
              <w:rPr>
                <w:sz w:val="22"/>
              </w:rPr>
              <w:t>случай и предмет для оценки рисков</w:t>
            </w:r>
          </w:p>
        </w:tc>
      </w:tr>
      <w:tr w:rsidR="001F0E57" w:rsidRPr="00A10F02" w14:paraId="6A6A578A" w14:textId="77777777" w:rsidTr="0096534D">
        <w:tc>
          <w:tcPr>
            <w:tcW w:w="9854" w:type="dxa"/>
            <w:gridSpan w:val="7"/>
            <w:vAlign w:val="center"/>
          </w:tcPr>
          <w:p w14:paraId="46138B15" w14:textId="253A6786" w:rsidR="001F0E57" w:rsidRPr="00A10F02" w:rsidRDefault="00044060" w:rsidP="0052614F">
            <w:pPr>
              <w:pStyle w:val="a9"/>
              <w:tabs>
                <w:tab w:val="left" w:pos="426"/>
              </w:tabs>
              <w:ind w:firstLine="0"/>
              <w:jc w:val="left"/>
              <w:rPr>
                <w:sz w:val="22"/>
              </w:rPr>
            </w:pPr>
            <w:r w:rsidRPr="00A10F02">
              <w:rPr>
                <w:sz w:val="22"/>
                <w:vertAlign w:val="superscript"/>
                <w:lang w:val="en-US"/>
              </w:rPr>
              <w:t>a</w:t>
            </w:r>
            <w:r w:rsidRPr="00A10F02">
              <w:rPr>
                <w:sz w:val="22"/>
              </w:rPr>
              <w:tab/>
            </w:r>
            <w:r w:rsidR="00434FEE" w:rsidRPr="00A10F02">
              <w:rPr>
                <w:sz w:val="22"/>
              </w:rPr>
              <w:t>применимо в случае использования гигиенических накладок на амортизатор</w:t>
            </w:r>
          </w:p>
          <w:p w14:paraId="7A53582B" w14:textId="2AE9B450" w:rsidR="00044060" w:rsidRPr="00A10F02" w:rsidRDefault="00044060" w:rsidP="0052614F">
            <w:pPr>
              <w:pStyle w:val="a9"/>
              <w:tabs>
                <w:tab w:val="left" w:pos="426"/>
              </w:tabs>
              <w:ind w:firstLine="0"/>
              <w:jc w:val="left"/>
              <w:rPr>
                <w:sz w:val="22"/>
              </w:rPr>
            </w:pPr>
            <w:r w:rsidRPr="00A10F02">
              <w:rPr>
                <w:sz w:val="22"/>
                <w:vertAlign w:val="superscript"/>
                <w:lang w:val="en-US"/>
              </w:rPr>
              <w:t>b</w:t>
            </w:r>
            <w:r w:rsidRPr="00A10F02">
              <w:rPr>
                <w:sz w:val="22"/>
              </w:rPr>
              <w:tab/>
            </w:r>
            <w:r w:rsidR="00434FEE" w:rsidRPr="00A10F02">
              <w:rPr>
                <w:sz w:val="22"/>
              </w:rPr>
              <w:t xml:space="preserve">противошумные вкладыши </w:t>
            </w:r>
            <w:r w:rsidR="007F42CA" w:rsidRPr="00A10F02">
              <w:rPr>
                <w:sz w:val="22"/>
              </w:rPr>
              <w:t>без стержня должны быть установлены только чистыми руками</w:t>
            </w:r>
          </w:p>
        </w:tc>
      </w:tr>
    </w:tbl>
    <w:p w14:paraId="0AE6341F" w14:textId="654DF4AB" w:rsidR="00844F41" w:rsidRPr="00A10F02" w:rsidRDefault="00844F41" w:rsidP="00A25D6A">
      <w:pPr>
        <w:pStyle w:val="2"/>
        <w:spacing w:before="240"/>
      </w:pPr>
      <w:bookmarkStart w:id="32" w:name="_Toc184049893"/>
      <w:r w:rsidRPr="00A10F02">
        <w:t>6.4 Коммуникаци</w:t>
      </w:r>
      <w:r w:rsidR="00DF5291" w:rsidRPr="00A10F02">
        <w:t>я</w:t>
      </w:r>
      <w:bookmarkEnd w:id="32"/>
    </w:p>
    <w:p w14:paraId="24A07A48" w14:textId="409837B6" w:rsidR="00844F41" w:rsidRPr="00A10F02" w:rsidRDefault="00844F41" w:rsidP="00A72542">
      <w:pPr>
        <w:pStyle w:val="2"/>
        <w:jc w:val="both"/>
      </w:pPr>
      <w:bookmarkStart w:id="33" w:name="_Toc184049894"/>
      <w:r w:rsidRPr="00A10F02">
        <w:t>6.4.1 </w:t>
      </w:r>
      <w:r w:rsidR="00A72542" w:rsidRPr="00A10F02">
        <w:t>Базовая коммуникация,</w:t>
      </w:r>
      <w:r w:rsidR="006A1FB4" w:rsidRPr="00A10F02">
        <w:t xml:space="preserve"> </w:t>
      </w:r>
      <w:r w:rsidR="00A72542" w:rsidRPr="00A10F02">
        <w:t>связанная</w:t>
      </w:r>
      <w:r w:rsidR="0038128B" w:rsidRPr="00A10F02">
        <w:t xml:space="preserve"> с работой</w:t>
      </w:r>
      <w:r w:rsidRPr="00A10F02">
        <w:t>, особенно разборчивость речи</w:t>
      </w:r>
      <w:bookmarkEnd w:id="33"/>
    </w:p>
    <w:p w14:paraId="0FEAA5CC" w14:textId="6EF3089D" w:rsidR="00883397" w:rsidRPr="00A10F02" w:rsidRDefault="00883397" w:rsidP="00883397">
      <w:r w:rsidRPr="00A10F02">
        <w:t xml:space="preserve">Когда распознавание звуков таких как речь критично, необходим тщательный выбор </w:t>
      </w:r>
      <w:r w:rsidR="00425913" w:rsidRPr="00BC4C9B">
        <w:t>поглощения шума</w:t>
      </w:r>
      <w:r w:rsidRPr="00BC4C9B">
        <w:t xml:space="preserve">, </w:t>
      </w:r>
      <w:r w:rsidRPr="00A10F02">
        <w:t xml:space="preserve">чтобы обеспечить хороший баланс между </w:t>
      </w:r>
      <w:r w:rsidR="006A1FB4" w:rsidRPr="00A10F02">
        <w:t>разборчивостью</w:t>
      </w:r>
      <w:r w:rsidRPr="00A10F02">
        <w:t xml:space="preserve"> речи и защитой (с должным вниманием к риску </w:t>
      </w:r>
      <w:r w:rsidR="00C57950" w:rsidRPr="00A10F02">
        <w:t>чрезмерной защиты</w:t>
      </w:r>
      <w:r w:rsidRPr="00A10F02">
        <w:t xml:space="preserve">). </w:t>
      </w:r>
      <w:r w:rsidR="00074112" w:rsidRPr="00A10F02">
        <w:t xml:space="preserve">Предпочтительны </w:t>
      </w:r>
      <w:r w:rsidR="006369AD" w:rsidRPr="00A10F02">
        <w:t>СИЗ</w:t>
      </w:r>
      <w:r w:rsidRPr="00A10F02">
        <w:t xml:space="preserve"> органа слуха с равномерн</w:t>
      </w:r>
      <w:r w:rsidR="006519C9" w:rsidRPr="00A10F02">
        <w:t>ой</w:t>
      </w:r>
      <w:r w:rsidRPr="00A10F02">
        <w:t xml:space="preserve"> частотн</w:t>
      </w:r>
      <w:r w:rsidR="006519C9" w:rsidRPr="00A10F02">
        <w:t>ой</w:t>
      </w:r>
      <w:r w:rsidRPr="00A10F02">
        <w:t xml:space="preserve"> </w:t>
      </w:r>
      <w:r w:rsidR="006519C9" w:rsidRPr="00A10F02">
        <w:t>характеристикой</w:t>
      </w:r>
      <w:r w:rsidRPr="00A10F02">
        <w:t xml:space="preserve">. В некоторых случаях </w:t>
      </w:r>
      <w:r w:rsidR="00074112" w:rsidRPr="00A10F02">
        <w:t>рассматривают</w:t>
      </w:r>
      <w:r w:rsidRPr="00A10F02">
        <w:t xml:space="preserve"> использование устройств с дополнительным (электронным) восстановлением звука или активным </w:t>
      </w:r>
      <w:r w:rsidR="00BF07CC" w:rsidRPr="00BF07CC">
        <w:t>шумоподавление</w:t>
      </w:r>
      <w:r w:rsidR="00BF07CC">
        <w:t>м</w:t>
      </w:r>
      <w:r w:rsidRPr="00A10F02">
        <w:t>.</w:t>
      </w:r>
    </w:p>
    <w:p w14:paraId="37E748F2" w14:textId="1F4D5AE5" w:rsidR="00883397" w:rsidRPr="00A10F02" w:rsidRDefault="005D24D7" w:rsidP="00883397">
      <w:r w:rsidRPr="00A10F02">
        <w:t>СИЗ органа слуха с одност</w:t>
      </w:r>
      <w:r w:rsidR="002056F4" w:rsidRPr="00A10F02">
        <w:t>оронней или двухсторонней радио</w:t>
      </w:r>
      <w:r w:rsidRPr="00A10F02">
        <w:t xml:space="preserve">связью </w:t>
      </w:r>
      <w:r w:rsidR="00883397" w:rsidRPr="00A10F02">
        <w:t>используют</w:t>
      </w:r>
      <w:r w:rsidRPr="00A10F02">
        <w:t xml:space="preserve"> там</w:t>
      </w:r>
      <w:r w:rsidR="00247519" w:rsidRPr="00A10F02">
        <w:t>,</w:t>
      </w:r>
      <w:r w:rsidRPr="00A10F02">
        <w:t xml:space="preserve"> где требуется радио коммуникация.</w:t>
      </w:r>
    </w:p>
    <w:p w14:paraId="6EC4D739" w14:textId="79E2CCAF" w:rsidR="00844F41" w:rsidRPr="00A10F02" w:rsidRDefault="00CD21A5" w:rsidP="00883397">
      <w:r w:rsidRPr="00A10F02">
        <w:lastRenderedPageBreak/>
        <w:t xml:space="preserve">При существенно важной коммуникации, связанной с безопасностью, уровень </w:t>
      </w:r>
      <w:r w:rsidRPr="00BC4C9B">
        <w:t>воздействующего на орган слуха звукового давления, необходимый для хорошего отношения сигнал-шум, иногда может быть</w:t>
      </w:r>
      <w:r w:rsidRPr="00A10F02">
        <w:t xml:space="preserve"> потенциально опасным. Методы оценки разборчивости речи приведены</w:t>
      </w:r>
      <w:r w:rsidR="00883397" w:rsidRPr="00A10F02">
        <w:t xml:space="preserve"> в </w:t>
      </w:r>
      <w:r w:rsidR="00E53603" w:rsidRPr="00E53603">
        <w:rPr>
          <w:i/>
        </w:rPr>
        <w:t>[5]</w:t>
      </w:r>
      <w:r w:rsidR="00883397" w:rsidRPr="00A10F02">
        <w:t>.</w:t>
      </w:r>
    </w:p>
    <w:p w14:paraId="56346B15" w14:textId="6758A353" w:rsidR="00844F41" w:rsidRPr="00A10F02" w:rsidRDefault="00844F41" w:rsidP="00E668E1">
      <w:pPr>
        <w:pStyle w:val="2"/>
      </w:pPr>
      <w:bookmarkStart w:id="34" w:name="_Toc184049895"/>
      <w:r w:rsidRPr="00A10F02">
        <w:t>6.4.2 </w:t>
      </w:r>
      <w:r w:rsidR="00963D09" w:rsidRPr="00A10F02">
        <w:t xml:space="preserve">Эффект </w:t>
      </w:r>
      <w:r w:rsidR="00C57950" w:rsidRPr="00A10F02">
        <w:t>чрезмерной защиты</w:t>
      </w:r>
      <w:bookmarkEnd w:id="34"/>
    </w:p>
    <w:p w14:paraId="17B6230E" w14:textId="2ADCFA92" w:rsidR="00963D09" w:rsidRPr="00A10F02" w:rsidRDefault="00883397" w:rsidP="00E7573A">
      <w:r w:rsidRPr="00A10F02">
        <w:t xml:space="preserve">Необходимо соблюдать осторожность, чтобы убедиться, что пользователю предоставлено </w:t>
      </w:r>
      <w:r w:rsidR="006369AD" w:rsidRPr="00A10F02">
        <w:t>СИЗ</w:t>
      </w:r>
      <w:r w:rsidRPr="00A10F02">
        <w:t xml:space="preserve"> органа слуха без чрезмерно высокого </w:t>
      </w:r>
      <w:r w:rsidR="00425913" w:rsidRPr="00A10F02">
        <w:t>поглощения шума</w:t>
      </w:r>
      <w:r w:rsidRPr="00A10F02">
        <w:t xml:space="preserve">. Такие </w:t>
      </w:r>
      <w:r w:rsidR="00C14468" w:rsidRPr="00A10F02">
        <w:t>СИЗ органа слуха</w:t>
      </w:r>
      <w:r w:rsidRPr="00A10F02">
        <w:t xml:space="preserve"> вызыва</w:t>
      </w:r>
      <w:r w:rsidR="00107FA4" w:rsidRPr="00A10F02">
        <w:t>ют</w:t>
      </w:r>
      <w:r w:rsidRPr="00A10F02">
        <w:t xml:space="preserve"> сложности</w:t>
      </w:r>
      <w:r w:rsidR="00107FA4" w:rsidRPr="00A10F02">
        <w:t xml:space="preserve"> с</w:t>
      </w:r>
      <w:r w:rsidRPr="00A10F02">
        <w:t xml:space="preserve"> коммуникаци</w:t>
      </w:r>
      <w:r w:rsidR="00107FA4" w:rsidRPr="00A10F02">
        <w:t>ей</w:t>
      </w:r>
      <w:r w:rsidRPr="00A10F02">
        <w:t xml:space="preserve"> и распознаванием предупреждающих сигналов. Пользователи могут чувствовать себя некомфортно или изолированно от среды. В результате </w:t>
      </w:r>
      <w:r w:rsidR="006369AD" w:rsidRPr="00A10F02">
        <w:t>СИЗ</w:t>
      </w:r>
      <w:r w:rsidRPr="00A10F02">
        <w:t xml:space="preserve"> органа слуха может использоваться не в течение всего времени воздействия шума.</w:t>
      </w:r>
    </w:p>
    <w:p w14:paraId="56DF033F" w14:textId="068F1D7D" w:rsidR="00963D09" w:rsidRPr="00A10F02" w:rsidRDefault="00963D09" w:rsidP="00A843EA">
      <w:pPr>
        <w:pStyle w:val="2"/>
      </w:pPr>
      <w:bookmarkStart w:id="35" w:name="_Toc184049896"/>
      <w:r w:rsidRPr="00A10F02">
        <w:t>6.5</w:t>
      </w:r>
      <w:r w:rsidRPr="00A10F02">
        <w:rPr>
          <w:lang w:val="en-US"/>
        </w:rPr>
        <w:t> </w:t>
      </w:r>
      <w:r w:rsidRPr="00A10F02">
        <w:t>Совместимость с другими видами СИЗ</w:t>
      </w:r>
      <w:bookmarkEnd w:id="35"/>
    </w:p>
    <w:p w14:paraId="3B6B0AC5" w14:textId="6B141340" w:rsidR="00963D09" w:rsidRPr="00A10F02" w:rsidRDefault="00883397" w:rsidP="00E7573A">
      <w:r w:rsidRPr="00A10F02">
        <w:t xml:space="preserve">При выборе </w:t>
      </w:r>
      <w:r w:rsidR="006369AD" w:rsidRPr="00A10F02">
        <w:t>СИЗ</w:t>
      </w:r>
      <w:r w:rsidRPr="00A10F02">
        <w:t xml:space="preserve"> органа слуха необходимо убедиться, что его </w:t>
      </w:r>
      <w:r w:rsidR="00F0627B">
        <w:t xml:space="preserve">эксплуатационные </w:t>
      </w:r>
      <w:r w:rsidRPr="00A10F02">
        <w:t>характеристики не будут нарушены использованием других СИЗ. Дополни</w:t>
      </w:r>
      <w:r w:rsidR="0021257B" w:rsidRPr="00A10F02">
        <w:t>тельн</w:t>
      </w:r>
      <w:r w:rsidR="00F0627B">
        <w:t>ая</w:t>
      </w:r>
      <w:r w:rsidR="0021257B" w:rsidRPr="00A10F02">
        <w:t xml:space="preserve"> информаци</w:t>
      </w:r>
      <w:r w:rsidR="00F0627B">
        <w:t>я</w:t>
      </w:r>
      <w:r w:rsidR="0021257B" w:rsidRPr="00A10F02">
        <w:t xml:space="preserve"> </w:t>
      </w:r>
      <w:r w:rsidR="00F0627B">
        <w:t>приведена</w:t>
      </w:r>
      <w:r w:rsidR="0021257B" w:rsidRPr="00A10F02">
        <w:t xml:space="preserve"> в</w:t>
      </w:r>
      <w:r w:rsidRPr="00A10F02">
        <w:t xml:space="preserve"> 7.4.</w:t>
      </w:r>
    </w:p>
    <w:p w14:paraId="6481018D" w14:textId="20C9FACF" w:rsidR="00963D09" w:rsidRPr="00A10F02" w:rsidRDefault="00963D09" w:rsidP="00A843EA">
      <w:pPr>
        <w:pStyle w:val="2"/>
      </w:pPr>
      <w:bookmarkStart w:id="36" w:name="_Toc184049897"/>
      <w:r w:rsidRPr="00A10F02">
        <w:t>6.6 Выбор в соответствии с тип</w:t>
      </w:r>
      <w:r w:rsidR="00654471" w:rsidRPr="00A10F02">
        <w:t xml:space="preserve">ами СИЗ </w:t>
      </w:r>
      <w:r w:rsidRPr="00A10F02">
        <w:t>органа слуха</w:t>
      </w:r>
      <w:bookmarkEnd w:id="36"/>
    </w:p>
    <w:p w14:paraId="0EBAAC14" w14:textId="7234D680" w:rsidR="00963D09" w:rsidRPr="00A10F02" w:rsidRDefault="00963D09" w:rsidP="00A843EA">
      <w:pPr>
        <w:pStyle w:val="2"/>
      </w:pPr>
      <w:bookmarkStart w:id="37" w:name="_Toc184049898"/>
      <w:r w:rsidRPr="00A10F02">
        <w:t>6.6.1 Противошумные наушники – общая информация</w:t>
      </w:r>
      <w:bookmarkEnd w:id="37"/>
    </w:p>
    <w:p w14:paraId="19EB679E" w14:textId="17508B4A" w:rsidR="00883397" w:rsidRPr="00A10F02" w:rsidRDefault="006369AD" w:rsidP="00883397">
      <w:r w:rsidRPr="00A10F02">
        <w:t>Противошумные н</w:t>
      </w:r>
      <w:r w:rsidR="00883397" w:rsidRPr="00A10F02">
        <w:t>аушники могут быть предпочтительны:</w:t>
      </w:r>
    </w:p>
    <w:p w14:paraId="76F2E02D" w14:textId="4AF893B6" w:rsidR="00883397" w:rsidRPr="00A10F02" w:rsidRDefault="00883397" w:rsidP="00883397">
      <w:r w:rsidRPr="00A10F02">
        <w:t>a)</w:t>
      </w:r>
      <w:r w:rsidR="006369AD" w:rsidRPr="00A10F02">
        <w:t> </w:t>
      </w:r>
      <w:r w:rsidR="002A72EF" w:rsidRPr="00A10F02">
        <w:t>в</w:t>
      </w:r>
      <w:r w:rsidRPr="00A10F02">
        <w:t xml:space="preserve"> случаях</w:t>
      </w:r>
      <w:r w:rsidR="005D1A18" w:rsidRPr="00A10F02">
        <w:t>,</w:t>
      </w:r>
      <w:r w:rsidRPr="00A10F02">
        <w:t xml:space="preserve"> </w:t>
      </w:r>
      <w:r w:rsidR="002A72EF" w:rsidRPr="00A10F02">
        <w:t>когда</w:t>
      </w:r>
      <w:r w:rsidRPr="00A10F02">
        <w:t xml:space="preserve"> </w:t>
      </w:r>
      <w:r w:rsidR="006369AD" w:rsidRPr="00A10F02">
        <w:t>СИЗ</w:t>
      </w:r>
      <w:r w:rsidRPr="00A10F02">
        <w:t xml:space="preserve"> органа слух</w:t>
      </w:r>
      <w:r w:rsidR="006369AD" w:rsidRPr="00A10F02">
        <w:t>а</w:t>
      </w:r>
      <w:r w:rsidRPr="00A10F02">
        <w:t xml:space="preserve"> будет</w:t>
      </w:r>
      <w:r w:rsidR="002A72EF" w:rsidRPr="00A10F02">
        <w:t xml:space="preserve"> часто сниматься во время</w:t>
      </w:r>
      <w:r w:rsidRPr="00A10F02">
        <w:t xml:space="preserve"> использова</w:t>
      </w:r>
      <w:r w:rsidR="002A72EF" w:rsidRPr="00A10F02">
        <w:t>ния</w:t>
      </w:r>
      <w:r w:rsidRPr="00A10F02">
        <w:t xml:space="preserve"> из-за повторяющегося воздействия кратковременного шума (</w:t>
      </w:r>
      <w:r w:rsidR="004D1601" w:rsidRPr="00A10F02">
        <w:t xml:space="preserve">в такой ситуации </w:t>
      </w:r>
      <w:r w:rsidR="002A72EF" w:rsidRPr="00A10F02">
        <w:t xml:space="preserve">также подходят </w:t>
      </w:r>
      <w:r w:rsidR="006369AD" w:rsidRPr="00A10F02">
        <w:t xml:space="preserve">противошумные </w:t>
      </w:r>
      <w:r w:rsidRPr="00A10F02">
        <w:t>вкладыши</w:t>
      </w:r>
      <w:r w:rsidR="006369AD" w:rsidRPr="00A10F02">
        <w:t xml:space="preserve"> с</w:t>
      </w:r>
      <w:r w:rsidRPr="00A10F02">
        <w:t xml:space="preserve"> оголовьем);</w:t>
      </w:r>
    </w:p>
    <w:p w14:paraId="33A51832" w14:textId="3D478349" w:rsidR="00883397" w:rsidRPr="00A10F02" w:rsidRDefault="00883397" w:rsidP="00883397">
      <w:r w:rsidRPr="00A10F02">
        <w:t>b)</w:t>
      </w:r>
      <w:r w:rsidR="006369AD" w:rsidRPr="00A10F02">
        <w:t> </w:t>
      </w:r>
      <w:r w:rsidR="00910220" w:rsidRPr="00A10F02">
        <w:t>в</w:t>
      </w:r>
      <w:r w:rsidRPr="00A10F02">
        <w:t xml:space="preserve"> случаях</w:t>
      </w:r>
      <w:r w:rsidR="005D1A18" w:rsidRPr="00A10F02">
        <w:t>,</w:t>
      </w:r>
      <w:r w:rsidRPr="00A10F02">
        <w:t xml:space="preserve"> когда </w:t>
      </w:r>
      <w:r w:rsidR="006369AD" w:rsidRPr="00A10F02">
        <w:t xml:space="preserve">противошумные </w:t>
      </w:r>
      <w:r w:rsidRPr="00A10F02">
        <w:t>вкладыши вызывают дискомфорт;</w:t>
      </w:r>
    </w:p>
    <w:p w14:paraId="14B48E64" w14:textId="57D4D59B" w:rsidR="006369AD" w:rsidRPr="00A10F02" w:rsidRDefault="00883397" w:rsidP="00883397">
      <w:r w:rsidRPr="00A10F02">
        <w:t>c)</w:t>
      </w:r>
      <w:r w:rsidR="006369AD" w:rsidRPr="00A10F02">
        <w:t> </w:t>
      </w:r>
      <w:r w:rsidR="00910220" w:rsidRPr="00A10F02">
        <w:t>к</w:t>
      </w:r>
      <w:r w:rsidRPr="00A10F02">
        <w:t xml:space="preserve">огда </w:t>
      </w:r>
      <w:r w:rsidR="006369AD" w:rsidRPr="00A10F02">
        <w:t xml:space="preserve">противошумные </w:t>
      </w:r>
      <w:r w:rsidRPr="00A10F02">
        <w:t xml:space="preserve">вкладыши вызывают раздражение </w:t>
      </w:r>
      <w:r w:rsidR="0074102A" w:rsidRPr="00A10F02">
        <w:t>слухового</w:t>
      </w:r>
      <w:r w:rsidRPr="00A10F02">
        <w:t xml:space="preserve"> канала или другие местные реакции.</w:t>
      </w:r>
    </w:p>
    <w:p w14:paraId="621499D0" w14:textId="42EA0625" w:rsidR="00963D09" w:rsidRPr="00A10F02" w:rsidRDefault="00EB1BE2" w:rsidP="00883397">
      <w:r w:rsidRPr="00A10F02">
        <w:t>Предпочтительно использование п</w:t>
      </w:r>
      <w:r w:rsidR="006369AD" w:rsidRPr="00A10F02">
        <w:t>ротивошумны</w:t>
      </w:r>
      <w:r w:rsidRPr="00A10F02">
        <w:t>х</w:t>
      </w:r>
      <w:r w:rsidR="006369AD" w:rsidRPr="00A10F02">
        <w:t xml:space="preserve"> н</w:t>
      </w:r>
      <w:r w:rsidR="00883397" w:rsidRPr="00A10F02">
        <w:t>аушник</w:t>
      </w:r>
      <w:r w:rsidRPr="00A10F02">
        <w:t>ов</w:t>
      </w:r>
      <w:r w:rsidR="00883397" w:rsidRPr="00A10F02">
        <w:t xml:space="preserve"> </w:t>
      </w:r>
      <w:r w:rsidR="005D1A18" w:rsidRPr="00A10F02">
        <w:t>небольшой массы</w:t>
      </w:r>
      <w:r w:rsidR="00883397" w:rsidRPr="00A10F02">
        <w:t>.</w:t>
      </w:r>
    </w:p>
    <w:p w14:paraId="60DC7462" w14:textId="1FFC03EB" w:rsidR="00963D09" w:rsidRPr="00A10F02" w:rsidRDefault="00963D09" w:rsidP="00A843EA">
      <w:pPr>
        <w:pStyle w:val="2"/>
      </w:pPr>
      <w:bookmarkStart w:id="38" w:name="_Toc184049899"/>
      <w:r w:rsidRPr="00A10F02">
        <w:t>6.6.2 Противошумные наушники</w:t>
      </w:r>
      <w:r w:rsidR="00111444">
        <w:t>,</w:t>
      </w:r>
      <w:r w:rsidRPr="00A10F02">
        <w:t xml:space="preserve"> совмещенные с защитной каской</w:t>
      </w:r>
      <w:bookmarkEnd w:id="38"/>
    </w:p>
    <w:p w14:paraId="05F6DCD7" w14:textId="6718FD03" w:rsidR="00963D09" w:rsidRPr="00A10F02" w:rsidRDefault="006369AD" w:rsidP="00E7573A">
      <w:r w:rsidRPr="00A10F02">
        <w:t>Противошумные н</w:t>
      </w:r>
      <w:r w:rsidR="00883397" w:rsidRPr="00A10F02">
        <w:t>аушники</w:t>
      </w:r>
      <w:r w:rsidR="002B7FC6">
        <w:t>,</w:t>
      </w:r>
      <w:r w:rsidR="009A4C8C" w:rsidRPr="00A10F02">
        <w:t xml:space="preserve"> совмещенные с защитной каской</w:t>
      </w:r>
      <w:r w:rsidR="002B7FC6">
        <w:t>,</w:t>
      </w:r>
      <w:r w:rsidR="00883397" w:rsidRPr="00A10F02">
        <w:t xml:space="preserve"> предназначены для использования с промышленной защитной каской когда пользователю необходима одновременная защиты органа слуха и головы. И</w:t>
      </w:r>
      <w:r w:rsidR="009A4C8C" w:rsidRPr="00A10F02">
        <w:t>спользуют</w:t>
      </w:r>
      <w:r w:rsidR="00883397" w:rsidRPr="00A10F02">
        <w:t xml:space="preserve"> только протестированные и сертифицированные комбинации каски и </w:t>
      </w:r>
      <w:r w:rsidRPr="00A10F02">
        <w:t xml:space="preserve">противошумных </w:t>
      </w:r>
      <w:r w:rsidR="00883397" w:rsidRPr="00A10F02">
        <w:t xml:space="preserve">наушников. Информация о допустимых комбинациях содержится в инструкции </w:t>
      </w:r>
      <w:r w:rsidRPr="00A10F02">
        <w:t>по эксплуатации предоставляемой</w:t>
      </w:r>
      <w:r w:rsidR="00883397" w:rsidRPr="00A10F02">
        <w:t xml:space="preserve"> </w:t>
      </w:r>
      <w:r w:rsidR="00AA5FA3" w:rsidRPr="00A10F02">
        <w:t xml:space="preserve">изготовителями </w:t>
      </w:r>
      <w:r w:rsidRPr="00A10F02">
        <w:t xml:space="preserve">противошумных </w:t>
      </w:r>
      <w:r w:rsidR="00883397" w:rsidRPr="00A10F02">
        <w:t>наушников.</w:t>
      </w:r>
    </w:p>
    <w:p w14:paraId="3B1643F6" w14:textId="3702830D" w:rsidR="00963D09" w:rsidRPr="00A10F02" w:rsidRDefault="00963D09" w:rsidP="00A843EA">
      <w:pPr>
        <w:pStyle w:val="2"/>
      </w:pPr>
      <w:bookmarkStart w:id="39" w:name="_Toc184049900"/>
      <w:r w:rsidRPr="00A10F02">
        <w:lastRenderedPageBreak/>
        <w:t>6.6.3 Противошумные вкладыши – общая информация</w:t>
      </w:r>
      <w:bookmarkEnd w:id="39"/>
    </w:p>
    <w:p w14:paraId="2529692D" w14:textId="77B9A2B1" w:rsidR="00883397" w:rsidRPr="00A10F02" w:rsidRDefault="006369AD" w:rsidP="00883397">
      <w:r w:rsidRPr="00A10F02">
        <w:t>Противошумные в</w:t>
      </w:r>
      <w:r w:rsidR="00883397" w:rsidRPr="00A10F02">
        <w:t>кладыши могут быть предпочтительны:</w:t>
      </w:r>
    </w:p>
    <w:p w14:paraId="40B49C25" w14:textId="3711D6AF" w:rsidR="00883397" w:rsidRPr="00A10F02" w:rsidRDefault="00883397" w:rsidP="00883397">
      <w:r w:rsidRPr="00A10F02">
        <w:t>a)</w:t>
      </w:r>
      <w:r w:rsidR="006369AD" w:rsidRPr="00A10F02">
        <w:t> </w:t>
      </w:r>
      <w:r w:rsidR="001012A2" w:rsidRPr="00A10F02">
        <w:t>к</w:t>
      </w:r>
      <w:r w:rsidRPr="00A10F02">
        <w:t xml:space="preserve">огда </w:t>
      </w:r>
      <w:r w:rsidR="001012A2" w:rsidRPr="00A10F02">
        <w:t>происходит</w:t>
      </w:r>
      <w:r w:rsidRPr="00A10F02">
        <w:t xml:space="preserve"> потоотделение под </w:t>
      </w:r>
      <w:r w:rsidR="006369AD" w:rsidRPr="00A10F02">
        <w:t xml:space="preserve">противошумными </w:t>
      </w:r>
      <w:r w:rsidRPr="00A10F02">
        <w:t>наушниками;</w:t>
      </w:r>
    </w:p>
    <w:p w14:paraId="32ED1DC8" w14:textId="5667A975" w:rsidR="00883397" w:rsidRPr="00A10F02" w:rsidRDefault="00883397" w:rsidP="00883397">
      <w:r w:rsidRPr="00A10F02">
        <w:t>b)</w:t>
      </w:r>
      <w:r w:rsidR="006369AD" w:rsidRPr="00A10F02">
        <w:t> </w:t>
      </w:r>
      <w:r w:rsidR="001012A2" w:rsidRPr="00A10F02">
        <w:t>е</w:t>
      </w:r>
      <w:r w:rsidRPr="00A10F02">
        <w:t xml:space="preserve">сли используется другое конфликтующее средство защиты, например, защитные каски, </w:t>
      </w:r>
      <w:r w:rsidR="006369AD" w:rsidRPr="00A10F02">
        <w:t>средства индивидуальной защиты органов дыхания</w:t>
      </w:r>
      <w:r w:rsidRPr="00A10F02">
        <w:t>, защитные очки или лицевые щитки.</w:t>
      </w:r>
    </w:p>
    <w:p w14:paraId="0E1518B5" w14:textId="7C05DB97" w:rsidR="00883397" w:rsidRPr="00A10F02" w:rsidRDefault="006369AD" w:rsidP="00883397">
      <w:r w:rsidRPr="00A10F02">
        <w:t>СИЗ</w:t>
      </w:r>
      <w:r w:rsidR="00883397" w:rsidRPr="00A10F02">
        <w:t xml:space="preserve"> органа слуха </w:t>
      </w:r>
      <w:r w:rsidR="001012A2" w:rsidRPr="00A10F02">
        <w:t>обычно</w:t>
      </w:r>
      <w:r w:rsidR="00883397" w:rsidRPr="00A10F02">
        <w:t xml:space="preserve"> ухудша</w:t>
      </w:r>
      <w:r w:rsidR="001012A2" w:rsidRPr="00A10F02">
        <w:t>ют</w:t>
      </w:r>
      <w:r w:rsidR="00883397" w:rsidRPr="00A10F02">
        <w:t xml:space="preserve"> локализацию источников шума. </w:t>
      </w:r>
      <w:r w:rsidR="00BE48E5" w:rsidRPr="00A10F02">
        <w:t>Если требуется распознавать направление</w:t>
      </w:r>
      <w:r w:rsidR="000F546F" w:rsidRPr="00A10F02">
        <w:t xml:space="preserve"> на источник</w:t>
      </w:r>
      <w:r w:rsidR="00BE48E5" w:rsidRPr="00A10F02">
        <w:t xml:space="preserve"> звука п</w:t>
      </w:r>
      <w:r w:rsidR="00883397" w:rsidRPr="00A10F02">
        <w:t xml:space="preserve">редпочтение </w:t>
      </w:r>
      <w:r w:rsidR="001012A2" w:rsidRPr="00A10F02">
        <w:t>отдают</w:t>
      </w:r>
      <w:r w:rsidR="00883397" w:rsidRPr="00A10F02">
        <w:t xml:space="preserve"> </w:t>
      </w:r>
      <w:r w:rsidRPr="00A10F02">
        <w:t xml:space="preserve">противошумным </w:t>
      </w:r>
      <w:r w:rsidR="00883397" w:rsidRPr="00A10F02">
        <w:t>вкладышам.</w:t>
      </w:r>
    </w:p>
    <w:p w14:paraId="5A617DE4" w14:textId="3E822EBF" w:rsidR="00883397" w:rsidRPr="00A10F02" w:rsidRDefault="006369AD" w:rsidP="00883397">
      <w:r w:rsidRPr="00A10F02">
        <w:t>Противошумные в</w:t>
      </w:r>
      <w:r w:rsidR="00883397" w:rsidRPr="00A10F02">
        <w:t>кладыши</w:t>
      </w:r>
      <w:r w:rsidR="00721A83" w:rsidRPr="00A10F02">
        <w:t xml:space="preserve"> с</w:t>
      </w:r>
      <w:r w:rsidR="00883397" w:rsidRPr="00A10F02">
        <w:t xml:space="preserve"> оголовьем, и</w:t>
      </w:r>
      <w:r w:rsidR="00322140" w:rsidRPr="00A10F02">
        <w:t xml:space="preserve"> противошумные</w:t>
      </w:r>
      <w:r w:rsidR="00883397" w:rsidRPr="00A10F02">
        <w:t xml:space="preserve"> вкладыши </w:t>
      </w:r>
      <w:r w:rsidRPr="00A10F02">
        <w:t>со</w:t>
      </w:r>
      <w:r w:rsidR="00883397" w:rsidRPr="00A10F02">
        <w:t xml:space="preserve"> шнурк</w:t>
      </w:r>
      <w:r w:rsidRPr="00A10F02">
        <w:t>ом</w:t>
      </w:r>
      <w:r w:rsidR="00883397" w:rsidRPr="00A10F02">
        <w:t xml:space="preserve"> предпочтительны в случаях, когда они часто используются и удаляются. Такие устройства также снижают риск потери одного </w:t>
      </w:r>
      <w:r w:rsidR="00322140" w:rsidRPr="00A10F02">
        <w:t xml:space="preserve">противошумного </w:t>
      </w:r>
      <w:r w:rsidR="00883397" w:rsidRPr="00A10F02">
        <w:t xml:space="preserve">вкладыша. </w:t>
      </w:r>
      <w:r w:rsidR="00820EF0" w:rsidRPr="00A10F02">
        <w:t>Противошумные вкладыши со шнурком не подходят е</w:t>
      </w:r>
      <w:r w:rsidR="00883397" w:rsidRPr="00A10F02">
        <w:t>сли работа происходит в среде с оборудованием, которое имеет движущиеся части.</w:t>
      </w:r>
    </w:p>
    <w:p w14:paraId="766A4D3B" w14:textId="23B888E5" w:rsidR="00963D09" w:rsidRPr="00A10F02" w:rsidRDefault="00716F9B" w:rsidP="00883397">
      <w:r w:rsidRPr="00A10F02">
        <w:t xml:space="preserve">Для длительного использования предпочтительны правильно установленные в </w:t>
      </w:r>
      <w:r w:rsidR="0074102A" w:rsidRPr="00A10F02">
        <w:t>слуховой</w:t>
      </w:r>
      <w:r w:rsidRPr="00A10F02">
        <w:t xml:space="preserve"> канал п</w:t>
      </w:r>
      <w:r w:rsidR="00322140" w:rsidRPr="00A10F02">
        <w:t>ротивошумные в</w:t>
      </w:r>
      <w:r w:rsidR="00883397" w:rsidRPr="00A10F02">
        <w:t>кладыши</w:t>
      </w:r>
      <w:r w:rsidR="002517B0">
        <w:t>,</w:t>
      </w:r>
      <w:r w:rsidR="00883397" w:rsidRPr="00A10F02">
        <w:t xml:space="preserve"> сделанные на заказ,</w:t>
      </w:r>
      <w:r w:rsidR="00DC6261" w:rsidRPr="00A10F02">
        <w:t xml:space="preserve"> </w:t>
      </w:r>
      <w:r w:rsidR="00883397" w:rsidRPr="00A10F02">
        <w:t>поскольку они</w:t>
      </w:r>
      <w:r w:rsidR="002517B0">
        <w:t>,</w:t>
      </w:r>
      <w:r w:rsidR="00883397" w:rsidRPr="00A10F02">
        <w:t xml:space="preserve"> </w:t>
      </w:r>
      <w:r w:rsidR="00DC6261" w:rsidRPr="00A10F02">
        <w:t>скорее</w:t>
      </w:r>
      <w:r w:rsidR="002517B0">
        <w:t>,</w:t>
      </w:r>
      <w:r w:rsidR="00DC6261" w:rsidRPr="00A10F02">
        <w:t xml:space="preserve"> всего не</w:t>
      </w:r>
      <w:r w:rsidR="00883397" w:rsidRPr="00A10F02">
        <w:t xml:space="preserve"> разболтаются в течение</w:t>
      </w:r>
      <w:r w:rsidR="00DC6261" w:rsidRPr="00A10F02">
        <w:t xml:space="preserve"> всего</w:t>
      </w:r>
      <w:r w:rsidR="00883397" w:rsidRPr="00A10F02">
        <w:t xml:space="preserve"> периода использования, просты в установке и могут обеспечить многократную посадку.</w:t>
      </w:r>
    </w:p>
    <w:p w14:paraId="1556C586" w14:textId="4FFEA013" w:rsidR="00963D09" w:rsidRPr="00A10F02" w:rsidRDefault="00963D09" w:rsidP="00A843EA">
      <w:pPr>
        <w:pStyle w:val="2"/>
      </w:pPr>
      <w:bookmarkStart w:id="40" w:name="_Toc184049901"/>
      <w:r w:rsidRPr="00A10F02">
        <w:t>6.6.4 СИЗ органа слуха с дополнительными режимами работы</w:t>
      </w:r>
      <w:bookmarkEnd w:id="40"/>
    </w:p>
    <w:p w14:paraId="764FDC08" w14:textId="7178A2A8" w:rsidR="00963D09" w:rsidRPr="00A10F02" w:rsidRDefault="00883397" w:rsidP="00E7573A">
      <w:r w:rsidRPr="00A10F02">
        <w:t>6.6.4.1</w:t>
      </w:r>
      <w:r w:rsidR="00F772A2" w:rsidRPr="00A10F02">
        <w:t> Если шум рабочей среды содержит прерывистый или импульсный шум и если требуется распознавание речи предпочтительны п</w:t>
      </w:r>
      <w:r w:rsidR="000B34AC" w:rsidRPr="00A10F02">
        <w:t>ротивошумные в</w:t>
      </w:r>
      <w:r w:rsidRPr="00A10F02">
        <w:t>кладыши и</w:t>
      </w:r>
      <w:r w:rsidR="000B34AC" w:rsidRPr="00A10F02">
        <w:t xml:space="preserve"> противошумные</w:t>
      </w:r>
      <w:r w:rsidRPr="00A10F02">
        <w:t xml:space="preserve"> наушники с уровнезависимым </w:t>
      </w:r>
      <w:r w:rsidR="00425913" w:rsidRPr="00A10F02">
        <w:t>поглощением шума</w:t>
      </w:r>
      <w:r w:rsidRPr="00A10F02">
        <w:t>.</w:t>
      </w:r>
    </w:p>
    <w:p w14:paraId="79CD70C5" w14:textId="699F68A4" w:rsidR="00883397" w:rsidRPr="00A10F02" w:rsidRDefault="00883397" w:rsidP="00E7573A">
      <w:r w:rsidRPr="00A10F02">
        <w:t>6.6.4.2 </w:t>
      </w:r>
      <w:r w:rsidR="00965940" w:rsidRPr="00A10F02">
        <w:t>Если выполняемые работы требуют возможности коммуникации</w:t>
      </w:r>
      <w:r w:rsidR="002517B0">
        <w:t>,</w:t>
      </w:r>
      <w:r w:rsidR="00965940" w:rsidRPr="00A10F02">
        <w:t xml:space="preserve"> например, по двухсторонней радиосвязи или по мобильному телефону, предпочтительны к</w:t>
      </w:r>
      <w:r w:rsidRPr="00A10F02">
        <w:t>оммуникационные</w:t>
      </w:r>
      <w:r w:rsidR="000B34AC" w:rsidRPr="00A10F02">
        <w:t xml:space="preserve"> противошумные</w:t>
      </w:r>
      <w:r w:rsidRPr="00A10F02">
        <w:t xml:space="preserve"> наушники и</w:t>
      </w:r>
      <w:r w:rsidR="000B34AC" w:rsidRPr="00A10F02">
        <w:t xml:space="preserve"> противошумные</w:t>
      </w:r>
      <w:r w:rsidRPr="00A10F02">
        <w:t xml:space="preserve"> вкладыши</w:t>
      </w:r>
      <w:r w:rsidR="00965940" w:rsidRPr="00A10F02">
        <w:t>.</w:t>
      </w:r>
      <w:r w:rsidRPr="00A10F02">
        <w:t xml:space="preserve"> </w:t>
      </w:r>
      <w:r w:rsidR="00965940" w:rsidRPr="00A10F02">
        <w:t>К другим ситуациям относятся</w:t>
      </w:r>
      <w:r w:rsidRPr="00A10F02">
        <w:t xml:space="preserve"> односторонняя радиосвязь во время </w:t>
      </w:r>
      <w:r w:rsidR="00965940" w:rsidRPr="00A10F02">
        <w:t>обучения</w:t>
      </w:r>
      <w:r w:rsidRPr="00A10F02">
        <w:t xml:space="preserve"> или экскурсия по шумным зонам.</w:t>
      </w:r>
    </w:p>
    <w:p w14:paraId="4E7D68E7" w14:textId="56611E24" w:rsidR="00883397" w:rsidRPr="00A10F02" w:rsidRDefault="00883397" w:rsidP="00E7573A">
      <w:r w:rsidRPr="00A10F02">
        <w:t>6.6.4.3 </w:t>
      </w:r>
      <w:r w:rsidR="00965940" w:rsidRPr="00A10F02">
        <w:t>Для низкочастотного шума с высоким уровнем звукового давления подходят п</w:t>
      </w:r>
      <w:r w:rsidR="000B34AC" w:rsidRPr="00A10F02">
        <w:t>ротивошумные н</w:t>
      </w:r>
      <w:r w:rsidRPr="00A10F02">
        <w:t xml:space="preserve">аушники с активным </w:t>
      </w:r>
      <w:r w:rsidR="00BF07CC" w:rsidRPr="00BF07CC">
        <w:t>шумоподавление</w:t>
      </w:r>
      <w:r w:rsidR="00BF07CC">
        <w:t>м</w:t>
      </w:r>
      <w:r w:rsidRPr="00A10F02">
        <w:t>.</w:t>
      </w:r>
    </w:p>
    <w:p w14:paraId="28E407B5" w14:textId="2CB245E5" w:rsidR="00883397" w:rsidRPr="00A10F02" w:rsidRDefault="00883397" w:rsidP="00E7573A">
      <w:r w:rsidRPr="00A10F02">
        <w:t>6.6.4.4 </w:t>
      </w:r>
      <w:r w:rsidR="00965940" w:rsidRPr="00A10F02">
        <w:t>Для пользователей с монотонными или однообразными задачами, где не требуется ситуативная осведомленность или распознавание информационных звуков рабочего процесса подходят п</w:t>
      </w:r>
      <w:r w:rsidR="000B34AC" w:rsidRPr="00A10F02">
        <w:t>ротивошумные н</w:t>
      </w:r>
      <w:r w:rsidRPr="00A10F02">
        <w:t xml:space="preserve">аушники с аудиовходом </w:t>
      </w:r>
      <w:r w:rsidR="00F13C86" w:rsidRPr="00F13C86">
        <w:t>для воспроизведения развлекательных аудиопрограмм</w:t>
      </w:r>
      <w:r w:rsidRPr="00A10F02">
        <w:t>. Предупреждающие сигналы</w:t>
      </w:r>
      <w:r w:rsidR="00E2495E" w:rsidRPr="00A10F02">
        <w:t xml:space="preserve"> всегда</w:t>
      </w:r>
      <w:r w:rsidRPr="00A10F02">
        <w:t xml:space="preserve"> должны быть четко узнаваемы.</w:t>
      </w:r>
    </w:p>
    <w:p w14:paraId="04F494A6" w14:textId="3C6CB696" w:rsidR="00963D09" w:rsidRPr="00A10F02" w:rsidRDefault="00963D09" w:rsidP="00A843EA">
      <w:pPr>
        <w:pStyle w:val="2"/>
      </w:pPr>
      <w:bookmarkStart w:id="41" w:name="_Toc184049902"/>
      <w:r w:rsidRPr="00A10F02">
        <w:lastRenderedPageBreak/>
        <w:t>6.7 Медицинские нарушения</w:t>
      </w:r>
      <w:bookmarkEnd w:id="41"/>
    </w:p>
    <w:p w14:paraId="3A66060A" w14:textId="7B3D6464" w:rsidR="00E763F4" w:rsidRPr="00A10F02" w:rsidRDefault="00E763F4" w:rsidP="00E763F4">
      <w:r w:rsidRPr="00A10F02">
        <w:t xml:space="preserve">Прежде чем выбирать любой тип </w:t>
      </w:r>
      <w:r w:rsidR="00C14468" w:rsidRPr="00A10F02">
        <w:t>СИЗ</w:t>
      </w:r>
      <w:r w:rsidRPr="00A10F02">
        <w:t xml:space="preserve"> органа слуха, пользователя </w:t>
      </w:r>
      <w:r w:rsidR="00965940" w:rsidRPr="00A10F02">
        <w:t>спрашивают</w:t>
      </w:r>
      <w:r w:rsidRPr="00A10F02">
        <w:t xml:space="preserve"> были ли у него или есть ли какие-либо проблемы со слухом</w:t>
      </w:r>
      <w:r w:rsidR="00BC64C1" w:rsidRPr="00A10F02">
        <w:t>,</w:t>
      </w:r>
      <w:r w:rsidRPr="00A10F02">
        <w:t xml:space="preserve"> такие как раздражение </w:t>
      </w:r>
      <w:r w:rsidR="008D3843" w:rsidRPr="00A10F02">
        <w:t>слухового</w:t>
      </w:r>
      <w:r w:rsidRPr="00A10F02">
        <w:t xml:space="preserve"> канала, </w:t>
      </w:r>
      <w:r w:rsidR="00F2374C" w:rsidRPr="00A10F02">
        <w:t>ушная боль</w:t>
      </w:r>
      <w:r w:rsidRPr="00A10F02">
        <w:t>, выделени</w:t>
      </w:r>
      <w:r w:rsidR="00BC64C1" w:rsidRPr="00A10F02">
        <w:t>я</w:t>
      </w:r>
      <w:r w:rsidRPr="00A10F02">
        <w:t xml:space="preserve"> </w:t>
      </w:r>
      <w:r w:rsidR="00F2374C" w:rsidRPr="00A10F02">
        <w:t xml:space="preserve">из уха </w:t>
      </w:r>
      <w:r w:rsidRPr="00A10F02">
        <w:t>или потеря слуха, или проходит ли он лечение любо</w:t>
      </w:r>
      <w:r w:rsidR="00F2374C" w:rsidRPr="00A10F02">
        <w:t>го</w:t>
      </w:r>
      <w:r w:rsidRPr="00A10F02">
        <w:t xml:space="preserve"> заболевани</w:t>
      </w:r>
      <w:r w:rsidR="00F2374C" w:rsidRPr="00A10F02">
        <w:t>я</w:t>
      </w:r>
      <w:r w:rsidRPr="00A10F02">
        <w:t xml:space="preserve"> уха или кожи.</w:t>
      </w:r>
    </w:p>
    <w:p w14:paraId="31A5728F" w14:textId="04146710" w:rsidR="00963D09" w:rsidRPr="00A10F02" w:rsidRDefault="00466FC1" w:rsidP="00E763F4">
      <w:r w:rsidRPr="00CA455A">
        <w:rPr>
          <w:sz w:val="22"/>
        </w:rPr>
        <w:t xml:space="preserve">Пользователи с любыми подобными медицинскими проблемами должны обратиться </w:t>
      </w:r>
      <w:r w:rsidRPr="00466FC1">
        <w:rPr>
          <w:sz w:val="22"/>
        </w:rPr>
        <w:t>за профессиональной консультацией</w:t>
      </w:r>
      <w:r w:rsidRPr="00CA455A">
        <w:rPr>
          <w:sz w:val="22"/>
        </w:rPr>
        <w:t xml:space="preserve"> чтобы определить наиболее подходящий СИЗ органа слуха</w:t>
      </w:r>
      <w:r>
        <w:rPr>
          <w:sz w:val="22"/>
        </w:rPr>
        <w:t xml:space="preserve">. </w:t>
      </w:r>
      <w:r w:rsidR="00B563C5" w:rsidRPr="00A10F02">
        <w:t>Пользователи</w:t>
      </w:r>
      <w:r w:rsidR="005D1A18" w:rsidRPr="00A10F02">
        <w:t>,</w:t>
      </w:r>
      <w:r w:rsidR="00E763F4" w:rsidRPr="00A10F02">
        <w:t xml:space="preserve"> </w:t>
      </w:r>
      <w:r w:rsidR="00B563C5" w:rsidRPr="00A10F02">
        <w:t>имеющие</w:t>
      </w:r>
      <w:r w:rsidR="00654F60" w:rsidRPr="00A10F02">
        <w:t xml:space="preserve"> потер</w:t>
      </w:r>
      <w:r w:rsidR="00B563C5" w:rsidRPr="00A10F02">
        <w:t>ю</w:t>
      </w:r>
      <w:r w:rsidR="00E763F4" w:rsidRPr="00A10F02">
        <w:t xml:space="preserve"> слуха</w:t>
      </w:r>
      <w:r w:rsidR="00654F60" w:rsidRPr="00A10F02">
        <w:t>,</w:t>
      </w:r>
      <w:r w:rsidR="00E763F4" w:rsidRPr="00A10F02">
        <w:t xml:space="preserve"> могут обнаружить, что использование </w:t>
      </w:r>
      <w:r w:rsidR="00C14468" w:rsidRPr="00A10F02">
        <w:t>СИЗ</w:t>
      </w:r>
      <w:r w:rsidR="00E763F4" w:rsidRPr="00A10F02">
        <w:t xml:space="preserve"> органа слуха приводит к дополнительным сложностям со слухом. </w:t>
      </w:r>
      <w:r w:rsidR="00D267F9" w:rsidRPr="00A10F02">
        <w:t>Такую ситуацию как правило может улучшить</w:t>
      </w:r>
      <w:r w:rsidR="00E763F4" w:rsidRPr="00A10F02">
        <w:t xml:space="preserve"> </w:t>
      </w:r>
      <w:r w:rsidR="00C14468" w:rsidRPr="00A10F02">
        <w:t>СИЗ</w:t>
      </w:r>
      <w:r w:rsidR="00E763F4" w:rsidRPr="00A10F02">
        <w:t xml:space="preserve"> органа слуха с равномерн</w:t>
      </w:r>
      <w:r w:rsidR="006519C9" w:rsidRPr="00A10F02">
        <w:t>ой</w:t>
      </w:r>
      <w:r w:rsidR="00E763F4" w:rsidRPr="00A10F02">
        <w:t xml:space="preserve"> частотн</w:t>
      </w:r>
      <w:r w:rsidR="006519C9" w:rsidRPr="00A10F02">
        <w:t>ой</w:t>
      </w:r>
      <w:r w:rsidR="00E763F4" w:rsidRPr="00A10F02">
        <w:t xml:space="preserve"> </w:t>
      </w:r>
      <w:r w:rsidR="006519C9" w:rsidRPr="00A10F02">
        <w:t>характеристикой</w:t>
      </w:r>
      <w:r w:rsidR="00E763F4" w:rsidRPr="00A10F02">
        <w:t xml:space="preserve">. </w:t>
      </w:r>
      <w:r w:rsidR="00B563C5" w:rsidRPr="00A10F02">
        <w:t>Если человек предпочитает убирать слуховой аппарат могут помочь слышать в</w:t>
      </w:r>
      <w:r w:rsidR="00E763F4" w:rsidRPr="00A10F02">
        <w:t xml:space="preserve">осстанавливающие звук </w:t>
      </w:r>
      <w:r w:rsidR="00C14468" w:rsidRPr="00A10F02">
        <w:t>СИЗ органа слуха</w:t>
      </w:r>
      <w:r w:rsidR="00E763F4" w:rsidRPr="00A10F02">
        <w:t>.</w:t>
      </w:r>
    </w:p>
    <w:p w14:paraId="37625049" w14:textId="11433239" w:rsidR="00963D09" w:rsidRPr="00A10F02" w:rsidRDefault="00963D09" w:rsidP="00A843EA">
      <w:pPr>
        <w:pStyle w:val="2"/>
      </w:pPr>
      <w:bookmarkStart w:id="42" w:name="_Toc184049903"/>
      <w:r w:rsidRPr="00A10F02">
        <w:t xml:space="preserve">6.8 Эргономика и </w:t>
      </w:r>
      <w:r w:rsidR="00AE7045" w:rsidRPr="00AE7045">
        <w:t>посадка</w:t>
      </w:r>
      <w:bookmarkEnd w:id="42"/>
    </w:p>
    <w:p w14:paraId="34CD3C29" w14:textId="166F6488" w:rsidR="00E763F4" w:rsidRPr="00A10F02" w:rsidRDefault="00E763F4" w:rsidP="00E763F4">
      <w:r w:rsidRPr="00A10F02">
        <w:t xml:space="preserve">Эргономика, которую </w:t>
      </w:r>
      <w:r w:rsidR="00EC475C" w:rsidRPr="00A10F02">
        <w:t>учитывают</w:t>
      </w:r>
      <w:r w:rsidRPr="00A10F02">
        <w:t>, но которая не ограничивается приведенным списком</w:t>
      </w:r>
      <w:r w:rsidR="000215AB" w:rsidRPr="00A10F02">
        <w:t xml:space="preserve"> включает</w:t>
      </w:r>
      <w:r w:rsidRPr="00A10F02">
        <w:t xml:space="preserve"> размер и форм</w:t>
      </w:r>
      <w:r w:rsidR="000215AB" w:rsidRPr="00A10F02">
        <w:t>у</w:t>
      </w:r>
      <w:r w:rsidRPr="00A10F02">
        <w:t xml:space="preserve"> головы, </w:t>
      </w:r>
      <w:r w:rsidR="008D3843" w:rsidRPr="00A10F02">
        <w:t>слухового</w:t>
      </w:r>
      <w:r w:rsidRPr="00A10F02">
        <w:t xml:space="preserve"> канала и ушной раковины.</w:t>
      </w:r>
    </w:p>
    <w:p w14:paraId="4089C2A4" w14:textId="547F6105" w:rsidR="00E763F4" w:rsidRPr="00A10F02" w:rsidRDefault="00E763F4" w:rsidP="00E763F4">
      <w:r w:rsidRPr="00A10F02">
        <w:t xml:space="preserve">Воспринимаемый комфорт </w:t>
      </w:r>
      <w:r w:rsidR="000215AB" w:rsidRPr="00A10F02">
        <w:t>является</w:t>
      </w:r>
      <w:r w:rsidRPr="00A10F02">
        <w:t xml:space="preserve"> важны</w:t>
      </w:r>
      <w:r w:rsidR="000215AB" w:rsidRPr="00A10F02">
        <w:t>м</w:t>
      </w:r>
      <w:r w:rsidRPr="00A10F02">
        <w:t xml:space="preserve"> элемент</w:t>
      </w:r>
      <w:r w:rsidR="000215AB" w:rsidRPr="00A10F02">
        <w:t>ом</w:t>
      </w:r>
      <w:r w:rsidRPr="00A10F02">
        <w:t xml:space="preserve"> в процессе выбора </w:t>
      </w:r>
      <w:r w:rsidR="00C14468" w:rsidRPr="00A10F02">
        <w:t>СИЗ органа</w:t>
      </w:r>
      <w:r w:rsidRPr="00A10F02">
        <w:t xml:space="preserve"> слуха. Если выбранн</w:t>
      </w:r>
      <w:r w:rsidR="00030854" w:rsidRPr="00A10F02">
        <w:t>ое</w:t>
      </w:r>
      <w:r w:rsidRPr="00A10F02">
        <w:t xml:space="preserve"> </w:t>
      </w:r>
      <w:r w:rsidR="00030854" w:rsidRPr="00A10F02">
        <w:t>изделие</w:t>
      </w:r>
      <w:r w:rsidRPr="00A10F02">
        <w:t xml:space="preserve"> некомфортн</w:t>
      </w:r>
      <w:r w:rsidR="00030854" w:rsidRPr="00A10F02">
        <w:t>о</w:t>
      </w:r>
      <w:r w:rsidRPr="00A10F02">
        <w:t>, вр</w:t>
      </w:r>
      <w:r w:rsidR="006309CE" w:rsidRPr="00A10F02">
        <w:t>я</w:t>
      </w:r>
      <w:r w:rsidRPr="00A10F02">
        <w:t>д ли он</w:t>
      </w:r>
      <w:r w:rsidR="00030854" w:rsidRPr="00A10F02">
        <w:t>о</w:t>
      </w:r>
      <w:r w:rsidRPr="00A10F02">
        <w:t xml:space="preserve"> будет использоваться. </w:t>
      </w:r>
      <w:r w:rsidR="000215AB" w:rsidRPr="00A10F02">
        <w:t>Н</w:t>
      </w:r>
      <w:r w:rsidRPr="00A10F02">
        <w:t xml:space="preserve">еобходимо разрешать пользователю делать личный выбор </w:t>
      </w:r>
      <w:r w:rsidR="00C14468" w:rsidRPr="00A10F02">
        <w:t>СИЗ</w:t>
      </w:r>
      <w:r w:rsidRPr="00A10F02">
        <w:t xml:space="preserve"> органа слуха </w:t>
      </w:r>
      <w:r w:rsidR="006309CE" w:rsidRPr="00A10F02">
        <w:t>среди</w:t>
      </w:r>
      <w:r w:rsidRPr="00A10F02">
        <w:t xml:space="preserve"> адекватных и эффективных типов</w:t>
      </w:r>
      <w:r w:rsidR="000215AB" w:rsidRPr="00A10F02">
        <w:t xml:space="preserve"> везде где это возможно</w:t>
      </w:r>
      <w:r w:rsidRPr="00A10F02">
        <w:t>.</w:t>
      </w:r>
    </w:p>
    <w:p w14:paraId="7FFCEDEF" w14:textId="29035F58" w:rsidR="00E763F4" w:rsidRPr="00A10F02" w:rsidRDefault="00E763F4" w:rsidP="00E763F4">
      <w:r w:rsidRPr="00A10F02">
        <w:t>Для</w:t>
      </w:r>
      <w:r w:rsidR="000B34AC" w:rsidRPr="00A10F02">
        <w:t xml:space="preserve"> противошумных</w:t>
      </w:r>
      <w:r w:rsidRPr="00A10F02">
        <w:t xml:space="preserve"> наушников, на воспринимаемый комфорт </w:t>
      </w:r>
      <w:r w:rsidR="00C14468" w:rsidRPr="00A10F02">
        <w:t>СИЗ</w:t>
      </w:r>
      <w:r w:rsidRPr="00A10F02">
        <w:t xml:space="preserve"> органа слуха может влиять размер, масса, давление амортизаторов, усилие прижатия оголовья, регулируемост</w:t>
      </w:r>
      <w:r w:rsidR="004341F3" w:rsidRPr="00A10F02">
        <w:t>ь, тип используемого материала,</w:t>
      </w:r>
      <w:r w:rsidRPr="00A10F02">
        <w:t xml:space="preserve"> дизайн и конструкция устройства.</w:t>
      </w:r>
    </w:p>
    <w:p w14:paraId="2540DA4B" w14:textId="47AAB317" w:rsidR="00E763F4" w:rsidRPr="00A10F02" w:rsidRDefault="00E763F4" w:rsidP="00E763F4">
      <w:r w:rsidRPr="00A10F02">
        <w:t>Для</w:t>
      </w:r>
      <w:r w:rsidR="00322140" w:rsidRPr="00A10F02">
        <w:t xml:space="preserve"> противошумных</w:t>
      </w:r>
      <w:r w:rsidRPr="00A10F02">
        <w:t xml:space="preserve"> вкладышей, на воспринимаемый комфорт может влиять размер, простота установки и удаления</w:t>
      </w:r>
      <w:r w:rsidR="003F3019" w:rsidRPr="00A10F02">
        <w:t>,</w:t>
      </w:r>
      <w:r w:rsidRPr="00A10F02">
        <w:t xml:space="preserve"> материал, дизайн и конструкция устройства.</w:t>
      </w:r>
    </w:p>
    <w:p w14:paraId="332A5057" w14:textId="78E8DF38" w:rsidR="00963D09" w:rsidRPr="00A10F02" w:rsidRDefault="00466FC1" w:rsidP="00E763F4">
      <w:r w:rsidRPr="00466FC1">
        <w:t>При низких температурах окружающей среды</w:t>
      </w:r>
      <w:r w:rsidR="00E763F4" w:rsidRPr="00A10F02">
        <w:t xml:space="preserve"> </w:t>
      </w:r>
      <w:r w:rsidR="00322140" w:rsidRPr="00A10F02">
        <w:t xml:space="preserve">противошумные </w:t>
      </w:r>
      <w:r w:rsidR="00E763F4" w:rsidRPr="00A10F02">
        <w:t xml:space="preserve">вкладыши из вспененного материала </w:t>
      </w:r>
      <w:r w:rsidR="003F3019" w:rsidRPr="00A10F02">
        <w:t>становятся</w:t>
      </w:r>
      <w:r w:rsidR="00E763F4" w:rsidRPr="00A10F02">
        <w:t xml:space="preserve"> слишком твердыми, </w:t>
      </w:r>
      <w:r w:rsidR="003F3019" w:rsidRPr="00A10F02">
        <w:t>поэтому</w:t>
      </w:r>
      <w:r w:rsidR="00E763F4" w:rsidRPr="00A10F02">
        <w:t xml:space="preserve"> их нужно </w:t>
      </w:r>
      <w:r>
        <w:t>разогреть</w:t>
      </w:r>
      <w:r w:rsidR="00E763F4" w:rsidRPr="00A10F02">
        <w:t xml:space="preserve"> перед установкой.</w:t>
      </w:r>
    </w:p>
    <w:p w14:paraId="653545F0" w14:textId="6F8C5A11" w:rsidR="00963D09" w:rsidRPr="00A10F02" w:rsidRDefault="00963D09" w:rsidP="00A843EA">
      <w:pPr>
        <w:pStyle w:val="2"/>
      </w:pPr>
      <w:bookmarkStart w:id="43" w:name="_Toc184049904"/>
      <w:r w:rsidRPr="00A10F02">
        <w:t>6.9 Соответствие релевантным требованиям по встроенной электронике</w:t>
      </w:r>
      <w:bookmarkEnd w:id="43"/>
    </w:p>
    <w:p w14:paraId="50BF46C5" w14:textId="4694583A" w:rsidR="00963D09" w:rsidRPr="00A10F02" w:rsidRDefault="00963D09" w:rsidP="00A843EA">
      <w:pPr>
        <w:pStyle w:val="2"/>
      </w:pPr>
      <w:bookmarkStart w:id="44" w:name="_Toc184049905"/>
      <w:r w:rsidRPr="00A10F02">
        <w:t>6.9.1 </w:t>
      </w:r>
      <w:r w:rsidR="006309CE" w:rsidRPr="00A10F02">
        <w:t>Взрывозащита</w:t>
      </w:r>
      <w:bookmarkEnd w:id="44"/>
    </w:p>
    <w:p w14:paraId="6574338C" w14:textId="7325526D" w:rsidR="00876C75" w:rsidRPr="00A10F02" w:rsidRDefault="00E763F4" w:rsidP="00E7573A">
      <w:r w:rsidRPr="00A10F02">
        <w:t xml:space="preserve">Если </w:t>
      </w:r>
      <w:r w:rsidR="00C14468" w:rsidRPr="00A10F02">
        <w:t>СИЗ</w:t>
      </w:r>
      <w:r w:rsidRPr="00A10F02">
        <w:t xml:space="preserve"> органа слуха, включающие электронику, выбираются для использования в потенциально взрывоопасной среде, необходимо убедиться, что они должным образом сертифицированы как </w:t>
      </w:r>
      <w:r w:rsidR="006309CE" w:rsidRPr="00A10F02">
        <w:t>взрывозащищенное оборудование</w:t>
      </w:r>
      <w:r w:rsidRPr="00A10F02">
        <w:t xml:space="preserve"> для конкретной среды.</w:t>
      </w:r>
    </w:p>
    <w:p w14:paraId="7C875FC8" w14:textId="374C01D2" w:rsidR="00876C75" w:rsidRPr="00A10F02" w:rsidRDefault="00876C75" w:rsidP="00A843EA">
      <w:pPr>
        <w:pStyle w:val="2"/>
      </w:pPr>
      <w:bookmarkStart w:id="45" w:name="_Toc184049906"/>
      <w:r w:rsidRPr="00A10F02">
        <w:lastRenderedPageBreak/>
        <w:t>6.9.2 Электромагнитная совместимость</w:t>
      </w:r>
      <w:bookmarkEnd w:id="45"/>
    </w:p>
    <w:p w14:paraId="79EEA0AA" w14:textId="092867DD" w:rsidR="00876C75" w:rsidRPr="00A10F02" w:rsidRDefault="00296D19" w:rsidP="00E7573A">
      <w:r w:rsidRPr="00A10F02">
        <w:t>В случае</w:t>
      </w:r>
      <w:r w:rsidR="00E763F4" w:rsidRPr="00A10F02">
        <w:t xml:space="preserve"> необходимо</w:t>
      </w:r>
      <w:r w:rsidRPr="00A10F02">
        <w:t>сти</w:t>
      </w:r>
      <w:r w:rsidR="00E763F4" w:rsidRPr="00A10F02">
        <w:t xml:space="preserve"> устройства со встроенной электронной схемой должны отвечать требованиям соответствующих стандартов.</w:t>
      </w:r>
    </w:p>
    <w:p w14:paraId="751095F5" w14:textId="350A3BFF" w:rsidR="00876C75" w:rsidRPr="00A10F02" w:rsidRDefault="00876C75" w:rsidP="00A843EA">
      <w:pPr>
        <w:pStyle w:val="1"/>
      </w:pPr>
      <w:bookmarkStart w:id="46" w:name="_Toc184049907"/>
      <w:r w:rsidRPr="00A10F02">
        <w:t>7 Использование</w:t>
      </w:r>
      <w:bookmarkEnd w:id="46"/>
    </w:p>
    <w:p w14:paraId="64AC7D73" w14:textId="3FDEDEE2" w:rsidR="00876C75" w:rsidRPr="00A10F02" w:rsidRDefault="00876C75" w:rsidP="00A843EA">
      <w:pPr>
        <w:pStyle w:val="2"/>
      </w:pPr>
      <w:bookmarkStart w:id="47" w:name="_Toc184049908"/>
      <w:r w:rsidRPr="00A10F02">
        <w:t>7.1 Общая информация</w:t>
      </w:r>
      <w:bookmarkEnd w:id="47"/>
    </w:p>
    <w:p w14:paraId="1E81CE84" w14:textId="79F8B5E4" w:rsidR="00375A1D" w:rsidRPr="00A10F02" w:rsidRDefault="00375A1D" w:rsidP="00375A1D">
      <w:r w:rsidRPr="00A10F02">
        <w:t xml:space="preserve">Убедительное объяснение необходимости использования </w:t>
      </w:r>
      <w:r w:rsidR="00C14468" w:rsidRPr="00A10F02">
        <w:t>СИЗ</w:t>
      </w:r>
      <w:r w:rsidRPr="00A10F02">
        <w:t xml:space="preserve"> органа слуха может помочь преодолеть первоначальное </w:t>
      </w:r>
      <w:r w:rsidR="00363969" w:rsidRPr="00A10F02">
        <w:t>нежелание его использовать</w:t>
      </w:r>
      <w:r w:rsidRPr="00A10F02">
        <w:t xml:space="preserve">. </w:t>
      </w:r>
      <w:r w:rsidR="00363969" w:rsidRPr="00A10F02">
        <w:t>Когда СИЗ органа слуха используются в первый раз может возникнуть ч</w:t>
      </w:r>
      <w:r w:rsidRPr="00A10F02">
        <w:t>увство изоляции.</w:t>
      </w:r>
    </w:p>
    <w:p w14:paraId="74DC5459" w14:textId="5C1ED847" w:rsidR="00375A1D" w:rsidRPr="00A10F02" w:rsidRDefault="00375A1D" w:rsidP="00375A1D">
      <w:r w:rsidRPr="00A10F02">
        <w:t>Когда использу</w:t>
      </w:r>
      <w:r w:rsidR="000F3CEE" w:rsidRPr="00A10F02">
        <w:t>ют</w:t>
      </w:r>
      <w:r w:rsidRPr="00A10F02">
        <w:t xml:space="preserve"> </w:t>
      </w:r>
      <w:r w:rsidR="00C14468" w:rsidRPr="00A10F02">
        <w:t>СИЗ</w:t>
      </w:r>
      <w:r w:rsidRPr="00A10F02">
        <w:t xml:space="preserve"> органа слуха, низкочастотная энергия, передаваемая стенкой </w:t>
      </w:r>
      <w:r w:rsidR="008D3843" w:rsidRPr="00A10F02">
        <w:t>слухового</w:t>
      </w:r>
      <w:r w:rsidRPr="00A10F02">
        <w:t xml:space="preserve"> канала (путь костной проводимости), будет более эффективно распространяться и связываться с барабанной перепонкой. </w:t>
      </w:r>
      <w:r w:rsidR="00E56C9D" w:rsidRPr="00A10F02">
        <w:t>Данный феномен известен как эффект окклюзии (эффект закупоривания)</w:t>
      </w:r>
      <w:r w:rsidRPr="00A10F02">
        <w:t>. Пользователь может ощущать свой собственный голос по-другому, и испытывать чувство давления и закупорки в ухе.</w:t>
      </w:r>
    </w:p>
    <w:p w14:paraId="64194C7C" w14:textId="23D39137" w:rsidR="00876C75" w:rsidRPr="00A10F02" w:rsidRDefault="00375A1D" w:rsidP="00375A1D">
      <w:r w:rsidRPr="00A10F02">
        <w:t>Дополнительн</w:t>
      </w:r>
      <w:r w:rsidR="00F917C5" w:rsidRPr="00A10F02">
        <w:t>ые рекомендации</w:t>
      </w:r>
      <w:r w:rsidRPr="00A10F02">
        <w:t xml:space="preserve"> по использованию</w:t>
      </w:r>
      <w:r w:rsidR="00F917C5" w:rsidRPr="00A10F02">
        <w:t xml:space="preserve"> указаны</w:t>
      </w:r>
      <w:r w:rsidRPr="00A10F02">
        <w:t xml:space="preserve"> в </w:t>
      </w:r>
      <w:r w:rsidR="00E66169" w:rsidRPr="00A10F02">
        <w:t xml:space="preserve">приложении </w:t>
      </w:r>
      <w:r w:rsidRPr="00A10F02">
        <w:t>F.</w:t>
      </w:r>
    </w:p>
    <w:p w14:paraId="194553DF" w14:textId="61F6EE39" w:rsidR="00876C75" w:rsidRPr="00A10F02" w:rsidRDefault="00876C75" w:rsidP="00A843EA">
      <w:pPr>
        <w:pStyle w:val="2"/>
      </w:pPr>
      <w:bookmarkStart w:id="48" w:name="_Toc184049909"/>
      <w:r w:rsidRPr="00A10F02">
        <w:t>7.2 Доступность СИЗ органа слуха</w:t>
      </w:r>
      <w:bookmarkEnd w:id="48"/>
    </w:p>
    <w:p w14:paraId="591DDC31" w14:textId="1C4731AB" w:rsidR="00876C75" w:rsidRDefault="00375A1D" w:rsidP="00E7573A">
      <w:r w:rsidRPr="00A10F02">
        <w:t xml:space="preserve">Сотрудники не должны входить </w:t>
      </w:r>
      <w:r w:rsidR="00F15759" w:rsidRPr="00F15759">
        <w:t>в зоны, опасные с точки зрения воздействия шума, без использования СИЗ органа слуха</w:t>
      </w:r>
      <w:r w:rsidRPr="00A10F02">
        <w:t>. Там</w:t>
      </w:r>
      <w:r w:rsidR="002517B0">
        <w:t>,</w:t>
      </w:r>
      <w:r w:rsidRPr="00A10F02">
        <w:t xml:space="preserve"> где используются </w:t>
      </w:r>
      <w:r w:rsidR="00C14468" w:rsidRPr="00A10F02">
        <w:t>СИЗ</w:t>
      </w:r>
      <w:r w:rsidRPr="00A10F02">
        <w:t xml:space="preserve"> </w:t>
      </w:r>
      <w:r w:rsidR="00C14468" w:rsidRPr="00A10F02">
        <w:t xml:space="preserve">органа слуха </w:t>
      </w:r>
      <w:r w:rsidRPr="00A10F02">
        <w:t xml:space="preserve">однократного применения, должен поддерживаться </w:t>
      </w:r>
      <w:r w:rsidR="00C1751C" w:rsidRPr="00A10F02">
        <w:t>их запас около всех входов</w:t>
      </w:r>
      <w:r w:rsidRPr="00A10F02">
        <w:t xml:space="preserve"> </w:t>
      </w:r>
      <w:r w:rsidR="00F15759" w:rsidRPr="00F15759">
        <w:t>в зону, опасную с точки зрения воздействия шума</w:t>
      </w:r>
      <w:r w:rsidRPr="00A10F02">
        <w:t>. Там</w:t>
      </w:r>
      <w:r w:rsidR="002517B0">
        <w:t>,</w:t>
      </w:r>
      <w:r w:rsidRPr="00A10F02">
        <w:t xml:space="preserve"> где это целесообразно, следует делать резерв, чтобы убедиться, что </w:t>
      </w:r>
      <w:r w:rsidR="00C14468" w:rsidRPr="00A10F02">
        <w:t>СИЗ органа слуха</w:t>
      </w:r>
      <w:r w:rsidRPr="00A10F02">
        <w:t xml:space="preserve"> доступны посетителям, и что они используются.</w:t>
      </w:r>
    </w:p>
    <w:p w14:paraId="1D1F9A65" w14:textId="4E29F854" w:rsidR="00876C75" w:rsidRPr="00A10F02" w:rsidRDefault="00876C75" w:rsidP="00A843EA">
      <w:pPr>
        <w:pStyle w:val="2"/>
      </w:pPr>
      <w:bookmarkStart w:id="49" w:name="_Toc184049910"/>
      <w:r w:rsidRPr="00A10F02">
        <w:t xml:space="preserve">7.3 Правильная </w:t>
      </w:r>
      <w:r w:rsidR="00AE7045" w:rsidRPr="00AE7045">
        <w:t>посадка</w:t>
      </w:r>
      <w:bookmarkEnd w:id="49"/>
    </w:p>
    <w:p w14:paraId="44E3BA46" w14:textId="465469D5" w:rsidR="00876C75" w:rsidRPr="00A10F02" w:rsidRDefault="00876C75" w:rsidP="00A843EA">
      <w:pPr>
        <w:pStyle w:val="2"/>
      </w:pPr>
      <w:bookmarkStart w:id="50" w:name="_Toc184049911"/>
      <w:r w:rsidRPr="00A10F02">
        <w:t>7.3.1 Общая информация</w:t>
      </w:r>
      <w:bookmarkEnd w:id="50"/>
    </w:p>
    <w:p w14:paraId="12A71362" w14:textId="7332DEA5" w:rsidR="00375A1D" w:rsidRPr="00A10F02" w:rsidRDefault="001B6484" w:rsidP="00375A1D">
      <w:r w:rsidRPr="00A10F02">
        <w:t>Форма головы и слухового канала существенного различаются у каждого человека</w:t>
      </w:r>
      <w:r w:rsidR="00375A1D" w:rsidRPr="00A10F02">
        <w:t xml:space="preserve">. Поэтому для достижения хорошей посадки существенно важно, чтобы </w:t>
      </w:r>
      <w:r w:rsidR="00C14468" w:rsidRPr="00A10F02">
        <w:t>СИЗ</w:t>
      </w:r>
      <w:r w:rsidR="00375A1D" w:rsidRPr="00A10F02">
        <w:t xml:space="preserve"> органа слуха было правильно подобрано по размеру для каждого человека.</w:t>
      </w:r>
    </w:p>
    <w:p w14:paraId="2E9F6308" w14:textId="3AECEE99" w:rsidR="00375A1D" w:rsidRPr="00A10F02" w:rsidRDefault="00375A1D" w:rsidP="00375A1D">
      <w:r w:rsidRPr="00A10F02">
        <w:t xml:space="preserve">Для того, чтобы достичь желаемого </w:t>
      </w:r>
      <w:r w:rsidR="00496D6A" w:rsidRPr="00A10F02">
        <w:t>поглощения шума</w:t>
      </w:r>
      <w:r w:rsidRPr="00A10F02">
        <w:t xml:space="preserve">, </w:t>
      </w:r>
      <w:r w:rsidR="00C14468" w:rsidRPr="00A10F02">
        <w:t>СИЗ</w:t>
      </w:r>
      <w:r w:rsidRPr="00A10F02">
        <w:t xml:space="preserve"> органа слуха должны </w:t>
      </w:r>
      <w:r w:rsidR="000A097F" w:rsidRPr="00A10F02">
        <w:t>надеваться</w:t>
      </w:r>
      <w:r w:rsidRPr="00A10F02">
        <w:t xml:space="preserve"> в соответствии с инструкциями и проверкой </w:t>
      </w:r>
      <w:r w:rsidR="00A00FF2" w:rsidRPr="00A10F02">
        <w:t xml:space="preserve">правильности </w:t>
      </w:r>
      <w:r w:rsidR="000A097F" w:rsidRPr="00A10F02">
        <w:t>надевания,</w:t>
      </w:r>
      <w:r w:rsidRPr="00A10F02">
        <w:t xml:space="preserve"> </w:t>
      </w:r>
      <w:r w:rsidR="00A00FF2" w:rsidRPr="00A10F02">
        <w:t>если это возможно</w:t>
      </w:r>
      <w:r w:rsidRPr="00A10F02">
        <w:t>.</w:t>
      </w:r>
    </w:p>
    <w:p w14:paraId="33A6E7DF" w14:textId="27DC9DC7" w:rsidR="00375A1D" w:rsidRPr="00A10F02" w:rsidRDefault="000B34AC" w:rsidP="00375A1D">
      <w:r w:rsidRPr="00A10F02">
        <w:t>Противошумные н</w:t>
      </w:r>
      <w:r w:rsidR="00375A1D" w:rsidRPr="00A10F02">
        <w:t xml:space="preserve">аушники, как правило, легко </w:t>
      </w:r>
      <w:r w:rsidR="000A097F" w:rsidRPr="00A10F02">
        <w:t>надевать</w:t>
      </w:r>
      <w:r w:rsidR="00375A1D" w:rsidRPr="00A10F02">
        <w:t xml:space="preserve">, но большой или малый размер головы могут потребовать специфического </w:t>
      </w:r>
      <w:r w:rsidR="00C22459">
        <w:t>выбора</w:t>
      </w:r>
      <w:r w:rsidR="00375A1D" w:rsidRPr="00A10F02">
        <w:t xml:space="preserve"> или регулировок. Особенно это касается</w:t>
      </w:r>
      <w:r w:rsidRPr="00A10F02">
        <w:t xml:space="preserve"> противошумных</w:t>
      </w:r>
      <w:r w:rsidR="00375A1D" w:rsidRPr="00A10F02">
        <w:t xml:space="preserve"> наушников, смонтированных с защитной каской.</w:t>
      </w:r>
    </w:p>
    <w:p w14:paraId="251A382B" w14:textId="70D0EBCE" w:rsidR="00375A1D" w:rsidRPr="00A10F02" w:rsidRDefault="00AE7045" w:rsidP="00375A1D">
      <w:r>
        <w:lastRenderedPageBreak/>
        <w:t>П</w:t>
      </w:r>
      <w:r w:rsidRPr="00AE7045">
        <w:t>осадка</w:t>
      </w:r>
      <w:r w:rsidR="00322140" w:rsidRPr="00A10F02">
        <w:t xml:space="preserve"> противошумных</w:t>
      </w:r>
      <w:r w:rsidR="00375A1D" w:rsidRPr="00A10F02">
        <w:t xml:space="preserve"> вкладышей </w:t>
      </w:r>
      <w:r w:rsidR="00A00FF2" w:rsidRPr="00A10F02">
        <w:t xml:space="preserve">вначале </w:t>
      </w:r>
      <w:r w:rsidR="00375A1D" w:rsidRPr="00A10F02">
        <w:t xml:space="preserve">может быть более сложной. </w:t>
      </w:r>
      <w:r w:rsidR="00A00FF2" w:rsidRPr="00A10F02">
        <w:t>Необходимо предложить</w:t>
      </w:r>
      <w:r w:rsidR="00375A1D" w:rsidRPr="00A10F02">
        <w:t xml:space="preserve"> </w:t>
      </w:r>
      <w:r w:rsidR="009D261D" w:rsidRPr="00A10F02">
        <w:t>сочетание</w:t>
      </w:r>
      <w:r w:rsidR="00375A1D" w:rsidRPr="00A10F02">
        <w:t xml:space="preserve"> обучения и разнообразия </w:t>
      </w:r>
      <w:r w:rsidR="00030854" w:rsidRPr="00A10F02">
        <w:t>изделий</w:t>
      </w:r>
      <w:r w:rsidR="00375A1D" w:rsidRPr="00A10F02">
        <w:t xml:space="preserve"> и/или размеров.</w:t>
      </w:r>
    </w:p>
    <w:p w14:paraId="2F6CF861" w14:textId="7300F289" w:rsidR="00876C75" w:rsidRPr="00A10F02" w:rsidRDefault="00850A73" w:rsidP="00375A1D">
      <w:r w:rsidRPr="00A10F02">
        <w:t>Необходимо убедиться, что СИЗ органа слуха носится правильно в</w:t>
      </w:r>
      <w:r w:rsidR="00375A1D" w:rsidRPr="00A10F02">
        <w:t xml:space="preserve"> случаях</w:t>
      </w:r>
      <w:r w:rsidR="000A097F" w:rsidRPr="00A10F02">
        <w:t>,</w:t>
      </w:r>
      <w:r w:rsidR="00375A1D" w:rsidRPr="00A10F02">
        <w:t xml:space="preserve"> когда одна чашка</w:t>
      </w:r>
      <w:r w:rsidR="000B34AC" w:rsidRPr="00A10F02">
        <w:t xml:space="preserve"> противошумных</w:t>
      </w:r>
      <w:r w:rsidR="00375A1D" w:rsidRPr="00A10F02">
        <w:t xml:space="preserve"> наушников или один </w:t>
      </w:r>
      <w:r w:rsidR="00322140" w:rsidRPr="00A10F02">
        <w:t xml:space="preserve">противошумный </w:t>
      </w:r>
      <w:r w:rsidR="00375A1D" w:rsidRPr="00A10F02">
        <w:t>вкладыш предназначен для левого уха, а другой для правого уха</w:t>
      </w:r>
      <w:r w:rsidRPr="00A10F02">
        <w:t>.</w:t>
      </w:r>
    </w:p>
    <w:p w14:paraId="05F5A51C" w14:textId="02817F94" w:rsidR="00876C75" w:rsidRPr="00A10F02" w:rsidRDefault="00876C75" w:rsidP="00A843EA">
      <w:pPr>
        <w:pStyle w:val="2"/>
      </w:pPr>
      <w:bookmarkStart w:id="51" w:name="_Toc184049912"/>
      <w:r w:rsidRPr="00A10F02">
        <w:t>7.3.2 Противошумные наушники</w:t>
      </w:r>
      <w:bookmarkEnd w:id="51"/>
    </w:p>
    <w:p w14:paraId="777EEF04" w14:textId="39F6EEE8" w:rsidR="00375A1D" w:rsidRPr="00A10F02" w:rsidRDefault="000B34AC" w:rsidP="00375A1D">
      <w:r w:rsidRPr="00A10F02">
        <w:t>Противошумные н</w:t>
      </w:r>
      <w:r w:rsidR="00375A1D" w:rsidRPr="00A10F02">
        <w:t xml:space="preserve">аушники </w:t>
      </w:r>
      <w:r w:rsidR="00AC2DD8" w:rsidRPr="00A10F02">
        <w:t>используют</w:t>
      </w:r>
      <w:r w:rsidR="00375A1D" w:rsidRPr="00A10F02">
        <w:t xml:space="preserve"> с правильным позиционированием и регулировкой оголовья</w:t>
      </w:r>
      <w:r w:rsidR="00535E29" w:rsidRPr="00A10F02">
        <w:t xml:space="preserve"> </w:t>
      </w:r>
      <w:r w:rsidR="00EC29F2">
        <w:t>поверх головы</w:t>
      </w:r>
      <w:r w:rsidR="00375A1D" w:rsidRPr="00A10F02">
        <w:t xml:space="preserve"> или </w:t>
      </w:r>
      <w:r w:rsidR="00B46FEA" w:rsidRPr="00A10F02">
        <w:t>оголовья</w:t>
      </w:r>
      <w:r w:rsidR="00535E29" w:rsidRPr="00A10F02">
        <w:t xml:space="preserve"> на затылке</w:t>
      </w:r>
      <w:r w:rsidR="00375A1D" w:rsidRPr="00A10F02">
        <w:t>.</w:t>
      </w:r>
    </w:p>
    <w:p w14:paraId="3D07F82E" w14:textId="52EE6FC5" w:rsidR="00876C75" w:rsidRPr="00A10F02" w:rsidRDefault="00375A1D" w:rsidP="00375A1D">
      <w:r w:rsidRPr="00A10F02">
        <w:t xml:space="preserve">Для </w:t>
      </w:r>
      <w:r w:rsidR="000B34AC" w:rsidRPr="00A10F02">
        <w:t xml:space="preserve">противошумных </w:t>
      </w:r>
      <w:r w:rsidRPr="00A10F02">
        <w:t>наушников</w:t>
      </w:r>
      <w:r w:rsidR="00783D3A" w:rsidRPr="00A10F02">
        <w:t>,</w:t>
      </w:r>
      <w:r w:rsidR="00535E29" w:rsidRPr="00A10F02">
        <w:t xml:space="preserve"> совмещенны</w:t>
      </w:r>
      <w:r w:rsidR="00783D3A" w:rsidRPr="00A10F02">
        <w:t>х</w:t>
      </w:r>
      <w:r w:rsidR="00535E29" w:rsidRPr="00A10F02">
        <w:t xml:space="preserve"> с защитной каской важно использовать </w:t>
      </w:r>
      <w:r w:rsidRPr="00A10F02">
        <w:t xml:space="preserve">подходящее сочетание </w:t>
      </w:r>
      <w:r w:rsidR="000B34AC" w:rsidRPr="00A10F02">
        <w:t xml:space="preserve">противошумные </w:t>
      </w:r>
      <w:r w:rsidRPr="00A10F02">
        <w:t xml:space="preserve">наушники/каска, чтобы добиться надлежащего усилия прижатия оголовья, давления амортизаторов и </w:t>
      </w:r>
      <w:r w:rsidR="00496D6A" w:rsidRPr="00A10F02">
        <w:t>поглощения шума</w:t>
      </w:r>
      <w:r w:rsidRPr="00A10F02">
        <w:t>, когда</w:t>
      </w:r>
      <w:r w:rsidR="000B34AC" w:rsidRPr="00A10F02">
        <w:t xml:space="preserve"> противошумные</w:t>
      </w:r>
      <w:r w:rsidRPr="00A10F02">
        <w:t xml:space="preserve"> наушники находятся в рабоче</w:t>
      </w:r>
      <w:r w:rsidR="00535E29" w:rsidRPr="00A10F02">
        <w:t>м положении</w:t>
      </w:r>
      <w:r w:rsidRPr="00A10F02">
        <w:t xml:space="preserve">. </w:t>
      </w:r>
      <w:r w:rsidR="00535E29" w:rsidRPr="00A10F02">
        <w:t>Используют т</w:t>
      </w:r>
      <w:r w:rsidRPr="00A10F02">
        <w:t xml:space="preserve">олько протестированные и сертифицированные комбинации, информация о которых предоставляется </w:t>
      </w:r>
      <w:r w:rsidR="00AB2161" w:rsidRPr="00A10F02">
        <w:t>изготовителем</w:t>
      </w:r>
      <w:r w:rsidRPr="00A10F02">
        <w:t xml:space="preserve"> устройства.</w:t>
      </w:r>
    </w:p>
    <w:p w14:paraId="323B2629" w14:textId="5B05E4E9" w:rsidR="00876C75" w:rsidRPr="00A10F02" w:rsidRDefault="00876C75" w:rsidP="00A843EA">
      <w:pPr>
        <w:pStyle w:val="2"/>
      </w:pPr>
      <w:bookmarkStart w:id="52" w:name="_Toc184049913"/>
      <w:r w:rsidRPr="00A10F02">
        <w:t>7.3.3 Противошумные вкладыши</w:t>
      </w:r>
      <w:bookmarkEnd w:id="52"/>
    </w:p>
    <w:p w14:paraId="5C7CBFE2" w14:textId="4B7B35C1" w:rsidR="00375A1D" w:rsidRPr="00A10F02" w:rsidRDefault="00322140" w:rsidP="00375A1D">
      <w:r w:rsidRPr="00A10F02">
        <w:t>Противошумные в</w:t>
      </w:r>
      <w:r w:rsidR="00375A1D" w:rsidRPr="00A10F02">
        <w:t xml:space="preserve">кладыши должны правильно устанавливаться в </w:t>
      </w:r>
      <w:r w:rsidR="008D3843" w:rsidRPr="00A10F02">
        <w:t xml:space="preserve">слуховой </w:t>
      </w:r>
      <w:r w:rsidR="00375A1D" w:rsidRPr="00A10F02">
        <w:t xml:space="preserve">канал, обеспечивая плотное перекрытие. Неисполнение этого требования приводит к плохому </w:t>
      </w:r>
      <w:r w:rsidR="00496D6A" w:rsidRPr="00A10F02">
        <w:t>поглощению шума</w:t>
      </w:r>
      <w:r w:rsidR="00375A1D" w:rsidRPr="00A10F02">
        <w:t>, особенно на низких частотах.</w:t>
      </w:r>
    </w:p>
    <w:p w14:paraId="38DA3039" w14:textId="078E7C7D" w:rsidR="00375A1D" w:rsidRPr="00A10F02" w:rsidRDefault="005E2F97" w:rsidP="00375A1D">
      <w:r w:rsidRPr="00A10F02">
        <w:t>При использовании противошумных вкладышей в среде с высоким уровнем шума может быть целесообразной индивидуальн</w:t>
      </w:r>
      <w:r w:rsidR="001050B3">
        <w:t>ое</w:t>
      </w:r>
      <w:r w:rsidRPr="00A10F02">
        <w:t xml:space="preserve"> </w:t>
      </w:r>
      <w:r w:rsidR="001050B3" w:rsidRPr="001050B3">
        <w:t>испытание на посадку</w:t>
      </w:r>
      <w:r w:rsidR="00375A1D" w:rsidRPr="00A10F02">
        <w:t>.</w:t>
      </w:r>
    </w:p>
    <w:p w14:paraId="2578BC7F" w14:textId="1B4A09C3" w:rsidR="00375A1D" w:rsidRPr="00A10F02" w:rsidRDefault="00375A1D" w:rsidP="00375A1D">
      <w:r w:rsidRPr="00A10F02">
        <w:t xml:space="preserve">При использовании </w:t>
      </w:r>
      <w:r w:rsidR="00E8041C" w:rsidRPr="00A10F02">
        <w:t xml:space="preserve">вкладышей (за исключением изготовленных на заказ) </w:t>
      </w:r>
      <w:r w:rsidR="002A343E" w:rsidRPr="00A10F02">
        <w:t xml:space="preserve">из-за движений челюсти и т.п. </w:t>
      </w:r>
      <w:r w:rsidR="005E2F97" w:rsidRPr="00A10F02">
        <w:t>их прилегание к стенкам слухового прохода может ухудшаться</w:t>
      </w:r>
      <w:r w:rsidR="00E8041C" w:rsidRPr="00A10F02">
        <w:t>.</w:t>
      </w:r>
      <w:r w:rsidRPr="00A10F02">
        <w:t xml:space="preserve"> </w:t>
      </w:r>
      <w:r w:rsidR="002A343E" w:rsidRPr="00A10F02">
        <w:t>В таком случае их проверяют</w:t>
      </w:r>
      <w:r w:rsidRPr="00A10F02">
        <w:t xml:space="preserve"> и </w:t>
      </w:r>
      <w:r w:rsidR="002A343E" w:rsidRPr="00A10F02">
        <w:t>устанавливают</w:t>
      </w:r>
      <w:r w:rsidRPr="00A10F02">
        <w:t xml:space="preserve"> заново как полагается.</w:t>
      </w:r>
    </w:p>
    <w:p w14:paraId="23E41A0C" w14:textId="48CA70F0" w:rsidR="00375A1D" w:rsidRPr="00A10F02" w:rsidRDefault="00375A1D" w:rsidP="00375A1D">
      <w:r w:rsidRPr="00A10F02">
        <w:t xml:space="preserve">Те части </w:t>
      </w:r>
      <w:r w:rsidR="004F4E6F" w:rsidRPr="00A10F02">
        <w:t xml:space="preserve">противошумного </w:t>
      </w:r>
      <w:r w:rsidRPr="00A10F02">
        <w:t>вкладыш</w:t>
      </w:r>
      <w:r w:rsidR="004F4E6F" w:rsidRPr="00A10F02">
        <w:t>а</w:t>
      </w:r>
      <w:r w:rsidRPr="00A10F02">
        <w:t xml:space="preserve">, которые располагаются внутри </w:t>
      </w:r>
      <w:r w:rsidR="008D3843" w:rsidRPr="00A10F02">
        <w:t>слухового</w:t>
      </w:r>
      <w:r w:rsidRPr="00A10F02">
        <w:t xml:space="preserve"> канала, должны быть чистыми, </w:t>
      </w:r>
      <w:r w:rsidR="004F4E6F" w:rsidRPr="00A10F02">
        <w:t>противошумные</w:t>
      </w:r>
      <w:r w:rsidRPr="00A10F02">
        <w:t xml:space="preserve"> вкладыши всегда </w:t>
      </w:r>
      <w:r w:rsidR="000E1930" w:rsidRPr="00A10F02">
        <w:t xml:space="preserve">устанавливаются </w:t>
      </w:r>
      <w:r w:rsidRPr="00A10F02">
        <w:t>чистыми руками.</w:t>
      </w:r>
    </w:p>
    <w:p w14:paraId="0C2BA8D2" w14:textId="5B0B5A35" w:rsidR="00876C75" w:rsidRPr="00A10F02" w:rsidRDefault="00E36B51" w:rsidP="00375A1D">
      <w:r w:rsidRPr="00A10F02">
        <w:t>Противошумные в</w:t>
      </w:r>
      <w:r w:rsidR="00375A1D" w:rsidRPr="00A10F02">
        <w:t xml:space="preserve">кладыши, доступные в разных размерах, </w:t>
      </w:r>
      <w:r w:rsidR="00561234" w:rsidRPr="00A10F02">
        <w:t>должны быть индивидуально подобраны для каждого уха</w:t>
      </w:r>
      <w:r w:rsidR="00375A1D" w:rsidRPr="00A10F02">
        <w:t>.</w:t>
      </w:r>
    </w:p>
    <w:p w14:paraId="2C1CFE66" w14:textId="6A5AFD92" w:rsidR="00876C75" w:rsidRPr="00A10F02" w:rsidRDefault="00876C75" w:rsidP="00A843EA">
      <w:pPr>
        <w:pStyle w:val="2"/>
      </w:pPr>
      <w:bookmarkStart w:id="53" w:name="_Toc184049914"/>
      <w:r w:rsidRPr="00A10F02">
        <w:t>7.3.4 </w:t>
      </w:r>
      <w:r w:rsidR="00CE2EDF">
        <w:t>П</w:t>
      </w:r>
      <w:r w:rsidR="00CE2EDF" w:rsidRPr="00CE2EDF">
        <w:t>роверка посадки</w:t>
      </w:r>
      <w:r w:rsidR="00B8194F" w:rsidRPr="00A10F02">
        <w:t xml:space="preserve"> СИЗ органа слуха</w:t>
      </w:r>
      <w:bookmarkEnd w:id="53"/>
    </w:p>
    <w:p w14:paraId="68F6FC70" w14:textId="75BCF5A0" w:rsidR="00876C75" w:rsidRPr="00A10F02" w:rsidRDefault="00E657D2" w:rsidP="00E7573A">
      <w:r w:rsidRPr="00A10F02">
        <w:t xml:space="preserve">Из-за разницы между </w:t>
      </w:r>
      <w:r w:rsidR="00496D6A" w:rsidRPr="00A10F02">
        <w:t>поглощением шума</w:t>
      </w:r>
      <w:r w:rsidRPr="00A10F02">
        <w:t xml:space="preserve"> звука в лаборатории и </w:t>
      </w:r>
      <w:r w:rsidR="00496D6A" w:rsidRPr="00A10F02">
        <w:t>поглощением шума</w:t>
      </w:r>
      <w:r w:rsidRPr="00A10F02">
        <w:t xml:space="preserve"> на практике </w:t>
      </w:r>
      <w:r w:rsidR="00CE2EDF" w:rsidRPr="00CE2EDF">
        <w:t>проверк</w:t>
      </w:r>
      <w:r w:rsidR="00CE2EDF">
        <w:t>и</w:t>
      </w:r>
      <w:r w:rsidR="00CE2EDF" w:rsidRPr="00CE2EDF">
        <w:t xml:space="preserve"> посадки</w:t>
      </w:r>
      <w:r w:rsidR="00375A1D" w:rsidRPr="00A10F02">
        <w:t xml:space="preserve"> целесообразны для всех типов </w:t>
      </w:r>
      <w:r w:rsidR="00C14468" w:rsidRPr="00A10F02">
        <w:t>СИЗ</w:t>
      </w:r>
      <w:r w:rsidR="00375A1D" w:rsidRPr="00A10F02">
        <w:t xml:space="preserve"> органа слуха. Для</w:t>
      </w:r>
      <w:r w:rsidR="00E36B51" w:rsidRPr="00A10F02">
        <w:t xml:space="preserve"> противошумных</w:t>
      </w:r>
      <w:r w:rsidR="00375A1D" w:rsidRPr="00A10F02">
        <w:t xml:space="preserve"> вкладышей эта разница может быть больше, чем для</w:t>
      </w:r>
      <w:r w:rsidR="000B34AC" w:rsidRPr="00A10F02">
        <w:t xml:space="preserve"> противошумных</w:t>
      </w:r>
      <w:r w:rsidR="00375A1D" w:rsidRPr="00A10F02">
        <w:t xml:space="preserve"> наушников. Для</w:t>
      </w:r>
      <w:r w:rsidR="00E36B51" w:rsidRPr="00A10F02">
        <w:t xml:space="preserve"> противошумных</w:t>
      </w:r>
      <w:r w:rsidR="00375A1D" w:rsidRPr="00A10F02">
        <w:t xml:space="preserve"> вкладышей, изготовленных на заказ, </w:t>
      </w:r>
      <w:r w:rsidR="00375A1D" w:rsidRPr="00A10F02">
        <w:lastRenderedPageBreak/>
        <w:t xml:space="preserve">это может быть связано с ошибками при снятии </w:t>
      </w:r>
      <w:r w:rsidR="00EE12C2" w:rsidRPr="00A10F02">
        <w:t>слепка</w:t>
      </w:r>
      <w:r w:rsidR="00375A1D" w:rsidRPr="00A10F02">
        <w:t xml:space="preserve"> или при производстве. Существуют различные методы проверки. Дополнительн</w:t>
      </w:r>
      <w:r w:rsidR="00AB2161" w:rsidRPr="00A10F02">
        <w:t>ые рекомендации</w:t>
      </w:r>
      <w:r w:rsidR="00375A1D" w:rsidRPr="00A10F02">
        <w:t xml:space="preserve"> по проверке </w:t>
      </w:r>
      <w:r w:rsidR="00BE3B69">
        <w:t>посадки</w:t>
      </w:r>
      <w:r w:rsidR="00375A1D" w:rsidRPr="00A10F02">
        <w:t xml:space="preserve"> и </w:t>
      </w:r>
      <w:r w:rsidR="005E2F97" w:rsidRPr="00A10F02">
        <w:t>испытаниям</w:t>
      </w:r>
      <w:r w:rsidR="00375A1D" w:rsidRPr="00A10F02">
        <w:t xml:space="preserve"> </w:t>
      </w:r>
      <w:r w:rsidR="0065300A" w:rsidRPr="00A10F02">
        <w:t>приведены</w:t>
      </w:r>
      <w:r w:rsidR="00375A1D" w:rsidRPr="00A10F02">
        <w:t xml:space="preserve"> в </w:t>
      </w:r>
      <w:r w:rsidR="00E66169" w:rsidRPr="00A10F02">
        <w:t xml:space="preserve">приложении </w:t>
      </w:r>
      <w:r w:rsidR="00375A1D" w:rsidRPr="00A10F02">
        <w:t>G.</w:t>
      </w:r>
    </w:p>
    <w:p w14:paraId="25A8AC03" w14:textId="2A503AF4" w:rsidR="00876C75" w:rsidRPr="00A10F02" w:rsidRDefault="00876C75" w:rsidP="00A843EA">
      <w:pPr>
        <w:pStyle w:val="2"/>
      </w:pPr>
      <w:bookmarkStart w:id="54" w:name="_Toc184049915"/>
      <w:r w:rsidRPr="00A10F02">
        <w:t>7.4 Одновременное использование СИЗ органа слуха с другими СИЗ</w:t>
      </w:r>
      <w:bookmarkEnd w:id="54"/>
    </w:p>
    <w:p w14:paraId="6EDAD184" w14:textId="7768B1B7" w:rsidR="00876C75" w:rsidRPr="00A10F02" w:rsidRDefault="00876C75" w:rsidP="00A843EA">
      <w:pPr>
        <w:pStyle w:val="2"/>
      </w:pPr>
      <w:bookmarkStart w:id="55" w:name="_Toc184049916"/>
      <w:r w:rsidRPr="00A10F02">
        <w:t>7.4.1 Общая информация</w:t>
      </w:r>
      <w:bookmarkEnd w:id="55"/>
    </w:p>
    <w:p w14:paraId="0321576C" w14:textId="0EBD1368" w:rsidR="00375A1D" w:rsidRPr="00A10F02" w:rsidRDefault="00375A1D" w:rsidP="00375A1D">
      <w:r w:rsidRPr="00A10F02">
        <w:t xml:space="preserve">Нередко случается, </w:t>
      </w:r>
      <w:r w:rsidR="009C2371" w:rsidRPr="00A10F02">
        <w:t>что</w:t>
      </w:r>
      <w:r w:rsidRPr="00A10F02">
        <w:t xml:space="preserve"> работникам в шумной среде требуется использовать другие </w:t>
      </w:r>
      <w:r w:rsidR="00AB2161" w:rsidRPr="00A10F02">
        <w:t>СИЗ</w:t>
      </w:r>
      <w:r w:rsidRPr="00A10F02">
        <w:t xml:space="preserve">. Это </w:t>
      </w:r>
      <w:r w:rsidR="009C2371" w:rsidRPr="00A10F02">
        <w:t>приводит</w:t>
      </w:r>
      <w:r w:rsidRPr="00A10F02">
        <w:t xml:space="preserve"> к снижению </w:t>
      </w:r>
      <w:r w:rsidR="00477130" w:rsidRPr="00A10F02">
        <w:t>поглощения шума</w:t>
      </w:r>
      <w:r w:rsidRPr="00A10F02">
        <w:t xml:space="preserve"> </w:t>
      </w:r>
      <w:r w:rsidR="00C14468" w:rsidRPr="00A10F02">
        <w:t>СИЗ</w:t>
      </w:r>
      <w:r w:rsidRPr="00A10F02">
        <w:t xml:space="preserve"> органа слуха. </w:t>
      </w:r>
      <w:r w:rsidR="00030854" w:rsidRPr="00A10F02">
        <w:t>Изготовители</w:t>
      </w:r>
      <w:r w:rsidRPr="00A10F02">
        <w:t xml:space="preserve"> могут предоставлять данные для различных комбинаций СИЗ.</w:t>
      </w:r>
    </w:p>
    <w:p w14:paraId="0676AD06" w14:textId="15477564" w:rsidR="00876C75" w:rsidRPr="00A10F02" w:rsidRDefault="00375A1D" w:rsidP="00375A1D">
      <w:r w:rsidRPr="00A10F02">
        <w:t xml:space="preserve">Когда </w:t>
      </w:r>
      <w:r w:rsidR="00C14468" w:rsidRPr="00A10F02">
        <w:t>СИЗ</w:t>
      </w:r>
      <w:r w:rsidRPr="00A10F02">
        <w:t xml:space="preserve"> органа слуха используется в комбинации с другим СИЗ, оснащенным акустическими предупреждающими сигналами, следует позаботиться о том, чтобы распознавание этих предупреждающих сигналов пользователем не было нарушено.</w:t>
      </w:r>
    </w:p>
    <w:p w14:paraId="383D627F" w14:textId="6CD9087D" w:rsidR="00876C75" w:rsidRPr="00A10F02" w:rsidRDefault="00876C75" w:rsidP="00A843EA">
      <w:pPr>
        <w:pStyle w:val="2"/>
      </w:pPr>
      <w:bookmarkStart w:id="56" w:name="_Toc184049917"/>
      <w:r w:rsidRPr="00A10F02">
        <w:t>7.4.2 </w:t>
      </w:r>
      <w:r w:rsidR="00F337D0" w:rsidRPr="00A10F02">
        <w:t xml:space="preserve">Специальная </w:t>
      </w:r>
      <w:r w:rsidRPr="00A10F02">
        <w:t>одежда</w:t>
      </w:r>
      <w:bookmarkEnd w:id="56"/>
    </w:p>
    <w:p w14:paraId="4883D2D1" w14:textId="5439CB48" w:rsidR="00876C75" w:rsidRPr="00A10F02" w:rsidRDefault="00F337D0" w:rsidP="00E7573A">
      <w:r w:rsidRPr="00A10F02">
        <w:t>Специальную</w:t>
      </w:r>
      <w:r w:rsidR="00375A1D" w:rsidRPr="00A10F02">
        <w:t xml:space="preserve"> одежд</w:t>
      </w:r>
      <w:r w:rsidRPr="00A10F02">
        <w:t>у</w:t>
      </w:r>
      <w:r w:rsidR="00375A1D" w:rsidRPr="00A10F02">
        <w:t xml:space="preserve"> нос</w:t>
      </w:r>
      <w:r w:rsidRPr="00A10F02">
        <w:t>ят</w:t>
      </w:r>
      <w:r w:rsidR="00375A1D" w:rsidRPr="00A10F02">
        <w:t xml:space="preserve"> поверх любого </w:t>
      </w:r>
      <w:r w:rsidR="00C14468" w:rsidRPr="00A10F02">
        <w:t>СИЗ</w:t>
      </w:r>
      <w:r w:rsidR="00375A1D" w:rsidRPr="00A10F02">
        <w:t xml:space="preserve"> органа слуха. Использование </w:t>
      </w:r>
      <w:r w:rsidR="00C14468" w:rsidRPr="00A10F02">
        <w:t>СИЗ</w:t>
      </w:r>
      <w:r w:rsidR="00375A1D" w:rsidRPr="00A10F02">
        <w:t xml:space="preserve"> органа слуха поверх одежды скорее всего значительно снизит его </w:t>
      </w:r>
      <w:r w:rsidR="00477130" w:rsidRPr="00A10F02">
        <w:t>поглощение шума</w:t>
      </w:r>
      <w:r w:rsidR="00375A1D" w:rsidRPr="00A10F02">
        <w:t>.</w:t>
      </w:r>
    </w:p>
    <w:p w14:paraId="1A442954" w14:textId="0FB62F8C" w:rsidR="00876C75" w:rsidRPr="00A10F02" w:rsidRDefault="00876C75" w:rsidP="00A843EA">
      <w:pPr>
        <w:pStyle w:val="2"/>
      </w:pPr>
      <w:bookmarkStart w:id="57" w:name="_Toc184049918"/>
      <w:r w:rsidRPr="00A10F02">
        <w:t>7.4.3 Защитные очки открытого типа</w:t>
      </w:r>
      <w:bookmarkEnd w:id="57"/>
    </w:p>
    <w:p w14:paraId="5B4AD20B" w14:textId="446C4E06" w:rsidR="00876C75" w:rsidRPr="00A10F02" w:rsidRDefault="005E2F97" w:rsidP="00876C75">
      <w:r w:rsidRPr="00A10F02">
        <w:t>Заушники</w:t>
      </w:r>
      <w:r w:rsidR="00375A1D" w:rsidRPr="00A10F02">
        <w:t xml:space="preserve"> защитных очков должны иметь тонкий профиль, чтобы не помешать плотному прилеганию</w:t>
      </w:r>
      <w:r w:rsidR="000B34AC" w:rsidRPr="00A10F02">
        <w:t xml:space="preserve"> противошумных</w:t>
      </w:r>
      <w:r w:rsidR="00375A1D" w:rsidRPr="00A10F02">
        <w:t xml:space="preserve"> наушников к голове. Чтобы минимизировать акустическую утечку, избег</w:t>
      </w:r>
      <w:r w:rsidR="004D41BC" w:rsidRPr="00A10F02">
        <w:t>ают</w:t>
      </w:r>
      <w:r w:rsidR="00375A1D" w:rsidRPr="00A10F02">
        <w:t xml:space="preserve"> использования защитных очков с широкими дужками. </w:t>
      </w:r>
      <w:r w:rsidR="004D41BC" w:rsidRPr="00A10F02">
        <w:t>Предпочтительно использовать п</w:t>
      </w:r>
      <w:r w:rsidR="000B34AC" w:rsidRPr="00A10F02">
        <w:t>ротивошумные в</w:t>
      </w:r>
      <w:r w:rsidR="00375A1D" w:rsidRPr="00A10F02">
        <w:t>кладыши или</w:t>
      </w:r>
      <w:r w:rsidR="000B34AC" w:rsidRPr="00A10F02">
        <w:t xml:space="preserve"> противошумные </w:t>
      </w:r>
      <w:r w:rsidR="00375A1D" w:rsidRPr="00A10F02">
        <w:t>наушники с широкими и мягкими амортизаторами.</w:t>
      </w:r>
    </w:p>
    <w:p w14:paraId="30C31504" w14:textId="1C282526" w:rsidR="00876C75" w:rsidRPr="00A10F02" w:rsidRDefault="00876C75" w:rsidP="00A843EA">
      <w:pPr>
        <w:pStyle w:val="2"/>
      </w:pPr>
      <w:bookmarkStart w:id="58" w:name="_Toc184049919"/>
      <w:r w:rsidRPr="00A10F02">
        <w:t>7.4.4 Защитные очки закрытого типа</w:t>
      </w:r>
      <w:bookmarkEnd w:id="58"/>
    </w:p>
    <w:p w14:paraId="4B25EFE8" w14:textId="7E0CEA68" w:rsidR="00876C75" w:rsidRPr="00A10F02" w:rsidRDefault="00375A1D" w:rsidP="00876C75">
      <w:r w:rsidRPr="00A10F02">
        <w:t>Следует позаботиться о том, чтобы наголовные ленты очков не пересекались с амортизаторами и оголовьем</w:t>
      </w:r>
      <w:r w:rsidR="000B34AC" w:rsidRPr="00A10F02">
        <w:t xml:space="preserve"> противошумных</w:t>
      </w:r>
      <w:r w:rsidRPr="00A10F02">
        <w:t xml:space="preserve"> наушников.</w:t>
      </w:r>
    </w:p>
    <w:p w14:paraId="5F866A03" w14:textId="6F02D2FC" w:rsidR="00876C75" w:rsidRPr="00A10F02" w:rsidRDefault="00876C75" w:rsidP="00A843EA">
      <w:pPr>
        <w:pStyle w:val="2"/>
      </w:pPr>
      <w:bookmarkStart w:id="59" w:name="_Toc184049920"/>
      <w:r w:rsidRPr="00A10F02">
        <w:t>7.4.5 Защитные лицевые щитки</w:t>
      </w:r>
      <w:bookmarkEnd w:id="59"/>
    </w:p>
    <w:p w14:paraId="5A64FEB0" w14:textId="03D20A3A" w:rsidR="00876C75" w:rsidRPr="00A10F02" w:rsidRDefault="00AB2161" w:rsidP="00876C75">
      <w:r w:rsidRPr="00A10F02">
        <w:t>Конструкция</w:t>
      </w:r>
      <w:r w:rsidR="00375A1D" w:rsidRPr="00A10F02">
        <w:t xml:space="preserve"> лицевого щитка должн</w:t>
      </w:r>
      <w:r w:rsidRPr="00A10F02">
        <w:t>а</w:t>
      </w:r>
      <w:r w:rsidR="00375A1D" w:rsidRPr="00A10F02">
        <w:t xml:space="preserve"> быть так</w:t>
      </w:r>
      <w:r w:rsidRPr="00A10F02">
        <w:t>ой</w:t>
      </w:r>
      <w:r w:rsidR="00375A1D" w:rsidRPr="00A10F02">
        <w:t>, чтобы он</w:t>
      </w:r>
      <w:r w:rsidRPr="00A10F02">
        <w:t>а</w:t>
      </w:r>
      <w:r w:rsidR="00375A1D" w:rsidRPr="00A10F02">
        <w:t xml:space="preserve"> не </w:t>
      </w:r>
      <w:r w:rsidR="00526344" w:rsidRPr="00A10F02">
        <w:t>мешала</w:t>
      </w:r>
      <w:r w:rsidR="00375A1D" w:rsidRPr="00A10F02">
        <w:t xml:space="preserve"> </w:t>
      </w:r>
      <w:r w:rsidR="00C14468" w:rsidRPr="00A10F02">
        <w:t>СИЗ</w:t>
      </w:r>
      <w:r w:rsidR="00375A1D" w:rsidRPr="00A10F02">
        <w:t xml:space="preserve"> органа слуха </w:t>
      </w:r>
      <w:r w:rsidR="00526344" w:rsidRPr="00A10F02">
        <w:t xml:space="preserve">при </w:t>
      </w:r>
      <w:r w:rsidR="00375A1D" w:rsidRPr="00A10F02">
        <w:t>использ</w:t>
      </w:r>
      <w:r w:rsidR="00526344" w:rsidRPr="00A10F02">
        <w:t>овании</w:t>
      </w:r>
      <w:r w:rsidR="00375A1D" w:rsidRPr="00A10F02">
        <w:t>.</w:t>
      </w:r>
    </w:p>
    <w:p w14:paraId="574FB457" w14:textId="782DFD4B" w:rsidR="00876C75" w:rsidRPr="00A10F02" w:rsidRDefault="00876C75" w:rsidP="00A843EA">
      <w:pPr>
        <w:pStyle w:val="2"/>
      </w:pPr>
      <w:bookmarkStart w:id="60" w:name="_Toc184049921"/>
      <w:r w:rsidRPr="00A10F02">
        <w:t>7.4.6 Капюшоны</w:t>
      </w:r>
      <w:bookmarkEnd w:id="60"/>
    </w:p>
    <w:p w14:paraId="175B2494" w14:textId="70689FC9" w:rsidR="00876C75" w:rsidRPr="00A10F02" w:rsidRDefault="00BE5715" w:rsidP="00876C75">
      <w:r w:rsidRPr="00A10F02">
        <w:t>СИЗ органа слуха обычно используют под капюшоном. Некоторые капюшоны разработаны так, чтобы их использовали под определенными</w:t>
      </w:r>
      <w:r w:rsidR="00CD6C8B">
        <w:t xml:space="preserve"> </w:t>
      </w:r>
      <w:r w:rsidRPr="00A10F02">
        <w:t>СИЗ органа слуха</w:t>
      </w:r>
      <w:r w:rsidR="00375A1D" w:rsidRPr="00A10F02">
        <w:t xml:space="preserve">. </w:t>
      </w:r>
      <w:r w:rsidR="00565D74" w:rsidRPr="00A10F02">
        <w:t>Должны быть доступны д</w:t>
      </w:r>
      <w:r w:rsidR="00375A1D" w:rsidRPr="00A10F02">
        <w:t xml:space="preserve">ополнительные рекомендации от </w:t>
      </w:r>
      <w:r w:rsidR="00565D74" w:rsidRPr="00A10F02">
        <w:t>изготовителя</w:t>
      </w:r>
      <w:r w:rsidR="00375A1D" w:rsidRPr="00A10F02">
        <w:t xml:space="preserve"> </w:t>
      </w:r>
      <w:r w:rsidR="00565D74" w:rsidRPr="00A10F02">
        <w:t>таких устройств</w:t>
      </w:r>
      <w:r w:rsidR="00375A1D" w:rsidRPr="00A10F02">
        <w:t>.</w:t>
      </w:r>
    </w:p>
    <w:p w14:paraId="21BB0CA5" w14:textId="41993161" w:rsidR="00876C75" w:rsidRPr="00A10F02" w:rsidRDefault="00876C75" w:rsidP="00A843EA">
      <w:pPr>
        <w:pStyle w:val="2"/>
      </w:pPr>
      <w:bookmarkStart w:id="61" w:name="_Toc184049922"/>
      <w:r w:rsidRPr="00A10F02">
        <w:lastRenderedPageBreak/>
        <w:t>7.4.7 Защитные каски</w:t>
      </w:r>
      <w:bookmarkEnd w:id="61"/>
    </w:p>
    <w:p w14:paraId="2D0831CD" w14:textId="78C6DD0C" w:rsidR="00876C75" w:rsidRPr="00A10F02" w:rsidRDefault="00375A1D" w:rsidP="00876C75">
      <w:r w:rsidRPr="00A10F02">
        <w:t xml:space="preserve">Некоторые </w:t>
      </w:r>
      <w:r w:rsidR="000B34AC" w:rsidRPr="00A10F02">
        <w:t xml:space="preserve">противошумные </w:t>
      </w:r>
      <w:r w:rsidRPr="00A10F02">
        <w:t>наушники разработаны для использования с защитными касками (</w:t>
      </w:r>
      <w:r w:rsidR="00E43BB0" w:rsidRPr="00A10F02">
        <w:t>отличные от</w:t>
      </w:r>
      <w:r w:rsidR="000B34AC" w:rsidRPr="00A10F02">
        <w:t xml:space="preserve"> противошумны</w:t>
      </w:r>
      <w:r w:rsidR="00E43BB0" w:rsidRPr="00A10F02">
        <w:t>х</w:t>
      </w:r>
      <w:r w:rsidRPr="00A10F02">
        <w:t xml:space="preserve"> наушник</w:t>
      </w:r>
      <w:r w:rsidR="00E43BB0" w:rsidRPr="00A10F02">
        <w:t>ов</w:t>
      </w:r>
      <w:r w:rsidR="00CD6C8B">
        <w:t>,</w:t>
      </w:r>
      <w:r w:rsidRPr="00A10F02">
        <w:t xml:space="preserve"> </w:t>
      </w:r>
      <w:r w:rsidR="00A72565" w:rsidRPr="00A10F02">
        <w:t>совмещенны</w:t>
      </w:r>
      <w:r w:rsidR="00E43BB0" w:rsidRPr="00A10F02">
        <w:t>х</w:t>
      </w:r>
      <w:r w:rsidR="00A72565" w:rsidRPr="00A10F02">
        <w:t xml:space="preserve"> с защитной каской</w:t>
      </w:r>
      <w:r w:rsidRPr="00A10F02">
        <w:t xml:space="preserve">) и могут устанавливаться с помощью наголовной ленты или/и </w:t>
      </w:r>
      <w:r w:rsidR="003E4313" w:rsidRPr="00A10F02">
        <w:t>шейного оголовья</w:t>
      </w:r>
      <w:r w:rsidRPr="00A10F02">
        <w:t xml:space="preserve">. Следует позаботиться о том, чтобы защитная каска не мешала правильной посадке </w:t>
      </w:r>
      <w:r w:rsidR="000B34AC" w:rsidRPr="00A10F02">
        <w:t xml:space="preserve">противошумных </w:t>
      </w:r>
      <w:r w:rsidRPr="00A10F02">
        <w:t>наушников.</w:t>
      </w:r>
    </w:p>
    <w:p w14:paraId="6800940F" w14:textId="530B3761" w:rsidR="00876C75" w:rsidRPr="00A10F02" w:rsidRDefault="00876C75" w:rsidP="00A843EA">
      <w:pPr>
        <w:pStyle w:val="2"/>
      </w:pPr>
      <w:bookmarkStart w:id="62" w:name="_Toc184049923"/>
      <w:r w:rsidRPr="00A10F02">
        <w:t>7.4.8 Средства индивидуальной защиты органов дыхания</w:t>
      </w:r>
      <w:bookmarkEnd w:id="62"/>
    </w:p>
    <w:p w14:paraId="70585742" w14:textId="7D746207" w:rsidR="00876C75" w:rsidRPr="00A10F02" w:rsidRDefault="00375A1D" w:rsidP="00876C75">
      <w:r w:rsidRPr="00A10F02">
        <w:t xml:space="preserve">Следует позаботиться о том, чтобы </w:t>
      </w:r>
      <w:r w:rsidR="00565D74" w:rsidRPr="00A10F02">
        <w:t>оголовье</w:t>
      </w:r>
      <w:r w:rsidRPr="00A10F02">
        <w:t xml:space="preserve"> или </w:t>
      </w:r>
      <w:r w:rsidR="00565D74" w:rsidRPr="00A10F02">
        <w:t>головные ремешки</w:t>
      </w:r>
      <w:r w:rsidRPr="00A10F02">
        <w:t xml:space="preserve"> </w:t>
      </w:r>
      <w:r w:rsidR="0082607C" w:rsidRPr="00A10F02">
        <w:t>СИЗ</w:t>
      </w:r>
      <w:r w:rsidRPr="00A10F02">
        <w:t xml:space="preserve"> органов дыхания не мешал</w:t>
      </w:r>
      <w:r w:rsidR="00565D74" w:rsidRPr="00A10F02">
        <w:t>и</w:t>
      </w:r>
      <w:r w:rsidRPr="00A10F02">
        <w:t xml:space="preserve"> плотному прилеганию</w:t>
      </w:r>
      <w:r w:rsidR="000B34AC" w:rsidRPr="00A10F02">
        <w:t xml:space="preserve"> противошумных</w:t>
      </w:r>
      <w:r w:rsidRPr="00A10F02">
        <w:t xml:space="preserve"> наушников к голове.</w:t>
      </w:r>
    </w:p>
    <w:p w14:paraId="09DB8A47" w14:textId="7C0E11C7" w:rsidR="00876C75" w:rsidRPr="00A10F02" w:rsidRDefault="00876C75" w:rsidP="00A843EA">
      <w:pPr>
        <w:pStyle w:val="2"/>
      </w:pPr>
      <w:bookmarkStart w:id="63" w:name="_Toc184049924"/>
      <w:r w:rsidRPr="00A10F02">
        <w:t>7.5 Разборчивость речи и слышимость сигналов</w:t>
      </w:r>
      <w:bookmarkEnd w:id="63"/>
    </w:p>
    <w:p w14:paraId="60B6535C" w14:textId="406C79A8" w:rsidR="00375A1D" w:rsidRPr="00A10F02" w:rsidRDefault="00565D74" w:rsidP="00375A1D">
      <w:r w:rsidRPr="00A10F02">
        <w:t>При использовании СИЗ органа слуха е</w:t>
      </w:r>
      <w:r w:rsidR="00375A1D" w:rsidRPr="00A10F02">
        <w:t>стественн</w:t>
      </w:r>
      <w:r w:rsidRPr="00A10F02">
        <w:t>ой</w:t>
      </w:r>
      <w:r w:rsidR="00375A1D" w:rsidRPr="00A10F02">
        <w:t xml:space="preserve"> реакци</w:t>
      </w:r>
      <w:r w:rsidRPr="00A10F02">
        <w:t>ей</w:t>
      </w:r>
      <w:r w:rsidR="00375A1D" w:rsidRPr="00A10F02">
        <w:t xml:space="preserve"> </w:t>
      </w:r>
      <w:r w:rsidRPr="00A10F02">
        <w:t>является</w:t>
      </w:r>
      <w:r w:rsidR="00375A1D" w:rsidRPr="00A10F02">
        <w:t xml:space="preserve"> пони</w:t>
      </w:r>
      <w:r w:rsidRPr="00A10F02">
        <w:t>жение</w:t>
      </w:r>
      <w:r w:rsidR="00375A1D" w:rsidRPr="00A10F02">
        <w:t xml:space="preserve"> громкост</w:t>
      </w:r>
      <w:r w:rsidRPr="00A10F02">
        <w:t>и</w:t>
      </w:r>
      <w:r w:rsidR="00375A1D" w:rsidRPr="00A10F02">
        <w:t xml:space="preserve"> голоса. Однако, важно</w:t>
      </w:r>
      <w:r w:rsidRPr="00A10F02">
        <w:t xml:space="preserve"> чтобы</w:t>
      </w:r>
      <w:r w:rsidR="00375A1D" w:rsidRPr="00A10F02">
        <w:t xml:space="preserve"> пользовател</w:t>
      </w:r>
      <w:r w:rsidRPr="00A10F02">
        <w:t>и</w:t>
      </w:r>
      <w:r w:rsidR="00375A1D" w:rsidRPr="00A10F02">
        <w:t xml:space="preserve"> сохраня</w:t>
      </w:r>
      <w:r w:rsidRPr="00A10F02">
        <w:t>ли</w:t>
      </w:r>
      <w:r w:rsidR="00375A1D" w:rsidRPr="00A10F02">
        <w:t xml:space="preserve"> или даже увеличива</w:t>
      </w:r>
      <w:r w:rsidRPr="00A10F02">
        <w:t>ли</w:t>
      </w:r>
      <w:r w:rsidR="00375A1D" w:rsidRPr="00A10F02">
        <w:t xml:space="preserve"> громкость голоса для улучшения коммуникации. Тревога, предупреждение или сигнал звонка в шумной зоне </w:t>
      </w:r>
      <w:r w:rsidRPr="00A10F02">
        <w:t>подбираются</w:t>
      </w:r>
      <w:r w:rsidR="00375A1D" w:rsidRPr="00A10F02">
        <w:t xml:space="preserve"> таким образом, чтобы они были слыш</w:t>
      </w:r>
      <w:r w:rsidR="00B06AA2" w:rsidRPr="00A10F02">
        <w:t>ны всем</w:t>
      </w:r>
      <w:r w:rsidR="00375A1D" w:rsidRPr="00A10F02">
        <w:t xml:space="preserve">, кто должен использовать </w:t>
      </w:r>
      <w:r w:rsidR="0082607C" w:rsidRPr="00A10F02">
        <w:t>СИЗ</w:t>
      </w:r>
      <w:r w:rsidR="00375A1D" w:rsidRPr="00A10F02">
        <w:t xml:space="preserve"> органа слуха. </w:t>
      </w:r>
      <w:r w:rsidR="00F84C82" w:rsidRPr="00A10F02">
        <w:t>Слышимость</w:t>
      </w:r>
      <w:r w:rsidR="00375A1D" w:rsidRPr="00A10F02">
        <w:t xml:space="preserve"> любого желательного сигнала следует проверять тестированием его в реальных рабочих условиях, пробуя вариации уровня звук</w:t>
      </w:r>
      <w:r w:rsidRPr="00A10F02">
        <w:t>ового давления</w:t>
      </w:r>
      <w:r w:rsidR="00375A1D" w:rsidRPr="00A10F02">
        <w:t xml:space="preserve"> (например, время дня/рабочий процесс).</w:t>
      </w:r>
    </w:p>
    <w:p w14:paraId="4DA8E4DC" w14:textId="5B207872" w:rsidR="00375A1D" w:rsidRPr="00A10F02" w:rsidRDefault="00375A1D" w:rsidP="00375A1D">
      <w:r w:rsidRPr="00A10F02">
        <w:t xml:space="preserve">Если уровни </w:t>
      </w:r>
      <w:r w:rsidR="003D284A" w:rsidRPr="003D284A">
        <w:t>звукового давления</w:t>
      </w:r>
      <w:r w:rsidRPr="00A10F02">
        <w:t xml:space="preserve"> достаточно громкие, чтобы помешать распознаванию таких сигналов, необходимо внедрить дополнительную </w:t>
      </w:r>
      <w:r w:rsidR="00565D74" w:rsidRPr="00A10F02">
        <w:t>дублирующую</w:t>
      </w:r>
      <w:r w:rsidRPr="00A10F02">
        <w:t xml:space="preserve"> систему визуальной сигнализации. </w:t>
      </w:r>
      <w:r w:rsidR="00565D74" w:rsidRPr="00A10F02">
        <w:t xml:space="preserve">Если </w:t>
      </w:r>
      <w:r w:rsidR="00F84C82" w:rsidRPr="00A10F02">
        <w:t>разборчивость</w:t>
      </w:r>
      <w:r w:rsidR="00565D74" w:rsidRPr="00A10F02">
        <w:t xml:space="preserve"> речи или </w:t>
      </w:r>
      <w:r w:rsidR="00F84C82" w:rsidRPr="00A10F02">
        <w:t>слышимость</w:t>
      </w:r>
      <w:r w:rsidR="00565D74" w:rsidRPr="00A10F02">
        <w:t xml:space="preserve"> сигналов критичны предпочтительны </w:t>
      </w:r>
      <w:r w:rsidR="0082607C" w:rsidRPr="00A10F02">
        <w:t>СИЗ</w:t>
      </w:r>
      <w:r w:rsidRPr="00A10F02">
        <w:t xml:space="preserve"> органа слуха с возможностью коммуникации</w:t>
      </w:r>
      <w:r w:rsidR="00565D74" w:rsidRPr="00A10F02">
        <w:t>.</w:t>
      </w:r>
    </w:p>
    <w:p w14:paraId="42CD0AF6" w14:textId="3F6E3275" w:rsidR="00876C75" w:rsidRPr="00A10F02" w:rsidRDefault="00375A1D" w:rsidP="00375A1D">
      <w:r w:rsidRPr="00A10F02">
        <w:t xml:space="preserve">Плохое распознавание речи может побудить пользователя временно снять </w:t>
      </w:r>
      <w:r w:rsidR="0082607C" w:rsidRPr="00A10F02">
        <w:t>СИЗ</w:t>
      </w:r>
      <w:r w:rsidRPr="00A10F02">
        <w:t xml:space="preserve"> органа слуха для целей коммуникации. </w:t>
      </w:r>
      <w:r w:rsidR="007E5796" w:rsidRPr="00A10F02">
        <w:t>Это может привести к очень серьезному снижению эффективного поглощения шума.</w:t>
      </w:r>
    </w:p>
    <w:p w14:paraId="244033DD" w14:textId="023DFF8B" w:rsidR="00876C75" w:rsidRPr="00A10F02" w:rsidRDefault="00876C75" w:rsidP="00A843EA">
      <w:pPr>
        <w:pStyle w:val="2"/>
      </w:pPr>
      <w:bookmarkStart w:id="64" w:name="_Toc184049925"/>
      <w:r w:rsidRPr="00A10F02">
        <w:t>7.6 Инструк</w:t>
      </w:r>
      <w:r w:rsidR="0003556C" w:rsidRPr="00A10F02">
        <w:t>таж</w:t>
      </w:r>
      <w:r w:rsidRPr="00A10F02">
        <w:t xml:space="preserve"> и обучение</w:t>
      </w:r>
      <w:bookmarkEnd w:id="64"/>
    </w:p>
    <w:p w14:paraId="7780956A" w14:textId="12E2EFAA" w:rsidR="00876C75" w:rsidRPr="00A10F02" w:rsidRDefault="00876C75" w:rsidP="00A843EA">
      <w:pPr>
        <w:pStyle w:val="2"/>
      </w:pPr>
      <w:bookmarkStart w:id="65" w:name="_Toc184049926"/>
      <w:r w:rsidRPr="00A10F02">
        <w:t>7.6.1 Общая информация</w:t>
      </w:r>
      <w:bookmarkEnd w:id="65"/>
    </w:p>
    <w:p w14:paraId="2710F7FE" w14:textId="5CDDDD9F" w:rsidR="00876C75" w:rsidRPr="00A10F02" w:rsidRDefault="00375A1D" w:rsidP="00E7573A">
      <w:r w:rsidRPr="00A10F02">
        <w:t xml:space="preserve">Все работники, которым необходимо использовать </w:t>
      </w:r>
      <w:r w:rsidR="0082607C" w:rsidRPr="00A10F02">
        <w:t>СИЗ</w:t>
      </w:r>
      <w:r w:rsidRPr="00A10F02">
        <w:t xml:space="preserve"> органа слуха, должны </w:t>
      </w:r>
      <w:r w:rsidR="000E7A99" w:rsidRPr="00A10F02">
        <w:t xml:space="preserve">быть </w:t>
      </w:r>
      <w:r w:rsidRPr="00A10F02">
        <w:t>обеспеч</w:t>
      </w:r>
      <w:r w:rsidR="000E7A99" w:rsidRPr="00A10F02">
        <w:t>ены</w:t>
      </w:r>
      <w:r w:rsidRPr="00A10F02">
        <w:t xml:space="preserve"> достаточной информацией и адекватным </w:t>
      </w:r>
      <w:r w:rsidR="00AB2161" w:rsidRPr="00A10F02">
        <w:t>обучением</w:t>
      </w:r>
      <w:r w:rsidRPr="00A10F02">
        <w:t xml:space="preserve"> по их правильному использованию.</w:t>
      </w:r>
    </w:p>
    <w:p w14:paraId="05DC8804" w14:textId="6EBFB6D5" w:rsidR="00876C75" w:rsidRPr="00A10F02" w:rsidRDefault="00876C75" w:rsidP="00A843EA">
      <w:pPr>
        <w:pStyle w:val="2"/>
      </w:pPr>
      <w:bookmarkStart w:id="66" w:name="_Toc184049927"/>
      <w:r w:rsidRPr="00A10F02">
        <w:lastRenderedPageBreak/>
        <w:t>7.6.2 Информация</w:t>
      </w:r>
      <w:bookmarkEnd w:id="66"/>
    </w:p>
    <w:p w14:paraId="45659485" w14:textId="7741F37E" w:rsidR="00375A1D" w:rsidRPr="00A10F02" w:rsidRDefault="00375A1D" w:rsidP="00375A1D">
      <w:r w:rsidRPr="00A10F02">
        <w:t xml:space="preserve">В частности, пользователю </w:t>
      </w:r>
      <w:r w:rsidR="00FD0033" w:rsidRPr="00A10F02">
        <w:t>предоставляется</w:t>
      </w:r>
      <w:r w:rsidRPr="00A10F02">
        <w:t xml:space="preserve"> информация по следующим пунктам:</w:t>
      </w:r>
    </w:p>
    <w:p w14:paraId="64FF7C58" w14:textId="40288E81" w:rsidR="00375A1D" w:rsidRPr="00A10F02" w:rsidRDefault="00375A1D" w:rsidP="00375A1D">
      <w:r w:rsidRPr="00A10F02">
        <w:t>a)</w:t>
      </w:r>
      <w:r w:rsidR="00AB2161" w:rsidRPr="00A10F02">
        <w:t> </w:t>
      </w:r>
      <w:r w:rsidR="00E964B5" w:rsidRPr="00A10F02">
        <w:t>р</w:t>
      </w:r>
      <w:r w:rsidRPr="00A10F02">
        <w:t xml:space="preserve">иск повреждения слуха, если </w:t>
      </w:r>
      <w:r w:rsidR="0082607C" w:rsidRPr="00A10F02">
        <w:t>СИЗ</w:t>
      </w:r>
      <w:r w:rsidRPr="00A10F02">
        <w:t xml:space="preserve"> не используются;</w:t>
      </w:r>
    </w:p>
    <w:p w14:paraId="42C1D95A" w14:textId="765819D2" w:rsidR="00375A1D" w:rsidRPr="00A10F02" w:rsidRDefault="00375A1D" w:rsidP="00375A1D">
      <w:r w:rsidRPr="00A10F02">
        <w:t>b)</w:t>
      </w:r>
      <w:r w:rsidR="00AB2161" w:rsidRPr="00A10F02">
        <w:t> </w:t>
      </w:r>
      <w:r w:rsidR="00E964B5" w:rsidRPr="00A10F02">
        <w:t>о</w:t>
      </w:r>
      <w:r w:rsidR="00AB2161" w:rsidRPr="00A10F02">
        <w:t>пасные у</w:t>
      </w:r>
      <w:r w:rsidRPr="00A10F02">
        <w:t xml:space="preserve">ровни </w:t>
      </w:r>
      <w:r w:rsidR="00AB2161" w:rsidRPr="00A10F02">
        <w:t>звукового давления</w:t>
      </w:r>
      <w:r w:rsidR="003D284A">
        <w:t>;</w:t>
      </w:r>
      <w:r w:rsidR="00AB2161" w:rsidRPr="00A10F02">
        <w:t xml:space="preserve"> </w:t>
      </w:r>
    </w:p>
    <w:p w14:paraId="48C8507F" w14:textId="13BC18C6" w:rsidR="00375A1D" w:rsidRPr="00A10F02" w:rsidRDefault="00375A1D" w:rsidP="00375A1D">
      <w:r w:rsidRPr="00A10F02">
        <w:t>c)</w:t>
      </w:r>
      <w:r w:rsidR="00AB2161" w:rsidRPr="00A10F02">
        <w:t> </w:t>
      </w:r>
      <w:r w:rsidR="00E964B5" w:rsidRPr="00A10F02">
        <w:t>в</w:t>
      </w:r>
      <w:r w:rsidRPr="00A10F02">
        <w:t xml:space="preserve">лияние </w:t>
      </w:r>
      <w:r w:rsidR="00F84C82" w:rsidRPr="00A10F02">
        <w:t>врем</w:t>
      </w:r>
      <w:r w:rsidR="00EC29F2">
        <w:t>е</w:t>
      </w:r>
      <w:r w:rsidR="00F84C82" w:rsidRPr="00A10F02">
        <w:t>ни</w:t>
      </w:r>
      <w:r w:rsidRPr="00A10F02">
        <w:t xml:space="preserve"> использования на получаемую защиту;</w:t>
      </w:r>
    </w:p>
    <w:p w14:paraId="6955D78F" w14:textId="2E13206D" w:rsidR="00375A1D" w:rsidRPr="00A10F02" w:rsidRDefault="00375A1D" w:rsidP="00375A1D">
      <w:r w:rsidRPr="00A10F02">
        <w:t>d)</w:t>
      </w:r>
      <w:r w:rsidR="00AB2161" w:rsidRPr="00A10F02">
        <w:t> </w:t>
      </w:r>
      <w:r w:rsidR="00E964B5" w:rsidRPr="00A10F02">
        <w:t>д</w:t>
      </w:r>
      <w:r w:rsidRPr="00A10F02">
        <w:t xml:space="preserve">оступность </w:t>
      </w:r>
      <w:r w:rsidR="0082607C" w:rsidRPr="00A10F02">
        <w:t>СИЗ</w:t>
      </w:r>
      <w:r w:rsidRPr="00A10F02">
        <w:t xml:space="preserve"> органа слуха;</w:t>
      </w:r>
    </w:p>
    <w:p w14:paraId="0E5A423E" w14:textId="67E205AA" w:rsidR="00375A1D" w:rsidRPr="00A10F02" w:rsidRDefault="00375A1D" w:rsidP="00375A1D">
      <w:r w:rsidRPr="00A10F02">
        <w:t>e)</w:t>
      </w:r>
      <w:r w:rsidR="00AB2161" w:rsidRPr="00A10F02">
        <w:t> </w:t>
      </w:r>
      <w:r w:rsidR="00E964B5" w:rsidRPr="00A10F02">
        <w:t>в</w:t>
      </w:r>
      <w:r w:rsidRPr="00A10F02">
        <w:t>ажность</w:t>
      </w:r>
      <w:r w:rsidR="00FD0033" w:rsidRPr="00A10F02">
        <w:t xml:space="preserve"> влияния</w:t>
      </w:r>
      <w:r w:rsidRPr="00A10F02">
        <w:t xml:space="preserve"> правильной по</w:t>
      </w:r>
      <w:r w:rsidR="00F84C82" w:rsidRPr="00A10F02">
        <w:t>дгонки</w:t>
      </w:r>
      <w:r w:rsidRPr="00A10F02">
        <w:t xml:space="preserve"> </w:t>
      </w:r>
      <w:r w:rsidR="0082607C" w:rsidRPr="00A10F02">
        <w:t>СИЗ</w:t>
      </w:r>
      <w:r w:rsidRPr="00A10F02">
        <w:t xml:space="preserve"> органа слуха на его </w:t>
      </w:r>
      <w:r w:rsidR="00A34F62" w:rsidRPr="00A34F62">
        <w:t xml:space="preserve">эксплуатационные </w:t>
      </w:r>
      <w:r w:rsidRPr="00A10F02">
        <w:t>характеристики и получаемую защиту;</w:t>
      </w:r>
    </w:p>
    <w:p w14:paraId="5BEB62F2" w14:textId="71C4BC2C" w:rsidR="00375A1D" w:rsidRPr="00A10F02" w:rsidRDefault="00375A1D" w:rsidP="00375A1D">
      <w:r w:rsidRPr="00A10F02">
        <w:t>f)</w:t>
      </w:r>
      <w:r w:rsidR="00E964B5" w:rsidRPr="00A10F02">
        <w:t> </w:t>
      </w:r>
      <w:r w:rsidR="00F84C82" w:rsidRPr="00A10F02">
        <w:t>слышимость</w:t>
      </w:r>
      <w:r w:rsidRPr="00A10F02">
        <w:t xml:space="preserve"> речи и/или предупреждающих сигналов и сигналов тревоги;</w:t>
      </w:r>
    </w:p>
    <w:p w14:paraId="59C95E25" w14:textId="283E2022" w:rsidR="00375A1D" w:rsidRPr="00A10F02" w:rsidRDefault="00375A1D" w:rsidP="00375A1D">
      <w:r w:rsidRPr="00A10F02">
        <w:t>g)</w:t>
      </w:r>
      <w:r w:rsidR="00E964B5" w:rsidRPr="00A10F02">
        <w:t> и</w:t>
      </w:r>
      <w:r w:rsidRPr="00A10F02">
        <w:t xml:space="preserve">нструкции </w:t>
      </w:r>
      <w:r w:rsidR="00030854" w:rsidRPr="00A10F02">
        <w:t>изготовителя</w:t>
      </w:r>
      <w:r w:rsidRPr="00A10F02">
        <w:t xml:space="preserve"> по использованию.</w:t>
      </w:r>
    </w:p>
    <w:p w14:paraId="76762423" w14:textId="77777777" w:rsidR="00375A1D" w:rsidRPr="00A10F02" w:rsidRDefault="00375A1D" w:rsidP="00375A1D">
      <w:r w:rsidRPr="00A10F02">
        <w:t>В первый раз требуется время, чтобы пользователь адаптировался и освоился в новой акустической среде. Особенно это относится к музыкантам.</w:t>
      </w:r>
    </w:p>
    <w:p w14:paraId="355349C8" w14:textId="35EAC412" w:rsidR="00375A1D" w:rsidRPr="00A10F02" w:rsidRDefault="00FD0033" w:rsidP="00375A1D">
      <w:r w:rsidRPr="00A10F02">
        <w:t>В случае необходимости</w:t>
      </w:r>
      <w:r w:rsidR="00375A1D" w:rsidRPr="00A10F02">
        <w:t xml:space="preserve">, </w:t>
      </w:r>
      <w:r w:rsidRPr="00A10F02">
        <w:t>предоставляют</w:t>
      </w:r>
      <w:r w:rsidR="00375A1D" w:rsidRPr="00A10F02">
        <w:t xml:space="preserve"> дополнительн</w:t>
      </w:r>
      <w:r w:rsidRPr="00A10F02">
        <w:t>ую</w:t>
      </w:r>
      <w:r w:rsidR="00375A1D" w:rsidRPr="00A10F02">
        <w:t xml:space="preserve"> информация по следующим пунктам:</w:t>
      </w:r>
    </w:p>
    <w:p w14:paraId="57425F49" w14:textId="51832352" w:rsidR="00375A1D" w:rsidRPr="00A10F02" w:rsidRDefault="00375A1D" w:rsidP="00375A1D">
      <w:r w:rsidRPr="00A10F02">
        <w:t>h)</w:t>
      </w:r>
      <w:r w:rsidR="00E964B5" w:rsidRPr="00A10F02">
        <w:t> </w:t>
      </w:r>
      <w:r w:rsidR="003815D1" w:rsidRPr="00A10F02">
        <w:t>использование СИЗ органа слуха в конкретной обстановке для правого и левого органов слуха</w:t>
      </w:r>
      <w:r w:rsidRPr="00A10F02">
        <w:t>;</w:t>
      </w:r>
    </w:p>
    <w:p w14:paraId="62E00737" w14:textId="200A5803" w:rsidR="00375A1D" w:rsidRPr="00A10F02" w:rsidRDefault="00375A1D" w:rsidP="00375A1D">
      <w:r w:rsidRPr="00A10F02">
        <w:t>i)</w:t>
      </w:r>
      <w:r w:rsidR="00E964B5" w:rsidRPr="00A10F02">
        <w:t> с</w:t>
      </w:r>
      <w:r w:rsidRPr="00A10F02">
        <w:t>овместимость других СИЗ с</w:t>
      </w:r>
      <w:r w:rsidR="000B34AC" w:rsidRPr="00A10F02">
        <w:t xml:space="preserve"> противошумными</w:t>
      </w:r>
      <w:r w:rsidRPr="00A10F02">
        <w:t xml:space="preserve"> наушниками или</w:t>
      </w:r>
      <w:r w:rsidR="000B34AC" w:rsidRPr="00A10F02">
        <w:t xml:space="preserve"> противошумными </w:t>
      </w:r>
      <w:r w:rsidRPr="00A10F02">
        <w:t>вкладышами с оголовьем;</w:t>
      </w:r>
    </w:p>
    <w:p w14:paraId="4BD5FAD2" w14:textId="5B39D780" w:rsidR="00876C75" w:rsidRDefault="00375A1D" w:rsidP="00375A1D">
      <w:r w:rsidRPr="00A10F02">
        <w:t>j)</w:t>
      </w:r>
      <w:r w:rsidR="00E964B5" w:rsidRPr="00A10F02">
        <w:t> с</w:t>
      </w:r>
      <w:r w:rsidRPr="00A10F02">
        <w:t xml:space="preserve">тарение </w:t>
      </w:r>
      <w:r w:rsidR="0082607C" w:rsidRPr="00A10F02">
        <w:t>СИЗ</w:t>
      </w:r>
      <w:r w:rsidRPr="00A10F02">
        <w:t xml:space="preserve"> органа слуха (</w:t>
      </w:r>
      <w:r w:rsidR="00E964B5" w:rsidRPr="00A10F02">
        <w:t>обслуживание</w:t>
      </w:r>
      <w:r w:rsidRPr="00A10F02">
        <w:t xml:space="preserve">) – </w:t>
      </w:r>
      <w:r w:rsidR="00FD0033" w:rsidRPr="00A10F02">
        <w:t>к</w:t>
      </w:r>
      <w:r w:rsidRPr="00A10F02">
        <w:t xml:space="preserve">ак долго можно использовать </w:t>
      </w:r>
      <w:r w:rsidR="00030854" w:rsidRPr="00A10F02">
        <w:t>изделие</w:t>
      </w:r>
      <w:r w:rsidRPr="00A10F02">
        <w:t xml:space="preserve"> до того, как он</w:t>
      </w:r>
      <w:r w:rsidR="00030854" w:rsidRPr="00A10F02">
        <w:t>о</w:t>
      </w:r>
      <w:r w:rsidRPr="00A10F02">
        <w:t xml:space="preserve"> значительно потеряет свои </w:t>
      </w:r>
      <w:r w:rsidR="00F0627B" w:rsidRPr="00F0627B">
        <w:t>эксплуатационные характеристики</w:t>
      </w:r>
      <w:r w:rsidR="00FD0033" w:rsidRPr="00A10F02">
        <w:t>.</w:t>
      </w:r>
    </w:p>
    <w:p w14:paraId="18F65725" w14:textId="1D410CCF" w:rsidR="00876C75" w:rsidRPr="00A10F02" w:rsidRDefault="00876C75" w:rsidP="00A843EA">
      <w:pPr>
        <w:pStyle w:val="2"/>
      </w:pPr>
      <w:bookmarkStart w:id="67" w:name="_Toc184049928"/>
      <w:r w:rsidRPr="00A10F02">
        <w:t>7.6.3 Специальные инструкции по использованию включая обучение</w:t>
      </w:r>
      <w:bookmarkEnd w:id="67"/>
    </w:p>
    <w:p w14:paraId="63950FE1" w14:textId="617A95D4" w:rsidR="00876C75" w:rsidRPr="00A10F02" w:rsidRDefault="0055346B" w:rsidP="00E7573A">
      <w:r w:rsidRPr="00A10F02">
        <w:t>Данное</w:t>
      </w:r>
      <w:r w:rsidR="00375A1D" w:rsidRPr="00A10F02">
        <w:t xml:space="preserve"> руководство может быть использовано для минимизации разницы между </w:t>
      </w:r>
      <w:r w:rsidR="004D6739" w:rsidRPr="00A10F02">
        <w:t>поглощением шума</w:t>
      </w:r>
      <w:r w:rsidR="00375A1D" w:rsidRPr="00A10F02">
        <w:t xml:space="preserve"> в соответствии с</w:t>
      </w:r>
      <w:r w:rsidR="00E964B5" w:rsidRPr="00A10F02">
        <w:t xml:space="preserve"> сертификационными</w:t>
      </w:r>
      <w:r w:rsidR="00375A1D" w:rsidRPr="00A10F02">
        <w:t xml:space="preserve"> испытаниями и </w:t>
      </w:r>
      <w:r w:rsidR="004D6739" w:rsidRPr="00A10F02">
        <w:t>поглощением шума</w:t>
      </w:r>
      <w:r w:rsidR="00375A1D" w:rsidRPr="00A10F02">
        <w:t xml:space="preserve"> на практике. Детали </w:t>
      </w:r>
      <w:r w:rsidRPr="00A10F02">
        <w:t>приведены в</w:t>
      </w:r>
      <w:r w:rsidR="00375A1D" w:rsidRPr="00A10F02">
        <w:t xml:space="preserve"> </w:t>
      </w:r>
      <w:r w:rsidR="00E66169" w:rsidRPr="00A10F02">
        <w:t xml:space="preserve">приложении </w:t>
      </w:r>
      <w:r w:rsidR="00375A1D" w:rsidRPr="00A10F02">
        <w:t>F.</w:t>
      </w:r>
    </w:p>
    <w:p w14:paraId="529E08B4" w14:textId="2D653573" w:rsidR="00876C75" w:rsidRPr="00A10F02" w:rsidRDefault="00876C75" w:rsidP="00A843EA">
      <w:pPr>
        <w:pStyle w:val="2"/>
      </w:pPr>
      <w:bookmarkStart w:id="68" w:name="_Toc184049929"/>
      <w:r w:rsidRPr="00A10F02">
        <w:t>7.7 </w:t>
      </w:r>
      <w:r w:rsidR="00F84C82" w:rsidRPr="00A10F02">
        <w:t>Продолжительность</w:t>
      </w:r>
      <w:r w:rsidRPr="00A10F02">
        <w:t xml:space="preserve"> использования</w:t>
      </w:r>
      <w:bookmarkEnd w:id="68"/>
    </w:p>
    <w:p w14:paraId="2CAC7009" w14:textId="7918CA3E" w:rsidR="00876C75" w:rsidRPr="00A10F02" w:rsidRDefault="001F6ED3" w:rsidP="00E7573A">
      <w:r w:rsidRPr="00A10F02">
        <w:t xml:space="preserve">СИЗ органа слуха должны использоваться постоянно во время нахождения в среде, где существуют вредные уровни </w:t>
      </w:r>
      <w:r w:rsidR="00857E0F">
        <w:t>звукового давления</w:t>
      </w:r>
      <w:r w:rsidRPr="00A10F02">
        <w:t>, чтобы быть эффективными</w:t>
      </w:r>
      <w:r w:rsidR="00375A1D" w:rsidRPr="00A10F02">
        <w:t xml:space="preserve">. Если </w:t>
      </w:r>
      <w:r w:rsidR="0082607C" w:rsidRPr="00A10F02">
        <w:t>СИЗ</w:t>
      </w:r>
      <w:r w:rsidR="00375A1D" w:rsidRPr="00A10F02">
        <w:t xml:space="preserve"> органа слуха удаляются/снимаются даже на короткий период времени, эффективное </w:t>
      </w:r>
      <w:r w:rsidR="004D6739" w:rsidRPr="00A10F02">
        <w:t>поглощение шума</w:t>
      </w:r>
      <w:r w:rsidR="00375A1D" w:rsidRPr="00A10F02">
        <w:t xml:space="preserve"> и защит</w:t>
      </w:r>
      <w:r w:rsidR="001C1843" w:rsidRPr="00A10F02">
        <w:t>а</w:t>
      </w:r>
      <w:r w:rsidR="00375A1D" w:rsidRPr="00A10F02">
        <w:t xml:space="preserve"> значительно снижаются. Рис</w:t>
      </w:r>
      <w:r w:rsidR="00584BD9" w:rsidRPr="00A10F02">
        <w:t xml:space="preserve">унок </w:t>
      </w:r>
      <w:r w:rsidR="00375A1D" w:rsidRPr="00A10F02">
        <w:t xml:space="preserve">1 иллюстрирует эффект </w:t>
      </w:r>
      <w:r w:rsidR="001C1843" w:rsidRPr="00A10F02">
        <w:t>снятия</w:t>
      </w:r>
      <w:r w:rsidR="00375A1D" w:rsidRPr="00A10F02">
        <w:t xml:space="preserve"> </w:t>
      </w:r>
      <w:r w:rsidR="0082607C" w:rsidRPr="00A10F02">
        <w:t>СИЗ</w:t>
      </w:r>
      <w:r w:rsidR="00375A1D" w:rsidRPr="00A10F02">
        <w:t xml:space="preserve"> органа слуха на период времени в течение 8-часового воздействия шума. Если люди не используют </w:t>
      </w:r>
      <w:r w:rsidR="0082607C" w:rsidRPr="00A10F02">
        <w:t>СИЗ</w:t>
      </w:r>
      <w:r w:rsidR="00375A1D" w:rsidRPr="00A10F02">
        <w:t xml:space="preserve"> органа слуха все время воздействия шума, лимитирующим фактором, с точки зрения </w:t>
      </w:r>
      <w:r w:rsidR="004D6739" w:rsidRPr="00A10F02">
        <w:t xml:space="preserve">поглощения </w:t>
      </w:r>
      <w:r w:rsidR="004D6739" w:rsidRPr="00A10F02">
        <w:lastRenderedPageBreak/>
        <w:t>шума</w:t>
      </w:r>
      <w:r w:rsidR="00375A1D" w:rsidRPr="00A10F02">
        <w:t xml:space="preserve">, станет время, проведенное без </w:t>
      </w:r>
      <w:r w:rsidR="0082607C" w:rsidRPr="00A10F02">
        <w:t>СИЗ органа слуха</w:t>
      </w:r>
      <w:r w:rsidR="00375A1D" w:rsidRPr="00A10F02">
        <w:t xml:space="preserve">, а не </w:t>
      </w:r>
      <w:r w:rsidR="002E66ED" w:rsidRPr="002E66ED">
        <w:t xml:space="preserve">эксплуатационные </w:t>
      </w:r>
      <w:r w:rsidR="00375A1D" w:rsidRPr="00A10F02">
        <w:t xml:space="preserve">характеристики </w:t>
      </w:r>
      <w:r w:rsidR="0082607C" w:rsidRPr="00A10F02">
        <w:t>СИЗ органа слуха</w:t>
      </w:r>
      <w:r w:rsidR="00375A1D" w:rsidRPr="00A10F02">
        <w:t xml:space="preserve">. Потеря </w:t>
      </w:r>
      <w:r w:rsidR="004D6739" w:rsidRPr="00A10F02">
        <w:t>поглощения шума</w:t>
      </w:r>
      <w:r w:rsidR="00375A1D" w:rsidRPr="00A10F02">
        <w:t xml:space="preserve"> более существенна для устройств с более высоким </w:t>
      </w:r>
      <w:r w:rsidR="004D6739" w:rsidRPr="00A10F02">
        <w:t>поглощением шума</w:t>
      </w:r>
      <w:r w:rsidR="00375A1D" w:rsidRPr="00A10F02">
        <w:t>, даже если они снимаются на относительно короткий период во время воздействия шума.</w:t>
      </w:r>
    </w:p>
    <w:p w14:paraId="5B53833C" w14:textId="4DE071B6" w:rsidR="00375A1D" w:rsidRPr="00A10F02" w:rsidRDefault="00375A1D" w:rsidP="00E964B5">
      <w:pPr>
        <w:jc w:val="center"/>
      </w:pPr>
      <w:r w:rsidRPr="00A10F02">
        <w:rPr>
          <w:noProof/>
          <w:lang w:eastAsia="ru-RU"/>
        </w:rPr>
        <w:drawing>
          <wp:inline distT="0" distB="0" distL="0" distR="0" wp14:anchorId="51377D52" wp14:editId="7BB37B45">
            <wp:extent cx="4151630" cy="28041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1630" cy="2804160"/>
                    </a:xfrm>
                    <a:prstGeom prst="rect">
                      <a:avLst/>
                    </a:prstGeom>
                    <a:noFill/>
                  </pic:spPr>
                </pic:pic>
              </a:graphicData>
            </a:graphic>
          </wp:inline>
        </w:drawing>
      </w:r>
    </w:p>
    <w:p w14:paraId="6FF49907" w14:textId="7BE4F6EF" w:rsidR="00E964B5" w:rsidRPr="00A10F02" w:rsidRDefault="00E964B5" w:rsidP="00375A1D">
      <w:pPr>
        <w:rPr>
          <w:sz w:val="20"/>
          <w:szCs w:val="20"/>
        </w:rPr>
      </w:pPr>
      <w:r w:rsidRPr="00A10F02">
        <w:rPr>
          <w:sz w:val="20"/>
          <w:szCs w:val="20"/>
        </w:rPr>
        <w:t>ось Х</w:t>
      </w:r>
      <w:r w:rsidR="00375A1D" w:rsidRPr="00A10F02">
        <w:rPr>
          <w:sz w:val="20"/>
          <w:szCs w:val="20"/>
        </w:rPr>
        <w:t>: Время воздействия с</w:t>
      </w:r>
      <w:r w:rsidR="0082607C" w:rsidRPr="00A10F02">
        <w:rPr>
          <w:sz w:val="20"/>
          <w:szCs w:val="20"/>
        </w:rPr>
        <w:t xml:space="preserve"> СИЗ органа слуха</w:t>
      </w:r>
      <w:r w:rsidR="00375A1D" w:rsidRPr="00A10F02">
        <w:rPr>
          <w:sz w:val="20"/>
          <w:szCs w:val="20"/>
        </w:rPr>
        <w:t xml:space="preserve"> в %</w:t>
      </w:r>
    </w:p>
    <w:p w14:paraId="042797C6" w14:textId="1EA0F66E" w:rsidR="00375A1D" w:rsidRPr="00A10F02" w:rsidRDefault="00375A1D" w:rsidP="00375A1D">
      <w:pPr>
        <w:rPr>
          <w:sz w:val="20"/>
          <w:szCs w:val="20"/>
        </w:rPr>
      </w:pPr>
      <w:r w:rsidRPr="00A10F02">
        <w:rPr>
          <w:sz w:val="20"/>
          <w:szCs w:val="20"/>
        </w:rPr>
        <w:t>ось</w:t>
      </w:r>
      <w:r w:rsidR="00E964B5" w:rsidRPr="00A10F02">
        <w:rPr>
          <w:sz w:val="20"/>
          <w:szCs w:val="20"/>
        </w:rPr>
        <w:t xml:space="preserve"> </w:t>
      </w:r>
      <w:r w:rsidR="00E964B5" w:rsidRPr="00A10F02">
        <w:rPr>
          <w:sz w:val="20"/>
          <w:szCs w:val="20"/>
          <w:lang w:val="en-US"/>
        </w:rPr>
        <w:t>Y</w:t>
      </w:r>
      <w:r w:rsidRPr="00A10F02">
        <w:rPr>
          <w:sz w:val="20"/>
          <w:szCs w:val="20"/>
        </w:rPr>
        <w:t xml:space="preserve">: Эффективное </w:t>
      </w:r>
      <w:r w:rsidR="00115A67" w:rsidRPr="00A10F02">
        <w:rPr>
          <w:sz w:val="20"/>
          <w:szCs w:val="20"/>
        </w:rPr>
        <w:t>поглощение шума</w:t>
      </w:r>
      <w:r w:rsidRPr="00A10F02">
        <w:rPr>
          <w:sz w:val="20"/>
          <w:szCs w:val="20"/>
        </w:rPr>
        <w:t xml:space="preserve"> в дБ</w:t>
      </w:r>
    </w:p>
    <w:p w14:paraId="7DF636E1" w14:textId="2BFE228A" w:rsidR="00375A1D" w:rsidRPr="00A10F02" w:rsidRDefault="00375A1D" w:rsidP="00375A1D">
      <w:pPr>
        <w:rPr>
          <w:sz w:val="20"/>
          <w:szCs w:val="20"/>
        </w:rPr>
      </w:pPr>
      <w:r w:rsidRPr="00A10F02">
        <w:rPr>
          <w:sz w:val="20"/>
          <w:szCs w:val="20"/>
        </w:rPr>
        <w:t>1</w:t>
      </w:r>
      <w:r w:rsidR="00E964B5" w:rsidRPr="00A10F02">
        <w:rPr>
          <w:sz w:val="20"/>
          <w:szCs w:val="20"/>
          <w:lang w:val="en-US"/>
        </w:rPr>
        <w:t> </w:t>
      </w:r>
      <w:r w:rsidRPr="00A10F02">
        <w:rPr>
          <w:sz w:val="20"/>
          <w:szCs w:val="20"/>
        </w:rPr>
        <w:t>С</w:t>
      </w:r>
      <w:r w:rsidR="0082607C" w:rsidRPr="00A10F02">
        <w:rPr>
          <w:sz w:val="20"/>
          <w:szCs w:val="20"/>
        </w:rPr>
        <w:t>ИЗ органа слуха</w:t>
      </w:r>
      <w:r w:rsidRPr="00A10F02">
        <w:rPr>
          <w:sz w:val="20"/>
          <w:szCs w:val="20"/>
        </w:rPr>
        <w:t xml:space="preserve"> с </w:t>
      </w:r>
      <w:r w:rsidR="00115A67" w:rsidRPr="00A10F02">
        <w:rPr>
          <w:sz w:val="20"/>
          <w:szCs w:val="20"/>
        </w:rPr>
        <w:t>поглощение</w:t>
      </w:r>
      <w:r w:rsidR="00F23627" w:rsidRPr="00A10F02">
        <w:rPr>
          <w:sz w:val="20"/>
          <w:szCs w:val="20"/>
        </w:rPr>
        <w:t>м</w:t>
      </w:r>
      <w:r w:rsidR="00115A67" w:rsidRPr="00A10F02">
        <w:rPr>
          <w:sz w:val="20"/>
          <w:szCs w:val="20"/>
        </w:rPr>
        <w:t xml:space="preserve"> шума</w:t>
      </w:r>
      <w:r w:rsidRPr="00A10F02">
        <w:rPr>
          <w:sz w:val="20"/>
          <w:szCs w:val="20"/>
        </w:rPr>
        <w:t xml:space="preserve"> 10 дБ</w:t>
      </w:r>
    </w:p>
    <w:p w14:paraId="69A45F87" w14:textId="4F7FC87F" w:rsidR="00375A1D" w:rsidRPr="00A10F02" w:rsidRDefault="00375A1D" w:rsidP="00375A1D">
      <w:pPr>
        <w:rPr>
          <w:sz w:val="20"/>
          <w:szCs w:val="20"/>
        </w:rPr>
      </w:pPr>
      <w:r w:rsidRPr="00A10F02">
        <w:rPr>
          <w:sz w:val="20"/>
          <w:szCs w:val="20"/>
        </w:rPr>
        <w:t>2</w:t>
      </w:r>
      <w:r w:rsidR="00E964B5" w:rsidRPr="00A10F02">
        <w:rPr>
          <w:sz w:val="20"/>
          <w:szCs w:val="20"/>
          <w:lang w:val="en-US"/>
        </w:rPr>
        <w:t> </w:t>
      </w:r>
      <w:r w:rsidRPr="00A10F02">
        <w:rPr>
          <w:sz w:val="20"/>
          <w:szCs w:val="20"/>
        </w:rPr>
        <w:t>С</w:t>
      </w:r>
      <w:r w:rsidR="0082607C" w:rsidRPr="00A10F02">
        <w:rPr>
          <w:sz w:val="20"/>
          <w:szCs w:val="20"/>
        </w:rPr>
        <w:t>ИЗ органа слуха</w:t>
      </w:r>
      <w:r w:rsidRPr="00A10F02">
        <w:rPr>
          <w:sz w:val="20"/>
          <w:szCs w:val="20"/>
        </w:rPr>
        <w:t xml:space="preserve"> с </w:t>
      </w:r>
      <w:r w:rsidR="00115A67" w:rsidRPr="00A10F02">
        <w:rPr>
          <w:sz w:val="20"/>
          <w:szCs w:val="20"/>
        </w:rPr>
        <w:t>поглощение</w:t>
      </w:r>
      <w:r w:rsidR="00F23627" w:rsidRPr="00A10F02">
        <w:rPr>
          <w:sz w:val="20"/>
          <w:szCs w:val="20"/>
        </w:rPr>
        <w:t>м</w:t>
      </w:r>
      <w:r w:rsidR="00115A67" w:rsidRPr="00A10F02">
        <w:rPr>
          <w:sz w:val="20"/>
          <w:szCs w:val="20"/>
        </w:rPr>
        <w:t xml:space="preserve"> шума</w:t>
      </w:r>
      <w:r w:rsidRPr="00A10F02">
        <w:rPr>
          <w:sz w:val="20"/>
          <w:szCs w:val="20"/>
        </w:rPr>
        <w:t xml:space="preserve"> 20 дБ</w:t>
      </w:r>
    </w:p>
    <w:p w14:paraId="61F1BFBE" w14:textId="743B8B19" w:rsidR="00375A1D" w:rsidRPr="00A10F02" w:rsidRDefault="00375A1D" w:rsidP="00375A1D">
      <w:pPr>
        <w:rPr>
          <w:sz w:val="20"/>
          <w:szCs w:val="20"/>
        </w:rPr>
      </w:pPr>
      <w:r w:rsidRPr="00A10F02">
        <w:rPr>
          <w:sz w:val="20"/>
          <w:szCs w:val="20"/>
        </w:rPr>
        <w:t>3</w:t>
      </w:r>
      <w:r w:rsidR="00E964B5" w:rsidRPr="00A10F02">
        <w:rPr>
          <w:sz w:val="20"/>
          <w:szCs w:val="20"/>
          <w:lang w:val="en-US"/>
        </w:rPr>
        <w:t> </w:t>
      </w:r>
      <w:r w:rsidRPr="00A10F02">
        <w:rPr>
          <w:sz w:val="20"/>
          <w:szCs w:val="20"/>
        </w:rPr>
        <w:t>С</w:t>
      </w:r>
      <w:r w:rsidR="0082607C" w:rsidRPr="00A10F02">
        <w:rPr>
          <w:sz w:val="20"/>
          <w:szCs w:val="20"/>
        </w:rPr>
        <w:t>ИЗ органа слуха</w:t>
      </w:r>
      <w:r w:rsidRPr="00A10F02">
        <w:rPr>
          <w:sz w:val="20"/>
          <w:szCs w:val="20"/>
        </w:rPr>
        <w:t xml:space="preserve"> с </w:t>
      </w:r>
      <w:r w:rsidR="00115A67" w:rsidRPr="00A10F02">
        <w:rPr>
          <w:sz w:val="20"/>
          <w:szCs w:val="20"/>
        </w:rPr>
        <w:t>поглощение</w:t>
      </w:r>
      <w:r w:rsidR="00F23627" w:rsidRPr="00A10F02">
        <w:rPr>
          <w:sz w:val="20"/>
          <w:szCs w:val="20"/>
        </w:rPr>
        <w:t>м</w:t>
      </w:r>
      <w:r w:rsidR="00115A67" w:rsidRPr="00A10F02">
        <w:rPr>
          <w:sz w:val="20"/>
          <w:szCs w:val="20"/>
        </w:rPr>
        <w:t xml:space="preserve"> шума</w:t>
      </w:r>
      <w:r w:rsidRPr="00A10F02">
        <w:rPr>
          <w:sz w:val="20"/>
          <w:szCs w:val="20"/>
        </w:rPr>
        <w:t xml:space="preserve"> 30 дБ</w:t>
      </w:r>
    </w:p>
    <w:p w14:paraId="367740AA" w14:textId="04A91BA5" w:rsidR="00375A1D" w:rsidRPr="00A10F02" w:rsidRDefault="00375A1D" w:rsidP="00375A1D">
      <w:pPr>
        <w:rPr>
          <w:b/>
          <w:bCs/>
        </w:rPr>
      </w:pPr>
      <w:r w:rsidRPr="00A10F02">
        <w:rPr>
          <w:b/>
          <w:bCs/>
        </w:rPr>
        <w:t>Рис</w:t>
      </w:r>
      <w:r w:rsidR="00584BD9" w:rsidRPr="00A10F02">
        <w:rPr>
          <w:b/>
          <w:bCs/>
        </w:rPr>
        <w:t>унок</w:t>
      </w:r>
      <w:r w:rsidRPr="00A10F02">
        <w:rPr>
          <w:b/>
          <w:bCs/>
        </w:rPr>
        <w:t xml:space="preserve"> 1 </w:t>
      </w:r>
      <w:r w:rsidR="00E964B5" w:rsidRPr="00A10F02">
        <w:rPr>
          <w:b/>
          <w:bCs/>
        </w:rPr>
        <w:t>–</w:t>
      </w:r>
      <w:r w:rsidRPr="00A10F02">
        <w:rPr>
          <w:b/>
          <w:bCs/>
        </w:rPr>
        <w:t xml:space="preserve"> Эффективная защита, обеспечиваемая </w:t>
      </w:r>
      <w:r w:rsidR="0082607C" w:rsidRPr="00A10F02">
        <w:rPr>
          <w:b/>
          <w:bCs/>
        </w:rPr>
        <w:t>СИЗ органа слуха</w:t>
      </w:r>
      <w:r w:rsidRPr="00A10F02">
        <w:rPr>
          <w:b/>
          <w:bCs/>
        </w:rPr>
        <w:t xml:space="preserve"> с сокращенным временем использования в течение 8-часовой смены</w:t>
      </w:r>
    </w:p>
    <w:p w14:paraId="0ECB13CD" w14:textId="17984036" w:rsidR="00375A1D" w:rsidRPr="00A10F02" w:rsidRDefault="00375A1D" w:rsidP="00375A1D">
      <w:pPr>
        <w:rPr>
          <w:i/>
          <w:iCs/>
          <w:sz w:val="20"/>
          <w:szCs w:val="20"/>
        </w:rPr>
      </w:pPr>
      <w:r w:rsidRPr="00A10F02">
        <w:rPr>
          <w:i/>
          <w:iCs/>
          <w:sz w:val="20"/>
          <w:szCs w:val="20"/>
        </w:rPr>
        <w:t xml:space="preserve">Пример: Если используется в течение 4 часов из 8-часовой смены (т.е. 50 % времени), эффективная защита, обеспечиваемая </w:t>
      </w:r>
      <w:r w:rsidR="0082607C" w:rsidRPr="00A10F02">
        <w:rPr>
          <w:i/>
          <w:iCs/>
          <w:sz w:val="20"/>
          <w:szCs w:val="20"/>
        </w:rPr>
        <w:t>СИЗ органа слуха</w:t>
      </w:r>
      <w:r w:rsidR="00B8496A">
        <w:rPr>
          <w:i/>
          <w:iCs/>
          <w:sz w:val="20"/>
          <w:szCs w:val="20"/>
        </w:rPr>
        <w:t>,</w:t>
      </w:r>
      <w:r w:rsidRPr="00A10F02">
        <w:rPr>
          <w:i/>
          <w:iCs/>
          <w:sz w:val="20"/>
          <w:szCs w:val="20"/>
        </w:rPr>
        <w:t xml:space="preserve"> составляет не более 3 дБ.</w:t>
      </w:r>
    </w:p>
    <w:p w14:paraId="782B1107" w14:textId="15BA8864" w:rsidR="00876C75" w:rsidRPr="00A10F02" w:rsidRDefault="00876C75" w:rsidP="00A843EA">
      <w:pPr>
        <w:pStyle w:val="2"/>
      </w:pPr>
      <w:bookmarkStart w:id="69" w:name="_Toc184049930"/>
      <w:r w:rsidRPr="00A10F02">
        <w:t>7.8 Отдых</w:t>
      </w:r>
      <w:bookmarkEnd w:id="69"/>
    </w:p>
    <w:p w14:paraId="300F1DF3" w14:textId="27337D71" w:rsidR="00876C75" w:rsidRDefault="00E229F0" w:rsidP="00E7573A">
      <w:r w:rsidRPr="00E229F0">
        <w:t>Следует поощрять использование СИЗ органа слуха, когда воздействие вредного для слуха шума происходит вне работы</w:t>
      </w:r>
      <w:r w:rsidR="00375A1D" w:rsidRPr="00A10F02">
        <w:t>.</w:t>
      </w:r>
    </w:p>
    <w:p w14:paraId="0D53636B" w14:textId="77777777" w:rsidR="00BC4C9B" w:rsidRPr="00A10F02" w:rsidRDefault="00BC4C9B" w:rsidP="00E7573A"/>
    <w:p w14:paraId="51813EA6" w14:textId="11EDA962" w:rsidR="00876C75" w:rsidRPr="00A10F02" w:rsidRDefault="00876C75" w:rsidP="00A843EA">
      <w:pPr>
        <w:pStyle w:val="1"/>
      </w:pPr>
      <w:bookmarkStart w:id="70" w:name="_Toc184049931"/>
      <w:r w:rsidRPr="00A10F02">
        <w:t>8 Уход и обслуживание</w:t>
      </w:r>
      <w:bookmarkEnd w:id="70"/>
    </w:p>
    <w:p w14:paraId="6587CB13" w14:textId="708925E8" w:rsidR="00876C75" w:rsidRPr="00A10F02" w:rsidRDefault="00876C75" w:rsidP="00A843EA">
      <w:pPr>
        <w:pStyle w:val="2"/>
      </w:pPr>
      <w:bookmarkStart w:id="71" w:name="_Toc184049932"/>
      <w:r w:rsidRPr="00A10F02">
        <w:t>8.1 Общая информация</w:t>
      </w:r>
      <w:bookmarkEnd w:id="71"/>
    </w:p>
    <w:p w14:paraId="58802260" w14:textId="7262154D" w:rsidR="00876C75" w:rsidRPr="00A10F02" w:rsidRDefault="0082607C" w:rsidP="00E7573A">
      <w:r w:rsidRPr="00A10F02">
        <w:t>СИЗ</w:t>
      </w:r>
      <w:r w:rsidR="00375A1D" w:rsidRPr="00A10F02">
        <w:t xml:space="preserve"> органа слуха должны регулярно подвергаться уходу и чистке, чтобы избежать потери </w:t>
      </w:r>
      <w:r w:rsidR="001A047A" w:rsidRPr="00A10F02">
        <w:t>поглощения шума</w:t>
      </w:r>
      <w:r w:rsidR="00375A1D" w:rsidRPr="00A10F02">
        <w:t xml:space="preserve">. </w:t>
      </w:r>
      <w:r w:rsidR="00B62823" w:rsidRPr="00B62823">
        <w:t>Противошумные вкладыши никогда не должны использоваться более чем одним человеком</w:t>
      </w:r>
      <w:r w:rsidR="00375A1D" w:rsidRPr="00A10F02">
        <w:t>. В условиях, где может потребоваться использовать одни и те же</w:t>
      </w:r>
      <w:r w:rsidR="000B34AC" w:rsidRPr="00A10F02">
        <w:t xml:space="preserve"> противошумные</w:t>
      </w:r>
      <w:r w:rsidR="00375A1D" w:rsidRPr="00A10F02">
        <w:t xml:space="preserve"> наушники более чем одним пользователем (например,</w:t>
      </w:r>
      <w:r w:rsidR="000B34AC" w:rsidRPr="00A10F02">
        <w:t xml:space="preserve"> противошумные</w:t>
      </w:r>
      <w:r w:rsidR="00375A1D" w:rsidRPr="00A10F02">
        <w:t xml:space="preserve"> наушники для использования </w:t>
      </w:r>
      <w:r w:rsidR="00375A1D" w:rsidRPr="00A10F02">
        <w:lastRenderedPageBreak/>
        <w:t>посетителями),</w:t>
      </w:r>
      <w:r w:rsidR="000B34AC" w:rsidRPr="00A10F02">
        <w:t xml:space="preserve"> противошумные</w:t>
      </w:r>
      <w:r w:rsidR="00375A1D" w:rsidRPr="00A10F02">
        <w:t xml:space="preserve"> наушники должны чиститься между использованиями с соблюдением гигиенических требований. Использование одноразовых накладок на амортизаторы</w:t>
      </w:r>
      <w:r w:rsidR="000B34AC" w:rsidRPr="00A10F02">
        <w:t xml:space="preserve"> противошумных</w:t>
      </w:r>
      <w:r w:rsidR="00375A1D" w:rsidRPr="00A10F02">
        <w:t xml:space="preserve"> наушников может быть целесообразно, однако необходимо отметить, что это может привести к потере </w:t>
      </w:r>
      <w:r w:rsidR="001A047A" w:rsidRPr="00A10F02">
        <w:t>поглощения шума</w:t>
      </w:r>
      <w:r w:rsidR="00375A1D" w:rsidRPr="00A10F02">
        <w:t>. Информация по уходу и обслуживанию должна быть</w:t>
      </w:r>
      <w:r w:rsidR="00762AE1" w:rsidRPr="00A10F02">
        <w:t xml:space="preserve"> доведена до всех</w:t>
      </w:r>
      <w:r w:rsidR="00375A1D" w:rsidRPr="00A10F02">
        <w:t xml:space="preserve">, кому может потребоваться использовать </w:t>
      </w:r>
      <w:r w:rsidRPr="00A10F02">
        <w:t>СИЗ</w:t>
      </w:r>
      <w:r w:rsidR="00375A1D" w:rsidRPr="00A10F02">
        <w:t xml:space="preserve"> органа слуха, и должна регулярно повторяться.</w:t>
      </w:r>
    </w:p>
    <w:p w14:paraId="755B9D1C" w14:textId="74F664C5" w:rsidR="00876C75" w:rsidRPr="00A10F02" w:rsidRDefault="00E631A0" w:rsidP="00A843EA">
      <w:pPr>
        <w:pStyle w:val="2"/>
      </w:pPr>
      <w:bookmarkStart w:id="72" w:name="_Toc184049933"/>
      <w:r w:rsidRPr="00A10F02">
        <w:t xml:space="preserve">8.2 Гигиена и </w:t>
      </w:r>
      <w:r w:rsidR="00876C75" w:rsidRPr="00A10F02">
        <w:t>чистка</w:t>
      </w:r>
      <w:bookmarkEnd w:id="72"/>
    </w:p>
    <w:p w14:paraId="3069F148" w14:textId="4385ABE8" w:rsidR="00876C75" w:rsidRDefault="00375A1D" w:rsidP="00E7573A">
      <w:r w:rsidRPr="00A10F02">
        <w:t xml:space="preserve">Загрязнение </w:t>
      </w:r>
      <w:r w:rsidR="0082607C" w:rsidRPr="00A10F02">
        <w:t>СИЗ органа</w:t>
      </w:r>
      <w:r w:rsidRPr="00A10F02">
        <w:t xml:space="preserve"> </w:t>
      </w:r>
      <w:r w:rsidR="007E3342" w:rsidRPr="00A10F02">
        <w:t xml:space="preserve">слуха </w:t>
      </w:r>
      <w:r w:rsidRPr="00A10F02">
        <w:t xml:space="preserve">посторонними </w:t>
      </w:r>
      <w:r w:rsidR="00C277EA" w:rsidRPr="00C277EA">
        <w:t>материалами</w:t>
      </w:r>
      <w:r w:rsidRPr="00A10F02">
        <w:t xml:space="preserve">, растворами, </w:t>
      </w:r>
      <w:r w:rsidR="00C277EA" w:rsidRPr="00C277EA">
        <w:t>остатками жидкости</w:t>
      </w:r>
      <w:r w:rsidRPr="00A10F02">
        <w:t>, пылью, взвешенными частицами и т.</w:t>
      </w:r>
      <w:r w:rsidR="00C277EA">
        <w:t xml:space="preserve"> </w:t>
      </w:r>
      <w:r w:rsidRPr="00A10F02">
        <w:t>п. может вызвать раздражение кожи или ссадины. Пользователь должен убедит</w:t>
      </w:r>
      <w:r w:rsidR="00B17E53" w:rsidRPr="00A10F02">
        <w:t>ь</w:t>
      </w:r>
      <w:r w:rsidRPr="00A10F02">
        <w:t xml:space="preserve">ся, что его руки чистые, перед тем как брать </w:t>
      </w:r>
      <w:r w:rsidR="0082607C" w:rsidRPr="00A10F02">
        <w:t>СИЗ органа слуха</w:t>
      </w:r>
      <w:r w:rsidRPr="00A10F02">
        <w:t>, особенно</w:t>
      </w:r>
      <w:r w:rsidR="00E36B51" w:rsidRPr="00A10F02">
        <w:t xml:space="preserve"> противошумные</w:t>
      </w:r>
      <w:r w:rsidRPr="00A10F02">
        <w:t xml:space="preserve"> вкладыши. Необходимо обратиться за медицинской помощью, если раздражение кожи происходит во время или после использования </w:t>
      </w:r>
      <w:r w:rsidR="0082607C" w:rsidRPr="00A10F02">
        <w:t>СИЗ</w:t>
      </w:r>
      <w:r w:rsidRPr="00A10F02">
        <w:t xml:space="preserve"> органа слуха. </w:t>
      </w:r>
      <w:r w:rsidR="004837C5" w:rsidRPr="00A10F02">
        <w:t>Может быть целесообразно и</w:t>
      </w:r>
      <w:r w:rsidRPr="00A10F02">
        <w:t>спользование одноразовых накладок на амортизаторы</w:t>
      </w:r>
      <w:r w:rsidR="000B34AC" w:rsidRPr="00A10F02">
        <w:t xml:space="preserve"> противошумных</w:t>
      </w:r>
      <w:r w:rsidR="00E964B5" w:rsidRPr="00A10F02">
        <w:t xml:space="preserve"> </w:t>
      </w:r>
      <w:r w:rsidRPr="00A10F02">
        <w:t xml:space="preserve">наушников, однако необходимо отметить, что это может привести к потере </w:t>
      </w:r>
      <w:r w:rsidR="001A047A" w:rsidRPr="00A10F02">
        <w:t>поглощения шума</w:t>
      </w:r>
      <w:r w:rsidRPr="00A10F02">
        <w:t>.</w:t>
      </w:r>
    </w:p>
    <w:p w14:paraId="786D1146" w14:textId="1EB51994" w:rsidR="00E964B5" w:rsidRPr="00A10F02" w:rsidRDefault="00E964B5" w:rsidP="00E7573A">
      <w:r w:rsidRPr="00A10F02">
        <w:t>Противошумные наушники (особенно амортизаторы) и противошумные вкладыши многоразового применения должны очищаться и храниться в соответствии с инструкциями изготовителя. Необхо</w:t>
      </w:r>
      <w:r w:rsidR="00E631A0" w:rsidRPr="00A10F02">
        <w:t xml:space="preserve">димо проявить аккуратность при </w:t>
      </w:r>
      <w:r w:rsidRPr="00A10F02">
        <w:t>чистке СИЗ органа слуха включающего в свою конструкцию электронные или другие специализированные компоненты, их не допускается погружать в жидкость.</w:t>
      </w:r>
    </w:p>
    <w:p w14:paraId="7CFFA4DA" w14:textId="772E20F9" w:rsidR="00876C75" w:rsidRPr="00A10F02" w:rsidRDefault="00876C75" w:rsidP="00A843EA">
      <w:pPr>
        <w:pStyle w:val="2"/>
      </w:pPr>
      <w:bookmarkStart w:id="73" w:name="_Toc184049934"/>
      <w:r w:rsidRPr="00A10F02">
        <w:t>8.3 Проверка и замена комплектующих</w:t>
      </w:r>
      <w:bookmarkEnd w:id="73"/>
    </w:p>
    <w:p w14:paraId="1EB33A36" w14:textId="5409D3F6" w:rsidR="00375A1D" w:rsidRPr="00A10F02" w:rsidRDefault="0082607C" w:rsidP="00375A1D">
      <w:r w:rsidRPr="00A10F02">
        <w:t>СИЗ органа слуха</w:t>
      </w:r>
      <w:r w:rsidR="00375A1D" w:rsidRPr="00A10F02">
        <w:t xml:space="preserve"> должны с частой периодичностью осматриваться на предмет повреждений в результате механической или электрической поломки, старения, </w:t>
      </w:r>
      <w:r w:rsidR="00ED2C28" w:rsidRPr="00ED2C28">
        <w:t>несчастно</w:t>
      </w:r>
      <w:r w:rsidR="00ED2C28">
        <w:t>го</w:t>
      </w:r>
      <w:r w:rsidR="00ED2C28" w:rsidRPr="00ED2C28">
        <w:t xml:space="preserve"> случ</w:t>
      </w:r>
      <w:r w:rsidR="00ED2C28">
        <w:t>ая</w:t>
      </w:r>
      <w:r w:rsidR="00375A1D" w:rsidRPr="00A10F02">
        <w:t xml:space="preserve"> или ненадлежащего обращения. Следы повреждений могут включать признаки жесткости, хрупкости или трещин. Оголовья не должны подвергаться намеренной деформации.</w:t>
      </w:r>
    </w:p>
    <w:p w14:paraId="3FB3DF47" w14:textId="1690074B" w:rsidR="00876C75" w:rsidRPr="00A10F02" w:rsidRDefault="00E964B5" w:rsidP="00375A1D">
      <w:r w:rsidRPr="00A10F02">
        <w:t>А</w:t>
      </w:r>
      <w:r w:rsidR="00375A1D" w:rsidRPr="00A10F02">
        <w:t xml:space="preserve">мортизаторы и </w:t>
      </w:r>
      <w:r w:rsidR="0024508F" w:rsidRPr="00A10F02">
        <w:t>поглощающие шум</w:t>
      </w:r>
      <w:r w:rsidRPr="00A10F02">
        <w:t xml:space="preserve"> </w:t>
      </w:r>
      <w:r w:rsidR="00E318F7" w:rsidRPr="00A10F02">
        <w:t>вставки</w:t>
      </w:r>
      <w:r w:rsidR="00375A1D" w:rsidRPr="00A10F02">
        <w:t xml:space="preserve"> </w:t>
      </w:r>
      <w:r w:rsidR="000B34AC" w:rsidRPr="00A10F02">
        <w:t xml:space="preserve">противошумных </w:t>
      </w:r>
      <w:r w:rsidR="00375A1D" w:rsidRPr="00A10F02">
        <w:t>наушников, а также насадки</w:t>
      </w:r>
      <w:r w:rsidR="00E318F7" w:rsidRPr="00A10F02">
        <w:t xml:space="preserve"> противошумных</w:t>
      </w:r>
      <w:r w:rsidR="00375A1D" w:rsidRPr="00A10F02">
        <w:t xml:space="preserve"> вкладышей</w:t>
      </w:r>
      <w:r w:rsidRPr="00A10F02">
        <w:t xml:space="preserve"> с о</w:t>
      </w:r>
      <w:r w:rsidR="00375A1D" w:rsidRPr="00A10F02">
        <w:t xml:space="preserve">головьем, должны заменяться в соответствии с инструкциями </w:t>
      </w:r>
      <w:r w:rsidRPr="00A10F02">
        <w:t>изготовителя</w:t>
      </w:r>
      <w:r w:rsidR="00375A1D" w:rsidRPr="00A10F02">
        <w:t>.</w:t>
      </w:r>
    </w:p>
    <w:p w14:paraId="1E132FCE" w14:textId="1F6397E6" w:rsidR="00876C75" w:rsidRPr="00A10F02" w:rsidRDefault="00876C75" w:rsidP="00A843EA">
      <w:pPr>
        <w:pStyle w:val="2"/>
      </w:pPr>
      <w:bookmarkStart w:id="74" w:name="_Toc184049935"/>
      <w:r w:rsidRPr="00A10F02">
        <w:t>8.4 Хранение</w:t>
      </w:r>
      <w:bookmarkEnd w:id="74"/>
    </w:p>
    <w:p w14:paraId="4AC718E9" w14:textId="24729A4F" w:rsidR="00876C75" w:rsidRPr="00A10F02" w:rsidRDefault="0082607C" w:rsidP="00375A1D">
      <w:r w:rsidRPr="00A10F02">
        <w:t>СИЗ органа слуха</w:t>
      </w:r>
      <w:r w:rsidR="00375A1D" w:rsidRPr="00A10F02">
        <w:t xml:space="preserve"> должны храниться в чисто</w:t>
      </w:r>
      <w:r w:rsidR="0093468E">
        <w:t>й</w:t>
      </w:r>
      <w:r w:rsidR="00F23627" w:rsidRPr="00A10F02">
        <w:t xml:space="preserve"> и </w:t>
      </w:r>
      <w:r w:rsidR="00375A1D" w:rsidRPr="00A10F02">
        <w:t>сухо</w:t>
      </w:r>
      <w:r w:rsidR="0093468E">
        <w:t>й</w:t>
      </w:r>
      <w:r w:rsidR="00375A1D" w:rsidRPr="00A10F02">
        <w:t xml:space="preserve"> </w:t>
      </w:r>
      <w:r w:rsidR="0093468E">
        <w:t>среде</w:t>
      </w:r>
      <w:r w:rsidR="00375A1D" w:rsidRPr="00A10F02">
        <w:t xml:space="preserve"> в соответствии с инструкциями </w:t>
      </w:r>
      <w:r w:rsidR="00E964B5" w:rsidRPr="00A10F02">
        <w:t>изготовителя</w:t>
      </w:r>
      <w:r w:rsidR="00375A1D" w:rsidRPr="00A10F02">
        <w:t>.</w:t>
      </w:r>
    </w:p>
    <w:p w14:paraId="30D46D9A" w14:textId="3189F111" w:rsidR="00876C75" w:rsidRPr="00A10F02" w:rsidRDefault="00876C75" w:rsidP="00A843EA">
      <w:pPr>
        <w:pStyle w:val="2"/>
      </w:pPr>
      <w:bookmarkStart w:id="75" w:name="_Toc184049936"/>
      <w:r w:rsidRPr="00A10F02">
        <w:lastRenderedPageBreak/>
        <w:t>8.5 Утилизация</w:t>
      </w:r>
      <w:bookmarkEnd w:id="75"/>
    </w:p>
    <w:p w14:paraId="13F1D618" w14:textId="18D62F05" w:rsidR="00375A1D" w:rsidRPr="00A10F02" w:rsidRDefault="005074EA" w:rsidP="00375A1D">
      <w:r w:rsidRPr="00A10F02">
        <w:t>Порядок</w:t>
      </w:r>
      <w:r w:rsidR="00E964B5" w:rsidRPr="00A10F02">
        <w:t xml:space="preserve"> утилизации</w:t>
      </w:r>
      <w:r w:rsidR="00F54BF6" w:rsidRPr="00A10F02">
        <w:t xml:space="preserve"> использованных </w:t>
      </w:r>
      <w:r w:rsidR="0082607C" w:rsidRPr="00A10F02">
        <w:t>СИЗ</w:t>
      </w:r>
      <w:r w:rsidR="00F54BF6" w:rsidRPr="00A10F02">
        <w:t xml:space="preserve"> органа слуха долж</w:t>
      </w:r>
      <w:r w:rsidRPr="00A10F02">
        <w:t>е</w:t>
      </w:r>
      <w:r w:rsidR="00F54BF6" w:rsidRPr="00A10F02">
        <w:t xml:space="preserve">н соответствовать инструкциям </w:t>
      </w:r>
      <w:r w:rsidRPr="00A10F02">
        <w:t>изготовителя</w:t>
      </w:r>
      <w:r w:rsidR="00F54BF6" w:rsidRPr="00A10F02">
        <w:t xml:space="preserve"> или национальн</w:t>
      </w:r>
      <w:r w:rsidRPr="00A10F02">
        <w:t>ому законодательству</w:t>
      </w:r>
      <w:r w:rsidR="00F54BF6" w:rsidRPr="00A10F02">
        <w:t>, если применимо. Так</w:t>
      </w:r>
      <w:r w:rsidRPr="00A10F02">
        <w:t xml:space="preserve">ой порядок </w:t>
      </w:r>
      <w:r w:rsidR="00F54BF6" w:rsidRPr="00A10F02">
        <w:t>долж</w:t>
      </w:r>
      <w:r w:rsidRPr="00A10F02">
        <w:t>е</w:t>
      </w:r>
      <w:r w:rsidR="00F54BF6" w:rsidRPr="00A10F02">
        <w:t xml:space="preserve">н гарантировать, что </w:t>
      </w:r>
      <w:r w:rsidR="0082607C" w:rsidRPr="00A10F02">
        <w:t>СИЗ органа слуха</w:t>
      </w:r>
      <w:r w:rsidR="00F54BF6" w:rsidRPr="00A10F02">
        <w:t xml:space="preserve"> не могут быть непреднамеренно использованы повторно и что они не наносят вред окружающей среде.</w:t>
      </w:r>
    </w:p>
    <w:p w14:paraId="5B4A4852" w14:textId="540837DD" w:rsidR="00442331" w:rsidRPr="00A10F02" w:rsidRDefault="00442331" w:rsidP="00334CC0">
      <w:pPr>
        <w:pStyle w:val="1"/>
        <w:ind w:firstLine="0"/>
        <w:jc w:val="center"/>
      </w:pPr>
      <w:r w:rsidRPr="00A10F02">
        <w:br w:type="page"/>
      </w:r>
      <w:bookmarkStart w:id="76" w:name="_Toc184049937"/>
      <w:r w:rsidRPr="00334CC0">
        <w:rPr>
          <w:sz w:val="24"/>
        </w:rPr>
        <w:lastRenderedPageBreak/>
        <w:t>Приложение</w:t>
      </w:r>
      <w:r w:rsidR="00C042D1" w:rsidRPr="00334CC0">
        <w:rPr>
          <w:sz w:val="24"/>
        </w:rPr>
        <w:t> </w:t>
      </w:r>
      <w:r w:rsidRPr="00334CC0">
        <w:rPr>
          <w:sz w:val="24"/>
          <w:lang w:val="en-US"/>
        </w:rPr>
        <w:t>A</w:t>
      </w:r>
      <w:r w:rsidR="009708A5" w:rsidRPr="00334CC0">
        <w:rPr>
          <w:sz w:val="24"/>
        </w:rPr>
        <w:br/>
      </w:r>
      <w:r w:rsidRPr="00334CC0">
        <w:rPr>
          <w:sz w:val="24"/>
        </w:rPr>
        <w:t>(обязательное)</w:t>
      </w:r>
      <w:r w:rsidR="00D4605A" w:rsidRPr="00334CC0">
        <w:rPr>
          <w:sz w:val="24"/>
        </w:rPr>
        <w:br/>
      </w:r>
      <w:r w:rsidR="009708A5" w:rsidRPr="00334CC0">
        <w:rPr>
          <w:sz w:val="24"/>
        </w:rPr>
        <w:br/>
      </w:r>
      <w:r w:rsidRPr="00334CC0">
        <w:rPr>
          <w:sz w:val="24"/>
        </w:rPr>
        <w:t xml:space="preserve">Методы оценки </w:t>
      </w:r>
      <w:r w:rsidR="008C6F77" w:rsidRPr="00334CC0">
        <w:rPr>
          <w:sz w:val="24"/>
        </w:rPr>
        <w:t>поглощени</w:t>
      </w:r>
      <w:r w:rsidR="00453C6A" w:rsidRPr="00334CC0">
        <w:rPr>
          <w:sz w:val="24"/>
        </w:rPr>
        <w:t>я</w:t>
      </w:r>
      <w:r w:rsidR="008C6F77" w:rsidRPr="00334CC0">
        <w:rPr>
          <w:sz w:val="24"/>
        </w:rPr>
        <w:t xml:space="preserve"> шума </w:t>
      </w:r>
      <w:r w:rsidRPr="00334CC0">
        <w:rPr>
          <w:sz w:val="24"/>
        </w:rPr>
        <w:t>пассивными СИЗ органа слуха</w:t>
      </w:r>
      <w:bookmarkEnd w:id="76"/>
    </w:p>
    <w:p w14:paraId="26CAFC94" w14:textId="77777777" w:rsidR="00D4605A" w:rsidRPr="00A10F02" w:rsidRDefault="00D4605A" w:rsidP="00D4605A"/>
    <w:p w14:paraId="45FA4A52" w14:textId="3F30F6D5" w:rsidR="007533A2" w:rsidRPr="00A10F02" w:rsidRDefault="007533A2" w:rsidP="0011172A">
      <w:pPr>
        <w:pStyle w:val="2"/>
        <w:rPr>
          <w:sz w:val="22"/>
          <w:szCs w:val="22"/>
        </w:rPr>
      </w:pPr>
      <w:bookmarkStart w:id="77" w:name="_Toc184049938"/>
      <w:r w:rsidRPr="00A10F02">
        <w:rPr>
          <w:sz w:val="22"/>
          <w:szCs w:val="22"/>
        </w:rPr>
        <w:t>А.1 Общая информация</w:t>
      </w:r>
      <w:bookmarkEnd w:id="77"/>
    </w:p>
    <w:p w14:paraId="39053FC9" w14:textId="0980AC50" w:rsidR="0011172A" w:rsidRPr="00A10F02" w:rsidRDefault="004012AB" w:rsidP="0011172A">
      <w:pPr>
        <w:rPr>
          <w:sz w:val="22"/>
        </w:rPr>
      </w:pPr>
      <w:r w:rsidRPr="00A10F02">
        <w:rPr>
          <w:sz w:val="22"/>
        </w:rPr>
        <w:t>Данное</w:t>
      </w:r>
      <w:r w:rsidR="0011172A" w:rsidRPr="00A10F02">
        <w:rPr>
          <w:sz w:val="22"/>
        </w:rPr>
        <w:t xml:space="preserve"> приложени</w:t>
      </w:r>
      <w:r w:rsidRPr="00A10F02">
        <w:rPr>
          <w:sz w:val="22"/>
        </w:rPr>
        <w:t>е</w:t>
      </w:r>
      <w:r w:rsidR="0011172A" w:rsidRPr="00A10F02">
        <w:rPr>
          <w:sz w:val="22"/>
        </w:rPr>
        <w:t xml:space="preserve"> применимо к пассивным </w:t>
      </w:r>
      <w:r w:rsidR="00E63B84" w:rsidRPr="00A10F02">
        <w:rPr>
          <w:sz w:val="22"/>
        </w:rPr>
        <w:t>СИЗ</w:t>
      </w:r>
      <w:r w:rsidR="0011172A" w:rsidRPr="00A10F02">
        <w:rPr>
          <w:sz w:val="22"/>
        </w:rPr>
        <w:t xml:space="preserve"> органа слуха, описа</w:t>
      </w:r>
      <w:r w:rsidRPr="00A10F02">
        <w:rPr>
          <w:sz w:val="22"/>
        </w:rPr>
        <w:t>н</w:t>
      </w:r>
      <w:r w:rsidR="0011172A" w:rsidRPr="00A10F02">
        <w:rPr>
          <w:sz w:val="22"/>
        </w:rPr>
        <w:t>н</w:t>
      </w:r>
      <w:r w:rsidRPr="00A10F02">
        <w:rPr>
          <w:sz w:val="22"/>
        </w:rPr>
        <w:t>ым</w:t>
      </w:r>
      <w:r w:rsidR="0011172A" w:rsidRPr="00A10F02">
        <w:rPr>
          <w:sz w:val="22"/>
        </w:rPr>
        <w:t xml:space="preserve"> в </w:t>
      </w:r>
      <w:r w:rsidR="004D7E2E">
        <w:rPr>
          <w:sz w:val="22"/>
        </w:rPr>
        <w:br/>
      </w:r>
      <w:r w:rsidR="004D7E2E" w:rsidRPr="004D7E2E">
        <w:rPr>
          <w:i/>
          <w:sz w:val="22"/>
        </w:rPr>
        <w:t>ГОСТ EN 352-1 – ГОСТ EN 352-3</w:t>
      </w:r>
      <w:r w:rsidR="0011172A" w:rsidRPr="00A10F02">
        <w:rPr>
          <w:sz w:val="22"/>
        </w:rPr>
        <w:t>, и объясняет принципы, включая примеры</w:t>
      </w:r>
      <w:r w:rsidR="008C7092" w:rsidRPr="00A10F02">
        <w:rPr>
          <w:sz w:val="22"/>
        </w:rPr>
        <w:t>.</w:t>
      </w:r>
      <w:r w:rsidR="0011172A" w:rsidRPr="00A10F02">
        <w:rPr>
          <w:sz w:val="22"/>
        </w:rPr>
        <w:t xml:space="preserve"> </w:t>
      </w:r>
      <w:r w:rsidR="008C7092" w:rsidRPr="00A10F02">
        <w:rPr>
          <w:sz w:val="22"/>
        </w:rPr>
        <w:t>П</w:t>
      </w:r>
      <w:r w:rsidR="008C6F77" w:rsidRPr="00A10F02">
        <w:rPr>
          <w:sz w:val="22"/>
        </w:rPr>
        <w:t>оглощени</w:t>
      </w:r>
      <w:r w:rsidR="008C7092" w:rsidRPr="00A10F02">
        <w:rPr>
          <w:sz w:val="22"/>
        </w:rPr>
        <w:t>е</w:t>
      </w:r>
      <w:r w:rsidR="008C6F77" w:rsidRPr="00A10F02">
        <w:rPr>
          <w:sz w:val="22"/>
        </w:rPr>
        <w:t xml:space="preserve"> шума</w:t>
      </w:r>
      <w:r w:rsidR="0011172A" w:rsidRPr="00A10F02">
        <w:rPr>
          <w:sz w:val="22"/>
        </w:rPr>
        <w:t xml:space="preserve"> большинства </w:t>
      </w:r>
      <w:r w:rsidR="00E63B84" w:rsidRPr="00A10F02">
        <w:rPr>
          <w:sz w:val="22"/>
        </w:rPr>
        <w:t>СИЗ органа слуха</w:t>
      </w:r>
      <w:r w:rsidR="0011172A" w:rsidRPr="00A10F02">
        <w:rPr>
          <w:sz w:val="22"/>
        </w:rPr>
        <w:t xml:space="preserve"> </w:t>
      </w:r>
      <w:r w:rsidR="00890789" w:rsidRPr="00A10F02">
        <w:rPr>
          <w:sz w:val="22"/>
        </w:rPr>
        <w:t>зависит</w:t>
      </w:r>
      <w:r w:rsidR="0011172A" w:rsidRPr="00A10F02">
        <w:rPr>
          <w:sz w:val="22"/>
        </w:rPr>
        <w:t xml:space="preserve"> от частоты. </w:t>
      </w:r>
      <w:r w:rsidR="00531885" w:rsidRPr="00A10F02">
        <w:rPr>
          <w:sz w:val="22"/>
        </w:rPr>
        <w:t>Поэтому</w:t>
      </w:r>
      <w:r w:rsidR="0011172A" w:rsidRPr="00A10F02">
        <w:rPr>
          <w:sz w:val="22"/>
        </w:rPr>
        <w:t>, чтобы правильно оценить уровень звукового давления</w:t>
      </w:r>
      <w:r w:rsidR="008C7092" w:rsidRPr="00A10F02">
        <w:rPr>
          <w:sz w:val="22"/>
        </w:rPr>
        <w:t>,</w:t>
      </w:r>
      <w:r w:rsidR="0011172A" w:rsidRPr="00A10F02">
        <w:rPr>
          <w:sz w:val="22"/>
        </w:rPr>
        <w:t xml:space="preserve"> </w:t>
      </w:r>
      <w:r w:rsidR="00373CE9" w:rsidRPr="00A10F02">
        <w:rPr>
          <w:sz w:val="22"/>
        </w:rPr>
        <w:t>воздействующий на слух</w:t>
      </w:r>
      <w:r w:rsidR="00CE1E2C">
        <w:rPr>
          <w:sz w:val="22"/>
        </w:rPr>
        <w:t>,</w:t>
      </w:r>
      <w:r w:rsidR="0011172A" w:rsidRPr="00A10F02">
        <w:rPr>
          <w:sz w:val="22"/>
        </w:rPr>
        <w:t xml:space="preserve"> при использовани</w:t>
      </w:r>
      <w:r w:rsidR="008C7092" w:rsidRPr="00A10F02">
        <w:rPr>
          <w:sz w:val="22"/>
        </w:rPr>
        <w:t>и</w:t>
      </w:r>
      <w:r w:rsidR="0011172A" w:rsidRPr="00A10F02">
        <w:rPr>
          <w:sz w:val="22"/>
        </w:rPr>
        <w:t xml:space="preserve"> </w:t>
      </w:r>
      <w:r w:rsidR="00E63B84" w:rsidRPr="00A10F02">
        <w:rPr>
          <w:sz w:val="22"/>
        </w:rPr>
        <w:t>СИЗ органа слуха</w:t>
      </w:r>
      <w:r w:rsidR="0011172A" w:rsidRPr="00A10F02">
        <w:rPr>
          <w:sz w:val="22"/>
        </w:rPr>
        <w:t xml:space="preserve">, нужно рассмотреть частотные характеристики шумной среды и </w:t>
      </w:r>
      <w:r w:rsidR="00E63B84" w:rsidRPr="00A10F02">
        <w:rPr>
          <w:sz w:val="22"/>
        </w:rPr>
        <w:t>СИЗ органа слуха</w:t>
      </w:r>
      <w:r w:rsidR="0011172A" w:rsidRPr="00A10F02">
        <w:rPr>
          <w:sz w:val="22"/>
        </w:rPr>
        <w:t xml:space="preserve">. </w:t>
      </w:r>
      <w:r w:rsidR="00531885" w:rsidRPr="00A10F02">
        <w:rPr>
          <w:sz w:val="22"/>
        </w:rPr>
        <w:t>Данное</w:t>
      </w:r>
      <w:r w:rsidR="0011172A" w:rsidRPr="00A10F02">
        <w:rPr>
          <w:sz w:val="22"/>
        </w:rPr>
        <w:t xml:space="preserve"> приложение описывает четыре </w:t>
      </w:r>
      <w:r w:rsidR="00531885" w:rsidRPr="00A10F02">
        <w:rPr>
          <w:sz w:val="22"/>
        </w:rPr>
        <w:t>метода оценки</w:t>
      </w:r>
      <w:r w:rsidR="00B8496A">
        <w:rPr>
          <w:sz w:val="22"/>
        </w:rPr>
        <w:t>,</w:t>
      </w:r>
      <w:r w:rsidR="00531885" w:rsidRPr="00A10F02">
        <w:rPr>
          <w:sz w:val="22"/>
        </w:rPr>
        <w:t xml:space="preserve"> </w:t>
      </w:r>
      <w:r w:rsidR="005E393D" w:rsidRPr="00A10F02">
        <w:rPr>
          <w:sz w:val="22"/>
        </w:rPr>
        <w:t>позволяющие</w:t>
      </w:r>
      <w:r w:rsidR="0011172A" w:rsidRPr="00A10F02">
        <w:rPr>
          <w:sz w:val="22"/>
        </w:rPr>
        <w:t xml:space="preserve"> это сделать.</w:t>
      </w:r>
    </w:p>
    <w:p w14:paraId="196CE108" w14:textId="18C33E29" w:rsidR="0011172A" w:rsidRDefault="0011172A" w:rsidP="0011172A">
      <w:pPr>
        <w:rPr>
          <w:sz w:val="22"/>
        </w:rPr>
      </w:pPr>
      <w:r w:rsidRPr="00A10F02">
        <w:rPr>
          <w:sz w:val="22"/>
        </w:rPr>
        <w:t xml:space="preserve">Когда </w:t>
      </w:r>
      <w:r w:rsidR="00531885" w:rsidRPr="00A10F02">
        <w:rPr>
          <w:sz w:val="22"/>
        </w:rPr>
        <w:t xml:space="preserve">определен </w:t>
      </w:r>
      <w:r w:rsidRPr="00A10F02">
        <w:rPr>
          <w:sz w:val="22"/>
        </w:rPr>
        <w:t>уровень звукового давления</w:t>
      </w:r>
      <w:r w:rsidR="00CE1E2C">
        <w:rPr>
          <w:sz w:val="22"/>
        </w:rPr>
        <w:t>,</w:t>
      </w:r>
      <w:r w:rsidRPr="00A10F02">
        <w:rPr>
          <w:sz w:val="22"/>
        </w:rPr>
        <w:t xml:space="preserve"> </w:t>
      </w:r>
      <w:r w:rsidR="00373CE9" w:rsidRPr="00A10F02">
        <w:rPr>
          <w:sz w:val="22"/>
        </w:rPr>
        <w:t>воздействующий на слух</w:t>
      </w:r>
      <w:r w:rsidRPr="00A10F02">
        <w:rPr>
          <w:sz w:val="22"/>
        </w:rPr>
        <w:t xml:space="preserve">, необходимо рассчитать </w:t>
      </w:r>
      <w:r w:rsidR="00373CE9" w:rsidRPr="00A10F02">
        <w:rPr>
          <w:sz w:val="22"/>
        </w:rPr>
        <w:t>уровень воздействия шума за смену</w:t>
      </w:r>
      <w:r w:rsidRPr="00A10F02">
        <w:rPr>
          <w:sz w:val="22"/>
        </w:rPr>
        <w:t>, допуска</w:t>
      </w:r>
      <w:r w:rsidR="005E393D" w:rsidRPr="00A10F02">
        <w:rPr>
          <w:sz w:val="22"/>
        </w:rPr>
        <w:t>я</w:t>
      </w:r>
      <w:r w:rsidRPr="00A10F02">
        <w:rPr>
          <w:sz w:val="22"/>
        </w:rPr>
        <w:t xml:space="preserve"> комбинацию шумной среды и </w:t>
      </w:r>
      <w:r w:rsidR="00B57A44">
        <w:rPr>
          <w:sz w:val="22"/>
        </w:rPr>
        <w:t>принимая</w:t>
      </w:r>
      <w:r w:rsidRPr="00A10F02">
        <w:rPr>
          <w:sz w:val="22"/>
        </w:rPr>
        <w:t xml:space="preserve"> во внимание длительность воздействия. Метод расчета </w:t>
      </w:r>
      <w:r w:rsidR="008C6F77" w:rsidRPr="00A10F02">
        <w:rPr>
          <w:sz w:val="22"/>
        </w:rPr>
        <w:t>поглощения шума</w:t>
      </w:r>
      <w:r w:rsidR="00E63B84" w:rsidRPr="00A10F02">
        <w:rPr>
          <w:sz w:val="22"/>
        </w:rPr>
        <w:t xml:space="preserve"> СИЗ органа слуха</w:t>
      </w:r>
      <w:r w:rsidRPr="00A10F02">
        <w:rPr>
          <w:sz w:val="22"/>
        </w:rPr>
        <w:t xml:space="preserve"> нужно выбирать в соответствии с имеющейся информацией о шуме рабочего места</w:t>
      </w:r>
      <w:r w:rsidR="008C7092" w:rsidRPr="00A10F02">
        <w:rPr>
          <w:sz w:val="22"/>
        </w:rPr>
        <w:t>,</w:t>
      </w:r>
      <w:r w:rsidRPr="00A10F02">
        <w:rPr>
          <w:sz w:val="22"/>
        </w:rPr>
        <w:t xml:space="preserve"> как показано в таблице 1.</w:t>
      </w:r>
    </w:p>
    <w:p w14:paraId="0101AFAD" w14:textId="7EE29795" w:rsidR="0011172A" w:rsidRPr="00A10F02" w:rsidRDefault="0011172A" w:rsidP="0011172A">
      <w:pPr>
        <w:rPr>
          <w:sz w:val="22"/>
        </w:rPr>
      </w:pPr>
      <w:r w:rsidRPr="00A10F02">
        <w:rPr>
          <w:sz w:val="22"/>
        </w:rPr>
        <w:t xml:space="preserve">Все методы основываются на </w:t>
      </w:r>
      <w:r w:rsidR="00B40DE7" w:rsidRPr="00B40DE7">
        <w:rPr>
          <w:sz w:val="22"/>
        </w:rPr>
        <w:t>показател</w:t>
      </w:r>
      <w:r w:rsidR="00B40DE7">
        <w:rPr>
          <w:sz w:val="22"/>
        </w:rPr>
        <w:t>е</w:t>
      </w:r>
      <w:r w:rsidR="00B40DE7" w:rsidRPr="00B40DE7">
        <w:rPr>
          <w:sz w:val="22"/>
        </w:rPr>
        <w:t xml:space="preserve"> ожидаемой защиты</w:t>
      </w:r>
      <w:r w:rsidRPr="00A10F02">
        <w:rPr>
          <w:sz w:val="22"/>
        </w:rPr>
        <w:t xml:space="preserve"> (APV</w:t>
      </w:r>
      <w:r w:rsidRPr="00A10F02">
        <w:rPr>
          <w:sz w:val="22"/>
          <w:vertAlign w:val="subscript"/>
        </w:rPr>
        <w:t>f</w:t>
      </w:r>
      <w:r w:rsidRPr="00A10F02">
        <w:rPr>
          <w:sz w:val="22"/>
        </w:rPr>
        <w:t>), рассчитываем</w:t>
      </w:r>
      <w:r w:rsidR="00B046F5" w:rsidRPr="00A10F02">
        <w:rPr>
          <w:sz w:val="22"/>
        </w:rPr>
        <w:t>о</w:t>
      </w:r>
      <w:r w:rsidRPr="00A10F02">
        <w:rPr>
          <w:sz w:val="22"/>
        </w:rPr>
        <w:t xml:space="preserve">м по </w:t>
      </w:r>
      <w:r w:rsidR="00264D2C" w:rsidRPr="00264D2C">
        <w:rPr>
          <w:i/>
          <w:sz w:val="22"/>
        </w:rPr>
        <w:t>ГОСТ ISO 4869-1</w:t>
      </w:r>
      <w:r w:rsidRPr="00A10F02">
        <w:rPr>
          <w:sz w:val="22"/>
        </w:rPr>
        <w:t xml:space="preserve"> (APV</w:t>
      </w:r>
      <w:r w:rsidRPr="00A10F02">
        <w:rPr>
          <w:sz w:val="22"/>
          <w:vertAlign w:val="subscript"/>
        </w:rPr>
        <w:t>f</w:t>
      </w:r>
      <w:r w:rsidRPr="00A10F02">
        <w:rPr>
          <w:sz w:val="22"/>
        </w:rPr>
        <w:t xml:space="preserve"> это среднее </w:t>
      </w:r>
      <w:r w:rsidR="008C6F77" w:rsidRPr="00A10F02">
        <w:rPr>
          <w:sz w:val="22"/>
        </w:rPr>
        <w:t>поглощение шума</w:t>
      </w:r>
      <w:r w:rsidRPr="00A10F02">
        <w:rPr>
          <w:sz w:val="22"/>
        </w:rPr>
        <w:t xml:space="preserve"> минус стандартное отклонение для </w:t>
      </w:r>
      <w:r w:rsidR="00C20B4B">
        <w:rPr>
          <w:sz w:val="22"/>
        </w:rPr>
        <w:t>средней</w:t>
      </w:r>
      <w:r w:rsidRPr="00A10F02">
        <w:rPr>
          <w:sz w:val="22"/>
        </w:rPr>
        <w:t xml:space="preserve"> частоты октавной полосы f). </w:t>
      </w:r>
      <w:r w:rsidR="00CA15B7" w:rsidRPr="00A10F02">
        <w:rPr>
          <w:sz w:val="22"/>
        </w:rPr>
        <w:t>Дополнительно</w:t>
      </w:r>
      <w:r w:rsidRPr="00A10F02">
        <w:rPr>
          <w:sz w:val="22"/>
        </w:rPr>
        <w:t xml:space="preserve"> могут быть сделаны корректировки для ожидаемых эффектов на практике (см</w:t>
      </w:r>
      <w:r w:rsidR="00A76B08" w:rsidRPr="00A10F02">
        <w:rPr>
          <w:sz w:val="22"/>
        </w:rPr>
        <w:t>.</w:t>
      </w:r>
      <w:r w:rsidRPr="00A10F02">
        <w:rPr>
          <w:sz w:val="22"/>
        </w:rPr>
        <w:t xml:space="preserve"> 6.2.2 и национальные </w:t>
      </w:r>
      <w:r w:rsidR="00CA15B7" w:rsidRPr="00A10F02">
        <w:rPr>
          <w:sz w:val="22"/>
        </w:rPr>
        <w:t>рекомендации</w:t>
      </w:r>
      <w:r w:rsidR="008C7092" w:rsidRPr="00A10F02">
        <w:rPr>
          <w:sz w:val="22"/>
        </w:rPr>
        <w:t>)</w:t>
      </w:r>
      <w:r w:rsidRPr="00A10F02">
        <w:rPr>
          <w:sz w:val="22"/>
        </w:rPr>
        <w:t xml:space="preserve">. </w:t>
      </w:r>
      <w:r w:rsidR="000670A4" w:rsidRPr="00A10F02">
        <w:rPr>
          <w:sz w:val="22"/>
        </w:rPr>
        <w:t>При использовании</w:t>
      </w:r>
      <w:r w:rsidRPr="00A10F02">
        <w:rPr>
          <w:sz w:val="22"/>
        </w:rPr>
        <w:t xml:space="preserve"> таким образом, основная цель методов выбора </w:t>
      </w:r>
      <w:r w:rsidR="000670A4" w:rsidRPr="00A10F02">
        <w:rPr>
          <w:sz w:val="22"/>
        </w:rPr>
        <w:t>заключается в том</w:t>
      </w:r>
      <w:r w:rsidR="008C7092" w:rsidRPr="00A10F02">
        <w:rPr>
          <w:sz w:val="22"/>
        </w:rPr>
        <w:t>,</w:t>
      </w:r>
      <w:r w:rsidR="000670A4" w:rsidRPr="00A10F02">
        <w:rPr>
          <w:sz w:val="22"/>
        </w:rPr>
        <w:t xml:space="preserve"> чтобы</w:t>
      </w:r>
      <w:r w:rsidRPr="00A10F02">
        <w:rPr>
          <w:sz w:val="22"/>
        </w:rPr>
        <w:t xml:space="preserve"> определить подойдет ли с большой вероятностью </w:t>
      </w:r>
      <w:r w:rsidR="00E63B84" w:rsidRPr="00A10F02">
        <w:rPr>
          <w:sz w:val="22"/>
        </w:rPr>
        <w:t xml:space="preserve">СИЗ органа слуха </w:t>
      </w:r>
      <w:r w:rsidRPr="00A10F02">
        <w:rPr>
          <w:sz w:val="22"/>
        </w:rPr>
        <w:t xml:space="preserve">пользователю </w:t>
      </w:r>
      <w:r w:rsidR="00373CE9" w:rsidRPr="00A10F02">
        <w:rPr>
          <w:sz w:val="22"/>
        </w:rPr>
        <w:t>при</w:t>
      </w:r>
      <w:r w:rsidRPr="00A10F02">
        <w:rPr>
          <w:sz w:val="22"/>
        </w:rPr>
        <w:t xml:space="preserve"> конкретном </w:t>
      </w:r>
      <w:r w:rsidR="000670A4" w:rsidRPr="00A10F02">
        <w:rPr>
          <w:sz w:val="22"/>
        </w:rPr>
        <w:t xml:space="preserve">воздействии </w:t>
      </w:r>
      <w:r w:rsidRPr="00A10F02">
        <w:rPr>
          <w:sz w:val="22"/>
        </w:rPr>
        <w:t>шума.</w:t>
      </w:r>
    </w:p>
    <w:p w14:paraId="38BD2311" w14:textId="7930BE08" w:rsidR="0011172A" w:rsidRPr="00A10F02" w:rsidRDefault="00B42A9B" w:rsidP="0011172A">
      <w:pPr>
        <w:rPr>
          <w:sz w:val="22"/>
        </w:rPr>
      </w:pPr>
      <w:r w:rsidRPr="00B42A9B">
        <w:rPr>
          <w:sz w:val="22"/>
        </w:rPr>
        <w:t>Метод расчета по октавным полосам</w:t>
      </w:r>
      <w:r w:rsidR="0011172A" w:rsidRPr="00A10F02">
        <w:rPr>
          <w:sz w:val="22"/>
        </w:rPr>
        <w:t xml:space="preserve"> (</w:t>
      </w:r>
      <w:r w:rsidR="006C5700" w:rsidRPr="00A10F02">
        <w:rPr>
          <w:sz w:val="22"/>
        </w:rPr>
        <w:t xml:space="preserve">см. </w:t>
      </w:r>
      <w:r w:rsidR="0011172A" w:rsidRPr="00A10F02">
        <w:rPr>
          <w:sz w:val="22"/>
        </w:rPr>
        <w:t xml:space="preserve">A.2) </w:t>
      </w:r>
      <w:r w:rsidR="009E307D" w:rsidRPr="00A10F02">
        <w:rPr>
          <w:sz w:val="22"/>
        </w:rPr>
        <w:t>–</w:t>
      </w:r>
      <w:r w:rsidR="0011172A" w:rsidRPr="00A10F02">
        <w:rPr>
          <w:sz w:val="22"/>
        </w:rPr>
        <w:t xml:space="preserve"> самый точный метод. Он учитывает в расчетах как уровень звукового давления октавной полосы на рабочем месте, так и данные </w:t>
      </w:r>
      <w:r w:rsidR="008C6F77" w:rsidRPr="00A10F02">
        <w:rPr>
          <w:sz w:val="22"/>
        </w:rPr>
        <w:t>поглощения шума</w:t>
      </w:r>
      <w:r w:rsidR="0011172A" w:rsidRPr="00A10F02">
        <w:rPr>
          <w:sz w:val="22"/>
        </w:rPr>
        <w:t xml:space="preserve"> октавной полосы </w:t>
      </w:r>
      <w:r w:rsidR="00E63B84" w:rsidRPr="00A10F02">
        <w:rPr>
          <w:sz w:val="22"/>
        </w:rPr>
        <w:t>СИЗ органа слуха</w:t>
      </w:r>
      <w:r w:rsidR="0011172A" w:rsidRPr="00A10F02">
        <w:rPr>
          <w:sz w:val="22"/>
        </w:rPr>
        <w:t xml:space="preserve">. </w:t>
      </w:r>
      <w:r w:rsidR="00571469" w:rsidRPr="00A10F02">
        <w:rPr>
          <w:sz w:val="22"/>
        </w:rPr>
        <w:t xml:space="preserve">Этот метод сложен и </w:t>
      </w:r>
      <w:r w:rsidR="00066A2E" w:rsidRPr="00A10F02">
        <w:rPr>
          <w:sz w:val="22"/>
        </w:rPr>
        <w:t>требует много времени,</w:t>
      </w:r>
      <w:r w:rsidR="00571469" w:rsidRPr="00A10F02">
        <w:rPr>
          <w:sz w:val="22"/>
        </w:rPr>
        <w:t xml:space="preserve"> если не используется </w:t>
      </w:r>
      <w:r w:rsidR="0011172A" w:rsidRPr="00A10F02">
        <w:rPr>
          <w:sz w:val="22"/>
        </w:rPr>
        <w:t>компьютер или калькулятор.</w:t>
      </w:r>
    </w:p>
    <w:p w14:paraId="4AF704E4" w14:textId="2C1F304A" w:rsidR="0011172A" w:rsidRPr="00A10F02" w:rsidRDefault="003A4823" w:rsidP="0011172A">
      <w:pPr>
        <w:rPr>
          <w:sz w:val="22"/>
        </w:rPr>
      </w:pPr>
      <w:r w:rsidRPr="00A10F02">
        <w:rPr>
          <w:sz w:val="22"/>
        </w:rPr>
        <w:t xml:space="preserve">Метод </w:t>
      </w:r>
      <w:r w:rsidR="0011172A" w:rsidRPr="00A10F02">
        <w:rPr>
          <w:sz w:val="22"/>
        </w:rPr>
        <w:t>HML (</w:t>
      </w:r>
      <w:r w:rsidR="006C5700" w:rsidRPr="00A10F02">
        <w:rPr>
          <w:sz w:val="22"/>
        </w:rPr>
        <w:t xml:space="preserve">см. </w:t>
      </w:r>
      <w:r w:rsidR="0011172A" w:rsidRPr="00A10F02">
        <w:rPr>
          <w:sz w:val="22"/>
        </w:rPr>
        <w:t xml:space="preserve">A.3) определяет три значения </w:t>
      </w:r>
      <w:r w:rsidR="008C6F77" w:rsidRPr="00A10F02">
        <w:rPr>
          <w:sz w:val="22"/>
        </w:rPr>
        <w:t>поглощения шума</w:t>
      </w:r>
      <w:r w:rsidR="0011172A" w:rsidRPr="00A10F02">
        <w:rPr>
          <w:sz w:val="22"/>
        </w:rPr>
        <w:t xml:space="preserve"> H, M и L, рассчитанные из значений APV</w:t>
      </w:r>
      <w:r w:rsidR="0011172A" w:rsidRPr="00A10F02">
        <w:rPr>
          <w:sz w:val="22"/>
          <w:vertAlign w:val="subscript"/>
        </w:rPr>
        <w:t>f</w:t>
      </w:r>
      <w:r w:rsidR="0011172A" w:rsidRPr="00A10F02">
        <w:rPr>
          <w:sz w:val="22"/>
        </w:rPr>
        <w:t xml:space="preserve"> </w:t>
      </w:r>
      <w:r w:rsidR="00E63B84" w:rsidRPr="00A10F02">
        <w:rPr>
          <w:sz w:val="22"/>
        </w:rPr>
        <w:t xml:space="preserve">СИЗ </w:t>
      </w:r>
      <w:r w:rsidR="000D793E" w:rsidRPr="00A10F02">
        <w:rPr>
          <w:sz w:val="22"/>
        </w:rPr>
        <w:t>органа слуха</w:t>
      </w:r>
      <w:r w:rsidR="0011172A" w:rsidRPr="00A10F02">
        <w:rPr>
          <w:sz w:val="22"/>
        </w:rPr>
        <w:t xml:space="preserve"> для высоких (H), средних (M) и низких (L) частот, детали представлены в A.1. </w:t>
      </w:r>
      <w:r w:rsidR="00846E04" w:rsidRPr="00A10F02">
        <w:rPr>
          <w:sz w:val="22"/>
        </w:rPr>
        <w:t>Дан</w:t>
      </w:r>
      <w:r w:rsidR="006C5700" w:rsidRPr="00A10F02">
        <w:rPr>
          <w:sz w:val="22"/>
        </w:rPr>
        <w:t>н</w:t>
      </w:r>
      <w:r w:rsidR="00846E04" w:rsidRPr="00A10F02">
        <w:rPr>
          <w:sz w:val="22"/>
        </w:rPr>
        <w:t>ы</w:t>
      </w:r>
      <w:r w:rsidR="006C5700" w:rsidRPr="00A10F02">
        <w:rPr>
          <w:sz w:val="22"/>
        </w:rPr>
        <w:t>е</w:t>
      </w:r>
      <w:r w:rsidR="0011172A" w:rsidRPr="00A10F02">
        <w:rPr>
          <w:sz w:val="22"/>
        </w:rPr>
        <w:t xml:space="preserve"> значения вместе с измеренными А- и </w:t>
      </w:r>
      <w:r w:rsidR="000228CB">
        <w:rPr>
          <w:sz w:val="22"/>
        </w:rPr>
        <w:br/>
      </w:r>
      <w:r w:rsidR="0011172A" w:rsidRPr="00A10F02">
        <w:rPr>
          <w:sz w:val="22"/>
        </w:rPr>
        <w:t>С-</w:t>
      </w:r>
      <w:r w:rsidR="00215F68" w:rsidRPr="00A10F02">
        <w:rPr>
          <w:sz w:val="22"/>
        </w:rPr>
        <w:t xml:space="preserve">корректированными </w:t>
      </w:r>
      <w:r w:rsidR="0011172A" w:rsidRPr="00A10F02">
        <w:rPr>
          <w:sz w:val="22"/>
        </w:rPr>
        <w:t xml:space="preserve">уровнями звукового давления используются для расчета </w:t>
      </w:r>
      <w:r w:rsidR="00B0209F" w:rsidRPr="00A10F02">
        <w:rPr>
          <w:sz w:val="22"/>
        </w:rPr>
        <w:t>ожидаемо</w:t>
      </w:r>
      <w:r w:rsidR="005354E7" w:rsidRPr="00A10F02">
        <w:rPr>
          <w:sz w:val="22"/>
        </w:rPr>
        <w:t>го</w:t>
      </w:r>
      <w:r w:rsidR="00B0209F" w:rsidRPr="00A10F02">
        <w:rPr>
          <w:sz w:val="22"/>
        </w:rPr>
        <w:t xml:space="preserve"> снижени</w:t>
      </w:r>
      <w:r w:rsidR="005354E7" w:rsidRPr="00A10F02">
        <w:rPr>
          <w:sz w:val="22"/>
        </w:rPr>
        <w:t>я</w:t>
      </w:r>
      <w:r w:rsidR="00B0209F" w:rsidRPr="00A10F02">
        <w:rPr>
          <w:sz w:val="22"/>
        </w:rPr>
        <w:t xml:space="preserve"> уровня шума</w:t>
      </w:r>
      <w:r w:rsidR="0011172A" w:rsidRPr="00A10F02">
        <w:rPr>
          <w:sz w:val="22"/>
        </w:rPr>
        <w:t xml:space="preserve"> (PNR). PNR затем вычитается из измеренного A-</w:t>
      </w:r>
      <w:r w:rsidR="004B49D1" w:rsidRPr="00A10F02">
        <w:rPr>
          <w:sz w:val="22"/>
        </w:rPr>
        <w:t>корректированного</w:t>
      </w:r>
      <w:r w:rsidR="0011172A" w:rsidRPr="00A10F02">
        <w:rPr>
          <w:sz w:val="22"/>
        </w:rPr>
        <w:t xml:space="preserve"> уровня звук</w:t>
      </w:r>
      <w:r w:rsidRPr="00A10F02">
        <w:rPr>
          <w:sz w:val="22"/>
        </w:rPr>
        <w:t>ового давления</w:t>
      </w:r>
      <w:r w:rsidR="0011172A" w:rsidRPr="00A10F02">
        <w:rPr>
          <w:sz w:val="22"/>
        </w:rPr>
        <w:t>, чтобы рассчитать A-</w:t>
      </w:r>
      <w:r w:rsidR="006C0A8E" w:rsidRPr="00A10F02">
        <w:rPr>
          <w:sz w:val="22"/>
        </w:rPr>
        <w:t>корректированный</w:t>
      </w:r>
      <w:r w:rsidR="0011172A" w:rsidRPr="00A10F02">
        <w:rPr>
          <w:sz w:val="22"/>
        </w:rPr>
        <w:t xml:space="preserve"> уровень звук</w:t>
      </w:r>
      <w:r w:rsidRPr="00A10F02">
        <w:rPr>
          <w:sz w:val="22"/>
        </w:rPr>
        <w:t>ового давления</w:t>
      </w:r>
      <w:r w:rsidR="00CE1E2C">
        <w:rPr>
          <w:sz w:val="22"/>
        </w:rPr>
        <w:t>,</w:t>
      </w:r>
      <w:r w:rsidR="0011172A" w:rsidRPr="00A10F02">
        <w:rPr>
          <w:sz w:val="22"/>
        </w:rPr>
        <w:t xml:space="preserve"> </w:t>
      </w:r>
      <w:r w:rsidR="00B0209F" w:rsidRPr="00A10F02">
        <w:rPr>
          <w:sz w:val="22"/>
        </w:rPr>
        <w:t>воздействующий на слух</w:t>
      </w:r>
      <w:r w:rsidR="00CE1E2C">
        <w:rPr>
          <w:sz w:val="22"/>
        </w:rPr>
        <w:t>,</w:t>
      </w:r>
      <w:r w:rsidR="0011172A" w:rsidRPr="00A10F02">
        <w:rPr>
          <w:sz w:val="22"/>
        </w:rPr>
        <w:t xml:space="preserve"> при использовании </w:t>
      </w:r>
      <w:r w:rsidR="000D793E" w:rsidRPr="00A10F02">
        <w:rPr>
          <w:sz w:val="22"/>
        </w:rPr>
        <w:t>СИЗ органа слуха</w:t>
      </w:r>
      <w:r w:rsidR="0011172A" w:rsidRPr="00A10F02">
        <w:rPr>
          <w:sz w:val="22"/>
        </w:rPr>
        <w:t>.</w:t>
      </w:r>
    </w:p>
    <w:p w14:paraId="0183693C" w14:textId="5DDB4200" w:rsidR="0011172A" w:rsidRPr="00A10F02" w:rsidRDefault="00B0209F" w:rsidP="0011172A">
      <w:pPr>
        <w:rPr>
          <w:sz w:val="22"/>
        </w:rPr>
      </w:pPr>
      <w:r w:rsidRPr="00A10F02">
        <w:rPr>
          <w:sz w:val="22"/>
        </w:rPr>
        <w:lastRenderedPageBreak/>
        <w:t>Метод HML проверки</w:t>
      </w:r>
      <w:r w:rsidR="0011172A" w:rsidRPr="00A10F02">
        <w:rPr>
          <w:sz w:val="22"/>
        </w:rPr>
        <w:t xml:space="preserve"> (</w:t>
      </w:r>
      <w:r w:rsidR="00960A28">
        <w:rPr>
          <w:sz w:val="22"/>
        </w:rPr>
        <w:t xml:space="preserve">см. </w:t>
      </w:r>
      <w:r w:rsidR="0011172A" w:rsidRPr="00A10F02">
        <w:rPr>
          <w:sz w:val="22"/>
        </w:rPr>
        <w:t xml:space="preserve">A.4) </w:t>
      </w:r>
      <w:r w:rsidR="00DA2740" w:rsidRPr="00A10F02">
        <w:rPr>
          <w:sz w:val="22"/>
        </w:rPr>
        <w:t xml:space="preserve">является упрощенным производным от </w:t>
      </w:r>
      <w:r w:rsidR="0011172A" w:rsidRPr="00A10F02">
        <w:rPr>
          <w:sz w:val="22"/>
        </w:rPr>
        <w:t>HML метода, которо</w:t>
      </w:r>
      <w:r w:rsidR="003172F2" w:rsidRPr="00A10F02">
        <w:rPr>
          <w:sz w:val="22"/>
        </w:rPr>
        <w:t>й</w:t>
      </w:r>
      <w:r w:rsidR="0011172A" w:rsidRPr="00A10F02">
        <w:rPr>
          <w:sz w:val="22"/>
        </w:rPr>
        <w:t xml:space="preserve"> использует примеры источников шума с типичным содержанием определенных частот.</w:t>
      </w:r>
    </w:p>
    <w:p w14:paraId="2968E470" w14:textId="253C16D0" w:rsidR="0011172A" w:rsidRPr="00A10F02" w:rsidRDefault="0011172A" w:rsidP="0011172A">
      <w:pPr>
        <w:rPr>
          <w:sz w:val="22"/>
        </w:rPr>
      </w:pPr>
      <w:r w:rsidRPr="00A10F02">
        <w:rPr>
          <w:sz w:val="22"/>
        </w:rPr>
        <w:t>SNR метод (</w:t>
      </w:r>
      <w:r w:rsidR="00960A28">
        <w:rPr>
          <w:sz w:val="22"/>
        </w:rPr>
        <w:t xml:space="preserve">см. </w:t>
      </w:r>
      <w:r w:rsidRPr="00A10F02">
        <w:rPr>
          <w:sz w:val="22"/>
        </w:rPr>
        <w:t xml:space="preserve">A.5) использует </w:t>
      </w:r>
      <w:r w:rsidR="00564CAE" w:rsidRPr="00564CAE">
        <w:rPr>
          <w:sz w:val="22"/>
        </w:rPr>
        <w:t>одночисловой</w:t>
      </w:r>
      <w:r w:rsidRPr="00A10F02">
        <w:rPr>
          <w:sz w:val="22"/>
        </w:rPr>
        <w:t xml:space="preserve"> параметр поглощения шума (SNR). Значение SNR вычитается из измеренного </w:t>
      </w:r>
      <w:r w:rsidR="00056296" w:rsidRPr="00A10F02">
        <w:rPr>
          <w:sz w:val="22"/>
        </w:rPr>
        <w:t>результирующего</w:t>
      </w:r>
      <w:r w:rsidRPr="00A10F02">
        <w:rPr>
          <w:sz w:val="22"/>
        </w:rPr>
        <w:t xml:space="preserve"> C-</w:t>
      </w:r>
      <w:r w:rsidR="00103856" w:rsidRPr="00A10F02">
        <w:rPr>
          <w:sz w:val="22"/>
        </w:rPr>
        <w:t>корректированного</w:t>
      </w:r>
      <w:r w:rsidR="00C16BBF" w:rsidRPr="00A10F02">
        <w:rPr>
          <w:sz w:val="22"/>
        </w:rPr>
        <w:t xml:space="preserve"> </w:t>
      </w:r>
      <w:r w:rsidRPr="00A10F02">
        <w:rPr>
          <w:sz w:val="22"/>
        </w:rPr>
        <w:t>уровня звукового давления, чтобы рассчитать A-</w:t>
      </w:r>
      <w:r w:rsidR="00103856" w:rsidRPr="00A10F02">
        <w:rPr>
          <w:sz w:val="22"/>
        </w:rPr>
        <w:t>корректированный</w:t>
      </w:r>
      <w:r w:rsidRPr="00A10F02">
        <w:rPr>
          <w:sz w:val="22"/>
        </w:rPr>
        <w:t xml:space="preserve"> уровень </w:t>
      </w:r>
      <w:r w:rsidR="00C16BBF" w:rsidRPr="00A10F02">
        <w:rPr>
          <w:sz w:val="22"/>
        </w:rPr>
        <w:t>звукового давления</w:t>
      </w:r>
      <w:r w:rsidR="00CE1E2C">
        <w:rPr>
          <w:sz w:val="22"/>
        </w:rPr>
        <w:t>,</w:t>
      </w:r>
      <w:r w:rsidR="00C16BBF" w:rsidRPr="00A10F02">
        <w:rPr>
          <w:sz w:val="22"/>
        </w:rPr>
        <w:t xml:space="preserve"> воздействующий на слух</w:t>
      </w:r>
      <w:r w:rsidR="00CE1E2C">
        <w:rPr>
          <w:sz w:val="22"/>
        </w:rPr>
        <w:t>,</w:t>
      </w:r>
      <w:r w:rsidRPr="00A10F02">
        <w:rPr>
          <w:sz w:val="22"/>
        </w:rPr>
        <w:t xml:space="preserve"> при использовании </w:t>
      </w:r>
      <w:r w:rsidR="000D793E" w:rsidRPr="00A10F02">
        <w:rPr>
          <w:sz w:val="22"/>
        </w:rPr>
        <w:t>СИЗ органа слуха</w:t>
      </w:r>
      <w:r w:rsidRPr="00A10F02">
        <w:rPr>
          <w:sz w:val="22"/>
        </w:rPr>
        <w:t>.</w:t>
      </w:r>
    </w:p>
    <w:p w14:paraId="381054A9" w14:textId="2AA4F0E0" w:rsidR="0011172A" w:rsidRPr="00A10F02" w:rsidRDefault="0011172A" w:rsidP="0011172A">
      <w:pPr>
        <w:rPr>
          <w:sz w:val="22"/>
        </w:rPr>
      </w:pPr>
      <w:r w:rsidRPr="00A10F02">
        <w:rPr>
          <w:sz w:val="22"/>
        </w:rPr>
        <w:t xml:space="preserve">Выбор метода зависит от имеющихся данных. </w:t>
      </w:r>
      <w:r w:rsidR="00056296" w:rsidRPr="00A10F02">
        <w:rPr>
          <w:sz w:val="22"/>
        </w:rPr>
        <w:t>У</w:t>
      </w:r>
      <w:r w:rsidRPr="00A10F02">
        <w:rPr>
          <w:sz w:val="22"/>
        </w:rPr>
        <w:t xml:space="preserve">ровни звукового давления </w:t>
      </w:r>
      <w:r w:rsidR="00873A78" w:rsidRPr="00A10F02">
        <w:rPr>
          <w:sz w:val="22"/>
        </w:rPr>
        <w:t xml:space="preserve">для </w:t>
      </w:r>
      <w:r w:rsidRPr="00A10F02">
        <w:rPr>
          <w:sz w:val="22"/>
        </w:rPr>
        <w:t xml:space="preserve">октавной полосы часто </w:t>
      </w:r>
      <w:r w:rsidR="00056296" w:rsidRPr="00A10F02">
        <w:rPr>
          <w:sz w:val="22"/>
        </w:rPr>
        <w:t xml:space="preserve">как правило </w:t>
      </w:r>
      <w:r w:rsidRPr="00A10F02">
        <w:rPr>
          <w:sz w:val="22"/>
        </w:rPr>
        <w:t xml:space="preserve">недоступны. </w:t>
      </w:r>
      <w:r w:rsidR="00056296" w:rsidRPr="00A10F02">
        <w:rPr>
          <w:sz w:val="22"/>
        </w:rPr>
        <w:t>В</w:t>
      </w:r>
      <w:r w:rsidRPr="00A10F02">
        <w:rPr>
          <w:sz w:val="22"/>
        </w:rPr>
        <w:t xml:space="preserve"> сочетании со сложностью расчетов </w:t>
      </w:r>
      <w:r w:rsidR="00056296" w:rsidRPr="00A10F02">
        <w:rPr>
          <w:sz w:val="22"/>
        </w:rPr>
        <w:t xml:space="preserve">это </w:t>
      </w:r>
      <w:r w:rsidRPr="00A10F02">
        <w:rPr>
          <w:sz w:val="22"/>
        </w:rPr>
        <w:t xml:space="preserve">означает, что </w:t>
      </w:r>
      <w:r w:rsidR="00B42A9B">
        <w:rPr>
          <w:sz w:val="22"/>
        </w:rPr>
        <w:t>м</w:t>
      </w:r>
      <w:r w:rsidR="00B42A9B" w:rsidRPr="00B42A9B">
        <w:rPr>
          <w:sz w:val="22"/>
        </w:rPr>
        <w:t>етод расчета по октавным полосам</w:t>
      </w:r>
      <w:r w:rsidRPr="00A10F02">
        <w:rPr>
          <w:sz w:val="22"/>
        </w:rPr>
        <w:t xml:space="preserve"> используется нечасто. </w:t>
      </w:r>
      <w:r w:rsidR="00056296" w:rsidRPr="00A10F02">
        <w:rPr>
          <w:sz w:val="22"/>
        </w:rPr>
        <w:t>С</w:t>
      </w:r>
      <w:r w:rsidRPr="00A10F02">
        <w:rPr>
          <w:sz w:val="22"/>
        </w:rPr>
        <w:t>ледовательно</w:t>
      </w:r>
      <w:r w:rsidR="00A32C46">
        <w:rPr>
          <w:sz w:val="22"/>
        </w:rPr>
        <w:t>,</w:t>
      </w:r>
      <w:r w:rsidRPr="00A10F02">
        <w:rPr>
          <w:sz w:val="22"/>
        </w:rPr>
        <w:t xml:space="preserve"> предлагается рассматривать HML метод.</w:t>
      </w:r>
    </w:p>
    <w:p w14:paraId="658CB0AB" w14:textId="3E5BF198" w:rsidR="0011172A" w:rsidRPr="00A10F02" w:rsidRDefault="0011172A" w:rsidP="0011172A">
      <w:pPr>
        <w:rPr>
          <w:sz w:val="22"/>
        </w:rPr>
      </w:pPr>
      <w:r w:rsidRPr="00A10F02">
        <w:rPr>
          <w:sz w:val="22"/>
        </w:rPr>
        <w:t xml:space="preserve">Однако, </w:t>
      </w:r>
      <w:r w:rsidR="00B42A9B">
        <w:rPr>
          <w:sz w:val="22"/>
        </w:rPr>
        <w:t>м</w:t>
      </w:r>
      <w:r w:rsidR="00B42A9B" w:rsidRPr="00B42A9B">
        <w:rPr>
          <w:sz w:val="22"/>
        </w:rPr>
        <w:t>етод расчета по октавным полосам</w:t>
      </w:r>
      <w:r w:rsidRPr="00A10F02">
        <w:rPr>
          <w:sz w:val="22"/>
        </w:rPr>
        <w:t xml:space="preserve"> однозначно рекомендуется, если:</w:t>
      </w:r>
    </w:p>
    <w:p w14:paraId="61628D66" w14:textId="3D862945" w:rsidR="0011172A" w:rsidRPr="00A10F02" w:rsidRDefault="00120FBF" w:rsidP="0011172A">
      <w:pPr>
        <w:rPr>
          <w:sz w:val="22"/>
        </w:rPr>
      </w:pPr>
      <w:r w:rsidRPr="00A10F02">
        <w:rPr>
          <w:sz w:val="22"/>
        </w:rPr>
        <w:t>- в</w:t>
      </w:r>
      <w:r w:rsidR="0011172A" w:rsidRPr="00A10F02">
        <w:rPr>
          <w:sz w:val="22"/>
        </w:rPr>
        <w:t xml:space="preserve"> шуме преобладают высокие или низкие частоты;</w:t>
      </w:r>
    </w:p>
    <w:p w14:paraId="10F8034F" w14:textId="653D6843" w:rsidR="0011172A" w:rsidRPr="00A10F02" w:rsidRDefault="00120FBF" w:rsidP="0011172A">
      <w:pPr>
        <w:rPr>
          <w:sz w:val="22"/>
        </w:rPr>
      </w:pPr>
      <w:r w:rsidRPr="00A10F02">
        <w:rPr>
          <w:sz w:val="22"/>
        </w:rPr>
        <w:t>- ш</w:t>
      </w:r>
      <w:r w:rsidR="0011172A" w:rsidRPr="00A10F02">
        <w:rPr>
          <w:sz w:val="22"/>
        </w:rPr>
        <w:t>ум имеет характер чистого тона и/или</w:t>
      </w:r>
    </w:p>
    <w:p w14:paraId="005F84FA" w14:textId="5C114DB6" w:rsidR="0011172A" w:rsidRPr="00A10F02" w:rsidRDefault="00120FBF" w:rsidP="0011172A">
      <w:pPr>
        <w:rPr>
          <w:sz w:val="22"/>
        </w:rPr>
      </w:pPr>
      <w:r w:rsidRPr="00A10F02">
        <w:rPr>
          <w:sz w:val="22"/>
        </w:rPr>
        <w:t>- </w:t>
      </w:r>
      <w:r w:rsidR="000A15CD" w:rsidRPr="00A10F02">
        <w:rPr>
          <w:sz w:val="22"/>
        </w:rPr>
        <w:t>поглощение шума</w:t>
      </w:r>
      <w:r w:rsidR="0011172A" w:rsidRPr="00A10F02">
        <w:rPr>
          <w:sz w:val="22"/>
        </w:rPr>
        <w:t xml:space="preserve"> </w:t>
      </w:r>
      <w:bookmarkStart w:id="78" w:name="_Hlk68637703"/>
      <w:r w:rsidR="000D793E" w:rsidRPr="00A10F02">
        <w:rPr>
          <w:sz w:val="22"/>
        </w:rPr>
        <w:t>СИЗ органа слуха</w:t>
      </w:r>
      <w:bookmarkEnd w:id="78"/>
      <w:r w:rsidR="0011172A" w:rsidRPr="00A10F02">
        <w:rPr>
          <w:sz w:val="22"/>
        </w:rPr>
        <w:t xml:space="preserve"> сильно зависит от частоты (что часто </w:t>
      </w:r>
      <w:r w:rsidRPr="00A10F02">
        <w:rPr>
          <w:sz w:val="22"/>
        </w:rPr>
        <w:t>применимо к</w:t>
      </w:r>
      <w:r w:rsidR="0011172A" w:rsidRPr="00A10F02">
        <w:rPr>
          <w:sz w:val="22"/>
        </w:rPr>
        <w:t xml:space="preserve"> устройствам с низким </w:t>
      </w:r>
      <w:r w:rsidR="00C970CD" w:rsidRPr="00A10F02">
        <w:rPr>
          <w:sz w:val="22"/>
        </w:rPr>
        <w:t xml:space="preserve">поглощением </w:t>
      </w:r>
      <w:r w:rsidRPr="00A10F02">
        <w:rPr>
          <w:sz w:val="22"/>
        </w:rPr>
        <w:t>шум</w:t>
      </w:r>
      <w:r w:rsidR="00C970CD" w:rsidRPr="00A10F02">
        <w:rPr>
          <w:sz w:val="22"/>
        </w:rPr>
        <w:t>а</w:t>
      </w:r>
      <w:r w:rsidR="0011172A" w:rsidRPr="00A10F02">
        <w:rPr>
          <w:sz w:val="22"/>
        </w:rPr>
        <w:t>).</w:t>
      </w:r>
    </w:p>
    <w:p w14:paraId="3AF4704A" w14:textId="1936E934" w:rsidR="0011172A" w:rsidRDefault="0011172A" w:rsidP="0011172A">
      <w:pPr>
        <w:rPr>
          <w:sz w:val="22"/>
        </w:rPr>
      </w:pPr>
      <w:r w:rsidRPr="00A10F02">
        <w:rPr>
          <w:sz w:val="22"/>
        </w:rPr>
        <w:t>Все четыре метода (A.2</w:t>
      </w:r>
      <w:r w:rsidR="004D6E4E" w:rsidRPr="00A10F02">
        <w:rPr>
          <w:sz w:val="22"/>
        </w:rPr>
        <w:t xml:space="preserve"> </w:t>
      </w:r>
      <w:r w:rsidR="00F01EFF" w:rsidRPr="00A10F02">
        <w:rPr>
          <w:sz w:val="22"/>
        </w:rPr>
        <w:t>–</w:t>
      </w:r>
      <w:r w:rsidR="004D6E4E" w:rsidRPr="00A10F02">
        <w:rPr>
          <w:sz w:val="22"/>
        </w:rPr>
        <w:t xml:space="preserve"> </w:t>
      </w:r>
      <w:r w:rsidRPr="00A10F02">
        <w:rPr>
          <w:sz w:val="22"/>
        </w:rPr>
        <w:t xml:space="preserve">A.5) </w:t>
      </w:r>
      <w:r w:rsidR="008A048E" w:rsidRPr="00A10F02">
        <w:rPr>
          <w:sz w:val="22"/>
        </w:rPr>
        <w:t>позволяют рассчитать</w:t>
      </w:r>
      <w:r w:rsidRPr="00A10F02">
        <w:rPr>
          <w:sz w:val="22"/>
        </w:rPr>
        <w:t xml:space="preserve"> результирующий </w:t>
      </w:r>
      <w:r w:rsidR="000228CB">
        <w:rPr>
          <w:sz w:val="22"/>
        </w:rPr>
        <w:br/>
      </w:r>
      <w:r w:rsidR="001F5461" w:rsidRPr="001F5461">
        <w:rPr>
          <w:sz w:val="22"/>
        </w:rPr>
        <w:t>эффективный A-корректированный уровень звукового давления</w:t>
      </w:r>
      <w:r w:rsidR="00CE1E2C">
        <w:rPr>
          <w:sz w:val="22"/>
        </w:rPr>
        <w:t>,</w:t>
      </w:r>
      <w:r w:rsidRPr="00A10F02">
        <w:rPr>
          <w:sz w:val="22"/>
        </w:rPr>
        <w:t xml:space="preserve"> при использовании </w:t>
      </w:r>
      <w:r w:rsidR="000D793E" w:rsidRPr="00A10F02">
        <w:rPr>
          <w:sz w:val="22"/>
        </w:rPr>
        <w:t>СИЗ органа слуха</w:t>
      </w:r>
      <w:r w:rsidRPr="00A10F02">
        <w:rPr>
          <w:sz w:val="22"/>
        </w:rPr>
        <w:t xml:space="preserve"> (L'</w:t>
      </w:r>
      <w:r w:rsidRPr="00A10F02">
        <w:rPr>
          <w:sz w:val="22"/>
          <w:vertAlign w:val="subscript"/>
        </w:rPr>
        <w:t>p,A</w:t>
      </w:r>
      <w:r w:rsidRPr="00A10F02">
        <w:rPr>
          <w:sz w:val="22"/>
        </w:rPr>
        <w:t xml:space="preserve">). </w:t>
      </w:r>
      <w:r w:rsidR="001127C6" w:rsidRPr="00A10F02">
        <w:rPr>
          <w:sz w:val="22"/>
        </w:rPr>
        <w:t>В случае</w:t>
      </w:r>
      <w:r w:rsidRPr="00A10F02">
        <w:rPr>
          <w:sz w:val="22"/>
        </w:rPr>
        <w:t xml:space="preserve"> изменяющ</w:t>
      </w:r>
      <w:r w:rsidR="00890789" w:rsidRPr="00A10F02">
        <w:rPr>
          <w:sz w:val="22"/>
        </w:rPr>
        <w:t>ихся</w:t>
      </w:r>
      <w:r w:rsidRPr="00A10F02">
        <w:rPr>
          <w:sz w:val="22"/>
        </w:rPr>
        <w:t xml:space="preserve"> </w:t>
      </w:r>
      <w:r w:rsidR="00B57A44" w:rsidRPr="00B57A44">
        <w:rPr>
          <w:sz w:val="22"/>
        </w:rPr>
        <w:t>шум</w:t>
      </w:r>
      <w:r w:rsidR="0083600A">
        <w:rPr>
          <w:sz w:val="22"/>
        </w:rPr>
        <w:t>н</w:t>
      </w:r>
      <w:r w:rsidR="00B57A44" w:rsidRPr="00B57A44">
        <w:rPr>
          <w:sz w:val="22"/>
        </w:rPr>
        <w:t>ых сред</w:t>
      </w:r>
      <w:r w:rsidRPr="00A10F02">
        <w:rPr>
          <w:sz w:val="22"/>
        </w:rPr>
        <w:t xml:space="preserve"> и/или времени воздействия </w:t>
      </w:r>
      <w:r w:rsidR="00B57A44" w:rsidRPr="00B57A44">
        <w:rPr>
          <w:sz w:val="22"/>
        </w:rPr>
        <w:t>следует</w:t>
      </w:r>
      <w:r w:rsidRPr="00A10F02">
        <w:rPr>
          <w:sz w:val="22"/>
        </w:rPr>
        <w:t xml:space="preserve"> </w:t>
      </w:r>
      <w:r w:rsidR="00B57A44" w:rsidRPr="00B57A44">
        <w:rPr>
          <w:sz w:val="22"/>
        </w:rPr>
        <w:t>рассчитывать и использовать уровень воздействия шума за смену</w:t>
      </w:r>
      <w:r w:rsidRPr="00A10F02">
        <w:rPr>
          <w:sz w:val="22"/>
        </w:rPr>
        <w:t>. В некоторых случа</w:t>
      </w:r>
      <w:r w:rsidR="00E862DE" w:rsidRPr="00A10F02">
        <w:rPr>
          <w:sz w:val="22"/>
        </w:rPr>
        <w:t>ях</w:t>
      </w:r>
      <w:r w:rsidRPr="00A10F02">
        <w:rPr>
          <w:sz w:val="22"/>
        </w:rPr>
        <w:t xml:space="preserve"> целесообразно для комфорта использовать более одного </w:t>
      </w:r>
      <w:r w:rsidR="000D793E" w:rsidRPr="00A10F02">
        <w:rPr>
          <w:sz w:val="22"/>
        </w:rPr>
        <w:t>СИЗ органа слуха</w:t>
      </w:r>
      <w:r w:rsidRPr="00A10F02">
        <w:rPr>
          <w:sz w:val="22"/>
        </w:rPr>
        <w:t>, кажд</w:t>
      </w:r>
      <w:r w:rsidR="008A048E" w:rsidRPr="00A10F02">
        <w:rPr>
          <w:sz w:val="22"/>
        </w:rPr>
        <w:t>ое</w:t>
      </w:r>
      <w:r w:rsidRPr="00A10F02">
        <w:rPr>
          <w:sz w:val="22"/>
        </w:rPr>
        <w:t xml:space="preserve"> из которых подбирается в соответствии с L</w:t>
      </w:r>
      <w:r w:rsidRPr="00A10F02">
        <w:rPr>
          <w:sz w:val="22"/>
          <w:vertAlign w:val="subscript"/>
        </w:rPr>
        <w:t>p,A,eq</w:t>
      </w:r>
      <w:r w:rsidRPr="00A10F02">
        <w:rPr>
          <w:sz w:val="22"/>
        </w:rPr>
        <w:t xml:space="preserve"> для различных шум</w:t>
      </w:r>
      <w:r w:rsidR="0083600A">
        <w:rPr>
          <w:sz w:val="22"/>
        </w:rPr>
        <w:t>н</w:t>
      </w:r>
      <w:r w:rsidRPr="00A10F02">
        <w:rPr>
          <w:sz w:val="22"/>
        </w:rPr>
        <w:t xml:space="preserve">ых </w:t>
      </w:r>
      <w:r w:rsidR="0083600A">
        <w:rPr>
          <w:sz w:val="22"/>
        </w:rPr>
        <w:t>сред</w:t>
      </w:r>
      <w:r w:rsidRPr="00A10F02">
        <w:rPr>
          <w:sz w:val="22"/>
        </w:rPr>
        <w:t>.</w:t>
      </w:r>
    </w:p>
    <w:p w14:paraId="4E84A9B6" w14:textId="4265DB82" w:rsidR="0011172A" w:rsidRPr="00A10F02" w:rsidRDefault="0027318C" w:rsidP="0011172A">
      <w:pPr>
        <w:rPr>
          <w:sz w:val="22"/>
        </w:rPr>
      </w:pPr>
      <w:r w:rsidRPr="00A10F02">
        <w:rPr>
          <w:sz w:val="22"/>
        </w:rPr>
        <w:t>Полны</w:t>
      </w:r>
      <w:r w:rsidR="00465EC2">
        <w:rPr>
          <w:sz w:val="22"/>
        </w:rPr>
        <w:t>е</w:t>
      </w:r>
      <w:r w:rsidRPr="00A10F02">
        <w:rPr>
          <w:sz w:val="22"/>
        </w:rPr>
        <w:t xml:space="preserve"> </w:t>
      </w:r>
      <w:r w:rsidR="00465EC2" w:rsidRPr="00465EC2">
        <w:rPr>
          <w:sz w:val="22"/>
        </w:rPr>
        <w:t>сведения на этикетке</w:t>
      </w:r>
      <w:r w:rsidRPr="00A10F02">
        <w:rPr>
          <w:sz w:val="22"/>
        </w:rPr>
        <w:t>, описывающи</w:t>
      </w:r>
      <w:r w:rsidR="00465EC2">
        <w:rPr>
          <w:sz w:val="22"/>
        </w:rPr>
        <w:t>е</w:t>
      </w:r>
      <w:r w:rsidRPr="00A10F02">
        <w:rPr>
          <w:sz w:val="22"/>
        </w:rPr>
        <w:t xml:space="preserve"> поглощение шума СИЗ органа слуха, приведен</w:t>
      </w:r>
      <w:r w:rsidR="00465EC2">
        <w:rPr>
          <w:sz w:val="22"/>
        </w:rPr>
        <w:t>ы</w:t>
      </w:r>
      <w:r w:rsidRPr="00A10F02">
        <w:rPr>
          <w:sz w:val="22"/>
        </w:rPr>
        <w:t xml:space="preserve"> в таблице А.1</w:t>
      </w:r>
      <w:r w:rsidR="0011172A" w:rsidRPr="00A10F02">
        <w:rPr>
          <w:sz w:val="22"/>
        </w:rPr>
        <w:t>. Она содержит три группы данных:</w:t>
      </w:r>
    </w:p>
    <w:p w14:paraId="526F9B5C" w14:textId="2D588130" w:rsidR="0011172A" w:rsidRPr="00A10F02" w:rsidRDefault="0011172A" w:rsidP="0011172A">
      <w:pPr>
        <w:rPr>
          <w:sz w:val="22"/>
        </w:rPr>
      </w:pPr>
      <w:r w:rsidRPr="00A10F02">
        <w:rPr>
          <w:sz w:val="22"/>
        </w:rPr>
        <w:t>a)</w:t>
      </w:r>
      <w:r w:rsidR="00F31286" w:rsidRPr="00A10F02">
        <w:rPr>
          <w:sz w:val="22"/>
        </w:rPr>
        <w:t> </w:t>
      </w:r>
      <w:r w:rsidR="0007159C" w:rsidRPr="00A10F02">
        <w:rPr>
          <w:sz w:val="22"/>
        </w:rPr>
        <w:t>октавн</w:t>
      </w:r>
      <w:r w:rsidR="00465EC2">
        <w:rPr>
          <w:sz w:val="22"/>
        </w:rPr>
        <w:t>ая</w:t>
      </w:r>
      <w:r w:rsidR="0007159C" w:rsidRPr="00A10F02">
        <w:rPr>
          <w:sz w:val="22"/>
        </w:rPr>
        <w:t xml:space="preserve"> полос</w:t>
      </w:r>
      <w:r w:rsidR="00465EC2">
        <w:rPr>
          <w:sz w:val="22"/>
        </w:rPr>
        <w:t>а;</w:t>
      </w:r>
    </w:p>
    <w:p w14:paraId="2C957F8C" w14:textId="3760EC66" w:rsidR="0011172A" w:rsidRPr="00A10F02" w:rsidRDefault="0011172A" w:rsidP="0011172A">
      <w:pPr>
        <w:rPr>
          <w:sz w:val="22"/>
        </w:rPr>
      </w:pPr>
      <w:r w:rsidRPr="00A10F02">
        <w:rPr>
          <w:sz w:val="22"/>
        </w:rPr>
        <w:t>b)</w:t>
      </w:r>
      <w:r w:rsidR="00F31286" w:rsidRPr="00A10F02">
        <w:rPr>
          <w:sz w:val="22"/>
        </w:rPr>
        <w:t> </w:t>
      </w:r>
      <w:r w:rsidRPr="00A10F02">
        <w:rPr>
          <w:sz w:val="22"/>
        </w:rPr>
        <w:t>HML</w:t>
      </w:r>
      <w:r w:rsidR="00465EC2">
        <w:rPr>
          <w:sz w:val="22"/>
        </w:rPr>
        <w:t>;</w:t>
      </w:r>
    </w:p>
    <w:p w14:paraId="0FBCDD14" w14:textId="1C59D65B" w:rsidR="0011172A" w:rsidRDefault="0011172A" w:rsidP="0011172A">
      <w:pPr>
        <w:rPr>
          <w:sz w:val="22"/>
        </w:rPr>
      </w:pPr>
      <w:r w:rsidRPr="00A10F02">
        <w:rPr>
          <w:sz w:val="22"/>
        </w:rPr>
        <w:t>c)</w:t>
      </w:r>
      <w:r w:rsidR="00F31286" w:rsidRPr="00A10F02">
        <w:rPr>
          <w:sz w:val="22"/>
        </w:rPr>
        <w:t> </w:t>
      </w:r>
      <w:r w:rsidRPr="00A10F02">
        <w:rPr>
          <w:sz w:val="22"/>
        </w:rPr>
        <w:t>SNR</w:t>
      </w:r>
      <w:r w:rsidR="00465EC2">
        <w:rPr>
          <w:sz w:val="22"/>
        </w:rPr>
        <w:t>.</w:t>
      </w:r>
    </w:p>
    <w:p w14:paraId="22A4EF55" w14:textId="77777777" w:rsidR="0007159C" w:rsidRPr="00A10F02" w:rsidRDefault="0007159C" w:rsidP="0011172A">
      <w:pPr>
        <w:rPr>
          <w:sz w:val="22"/>
        </w:rPr>
      </w:pPr>
    </w:p>
    <w:p w14:paraId="65494218" w14:textId="72D71545" w:rsidR="0011172A" w:rsidRPr="00A10F02" w:rsidRDefault="0011172A" w:rsidP="00652685">
      <w:pPr>
        <w:ind w:firstLine="0"/>
        <w:rPr>
          <w:bCs/>
          <w:sz w:val="22"/>
        </w:rPr>
      </w:pPr>
      <w:r w:rsidRPr="00A10F02">
        <w:rPr>
          <w:bCs/>
          <w:spacing w:val="40"/>
          <w:sz w:val="22"/>
        </w:rPr>
        <w:t>Таблица</w:t>
      </w:r>
      <w:r w:rsidRPr="00A10F02">
        <w:rPr>
          <w:bCs/>
          <w:sz w:val="22"/>
        </w:rPr>
        <w:t xml:space="preserve"> A.1 </w:t>
      </w:r>
      <w:r w:rsidR="00F31286" w:rsidRPr="00A10F02">
        <w:rPr>
          <w:bCs/>
          <w:sz w:val="22"/>
        </w:rPr>
        <w:t>–</w:t>
      </w:r>
      <w:r w:rsidRPr="00A10F02">
        <w:rPr>
          <w:bCs/>
          <w:sz w:val="22"/>
        </w:rPr>
        <w:t xml:space="preserve"> Полный набор данных </w:t>
      </w:r>
      <w:r w:rsidR="00715B52" w:rsidRPr="00A10F02">
        <w:rPr>
          <w:bCs/>
          <w:sz w:val="22"/>
        </w:rPr>
        <w:t>поглощения шума</w:t>
      </w:r>
      <w:r w:rsidRPr="00A10F02">
        <w:rPr>
          <w:bCs/>
          <w:sz w:val="22"/>
        </w:rPr>
        <w:t xml:space="preserve"> для </w:t>
      </w:r>
      <w:r w:rsidR="000D793E" w:rsidRPr="00A10F02">
        <w:rPr>
          <w:bCs/>
          <w:sz w:val="22"/>
        </w:rPr>
        <w:t>СИЗ органа слуха</w:t>
      </w:r>
    </w:p>
    <w:tbl>
      <w:tblPr>
        <w:tblStyle w:val="a3"/>
        <w:tblW w:w="9639" w:type="dxa"/>
        <w:tblInd w:w="108" w:type="dxa"/>
        <w:tblLayout w:type="fixed"/>
        <w:tblLook w:val="04A0" w:firstRow="1" w:lastRow="0" w:firstColumn="1" w:lastColumn="0" w:noHBand="0" w:noVBand="1"/>
      </w:tblPr>
      <w:tblGrid>
        <w:gridCol w:w="3544"/>
        <w:gridCol w:w="142"/>
        <w:gridCol w:w="567"/>
        <w:gridCol w:w="850"/>
        <w:gridCol w:w="709"/>
        <w:gridCol w:w="851"/>
        <w:gridCol w:w="708"/>
        <w:gridCol w:w="426"/>
        <w:gridCol w:w="425"/>
        <w:gridCol w:w="709"/>
        <w:gridCol w:w="708"/>
      </w:tblGrid>
      <w:tr w:rsidR="00652685" w:rsidRPr="00A10F02" w14:paraId="6070387F" w14:textId="465B276B" w:rsidTr="0024129E">
        <w:tc>
          <w:tcPr>
            <w:tcW w:w="3544" w:type="dxa"/>
            <w:tcBorders>
              <w:right w:val="double" w:sz="4" w:space="0" w:color="auto"/>
            </w:tcBorders>
            <w:vAlign w:val="center"/>
          </w:tcPr>
          <w:p w14:paraId="2198F378" w14:textId="2F810BC1" w:rsidR="00AB08F7" w:rsidRPr="00A10F02" w:rsidRDefault="00C20B4B" w:rsidP="00E42376">
            <w:pPr>
              <w:spacing w:line="240" w:lineRule="auto"/>
              <w:ind w:left="22" w:firstLine="0"/>
              <w:rPr>
                <w:sz w:val="22"/>
              </w:rPr>
            </w:pPr>
            <w:r>
              <w:rPr>
                <w:sz w:val="22"/>
              </w:rPr>
              <w:t>Средняя</w:t>
            </w:r>
            <w:r w:rsidR="0024129E">
              <w:rPr>
                <w:sz w:val="22"/>
              </w:rPr>
              <w:t xml:space="preserve"> частота октавной полосы</w:t>
            </w:r>
            <w:r w:rsidR="00E42376">
              <w:rPr>
                <w:sz w:val="22"/>
              </w:rPr>
              <w:t>,</w:t>
            </w:r>
            <w:r w:rsidR="0024129E">
              <w:rPr>
                <w:sz w:val="22"/>
              </w:rPr>
              <w:t xml:space="preserve"> Гц</w:t>
            </w:r>
          </w:p>
        </w:tc>
        <w:tc>
          <w:tcPr>
            <w:tcW w:w="709" w:type="dxa"/>
            <w:gridSpan w:val="2"/>
            <w:tcBorders>
              <w:left w:val="double" w:sz="4" w:space="0" w:color="auto"/>
            </w:tcBorders>
            <w:vAlign w:val="center"/>
          </w:tcPr>
          <w:p w14:paraId="03C0FE51" w14:textId="7A9389F4" w:rsidR="00AB08F7" w:rsidRPr="00A10F02" w:rsidRDefault="00AB08F7" w:rsidP="00206CC5">
            <w:pPr>
              <w:spacing w:line="240" w:lineRule="auto"/>
              <w:ind w:firstLine="0"/>
              <w:jc w:val="center"/>
              <w:rPr>
                <w:sz w:val="22"/>
              </w:rPr>
            </w:pPr>
            <w:r w:rsidRPr="00A10F02">
              <w:rPr>
                <w:sz w:val="22"/>
              </w:rPr>
              <w:t>63</w:t>
            </w:r>
          </w:p>
        </w:tc>
        <w:tc>
          <w:tcPr>
            <w:tcW w:w="850" w:type="dxa"/>
            <w:vAlign w:val="center"/>
          </w:tcPr>
          <w:p w14:paraId="1DE913FD" w14:textId="37118215" w:rsidR="00AB08F7" w:rsidRPr="00A10F02" w:rsidRDefault="00AB08F7" w:rsidP="00206CC5">
            <w:pPr>
              <w:spacing w:line="240" w:lineRule="auto"/>
              <w:ind w:firstLine="0"/>
              <w:jc w:val="center"/>
              <w:rPr>
                <w:sz w:val="22"/>
              </w:rPr>
            </w:pPr>
            <w:r w:rsidRPr="00A10F02">
              <w:rPr>
                <w:sz w:val="22"/>
              </w:rPr>
              <w:t>125</w:t>
            </w:r>
          </w:p>
        </w:tc>
        <w:tc>
          <w:tcPr>
            <w:tcW w:w="709" w:type="dxa"/>
            <w:vAlign w:val="center"/>
          </w:tcPr>
          <w:p w14:paraId="11B08AFC" w14:textId="77DA9E41" w:rsidR="00AB08F7" w:rsidRPr="00A10F02" w:rsidRDefault="00AB08F7" w:rsidP="00206CC5">
            <w:pPr>
              <w:spacing w:line="240" w:lineRule="auto"/>
              <w:ind w:firstLine="0"/>
              <w:jc w:val="center"/>
              <w:rPr>
                <w:sz w:val="22"/>
              </w:rPr>
            </w:pPr>
            <w:r w:rsidRPr="00A10F02">
              <w:rPr>
                <w:sz w:val="22"/>
              </w:rPr>
              <w:t>250</w:t>
            </w:r>
          </w:p>
        </w:tc>
        <w:tc>
          <w:tcPr>
            <w:tcW w:w="851" w:type="dxa"/>
            <w:vAlign w:val="center"/>
          </w:tcPr>
          <w:p w14:paraId="3CD09042" w14:textId="33D1D13B" w:rsidR="00AB08F7" w:rsidRPr="00A10F02" w:rsidRDefault="00AB08F7" w:rsidP="00206CC5">
            <w:pPr>
              <w:spacing w:line="240" w:lineRule="auto"/>
              <w:ind w:firstLine="0"/>
              <w:jc w:val="center"/>
              <w:rPr>
                <w:sz w:val="22"/>
              </w:rPr>
            </w:pPr>
            <w:r w:rsidRPr="00A10F02">
              <w:rPr>
                <w:sz w:val="22"/>
              </w:rPr>
              <w:t>500</w:t>
            </w:r>
          </w:p>
        </w:tc>
        <w:tc>
          <w:tcPr>
            <w:tcW w:w="708" w:type="dxa"/>
            <w:vAlign w:val="center"/>
          </w:tcPr>
          <w:p w14:paraId="283AFBFC" w14:textId="2F0F6333" w:rsidR="00AB08F7" w:rsidRPr="00A10F02" w:rsidRDefault="00AB08F7" w:rsidP="00206CC5">
            <w:pPr>
              <w:spacing w:line="240" w:lineRule="auto"/>
              <w:ind w:firstLine="0"/>
              <w:jc w:val="center"/>
              <w:rPr>
                <w:sz w:val="22"/>
              </w:rPr>
            </w:pPr>
            <w:r w:rsidRPr="00A10F02">
              <w:rPr>
                <w:sz w:val="22"/>
              </w:rPr>
              <w:t>1k</w:t>
            </w:r>
          </w:p>
        </w:tc>
        <w:tc>
          <w:tcPr>
            <w:tcW w:w="851" w:type="dxa"/>
            <w:gridSpan w:val="2"/>
            <w:vAlign w:val="center"/>
          </w:tcPr>
          <w:p w14:paraId="79E1BB60" w14:textId="26AEDCDE" w:rsidR="00AB08F7" w:rsidRPr="00A10F02" w:rsidRDefault="00AB08F7" w:rsidP="00206CC5">
            <w:pPr>
              <w:spacing w:line="240" w:lineRule="auto"/>
              <w:ind w:firstLine="0"/>
              <w:jc w:val="center"/>
              <w:rPr>
                <w:sz w:val="22"/>
              </w:rPr>
            </w:pPr>
            <w:r w:rsidRPr="00A10F02">
              <w:rPr>
                <w:sz w:val="22"/>
              </w:rPr>
              <w:t>2k</w:t>
            </w:r>
          </w:p>
        </w:tc>
        <w:tc>
          <w:tcPr>
            <w:tcW w:w="709" w:type="dxa"/>
            <w:vAlign w:val="center"/>
          </w:tcPr>
          <w:p w14:paraId="63DE40FE" w14:textId="6CFA46E0" w:rsidR="00AB08F7" w:rsidRPr="00A10F02" w:rsidRDefault="00AB08F7" w:rsidP="00206CC5">
            <w:pPr>
              <w:spacing w:line="240" w:lineRule="auto"/>
              <w:ind w:left="2" w:firstLine="0"/>
              <w:jc w:val="center"/>
              <w:rPr>
                <w:sz w:val="22"/>
              </w:rPr>
            </w:pPr>
            <w:r w:rsidRPr="00A10F02">
              <w:rPr>
                <w:sz w:val="22"/>
              </w:rPr>
              <w:t>4k</w:t>
            </w:r>
          </w:p>
        </w:tc>
        <w:tc>
          <w:tcPr>
            <w:tcW w:w="708" w:type="dxa"/>
            <w:vAlign w:val="center"/>
          </w:tcPr>
          <w:p w14:paraId="32041F18" w14:textId="735872CE" w:rsidR="00AB08F7" w:rsidRPr="00A10F02" w:rsidRDefault="00AB08F7" w:rsidP="00206CC5">
            <w:pPr>
              <w:spacing w:line="240" w:lineRule="auto"/>
              <w:ind w:firstLine="0"/>
              <w:jc w:val="center"/>
              <w:rPr>
                <w:sz w:val="22"/>
              </w:rPr>
            </w:pPr>
            <w:r w:rsidRPr="00A10F02">
              <w:rPr>
                <w:sz w:val="22"/>
              </w:rPr>
              <w:t>8k</w:t>
            </w:r>
          </w:p>
        </w:tc>
      </w:tr>
      <w:tr w:rsidR="00652685" w:rsidRPr="00A10F02" w14:paraId="23551886" w14:textId="6329B2C9" w:rsidTr="0024129E">
        <w:tc>
          <w:tcPr>
            <w:tcW w:w="3544" w:type="dxa"/>
            <w:tcBorders>
              <w:right w:val="double" w:sz="4" w:space="0" w:color="auto"/>
            </w:tcBorders>
            <w:vAlign w:val="center"/>
          </w:tcPr>
          <w:p w14:paraId="349C7CB5" w14:textId="6F35828A" w:rsidR="00816F2C" w:rsidRPr="00A10F02" w:rsidRDefault="00AB08F7" w:rsidP="00206CC5">
            <w:pPr>
              <w:spacing w:line="240" w:lineRule="auto"/>
              <w:ind w:left="22" w:firstLine="0"/>
              <w:rPr>
                <w:sz w:val="22"/>
              </w:rPr>
            </w:pPr>
            <w:r w:rsidRPr="00A10F02">
              <w:rPr>
                <w:sz w:val="22"/>
              </w:rPr>
              <w:t>Среднее значение</w:t>
            </w:r>
            <w:r w:rsidR="00E42376">
              <w:rPr>
                <w:sz w:val="22"/>
              </w:rPr>
              <w:t>,</w:t>
            </w:r>
            <w:r w:rsidRPr="00A10F02">
              <w:rPr>
                <w:sz w:val="22"/>
              </w:rPr>
              <w:t xml:space="preserve"> дБ</w:t>
            </w:r>
          </w:p>
          <w:p w14:paraId="4C345360" w14:textId="69B4179B" w:rsidR="00AB08F7" w:rsidRPr="00A10F02" w:rsidRDefault="00AB08F7" w:rsidP="00206CC5">
            <w:pPr>
              <w:spacing w:line="240" w:lineRule="auto"/>
              <w:ind w:left="22" w:firstLine="0"/>
              <w:rPr>
                <w:sz w:val="22"/>
              </w:rPr>
            </w:pPr>
            <w:r w:rsidRPr="00A10F02">
              <w:rPr>
                <w:sz w:val="22"/>
              </w:rPr>
              <w:t>(</w:t>
            </w:r>
            <w:r w:rsidR="00206CC5" w:rsidRPr="00A10F02">
              <w:rPr>
                <w:sz w:val="22"/>
              </w:rPr>
              <w:t>Строка</w:t>
            </w:r>
            <w:r w:rsidR="0024129E">
              <w:rPr>
                <w:sz w:val="22"/>
              </w:rPr>
              <w:t xml:space="preserve"> 1)</w:t>
            </w:r>
          </w:p>
        </w:tc>
        <w:tc>
          <w:tcPr>
            <w:tcW w:w="709" w:type="dxa"/>
            <w:gridSpan w:val="2"/>
            <w:tcBorders>
              <w:left w:val="double" w:sz="4" w:space="0" w:color="auto"/>
            </w:tcBorders>
            <w:vAlign w:val="center"/>
          </w:tcPr>
          <w:p w14:paraId="0E6F71A7" w14:textId="6DA8D23C" w:rsidR="00AB08F7" w:rsidRPr="00A10F02" w:rsidRDefault="00AB08F7" w:rsidP="00206CC5">
            <w:pPr>
              <w:spacing w:line="240" w:lineRule="auto"/>
              <w:ind w:firstLine="0"/>
              <w:jc w:val="center"/>
              <w:rPr>
                <w:sz w:val="22"/>
              </w:rPr>
            </w:pPr>
            <w:r w:rsidRPr="00A10F02">
              <w:rPr>
                <w:sz w:val="22"/>
              </w:rPr>
              <w:t>7,4</w:t>
            </w:r>
          </w:p>
        </w:tc>
        <w:tc>
          <w:tcPr>
            <w:tcW w:w="850" w:type="dxa"/>
            <w:vAlign w:val="center"/>
          </w:tcPr>
          <w:p w14:paraId="6467DD19" w14:textId="1BDCED39" w:rsidR="00AB08F7" w:rsidRPr="00A10F02" w:rsidRDefault="00AB08F7" w:rsidP="00206CC5">
            <w:pPr>
              <w:spacing w:line="240" w:lineRule="auto"/>
              <w:ind w:firstLine="0"/>
              <w:jc w:val="center"/>
              <w:rPr>
                <w:sz w:val="22"/>
              </w:rPr>
            </w:pPr>
            <w:r w:rsidRPr="00A10F02">
              <w:rPr>
                <w:sz w:val="22"/>
              </w:rPr>
              <w:t>9,5</w:t>
            </w:r>
          </w:p>
        </w:tc>
        <w:tc>
          <w:tcPr>
            <w:tcW w:w="709" w:type="dxa"/>
            <w:vAlign w:val="center"/>
          </w:tcPr>
          <w:p w14:paraId="7F99E238" w14:textId="66FE684A" w:rsidR="00AB08F7" w:rsidRPr="00A10F02" w:rsidRDefault="00AB08F7" w:rsidP="00206CC5">
            <w:pPr>
              <w:spacing w:line="240" w:lineRule="auto"/>
              <w:ind w:firstLine="0"/>
              <w:jc w:val="center"/>
              <w:rPr>
                <w:sz w:val="22"/>
              </w:rPr>
            </w:pPr>
            <w:r w:rsidRPr="00A10F02">
              <w:rPr>
                <w:sz w:val="22"/>
              </w:rPr>
              <w:t>14,2</w:t>
            </w:r>
          </w:p>
        </w:tc>
        <w:tc>
          <w:tcPr>
            <w:tcW w:w="851" w:type="dxa"/>
            <w:vAlign w:val="center"/>
          </w:tcPr>
          <w:p w14:paraId="4D886BE3" w14:textId="4C39EDCA" w:rsidR="00AB08F7" w:rsidRPr="00A10F02" w:rsidRDefault="00AB08F7" w:rsidP="00206CC5">
            <w:pPr>
              <w:spacing w:line="240" w:lineRule="auto"/>
              <w:ind w:firstLine="0"/>
              <w:jc w:val="center"/>
              <w:rPr>
                <w:sz w:val="22"/>
              </w:rPr>
            </w:pPr>
            <w:r w:rsidRPr="00A10F02">
              <w:rPr>
                <w:sz w:val="22"/>
              </w:rPr>
              <w:t>18,8</w:t>
            </w:r>
          </w:p>
        </w:tc>
        <w:tc>
          <w:tcPr>
            <w:tcW w:w="708" w:type="dxa"/>
            <w:vAlign w:val="center"/>
          </w:tcPr>
          <w:p w14:paraId="059FD2E3" w14:textId="517FEC5C" w:rsidR="00AB08F7" w:rsidRPr="00A10F02" w:rsidRDefault="00AB08F7" w:rsidP="00206CC5">
            <w:pPr>
              <w:spacing w:line="240" w:lineRule="auto"/>
              <w:ind w:firstLine="0"/>
              <w:jc w:val="center"/>
              <w:rPr>
                <w:sz w:val="22"/>
              </w:rPr>
            </w:pPr>
            <w:r w:rsidRPr="00A10F02">
              <w:rPr>
                <w:sz w:val="22"/>
              </w:rPr>
              <w:t>21,7</w:t>
            </w:r>
          </w:p>
        </w:tc>
        <w:tc>
          <w:tcPr>
            <w:tcW w:w="851" w:type="dxa"/>
            <w:gridSpan w:val="2"/>
            <w:vAlign w:val="center"/>
          </w:tcPr>
          <w:p w14:paraId="5F6A05C3" w14:textId="6C854948" w:rsidR="00AB08F7" w:rsidRPr="00A10F02" w:rsidRDefault="00AB08F7" w:rsidP="00206CC5">
            <w:pPr>
              <w:spacing w:line="240" w:lineRule="auto"/>
              <w:ind w:firstLine="0"/>
              <w:jc w:val="center"/>
              <w:rPr>
                <w:sz w:val="22"/>
              </w:rPr>
            </w:pPr>
            <w:r w:rsidRPr="00A10F02">
              <w:rPr>
                <w:sz w:val="22"/>
              </w:rPr>
              <w:t>29,6</w:t>
            </w:r>
          </w:p>
        </w:tc>
        <w:tc>
          <w:tcPr>
            <w:tcW w:w="709" w:type="dxa"/>
            <w:vAlign w:val="center"/>
          </w:tcPr>
          <w:p w14:paraId="016BE5A2" w14:textId="0CF0120D" w:rsidR="00AB08F7" w:rsidRPr="00A10F02" w:rsidRDefault="00AB08F7" w:rsidP="00206CC5">
            <w:pPr>
              <w:spacing w:line="240" w:lineRule="auto"/>
              <w:ind w:left="2" w:firstLine="0"/>
              <w:jc w:val="center"/>
              <w:rPr>
                <w:sz w:val="22"/>
              </w:rPr>
            </w:pPr>
            <w:r w:rsidRPr="00A10F02">
              <w:rPr>
                <w:sz w:val="22"/>
              </w:rPr>
              <w:t>34,9</w:t>
            </w:r>
          </w:p>
        </w:tc>
        <w:tc>
          <w:tcPr>
            <w:tcW w:w="708" w:type="dxa"/>
            <w:vAlign w:val="center"/>
          </w:tcPr>
          <w:p w14:paraId="51BCA568" w14:textId="7214AC34" w:rsidR="00AB08F7" w:rsidRPr="00A10F02" w:rsidRDefault="00AB08F7" w:rsidP="00206CC5">
            <w:pPr>
              <w:spacing w:line="240" w:lineRule="auto"/>
              <w:ind w:firstLine="0"/>
              <w:jc w:val="center"/>
              <w:rPr>
                <w:sz w:val="22"/>
              </w:rPr>
            </w:pPr>
            <w:r w:rsidRPr="00A10F02">
              <w:rPr>
                <w:sz w:val="22"/>
              </w:rPr>
              <w:t>32,4</w:t>
            </w:r>
          </w:p>
        </w:tc>
      </w:tr>
      <w:tr w:rsidR="00652685" w:rsidRPr="00A10F02" w14:paraId="5AE3E140" w14:textId="4D225F32" w:rsidTr="0024129E">
        <w:tc>
          <w:tcPr>
            <w:tcW w:w="3544" w:type="dxa"/>
            <w:tcBorders>
              <w:right w:val="double" w:sz="4" w:space="0" w:color="auto"/>
            </w:tcBorders>
            <w:vAlign w:val="center"/>
          </w:tcPr>
          <w:p w14:paraId="0F05ECDF" w14:textId="44948F18" w:rsidR="00816F2C" w:rsidRPr="00A10F02" w:rsidRDefault="00AB08F7" w:rsidP="00206CC5">
            <w:pPr>
              <w:spacing w:line="240" w:lineRule="auto"/>
              <w:ind w:left="22" w:firstLine="0"/>
              <w:rPr>
                <w:sz w:val="22"/>
              </w:rPr>
            </w:pPr>
            <w:r w:rsidRPr="00A10F02">
              <w:rPr>
                <w:sz w:val="22"/>
              </w:rPr>
              <w:t>Стандартное отклонение</w:t>
            </w:r>
            <w:r w:rsidR="00E42376">
              <w:rPr>
                <w:sz w:val="22"/>
              </w:rPr>
              <w:t>,</w:t>
            </w:r>
            <w:r w:rsidRPr="00A10F02">
              <w:rPr>
                <w:sz w:val="22"/>
              </w:rPr>
              <w:t xml:space="preserve"> дБ</w:t>
            </w:r>
          </w:p>
          <w:p w14:paraId="129A87A7" w14:textId="41AC6E07" w:rsidR="00AB08F7" w:rsidRPr="00A10F02" w:rsidRDefault="00AB08F7" w:rsidP="00206CC5">
            <w:pPr>
              <w:spacing w:line="240" w:lineRule="auto"/>
              <w:ind w:left="22" w:firstLine="0"/>
              <w:rPr>
                <w:sz w:val="22"/>
              </w:rPr>
            </w:pPr>
            <w:r w:rsidRPr="00A10F02">
              <w:rPr>
                <w:sz w:val="22"/>
              </w:rPr>
              <w:t>(</w:t>
            </w:r>
            <w:r w:rsidR="00206CC5" w:rsidRPr="00A10F02">
              <w:rPr>
                <w:sz w:val="22"/>
              </w:rPr>
              <w:t>Строка</w:t>
            </w:r>
            <w:r w:rsidRPr="00A10F02">
              <w:rPr>
                <w:sz w:val="22"/>
              </w:rPr>
              <w:t xml:space="preserve"> 2)</w:t>
            </w:r>
          </w:p>
        </w:tc>
        <w:tc>
          <w:tcPr>
            <w:tcW w:w="709" w:type="dxa"/>
            <w:gridSpan w:val="2"/>
            <w:tcBorders>
              <w:left w:val="double" w:sz="4" w:space="0" w:color="auto"/>
            </w:tcBorders>
            <w:vAlign w:val="center"/>
          </w:tcPr>
          <w:p w14:paraId="4D52CEC6" w14:textId="6A139043" w:rsidR="00AB08F7" w:rsidRPr="00A10F02" w:rsidRDefault="00AB08F7" w:rsidP="00206CC5">
            <w:pPr>
              <w:spacing w:line="240" w:lineRule="auto"/>
              <w:ind w:firstLine="0"/>
              <w:jc w:val="center"/>
              <w:rPr>
                <w:sz w:val="22"/>
              </w:rPr>
            </w:pPr>
            <w:r w:rsidRPr="00A10F02">
              <w:rPr>
                <w:sz w:val="22"/>
              </w:rPr>
              <w:t>2,4</w:t>
            </w:r>
          </w:p>
        </w:tc>
        <w:tc>
          <w:tcPr>
            <w:tcW w:w="850" w:type="dxa"/>
            <w:vAlign w:val="center"/>
          </w:tcPr>
          <w:p w14:paraId="7CD34D7E" w14:textId="064133D9" w:rsidR="00AB08F7" w:rsidRPr="00A10F02" w:rsidRDefault="00AB08F7" w:rsidP="00206CC5">
            <w:pPr>
              <w:spacing w:line="240" w:lineRule="auto"/>
              <w:ind w:firstLine="0"/>
              <w:jc w:val="center"/>
              <w:rPr>
                <w:sz w:val="22"/>
              </w:rPr>
            </w:pPr>
            <w:r w:rsidRPr="00A10F02">
              <w:rPr>
                <w:sz w:val="22"/>
              </w:rPr>
              <w:t>2,5</w:t>
            </w:r>
          </w:p>
        </w:tc>
        <w:tc>
          <w:tcPr>
            <w:tcW w:w="709" w:type="dxa"/>
            <w:vAlign w:val="center"/>
          </w:tcPr>
          <w:p w14:paraId="5150CEE9" w14:textId="498B8CEC" w:rsidR="00AB08F7" w:rsidRPr="00A10F02" w:rsidRDefault="00AB08F7" w:rsidP="00206CC5">
            <w:pPr>
              <w:spacing w:line="240" w:lineRule="auto"/>
              <w:ind w:firstLine="0"/>
              <w:jc w:val="center"/>
              <w:rPr>
                <w:sz w:val="22"/>
              </w:rPr>
            </w:pPr>
            <w:r w:rsidRPr="00A10F02">
              <w:rPr>
                <w:sz w:val="22"/>
              </w:rPr>
              <w:t>2,8</w:t>
            </w:r>
          </w:p>
        </w:tc>
        <w:tc>
          <w:tcPr>
            <w:tcW w:w="851" w:type="dxa"/>
            <w:vAlign w:val="center"/>
          </w:tcPr>
          <w:p w14:paraId="241EAF77" w14:textId="5E55EDB5" w:rsidR="00AB08F7" w:rsidRPr="00A10F02" w:rsidRDefault="00AB08F7" w:rsidP="00206CC5">
            <w:pPr>
              <w:spacing w:line="240" w:lineRule="auto"/>
              <w:ind w:firstLine="0"/>
              <w:jc w:val="center"/>
              <w:rPr>
                <w:sz w:val="22"/>
              </w:rPr>
            </w:pPr>
            <w:r w:rsidRPr="00A10F02">
              <w:rPr>
                <w:sz w:val="22"/>
              </w:rPr>
              <w:t>3,1</w:t>
            </w:r>
          </w:p>
        </w:tc>
        <w:tc>
          <w:tcPr>
            <w:tcW w:w="708" w:type="dxa"/>
            <w:vAlign w:val="center"/>
          </w:tcPr>
          <w:p w14:paraId="483E3482" w14:textId="4047F244" w:rsidR="00AB08F7" w:rsidRPr="00A10F02" w:rsidRDefault="00AB08F7" w:rsidP="00206CC5">
            <w:pPr>
              <w:spacing w:line="240" w:lineRule="auto"/>
              <w:ind w:firstLine="0"/>
              <w:jc w:val="center"/>
              <w:rPr>
                <w:sz w:val="22"/>
              </w:rPr>
            </w:pPr>
            <w:r w:rsidRPr="00A10F02">
              <w:rPr>
                <w:sz w:val="22"/>
              </w:rPr>
              <w:t>2,3</w:t>
            </w:r>
          </w:p>
        </w:tc>
        <w:tc>
          <w:tcPr>
            <w:tcW w:w="851" w:type="dxa"/>
            <w:gridSpan w:val="2"/>
            <w:vAlign w:val="center"/>
          </w:tcPr>
          <w:p w14:paraId="1571359F" w14:textId="7FD324CE" w:rsidR="00AB08F7" w:rsidRPr="00A10F02" w:rsidRDefault="00AB08F7" w:rsidP="00206CC5">
            <w:pPr>
              <w:spacing w:line="240" w:lineRule="auto"/>
              <w:ind w:firstLine="0"/>
              <w:jc w:val="center"/>
              <w:rPr>
                <w:sz w:val="22"/>
              </w:rPr>
            </w:pPr>
            <w:r w:rsidRPr="00A10F02">
              <w:rPr>
                <w:sz w:val="22"/>
              </w:rPr>
              <w:t>5,2</w:t>
            </w:r>
          </w:p>
        </w:tc>
        <w:tc>
          <w:tcPr>
            <w:tcW w:w="709" w:type="dxa"/>
            <w:vAlign w:val="center"/>
          </w:tcPr>
          <w:p w14:paraId="3322D8CC" w14:textId="1820109F" w:rsidR="00AB08F7" w:rsidRPr="00A10F02" w:rsidRDefault="00AB08F7" w:rsidP="00206CC5">
            <w:pPr>
              <w:spacing w:line="240" w:lineRule="auto"/>
              <w:ind w:left="2" w:firstLine="0"/>
              <w:jc w:val="center"/>
              <w:rPr>
                <w:sz w:val="22"/>
              </w:rPr>
            </w:pPr>
            <w:r w:rsidRPr="00A10F02">
              <w:rPr>
                <w:sz w:val="22"/>
              </w:rPr>
              <w:t>2,3</w:t>
            </w:r>
          </w:p>
        </w:tc>
        <w:tc>
          <w:tcPr>
            <w:tcW w:w="708" w:type="dxa"/>
            <w:vAlign w:val="center"/>
          </w:tcPr>
          <w:p w14:paraId="3AAAE7E4" w14:textId="748C00D9" w:rsidR="00AB08F7" w:rsidRPr="00A10F02" w:rsidRDefault="00AB08F7" w:rsidP="00206CC5">
            <w:pPr>
              <w:spacing w:line="240" w:lineRule="auto"/>
              <w:ind w:firstLine="0"/>
              <w:jc w:val="center"/>
              <w:rPr>
                <w:sz w:val="22"/>
              </w:rPr>
            </w:pPr>
            <w:r w:rsidRPr="00A10F02">
              <w:rPr>
                <w:sz w:val="22"/>
              </w:rPr>
              <w:t>2,7</w:t>
            </w:r>
          </w:p>
        </w:tc>
      </w:tr>
      <w:tr w:rsidR="00652685" w:rsidRPr="00A10F02" w14:paraId="2B9CC951" w14:textId="498EF0CA" w:rsidTr="0024129E">
        <w:tc>
          <w:tcPr>
            <w:tcW w:w="3544" w:type="dxa"/>
            <w:tcBorders>
              <w:right w:val="double" w:sz="4" w:space="0" w:color="auto"/>
            </w:tcBorders>
            <w:vAlign w:val="center"/>
          </w:tcPr>
          <w:p w14:paraId="7345379A" w14:textId="197562A8" w:rsidR="00AB08F7" w:rsidRPr="00A10F02" w:rsidRDefault="00B40DE7" w:rsidP="00E42376">
            <w:pPr>
              <w:spacing w:line="240" w:lineRule="auto"/>
              <w:ind w:left="22" w:firstLine="0"/>
              <w:rPr>
                <w:sz w:val="22"/>
              </w:rPr>
            </w:pPr>
            <w:r>
              <w:rPr>
                <w:sz w:val="22"/>
              </w:rPr>
              <w:t>П</w:t>
            </w:r>
            <w:r w:rsidRPr="00B40DE7">
              <w:rPr>
                <w:sz w:val="22"/>
              </w:rPr>
              <w:t xml:space="preserve">оказатель ожидаемой защиты </w:t>
            </w:r>
            <w:r w:rsidR="00AB08F7" w:rsidRPr="00A10F02">
              <w:rPr>
                <w:sz w:val="22"/>
              </w:rPr>
              <w:t>(APV</w:t>
            </w:r>
            <w:r w:rsidR="00AB08F7" w:rsidRPr="00A10F02">
              <w:rPr>
                <w:sz w:val="22"/>
                <w:vertAlign w:val="subscript"/>
              </w:rPr>
              <w:t>f</w:t>
            </w:r>
            <w:r w:rsidR="00AB08F7" w:rsidRPr="00A10F02">
              <w:rPr>
                <w:sz w:val="22"/>
              </w:rPr>
              <w:t>)</w:t>
            </w:r>
            <w:r w:rsidR="00E42376">
              <w:rPr>
                <w:sz w:val="22"/>
              </w:rPr>
              <w:t>,</w:t>
            </w:r>
            <w:r w:rsidR="00AB08F7" w:rsidRPr="00A10F02">
              <w:rPr>
                <w:sz w:val="22"/>
              </w:rPr>
              <w:t xml:space="preserve"> дБ</w:t>
            </w:r>
            <w:r>
              <w:rPr>
                <w:sz w:val="22"/>
              </w:rPr>
              <w:t xml:space="preserve"> </w:t>
            </w:r>
            <w:r w:rsidR="00AB08F7" w:rsidRPr="00A10F02">
              <w:rPr>
                <w:sz w:val="22"/>
              </w:rPr>
              <w:t>(</w:t>
            </w:r>
            <w:r w:rsidR="00206CC5" w:rsidRPr="00A10F02">
              <w:rPr>
                <w:sz w:val="22"/>
              </w:rPr>
              <w:t>Строка</w:t>
            </w:r>
            <w:r w:rsidR="00AB08F7" w:rsidRPr="00A10F02">
              <w:rPr>
                <w:sz w:val="22"/>
              </w:rPr>
              <w:t xml:space="preserve"> 3)</w:t>
            </w:r>
          </w:p>
        </w:tc>
        <w:tc>
          <w:tcPr>
            <w:tcW w:w="709" w:type="dxa"/>
            <w:gridSpan w:val="2"/>
            <w:tcBorders>
              <w:left w:val="double" w:sz="4" w:space="0" w:color="auto"/>
            </w:tcBorders>
            <w:vAlign w:val="center"/>
          </w:tcPr>
          <w:p w14:paraId="4173099A" w14:textId="16373066" w:rsidR="00AB08F7" w:rsidRPr="00A10F02" w:rsidRDefault="00AB08F7" w:rsidP="00206CC5">
            <w:pPr>
              <w:spacing w:line="240" w:lineRule="auto"/>
              <w:ind w:firstLine="0"/>
              <w:jc w:val="center"/>
              <w:rPr>
                <w:sz w:val="22"/>
              </w:rPr>
            </w:pPr>
            <w:r w:rsidRPr="00A10F02">
              <w:rPr>
                <w:sz w:val="22"/>
              </w:rPr>
              <w:t>5,0</w:t>
            </w:r>
          </w:p>
        </w:tc>
        <w:tc>
          <w:tcPr>
            <w:tcW w:w="850" w:type="dxa"/>
            <w:vAlign w:val="center"/>
          </w:tcPr>
          <w:p w14:paraId="7544401E" w14:textId="1D9A9682" w:rsidR="00AB08F7" w:rsidRPr="00A10F02" w:rsidRDefault="00AB08F7" w:rsidP="00206CC5">
            <w:pPr>
              <w:spacing w:line="240" w:lineRule="auto"/>
              <w:ind w:firstLine="0"/>
              <w:jc w:val="center"/>
              <w:rPr>
                <w:sz w:val="22"/>
              </w:rPr>
            </w:pPr>
            <w:r w:rsidRPr="00A10F02">
              <w:rPr>
                <w:sz w:val="22"/>
              </w:rPr>
              <w:t>7,0</w:t>
            </w:r>
          </w:p>
        </w:tc>
        <w:tc>
          <w:tcPr>
            <w:tcW w:w="709" w:type="dxa"/>
            <w:vAlign w:val="center"/>
          </w:tcPr>
          <w:p w14:paraId="565CC3AC" w14:textId="091D20C9" w:rsidR="00AB08F7" w:rsidRPr="00A10F02" w:rsidRDefault="00AB08F7" w:rsidP="00206CC5">
            <w:pPr>
              <w:spacing w:line="240" w:lineRule="auto"/>
              <w:ind w:firstLine="0"/>
              <w:jc w:val="center"/>
              <w:rPr>
                <w:sz w:val="22"/>
              </w:rPr>
            </w:pPr>
            <w:r w:rsidRPr="00A10F02">
              <w:rPr>
                <w:sz w:val="22"/>
              </w:rPr>
              <w:t>11,4</w:t>
            </w:r>
          </w:p>
        </w:tc>
        <w:tc>
          <w:tcPr>
            <w:tcW w:w="851" w:type="dxa"/>
            <w:vAlign w:val="center"/>
          </w:tcPr>
          <w:p w14:paraId="3FCB723B" w14:textId="5E71F722" w:rsidR="00AB08F7" w:rsidRPr="00A10F02" w:rsidRDefault="00AB08F7" w:rsidP="00206CC5">
            <w:pPr>
              <w:spacing w:line="240" w:lineRule="auto"/>
              <w:ind w:firstLine="0"/>
              <w:jc w:val="center"/>
              <w:rPr>
                <w:sz w:val="22"/>
              </w:rPr>
            </w:pPr>
            <w:r w:rsidRPr="00A10F02">
              <w:rPr>
                <w:sz w:val="22"/>
              </w:rPr>
              <w:t>15,7</w:t>
            </w:r>
          </w:p>
        </w:tc>
        <w:tc>
          <w:tcPr>
            <w:tcW w:w="708" w:type="dxa"/>
            <w:vAlign w:val="center"/>
          </w:tcPr>
          <w:p w14:paraId="7AEA059D" w14:textId="310163F4" w:rsidR="00AB08F7" w:rsidRPr="00A10F02" w:rsidRDefault="00AB08F7" w:rsidP="00206CC5">
            <w:pPr>
              <w:spacing w:line="240" w:lineRule="auto"/>
              <w:ind w:firstLine="0"/>
              <w:jc w:val="center"/>
              <w:rPr>
                <w:sz w:val="22"/>
              </w:rPr>
            </w:pPr>
            <w:r w:rsidRPr="00A10F02">
              <w:rPr>
                <w:sz w:val="22"/>
              </w:rPr>
              <w:t>19,4</w:t>
            </w:r>
          </w:p>
        </w:tc>
        <w:tc>
          <w:tcPr>
            <w:tcW w:w="851" w:type="dxa"/>
            <w:gridSpan w:val="2"/>
            <w:vAlign w:val="center"/>
          </w:tcPr>
          <w:p w14:paraId="7EE66379" w14:textId="2CE5D569" w:rsidR="00AB08F7" w:rsidRPr="00A10F02" w:rsidRDefault="00AB08F7" w:rsidP="00206CC5">
            <w:pPr>
              <w:spacing w:line="240" w:lineRule="auto"/>
              <w:ind w:firstLine="0"/>
              <w:jc w:val="center"/>
              <w:rPr>
                <w:sz w:val="22"/>
              </w:rPr>
            </w:pPr>
            <w:r w:rsidRPr="00A10F02">
              <w:rPr>
                <w:sz w:val="22"/>
              </w:rPr>
              <w:t>24,4</w:t>
            </w:r>
          </w:p>
        </w:tc>
        <w:tc>
          <w:tcPr>
            <w:tcW w:w="709" w:type="dxa"/>
            <w:vAlign w:val="center"/>
          </w:tcPr>
          <w:p w14:paraId="67831A82" w14:textId="0C39F54B" w:rsidR="00AB08F7" w:rsidRPr="00A10F02" w:rsidRDefault="00AB08F7" w:rsidP="00206CC5">
            <w:pPr>
              <w:spacing w:line="240" w:lineRule="auto"/>
              <w:ind w:left="2" w:firstLine="0"/>
              <w:jc w:val="center"/>
              <w:rPr>
                <w:sz w:val="22"/>
              </w:rPr>
            </w:pPr>
            <w:r w:rsidRPr="00A10F02">
              <w:rPr>
                <w:sz w:val="22"/>
              </w:rPr>
              <w:t>32,6</w:t>
            </w:r>
          </w:p>
        </w:tc>
        <w:tc>
          <w:tcPr>
            <w:tcW w:w="708" w:type="dxa"/>
            <w:vAlign w:val="center"/>
          </w:tcPr>
          <w:p w14:paraId="0BB862DB" w14:textId="2D2DEB47" w:rsidR="00AB08F7" w:rsidRPr="00A10F02" w:rsidRDefault="00AB08F7" w:rsidP="00206CC5">
            <w:pPr>
              <w:spacing w:line="240" w:lineRule="auto"/>
              <w:ind w:firstLine="0"/>
              <w:jc w:val="center"/>
              <w:rPr>
                <w:sz w:val="22"/>
              </w:rPr>
            </w:pPr>
            <w:r w:rsidRPr="00A10F02">
              <w:rPr>
                <w:sz w:val="22"/>
              </w:rPr>
              <w:t>29,7</w:t>
            </w:r>
          </w:p>
        </w:tc>
      </w:tr>
      <w:tr w:rsidR="00206CC5" w:rsidRPr="00A10F02" w14:paraId="6DBB6D9B" w14:textId="3BB52D7F" w:rsidTr="003C4026">
        <w:tc>
          <w:tcPr>
            <w:tcW w:w="3686" w:type="dxa"/>
            <w:gridSpan w:val="2"/>
            <w:vAlign w:val="center"/>
          </w:tcPr>
          <w:p w14:paraId="19D3CEF2" w14:textId="792AF7B1" w:rsidR="00206CC5" w:rsidRPr="00A10F02" w:rsidRDefault="00206CC5" w:rsidP="00206CC5">
            <w:pPr>
              <w:spacing w:line="240" w:lineRule="auto"/>
              <w:ind w:left="22" w:firstLine="0"/>
              <w:jc w:val="center"/>
              <w:rPr>
                <w:sz w:val="22"/>
              </w:rPr>
            </w:pPr>
            <w:r w:rsidRPr="00A10F02">
              <w:rPr>
                <w:sz w:val="22"/>
              </w:rPr>
              <w:t>H = 25 дБ</w:t>
            </w:r>
          </w:p>
        </w:tc>
        <w:tc>
          <w:tcPr>
            <w:tcW w:w="2126" w:type="dxa"/>
            <w:gridSpan w:val="3"/>
            <w:vAlign w:val="center"/>
          </w:tcPr>
          <w:p w14:paraId="18E3E7A6" w14:textId="2BEDE275" w:rsidR="00206CC5" w:rsidRPr="00A10F02" w:rsidRDefault="00206CC5" w:rsidP="00206CC5">
            <w:pPr>
              <w:spacing w:line="240" w:lineRule="auto"/>
              <w:ind w:firstLine="0"/>
              <w:jc w:val="center"/>
              <w:rPr>
                <w:sz w:val="22"/>
              </w:rPr>
            </w:pPr>
            <w:r w:rsidRPr="00A10F02">
              <w:rPr>
                <w:sz w:val="22"/>
              </w:rPr>
              <w:t>M = 19 дБ</w:t>
            </w:r>
          </w:p>
        </w:tc>
        <w:tc>
          <w:tcPr>
            <w:tcW w:w="1985" w:type="dxa"/>
            <w:gridSpan w:val="3"/>
            <w:vAlign w:val="center"/>
          </w:tcPr>
          <w:p w14:paraId="3426AD69" w14:textId="256A46CD" w:rsidR="00206CC5" w:rsidRPr="00A10F02" w:rsidRDefault="00206CC5" w:rsidP="00206CC5">
            <w:pPr>
              <w:spacing w:line="240" w:lineRule="auto"/>
              <w:ind w:firstLine="0"/>
              <w:jc w:val="center"/>
              <w:rPr>
                <w:sz w:val="22"/>
              </w:rPr>
            </w:pPr>
            <w:r w:rsidRPr="00A10F02">
              <w:rPr>
                <w:sz w:val="22"/>
              </w:rPr>
              <w:t>L = 13 дБ</w:t>
            </w:r>
          </w:p>
        </w:tc>
        <w:tc>
          <w:tcPr>
            <w:tcW w:w="1842" w:type="dxa"/>
            <w:gridSpan w:val="3"/>
            <w:vAlign w:val="center"/>
          </w:tcPr>
          <w:p w14:paraId="309F34FC" w14:textId="45B3FFD4" w:rsidR="00206CC5" w:rsidRPr="00A10F02" w:rsidRDefault="00206CC5" w:rsidP="00206CC5">
            <w:pPr>
              <w:spacing w:line="240" w:lineRule="auto"/>
              <w:ind w:firstLine="0"/>
              <w:jc w:val="center"/>
              <w:rPr>
                <w:sz w:val="22"/>
              </w:rPr>
            </w:pPr>
            <w:r w:rsidRPr="00A10F02">
              <w:rPr>
                <w:sz w:val="22"/>
              </w:rPr>
              <w:t>SNR = 22 дБ</w:t>
            </w:r>
          </w:p>
        </w:tc>
      </w:tr>
    </w:tbl>
    <w:p w14:paraId="6ABD8753" w14:textId="2D80AE98" w:rsidR="0007159C" w:rsidRPr="00A10F02" w:rsidRDefault="0007159C" w:rsidP="0011172A">
      <w:pPr>
        <w:rPr>
          <w:i/>
          <w:iCs/>
          <w:sz w:val="22"/>
        </w:rPr>
      </w:pPr>
    </w:p>
    <w:p w14:paraId="46973FC2" w14:textId="77777777" w:rsidR="001F5461" w:rsidRDefault="001F5461">
      <w:pPr>
        <w:spacing w:after="160" w:line="259" w:lineRule="auto"/>
        <w:ind w:firstLine="0"/>
        <w:jc w:val="left"/>
        <w:rPr>
          <w:i/>
          <w:iCs/>
          <w:sz w:val="22"/>
        </w:rPr>
      </w:pPr>
      <w:r>
        <w:rPr>
          <w:i/>
          <w:iCs/>
          <w:sz w:val="22"/>
        </w:rPr>
        <w:br w:type="page"/>
      </w:r>
    </w:p>
    <w:p w14:paraId="118B0381" w14:textId="2AB3963C" w:rsidR="0011172A" w:rsidRPr="00A10F02" w:rsidRDefault="0007159C" w:rsidP="0011172A">
      <w:pPr>
        <w:rPr>
          <w:i/>
          <w:iCs/>
          <w:sz w:val="22"/>
        </w:rPr>
      </w:pPr>
      <w:r w:rsidRPr="00A10F02">
        <w:rPr>
          <w:i/>
          <w:iCs/>
          <w:sz w:val="22"/>
        </w:rPr>
        <w:lastRenderedPageBreak/>
        <w:t>Д</w:t>
      </w:r>
      <w:r w:rsidR="0011172A" w:rsidRPr="00A10F02">
        <w:rPr>
          <w:i/>
          <w:iCs/>
          <w:sz w:val="22"/>
        </w:rPr>
        <w:t>анные октавной полосы</w:t>
      </w:r>
    </w:p>
    <w:p w14:paraId="1D1232BF" w14:textId="057063B6" w:rsidR="0011172A" w:rsidRPr="00A10F02" w:rsidRDefault="005A4AEF" w:rsidP="0011172A">
      <w:pPr>
        <w:rPr>
          <w:sz w:val="22"/>
        </w:rPr>
      </w:pPr>
      <w:r w:rsidRPr="00A10F02">
        <w:rPr>
          <w:sz w:val="22"/>
        </w:rPr>
        <w:t>Строки</w:t>
      </w:r>
      <w:r w:rsidR="0011172A" w:rsidRPr="00A10F02">
        <w:rPr>
          <w:sz w:val="22"/>
        </w:rPr>
        <w:t xml:space="preserve"> 1 </w:t>
      </w:r>
      <w:r w:rsidRPr="00A10F02">
        <w:rPr>
          <w:sz w:val="22"/>
        </w:rPr>
        <w:t>–</w:t>
      </w:r>
      <w:r w:rsidR="0011172A" w:rsidRPr="00A10F02">
        <w:rPr>
          <w:sz w:val="22"/>
        </w:rPr>
        <w:t xml:space="preserve"> 3 показывают данные октавной полосы. Данные для каждой </w:t>
      </w:r>
      <w:r w:rsidR="00AE256E" w:rsidRPr="00A10F02">
        <w:rPr>
          <w:sz w:val="22"/>
        </w:rPr>
        <w:t xml:space="preserve">полосы </w:t>
      </w:r>
      <w:r w:rsidR="0011172A" w:rsidRPr="00A10F02">
        <w:rPr>
          <w:sz w:val="22"/>
        </w:rPr>
        <w:t>частот:</w:t>
      </w:r>
    </w:p>
    <w:p w14:paraId="5E319CC8" w14:textId="7CEA800F" w:rsidR="0011172A" w:rsidRPr="00A10F02" w:rsidRDefault="005A4AEF" w:rsidP="0011172A">
      <w:pPr>
        <w:rPr>
          <w:sz w:val="22"/>
        </w:rPr>
      </w:pPr>
      <w:r w:rsidRPr="00A10F02">
        <w:rPr>
          <w:sz w:val="22"/>
        </w:rPr>
        <w:t>- с</w:t>
      </w:r>
      <w:r w:rsidR="0011172A" w:rsidRPr="00A10F02">
        <w:rPr>
          <w:sz w:val="22"/>
        </w:rPr>
        <w:t xml:space="preserve">реднее </w:t>
      </w:r>
      <w:r w:rsidR="001F3185" w:rsidRPr="00A10F02">
        <w:rPr>
          <w:sz w:val="22"/>
        </w:rPr>
        <w:t>поглощение шума</w:t>
      </w:r>
      <w:r w:rsidR="0011172A" w:rsidRPr="00A10F02">
        <w:rPr>
          <w:sz w:val="22"/>
        </w:rPr>
        <w:t xml:space="preserve"> в дБ;</w:t>
      </w:r>
    </w:p>
    <w:p w14:paraId="4EEDF4D1" w14:textId="1D6F0C6B" w:rsidR="0011172A" w:rsidRPr="00A10F02" w:rsidRDefault="005A4AEF" w:rsidP="0011172A">
      <w:pPr>
        <w:rPr>
          <w:sz w:val="22"/>
        </w:rPr>
      </w:pPr>
      <w:r w:rsidRPr="00A10F02">
        <w:rPr>
          <w:sz w:val="22"/>
        </w:rPr>
        <w:t>- с</w:t>
      </w:r>
      <w:r w:rsidR="0011172A" w:rsidRPr="00A10F02">
        <w:rPr>
          <w:sz w:val="22"/>
        </w:rPr>
        <w:t>тандартное отклонение в дБ;</w:t>
      </w:r>
    </w:p>
    <w:p w14:paraId="39BE8D51" w14:textId="54296A8C" w:rsidR="0011172A" w:rsidRPr="00A10F02" w:rsidRDefault="005A4AEF" w:rsidP="0011172A">
      <w:pPr>
        <w:rPr>
          <w:sz w:val="22"/>
        </w:rPr>
      </w:pPr>
      <w:r w:rsidRPr="00A10F02">
        <w:rPr>
          <w:sz w:val="22"/>
        </w:rPr>
        <w:t>- </w:t>
      </w:r>
      <w:r w:rsidR="0011172A" w:rsidRPr="00A10F02">
        <w:rPr>
          <w:sz w:val="22"/>
        </w:rPr>
        <w:t>«</w:t>
      </w:r>
      <w:r w:rsidR="00B40DE7" w:rsidRPr="00B40DE7">
        <w:rPr>
          <w:sz w:val="22"/>
        </w:rPr>
        <w:t>показатель ожидаемой защиты</w:t>
      </w:r>
      <w:r w:rsidRPr="00A10F02">
        <w:rPr>
          <w:sz w:val="22"/>
        </w:rPr>
        <w:t>»</w:t>
      </w:r>
      <w:r w:rsidR="0011172A" w:rsidRPr="00A10F02">
        <w:rPr>
          <w:sz w:val="22"/>
        </w:rPr>
        <w:t xml:space="preserve"> (APV</w:t>
      </w:r>
      <w:r w:rsidR="0011172A" w:rsidRPr="00A10F02">
        <w:rPr>
          <w:sz w:val="22"/>
          <w:vertAlign w:val="subscript"/>
        </w:rPr>
        <w:t>f</w:t>
      </w:r>
      <w:r w:rsidR="0011172A" w:rsidRPr="00A10F02">
        <w:rPr>
          <w:sz w:val="22"/>
        </w:rPr>
        <w:t xml:space="preserve">). Это разница между </w:t>
      </w:r>
      <w:r w:rsidRPr="00A10F02">
        <w:rPr>
          <w:sz w:val="22"/>
        </w:rPr>
        <w:t>строкой</w:t>
      </w:r>
      <w:r w:rsidR="0011172A" w:rsidRPr="00A10F02">
        <w:rPr>
          <w:sz w:val="22"/>
        </w:rPr>
        <w:t xml:space="preserve"> 1 и </w:t>
      </w:r>
      <w:r w:rsidRPr="00A10F02">
        <w:rPr>
          <w:sz w:val="22"/>
        </w:rPr>
        <w:t>строкой</w:t>
      </w:r>
      <w:r w:rsidR="0011172A" w:rsidRPr="00A10F02">
        <w:rPr>
          <w:sz w:val="22"/>
        </w:rPr>
        <w:t xml:space="preserve"> 2.</w:t>
      </w:r>
    </w:p>
    <w:p w14:paraId="5F748BA0" w14:textId="7C6ADD54" w:rsidR="0011172A" w:rsidRPr="00A10F02" w:rsidRDefault="0011172A" w:rsidP="0011172A">
      <w:pPr>
        <w:rPr>
          <w:sz w:val="22"/>
        </w:rPr>
      </w:pPr>
      <w:r w:rsidRPr="00A10F02">
        <w:rPr>
          <w:sz w:val="22"/>
        </w:rPr>
        <w:t xml:space="preserve">Рекомендуется использовать </w:t>
      </w:r>
      <w:r w:rsidR="00B40DE7" w:rsidRPr="00B40DE7">
        <w:rPr>
          <w:sz w:val="22"/>
        </w:rPr>
        <w:t>показатель ожидаемой защиты</w:t>
      </w:r>
      <w:r w:rsidRPr="00A10F02">
        <w:rPr>
          <w:sz w:val="22"/>
        </w:rPr>
        <w:t xml:space="preserve"> </w:t>
      </w:r>
      <w:r w:rsidR="005A4AEF" w:rsidRPr="00A10F02">
        <w:rPr>
          <w:sz w:val="22"/>
        </w:rPr>
        <w:t xml:space="preserve">с </w:t>
      </w:r>
      <w:r w:rsidR="00BC2A5D" w:rsidRPr="00A10F02">
        <w:rPr>
          <w:sz w:val="22"/>
        </w:rPr>
        <w:t>вероятностью</w:t>
      </w:r>
      <w:r w:rsidR="005A4AEF" w:rsidRPr="00A10F02">
        <w:rPr>
          <w:sz w:val="22"/>
        </w:rPr>
        <w:t xml:space="preserve"> защиты</w:t>
      </w:r>
      <w:r w:rsidRPr="00A10F02">
        <w:rPr>
          <w:sz w:val="22"/>
        </w:rPr>
        <w:t xml:space="preserve"> 84</w:t>
      </w:r>
      <w:r w:rsidR="005A4AEF" w:rsidRPr="00A10F02">
        <w:rPr>
          <w:sz w:val="22"/>
        </w:rPr>
        <w:t> </w:t>
      </w:r>
      <w:r w:rsidRPr="00A10F02">
        <w:rPr>
          <w:sz w:val="22"/>
        </w:rPr>
        <w:t>% (APV</w:t>
      </w:r>
      <w:r w:rsidRPr="00A10F02">
        <w:rPr>
          <w:sz w:val="22"/>
          <w:vertAlign w:val="subscript"/>
        </w:rPr>
        <w:t>f</w:t>
      </w:r>
      <w:r w:rsidRPr="00A10F02">
        <w:rPr>
          <w:sz w:val="22"/>
        </w:rPr>
        <w:t xml:space="preserve"> равен среднему значению минус стандартное отклонение). </w:t>
      </w:r>
      <w:r w:rsidR="00BC2A5D" w:rsidRPr="00A10F02">
        <w:rPr>
          <w:sz w:val="22"/>
        </w:rPr>
        <w:t>Данное</w:t>
      </w:r>
      <w:r w:rsidRPr="00A10F02">
        <w:rPr>
          <w:sz w:val="22"/>
        </w:rPr>
        <w:t xml:space="preserve"> значение также применяется в</w:t>
      </w:r>
      <w:r w:rsidR="00BC2A5D" w:rsidRPr="00A10F02">
        <w:rPr>
          <w:sz w:val="22"/>
        </w:rPr>
        <w:t xml:space="preserve"> стандартах</w:t>
      </w:r>
      <w:r w:rsidRPr="00A10F02">
        <w:rPr>
          <w:sz w:val="22"/>
        </w:rPr>
        <w:t xml:space="preserve"> </w:t>
      </w:r>
      <w:r w:rsidR="000D1789" w:rsidRPr="000D1789">
        <w:rPr>
          <w:i/>
          <w:sz w:val="22"/>
        </w:rPr>
        <w:t>ГОСТ EN 352-1</w:t>
      </w:r>
      <w:r w:rsidRPr="00A10F02">
        <w:rPr>
          <w:sz w:val="22"/>
        </w:rPr>
        <w:t xml:space="preserve"> </w:t>
      </w:r>
      <w:r w:rsidR="005569CB" w:rsidRPr="00A10F02">
        <w:rPr>
          <w:sz w:val="22"/>
        </w:rPr>
        <w:t>–</w:t>
      </w:r>
      <w:r w:rsidRPr="00A10F02">
        <w:rPr>
          <w:sz w:val="22"/>
        </w:rPr>
        <w:t xml:space="preserve"> </w:t>
      </w:r>
      <w:r w:rsidR="00B7066D" w:rsidRPr="00B7066D">
        <w:rPr>
          <w:i/>
          <w:sz w:val="22"/>
        </w:rPr>
        <w:t>ГОСТ EN 352-3</w:t>
      </w:r>
      <w:r w:rsidRPr="00A10F02">
        <w:rPr>
          <w:sz w:val="22"/>
        </w:rPr>
        <w:t>.</w:t>
      </w:r>
    </w:p>
    <w:p w14:paraId="151D5FC8" w14:textId="63751112" w:rsidR="0011172A" w:rsidRPr="00A10F02" w:rsidRDefault="00A30628" w:rsidP="0011172A">
      <w:pPr>
        <w:rPr>
          <w:sz w:val="22"/>
        </w:rPr>
      </w:pPr>
      <w:r w:rsidRPr="00A10F02">
        <w:rPr>
          <w:sz w:val="22"/>
        </w:rPr>
        <w:t xml:space="preserve">Необходимость расчета средних значений возникает из-за того, что поглощение шума любого СИЗ органа слуха различно для разных пользователей вследствие индивидуальных физических факторов и различий в </w:t>
      </w:r>
      <w:r w:rsidR="00C403F9">
        <w:rPr>
          <w:sz w:val="22"/>
        </w:rPr>
        <w:t>посадке</w:t>
      </w:r>
      <w:r w:rsidRPr="00A10F02">
        <w:rPr>
          <w:sz w:val="22"/>
        </w:rPr>
        <w:t>. Данное различие учитывается значением стандартного отклонения. Средние значения и стандартные отклонения выводятся из данных, полученных в результате типовых сертификационных испытаний</w:t>
      </w:r>
      <w:r w:rsidR="0011172A" w:rsidRPr="00A10F02">
        <w:rPr>
          <w:sz w:val="22"/>
        </w:rPr>
        <w:t>. Для каждого значения APV</w:t>
      </w:r>
      <w:r w:rsidR="0011172A" w:rsidRPr="00A10F02">
        <w:rPr>
          <w:sz w:val="22"/>
          <w:vertAlign w:val="subscript"/>
        </w:rPr>
        <w:t>f</w:t>
      </w:r>
      <w:r w:rsidR="0011172A" w:rsidRPr="00A10F02">
        <w:rPr>
          <w:sz w:val="22"/>
        </w:rPr>
        <w:t>, существует статистическ</w:t>
      </w:r>
      <w:r w:rsidR="006A7DD7" w:rsidRPr="00A10F02">
        <w:rPr>
          <w:sz w:val="22"/>
        </w:rPr>
        <w:t>ая</w:t>
      </w:r>
      <w:r w:rsidR="0011172A" w:rsidRPr="00A10F02">
        <w:rPr>
          <w:sz w:val="22"/>
        </w:rPr>
        <w:t xml:space="preserve"> </w:t>
      </w:r>
      <w:r w:rsidR="006A7DD7" w:rsidRPr="00A10F02">
        <w:rPr>
          <w:sz w:val="22"/>
        </w:rPr>
        <w:t>вероятность</w:t>
      </w:r>
      <w:r w:rsidR="0011172A" w:rsidRPr="00A10F02">
        <w:rPr>
          <w:sz w:val="22"/>
        </w:rPr>
        <w:t xml:space="preserve"> 84</w:t>
      </w:r>
      <w:r w:rsidR="006A7DD7" w:rsidRPr="00A10F02">
        <w:rPr>
          <w:sz w:val="22"/>
        </w:rPr>
        <w:t> </w:t>
      </w:r>
      <w:r w:rsidR="0011172A" w:rsidRPr="00A10F02">
        <w:rPr>
          <w:sz w:val="22"/>
        </w:rPr>
        <w:t xml:space="preserve">%, что значение превышено, или </w:t>
      </w:r>
      <w:r w:rsidR="00BC2A5D" w:rsidRPr="00A10F02">
        <w:rPr>
          <w:sz w:val="22"/>
        </w:rPr>
        <w:t xml:space="preserve">вероятность </w:t>
      </w:r>
      <w:r w:rsidR="0011172A" w:rsidRPr="00A10F02">
        <w:rPr>
          <w:sz w:val="22"/>
        </w:rPr>
        <w:t>16 %, что значение ниже представленного.</w:t>
      </w:r>
    </w:p>
    <w:p w14:paraId="22F0294A" w14:textId="5F8639B2" w:rsidR="0011172A" w:rsidRPr="00A10F02" w:rsidRDefault="0011172A" w:rsidP="0011172A">
      <w:pPr>
        <w:rPr>
          <w:sz w:val="22"/>
        </w:rPr>
      </w:pPr>
      <w:r w:rsidRPr="00A10F02">
        <w:rPr>
          <w:sz w:val="22"/>
        </w:rPr>
        <w:t xml:space="preserve">Из </w:t>
      </w:r>
      <w:r w:rsidR="004911A5" w:rsidRPr="00A10F02">
        <w:rPr>
          <w:sz w:val="22"/>
        </w:rPr>
        <w:t xml:space="preserve">данных </w:t>
      </w:r>
      <w:r w:rsidRPr="00A10F02">
        <w:rPr>
          <w:sz w:val="22"/>
        </w:rPr>
        <w:t>APV</w:t>
      </w:r>
      <w:r w:rsidRPr="00A10F02">
        <w:rPr>
          <w:sz w:val="22"/>
          <w:vertAlign w:val="subscript"/>
        </w:rPr>
        <w:t>f</w:t>
      </w:r>
      <w:r w:rsidRPr="00A10F02">
        <w:rPr>
          <w:sz w:val="22"/>
        </w:rPr>
        <w:t xml:space="preserve"> октавной полосы (</w:t>
      </w:r>
      <w:r w:rsidR="006A7DD7" w:rsidRPr="00A10F02">
        <w:rPr>
          <w:sz w:val="22"/>
        </w:rPr>
        <w:t xml:space="preserve">строка </w:t>
      </w:r>
      <w:r w:rsidRPr="00A10F02">
        <w:rPr>
          <w:sz w:val="22"/>
        </w:rPr>
        <w:t>3) рассчитываются две группы упрощенных данных (дополнительную информацию см</w:t>
      </w:r>
      <w:r w:rsidR="004911A5" w:rsidRPr="00A10F02">
        <w:rPr>
          <w:sz w:val="22"/>
        </w:rPr>
        <w:t>.</w:t>
      </w:r>
      <w:r w:rsidRPr="00A10F02">
        <w:rPr>
          <w:sz w:val="22"/>
        </w:rPr>
        <w:t xml:space="preserve"> в </w:t>
      </w:r>
      <w:r w:rsidR="000E7E37" w:rsidRPr="000E7E37">
        <w:rPr>
          <w:i/>
          <w:sz w:val="22"/>
        </w:rPr>
        <w:t>ГОСТ ISO 4869-2</w:t>
      </w:r>
      <w:r w:rsidRPr="00A10F02">
        <w:rPr>
          <w:sz w:val="22"/>
        </w:rPr>
        <w:t>).</w:t>
      </w:r>
    </w:p>
    <w:p w14:paraId="19764787" w14:textId="77777777" w:rsidR="0011172A" w:rsidRPr="00A10F02" w:rsidRDefault="0011172A" w:rsidP="0011172A">
      <w:pPr>
        <w:rPr>
          <w:i/>
          <w:iCs/>
          <w:sz w:val="22"/>
        </w:rPr>
      </w:pPr>
      <w:r w:rsidRPr="00A10F02">
        <w:rPr>
          <w:i/>
          <w:iCs/>
          <w:sz w:val="22"/>
        </w:rPr>
        <w:t>HML данные</w:t>
      </w:r>
    </w:p>
    <w:p w14:paraId="69A2B88B" w14:textId="44D01302" w:rsidR="0011172A" w:rsidRPr="00A10F02" w:rsidRDefault="001F3185" w:rsidP="0011172A">
      <w:pPr>
        <w:rPr>
          <w:sz w:val="22"/>
        </w:rPr>
      </w:pPr>
      <w:r w:rsidRPr="00A10F02">
        <w:rPr>
          <w:sz w:val="22"/>
        </w:rPr>
        <w:t>Поглощение шума</w:t>
      </w:r>
      <w:r w:rsidR="0011172A" w:rsidRPr="00A10F02">
        <w:rPr>
          <w:sz w:val="22"/>
        </w:rPr>
        <w:t xml:space="preserve"> большинства </w:t>
      </w:r>
      <w:r w:rsidR="009A78FD" w:rsidRPr="00A10F02">
        <w:rPr>
          <w:sz w:val="22"/>
        </w:rPr>
        <w:t>СИЗ органа слуха</w:t>
      </w:r>
      <w:r w:rsidR="0011172A" w:rsidRPr="00A10F02">
        <w:rPr>
          <w:sz w:val="22"/>
        </w:rPr>
        <w:t xml:space="preserve"> зависит от частоты. H-M-L это группа из трех значений, показывающих типичное </w:t>
      </w:r>
      <w:r w:rsidRPr="00A10F02">
        <w:rPr>
          <w:sz w:val="22"/>
        </w:rPr>
        <w:t>поглощение шума</w:t>
      </w:r>
      <w:r w:rsidR="0011172A" w:rsidRPr="00A10F02">
        <w:rPr>
          <w:sz w:val="22"/>
        </w:rPr>
        <w:t xml:space="preserve">, которое может быть достигнуто </w:t>
      </w:r>
      <w:r w:rsidR="009A78FD" w:rsidRPr="00A10F02">
        <w:rPr>
          <w:sz w:val="22"/>
        </w:rPr>
        <w:t>СИЗ органа слуха</w:t>
      </w:r>
      <w:r w:rsidR="0011172A" w:rsidRPr="00A10F02">
        <w:rPr>
          <w:sz w:val="22"/>
        </w:rPr>
        <w:t xml:space="preserve"> для шумов, которые</w:t>
      </w:r>
      <w:r w:rsidR="009D0E9B" w:rsidRPr="00A10F02">
        <w:rPr>
          <w:sz w:val="22"/>
        </w:rPr>
        <w:t xml:space="preserve"> по частотному составу</w:t>
      </w:r>
      <w:r w:rsidR="0011172A" w:rsidRPr="00A10F02">
        <w:rPr>
          <w:sz w:val="22"/>
        </w:rPr>
        <w:t xml:space="preserve"> преимущественно «Высокие», «Средние» или «Низкие»</w:t>
      </w:r>
      <w:r w:rsidR="00F40352" w:rsidRPr="00A10F02">
        <w:rPr>
          <w:sz w:val="22"/>
        </w:rPr>
        <w:t xml:space="preserve"> соответственно</w:t>
      </w:r>
      <w:r w:rsidR="0011172A" w:rsidRPr="00A10F02">
        <w:rPr>
          <w:sz w:val="22"/>
        </w:rPr>
        <w:t>. Значения H, M и L соответствуют</w:t>
      </w:r>
      <w:r w:rsidR="009D0E9B" w:rsidRPr="00A10F02">
        <w:rPr>
          <w:sz w:val="22"/>
        </w:rPr>
        <w:t xml:space="preserve"> разности</w:t>
      </w:r>
      <w:r w:rsidR="0011172A" w:rsidRPr="00A10F02">
        <w:rPr>
          <w:sz w:val="22"/>
        </w:rPr>
        <w:t xml:space="preserve"> L</w:t>
      </w:r>
      <w:r w:rsidR="0011172A" w:rsidRPr="00A10F02">
        <w:rPr>
          <w:sz w:val="22"/>
          <w:vertAlign w:val="subscript"/>
        </w:rPr>
        <w:t>p,C</w:t>
      </w:r>
      <w:r w:rsidR="0011172A" w:rsidRPr="00A10F02">
        <w:rPr>
          <w:sz w:val="22"/>
        </w:rPr>
        <w:t>-L</w:t>
      </w:r>
      <w:r w:rsidR="0011172A" w:rsidRPr="00A10F02">
        <w:rPr>
          <w:sz w:val="22"/>
          <w:vertAlign w:val="subscript"/>
        </w:rPr>
        <w:t>p,A</w:t>
      </w:r>
      <w:r w:rsidR="0011172A" w:rsidRPr="00A10F02">
        <w:rPr>
          <w:sz w:val="22"/>
        </w:rPr>
        <w:t xml:space="preserve"> −2 дБ, +2 дБ и +10 дБ соответственно.</w:t>
      </w:r>
    </w:p>
    <w:p w14:paraId="228E96AC" w14:textId="60C9FC4E" w:rsidR="0011172A" w:rsidRPr="00A10F02" w:rsidRDefault="00991583" w:rsidP="0011172A">
      <w:pPr>
        <w:rPr>
          <w:sz w:val="22"/>
        </w:rPr>
      </w:pPr>
      <w:r w:rsidRPr="00A10F02">
        <w:rPr>
          <w:sz w:val="22"/>
        </w:rPr>
        <w:t>Разность</w:t>
      </w:r>
      <w:r w:rsidR="0011172A" w:rsidRPr="00A10F02">
        <w:rPr>
          <w:sz w:val="22"/>
        </w:rPr>
        <w:t xml:space="preserve"> между C-</w:t>
      </w:r>
      <w:r w:rsidR="00EA7673" w:rsidRPr="00A10F02">
        <w:rPr>
          <w:sz w:val="22"/>
        </w:rPr>
        <w:t>корректированным</w:t>
      </w:r>
      <w:r w:rsidR="0011172A" w:rsidRPr="00A10F02">
        <w:rPr>
          <w:sz w:val="22"/>
        </w:rPr>
        <w:t xml:space="preserve"> и А-</w:t>
      </w:r>
      <w:r w:rsidR="00EA7673" w:rsidRPr="00A10F02">
        <w:rPr>
          <w:sz w:val="22"/>
        </w:rPr>
        <w:t>корректированным</w:t>
      </w:r>
      <w:r w:rsidR="0011172A" w:rsidRPr="00A10F02">
        <w:rPr>
          <w:sz w:val="22"/>
        </w:rPr>
        <w:t xml:space="preserve"> уровнями звукового давления использу</w:t>
      </w:r>
      <w:r w:rsidRPr="00A10F02">
        <w:rPr>
          <w:sz w:val="22"/>
        </w:rPr>
        <w:t xml:space="preserve">ют </w:t>
      </w:r>
      <w:r w:rsidR="0011172A" w:rsidRPr="00A10F02">
        <w:rPr>
          <w:sz w:val="22"/>
        </w:rPr>
        <w:t xml:space="preserve">для определения того, какую формулу и какое значение </w:t>
      </w:r>
      <w:r w:rsidRPr="00A10F02">
        <w:rPr>
          <w:sz w:val="22"/>
        </w:rPr>
        <w:t>применять</w:t>
      </w:r>
      <w:r w:rsidR="0011172A" w:rsidRPr="00A10F02">
        <w:rPr>
          <w:sz w:val="22"/>
        </w:rPr>
        <w:t>. Чем больше</w:t>
      </w:r>
      <w:r w:rsidRPr="00A10F02">
        <w:rPr>
          <w:sz w:val="22"/>
        </w:rPr>
        <w:t xml:space="preserve"> эта</w:t>
      </w:r>
      <w:r w:rsidR="0011172A" w:rsidRPr="00A10F02">
        <w:rPr>
          <w:sz w:val="22"/>
        </w:rPr>
        <w:t xml:space="preserve"> разн</w:t>
      </w:r>
      <w:r w:rsidRPr="00A10F02">
        <w:rPr>
          <w:sz w:val="22"/>
        </w:rPr>
        <w:t>ость</w:t>
      </w:r>
      <w:r w:rsidR="0011172A" w:rsidRPr="00A10F02">
        <w:rPr>
          <w:sz w:val="22"/>
        </w:rPr>
        <w:t>, тем более низкочастотный шум.</w:t>
      </w:r>
    </w:p>
    <w:p w14:paraId="533706B8" w14:textId="77777777" w:rsidR="0011172A" w:rsidRPr="00A10F02" w:rsidRDefault="0011172A" w:rsidP="0011172A">
      <w:pPr>
        <w:rPr>
          <w:i/>
          <w:iCs/>
          <w:sz w:val="22"/>
        </w:rPr>
      </w:pPr>
      <w:r w:rsidRPr="00A10F02">
        <w:rPr>
          <w:i/>
          <w:iCs/>
          <w:sz w:val="22"/>
        </w:rPr>
        <w:t>SNR данные</w:t>
      </w:r>
    </w:p>
    <w:p w14:paraId="0109B091" w14:textId="2FA3C834" w:rsidR="0011172A" w:rsidRPr="00A10F02" w:rsidRDefault="0011172A" w:rsidP="0011172A">
      <w:pPr>
        <w:rPr>
          <w:sz w:val="22"/>
        </w:rPr>
      </w:pPr>
      <w:r w:rsidRPr="00A10F02">
        <w:rPr>
          <w:sz w:val="22"/>
        </w:rPr>
        <w:t xml:space="preserve">Значение </w:t>
      </w:r>
      <w:r w:rsidR="00F10B8E" w:rsidRPr="00F10B8E">
        <w:rPr>
          <w:sz w:val="22"/>
        </w:rPr>
        <w:t>одночислового</w:t>
      </w:r>
      <w:r w:rsidRPr="00A10F02">
        <w:rPr>
          <w:sz w:val="22"/>
        </w:rPr>
        <w:t xml:space="preserve"> параметра </w:t>
      </w:r>
      <w:r w:rsidR="00857E0F">
        <w:rPr>
          <w:sz w:val="22"/>
        </w:rPr>
        <w:t>шумопоглащения</w:t>
      </w:r>
      <w:r w:rsidRPr="00A10F02">
        <w:rPr>
          <w:sz w:val="22"/>
        </w:rPr>
        <w:t xml:space="preserve"> основа</w:t>
      </w:r>
      <w:r w:rsidR="008A048E" w:rsidRPr="00A10F02">
        <w:rPr>
          <w:sz w:val="22"/>
        </w:rPr>
        <w:t xml:space="preserve">но </w:t>
      </w:r>
      <w:r w:rsidRPr="00A10F02">
        <w:rPr>
          <w:sz w:val="22"/>
        </w:rPr>
        <w:t xml:space="preserve">на </w:t>
      </w:r>
      <w:r w:rsidR="00F10B8E">
        <w:rPr>
          <w:sz w:val="22"/>
        </w:rPr>
        <w:br/>
      </w:r>
      <w:r w:rsidRPr="00A10F02">
        <w:rPr>
          <w:sz w:val="22"/>
        </w:rPr>
        <w:t>С-</w:t>
      </w:r>
      <w:r w:rsidR="00CA53A8" w:rsidRPr="00A10F02">
        <w:rPr>
          <w:sz w:val="22"/>
        </w:rPr>
        <w:t>корректированном</w:t>
      </w:r>
      <w:r w:rsidRPr="00A10F02">
        <w:rPr>
          <w:sz w:val="22"/>
        </w:rPr>
        <w:t xml:space="preserve"> уровне звукового давления вне </w:t>
      </w:r>
      <w:r w:rsidR="009A78FD" w:rsidRPr="00A10F02">
        <w:rPr>
          <w:sz w:val="22"/>
        </w:rPr>
        <w:t>СИЗ органа слуха</w:t>
      </w:r>
      <w:r w:rsidRPr="00A10F02">
        <w:rPr>
          <w:sz w:val="22"/>
        </w:rPr>
        <w:t xml:space="preserve">, чтобы </w:t>
      </w:r>
      <w:r w:rsidR="008A048E" w:rsidRPr="00A10F02">
        <w:rPr>
          <w:sz w:val="22"/>
        </w:rPr>
        <w:t>рассчитать</w:t>
      </w:r>
      <w:r w:rsidRPr="00A10F02">
        <w:rPr>
          <w:sz w:val="22"/>
        </w:rPr>
        <w:t xml:space="preserve"> эффективный А-</w:t>
      </w:r>
      <w:r w:rsidR="003B5754" w:rsidRPr="00A10F02">
        <w:rPr>
          <w:sz w:val="22"/>
        </w:rPr>
        <w:t>корректированный</w:t>
      </w:r>
      <w:r w:rsidRPr="00A10F02">
        <w:rPr>
          <w:sz w:val="22"/>
        </w:rPr>
        <w:t xml:space="preserve"> уровень звукового давления</w:t>
      </w:r>
      <w:r w:rsidR="00CE1E2C">
        <w:rPr>
          <w:sz w:val="22"/>
        </w:rPr>
        <w:t>,</w:t>
      </w:r>
      <w:r w:rsidRPr="00A10F02">
        <w:rPr>
          <w:sz w:val="22"/>
        </w:rPr>
        <w:t xml:space="preserve"> </w:t>
      </w:r>
      <w:r w:rsidR="005C1A85" w:rsidRPr="00A10F02">
        <w:rPr>
          <w:sz w:val="22"/>
        </w:rPr>
        <w:t>воздействующий на слух</w:t>
      </w:r>
      <w:r w:rsidRPr="00A10F02">
        <w:rPr>
          <w:sz w:val="22"/>
        </w:rPr>
        <w:t>. Чем</w:t>
      </w:r>
      <w:r w:rsidR="008A048E" w:rsidRPr="00A10F02">
        <w:rPr>
          <w:sz w:val="22"/>
        </w:rPr>
        <w:t xml:space="preserve"> больше высоких частот входит в состав шума</w:t>
      </w:r>
      <w:r w:rsidRPr="00A10F02">
        <w:rPr>
          <w:sz w:val="22"/>
        </w:rPr>
        <w:t>, тем более точный результат</w:t>
      </w:r>
      <w:r w:rsidR="008A048E" w:rsidRPr="00A10F02">
        <w:rPr>
          <w:sz w:val="22"/>
        </w:rPr>
        <w:t xml:space="preserve"> будет получен</w:t>
      </w:r>
      <w:r w:rsidRPr="00A10F02">
        <w:rPr>
          <w:sz w:val="22"/>
        </w:rPr>
        <w:t xml:space="preserve">. Чем </w:t>
      </w:r>
      <w:r w:rsidR="008A048E" w:rsidRPr="00A10F02">
        <w:rPr>
          <w:sz w:val="22"/>
        </w:rPr>
        <w:t xml:space="preserve">больше низких частот входит в состав шума, </w:t>
      </w:r>
      <w:r w:rsidRPr="00A10F02">
        <w:rPr>
          <w:sz w:val="22"/>
        </w:rPr>
        <w:t xml:space="preserve">тем больше </w:t>
      </w:r>
      <w:r w:rsidR="008A048E" w:rsidRPr="00A10F02">
        <w:rPr>
          <w:sz w:val="22"/>
        </w:rPr>
        <w:t xml:space="preserve">вероятность </w:t>
      </w:r>
      <w:r w:rsidRPr="00A10F02">
        <w:rPr>
          <w:sz w:val="22"/>
        </w:rPr>
        <w:t>неправильной оценки.</w:t>
      </w:r>
    </w:p>
    <w:p w14:paraId="6BC7577B" w14:textId="3C7E28C1" w:rsidR="0011172A" w:rsidRPr="00A10F02" w:rsidRDefault="0011172A" w:rsidP="0011172A">
      <w:pPr>
        <w:rPr>
          <w:sz w:val="22"/>
        </w:rPr>
      </w:pPr>
      <w:r w:rsidRPr="00A10F02">
        <w:rPr>
          <w:sz w:val="22"/>
        </w:rPr>
        <w:t>Примеры расч</w:t>
      </w:r>
      <w:r w:rsidR="00105B24">
        <w:rPr>
          <w:sz w:val="22"/>
        </w:rPr>
        <w:t>е</w:t>
      </w:r>
      <w:r w:rsidRPr="00A10F02">
        <w:rPr>
          <w:sz w:val="22"/>
        </w:rPr>
        <w:t xml:space="preserve">тов представлены в следующих подпунктах A.2 </w:t>
      </w:r>
      <w:r w:rsidR="006557D7">
        <w:rPr>
          <w:rFonts w:cs="Arial"/>
          <w:sz w:val="22"/>
        </w:rPr>
        <w:t>–</w:t>
      </w:r>
      <w:r w:rsidRPr="00A10F02">
        <w:rPr>
          <w:sz w:val="22"/>
        </w:rPr>
        <w:t xml:space="preserve"> A.5.</w:t>
      </w:r>
    </w:p>
    <w:p w14:paraId="4A68C4E6" w14:textId="33DE1404" w:rsidR="0011172A" w:rsidRPr="00A10F02" w:rsidRDefault="0011172A" w:rsidP="0011172A">
      <w:pPr>
        <w:rPr>
          <w:sz w:val="22"/>
        </w:rPr>
      </w:pPr>
      <w:r w:rsidRPr="00A10F02">
        <w:rPr>
          <w:sz w:val="22"/>
        </w:rPr>
        <w:t xml:space="preserve">Для примеров, приведенных в A.2 </w:t>
      </w:r>
      <w:r w:rsidR="00F10B8E">
        <w:rPr>
          <w:rFonts w:cs="Arial"/>
          <w:sz w:val="22"/>
        </w:rPr>
        <w:t>–</w:t>
      </w:r>
      <w:r w:rsidRPr="00A10F02">
        <w:rPr>
          <w:sz w:val="22"/>
        </w:rPr>
        <w:t xml:space="preserve"> A.5, были применены данные из </w:t>
      </w:r>
      <w:r w:rsidR="00C77DA4" w:rsidRPr="00A10F02">
        <w:rPr>
          <w:sz w:val="22"/>
        </w:rPr>
        <w:t xml:space="preserve">таблицы </w:t>
      </w:r>
      <w:r w:rsidRPr="00A10F02">
        <w:rPr>
          <w:sz w:val="22"/>
        </w:rPr>
        <w:t xml:space="preserve">A.2 и </w:t>
      </w:r>
      <w:r w:rsidR="00C77DA4" w:rsidRPr="00A10F02">
        <w:rPr>
          <w:sz w:val="22"/>
        </w:rPr>
        <w:t xml:space="preserve">таблицы </w:t>
      </w:r>
      <w:r w:rsidRPr="00A10F02">
        <w:rPr>
          <w:sz w:val="22"/>
        </w:rPr>
        <w:t>A.3:</w:t>
      </w:r>
    </w:p>
    <w:p w14:paraId="0821FD49" w14:textId="77777777" w:rsidR="00F10B8E" w:rsidRDefault="00F10B8E">
      <w:pPr>
        <w:spacing w:after="160" w:line="259" w:lineRule="auto"/>
        <w:ind w:firstLine="0"/>
        <w:jc w:val="left"/>
        <w:rPr>
          <w:bCs/>
          <w:spacing w:val="40"/>
          <w:sz w:val="22"/>
        </w:rPr>
      </w:pPr>
      <w:r>
        <w:rPr>
          <w:bCs/>
          <w:spacing w:val="40"/>
          <w:sz w:val="22"/>
        </w:rPr>
        <w:br w:type="page"/>
      </w:r>
    </w:p>
    <w:p w14:paraId="517E7FD7" w14:textId="33E23E55" w:rsidR="0011172A" w:rsidRPr="00A10F02" w:rsidRDefault="0011172A" w:rsidP="003C4026">
      <w:pPr>
        <w:ind w:firstLine="0"/>
        <w:rPr>
          <w:bCs/>
          <w:sz w:val="22"/>
        </w:rPr>
      </w:pPr>
      <w:r w:rsidRPr="00A10F02">
        <w:rPr>
          <w:bCs/>
          <w:spacing w:val="40"/>
          <w:sz w:val="22"/>
        </w:rPr>
        <w:lastRenderedPageBreak/>
        <w:t>Таблица</w:t>
      </w:r>
      <w:r w:rsidRPr="00A10F02">
        <w:rPr>
          <w:bCs/>
          <w:sz w:val="22"/>
        </w:rPr>
        <w:t xml:space="preserve"> A.2 </w:t>
      </w:r>
      <w:r w:rsidR="005C1A85" w:rsidRPr="00A10F02">
        <w:rPr>
          <w:bCs/>
          <w:sz w:val="22"/>
        </w:rPr>
        <w:t>–</w:t>
      </w:r>
      <w:r w:rsidRPr="00A10F02">
        <w:rPr>
          <w:bCs/>
          <w:sz w:val="22"/>
        </w:rPr>
        <w:t xml:space="preserve"> Условия </w:t>
      </w:r>
      <w:r w:rsidR="00965C5C">
        <w:rPr>
          <w:bCs/>
          <w:sz w:val="22"/>
        </w:rPr>
        <w:t>постоянного</w:t>
      </w:r>
      <w:r w:rsidRPr="00A10F02">
        <w:rPr>
          <w:bCs/>
          <w:sz w:val="22"/>
        </w:rPr>
        <w:t xml:space="preserve"> шума </w:t>
      </w:r>
      <w:r w:rsidR="00DA780E">
        <w:rPr>
          <w:bCs/>
          <w:sz w:val="22"/>
        </w:rPr>
        <w:t>за смену</w:t>
      </w:r>
    </w:p>
    <w:tbl>
      <w:tblPr>
        <w:tblStyle w:val="a3"/>
        <w:tblW w:w="9746" w:type="dxa"/>
        <w:tblInd w:w="108" w:type="dxa"/>
        <w:tblLook w:val="04A0" w:firstRow="1" w:lastRow="0" w:firstColumn="1" w:lastColumn="0" w:noHBand="0" w:noVBand="1"/>
      </w:tblPr>
      <w:tblGrid>
        <w:gridCol w:w="3269"/>
        <w:gridCol w:w="805"/>
        <w:gridCol w:w="819"/>
        <w:gridCol w:w="820"/>
        <w:gridCol w:w="819"/>
        <w:gridCol w:w="803"/>
        <w:gridCol w:w="805"/>
        <w:gridCol w:w="817"/>
        <w:gridCol w:w="789"/>
      </w:tblGrid>
      <w:tr w:rsidR="00C8635D" w:rsidRPr="00A10F02" w14:paraId="2ECFF79D" w14:textId="2B7B9247" w:rsidTr="009F3430">
        <w:tc>
          <w:tcPr>
            <w:tcW w:w="3269" w:type="dxa"/>
            <w:tcBorders>
              <w:right w:val="double" w:sz="4" w:space="0" w:color="auto"/>
            </w:tcBorders>
            <w:vAlign w:val="center"/>
          </w:tcPr>
          <w:p w14:paraId="609BCFDA" w14:textId="563AC30F" w:rsidR="00C8635D" w:rsidRPr="00A10F02" w:rsidRDefault="009F3430" w:rsidP="00391095">
            <w:pPr>
              <w:spacing w:line="240" w:lineRule="auto"/>
              <w:ind w:firstLine="0"/>
              <w:rPr>
                <w:sz w:val="22"/>
              </w:rPr>
            </w:pPr>
            <w:r>
              <w:rPr>
                <w:sz w:val="22"/>
              </w:rPr>
              <w:t>Частота</w:t>
            </w:r>
            <w:r w:rsidR="00391095">
              <w:rPr>
                <w:sz w:val="22"/>
              </w:rPr>
              <w:t>,</w:t>
            </w:r>
            <w:r>
              <w:rPr>
                <w:sz w:val="22"/>
              </w:rPr>
              <w:t xml:space="preserve"> Гц</w:t>
            </w:r>
          </w:p>
        </w:tc>
        <w:tc>
          <w:tcPr>
            <w:tcW w:w="805" w:type="dxa"/>
            <w:tcBorders>
              <w:left w:val="double" w:sz="4" w:space="0" w:color="auto"/>
            </w:tcBorders>
            <w:vAlign w:val="center"/>
          </w:tcPr>
          <w:p w14:paraId="5481CDFD" w14:textId="72A9E27D" w:rsidR="00C8635D" w:rsidRPr="00A10F02" w:rsidRDefault="00C8635D" w:rsidP="005C1A85">
            <w:pPr>
              <w:spacing w:line="240" w:lineRule="auto"/>
              <w:ind w:left="-13" w:firstLine="0"/>
              <w:jc w:val="center"/>
              <w:rPr>
                <w:sz w:val="22"/>
              </w:rPr>
            </w:pPr>
            <w:r w:rsidRPr="00A10F02">
              <w:rPr>
                <w:sz w:val="22"/>
              </w:rPr>
              <w:t>63</w:t>
            </w:r>
          </w:p>
        </w:tc>
        <w:tc>
          <w:tcPr>
            <w:tcW w:w="819" w:type="dxa"/>
            <w:vAlign w:val="center"/>
          </w:tcPr>
          <w:p w14:paraId="12C83D0D" w14:textId="7A62CEA4" w:rsidR="00C8635D" w:rsidRPr="00A10F02" w:rsidRDefault="00C8635D" w:rsidP="005C1A85">
            <w:pPr>
              <w:spacing w:line="240" w:lineRule="auto"/>
              <w:ind w:firstLine="0"/>
              <w:jc w:val="center"/>
              <w:rPr>
                <w:sz w:val="22"/>
              </w:rPr>
            </w:pPr>
            <w:r w:rsidRPr="00A10F02">
              <w:rPr>
                <w:sz w:val="22"/>
              </w:rPr>
              <w:t>125</w:t>
            </w:r>
          </w:p>
        </w:tc>
        <w:tc>
          <w:tcPr>
            <w:tcW w:w="820" w:type="dxa"/>
            <w:vAlign w:val="center"/>
          </w:tcPr>
          <w:p w14:paraId="26DAE2E8" w14:textId="3B9E65E2" w:rsidR="00C8635D" w:rsidRPr="00A10F02" w:rsidRDefault="00C8635D" w:rsidP="005C1A85">
            <w:pPr>
              <w:spacing w:line="240" w:lineRule="auto"/>
              <w:ind w:firstLine="0"/>
              <w:jc w:val="center"/>
              <w:rPr>
                <w:sz w:val="22"/>
              </w:rPr>
            </w:pPr>
            <w:r w:rsidRPr="00A10F02">
              <w:rPr>
                <w:sz w:val="22"/>
              </w:rPr>
              <w:t>250</w:t>
            </w:r>
          </w:p>
        </w:tc>
        <w:tc>
          <w:tcPr>
            <w:tcW w:w="819" w:type="dxa"/>
            <w:vAlign w:val="center"/>
          </w:tcPr>
          <w:p w14:paraId="363FA730" w14:textId="46B77621" w:rsidR="00C8635D" w:rsidRPr="00A10F02" w:rsidRDefault="00C8635D" w:rsidP="005C1A85">
            <w:pPr>
              <w:spacing w:line="240" w:lineRule="auto"/>
              <w:ind w:firstLine="0"/>
              <w:jc w:val="center"/>
              <w:rPr>
                <w:sz w:val="22"/>
              </w:rPr>
            </w:pPr>
            <w:r w:rsidRPr="00A10F02">
              <w:rPr>
                <w:sz w:val="22"/>
              </w:rPr>
              <w:t>500</w:t>
            </w:r>
          </w:p>
        </w:tc>
        <w:tc>
          <w:tcPr>
            <w:tcW w:w="803" w:type="dxa"/>
            <w:vAlign w:val="center"/>
          </w:tcPr>
          <w:p w14:paraId="42FDAC29" w14:textId="073BA077" w:rsidR="00C8635D" w:rsidRPr="00A10F02" w:rsidRDefault="00C8635D" w:rsidP="005C1A85">
            <w:pPr>
              <w:spacing w:line="240" w:lineRule="auto"/>
              <w:ind w:left="-23" w:firstLine="0"/>
              <w:jc w:val="center"/>
              <w:rPr>
                <w:sz w:val="22"/>
              </w:rPr>
            </w:pPr>
            <w:r w:rsidRPr="00A10F02">
              <w:rPr>
                <w:sz w:val="22"/>
              </w:rPr>
              <w:t>1k</w:t>
            </w:r>
          </w:p>
        </w:tc>
        <w:tc>
          <w:tcPr>
            <w:tcW w:w="805" w:type="dxa"/>
            <w:vAlign w:val="center"/>
          </w:tcPr>
          <w:p w14:paraId="18C284ED" w14:textId="1587ABDB" w:rsidR="00C8635D" w:rsidRPr="00A10F02" w:rsidRDefault="00C8635D" w:rsidP="005C1A85">
            <w:pPr>
              <w:spacing w:line="240" w:lineRule="auto"/>
              <w:ind w:firstLine="0"/>
              <w:jc w:val="center"/>
              <w:rPr>
                <w:sz w:val="22"/>
              </w:rPr>
            </w:pPr>
            <w:r w:rsidRPr="00A10F02">
              <w:rPr>
                <w:sz w:val="22"/>
              </w:rPr>
              <w:t>2k</w:t>
            </w:r>
          </w:p>
        </w:tc>
        <w:tc>
          <w:tcPr>
            <w:tcW w:w="817" w:type="dxa"/>
            <w:vAlign w:val="center"/>
          </w:tcPr>
          <w:p w14:paraId="79723E61" w14:textId="10D8B3FF" w:rsidR="00C8635D" w:rsidRPr="00A10F02" w:rsidRDefault="00C8635D" w:rsidP="005C1A85">
            <w:pPr>
              <w:spacing w:line="240" w:lineRule="auto"/>
              <w:ind w:firstLine="0"/>
              <w:jc w:val="center"/>
              <w:rPr>
                <w:sz w:val="22"/>
              </w:rPr>
            </w:pPr>
            <w:r w:rsidRPr="00A10F02">
              <w:rPr>
                <w:sz w:val="22"/>
              </w:rPr>
              <w:t>4k</w:t>
            </w:r>
          </w:p>
        </w:tc>
        <w:tc>
          <w:tcPr>
            <w:tcW w:w="789" w:type="dxa"/>
          </w:tcPr>
          <w:p w14:paraId="3EA7659D" w14:textId="27DFA767" w:rsidR="00C8635D" w:rsidRPr="00A10F02" w:rsidRDefault="00C8635D" w:rsidP="005C1A85">
            <w:pPr>
              <w:spacing w:line="240" w:lineRule="auto"/>
              <w:ind w:firstLine="0"/>
              <w:jc w:val="center"/>
              <w:rPr>
                <w:sz w:val="22"/>
              </w:rPr>
            </w:pPr>
            <w:r w:rsidRPr="00A10F02">
              <w:rPr>
                <w:sz w:val="22"/>
              </w:rPr>
              <w:t>8k</w:t>
            </w:r>
          </w:p>
        </w:tc>
      </w:tr>
      <w:tr w:rsidR="00C8635D" w:rsidRPr="00A10F02" w14:paraId="50372073" w14:textId="36F21E3D" w:rsidTr="009F3430">
        <w:tc>
          <w:tcPr>
            <w:tcW w:w="3269" w:type="dxa"/>
            <w:tcBorders>
              <w:right w:val="double" w:sz="4" w:space="0" w:color="auto"/>
            </w:tcBorders>
            <w:vAlign w:val="center"/>
          </w:tcPr>
          <w:p w14:paraId="7B5B1CEB" w14:textId="022F9226" w:rsidR="00C8635D" w:rsidRPr="00A10F02" w:rsidRDefault="00C8635D" w:rsidP="00783D3C">
            <w:pPr>
              <w:spacing w:line="240" w:lineRule="auto"/>
              <w:ind w:firstLine="0"/>
              <w:rPr>
                <w:sz w:val="22"/>
              </w:rPr>
            </w:pPr>
            <w:r w:rsidRPr="00A10F02">
              <w:rPr>
                <w:sz w:val="22"/>
              </w:rPr>
              <w:t>Уровень октавной полосы (L</w:t>
            </w:r>
            <w:r w:rsidRPr="00A10F02">
              <w:rPr>
                <w:sz w:val="22"/>
                <w:vertAlign w:val="subscript"/>
              </w:rPr>
              <w:t>p,oct</w:t>
            </w:r>
            <w:r w:rsidR="009F3430">
              <w:rPr>
                <w:sz w:val="22"/>
              </w:rPr>
              <w:t>)</w:t>
            </w:r>
            <w:r w:rsidR="00783D3C">
              <w:rPr>
                <w:sz w:val="22"/>
              </w:rPr>
              <w:t>,</w:t>
            </w:r>
            <w:r w:rsidR="009F3430">
              <w:rPr>
                <w:sz w:val="22"/>
              </w:rPr>
              <w:t xml:space="preserve"> дБ</w:t>
            </w:r>
          </w:p>
        </w:tc>
        <w:tc>
          <w:tcPr>
            <w:tcW w:w="805" w:type="dxa"/>
            <w:tcBorders>
              <w:left w:val="double" w:sz="4" w:space="0" w:color="auto"/>
            </w:tcBorders>
            <w:vAlign w:val="center"/>
          </w:tcPr>
          <w:p w14:paraId="7171703C" w14:textId="515517A7" w:rsidR="00C8635D" w:rsidRPr="00A10F02" w:rsidRDefault="00C8635D" w:rsidP="005C1A85">
            <w:pPr>
              <w:spacing w:line="240" w:lineRule="auto"/>
              <w:ind w:left="-13" w:firstLine="0"/>
              <w:jc w:val="center"/>
              <w:rPr>
                <w:sz w:val="22"/>
              </w:rPr>
            </w:pPr>
            <w:r w:rsidRPr="00A10F02">
              <w:rPr>
                <w:sz w:val="22"/>
              </w:rPr>
              <w:t>80</w:t>
            </w:r>
          </w:p>
        </w:tc>
        <w:tc>
          <w:tcPr>
            <w:tcW w:w="819" w:type="dxa"/>
            <w:vAlign w:val="center"/>
          </w:tcPr>
          <w:p w14:paraId="27EB9A38" w14:textId="487932F7" w:rsidR="00C8635D" w:rsidRPr="00A10F02" w:rsidRDefault="00C8635D" w:rsidP="005C1A85">
            <w:pPr>
              <w:spacing w:line="240" w:lineRule="auto"/>
              <w:ind w:firstLine="0"/>
              <w:jc w:val="center"/>
              <w:rPr>
                <w:sz w:val="22"/>
              </w:rPr>
            </w:pPr>
            <w:r w:rsidRPr="00A10F02">
              <w:rPr>
                <w:sz w:val="22"/>
              </w:rPr>
              <w:t>84</w:t>
            </w:r>
          </w:p>
        </w:tc>
        <w:tc>
          <w:tcPr>
            <w:tcW w:w="820" w:type="dxa"/>
            <w:vAlign w:val="center"/>
          </w:tcPr>
          <w:p w14:paraId="148829E4" w14:textId="6CA50AA4" w:rsidR="00C8635D" w:rsidRPr="00A10F02" w:rsidRDefault="00C8635D" w:rsidP="005C1A85">
            <w:pPr>
              <w:spacing w:line="240" w:lineRule="auto"/>
              <w:ind w:firstLine="0"/>
              <w:jc w:val="center"/>
              <w:rPr>
                <w:sz w:val="22"/>
              </w:rPr>
            </w:pPr>
            <w:r w:rsidRPr="00A10F02">
              <w:rPr>
                <w:sz w:val="22"/>
              </w:rPr>
              <w:t>86</w:t>
            </w:r>
          </w:p>
        </w:tc>
        <w:tc>
          <w:tcPr>
            <w:tcW w:w="819" w:type="dxa"/>
            <w:vAlign w:val="center"/>
          </w:tcPr>
          <w:p w14:paraId="46BBD79C" w14:textId="12961869" w:rsidR="00C8635D" w:rsidRPr="00A10F02" w:rsidRDefault="00C8635D" w:rsidP="005C1A85">
            <w:pPr>
              <w:spacing w:line="240" w:lineRule="auto"/>
              <w:ind w:firstLine="0"/>
              <w:jc w:val="center"/>
              <w:rPr>
                <w:sz w:val="22"/>
              </w:rPr>
            </w:pPr>
            <w:r w:rsidRPr="00A10F02">
              <w:rPr>
                <w:sz w:val="22"/>
              </w:rPr>
              <w:t>88</w:t>
            </w:r>
          </w:p>
        </w:tc>
        <w:tc>
          <w:tcPr>
            <w:tcW w:w="803" w:type="dxa"/>
            <w:vAlign w:val="center"/>
          </w:tcPr>
          <w:p w14:paraId="2F4B55F6" w14:textId="23333E1A" w:rsidR="00C8635D" w:rsidRPr="00A10F02" w:rsidRDefault="00C8635D" w:rsidP="005C1A85">
            <w:pPr>
              <w:spacing w:line="240" w:lineRule="auto"/>
              <w:ind w:left="-23" w:firstLine="0"/>
              <w:jc w:val="center"/>
              <w:rPr>
                <w:sz w:val="22"/>
              </w:rPr>
            </w:pPr>
            <w:r w:rsidRPr="00A10F02">
              <w:rPr>
                <w:sz w:val="22"/>
              </w:rPr>
              <w:t>97</w:t>
            </w:r>
          </w:p>
        </w:tc>
        <w:tc>
          <w:tcPr>
            <w:tcW w:w="805" w:type="dxa"/>
            <w:vAlign w:val="center"/>
          </w:tcPr>
          <w:p w14:paraId="782D937C" w14:textId="7FE229A2" w:rsidR="00C8635D" w:rsidRPr="00A10F02" w:rsidRDefault="00C8635D" w:rsidP="005C1A85">
            <w:pPr>
              <w:spacing w:line="240" w:lineRule="auto"/>
              <w:ind w:firstLine="0"/>
              <w:jc w:val="center"/>
              <w:rPr>
                <w:sz w:val="22"/>
              </w:rPr>
            </w:pPr>
            <w:r w:rsidRPr="00A10F02">
              <w:rPr>
                <w:sz w:val="22"/>
              </w:rPr>
              <w:t>99</w:t>
            </w:r>
          </w:p>
        </w:tc>
        <w:tc>
          <w:tcPr>
            <w:tcW w:w="817" w:type="dxa"/>
            <w:vAlign w:val="center"/>
          </w:tcPr>
          <w:p w14:paraId="077FE314" w14:textId="226422EA" w:rsidR="00C8635D" w:rsidRPr="00A10F02" w:rsidRDefault="00C8635D" w:rsidP="005C1A85">
            <w:pPr>
              <w:spacing w:line="240" w:lineRule="auto"/>
              <w:ind w:firstLine="0"/>
              <w:jc w:val="center"/>
              <w:rPr>
                <w:sz w:val="22"/>
              </w:rPr>
            </w:pPr>
            <w:r w:rsidRPr="00A10F02">
              <w:rPr>
                <w:sz w:val="22"/>
              </w:rPr>
              <w:t>97</w:t>
            </w:r>
          </w:p>
        </w:tc>
        <w:tc>
          <w:tcPr>
            <w:tcW w:w="789" w:type="dxa"/>
            <w:vAlign w:val="center"/>
          </w:tcPr>
          <w:p w14:paraId="017EDAB6" w14:textId="3E9AB87F" w:rsidR="00C8635D" w:rsidRPr="00A10F02" w:rsidRDefault="00C8635D" w:rsidP="005C1A85">
            <w:pPr>
              <w:spacing w:line="240" w:lineRule="auto"/>
              <w:ind w:firstLine="0"/>
              <w:jc w:val="center"/>
              <w:rPr>
                <w:sz w:val="22"/>
              </w:rPr>
            </w:pPr>
            <w:r w:rsidRPr="00A10F02">
              <w:rPr>
                <w:sz w:val="22"/>
              </w:rPr>
              <w:t>96</w:t>
            </w:r>
          </w:p>
        </w:tc>
      </w:tr>
    </w:tbl>
    <w:p w14:paraId="689D7343" w14:textId="77777777" w:rsidR="004108D5" w:rsidRPr="00A10F02" w:rsidRDefault="004108D5" w:rsidP="0011172A">
      <w:pPr>
        <w:rPr>
          <w:sz w:val="22"/>
          <w:lang w:val="en-US"/>
        </w:rPr>
      </w:pPr>
    </w:p>
    <w:p w14:paraId="3E307E96" w14:textId="37523A90" w:rsidR="0011172A" w:rsidRPr="00A10F02" w:rsidRDefault="0011172A" w:rsidP="0011172A">
      <w:pPr>
        <w:rPr>
          <w:sz w:val="22"/>
          <w:lang w:val="en-US"/>
        </w:rPr>
      </w:pPr>
      <w:r w:rsidRPr="00A10F02">
        <w:rPr>
          <w:sz w:val="22"/>
          <w:lang w:val="en-US"/>
        </w:rPr>
        <w:t>L</w:t>
      </w:r>
      <w:r w:rsidRPr="00A10F02">
        <w:rPr>
          <w:sz w:val="22"/>
          <w:vertAlign w:val="subscript"/>
          <w:lang w:val="en-US"/>
        </w:rPr>
        <w:t xml:space="preserve">p,A </w:t>
      </w:r>
      <w:r w:rsidRPr="00A10F02">
        <w:rPr>
          <w:sz w:val="22"/>
          <w:lang w:val="en-US"/>
        </w:rPr>
        <w:t xml:space="preserve">= 104 </w:t>
      </w:r>
      <w:r w:rsidRPr="00A10F02">
        <w:rPr>
          <w:sz w:val="22"/>
        </w:rPr>
        <w:t>дБ</w:t>
      </w:r>
    </w:p>
    <w:p w14:paraId="65750533" w14:textId="77777777" w:rsidR="0011172A" w:rsidRPr="00A10F02" w:rsidRDefault="0011172A" w:rsidP="0011172A">
      <w:pPr>
        <w:rPr>
          <w:sz w:val="22"/>
          <w:lang w:val="en-US"/>
        </w:rPr>
      </w:pPr>
      <w:r w:rsidRPr="00A10F02">
        <w:rPr>
          <w:sz w:val="22"/>
          <w:lang w:val="en-US"/>
        </w:rPr>
        <w:t>L</w:t>
      </w:r>
      <w:r w:rsidRPr="00A10F02">
        <w:rPr>
          <w:sz w:val="22"/>
          <w:vertAlign w:val="subscript"/>
          <w:lang w:val="en-US"/>
        </w:rPr>
        <w:t>p,C</w:t>
      </w:r>
      <w:r w:rsidRPr="00A10F02">
        <w:rPr>
          <w:sz w:val="22"/>
          <w:lang w:val="en-US"/>
        </w:rPr>
        <w:t xml:space="preserve"> = 103 </w:t>
      </w:r>
      <w:r w:rsidRPr="00A10F02">
        <w:rPr>
          <w:sz w:val="22"/>
        </w:rPr>
        <w:t>дБ</w:t>
      </w:r>
    </w:p>
    <w:p w14:paraId="55556505" w14:textId="77777777" w:rsidR="0011172A" w:rsidRPr="00A10F02" w:rsidRDefault="0011172A" w:rsidP="0011172A">
      <w:pPr>
        <w:rPr>
          <w:sz w:val="22"/>
          <w:lang w:val="en-US"/>
        </w:rPr>
      </w:pPr>
      <w:r w:rsidRPr="00A10F02">
        <w:rPr>
          <w:sz w:val="22"/>
          <w:lang w:val="en-US"/>
        </w:rPr>
        <w:t>L</w:t>
      </w:r>
      <w:r w:rsidRPr="00A10F02">
        <w:rPr>
          <w:sz w:val="22"/>
          <w:vertAlign w:val="subscript"/>
          <w:lang w:val="en-US"/>
        </w:rPr>
        <w:t>p,C</w:t>
      </w:r>
      <w:r w:rsidRPr="00A10F02">
        <w:rPr>
          <w:sz w:val="22"/>
          <w:lang w:val="en-US"/>
        </w:rPr>
        <w:t xml:space="preserve"> – L</w:t>
      </w:r>
      <w:r w:rsidRPr="00A10F02">
        <w:rPr>
          <w:sz w:val="22"/>
          <w:vertAlign w:val="subscript"/>
          <w:lang w:val="en-US"/>
        </w:rPr>
        <w:t>p,A</w:t>
      </w:r>
      <w:r w:rsidRPr="00A10F02">
        <w:rPr>
          <w:sz w:val="22"/>
          <w:lang w:val="en-US"/>
        </w:rPr>
        <w:t xml:space="preserve"> = – 1 </w:t>
      </w:r>
      <w:r w:rsidRPr="00A10F02">
        <w:rPr>
          <w:sz w:val="22"/>
        </w:rPr>
        <w:t>дБ</w:t>
      </w:r>
    </w:p>
    <w:p w14:paraId="30B8C560" w14:textId="48115572" w:rsidR="0011172A" w:rsidRPr="00A10F02" w:rsidRDefault="0011172A" w:rsidP="0011172A">
      <w:pPr>
        <w:rPr>
          <w:sz w:val="22"/>
        </w:rPr>
      </w:pPr>
      <w:r w:rsidRPr="00A10F02">
        <w:rPr>
          <w:sz w:val="22"/>
        </w:rPr>
        <w:t>Класс шума HM</w:t>
      </w:r>
    </w:p>
    <w:p w14:paraId="385E1A7C" w14:textId="77777777" w:rsidR="003C4026" w:rsidRPr="00A10F02" w:rsidRDefault="003C4026" w:rsidP="0011172A">
      <w:pPr>
        <w:rPr>
          <w:sz w:val="22"/>
        </w:rPr>
      </w:pPr>
    </w:p>
    <w:p w14:paraId="5C07CE14" w14:textId="076C373D" w:rsidR="0011172A" w:rsidRPr="00A10F02" w:rsidRDefault="0011172A" w:rsidP="003C4026">
      <w:pPr>
        <w:ind w:firstLine="0"/>
        <w:rPr>
          <w:bCs/>
          <w:sz w:val="22"/>
        </w:rPr>
      </w:pPr>
      <w:r w:rsidRPr="00A10F02">
        <w:rPr>
          <w:bCs/>
          <w:spacing w:val="40"/>
          <w:sz w:val="22"/>
        </w:rPr>
        <w:t>Таблица</w:t>
      </w:r>
      <w:r w:rsidRPr="00A10F02">
        <w:rPr>
          <w:bCs/>
          <w:sz w:val="22"/>
        </w:rPr>
        <w:t xml:space="preserve"> A.3 </w:t>
      </w:r>
      <w:r w:rsidR="005C1A85" w:rsidRPr="00A10F02">
        <w:rPr>
          <w:bCs/>
          <w:sz w:val="22"/>
        </w:rPr>
        <w:t>–</w:t>
      </w:r>
      <w:r w:rsidRPr="00A10F02">
        <w:rPr>
          <w:bCs/>
          <w:sz w:val="22"/>
        </w:rPr>
        <w:t xml:space="preserve"> Оцениваемое </w:t>
      </w:r>
      <w:r w:rsidR="009A78FD" w:rsidRPr="00A10F02">
        <w:rPr>
          <w:bCs/>
          <w:sz w:val="22"/>
        </w:rPr>
        <w:t>СИЗ органа слуха</w:t>
      </w:r>
    </w:p>
    <w:tbl>
      <w:tblPr>
        <w:tblStyle w:val="a3"/>
        <w:tblW w:w="9746" w:type="dxa"/>
        <w:tblInd w:w="108" w:type="dxa"/>
        <w:tblLook w:val="04A0" w:firstRow="1" w:lastRow="0" w:firstColumn="1" w:lastColumn="0" w:noHBand="0" w:noVBand="1"/>
      </w:tblPr>
      <w:tblGrid>
        <w:gridCol w:w="3288"/>
        <w:gridCol w:w="798"/>
        <w:gridCol w:w="807"/>
        <w:gridCol w:w="818"/>
        <w:gridCol w:w="817"/>
        <w:gridCol w:w="814"/>
        <w:gridCol w:w="817"/>
        <w:gridCol w:w="828"/>
        <w:gridCol w:w="759"/>
      </w:tblGrid>
      <w:tr w:rsidR="00C8635D" w:rsidRPr="00A10F02" w14:paraId="549649F8" w14:textId="1A5EBDA9" w:rsidTr="009F3430">
        <w:tc>
          <w:tcPr>
            <w:tcW w:w="3288" w:type="dxa"/>
            <w:tcBorders>
              <w:right w:val="double" w:sz="4" w:space="0" w:color="auto"/>
            </w:tcBorders>
            <w:vAlign w:val="center"/>
          </w:tcPr>
          <w:p w14:paraId="56965DE4" w14:textId="448E8893" w:rsidR="00C8635D" w:rsidRPr="00A10F02" w:rsidRDefault="009F3430" w:rsidP="00391095">
            <w:pPr>
              <w:spacing w:line="240" w:lineRule="auto"/>
              <w:ind w:firstLine="0"/>
              <w:rPr>
                <w:sz w:val="22"/>
              </w:rPr>
            </w:pPr>
            <w:r>
              <w:rPr>
                <w:sz w:val="22"/>
              </w:rPr>
              <w:t>Частота</w:t>
            </w:r>
            <w:r w:rsidR="00391095">
              <w:rPr>
                <w:sz w:val="22"/>
              </w:rPr>
              <w:t>,</w:t>
            </w:r>
            <w:r>
              <w:rPr>
                <w:sz w:val="22"/>
              </w:rPr>
              <w:t xml:space="preserve"> Гц</w:t>
            </w:r>
          </w:p>
        </w:tc>
        <w:tc>
          <w:tcPr>
            <w:tcW w:w="798" w:type="dxa"/>
            <w:tcBorders>
              <w:left w:val="double" w:sz="4" w:space="0" w:color="auto"/>
            </w:tcBorders>
            <w:vAlign w:val="center"/>
          </w:tcPr>
          <w:p w14:paraId="619CDA8E" w14:textId="71DDFC23" w:rsidR="00C8635D" w:rsidRPr="00A10F02" w:rsidRDefault="00C8635D" w:rsidP="005C1A85">
            <w:pPr>
              <w:spacing w:line="240" w:lineRule="auto"/>
              <w:ind w:firstLine="0"/>
              <w:jc w:val="center"/>
              <w:rPr>
                <w:sz w:val="22"/>
              </w:rPr>
            </w:pPr>
            <w:r w:rsidRPr="00A10F02">
              <w:rPr>
                <w:sz w:val="22"/>
              </w:rPr>
              <w:t>63</w:t>
            </w:r>
          </w:p>
        </w:tc>
        <w:tc>
          <w:tcPr>
            <w:tcW w:w="807" w:type="dxa"/>
            <w:vAlign w:val="center"/>
          </w:tcPr>
          <w:p w14:paraId="5979548C" w14:textId="6C1EC5AB" w:rsidR="00C8635D" w:rsidRPr="00A10F02" w:rsidRDefault="00C8635D" w:rsidP="005C1A85">
            <w:pPr>
              <w:spacing w:line="240" w:lineRule="auto"/>
              <w:ind w:firstLine="0"/>
              <w:jc w:val="center"/>
              <w:rPr>
                <w:sz w:val="22"/>
              </w:rPr>
            </w:pPr>
            <w:r w:rsidRPr="00A10F02">
              <w:rPr>
                <w:sz w:val="22"/>
              </w:rPr>
              <w:t>125</w:t>
            </w:r>
          </w:p>
        </w:tc>
        <w:tc>
          <w:tcPr>
            <w:tcW w:w="818" w:type="dxa"/>
            <w:vAlign w:val="center"/>
          </w:tcPr>
          <w:p w14:paraId="1EAD6C55" w14:textId="7392342B" w:rsidR="00C8635D" w:rsidRPr="00A10F02" w:rsidRDefault="00C8635D" w:rsidP="005C1A85">
            <w:pPr>
              <w:spacing w:line="240" w:lineRule="auto"/>
              <w:ind w:firstLine="0"/>
              <w:jc w:val="center"/>
              <w:rPr>
                <w:sz w:val="22"/>
              </w:rPr>
            </w:pPr>
            <w:r w:rsidRPr="00A10F02">
              <w:rPr>
                <w:sz w:val="22"/>
              </w:rPr>
              <w:t>250</w:t>
            </w:r>
          </w:p>
        </w:tc>
        <w:tc>
          <w:tcPr>
            <w:tcW w:w="817" w:type="dxa"/>
            <w:vAlign w:val="center"/>
          </w:tcPr>
          <w:p w14:paraId="7E21BAD0" w14:textId="4AE849FC" w:rsidR="00C8635D" w:rsidRPr="00A10F02" w:rsidRDefault="00C8635D" w:rsidP="005C1A85">
            <w:pPr>
              <w:spacing w:line="240" w:lineRule="auto"/>
              <w:ind w:firstLine="0"/>
              <w:jc w:val="center"/>
              <w:rPr>
                <w:sz w:val="22"/>
              </w:rPr>
            </w:pPr>
            <w:r w:rsidRPr="00A10F02">
              <w:rPr>
                <w:sz w:val="22"/>
              </w:rPr>
              <w:t>500</w:t>
            </w:r>
          </w:p>
        </w:tc>
        <w:tc>
          <w:tcPr>
            <w:tcW w:w="814" w:type="dxa"/>
            <w:vAlign w:val="center"/>
          </w:tcPr>
          <w:p w14:paraId="6F08B7C5" w14:textId="4C6B25D5" w:rsidR="00C8635D" w:rsidRPr="00A10F02" w:rsidRDefault="00C8635D" w:rsidP="005C1A85">
            <w:pPr>
              <w:spacing w:line="240" w:lineRule="auto"/>
              <w:ind w:left="-20" w:firstLine="0"/>
              <w:jc w:val="center"/>
              <w:rPr>
                <w:sz w:val="22"/>
              </w:rPr>
            </w:pPr>
            <w:r w:rsidRPr="00A10F02">
              <w:rPr>
                <w:sz w:val="22"/>
              </w:rPr>
              <w:t>1k</w:t>
            </w:r>
          </w:p>
        </w:tc>
        <w:tc>
          <w:tcPr>
            <w:tcW w:w="817" w:type="dxa"/>
            <w:vAlign w:val="center"/>
          </w:tcPr>
          <w:p w14:paraId="3C7EE44C" w14:textId="45973BB0" w:rsidR="00C8635D" w:rsidRPr="00A10F02" w:rsidRDefault="00C8635D" w:rsidP="005C1A85">
            <w:pPr>
              <w:spacing w:line="240" w:lineRule="auto"/>
              <w:ind w:firstLine="0"/>
              <w:jc w:val="center"/>
              <w:rPr>
                <w:sz w:val="22"/>
              </w:rPr>
            </w:pPr>
            <w:r w:rsidRPr="00A10F02">
              <w:rPr>
                <w:sz w:val="22"/>
              </w:rPr>
              <w:t>2k</w:t>
            </w:r>
          </w:p>
        </w:tc>
        <w:tc>
          <w:tcPr>
            <w:tcW w:w="828" w:type="dxa"/>
            <w:vAlign w:val="center"/>
          </w:tcPr>
          <w:p w14:paraId="6B090874" w14:textId="55D9AA93" w:rsidR="00C8635D" w:rsidRPr="00A10F02" w:rsidRDefault="00C8635D" w:rsidP="005C1A85">
            <w:pPr>
              <w:spacing w:line="240" w:lineRule="auto"/>
              <w:ind w:firstLine="0"/>
              <w:jc w:val="center"/>
              <w:rPr>
                <w:sz w:val="22"/>
              </w:rPr>
            </w:pPr>
            <w:r w:rsidRPr="00A10F02">
              <w:rPr>
                <w:sz w:val="22"/>
              </w:rPr>
              <w:t>4k</w:t>
            </w:r>
          </w:p>
        </w:tc>
        <w:tc>
          <w:tcPr>
            <w:tcW w:w="759" w:type="dxa"/>
          </w:tcPr>
          <w:p w14:paraId="3F9EC886" w14:textId="4F9C69FC" w:rsidR="00C8635D" w:rsidRPr="00A10F02" w:rsidRDefault="00C8635D" w:rsidP="005C1A85">
            <w:pPr>
              <w:spacing w:line="240" w:lineRule="auto"/>
              <w:ind w:firstLine="0"/>
              <w:jc w:val="center"/>
              <w:rPr>
                <w:sz w:val="22"/>
              </w:rPr>
            </w:pPr>
            <w:r w:rsidRPr="00A10F02">
              <w:rPr>
                <w:sz w:val="22"/>
              </w:rPr>
              <w:t>8k</w:t>
            </w:r>
          </w:p>
        </w:tc>
      </w:tr>
      <w:tr w:rsidR="00C8635D" w:rsidRPr="00A10F02" w14:paraId="40DE8ECF" w14:textId="497F8523" w:rsidTr="009F3430">
        <w:tc>
          <w:tcPr>
            <w:tcW w:w="3288" w:type="dxa"/>
            <w:tcBorders>
              <w:right w:val="double" w:sz="4" w:space="0" w:color="auto"/>
            </w:tcBorders>
            <w:vAlign w:val="center"/>
          </w:tcPr>
          <w:p w14:paraId="24A08470" w14:textId="6F49D5F1" w:rsidR="00C8635D" w:rsidRPr="00A10F02" w:rsidRDefault="00B40DE7" w:rsidP="00783D3C">
            <w:pPr>
              <w:spacing w:line="240" w:lineRule="auto"/>
              <w:ind w:firstLine="0"/>
              <w:rPr>
                <w:sz w:val="22"/>
              </w:rPr>
            </w:pPr>
            <w:r>
              <w:rPr>
                <w:sz w:val="22"/>
              </w:rPr>
              <w:t>П</w:t>
            </w:r>
            <w:r w:rsidRPr="00B40DE7">
              <w:rPr>
                <w:sz w:val="22"/>
              </w:rPr>
              <w:t>оказатель ожидаемой защиты</w:t>
            </w:r>
            <w:r w:rsidR="00C8635D" w:rsidRPr="00A10F02">
              <w:rPr>
                <w:sz w:val="22"/>
              </w:rPr>
              <w:t xml:space="preserve"> (APVf)</w:t>
            </w:r>
            <w:r w:rsidR="00783D3C">
              <w:rPr>
                <w:sz w:val="22"/>
              </w:rPr>
              <w:t>,</w:t>
            </w:r>
            <w:r w:rsidR="00C8635D" w:rsidRPr="00A10F02">
              <w:rPr>
                <w:sz w:val="22"/>
              </w:rPr>
              <w:t xml:space="preserve"> дБ</w:t>
            </w:r>
          </w:p>
        </w:tc>
        <w:tc>
          <w:tcPr>
            <w:tcW w:w="798" w:type="dxa"/>
            <w:tcBorders>
              <w:left w:val="double" w:sz="4" w:space="0" w:color="auto"/>
            </w:tcBorders>
            <w:vAlign w:val="center"/>
          </w:tcPr>
          <w:p w14:paraId="3D059242" w14:textId="1567E980" w:rsidR="00C8635D" w:rsidRPr="00A10F02" w:rsidRDefault="00C8635D" w:rsidP="005C1A85">
            <w:pPr>
              <w:spacing w:line="240" w:lineRule="auto"/>
              <w:ind w:firstLine="0"/>
              <w:jc w:val="center"/>
              <w:rPr>
                <w:sz w:val="22"/>
              </w:rPr>
            </w:pPr>
            <w:r w:rsidRPr="00A10F02">
              <w:rPr>
                <w:sz w:val="22"/>
              </w:rPr>
              <w:t>5,0</w:t>
            </w:r>
          </w:p>
        </w:tc>
        <w:tc>
          <w:tcPr>
            <w:tcW w:w="807" w:type="dxa"/>
            <w:vAlign w:val="center"/>
          </w:tcPr>
          <w:p w14:paraId="19C8B217" w14:textId="4E75845A" w:rsidR="00C8635D" w:rsidRPr="00A10F02" w:rsidRDefault="00C8635D" w:rsidP="005C1A85">
            <w:pPr>
              <w:spacing w:line="240" w:lineRule="auto"/>
              <w:ind w:firstLine="0"/>
              <w:jc w:val="center"/>
              <w:rPr>
                <w:sz w:val="22"/>
              </w:rPr>
            </w:pPr>
            <w:r w:rsidRPr="00A10F02">
              <w:rPr>
                <w:sz w:val="22"/>
              </w:rPr>
              <w:t>7,0</w:t>
            </w:r>
          </w:p>
        </w:tc>
        <w:tc>
          <w:tcPr>
            <w:tcW w:w="818" w:type="dxa"/>
            <w:vAlign w:val="center"/>
          </w:tcPr>
          <w:p w14:paraId="4364D41A" w14:textId="0D635B06" w:rsidR="00C8635D" w:rsidRPr="00A10F02" w:rsidRDefault="00C8635D" w:rsidP="005C1A85">
            <w:pPr>
              <w:spacing w:line="240" w:lineRule="auto"/>
              <w:ind w:firstLine="0"/>
              <w:jc w:val="center"/>
              <w:rPr>
                <w:sz w:val="22"/>
              </w:rPr>
            </w:pPr>
            <w:r w:rsidRPr="00A10F02">
              <w:rPr>
                <w:sz w:val="22"/>
              </w:rPr>
              <w:t>11,4</w:t>
            </w:r>
          </w:p>
        </w:tc>
        <w:tc>
          <w:tcPr>
            <w:tcW w:w="817" w:type="dxa"/>
            <w:vAlign w:val="center"/>
          </w:tcPr>
          <w:p w14:paraId="0E29C8AF" w14:textId="37A79EFE" w:rsidR="00C8635D" w:rsidRPr="00A10F02" w:rsidRDefault="00C8635D" w:rsidP="005C1A85">
            <w:pPr>
              <w:spacing w:line="240" w:lineRule="auto"/>
              <w:ind w:firstLine="0"/>
              <w:jc w:val="center"/>
              <w:rPr>
                <w:sz w:val="22"/>
              </w:rPr>
            </w:pPr>
            <w:r w:rsidRPr="00A10F02">
              <w:rPr>
                <w:sz w:val="22"/>
              </w:rPr>
              <w:t>15,7</w:t>
            </w:r>
          </w:p>
        </w:tc>
        <w:tc>
          <w:tcPr>
            <w:tcW w:w="814" w:type="dxa"/>
            <w:vAlign w:val="center"/>
          </w:tcPr>
          <w:p w14:paraId="74048FE1" w14:textId="348B3763" w:rsidR="00C8635D" w:rsidRPr="00A10F02" w:rsidRDefault="00C8635D" w:rsidP="005C1A85">
            <w:pPr>
              <w:spacing w:line="240" w:lineRule="auto"/>
              <w:ind w:left="-20" w:firstLine="0"/>
              <w:jc w:val="center"/>
              <w:rPr>
                <w:sz w:val="22"/>
              </w:rPr>
            </w:pPr>
            <w:r w:rsidRPr="00A10F02">
              <w:rPr>
                <w:sz w:val="22"/>
              </w:rPr>
              <w:t>19,4</w:t>
            </w:r>
          </w:p>
        </w:tc>
        <w:tc>
          <w:tcPr>
            <w:tcW w:w="817" w:type="dxa"/>
            <w:vAlign w:val="center"/>
          </w:tcPr>
          <w:p w14:paraId="6E108E51" w14:textId="5BD8A4E2" w:rsidR="00C8635D" w:rsidRPr="00A10F02" w:rsidRDefault="00C8635D" w:rsidP="005C1A85">
            <w:pPr>
              <w:spacing w:line="240" w:lineRule="auto"/>
              <w:ind w:firstLine="0"/>
              <w:jc w:val="center"/>
              <w:rPr>
                <w:sz w:val="22"/>
              </w:rPr>
            </w:pPr>
            <w:r w:rsidRPr="00A10F02">
              <w:rPr>
                <w:sz w:val="22"/>
              </w:rPr>
              <w:t>24,4</w:t>
            </w:r>
          </w:p>
        </w:tc>
        <w:tc>
          <w:tcPr>
            <w:tcW w:w="828" w:type="dxa"/>
            <w:vAlign w:val="center"/>
          </w:tcPr>
          <w:p w14:paraId="0C30A2B4" w14:textId="213A5CBA" w:rsidR="00C8635D" w:rsidRPr="00A10F02" w:rsidRDefault="00C8635D" w:rsidP="005C1A85">
            <w:pPr>
              <w:spacing w:line="240" w:lineRule="auto"/>
              <w:ind w:firstLine="0"/>
              <w:jc w:val="center"/>
              <w:rPr>
                <w:sz w:val="22"/>
              </w:rPr>
            </w:pPr>
            <w:r w:rsidRPr="00A10F02">
              <w:rPr>
                <w:sz w:val="22"/>
              </w:rPr>
              <w:t>32,6</w:t>
            </w:r>
          </w:p>
        </w:tc>
        <w:tc>
          <w:tcPr>
            <w:tcW w:w="759" w:type="dxa"/>
            <w:vAlign w:val="center"/>
          </w:tcPr>
          <w:p w14:paraId="3C235BFE" w14:textId="55459843" w:rsidR="00C8635D" w:rsidRPr="00A10F02" w:rsidRDefault="00C8635D" w:rsidP="005C1A85">
            <w:pPr>
              <w:spacing w:line="240" w:lineRule="auto"/>
              <w:ind w:firstLine="0"/>
              <w:jc w:val="center"/>
              <w:rPr>
                <w:sz w:val="22"/>
              </w:rPr>
            </w:pPr>
            <w:r w:rsidRPr="00A10F02">
              <w:rPr>
                <w:sz w:val="22"/>
              </w:rPr>
              <w:t>29,7</w:t>
            </w:r>
          </w:p>
        </w:tc>
      </w:tr>
    </w:tbl>
    <w:p w14:paraId="30DC6DDA" w14:textId="77777777" w:rsidR="008A048E" w:rsidRPr="00A10F02" w:rsidRDefault="008A048E" w:rsidP="0011172A"/>
    <w:p w14:paraId="274AC32E" w14:textId="77777777" w:rsidR="008A048E" w:rsidRPr="00A10F02" w:rsidRDefault="008A048E" w:rsidP="0011172A"/>
    <w:p w14:paraId="569CD242" w14:textId="1A5AB8D1" w:rsidR="004108D5" w:rsidRPr="00A10F02" w:rsidRDefault="004108D5" w:rsidP="0011172A">
      <w:pPr>
        <w:rPr>
          <w:sz w:val="22"/>
        </w:rPr>
      </w:pPr>
      <w:r w:rsidRPr="00A10F02">
        <w:rPr>
          <w:noProof/>
          <w:sz w:val="22"/>
          <w:lang w:eastAsia="ru-RU"/>
        </w:rPr>
        <mc:AlternateContent>
          <mc:Choice Requires="wps">
            <w:drawing>
              <wp:anchor distT="0" distB="0" distL="114300" distR="114300" simplePos="0" relativeHeight="251659264" behindDoc="0" locked="0" layoutInCell="1" allowOverlap="1" wp14:anchorId="2A3E5190" wp14:editId="0353DFC0">
                <wp:simplePos x="0" y="0"/>
                <wp:positionH relativeFrom="column">
                  <wp:posOffset>1537335</wp:posOffset>
                </wp:positionH>
                <wp:positionV relativeFrom="paragraph">
                  <wp:posOffset>-43484</wp:posOffset>
                </wp:positionV>
                <wp:extent cx="152400" cy="990600"/>
                <wp:effectExtent l="0" t="0" r="38100" b="19050"/>
                <wp:wrapNone/>
                <wp:docPr id="10" name="Right Brace 10"/>
                <wp:cNvGraphicFramePr/>
                <a:graphic xmlns:a="http://schemas.openxmlformats.org/drawingml/2006/main">
                  <a:graphicData uri="http://schemas.microsoft.com/office/word/2010/wordprocessingShape">
                    <wps:wsp>
                      <wps:cNvSpPr/>
                      <wps:spPr>
                        <a:xfrm>
                          <a:off x="0" y="0"/>
                          <a:ext cx="152400" cy="990600"/>
                        </a:xfrm>
                        <a:prstGeom prst="rightBrace">
                          <a:avLst>
                            <a:gd name="adj1" fmla="val 51190"/>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518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121.05pt;margin-top:-3.4pt;width:1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" adj="1701" strokecolor="black [3213]" strokeweight="1pt">
                <v:stroke joinstyle="miter"/>
              </v:shape>
            </w:pict>
          </mc:Fallback>
        </mc:AlternateContent>
      </w:r>
      <w:r w:rsidR="00DE4175" w:rsidRPr="00A10F02">
        <w:rPr>
          <w:sz w:val="22"/>
        </w:rPr>
        <w:t>Н</w:t>
      </w:r>
      <w:r w:rsidR="0011172A" w:rsidRPr="00A10F02">
        <w:rPr>
          <w:sz w:val="22"/>
        </w:rPr>
        <w:t xml:space="preserve"> = 25 дБ</w:t>
      </w:r>
    </w:p>
    <w:p w14:paraId="72E3F470" w14:textId="1E4B16FA" w:rsidR="004108D5" w:rsidRPr="00A10F02" w:rsidRDefault="00A60C18" w:rsidP="0011172A">
      <w:pPr>
        <w:rPr>
          <w:sz w:val="22"/>
        </w:rPr>
      </w:pPr>
      <w:r w:rsidRPr="00A10F02">
        <w:rPr>
          <w:noProof/>
          <w:sz w:val="22"/>
          <w:lang w:eastAsia="ru-RU"/>
        </w:rPr>
        <mc:AlternateContent>
          <mc:Choice Requires="wps">
            <w:drawing>
              <wp:anchor distT="0" distB="0" distL="114300" distR="114300" simplePos="0" relativeHeight="251660288" behindDoc="0" locked="0" layoutInCell="1" allowOverlap="1" wp14:anchorId="41BD351C" wp14:editId="30C19200">
                <wp:simplePos x="0" y="0"/>
                <wp:positionH relativeFrom="column">
                  <wp:posOffset>1851660</wp:posOffset>
                </wp:positionH>
                <wp:positionV relativeFrom="paragraph">
                  <wp:posOffset>51435</wp:posOffset>
                </wp:positionV>
                <wp:extent cx="914400" cy="333375"/>
                <wp:effectExtent l="0" t="0" r="27940" b="28575"/>
                <wp:wrapNone/>
                <wp:docPr id="11" name="Text Box 11"/>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bg1"/>
                        </a:solidFill>
                        <a:ln w="6350">
                          <a:solidFill>
                            <a:schemeClr val="bg1"/>
                          </a:solidFill>
                        </a:ln>
                      </wps:spPr>
                      <wps:txbx>
                        <w:txbxContent>
                          <w:p w14:paraId="23E8A4D8" w14:textId="5F59877C" w:rsidR="00C96D9F" w:rsidRPr="000E7E37" w:rsidRDefault="00C96D9F" w:rsidP="00A60C18">
                            <w:pPr>
                              <w:ind w:firstLine="0"/>
                              <w:rPr>
                                <w:sz w:val="22"/>
                              </w:rPr>
                            </w:pPr>
                            <w:r>
                              <w:rPr>
                                <w:sz w:val="22"/>
                              </w:rPr>
                              <w:t>Получено</w:t>
                            </w:r>
                            <w:r w:rsidRPr="003C4026">
                              <w:rPr>
                                <w:sz w:val="22"/>
                              </w:rPr>
                              <w:t xml:space="preserve"> в соответствии с </w:t>
                            </w:r>
                            <w:r w:rsidRPr="000E7E37">
                              <w:rPr>
                                <w:i/>
                                <w:sz w:val="22"/>
                              </w:rPr>
                              <w:t xml:space="preserve">ГОСТ </w:t>
                            </w:r>
                            <w:r w:rsidRPr="000E7E37">
                              <w:rPr>
                                <w:i/>
                                <w:sz w:val="22"/>
                                <w:lang w:val="en-US"/>
                              </w:rPr>
                              <w:t>ISO</w:t>
                            </w:r>
                            <w:r w:rsidRPr="000E7E37">
                              <w:rPr>
                                <w:i/>
                                <w:sz w:val="22"/>
                              </w:rPr>
                              <w:t xml:space="preserve"> 4869-2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BD351C" id="_x0000_t202" coordsize="21600,21600" o:spt="202" path="m,l,21600r21600,l21600,xe">
                <v:stroke joinstyle="miter"/>
                <v:path gradientshapeok="t" o:connecttype="rect"/>
              </v:shapetype>
              <v:shape id="Text Box 11" o:spid="_x0000_s1026" type="#_x0000_t202" style="position:absolute;left:0;text-align:left;margin-left:145.8pt;margin-top:4.05pt;width:1in;height:26.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" fillcolor="white [3212]" strokecolor="white [3212]" strokeweight=".5pt">
                <v:textbox>
                  <w:txbxContent>
                    <w:p w14:paraId="23E8A4D8" w14:textId="5F59877C" w:rsidR="00C96D9F" w:rsidRPr="000E7E37" w:rsidRDefault="00C96D9F" w:rsidP="00A60C18">
                      <w:pPr>
                        <w:ind w:firstLine="0"/>
                        <w:rPr>
                          <w:sz w:val="22"/>
                        </w:rPr>
                      </w:pPr>
                      <w:r>
                        <w:rPr>
                          <w:sz w:val="22"/>
                        </w:rPr>
                        <w:t>Получено</w:t>
                      </w:r>
                      <w:r w:rsidRPr="003C4026">
                        <w:rPr>
                          <w:sz w:val="22"/>
                        </w:rPr>
                        <w:t xml:space="preserve"> в соответствии с </w:t>
                      </w:r>
                      <w:r w:rsidRPr="000E7E37">
                        <w:rPr>
                          <w:i/>
                          <w:sz w:val="22"/>
                        </w:rPr>
                        <w:t xml:space="preserve">ГОСТ </w:t>
                      </w:r>
                      <w:r w:rsidRPr="000E7E37">
                        <w:rPr>
                          <w:i/>
                          <w:sz w:val="22"/>
                          <w:lang w:val="en-US"/>
                        </w:rPr>
                        <w:t>ISO</w:t>
                      </w:r>
                      <w:r w:rsidRPr="000E7E37">
                        <w:rPr>
                          <w:i/>
                          <w:sz w:val="22"/>
                        </w:rPr>
                        <w:t xml:space="preserve"> 4869-2</w:t>
                      </w:r>
                    </w:p>
                  </w:txbxContent>
                </v:textbox>
              </v:shape>
            </w:pict>
          </mc:Fallback>
        </mc:AlternateContent>
      </w:r>
      <w:r w:rsidR="0011172A" w:rsidRPr="00A10F02">
        <w:rPr>
          <w:sz w:val="22"/>
        </w:rPr>
        <w:t>M = 19 дБ</w:t>
      </w:r>
    </w:p>
    <w:p w14:paraId="73A8C775" w14:textId="4D4BE02D" w:rsidR="0011172A" w:rsidRPr="00A10F02" w:rsidRDefault="0011172A" w:rsidP="0011172A">
      <w:pPr>
        <w:rPr>
          <w:sz w:val="22"/>
        </w:rPr>
      </w:pPr>
      <w:r w:rsidRPr="00A10F02">
        <w:rPr>
          <w:sz w:val="22"/>
        </w:rPr>
        <w:t>L = 13 дБ</w:t>
      </w:r>
    </w:p>
    <w:p w14:paraId="5AE8A19B" w14:textId="2CF8BD01" w:rsidR="0011172A" w:rsidRPr="00A10F02" w:rsidRDefault="0011172A" w:rsidP="0011172A">
      <w:pPr>
        <w:rPr>
          <w:sz w:val="22"/>
        </w:rPr>
      </w:pPr>
      <w:r w:rsidRPr="00A10F02">
        <w:rPr>
          <w:sz w:val="22"/>
        </w:rPr>
        <w:t>SNR = 22 дБ</w:t>
      </w:r>
    </w:p>
    <w:p w14:paraId="3EDD2ED7" w14:textId="77777777" w:rsidR="003C4026" w:rsidRPr="00A10F02" w:rsidRDefault="003C4026" w:rsidP="0011172A">
      <w:pPr>
        <w:rPr>
          <w:sz w:val="22"/>
        </w:rPr>
      </w:pPr>
    </w:p>
    <w:p w14:paraId="5D779F9C" w14:textId="4F7314C1" w:rsidR="0011172A" w:rsidRPr="00A10F02" w:rsidRDefault="0011172A" w:rsidP="0011172A">
      <w:pPr>
        <w:rPr>
          <w:sz w:val="22"/>
        </w:rPr>
      </w:pPr>
      <w:r w:rsidRPr="00A10F02">
        <w:rPr>
          <w:sz w:val="22"/>
        </w:rPr>
        <w:t xml:space="preserve">В качестве основы для оценки может использоваться следующая </w:t>
      </w:r>
      <w:r w:rsidR="00C77DA4" w:rsidRPr="00A10F02">
        <w:rPr>
          <w:sz w:val="22"/>
        </w:rPr>
        <w:t xml:space="preserve">таблица </w:t>
      </w:r>
      <w:r w:rsidRPr="00A10F02">
        <w:rPr>
          <w:sz w:val="22"/>
        </w:rPr>
        <w:t xml:space="preserve">A.4, ссылающаяся на </w:t>
      </w:r>
      <w:r w:rsidR="00425DE6" w:rsidRPr="00A10F02">
        <w:rPr>
          <w:sz w:val="22"/>
        </w:rPr>
        <w:t>уровень в национальном законодательстве</w:t>
      </w:r>
      <w:r w:rsidRPr="00A10F02">
        <w:rPr>
          <w:sz w:val="22"/>
        </w:rPr>
        <w:t>:</w:t>
      </w:r>
    </w:p>
    <w:p w14:paraId="58213B41" w14:textId="58650994" w:rsidR="0011172A" w:rsidRPr="00A10F02" w:rsidRDefault="0011172A" w:rsidP="003C4026">
      <w:pPr>
        <w:spacing w:before="120"/>
        <w:ind w:firstLine="0"/>
        <w:rPr>
          <w:bCs/>
          <w:sz w:val="22"/>
        </w:rPr>
      </w:pPr>
      <w:r w:rsidRPr="00A10F02">
        <w:rPr>
          <w:bCs/>
          <w:spacing w:val="40"/>
          <w:sz w:val="22"/>
        </w:rPr>
        <w:t>Таблица</w:t>
      </w:r>
      <w:r w:rsidRPr="00A10F02">
        <w:rPr>
          <w:bCs/>
          <w:sz w:val="22"/>
        </w:rPr>
        <w:t xml:space="preserve"> A.4 — Пример расчетов на основе системы </w:t>
      </w:r>
      <w:r w:rsidR="00425DE6" w:rsidRPr="00A10F02">
        <w:rPr>
          <w:bCs/>
          <w:sz w:val="22"/>
        </w:rPr>
        <w:t>уровн</w:t>
      </w:r>
      <w:r w:rsidR="002F7EA4" w:rsidRPr="00A10F02">
        <w:rPr>
          <w:bCs/>
          <w:sz w:val="22"/>
        </w:rPr>
        <w:t>я</w:t>
      </w:r>
      <w:r w:rsidR="00425DE6" w:rsidRPr="00A10F02">
        <w:rPr>
          <w:bCs/>
          <w:sz w:val="22"/>
        </w:rPr>
        <w:t xml:space="preserve"> в национальном законодательстве</w:t>
      </w:r>
    </w:p>
    <w:tbl>
      <w:tblPr>
        <w:tblStyle w:val="a3"/>
        <w:tblW w:w="9510" w:type="dxa"/>
        <w:tblInd w:w="108" w:type="dxa"/>
        <w:tblLook w:val="04A0" w:firstRow="1" w:lastRow="0" w:firstColumn="1" w:lastColumn="0" w:noHBand="0" w:noVBand="1"/>
      </w:tblPr>
      <w:tblGrid>
        <w:gridCol w:w="5954"/>
        <w:gridCol w:w="3556"/>
      </w:tblGrid>
      <w:tr w:rsidR="00AB08F7" w:rsidRPr="00A10F02" w14:paraId="1D90B6D1" w14:textId="77777777" w:rsidTr="009F3430">
        <w:tc>
          <w:tcPr>
            <w:tcW w:w="5954" w:type="dxa"/>
            <w:tcBorders>
              <w:bottom w:val="double" w:sz="4" w:space="0" w:color="auto"/>
            </w:tcBorders>
            <w:vAlign w:val="center"/>
          </w:tcPr>
          <w:p w14:paraId="1CBEA074" w14:textId="61D904C0" w:rsidR="00AB08F7" w:rsidRPr="00A10F02" w:rsidRDefault="002F7EA4" w:rsidP="00B347EB">
            <w:pPr>
              <w:spacing w:line="240" w:lineRule="auto"/>
              <w:ind w:firstLine="0"/>
              <w:jc w:val="center"/>
              <w:rPr>
                <w:sz w:val="22"/>
              </w:rPr>
            </w:pPr>
            <w:r w:rsidRPr="00A10F02">
              <w:rPr>
                <w:sz w:val="22"/>
              </w:rPr>
              <w:t>Уровень</w:t>
            </w:r>
            <w:r w:rsidR="00653C2D">
              <w:rPr>
                <w:sz w:val="22"/>
              </w:rPr>
              <w:t>,</w:t>
            </w:r>
            <w:r w:rsidRPr="00A10F02">
              <w:rPr>
                <w:sz w:val="22"/>
              </w:rPr>
              <w:t xml:space="preserve"> воздействующий на слух</w:t>
            </w:r>
            <w:r w:rsidR="00AB08F7" w:rsidRPr="00A10F02">
              <w:rPr>
                <w:sz w:val="22"/>
              </w:rPr>
              <w:t xml:space="preserve"> (L'p,A,eq</w:t>
            </w:r>
            <w:r w:rsidR="00B347EB">
              <w:rPr>
                <w:sz w:val="22"/>
              </w:rPr>
              <w:t>,</w:t>
            </w:r>
            <w:r w:rsidR="00AB08F7" w:rsidRPr="00A10F02">
              <w:rPr>
                <w:sz w:val="22"/>
              </w:rPr>
              <w:t xml:space="preserve"> дБ)</w:t>
            </w:r>
          </w:p>
        </w:tc>
        <w:tc>
          <w:tcPr>
            <w:tcW w:w="3556" w:type="dxa"/>
            <w:tcBorders>
              <w:bottom w:val="double" w:sz="4" w:space="0" w:color="auto"/>
            </w:tcBorders>
            <w:vAlign w:val="center"/>
          </w:tcPr>
          <w:p w14:paraId="581E4D84" w14:textId="56FD6A3E" w:rsidR="00AB08F7" w:rsidRPr="00A10F02" w:rsidRDefault="002F7EA4" w:rsidP="00425DE6">
            <w:pPr>
              <w:spacing w:line="240" w:lineRule="auto"/>
              <w:ind w:firstLine="0"/>
              <w:jc w:val="center"/>
              <w:rPr>
                <w:sz w:val="22"/>
              </w:rPr>
            </w:pPr>
            <w:r w:rsidRPr="00A10F02">
              <w:rPr>
                <w:sz w:val="22"/>
              </w:rPr>
              <w:t>Уровень защиты</w:t>
            </w:r>
          </w:p>
        </w:tc>
      </w:tr>
      <w:tr w:rsidR="00AB08F7" w:rsidRPr="00A10F02" w14:paraId="4DBD0566" w14:textId="77777777" w:rsidTr="009F3430">
        <w:tc>
          <w:tcPr>
            <w:tcW w:w="5954" w:type="dxa"/>
            <w:tcBorders>
              <w:top w:val="double" w:sz="4" w:space="0" w:color="auto"/>
            </w:tcBorders>
            <w:vAlign w:val="center"/>
          </w:tcPr>
          <w:p w14:paraId="53C23F0D" w14:textId="51B8DCA4" w:rsidR="00AB08F7" w:rsidRPr="00A10F02" w:rsidRDefault="00AB08F7" w:rsidP="00425DE6">
            <w:pPr>
              <w:spacing w:line="240" w:lineRule="auto"/>
              <w:ind w:firstLine="0"/>
              <w:rPr>
                <w:sz w:val="22"/>
              </w:rPr>
            </w:pPr>
            <w:r w:rsidRPr="00A10F02">
              <w:rPr>
                <w:sz w:val="22"/>
              </w:rPr>
              <w:t>Больше L'</w:t>
            </w:r>
            <w:r w:rsidRPr="00A10F02">
              <w:rPr>
                <w:sz w:val="22"/>
                <w:vertAlign w:val="subscript"/>
              </w:rPr>
              <w:t>NR</w:t>
            </w:r>
          </w:p>
        </w:tc>
        <w:tc>
          <w:tcPr>
            <w:tcW w:w="3556" w:type="dxa"/>
            <w:tcBorders>
              <w:top w:val="double" w:sz="4" w:space="0" w:color="auto"/>
            </w:tcBorders>
            <w:vAlign w:val="center"/>
          </w:tcPr>
          <w:p w14:paraId="5DF9A85E" w14:textId="0C89A7BA" w:rsidR="00AB08F7" w:rsidRPr="00A10F02" w:rsidRDefault="00AB08F7" w:rsidP="00425DE6">
            <w:pPr>
              <w:spacing w:line="240" w:lineRule="auto"/>
              <w:ind w:firstLine="0"/>
              <w:rPr>
                <w:sz w:val="22"/>
              </w:rPr>
            </w:pPr>
            <w:r w:rsidRPr="00A10F02">
              <w:rPr>
                <w:sz w:val="22"/>
              </w:rPr>
              <w:t xml:space="preserve">Недостаточный </w:t>
            </w:r>
          </w:p>
        </w:tc>
      </w:tr>
      <w:tr w:rsidR="00AB08F7" w:rsidRPr="00A10F02" w14:paraId="0C7ECFD7" w14:textId="77777777" w:rsidTr="003C4026">
        <w:tc>
          <w:tcPr>
            <w:tcW w:w="5954" w:type="dxa"/>
            <w:vAlign w:val="center"/>
          </w:tcPr>
          <w:p w14:paraId="6784FF6E" w14:textId="17F43356" w:rsidR="00AB08F7" w:rsidRPr="00A10F02" w:rsidRDefault="00AB08F7" w:rsidP="00425DE6">
            <w:pPr>
              <w:spacing w:line="240" w:lineRule="auto"/>
              <w:ind w:firstLine="0"/>
              <w:rPr>
                <w:sz w:val="22"/>
              </w:rPr>
            </w:pPr>
            <w:r w:rsidRPr="00A10F02">
              <w:rPr>
                <w:sz w:val="22"/>
              </w:rPr>
              <w:t>Между L'</w:t>
            </w:r>
            <w:r w:rsidRPr="00A10F02">
              <w:rPr>
                <w:sz w:val="22"/>
                <w:vertAlign w:val="subscript"/>
              </w:rPr>
              <w:t>NR</w:t>
            </w:r>
            <w:r w:rsidRPr="00A10F02">
              <w:rPr>
                <w:sz w:val="22"/>
              </w:rPr>
              <w:t xml:space="preserve"> и L'</w:t>
            </w:r>
            <w:r w:rsidRPr="00A10F02">
              <w:rPr>
                <w:sz w:val="22"/>
                <w:vertAlign w:val="subscript"/>
              </w:rPr>
              <w:t>NR</w:t>
            </w:r>
            <w:r w:rsidRPr="00A10F02">
              <w:rPr>
                <w:sz w:val="22"/>
              </w:rPr>
              <w:t xml:space="preserve"> - 5</w:t>
            </w:r>
          </w:p>
        </w:tc>
        <w:tc>
          <w:tcPr>
            <w:tcW w:w="3556" w:type="dxa"/>
            <w:vAlign w:val="center"/>
          </w:tcPr>
          <w:p w14:paraId="744815F2" w14:textId="0E621687" w:rsidR="00AB08F7" w:rsidRPr="00A10F02" w:rsidRDefault="00AB08F7" w:rsidP="00425DE6">
            <w:pPr>
              <w:spacing w:line="240" w:lineRule="auto"/>
              <w:ind w:firstLine="0"/>
              <w:rPr>
                <w:sz w:val="22"/>
              </w:rPr>
            </w:pPr>
            <w:r w:rsidRPr="00A10F02">
              <w:rPr>
                <w:sz w:val="22"/>
              </w:rPr>
              <w:t>Приемлемый</w:t>
            </w:r>
          </w:p>
        </w:tc>
      </w:tr>
      <w:tr w:rsidR="00AB08F7" w:rsidRPr="00A10F02" w14:paraId="3CFE95A4" w14:textId="77777777" w:rsidTr="003C4026">
        <w:tc>
          <w:tcPr>
            <w:tcW w:w="5954" w:type="dxa"/>
            <w:vAlign w:val="center"/>
          </w:tcPr>
          <w:p w14:paraId="77F8265F" w14:textId="6406F9EE" w:rsidR="00AB08F7" w:rsidRPr="00A10F02" w:rsidRDefault="00AB08F7" w:rsidP="00425DE6">
            <w:pPr>
              <w:spacing w:line="240" w:lineRule="auto"/>
              <w:ind w:firstLine="0"/>
              <w:rPr>
                <w:sz w:val="22"/>
              </w:rPr>
            </w:pPr>
            <w:r w:rsidRPr="00A10F02">
              <w:rPr>
                <w:sz w:val="22"/>
              </w:rPr>
              <w:t>Между L'</w:t>
            </w:r>
            <w:r w:rsidRPr="00A10F02">
              <w:rPr>
                <w:sz w:val="22"/>
                <w:vertAlign w:val="subscript"/>
              </w:rPr>
              <w:t>NR</w:t>
            </w:r>
            <w:r w:rsidRPr="00A10F02">
              <w:rPr>
                <w:sz w:val="22"/>
              </w:rPr>
              <w:t xml:space="preserve"> – 5 и L'</w:t>
            </w:r>
            <w:r w:rsidRPr="00A10F02">
              <w:rPr>
                <w:sz w:val="22"/>
                <w:vertAlign w:val="subscript"/>
              </w:rPr>
              <w:t xml:space="preserve">NR </w:t>
            </w:r>
            <w:r w:rsidRPr="00A10F02">
              <w:rPr>
                <w:sz w:val="22"/>
              </w:rPr>
              <w:t>– 10</w:t>
            </w:r>
          </w:p>
        </w:tc>
        <w:tc>
          <w:tcPr>
            <w:tcW w:w="3556" w:type="dxa"/>
            <w:vAlign w:val="center"/>
          </w:tcPr>
          <w:p w14:paraId="05E4FE5B" w14:textId="7AAF04D6" w:rsidR="00AB08F7" w:rsidRPr="00A10F02" w:rsidRDefault="00AB08F7" w:rsidP="00425DE6">
            <w:pPr>
              <w:spacing w:line="240" w:lineRule="auto"/>
              <w:ind w:firstLine="0"/>
              <w:rPr>
                <w:sz w:val="22"/>
              </w:rPr>
            </w:pPr>
            <w:r w:rsidRPr="00A10F02">
              <w:rPr>
                <w:sz w:val="22"/>
              </w:rPr>
              <w:t>Хороший</w:t>
            </w:r>
          </w:p>
        </w:tc>
      </w:tr>
      <w:tr w:rsidR="00AB08F7" w:rsidRPr="00A10F02" w14:paraId="32EF7F9F" w14:textId="77777777" w:rsidTr="003C4026">
        <w:tc>
          <w:tcPr>
            <w:tcW w:w="5954" w:type="dxa"/>
            <w:vAlign w:val="center"/>
          </w:tcPr>
          <w:p w14:paraId="0DBF9158" w14:textId="27597CBB" w:rsidR="00AB08F7" w:rsidRPr="00A10F02" w:rsidRDefault="00AB08F7" w:rsidP="00425DE6">
            <w:pPr>
              <w:spacing w:line="240" w:lineRule="auto"/>
              <w:ind w:firstLine="0"/>
              <w:rPr>
                <w:sz w:val="22"/>
              </w:rPr>
            </w:pPr>
            <w:r w:rsidRPr="00A10F02">
              <w:rPr>
                <w:sz w:val="22"/>
              </w:rPr>
              <w:t>Между L'</w:t>
            </w:r>
            <w:r w:rsidRPr="00A10F02">
              <w:rPr>
                <w:sz w:val="22"/>
                <w:vertAlign w:val="subscript"/>
              </w:rPr>
              <w:t>NR</w:t>
            </w:r>
            <w:r w:rsidRPr="00A10F02">
              <w:rPr>
                <w:sz w:val="22"/>
              </w:rPr>
              <w:t xml:space="preserve"> – 10 и L'</w:t>
            </w:r>
            <w:r w:rsidRPr="00A10F02">
              <w:rPr>
                <w:sz w:val="22"/>
                <w:vertAlign w:val="subscript"/>
              </w:rPr>
              <w:t>NR</w:t>
            </w:r>
            <w:r w:rsidRPr="00A10F02">
              <w:rPr>
                <w:sz w:val="22"/>
              </w:rPr>
              <w:t xml:space="preserve"> – 15</w:t>
            </w:r>
          </w:p>
        </w:tc>
        <w:tc>
          <w:tcPr>
            <w:tcW w:w="3556" w:type="dxa"/>
            <w:vAlign w:val="center"/>
          </w:tcPr>
          <w:p w14:paraId="09378B81" w14:textId="2F12D67F" w:rsidR="00AB08F7" w:rsidRPr="00A10F02" w:rsidRDefault="00AB08F7" w:rsidP="00425DE6">
            <w:pPr>
              <w:spacing w:line="240" w:lineRule="auto"/>
              <w:ind w:firstLine="0"/>
              <w:rPr>
                <w:sz w:val="22"/>
              </w:rPr>
            </w:pPr>
            <w:r w:rsidRPr="00A10F02">
              <w:rPr>
                <w:sz w:val="22"/>
              </w:rPr>
              <w:t>Приемлемый</w:t>
            </w:r>
          </w:p>
        </w:tc>
      </w:tr>
      <w:tr w:rsidR="00AB08F7" w:rsidRPr="00A10F02" w14:paraId="4397936A" w14:textId="77777777" w:rsidTr="003C4026">
        <w:tc>
          <w:tcPr>
            <w:tcW w:w="5954" w:type="dxa"/>
            <w:vAlign w:val="center"/>
          </w:tcPr>
          <w:p w14:paraId="28FFD399" w14:textId="00BB8156" w:rsidR="00AB08F7" w:rsidRPr="00A10F02" w:rsidRDefault="00AB08F7" w:rsidP="00425DE6">
            <w:pPr>
              <w:spacing w:line="240" w:lineRule="auto"/>
              <w:ind w:firstLine="0"/>
              <w:rPr>
                <w:sz w:val="22"/>
              </w:rPr>
            </w:pPr>
            <w:r w:rsidRPr="00A10F02">
              <w:rPr>
                <w:sz w:val="22"/>
              </w:rPr>
              <w:t>Меньше L'</w:t>
            </w:r>
            <w:r w:rsidRPr="00A10F02">
              <w:rPr>
                <w:sz w:val="22"/>
                <w:vertAlign w:val="subscript"/>
              </w:rPr>
              <w:t>NR</w:t>
            </w:r>
            <w:r w:rsidRPr="00A10F02">
              <w:rPr>
                <w:sz w:val="22"/>
              </w:rPr>
              <w:t xml:space="preserve"> – 15</w:t>
            </w:r>
          </w:p>
        </w:tc>
        <w:tc>
          <w:tcPr>
            <w:tcW w:w="3556" w:type="dxa"/>
            <w:vAlign w:val="center"/>
          </w:tcPr>
          <w:p w14:paraId="79657071" w14:textId="2450F479" w:rsidR="00AB08F7" w:rsidRPr="00A10F02" w:rsidRDefault="00AB08F7" w:rsidP="00C57950">
            <w:pPr>
              <w:spacing w:line="240" w:lineRule="auto"/>
              <w:ind w:firstLine="0"/>
              <w:rPr>
                <w:sz w:val="22"/>
              </w:rPr>
            </w:pPr>
            <w:r w:rsidRPr="00A10F02">
              <w:rPr>
                <w:sz w:val="22"/>
              </w:rPr>
              <w:t xml:space="preserve">Риск </w:t>
            </w:r>
            <w:r w:rsidR="00C57950" w:rsidRPr="00A10F02">
              <w:rPr>
                <w:sz w:val="22"/>
              </w:rPr>
              <w:t xml:space="preserve">чрезмерной </w:t>
            </w:r>
            <w:r w:rsidRPr="00A10F02">
              <w:rPr>
                <w:sz w:val="22"/>
              </w:rPr>
              <w:t>защиты</w:t>
            </w:r>
            <w:r w:rsidRPr="00A10F02">
              <w:rPr>
                <w:sz w:val="22"/>
                <w:vertAlign w:val="superscript"/>
              </w:rPr>
              <w:t>a</w:t>
            </w:r>
          </w:p>
        </w:tc>
      </w:tr>
      <w:tr w:rsidR="00425DE6" w:rsidRPr="00A10F02" w14:paraId="504E09B9" w14:textId="77777777" w:rsidTr="003C4026">
        <w:tc>
          <w:tcPr>
            <w:tcW w:w="9510" w:type="dxa"/>
            <w:gridSpan w:val="2"/>
            <w:vAlign w:val="center"/>
          </w:tcPr>
          <w:p w14:paraId="5F80190E" w14:textId="5C5CBD14" w:rsidR="00425DE6" w:rsidRPr="00A10F02" w:rsidRDefault="00425DE6" w:rsidP="00425DE6">
            <w:pPr>
              <w:spacing w:line="240" w:lineRule="auto"/>
              <w:ind w:firstLine="0"/>
              <w:rPr>
                <w:sz w:val="22"/>
              </w:rPr>
            </w:pPr>
            <w:r w:rsidRPr="00A10F02">
              <w:rPr>
                <w:sz w:val="22"/>
                <w:vertAlign w:val="superscript"/>
              </w:rPr>
              <w:t>a</w:t>
            </w:r>
            <w:r w:rsidRPr="00A10F02">
              <w:rPr>
                <w:sz w:val="22"/>
              </w:rPr>
              <w:t xml:space="preserve"> – </w:t>
            </w:r>
            <w:r w:rsidR="002100FE" w:rsidRPr="00A10F02">
              <w:rPr>
                <w:sz w:val="22"/>
              </w:rPr>
              <w:t>Поглощение шума</w:t>
            </w:r>
            <w:r w:rsidRPr="00A10F02">
              <w:rPr>
                <w:sz w:val="22"/>
              </w:rPr>
              <w:t xml:space="preserve"> может быть слишком высоким, распознавание речи может быть нарушено, проверьте коммуникацию и акустическую изоляцию.</w:t>
            </w:r>
          </w:p>
        </w:tc>
      </w:tr>
    </w:tbl>
    <w:p w14:paraId="36EC1A0D" w14:textId="77777777" w:rsidR="0011172A" w:rsidRPr="00A10F02" w:rsidRDefault="0011172A" w:rsidP="0011172A">
      <w:pPr>
        <w:rPr>
          <w:sz w:val="22"/>
        </w:rPr>
      </w:pPr>
    </w:p>
    <w:p w14:paraId="4F72B1D8" w14:textId="71836503" w:rsidR="0011172A" w:rsidRPr="00A10F02" w:rsidRDefault="0011172A" w:rsidP="0011172A">
      <w:pPr>
        <w:pStyle w:val="2"/>
        <w:rPr>
          <w:sz w:val="22"/>
          <w:szCs w:val="22"/>
        </w:rPr>
      </w:pPr>
      <w:bookmarkStart w:id="79" w:name="_Toc184049939"/>
      <w:r w:rsidRPr="00A10F02">
        <w:rPr>
          <w:sz w:val="22"/>
          <w:szCs w:val="22"/>
        </w:rPr>
        <w:t>A.2 </w:t>
      </w:r>
      <w:r w:rsidR="00B42A9B" w:rsidRPr="00B42A9B">
        <w:rPr>
          <w:sz w:val="22"/>
          <w:szCs w:val="22"/>
        </w:rPr>
        <w:t>Метод расчета по октавным полосам</w:t>
      </w:r>
      <w:bookmarkEnd w:id="79"/>
    </w:p>
    <w:p w14:paraId="4E3C719C" w14:textId="5CA1C5BE" w:rsidR="0011172A" w:rsidRPr="00A10F02" w:rsidRDefault="00B42A9B" w:rsidP="0011172A">
      <w:pPr>
        <w:rPr>
          <w:sz w:val="22"/>
        </w:rPr>
      </w:pPr>
      <w:r w:rsidRPr="00B42A9B">
        <w:rPr>
          <w:sz w:val="22"/>
        </w:rPr>
        <w:t>Метод расчета по октавным полосам</w:t>
      </w:r>
      <w:r w:rsidR="0011172A" w:rsidRPr="00A10F02">
        <w:rPr>
          <w:sz w:val="22"/>
        </w:rPr>
        <w:t xml:space="preserve"> </w:t>
      </w:r>
      <w:r w:rsidR="00FC660C" w:rsidRPr="00A10F02">
        <w:rPr>
          <w:sz w:val="22"/>
        </w:rPr>
        <w:t>представляет собой</w:t>
      </w:r>
      <w:r w:rsidR="0011172A" w:rsidRPr="00A10F02">
        <w:rPr>
          <w:sz w:val="22"/>
        </w:rPr>
        <w:t xml:space="preserve"> расчет </w:t>
      </w:r>
      <w:r w:rsidR="00BF07CC">
        <w:rPr>
          <w:sz w:val="22"/>
        </w:rPr>
        <w:t>шумоподавления</w:t>
      </w:r>
      <w:r w:rsidR="0011172A" w:rsidRPr="00A10F02">
        <w:rPr>
          <w:sz w:val="22"/>
        </w:rPr>
        <w:t xml:space="preserve">, включающий уровень звукового давления </w:t>
      </w:r>
      <w:r w:rsidR="00FC660C" w:rsidRPr="00A10F02">
        <w:rPr>
          <w:sz w:val="22"/>
        </w:rPr>
        <w:t xml:space="preserve">для </w:t>
      </w:r>
      <w:r w:rsidR="0011172A" w:rsidRPr="00A10F02">
        <w:rPr>
          <w:sz w:val="22"/>
        </w:rPr>
        <w:t>октавной полосы</w:t>
      </w:r>
      <w:r w:rsidR="00FC660C" w:rsidRPr="00A10F02">
        <w:rPr>
          <w:sz w:val="22"/>
        </w:rPr>
        <w:t xml:space="preserve"> на</w:t>
      </w:r>
      <w:r w:rsidR="0011172A" w:rsidRPr="00A10F02">
        <w:rPr>
          <w:sz w:val="22"/>
        </w:rPr>
        <w:t xml:space="preserve"> рабоче</w:t>
      </w:r>
      <w:r w:rsidR="00FC660C" w:rsidRPr="00A10F02">
        <w:rPr>
          <w:sz w:val="22"/>
        </w:rPr>
        <w:t>м</w:t>
      </w:r>
      <w:r w:rsidR="0011172A" w:rsidRPr="00A10F02">
        <w:rPr>
          <w:sz w:val="22"/>
        </w:rPr>
        <w:t xml:space="preserve"> мест</w:t>
      </w:r>
      <w:r w:rsidR="00FC660C" w:rsidRPr="00A10F02">
        <w:rPr>
          <w:sz w:val="22"/>
        </w:rPr>
        <w:t>е</w:t>
      </w:r>
      <w:r w:rsidR="0011172A" w:rsidRPr="00A10F02">
        <w:rPr>
          <w:sz w:val="22"/>
        </w:rPr>
        <w:t xml:space="preserve"> и данные </w:t>
      </w:r>
      <w:r w:rsidR="00573CB2" w:rsidRPr="00A10F02">
        <w:rPr>
          <w:sz w:val="22"/>
        </w:rPr>
        <w:t>поглощения шума</w:t>
      </w:r>
      <w:r w:rsidR="0011172A" w:rsidRPr="00A10F02">
        <w:rPr>
          <w:sz w:val="22"/>
        </w:rPr>
        <w:t xml:space="preserve"> октавной полосы для оцениваемого </w:t>
      </w:r>
      <w:r w:rsidR="009A78FD" w:rsidRPr="00A10F02">
        <w:rPr>
          <w:sz w:val="22"/>
        </w:rPr>
        <w:t>СИЗ органа слуха</w:t>
      </w:r>
      <w:r w:rsidR="0011172A" w:rsidRPr="00A10F02">
        <w:rPr>
          <w:sz w:val="22"/>
        </w:rPr>
        <w:t>.</w:t>
      </w:r>
    </w:p>
    <w:p w14:paraId="4B325524" w14:textId="3FA9543D" w:rsidR="00EF3416" w:rsidRDefault="0011172A" w:rsidP="0011172A">
      <w:pPr>
        <w:rPr>
          <w:sz w:val="22"/>
        </w:rPr>
      </w:pPr>
      <w:r w:rsidRPr="00A10F02">
        <w:rPr>
          <w:sz w:val="22"/>
        </w:rPr>
        <w:t>Шаг</w:t>
      </w:r>
      <w:r w:rsidR="00867F31" w:rsidRPr="00A10F02">
        <w:rPr>
          <w:sz w:val="22"/>
        </w:rPr>
        <w:t> </w:t>
      </w:r>
      <w:r w:rsidRPr="00A10F02">
        <w:rPr>
          <w:sz w:val="22"/>
        </w:rPr>
        <w:t>1:</w:t>
      </w:r>
      <w:r w:rsidR="00867F31" w:rsidRPr="00A10F02">
        <w:rPr>
          <w:sz w:val="22"/>
        </w:rPr>
        <w:t xml:space="preserve"> </w:t>
      </w:r>
      <w:r w:rsidR="008A117F" w:rsidRPr="00A10F02">
        <w:rPr>
          <w:sz w:val="22"/>
        </w:rPr>
        <w:t>Вычисляют</w:t>
      </w:r>
      <w:r w:rsidRPr="00A10F02">
        <w:rPr>
          <w:sz w:val="22"/>
        </w:rPr>
        <w:t xml:space="preserve"> </w:t>
      </w:r>
      <w:r w:rsidR="00EE0ACB" w:rsidRPr="00EE0ACB">
        <w:rPr>
          <w:sz w:val="22"/>
        </w:rPr>
        <w:t>эффективный A-корректированный уровень звукового давления</w:t>
      </w:r>
      <w:r w:rsidRPr="00A10F02">
        <w:rPr>
          <w:sz w:val="22"/>
        </w:rPr>
        <w:t xml:space="preserve"> (L'</w:t>
      </w:r>
      <w:r w:rsidRPr="00A10F02">
        <w:rPr>
          <w:sz w:val="22"/>
          <w:vertAlign w:val="subscript"/>
        </w:rPr>
        <w:t>p,A</w:t>
      </w:r>
      <w:r w:rsidRPr="00A10F02">
        <w:rPr>
          <w:sz w:val="22"/>
        </w:rPr>
        <w:t xml:space="preserve">) под </w:t>
      </w:r>
      <w:r w:rsidR="009A78FD" w:rsidRPr="00A10F02">
        <w:rPr>
          <w:sz w:val="22"/>
        </w:rPr>
        <w:t>СИЗ органа слуха</w:t>
      </w:r>
      <w:r w:rsidRPr="00A10F02">
        <w:rPr>
          <w:sz w:val="22"/>
        </w:rPr>
        <w:t>, используя следующую формулу</w:t>
      </w:r>
    </w:p>
    <w:p w14:paraId="13058D9B" w14:textId="77777777" w:rsidR="00B76414" w:rsidRDefault="00B76414" w:rsidP="0011172A">
      <w:pPr>
        <w:rPr>
          <w:sz w:val="22"/>
        </w:rPr>
      </w:pPr>
    </w:p>
    <w:tbl>
      <w:tblPr>
        <w:tblStyle w:val="a3"/>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269"/>
      </w:tblGrid>
      <w:tr w:rsidR="008941DA" w:rsidRPr="008941DA" w14:paraId="392181D9" w14:textId="77777777" w:rsidTr="008941DA">
        <w:tc>
          <w:tcPr>
            <w:tcW w:w="7655" w:type="dxa"/>
          </w:tcPr>
          <w:p w14:paraId="3338263D" w14:textId="475A9D22" w:rsidR="008941DA" w:rsidRPr="008941DA" w:rsidRDefault="006C4425" w:rsidP="00EF3416">
            <w:pPr>
              <w:ind w:firstLine="0"/>
              <w:rPr>
                <w:sz w:val="22"/>
                <w:lang w:val="en-US"/>
              </w:rPr>
            </w:pPr>
            <m:oMathPara>
              <m:oMath>
                <m:sSub>
                  <m:sSubPr>
                    <m:ctrlPr>
                      <w:rPr>
                        <w:rFonts w:ascii="Cambria Math" w:hAnsi="Cambria Math" w:cs="Arial"/>
                      </w:rPr>
                    </m:ctrlPr>
                  </m:sSubPr>
                  <m:e>
                    <m:r>
                      <m:rPr>
                        <m:nor/>
                      </m:rPr>
                      <w:rPr>
                        <w:rFonts w:cs="Arial"/>
                        <w:lang w:val="en-US"/>
                      </w:rPr>
                      <m:t>L'</m:t>
                    </m:r>
                  </m:e>
                  <m:sub>
                    <m:r>
                      <m:rPr>
                        <m:nor/>
                      </m:rPr>
                      <w:rPr>
                        <w:rFonts w:cs="Arial"/>
                        <w:lang w:val="en-US"/>
                      </w:rPr>
                      <m:t>p,A</m:t>
                    </m:r>
                  </m:sub>
                </m:sSub>
                <m:r>
                  <m:rPr>
                    <m:nor/>
                  </m:rPr>
                  <w:rPr>
                    <w:rFonts w:cs="Arial"/>
                    <w:lang w:val="en-US"/>
                  </w:rPr>
                  <m:t>=10log</m:t>
                </m:r>
                <m:nary>
                  <m:naryPr>
                    <m:chr m:val="∑"/>
                    <m:limLoc m:val="undOvr"/>
                    <m:ctrlPr>
                      <w:rPr>
                        <w:rFonts w:ascii="Cambria Math" w:hAnsi="Cambria Math" w:cs="Arial"/>
                      </w:rPr>
                    </m:ctrlPr>
                  </m:naryPr>
                  <m:sub>
                    <m:r>
                      <m:rPr>
                        <m:nor/>
                      </m:rPr>
                      <w:rPr>
                        <w:rFonts w:cs="Arial"/>
                        <w:lang w:val="en-US"/>
                      </w:rPr>
                      <m:t>f=125</m:t>
                    </m:r>
                  </m:sub>
                  <m:sup>
                    <m:r>
                      <m:rPr>
                        <m:nor/>
                      </m:rPr>
                      <w:rPr>
                        <w:rFonts w:cs="Arial"/>
                        <w:lang w:val="en-US"/>
                      </w:rPr>
                      <m:t>8000</m:t>
                    </m:r>
                  </m:sup>
                  <m:e>
                    <m:sSup>
                      <m:sSupPr>
                        <m:ctrlPr>
                          <w:rPr>
                            <w:rFonts w:ascii="Cambria Math" w:hAnsi="Cambria Math" w:cs="Arial"/>
                            <w:i/>
                          </w:rPr>
                        </m:ctrlPr>
                      </m:sSupPr>
                      <m:e>
                        <m:r>
                          <m:rPr>
                            <m:nor/>
                          </m:rPr>
                          <w:rPr>
                            <w:rFonts w:cs="Arial"/>
                            <w:lang w:val="en-US"/>
                          </w:rPr>
                          <m:t>10</m:t>
                        </m:r>
                      </m:e>
                      <m:sup>
                        <m:r>
                          <m:rPr>
                            <m:nor/>
                          </m:rPr>
                          <w:rPr>
                            <w:rFonts w:cs="Arial"/>
                            <w:lang w:val="en-US"/>
                          </w:rPr>
                          <m:t>0,1(</m:t>
                        </m:r>
                        <m:sSub>
                          <m:sSubPr>
                            <m:ctrlPr>
                              <w:rPr>
                                <w:rFonts w:ascii="Cambria Math" w:hAnsi="Cambria Math" w:cs="Arial"/>
                                <w:i/>
                              </w:rPr>
                            </m:ctrlPr>
                          </m:sSubPr>
                          <m:e>
                            <m:r>
                              <m:rPr>
                                <m:nor/>
                              </m:rPr>
                              <w:rPr>
                                <w:rFonts w:cs="Arial"/>
                                <w:lang w:val="en-US"/>
                              </w:rPr>
                              <m:t>L</m:t>
                            </m:r>
                          </m:e>
                          <m:sub>
                            <m:r>
                              <m:rPr>
                                <m:nor/>
                              </m:rPr>
                              <w:rPr>
                                <w:rFonts w:cs="Arial"/>
                                <w:lang w:val="en-US"/>
                              </w:rPr>
                              <m:t>p,f</m:t>
                            </m:r>
                          </m:sub>
                        </m:sSub>
                        <m:r>
                          <m:rPr>
                            <m:nor/>
                          </m:rPr>
                          <w:rPr>
                            <w:rFonts w:cs="Arial"/>
                            <w:lang w:val="en-US"/>
                          </w:rPr>
                          <m:t>+</m:t>
                        </m:r>
                        <m:sSub>
                          <m:sSubPr>
                            <m:ctrlPr>
                              <w:rPr>
                                <w:rFonts w:ascii="Cambria Math" w:hAnsi="Cambria Math" w:cs="Arial"/>
                                <w:i/>
                              </w:rPr>
                            </m:ctrlPr>
                          </m:sSubPr>
                          <m:e>
                            <m:r>
                              <m:rPr>
                                <m:nor/>
                              </m:rPr>
                              <w:rPr>
                                <w:rFonts w:cs="Arial"/>
                                <w:lang w:val="en-US"/>
                              </w:rPr>
                              <m:t>A</m:t>
                            </m:r>
                          </m:e>
                          <m:sub>
                            <m:r>
                              <m:rPr>
                                <m:nor/>
                              </m:rPr>
                              <w:rPr>
                                <w:rFonts w:cs="Arial"/>
                                <w:lang w:val="en-US"/>
                              </w:rPr>
                              <m:t>f</m:t>
                            </m:r>
                          </m:sub>
                        </m:sSub>
                        <m:r>
                          <m:rPr>
                            <m:nor/>
                          </m:rPr>
                          <w:rPr>
                            <w:rFonts w:cs="Arial"/>
                            <w:lang w:val="en-US"/>
                          </w:rPr>
                          <m:t>-</m:t>
                        </m:r>
                        <m:sSub>
                          <m:sSubPr>
                            <m:ctrlPr>
                              <w:rPr>
                                <w:rFonts w:ascii="Cambria Math" w:hAnsi="Cambria Math" w:cs="Arial"/>
                                <w:i/>
                              </w:rPr>
                            </m:ctrlPr>
                          </m:sSubPr>
                          <m:e>
                            <m:r>
                              <m:rPr>
                                <m:nor/>
                              </m:rPr>
                              <w:rPr>
                                <w:rFonts w:cs="Arial"/>
                                <w:lang w:val="en-US"/>
                              </w:rPr>
                              <m:t>APV</m:t>
                            </m:r>
                          </m:e>
                          <m:sub>
                            <m:r>
                              <m:rPr>
                                <m:nor/>
                              </m:rPr>
                              <w:rPr>
                                <w:rFonts w:cs="Arial"/>
                                <w:lang w:val="en-US"/>
                              </w:rPr>
                              <m:t>f</m:t>
                            </m:r>
                          </m:sub>
                        </m:sSub>
                        <m:r>
                          <m:rPr>
                            <m:nor/>
                          </m:rPr>
                          <w:rPr>
                            <w:rFonts w:cs="Arial"/>
                            <w:lang w:val="en-US"/>
                          </w:rPr>
                          <m:t>)</m:t>
                        </m:r>
                      </m:sup>
                    </m:sSup>
                  </m:e>
                </m:nary>
                <m:r>
                  <w:rPr>
                    <w:rFonts w:ascii="Cambria Math" w:hAnsi="Cambria Math" w:cs="Arial"/>
                    <w:lang w:val="en-US"/>
                  </w:rPr>
                  <m:t xml:space="preserve"> ,</m:t>
                </m:r>
              </m:oMath>
            </m:oMathPara>
          </w:p>
        </w:tc>
        <w:tc>
          <w:tcPr>
            <w:tcW w:w="1269" w:type="dxa"/>
            <w:vAlign w:val="center"/>
          </w:tcPr>
          <w:p w14:paraId="0C1FC050" w14:textId="298C7E33" w:rsidR="008941DA" w:rsidRPr="008941DA" w:rsidRDefault="008941DA" w:rsidP="008941DA">
            <w:pPr>
              <w:ind w:firstLine="0"/>
              <w:jc w:val="right"/>
              <w:rPr>
                <w:i/>
                <w:sz w:val="22"/>
              </w:rPr>
            </w:pPr>
            <w:r w:rsidRPr="008941DA">
              <w:rPr>
                <w:i/>
                <w:sz w:val="22"/>
              </w:rPr>
              <w:t>(А.1)</w:t>
            </w:r>
          </w:p>
        </w:tc>
      </w:tr>
    </w:tbl>
    <w:p w14:paraId="3DA16D6F" w14:textId="77777777" w:rsidR="005164BA" w:rsidRPr="005164BA" w:rsidRDefault="005164BA" w:rsidP="00EF3416">
      <w:pPr>
        <w:ind w:firstLine="0"/>
        <w:rPr>
          <w:sz w:val="22"/>
          <w:lang w:val="en-US"/>
        </w:rPr>
      </w:pPr>
    </w:p>
    <w:p w14:paraId="54BE08BB" w14:textId="14935332" w:rsidR="009D0F4B" w:rsidRPr="00A10F02" w:rsidRDefault="00EF3416" w:rsidP="00EF3416">
      <w:pPr>
        <w:ind w:firstLine="0"/>
        <w:rPr>
          <w:sz w:val="22"/>
        </w:rPr>
      </w:pPr>
      <w:r w:rsidRPr="00C20B4B">
        <w:rPr>
          <w:sz w:val="22"/>
        </w:rPr>
        <w:t xml:space="preserve">           </w:t>
      </w:r>
      <w:r w:rsidR="009D0F4B" w:rsidRPr="00A10F02">
        <w:rPr>
          <w:sz w:val="22"/>
        </w:rPr>
        <w:t>f</w:t>
      </w:r>
      <w:r w:rsidR="009C2EC8" w:rsidRPr="00A10F02">
        <w:rPr>
          <w:sz w:val="22"/>
        </w:rPr>
        <w:t xml:space="preserve"> – </w:t>
      </w:r>
      <w:r w:rsidR="00C20B4B">
        <w:rPr>
          <w:sz w:val="22"/>
        </w:rPr>
        <w:t>средняя</w:t>
      </w:r>
      <w:r w:rsidR="009D0F4B" w:rsidRPr="00A10F02">
        <w:rPr>
          <w:sz w:val="22"/>
        </w:rPr>
        <w:t xml:space="preserve"> частота октавной полосы</w:t>
      </w:r>
      <w:r w:rsidR="00FF20CE">
        <w:rPr>
          <w:sz w:val="22"/>
        </w:rPr>
        <w:t>,</w:t>
      </w:r>
      <w:r w:rsidR="009D0F4B" w:rsidRPr="00A10F02">
        <w:rPr>
          <w:sz w:val="22"/>
        </w:rPr>
        <w:t xml:space="preserve"> Гц;</w:t>
      </w:r>
    </w:p>
    <w:p w14:paraId="1961C168" w14:textId="06DCCC97" w:rsidR="009D0F4B" w:rsidRPr="00A10F02" w:rsidRDefault="009D0F4B" w:rsidP="009D0F4B">
      <w:pPr>
        <w:rPr>
          <w:sz w:val="22"/>
        </w:rPr>
      </w:pPr>
      <w:r w:rsidRPr="00A10F02">
        <w:rPr>
          <w:sz w:val="22"/>
        </w:rPr>
        <w:t>L</w:t>
      </w:r>
      <w:r w:rsidRPr="00A10F02">
        <w:rPr>
          <w:sz w:val="22"/>
          <w:vertAlign w:val="subscript"/>
        </w:rPr>
        <w:t>p,f</w:t>
      </w:r>
      <w:r w:rsidR="009C2EC8" w:rsidRPr="00A10F02">
        <w:rPr>
          <w:sz w:val="22"/>
        </w:rPr>
        <w:t xml:space="preserve"> – </w:t>
      </w:r>
      <w:r w:rsidR="00857B72" w:rsidRPr="00A10F02">
        <w:rPr>
          <w:sz w:val="22"/>
        </w:rPr>
        <w:t xml:space="preserve">уровень звукового давления </w:t>
      </w:r>
      <w:r w:rsidR="00FC660C" w:rsidRPr="00A10F02">
        <w:rPr>
          <w:sz w:val="22"/>
        </w:rPr>
        <w:t xml:space="preserve">шума </w:t>
      </w:r>
      <w:r w:rsidR="00857B72" w:rsidRPr="00A10F02">
        <w:rPr>
          <w:sz w:val="22"/>
        </w:rPr>
        <w:t xml:space="preserve">октавной </w:t>
      </w:r>
      <w:r w:rsidR="00FD0077" w:rsidRPr="00A10F02">
        <w:rPr>
          <w:sz w:val="22"/>
        </w:rPr>
        <w:t>полосы</w:t>
      </w:r>
      <w:r w:rsidR="00857B72" w:rsidRPr="00A10F02">
        <w:rPr>
          <w:sz w:val="22"/>
        </w:rPr>
        <w:t xml:space="preserve"> </w:t>
      </w:r>
      <w:r w:rsidRPr="00A10F02">
        <w:rPr>
          <w:sz w:val="22"/>
        </w:rPr>
        <w:t>(L</w:t>
      </w:r>
      <w:r w:rsidRPr="00A10F02">
        <w:rPr>
          <w:sz w:val="22"/>
          <w:vertAlign w:val="subscript"/>
        </w:rPr>
        <w:t>p,oct</w:t>
      </w:r>
      <w:r w:rsidRPr="00A10F02">
        <w:rPr>
          <w:sz w:val="22"/>
        </w:rPr>
        <w:t xml:space="preserve">) в дБ </w:t>
      </w:r>
      <w:r w:rsidR="00FC660C" w:rsidRPr="00A10F02">
        <w:rPr>
          <w:sz w:val="22"/>
        </w:rPr>
        <w:t xml:space="preserve">для частоты </w:t>
      </w:r>
      <w:r w:rsidRPr="00A10F02">
        <w:rPr>
          <w:sz w:val="22"/>
        </w:rPr>
        <w:t>октавной полос</w:t>
      </w:r>
      <w:r w:rsidR="00FC660C" w:rsidRPr="00A10F02">
        <w:rPr>
          <w:sz w:val="22"/>
        </w:rPr>
        <w:t>ы</w:t>
      </w:r>
      <w:r w:rsidR="009C2EC8" w:rsidRPr="00A10F02">
        <w:rPr>
          <w:sz w:val="22"/>
        </w:rPr>
        <w:t xml:space="preserve"> </w:t>
      </w:r>
      <w:r w:rsidR="009C2EC8" w:rsidRPr="00A10F02">
        <w:rPr>
          <w:sz w:val="22"/>
          <w:lang w:val="en-US"/>
        </w:rPr>
        <w:t>f</w:t>
      </w:r>
      <w:r w:rsidR="00126CD4">
        <w:rPr>
          <w:sz w:val="22"/>
        </w:rPr>
        <w:t>;</w:t>
      </w:r>
    </w:p>
    <w:p w14:paraId="56457398" w14:textId="7AD7F728" w:rsidR="009D0F4B" w:rsidRPr="00A10F02" w:rsidRDefault="009D0F4B" w:rsidP="009D0F4B">
      <w:pPr>
        <w:rPr>
          <w:sz w:val="22"/>
        </w:rPr>
      </w:pPr>
      <w:r w:rsidRPr="00A10F02">
        <w:rPr>
          <w:sz w:val="22"/>
        </w:rPr>
        <w:t>A</w:t>
      </w:r>
      <w:r w:rsidRPr="00A10F02">
        <w:rPr>
          <w:sz w:val="22"/>
          <w:vertAlign w:val="subscript"/>
        </w:rPr>
        <w:t>f</w:t>
      </w:r>
      <w:r w:rsidR="009C2EC8" w:rsidRPr="00A10F02">
        <w:rPr>
          <w:sz w:val="22"/>
        </w:rPr>
        <w:t xml:space="preserve"> – </w:t>
      </w:r>
      <w:r w:rsidRPr="00A10F02">
        <w:rPr>
          <w:sz w:val="22"/>
        </w:rPr>
        <w:t xml:space="preserve">частотная коррекция A в дБ для </w:t>
      </w:r>
      <w:r w:rsidR="00C20B4B">
        <w:rPr>
          <w:sz w:val="22"/>
        </w:rPr>
        <w:t>средней</w:t>
      </w:r>
      <w:r w:rsidRPr="00A10F02">
        <w:rPr>
          <w:sz w:val="22"/>
        </w:rPr>
        <w:t xml:space="preserve"> частоты октавной полосы</w:t>
      </w:r>
      <w:r w:rsidR="009C2EC8" w:rsidRPr="00A10F02">
        <w:rPr>
          <w:sz w:val="22"/>
        </w:rPr>
        <w:t xml:space="preserve"> </w:t>
      </w:r>
      <w:r w:rsidR="009C2EC8" w:rsidRPr="00A10F02">
        <w:rPr>
          <w:sz w:val="22"/>
          <w:lang w:val="en-US"/>
        </w:rPr>
        <w:t>f</w:t>
      </w:r>
      <w:r w:rsidRPr="00A10F02">
        <w:rPr>
          <w:sz w:val="22"/>
        </w:rPr>
        <w:t>;</w:t>
      </w:r>
    </w:p>
    <w:p w14:paraId="41706CA1" w14:textId="1A2A8D04" w:rsidR="009D0F4B" w:rsidRPr="00A10F02" w:rsidRDefault="009D0F4B" w:rsidP="009D0F4B">
      <w:pPr>
        <w:rPr>
          <w:sz w:val="22"/>
        </w:rPr>
      </w:pPr>
      <w:r w:rsidRPr="00A10F02">
        <w:rPr>
          <w:sz w:val="22"/>
        </w:rPr>
        <w:t>APV</w:t>
      </w:r>
      <w:r w:rsidRPr="00A10F02">
        <w:rPr>
          <w:sz w:val="22"/>
          <w:vertAlign w:val="subscript"/>
        </w:rPr>
        <w:t>f</w:t>
      </w:r>
      <w:r w:rsidR="006267DF" w:rsidRPr="00A10F02">
        <w:rPr>
          <w:sz w:val="22"/>
        </w:rPr>
        <w:t xml:space="preserve"> – </w:t>
      </w:r>
      <w:r w:rsidR="00B40DE7" w:rsidRPr="00B40DE7">
        <w:rPr>
          <w:sz w:val="22"/>
        </w:rPr>
        <w:t>показатель ожидаемой защиты</w:t>
      </w:r>
      <w:r w:rsidRPr="00A10F02">
        <w:rPr>
          <w:sz w:val="22"/>
        </w:rPr>
        <w:t xml:space="preserve"> </w:t>
      </w:r>
      <w:r w:rsidR="009A78FD" w:rsidRPr="00A10F02">
        <w:rPr>
          <w:sz w:val="22"/>
        </w:rPr>
        <w:t>СИЗ органа слуха</w:t>
      </w:r>
      <w:r w:rsidRPr="00A10F02">
        <w:rPr>
          <w:sz w:val="22"/>
        </w:rPr>
        <w:t xml:space="preserve"> в дБ для </w:t>
      </w:r>
      <w:r w:rsidR="00C20B4B">
        <w:rPr>
          <w:sz w:val="22"/>
        </w:rPr>
        <w:t>средней</w:t>
      </w:r>
      <w:r w:rsidRPr="00A10F02">
        <w:rPr>
          <w:sz w:val="22"/>
        </w:rPr>
        <w:t xml:space="preserve"> частоты октавной полосы</w:t>
      </w:r>
      <w:r w:rsidR="006267DF" w:rsidRPr="00A10F02">
        <w:rPr>
          <w:sz w:val="22"/>
        </w:rPr>
        <w:t xml:space="preserve"> </w:t>
      </w:r>
      <w:r w:rsidR="006267DF" w:rsidRPr="00A10F02">
        <w:rPr>
          <w:sz w:val="22"/>
          <w:lang w:val="en-US"/>
        </w:rPr>
        <w:t>f</w:t>
      </w:r>
      <w:r w:rsidR="005229A1" w:rsidRPr="00A10F02">
        <w:rPr>
          <w:sz w:val="22"/>
        </w:rPr>
        <w:t>.</w:t>
      </w:r>
      <w:r w:rsidR="008B64C0">
        <w:rPr>
          <w:sz w:val="22"/>
        </w:rPr>
        <w:t xml:space="preserve"> </w:t>
      </w:r>
    </w:p>
    <w:p w14:paraId="68E18EFB" w14:textId="7F4AAAE0" w:rsidR="009D0F4B" w:rsidRPr="00A10F02" w:rsidRDefault="009D0F4B" w:rsidP="009D0F4B">
      <w:pPr>
        <w:rPr>
          <w:sz w:val="22"/>
        </w:rPr>
      </w:pPr>
      <w:r w:rsidRPr="00A10F02">
        <w:rPr>
          <w:sz w:val="22"/>
        </w:rPr>
        <w:t xml:space="preserve">Если имеются данные </w:t>
      </w:r>
      <w:r w:rsidR="00573CB2" w:rsidRPr="00A10F02">
        <w:rPr>
          <w:sz w:val="22"/>
        </w:rPr>
        <w:t>поглощения шума</w:t>
      </w:r>
      <w:r w:rsidRPr="00A10F02">
        <w:rPr>
          <w:sz w:val="22"/>
        </w:rPr>
        <w:t xml:space="preserve"> на частоте 63 Гц, расчеты можно начинать на этой частоте. </w:t>
      </w:r>
    </w:p>
    <w:p w14:paraId="30371843" w14:textId="57ADF374" w:rsidR="009D0F4B" w:rsidRPr="00A10F02" w:rsidRDefault="009D0F4B" w:rsidP="009D0F4B">
      <w:pPr>
        <w:rPr>
          <w:sz w:val="22"/>
        </w:rPr>
      </w:pPr>
      <w:r w:rsidRPr="00A10F02">
        <w:rPr>
          <w:sz w:val="22"/>
        </w:rPr>
        <w:t>Шаг</w:t>
      </w:r>
      <w:r w:rsidR="00867F31" w:rsidRPr="00A10F02">
        <w:rPr>
          <w:sz w:val="22"/>
        </w:rPr>
        <w:t> </w:t>
      </w:r>
      <w:r w:rsidRPr="00A10F02">
        <w:rPr>
          <w:sz w:val="22"/>
        </w:rPr>
        <w:t>2:</w:t>
      </w:r>
      <w:r w:rsidR="00867F31" w:rsidRPr="00A10F02">
        <w:rPr>
          <w:sz w:val="22"/>
        </w:rPr>
        <w:t xml:space="preserve"> </w:t>
      </w:r>
      <w:r w:rsidR="005229A1" w:rsidRPr="00A10F02">
        <w:rPr>
          <w:sz w:val="22"/>
        </w:rPr>
        <w:t>Округляют его</w:t>
      </w:r>
      <w:r w:rsidRPr="00A10F02">
        <w:rPr>
          <w:sz w:val="22"/>
        </w:rPr>
        <w:t xml:space="preserve"> до ближайшего целого числа.</w:t>
      </w:r>
    </w:p>
    <w:p w14:paraId="69957582" w14:textId="4CAA9D74" w:rsidR="009D0F4B" w:rsidRPr="00A10F02" w:rsidRDefault="009D0F4B" w:rsidP="009D0F4B">
      <w:pPr>
        <w:rPr>
          <w:sz w:val="22"/>
        </w:rPr>
      </w:pPr>
      <w:r w:rsidRPr="00A10F02">
        <w:rPr>
          <w:sz w:val="22"/>
        </w:rPr>
        <w:t>Таблица A.5 содержит пример расчетов.</w:t>
      </w:r>
    </w:p>
    <w:p w14:paraId="2E0D1D67" w14:textId="2BB575AB" w:rsidR="0011172A" w:rsidRPr="00A10F02" w:rsidRDefault="009D0F4B" w:rsidP="003C4026">
      <w:pPr>
        <w:spacing w:before="120"/>
        <w:ind w:firstLine="0"/>
        <w:rPr>
          <w:bCs/>
          <w:sz w:val="22"/>
        </w:rPr>
      </w:pPr>
      <w:r w:rsidRPr="00A10F02">
        <w:rPr>
          <w:bCs/>
          <w:spacing w:val="40"/>
          <w:sz w:val="22"/>
        </w:rPr>
        <w:t>Таблица</w:t>
      </w:r>
      <w:r w:rsidRPr="00A10F02">
        <w:rPr>
          <w:bCs/>
          <w:sz w:val="22"/>
        </w:rPr>
        <w:t xml:space="preserve"> A.5 </w:t>
      </w:r>
      <w:r w:rsidR="00816F2C" w:rsidRPr="00A10F02">
        <w:rPr>
          <w:bCs/>
          <w:sz w:val="22"/>
        </w:rPr>
        <w:t>–</w:t>
      </w:r>
      <w:r w:rsidRPr="00A10F02">
        <w:rPr>
          <w:bCs/>
          <w:sz w:val="22"/>
        </w:rPr>
        <w:t xml:space="preserve"> Пример расчета L'</w:t>
      </w:r>
      <w:r w:rsidRPr="00A10F02">
        <w:rPr>
          <w:bCs/>
          <w:sz w:val="22"/>
          <w:vertAlign w:val="subscript"/>
        </w:rPr>
        <w:t>p,A</w:t>
      </w:r>
      <w:r w:rsidRPr="00A10F02">
        <w:rPr>
          <w:bCs/>
          <w:sz w:val="22"/>
        </w:rPr>
        <w:t xml:space="preserve"> используя </w:t>
      </w:r>
      <w:r w:rsidR="00B42A9B">
        <w:rPr>
          <w:bCs/>
          <w:sz w:val="22"/>
        </w:rPr>
        <w:t>м</w:t>
      </w:r>
      <w:r w:rsidR="00B42A9B" w:rsidRPr="00B42A9B">
        <w:rPr>
          <w:bCs/>
          <w:sz w:val="22"/>
        </w:rPr>
        <w:t>етод расчета по октавным полосам</w:t>
      </w:r>
      <w:r w:rsidRPr="00A10F02">
        <w:rPr>
          <w:bCs/>
          <w:sz w:val="22"/>
        </w:rPr>
        <w:t xml:space="preserve"> (с использованием данных, представленных в A.1):</w:t>
      </w:r>
    </w:p>
    <w:tbl>
      <w:tblPr>
        <w:tblStyle w:val="a3"/>
        <w:tblW w:w="9639" w:type="dxa"/>
        <w:tblInd w:w="108" w:type="dxa"/>
        <w:tblLook w:val="04A0" w:firstRow="1" w:lastRow="0" w:firstColumn="1" w:lastColumn="0" w:noHBand="0" w:noVBand="1"/>
      </w:tblPr>
      <w:tblGrid>
        <w:gridCol w:w="3544"/>
        <w:gridCol w:w="851"/>
        <w:gridCol w:w="850"/>
        <w:gridCol w:w="709"/>
        <w:gridCol w:w="709"/>
        <w:gridCol w:w="792"/>
        <w:gridCol w:w="767"/>
        <w:gridCol w:w="709"/>
        <w:gridCol w:w="708"/>
      </w:tblGrid>
      <w:tr w:rsidR="00A81C4C" w:rsidRPr="00A10F02" w14:paraId="21F879C5" w14:textId="77777777" w:rsidTr="009F3430">
        <w:tc>
          <w:tcPr>
            <w:tcW w:w="3544" w:type="dxa"/>
            <w:tcBorders>
              <w:right w:val="double" w:sz="4" w:space="0" w:color="auto"/>
            </w:tcBorders>
            <w:vAlign w:val="center"/>
          </w:tcPr>
          <w:p w14:paraId="059E132C" w14:textId="248CE54E" w:rsidR="009D0F4B" w:rsidRPr="00A10F02" w:rsidRDefault="00C20B4B" w:rsidP="00772CC4">
            <w:pPr>
              <w:spacing w:line="240" w:lineRule="auto"/>
              <w:ind w:firstLine="0"/>
              <w:rPr>
                <w:sz w:val="22"/>
              </w:rPr>
            </w:pPr>
            <w:r>
              <w:rPr>
                <w:sz w:val="22"/>
              </w:rPr>
              <w:t>Средняя</w:t>
            </w:r>
            <w:r w:rsidR="009D0F4B" w:rsidRPr="00A10F02">
              <w:rPr>
                <w:sz w:val="22"/>
              </w:rPr>
              <w:t xml:space="preserve"> частота октавной полосы</w:t>
            </w:r>
            <w:r w:rsidR="00772CC4">
              <w:rPr>
                <w:sz w:val="22"/>
              </w:rPr>
              <w:t>,</w:t>
            </w:r>
            <w:r w:rsidR="009D0F4B" w:rsidRPr="00A10F02">
              <w:rPr>
                <w:sz w:val="22"/>
              </w:rPr>
              <w:t xml:space="preserve"> Гц</w:t>
            </w:r>
          </w:p>
        </w:tc>
        <w:tc>
          <w:tcPr>
            <w:tcW w:w="851" w:type="dxa"/>
            <w:tcBorders>
              <w:left w:val="double" w:sz="4" w:space="0" w:color="auto"/>
            </w:tcBorders>
            <w:vAlign w:val="center"/>
          </w:tcPr>
          <w:p w14:paraId="1C523BAE" w14:textId="5F91052E" w:rsidR="009D0F4B" w:rsidRPr="00A10F02" w:rsidRDefault="009D0F4B" w:rsidP="009A78FD">
            <w:pPr>
              <w:spacing w:line="240" w:lineRule="auto"/>
              <w:ind w:firstLine="0"/>
              <w:jc w:val="center"/>
              <w:rPr>
                <w:sz w:val="22"/>
              </w:rPr>
            </w:pPr>
            <w:r w:rsidRPr="00A10F02">
              <w:rPr>
                <w:sz w:val="22"/>
              </w:rPr>
              <w:t>63</w:t>
            </w:r>
          </w:p>
        </w:tc>
        <w:tc>
          <w:tcPr>
            <w:tcW w:w="850" w:type="dxa"/>
            <w:vAlign w:val="center"/>
          </w:tcPr>
          <w:p w14:paraId="19C83AA2" w14:textId="59809AA3" w:rsidR="009D0F4B" w:rsidRPr="00A10F02" w:rsidRDefault="009D0F4B" w:rsidP="009A78FD">
            <w:pPr>
              <w:spacing w:line="240" w:lineRule="auto"/>
              <w:ind w:firstLine="0"/>
              <w:jc w:val="center"/>
              <w:rPr>
                <w:sz w:val="22"/>
              </w:rPr>
            </w:pPr>
            <w:r w:rsidRPr="00A10F02">
              <w:rPr>
                <w:sz w:val="22"/>
              </w:rPr>
              <w:t>125</w:t>
            </w:r>
          </w:p>
        </w:tc>
        <w:tc>
          <w:tcPr>
            <w:tcW w:w="709" w:type="dxa"/>
            <w:vAlign w:val="center"/>
          </w:tcPr>
          <w:p w14:paraId="317E2A13" w14:textId="35B952C1" w:rsidR="009D0F4B" w:rsidRPr="00A10F02" w:rsidRDefault="009D0F4B" w:rsidP="009A78FD">
            <w:pPr>
              <w:spacing w:line="240" w:lineRule="auto"/>
              <w:ind w:firstLine="0"/>
              <w:jc w:val="center"/>
              <w:rPr>
                <w:sz w:val="22"/>
              </w:rPr>
            </w:pPr>
            <w:r w:rsidRPr="00A10F02">
              <w:rPr>
                <w:sz w:val="22"/>
              </w:rPr>
              <w:t>250</w:t>
            </w:r>
          </w:p>
        </w:tc>
        <w:tc>
          <w:tcPr>
            <w:tcW w:w="709" w:type="dxa"/>
            <w:vAlign w:val="center"/>
          </w:tcPr>
          <w:p w14:paraId="5020F0D8" w14:textId="21A89367" w:rsidR="009D0F4B" w:rsidRPr="00A10F02" w:rsidRDefault="009D0F4B" w:rsidP="009A78FD">
            <w:pPr>
              <w:spacing w:line="240" w:lineRule="auto"/>
              <w:ind w:firstLine="0"/>
              <w:jc w:val="center"/>
              <w:rPr>
                <w:sz w:val="22"/>
              </w:rPr>
            </w:pPr>
            <w:r w:rsidRPr="00A10F02">
              <w:rPr>
                <w:sz w:val="22"/>
              </w:rPr>
              <w:t>500</w:t>
            </w:r>
          </w:p>
        </w:tc>
        <w:tc>
          <w:tcPr>
            <w:tcW w:w="792" w:type="dxa"/>
            <w:vAlign w:val="center"/>
          </w:tcPr>
          <w:p w14:paraId="1AC4756C" w14:textId="5B2B8F5D" w:rsidR="009D0F4B" w:rsidRPr="00A10F02" w:rsidRDefault="009D0F4B" w:rsidP="009A78FD">
            <w:pPr>
              <w:spacing w:line="240" w:lineRule="auto"/>
              <w:ind w:firstLine="0"/>
              <w:jc w:val="center"/>
              <w:rPr>
                <w:sz w:val="22"/>
              </w:rPr>
            </w:pPr>
            <w:r w:rsidRPr="00A10F02">
              <w:rPr>
                <w:sz w:val="22"/>
              </w:rPr>
              <w:t>1k</w:t>
            </w:r>
          </w:p>
        </w:tc>
        <w:tc>
          <w:tcPr>
            <w:tcW w:w="767" w:type="dxa"/>
            <w:vAlign w:val="center"/>
          </w:tcPr>
          <w:p w14:paraId="7DD979BC" w14:textId="3127BE6C" w:rsidR="009D0F4B" w:rsidRPr="00A10F02" w:rsidRDefault="009D0F4B" w:rsidP="009A78FD">
            <w:pPr>
              <w:spacing w:line="240" w:lineRule="auto"/>
              <w:ind w:firstLine="0"/>
              <w:jc w:val="center"/>
              <w:rPr>
                <w:sz w:val="22"/>
              </w:rPr>
            </w:pPr>
            <w:r w:rsidRPr="00A10F02">
              <w:rPr>
                <w:sz w:val="22"/>
              </w:rPr>
              <w:t>2k</w:t>
            </w:r>
          </w:p>
        </w:tc>
        <w:tc>
          <w:tcPr>
            <w:tcW w:w="709" w:type="dxa"/>
            <w:vAlign w:val="center"/>
          </w:tcPr>
          <w:p w14:paraId="1B2028C5" w14:textId="5CC114B1" w:rsidR="009D0F4B" w:rsidRPr="00A10F02" w:rsidRDefault="009D0F4B" w:rsidP="009A78FD">
            <w:pPr>
              <w:spacing w:line="240" w:lineRule="auto"/>
              <w:ind w:firstLine="0"/>
              <w:jc w:val="center"/>
              <w:rPr>
                <w:sz w:val="22"/>
              </w:rPr>
            </w:pPr>
            <w:r w:rsidRPr="00A10F02">
              <w:rPr>
                <w:sz w:val="22"/>
              </w:rPr>
              <w:t>4k</w:t>
            </w:r>
          </w:p>
        </w:tc>
        <w:tc>
          <w:tcPr>
            <w:tcW w:w="708" w:type="dxa"/>
            <w:vAlign w:val="center"/>
          </w:tcPr>
          <w:p w14:paraId="3BC8D0A1" w14:textId="7643B3DF" w:rsidR="009D0F4B" w:rsidRPr="00A10F02" w:rsidRDefault="009D0F4B" w:rsidP="009A78FD">
            <w:pPr>
              <w:spacing w:line="240" w:lineRule="auto"/>
              <w:ind w:firstLine="0"/>
              <w:jc w:val="center"/>
              <w:rPr>
                <w:sz w:val="22"/>
              </w:rPr>
            </w:pPr>
            <w:r w:rsidRPr="00A10F02">
              <w:rPr>
                <w:sz w:val="22"/>
              </w:rPr>
              <w:t>8k</w:t>
            </w:r>
          </w:p>
        </w:tc>
      </w:tr>
      <w:tr w:rsidR="00A81C4C" w:rsidRPr="00A10F02" w14:paraId="140EC44E" w14:textId="77777777" w:rsidTr="009F3430">
        <w:tc>
          <w:tcPr>
            <w:tcW w:w="3544" w:type="dxa"/>
            <w:tcBorders>
              <w:right w:val="double" w:sz="4" w:space="0" w:color="auto"/>
            </w:tcBorders>
            <w:vAlign w:val="center"/>
          </w:tcPr>
          <w:p w14:paraId="45E6D895" w14:textId="3140B791" w:rsidR="00816F2C" w:rsidRPr="00A10F02" w:rsidRDefault="009D0F4B" w:rsidP="009A78FD">
            <w:pPr>
              <w:spacing w:line="240" w:lineRule="auto"/>
              <w:ind w:firstLine="0"/>
              <w:rPr>
                <w:sz w:val="22"/>
              </w:rPr>
            </w:pPr>
            <w:r w:rsidRPr="00A10F02">
              <w:rPr>
                <w:sz w:val="22"/>
              </w:rPr>
              <w:t>Измеренный уровень звукового давления октавной полосы шума</w:t>
            </w:r>
            <w:r w:rsidR="00783D3C">
              <w:rPr>
                <w:sz w:val="22"/>
              </w:rPr>
              <w:t xml:space="preserve">, </w:t>
            </w:r>
            <w:r w:rsidRPr="00A10F02">
              <w:rPr>
                <w:sz w:val="22"/>
              </w:rPr>
              <w:t>дБ</w:t>
            </w:r>
          </w:p>
          <w:p w14:paraId="546446C4" w14:textId="1D32EE26" w:rsidR="009D0F4B" w:rsidRPr="00A10F02" w:rsidRDefault="009D0F4B" w:rsidP="009A78FD">
            <w:pPr>
              <w:spacing w:line="240" w:lineRule="auto"/>
              <w:ind w:firstLine="0"/>
              <w:rPr>
                <w:sz w:val="22"/>
              </w:rPr>
            </w:pPr>
            <w:r w:rsidRPr="00A10F02">
              <w:rPr>
                <w:sz w:val="22"/>
              </w:rPr>
              <w:t>(</w:t>
            </w:r>
            <w:r w:rsidR="00FD0077" w:rsidRPr="00A10F02">
              <w:rPr>
                <w:sz w:val="22"/>
              </w:rPr>
              <w:t>Строка</w:t>
            </w:r>
            <w:r w:rsidRPr="00A10F02">
              <w:rPr>
                <w:sz w:val="22"/>
              </w:rPr>
              <w:t xml:space="preserve"> 1)</w:t>
            </w:r>
          </w:p>
        </w:tc>
        <w:tc>
          <w:tcPr>
            <w:tcW w:w="851" w:type="dxa"/>
            <w:tcBorders>
              <w:left w:val="double" w:sz="4" w:space="0" w:color="auto"/>
            </w:tcBorders>
            <w:vAlign w:val="center"/>
          </w:tcPr>
          <w:p w14:paraId="25FBC2FE" w14:textId="1E586F98" w:rsidR="009D0F4B" w:rsidRPr="00A10F02" w:rsidRDefault="009D0F4B" w:rsidP="009A78FD">
            <w:pPr>
              <w:spacing w:line="240" w:lineRule="auto"/>
              <w:ind w:firstLine="0"/>
              <w:jc w:val="center"/>
              <w:rPr>
                <w:sz w:val="22"/>
              </w:rPr>
            </w:pPr>
            <w:r w:rsidRPr="00A10F02">
              <w:rPr>
                <w:sz w:val="22"/>
              </w:rPr>
              <w:t>80</w:t>
            </w:r>
          </w:p>
        </w:tc>
        <w:tc>
          <w:tcPr>
            <w:tcW w:w="850" w:type="dxa"/>
            <w:vAlign w:val="center"/>
          </w:tcPr>
          <w:p w14:paraId="4674526E" w14:textId="41BDDE2E" w:rsidR="009D0F4B" w:rsidRPr="00A10F02" w:rsidRDefault="009D0F4B" w:rsidP="009A78FD">
            <w:pPr>
              <w:spacing w:line="240" w:lineRule="auto"/>
              <w:ind w:firstLine="0"/>
              <w:jc w:val="center"/>
              <w:rPr>
                <w:sz w:val="22"/>
              </w:rPr>
            </w:pPr>
            <w:r w:rsidRPr="00A10F02">
              <w:rPr>
                <w:sz w:val="22"/>
              </w:rPr>
              <w:t>84</w:t>
            </w:r>
          </w:p>
        </w:tc>
        <w:tc>
          <w:tcPr>
            <w:tcW w:w="709" w:type="dxa"/>
            <w:vAlign w:val="center"/>
          </w:tcPr>
          <w:p w14:paraId="778B1CBA" w14:textId="2C015AE3" w:rsidR="009D0F4B" w:rsidRPr="00A10F02" w:rsidRDefault="009D0F4B" w:rsidP="009A78FD">
            <w:pPr>
              <w:spacing w:line="240" w:lineRule="auto"/>
              <w:ind w:firstLine="0"/>
              <w:jc w:val="center"/>
              <w:rPr>
                <w:sz w:val="22"/>
              </w:rPr>
            </w:pPr>
            <w:r w:rsidRPr="00A10F02">
              <w:rPr>
                <w:sz w:val="22"/>
              </w:rPr>
              <w:t>86</w:t>
            </w:r>
          </w:p>
        </w:tc>
        <w:tc>
          <w:tcPr>
            <w:tcW w:w="709" w:type="dxa"/>
            <w:vAlign w:val="center"/>
          </w:tcPr>
          <w:p w14:paraId="2ED9F273" w14:textId="4B087794" w:rsidR="009D0F4B" w:rsidRPr="00A10F02" w:rsidRDefault="009D0F4B" w:rsidP="009A78FD">
            <w:pPr>
              <w:spacing w:line="240" w:lineRule="auto"/>
              <w:ind w:firstLine="0"/>
              <w:jc w:val="center"/>
              <w:rPr>
                <w:sz w:val="22"/>
              </w:rPr>
            </w:pPr>
            <w:r w:rsidRPr="00A10F02">
              <w:rPr>
                <w:sz w:val="22"/>
              </w:rPr>
              <w:t>88</w:t>
            </w:r>
          </w:p>
        </w:tc>
        <w:tc>
          <w:tcPr>
            <w:tcW w:w="792" w:type="dxa"/>
            <w:vAlign w:val="center"/>
          </w:tcPr>
          <w:p w14:paraId="7A36E863" w14:textId="1EE03CB0" w:rsidR="009D0F4B" w:rsidRPr="00A10F02" w:rsidRDefault="009D0F4B" w:rsidP="009A78FD">
            <w:pPr>
              <w:spacing w:line="240" w:lineRule="auto"/>
              <w:ind w:firstLine="0"/>
              <w:jc w:val="center"/>
              <w:rPr>
                <w:sz w:val="22"/>
              </w:rPr>
            </w:pPr>
            <w:r w:rsidRPr="00A10F02">
              <w:rPr>
                <w:sz w:val="22"/>
              </w:rPr>
              <w:t>97</w:t>
            </w:r>
          </w:p>
        </w:tc>
        <w:tc>
          <w:tcPr>
            <w:tcW w:w="767" w:type="dxa"/>
            <w:vAlign w:val="center"/>
          </w:tcPr>
          <w:p w14:paraId="277E0A2A" w14:textId="1B84F033" w:rsidR="009D0F4B" w:rsidRPr="00A10F02" w:rsidRDefault="009D0F4B" w:rsidP="009A78FD">
            <w:pPr>
              <w:spacing w:line="240" w:lineRule="auto"/>
              <w:ind w:firstLine="0"/>
              <w:jc w:val="center"/>
              <w:rPr>
                <w:sz w:val="22"/>
              </w:rPr>
            </w:pPr>
            <w:r w:rsidRPr="00A10F02">
              <w:rPr>
                <w:sz w:val="22"/>
              </w:rPr>
              <w:t>99</w:t>
            </w:r>
          </w:p>
        </w:tc>
        <w:tc>
          <w:tcPr>
            <w:tcW w:w="709" w:type="dxa"/>
            <w:vAlign w:val="center"/>
          </w:tcPr>
          <w:p w14:paraId="2958ABD3" w14:textId="55FF9A36" w:rsidR="009D0F4B" w:rsidRPr="00A10F02" w:rsidRDefault="009D0F4B" w:rsidP="009A78FD">
            <w:pPr>
              <w:spacing w:line="240" w:lineRule="auto"/>
              <w:ind w:firstLine="0"/>
              <w:jc w:val="center"/>
              <w:rPr>
                <w:sz w:val="22"/>
              </w:rPr>
            </w:pPr>
            <w:r w:rsidRPr="00A10F02">
              <w:rPr>
                <w:sz w:val="22"/>
              </w:rPr>
              <w:t>97</w:t>
            </w:r>
          </w:p>
        </w:tc>
        <w:tc>
          <w:tcPr>
            <w:tcW w:w="708" w:type="dxa"/>
            <w:vAlign w:val="center"/>
          </w:tcPr>
          <w:p w14:paraId="49C48AD4" w14:textId="49CBE09C" w:rsidR="009D0F4B" w:rsidRPr="00A10F02" w:rsidRDefault="009D0F4B" w:rsidP="009A78FD">
            <w:pPr>
              <w:spacing w:line="240" w:lineRule="auto"/>
              <w:ind w:firstLine="0"/>
              <w:jc w:val="center"/>
              <w:rPr>
                <w:sz w:val="22"/>
              </w:rPr>
            </w:pPr>
            <w:r w:rsidRPr="00A10F02">
              <w:rPr>
                <w:sz w:val="22"/>
              </w:rPr>
              <w:t>96</w:t>
            </w:r>
          </w:p>
        </w:tc>
      </w:tr>
      <w:tr w:rsidR="00A81C4C" w:rsidRPr="00A10F02" w14:paraId="2B781488" w14:textId="77777777" w:rsidTr="009F3430">
        <w:tc>
          <w:tcPr>
            <w:tcW w:w="3544" w:type="dxa"/>
            <w:tcBorders>
              <w:right w:val="double" w:sz="4" w:space="0" w:color="auto"/>
            </w:tcBorders>
            <w:vAlign w:val="center"/>
          </w:tcPr>
          <w:p w14:paraId="47606CDE" w14:textId="10461E29" w:rsidR="00C01255" w:rsidRPr="00A10F02" w:rsidRDefault="009D0F4B" w:rsidP="009A78FD">
            <w:pPr>
              <w:spacing w:line="240" w:lineRule="auto"/>
              <w:ind w:firstLine="0"/>
              <w:rPr>
                <w:sz w:val="22"/>
              </w:rPr>
            </w:pPr>
            <w:r w:rsidRPr="00A10F02">
              <w:rPr>
                <w:sz w:val="22"/>
              </w:rPr>
              <w:t>A-коррек</w:t>
            </w:r>
            <w:r w:rsidR="002465DB" w:rsidRPr="00A10F02">
              <w:rPr>
                <w:sz w:val="22"/>
              </w:rPr>
              <w:t>ция</w:t>
            </w:r>
            <w:r w:rsidR="00783D3C">
              <w:rPr>
                <w:sz w:val="22"/>
              </w:rPr>
              <w:t>,</w:t>
            </w:r>
            <w:r w:rsidRPr="00A10F02">
              <w:rPr>
                <w:sz w:val="22"/>
              </w:rPr>
              <w:t xml:space="preserve"> дБ </w:t>
            </w:r>
          </w:p>
          <w:p w14:paraId="158D9D49" w14:textId="593D55EA" w:rsidR="009D0F4B" w:rsidRPr="00A10F02" w:rsidRDefault="009D0F4B" w:rsidP="009A78FD">
            <w:pPr>
              <w:spacing w:line="240" w:lineRule="auto"/>
              <w:ind w:firstLine="0"/>
              <w:rPr>
                <w:sz w:val="22"/>
              </w:rPr>
            </w:pPr>
            <w:r w:rsidRPr="00A10F02">
              <w:rPr>
                <w:sz w:val="22"/>
              </w:rPr>
              <w:t>(</w:t>
            </w:r>
            <w:r w:rsidR="00816F2C" w:rsidRPr="00A10F02">
              <w:rPr>
                <w:sz w:val="22"/>
              </w:rPr>
              <w:t>Строка</w:t>
            </w:r>
            <w:r w:rsidRPr="00A10F02">
              <w:rPr>
                <w:sz w:val="22"/>
              </w:rPr>
              <w:t xml:space="preserve"> 2)</w:t>
            </w:r>
          </w:p>
        </w:tc>
        <w:tc>
          <w:tcPr>
            <w:tcW w:w="851" w:type="dxa"/>
            <w:tcBorders>
              <w:left w:val="double" w:sz="4" w:space="0" w:color="auto"/>
            </w:tcBorders>
            <w:vAlign w:val="center"/>
          </w:tcPr>
          <w:p w14:paraId="74D7AECA" w14:textId="2D749617" w:rsidR="009D0F4B" w:rsidRPr="00A10F02" w:rsidRDefault="009D0F4B" w:rsidP="009A78FD">
            <w:pPr>
              <w:spacing w:line="240" w:lineRule="auto"/>
              <w:ind w:firstLine="0"/>
              <w:jc w:val="center"/>
              <w:rPr>
                <w:sz w:val="22"/>
              </w:rPr>
            </w:pPr>
            <w:r w:rsidRPr="00A10F02">
              <w:rPr>
                <w:sz w:val="22"/>
              </w:rPr>
              <w:t>−26,2</w:t>
            </w:r>
          </w:p>
        </w:tc>
        <w:tc>
          <w:tcPr>
            <w:tcW w:w="850" w:type="dxa"/>
            <w:vAlign w:val="center"/>
          </w:tcPr>
          <w:p w14:paraId="11598135" w14:textId="6CAECCE4" w:rsidR="009D0F4B" w:rsidRPr="00A10F02" w:rsidRDefault="009D0F4B" w:rsidP="009A78FD">
            <w:pPr>
              <w:spacing w:line="240" w:lineRule="auto"/>
              <w:ind w:firstLine="0"/>
              <w:jc w:val="center"/>
              <w:rPr>
                <w:sz w:val="22"/>
              </w:rPr>
            </w:pPr>
            <w:r w:rsidRPr="00A10F02">
              <w:rPr>
                <w:sz w:val="22"/>
              </w:rPr>
              <w:t>−16,1</w:t>
            </w:r>
          </w:p>
        </w:tc>
        <w:tc>
          <w:tcPr>
            <w:tcW w:w="709" w:type="dxa"/>
            <w:vAlign w:val="center"/>
          </w:tcPr>
          <w:p w14:paraId="31BE919E" w14:textId="08F72D2F" w:rsidR="009D0F4B" w:rsidRPr="00A10F02" w:rsidRDefault="009D0F4B" w:rsidP="009A78FD">
            <w:pPr>
              <w:spacing w:line="240" w:lineRule="auto"/>
              <w:ind w:firstLine="0"/>
              <w:jc w:val="center"/>
              <w:rPr>
                <w:sz w:val="22"/>
              </w:rPr>
            </w:pPr>
            <w:r w:rsidRPr="00A10F02">
              <w:rPr>
                <w:sz w:val="22"/>
              </w:rPr>
              <w:t>−8,6</w:t>
            </w:r>
          </w:p>
        </w:tc>
        <w:tc>
          <w:tcPr>
            <w:tcW w:w="709" w:type="dxa"/>
            <w:vAlign w:val="center"/>
          </w:tcPr>
          <w:p w14:paraId="76E5192F" w14:textId="0D8D1C59" w:rsidR="009D0F4B" w:rsidRPr="00A10F02" w:rsidRDefault="009D0F4B" w:rsidP="009A78FD">
            <w:pPr>
              <w:spacing w:line="240" w:lineRule="auto"/>
              <w:ind w:firstLine="0"/>
              <w:jc w:val="center"/>
              <w:rPr>
                <w:sz w:val="22"/>
              </w:rPr>
            </w:pPr>
            <w:r w:rsidRPr="00A10F02">
              <w:rPr>
                <w:sz w:val="22"/>
              </w:rPr>
              <w:t>−3,2</w:t>
            </w:r>
          </w:p>
        </w:tc>
        <w:tc>
          <w:tcPr>
            <w:tcW w:w="792" w:type="dxa"/>
            <w:vAlign w:val="center"/>
          </w:tcPr>
          <w:p w14:paraId="4E042885" w14:textId="7985459D" w:rsidR="009D0F4B" w:rsidRPr="00A10F02" w:rsidRDefault="009D0F4B" w:rsidP="009A78FD">
            <w:pPr>
              <w:spacing w:line="240" w:lineRule="auto"/>
              <w:ind w:firstLine="0"/>
              <w:jc w:val="center"/>
              <w:rPr>
                <w:sz w:val="22"/>
              </w:rPr>
            </w:pPr>
            <w:r w:rsidRPr="00A10F02">
              <w:rPr>
                <w:sz w:val="22"/>
              </w:rPr>
              <w:t>0</w:t>
            </w:r>
          </w:p>
        </w:tc>
        <w:tc>
          <w:tcPr>
            <w:tcW w:w="767" w:type="dxa"/>
            <w:vAlign w:val="center"/>
          </w:tcPr>
          <w:p w14:paraId="10934751" w14:textId="08CC9C96" w:rsidR="009D0F4B" w:rsidRPr="00A10F02" w:rsidRDefault="009D0F4B" w:rsidP="009A78FD">
            <w:pPr>
              <w:spacing w:line="240" w:lineRule="auto"/>
              <w:ind w:firstLine="0"/>
              <w:jc w:val="center"/>
              <w:rPr>
                <w:sz w:val="22"/>
              </w:rPr>
            </w:pPr>
            <w:r w:rsidRPr="00A10F02">
              <w:rPr>
                <w:sz w:val="22"/>
              </w:rPr>
              <w:t>+1,2</w:t>
            </w:r>
          </w:p>
        </w:tc>
        <w:tc>
          <w:tcPr>
            <w:tcW w:w="709" w:type="dxa"/>
            <w:vAlign w:val="center"/>
          </w:tcPr>
          <w:p w14:paraId="7D23AF76" w14:textId="2C9FE668" w:rsidR="009D0F4B" w:rsidRPr="00A10F02" w:rsidRDefault="009D0F4B" w:rsidP="009A78FD">
            <w:pPr>
              <w:spacing w:line="240" w:lineRule="auto"/>
              <w:ind w:firstLine="0"/>
              <w:jc w:val="center"/>
              <w:rPr>
                <w:sz w:val="22"/>
              </w:rPr>
            </w:pPr>
            <w:r w:rsidRPr="00A10F02">
              <w:rPr>
                <w:sz w:val="22"/>
              </w:rPr>
              <w:t>+1,0</w:t>
            </w:r>
          </w:p>
        </w:tc>
        <w:tc>
          <w:tcPr>
            <w:tcW w:w="708" w:type="dxa"/>
            <w:vAlign w:val="center"/>
          </w:tcPr>
          <w:p w14:paraId="5D0F352E" w14:textId="0D56FB4D" w:rsidR="009D0F4B" w:rsidRPr="00A10F02" w:rsidRDefault="009D0F4B" w:rsidP="009A78FD">
            <w:pPr>
              <w:spacing w:line="240" w:lineRule="auto"/>
              <w:ind w:firstLine="0"/>
              <w:jc w:val="center"/>
              <w:rPr>
                <w:sz w:val="22"/>
              </w:rPr>
            </w:pPr>
            <w:r w:rsidRPr="00A10F02">
              <w:rPr>
                <w:sz w:val="22"/>
              </w:rPr>
              <w:t>−1,1</w:t>
            </w:r>
          </w:p>
        </w:tc>
      </w:tr>
      <w:tr w:rsidR="00A81C4C" w:rsidRPr="00A10F02" w14:paraId="7F4F4C62" w14:textId="77777777" w:rsidTr="009F3430">
        <w:tc>
          <w:tcPr>
            <w:tcW w:w="3544" w:type="dxa"/>
            <w:tcBorders>
              <w:right w:val="double" w:sz="4" w:space="0" w:color="auto"/>
            </w:tcBorders>
            <w:vAlign w:val="center"/>
          </w:tcPr>
          <w:p w14:paraId="5CC90FD4" w14:textId="392DA7BC" w:rsidR="009D0F4B" w:rsidRPr="00A10F02" w:rsidRDefault="00021CDA" w:rsidP="009A78FD">
            <w:pPr>
              <w:spacing w:line="240" w:lineRule="auto"/>
              <w:ind w:firstLine="0"/>
              <w:rPr>
                <w:sz w:val="22"/>
              </w:rPr>
            </w:pPr>
            <w:r w:rsidRPr="00A10F02">
              <w:rPr>
                <w:sz w:val="22"/>
              </w:rPr>
              <w:t>Добавляют</w:t>
            </w:r>
            <w:r w:rsidR="009D0F4B" w:rsidRPr="00A10F02">
              <w:rPr>
                <w:sz w:val="22"/>
              </w:rPr>
              <w:t xml:space="preserve"> </w:t>
            </w:r>
            <w:r w:rsidR="00FD0077" w:rsidRPr="00A10F02">
              <w:rPr>
                <w:sz w:val="22"/>
              </w:rPr>
              <w:t xml:space="preserve">Строку </w:t>
            </w:r>
            <w:r w:rsidR="009D0F4B" w:rsidRPr="00A10F02">
              <w:rPr>
                <w:sz w:val="22"/>
              </w:rPr>
              <w:t xml:space="preserve">2 к </w:t>
            </w:r>
            <w:r w:rsidR="00FD0077" w:rsidRPr="00A10F02">
              <w:rPr>
                <w:sz w:val="22"/>
              </w:rPr>
              <w:t>Строке</w:t>
            </w:r>
            <w:r w:rsidR="009D0F4B" w:rsidRPr="00A10F02">
              <w:rPr>
                <w:sz w:val="22"/>
              </w:rPr>
              <w:t xml:space="preserve"> 1</w:t>
            </w:r>
          </w:p>
          <w:p w14:paraId="38B871AF" w14:textId="683C5851" w:rsidR="009D0F4B" w:rsidRPr="00A10F02" w:rsidRDefault="009D0F4B" w:rsidP="009A78FD">
            <w:pPr>
              <w:spacing w:line="240" w:lineRule="auto"/>
              <w:ind w:firstLine="0"/>
              <w:rPr>
                <w:sz w:val="22"/>
              </w:rPr>
            </w:pPr>
            <w:r w:rsidRPr="00A10F02">
              <w:rPr>
                <w:sz w:val="22"/>
              </w:rPr>
              <w:t>(</w:t>
            </w:r>
            <w:r w:rsidR="00FD0077" w:rsidRPr="00A10F02">
              <w:rPr>
                <w:sz w:val="22"/>
              </w:rPr>
              <w:t>Строка</w:t>
            </w:r>
            <w:r w:rsidRPr="00A10F02">
              <w:rPr>
                <w:sz w:val="22"/>
              </w:rPr>
              <w:t xml:space="preserve"> 3)</w:t>
            </w:r>
          </w:p>
        </w:tc>
        <w:tc>
          <w:tcPr>
            <w:tcW w:w="851" w:type="dxa"/>
            <w:tcBorders>
              <w:left w:val="double" w:sz="4" w:space="0" w:color="auto"/>
            </w:tcBorders>
            <w:vAlign w:val="center"/>
          </w:tcPr>
          <w:p w14:paraId="16EE1CF8" w14:textId="5CF37271" w:rsidR="009D0F4B" w:rsidRPr="00A10F02" w:rsidRDefault="009D0F4B" w:rsidP="009A78FD">
            <w:pPr>
              <w:spacing w:line="240" w:lineRule="auto"/>
              <w:ind w:firstLine="0"/>
              <w:jc w:val="center"/>
              <w:rPr>
                <w:sz w:val="22"/>
              </w:rPr>
            </w:pPr>
            <w:r w:rsidRPr="00A10F02">
              <w:rPr>
                <w:sz w:val="22"/>
              </w:rPr>
              <w:t>53,8</w:t>
            </w:r>
          </w:p>
        </w:tc>
        <w:tc>
          <w:tcPr>
            <w:tcW w:w="850" w:type="dxa"/>
            <w:vAlign w:val="center"/>
          </w:tcPr>
          <w:p w14:paraId="47DA1A21" w14:textId="027A3F1B" w:rsidR="009D0F4B" w:rsidRPr="00A10F02" w:rsidRDefault="009D0F4B" w:rsidP="009A78FD">
            <w:pPr>
              <w:spacing w:line="240" w:lineRule="auto"/>
              <w:ind w:firstLine="0"/>
              <w:jc w:val="center"/>
              <w:rPr>
                <w:sz w:val="22"/>
              </w:rPr>
            </w:pPr>
            <w:r w:rsidRPr="00A10F02">
              <w:rPr>
                <w:sz w:val="22"/>
              </w:rPr>
              <w:t>67,9</w:t>
            </w:r>
          </w:p>
        </w:tc>
        <w:tc>
          <w:tcPr>
            <w:tcW w:w="709" w:type="dxa"/>
            <w:vAlign w:val="center"/>
          </w:tcPr>
          <w:p w14:paraId="15293B22" w14:textId="26D3B16C" w:rsidR="009D0F4B" w:rsidRPr="00A10F02" w:rsidRDefault="009D0F4B" w:rsidP="009A78FD">
            <w:pPr>
              <w:spacing w:line="240" w:lineRule="auto"/>
              <w:ind w:firstLine="0"/>
              <w:jc w:val="center"/>
              <w:rPr>
                <w:sz w:val="22"/>
              </w:rPr>
            </w:pPr>
            <w:r w:rsidRPr="00A10F02">
              <w:rPr>
                <w:sz w:val="22"/>
              </w:rPr>
              <w:t>77,4</w:t>
            </w:r>
          </w:p>
        </w:tc>
        <w:tc>
          <w:tcPr>
            <w:tcW w:w="709" w:type="dxa"/>
            <w:vAlign w:val="center"/>
          </w:tcPr>
          <w:p w14:paraId="69CE4457" w14:textId="224A4212" w:rsidR="009D0F4B" w:rsidRPr="00A10F02" w:rsidRDefault="009D0F4B" w:rsidP="009A78FD">
            <w:pPr>
              <w:spacing w:line="240" w:lineRule="auto"/>
              <w:ind w:firstLine="0"/>
              <w:jc w:val="center"/>
              <w:rPr>
                <w:sz w:val="22"/>
              </w:rPr>
            </w:pPr>
            <w:r w:rsidRPr="00A10F02">
              <w:rPr>
                <w:sz w:val="22"/>
              </w:rPr>
              <w:t>84,8</w:t>
            </w:r>
          </w:p>
        </w:tc>
        <w:tc>
          <w:tcPr>
            <w:tcW w:w="792" w:type="dxa"/>
            <w:vAlign w:val="center"/>
          </w:tcPr>
          <w:p w14:paraId="2920B844" w14:textId="15D5821C" w:rsidR="009D0F4B" w:rsidRPr="00A10F02" w:rsidRDefault="009D0F4B" w:rsidP="009A78FD">
            <w:pPr>
              <w:spacing w:line="240" w:lineRule="auto"/>
              <w:ind w:firstLine="0"/>
              <w:jc w:val="center"/>
              <w:rPr>
                <w:sz w:val="22"/>
              </w:rPr>
            </w:pPr>
            <w:r w:rsidRPr="00A10F02">
              <w:rPr>
                <w:sz w:val="22"/>
              </w:rPr>
              <w:t>97,0</w:t>
            </w:r>
          </w:p>
        </w:tc>
        <w:tc>
          <w:tcPr>
            <w:tcW w:w="767" w:type="dxa"/>
            <w:vAlign w:val="center"/>
          </w:tcPr>
          <w:p w14:paraId="6749C970" w14:textId="3AED3048" w:rsidR="009D0F4B" w:rsidRPr="00A10F02" w:rsidRDefault="009D0F4B" w:rsidP="009A78FD">
            <w:pPr>
              <w:spacing w:line="240" w:lineRule="auto"/>
              <w:ind w:firstLine="0"/>
              <w:jc w:val="center"/>
              <w:rPr>
                <w:sz w:val="22"/>
              </w:rPr>
            </w:pPr>
            <w:r w:rsidRPr="00A10F02">
              <w:rPr>
                <w:sz w:val="22"/>
              </w:rPr>
              <w:t>100,2</w:t>
            </w:r>
          </w:p>
        </w:tc>
        <w:tc>
          <w:tcPr>
            <w:tcW w:w="709" w:type="dxa"/>
            <w:vAlign w:val="center"/>
          </w:tcPr>
          <w:p w14:paraId="14C1CB7F" w14:textId="38621844" w:rsidR="009D0F4B" w:rsidRPr="00A10F02" w:rsidRDefault="009D0F4B" w:rsidP="009A78FD">
            <w:pPr>
              <w:spacing w:line="240" w:lineRule="auto"/>
              <w:ind w:firstLine="0"/>
              <w:jc w:val="center"/>
              <w:rPr>
                <w:sz w:val="22"/>
              </w:rPr>
            </w:pPr>
            <w:r w:rsidRPr="00A10F02">
              <w:rPr>
                <w:sz w:val="22"/>
              </w:rPr>
              <w:t>98,0</w:t>
            </w:r>
          </w:p>
        </w:tc>
        <w:tc>
          <w:tcPr>
            <w:tcW w:w="708" w:type="dxa"/>
            <w:vAlign w:val="center"/>
          </w:tcPr>
          <w:p w14:paraId="69A879A3" w14:textId="2649C7F0" w:rsidR="009D0F4B" w:rsidRPr="00A10F02" w:rsidRDefault="009D0F4B" w:rsidP="009A78FD">
            <w:pPr>
              <w:spacing w:line="240" w:lineRule="auto"/>
              <w:ind w:firstLine="0"/>
              <w:jc w:val="center"/>
              <w:rPr>
                <w:sz w:val="22"/>
              </w:rPr>
            </w:pPr>
            <w:r w:rsidRPr="00A10F02">
              <w:rPr>
                <w:sz w:val="22"/>
              </w:rPr>
              <w:t>94,9</w:t>
            </w:r>
          </w:p>
        </w:tc>
      </w:tr>
      <w:tr w:rsidR="00A81C4C" w:rsidRPr="00A10F02" w14:paraId="598011DC" w14:textId="77777777" w:rsidTr="009F3430">
        <w:tc>
          <w:tcPr>
            <w:tcW w:w="3544" w:type="dxa"/>
            <w:tcBorders>
              <w:right w:val="double" w:sz="4" w:space="0" w:color="auto"/>
            </w:tcBorders>
            <w:vAlign w:val="center"/>
          </w:tcPr>
          <w:p w14:paraId="14DAEF54" w14:textId="153F8B07" w:rsidR="009D0F4B" w:rsidRPr="00A10F02" w:rsidRDefault="00B40DE7" w:rsidP="009A78FD">
            <w:pPr>
              <w:spacing w:line="240" w:lineRule="auto"/>
              <w:ind w:firstLine="0"/>
              <w:rPr>
                <w:sz w:val="22"/>
              </w:rPr>
            </w:pPr>
            <w:r>
              <w:rPr>
                <w:sz w:val="22"/>
              </w:rPr>
              <w:t>П</w:t>
            </w:r>
            <w:r w:rsidRPr="00B40DE7">
              <w:rPr>
                <w:sz w:val="22"/>
              </w:rPr>
              <w:t>оказатель ожидаемой защиты</w:t>
            </w:r>
            <w:r w:rsidR="009D0F4B" w:rsidRPr="00A10F02">
              <w:rPr>
                <w:sz w:val="22"/>
              </w:rPr>
              <w:t xml:space="preserve"> </w:t>
            </w:r>
            <w:r w:rsidR="009A78FD" w:rsidRPr="00A10F02">
              <w:rPr>
                <w:sz w:val="22"/>
              </w:rPr>
              <w:t>СИЗ органа слуха</w:t>
            </w:r>
          </w:p>
          <w:p w14:paraId="20325A91" w14:textId="46D2ABB9" w:rsidR="009D0F4B" w:rsidRPr="00A10F02" w:rsidRDefault="009D0F4B" w:rsidP="009A78FD">
            <w:pPr>
              <w:spacing w:line="240" w:lineRule="auto"/>
              <w:ind w:firstLine="0"/>
              <w:rPr>
                <w:sz w:val="22"/>
              </w:rPr>
            </w:pPr>
            <w:r w:rsidRPr="00A10F02">
              <w:rPr>
                <w:sz w:val="22"/>
              </w:rPr>
              <w:t>(</w:t>
            </w:r>
            <w:r w:rsidR="007C42DA" w:rsidRPr="00A10F02">
              <w:rPr>
                <w:sz w:val="22"/>
              </w:rPr>
              <w:t xml:space="preserve">Строка </w:t>
            </w:r>
            <w:r w:rsidRPr="00A10F02">
              <w:rPr>
                <w:sz w:val="22"/>
              </w:rPr>
              <w:t>4)</w:t>
            </w:r>
          </w:p>
        </w:tc>
        <w:tc>
          <w:tcPr>
            <w:tcW w:w="851" w:type="dxa"/>
            <w:tcBorders>
              <w:left w:val="double" w:sz="4" w:space="0" w:color="auto"/>
            </w:tcBorders>
            <w:vAlign w:val="center"/>
          </w:tcPr>
          <w:p w14:paraId="46C93608" w14:textId="778816DA" w:rsidR="009D0F4B" w:rsidRPr="00A10F02" w:rsidRDefault="009D0F4B" w:rsidP="009A78FD">
            <w:pPr>
              <w:spacing w:line="240" w:lineRule="auto"/>
              <w:ind w:firstLine="0"/>
              <w:jc w:val="center"/>
              <w:rPr>
                <w:sz w:val="22"/>
              </w:rPr>
            </w:pPr>
            <w:r w:rsidRPr="00A10F02">
              <w:rPr>
                <w:sz w:val="22"/>
              </w:rPr>
              <w:t>5,0</w:t>
            </w:r>
          </w:p>
        </w:tc>
        <w:tc>
          <w:tcPr>
            <w:tcW w:w="850" w:type="dxa"/>
            <w:vAlign w:val="center"/>
          </w:tcPr>
          <w:p w14:paraId="302AA414" w14:textId="3AE1B324" w:rsidR="009D0F4B" w:rsidRPr="00A10F02" w:rsidRDefault="009D0F4B" w:rsidP="009A78FD">
            <w:pPr>
              <w:spacing w:line="240" w:lineRule="auto"/>
              <w:ind w:firstLine="0"/>
              <w:jc w:val="center"/>
              <w:rPr>
                <w:sz w:val="22"/>
              </w:rPr>
            </w:pPr>
            <w:r w:rsidRPr="00A10F02">
              <w:rPr>
                <w:sz w:val="22"/>
              </w:rPr>
              <w:t>7,0</w:t>
            </w:r>
          </w:p>
        </w:tc>
        <w:tc>
          <w:tcPr>
            <w:tcW w:w="709" w:type="dxa"/>
            <w:vAlign w:val="center"/>
          </w:tcPr>
          <w:p w14:paraId="6EE55E91" w14:textId="7FA22EFC" w:rsidR="009D0F4B" w:rsidRPr="00A10F02" w:rsidRDefault="009D0F4B" w:rsidP="009A78FD">
            <w:pPr>
              <w:spacing w:line="240" w:lineRule="auto"/>
              <w:ind w:firstLine="0"/>
              <w:jc w:val="center"/>
              <w:rPr>
                <w:sz w:val="22"/>
              </w:rPr>
            </w:pPr>
            <w:r w:rsidRPr="00A10F02">
              <w:rPr>
                <w:sz w:val="22"/>
              </w:rPr>
              <w:t>11,4</w:t>
            </w:r>
          </w:p>
        </w:tc>
        <w:tc>
          <w:tcPr>
            <w:tcW w:w="709" w:type="dxa"/>
            <w:vAlign w:val="center"/>
          </w:tcPr>
          <w:p w14:paraId="7069CF91" w14:textId="0BF1819F" w:rsidR="009D0F4B" w:rsidRPr="00A10F02" w:rsidRDefault="009D0F4B" w:rsidP="009A78FD">
            <w:pPr>
              <w:spacing w:line="240" w:lineRule="auto"/>
              <w:ind w:firstLine="0"/>
              <w:jc w:val="center"/>
              <w:rPr>
                <w:sz w:val="22"/>
              </w:rPr>
            </w:pPr>
            <w:r w:rsidRPr="00A10F02">
              <w:rPr>
                <w:sz w:val="22"/>
              </w:rPr>
              <w:t>15,7</w:t>
            </w:r>
          </w:p>
        </w:tc>
        <w:tc>
          <w:tcPr>
            <w:tcW w:w="792" w:type="dxa"/>
            <w:vAlign w:val="center"/>
          </w:tcPr>
          <w:p w14:paraId="264CE749" w14:textId="4B065ED8" w:rsidR="009D0F4B" w:rsidRPr="00A10F02" w:rsidRDefault="009D0F4B" w:rsidP="009A78FD">
            <w:pPr>
              <w:spacing w:line="240" w:lineRule="auto"/>
              <w:ind w:firstLine="0"/>
              <w:jc w:val="center"/>
              <w:rPr>
                <w:sz w:val="22"/>
              </w:rPr>
            </w:pPr>
            <w:r w:rsidRPr="00A10F02">
              <w:rPr>
                <w:sz w:val="22"/>
              </w:rPr>
              <w:t>19,4</w:t>
            </w:r>
          </w:p>
        </w:tc>
        <w:tc>
          <w:tcPr>
            <w:tcW w:w="767" w:type="dxa"/>
            <w:vAlign w:val="center"/>
          </w:tcPr>
          <w:p w14:paraId="6F51ADDD" w14:textId="4E715325" w:rsidR="009D0F4B" w:rsidRPr="00A10F02" w:rsidRDefault="009D0F4B" w:rsidP="009A78FD">
            <w:pPr>
              <w:spacing w:line="240" w:lineRule="auto"/>
              <w:ind w:firstLine="0"/>
              <w:jc w:val="center"/>
              <w:rPr>
                <w:sz w:val="22"/>
              </w:rPr>
            </w:pPr>
            <w:r w:rsidRPr="00A10F02">
              <w:rPr>
                <w:sz w:val="22"/>
              </w:rPr>
              <w:t>24,4</w:t>
            </w:r>
          </w:p>
        </w:tc>
        <w:tc>
          <w:tcPr>
            <w:tcW w:w="709" w:type="dxa"/>
            <w:vAlign w:val="center"/>
          </w:tcPr>
          <w:p w14:paraId="2B87E907" w14:textId="6C8F81A3" w:rsidR="009D0F4B" w:rsidRPr="00A10F02" w:rsidRDefault="009D0F4B" w:rsidP="009A78FD">
            <w:pPr>
              <w:spacing w:line="240" w:lineRule="auto"/>
              <w:ind w:firstLine="0"/>
              <w:jc w:val="center"/>
              <w:rPr>
                <w:sz w:val="22"/>
              </w:rPr>
            </w:pPr>
            <w:r w:rsidRPr="00A10F02">
              <w:rPr>
                <w:sz w:val="22"/>
              </w:rPr>
              <w:t>32,6</w:t>
            </w:r>
          </w:p>
        </w:tc>
        <w:tc>
          <w:tcPr>
            <w:tcW w:w="708" w:type="dxa"/>
            <w:vAlign w:val="center"/>
          </w:tcPr>
          <w:p w14:paraId="18038132" w14:textId="586D4A31" w:rsidR="009D0F4B" w:rsidRPr="00A10F02" w:rsidRDefault="009D0F4B" w:rsidP="009A78FD">
            <w:pPr>
              <w:spacing w:line="240" w:lineRule="auto"/>
              <w:ind w:firstLine="0"/>
              <w:jc w:val="center"/>
              <w:rPr>
                <w:sz w:val="22"/>
              </w:rPr>
            </w:pPr>
            <w:r w:rsidRPr="00A10F02">
              <w:rPr>
                <w:sz w:val="22"/>
              </w:rPr>
              <w:t>29,7</w:t>
            </w:r>
          </w:p>
        </w:tc>
      </w:tr>
      <w:tr w:rsidR="00A81C4C" w:rsidRPr="00A10F02" w14:paraId="2221DB12" w14:textId="77777777" w:rsidTr="009F3430">
        <w:tc>
          <w:tcPr>
            <w:tcW w:w="3544" w:type="dxa"/>
            <w:tcBorders>
              <w:right w:val="double" w:sz="4" w:space="0" w:color="auto"/>
            </w:tcBorders>
            <w:vAlign w:val="center"/>
          </w:tcPr>
          <w:p w14:paraId="7DA11699" w14:textId="2AF7AB85" w:rsidR="00C01255" w:rsidRPr="00A10F02" w:rsidRDefault="00021CDA" w:rsidP="009A78FD">
            <w:pPr>
              <w:spacing w:line="240" w:lineRule="auto"/>
              <w:ind w:firstLine="0"/>
              <w:rPr>
                <w:sz w:val="22"/>
              </w:rPr>
            </w:pPr>
            <w:r w:rsidRPr="00A10F02">
              <w:rPr>
                <w:sz w:val="22"/>
              </w:rPr>
              <w:t xml:space="preserve">Вычитают </w:t>
            </w:r>
            <w:r w:rsidR="007C42DA" w:rsidRPr="00A10F02">
              <w:rPr>
                <w:sz w:val="22"/>
              </w:rPr>
              <w:t>Строку</w:t>
            </w:r>
            <w:r w:rsidR="009D0F4B" w:rsidRPr="00A10F02">
              <w:rPr>
                <w:sz w:val="22"/>
              </w:rPr>
              <w:t xml:space="preserve"> 4 из </w:t>
            </w:r>
            <w:r w:rsidR="007C42DA" w:rsidRPr="00A10F02">
              <w:rPr>
                <w:sz w:val="22"/>
              </w:rPr>
              <w:t>Строки</w:t>
            </w:r>
            <w:r w:rsidR="009D0F4B" w:rsidRPr="00A10F02">
              <w:rPr>
                <w:sz w:val="22"/>
              </w:rPr>
              <w:t xml:space="preserve"> 3</w:t>
            </w:r>
            <w:r w:rsidR="002465DB" w:rsidRPr="00A10F02">
              <w:rPr>
                <w:sz w:val="22"/>
              </w:rPr>
              <w:t xml:space="preserve"> </w:t>
            </w:r>
            <w:r w:rsidR="009D0F4B" w:rsidRPr="00A10F02">
              <w:rPr>
                <w:sz w:val="22"/>
              </w:rPr>
              <w:t>и умнож</w:t>
            </w:r>
            <w:r w:rsidR="00783D3C">
              <w:rPr>
                <w:sz w:val="22"/>
              </w:rPr>
              <w:t>ают</w:t>
            </w:r>
            <w:r w:rsidR="009D0F4B" w:rsidRPr="00A10F02">
              <w:rPr>
                <w:sz w:val="22"/>
              </w:rPr>
              <w:t xml:space="preserve"> на 0,1 </w:t>
            </w:r>
          </w:p>
          <w:p w14:paraId="213A15B1" w14:textId="27ECED82" w:rsidR="009D0F4B" w:rsidRPr="00A10F02" w:rsidRDefault="009D0F4B" w:rsidP="009A78FD">
            <w:pPr>
              <w:spacing w:line="240" w:lineRule="auto"/>
              <w:ind w:firstLine="0"/>
              <w:rPr>
                <w:sz w:val="22"/>
              </w:rPr>
            </w:pPr>
            <w:r w:rsidRPr="00A10F02">
              <w:rPr>
                <w:sz w:val="22"/>
              </w:rPr>
              <w:t>(</w:t>
            </w:r>
            <w:r w:rsidR="007C42DA" w:rsidRPr="00A10F02">
              <w:rPr>
                <w:sz w:val="22"/>
              </w:rPr>
              <w:t>Строка</w:t>
            </w:r>
            <w:r w:rsidRPr="00A10F02">
              <w:rPr>
                <w:sz w:val="22"/>
              </w:rPr>
              <w:t xml:space="preserve"> 5)</w:t>
            </w:r>
          </w:p>
        </w:tc>
        <w:tc>
          <w:tcPr>
            <w:tcW w:w="851" w:type="dxa"/>
            <w:tcBorders>
              <w:left w:val="double" w:sz="4" w:space="0" w:color="auto"/>
            </w:tcBorders>
            <w:vAlign w:val="center"/>
          </w:tcPr>
          <w:p w14:paraId="4C5EE8F0" w14:textId="73C41CEE" w:rsidR="009D0F4B" w:rsidRPr="00A10F02" w:rsidRDefault="009D0F4B" w:rsidP="009A78FD">
            <w:pPr>
              <w:spacing w:line="240" w:lineRule="auto"/>
              <w:ind w:firstLine="0"/>
              <w:jc w:val="center"/>
              <w:rPr>
                <w:sz w:val="22"/>
              </w:rPr>
            </w:pPr>
            <w:r w:rsidRPr="00A10F02">
              <w:rPr>
                <w:sz w:val="22"/>
              </w:rPr>
              <w:t>4,88</w:t>
            </w:r>
          </w:p>
        </w:tc>
        <w:tc>
          <w:tcPr>
            <w:tcW w:w="850" w:type="dxa"/>
            <w:vAlign w:val="center"/>
          </w:tcPr>
          <w:p w14:paraId="701B1D85" w14:textId="4596BC37" w:rsidR="009D0F4B" w:rsidRPr="00A10F02" w:rsidRDefault="009D0F4B" w:rsidP="009A78FD">
            <w:pPr>
              <w:spacing w:line="240" w:lineRule="auto"/>
              <w:ind w:firstLine="0"/>
              <w:jc w:val="center"/>
              <w:rPr>
                <w:sz w:val="22"/>
              </w:rPr>
            </w:pPr>
            <w:r w:rsidRPr="00A10F02">
              <w:rPr>
                <w:sz w:val="22"/>
              </w:rPr>
              <w:t>6,09</w:t>
            </w:r>
          </w:p>
        </w:tc>
        <w:tc>
          <w:tcPr>
            <w:tcW w:w="709" w:type="dxa"/>
            <w:vAlign w:val="center"/>
          </w:tcPr>
          <w:p w14:paraId="5B486B74" w14:textId="42BF573B" w:rsidR="009D0F4B" w:rsidRPr="00A10F02" w:rsidRDefault="009D0F4B" w:rsidP="009A78FD">
            <w:pPr>
              <w:spacing w:line="240" w:lineRule="auto"/>
              <w:ind w:firstLine="0"/>
              <w:jc w:val="center"/>
              <w:rPr>
                <w:sz w:val="22"/>
              </w:rPr>
            </w:pPr>
            <w:r w:rsidRPr="00A10F02">
              <w:rPr>
                <w:sz w:val="22"/>
              </w:rPr>
              <w:t>6,60</w:t>
            </w:r>
          </w:p>
        </w:tc>
        <w:tc>
          <w:tcPr>
            <w:tcW w:w="709" w:type="dxa"/>
            <w:vAlign w:val="center"/>
          </w:tcPr>
          <w:p w14:paraId="044F2FF7" w14:textId="418256B0" w:rsidR="009D0F4B" w:rsidRPr="00A10F02" w:rsidRDefault="009D0F4B" w:rsidP="009A78FD">
            <w:pPr>
              <w:spacing w:line="240" w:lineRule="auto"/>
              <w:ind w:firstLine="0"/>
              <w:jc w:val="center"/>
              <w:rPr>
                <w:sz w:val="22"/>
              </w:rPr>
            </w:pPr>
            <w:r w:rsidRPr="00A10F02">
              <w:rPr>
                <w:sz w:val="22"/>
              </w:rPr>
              <w:t>6,91</w:t>
            </w:r>
          </w:p>
        </w:tc>
        <w:tc>
          <w:tcPr>
            <w:tcW w:w="792" w:type="dxa"/>
            <w:vAlign w:val="center"/>
          </w:tcPr>
          <w:p w14:paraId="6CEFBCA4" w14:textId="40447920" w:rsidR="009D0F4B" w:rsidRPr="00A10F02" w:rsidRDefault="009D0F4B" w:rsidP="009A78FD">
            <w:pPr>
              <w:spacing w:line="240" w:lineRule="auto"/>
              <w:ind w:firstLine="0"/>
              <w:jc w:val="center"/>
              <w:rPr>
                <w:sz w:val="22"/>
              </w:rPr>
            </w:pPr>
            <w:r w:rsidRPr="00A10F02">
              <w:rPr>
                <w:sz w:val="22"/>
              </w:rPr>
              <w:t>7,76</w:t>
            </w:r>
          </w:p>
        </w:tc>
        <w:tc>
          <w:tcPr>
            <w:tcW w:w="767" w:type="dxa"/>
            <w:vAlign w:val="center"/>
          </w:tcPr>
          <w:p w14:paraId="4424DC55" w14:textId="1DE79CA4" w:rsidR="009D0F4B" w:rsidRPr="00A10F02" w:rsidRDefault="009D0F4B" w:rsidP="009A78FD">
            <w:pPr>
              <w:spacing w:line="240" w:lineRule="auto"/>
              <w:ind w:firstLine="0"/>
              <w:jc w:val="center"/>
              <w:rPr>
                <w:sz w:val="22"/>
              </w:rPr>
            </w:pPr>
            <w:r w:rsidRPr="00A10F02">
              <w:rPr>
                <w:sz w:val="22"/>
              </w:rPr>
              <w:t>7,58</w:t>
            </w:r>
          </w:p>
        </w:tc>
        <w:tc>
          <w:tcPr>
            <w:tcW w:w="709" w:type="dxa"/>
            <w:vAlign w:val="center"/>
          </w:tcPr>
          <w:p w14:paraId="5525935A" w14:textId="5970F527" w:rsidR="009D0F4B" w:rsidRPr="00A10F02" w:rsidRDefault="009D0F4B" w:rsidP="009A78FD">
            <w:pPr>
              <w:spacing w:line="240" w:lineRule="auto"/>
              <w:ind w:firstLine="0"/>
              <w:jc w:val="center"/>
              <w:rPr>
                <w:sz w:val="22"/>
              </w:rPr>
            </w:pPr>
            <w:r w:rsidRPr="00A10F02">
              <w:rPr>
                <w:sz w:val="22"/>
              </w:rPr>
              <w:t>6,54</w:t>
            </w:r>
          </w:p>
        </w:tc>
        <w:tc>
          <w:tcPr>
            <w:tcW w:w="708" w:type="dxa"/>
            <w:vAlign w:val="center"/>
          </w:tcPr>
          <w:p w14:paraId="1D92C1CF" w14:textId="5D79AE23" w:rsidR="009D0F4B" w:rsidRPr="00A10F02" w:rsidRDefault="009D0F4B" w:rsidP="009A78FD">
            <w:pPr>
              <w:spacing w:line="240" w:lineRule="auto"/>
              <w:ind w:firstLine="0"/>
              <w:jc w:val="center"/>
              <w:rPr>
                <w:sz w:val="22"/>
              </w:rPr>
            </w:pPr>
            <w:r w:rsidRPr="00A10F02">
              <w:rPr>
                <w:sz w:val="22"/>
              </w:rPr>
              <w:t>6,52</w:t>
            </w:r>
          </w:p>
        </w:tc>
      </w:tr>
      <w:tr w:rsidR="00857B72" w:rsidRPr="00A10F02" w14:paraId="0A802E3D" w14:textId="77777777" w:rsidTr="003C4026">
        <w:tc>
          <w:tcPr>
            <w:tcW w:w="9639" w:type="dxa"/>
            <w:gridSpan w:val="9"/>
            <w:vAlign w:val="center"/>
          </w:tcPr>
          <w:p w14:paraId="7A82E460" w14:textId="091418AD" w:rsidR="00857B72" w:rsidRPr="00A10F02" w:rsidRDefault="003C4026" w:rsidP="003C4026">
            <w:pPr>
              <w:spacing w:before="120" w:after="120" w:line="240" w:lineRule="auto"/>
              <w:ind w:firstLine="601"/>
              <w:rPr>
                <w:sz w:val="20"/>
                <w:szCs w:val="20"/>
              </w:rPr>
            </w:pPr>
            <w:r w:rsidRPr="00A10F02">
              <w:rPr>
                <w:spacing w:val="40"/>
                <w:sz w:val="20"/>
                <w:szCs w:val="20"/>
              </w:rPr>
              <w:t>Примечание</w:t>
            </w:r>
            <w:r w:rsidR="00857B72" w:rsidRPr="00A10F02">
              <w:rPr>
                <w:sz w:val="20"/>
                <w:szCs w:val="20"/>
              </w:rPr>
              <w:t xml:space="preserve"> </w:t>
            </w:r>
            <w:r w:rsidRPr="00A10F02">
              <w:rPr>
                <w:sz w:val="20"/>
                <w:szCs w:val="20"/>
              </w:rPr>
              <w:t>–</w:t>
            </w:r>
            <w:r w:rsidR="00857B72" w:rsidRPr="00A10F02">
              <w:rPr>
                <w:sz w:val="20"/>
                <w:szCs w:val="20"/>
              </w:rPr>
              <w:t xml:space="preserve"> </w:t>
            </w:r>
            <w:r w:rsidRPr="00A10F02">
              <w:rPr>
                <w:sz w:val="20"/>
                <w:szCs w:val="20"/>
              </w:rPr>
              <w:t xml:space="preserve">Современное </w:t>
            </w:r>
            <w:r w:rsidR="00857B72" w:rsidRPr="00A10F02">
              <w:rPr>
                <w:sz w:val="20"/>
                <w:szCs w:val="20"/>
              </w:rPr>
              <w:t>оборудование может совмещать строки 1 – 3 и сразу показывать A-</w:t>
            </w:r>
            <w:r w:rsidR="00B54EEB" w:rsidRPr="00A10F02">
              <w:rPr>
                <w:sz w:val="20"/>
                <w:szCs w:val="20"/>
              </w:rPr>
              <w:t>корректированный</w:t>
            </w:r>
            <w:r w:rsidR="00857B72" w:rsidRPr="00A10F02">
              <w:rPr>
                <w:sz w:val="20"/>
                <w:szCs w:val="20"/>
              </w:rPr>
              <w:t xml:space="preserve"> спектр.</w:t>
            </w:r>
          </w:p>
        </w:tc>
      </w:tr>
    </w:tbl>
    <w:p w14:paraId="5AC8E5B2" w14:textId="77777777" w:rsidR="007C42DA" w:rsidRPr="00A10F02" w:rsidRDefault="007C42DA" w:rsidP="00BC6AC0">
      <w:pPr>
        <w:jc w:val="left"/>
        <w:rPr>
          <w:sz w:val="22"/>
        </w:rPr>
      </w:pPr>
    </w:p>
    <w:p w14:paraId="0221DD11" w14:textId="5ACF2A7C" w:rsidR="00BC6AC0" w:rsidRPr="00A10F02" w:rsidRDefault="00BC6AC0" w:rsidP="00BC6AC0">
      <w:pPr>
        <w:jc w:val="left"/>
        <w:rPr>
          <w:sz w:val="22"/>
        </w:rPr>
      </w:pPr>
      <w:r w:rsidRPr="00A10F02">
        <w:rPr>
          <w:sz w:val="22"/>
        </w:rPr>
        <w:t>Шаг</w:t>
      </w:r>
      <w:r w:rsidR="00867F31" w:rsidRPr="00A10F02">
        <w:rPr>
          <w:sz w:val="22"/>
        </w:rPr>
        <w:t> </w:t>
      </w:r>
      <w:r w:rsidRPr="00A10F02">
        <w:rPr>
          <w:sz w:val="22"/>
        </w:rPr>
        <w:t xml:space="preserve">1: </w:t>
      </w:r>
      <w:r w:rsidR="008A117F" w:rsidRPr="00A10F02">
        <w:rPr>
          <w:sz w:val="22"/>
        </w:rPr>
        <w:t>Вычисляют</w:t>
      </w:r>
      <w:r w:rsidR="006A559F" w:rsidRPr="00A10F02">
        <w:rPr>
          <w:sz w:val="22"/>
        </w:rPr>
        <w:t xml:space="preserve"> </w:t>
      </w:r>
      <w:r w:rsidRPr="00A10F02">
        <w:rPr>
          <w:sz w:val="22"/>
        </w:rPr>
        <w:t>L'</w:t>
      </w:r>
      <w:r w:rsidRPr="00A10F02">
        <w:rPr>
          <w:sz w:val="22"/>
          <w:vertAlign w:val="subscript"/>
        </w:rPr>
        <w:t>p,A</w:t>
      </w:r>
      <w:r w:rsidRPr="00A10F02">
        <w:rPr>
          <w:sz w:val="22"/>
        </w:rPr>
        <w:t xml:space="preserve"> как указано:</w:t>
      </w:r>
    </w:p>
    <w:p w14:paraId="4CE3F543" w14:textId="18146AEF" w:rsidR="001F0303" w:rsidRPr="00A10F02" w:rsidRDefault="001F0303" w:rsidP="00BC6AC0">
      <w:pPr>
        <w:jc w:val="left"/>
        <w:rPr>
          <w:sz w:val="22"/>
          <w:lang w:val="en-US"/>
        </w:rPr>
      </w:pPr>
      <w:r w:rsidRPr="00A10F02">
        <w:rPr>
          <w:sz w:val="22"/>
          <w:lang w:val="en-US"/>
        </w:rPr>
        <w:t>L’</w:t>
      </w:r>
      <w:r w:rsidRPr="00A10F02">
        <w:rPr>
          <w:sz w:val="22"/>
          <w:vertAlign w:val="subscript"/>
          <w:lang w:val="en-US"/>
        </w:rPr>
        <w:t>p,A</w:t>
      </w:r>
      <w:r w:rsidRPr="00A10F02">
        <w:rPr>
          <w:sz w:val="22"/>
          <w:lang w:val="en-US"/>
        </w:rPr>
        <w:t xml:space="preserve"> = 10log(10</w:t>
      </w:r>
      <w:r w:rsidRPr="00A10F02">
        <w:rPr>
          <w:sz w:val="22"/>
          <w:vertAlign w:val="superscript"/>
          <w:lang w:val="en-US"/>
        </w:rPr>
        <w:t>4,88</w:t>
      </w:r>
      <w:r w:rsidRPr="00A10F02">
        <w:rPr>
          <w:sz w:val="22"/>
          <w:lang w:val="en-US"/>
        </w:rPr>
        <w:t xml:space="preserve"> + 10</w:t>
      </w:r>
      <w:r w:rsidRPr="00A10F02">
        <w:rPr>
          <w:sz w:val="22"/>
          <w:vertAlign w:val="superscript"/>
          <w:lang w:val="en-US"/>
        </w:rPr>
        <w:t>6,09</w:t>
      </w:r>
      <w:r w:rsidRPr="00A10F02">
        <w:rPr>
          <w:sz w:val="22"/>
          <w:lang w:val="en-US"/>
        </w:rPr>
        <w:t xml:space="preserve"> + 10</w:t>
      </w:r>
      <w:r w:rsidRPr="00A10F02">
        <w:rPr>
          <w:sz w:val="22"/>
          <w:vertAlign w:val="superscript"/>
          <w:lang w:val="en-US"/>
        </w:rPr>
        <w:t>6,60</w:t>
      </w:r>
      <w:r w:rsidRPr="00A10F02">
        <w:rPr>
          <w:sz w:val="22"/>
          <w:lang w:val="en-US"/>
        </w:rPr>
        <w:t xml:space="preserve"> + 10</w:t>
      </w:r>
      <w:r w:rsidRPr="00A10F02">
        <w:rPr>
          <w:sz w:val="22"/>
          <w:vertAlign w:val="superscript"/>
          <w:lang w:val="en-US"/>
        </w:rPr>
        <w:t>6,91</w:t>
      </w:r>
      <w:r w:rsidRPr="00A10F02">
        <w:rPr>
          <w:sz w:val="22"/>
          <w:lang w:val="en-US"/>
        </w:rPr>
        <w:t xml:space="preserve"> + 10</w:t>
      </w:r>
      <w:r w:rsidRPr="00A10F02">
        <w:rPr>
          <w:sz w:val="22"/>
          <w:vertAlign w:val="superscript"/>
          <w:lang w:val="en-US"/>
        </w:rPr>
        <w:t>7,76</w:t>
      </w:r>
      <w:r w:rsidRPr="00A10F02">
        <w:rPr>
          <w:sz w:val="22"/>
          <w:lang w:val="en-US"/>
        </w:rPr>
        <w:t xml:space="preserve"> + 10</w:t>
      </w:r>
      <w:r w:rsidRPr="00A10F02">
        <w:rPr>
          <w:sz w:val="22"/>
          <w:vertAlign w:val="superscript"/>
          <w:lang w:val="en-US"/>
        </w:rPr>
        <w:t>7,58</w:t>
      </w:r>
      <w:r w:rsidRPr="00A10F02">
        <w:rPr>
          <w:sz w:val="22"/>
          <w:lang w:val="en-US"/>
        </w:rPr>
        <w:t xml:space="preserve"> + 10</w:t>
      </w:r>
      <w:r w:rsidRPr="00A10F02">
        <w:rPr>
          <w:sz w:val="22"/>
          <w:vertAlign w:val="superscript"/>
          <w:lang w:val="en-US"/>
        </w:rPr>
        <w:t>6,54</w:t>
      </w:r>
      <w:r w:rsidRPr="00A10F02">
        <w:rPr>
          <w:sz w:val="22"/>
          <w:lang w:val="en-US"/>
        </w:rPr>
        <w:t xml:space="preserve"> + 10</w:t>
      </w:r>
      <w:r w:rsidRPr="00A10F02">
        <w:rPr>
          <w:sz w:val="22"/>
          <w:vertAlign w:val="superscript"/>
          <w:lang w:val="en-US"/>
        </w:rPr>
        <w:t>6,52</w:t>
      </w:r>
      <w:r w:rsidRPr="00A10F02">
        <w:rPr>
          <w:sz w:val="22"/>
          <w:lang w:val="en-US"/>
        </w:rPr>
        <w:t>)</w:t>
      </w:r>
    </w:p>
    <w:p w14:paraId="636F0481" w14:textId="72B724A2" w:rsidR="00BC6AC0" w:rsidRPr="00C96D9F" w:rsidRDefault="001F0303" w:rsidP="00BC6AC0">
      <w:pPr>
        <w:jc w:val="left"/>
        <w:rPr>
          <w:sz w:val="22"/>
          <w:lang w:val="en-US"/>
        </w:rPr>
      </w:pPr>
      <w:r w:rsidRPr="00A10F02">
        <w:rPr>
          <w:sz w:val="22"/>
          <w:lang w:val="en-US"/>
        </w:rPr>
        <w:t>L</w:t>
      </w:r>
      <w:r w:rsidRPr="00C96D9F">
        <w:rPr>
          <w:sz w:val="22"/>
          <w:lang w:val="en-US"/>
        </w:rPr>
        <w:t>’</w:t>
      </w:r>
      <w:r w:rsidRPr="00A10F02">
        <w:rPr>
          <w:sz w:val="22"/>
          <w:lang w:val="en-US"/>
        </w:rPr>
        <w:t>p</w:t>
      </w:r>
      <w:r w:rsidRPr="00C96D9F">
        <w:rPr>
          <w:sz w:val="22"/>
          <w:lang w:val="en-US"/>
        </w:rPr>
        <w:t>,</w:t>
      </w:r>
      <w:r w:rsidRPr="00A10F02">
        <w:rPr>
          <w:sz w:val="22"/>
          <w:lang w:val="en-US"/>
        </w:rPr>
        <w:t>A</w:t>
      </w:r>
      <w:r w:rsidRPr="00C96D9F">
        <w:rPr>
          <w:sz w:val="22"/>
          <w:lang w:val="en-US"/>
        </w:rPr>
        <w:t xml:space="preserve"> = 80,6 </w:t>
      </w:r>
      <w:r w:rsidRPr="00A10F02">
        <w:rPr>
          <w:sz w:val="22"/>
        </w:rPr>
        <w:t>дБ</w:t>
      </w:r>
      <w:r w:rsidRPr="00C96D9F">
        <w:rPr>
          <w:sz w:val="22"/>
          <w:lang w:val="en-US"/>
        </w:rPr>
        <w:t>(</w:t>
      </w:r>
      <w:r w:rsidRPr="00A10F02">
        <w:rPr>
          <w:sz w:val="22"/>
        </w:rPr>
        <w:t>А</w:t>
      </w:r>
      <w:r w:rsidRPr="00C96D9F">
        <w:rPr>
          <w:sz w:val="22"/>
          <w:lang w:val="en-US"/>
        </w:rPr>
        <w:t>)</w:t>
      </w:r>
    </w:p>
    <w:p w14:paraId="350CA686" w14:textId="33DC703E" w:rsidR="00BC6AC0" w:rsidRPr="00A10F02" w:rsidRDefault="00BC6AC0" w:rsidP="001F0303">
      <w:pPr>
        <w:rPr>
          <w:sz w:val="22"/>
        </w:rPr>
      </w:pPr>
      <w:r w:rsidRPr="00A10F02">
        <w:rPr>
          <w:sz w:val="22"/>
        </w:rPr>
        <w:t>Шаг</w:t>
      </w:r>
      <w:r w:rsidR="00867F31" w:rsidRPr="00A10F02">
        <w:rPr>
          <w:sz w:val="22"/>
        </w:rPr>
        <w:t> </w:t>
      </w:r>
      <w:r w:rsidRPr="00A10F02">
        <w:rPr>
          <w:sz w:val="22"/>
        </w:rPr>
        <w:t xml:space="preserve">2: </w:t>
      </w:r>
      <w:r w:rsidR="00E717A4" w:rsidRPr="00A10F02">
        <w:rPr>
          <w:sz w:val="22"/>
        </w:rPr>
        <w:t>Округляют данное</w:t>
      </w:r>
      <w:r w:rsidRPr="00A10F02">
        <w:rPr>
          <w:sz w:val="22"/>
        </w:rPr>
        <w:t xml:space="preserve"> значение до ближайшего целого числа; А-</w:t>
      </w:r>
      <w:r w:rsidR="00C667F1" w:rsidRPr="00A10F02">
        <w:rPr>
          <w:sz w:val="22"/>
        </w:rPr>
        <w:t>корректированный</w:t>
      </w:r>
      <w:r w:rsidRPr="00A10F02">
        <w:rPr>
          <w:sz w:val="22"/>
        </w:rPr>
        <w:t xml:space="preserve"> уровень звукового давления под </w:t>
      </w:r>
      <w:r w:rsidR="009A78FD" w:rsidRPr="00A10F02">
        <w:rPr>
          <w:sz w:val="22"/>
        </w:rPr>
        <w:t>СИЗ органа слуха</w:t>
      </w:r>
      <w:r w:rsidRPr="00A10F02">
        <w:rPr>
          <w:sz w:val="22"/>
        </w:rPr>
        <w:t xml:space="preserve"> будет 81 дБ(A).</w:t>
      </w:r>
    </w:p>
    <w:p w14:paraId="2AAA9665" w14:textId="3F2CF946" w:rsidR="009D0F4B" w:rsidRPr="00A10F02" w:rsidRDefault="00BC6AC0" w:rsidP="00A65E74">
      <w:pPr>
        <w:rPr>
          <w:sz w:val="22"/>
        </w:rPr>
      </w:pPr>
      <w:r w:rsidRPr="00A10F02">
        <w:rPr>
          <w:i/>
          <w:iCs/>
          <w:sz w:val="22"/>
        </w:rPr>
        <w:t>Оценка:</w:t>
      </w:r>
      <w:r w:rsidRPr="00A10F02">
        <w:rPr>
          <w:sz w:val="22"/>
        </w:rPr>
        <w:t xml:space="preserve"> Для значения L'</w:t>
      </w:r>
      <w:r w:rsidRPr="00A10F02">
        <w:rPr>
          <w:sz w:val="22"/>
          <w:vertAlign w:val="subscript"/>
        </w:rPr>
        <w:t>NR</w:t>
      </w:r>
      <w:r w:rsidRPr="00A10F02">
        <w:rPr>
          <w:sz w:val="22"/>
        </w:rPr>
        <w:t xml:space="preserve"> = 85 дБ(A) показатель L'</w:t>
      </w:r>
      <w:r w:rsidRPr="00A10F02">
        <w:rPr>
          <w:sz w:val="22"/>
          <w:vertAlign w:val="subscript"/>
        </w:rPr>
        <w:t>p, A</w:t>
      </w:r>
      <w:r w:rsidRPr="00A10F02">
        <w:rPr>
          <w:sz w:val="22"/>
        </w:rPr>
        <w:t xml:space="preserve"> 81 дБ(A) находится между 0 и</w:t>
      </w:r>
      <w:r w:rsidR="000228CB">
        <w:rPr>
          <w:sz w:val="22"/>
        </w:rPr>
        <w:br/>
      </w:r>
      <w:r w:rsidRPr="00A10F02">
        <w:rPr>
          <w:sz w:val="22"/>
        </w:rPr>
        <w:t>– 5 дБ показателя L'</w:t>
      </w:r>
      <w:r w:rsidRPr="00A10F02">
        <w:rPr>
          <w:sz w:val="22"/>
          <w:vertAlign w:val="subscript"/>
        </w:rPr>
        <w:t>NR</w:t>
      </w:r>
      <w:r w:rsidRPr="00A10F02">
        <w:rPr>
          <w:sz w:val="22"/>
        </w:rPr>
        <w:t xml:space="preserve">. </w:t>
      </w:r>
      <w:r w:rsidR="00E717A4" w:rsidRPr="00A10F02">
        <w:rPr>
          <w:sz w:val="22"/>
        </w:rPr>
        <w:t>В данном случае в</w:t>
      </w:r>
      <w:r w:rsidRPr="00A10F02">
        <w:rPr>
          <w:sz w:val="22"/>
        </w:rPr>
        <w:t xml:space="preserve">ыбранное </w:t>
      </w:r>
      <w:r w:rsidR="003E2A42" w:rsidRPr="00A10F02">
        <w:rPr>
          <w:sz w:val="22"/>
        </w:rPr>
        <w:t>СИЗ органа слуха</w:t>
      </w:r>
      <w:r w:rsidRPr="00A10F02">
        <w:rPr>
          <w:sz w:val="22"/>
        </w:rPr>
        <w:t xml:space="preserve"> считается «приемлемым» для указанного шума (см</w:t>
      </w:r>
      <w:r w:rsidR="00A76B08" w:rsidRPr="00A10F02">
        <w:rPr>
          <w:sz w:val="22"/>
        </w:rPr>
        <w:t>.</w:t>
      </w:r>
      <w:r w:rsidRPr="00A10F02">
        <w:rPr>
          <w:sz w:val="22"/>
        </w:rPr>
        <w:t xml:space="preserve"> </w:t>
      </w:r>
      <w:r w:rsidR="00C77DA4" w:rsidRPr="00A10F02">
        <w:rPr>
          <w:sz w:val="22"/>
        </w:rPr>
        <w:t xml:space="preserve">таблицу </w:t>
      </w:r>
      <w:r w:rsidRPr="00A10F02">
        <w:rPr>
          <w:sz w:val="22"/>
        </w:rPr>
        <w:t>A.4).</w:t>
      </w:r>
    </w:p>
    <w:p w14:paraId="677F682E" w14:textId="3710FBBA" w:rsidR="0011172A" w:rsidRPr="00A10F02" w:rsidRDefault="0011172A" w:rsidP="005074EA">
      <w:pPr>
        <w:pStyle w:val="2"/>
        <w:rPr>
          <w:sz w:val="22"/>
          <w:szCs w:val="22"/>
        </w:rPr>
      </w:pPr>
      <w:bookmarkStart w:id="80" w:name="_Toc184049940"/>
      <w:r w:rsidRPr="00A10F02">
        <w:rPr>
          <w:sz w:val="22"/>
          <w:szCs w:val="22"/>
          <w:lang w:val="en-US"/>
        </w:rPr>
        <w:lastRenderedPageBreak/>
        <w:t>A</w:t>
      </w:r>
      <w:r w:rsidR="005074EA" w:rsidRPr="00A10F02">
        <w:rPr>
          <w:sz w:val="22"/>
          <w:szCs w:val="22"/>
        </w:rPr>
        <w:t>.</w:t>
      </w:r>
      <w:r w:rsidRPr="00A10F02">
        <w:rPr>
          <w:sz w:val="22"/>
          <w:szCs w:val="22"/>
        </w:rPr>
        <w:t>3</w:t>
      </w:r>
      <w:r w:rsidRPr="00A10F02">
        <w:rPr>
          <w:sz w:val="22"/>
          <w:szCs w:val="22"/>
          <w:lang w:val="en-US"/>
        </w:rPr>
        <w:t> HML</w:t>
      </w:r>
      <w:r w:rsidRPr="00A10F02">
        <w:rPr>
          <w:sz w:val="22"/>
          <w:szCs w:val="22"/>
        </w:rPr>
        <w:t xml:space="preserve"> мето</w:t>
      </w:r>
      <w:r w:rsidR="005074EA" w:rsidRPr="00A10F02">
        <w:rPr>
          <w:sz w:val="22"/>
          <w:szCs w:val="22"/>
        </w:rPr>
        <w:t>д</w:t>
      </w:r>
      <w:bookmarkEnd w:id="80"/>
    </w:p>
    <w:p w14:paraId="2BCEC527" w14:textId="4D6B6687" w:rsidR="00BD2500" w:rsidRPr="00A10F02" w:rsidRDefault="00780E73" w:rsidP="00BD2500">
      <w:pPr>
        <w:rPr>
          <w:sz w:val="22"/>
        </w:rPr>
      </w:pPr>
      <w:r w:rsidRPr="00A10F02">
        <w:rPr>
          <w:sz w:val="22"/>
        </w:rPr>
        <w:t xml:space="preserve">Метод </w:t>
      </w:r>
      <w:r w:rsidR="00BD2500" w:rsidRPr="00A10F02">
        <w:rPr>
          <w:sz w:val="22"/>
        </w:rPr>
        <w:t xml:space="preserve">HML основан на трех </w:t>
      </w:r>
      <w:r w:rsidRPr="00A10F02">
        <w:rPr>
          <w:sz w:val="22"/>
        </w:rPr>
        <w:t>показателях</w:t>
      </w:r>
      <w:r w:rsidR="00BD2500" w:rsidRPr="00A10F02">
        <w:rPr>
          <w:sz w:val="22"/>
        </w:rPr>
        <w:t xml:space="preserve"> </w:t>
      </w:r>
      <w:r w:rsidR="00573CB2" w:rsidRPr="00A10F02">
        <w:rPr>
          <w:sz w:val="22"/>
        </w:rPr>
        <w:t>поглощения шума</w:t>
      </w:r>
      <w:r w:rsidR="00BD2500" w:rsidRPr="00A10F02">
        <w:rPr>
          <w:sz w:val="22"/>
        </w:rPr>
        <w:t xml:space="preserve"> H, M и L, полученных из данных </w:t>
      </w:r>
      <w:r w:rsidR="00573CB2" w:rsidRPr="00A10F02">
        <w:rPr>
          <w:sz w:val="22"/>
        </w:rPr>
        <w:t>поглощения шума</w:t>
      </w:r>
      <w:r w:rsidR="00BD2500" w:rsidRPr="00A10F02">
        <w:rPr>
          <w:sz w:val="22"/>
        </w:rPr>
        <w:t xml:space="preserve"> октавной полосы </w:t>
      </w:r>
      <w:r w:rsidR="009A78FD" w:rsidRPr="00A10F02">
        <w:rPr>
          <w:sz w:val="22"/>
        </w:rPr>
        <w:t>СИЗ органа слуха</w:t>
      </w:r>
      <w:r w:rsidR="00BD2500" w:rsidRPr="00A10F02">
        <w:rPr>
          <w:sz w:val="22"/>
        </w:rPr>
        <w:t>. Эти значения в сочетании с замерами А-</w:t>
      </w:r>
      <w:r w:rsidR="00D8773B" w:rsidRPr="00A10F02">
        <w:rPr>
          <w:sz w:val="22"/>
        </w:rPr>
        <w:t>корректированного</w:t>
      </w:r>
      <w:r w:rsidR="00BD2500" w:rsidRPr="00A10F02">
        <w:rPr>
          <w:sz w:val="22"/>
        </w:rPr>
        <w:t xml:space="preserve"> и С-</w:t>
      </w:r>
      <w:r w:rsidR="00D8773B" w:rsidRPr="00A10F02">
        <w:rPr>
          <w:sz w:val="22"/>
        </w:rPr>
        <w:t>корректированного</w:t>
      </w:r>
      <w:r w:rsidR="00BD2500" w:rsidRPr="00A10F02">
        <w:rPr>
          <w:sz w:val="22"/>
        </w:rPr>
        <w:t xml:space="preserve"> уровней звукового давления шума используются для расчета </w:t>
      </w:r>
      <w:r w:rsidRPr="00A10F02">
        <w:rPr>
          <w:sz w:val="22"/>
        </w:rPr>
        <w:t>ожидаемого снижения уровня шума</w:t>
      </w:r>
      <w:r w:rsidR="00BD2500" w:rsidRPr="00A10F02">
        <w:rPr>
          <w:sz w:val="22"/>
        </w:rPr>
        <w:t xml:space="preserve"> (PNR). PNR затем вычитается из измеренного A-</w:t>
      </w:r>
      <w:r w:rsidR="008647F0" w:rsidRPr="00A10F02">
        <w:rPr>
          <w:sz w:val="22"/>
        </w:rPr>
        <w:t xml:space="preserve">корректированного </w:t>
      </w:r>
      <w:r w:rsidR="00BD2500" w:rsidRPr="00A10F02">
        <w:rPr>
          <w:sz w:val="22"/>
        </w:rPr>
        <w:t>уровня</w:t>
      </w:r>
      <w:r w:rsidRPr="00A10F02">
        <w:rPr>
          <w:sz w:val="22"/>
        </w:rPr>
        <w:t xml:space="preserve"> звукового давления</w:t>
      </w:r>
      <w:r w:rsidR="00BD2500" w:rsidRPr="00A10F02">
        <w:rPr>
          <w:sz w:val="22"/>
        </w:rPr>
        <w:t xml:space="preserve">, чтобы рассчитать </w:t>
      </w:r>
      <w:r w:rsidR="000228CB">
        <w:rPr>
          <w:sz w:val="22"/>
        </w:rPr>
        <w:br/>
      </w:r>
      <w:r w:rsidR="00EE0ACB" w:rsidRPr="00EE0ACB">
        <w:rPr>
          <w:sz w:val="22"/>
        </w:rPr>
        <w:t>эффективный A-корректированный уровень звукового давления</w:t>
      </w:r>
      <w:r w:rsidR="00BD2500" w:rsidRPr="00A10F02">
        <w:rPr>
          <w:sz w:val="22"/>
        </w:rPr>
        <w:t xml:space="preserve"> при использовании </w:t>
      </w:r>
      <w:r w:rsidR="009A78FD" w:rsidRPr="00A10F02">
        <w:rPr>
          <w:sz w:val="22"/>
        </w:rPr>
        <w:t>СИЗ органа слуха</w:t>
      </w:r>
      <w:r w:rsidR="00BD2500" w:rsidRPr="00A10F02">
        <w:rPr>
          <w:sz w:val="22"/>
        </w:rPr>
        <w:t xml:space="preserve"> (L'</w:t>
      </w:r>
      <w:r w:rsidR="00BD2500" w:rsidRPr="00A10F02">
        <w:rPr>
          <w:sz w:val="22"/>
          <w:vertAlign w:val="subscript"/>
        </w:rPr>
        <w:t>p,A</w:t>
      </w:r>
      <w:r w:rsidR="00BD2500" w:rsidRPr="00A10F02">
        <w:rPr>
          <w:sz w:val="22"/>
        </w:rPr>
        <w:t>).</w:t>
      </w:r>
    </w:p>
    <w:p w14:paraId="366E3D8A" w14:textId="1705F5A4" w:rsidR="00BD2500" w:rsidRPr="00A10F02" w:rsidRDefault="00BD2500" w:rsidP="00BD2500">
      <w:pPr>
        <w:rPr>
          <w:sz w:val="22"/>
        </w:rPr>
      </w:pPr>
      <w:r w:rsidRPr="00A10F02">
        <w:rPr>
          <w:sz w:val="22"/>
        </w:rPr>
        <w:t>Шаг</w:t>
      </w:r>
      <w:r w:rsidR="00D2416F" w:rsidRPr="00A10F02">
        <w:rPr>
          <w:sz w:val="22"/>
          <w:lang w:val="en-US"/>
        </w:rPr>
        <w:t> </w:t>
      </w:r>
      <w:r w:rsidRPr="00A10F02">
        <w:rPr>
          <w:sz w:val="22"/>
        </w:rPr>
        <w:t xml:space="preserve">1: </w:t>
      </w:r>
      <w:r w:rsidR="008A117F" w:rsidRPr="00A10F02">
        <w:rPr>
          <w:sz w:val="22"/>
        </w:rPr>
        <w:t>Вычисляют разность</w:t>
      </w:r>
      <w:r w:rsidRPr="00A10F02">
        <w:rPr>
          <w:sz w:val="22"/>
        </w:rPr>
        <w:t xml:space="preserve"> между С-</w:t>
      </w:r>
      <w:r w:rsidR="008647F0" w:rsidRPr="00A10F02">
        <w:rPr>
          <w:sz w:val="22"/>
        </w:rPr>
        <w:t>корректированным</w:t>
      </w:r>
      <w:r w:rsidRPr="00A10F02">
        <w:rPr>
          <w:sz w:val="22"/>
        </w:rPr>
        <w:t xml:space="preserve"> и А-</w:t>
      </w:r>
      <w:r w:rsidR="008647F0" w:rsidRPr="00A10F02">
        <w:rPr>
          <w:sz w:val="22"/>
        </w:rPr>
        <w:t>корректированным</w:t>
      </w:r>
      <w:r w:rsidRPr="00A10F02">
        <w:rPr>
          <w:sz w:val="22"/>
        </w:rPr>
        <w:t xml:space="preserve"> уровнями звукового давления шума (L</w:t>
      </w:r>
      <w:r w:rsidRPr="00A10F02">
        <w:rPr>
          <w:sz w:val="22"/>
          <w:vertAlign w:val="subscript"/>
        </w:rPr>
        <w:t>p,C</w:t>
      </w:r>
      <w:r w:rsidRPr="00A10F02">
        <w:rPr>
          <w:sz w:val="22"/>
        </w:rPr>
        <w:t xml:space="preserve"> – L</w:t>
      </w:r>
      <w:r w:rsidRPr="00A10F02">
        <w:rPr>
          <w:sz w:val="22"/>
          <w:vertAlign w:val="subscript"/>
        </w:rPr>
        <w:t>p,A</w:t>
      </w:r>
      <w:r w:rsidRPr="00A10F02">
        <w:rPr>
          <w:sz w:val="22"/>
        </w:rPr>
        <w:t>).</w:t>
      </w:r>
    </w:p>
    <w:p w14:paraId="2A0F0FCE" w14:textId="7B8C7E0A" w:rsidR="00780E73" w:rsidRPr="00A10F02" w:rsidRDefault="00BD2500" w:rsidP="00BD2500">
      <w:pPr>
        <w:rPr>
          <w:sz w:val="22"/>
        </w:rPr>
      </w:pPr>
      <w:r w:rsidRPr="00A10F02">
        <w:rPr>
          <w:sz w:val="22"/>
        </w:rPr>
        <w:t>Шаг</w:t>
      </w:r>
      <w:r w:rsidR="00D2416F" w:rsidRPr="00A10F02">
        <w:rPr>
          <w:sz w:val="22"/>
          <w:lang w:val="en-US"/>
        </w:rPr>
        <w:t> </w:t>
      </w:r>
      <w:r w:rsidRPr="00A10F02">
        <w:rPr>
          <w:sz w:val="22"/>
        </w:rPr>
        <w:t xml:space="preserve">2: </w:t>
      </w:r>
      <w:r w:rsidR="008A117F" w:rsidRPr="00A10F02">
        <w:rPr>
          <w:sz w:val="22"/>
        </w:rPr>
        <w:t>Вычисляют</w:t>
      </w:r>
      <w:r w:rsidRPr="00A10F02">
        <w:rPr>
          <w:sz w:val="22"/>
        </w:rPr>
        <w:t xml:space="preserve"> ожидаемое снижение уровня </w:t>
      </w:r>
      <w:r w:rsidR="00780E73" w:rsidRPr="00A10F02">
        <w:rPr>
          <w:sz w:val="22"/>
        </w:rPr>
        <w:t>шума</w:t>
      </w:r>
      <w:r w:rsidRPr="00A10F02">
        <w:rPr>
          <w:sz w:val="22"/>
        </w:rPr>
        <w:t xml:space="preserve"> (PN</w:t>
      </w:r>
      <w:r w:rsidR="003C3B42">
        <w:rPr>
          <w:sz w:val="22"/>
        </w:rPr>
        <w:t>R) по одной из следующих формул</w:t>
      </w:r>
    </w:p>
    <w:p w14:paraId="3E3B9ED7" w14:textId="1EDE198B" w:rsidR="00BD2500" w:rsidRPr="00A10F02" w:rsidRDefault="00BD2500" w:rsidP="00BD2500">
      <w:pPr>
        <w:rPr>
          <w:rFonts w:asciiTheme="minorHAnsi" w:hAnsiTheme="minorHAnsi" w:cstheme="minorHAnsi"/>
          <w:sz w:val="22"/>
          <w:lang w:val="en-US"/>
        </w:rPr>
      </w:pPr>
      <w:r w:rsidRPr="00A10F02">
        <w:rPr>
          <w:sz w:val="22"/>
        </w:rPr>
        <w:t>Или</w:t>
      </w:r>
      <w:r w:rsidRPr="00A10F02">
        <w:rPr>
          <w:sz w:val="22"/>
          <w:lang w:val="en-U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2"/>
      </w:tblGrid>
      <w:tr w:rsidR="003C3B42" w:rsidRPr="003C3B42" w14:paraId="6A5760F0" w14:textId="77777777" w:rsidTr="003C3B42">
        <w:tc>
          <w:tcPr>
            <w:tcW w:w="8926" w:type="dxa"/>
          </w:tcPr>
          <w:p w14:paraId="40567340" w14:textId="6D9B7923" w:rsidR="003C3B42" w:rsidRPr="003C3B42" w:rsidRDefault="003C3B42" w:rsidP="003C3B42">
            <w:pPr>
              <w:ind w:firstLine="0"/>
              <w:jc w:val="center"/>
              <w:rPr>
                <w:sz w:val="22"/>
                <w:lang w:val="en-US"/>
              </w:rPr>
            </w:pPr>
            <m:oMath>
              <m:r>
                <m:rPr>
                  <m:nor/>
                </m:rPr>
                <w:rPr>
                  <w:rFonts w:cstheme="minorHAnsi"/>
                  <w:szCs w:val="24"/>
                  <w:lang w:val="en-US"/>
                </w:rPr>
                <m:t>PNR</m:t>
              </m:r>
              <m:r>
                <m:rPr>
                  <m:nor/>
                </m:rPr>
                <w:rPr>
                  <w:rFonts w:ascii="Cambria Math" w:cstheme="minorHAnsi"/>
                  <w:szCs w:val="24"/>
                  <w:lang w:val="en-US"/>
                </w:rPr>
                <m:t xml:space="preserve"> </m:t>
              </m:r>
              <m:r>
                <m:rPr>
                  <m:nor/>
                </m:rPr>
                <w:rPr>
                  <w:rFonts w:cstheme="minorHAnsi"/>
                  <w:szCs w:val="24"/>
                  <w:lang w:val="en-US"/>
                </w:rPr>
                <m:t>=</m:t>
              </m:r>
              <m:r>
                <m:rPr>
                  <m:nor/>
                </m:rPr>
                <w:rPr>
                  <w:rFonts w:ascii="Cambria Math" w:cstheme="minorHAnsi"/>
                  <w:szCs w:val="24"/>
                  <w:lang w:val="en-US"/>
                </w:rPr>
                <m:t xml:space="preserve"> </m:t>
              </m:r>
              <m:r>
                <m:rPr>
                  <m:nor/>
                </m:rPr>
                <w:rPr>
                  <w:rFonts w:cstheme="minorHAnsi"/>
                  <w:szCs w:val="24"/>
                  <w:lang w:val="en-US"/>
                </w:rPr>
                <m:t>M</m:t>
              </m:r>
              <m:r>
                <m:rPr>
                  <m:nor/>
                </m:rPr>
                <w:rPr>
                  <w:rFonts w:cs="Arial"/>
                  <w:lang w:val="en-US"/>
                </w:rPr>
                <m:t>–</m:t>
              </m:r>
              <m:f>
                <m:fPr>
                  <m:ctrlPr>
                    <w:rPr>
                      <w:rFonts w:ascii="Cambria Math" w:hAnsi="Cambria Math" w:cstheme="minorHAnsi"/>
                      <w:i/>
                      <w:szCs w:val="24"/>
                    </w:rPr>
                  </m:ctrlPr>
                </m:fPr>
                <m:num>
                  <m:r>
                    <m:rPr>
                      <m:nor/>
                    </m:rPr>
                    <w:rPr>
                      <w:rFonts w:cstheme="minorHAnsi"/>
                      <w:szCs w:val="24"/>
                      <w:lang w:val="en-US"/>
                    </w:rPr>
                    <m:t>H-M</m:t>
                  </m:r>
                </m:num>
                <m:den>
                  <m:r>
                    <m:rPr>
                      <m:nor/>
                    </m:rPr>
                    <w:rPr>
                      <w:rFonts w:cstheme="minorHAnsi"/>
                      <w:szCs w:val="24"/>
                      <w:lang w:val="en-US"/>
                    </w:rPr>
                    <m:t>4</m:t>
                  </m:r>
                </m:den>
              </m:f>
              <m:d>
                <m:dPr>
                  <m:ctrlPr>
                    <w:rPr>
                      <w:rFonts w:ascii="Cambria Math" w:hAnsi="Cambria Math" w:cstheme="minorHAnsi"/>
                      <w:i/>
                      <w:szCs w:val="24"/>
                    </w:rPr>
                  </m:ctrlPr>
                </m:dPr>
                <m:e>
                  <m:sSub>
                    <m:sSubPr>
                      <m:ctrlPr>
                        <w:rPr>
                          <w:rFonts w:ascii="Cambria Math" w:hAnsi="Cambria Math" w:cstheme="minorHAnsi"/>
                          <w:i/>
                          <w:szCs w:val="24"/>
                        </w:rPr>
                      </m:ctrlPr>
                    </m:sSubPr>
                    <m:e>
                      <m:r>
                        <m:rPr>
                          <m:nor/>
                        </m:rPr>
                        <w:rPr>
                          <w:rFonts w:cstheme="minorHAnsi"/>
                          <w:szCs w:val="24"/>
                          <w:lang w:val="en-US"/>
                        </w:rPr>
                        <m:t>L</m:t>
                      </m:r>
                    </m:e>
                    <m:sub>
                      <m:r>
                        <m:rPr>
                          <m:nor/>
                        </m:rPr>
                        <w:rPr>
                          <w:rFonts w:cstheme="minorHAnsi"/>
                          <w:szCs w:val="24"/>
                          <w:lang w:val="en-US"/>
                        </w:rPr>
                        <m:t>p,C</m:t>
                      </m:r>
                    </m:sub>
                  </m:sSub>
                  <m:r>
                    <m:rPr>
                      <m:nor/>
                    </m:rPr>
                    <w:rPr>
                      <w:rFonts w:cs="Arial"/>
                      <w:lang w:val="en-US"/>
                    </w:rPr>
                    <m:t>–</m:t>
                  </m:r>
                  <m:sSub>
                    <m:sSubPr>
                      <m:ctrlPr>
                        <w:rPr>
                          <w:rFonts w:ascii="Cambria Math" w:hAnsi="Cambria Math" w:cstheme="minorHAnsi"/>
                          <w:i/>
                          <w:szCs w:val="24"/>
                        </w:rPr>
                      </m:ctrlPr>
                    </m:sSubPr>
                    <m:e>
                      <m:r>
                        <m:rPr>
                          <m:nor/>
                        </m:rPr>
                        <w:rPr>
                          <w:rFonts w:cstheme="minorHAnsi"/>
                          <w:szCs w:val="24"/>
                          <w:lang w:val="en-US"/>
                        </w:rPr>
                        <m:t>L</m:t>
                      </m:r>
                    </m:e>
                    <m:sub>
                      <m:r>
                        <m:rPr>
                          <m:nor/>
                        </m:rPr>
                        <w:rPr>
                          <w:rFonts w:cstheme="minorHAnsi"/>
                          <w:szCs w:val="24"/>
                          <w:lang w:val="en-US"/>
                        </w:rPr>
                        <m:t>p,A</m:t>
                      </m:r>
                    </m:sub>
                  </m:sSub>
                  <m:r>
                    <m:rPr>
                      <m:nor/>
                    </m:rPr>
                    <w:rPr>
                      <w:rFonts w:cs="Arial"/>
                      <w:lang w:val="en-US"/>
                    </w:rPr>
                    <m:t>–</m:t>
                  </m:r>
                  <m:r>
                    <m:rPr>
                      <m:nor/>
                    </m:rPr>
                    <w:rPr>
                      <w:rFonts w:cstheme="minorHAnsi"/>
                      <w:szCs w:val="24"/>
                      <w:lang w:val="en-US"/>
                    </w:rPr>
                    <m:t>2</m:t>
                  </m:r>
                </m:e>
              </m:d>
              <m:r>
                <m:rPr>
                  <m:nor/>
                </m:rPr>
                <w:rPr>
                  <w:rFonts w:cstheme="minorHAnsi"/>
                  <w:szCs w:val="24"/>
                </w:rPr>
                <m:t>дБ</m:t>
              </m:r>
              <m:r>
                <m:rPr>
                  <m:nor/>
                </m:rPr>
                <w:rPr>
                  <w:rFonts w:cstheme="minorHAnsi"/>
                  <w:szCs w:val="24"/>
                  <w:lang w:val="en-US"/>
                </w:rPr>
                <m:t>;</m:t>
              </m:r>
              <m:r>
                <m:rPr>
                  <m:nor/>
                </m:rPr>
                <w:rPr>
                  <w:rFonts w:ascii="Cambria Math" w:cstheme="minorHAnsi"/>
                  <w:szCs w:val="24"/>
                  <w:lang w:val="en-US"/>
                </w:rPr>
                <m:t xml:space="preserve"> </m:t>
              </m:r>
              <m:r>
                <m:rPr>
                  <m:nor/>
                </m:rPr>
                <w:rPr>
                  <w:rFonts w:cstheme="minorHAnsi"/>
                  <w:szCs w:val="24"/>
                </w:rPr>
                <m:t>для</m:t>
              </m:r>
              <m:r>
                <m:rPr>
                  <m:nor/>
                </m:rPr>
                <w:rPr>
                  <w:rFonts w:cstheme="minorHAnsi"/>
                  <w:szCs w:val="24"/>
                  <w:lang w:val="en-US"/>
                </w:rPr>
                <m:t xml:space="preserve"> </m:t>
              </m:r>
              <m:d>
                <m:dPr>
                  <m:ctrlPr>
                    <w:rPr>
                      <w:rFonts w:ascii="Cambria Math" w:hAnsi="Cambria Math" w:cstheme="minorHAnsi"/>
                      <w:i/>
                      <w:szCs w:val="24"/>
                      <w:lang w:val="en-US"/>
                    </w:rPr>
                  </m:ctrlPr>
                </m:dPr>
                <m:e>
                  <m:sSub>
                    <m:sSubPr>
                      <m:ctrlPr>
                        <w:rPr>
                          <w:rFonts w:ascii="Cambria Math" w:hAnsi="Cambria Math" w:cstheme="minorHAnsi"/>
                          <w:i/>
                          <w:szCs w:val="24"/>
                          <w:lang w:val="en-US"/>
                        </w:rPr>
                      </m:ctrlPr>
                    </m:sSubPr>
                    <m:e>
                      <m:r>
                        <m:rPr>
                          <m:nor/>
                        </m:rPr>
                        <w:rPr>
                          <w:rFonts w:cstheme="minorHAnsi"/>
                          <w:szCs w:val="24"/>
                          <w:lang w:val="en-US"/>
                        </w:rPr>
                        <m:t>L</m:t>
                      </m:r>
                    </m:e>
                    <m:sub>
                      <m:r>
                        <m:rPr>
                          <m:nor/>
                        </m:rPr>
                        <w:rPr>
                          <w:rFonts w:cstheme="minorHAnsi"/>
                          <w:szCs w:val="24"/>
                          <w:lang w:val="en-US"/>
                        </w:rPr>
                        <m:t>p,C</m:t>
                      </m:r>
                    </m:sub>
                  </m:sSub>
                  <m:r>
                    <m:rPr>
                      <m:nor/>
                    </m:rPr>
                    <w:rPr>
                      <w:rFonts w:cs="Arial"/>
                      <w:lang w:val="en-US"/>
                    </w:rPr>
                    <m:t>–</m:t>
                  </m:r>
                  <m:sSub>
                    <m:sSubPr>
                      <m:ctrlPr>
                        <w:rPr>
                          <w:rFonts w:ascii="Cambria Math" w:hAnsi="Cambria Math" w:cstheme="minorHAnsi"/>
                          <w:i/>
                          <w:szCs w:val="24"/>
                          <w:lang w:val="en-US"/>
                        </w:rPr>
                      </m:ctrlPr>
                    </m:sSubPr>
                    <m:e>
                      <m:r>
                        <m:rPr>
                          <m:nor/>
                        </m:rPr>
                        <w:rPr>
                          <w:rFonts w:cstheme="minorHAnsi"/>
                          <w:szCs w:val="24"/>
                          <w:lang w:val="en-US"/>
                        </w:rPr>
                        <m:t>L</m:t>
                      </m:r>
                    </m:e>
                    <m:sub>
                      <m:r>
                        <m:rPr>
                          <m:nor/>
                        </m:rPr>
                        <w:rPr>
                          <w:rFonts w:cstheme="minorHAnsi"/>
                          <w:szCs w:val="24"/>
                          <w:lang w:val="en-US"/>
                        </w:rPr>
                        <m:t>p,A</m:t>
                      </m:r>
                    </m:sub>
                  </m:sSub>
                </m:e>
              </m:d>
              <m:r>
                <m:rPr>
                  <m:nor/>
                </m:rPr>
                <w:rPr>
                  <w:rFonts w:ascii="Cambria Math" w:cstheme="minorHAnsi"/>
                  <w:szCs w:val="24"/>
                  <w:lang w:val="en-US"/>
                </w:rPr>
                <m:t xml:space="preserve"> </m:t>
              </m:r>
              <m:r>
                <m:rPr>
                  <m:nor/>
                </m:rPr>
                <w:rPr>
                  <w:rFonts w:cstheme="minorHAnsi"/>
                  <w:szCs w:val="24"/>
                  <w:lang w:val="en-US"/>
                </w:rPr>
                <m:t>≤</m:t>
              </m:r>
              <m:r>
                <m:rPr>
                  <m:nor/>
                </m:rPr>
                <w:rPr>
                  <w:rFonts w:ascii="Cambria Math" w:cstheme="minorHAnsi"/>
                  <w:szCs w:val="24"/>
                  <w:lang w:val="en-US"/>
                </w:rPr>
                <m:t xml:space="preserve"> </m:t>
              </m:r>
              <m:r>
                <m:rPr>
                  <m:nor/>
                </m:rPr>
                <w:rPr>
                  <w:rFonts w:cstheme="minorHAnsi"/>
                  <w:szCs w:val="24"/>
                  <w:lang w:val="en-US"/>
                </w:rPr>
                <m:t>2</m:t>
              </m:r>
              <m:r>
                <m:rPr>
                  <m:nor/>
                </m:rPr>
                <w:rPr>
                  <w:rFonts w:cstheme="minorHAnsi"/>
                  <w:szCs w:val="24"/>
                </w:rPr>
                <m:t>дБ</m:t>
              </m:r>
            </m:oMath>
            <w:r w:rsidRPr="003C3B42">
              <w:rPr>
                <w:rFonts w:eastAsiaTheme="minorEastAsia"/>
                <w:szCs w:val="24"/>
                <w:lang w:val="en-US"/>
              </w:rPr>
              <w:t>.</w:t>
            </w:r>
          </w:p>
        </w:tc>
        <w:tc>
          <w:tcPr>
            <w:tcW w:w="702" w:type="dxa"/>
          </w:tcPr>
          <w:p w14:paraId="4F90353E" w14:textId="700792E6" w:rsidR="003C3B42" w:rsidRPr="003C3B42" w:rsidRDefault="003C3B42" w:rsidP="00BD2500">
            <w:pPr>
              <w:ind w:firstLine="0"/>
              <w:rPr>
                <w:i/>
                <w:sz w:val="22"/>
              </w:rPr>
            </w:pPr>
            <w:r w:rsidRPr="003C3B42">
              <w:rPr>
                <w:i/>
                <w:sz w:val="22"/>
              </w:rPr>
              <w:t>(А.2)</w:t>
            </w:r>
          </w:p>
        </w:tc>
      </w:tr>
    </w:tbl>
    <w:p w14:paraId="00166CEA" w14:textId="07372CF2" w:rsidR="00780E73" w:rsidRDefault="00780E73" w:rsidP="00BD2500">
      <w:pPr>
        <w:rPr>
          <w:sz w:val="22"/>
          <w:lang w:val="en-US"/>
        </w:rPr>
      </w:pPr>
      <w:r w:rsidRPr="00A10F02">
        <w:rPr>
          <w:sz w:val="22"/>
        </w:rPr>
        <w:t>Или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2"/>
      </w:tblGrid>
      <w:tr w:rsidR="003C3B42" w14:paraId="5973E4C2" w14:textId="77777777" w:rsidTr="003C3B42">
        <w:tc>
          <w:tcPr>
            <w:tcW w:w="8926" w:type="dxa"/>
          </w:tcPr>
          <w:p w14:paraId="18818277" w14:textId="1DE48A1B" w:rsidR="003C3B42" w:rsidRPr="003C3B42" w:rsidRDefault="003C3B42" w:rsidP="003C3B42">
            <w:pPr>
              <w:rPr>
                <w:i/>
                <w:lang w:val="en-US"/>
              </w:rPr>
            </w:pPr>
            <m:oMathPara>
              <m:oMath>
                <m:r>
                  <m:rPr>
                    <m:nor/>
                  </m:rPr>
                  <w:rPr>
                    <w:lang w:val="en-US"/>
                  </w:rPr>
                  <m:t>PNR</m:t>
                </m:r>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M</m:t>
                </m:r>
                <m:r>
                  <m:rPr>
                    <m:nor/>
                  </m:rPr>
                  <w:rPr>
                    <w:rFonts w:cs="Arial"/>
                    <w:lang w:val="en-US"/>
                  </w:rPr>
                  <m:t>–</m:t>
                </m:r>
                <m:f>
                  <m:fPr>
                    <m:ctrlPr>
                      <w:rPr>
                        <w:rFonts w:ascii="Cambria Math" w:hAnsi="Cambria Math"/>
                        <w:i/>
                      </w:rPr>
                    </m:ctrlPr>
                  </m:fPr>
                  <m:num>
                    <m:r>
                      <m:rPr>
                        <m:nor/>
                      </m:rPr>
                      <w:rPr>
                        <w:lang w:val="en-US"/>
                      </w:rPr>
                      <m:t>M-L</m:t>
                    </m:r>
                  </m:num>
                  <m:den>
                    <m:r>
                      <m:rPr>
                        <m:nor/>
                      </m:rPr>
                      <w:rPr>
                        <w:lang w:val="en-US"/>
                      </w:rPr>
                      <m:t>8</m:t>
                    </m:r>
                  </m:den>
                </m:f>
                <m:d>
                  <m:dPr>
                    <m:ctrlPr>
                      <w:rPr>
                        <w:rFonts w:ascii="Cambria Math" w:hAnsi="Cambria Math"/>
                        <w:i/>
                      </w:rPr>
                    </m:ctrlPr>
                  </m:dPr>
                  <m:e>
                    <m:sSub>
                      <m:sSubPr>
                        <m:ctrlPr>
                          <w:rPr>
                            <w:rFonts w:ascii="Cambria Math" w:hAnsi="Cambria Math"/>
                            <w:i/>
                          </w:rPr>
                        </m:ctrlPr>
                      </m:sSubPr>
                      <m:e>
                        <m:r>
                          <m:rPr>
                            <m:nor/>
                          </m:rPr>
                          <w:rPr>
                            <w:lang w:val="en-US"/>
                          </w:rPr>
                          <m:t>L</m:t>
                        </m:r>
                      </m:e>
                      <m:sub>
                        <m:r>
                          <m:rPr>
                            <m:nor/>
                          </m:rPr>
                          <w:rPr>
                            <w:lang w:val="en-US"/>
                          </w:rPr>
                          <m:t>p,C</m:t>
                        </m:r>
                      </m:sub>
                    </m:sSub>
                    <m:r>
                      <m:rPr>
                        <m:nor/>
                      </m:rPr>
                      <w:rPr>
                        <w:rFonts w:cs="Arial"/>
                        <w:lang w:val="en-US"/>
                      </w:rPr>
                      <m:t>–</m:t>
                    </m:r>
                    <m:sSub>
                      <m:sSubPr>
                        <m:ctrlPr>
                          <w:rPr>
                            <w:rFonts w:ascii="Cambria Math" w:hAnsi="Cambria Math"/>
                            <w:i/>
                          </w:rPr>
                        </m:ctrlPr>
                      </m:sSubPr>
                      <m:e>
                        <m:r>
                          <m:rPr>
                            <m:nor/>
                          </m:rPr>
                          <w:rPr>
                            <w:lang w:val="en-US"/>
                          </w:rPr>
                          <m:t>L</m:t>
                        </m:r>
                      </m:e>
                      <m:sub>
                        <m:r>
                          <m:rPr>
                            <m:nor/>
                          </m:rPr>
                          <w:rPr>
                            <w:lang w:val="en-US"/>
                          </w:rPr>
                          <m:t>p,A</m:t>
                        </m:r>
                      </m:sub>
                    </m:sSub>
                    <m:r>
                      <m:rPr>
                        <m:nor/>
                      </m:rPr>
                      <w:rPr>
                        <w:rFonts w:cs="Arial"/>
                        <w:lang w:val="en-US"/>
                      </w:rPr>
                      <m:t>–</m:t>
                    </m:r>
                    <m:r>
                      <m:rPr>
                        <m:nor/>
                      </m:rPr>
                      <w:rPr>
                        <w:lang w:val="en-US"/>
                      </w:rPr>
                      <m:t>2</m:t>
                    </m:r>
                  </m:e>
                </m:d>
                <m:r>
                  <m:rPr>
                    <m:nor/>
                  </m:rPr>
                  <m:t>дБ</m:t>
                </m:r>
                <m:r>
                  <m:rPr>
                    <m:nor/>
                  </m:rPr>
                  <w:rPr>
                    <w:lang w:val="en-US"/>
                  </w:rPr>
                  <m:t>;</m:t>
                </m:r>
                <m:r>
                  <m:rPr>
                    <m:nor/>
                  </m:rPr>
                  <w:rPr>
                    <w:rFonts w:ascii="Cambria Math"/>
                    <w:lang w:val="en-US"/>
                  </w:rPr>
                  <m:t xml:space="preserve"> </m:t>
                </m:r>
                <m:r>
                  <m:rPr>
                    <m:nor/>
                  </m:rPr>
                  <m:t>для</m:t>
                </m:r>
                <m:r>
                  <m:rPr>
                    <m:nor/>
                  </m:rPr>
                  <w:rPr>
                    <w:lang w:val="en-US"/>
                  </w:rPr>
                  <m:t xml:space="preserve"> (</m:t>
                </m:r>
                <m:sSub>
                  <m:sSubPr>
                    <m:ctrlPr>
                      <w:rPr>
                        <w:rFonts w:ascii="Cambria Math" w:hAnsi="Cambria Math"/>
                        <w:i/>
                      </w:rPr>
                    </m:ctrlPr>
                  </m:sSubPr>
                  <m:e>
                    <m:r>
                      <m:rPr>
                        <m:nor/>
                      </m:rPr>
                      <w:rPr>
                        <w:lang w:val="en-US"/>
                      </w:rPr>
                      <m:t>L</m:t>
                    </m:r>
                  </m:e>
                  <m:sub>
                    <m:r>
                      <m:rPr>
                        <m:nor/>
                      </m:rPr>
                      <w:rPr>
                        <w:lang w:val="en-US"/>
                      </w:rPr>
                      <m:t>p,C</m:t>
                    </m:r>
                  </m:sub>
                </m:sSub>
                <m:r>
                  <m:rPr>
                    <m:nor/>
                  </m:rPr>
                  <w:rPr>
                    <w:rFonts w:cs="Arial"/>
                    <w:lang w:val="en-US"/>
                  </w:rPr>
                  <m:t>–</m:t>
                </m:r>
                <m:sSub>
                  <m:sSubPr>
                    <m:ctrlPr>
                      <w:rPr>
                        <w:rFonts w:ascii="Cambria Math" w:hAnsi="Cambria Math"/>
                        <w:i/>
                      </w:rPr>
                    </m:ctrlPr>
                  </m:sSubPr>
                  <m:e>
                    <m:r>
                      <m:rPr>
                        <m:nor/>
                      </m:rPr>
                      <w:rPr>
                        <w:lang w:val="en-US"/>
                      </w:rPr>
                      <m:t>L</m:t>
                    </m:r>
                  </m:e>
                  <m:sub>
                    <m:r>
                      <m:rPr>
                        <m:nor/>
                      </m:rPr>
                      <w:rPr>
                        <w:lang w:val="en-US"/>
                      </w:rPr>
                      <m:t>p,A</m:t>
                    </m:r>
                  </m:sub>
                </m:sSub>
                <m:r>
                  <m:rPr>
                    <m:nor/>
                  </m:rPr>
                  <w:rPr>
                    <w:lang w:val="en-US"/>
                  </w:rPr>
                  <m:t>)</m:t>
                </m:r>
                <m:r>
                  <m:rPr>
                    <m:nor/>
                  </m:rPr>
                  <w:rPr>
                    <w:rFonts w:ascii="Cambria Math"/>
                    <w:lang w:val="en-US"/>
                  </w:rPr>
                  <m:t xml:space="preserve"> </m:t>
                </m:r>
                <m:r>
                  <m:rPr>
                    <m:nor/>
                  </m:rPr>
                  <w:rPr>
                    <w:lang w:val="en-US"/>
                  </w:rPr>
                  <m:t>&gt;</m:t>
                </m:r>
                <m:r>
                  <m:rPr>
                    <m:nor/>
                  </m:rPr>
                  <w:rPr>
                    <w:rFonts w:ascii="Cambria Math"/>
                    <w:lang w:val="en-US"/>
                  </w:rPr>
                  <m:t xml:space="preserve"> </m:t>
                </m:r>
                <m:r>
                  <m:rPr>
                    <m:nor/>
                  </m:rPr>
                  <w:rPr>
                    <w:lang w:val="en-US"/>
                  </w:rPr>
                  <m:t>2</m:t>
                </m:r>
                <m:r>
                  <m:rPr>
                    <m:nor/>
                  </m:rPr>
                  <m:t>дБ</m:t>
                </m:r>
                <m:r>
                  <m:rPr>
                    <m:nor/>
                  </m:rPr>
                  <w:rPr>
                    <w:rFonts w:ascii="Cambria Math"/>
                    <w:lang w:val="en-US"/>
                  </w:rPr>
                  <m:t>.</m:t>
                </m:r>
              </m:oMath>
            </m:oMathPara>
          </w:p>
        </w:tc>
        <w:tc>
          <w:tcPr>
            <w:tcW w:w="702" w:type="dxa"/>
          </w:tcPr>
          <w:p w14:paraId="3B76D91C" w14:textId="429BEAE9" w:rsidR="003C3B42" w:rsidRDefault="003C3B42" w:rsidP="003C3B42">
            <w:pPr>
              <w:ind w:firstLine="0"/>
              <w:rPr>
                <w:sz w:val="22"/>
                <w:lang w:val="en-US"/>
              </w:rPr>
            </w:pPr>
            <w:r w:rsidRPr="003C3B42">
              <w:rPr>
                <w:i/>
                <w:sz w:val="22"/>
              </w:rPr>
              <w:t>(А.</w:t>
            </w:r>
            <w:r>
              <w:rPr>
                <w:i/>
                <w:sz w:val="22"/>
              </w:rPr>
              <w:t>3</w:t>
            </w:r>
            <w:r w:rsidRPr="003C3B42">
              <w:rPr>
                <w:i/>
                <w:sz w:val="22"/>
              </w:rPr>
              <w:t>)</w:t>
            </w:r>
          </w:p>
        </w:tc>
      </w:tr>
    </w:tbl>
    <w:p w14:paraId="3F05FA5A" w14:textId="04FCE8D4" w:rsidR="00BD2500" w:rsidRPr="00A10F02" w:rsidRDefault="00BD2500" w:rsidP="003C3B42">
      <w:pPr>
        <w:spacing w:before="240"/>
        <w:rPr>
          <w:sz w:val="22"/>
        </w:rPr>
      </w:pPr>
      <w:r w:rsidRPr="00A10F02">
        <w:rPr>
          <w:sz w:val="22"/>
        </w:rPr>
        <w:t>Шаг</w:t>
      </w:r>
      <w:r w:rsidR="00D2416F" w:rsidRPr="00A10F02">
        <w:rPr>
          <w:sz w:val="22"/>
          <w:lang w:val="en-US"/>
        </w:rPr>
        <w:t> </w:t>
      </w:r>
      <w:r w:rsidRPr="00A10F02">
        <w:rPr>
          <w:sz w:val="22"/>
        </w:rPr>
        <w:t>3: Округл</w:t>
      </w:r>
      <w:r w:rsidR="009E391C" w:rsidRPr="00A10F02">
        <w:rPr>
          <w:sz w:val="22"/>
        </w:rPr>
        <w:t>яют</w:t>
      </w:r>
      <w:r w:rsidRPr="00A10F02">
        <w:rPr>
          <w:sz w:val="22"/>
        </w:rPr>
        <w:t xml:space="preserve"> до ближайшего целого числа.</w:t>
      </w:r>
    </w:p>
    <w:p w14:paraId="636215CD" w14:textId="63150C6D" w:rsidR="00BD2500" w:rsidRPr="00A10F02" w:rsidRDefault="00BD2500" w:rsidP="00BD2500">
      <w:pPr>
        <w:rPr>
          <w:sz w:val="22"/>
        </w:rPr>
      </w:pPr>
      <w:r w:rsidRPr="00A10F02">
        <w:rPr>
          <w:sz w:val="22"/>
        </w:rPr>
        <w:t>Шаг</w:t>
      </w:r>
      <w:r w:rsidR="00D2416F" w:rsidRPr="00A10F02">
        <w:rPr>
          <w:sz w:val="22"/>
          <w:lang w:val="en-US"/>
        </w:rPr>
        <w:t> </w:t>
      </w:r>
      <w:r w:rsidRPr="00A10F02">
        <w:rPr>
          <w:sz w:val="22"/>
        </w:rPr>
        <w:t>4:</w:t>
      </w:r>
      <w:r w:rsidR="00D2416F" w:rsidRPr="00A10F02">
        <w:rPr>
          <w:sz w:val="22"/>
        </w:rPr>
        <w:t xml:space="preserve"> </w:t>
      </w:r>
      <w:r w:rsidR="008B64C0" w:rsidRPr="008B64C0">
        <w:rPr>
          <w:sz w:val="22"/>
        </w:rPr>
        <w:t>Вычисляют эффективный А-корректированный уровень звукового давления</w:t>
      </w:r>
      <w:r w:rsidR="008B64C0">
        <w:rPr>
          <w:sz w:val="22"/>
        </w:rPr>
        <w:t xml:space="preserve"> </w:t>
      </w:r>
      <w:r w:rsidRPr="00A10F02">
        <w:rPr>
          <w:sz w:val="22"/>
        </w:rPr>
        <w:t>по следующей формуле</w:t>
      </w:r>
    </w:p>
    <w:p w14:paraId="48FA4031" w14:textId="521A073B" w:rsidR="00930D47" w:rsidRPr="00C96D9F" w:rsidRDefault="00CC461F" w:rsidP="00BD2500">
      <w:pPr>
        <w:rPr>
          <w:i/>
          <w:sz w:val="28"/>
          <w:szCs w:val="28"/>
        </w:rPr>
      </w:pPr>
      <w:r w:rsidRPr="00CE1E2C">
        <w:rPr>
          <w:rFonts w:eastAsiaTheme="minorEastAsia"/>
          <w:szCs w:val="24"/>
        </w:rPr>
        <w:t xml:space="preserve">                                             </w:t>
      </w:r>
      <m:oMath>
        <m:sSub>
          <m:sSubPr>
            <m:ctrlPr>
              <w:rPr>
                <w:rFonts w:ascii="Cambria Math" w:hAnsi="Cambria Math"/>
                <w:i/>
                <w:szCs w:val="24"/>
              </w:rPr>
            </m:ctrlPr>
          </m:sSubPr>
          <m:e>
            <m:r>
              <m:rPr>
                <m:nor/>
              </m:rPr>
              <w:rPr>
                <w:szCs w:val="24"/>
                <w:lang w:val="en-US"/>
              </w:rPr>
              <m:t>L'</m:t>
            </m:r>
          </m:e>
          <m:sub>
            <m:r>
              <m:rPr>
                <m:nor/>
              </m:rPr>
              <w:rPr>
                <w:szCs w:val="24"/>
                <w:lang w:val="en-US"/>
              </w:rPr>
              <m:t>p,A</m:t>
            </m:r>
          </m:sub>
        </m:sSub>
        <m:r>
          <m:rPr>
            <m:nor/>
          </m:rPr>
          <w:rPr>
            <w:szCs w:val="24"/>
            <w:lang w:val="en-US"/>
          </w:rPr>
          <m:t>=</m:t>
        </m:r>
        <m:sSub>
          <m:sSubPr>
            <m:ctrlPr>
              <w:rPr>
                <w:rFonts w:ascii="Cambria Math" w:hAnsi="Cambria Math"/>
                <w:i/>
                <w:szCs w:val="24"/>
              </w:rPr>
            </m:ctrlPr>
          </m:sSubPr>
          <m:e>
            <m:r>
              <m:rPr>
                <m:nor/>
              </m:rPr>
              <w:rPr>
                <w:szCs w:val="24"/>
                <w:lang w:val="en-US"/>
              </w:rPr>
              <m:t>L</m:t>
            </m:r>
          </m:e>
          <m:sub>
            <m:r>
              <m:rPr>
                <m:nor/>
              </m:rPr>
              <w:rPr>
                <w:szCs w:val="24"/>
                <w:lang w:val="en-US"/>
              </w:rPr>
              <m:t>p,A</m:t>
            </m:r>
          </m:sub>
        </m:sSub>
        <m:r>
          <m:rPr>
            <m:nor/>
          </m:rPr>
          <w:rPr>
            <w:rFonts w:cs="Arial"/>
            <w:szCs w:val="24"/>
            <w:lang w:val="en-US"/>
          </w:rPr>
          <m:t>–</m:t>
        </m:r>
        <m:r>
          <m:rPr>
            <m:nor/>
          </m:rPr>
          <w:rPr>
            <w:szCs w:val="24"/>
            <w:lang w:val="en-US"/>
          </w:rPr>
          <m:t>PNR</m:t>
        </m:r>
      </m:oMath>
      <w:r w:rsidRPr="00CC461F">
        <w:rPr>
          <w:rFonts w:eastAsiaTheme="minorEastAsia"/>
          <w:i/>
          <w:szCs w:val="24"/>
          <w:lang w:val="en-US"/>
        </w:rPr>
        <w:t xml:space="preserve">.                                                              </w:t>
      </w:r>
      <w:r w:rsidRPr="00C96D9F">
        <w:rPr>
          <w:rFonts w:eastAsiaTheme="minorEastAsia"/>
          <w:i/>
          <w:szCs w:val="24"/>
        </w:rPr>
        <w:t>(</w:t>
      </w:r>
      <w:r>
        <w:rPr>
          <w:rFonts w:eastAsiaTheme="minorEastAsia"/>
          <w:i/>
          <w:szCs w:val="24"/>
        </w:rPr>
        <w:t>А</w:t>
      </w:r>
      <w:r w:rsidRPr="00C96D9F">
        <w:rPr>
          <w:rFonts w:eastAsiaTheme="minorEastAsia"/>
          <w:i/>
          <w:szCs w:val="24"/>
        </w:rPr>
        <w:t>.4)</w:t>
      </w:r>
    </w:p>
    <w:p w14:paraId="74F1CACB" w14:textId="7545CED5" w:rsidR="00BD2500" w:rsidRPr="00A10F02" w:rsidRDefault="00BD2500" w:rsidP="00BD2500">
      <w:pPr>
        <w:rPr>
          <w:sz w:val="22"/>
        </w:rPr>
      </w:pPr>
      <w:r w:rsidRPr="00A10F02">
        <w:rPr>
          <w:sz w:val="22"/>
        </w:rPr>
        <w:t>В качестве примера оценки сравни</w:t>
      </w:r>
      <w:r w:rsidR="009E391C" w:rsidRPr="00A10F02">
        <w:rPr>
          <w:sz w:val="22"/>
        </w:rPr>
        <w:t>вают</w:t>
      </w:r>
      <w:r w:rsidRPr="00A10F02">
        <w:rPr>
          <w:sz w:val="22"/>
        </w:rPr>
        <w:t xml:space="preserve"> L'</w:t>
      </w:r>
      <w:r w:rsidRPr="00A10F02">
        <w:rPr>
          <w:sz w:val="22"/>
          <w:vertAlign w:val="subscript"/>
        </w:rPr>
        <w:t>p,A</w:t>
      </w:r>
      <w:r w:rsidRPr="00A10F02">
        <w:rPr>
          <w:sz w:val="22"/>
        </w:rPr>
        <w:t xml:space="preserve"> с </w:t>
      </w:r>
      <w:r w:rsidR="00C77DA4" w:rsidRPr="00A10F02">
        <w:rPr>
          <w:sz w:val="22"/>
        </w:rPr>
        <w:t xml:space="preserve">таблицей </w:t>
      </w:r>
      <w:r w:rsidRPr="00A10F02">
        <w:rPr>
          <w:sz w:val="22"/>
        </w:rPr>
        <w:t>A.4.</w:t>
      </w:r>
    </w:p>
    <w:p w14:paraId="7AFDBD9C" w14:textId="63B76B00" w:rsidR="00BD2500" w:rsidRPr="00A10F02" w:rsidRDefault="00BD2500" w:rsidP="00BD2500">
      <w:pPr>
        <w:rPr>
          <w:i/>
          <w:iCs/>
          <w:sz w:val="22"/>
        </w:rPr>
      </w:pPr>
      <w:r w:rsidRPr="00A10F02">
        <w:rPr>
          <w:i/>
          <w:iCs/>
          <w:sz w:val="22"/>
        </w:rPr>
        <w:t>Пример расчета L'</w:t>
      </w:r>
      <w:r w:rsidRPr="00A10F02">
        <w:rPr>
          <w:i/>
          <w:iCs/>
          <w:sz w:val="22"/>
          <w:vertAlign w:val="subscript"/>
        </w:rPr>
        <w:t>p,A</w:t>
      </w:r>
      <w:r w:rsidRPr="00A10F02">
        <w:rPr>
          <w:i/>
          <w:iCs/>
          <w:sz w:val="22"/>
        </w:rPr>
        <w:t xml:space="preserve"> с использованием HML метода (с использованием данных представленных в A.1)</w:t>
      </w:r>
    </w:p>
    <w:p w14:paraId="73601137" w14:textId="05E7B0EA" w:rsidR="00BD2500" w:rsidRPr="00A10F02" w:rsidRDefault="00BD2500" w:rsidP="00BD2500">
      <w:pPr>
        <w:rPr>
          <w:sz w:val="22"/>
        </w:rPr>
      </w:pPr>
      <w:r w:rsidRPr="00A10F02">
        <w:rPr>
          <w:sz w:val="22"/>
        </w:rPr>
        <w:t>Шаг 1: Разница между C-</w:t>
      </w:r>
      <w:r w:rsidR="009D2C69" w:rsidRPr="00A10F02">
        <w:rPr>
          <w:sz w:val="22"/>
        </w:rPr>
        <w:t>корректированным</w:t>
      </w:r>
      <w:r w:rsidRPr="00A10F02">
        <w:rPr>
          <w:sz w:val="22"/>
        </w:rPr>
        <w:t xml:space="preserve"> и А-</w:t>
      </w:r>
      <w:r w:rsidR="009D2C69" w:rsidRPr="00A10F02">
        <w:rPr>
          <w:sz w:val="22"/>
        </w:rPr>
        <w:t>корректированным</w:t>
      </w:r>
      <w:r w:rsidRPr="00A10F02">
        <w:rPr>
          <w:sz w:val="22"/>
        </w:rPr>
        <w:t xml:space="preserve"> уровнем звукового давления шума равна −1 дБ.</w:t>
      </w:r>
    </w:p>
    <w:p w14:paraId="47815B73" w14:textId="00273327" w:rsidR="00BD2500" w:rsidRPr="00A10F02" w:rsidRDefault="00BD2500" w:rsidP="00BD2500">
      <w:pPr>
        <w:rPr>
          <w:sz w:val="22"/>
        </w:rPr>
      </w:pPr>
      <w:r w:rsidRPr="00A10F02">
        <w:rPr>
          <w:sz w:val="22"/>
        </w:rPr>
        <w:t>Шаг 2: Вместо расчета значения PNR, может использоваться Рис</w:t>
      </w:r>
      <w:r w:rsidR="00584BD9" w:rsidRPr="00A10F02">
        <w:rPr>
          <w:sz w:val="22"/>
        </w:rPr>
        <w:t>унок</w:t>
      </w:r>
      <w:r w:rsidRPr="00A10F02">
        <w:rPr>
          <w:sz w:val="22"/>
        </w:rPr>
        <w:t xml:space="preserve"> A.1, </w:t>
      </w:r>
      <w:r w:rsidR="000F1F07" w:rsidRPr="00A10F02">
        <w:rPr>
          <w:sz w:val="22"/>
        </w:rPr>
        <w:t>на</w:t>
      </w:r>
      <w:r w:rsidRPr="00A10F02">
        <w:rPr>
          <w:sz w:val="22"/>
        </w:rPr>
        <w:t xml:space="preserve"> котором отмечены значения H, M и L для этого </w:t>
      </w:r>
      <w:r w:rsidR="009A78FD" w:rsidRPr="00A10F02">
        <w:rPr>
          <w:sz w:val="22"/>
        </w:rPr>
        <w:t>СИЗ органа слуха</w:t>
      </w:r>
      <w:r w:rsidRPr="00A10F02">
        <w:rPr>
          <w:sz w:val="22"/>
        </w:rPr>
        <w:t xml:space="preserve">. Начиная, как указано, с </w:t>
      </w:r>
      <w:r w:rsidR="000228CB">
        <w:rPr>
          <w:sz w:val="22"/>
        </w:rPr>
        <w:br/>
      </w:r>
      <w:r w:rsidRPr="00A10F02">
        <w:rPr>
          <w:sz w:val="22"/>
        </w:rPr>
        <w:t>(L</w:t>
      </w:r>
      <w:r w:rsidRPr="00A10F02">
        <w:rPr>
          <w:sz w:val="22"/>
          <w:vertAlign w:val="subscript"/>
        </w:rPr>
        <w:t>p,C</w:t>
      </w:r>
      <w:r w:rsidRPr="00A10F02">
        <w:rPr>
          <w:sz w:val="22"/>
        </w:rPr>
        <w:t xml:space="preserve"> – L</w:t>
      </w:r>
      <w:r w:rsidRPr="00A10F02">
        <w:rPr>
          <w:sz w:val="22"/>
          <w:vertAlign w:val="subscript"/>
        </w:rPr>
        <w:t>p,A</w:t>
      </w:r>
      <w:r w:rsidRPr="00A10F02">
        <w:rPr>
          <w:sz w:val="22"/>
        </w:rPr>
        <w:t>) = –1 дБ, PNR можно прочитать как 23,5 дБ.</w:t>
      </w:r>
    </w:p>
    <w:p w14:paraId="3BB951EB" w14:textId="2A85207E" w:rsidR="000F1F07" w:rsidRPr="00A10F02" w:rsidRDefault="00BD2500" w:rsidP="00BD2500">
      <w:pPr>
        <w:rPr>
          <w:sz w:val="22"/>
        </w:rPr>
      </w:pPr>
      <w:r w:rsidRPr="00A10F02">
        <w:rPr>
          <w:sz w:val="22"/>
        </w:rPr>
        <w:t xml:space="preserve">Шаг 3: </w:t>
      </w:r>
      <w:r w:rsidR="008A117F" w:rsidRPr="00A10F02">
        <w:rPr>
          <w:sz w:val="22"/>
        </w:rPr>
        <w:t>Округляют его до ближайшего целого числа</w:t>
      </w:r>
      <w:r w:rsidRPr="00A10F02">
        <w:rPr>
          <w:sz w:val="22"/>
        </w:rPr>
        <w:t xml:space="preserve"> (PNR = 24 дБ).</w:t>
      </w:r>
    </w:p>
    <w:p w14:paraId="489E16FB" w14:textId="0047422A" w:rsidR="00BD2500" w:rsidRPr="00A10F02" w:rsidRDefault="00BD2500" w:rsidP="00BD2500">
      <w:pPr>
        <w:rPr>
          <w:sz w:val="22"/>
        </w:rPr>
      </w:pPr>
      <w:r w:rsidRPr="00A10F02">
        <w:rPr>
          <w:sz w:val="22"/>
        </w:rPr>
        <w:t>Шаг 4:</w:t>
      </w:r>
      <w:r w:rsidR="008A117F" w:rsidRPr="00A10F02">
        <w:rPr>
          <w:sz w:val="22"/>
        </w:rPr>
        <w:t xml:space="preserve"> </w:t>
      </w:r>
      <w:r w:rsidR="00D91D6F" w:rsidRPr="00D91D6F">
        <w:rPr>
          <w:sz w:val="22"/>
        </w:rPr>
        <w:t>Вычисляют эффективный А-корректированный уровень звукового давления</w:t>
      </w:r>
      <w:r w:rsidR="008A117F" w:rsidRPr="00A10F02">
        <w:rPr>
          <w:sz w:val="22"/>
        </w:rPr>
        <w:t xml:space="preserve"> по следующей формуле:</w:t>
      </w:r>
    </w:p>
    <w:p w14:paraId="41E5F4B9" w14:textId="59B06025" w:rsidR="000F1F07" w:rsidRPr="00A10F02" w:rsidRDefault="000F1F07" w:rsidP="00BD2500">
      <w:pPr>
        <w:rPr>
          <w:sz w:val="22"/>
        </w:rPr>
      </w:pPr>
      <w:r w:rsidRPr="00A10F02">
        <w:rPr>
          <w:sz w:val="22"/>
          <w:lang w:val="en-US"/>
        </w:rPr>
        <w:t>L</w:t>
      </w:r>
      <w:r w:rsidRPr="00A10F02">
        <w:rPr>
          <w:sz w:val="22"/>
        </w:rPr>
        <w:t>’</w:t>
      </w:r>
      <w:r w:rsidRPr="00A10F02">
        <w:rPr>
          <w:sz w:val="22"/>
          <w:vertAlign w:val="subscript"/>
          <w:lang w:val="en-US"/>
        </w:rPr>
        <w:t>p</w:t>
      </w:r>
      <w:r w:rsidRPr="00A10F02">
        <w:rPr>
          <w:sz w:val="22"/>
          <w:vertAlign w:val="subscript"/>
        </w:rPr>
        <w:t>,</w:t>
      </w:r>
      <w:r w:rsidRPr="00A10F02">
        <w:rPr>
          <w:sz w:val="22"/>
          <w:vertAlign w:val="subscript"/>
          <w:lang w:val="en-US"/>
        </w:rPr>
        <w:t>A</w:t>
      </w:r>
      <w:r w:rsidRPr="00A10F02">
        <w:rPr>
          <w:sz w:val="22"/>
        </w:rPr>
        <w:t xml:space="preserve"> = 104 дБ – 24 дБ = 80 дБ(А)</w:t>
      </w:r>
    </w:p>
    <w:p w14:paraId="245513BE" w14:textId="6FB5A6A4" w:rsidR="00BD2500" w:rsidRPr="00A10F02" w:rsidRDefault="00BD2500" w:rsidP="00BD2500">
      <w:pPr>
        <w:rPr>
          <w:sz w:val="22"/>
        </w:rPr>
      </w:pPr>
      <w:r w:rsidRPr="00A10F02">
        <w:rPr>
          <w:i/>
          <w:iCs/>
          <w:sz w:val="22"/>
        </w:rPr>
        <w:t>Оценка:</w:t>
      </w:r>
      <w:r w:rsidRPr="00A10F02">
        <w:rPr>
          <w:sz w:val="22"/>
        </w:rPr>
        <w:t xml:space="preserve"> Для значения L'</w:t>
      </w:r>
      <w:r w:rsidRPr="00A10F02">
        <w:rPr>
          <w:sz w:val="22"/>
          <w:vertAlign w:val="subscript"/>
        </w:rPr>
        <w:t>NR</w:t>
      </w:r>
      <w:r w:rsidRPr="00A10F02">
        <w:rPr>
          <w:sz w:val="22"/>
        </w:rPr>
        <w:t xml:space="preserve"> = 85 дБ(A), показатель L'</w:t>
      </w:r>
      <w:r w:rsidRPr="00A10F02">
        <w:rPr>
          <w:sz w:val="22"/>
          <w:vertAlign w:val="subscript"/>
        </w:rPr>
        <w:t>p,A</w:t>
      </w:r>
      <w:r w:rsidRPr="00A10F02">
        <w:rPr>
          <w:sz w:val="22"/>
        </w:rPr>
        <w:t xml:space="preserve"> равный 80 дБ(A) лежит между 0 и –5 дБ показателя L'</w:t>
      </w:r>
      <w:r w:rsidRPr="00A10F02">
        <w:rPr>
          <w:sz w:val="22"/>
          <w:vertAlign w:val="subscript"/>
        </w:rPr>
        <w:t>NR</w:t>
      </w:r>
      <w:r w:rsidRPr="00A10F02">
        <w:rPr>
          <w:sz w:val="22"/>
        </w:rPr>
        <w:t xml:space="preserve">. </w:t>
      </w:r>
      <w:r w:rsidR="009F14CD" w:rsidRPr="00A10F02">
        <w:rPr>
          <w:sz w:val="22"/>
        </w:rPr>
        <w:t>В данном случае в</w:t>
      </w:r>
      <w:r w:rsidRPr="00A10F02">
        <w:rPr>
          <w:sz w:val="22"/>
        </w:rPr>
        <w:t xml:space="preserve">ыбранное </w:t>
      </w:r>
      <w:r w:rsidR="009A78FD" w:rsidRPr="00A10F02">
        <w:rPr>
          <w:sz w:val="22"/>
        </w:rPr>
        <w:t>СИЗ органа слуха</w:t>
      </w:r>
      <w:r w:rsidRPr="00A10F02">
        <w:rPr>
          <w:sz w:val="22"/>
        </w:rPr>
        <w:t xml:space="preserve"> считается «приемлемым» для указанного шума (см</w:t>
      </w:r>
      <w:r w:rsidR="00A76B08" w:rsidRPr="00A10F02">
        <w:rPr>
          <w:sz w:val="22"/>
        </w:rPr>
        <w:t>.</w:t>
      </w:r>
      <w:r w:rsidRPr="00A10F02">
        <w:rPr>
          <w:sz w:val="22"/>
        </w:rPr>
        <w:t xml:space="preserve"> </w:t>
      </w:r>
      <w:r w:rsidR="00C77DA4" w:rsidRPr="00A10F02">
        <w:rPr>
          <w:sz w:val="22"/>
        </w:rPr>
        <w:t xml:space="preserve">таблицу </w:t>
      </w:r>
      <w:r w:rsidRPr="00A10F02">
        <w:rPr>
          <w:sz w:val="22"/>
        </w:rPr>
        <w:t>A.4).</w:t>
      </w:r>
    </w:p>
    <w:p w14:paraId="62B1D7BB" w14:textId="0B2D5B7E" w:rsidR="00BD2500" w:rsidRPr="00A10F02" w:rsidRDefault="00BD2500" w:rsidP="00BD2500">
      <w:pPr>
        <w:jc w:val="center"/>
      </w:pPr>
      <w:r w:rsidRPr="00A10F02">
        <w:rPr>
          <w:rFonts w:ascii="Cambria" w:eastAsia="Cambria" w:hAnsi="Cambria" w:cs="Cambria"/>
          <w:noProof/>
          <w:sz w:val="20"/>
          <w:szCs w:val="20"/>
          <w:lang w:eastAsia="ru-RU"/>
        </w:rPr>
        <w:lastRenderedPageBreak/>
        <w:drawing>
          <wp:inline distT="0" distB="0" distL="0" distR="0" wp14:anchorId="3C559EA7" wp14:editId="3BB433A0">
            <wp:extent cx="3493008" cy="240487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3493008" cy="2404872"/>
                    </a:xfrm>
                    <a:prstGeom prst="rect">
                      <a:avLst/>
                    </a:prstGeom>
                  </pic:spPr>
                </pic:pic>
              </a:graphicData>
            </a:graphic>
          </wp:inline>
        </w:drawing>
      </w:r>
    </w:p>
    <w:p w14:paraId="4147CB54" w14:textId="774E06E9" w:rsidR="00BD2500" w:rsidRPr="00A10F02" w:rsidRDefault="00DF628B" w:rsidP="00BD2500">
      <w:pPr>
        <w:jc w:val="left"/>
        <w:rPr>
          <w:sz w:val="20"/>
          <w:szCs w:val="20"/>
          <w:lang w:val="en-US"/>
        </w:rPr>
      </w:pPr>
      <w:r w:rsidRPr="00A10F02">
        <w:rPr>
          <w:sz w:val="20"/>
          <w:szCs w:val="20"/>
        </w:rPr>
        <w:t>ось</w:t>
      </w:r>
      <w:r w:rsidR="00F14718" w:rsidRPr="00A10F02">
        <w:rPr>
          <w:sz w:val="20"/>
          <w:szCs w:val="20"/>
          <w:lang w:val="en-US"/>
        </w:rPr>
        <w:t xml:space="preserve"> X</w:t>
      </w:r>
      <w:r w:rsidR="00BD2500" w:rsidRPr="00A10F02">
        <w:rPr>
          <w:sz w:val="20"/>
          <w:szCs w:val="20"/>
          <w:lang w:val="en-US"/>
        </w:rPr>
        <w:t>: L</w:t>
      </w:r>
      <w:r w:rsidR="00BD2500" w:rsidRPr="00A10F02">
        <w:rPr>
          <w:sz w:val="20"/>
          <w:szCs w:val="20"/>
          <w:vertAlign w:val="subscript"/>
          <w:lang w:val="en-US"/>
        </w:rPr>
        <w:t>p,C</w:t>
      </w:r>
      <w:r w:rsidR="00BD2500" w:rsidRPr="00A10F02">
        <w:rPr>
          <w:sz w:val="20"/>
          <w:szCs w:val="20"/>
          <w:lang w:val="en-US"/>
        </w:rPr>
        <w:t xml:space="preserve"> – L</w:t>
      </w:r>
      <w:r w:rsidR="00BD2500" w:rsidRPr="00A10F02">
        <w:rPr>
          <w:sz w:val="20"/>
          <w:szCs w:val="20"/>
          <w:vertAlign w:val="subscript"/>
          <w:lang w:val="en-US"/>
        </w:rPr>
        <w:t>p,A</w:t>
      </w:r>
      <w:r w:rsidR="00BD2500" w:rsidRPr="00A10F02">
        <w:rPr>
          <w:sz w:val="20"/>
          <w:szCs w:val="20"/>
          <w:lang w:val="en-US"/>
        </w:rPr>
        <w:t xml:space="preserve"> [</w:t>
      </w:r>
      <w:r w:rsidR="00BD2500" w:rsidRPr="00A10F02">
        <w:rPr>
          <w:sz w:val="20"/>
          <w:szCs w:val="20"/>
        </w:rPr>
        <w:t>дБ</w:t>
      </w:r>
      <w:r w:rsidR="00BD2500" w:rsidRPr="00A10F02">
        <w:rPr>
          <w:sz w:val="20"/>
          <w:szCs w:val="20"/>
          <w:lang w:val="en-US"/>
        </w:rPr>
        <w:t>]</w:t>
      </w:r>
    </w:p>
    <w:p w14:paraId="62024B16" w14:textId="58ABD275" w:rsidR="00BD2500" w:rsidRPr="00A10F02" w:rsidRDefault="00DF628B" w:rsidP="00BD2500">
      <w:pPr>
        <w:jc w:val="left"/>
        <w:rPr>
          <w:sz w:val="20"/>
          <w:szCs w:val="20"/>
        </w:rPr>
      </w:pPr>
      <w:r w:rsidRPr="00A10F02">
        <w:rPr>
          <w:sz w:val="20"/>
          <w:szCs w:val="20"/>
        </w:rPr>
        <w:t>ось</w:t>
      </w:r>
      <w:r w:rsidR="00F14718" w:rsidRPr="00A10F02">
        <w:rPr>
          <w:sz w:val="20"/>
          <w:szCs w:val="20"/>
        </w:rPr>
        <w:t xml:space="preserve"> </w:t>
      </w:r>
      <w:r w:rsidR="00F14718" w:rsidRPr="00A10F02">
        <w:rPr>
          <w:sz w:val="20"/>
          <w:szCs w:val="20"/>
          <w:lang w:val="en-US"/>
        </w:rPr>
        <w:t>Y</w:t>
      </w:r>
      <w:r w:rsidR="00BD2500" w:rsidRPr="00A10F02">
        <w:rPr>
          <w:sz w:val="20"/>
          <w:szCs w:val="20"/>
        </w:rPr>
        <w:t>: PNR [дБ]</w:t>
      </w:r>
    </w:p>
    <w:p w14:paraId="661BA67F" w14:textId="703F48D0" w:rsidR="00BD2500" w:rsidRPr="00A10F02" w:rsidRDefault="00BD2500" w:rsidP="00034320">
      <w:pPr>
        <w:spacing w:before="120"/>
        <w:jc w:val="center"/>
        <w:rPr>
          <w:bCs/>
          <w:sz w:val="22"/>
        </w:rPr>
      </w:pPr>
      <w:r w:rsidRPr="00A10F02">
        <w:rPr>
          <w:bCs/>
          <w:sz w:val="22"/>
        </w:rPr>
        <w:t>Рис</w:t>
      </w:r>
      <w:r w:rsidR="00584BD9" w:rsidRPr="00A10F02">
        <w:rPr>
          <w:bCs/>
          <w:sz w:val="22"/>
        </w:rPr>
        <w:t>унок</w:t>
      </w:r>
      <w:r w:rsidRPr="00A10F02">
        <w:rPr>
          <w:bCs/>
          <w:sz w:val="22"/>
        </w:rPr>
        <w:t xml:space="preserve"> A.1 – График позволяющий </w:t>
      </w:r>
      <w:r w:rsidR="000C2420" w:rsidRPr="00A10F02">
        <w:rPr>
          <w:bCs/>
          <w:sz w:val="22"/>
        </w:rPr>
        <w:t>определить</w:t>
      </w:r>
      <w:r w:rsidRPr="00A10F02">
        <w:rPr>
          <w:bCs/>
          <w:sz w:val="22"/>
        </w:rPr>
        <w:t xml:space="preserve"> значение PNR без расчетов</w:t>
      </w:r>
    </w:p>
    <w:p w14:paraId="1930FC8B" w14:textId="65EE68D4" w:rsidR="005074EA" w:rsidRPr="00A10F02" w:rsidRDefault="005074EA" w:rsidP="004420FB">
      <w:pPr>
        <w:pStyle w:val="2"/>
        <w:rPr>
          <w:sz w:val="22"/>
          <w:szCs w:val="22"/>
        </w:rPr>
      </w:pPr>
      <w:bookmarkStart w:id="81" w:name="_Toc184049941"/>
      <w:r w:rsidRPr="00A10F02">
        <w:rPr>
          <w:sz w:val="22"/>
          <w:szCs w:val="22"/>
        </w:rPr>
        <w:t xml:space="preserve">А.4 Метод </w:t>
      </w:r>
      <w:r w:rsidRPr="00A10F02">
        <w:rPr>
          <w:sz w:val="22"/>
          <w:szCs w:val="22"/>
          <w:lang w:val="en-US"/>
        </w:rPr>
        <w:t>HML</w:t>
      </w:r>
      <w:r w:rsidRPr="00A10F02">
        <w:rPr>
          <w:sz w:val="22"/>
          <w:szCs w:val="22"/>
        </w:rPr>
        <w:t xml:space="preserve"> проверки</w:t>
      </w:r>
      <w:bookmarkEnd w:id="81"/>
    </w:p>
    <w:p w14:paraId="10AA0DA1" w14:textId="7AE2212D" w:rsidR="00187F8C" w:rsidRPr="00A10F02" w:rsidRDefault="00187F8C" w:rsidP="00187F8C">
      <w:pPr>
        <w:rPr>
          <w:sz w:val="22"/>
        </w:rPr>
      </w:pPr>
      <w:r w:rsidRPr="00A10F02">
        <w:rPr>
          <w:sz w:val="22"/>
        </w:rPr>
        <w:t>HML метод проверки</w:t>
      </w:r>
      <w:r w:rsidR="00A16F8B" w:rsidRPr="00A10F02">
        <w:rPr>
          <w:sz w:val="22"/>
        </w:rPr>
        <w:t xml:space="preserve"> является</w:t>
      </w:r>
      <w:r w:rsidRPr="00A10F02">
        <w:rPr>
          <w:sz w:val="22"/>
        </w:rPr>
        <w:t xml:space="preserve"> </w:t>
      </w:r>
      <w:r w:rsidR="00A16F8B" w:rsidRPr="00A10F02">
        <w:rPr>
          <w:sz w:val="22"/>
        </w:rPr>
        <w:t xml:space="preserve">упрощенным производным от </w:t>
      </w:r>
      <w:r w:rsidRPr="00A10F02">
        <w:rPr>
          <w:sz w:val="22"/>
        </w:rPr>
        <w:t xml:space="preserve">метода HML. </w:t>
      </w:r>
      <w:r w:rsidR="00E92ADE" w:rsidRPr="00A10F02">
        <w:rPr>
          <w:sz w:val="22"/>
        </w:rPr>
        <w:t>О</w:t>
      </w:r>
      <w:r w:rsidRPr="00A10F02">
        <w:rPr>
          <w:sz w:val="22"/>
        </w:rPr>
        <w:t>н не требует знания С-</w:t>
      </w:r>
      <w:r w:rsidR="00050351" w:rsidRPr="00A10F02">
        <w:t xml:space="preserve"> </w:t>
      </w:r>
      <w:r w:rsidR="00050351" w:rsidRPr="00A10F02">
        <w:rPr>
          <w:sz w:val="22"/>
        </w:rPr>
        <w:t>корректированного</w:t>
      </w:r>
      <w:r w:rsidRPr="00A10F02">
        <w:rPr>
          <w:sz w:val="22"/>
        </w:rPr>
        <w:t xml:space="preserve"> уровня звукового давления или </w:t>
      </w:r>
      <w:r w:rsidR="00E92ADE" w:rsidRPr="00A10F02">
        <w:rPr>
          <w:sz w:val="22"/>
        </w:rPr>
        <w:t>разности</w:t>
      </w:r>
      <w:r w:rsidRPr="00A10F02">
        <w:rPr>
          <w:sz w:val="22"/>
        </w:rPr>
        <w:t xml:space="preserve"> уровней </w:t>
      </w:r>
      <w:r w:rsidR="000228CB">
        <w:rPr>
          <w:sz w:val="22"/>
        </w:rPr>
        <w:br/>
      </w:r>
      <w:r w:rsidRPr="00A10F02">
        <w:rPr>
          <w:sz w:val="22"/>
        </w:rPr>
        <w:t>(L</w:t>
      </w:r>
      <w:r w:rsidRPr="00A10F02">
        <w:rPr>
          <w:sz w:val="22"/>
          <w:vertAlign w:val="subscript"/>
        </w:rPr>
        <w:t>p,C</w:t>
      </w:r>
      <w:r w:rsidRPr="00A10F02">
        <w:rPr>
          <w:sz w:val="22"/>
        </w:rPr>
        <w:t xml:space="preserve"> – L</w:t>
      </w:r>
      <w:r w:rsidRPr="00A10F02">
        <w:rPr>
          <w:sz w:val="22"/>
          <w:vertAlign w:val="subscript"/>
        </w:rPr>
        <w:t>p,A</w:t>
      </w:r>
      <w:r w:rsidRPr="00A10F02">
        <w:rPr>
          <w:sz w:val="22"/>
        </w:rPr>
        <w:t>).</w:t>
      </w:r>
    </w:p>
    <w:p w14:paraId="66D985C5" w14:textId="35BE1C26" w:rsidR="00187F8C" w:rsidRPr="00A10F02" w:rsidRDefault="00187F8C" w:rsidP="00187F8C">
      <w:pPr>
        <w:rPr>
          <w:sz w:val="22"/>
        </w:rPr>
      </w:pPr>
      <w:r w:rsidRPr="00A10F02">
        <w:rPr>
          <w:sz w:val="22"/>
        </w:rPr>
        <w:t>Шаг</w:t>
      </w:r>
      <w:r w:rsidR="004843B0" w:rsidRPr="00A10F02">
        <w:rPr>
          <w:sz w:val="22"/>
        </w:rPr>
        <w:t> </w:t>
      </w:r>
      <w:r w:rsidRPr="00A10F02">
        <w:rPr>
          <w:sz w:val="22"/>
        </w:rPr>
        <w:t>1:</w:t>
      </w:r>
      <w:r w:rsidR="00C25973" w:rsidRPr="00A10F02">
        <w:rPr>
          <w:sz w:val="22"/>
        </w:rPr>
        <w:t xml:space="preserve"> </w:t>
      </w:r>
      <w:r w:rsidR="001E2E85" w:rsidRPr="00A10F02">
        <w:rPr>
          <w:sz w:val="22"/>
        </w:rPr>
        <w:t>П</w:t>
      </w:r>
      <w:r w:rsidRPr="00A10F02">
        <w:rPr>
          <w:sz w:val="22"/>
        </w:rPr>
        <w:t xml:space="preserve">рослушав шум </w:t>
      </w:r>
      <w:r w:rsidR="001E2E85" w:rsidRPr="00A10F02">
        <w:rPr>
          <w:sz w:val="22"/>
        </w:rPr>
        <w:t xml:space="preserve">на </w:t>
      </w:r>
      <w:r w:rsidRPr="00A10F02">
        <w:rPr>
          <w:sz w:val="22"/>
        </w:rPr>
        <w:t>рабоче</w:t>
      </w:r>
      <w:r w:rsidR="001E2E85" w:rsidRPr="00A10F02">
        <w:rPr>
          <w:sz w:val="22"/>
        </w:rPr>
        <w:t>м</w:t>
      </w:r>
      <w:r w:rsidRPr="00A10F02">
        <w:rPr>
          <w:sz w:val="22"/>
        </w:rPr>
        <w:t xml:space="preserve"> мест</w:t>
      </w:r>
      <w:r w:rsidR="001E2E85" w:rsidRPr="00A10F02">
        <w:rPr>
          <w:sz w:val="22"/>
        </w:rPr>
        <w:t>е</w:t>
      </w:r>
      <w:r w:rsidRPr="00A10F02">
        <w:rPr>
          <w:sz w:val="22"/>
        </w:rPr>
        <w:t xml:space="preserve"> и </w:t>
      </w:r>
      <w:r w:rsidR="001E2E85" w:rsidRPr="00A10F02">
        <w:rPr>
          <w:sz w:val="22"/>
        </w:rPr>
        <w:t>изучив</w:t>
      </w:r>
      <w:r w:rsidRPr="00A10F02">
        <w:rPr>
          <w:sz w:val="22"/>
        </w:rPr>
        <w:t xml:space="preserve"> спис</w:t>
      </w:r>
      <w:r w:rsidR="001E2E85" w:rsidRPr="00A10F02">
        <w:rPr>
          <w:sz w:val="22"/>
        </w:rPr>
        <w:t>ок</w:t>
      </w:r>
      <w:r w:rsidRPr="00A10F02">
        <w:rPr>
          <w:sz w:val="22"/>
        </w:rPr>
        <w:t xml:space="preserve"> примеров в </w:t>
      </w:r>
      <w:r w:rsidR="00C77DA4" w:rsidRPr="00A10F02">
        <w:rPr>
          <w:sz w:val="22"/>
        </w:rPr>
        <w:t xml:space="preserve">таблицах </w:t>
      </w:r>
      <w:r w:rsidRPr="00A10F02">
        <w:rPr>
          <w:sz w:val="22"/>
        </w:rPr>
        <w:t xml:space="preserve">A.6 и A.7, </w:t>
      </w:r>
      <w:r w:rsidR="001E2E85" w:rsidRPr="00A10F02">
        <w:rPr>
          <w:sz w:val="22"/>
        </w:rPr>
        <w:t xml:space="preserve">определяют </w:t>
      </w:r>
      <w:r w:rsidRPr="00A10F02">
        <w:rPr>
          <w:sz w:val="22"/>
        </w:rPr>
        <w:t>относится ли шум:</w:t>
      </w:r>
    </w:p>
    <w:p w14:paraId="41EDBDD1" w14:textId="519CD398" w:rsidR="00187F8C" w:rsidRPr="00A10F02" w:rsidRDefault="00187F8C" w:rsidP="00187F8C">
      <w:pPr>
        <w:rPr>
          <w:sz w:val="22"/>
        </w:rPr>
      </w:pPr>
      <w:r w:rsidRPr="00A10F02">
        <w:rPr>
          <w:sz w:val="22"/>
        </w:rPr>
        <w:t>К классу, для которого L</w:t>
      </w:r>
      <w:r w:rsidRPr="00A10F02">
        <w:rPr>
          <w:sz w:val="22"/>
          <w:vertAlign w:val="subscript"/>
        </w:rPr>
        <w:t>p,C</w:t>
      </w:r>
      <w:r w:rsidRPr="00A10F02">
        <w:rPr>
          <w:sz w:val="22"/>
        </w:rPr>
        <w:t xml:space="preserve"> – L</w:t>
      </w:r>
      <w:r w:rsidRPr="00A10F02">
        <w:rPr>
          <w:sz w:val="22"/>
          <w:vertAlign w:val="subscript"/>
        </w:rPr>
        <w:t>p,A</w:t>
      </w:r>
      <w:r w:rsidRPr="00A10F02">
        <w:rPr>
          <w:sz w:val="22"/>
        </w:rPr>
        <w:t xml:space="preserve"> &lt; 5 дБ (средние и высокие частоты шума) (см</w:t>
      </w:r>
      <w:r w:rsidR="00A76B08" w:rsidRPr="00A10F02">
        <w:rPr>
          <w:sz w:val="22"/>
        </w:rPr>
        <w:t>.</w:t>
      </w:r>
      <w:r w:rsidRPr="00A10F02">
        <w:rPr>
          <w:sz w:val="22"/>
        </w:rPr>
        <w:t xml:space="preserve"> </w:t>
      </w:r>
      <w:r w:rsidR="00C5547B">
        <w:rPr>
          <w:sz w:val="22"/>
        </w:rPr>
        <w:t>с</w:t>
      </w:r>
      <w:r w:rsidRPr="00A10F02">
        <w:rPr>
          <w:sz w:val="22"/>
        </w:rPr>
        <w:t xml:space="preserve">писок 1: Примеры источников шума — Класс шума HM) – </w:t>
      </w:r>
      <w:r w:rsidR="001E2E85" w:rsidRPr="00A10F02">
        <w:rPr>
          <w:sz w:val="22"/>
        </w:rPr>
        <w:t>тогда переходят</w:t>
      </w:r>
      <w:r w:rsidRPr="00A10F02">
        <w:rPr>
          <w:sz w:val="22"/>
        </w:rPr>
        <w:t xml:space="preserve"> к Шагу 3</w:t>
      </w:r>
    </w:p>
    <w:p w14:paraId="5584E0F5" w14:textId="77777777" w:rsidR="00187F8C" w:rsidRPr="00A10F02" w:rsidRDefault="00187F8C" w:rsidP="00187F8C">
      <w:pPr>
        <w:rPr>
          <w:sz w:val="22"/>
        </w:rPr>
      </w:pPr>
      <w:r w:rsidRPr="00A10F02">
        <w:rPr>
          <w:sz w:val="22"/>
        </w:rPr>
        <w:t>или</w:t>
      </w:r>
    </w:p>
    <w:p w14:paraId="063884AE" w14:textId="7D91EF0F" w:rsidR="00187F8C" w:rsidRPr="00A10F02" w:rsidRDefault="00187F8C" w:rsidP="00187F8C">
      <w:pPr>
        <w:rPr>
          <w:sz w:val="22"/>
        </w:rPr>
      </w:pPr>
      <w:r w:rsidRPr="00A10F02">
        <w:rPr>
          <w:sz w:val="22"/>
        </w:rPr>
        <w:t>К классу, для которого L</w:t>
      </w:r>
      <w:r w:rsidRPr="00A10F02">
        <w:rPr>
          <w:sz w:val="22"/>
          <w:vertAlign w:val="subscript"/>
        </w:rPr>
        <w:t>p,C</w:t>
      </w:r>
      <w:r w:rsidRPr="00A10F02">
        <w:rPr>
          <w:sz w:val="22"/>
        </w:rPr>
        <w:t xml:space="preserve"> – L</w:t>
      </w:r>
      <w:r w:rsidRPr="00A10F02">
        <w:rPr>
          <w:sz w:val="22"/>
          <w:vertAlign w:val="subscript"/>
        </w:rPr>
        <w:t>p,A</w:t>
      </w:r>
      <w:r w:rsidRPr="00A10F02">
        <w:rPr>
          <w:sz w:val="22"/>
        </w:rPr>
        <w:t xml:space="preserve"> ≥ 5 дБ (преимущественно низкие частоты шума) (Список 2: Примеры источников шума — Класс шума L) – </w:t>
      </w:r>
      <w:r w:rsidR="009D5407" w:rsidRPr="00A10F02">
        <w:rPr>
          <w:sz w:val="22"/>
        </w:rPr>
        <w:t>тогда переходят</w:t>
      </w:r>
      <w:r w:rsidRPr="00A10F02">
        <w:rPr>
          <w:sz w:val="22"/>
        </w:rPr>
        <w:t xml:space="preserve"> к Шагу 2</w:t>
      </w:r>
    </w:p>
    <w:p w14:paraId="28BC93C7" w14:textId="5EC2E0E9" w:rsidR="00187F8C" w:rsidRPr="00A10F02" w:rsidRDefault="00187F8C" w:rsidP="00A81C4C">
      <w:pPr>
        <w:spacing w:before="120"/>
        <w:ind w:firstLine="0"/>
        <w:rPr>
          <w:bCs/>
          <w:sz w:val="22"/>
        </w:rPr>
      </w:pPr>
      <w:r w:rsidRPr="00A10F02">
        <w:rPr>
          <w:bCs/>
          <w:spacing w:val="40"/>
          <w:sz w:val="22"/>
        </w:rPr>
        <w:t>Таблица</w:t>
      </w:r>
      <w:r w:rsidRPr="00A10F02">
        <w:rPr>
          <w:bCs/>
          <w:sz w:val="22"/>
        </w:rPr>
        <w:t xml:space="preserve"> A.6 </w:t>
      </w:r>
      <w:r w:rsidR="00443B02" w:rsidRPr="00A10F02">
        <w:rPr>
          <w:bCs/>
          <w:sz w:val="22"/>
        </w:rPr>
        <w:t>–</w:t>
      </w:r>
      <w:r w:rsidRPr="00A10F02">
        <w:rPr>
          <w:bCs/>
          <w:sz w:val="22"/>
        </w:rPr>
        <w:t xml:space="preserve"> Список 1: Примеры источников шума </w:t>
      </w:r>
      <w:r w:rsidR="00443B02" w:rsidRPr="00A10F02">
        <w:rPr>
          <w:bCs/>
          <w:sz w:val="22"/>
        </w:rPr>
        <w:t>–</w:t>
      </w:r>
      <w:r w:rsidRPr="00A10F02">
        <w:rPr>
          <w:bCs/>
          <w:sz w:val="22"/>
        </w:rPr>
        <w:t xml:space="preserve"> Класс шума HM (среднечастотные и высокочастотные шумы) (L</w:t>
      </w:r>
      <w:r w:rsidRPr="00A10F02">
        <w:rPr>
          <w:bCs/>
          <w:sz w:val="22"/>
          <w:vertAlign w:val="subscript"/>
        </w:rPr>
        <w:t>p,C</w:t>
      </w:r>
      <w:r w:rsidRPr="00A10F02">
        <w:rPr>
          <w:bCs/>
          <w:sz w:val="22"/>
        </w:rPr>
        <w:t xml:space="preserve"> – L</w:t>
      </w:r>
      <w:r w:rsidRPr="00A10F02">
        <w:rPr>
          <w:bCs/>
          <w:sz w:val="22"/>
          <w:vertAlign w:val="subscript"/>
        </w:rPr>
        <w:t>p,A</w:t>
      </w:r>
      <w:r w:rsidRPr="00A10F02">
        <w:rPr>
          <w:bCs/>
          <w:sz w:val="22"/>
        </w:rPr>
        <w:t xml:space="preserve"> &lt; 5 дБ)</w:t>
      </w:r>
    </w:p>
    <w:tbl>
      <w:tblPr>
        <w:tblStyle w:val="a3"/>
        <w:tblW w:w="9639" w:type="dxa"/>
        <w:tblInd w:w="108" w:type="dxa"/>
        <w:tblLook w:val="04A0" w:firstRow="1" w:lastRow="0" w:firstColumn="1" w:lastColumn="0" w:noHBand="0" w:noVBand="1"/>
      </w:tblPr>
      <w:tblGrid>
        <w:gridCol w:w="3969"/>
        <w:gridCol w:w="5670"/>
      </w:tblGrid>
      <w:tr w:rsidR="00187F8C" w:rsidRPr="00A10F02" w14:paraId="0F5996D6"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210DB811" w14:textId="4057FABC" w:rsidR="00187F8C" w:rsidRPr="00A10F02" w:rsidRDefault="009A46A2" w:rsidP="00443B02">
            <w:pPr>
              <w:ind w:firstLine="0"/>
              <w:jc w:val="left"/>
              <w:rPr>
                <w:sz w:val="22"/>
              </w:rPr>
            </w:pPr>
            <w:r w:rsidRPr="00A10F02">
              <w:rPr>
                <w:sz w:val="22"/>
              </w:rPr>
              <w:t>Газопламенная</w:t>
            </w:r>
            <w:r w:rsidR="00187F8C" w:rsidRPr="00A10F02">
              <w:rPr>
                <w:sz w:val="22"/>
              </w:rPr>
              <w:t xml:space="preserve"> резка</w:t>
            </w:r>
          </w:p>
        </w:tc>
        <w:tc>
          <w:tcPr>
            <w:tcW w:w="5670" w:type="dxa"/>
            <w:tcBorders>
              <w:top w:val="single" w:sz="7" w:space="0" w:color="000000"/>
              <w:left w:val="single" w:sz="7" w:space="0" w:color="000000"/>
              <w:bottom w:val="single" w:sz="7" w:space="0" w:color="000000"/>
              <w:right w:val="single" w:sz="7" w:space="0" w:color="000000"/>
            </w:tcBorders>
            <w:vAlign w:val="center"/>
          </w:tcPr>
          <w:p w14:paraId="265B15A1" w14:textId="0841F955" w:rsidR="00187F8C" w:rsidRPr="00A10F02" w:rsidRDefault="00187F8C" w:rsidP="00443B02">
            <w:pPr>
              <w:spacing w:line="240" w:lineRule="auto"/>
              <w:ind w:firstLine="0"/>
              <w:jc w:val="left"/>
              <w:rPr>
                <w:sz w:val="22"/>
              </w:rPr>
            </w:pPr>
            <w:r w:rsidRPr="00A10F02">
              <w:rPr>
                <w:sz w:val="22"/>
              </w:rPr>
              <w:t xml:space="preserve">Высокоскоростные рулонные </w:t>
            </w:r>
            <w:r w:rsidR="009A46A2" w:rsidRPr="00A10F02">
              <w:rPr>
                <w:sz w:val="22"/>
              </w:rPr>
              <w:t>печатные машины</w:t>
            </w:r>
          </w:p>
        </w:tc>
      </w:tr>
      <w:tr w:rsidR="00187F8C" w:rsidRPr="00A10F02" w14:paraId="54A01826"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7AFC3EF2" w14:textId="0B980BBC" w:rsidR="00187F8C" w:rsidRPr="00A10F02" w:rsidRDefault="009A46A2" w:rsidP="00443B02">
            <w:pPr>
              <w:ind w:firstLine="0"/>
              <w:jc w:val="left"/>
              <w:rPr>
                <w:sz w:val="22"/>
              </w:rPr>
            </w:pPr>
            <w:r w:rsidRPr="00A10F02">
              <w:rPr>
                <w:sz w:val="22"/>
              </w:rPr>
              <w:t>Глазировочные машины</w:t>
            </w:r>
          </w:p>
        </w:tc>
        <w:tc>
          <w:tcPr>
            <w:tcW w:w="5670" w:type="dxa"/>
            <w:tcBorders>
              <w:top w:val="single" w:sz="7" w:space="0" w:color="000000"/>
              <w:left w:val="single" w:sz="7" w:space="0" w:color="000000"/>
              <w:bottom w:val="single" w:sz="7" w:space="0" w:color="000000"/>
              <w:right w:val="single" w:sz="7" w:space="0" w:color="000000"/>
            </w:tcBorders>
            <w:vAlign w:val="center"/>
          </w:tcPr>
          <w:p w14:paraId="3A07B463" w14:textId="12D427B1" w:rsidR="00187F8C" w:rsidRPr="00A10F02" w:rsidRDefault="009A46A2" w:rsidP="00443B02">
            <w:pPr>
              <w:spacing w:line="240" w:lineRule="auto"/>
              <w:ind w:firstLine="0"/>
              <w:jc w:val="left"/>
              <w:rPr>
                <w:sz w:val="22"/>
              </w:rPr>
            </w:pPr>
            <w:r w:rsidRPr="00A10F02">
              <w:rPr>
                <w:sz w:val="22"/>
              </w:rPr>
              <w:t>Встряхивающие формовочные машины с подпрессовкой</w:t>
            </w:r>
          </w:p>
        </w:tc>
      </w:tr>
      <w:tr w:rsidR="00187F8C" w:rsidRPr="00A10F02" w14:paraId="46DABA62"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1CCB5002" w14:textId="4174D5A8" w:rsidR="00187F8C" w:rsidRPr="00A10F02" w:rsidRDefault="00187F8C" w:rsidP="00443B02">
            <w:pPr>
              <w:ind w:firstLine="0"/>
              <w:jc w:val="left"/>
              <w:rPr>
                <w:sz w:val="22"/>
              </w:rPr>
            </w:pPr>
            <w:r w:rsidRPr="00A10F02">
              <w:rPr>
                <w:sz w:val="22"/>
              </w:rPr>
              <w:t>Сопла для подачи сжатого воздуха</w:t>
            </w:r>
          </w:p>
        </w:tc>
        <w:tc>
          <w:tcPr>
            <w:tcW w:w="5670" w:type="dxa"/>
            <w:tcBorders>
              <w:top w:val="single" w:sz="7" w:space="0" w:color="000000"/>
              <w:left w:val="single" w:sz="7" w:space="0" w:color="000000"/>
              <w:bottom w:val="single" w:sz="7" w:space="0" w:color="000000"/>
              <w:right w:val="single" w:sz="7" w:space="0" w:color="000000"/>
            </w:tcBorders>
            <w:vAlign w:val="center"/>
          </w:tcPr>
          <w:p w14:paraId="3EC92D46" w14:textId="3A356A45" w:rsidR="00187F8C" w:rsidRPr="00A10F02" w:rsidRDefault="00187F8C" w:rsidP="00443B02">
            <w:pPr>
              <w:spacing w:line="240" w:lineRule="auto"/>
              <w:ind w:firstLine="0"/>
              <w:jc w:val="left"/>
              <w:rPr>
                <w:sz w:val="22"/>
              </w:rPr>
            </w:pPr>
            <w:r w:rsidRPr="00A10F02">
              <w:rPr>
                <w:sz w:val="22"/>
              </w:rPr>
              <w:t>Ударные инструменты</w:t>
            </w:r>
          </w:p>
        </w:tc>
      </w:tr>
      <w:tr w:rsidR="00187F8C" w:rsidRPr="00A10F02" w14:paraId="5445E052"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502D2747" w14:textId="0AD8D1C7" w:rsidR="00187F8C" w:rsidRPr="00A10F02" w:rsidRDefault="009A46A2" w:rsidP="00443B02">
            <w:pPr>
              <w:ind w:firstLine="0"/>
              <w:jc w:val="left"/>
              <w:rPr>
                <w:sz w:val="22"/>
              </w:rPr>
            </w:pPr>
            <w:r w:rsidRPr="00A10F02">
              <w:rPr>
                <w:sz w:val="22"/>
              </w:rPr>
              <w:t>Гвоздезабивные машины</w:t>
            </w:r>
          </w:p>
        </w:tc>
        <w:tc>
          <w:tcPr>
            <w:tcW w:w="5670" w:type="dxa"/>
            <w:tcBorders>
              <w:top w:val="single" w:sz="7" w:space="0" w:color="000000"/>
              <w:left w:val="single" w:sz="7" w:space="0" w:color="000000"/>
              <w:bottom w:val="single" w:sz="7" w:space="0" w:color="000000"/>
              <w:right w:val="single" w:sz="7" w:space="0" w:color="000000"/>
            </w:tcBorders>
            <w:vAlign w:val="center"/>
          </w:tcPr>
          <w:p w14:paraId="6F48BB49" w14:textId="4B7887D5" w:rsidR="00187F8C" w:rsidRPr="00A10F02" w:rsidRDefault="009A46A2" w:rsidP="00443B02">
            <w:pPr>
              <w:spacing w:line="240" w:lineRule="auto"/>
              <w:ind w:firstLine="0"/>
              <w:jc w:val="left"/>
              <w:rPr>
                <w:sz w:val="22"/>
              </w:rPr>
            </w:pPr>
            <w:r w:rsidRPr="00A10F02">
              <w:rPr>
                <w:sz w:val="22"/>
              </w:rPr>
              <w:t>Ручные шлифовальные машины</w:t>
            </w:r>
          </w:p>
        </w:tc>
      </w:tr>
      <w:tr w:rsidR="00187F8C" w:rsidRPr="00A10F02" w14:paraId="2C770DBA"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17BB8CEC" w14:textId="2CB58172" w:rsidR="00187F8C" w:rsidRPr="00A10F02" w:rsidRDefault="00187F8C" w:rsidP="00443B02">
            <w:pPr>
              <w:ind w:firstLine="0"/>
              <w:jc w:val="left"/>
              <w:rPr>
                <w:sz w:val="22"/>
              </w:rPr>
            </w:pPr>
            <w:r w:rsidRPr="00A10F02">
              <w:rPr>
                <w:sz w:val="22"/>
              </w:rPr>
              <w:t>Фальцевальные/закаточные станки</w:t>
            </w:r>
          </w:p>
        </w:tc>
        <w:tc>
          <w:tcPr>
            <w:tcW w:w="5670" w:type="dxa"/>
            <w:tcBorders>
              <w:top w:val="single" w:sz="7" w:space="0" w:color="000000"/>
              <w:left w:val="single" w:sz="7" w:space="0" w:color="000000"/>
              <w:bottom w:val="single" w:sz="7" w:space="0" w:color="000000"/>
              <w:right w:val="single" w:sz="7" w:space="0" w:color="000000"/>
            </w:tcBorders>
            <w:vAlign w:val="center"/>
          </w:tcPr>
          <w:p w14:paraId="1119F920" w14:textId="4A33C090" w:rsidR="00187F8C" w:rsidRPr="00A10F02" w:rsidRDefault="00187F8C" w:rsidP="00443B02">
            <w:pPr>
              <w:spacing w:line="240" w:lineRule="auto"/>
              <w:ind w:firstLine="0"/>
              <w:jc w:val="left"/>
              <w:rPr>
                <w:sz w:val="22"/>
              </w:rPr>
            </w:pPr>
            <w:r w:rsidRPr="00A10F02">
              <w:rPr>
                <w:sz w:val="22"/>
              </w:rPr>
              <w:t>Кузнечные молоты</w:t>
            </w:r>
          </w:p>
        </w:tc>
      </w:tr>
      <w:tr w:rsidR="00187F8C" w:rsidRPr="00A10F02" w14:paraId="74957587"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6E566EE3" w14:textId="3E6F3F76" w:rsidR="00187F8C" w:rsidRPr="00A10F02" w:rsidRDefault="00187F8C" w:rsidP="00443B02">
            <w:pPr>
              <w:ind w:firstLine="0"/>
              <w:jc w:val="left"/>
              <w:rPr>
                <w:sz w:val="22"/>
              </w:rPr>
            </w:pPr>
            <w:r w:rsidRPr="00A10F02">
              <w:rPr>
                <w:sz w:val="22"/>
              </w:rPr>
              <w:t>Разливочные машины</w:t>
            </w:r>
          </w:p>
        </w:tc>
        <w:tc>
          <w:tcPr>
            <w:tcW w:w="5670" w:type="dxa"/>
            <w:tcBorders>
              <w:top w:val="single" w:sz="7" w:space="0" w:color="000000"/>
              <w:left w:val="single" w:sz="7" w:space="0" w:color="000000"/>
              <w:bottom w:val="single" w:sz="7" w:space="0" w:color="000000"/>
              <w:right w:val="single" w:sz="7" w:space="0" w:color="000000"/>
            </w:tcBorders>
            <w:vAlign w:val="center"/>
          </w:tcPr>
          <w:p w14:paraId="04E8DDE6" w14:textId="4CE261F7" w:rsidR="00187F8C" w:rsidRPr="00A10F02" w:rsidRDefault="00187F8C" w:rsidP="00443B02">
            <w:pPr>
              <w:spacing w:line="240" w:lineRule="auto"/>
              <w:ind w:firstLine="0"/>
              <w:jc w:val="left"/>
              <w:rPr>
                <w:sz w:val="22"/>
              </w:rPr>
            </w:pPr>
            <w:r w:rsidRPr="00A10F02">
              <w:rPr>
                <w:sz w:val="22"/>
              </w:rPr>
              <w:t>Прядильные машины</w:t>
            </w:r>
          </w:p>
        </w:tc>
      </w:tr>
      <w:tr w:rsidR="00187F8C" w:rsidRPr="00A10F02" w14:paraId="2452C38E"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24CAA5FE" w14:textId="49043703" w:rsidR="00187F8C" w:rsidRPr="00A10F02" w:rsidRDefault="009A46A2" w:rsidP="00443B02">
            <w:pPr>
              <w:ind w:firstLine="0"/>
              <w:jc w:val="left"/>
              <w:rPr>
                <w:sz w:val="22"/>
              </w:rPr>
            </w:pPr>
            <w:r w:rsidRPr="00A10F02">
              <w:rPr>
                <w:sz w:val="22"/>
              </w:rPr>
              <w:t>Зачистка отливок</w:t>
            </w:r>
          </w:p>
        </w:tc>
        <w:tc>
          <w:tcPr>
            <w:tcW w:w="5670" w:type="dxa"/>
            <w:tcBorders>
              <w:top w:val="single" w:sz="7" w:space="0" w:color="000000"/>
              <w:left w:val="single" w:sz="7" w:space="0" w:color="000000"/>
              <w:bottom w:val="single" w:sz="7" w:space="0" w:color="000000"/>
              <w:right w:val="single" w:sz="7" w:space="0" w:color="000000"/>
            </w:tcBorders>
            <w:vAlign w:val="center"/>
          </w:tcPr>
          <w:p w14:paraId="0D4ED51F" w14:textId="4268F933" w:rsidR="00187F8C" w:rsidRPr="00A10F02" w:rsidRDefault="00187F8C" w:rsidP="00443B02">
            <w:pPr>
              <w:spacing w:line="240" w:lineRule="auto"/>
              <w:ind w:firstLine="0"/>
              <w:jc w:val="left"/>
              <w:rPr>
                <w:sz w:val="22"/>
              </w:rPr>
            </w:pPr>
            <w:r w:rsidRPr="00A10F02">
              <w:rPr>
                <w:sz w:val="22"/>
              </w:rPr>
              <w:t>Чулочно-вязальные машины</w:t>
            </w:r>
          </w:p>
        </w:tc>
      </w:tr>
      <w:tr w:rsidR="00187F8C" w:rsidRPr="00A10F02" w14:paraId="4FBA8EDA"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1624E865" w14:textId="502D03C6" w:rsidR="00187F8C" w:rsidRPr="00A10F02" w:rsidRDefault="00187F8C" w:rsidP="00443B02">
            <w:pPr>
              <w:ind w:firstLine="0"/>
              <w:jc w:val="left"/>
              <w:rPr>
                <w:sz w:val="22"/>
              </w:rPr>
            </w:pPr>
            <w:r w:rsidRPr="00A10F02">
              <w:rPr>
                <w:sz w:val="22"/>
              </w:rPr>
              <w:t>Деревообрабатывающие станки</w:t>
            </w:r>
          </w:p>
        </w:tc>
        <w:tc>
          <w:tcPr>
            <w:tcW w:w="5670" w:type="dxa"/>
            <w:tcBorders>
              <w:top w:val="single" w:sz="7" w:space="0" w:color="000000"/>
              <w:left w:val="single" w:sz="7" w:space="0" w:color="000000"/>
              <w:bottom w:val="single" w:sz="7" w:space="0" w:color="000000"/>
              <w:right w:val="single" w:sz="7" w:space="0" w:color="000000"/>
            </w:tcBorders>
            <w:vAlign w:val="center"/>
          </w:tcPr>
          <w:p w14:paraId="20F41AF3" w14:textId="69F6B27F" w:rsidR="00187F8C" w:rsidRPr="00A10F02" w:rsidRDefault="00187F8C" w:rsidP="00443B02">
            <w:pPr>
              <w:spacing w:line="240" w:lineRule="auto"/>
              <w:ind w:firstLine="0"/>
              <w:jc w:val="left"/>
              <w:rPr>
                <w:sz w:val="22"/>
              </w:rPr>
            </w:pPr>
            <w:r w:rsidRPr="00A10F02">
              <w:rPr>
                <w:sz w:val="22"/>
              </w:rPr>
              <w:t>Абразивно-отрезные станки</w:t>
            </w:r>
          </w:p>
        </w:tc>
      </w:tr>
      <w:tr w:rsidR="00187F8C" w:rsidRPr="00A10F02" w14:paraId="0007A3CF"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05A00FF1" w14:textId="382A9DBC" w:rsidR="00187F8C" w:rsidRPr="00A10F02" w:rsidRDefault="00187F8C" w:rsidP="00443B02">
            <w:pPr>
              <w:ind w:firstLine="0"/>
              <w:jc w:val="left"/>
              <w:rPr>
                <w:sz w:val="22"/>
              </w:rPr>
            </w:pPr>
            <w:r w:rsidRPr="00A10F02">
              <w:rPr>
                <w:sz w:val="22"/>
              </w:rPr>
              <w:t>Гидравлические насосы</w:t>
            </w:r>
          </w:p>
        </w:tc>
        <w:tc>
          <w:tcPr>
            <w:tcW w:w="5670" w:type="dxa"/>
            <w:tcBorders>
              <w:top w:val="single" w:sz="7" w:space="0" w:color="000000"/>
              <w:left w:val="single" w:sz="7" w:space="0" w:color="000000"/>
              <w:bottom w:val="single" w:sz="7" w:space="0" w:color="000000"/>
              <w:right w:val="single" w:sz="7" w:space="0" w:color="000000"/>
            </w:tcBorders>
            <w:vAlign w:val="center"/>
          </w:tcPr>
          <w:p w14:paraId="689039D6" w14:textId="55F208D7" w:rsidR="00187F8C" w:rsidRPr="00A10F02" w:rsidRDefault="00187F8C" w:rsidP="00443B02">
            <w:pPr>
              <w:spacing w:line="240" w:lineRule="auto"/>
              <w:ind w:firstLine="0"/>
              <w:jc w:val="left"/>
              <w:rPr>
                <w:sz w:val="22"/>
              </w:rPr>
            </w:pPr>
            <w:r w:rsidRPr="00A10F02">
              <w:rPr>
                <w:sz w:val="22"/>
              </w:rPr>
              <w:t>Механические ткацкие станки</w:t>
            </w:r>
          </w:p>
        </w:tc>
      </w:tr>
      <w:tr w:rsidR="00187F8C" w:rsidRPr="00A10F02" w14:paraId="30684CDE" w14:textId="77777777" w:rsidTr="00A81C4C">
        <w:tc>
          <w:tcPr>
            <w:tcW w:w="3969" w:type="dxa"/>
            <w:tcBorders>
              <w:top w:val="single" w:sz="7" w:space="0" w:color="000000"/>
              <w:left w:val="single" w:sz="7" w:space="0" w:color="000000"/>
              <w:bottom w:val="single" w:sz="7" w:space="0" w:color="000000"/>
              <w:right w:val="single" w:sz="7" w:space="0" w:color="000000"/>
            </w:tcBorders>
            <w:vAlign w:val="center"/>
          </w:tcPr>
          <w:p w14:paraId="4023E03D" w14:textId="414A0E40" w:rsidR="00187F8C" w:rsidRPr="00A10F02" w:rsidRDefault="00187F8C" w:rsidP="00443B02">
            <w:pPr>
              <w:spacing w:line="240" w:lineRule="auto"/>
              <w:ind w:firstLine="0"/>
              <w:jc w:val="left"/>
              <w:rPr>
                <w:sz w:val="22"/>
              </w:rPr>
            </w:pPr>
            <w:r w:rsidRPr="00A10F02">
              <w:rPr>
                <w:sz w:val="22"/>
              </w:rPr>
              <w:t>Хонинговальные станки</w:t>
            </w:r>
          </w:p>
        </w:tc>
        <w:tc>
          <w:tcPr>
            <w:tcW w:w="5670" w:type="dxa"/>
            <w:tcBorders>
              <w:top w:val="single" w:sz="7" w:space="0" w:color="000000"/>
              <w:left w:val="single" w:sz="7" w:space="0" w:color="000000"/>
              <w:bottom w:val="single" w:sz="7" w:space="0" w:color="000000"/>
              <w:right w:val="single" w:sz="7" w:space="0" w:color="000000"/>
            </w:tcBorders>
            <w:vAlign w:val="center"/>
          </w:tcPr>
          <w:p w14:paraId="3B5E6C2A" w14:textId="5111878A" w:rsidR="00187F8C" w:rsidRPr="00A10F02" w:rsidRDefault="00187F8C" w:rsidP="00443B02">
            <w:pPr>
              <w:spacing w:line="240" w:lineRule="auto"/>
              <w:ind w:firstLine="0"/>
              <w:jc w:val="left"/>
              <w:rPr>
                <w:sz w:val="22"/>
              </w:rPr>
            </w:pPr>
            <w:r w:rsidRPr="00A10F02">
              <w:rPr>
                <w:sz w:val="22"/>
              </w:rPr>
              <w:t>Центрифуги</w:t>
            </w:r>
          </w:p>
        </w:tc>
      </w:tr>
    </w:tbl>
    <w:p w14:paraId="55CCE90E" w14:textId="4E6CB9C9" w:rsidR="00187F8C" w:rsidRPr="00A10F02" w:rsidRDefault="00187F8C" w:rsidP="00A81C4C">
      <w:pPr>
        <w:ind w:firstLine="0"/>
        <w:rPr>
          <w:bCs/>
          <w:sz w:val="22"/>
        </w:rPr>
      </w:pPr>
      <w:r w:rsidRPr="00A10F02">
        <w:rPr>
          <w:bCs/>
          <w:spacing w:val="40"/>
          <w:sz w:val="22"/>
        </w:rPr>
        <w:lastRenderedPageBreak/>
        <w:t>Таблица</w:t>
      </w:r>
      <w:r w:rsidRPr="00A10F02">
        <w:rPr>
          <w:bCs/>
          <w:sz w:val="22"/>
        </w:rPr>
        <w:t xml:space="preserve"> A.7 – Список 2: Примеры источников шума </w:t>
      </w:r>
      <w:r w:rsidR="00443B02" w:rsidRPr="00A10F02">
        <w:rPr>
          <w:bCs/>
          <w:sz w:val="22"/>
        </w:rPr>
        <w:t>–</w:t>
      </w:r>
      <w:r w:rsidRPr="00A10F02">
        <w:rPr>
          <w:bCs/>
          <w:sz w:val="22"/>
        </w:rPr>
        <w:t xml:space="preserve"> Класс шума L (преимущественно низкочастотные шумы) (L</w:t>
      </w:r>
      <w:r w:rsidRPr="00A10F02">
        <w:rPr>
          <w:bCs/>
          <w:sz w:val="22"/>
          <w:vertAlign w:val="subscript"/>
        </w:rPr>
        <w:t>p,C</w:t>
      </w:r>
      <w:r w:rsidRPr="00A10F02">
        <w:rPr>
          <w:bCs/>
          <w:sz w:val="22"/>
        </w:rPr>
        <w:t xml:space="preserve"> – L</w:t>
      </w:r>
      <w:r w:rsidRPr="00A10F02">
        <w:rPr>
          <w:bCs/>
          <w:sz w:val="22"/>
          <w:vertAlign w:val="subscript"/>
        </w:rPr>
        <w:t>p,A</w:t>
      </w:r>
      <w:r w:rsidRPr="00A10F02">
        <w:rPr>
          <w:bCs/>
          <w:sz w:val="22"/>
        </w:rPr>
        <w:t xml:space="preserve"> ≥ 5 дБ)</w:t>
      </w:r>
    </w:p>
    <w:tbl>
      <w:tblPr>
        <w:tblStyle w:val="a3"/>
        <w:tblW w:w="9639" w:type="dxa"/>
        <w:tblInd w:w="108" w:type="dxa"/>
        <w:tblLook w:val="04A0" w:firstRow="1" w:lastRow="0" w:firstColumn="1" w:lastColumn="0" w:noHBand="0" w:noVBand="1"/>
      </w:tblPr>
      <w:tblGrid>
        <w:gridCol w:w="3686"/>
        <w:gridCol w:w="5953"/>
      </w:tblGrid>
      <w:tr w:rsidR="00187F8C" w:rsidRPr="00A10F02" w14:paraId="3FB90FE7"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01F41117" w14:textId="3CC74C4C" w:rsidR="00187F8C" w:rsidRPr="00A10F02" w:rsidRDefault="00187F8C" w:rsidP="00443B02">
            <w:pPr>
              <w:spacing w:line="240" w:lineRule="auto"/>
              <w:ind w:firstLine="0"/>
              <w:jc w:val="left"/>
              <w:rPr>
                <w:sz w:val="22"/>
              </w:rPr>
            </w:pPr>
            <w:r w:rsidRPr="00A10F02">
              <w:rPr>
                <w:sz w:val="22"/>
              </w:rPr>
              <w:t>Экскаваторы</w:t>
            </w:r>
          </w:p>
        </w:tc>
        <w:tc>
          <w:tcPr>
            <w:tcW w:w="5953" w:type="dxa"/>
            <w:tcBorders>
              <w:top w:val="single" w:sz="7" w:space="0" w:color="000000"/>
              <w:left w:val="single" w:sz="7" w:space="0" w:color="000000"/>
              <w:bottom w:val="single" w:sz="7" w:space="0" w:color="000000"/>
              <w:right w:val="single" w:sz="7" w:space="0" w:color="000000"/>
            </w:tcBorders>
            <w:vAlign w:val="center"/>
          </w:tcPr>
          <w:p w14:paraId="0B40603F" w14:textId="44C6DAA6" w:rsidR="00187F8C" w:rsidRPr="00A10F02" w:rsidRDefault="00187F8C" w:rsidP="00443B02">
            <w:pPr>
              <w:spacing w:line="240" w:lineRule="auto"/>
              <w:ind w:firstLine="0"/>
              <w:jc w:val="left"/>
              <w:rPr>
                <w:sz w:val="22"/>
              </w:rPr>
            </w:pPr>
            <w:r w:rsidRPr="00A10F02">
              <w:rPr>
                <w:sz w:val="22"/>
              </w:rPr>
              <w:t>Компрессорные установки (поршень)</w:t>
            </w:r>
          </w:p>
        </w:tc>
      </w:tr>
      <w:tr w:rsidR="00187F8C" w:rsidRPr="00A10F02" w14:paraId="416953E3"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39A3F889" w14:textId="1BBEE062" w:rsidR="00187F8C" w:rsidRPr="00A10F02" w:rsidRDefault="00187F8C" w:rsidP="00443B02">
            <w:pPr>
              <w:spacing w:line="240" w:lineRule="auto"/>
              <w:ind w:firstLine="0"/>
              <w:jc w:val="left"/>
              <w:rPr>
                <w:sz w:val="22"/>
              </w:rPr>
            </w:pPr>
            <w:r w:rsidRPr="00A10F02">
              <w:rPr>
                <w:sz w:val="22"/>
              </w:rPr>
              <w:t>Мотор-генераторные установки</w:t>
            </w:r>
          </w:p>
        </w:tc>
        <w:tc>
          <w:tcPr>
            <w:tcW w:w="5953" w:type="dxa"/>
            <w:tcBorders>
              <w:top w:val="single" w:sz="7" w:space="0" w:color="000000"/>
              <w:left w:val="single" w:sz="7" w:space="0" w:color="000000"/>
              <w:bottom w:val="single" w:sz="7" w:space="0" w:color="000000"/>
              <w:right w:val="single" w:sz="7" w:space="0" w:color="000000"/>
            </w:tcBorders>
            <w:vAlign w:val="center"/>
          </w:tcPr>
          <w:p w14:paraId="62827257" w14:textId="04B2CD6C" w:rsidR="00187F8C" w:rsidRPr="00A10F02" w:rsidRDefault="00187F8C" w:rsidP="00443B02">
            <w:pPr>
              <w:spacing w:line="240" w:lineRule="auto"/>
              <w:ind w:firstLine="0"/>
              <w:jc w:val="left"/>
              <w:rPr>
                <w:sz w:val="22"/>
              </w:rPr>
            </w:pPr>
            <w:r w:rsidRPr="00A10F02">
              <w:rPr>
                <w:sz w:val="22"/>
              </w:rPr>
              <w:t>Конвертеры</w:t>
            </w:r>
          </w:p>
        </w:tc>
      </w:tr>
      <w:tr w:rsidR="00187F8C" w:rsidRPr="00A10F02" w14:paraId="2A55C044"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00C414F8" w14:textId="5A7F5617" w:rsidR="00187F8C" w:rsidRPr="00A10F02" w:rsidRDefault="00187F8C" w:rsidP="00443B02">
            <w:pPr>
              <w:spacing w:line="240" w:lineRule="auto"/>
              <w:ind w:firstLine="0"/>
              <w:jc w:val="left"/>
              <w:rPr>
                <w:sz w:val="22"/>
              </w:rPr>
            </w:pPr>
            <w:r w:rsidRPr="00A10F02">
              <w:rPr>
                <w:sz w:val="22"/>
              </w:rPr>
              <w:t>Электроплавильные печи</w:t>
            </w:r>
          </w:p>
        </w:tc>
        <w:tc>
          <w:tcPr>
            <w:tcW w:w="5953" w:type="dxa"/>
            <w:tcBorders>
              <w:top w:val="single" w:sz="7" w:space="0" w:color="000000"/>
              <w:left w:val="single" w:sz="7" w:space="0" w:color="000000"/>
              <w:bottom w:val="single" w:sz="7" w:space="0" w:color="000000"/>
              <w:right w:val="single" w:sz="7" w:space="0" w:color="000000"/>
            </w:tcBorders>
            <w:vAlign w:val="center"/>
          </w:tcPr>
          <w:p w14:paraId="7D6517FA" w14:textId="6216907D" w:rsidR="00187F8C" w:rsidRPr="00A10F02" w:rsidRDefault="00187F8C" w:rsidP="00443B02">
            <w:pPr>
              <w:spacing w:line="240" w:lineRule="auto"/>
              <w:ind w:firstLine="0"/>
              <w:jc w:val="left"/>
              <w:rPr>
                <w:sz w:val="22"/>
              </w:rPr>
            </w:pPr>
            <w:r w:rsidRPr="00A10F02">
              <w:rPr>
                <w:sz w:val="22"/>
              </w:rPr>
              <w:t>Ваграночные печи</w:t>
            </w:r>
          </w:p>
        </w:tc>
      </w:tr>
      <w:tr w:rsidR="00187F8C" w:rsidRPr="00A10F02" w14:paraId="619678D2"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36BDCC0B" w14:textId="16B1E6FA" w:rsidR="00187F8C" w:rsidRPr="00A10F02" w:rsidRDefault="00187F8C" w:rsidP="00443B02">
            <w:pPr>
              <w:spacing w:line="240" w:lineRule="auto"/>
              <w:ind w:firstLine="0"/>
              <w:jc w:val="left"/>
              <w:rPr>
                <w:sz w:val="22"/>
              </w:rPr>
            </w:pPr>
            <w:r w:rsidRPr="00A10F02">
              <w:rPr>
                <w:sz w:val="22"/>
              </w:rPr>
              <w:t>Пламенные печи</w:t>
            </w:r>
          </w:p>
        </w:tc>
        <w:tc>
          <w:tcPr>
            <w:tcW w:w="5953" w:type="dxa"/>
            <w:tcBorders>
              <w:top w:val="single" w:sz="7" w:space="0" w:color="000000"/>
              <w:left w:val="single" w:sz="7" w:space="0" w:color="000000"/>
              <w:bottom w:val="single" w:sz="7" w:space="0" w:color="000000"/>
              <w:right w:val="single" w:sz="7" w:space="0" w:color="000000"/>
            </w:tcBorders>
            <w:vAlign w:val="center"/>
          </w:tcPr>
          <w:p w14:paraId="2A498595" w14:textId="41F6B6F3" w:rsidR="00187F8C" w:rsidRPr="00A10F02" w:rsidRDefault="00187F8C" w:rsidP="00443B02">
            <w:pPr>
              <w:spacing w:line="240" w:lineRule="auto"/>
              <w:ind w:firstLine="0"/>
              <w:jc w:val="left"/>
              <w:rPr>
                <w:sz w:val="22"/>
              </w:rPr>
            </w:pPr>
            <w:r w:rsidRPr="00A10F02">
              <w:rPr>
                <w:sz w:val="22"/>
              </w:rPr>
              <w:t>Машины для литья под давлением</w:t>
            </w:r>
          </w:p>
        </w:tc>
      </w:tr>
      <w:tr w:rsidR="00187F8C" w:rsidRPr="00A10F02" w14:paraId="0945C5D2"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64A60C5E" w14:textId="30D54F9C" w:rsidR="00187F8C" w:rsidRPr="00A10F02" w:rsidRDefault="00187F8C" w:rsidP="00443B02">
            <w:pPr>
              <w:spacing w:line="240" w:lineRule="auto"/>
              <w:ind w:firstLine="0"/>
              <w:jc w:val="left"/>
              <w:rPr>
                <w:sz w:val="22"/>
              </w:rPr>
            </w:pPr>
            <w:r w:rsidRPr="00A10F02">
              <w:rPr>
                <w:sz w:val="22"/>
              </w:rPr>
              <w:t>Печи отжига</w:t>
            </w:r>
          </w:p>
        </w:tc>
        <w:tc>
          <w:tcPr>
            <w:tcW w:w="5953" w:type="dxa"/>
            <w:tcBorders>
              <w:top w:val="single" w:sz="7" w:space="0" w:color="000000"/>
              <w:left w:val="single" w:sz="7" w:space="0" w:color="000000"/>
              <w:bottom w:val="single" w:sz="7" w:space="0" w:color="000000"/>
              <w:right w:val="single" w:sz="7" w:space="0" w:color="000000"/>
            </w:tcBorders>
            <w:vAlign w:val="center"/>
          </w:tcPr>
          <w:p w14:paraId="51356A8F" w14:textId="025BEA85" w:rsidR="00187F8C" w:rsidRPr="00A10F02" w:rsidRDefault="00187F8C" w:rsidP="00443B02">
            <w:pPr>
              <w:spacing w:line="240" w:lineRule="auto"/>
              <w:ind w:firstLine="0"/>
              <w:jc w:val="left"/>
              <w:rPr>
                <w:sz w:val="22"/>
              </w:rPr>
            </w:pPr>
            <w:r w:rsidRPr="00A10F02">
              <w:rPr>
                <w:sz w:val="22"/>
              </w:rPr>
              <w:t>Землеройное оборудование</w:t>
            </w:r>
          </w:p>
        </w:tc>
      </w:tr>
      <w:tr w:rsidR="00187F8C" w:rsidRPr="00A10F02" w14:paraId="24E161CD"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54C2C2E8" w14:textId="1B409170" w:rsidR="00187F8C" w:rsidRPr="00A10F02" w:rsidRDefault="00187F8C" w:rsidP="00443B02">
            <w:pPr>
              <w:spacing w:line="240" w:lineRule="auto"/>
              <w:ind w:firstLine="0"/>
              <w:jc w:val="left"/>
              <w:rPr>
                <w:sz w:val="22"/>
              </w:rPr>
            </w:pPr>
            <w:r w:rsidRPr="00A10F02">
              <w:rPr>
                <w:sz w:val="22"/>
              </w:rPr>
              <w:t>Доменные печи</w:t>
            </w:r>
          </w:p>
        </w:tc>
        <w:tc>
          <w:tcPr>
            <w:tcW w:w="5953" w:type="dxa"/>
            <w:tcBorders>
              <w:top w:val="single" w:sz="7" w:space="0" w:color="000000"/>
              <w:left w:val="single" w:sz="7" w:space="0" w:color="000000"/>
              <w:bottom w:val="single" w:sz="7" w:space="0" w:color="000000"/>
              <w:right w:val="single" w:sz="7" w:space="0" w:color="000000"/>
            </w:tcBorders>
            <w:vAlign w:val="center"/>
          </w:tcPr>
          <w:p w14:paraId="4EBC3245" w14:textId="1718341C" w:rsidR="00187F8C" w:rsidRPr="00A10F02" w:rsidRDefault="00187F8C" w:rsidP="00443B02">
            <w:pPr>
              <w:spacing w:line="240" w:lineRule="auto"/>
              <w:ind w:firstLine="0"/>
              <w:jc w:val="left"/>
              <w:rPr>
                <w:sz w:val="22"/>
              </w:rPr>
            </w:pPr>
            <w:r w:rsidRPr="00A10F02">
              <w:rPr>
                <w:sz w:val="22"/>
              </w:rPr>
              <w:t>Дробеструйные станки</w:t>
            </w:r>
          </w:p>
        </w:tc>
      </w:tr>
      <w:tr w:rsidR="00187F8C" w:rsidRPr="00A10F02" w14:paraId="1A3E14DD" w14:textId="77777777" w:rsidTr="00A81C4C">
        <w:tc>
          <w:tcPr>
            <w:tcW w:w="3686" w:type="dxa"/>
            <w:tcBorders>
              <w:top w:val="single" w:sz="7" w:space="0" w:color="000000"/>
              <w:left w:val="single" w:sz="7" w:space="0" w:color="000000"/>
              <w:bottom w:val="single" w:sz="7" w:space="0" w:color="000000"/>
              <w:right w:val="single" w:sz="7" w:space="0" w:color="000000"/>
            </w:tcBorders>
            <w:vAlign w:val="center"/>
          </w:tcPr>
          <w:p w14:paraId="7571BC0D" w14:textId="1693C60E" w:rsidR="00187F8C" w:rsidRPr="00A10F02" w:rsidRDefault="00187F8C" w:rsidP="00443B02">
            <w:pPr>
              <w:spacing w:line="240" w:lineRule="auto"/>
              <w:ind w:firstLine="0"/>
              <w:jc w:val="left"/>
              <w:rPr>
                <w:sz w:val="22"/>
              </w:rPr>
            </w:pPr>
            <w:r w:rsidRPr="00A10F02">
              <w:rPr>
                <w:sz w:val="22"/>
              </w:rPr>
              <w:t>Дробилки</w:t>
            </w:r>
          </w:p>
        </w:tc>
        <w:tc>
          <w:tcPr>
            <w:tcW w:w="5953" w:type="dxa"/>
            <w:tcBorders>
              <w:top w:val="single" w:sz="7" w:space="0" w:color="000000"/>
              <w:left w:val="single" w:sz="7" w:space="0" w:color="000000"/>
              <w:bottom w:val="single" w:sz="7" w:space="0" w:color="000000"/>
              <w:right w:val="single" w:sz="7" w:space="0" w:color="000000"/>
            </w:tcBorders>
            <w:vAlign w:val="center"/>
          </w:tcPr>
          <w:p w14:paraId="274842F9" w14:textId="3E21BD2F" w:rsidR="00187F8C" w:rsidRPr="00A10F02" w:rsidRDefault="00187F8C" w:rsidP="00443B02">
            <w:pPr>
              <w:spacing w:line="240" w:lineRule="auto"/>
              <w:ind w:firstLine="0"/>
              <w:jc w:val="left"/>
              <w:rPr>
                <w:sz w:val="22"/>
              </w:rPr>
            </w:pPr>
            <w:r w:rsidRPr="00A10F02">
              <w:rPr>
                <w:sz w:val="22"/>
              </w:rPr>
              <w:t>Большие дизельные двигатели (локомотивы. корабли)</w:t>
            </w:r>
          </w:p>
        </w:tc>
      </w:tr>
    </w:tbl>
    <w:p w14:paraId="2891214F" w14:textId="77777777" w:rsidR="00187F8C" w:rsidRPr="00A10F02" w:rsidRDefault="00187F8C" w:rsidP="00187F8C">
      <w:pPr>
        <w:rPr>
          <w:sz w:val="22"/>
        </w:rPr>
      </w:pPr>
    </w:p>
    <w:p w14:paraId="23B3AB82" w14:textId="501FBC86" w:rsidR="00187F8C" w:rsidRPr="00A10F02" w:rsidRDefault="00187F8C" w:rsidP="00187F8C">
      <w:pPr>
        <w:rPr>
          <w:sz w:val="22"/>
        </w:rPr>
      </w:pPr>
      <w:r w:rsidRPr="00A10F02">
        <w:rPr>
          <w:sz w:val="22"/>
        </w:rPr>
        <w:t>Шаг</w:t>
      </w:r>
      <w:r w:rsidR="00865A5F" w:rsidRPr="00A10F02">
        <w:rPr>
          <w:sz w:val="22"/>
        </w:rPr>
        <w:t> </w:t>
      </w:r>
      <w:r w:rsidRPr="00A10F02">
        <w:rPr>
          <w:sz w:val="22"/>
        </w:rPr>
        <w:t>2: Выч</w:t>
      </w:r>
      <w:r w:rsidR="00865A5F" w:rsidRPr="00A10F02">
        <w:rPr>
          <w:sz w:val="22"/>
        </w:rPr>
        <w:t>итают</w:t>
      </w:r>
      <w:r w:rsidR="00443B02" w:rsidRPr="00A10F02">
        <w:rPr>
          <w:sz w:val="22"/>
        </w:rPr>
        <w:t xml:space="preserve"> значение</w:t>
      </w:r>
      <w:r w:rsidRPr="00A10F02">
        <w:rPr>
          <w:sz w:val="22"/>
        </w:rPr>
        <w:t xml:space="preserve"> L из A-</w:t>
      </w:r>
      <w:r w:rsidR="00620FB2" w:rsidRPr="00A10F02">
        <w:t xml:space="preserve"> </w:t>
      </w:r>
      <w:r w:rsidR="00620FB2" w:rsidRPr="00A10F02">
        <w:rPr>
          <w:sz w:val="22"/>
        </w:rPr>
        <w:t>корректированного</w:t>
      </w:r>
      <w:r w:rsidRPr="00A10F02">
        <w:rPr>
          <w:sz w:val="22"/>
        </w:rPr>
        <w:t xml:space="preserve"> уровня звукового давления </w:t>
      </w:r>
      <w:r w:rsidR="000228CB">
        <w:rPr>
          <w:sz w:val="22"/>
        </w:rPr>
        <w:br/>
      </w:r>
      <w:r w:rsidRPr="00A10F02">
        <w:rPr>
          <w:sz w:val="22"/>
        </w:rPr>
        <w:t>(L'</w:t>
      </w:r>
      <w:r w:rsidRPr="00A10F02">
        <w:rPr>
          <w:sz w:val="22"/>
          <w:vertAlign w:val="subscript"/>
        </w:rPr>
        <w:t>p,A</w:t>
      </w:r>
      <w:r w:rsidRPr="00A10F02">
        <w:rPr>
          <w:sz w:val="22"/>
        </w:rPr>
        <w:t xml:space="preserve"> = L</w:t>
      </w:r>
      <w:r w:rsidRPr="00A10F02">
        <w:rPr>
          <w:sz w:val="22"/>
          <w:vertAlign w:val="subscript"/>
        </w:rPr>
        <w:t>p,A</w:t>
      </w:r>
      <w:r w:rsidRPr="00A10F02">
        <w:rPr>
          <w:sz w:val="22"/>
        </w:rPr>
        <w:t xml:space="preserve"> – L):</w:t>
      </w:r>
    </w:p>
    <w:p w14:paraId="0D8BE9BA" w14:textId="6FBCB82B" w:rsidR="00C90172" w:rsidRPr="00A10F02" w:rsidRDefault="00187F8C" w:rsidP="00187F8C">
      <w:pPr>
        <w:rPr>
          <w:sz w:val="22"/>
        </w:rPr>
      </w:pPr>
      <w:r w:rsidRPr="00A10F02">
        <w:rPr>
          <w:sz w:val="22"/>
        </w:rPr>
        <w:t>если L'</w:t>
      </w:r>
      <w:r w:rsidRPr="00A10F02">
        <w:rPr>
          <w:sz w:val="22"/>
          <w:vertAlign w:val="subscript"/>
        </w:rPr>
        <w:t>p,A</w:t>
      </w:r>
      <w:r w:rsidRPr="00A10F02">
        <w:rPr>
          <w:sz w:val="22"/>
        </w:rPr>
        <w:t xml:space="preserve"> &gt; L'</w:t>
      </w:r>
      <w:r w:rsidRPr="00A10F02">
        <w:rPr>
          <w:sz w:val="22"/>
          <w:vertAlign w:val="subscript"/>
        </w:rPr>
        <w:t>NR</w:t>
      </w:r>
      <w:r w:rsidRPr="00A10F02">
        <w:rPr>
          <w:sz w:val="22"/>
        </w:rPr>
        <w:t xml:space="preserve"> защита недостаточная; </w:t>
      </w:r>
      <w:r w:rsidR="009A5718" w:rsidRPr="00A10F02">
        <w:rPr>
          <w:sz w:val="22"/>
        </w:rPr>
        <w:t>необходимо пробовать</w:t>
      </w:r>
      <w:r w:rsidRPr="00A10F02">
        <w:rPr>
          <w:sz w:val="22"/>
        </w:rPr>
        <w:t xml:space="preserve"> другое </w:t>
      </w:r>
      <w:r w:rsidR="009A78FD" w:rsidRPr="00A10F02">
        <w:rPr>
          <w:sz w:val="22"/>
        </w:rPr>
        <w:t xml:space="preserve">СИЗ органа слуха </w:t>
      </w:r>
      <w:r w:rsidRPr="00A10F02">
        <w:rPr>
          <w:sz w:val="22"/>
        </w:rPr>
        <w:t xml:space="preserve">с более высоким </w:t>
      </w:r>
      <w:r w:rsidR="00573CB2" w:rsidRPr="00A10F02">
        <w:rPr>
          <w:sz w:val="22"/>
        </w:rPr>
        <w:t>поглощением шума</w:t>
      </w:r>
      <w:r w:rsidRPr="00A10F02">
        <w:rPr>
          <w:sz w:val="22"/>
        </w:rPr>
        <w:t>;</w:t>
      </w:r>
    </w:p>
    <w:p w14:paraId="3EC756EB" w14:textId="4960EDC6" w:rsidR="00187F8C" w:rsidRPr="00A10F02" w:rsidRDefault="00187F8C" w:rsidP="00187F8C">
      <w:pPr>
        <w:rPr>
          <w:sz w:val="22"/>
        </w:rPr>
      </w:pPr>
      <w:r w:rsidRPr="00A10F02">
        <w:rPr>
          <w:sz w:val="22"/>
        </w:rPr>
        <w:t>если L'</w:t>
      </w:r>
      <w:r w:rsidRPr="00A10F02">
        <w:rPr>
          <w:sz w:val="22"/>
          <w:vertAlign w:val="subscript"/>
        </w:rPr>
        <w:t>p,A</w:t>
      </w:r>
      <w:r w:rsidRPr="00A10F02">
        <w:rPr>
          <w:sz w:val="22"/>
        </w:rPr>
        <w:t xml:space="preserve"> ≤ L'</w:t>
      </w:r>
      <w:r w:rsidRPr="00A10F02">
        <w:rPr>
          <w:sz w:val="22"/>
          <w:vertAlign w:val="subscript"/>
        </w:rPr>
        <w:t>NR</w:t>
      </w:r>
      <w:r w:rsidRPr="00A10F02">
        <w:rPr>
          <w:sz w:val="22"/>
        </w:rPr>
        <w:t xml:space="preserve"> </w:t>
      </w:r>
      <w:r w:rsidR="00573CB2" w:rsidRPr="00A10F02">
        <w:rPr>
          <w:sz w:val="22"/>
        </w:rPr>
        <w:t>поглощение шума</w:t>
      </w:r>
      <w:r w:rsidR="00C90172" w:rsidRPr="00A10F02">
        <w:rPr>
          <w:sz w:val="22"/>
        </w:rPr>
        <w:t xml:space="preserve"> СИЗ органа слуха удовлетворительное</w:t>
      </w:r>
      <w:r w:rsidRPr="00A10F02">
        <w:rPr>
          <w:sz w:val="22"/>
        </w:rPr>
        <w:t>;</w:t>
      </w:r>
    </w:p>
    <w:p w14:paraId="6D8153CD" w14:textId="7898E62D" w:rsidR="00187F8C" w:rsidRPr="00A10F02" w:rsidRDefault="00187F8C" w:rsidP="00187F8C">
      <w:pPr>
        <w:rPr>
          <w:sz w:val="22"/>
        </w:rPr>
      </w:pPr>
      <w:r w:rsidRPr="00A10F02">
        <w:rPr>
          <w:sz w:val="22"/>
        </w:rPr>
        <w:t>если L'</w:t>
      </w:r>
      <w:r w:rsidRPr="00A10F02">
        <w:rPr>
          <w:sz w:val="22"/>
          <w:vertAlign w:val="subscript"/>
        </w:rPr>
        <w:t>p,A</w:t>
      </w:r>
      <w:r w:rsidRPr="00A10F02">
        <w:rPr>
          <w:sz w:val="22"/>
        </w:rPr>
        <w:t xml:space="preserve"> &gt; L'</w:t>
      </w:r>
      <w:r w:rsidRPr="00A10F02">
        <w:rPr>
          <w:sz w:val="22"/>
          <w:vertAlign w:val="subscript"/>
        </w:rPr>
        <w:t>NR</w:t>
      </w:r>
      <w:r w:rsidRPr="00A10F02">
        <w:rPr>
          <w:sz w:val="22"/>
        </w:rPr>
        <w:t xml:space="preserve"> – 15 дБ </w:t>
      </w:r>
      <w:r w:rsidR="00C53449" w:rsidRPr="00A10F02">
        <w:rPr>
          <w:sz w:val="22"/>
        </w:rPr>
        <w:t>поглощение шума</w:t>
      </w:r>
      <w:r w:rsidRPr="00A10F02">
        <w:rPr>
          <w:sz w:val="22"/>
        </w:rPr>
        <w:t xml:space="preserve"> “приемлемое” или “хорошее”.</w:t>
      </w:r>
    </w:p>
    <w:p w14:paraId="1F99F2C9" w14:textId="6C904E99" w:rsidR="00C90172" w:rsidRPr="00A10F02" w:rsidRDefault="00187F8C" w:rsidP="00187F8C">
      <w:pPr>
        <w:rPr>
          <w:sz w:val="22"/>
        </w:rPr>
      </w:pPr>
      <w:r w:rsidRPr="00A10F02">
        <w:rPr>
          <w:sz w:val="22"/>
        </w:rPr>
        <w:t>Шаг</w:t>
      </w:r>
      <w:r w:rsidR="00865A5F" w:rsidRPr="00A10F02">
        <w:rPr>
          <w:sz w:val="22"/>
        </w:rPr>
        <w:t> </w:t>
      </w:r>
      <w:r w:rsidRPr="00A10F02">
        <w:rPr>
          <w:sz w:val="22"/>
        </w:rPr>
        <w:t xml:space="preserve">3: </w:t>
      </w:r>
      <w:r w:rsidR="0016737A" w:rsidRPr="00A10F02">
        <w:rPr>
          <w:sz w:val="22"/>
        </w:rPr>
        <w:t>Вычитают</w:t>
      </w:r>
      <w:r w:rsidRPr="00A10F02">
        <w:rPr>
          <w:sz w:val="22"/>
        </w:rPr>
        <w:t xml:space="preserve"> </w:t>
      </w:r>
      <w:r w:rsidR="00C90172" w:rsidRPr="00A10F02">
        <w:rPr>
          <w:sz w:val="22"/>
        </w:rPr>
        <w:t>значение М</w:t>
      </w:r>
      <w:r w:rsidRPr="00A10F02">
        <w:rPr>
          <w:sz w:val="22"/>
        </w:rPr>
        <w:t xml:space="preserve"> из A-</w:t>
      </w:r>
      <w:r w:rsidR="00620FB2" w:rsidRPr="00A10F02">
        <w:t xml:space="preserve"> </w:t>
      </w:r>
      <w:r w:rsidR="00620FB2" w:rsidRPr="00A10F02">
        <w:rPr>
          <w:sz w:val="22"/>
        </w:rPr>
        <w:t>корректированного</w:t>
      </w:r>
      <w:r w:rsidRPr="00A10F02">
        <w:rPr>
          <w:sz w:val="22"/>
        </w:rPr>
        <w:t xml:space="preserve"> уровня звукового давления </w:t>
      </w:r>
      <w:r w:rsidR="000228CB">
        <w:rPr>
          <w:sz w:val="22"/>
        </w:rPr>
        <w:br/>
      </w:r>
      <w:r w:rsidRPr="00A10F02">
        <w:rPr>
          <w:sz w:val="22"/>
        </w:rPr>
        <w:t>(L'</w:t>
      </w:r>
      <w:r w:rsidRPr="00A10F02">
        <w:rPr>
          <w:sz w:val="22"/>
          <w:vertAlign w:val="subscript"/>
        </w:rPr>
        <w:t>p,A</w:t>
      </w:r>
      <w:r w:rsidRPr="00A10F02">
        <w:rPr>
          <w:sz w:val="22"/>
        </w:rPr>
        <w:t xml:space="preserve"> = L</w:t>
      </w:r>
      <w:r w:rsidRPr="00A10F02">
        <w:rPr>
          <w:sz w:val="22"/>
          <w:vertAlign w:val="subscript"/>
        </w:rPr>
        <w:t>p,A</w:t>
      </w:r>
      <w:r w:rsidRPr="00A10F02">
        <w:rPr>
          <w:sz w:val="22"/>
        </w:rPr>
        <w:t xml:space="preserve"> – M): </w:t>
      </w:r>
    </w:p>
    <w:p w14:paraId="2568C01A" w14:textId="266F99E6" w:rsidR="00187F8C" w:rsidRPr="00A10F02" w:rsidRDefault="00C90172" w:rsidP="00187F8C">
      <w:pPr>
        <w:rPr>
          <w:sz w:val="22"/>
        </w:rPr>
      </w:pPr>
      <w:r w:rsidRPr="00A10F02">
        <w:rPr>
          <w:sz w:val="22"/>
        </w:rPr>
        <w:t xml:space="preserve">если </w:t>
      </w:r>
      <w:r w:rsidR="00187F8C" w:rsidRPr="00A10F02">
        <w:rPr>
          <w:sz w:val="22"/>
        </w:rPr>
        <w:t>L'</w:t>
      </w:r>
      <w:r w:rsidR="00187F8C" w:rsidRPr="00A10F02">
        <w:rPr>
          <w:sz w:val="22"/>
          <w:vertAlign w:val="subscript"/>
        </w:rPr>
        <w:t>p,A</w:t>
      </w:r>
      <w:r w:rsidR="00187F8C" w:rsidRPr="00A10F02">
        <w:rPr>
          <w:sz w:val="22"/>
        </w:rPr>
        <w:t xml:space="preserve"> &gt; L'</w:t>
      </w:r>
      <w:r w:rsidR="00187F8C" w:rsidRPr="00A10F02">
        <w:rPr>
          <w:sz w:val="22"/>
          <w:vertAlign w:val="subscript"/>
        </w:rPr>
        <w:t>NR</w:t>
      </w:r>
      <w:r w:rsidR="00187F8C" w:rsidRPr="00A10F02">
        <w:rPr>
          <w:sz w:val="22"/>
        </w:rPr>
        <w:t>; переход</w:t>
      </w:r>
      <w:r w:rsidR="0016737A" w:rsidRPr="00A10F02">
        <w:rPr>
          <w:sz w:val="22"/>
        </w:rPr>
        <w:t>ят</w:t>
      </w:r>
      <w:r w:rsidR="00187F8C" w:rsidRPr="00A10F02">
        <w:rPr>
          <w:sz w:val="22"/>
        </w:rPr>
        <w:t xml:space="preserve"> к Шагу 4</w:t>
      </w:r>
    </w:p>
    <w:p w14:paraId="1976A0CE" w14:textId="211B1DD6" w:rsidR="00C90172" w:rsidRPr="00A10F02" w:rsidRDefault="00187F8C" w:rsidP="00187F8C">
      <w:pPr>
        <w:rPr>
          <w:sz w:val="22"/>
        </w:rPr>
      </w:pPr>
      <w:r w:rsidRPr="00A10F02">
        <w:rPr>
          <w:sz w:val="22"/>
        </w:rPr>
        <w:t>если L'</w:t>
      </w:r>
      <w:r w:rsidRPr="00A10F02">
        <w:rPr>
          <w:sz w:val="22"/>
          <w:vertAlign w:val="subscript"/>
        </w:rPr>
        <w:t>p,A</w:t>
      </w:r>
      <w:r w:rsidRPr="00A10F02">
        <w:rPr>
          <w:sz w:val="22"/>
        </w:rPr>
        <w:t xml:space="preserve"> ≤ L'</w:t>
      </w:r>
      <w:r w:rsidRPr="00A10F02">
        <w:rPr>
          <w:sz w:val="22"/>
          <w:vertAlign w:val="subscript"/>
        </w:rPr>
        <w:t>NR</w:t>
      </w:r>
      <w:r w:rsidRPr="00A10F02">
        <w:rPr>
          <w:sz w:val="22"/>
        </w:rPr>
        <w:t xml:space="preserve"> </w:t>
      </w:r>
      <w:r w:rsidR="00C53449" w:rsidRPr="00A10F02">
        <w:rPr>
          <w:sz w:val="22"/>
        </w:rPr>
        <w:t>поглощение шума</w:t>
      </w:r>
      <w:r w:rsidRPr="00A10F02">
        <w:rPr>
          <w:sz w:val="22"/>
        </w:rPr>
        <w:t xml:space="preserve"> </w:t>
      </w:r>
      <w:r w:rsidR="009A78FD" w:rsidRPr="00A10F02">
        <w:rPr>
          <w:sz w:val="22"/>
        </w:rPr>
        <w:t>СИЗ органа слуха</w:t>
      </w:r>
      <w:r w:rsidRPr="00A10F02">
        <w:rPr>
          <w:sz w:val="22"/>
        </w:rPr>
        <w:t xml:space="preserve"> </w:t>
      </w:r>
      <w:r w:rsidR="00C90172" w:rsidRPr="00A10F02">
        <w:rPr>
          <w:sz w:val="22"/>
        </w:rPr>
        <w:t>удовлетворительное</w:t>
      </w:r>
      <w:r w:rsidRPr="00A10F02">
        <w:rPr>
          <w:sz w:val="22"/>
        </w:rPr>
        <w:t>;</w:t>
      </w:r>
    </w:p>
    <w:p w14:paraId="3E9E6B34" w14:textId="7B472FA2" w:rsidR="00187F8C" w:rsidRPr="00A10F02" w:rsidRDefault="00187F8C" w:rsidP="00187F8C">
      <w:pPr>
        <w:rPr>
          <w:sz w:val="22"/>
        </w:rPr>
      </w:pPr>
      <w:r w:rsidRPr="00A10F02">
        <w:rPr>
          <w:sz w:val="22"/>
        </w:rPr>
        <w:t>если L'</w:t>
      </w:r>
      <w:r w:rsidRPr="00A10F02">
        <w:rPr>
          <w:sz w:val="22"/>
          <w:vertAlign w:val="subscript"/>
        </w:rPr>
        <w:t>p,A</w:t>
      </w:r>
      <w:r w:rsidRPr="00A10F02">
        <w:rPr>
          <w:sz w:val="22"/>
        </w:rPr>
        <w:t xml:space="preserve"> &gt; L'</w:t>
      </w:r>
      <w:r w:rsidRPr="00A10F02">
        <w:rPr>
          <w:sz w:val="22"/>
          <w:vertAlign w:val="subscript"/>
        </w:rPr>
        <w:t>NR</w:t>
      </w:r>
      <w:r w:rsidRPr="00A10F02">
        <w:rPr>
          <w:sz w:val="22"/>
        </w:rPr>
        <w:t xml:space="preserve"> – 15 дБ </w:t>
      </w:r>
      <w:r w:rsidR="004D79B6" w:rsidRPr="00A10F02">
        <w:rPr>
          <w:sz w:val="22"/>
        </w:rPr>
        <w:t xml:space="preserve">поглощение шума </w:t>
      </w:r>
      <w:r w:rsidRPr="00A10F02">
        <w:rPr>
          <w:sz w:val="22"/>
        </w:rPr>
        <w:t>“приемлемое” или “хорошее”.</w:t>
      </w:r>
    </w:p>
    <w:p w14:paraId="5E8387D9" w14:textId="77242F53" w:rsidR="00187F8C" w:rsidRPr="00A10F02" w:rsidRDefault="00187F8C" w:rsidP="00187F8C">
      <w:pPr>
        <w:rPr>
          <w:sz w:val="22"/>
        </w:rPr>
      </w:pPr>
      <w:r w:rsidRPr="00A10F02">
        <w:rPr>
          <w:sz w:val="22"/>
        </w:rPr>
        <w:t>Шаг</w:t>
      </w:r>
      <w:r w:rsidR="00865A5F" w:rsidRPr="00A10F02">
        <w:rPr>
          <w:sz w:val="22"/>
        </w:rPr>
        <w:t> </w:t>
      </w:r>
      <w:r w:rsidRPr="00A10F02">
        <w:rPr>
          <w:sz w:val="22"/>
        </w:rPr>
        <w:t>4:</w:t>
      </w:r>
      <w:r w:rsidR="00C90172" w:rsidRPr="00A10F02">
        <w:rPr>
          <w:sz w:val="22"/>
        </w:rPr>
        <w:t xml:space="preserve"> </w:t>
      </w:r>
      <w:r w:rsidRPr="00A10F02">
        <w:rPr>
          <w:sz w:val="22"/>
        </w:rPr>
        <w:t>Выч</w:t>
      </w:r>
      <w:r w:rsidR="0016737A" w:rsidRPr="00A10F02">
        <w:rPr>
          <w:sz w:val="22"/>
        </w:rPr>
        <w:t>итают</w:t>
      </w:r>
      <w:r w:rsidRPr="00A10F02">
        <w:rPr>
          <w:sz w:val="22"/>
        </w:rPr>
        <w:t xml:space="preserve"> </w:t>
      </w:r>
      <w:r w:rsidR="00C90172" w:rsidRPr="00A10F02">
        <w:rPr>
          <w:sz w:val="22"/>
        </w:rPr>
        <w:t>значение Н</w:t>
      </w:r>
      <w:r w:rsidRPr="00A10F02">
        <w:rPr>
          <w:sz w:val="22"/>
        </w:rPr>
        <w:t xml:space="preserve"> из A-</w:t>
      </w:r>
      <w:r w:rsidR="00620FB2" w:rsidRPr="00A10F02">
        <w:t xml:space="preserve"> </w:t>
      </w:r>
      <w:r w:rsidR="00620FB2" w:rsidRPr="00A10F02">
        <w:rPr>
          <w:sz w:val="22"/>
        </w:rPr>
        <w:t xml:space="preserve">корректированного </w:t>
      </w:r>
      <w:r w:rsidRPr="00A10F02">
        <w:rPr>
          <w:sz w:val="22"/>
        </w:rPr>
        <w:t xml:space="preserve">уровня звукового давления </w:t>
      </w:r>
      <w:r w:rsidR="000228CB">
        <w:rPr>
          <w:sz w:val="22"/>
        </w:rPr>
        <w:br/>
      </w:r>
      <w:r w:rsidRPr="00A10F02">
        <w:rPr>
          <w:sz w:val="22"/>
        </w:rPr>
        <w:t>(L'</w:t>
      </w:r>
      <w:r w:rsidRPr="00A10F02">
        <w:rPr>
          <w:sz w:val="22"/>
          <w:vertAlign w:val="subscript"/>
        </w:rPr>
        <w:t>p,A</w:t>
      </w:r>
      <w:r w:rsidRPr="00A10F02">
        <w:rPr>
          <w:sz w:val="22"/>
        </w:rPr>
        <w:t xml:space="preserve"> = L</w:t>
      </w:r>
      <w:r w:rsidRPr="00A10F02">
        <w:rPr>
          <w:sz w:val="22"/>
          <w:vertAlign w:val="subscript"/>
        </w:rPr>
        <w:t>p,A</w:t>
      </w:r>
      <w:r w:rsidRPr="00A10F02">
        <w:rPr>
          <w:sz w:val="22"/>
        </w:rPr>
        <w:t xml:space="preserve"> – H):</w:t>
      </w:r>
    </w:p>
    <w:p w14:paraId="76FF877D" w14:textId="4CDA12B1" w:rsidR="00187F8C" w:rsidRPr="00A10F02" w:rsidRDefault="00EA1F3F" w:rsidP="00187F8C">
      <w:pPr>
        <w:rPr>
          <w:sz w:val="22"/>
        </w:rPr>
      </w:pPr>
      <w:r w:rsidRPr="00A10F02">
        <w:rPr>
          <w:sz w:val="22"/>
        </w:rPr>
        <w:t>е</w:t>
      </w:r>
      <w:r w:rsidR="00187F8C" w:rsidRPr="00A10F02">
        <w:rPr>
          <w:sz w:val="22"/>
        </w:rPr>
        <w:t>сли L'</w:t>
      </w:r>
      <w:r w:rsidR="00187F8C" w:rsidRPr="00A10F02">
        <w:rPr>
          <w:sz w:val="22"/>
          <w:vertAlign w:val="subscript"/>
        </w:rPr>
        <w:t>p,A</w:t>
      </w:r>
      <w:r w:rsidR="00187F8C" w:rsidRPr="00A10F02">
        <w:rPr>
          <w:sz w:val="22"/>
        </w:rPr>
        <w:t xml:space="preserve"> &gt; L'</w:t>
      </w:r>
      <w:r w:rsidR="00187F8C" w:rsidRPr="00A10F02">
        <w:rPr>
          <w:sz w:val="22"/>
          <w:vertAlign w:val="subscript"/>
        </w:rPr>
        <w:t>NR</w:t>
      </w:r>
      <w:r w:rsidR="00187F8C" w:rsidRPr="00A10F02">
        <w:rPr>
          <w:sz w:val="22"/>
        </w:rPr>
        <w:t xml:space="preserve"> защита недостаточная; </w:t>
      </w:r>
      <w:r w:rsidR="0016737A" w:rsidRPr="00A10F02">
        <w:rPr>
          <w:sz w:val="22"/>
        </w:rPr>
        <w:t>необходимо пробовать другое</w:t>
      </w:r>
      <w:r w:rsidR="00187F8C" w:rsidRPr="00A10F02">
        <w:rPr>
          <w:sz w:val="22"/>
        </w:rPr>
        <w:t xml:space="preserve"> </w:t>
      </w:r>
      <w:r w:rsidR="009A78FD" w:rsidRPr="00A10F02">
        <w:rPr>
          <w:sz w:val="22"/>
        </w:rPr>
        <w:t>СИЗ органа слуха</w:t>
      </w:r>
      <w:r w:rsidR="00187F8C" w:rsidRPr="00A10F02">
        <w:rPr>
          <w:sz w:val="22"/>
        </w:rPr>
        <w:t xml:space="preserve"> с более высоким </w:t>
      </w:r>
      <w:r w:rsidR="001A3DD7" w:rsidRPr="00A10F02">
        <w:rPr>
          <w:sz w:val="22"/>
        </w:rPr>
        <w:t>поглощением шума</w:t>
      </w:r>
      <w:r w:rsidR="00187F8C" w:rsidRPr="00A10F02">
        <w:rPr>
          <w:sz w:val="22"/>
        </w:rPr>
        <w:t>;</w:t>
      </w:r>
    </w:p>
    <w:p w14:paraId="7A2F2167" w14:textId="76563848" w:rsidR="00187F8C" w:rsidRPr="00A10F02" w:rsidRDefault="00187F8C" w:rsidP="00187F8C">
      <w:pPr>
        <w:rPr>
          <w:sz w:val="22"/>
        </w:rPr>
      </w:pPr>
      <w:r w:rsidRPr="00A10F02">
        <w:rPr>
          <w:sz w:val="22"/>
        </w:rPr>
        <w:t>если L'</w:t>
      </w:r>
      <w:r w:rsidRPr="00A10F02">
        <w:rPr>
          <w:sz w:val="22"/>
          <w:vertAlign w:val="subscript"/>
        </w:rPr>
        <w:t>p,A</w:t>
      </w:r>
      <w:r w:rsidRPr="00A10F02">
        <w:rPr>
          <w:sz w:val="22"/>
        </w:rPr>
        <w:t xml:space="preserve"> ≤ L'</w:t>
      </w:r>
      <w:r w:rsidRPr="00A10F02">
        <w:rPr>
          <w:sz w:val="22"/>
          <w:vertAlign w:val="subscript"/>
        </w:rPr>
        <w:t>NR</w:t>
      </w:r>
      <w:r w:rsidRPr="00A10F02">
        <w:rPr>
          <w:sz w:val="22"/>
        </w:rPr>
        <w:t xml:space="preserve"> </w:t>
      </w:r>
      <w:r w:rsidR="009A78FD" w:rsidRPr="00A10F02">
        <w:rPr>
          <w:sz w:val="22"/>
        </w:rPr>
        <w:t>СИЗ органа слуха</w:t>
      </w:r>
      <w:r w:rsidRPr="00A10F02">
        <w:rPr>
          <w:sz w:val="22"/>
        </w:rPr>
        <w:t xml:space="preserve"> может быть подходящим; </w:t>
      </w:r>
      <w:r w:rsidR="0016737A" w:rsidRPr="00A10F02">
        <w:rPr>
          <w:sz w:val="22"/>
        </w:rPr>
        <w:t>получают</w:t>
      </w:r>
      <w:r w:rsidRPr="00A10F02">
        <w:rPr>
          <w:sz w:val="22"/>
        </w:rPr>
        <w:t xml:space="preserve"> дополнительную информацию </w:t>
      </w:r>
      <w:r w:rsidR="00EA1F3F" w:rsidRPr="00A10F02">
        <w:rPr>
          <w:sz w:val="22"/>
        </w:rPr>
        <w:t>о</w:t>
      </w:r>
      <w:r w:rsidRPr="00A10F02">
        <w:rPr>
          <w:sz w:val="22"/>
        </w:rPr>
        <w:t xml:space="preserve"> шум</w:t>
      </w:r>
      <w:r w:rsidR="00EA1F3F" w:rsidRPr="00A10F02">
        <w:rPr>
          <w:sz w:val="22"/>
        </w:rPr>
        <w:t>е</w:t>
      </w:r>
      <w:r w:rsidRPr="00A10F02">
        <w:rPr>
          <w:sz w:val="22"/>
        </w:rPr>
        <w:t xml:space="preserve"> и переход</w:t>
      </w:r>
      <w:r w:rsidR="0016737A" w:rsidRPr="00A10F02">
        <w:rPr>
          <w:sz w:val="22"/>
        </w:rPr>
        <w:t>ят</w:t>
      </w:r>
      <w:r w:rsidRPr="00A10F02">
        <w:rPr>
          <w:sz w:val="22"/>
        </w:rPr>
        <w:t xml:space="preserve"> к A.2, A.3 или A.5.</w:t>
      </w:r>
    </w:p>
    <w:p w14:paraId="03EC9D22" w14:textId="77777777" w:rsidR="00187F8C" w:rsidRPr="00A10F02" w:rsidRDefault="00187F8C" w:rsidP="00187F8C">
      <w:pPr>
        <w:rPr>
          <w:i/>
          <w:iCs/>
          <w:sz w:val="22"/>
        </w:rPr>
      </w:pPr>
      <w:r w:rsidRPr="00A10F02">
        <w:rPr>
          <w:i/>
          <w:iCs/>
          <w:sz w:val="22"/>
        </w:rPr>
        <w:t>Пример расчета L'</w:t>
      </w:r>
      <w:r w:rsidRPr="00A10F02">
        <w:rPr>
          <w:i/>
          <w:iCs/>
          <w:sz w:val="22"/>
          <w:vertAlign w:val="subscript"/>
        </w:rPr>
        <w:t>p,A</w:t>
      </w:r>
      <w:r w:rsidRPr="00A10F02">
        <w:rPr>
          <w:i/>
          <w:iCs/>
          <w:sz w:val="22"/>
        </w:rPr>
        <w:t xml:space="preserve"> с использованием HML метода проверки (с использованием данных, представленных в A.1)</w:t>
      </w:r>
    </w:p>
    <w:p w14:paraId="7DCE8B2A" w14:textId="139718DE" w:rsidR="00187F8C" w:rsidRPr="00A10F02" w:rsidRDefault="00187F8C" w:rsidP="00187F8C">
      <w:pPr>
        <w:rPr>
          <w:sz w:val="22"/>
        </w:rPr>
      </w:pPr>
      <w:r w:rsidRPr="00A10F02">
        <w:rPr>
          <w:sz w:val="22"/>
        </w:rPr>
        <w:t>Шаг</w:t>
      </w:r>
      <w:r w:rsidR="00865A5F" w:rsidRPr="00A10F02">
        <w:rPr>
          <w:sz w:val="22"/>
        </w:rPr>
        <w:t> </w:t>
      </w:r>
      <w:r w:rsidRPr="00A10F02">
        <w:rPr>
          <w:sz w:val="22"/>
        </w:rPr>
        <w:t xml:space="preserve">1: </w:t>
      </w:r>
      <w:r w:rsidR="002863A9" w:rsidRPr="00A10F02">
        <w:rPr>
          <w:sz w:val="22"/>
        </w:rPr>
        <w:t>Имеется</w:t>
      </w:r>
      <w:r w:rsidRPr="00A10F02">
        <w:rPr>
          <w:sz w:val="22"/>
        </w:rPr>
        <w:t xml:space="preserve"> высокочастотный шум </w:t>
      </w:r>
      <w:r w:rsidR="002863A9" w:rsidRPr="00A10F02">
        <w:rPr>
          <w:sz w:val="22"/>
        </w:rPr>
        <w:t>К</w:t>
      </w:r>
      <w:r w:rsidRPr="00A10F02">
        <w:rPr>
          <w:sz w:val="22"/>
        </w:rPr>
        <w:t>ласса шума HM с L</w:t>
      </w:r>
      <w:r w:rsidRPr="00A10F02">
        <w:rPr>
          <w:sz w:val="22"/>
          <w:vertAlign w:val="subscript"/>
        </w:rPr>
        <w:t>p,A</w:t>
      </w:r>
      <w:r w:rsidRPr="00A10F02">
        <w:rPr>
          <w:sz w:val="22"/>
        </w:rPr>
        <w:t xml:space="preserve"> = 104 дБ, переход</w:t>
      </w:r>
      <w:r w:rsidR="002863A9" w:rsidRPr="00A10F02">
        <w:rPr>
          <w:sz w:val="22"/>
        </w:rPr>
        <w:t>я</w:t>
      </w:r>
      <w:r w:rsidRPr="00A10F02">
        <w:rPr>
          <w:sz w:val="22"/>
        </w:rPr>
        <w:t xml:space="preserve">т к Шагу 3. </w:t>
      </w:r>
    </w:p>
    <w:p w14:paraId="77BDCE34" w14:textId="0A5A78EB" w:rsidR="00187F8C" w:rsidRPr="00A10F02" w:rsidRDefault="00187F8C" w:rsidP="00187F8C">
      <w:pPr>
        <w:rPr>
          <w:sz w:val="22"/>
          <w:lang w:val="en-US"/>
        </w:rPr>
      </w:pPr>
      <w:r w:rsidRPr="00A10F02">
        <w:rPr>
          <w:sz w:val="22"/>
        </w:rPr>
        <w:t>Шаг</w:t>
      </w:r>
      <w:r w:rsidRPr="00A10F02">
        <w:rPr>
          <w:sz w:val="22"/>
          <w:lang w:val="en-US"/>
        </w:rPr>
        <w:t xml:space="preserve"> 3: L'</w:t>
      </w:r>
      <w:r w:rsidRPr="00A10F02">
        <w:rPr>
          <w:sz w:val="22"/>
          <w:vertAlign w:val="subscript"/>
          <w:lang w:val="en-US"/>
        </w:rPr>
        <w:t>p,A</w:t>
      </w:r>
      <w:r w:rsidRPr="00A10F02">
        <w:rPr>
          <w:sz w:val="22"/>
          <w:lang w:val="en-US"/>
        </w:rPr>
        <w:t xml:space="preserve"> = L</w:t>
      </w:r>
      <w:r w:rsidRPr="00A10F02">
        <w:rPr>
          <w:sz w:val="22"/>
          <w:vertAlign w:val="subscript"/>
          <w:lang w:val="en-US"/>
        </w:rPr>
        <w:t>p,A</w:t>
      </w:r>
      <w:r w:rsidRPr="00A10F02">
        <w:rPr>
          <w:sz w:val="22"/>
          <w:lang w:val="en-US"/>
        </w:rPr>
        <w:t xml:space="preserve"> – 19 </w:t>
      </w:r>
      <w:r w:rsidRPr="00A10F02">
        <w:rPr>
          <w:sz w:val="22"/>
        </w:rPr>
        <w:t>дБ</w:t>
      </w:r>
      <w:r w:rsidRPr="00A10F02">
        <w:rPr>
          <w:sz w:val="22"/>
          <w:lang w:val="en-US"/>
        </w:rPr>
        <w:t xml:space="preserve"> = 85 </w:t>
      </w:r>
      <w:r w:rsidRPr="00A10F02">
        <w:rPr>
          <w:sz w:val="22"/>
        </w:rPr>
        <w:t>дБ</w:t>
      </w:r>
      <w:r w:rsidRPr="00A10F02">
        <w:rPr>
          <w:sz w:val="22"/>
          <w:lang w:val="en-US"/>
        </w:rPr>
        <w:t>(A)</w:t>
      </w:r>
    </w:p>
    <w:p w14:paraId="41A56D52" w14:textId="42388B26" w:rsidR="005074EA" w:rsidRPr="00A10F02" w:rsidRDefault="00187F8C" w:rsidP="00187F8C">
      <w:pPr>
        <w:rPr>
          <w:sz w:val="22"/>
        </w:rPr>
      </w:pPr>
      <w:r w:rsidRPr="00A10F02">
        <w:rPr>
          <w:i/>
          <w:iCs/>
          <w:sz w:val="22"/>
        </w:rPr>
        <w:t>Оценка:</w:t>
      </w:r>
      <w:r w:rsidRPr="00A10F02">
        <w:rPr>
          <w:sz w:val="22"/>
        </w:rPr>
        <w:t xml:space="preserve"> Для значения показателя L'</w:t>
      </w:r>
      <w:r w:rsidRPr="00A10F02">
        <w:rPr>
          <w:sz w:val="22"/>
          <w:vertAlign w:val="subscript"/>
        </w:rPr>
        <w:t>NR</w:t>
      </w:r>
      <w:r w:rsidRPr="00A10F02">
        <w:rPr>
          <w:sz w:val="22"/>
        </w:rPr>
        <w:t xml:space="preserve"> = 85 дБ(A), показатель L'</w:t>
      </w:r>
      <w:r w:rsidRPr="00A10F02">
        <w:rPr>
          <w:sz w:val="22"/>
          <w:vertAlign w:val="subscript"/>
        </w:rPr>
        <w:t>p,A</w:t>
      </w:r>
      <w:r w:rsidRPr="00A10F02">
        <w:rPr>
          <w:sz w:val="22"/>
        </w:rPr>
        <w:t xml:space="preserve"> 85 дБ(A) равен </w:t>
      </w:r>
      <w:r w:rsidR="000228CB">
        <w:rPr>
          <w:sz w:val="22"/>
        </w:rPr>
        <w:br/>
      </w:r>
      <w:r w:rsidRPr="00A10F02">
        <w:rPr>
          <w:sz w:val="22"/>
        </w:rPr>
        <w:t>L'</w:t>
      </w:r>
      <w:r w:rsidRPr="00A10F02">
        <w:rPr>
          <w:sz w:val="22"/>
          <w:vertAlign w:val="subscript"/>
        </w:rPr>
        <w:t>NR</w:t>
      </w:r>
      <w:r w:rsidRPr="00A10F02">
        <w:rPr>
          <w:sz w:val="22"/>
        </w:rPr>
        <w:t xml:space="preserve">. </w:t>
      </w:r>
      <w:r w:rsidR="002863A9" w:rsidRPr="00A10F02">
        <w:rPr>
          <w:sz w:val="22"/>
        </w:rPr>
        <w:t>В данном случае в</w:t>
      </w:r>
      <w:r w:rsidRPr="00A10F02">
        <w:rPr>
          <w:sz w:val="22"/>
        </w:rPr>
        <w:t xml:space="preserve">ыбранное </w:t>
      </w:r>
      <w:r w:rsidR="009A78FD" w:rsidRPr="00A10F02">
        <w:rPr>
          <w:sz w:val="22"/>
        </w:rPr>
        <w:t>СИЗ органа слуха</w:t>
      </w:r>
      <w:r w:rsidRPr="00A10F02">
        <w:rPr>
          <w:sz w:val="22"/>
        </w:rPr>
        <w:t xml:space="preserve"> считается «приемлемым» для </w:t>
      </w:r>
      <w:r w:rsidR="00EA1F3F" w:rsidRPr="00A10F02">
        <w:rPr>
          <w:sz w:val="22"/>
        </w:rPr>
        <w:t>рассматриваемого</w:t>
      </w:r>
      <w:r w:rsidRPr="00A10F02">
        <w:rPr>
          <w:sz w:val="22"/>
        </w:rPr>
        <w:t xml:space="preserve"> шума (см</w:t>
      </w:r>
      <w:r w:rsidR="00A76B08" w:rsidRPr="00A10F02">
        <w:rPr>
          <w:sz w:val="22"/>
        </w:rPr>
        <w:t>.</w:t>
      </w:r>
      <w:r w:rsidRPr="00A10F02">
        <w:rPr>
          <w:sz w:val="22"/>
        </w:rPr>
        <w:t xml:space="preserve"> </w:t>
      </w:r>
      <w:r w:rsidR="00C77DA4" w:rsidRPr="00A10F02">
        <w:rPr>
          <w:sz w:val="22"/>
        </w:rPr>
        <w:t xml:space="preserve">таблицу </w:t>
      </w:r>
      <w:r w:rsidRPr="00A10F02">
        <w:rPr>
          <w:sz w:val="22"/>
        </w:rPr>
        <w:t>A.4).</w:t>
      </w:r>
    </w:p>
    <w:p w14:paraId="2D7E0D81" w14:textId="23B00B5F" w:rsidR="005074EA" w:rsidRPr="00A10F02" w:rsidRDefault="005074EA" w:rsidP="004420FB">
      <w:pPr>
        <w:pStyle w:val="2"/>
        <w:rPr>
          <w:sz w:val="22"/>
          <w:szCs w:val="22"/>
        </w:rPr>
      </w:pPr>
      <w:bookmarkStart w:id="82" w:name="_Toc184049942"/>
      <w:r w:rsidRPr="00A10F02">
        <w:rPr>
          <w:sz w:val="22"/>
          <w:szCs w:val="22"/>
        </w:rPr>
        <w:t>А.5 </w:t>
      </w:r>
      <w:r w:rsidRPr="00A10F02">
        <w:rPr>
          <w:sz w:val="22"/>
          <w:szCs w:val="22"/>
          <w:lang w:val="en-US"/>
        </w:rPr>
        <w:t>SNR</w:t>
      </w:r>
      <w:r w:rsidRPr="00A10F02">
        <w:rPr>
          <w:sz w:val="22"/>
          <w:szCs w:val="22"/>
        </w:rPr>
        <w:t xml:space="preserve"> метод</w:t>
      </w:r>
      <w:bookmarkEnd w:id="82"/>
    </w:p>
    <w:p w14:paraId="1E6F025D" w14:textId="2E528197" w:rsidR="00187F8C" w:rsidRPr="00A10F02" w:rsidRDefault="00187F8C" w:rsidP="00187F8C">
      <w:pPr>
        <w:rPr>
          <w:sz w:val="22"/>
        </w:rPr>
      </w:pPr>
      <w:r w:rsidRPr="00A10F02">
        <w:rPr>
          <w:sz w:val="22"/>
        </w:rPr>
        <w:t xml:space="preserve">SNR метод использует </w:t>
      </w:r>
      <w:r w:rsidR="00E80BE8" w:rsidRPr="00E80BE8">
        <w:rPr>
          <w:sz w:val="22"/>
        </w:rPr>
        <w:t>одночисловой</w:t>
      </w:r>
      <w:r w:rsidRPr="00A10F02">
        <w:rPr>
          <w:sz w:val="22"/>
        </w:rPr>
        <w:t xml:space="preserve"> параметр поглощения шума (SNR). Значение SNR вычита</w:t>
      </w:r>
      <w:r w:rsidR="00A3157F" w:rsidRPr="00A10F02">
        <w:rPr>
          <w:sz w:val="22"/>
        </w:rPr>
        <w:t>ю</w:t>
      </w:r>
      <w:r w:rsidRPr="00A10F02">
        <w:rPr>
          <w:sz w:val="22"/>
        </w:rPr>
        <w:t>т из измеренного результирующего C-</w:t>
      </w:r>
      <w:r w:rsidR="00E31574" w:rsidRPr="00A10F02">
        <w:rPr>
          <w:sz w:val="22"/>
        </w:rPr>
        <w:t>корректированного</w:t>
      </w:r>
      <w:r w:rsidRPr="00A10F02">
        <w:rPr>
          <w:sz w:val="22"/>
        </w:rPr>
        <w:t xml:space="preserve"> уровня звукового </w:t>
      </w:r>
      <w:r w:rsidRPr="00A10F02">
        <w:rPr>
          <w:sz w:val="22"/>
        </w:rPr>
        <w:lastRenderedPageBreak/>
        <w:t>давления, чтобы рассчитать A-</w:t>
      </w:r>
      <w:r w:rsidR="002308B9" w:rsidRPr="00A10F02">
        <w:rPr>
          <w:sz w:val="22"/>
        </w:rPr>
        <w:t>корректированный</w:t>
      </w:r>
      <w:r w:rsidRPr="00A10F02">
        <w:rPr>
          <w:sz w:val="22"/>
        </w:rPr>
        <w:t xml:space="preserve"> уровень </w:t>
      </w:r>
      <w:r w:rsidR="003F0BEE" w:rsidRPr="00A10F02">
        <w:rPr>
          <w:sz w:val="22"/>
        </w:rPr>
        <w:t>звукового давления</w:t>
      </w:r>
      <w:r w:rsidR="00CE1E2C">
        <w:rPr>
          <w:sz w:val="22"/>
        </w:rPr>
        <w:t>,</w:t>
      </w:r>
      <w:r w:rsidRPr="00A10F02">
        <w:rPr>
          <w:sz w:val="22"/>
        </w:rPr>
        <w:t xml:space="preserve"> </w:t>
      </w:r>
      <w:r w:rsidR="003F0BEE" w:rsidRPr="00A10F02">
        <w:rPr>
          <w:sz w:val="22"/>
        </w:rPr>
        <w:t>воздействующий на слух</w:t>
      </w:r>
      <w:r w:rsidR="00CE1E2C">
        <w:rPr>
          <w:sz w:val="22"/>
        </w:rPr>
        <w:t>,</w:t>
      </w:r>
      <w:r w:rsidR="003F0BEE" w:rsidRPr="00A10F02">
        <w:rPr>
          <w:sz w:val="22"/>
        </w:rPr>
        <w:t xml:space="preserve"> </w:t>
      </w:r>
      <w:r w:rsidRPr="00A10F02">
        <w:rPr>
          <w:sz w:val="22"/>
        </w:rPr>
        <w:t xml:space="preserve">при использовании </w:t>
      </w:r>
      <w:r w:rsidR="003F0BEE" w:rsidRPr="00A10F02">
        <w:rPr>
          <w:sz w:val="22"/>
        </w:rPr>
        <w:t>СИЗ органа слуха</w:t>
      </w:r>
      <w:r w:rsidRPr="00A10F02">
        <w:rPr>
          <w:sz w:val="22"/>
        </w:rPr>
        <w:t>.</w:t>
      </w:r>
    </w:p>
    <w:p w14:paraId="0A0A2544" w14:textId="6E8FE2F2" w:rsidR="003F0BEE" w:rsidRPr="00A10F02" w:rsidRDefault="00187F8C" w:rsidP="00187F8C">
      <w:pPr>
        <w:rPr>
          <w:sz w:val="22"/>
        </w:rPr>
      </w:pPr>
      <w:r w:rsidRPr="00A10F02">
        <w:rPr>
          <w:sz w:val="22"/>
        </w:rPr>
        <w:t xml:space="preserve">Ожидаемый </w:t>
      </w:r>
      <w:r w:rsidR="00EE0ACB" w:rsidRPr="00EE0ACB">
        <w:rPr>
          <w:sz w:val="22"/>
        </w:rPr>
        <w:t>эффективный A-корректированный уровень звукового давления</w:t>
      </w:r>
      <w:r w:rsidRPr="00A10F02">
        <w:rPr>
          <w:sz w:val="22"/>
        </w:rPr>
        <w:t xml:space="preserve"> под </w:t>
      </w:r>
      <w:r w:rsidR="009A78FD" w:rsidRPr="00A10F02">
        <w:rPr>
          <w:sz w:val="22"/>
        </w:rPr>
        <w:t>СИЗ органа слуха</w:t>
      </w:r>
      <w:r w:rsidRPr="00A10F02">
        <w:rPr>
          <w:sz w:val="22"/>
        </w:rPr>
        <w:t xml:space="preserve"> (L'</w:t>
      </w:r>
      <w:r w:rsidRPr="00A10F02">
        <w:rPr>
          <w:sz w:val="22"/>
          <w:vertAlign w:val="subscript"/>
        </w:rPr>
        <w:t>p,A</w:t>
      </w:r>
      <w:r w:rsidRPr="00A10F02">
        <w:rPr>
          <w:sz w:val="22"/>
        </w:rPr>
        <w:t>) может быть рассчитан:</w:t>
      </w:r>
    </w:p>
    <w:p w14:paraId="3FEC0143" w14:textId="6F32587F" w:rsidR="00187F8C" w:rsidRPr="00A10F02" w:rsidRDefault="00187F8C" w:rsidP="003F0BEE">
      <w:pPr>
        <w:rPr>
          <w:sz w:val="22"/>
        </w:rPr>
      </w:pPr>
      <w:r w:rsidRPr="00A10F02">
        <w:rPr>
          <w:sz w:val="22"/>
        </w:rPr>
        <w:t>на основе C-</w:t>
      </w:r>
      <w:r w:rsidR="002308B9" w:rsidRPr="00A10F02">
        <w:rPr>
          <w:sz w:val="22"/>
        </w:rPr>
        <w:t>корректированного</w:t>
      </w:r>
      <w:r w:rsidRPr="00A10F02">
        <w:rPr>
          <w:sz w:val="22"/>
        </w:rPr>
        <w:t xml:space="preserve"> уровня звукового давления на рабочем месте (L</w:t>
      </w:r>
      <w:r w:rsidRPr="00A10F02">
        <w:rPr>
          <w:sz w:val="22"/>
          <w:vertAlign w:val="subscript"/>
        </w:rPr>
        <w:t>p,C</w:t>
      </w:r>
      <w:r w:rsidRPr="00A10F02">
        <w:rPr>
          <w:sz w:val="22"/>
        </w:rPr>
        <w:t>) в соответствии с</w:t>
      </w:r>
      <w:r w:rsidR="00C35109" w:rsidRPr="00A10F02">
        <w:rPr>
          <w:sz w:val="22"/>
        </w:rPr>
        <w:t xml:space="preserve"> формулой</w:t>
      </w:r>
    </w:p>
    <w:p w14:paraId="5A15BC2D" w14:textId="4F0EB9B2" w:rsidR="00C35109" w:rsidRPr="00FF6686" w:rsidRDefault="006C4425" w:rsidP="003F0BEE">
      <w:pPr>
        <w:rPr>
          <w:lang w:val="en-US"/>
        </w:rPr>
      </w:pPr>
      <m:oMath>
        <m:sSub>
          <m:sSubPr>
            <m:ctrlPr>
              <w:rPr>
                <w:rFonts w:ascii="Cambria Math" w:hAnsi="Cambria Math"/>
                <w:i/>
              </w:rPr>
            </m:ctrlPr>
          </m:sSubPr>
          <m:e>
            <m:r>
              <m:rPr>
                <m:nor/>
              </m:rPr>
              <w:rPr>
                <w:rFonts w:ascii="Cambria Math"/>
                <w:lang w:val="en-US"/>
              </w:rPr>
              <m:t xml:space="preserve">                                                   </m:t>
            </m:r>
            <m:r>
              <m:rPr>
                <m:nor/>
              </m:rPr>
              <w:rPr>
                <w:lang w:val="en-US"/>
              </w:rPr>
              <m:t>L'</m:t>
            </m:r>
          </m:e>
          <m:sub>
            <m:r>
              <m:rPr>
                <m:nor/>
              </m:rPr>
              <w:rPr>
                <w:lang w:val="en-US"/>
              </w:rPr>
              <m:t>p,A</m:t>
            </m:r>
          </m:sub>
        </m:sSub>
        <m:r>
          <m:rPr>
            <m:nor/>
          </m:rPr>
          <w:rPr>
            <w:rFonts w:ascii="Cambria Math"/>
            <w:lang w:val="en-US"/>
          </w:rPr>
          <m:t xml:space="preserve"> </m:t>
        </m:r>
        <m:r>
          <m:rPr>
            <m:nor/>
          </m:rPr>
          <w:rPr>
            <w:lang w:val="en-US"/>
          </w:rPr>
          <m:t>=</m:t>
        </m:r>
        <m:r>
          <m:rPr>
            <m:nor/>
          </m:rPr>
          <w:rPr>
            <w:rFonts w:ascii="Cambria Math"/>
            <w:lang w:val="en-US"/>
          </w:rPr>
          <m:t xml:space="preserve"> </m:t>
        </m:r>
        <m:sSub>
          <m:sSubPr>
            <m:ctrlPr>
              <w:rPr>
                <w:rFonts w:ascii="Cambria Math" w:hAnsi="Cambria Math"/>
                <w:i/>
              </w:rPr>
            </m:ctrlPr>
          </m:sSubPr>
          <m:e>
            <m:r>
              <m:rPr>
                <m:nor/>
              </m:rPr>
              <w:rPr>
                <w:lang w:val="en-US"/>
              </w:rPr>
              <m:t>L</m:t>
            </m:r>
          </m:e>
          <m:sub>
            <m:r>
              <m:rPr>
                <m:nor/>
              </m:rPr>
              <w:rPr>
                <w:lang w:val="en-US"/>
              </w:rPr>
              <m:t>p,C</m:t>
            </m:r>
          </m:sub>
        </m:sSub>
        <m:r>
          <m:rPr>
            <m:nor/>
          </m:rPr>
          <w:rPr>
            <w:rFonts w:cs="Arial"/>
            <w:lang w:val="en-US"/>
          </w:rPr>
          <m:t>–</m:t>
        </m:r>
        <m:r>
          <m:rPr>
            <m:nor/>
          </m:rPr>
          <w:rPr>
            <w:lang w:val="en-US"/>
          </w:rPr>
          <m:t>SNR</m:t>
        </m:r>
        <m:r>
          <m:rPr>
            <m:nor/>
          </m:rPr>
          <w:rPr>
            <w:rFonts w:ascii="Cambria Math"/>
            <w:lang w:val="en-US"/>
          </w:rPr>
          <m:t>,</m:t>
        </m:r>
      </m:oMath>
      <w:r w:rsidR="00FF6686" w:rsidRPr="00FF6686">
        <w:rPr>
          <w:rFonts w:eastAsiaTheme="minorEastAsia"/>
          <w:lang w:val="en-US"/>
        </w:rPr>
        <w:t xml:space="preserve">                                                           </w:t>
      </w:r>
      <w:r w:rsidR="00FF6686" w:rsidRPr="00FF6686">
        <w:rPr>
          <w:rFonts w:eastAsiaTheme="minorEastAsia"/>
          <w:i/>
          <w:lang w:val="en-US"/>
        </w:rPr>
        <w:t>(</w:t>
      </w:r>
      <w:r w:rsidR="00FF6686" w:rsidRPr="00FF6686">
        <w:rPr>
          <w:rFonts w:eastAsiaTheme="minorEastAsia"/>
          <w:i/>
        </w:rPr>
        <w:t>А</w:t>
      </w:r>
      <w:r w:rsidR="00FF6686" w:rsidRPr="00FF6686">
        <w:rPr>
          <w:rFonts w:eastAsiaTheme="minorEastAsia"/>
          <w:i/>
          <w:lang w:val="en-US"/>
        </w:rPr>
        <w:t>.5)</w:t>
      </w:r>
      <w:r w:rsidR="00FF6686" w:rsidRPr="00FF6686">
        <w:rPr>
          <w:rFonts w:eastAsiaTheme="minorEastAsia"/>
          <w:lang w:val="en-US"/>
        </w:rPr>
        <w:t xml:space="preserve">                   </w:t>
      </w:r>
    </w:p>
    <w:p w14:paraId="038B7BCB" w14:textId="77777777" w:rsidR="00187F8C" w:rsidRPr="00C96D9F" w:rsidRDefault="00187F8C" w:rsidP="00187F8C">
      <w:pPr>
        <w:rPr>
          <w:sz w:val="22"/>
        </w:rPr>
      </w:pPr>
      <w:r w:rsidRPr="00A10F02">
        <w:rPr>
          <w:sz w:val="22"/>
        </w:rPr>
        <w:t>или</w:t>
      </w:r>
    </w:p>
    <w:p w14:paraId="5DF55844" w14:textId="30A1519B" w:rsidR="00187F8C" w:rsidRPr="00A10F02" w:rsidRDefault="00187F8C" w:rsidP="003F0BEE">
      <w:pPr>
        <w:rPr>
          <w:sz w:val="22"/>
        </w:rPr>
      </w:pPr>
      <w:r w:rsidRPr="00A10F02">
        <w:rPr>
          <w:sz w:val="22"/>
        </w:rPr>
        <w:t>на основе L</w:t>
      </w:r>
      <w:r w:rsidRPr="00A10F02">
        <w:rPr>
          <w:sz w:val="22"/>
          <w:vertAlign w:val="subscript"/>
        </w:rPr>
        <w:t>p,A</w:t>
      </w:r>
      <w:r w:rsidRPr="00A10F02">
        <w:rPr>
          <w:sz w:val="22"/>
        </w:rPr>
        <w:t xml:space="preserve"> и </w:t>
      </w:r>
      <w:r w:rsidR="00A3157F" w:rsidRPr="00A10F02">
        <w:rPr>
          <w:sz w:val="22"/>
        </w:rPr>
        <w:t>разности</w:t>
      </w:r>
      <w:r w:rsidRPr="00A10F02">
        <w:rPr>
          <w:sz w:val="22"/>
        </w:rPr>
        <w:t xml:space="preserve"> между C-</w:t>
      </w:r>
      <w:r w:rsidR="002308B9" w:rsidRPr="00A10F02">
        <w:t xml:space="preserve"> </w:t>
      </w:r>
      <w:r w:rsidR="002308B9" w:rsidRPr="00A10F02">
        <w:rPr>
          <w:sz w:val="22"/>
        </w:rPr>
        <w:t>корректированным</w:t>
      </w:r>
      <w:r w:rsidRPr="00A10F02">
        <w:rPr>
          <w:sz w:val="22"/>
        </w:rPr>
        <w:t xml:space="preserve"> и А-</w:t>
      </w:r>
      <w:r w:rsidR="002308B9" w:rsidRPr="00A10F02">
        <w:rPr>
          <w:sz w:val="22"/>
        </w:rPr>
        <w:t>корректированным</w:t>
      </w:r>
      <w:r w:rsidRPr="00A10F02">
        <w:rPr>
          <w:sz w:val="22"/>
        </w:rPr>
        <w:t xml:space="preserve"> уровнями звукового давления в соответствии с</w:t>
      </w:r>
      <w:r w:rsidR="00C35109" w:rsidRPr="00A10F02">
        <w:rPr>
          <w:sz w:val="22"/>
        </w:rPr>
        <w:t xml:space="preserve"> формулой</w:t>
      </w:r>
    </w:p>
    <w:p w14:paraId="4D1444B9" w14:textId="7B487AE8" w:rsidR="00C35109" w:rsidRPr="00FF6686" w:rsidRDefault="006C4425" w:rsidP="003F0BEE">
      <w:pPr>
        <w:rPr>
          <w:lang w:val="en-US"/>
        </w:rPr>
      </w:pPr>
      <m:oMath>
        <m:sSub>
          <m:sSubPr>
            <m:ctrlPr>
              <w:rPr>
                <w:rFonts w:ascii="Cambria Math" w:hAnsi="Cambria Math"/>
                <w:i/>
              </w:rPr>
            </m:ctrlPr>
          </m:sSubPr>
          <m:e>
            <m:r>
              <m:rPr>
                <m:nor/>
              </m:rPr>
              <w:rPr>
                <w:rFonts w:ascii="Cambria Math"/>
                <w:lang w:val="en-US"/>
              </w:rPr>
              <m:t xml:space="preserve">                                           </m:t>
            </m:r>
            <m:r>
              <m:rPr>
                <m:nor/>
              </m:rPr>
              <w:rPr>
                <w:lang w:val="en-US"/>
              </w:rPr>
              <m:t>L'</m:t>
            </m:r>
          </m:e>
          <m:sub>
            <m:r>
              <m:rPr>
                <m:nor/>
              </m:rPr>
              <w:rPr>
                <w:lang w:val="en-US"/>
              </w:rPr>
              <m:t>p,A</m:t>
            </m:r>
          </m:sub>
        </m:sSub>
        <m:r>
          <m:rPr>
            <m:nor/>
          </m:rPr>
          <w:rPr>
            <w:rFonts w:ascii="Cambria Math"/>
            <w:lang w:val="en-US"/>
          </w:rPr>
          <m:t xml:space="preserve"> </m:t>
        </m:r>
        <m:r>
          <m:rPr>
            <m:nor/>
          </m:rPr>
          <w:rPr>
            <w:lang w:val="en-US"/>
          </w:rPr>
          <m:t>=</m:t>
        </m:r>
        <m:sSub>
          <m:sSubPr>
            <m:ctrlPr>
              <w:rPr>
                <w:rFonts w:ascii="Cambria Math" w:hAnsi="Cambria Math"/>
                <w:i/>
              </w:rPr>
            </m:ctrlPr>
          </m:sSubPr>
          <m:e>
            <m:r>
              <m:rPr>
                <m:nor/>
              </m:rPr>
              <w:rPr>
                <w:rFonts w:ascii="Cambria Math"/>
                <w:lang w:val="en-US"/>
              </w:rPr>
              <m:t xml:space="preserve"> </m:t>
            </m:r>
            <m:r>
              <m:rPr>
                <m:nor/>
              </m:rPr>
              <w:rPr>
                <w:lang w:val="en-US"/>
              </w:rPr>
              <m:t>L</m:t>
            </m:r>
          </m:e>
          <m:sub>
            <m:r>
              <m:rPr>
                <m:nor/>
              </m:rPr>
              <w:rPr>
                <w:lang w:val="en-US"/>
              </w:rPr>
              <m:t>p,A</m:t>
            </m:r>
          </m:sub>
        </m:sSub>
        <m:r>
          <m:rPr>
            <m:nor/>
          </m:rPr>
          <w:rPr>
            <w:lang w:val="en-US"/>
          </w:rPr>
          <m:t>+</m:t>
        </m:r>
        <m:d>
          <m:dPr>
            <m:ctrlPr>
              <w:rPr>
                <w:rFonts w:ascii="Cambria Math" w:hAnsi="Cambria Math"/>
                <w:i/>
              </w:rPr>
            </m:ctrlPr>
          </m:dPr>
          <m:e>
            <m:sSub>
              <m:sSubPr>
                <m:ctrlPr>
                  <w:rPr>
                    <w:rFonts w:ascii="Cambria Math" w:hAnsi="Cambria Math"/>
                    <w:i/>
                  </w:rPr>
                </m:ctrlPr>
              </m:sSubPr>
              <m:e>
                <m:r>
                  <m:rPr>
                    <m:nor/>
                  </m:rPr>
                  <w:rPr>
                    <w:lang w:val="en-US"/>
                  </w:rPr>
                  <m:t>L</m:t>
                </m:r>
              </m:e>
              <m:sub>
                <m:r>
                  <m:rPr>
                    <m:nor/>
                  </m:rPr>
                  <w:rPr>
                    <w:lang w:val="en-US"/>
                  </w:rPr>
                  <m:t>p,C</m:t>
                </m:r>
              </m:sub>
            </m:sSub>
            <m:r>
              <m:rPr>
                <m:nor/>
              </m:rPr>
              <w:rPr>
                <w:rFonts w:cs="Arial"/>
                <w:lang w:val="en-US"/>
              </w:rPr>
              <m:t>–</m:t>
            </m:r>
            <m:sSub>
              <m:sSubPr>
                <m:ctrlPr>
                  <w:rPr>
                    <w:rFonts w:ascii="Cambria Math" w:hAnsi="Cambria Math"/>
                    <w:i/>
                  </w:rPr>
                </m:ctrlPr>
              </m:sSubPr>
              <m:e>
                <m:r>
                  <m:rPr>
                    <m:nor/>
                  </m:rPr>
                  <w:rPr>
                    <w:lang w:val="en-US"/>
                  </w:rPr>
                  <m:t>L</m:t>
                </m:r>
              </m:e>
              <m:sub>
                <m:r>
                  <m:rPr>
                    <m:nor/>
                  </m:rPr>
                  <w:rPr>
                    <w:lang w:val="en-US"/>
                  </w:rPr>
                  <m:t>p,A</m:t>
                </m:r>
              </m:sub>
            </m:sSub>
          </m:e>
        </m:d>
        <m:r>
          <m:rPr>
            <m:nor/>
          </m:rPr>
          <w:rPr>
            <w:rFonts w:cs="Arial"/>
            <w:lang w:val="en-US"/>
          </w:rPr>
          <m:t>–</m:t>
        </m:r>
        <m:r>
          <m:rPr>
            <m:nor/>
          </m:rPr>
          <w:rPr>
            <w:lang w:val="en-US"/>
          </w:rPr>
          <m:t>SNR</m:t>
        </m:r>
      </m:oMath>
      <w:r w:rsidR="00FF6686">
        <w:rPr>
          <w:rFonts w:eastAsiaTheme="minorEastAsia"/>
          <w:lang w:val="en-US"/>
        </w:rPr>
        <w:t xml:space="preserve">,                </w:t>
      </w:r>
      <w:r w:rsidR="00FF6686" w:rsidRPr="00FF6686">
        <w:rPr>
          <w:rFonts w:eastAsiaTheme="minorEastAsia"/>
          <w:lang w:val="en-US"/>
        </w:rPr>
        <w:t xml:space="preserve">                                           </w:t>
      </w:r>
      <w:r w:rsidR="00FF6686" w:rsidRPr="00FF6686">
        <w:rPr>
          <w:rFonts w:eastAsiaTheme="minorEastAsia"/>
          <w:i/>
          <w:lang w:val="en-US"/>
        </w:rPr>
        <w:t>(</w:t>
      </w:r>
      <w:r w:rsidR="00FF6686" w:rsidRPr="00FF6686">
        <w:rPr>
          <w:rFonts w:eastAsiaTheme="minorEastAsia"/>
          <w:i/>
        </w:rPr>
        <w:t>А</w:t>
      </w:r>
      <w:r w:rsidR="00FF6686" w:rsidRPr="00FF6686">
        <w:rPr>
          <w:rFonts w:eastAsiaTheme="minorEastAsia"/>
          <w:i/>
          <w:lang w:val="en-US"/>
        </w:rPr>
        <w:t>.6)</w:t>
      </w:r>
    </w:p>
    <w:p w14:paraId="284817AC" w14:textId="38B268F0" w:rsidR="00187F8C" w:rsidRPr="00A10F02" w:rsidRDefault="00E75B17" w:rsidP="00187F8C">
      <w:pPr>
        <w:rPr>
          <w:sz w:val="22"/>
        </w:rPr>
      </w:pPr>
      <w:r w:rsidRPr="00A10F02">
        <w:rPr>
          <w:sz w:val="22"/>
        </w:rPr>
        <w:t>если</w:t>
      </w:r>
      <w:r w:rsidR="00187F8C" w:rsidRPr="00A10F02">
        <w:rPr>
          <w:sz w:val="22"/>
        </w:rPr>
        <w:t xml:space="preserve"> применимо, </w:t>
      </w:r>
      <w:r w:rsidRPr="00A10F02">
        <w:rPr>
          <w:sz w:val="22"/>
        </w:rPr>
        <w:t>округляют</w:t>
      </w:r>
      <w:r w:rsidR="00187F8C" w:rsidRPr="00A10F02">
        <w:rPr>
          <w:sz w:val="22"/>
        </w:rPr>
        <w:t xml:space="preserve"> L'</w:t>
      </w:r>
      <w:r w:rsidR="00187F8C" w:rsidRPr="00A10F02">
        <w:rPr>
          <w:sz w:val="22"/>
          <w:vertAlign w:val="subscript"/>
        </w:rPr>
        <w:t>p,A</w:t>
      </w:r>
      <w:r w:rsidR="00187F8C" w:rsidRPr="00A10F02">
        <w:rPr>
          <w:sz w:val="22"/>
        </w:rPr>
        <w:t xml:space="preserve"> до ближайшего целого числа.</w:t>
      </w:r>
    </w:p>
    <w:p w14:paraId="70C0FBB2" w14:textId="7F30EE98" w:rsidR="00187F8C" w:rsidRPr="00A10F02" w:rsidRDefault="00187F8C" w:rsidP="00187F8C">
      <w:pPr>
        <w:rPr>
          <w:sz w:val="22"/>
        </w:rPr>
      </w:pPr>
      <w:r w:rsidRPr="00A10F02">
        <w:rPr>
          <w:sz w:val="22"/>
        </w:rPr>
        <w:t>В качестве примера оценки сравни</w:t>
      </w:r>
      <w:r w:rsidR="00E75B17" w:rsidRPr="00A10F02">
        <w:rPr>
          <w:sz w:val="22"/>
        </w:rPr>
        <w:t>вают</w:t>
      </w:r>
      <w:r w:rsidRPr="00A10F02">
        <w:rPr>
          <w:sz w:val="22"/>
        </w:rPr>
        <w:t xml:space="preserve"> L'</w:t>
      </w:r>
      <w:r w:rsidRPr="00A10F02">
        <w:rPr>
          <w:sz w:val="22"/>
          <w:vertAlign w:val="subscript"/>
        </w:rPr>
        <w:t>p,A</w:t>
      </w:r>
      <w:r w:rsidRPr="00A10F02">
        <w:rPr>
          <w:sz w:val="22"/>
        </w:rPr>
        <w:t xml:space="preserve"> с </w:t>
      </w:r>
      <w:r w:rsidR="00C77DA4" w:rsidRPr="00A10F02">
        <w:rPr>
          <w:sz w:val="22"/>
        </w:rPr>
        <w:t xml:space="preserve">таблицей </w:t>
      </w:r>
      <w:r w:rsidRPr="00A10F02">
        <w:rPr>
          <w:sz w:val="22"/>
        </w:rPr>
        <w:t>A.4.</w:t>
      </w:r>
    </w:p>
    <w:p w14:paraId="3684D02E" w14:textId="5BD960A2" w:rsidR="00187F8C" w:rsidRPr="00A10F02" w:rsidRDefault="00187F8C" w:rsidP="00187F8C">
      <w:pPr>
        <w:rPr>
          <w:i/>
          <w:iCs/>
          <w:sz w:val="22"/>
        </w:rPr>
      </w:pPr>
      <w:r w:rsidRPr="00A10F02">
        <w:rPr>
          <w:i/>
          <w:iCs/>
          <w:sz w:val="22"/>
        </w:rPr>
        <w:t>Пример расчета L'</w:t>
      </w:r>
      <w:r w:rsidRPr="00A10F02">
        <w:rPr>
          <w:i/>
          <w:iCs/>
          <w:sz w:val="22"/>
          <w:vertAlign w:val="subscript"/>
        </w:rPr>
        <w:t>p,A</w:t>
      </w:r>
      <w:r w:rsidRPr="00A10F02">
        <w:rPr>
          <w:i/>
          <w:iCs/>
          <w:sz w:val="22"/>
        </w:rPr>
        <w:t xml:space="preserve"> </w:t>
      </w:r>
      <w:r w:rsidR="003F0BEE" w:rsidRPr="00A10F02">
        <w:rPr>
          <w:i/>
          <w:iCs/>
          <w:sz w:val="22"/>
        </w:rPr>
        <w:t xml:space="preserve">с </w:t>
      </w:r>
      <w:r w:rsidRPr="00A10F02">
        <w:rPr>
          <w:i/>
          <w:iCs/>
          <w:sz w:val="22"/>
        </w:rPr>
        <w:t>использованием SNR метода (с использованием данных, представленных в A.1)</w:t>
      </w:r>
    </w:p>
    <w:p w14:paraId="68346D1B" w14:textId="7E7E5069" w:rsidR="00187F8C" w:rsidRPr="00A10F02" w:rsidRDefault="00187F8C" w:rsidP="00187F8C">
      <w:pPr>
        <w:rPr>
          <w:sz w:val="22"/>
        </w:rPr>
      </w:pPr>
      <w:r w:rsidRPr="00A10F02">
        <w:rPr>
          <w:sz w:val="22"/>
        </w:rPr>
        <w:t>C-</w:t>
      </w:r>
      <w:r w:rsidR="002308B9" w:rsidRPr="00A10F02">
        <w:rPr>
          <w:sz w:val="22"/>
        </w:rPr>
        <w:t>корректированный</w:t>
      </w:r>
      <w:r w:rsidRPr="00A10F02">
        <w:rPr>
          <w:sz w:val="22"/>
        </w:rPr>
        <w:t xml:space="preserve"> уровень звукового давления (L</w:t>
      </w:r>
      <w:r w:rsidRPr="00A10F02">
        <w:rPr>
          <w:sz w:val="22"/>
          <w:vertAlign w:val="subscript"/>
        </w:rPr>
        <w:t>p,C</w:t>
      </w:r>
      <w:r w:rsidRPr="00A10F02">
        <w:rPr>
          <w:sz w:val="22"/>
        </w:rPr>
        <w:t>) равен 103 дБ, следовательно L'</w:t>
      </w:r>
      <w:r w:rsidRPr="00A10F02">
        <w:rPr>
          <w:sz w:val="22"/>
          <w:vertAlign w:val="subscript"/>
        </w:rPr>
        <w:t>p,A</w:t>
      </w:r>
      <w:r w:rsidRPr="00A10F02">
        <w:rPr>
          <w:sz w:val="22"/>
        </w:rPr>
        <w:t xml:space="preserve"> рассчитыва</w:t>
      </w:r>
      <w:r w:rsidR="00E75B17" w:rsidRPr="00A10F02">
        <w:rPr>
          <w:sz w:val="22"/>
        </w:rPr>
        <w:t>ют</w:t>
      </w:r>
      <w:r w:rsidRPr="00A10F02">
        <w:rPr>
          <w:sz w:val="22"/>
        </w:rPr>
        <w:t xml:space="preserve"> </w:t>
      </w:r>
      <w:r w:rsidR="009F5BAE" w:rsidRPr="00A10F02">
        <w:rPr>
          <w:sz w:val="22"/>
        </w:rPr>
        <w:t>следующим образом</w:t>
      </w:r>
      <w:r w:rsidRPr="00A10F02">
        <w:rPr>
          <w:sz w:val="22"/>
        </w:rPr>
        <w:t>:</w:t>
      </w:r>
    </w:p>
    <w:p w14:paraId="3E4A8132" w14:textId="253DB031" w:rsidR="00187F8C" w:rsidRPr="00A10F02" w:rsidRDefault="00187F8C" w:rsidP="00187F8C">
      <w:pPr>
        <w:rPr>
          <w:sz w:val="22"/>
        </w:rPr>
      </w:pPr>
      <w:r w:rsidRPr="00A10F02">
        <w:rPr>
          <w:sz w:val="22"/>
        </w:rPr>
        <w:t>L'</w:t>
      </w:r>
      <w:r w:rsidRPr="00A10F02">
        <w:rPr>
          <w:sz w:val="22"/>
          <w:vertAlign w:val="subscript"/>
        </w:rPr>
        <w:t>p,A</w:t>
      </w:r>
      <w:r w:rsidRPr="00A10F02">
        <w:rPr>
          <w:sz w:val="22"/>
        </w:rPr>
        <w:t xml:space="preserve"> = 103 дБ – SNR (где SNR = 22 дБ для выбранного </w:t>
      </w:r>
      <w:r w:rsidR="009A78FD" w:rsidRPr="00A10F02">
        <w:rPr>
          <w:sz w:val="22"/>
        </w:rPr>
        <w:t>СИЗ органа слуха</w:t>
      </w:r>
      <w:r w:rsidRPr="00A10F02">
        <w:rPr>
          <w:sz w:val="22"/>
        </w:rPr>
        <w:t>)</w:t>
      </w:r>
    </w:p>
    <w:p w14:paraId="1F069B7F" w14:textId="77777777" w:rsidR="00187F8C" w:rsidRPr="00A10F02" w:rsidRDefault="00187F8C" w:rsidP="00187F8C">
      <w:pPr>
        <w:rPr>
          <w:sz w:val="22"/>
        </w:rPr>
      </w:pPr>
      <w:r w:rsidRPr="00A10F02">
        <w:rPr>
          <w:sz w:val="22"/>
        </w:rPr>
        <w:t>L'</w:t>
      </w:r>
      <w:r w:rsidRPr="00A10F02">
        <w:rPr>
          <w:sz w:val="22"/>
          <w:vertAlign w:val="subscript"/>
        </w:rPr>
        <w:t>p,A</w:t>
      </w:r>
      <w:r w:rsidRPr="00A10F02">
        <w:rPr>
          <w:sz w:val="22"/>
        </w:rPr>
        <w:t xml:space="preserve"> = 81 дБ(A)</w:t>
      </w:r>
    </w:p>
    <w:p w14:paraId="59A18E49" w14:textId="107453CF" w:rsidR="005074EA" w:rsidRPr="00A10F02" w:rsidRDefault="00187F8C" w:rsidP="005074EA">
      <w:pPr>
        <w:rPr>
          <w:sz w:val="22"/>
        </w:rPr>
      </w:pPr>
      <w:r w:rsidRPr="00A10F02">
        <w:rPr>
          <w:i/>
          <w:iCs/>
          <w:sz w:val="22"/>
        </w:rPr>
        <w:t>Оценка:</w:t>
      </w:r>
      <w:r w:rsidRPr="00A10F02">
        <w:rPr>
          <w:sz w:val="22"/>
        </w:rPr>
        <w:t xml:space="preserve"> Для значения показателя L'</w:t>
      </w:r>
      <w:r w:rsidRPr="00A10F02">
        <w:rPr>
          <w:sz w:val="22"/>
          <w:vertAlign w:val="subscript"/>
        </w:rPr>
        <w:t>NR</w:t>
      </w:r>
      <w:r w:rsidRPr="00A10F02">
        <w:rPr>
          <w:sz w:val="22"/>
        </w:rPr>
        <w:t xml:space="preserve"> = 85 дБ(A), показатель L'</w:t>
      </w:r>
      <w:r w:rsidRPr="00A10F02">
        <w:rPr>
          <w:sz w:val="22"/>
          <w:vertAlign w:val="subscript"/>
        </w:rPr>
        <w:t>p,A</w:t>
      </w:r>
      <w:r w:rsidRPr="00A10F02">
        <w:rPr>
          <w:sz w:val="22"/>
        </w:rPr>
        <w:t xml:space="preserve"> 81 дБ(A) лежит между 0 и </w:t>
      </w:r>
      <w:r w:rsidR="00BC4C9B">
        <w:rPr>
          <w:rFonts w:cs="Arial"/>
          <w:sz w:val="22"/>
        </w:rPr>
        <w:t xml:space="preserve">– </w:t>
      </w:r>
      <w:r w:rsidRPr="00A10F02">
        <w:rPr>
          <w:sz w:val="22"/>
        </w:rPr>
        <w:t>5 дБ показателя L'</w:t>
      </w:r>
      <w:r w:rsidRPr="00A10F02">
        <w:rPr>
          <w:sz w:val="22"/>
          <w:vertAlign w:val="subscript"/>
        </w:rPr>
        <w:t>NR</w:t>
      </w:r>
      <w:r w:rsidRPr="00A10F02">
        <w:rPr>
          <w:sz w:val="22"/>
        </w:rPr>
        <w:t xml:space="preserve">. </w:t>
      </w:r>
      <w:r w:rsidR="009F5BAE" w:rsidRPr="00A10F02">
        <w:rPr>
          <w:sz w:val="22"/>
        </w:rPr>
        <w:t>В данном случае в</w:t>
      </w:r>
      <w:r w:rsidRPr="00A10F02">
        <w:rPr>
          <w:sz w:val="22"/>
        </w:rPr>
        <w:t xml:space="preserve">ыбранное </w:t>
      </w:r>
      <w:r w:rsidR="009A78FD" w:rsidRPr="00A10F02">
        <w:rPr>
          <w:sz w:val="22"/>
        </w:rPr>
        <w:t>СИЗ органа слуха</w:t>
      </w:r>
      <w:r w:rsidRPr="00A10F02">
        <w:rPr>
          <w:sz w:val="22"/>
        </w:rPr>
        <w:t xml:space="preserve"> считается «приемлемым» для </w:t>
      </w:r>
      <w:r w:rsidR="003F0BEE" w:rsidRPr="00A10F02">
        <w:rPr>
          <w:sz w:val="22"/>
        </w:rPr>
        <w:t>рассматриваемого</w:t>
      </w:r>
      <w:r w:rsidRPr="00A10F02">
        <w:rPr>
          <w:sz w:val="22"/>
        </w:rPr>
        <w:t xml:space="preserve"> шума (см</w:t>
      </w:r>
      <w:r w:rsidR="00A76B08" w:rsidRPr="00A10F02">
        <w:rPr>
          <w:sz w:val="22"/>
        </w:rPr>
        <w:t>.</w:t>
      </w:r>
      <w:r w:rsidRPr="00A10F02">
        <w:rPr>
          <w:sz w:val="22"/>
        </w:rPr>
        <w:t xml:space="preserve"> </w:t>
      </w:r>
      <w:r w:rsidR="00C77DA4" w:rsidRPr="00A10F02">
        <w:rPr>
          <w:sz w:val="22"/>
        </w:rPr>
        <w:t xml:space="preserve">таблицу </w:t>
      </w:r>
      <w:r w:rsidRPr="00A10F02">
        <w:rPr>
          <w:sz w:val="22"/>
        </w:rPr>
        <w:t>A.4).</w:t>
      </w:r>
      <w:r w:rsidR="005074EA" w:rsidRPr="00A10F02">
        <w:rPr>
          <w:sz w:val="22"/>
        </w:rPr>
        <w:br w:type="page"/>
      </w:r>
    </w:p>
    <w:p w14:paraId="06C5B1BE" w14:textId="32D2BF4D" w:rsidR="005074EA" w:rsidRPr="00A10F02" w:rsidRDefault="005074EA" w:rsidP="007F6974">
      <w:pPr>
        <w:pStyle w:val="1"/>
        <w:spacing w:before="0" w:line="276" w:lineRule="auto"/>
        <w:ind w:firstLine="0"/>
        <w:jc w:val="center"/>
        <w:rPr>
          <w:sz w:val="24"/>
          <w:szCs w:val="24"/>
        </w:rPr>
      </w:pPr>
      <w:bookmarkStart w:id="83" w:name="_Toc184049943"/>
      <w:r w:rsidRPr="00A10F02">
        <w:rPr>
          <w:sz w:val="24"/>
          <w:szCs w:val="24"/>
        </w:rPr>
        <w:lastRenderedPageBreak/>
        <w:t>Приложение</w:t>
      </w:r>
      <w:r w:rsidR="00C042D1" w:rsidRPr="00A10F02">
        <w:rPr>
          <w:sz w:val="24"/>
          <w:szCs w:val="24"/>
        </w:rPr>
        <w:t> </w:t>
      </w:r>
      <w:r w:rsidRPr="00A10F02">
        <w:rPr>
          <w:sz w:val="24"/>
          <w:szCs w:val="24"/>
        </w:rPr>
        <w:t>В</w:t>
      </w:r>
      <w:r w:rsidRPr="00A10F02">
        <w:rPr>
          <w:sz w:val="24"/>
          <w:szCs w:val="24"/>
        </w:rPr>
        <w:br/>
      </w:r>
      <w:r w:rsidRPr="005D5454">
        <w:rPr>
          <w:sz w:val="24"/>
          <w:szCs w:val="24"/>
        </w:rPr>
        <w:t>(справочное)</w:t>
      </w:r>
      <w:r w:rsidR="007F6974" w:rsidRPr="00A10F02">
        <w:rPr>
          <w:b w:val="0"/>
          <w:sz w:val="24"/>
          <w:szCs w:val="24"/>
        </w:rPr>
        <w:br/>
      </w:r>
      <w:r w:rsidRPr="00A10F02">
        <w:rPr>
          <w:b w:val="0"/>
          <w:sz w:val="24"/>
          <w:szCs w:val="24"/>
        </w:rPr>
        <w:br/>
      </w:r>
      <w:r w:rsidR="000F3CDF" w:rsidRPr="00A10F02">
        <w:rPr>
          <w:sz w:val="24"/>
          <w:szCs w:val="24"/>
        </w:rPr>
        <w:t>Метод оценки поглощения импульсного шума СИЗ органа слуха</w:t>
      </w:r>
      <w:bookmarkEnd w:id="83"/>
    </w:p>
    <w:p w14:paraId="736C66C7" w14:textId="5D6070AA" w:rsidR="005074EA" w:rsidRPr="00A10F02" w:rsidRDefault="005074EA" w:rsidP="00EA6125">
      <w:pPr>
        <w:pStyle w:val="2"/>
        <w:spacing w:before="100" w:beforeAutospacing="1"/>
        <w:rPr>
          <w:sz w:val="22"/>
          <w:szCs w:val="22"/>
        </w:rPr>
      </w:pPr>
      <w:bookmarkStart w:id="84" w:name="_Toc184049944"/>
      <w:r w:rsidRPr="00A10F02">
        <w:rPr>
          <w:sz w:val="22"/>
          <w:szCs w:val="22"/>
        </w:rPr>
        <w:t>В.1 Общая информация</w:t>
      </w:r>
      <w:bookmarkEnd w:id="84"/>
    </w:p>
    <w:p w14:paraId="4B03B0DD" w14:textId="24134F12" w:rsidR="00295645" w:rsidRPr="00A10F02" w:rsidRDefault="00295645" w:rsidP="00EA6125">
      <w:pPr>
        <w:rPr>
          <w:sz w:val="22"/>
        </w:rPr>
      </w:pPr>
      <w:r w:rsidRPr="00A10F02">
        <w:rPr>
          <w:sz w:val="22"/>
        </w:rPr>
        <w:t xml:space="preserve">Это приложение применимо к пассивным </w:t>
      </w:r>
      <w:r w:rsidR="009A78FD" w:rsidRPr="00A10F02">
        <w:rPr>
          <w:sz w:val="22"/>
        </w:rPr>
        <w:t>СИЗ органа слуха</w:t>
      </w:r>
      <w:r w:rsidRPr="00A10F02">
        <w:rPr>
          <w:sz w:val="22"/>
        </w:rPr>
        <w:t>, восстанавливающим звук</w:t>
      </w:r>
      <w:r w:rsidR="00C07DD8" w:rsidRPr="00A10F02">
        <w:rPr>
          <w:sz w:val="22"/>
        </w:rPr>
        <w:t xml:space="preserve"> и</w:t>
      </w:r>
      <w:r w:rsidRPr="00A10F02">
        <w:rPr>
          <w:sz w:val="22"/>
        </w:rPr>
        <w:t xml:space="preserve"> </w:t>
      </w:r>
      <w:r w:rsidR="009A78FD" w:rsidRPr="00A10F02">
        <w:rPr>
          <w:sz w:val="22"/>
        </w:rPr>
        <w:t xml:space="preserve">СИЗ </w:t>
      </w:r>
      <w:r w:rsidR="00FC7F40" w:rsidRPr="00FC7F40">
        <w:rPr>
          <w:sz w:val="22"/>
        </w:rPr>
        <w:t>органа слуха с активным шумоподавлением, описанным в стандартах серии</w:t>
      </w:r>
      <w:r w:rsidR="00F42476" w:rsidRPr="00A10F02">
        <w:t xml:space="preserve"> </w:t>
      </w:r>
      <w:r w:rsidR="00F42476">
        <w:br/>
      </w:r>
      <w:r w:rsidR="00F42476" w:rsidRPr="004D7E2E">
        <w:rPr>
          <w:i/>
        </w:rPr>
        <w:t>ГОСТ EN 352</w:t>
      </w:r>
      <w:r w:rsidRPr="00A10F02">
        <w:rPr>
          <w:sz w:val="22"/>
        </w:rPr>
        <w:t xml:space="preserve">. Для выбора уровнезависимых </w:t>
      </w:r>
      <w:r w:rsidR="009A78FD" w:rsidRPr="00A10F02">
        <w:rPr>
          <w:sz w:val="22"/>
        </w:rPr>
        <w:t>СИЗ органа слуха</w:t>
      </w:r>
      <w:r w:rsidRPr="00A10F02">
        <w:rPr>
          <w:sz w:val="22"/>
        </w:rPr>
        <w:t xml:space="preserve"> </w:t>
      </w:r>
      <w:r w:rsidR="00FF5260" w:rsidRPr="00A10F02">
        <w:rPr>
          <w:sz w:val="22"/>
        </w:rPr>
        <w:t>применительно к</w:t>
      </w:r>
      <w:r w:rsidRPr="00A10F02">
        <w:rPr>
          <w:sz w:val="22"/>
        </w:rPr>
        <w:t xml:space="preserve"> пиково</w:t>
      </w:r>
      <w:r w:rsidR="00FF5260" w:rsidRPr="00A10F02">
        <w:rPr>
          <w:sz w:val="22"/>
        </w:rPr>
        <w:t>му</w:t>
      </w:r>
      <w:r w:rsidRPr="00A10F02">
        <w:rPr>
          <w:sz w:val="22"/>
        </w:rPr>
        <w:t xml:space="preserve"> уровн</w:t>
      </w:r>
      <w:r w:rsidR="00FF5260" w:rsidRPr="00A10F02">
        <w:rPr>
          <w:sz w:val="22"/>
        </w:rPr>
        <w:t>ю</w:t>
      </w:r>
      <w:r w:rsidRPr="00A10F02">
        <w:rPr>
          <w:sz w:val="22"/>
        </w:rPr>
        <w:t xml:space="preserve"> звукового давления должно использоваться значение </w:t>
      </w:r>
      <w:r w:rsidR="00E37A57" w:rsidRPr="00A10F02">
        <w:rPr>
          <w:sz w:val="22"/>
        </w:rPr>
        <w:t>поглощения шума</w:t>
      </w:r>
      <w:r w:rsidRPr="00A10F02">
        <w:rPr>
          <w:sz w:val="22"/>
        </w:rPr>
        <w:t>, достигнутое в пассивном режиме (HML данные).</w:t>
      </w:r>
    </w:p>
    <w:p w14:paraId="67A4E32D" w14:textId="77777777" w:rsidR="00295645" w:rsidRPr="00A10F02" w:rsidRDefault="00295645" w:rsidP="00EA6125">
      <w:pPr>
        <w:rPr>
          <w:sz w:val="22"/>
        </w:rPr>
      </w:pPr>
      <w:r w:rsidRPr="00A10F02">
        <w:rPr>
          <w:sz w:val="22"/>
        </w:rPr>
        <w:t>Практический метод оценки L</w:t>
      </w:r>
      <w:r w:rsidRPr="00A10F02">
        <w:rPr>
          <w:sz w:val="22"/>
          <w:vertAlign w:val="subscript"/>
        </w:rPr>
        <w:t>'p,Cpeak</w:t>
      </w:r>
      <w:r w:rsidRPr="00A10F02">
        <w:rPr>
          <w:sz w:val="22"/>
        </w:rPr>
        <w:t xml:space="preserve"> представлен ниже.</w:t>
      </w:r>
    </w:p>
    <w:p w14:paraId="3BAC2DD5" w14:textId="5ACA8735" w:rsidR="00295645" w:rsidRPr="00A10F02" w:rsidRDefault="00C61B83" w:rsidP="00EA6125">
      <w:pPr>
        <w:rPr>
          <w:sz w:val="22"/>
        </w:rPr>
      </w:pPr>
      <w:r w:rsidRPr="00A10F02">
        <w:rPr>
          <w:sz w:val="22"/>
        </w:rPr>
        <w:t>О</w:t>
      </w:r>
      <w:r w:rsidR="00295645" w:rsidRPr="00A10F02">
        <w:rPr>
          <w:sz w:val="22"/>
        </w:rPr>
        <w:t xml:space="preserve">ценка с использованием пикового </w:t>
      </w:r>
      <w:r w:rsidRPr="00A10F02">
        <w:rPr>
          <w:sz w:val="22"/>
        </w:rPr>
        <w:t>уровня</w:t>
      </w:r>
      <w:r w:rsidR="00787067" w:rsidRPr="00A10F02">
        <w:rPr>
          <w:sz w:val="22"/>
        </w:rPr>
        <w:t xml:space="preserve"> в национальном законодательстве</w:t>
      </w:r>
      <w:r w:rsidRPr="00A10F02">
        <w:rPr>
          <w:sz w:val="22"/>
        </w:rPr>
        <w:t xml:space="preserve"> может быть сделана в качестве примера</w:t>
      </w:r>
      <w:r w:rsidR="00295645" w:rsidRPr="00A10F02">
        <w:rPr>
          <w:sz w:val="22"/>
        </w:rPr>
        <w:t>.</w:t>
      </w:r>
    </w:p>
    <w:p w14:paraId="57672137" w14:textId="7C28C9E7" w:rsidR="00295645" w:rsidRPr="00A10F02" w:rsidRDefault="00295645" w:rsidP="00EA6125">
      <w:pPr>
        <w:rPr>
          <w:sz w:val="22"/>
        </w:rPr>
      </w:pPr>
      <w:r w:rsidRPr="00A10F02">
        <w:rPr>
          <w:sz w:val="22"/>
        </w:rPr>
        <w:t xml:space="preserve">Уровнезависимые импульсные/ударные шумы классифицированы по типам 1, 2 или 3 </w:t>
      </w:r>
      <w:r w:rsidR="00ED3874" w:rsidRPr="00A10F02">
        <w:rPr>
          <w:sz w:val="22"/>
        </w:rPr>
        <w:t xml:space="preserve">согласно </w:t>
      </w:r>
      <w:r w:rsidRPr="00A10F02">
        <w:rPr>
          <w:sz w:val="22"/>
        </w:rPr>
        <w:t>частотно</w:t>
      </w:r>
      <w:r w:rsidR="00ED3874" w:rsidRPr="00A10F02">
        <w:rPr>
          <w:sz w:val="22"/>
        </w:rPr>
        <w:t>му</w:t>
      </w:r>
      <w:r w:rsidRPr="00A10F02">
        <w:rPr>
          <w:sz w:val="22"/>
        </w:rPr>
        <w:t xml:space="preserve"> </w:t>
      </w:r>
      <w:r w:rsidR="00ED3874" w:rsidRPr="00A10F02">
        <w:rPr>
          <w:sz w:val="22"/>
        </w:rPr>
        <w:t>составу</w:t>
      </w:r>
      <w:r w:rsidRPr="00A10F02">
        <w:rPr>
          <w:sz w:val="22"/>
        </w:rPr>
        <w:t xml:space="preserve"> шума (см</w:t>
      </w:r>
      <w:r w:rsidR="00A76B08" w:rsidRPr="00A10F02">
        <w:rPr>
          <w:sz w:val="22"/>
        </w:rPr>
        <w:t>.</w:t>
      </w:r>
      <w:r w:rsidRPr="00A10F02">
        <w:rPr>
          <w:sz w:val="22"/>
        </w:rPr>
        <w:t xml:space="preserve"> </w:t>
      </w:r>
      <w:r w:rsidR="00C77DA4" w:rsidRPr="00A10F02">
        <w:rPr>
          <w:sz w:val="22"/>
        </w:rPr>
        <w:t xml:space="preserve">таблицу </w:t>
      </w:r>
      <w:r w:rsidRPr="00A10F02">
        <w:rPr>
          <w:sz w:val="22"/>
        </w:rPr>
        <w:t>B.1).</w:t>
      </w:r>
    </w:p>
    <w:p w14:paraId="57CEFF8D" w14:textId="4163A2C1" w:rsidR="005074EA" w:rsidRPr="00A10F02" w:rsidRDefault="00647357" w:rsidP="00EA6125">
      <w:pPr>
        <w:rPr>
          <w:sz w:val="22"/>
        </w:rPr>
      </w:pPr>
      <w:r>
        <w:rPr>
          <w:sz w:val="22"/>
        </w:rPr>
        <w:t>Э</w:t>
      </w:r>
      <w:r w:rsidRPr="00647357">
        <w:rPr>
          <w:sz w:val="22"/>
        </w:rPr>
        <w:t>ффективный пиковый уровень звукового давления</w:t>
      </w:r>
      <w:r w:rsidR="00295645" w:rsidRPr="00A10F02">
        <w:rPr>
          <w:sz w:val="22"/>
        </w:rPr>
        <w:t xml:space="preserve"> (L'</w:t>
      </w:r>
      <w:r w:rsidR="00295645" w:rsidRPr="00A10F02">
        <w:rPr>
          <w:sz w:val="22"/>
          <w:vertAlign w:val="subscript"/>
        </w:rPr>
        <w:t>p,Cpeak</w:t>
      </w:r>
      <w:r w:rsidR="00295645" w:rsidRPr="00A10F02">
        <w:rPr>
          <w:sz w:val="22"/>
        </w:rPr>
        <w:t>) определя</w:t>
      </w:r>
      <w:r w:rsidR="001D012D" w:rsidRPr="00A10F02">
        <w:rPr>
          <w:sz w:val="22"/>
        </w:rPr>
        <w:t>ют</w:t>
      </w:r>
      <w:r w:rsidR="00295645" w:rsidRPr="00A10F02">
        <w:rPr>
          <w:sz w:val="22"/>
        </w:rPr>
        <w:t xml:space="preserve"> с использованием </w:t>
      </w:r>
      <w:r w:rsidR="001254E0" w:rsidRPr="00A10F02">
        <w:rPr>
          <w:sz w:val="22"/>
        </w:rPr>
        <w:t>модифицированного</w:t>
      </w:r>
      <w:r w:rsidR="00295645" w:rsidRPr="00A10F02">
        <w:rPr>
          <w:sz w:val="22"/>
        </w:rPr>
        <w:t xml:space="preserve"> значения </w:t>
      </w:r>
      <w:r w:rsidR="002A4F4B" w:rsidRPr="00A10F02">
        <w:rPr>
          <w:sz w:val="22"/>
        </w:rPr>
        <w:t>поглощения шума</w:t>
      </w:r>
      <w:r w:rsidR="00295645" w:rsidRPr="00A10F02">
        <w:rPr>
          <w:sz w:val="22"/>
        </w:rPr>
        <w:t xml:space="preserve"> (d</w:t>
      </w:r>
      <w:r w:rsidR="00295645" w:rsidRPr="00A10F02">
        <w:rPr>
          <w:sz w:val="22"/>
          <w:vertAlign w:val="subscript"/>
        </w:rPr>
        <w:t>m</w:t>
      </w:r>
      <w:r w:rsidR="00295645" w:rsidRPr="00A10F02">
        <w:rPr>
          <w:sz w:val="22"/>
        </w:rPr>
        <w:t xml:space="preserve">) </w:t>
      </w:r>
      <w:r w:rsidR="009A78FD" w:rsidRPr="00A10F02">
        <w:rPr>
          <w:sz w:val="22"/>
        </w:rPr>
        <w:t>СИЗ органа слуха</w:t>
      </w:r>
      <w:r w:rsidR="00295645" w:rsidRPr="00A10F02">
        <w:rPr>
          <w:sz w:val="22"/>
        </w:rPr>
        <w:t xml:space="preserve"> (см</w:t>
      </w:r>
      <w:r w:rsidR="00A76B08" w:rsidRPr="00A10F02">
        <w:rPr>
          <w:sz w:val="22"/>
        </w:rPr>
        <w:t>.</w:t>
      </w:r>
      <w:r w:rsidR="00295645" w:rsidRPr="00A10F02">
        <w:rPr>
          <w:sz w:val="22"/>
        </w:rPr>
        <w:t xml:space="preserve"> </w:t>
      </w:r>
      <w:r w:rsidR="00C77DA4" w:rsidRPr="00A10F02">
        <w:rPr>
          <w:sz w:val="22"/>
        </w:rPr>
        <w:t xml:space="preserve">таблицу </w:t>
      </w:r>
      <w:r w:rsidR="00295645" w:rsidRPr="00A10F02">
        <w:rPr>
          <w:sz w:val="22"/>
        </w:rPr>
        <w:t xml:space="preserve">B.2). Эквивалентный </w:t>
      </w:r>
      <w:r w:rsidR="00D86251" w:rsidRPr="00D86251">
        <w:rPr>
          <w:sz w:val="22"/>
        </w:rPr>
        <w:t>эффективный A-корректированный уровень звукового давления</w:t>
      </w:r>
      <w:r w:rsidR="00295645" w:rsidRPr="00A10F02">
        <w:rPr>
          <w:sz w:val="22"/>
        </w:rPr>
        <w:t xml:space="preserve"> (L'</w:t>
      </w:r>
      <w:r w:rsidR="00295645" w:rsidRPr="00A10F02">
        <w:rPr>
          <w:sz w:val="22"/>
          <w:vertAlign w:val="subscript"/>
        </w:rPr>
        <w:t>p,A,eq</w:t>
      </w:r>
      <w:r w:rsidR="00295645" w:rsidRPr="00A10F02">
        <w:rPr>
          <w:sz w:val="22"/>
        </w:rPr>
        <w:t>) определя</w:t>
      </w:r>
      <w:r w:rsidR="001D012D" w:rsidRPr="00A10F02">
        <w:rPr>
          <w:sz w:val="22"/>
        </w:rPr>
        <w:t>ют</w:t>
      </w:r>
      <w:r w:rsidR="00295645" w:rsidRPr="00A10F02">
        <w:rPr>
          <w:sz w:val="22"/>
        </w:rPr>
        <w:t xml:space="preserve"> в соответствии с </w:t>
      </w:r>
      <w:r w:rsidR="00E66169" w:rsidRPr="00A10F02">
        <w:rPr>
          <w:sz w:val="22"/>
        </w:rPr>
        <w:t xml:space="preserve">приложениями </w:t>
      </w:r>
      <w:r w:rsidR="00295645" w:rsidRPr="00A10F02">
        <w:rPr>
          <w:sz w:val="22"/>
        </w:rPr>
        <w:t xml:space="preserve">A, C или D настоящего </w:t>
      </w:r>
      <w:r w:rsidR="00467CF5" w:rsidRPr="00A10F02">
        <w:rPr>
          <w:sz w:val="22"/>
        </w:rPr>
        <w:t>стандарта</w:t>
      </w:r>
      <w:r w:rsidR="00295645" w:rsidRPr="00A10F02">
        <w:rPr>
          <w:sz w:val="22"/>
        </w:rPr>
        <w:t>.</w:t>
      </w:r>
    </w:p>
    <w:p w14:paraId="0652FEE9" w14:textId="70E323B0" w:rsidR="005074EA" w:rsidRPr="00A10F02" w:rsidRDefault="005074EA" w:rsidP="00EA6125">
      <w:pPr>
        <w:pStyle w:val="2"/>
        <w:rPr>
          <w:sz w:val="22"/>
          <w:szCs w:val="22"/>
        </w:rPr>
      </w:pPr>
      <w:bookmarkStart w:id="85" w:name="_Toc184049945"/>
      <w:r w:rsidRPr="00A10F02">
        <w:rPr>
          <w:sz w:val="22"/>
          <w:szCs w:val="22"/>
        </w:rPr>
        <w:t>В.2 Метод</w:t>
      </w:r>
      <w:bookmarkEnd w:id="85"/>
    </w:p>
    <w:p w14:paraId="69ACA865" w14:textId="3E7E42C7" w:rsidR="00295645" w:rsidRPr="00A10F02" w:rsidRDefault="00295645" w:rsidP="00EA6125">
      <w:pPr>
        <w:rPr>
          <w:sz w:val="22"/>
        </w:rPr>
      </w:pPr>
      <w:r w:rsidRPr="00A10F02">
        <w:rPr>
          <w:sz w:val="22"/>
        </w:rPr>
        <w:t>Следующий метод оценки достаточности защиты основан на научно</w:t>
      </w:r>
      <w:r w:rsidR="00C8635D" w:rsidRPr="00A10F02">
        <w:rPr>
          <w:sz w:val="22"/>
        </w:rPr>
        <w:t>й</w:t>
      </w:r>
      <w:r w:rsidRPr="00A10F02">
        <w:rPr>
          <w:sz w:val="22"/>
        </w:rPr>
        <w:t xml:space="preserve"> лабораторно</w:t>
      </w:r>
      <w:r w:rsidR="00D27013" w:rsidRPr="00A10F02">
        <w:rPr>
          <w:sz w:val="22"/>
        </w:rPr>
        <w:t>й</w:t>
      </w:r>
      <w:r w:rsidRPr="00A10F02">
        <w:rPr>
          <w:sz w:val="22"/>
        </w:rPr>
        <w:t xml:space="preserve"> </w:t>
      </w:r>
      <w:r w:rsidR="00D27013" w:rsidRPr="00A10F02">
        <w:rPr>
          <w:sz w:val="22"/>
        </w:rPr>
        <w:t>оценке</w:t>
      </w:r>
      <w:r w:rsidRPr="00A10F02">
        <w:rPr>
          <w:sz w:val="22"/>
        </w:rPr>
        <w:t>.</w:t>
      </w:r>
    </w:p>
    <w:p w14:paraId="1FC51C23" w14:textId="20DEFF27" w:rsidR="00295645" w:rsidRPr="00A10F02" w:rsidRDefault="00295645" w:rsidP="00EA6125">
      <w:pPr>
        <w:jc w:val="left"/>
        <w:rPr>
          <w:sz w:val="22"/>
        </w:rPr>
      </w:pPr>
      <w:r w:rsidRPr="00A10F02">
        <w:rPr>
          <w:sz w:val="22"/>
        </w:rPr>
        <w:t>Шаг</w:t>
      </w:r>
      <w:r w:rsidR="00755411" w:rsidRPr="00A10F02">
        <w:rPr>
          <w:sz w:val="22"/>
        </w:rPr>
        <w:t> </w:t>
      </w:r>
      <w:r w:rsidRPr="00A10F02">
        <w:rPr>
          <w:sz w:val="22"/>
        </w:rPr>
        <w:t>1: Замеря</w:t>
      </w:r>
      <w:r w:rsidR="00DD582B" w:rsidRPr="00A10F02">
        <w:rPr>
          <w:sz w:val="22"/>
        </w:rPr>
        <w:t>ют</w:t>
      </w:r>
      <w:r w:rsidRPr="00A10F02">
        <w:rPr>
          <w:sz w:val="22"/>
        </w:rPr>
        <w:t xml:space="preserve"> L</w:t>
      </w:r>
      <w:r w:rsidRPr="00A10F02">
        <w:rPr>
          <w:sz w:val="22"/>
          <w:vertAlign w:val="subscript"/>
        </w:rPr>
        <w:t>p,Cpeak</w:t>
      </w:r>
      <w:r w:rsidRPr="00A10F02">
        <w:rPr>
          <w:sz w:val="22"/>
        </w:rPr>
        <w:t xml:space="preserve"> шума.</w:t>
      </w:r>
    </w:p>
    <w:p w14:paraId="54DD1258" w14:textId="24C4C19B" w:rsidR="005074EA" w:rsidRPr="00A10F02" w:rsidRDefault="00251171" w:rsidP="00EA6125">
      <w:pPr>
        <w:jc w:val="left"/>
        <w:rPr>
          <w:sz w:val="22"/>
        </w:rPr>
      </w:pPr>
      <w:r w:rsidRPr="00A10F02">
        <w:rPr>
          <w:sz w:val="22"/>
        </w:rPr>
        <w:t>Шаг</w:t>
      </w:r>
      <w:r w:rsidR="00755411" w:rsidRPr="00A10F02">
        <w:rPr>
          <w:sz w:val="22"/>
        </w:rPr>
        <w:t> </w:t>
      </w:r>
      <w:r w:rsidR="00295645" w:rsidRPr="00A10F02">
        <w:rPr>
          <w:sz w:val="22"/>
        </w:rPr>
        <w:t xml:space="preserve">2: </w:t>
      </w:r>
      <w:r w:rsidR="00DD582B" w:rsidRPr="00A10F02">
        <w:rPr>
          <w:sz w:val="22"/>
        </w:rPr>
        <w:t>Изучают</w:t>
      </w:r>
      <w:r w:rsidR="00295645" w:rsidRPr="00A10F02">
        <w:rPr>
          <w:sz w:val="22"/>
        </w:rPr>
        <w:t xml:space="preserve"> </w:t>
      </w:r>
      <w:r w:rsidR="007F6974" w:rsidRPr="00A10F02">
        <w:rPr>
          <w:sz w:val="22"/>
        </w:rPr>
        <w:t xml:space="preserve">таблицу </w:t>
      </w:r>
      <w:r w:rsidR="00295645" w:rsidRPr="00A10F02">
        <w:rPr>
          <w:sz w:val="22"/>
        </w:rPr>
        <w:t>B.1 чтобы определить тип шума (1, 2 или 3).</w:t>
      </w:r>
    </w:p>
    <w:p w14:paraId="0B8F4222" w14:textId="05672241" w:rsidR="00295645" w:rsidRPr="00A10F02" w:rsidRDefault="00295645" w:rsidP="00EA6125">
      <w:pPr>
        <w:ind w:firstLine="0"/>
        <w:rPr>
          <w:bCs/>
          <w:sz w:val="22"/>
        </w:rPr>
      </w:pPr>
      <w:r w:rsidRPr="00A10F02">
        <w:rPr>
          <w:bCs/>
          <w:spacing w:val="40"/>
          <w:sz w:val="22"/>
        </w:rPr>
        <w:t>Таблица</w:t>
      </w:r>
      <w:r w:rsidRPr="00A10F02">
        <w:rPr>
          <w:bCs/>
          <w:sz w:val="22"/>
        </w:rPr>
        <w:t xml:space="preserve"> B.1 – Типы импульсного/ударного шума</w:t>
      </w:r>
    </w:p>
    <w:tbl>
      <w:tblPr>
        <w:tblStyle w:val="a3"/>
        <w:tblW w:w="9639" w:type="dxa"/>
        <w:tblInd w:w="108" w:type="dxa"/>
        <w:tblLook w:val="04A0" w:firstRow="1" w:lastRow="0" w:firstColumn="1" w:lastColumn="0" w:noHBand="0" w:noVBand="1"/>
      </w:tblPr>
      <w:tblGrid>
        <w:gridCol w:w="2127"/>
        <w:gridCol w:w="3685"/>
        <w:gridCol w:w="3827"/>
      </w:tblGrid>
      <w:tr w:rsidR="009E5891" w:rsidRPr="00EA6125" w14:paraId="5423C9E2" w14:textId="77777777" w:rsidTr="00EA6125">
        <w:tc>
          <w:tcPr>
            <w:tcW w:w="2127" w:type="dxa"/>
            <w:tcBorders>
              <w:bottom w:val="double" w:sz="4" w:space="0" w:color="auto"/>
            </w:tcBorders>
            <w:vAlign w:val="center"/>
          </w:tcPr>
          <w:p w14:paraId="775E458A" w14:textId="2D782BA6" w:rsidR="009E5891" w:rsidRPr="00EA6125" w:rsidRDefault="009E5891" w:rsidP="009E5891">
            <w:pPr>
              <w:spacing w:line="240" w:lineRule="auto"/>
              <w:ind w:firstLine="0"/>
              <w:jc w:val="center"/>
              <w:rPr>
                <w:bCs/>
                <w:sz w:val="22"/>
              </w:rPr>
            </w:pPr>
            <w:r w:rsidRPr="00EA6125">
              <w:rPr>
                <w:bCs/>
                <w:sz w:val="22"/>
              </w:rPr>
              <w:t>Тип шума</w:t>
            </w:r>
          </w:p>
        </w:tc>
        <w:tc>
          <w:tcPr>
            <w:tcW w:w="3685" w:type="dxa"/>
            <w:tcBorders>
              <w:bottom w:val="double" w:sz="4" w:space="0" w:color="auto"/>
            </w:tcBorders>
            <w:vAlign w:val="center"/>
          </w:tcPr>
          <w:p w14:paraId="769EBAC3" w14:textId="762F52D9" w:rsidR="009E5891" w:rsidRPr="00EA6125" w:rsidRDefault="009E5891" w:rsidP="009E5891">
            <w:pPr>
              <w:spacing w:line="240" w:lineRule="auto"/>
              <w:ind w:firstLine="0"/>
              <w:jc w:val="center"/>
              <w:rPr>
                <w:bCs/>
                <w:sz w:val="22"/>
              </w:rPr>
            </w:pPr>
            <w:r w:rsidRPr="00EA6125">
              <w:rPr>
                <w:bCs/>
                <w:sz w:val="22"/>
              </w:rPr>
              <w:t>Частотный диапазон</w:t>
            </w:r>
          </w:p>
        </w:tc>
        <w:tc>
          <w:tcPr>
            <w:tcW w:w="3827" w:type="dxa"/>
            <w:tcBorders>
              <w:bottom w:val="double" w:sz="4" w:space="0" w:color="auto"/>
            </w:tcBorders>
            <w:vAlign w:val="center"/>
          </w:tcPr>
          <w:p w14:paraId="426FBFF4" w14:textId="108A3CFB" w:rsidR="009E5891" w:rsidRPr="00EA6125" w:rsidRDefault="009E5891" w:rsidP="009E5891">
            <w:pPr>
              <w:spacing w:line="240" w:lineRule="auto"/>
              <w:ind w:left="-3" w:firstLine="0"/>
              <w:jc w:val="center"/>
              <w:rPr>
                <w:bCs/>
                <w:sz w:val="22"/>
              </w:rPr>
            </w:pPr>
            <w:r w:rsidRPr="00EA6125">
              <w:rPr>
                <w:bCs/>
                <w:sz w:val="22"/>
              </w:rPr>
              <w:t>Источники шума</w:t>
            </w:r>
          </w:p>
        </w:tc>
      </w:tr>
      <w:tr w:rsidR="00251171" w:rsidRPr="00A10F02" w14:paraId="6FF60B46" w14:textId="77777777" w:rsidTr="00EA6125">
        <w:tc>
          <w:tcPr>
            <w:tcW w:w="2127" w:type="dxa"/>
            <w:vMerge w:val="restart"/>
            <w:tcBorders>
              <w:top w:val="double" w:sz="4" w:space="0" w:color="auto"/>
            </w:tcBorders>
            <w:vAlign w:val="center"/>
          </w:tcPr>
          <w:p w14:paraId="7C04BF8F" w14:textId="22521D43" w:rsidR="00251171" w:rsidRPr="00A10F02" w:rsidRDefault="00251171" w:rsidP="00251171">
            <w:pPr>
              <w:spacing w:line="240" w:lineRule="auto"/>
              <w:ind w:firstLine="0"/>
              <w:jc w:val="left"/>
              <w:rPr>
                <w:sz w:val="22"/>
              </w:rPr>
            </w:pPr>
            <w:r w:rsidRPr="00A10F02">
              <w:rPr>
                <w:sz w:val="22"/>
              </w:rPr>
              <w:t>Тип 1</w:t>
            </w:r>
          </w:p>
        </w:tc>
        <w:tc>
          <w:tcPr>
            <w:tcW w:w="3685" w:type="dxa"/>
            <w:vMerge w:val="restart"/>
            <w:tcBorders>
              <w:top w:val="double" w:sz="4" w:space="0" w:color="auto"/>
            </w:tcBorders>
            <w:vAlign w:val="center"/>
          </w:tcPr>
          <w:p w14:paraId="5D35D6B2" w14:textId="43395008" w:rsidR="00251171" w:rsidRPr="00A10F02" w:rsidRDefault="00251171" w:rsidP="00251171">
            <w:pPr>
              <w:spacing w:line="240" w:lineRule="auto"/>
              <w:ind w:firstLine="0"/>
              <w:jc w:val="left"/>
              <w:rPr>
                <w:sz w:val="22"/>
              </w:rPr>
            </w:pPr>
            <w:r w:rsidRPr="00A10F02">
              <w:rPr>
                <w:sz w:val="22"/>
              </w:rPr>
              <w:t>Где большинство акустической энергии распределяется в низкочастотных диапазонах</w:t>
            </w:r>
          </w:p>
        </w:tc>
        <w:tc>
          <w:tcPr>
            <w:tcW w:w="3827" w:type="dxa"/>
            <w:tcBorders>
              <w:top w:val="double" w:sz="4" w:space="0" w:color="auto"/>
            </w:tcBorders>
            <w:vAlign w:val="center"/>
          </w:tcPr>
          <w:p w14:paraId="757A4D57" w14:textId="2D316085" w:rsidR="00251171" w:rsidRPr="00A10F02" w:rsidRDefault="003A3837" w:rsidP="00251171">
            <w:pPr>
              <w:spacing w:line="240" w:lineRule="auto"/>
              <w:ind w:left="-3" w:firstLine="0"/>
              <w:jc w:val="left"/>
              <w:rPr>
                <w:sz w:val="22"/>
              </w:rPr>
            </w:pPr>
            <w:r w:rsidRPr="00A10F02">
              <w:rPr>
                <w:sz w:val="22"/>
              </w:rPr>
              <w:t>Штамповальный пресс</w:t>
            </w:r>
          </w:p>
        </w:tc>
      </w:tr>
      <w:tr w:rsidR="00251171" w:rsidRPr="00A10F02" w14:paraId="07F35D49" w14:textId="77777777" w:rsidTr="007F6974">
        <w:tc>
          <w:tcPr>
            <w:tcW w:w="2127" w:type="dxa"/>
            <w:vMerge/>
            <w:vAlign w:val="center"/>
          </w:tcPr>
          <w:p w14:paraId="4D1B6242" w14:textId="77777777" w:rsidR="00251171" w:rsidRPr="00A10F02" w:rsidRDefault="00251171" w:rsidP="00251171">
            <w:pPr>
              <w:spacing w:line="240" w:lineRule="auto"/>
              <w:ind w:firstLine="0"/>
              <w:jc w:val="left"/>
              <w:rPr>
                <w:sz w:val="22"/>
              </w:rPr>
            </w:pPr>
          </w:p>
        </w:tc>
        <w:tc>
          <w:tcPr>
            <w:tcW w:w="3685" w:type="dxa"/>
            <w:vMerge/>
            <w:vAlign w:val="center"/>
          </w:tcPr>
          <w:p w14:paraId="2E95521F" w14:textId="77777777" w:rsidR="00251171" w:rsidRPr="00A10F02" w:rsidRDefault="00251171" w:rsidP="00251171">
            <w:pPr>
              <w:spacing w:line="240" w:lineRule="auto"/>
              <w:ind w:firstLine="0"/>
              <w:jc w:val="left"/>
              <w:rPr>
                <w:sz w:val="22"/>
              </w:rPr>
            </w:pPr>
          </w:p>
        </w:tc>
        <w:tc>
          <w:tcPr>
            <w:tcW w:w="3827" w:type="dxa"/>
            <w:vAlign w:val="center"/>
          </w:tcPr>
          <w:p w14:paraId="317C486D" w14:textId="40597ED1" w:rsidR="00251171" w:rsidRPr="00A10F02" w:rsidRDefault="003A3837" w:rsidP="00251171">
            <w:pPr>
              <w:spacing w:line="240" w:lineRule="auto"/>
              <w:ind w:left="-3" w:firstLine="0"/>
              <w:jc w:val="left"/>
              <w:rPr>
                <w:sz w:val="22"/>
              </w:rPr>
            </w:pPr>
            <w:r w:rsidRPr="00A10F02">
              <w:rPr>
                <w:sz w:val="22"/>
              </w:rPr>
              <w:t>Встряхивающая формовочная машина</w:t>
            </w:r>
          </w:p>
        </w:tc>
      </w:tr>
      <w:tr w:rsidR="00251171" w:rsidRPr="00A10F02" w14:paraId="312E5FEB" w14:textId="77777777" w:rsidTr="007F6974">
        <w:tc>
          <w:tcPr>
            <w:tcW w:w="2127" w:type="dxa"/>
            <w:vMerge/>
            <w:vAlign w:val="center"/>
          </w:tcPr>
          <w:p w14:paraId="1E4E6B46" w14:textId="77777777" w:rsidR="00251171" w:rsidRPr="00A10F02" w:rsidRDefault="00251171" w:rsidP="00251171">
            <w:pPr>
              <w:spacing w:line="240" w:lineRule="auto"/>
              <w:ind w:firstLine="0"/>
              <w:jc w:val="left"/>
              <w:rPr>
                <w:sz w:val="22"/>
              </w:rPr>
            </w:pPr>
          </w:p>
        </w:tc>
        <w:tc>
          <w:tcPr>
            <w:tcW w:w="3685" w:type="dxa"/>
            <w:vMerge/>
            <w:vAlign w:val="center"/>
          </w:tcPr>
          <w:p w14:paraId="41762749" w14:textId="77777777" w:rsidR="00251171" w:rsidRPr="00A10F02" w:rsidRDefault="00251171" w:rsidP="00251171">
            <w:pPr>
              <w:spacing w:line="240" w:lineRule="auto"/>
              <w:ind w:firstLine="0"/>
              <w:jc w:val="left"/>
              <w:rPr>
                <w:sz w:val="22"/>
              </w:rPr>
            </w:pPr>
          </w:p>
        </w:tc>
        <w:tc>
          <w:tcPr>
            <w:tcW w:w="3827" w:type="dxa"/>
            <w:vAlign w:val="center"/>
          </w:tcPr>
          <w:p w14:paraId="6CCDE09A" w14:textId="258C6EA0" w:rsidR="00251171" w:rsidRPr="00A10F02" w:rsidRDefault="00251171" w:rsidP="00251171">
            <w:pPr>
              <w:spacing w:line="240" w:lineRule="auto"/>
              <w:ind w:left="-3" w:firstLine="0"/>
              <w:jc w:val="left"/>
              <w:rPr>
                <w:sz w:val="22"/>
              </w:rPr>
            </w:pPr>
            <w:r w:rsidRPr="00A10F02">
              <w:rPr>
                <w:sz w:val="22"/>
              </w:rPr>
              <w:t>Взрывчатое вещество (1 кг)</w:t>
            </w:r>
          </w:p>
        </w:tc>
      </w:tr>
      <w:tr w:rsidR="00251171" w:rsidRPr="00A10F02" w14:paraId="2565964C" w14:textId="77777777" w:rsidTr="007F6974">
        <w:tc>
          <w:tcPr>
            <w:tcW w:w="2127" w:type="dxa"/>
            <w:vMerge/>
            <w:vAlign w:val="center"/>
          </w:tcPr>
          <w:p w14:paraId="5B228A78" w14:textId="77777777" w:rsidR="00251171" w:rsidRPr="00A10F02" w:rsidRDefault="00251171" w:rsidP="00251171">
            <w:pPr>
              <w:spacing w:line="240" w:lineRule="auto"/>
              <w:ind w:firstLine="0"/>
              <w:jc w:val="left"/>
              <w:rPr>
                <w:sz w:val="22"/>
              </w:rPr>
            </w:pPr>
          </w:p>
        </w:tc>
        <w:tc>
          <w:tcPr>
            <w:tcW w:w="3685" w:type="dxa"/>
            <w:vMerge/>
            <w:vAlign w:val="center"/>
          </w:tcPr>
          <w:p w14:paraId="5726FE1A" w14:textId="77777777" w:rsidR="00251171" w:rsidRPr="00A10F02" w:rsidRDefault="00251171" w:rsidP="00251171">
            <w:pPr>
              <w:spacing w:line="240" w:lineRule="auto"/>
              <w:ind w:firstLine="0"/>
              <w:jc w:val="left"/>
              <w:rPr>
                <w:sz w:val="22"/>
              </w:rPr>
            </w:pPr>
          </w:p>
        </w:tc>
        <w:tc>
          <w:tcPr>
            <w:tcW w:w="3827" w:type="dxa"/>
            <w:vAlign w:val="center"/>
          </w:tcPr>
          <w:p w14:paraId="0DEF037D" w14:textId="177CB0B7" w:rsidR="00251171" w:rsidRPr="00A10F02" w:rsidRDefault="00251171" w:rsidP="00251171">
            <w:pPr>
              <w:spacing w:line="240" w:lineRule="auto"/>
              <w:ind w:left="-3" w:firstLine="0"/>
              <w:jc w:val="left"/>
              <w:rPr>
                <w:sz w:val="22"/>
              </w:rPr>
            </w:pPr>
            <w:r w:rsidRPr="00A10F02">
              <w:rPr>
                <w:sz w:val="22"/>
              </w:rPr>
              <w:t>Взрывчатое вещество (8 кг)</w:t>
            </w:r>
          </w:p>
        </w:tc>
      </w:tr>
      <w:tr w:rsidR="00251171" w:rsidRPr="00A10F02" w14:paraId="228D2FD6" w14:textId="77777777" w:rsidTr="007F6974">
        <w:tc>
          <w:tcPr>
            <w:tcW w:w="2127" w:type="dxa"/>
            <w:vMerge w:val="restart"/>
            <w:vAlign w:val="center"/>
          </w:tcPr>
          <w:p w14:paraId="4543AAD0" w14:textId="259425FD" w:rsidR="00251171" w:rsidRPr="00A10F02" w:rsidRDefault="00251171" w:rsidP="00251171">
            <w:pPr>
              <w:spacing w:line="240" w:lineRule="auto"/>
              <w:ind w:firstLine="0"/>
              <w:jc w:val="left"/>
              <w:rPr>
                <w:sz w:val="22"/>
              </w:rPr>
            </w:pPr>
            <w:r w:rsidRPr="00A10F02">
              <w:rPr>
                <w:sz w:val="22"/>
              </w:rPr>
              <w:t>Тип 2</w:t>
            </w:r>
          </w:p>
        </w:tc>
        <w:tc>
          <w:tcPr>
            <w:tcW w:w="3685" w:type="dxa"/>
            <w:vMerge w:val="restart"/>
            <w:vAlign w:val="center"/>
          </w:tcPr>
          <w:p w14:paraId="4FFCD929" w14:textId="3F8215A7" w:rsidR="00251171" w:rsidRPr="00A10F02" w:rsidRDefault="00251171" w:rsidP="00251171">
            <w:pPr>
              <w:spacing w:line="240" w:lineRule="auto"/>
              <w:ind w:firstLine="0"/>
              <w:jc w:val="left"/>
              <w:rPr>
                <w:sz w:val="22"/>
              </w:rPr>
            </w:pPr>
            <w:r w:rsidRPr="00A10F02">
              <w:rPr>
                <w:sz w:val="22"/>
              </w:rPr>
              <w:t>Где большинство акустической энергии распределяется между средними и высокими частотами</w:t>
            </w:r>
          </w:p>
        </w:tc>
        <w:tc>
          <w:tcPr>
            <w:tcW w:w="3827" w:type="dxa"/>
            <w:vAlign w:val="center"/>
          </w:tcPr>
          <w:p w14:paraId="3223CD71" w14:textId="7C859117" w:rsidR="00251171" w:rsidRPr="00A10F02" w:rsidRDefault="00251171" w:rsidP="00251171">
            <w:pPr>
              <w:spacing w:line="240" w:lineRule="auto"/>
              <w:ind w:left="-3" w:firstLine="0"/>
              <w:jc w:val="left"/>
              <w:rPr>
                <w:sz w:val="22"/>
              </w:rPr>
            </w:pPr>
            <w:r w:rsidRPr="00A10F02">
              <w:rPr>
                <w:sz w:val="22"/>
              </w:rPr>
              <w:t>Пневматический молоток</w:t>
            </w:r>
          </w:p>
        </w:tc>
      </w:tr>
      <w:tr w:rsidR="00251171" w:rsidRPr="00A10F02" w14:paraId="7C3F15E8" w14:textId="77777777" w:rsidTr="007F6974">
        <w:tc>
          <w:tcPr>
            <w:tcW w:w="2127" w:type="dxa"/>
            <w:vMerge/>
            <w:vAlign w:val="center"/>
          </w:tcPr>
          <w:p w14:paraId="1D70D8AC" w14:textId="77777777" w:rsidR="00251171" w:rsidRPr="00A10F02" w:rsidRDefault="00251171" w:rsidP="00251171">
            <w:pPr>
              <w:spacing w:line="240" w:lineRule="auto"/>
              <w:ind w:firstLine="0"/>
              <w:jc w:val="left"/>
              <w:rPr>
                <w:sz w:val="22"/>
              </w:rPr>
            </w:pPr>
          </w:p>
        </w:tc>
        <w:tc>
          <w:tcPr>
            <w:tcW w:w="3685" w:type="dxa"/>
            <w:vMerge/>
            <w:vAlign w:val="center"/>
          </w:tcPr>
          <w:p w14:paraId="0D34ED3E" w14:textId="77777777" w:rsidR="00251171" w:rsidRPr="00A10F02" w:rsidRDefault="00251171" w:rsidP="00251171">
            <w:pPr>
              <w:spacing w:line="240" w:lineRule="auto"/>
              <w:ind w:firstLine="0"/>
              <w:jc w:val="left"/>
              <w:rPr>
                <w:sz w:val="22"/>
              </w:rPr>
            </w:pPr>
          </w:p>
        </w:tc>
        <w:tc>
          <w:tcPr>
            <w:tcW w:w="3827" w:type="dxa"/>
            <w:vAlign w:val="center"/>
          </w:tcPr>
          <w:p w14:paraId="427E2430" w14:textId="0335E01D" w:rsidR="00251171" w:rsidRPr="00A10F02" w:rsidRDefault="00DD582B" w:rsidP="00251171">
            <w:pPr>
              <w:spacing w:line="240" w:lineRule="auto"/>
              <w:ind w:left="-3" w:firstLine="0"/>
              <w:jc w:val="left"/>
              <w:rPr>
                <w:sz w:val="22"/>
              </w:rPr>
            </w:pPr>
            <w:r w:rsidRPr="00A10F02">
              <w:rPr>
                <w:sz w:val="22"/>
              </w:rPr>
              <w:t>Молот</w:t>
            </w:r>
            <w:r w:rsidR="00E850FF" w:rsidRPr="00A10F02">
              <w:rPr>
                <w:sz w:val="22"/>
              </w:rPr>
              <w:t>ок</w:t>
            </w:r>
            <w:r w:rsidRPr="00A10F02">
              <w:rPr>
                <w:sz w:val="22"/>
              </w:rPr>
              <w:t xml:space="preserve"> </w:t>
            </w:r>
            <w:r w:rsidR="00AF5826" w:rsidRPr="00A10F02">
              <w:rPr>
                <w:sz w:val="22"/>
              </w:rPr>
              <w:t>по</w:t>
            </w:r>
            <w:r w:rsidRPr="00A10F02">
              <w:rPr>
                <w:sz w:val="22"/>
              </w:rPr>
              <w:t xml:space="preserve"> плит</w:t>
            </w:r>
            <w:r w:rsidR="00AF5826" w:rsidRPr="00A10F02">
              <w:rPr>
                <w:sz w:val="22"/>
              </w:rPr>
              <w:t>е</w:t>
            </w:r>
          </w:p>
        </w:tc>
      </w:tr>
      <w:tr w:rsidR="00251171" w:rsidRPr="00A10F02" w14:paraId="5B8FA96D" w14:textId="77777777" w:rsidTr="007F6974">
        <w:tc>
          <w:tcPr>
            <w:tcW w:w="2127" w:type="dxa"/>
            <w:vMerge/>
            <w:vAlign w:val="center"/>
          </w:tcPr>
          <w:p w14:paraId="1B3868A2" w14:textId="77777777" w:rsidR="00251171" w:rsidRPr="00A10F02" w:rsidRDefault="00251171" w:rsidP="00251171">
            <w:pPr>
              <w:spacing w:line="240" w:lineRule="auto"/>
              <w:ind w:firstLine="0"/>
              <w:jc w:val="left"/>
              <w:rPr>
                <w:sz w:val="22"/>
              </w:rPr>
            </w:pPr>
          </w:p>
        </w:tc>
        <w:tc>
          <w:tcPr>
            <w:tcW w:w="3685" w:type="dxa"/>
            <w:vMerge/>
            <w:vAlign w:val="center"/>
          </w:tcPr>
          <w:p w14:paraId="5E12D25C" w14:textId="77777777" w:rsidR="00251171" w:rsidRPr="00A10F02" w:rsidRDefault="00251171" w:rsidP="00251171">
            <w:pPr>
              <w:spacing w:line="240" w:lineRule="auto"/>
              <w:ind w:firstLine="0"/>
              <w:jc w:val="left"/>
              <w:rPr>
                <w:sz w:val="22"/>
              </w:rPr>
            </w:pPr>
          </w:p>
        </w:tc>
        <w:tc>
          <w:tcPr>
            <w:tcW w:w="3827" w:type="dxa"/>
            <w:vAlign w:val="center"/>
          </w:tcPr>
          <w:p w14:paraId="131D0684" w14:textId="61FCBDC9" w:rsidR="00251171" w:rsidRPr="00A10F02" w:rsidRDefault="00251171" w:rsidP="00251171">
            <w:pPr>
              <w:spacing w:line="240" w:lineRule="auto"/>
              <w:ind w:left="-3" w:firstLine="0"/>
              <w:jc w:val="left"/>
              <w:rPr>
                <w:sz w:val="22"/>
              </w:rPr>
            </w:pPr>
            <w:r w:rsidRPr="00A10F02">
              <w:rPr>
                <w:sz w:val="22"/>
              </w:rPr>
              <w:t>Гвоздезабивной пистолет</w:t>
            </w:r>
          </w:p>
        </w:tc>
      </w:tr>
      <w:tr w:rsidR="00251171" w:rsidRPr="00A10F02" w14:paraId="0702056F" w14:textId="77777777" w:rsidTr="007F6974">
        <w:tc>
          <w:tcPr>
            <w:tcW w:w="2127" w:type="dxa"/>
            <w:vMerge/>
            <w:vAlign w:val="center"/>
          </w:tcPr>
          <w:p w14:paraId="6288E380" w14:textId="77777777" w:rsidR="00251171" w:rsidRPr="00A10F02" w:rsidRDefault="00251171" w:rsidP="00251171">
            <w:pPr>
              <w:spacing w:line="240" w:lineRule="auto"/>
              <w:ind w:firstLine="0"/>
              <w:jc w:val="left"/>
              <w:rPr>
                <w:sz w:val="22"/>
              </w:rPr>
            </w:pPr>
          </w:p>
        </w:tc>
        <w:tc>
          <w:tcPr>
            <w:tcW w:w="3685" w:type="dxa"/>
            <w:vMerge/>
            <w:vAlign w:val="center"/>
          </w:tcPr>
          <w:p w14:paraId="388C97D7" w14:textId="77777777" w:rsidR="00251171" w:rsidRPr="00A10F02" w:rsidRDefault="00251171" w:rsidP="00251171">
            <w:pPr>
              <w:spacing w:line="240" w:lineRule="auto"/>
              <w:ind w:firstLine="0"/>
              <w:jc w:val="left"/>
              <w:rPr>
                <w:sz w:val="22"/>
              </w:rPr>
            </w:pPr>
          </w:p>
        </w:tc>
        <w:tc>
          <w:tcPr>
            <w:tcW w:w="3827" w:type="dxa"/>
            <w:vAlign w:val="center"/>
          </w:tcPr>
          <w:p w14:paraId="04A9F3FE" w14:textId="16233D0F" w:rsidR="00251171" w:rsidRPr="00A10F02" w:rsidRDefault="00251171" w:rsidP="00251171">
            <w:pPr>
              <w:spacing w:line="240" w:lineRule="auto"/>
              <w:ind w:left="-3" w:firstLine="0"/>
              <w:jc w:val="left"/>
              <w:rPr>
                <w:sz w:val="22"/>
              </w:rPr>
            </w:pPr>
            <w:r w:rsidRPr="00A10F02">
              <w:rPr>
                <w:sz w:val="22"/>
              </w:rPr>
              <w:t>Молоток (сталь)</w:t>
            </w:r>
          </w:p>
        </w:tc>
      </w:tr>
      <w:tr w:rsidR="00251171" w:rsidRPr="00A10F02" w14:paraId="0CBC59FE" w14:textId="77777777" w:rsidTr="007F6974">
        <w:tc>
          <w:tcPr>
            <w:tcW w:w="2127" w:type="dxa"/>
            <w:vMerge/>
            <w:vAlign w:val="center"/>
          </w:tcPr>
          <w:p w14:paraId="7397229A" w14:textId="77777777" w:rsidR="00251171" w:rsidRPr="00A10F02" w:rsidRDefault="00251171" w:rsidP="00251171">
            <w:pPr>
              <w:spacing w:line="240" w:lineRule="auto"/>
              <w:ind w:firstLine="0"/>
              <w:jc w:val="left"/>
              <w:rPr>
                <w:sz w:val="22"/>
              </w:rPr>
            </w:pPr>
          </w:p>
        </w:tc>
        <w:tc>
          <w:tcPr>
            <w:tcW w:w="3685" w:type="dxa"/>
            <w:vMerge/>
            <w:vAlign w:val="center"/>
          </w:tcPr>
          <w:p w14:paraId="08175F64" w14:textId="77777777" w:rsidR="00251171" w:rsidRPr="00A10F02" w:rsidRDefault="00251171" w:rsidP="00251171">
            <w:pPr>
              <w:spacing w:line="240" w:lineRule="auto"/>
              <w:ind w:firstLine="0"/>
              <w:jc w:val="left"/>
              <w:rPr>
                <w:sz w:val="22"/>
              </w:rPr>
            </w:pPr>
          </w:p>
        </w:tc>
        <w:tc>
          <w:tcPr>
            <w:tcW w:w="3827" w:type="dxa"/>
            <w:vAlign w:val="center"/>
          </w:tcPr>
          <w:p w14:paraId="60EA2883" w14:textId="251DC424" w:rsidR="00251171" w:rsidRPr="00A10F02" w:rsidRDefault="00251171" w:rsidP="00251171">
            <w:pPr>
              <w:spacing w:line="240" w:lineRule="auto"/>
              <w:ind w:left="-3" w:firstLine="0"/>
              <w:jc w:val="left"/>
              <w:rPr>
                <w:sz w:val="22"/>
              </w:rPr>
            </w:pPr>
            <w:r w:rsidRPr="00A10F02">
              <w:rPr>
                <w:sz w:val="22"/>
              </w:rPr>
              <w:t xml:space="preserve">Молоток (алюминий) </w:t>
            </w:r>
            <w:r w:rsidR="003A3837" w:rsidRPr="00A10F02">
              <w:rPr>
                <w:sz w:val="22"/>
              </w:rPr>
              <w:t>Винтовка</w:t>
            </w:r>
          </w:p>
          <w:p w14:paraId="03B3331C" w14:textId="12210F0C" w:rsidR="00251171" w:rsidRPr="00A10F02" w:rsidRDefault="00251171" w:rsidP="00251171">
            <w:pPr>
              <w:spacing w:line="240" w:lineRule="auto"/>
              <w:ind w:left="-3" w:firstLine="0"/>
              <w:jc w:val="left"/>
              <w:rPr>
                <w:sz w:val="22"/>
              </w:rPr>
            </w:pPr>
            <w:r w:rsidRPr="00A10F02">
              <w:rPr>
                <w:sz w:val="22"/>
              </w:rPr>
              <w:t>Испытательная стрельба</w:t>
            </w:r>
          </w:p>
        </w:tc>
      </w:tr>
      <w:tr w:rsidR="00251171" w:rsidRPr="00A10F02" w14:paraId="5B2E516A" w14:textId="77777777" w:rsidTr="007F6974">
        <w:tc>
          <w:tcPr>
            <w:tcW w:w="2127" w:type="dxa"/>
            <w:vMerge w:val="restart"/>
            <w:vAlign w:val="center"/>
          </w:tcPr>
          <w:p w14:paraId="30D52E2E" w14:textId="194AF097" w:rsidR="00251171" w:rsidRPr="00A10F02" w:rsidRDefault="00251171" w:rsidP="00251171">
            <w:pPr>
              <w:spacing w:line="240" w:lineRule="auto"/>
              <w:ind w:firstLine="0"/>
              <w:jc w:val="left"/>
              <w:rPr>
                <w:sz w:val="22"/>
              </w:rPr>
            </w:pPr>
            <w:r w:rsidRPr="00A10F02">
              <w:rPr>
                <w:sz w:val="22"/>
              </w:rPr>
              <w:t>Тип 3</w:t>
            </w:r>
          </w:p>
        </w:tc>
        <w:tc>
          <w:tcPr>
            <w:tcW w:w="3685" w:type="dxa"/>
            <w:vMerge w:val="restart"/>
            <w:vAlign w:val="center"/>
          </w:tcPr>
          <w:p w14:paraId="7D596A6E" w14:textId="6AFC914B" w:rsidR="00251171" w:rsidRPr="00A10F02" w:rsidRDefault="00251171" w:rsidP="00251171">
            <w:pPr>
              <w:spacing w:line="240" w:lineRule="auto"/>
              <w:ind w:firstLine="0"/>
              <w:jc w:val="left"/>
              <w:rPr>
                <w:sz w:val="22"/>
              </w:rPr>
            </w:pPr>
            <w:r w:rsidRPr="00A10F02">
              <w:rPr>
                <w:sz w:val="22"/>
              </w:rPr>
              <w:t>Где большинство акустической энергии распределяется в высоких частотах</w:t>
            </w:r>
          </w:p>
        </w:tc>
        <w:tc>
          <w:tcPr>
            <w:tcW w:w="3827" w:type="dxa"/>
            <w:vAlign w:val="center"/>
          </w:tcPr>
          <w:p w14:paraId="6A55085A" w14:textId="765ECC2D" w:rsidR="00251171" w:rsidRPr="00A10F02" w:rsidRDefault="00251171" w:rsidP="00251171">
            <w:pPr>
              <w:spacing w:line="240" w:lineRule="auto"/>
              <w:ind w:left="-3" w:firstLine="0"/>
              <w:jc w:val="left"/>
              <w:rPr>
                <w:sz w:val="22"/>
              </w:rPr>
            </w:pPr>
            <w:r w:rsidRPr="00A10F02">
              <w:rPr>
                <w:sz w:val="22"/>
              </w:rPr>
              <w:t xml:space="preserve">Пистолет </w:t>
            </w:r>
          </w:p>
        </w:tc>
      </w:tr>
      <w:tr w:rsidR="00251171" w:rsidRPr="00A10F02" w14:paraId="20327C89" w14:textId="77777777" w:rsidTr="007F6974">
        <w:tc>
          <w:tcPr>
            <w:tcW w:w="2127" w:type="dxa"/>
            <w:vMerge/>
            <w:vAlign w:val="center"/>
          </w:tcPr>
          <w:p w14:paraId="1AF63EDB" w14:textId="77777777" w:rsidR="00251171" w:rsidRPr="00A10F02" w:rsidRDefault="00251171" w:rsidP="00251171">
            <w:pPr>
              <w:spacing w:line="240" w:lineRule="auto"/>
              <w:ind w:firstLine="0"/>
              <w:jc w:val="left"/>
              <w:rPr>
                <w:sz w:val="22"/>
              </w:rPr>
            </w:pPr>
          </w:p>
        </w:tc>
        <w:tc>
          <w:tcPr>
            <w:tcW w:w="3685" w:type="dxa"/>
            <w:vMerge/>
            <w:vAlign w:val="center"/>
          </w:tcPr>
          <w:p w14:paraId="73D607E2" w14:textId="77777777" w:rsidR="00251171" w:rsidRPr="00A10F02" w:rsidRDefault="00251171" w:rsidP="00251171">
            <w:pPr>
              <w:spacing w:line="240" w:lineRule="auto"/>
              <w:ind w:firstLine="0"/>
              <w:jc w:val="left"/>
              <w:rPr>
                <w:sz w:val="22"/>
              </w:rPr>
            </w:pPr>
          </w:p>
        </w:tc>
        <w:tc>
          <w:tcPr>
            <w:tcW w:w="3827" w:type="dxa"/>
            <w:vAlign w:val="center"/>
          </w:tcPr>
          <w:p w14:paraId="74F96F5F" w14:textId="2DCBC3C6" w:rsidR="00251171" w:rsidRPr="00A10F02" w:rsidRDefault="00251171" w:rsidP="00251171">
            <w:pPr>
              <w:spacing w:line="240" w:lineRule="auto"/>
              <w:ind w:left="-3" w:firstLine="0"/>
              <w:jc w:val="left"/>
              <w:rPr>
                <w:sz w:val="22"/>
              </w:rPr>
            </w:pPr>
            <w:r w:rsidRPr="00A10F02">
              <w:rPr>
                <w:sz w:val="22"/>
              </w:rPr>
              <w:t>Пистолет (легкий)</w:t>
            </w:r>
          </w:p>
        </w:tc>
      </w:tr>
      <w:tr w:rsidR="00251171" w:rsidRPr="00A10F02" w14:paraId="2636D808" w14:textId="77777777" w:rsidTr="007F6974">
        <w:tc>
          <w:tcPr>
            <w:tcW w:w="2127" w:type="dxa"/>
            <w:vMerge/>
            <w:vAlign w:val="center"/>
          </w:tcPr>
          <w:p w14:paraId="05874660" w14:textId="77777777" w:rsidR="00251171" w:rsidRPr="00A10F02" w:rsidRDefault="00251171" w:rsidP="00251171">
            <w:pPr>
              <w:spacing w:line="240" w:lineRule="auto"/>
              <w:ind w:firstLine="0"/>
              <w:jc w:val="left"/>
              <w:rPr>
                <w:sz w:val="22"/>
              </w:rPr>
            </w:pPr>
          </w:p>
        </w:tc>
        <w:tc>
          <w:tcPr>
            <w:tcW w:w="3685" w:type="dxa"/>
            <w:vMerge/>
            <w:vAlign w:val="center"/>
          </w:tcPr>
          <w:p w14:paraId="31A39476" w14:textId="77777777" w:rsidR="00251171" w:rsidRPr="00A10F02" w:rsidRDefault="00251171" w:rsidP="00251171">
            <w:pPr>
              <w:spacing w:line="240" w:lineRule="auto"/>
              <w:ind w:firstLine="0"/>
              <w:jc w:val="left"/>
              <w:rPr>
                <w:sz w:val="22"/>
              </w:rPr>
            </w:pPr>
          </w:p>
        </w:tc>
        <w:tc>
          <w:tcPr>
            <w:tcW w:w="3827" w:type="dxa"/>
            <w:vAlign w:val="center"/>
          </w:tcPr>
          <w:p w14:paraId="6B83468F" w14:textId="7D224C48" w:rsidR="00251171" w:rsidRPr="00A10F02" w:rsidRDefault="00251171" w:rsidP="00251171">
            <w:pPr>
              <w:spacing w:line="240" w:lineRule="auto"/>
              <w:ind w:left="-3" w:firstLine="0"/>
              <w:jc w:val="left"/>
              <w:rPr>
                <w:sz w:val="22"/>
              </w:rPr>
            </w:pPr>
            <w:r w:rsidRPr="00A10F02">
              <w:rPr>
                <w:sz w:val="22"/>
              </w:rPr>
              <w:t>Пистолет (тяжелый)</w:t>
            </w:r>
          </w:p>
        </w:tc>
      </w:tr>
    </w:tbl>
    <w:p w14:paraId="306507FD" w14:textId="77777777" w:rsidR="00BC4C9B" w:rsidRDefault="00BC4C9B" w:rsidP="00A4380B">
      <w:pPr>
        <w:jc w:val="left"/>
        <w:rPr>
          <w:sz w:val="22"/>
        </w:rPr>
      </w:pPr>
    </w:p>
    <w:p w14:paraId="505B17D7" w14:textId="77777777" w:rsidR="00BC4C9B" w:rsidRDefault="00BC4C9B">
      <w:pPr>
        <w:spacing w:after="160" w:line="259" w:lineRule="auto"/>
        <w:ind w:firstLine="0"/>
        <w:jc w:val="left"/>
        <w:rPr>
          <w:sz w:val="22"/>
        </w:rPr>
      </w:pPr>
      <w:r>
        <w:rPr>
          <w:sz w:val="22"/>
        </w:rPr>
        <w:br w:type="page"/>
      </w:r>
    </w:p>
    <w:p w14:paraId="6099BB5A" w14:textId="2EF0362D" w:rsidR="00295645" w:rsidRPr="00A10F02" w:rsidRDefault="00187F8C" w:rsidP="00A4380B">
      <w:pPr>
        <w:jc w:val="left"/>
        <w:rPr>
          <w:sz w:val="22"/>
        </w:rPr>
      </w:pPr>
      <w:r w:rsidRPr="00A10F02">
        <w:rPr>
          <w:sz w:val="22"/>
        </w:rPr>
        <w:lastRenderedPageBreak/>
        <w:t>Шаг</w:t>
      </w:r>
      <w:r w:rsidR="00755411" w:rsidRPr="00A10F02">
        <w:rPr>
          <w:sz w:val="22"/>
        </w:rPr>
        <w:t> </w:t>
      </w:r>
      <w:r w:rsidRPr="00A10F02">
        <w:rPr>
          <w:sz w:val="22"/>
        </w:rPr>
        <w:t xml:space="preserve">3: </w:t>
      </w:r>
      <w:r w:rsidR="00755411" w:rsidRPr="00A10F02">
        <w:rPr>
          <w:sz w:val="22"/>
        </w:rPr>
        <w:t>Изучают</w:t>
      </w:r>
      <w:r w:rsidRPr="00A10F02">
        <w:rPr>
          <w:sz w:val="22"/>
        </w:rPr>
        <w:t xml:space="preserve"> </w:t>
      </w:r>
      <w:r w:rsidR="00C77DA4" w:rsidRPr="00A10F02">
        <w:rPr>
          <w:sz w:val="22"/>
        </w:rPr>
        <w:t xml:space="preserve">таблицу </w:t>
      </w:r>
      <w:r w:rsidRPr="00A10F02">
        <w:rPr>
          <w:sz w:val="22"/>
        </w:rPr>
        <w:t>B.2 чтобы определить значение d</w:t>
      </w:r>
      <w:r w:rsidRPr="00A10F02">
        <w:rPr>
          <w:sz w:val="22"/>
          <w:vertAlign w:val="subscript"/>
        </w:rPr>
        <w:t>m</w:t>
      </w:r>
      <w:r w:rsidRPr="00A10F02">
        <w:rPr>
          <w:sz w:val="22"/>
        </w:rPr>
        <w:t xml:space="preserve"> (дБ).</w:t>
      </w:r>
    </w:p>
    <w:p w14:paraId="29A15FAD" w14:textId="77AAFF51" w:rsidR="00187F8C" w:rsidRPr="00A10F02" w:rsidRDefault="00187F8C" w:rsidP="007F6974">
      <w:pPr>
        <w:spacing w:before="120"/>
        <w:ind w:firstLine="0"/>
        <w:rPr>
          <w:bCs/>
          <w:sz w:val="22"/>
        </w:rPr>
      </w:pPr>
      <w:r w:rsidRPr="00A10F02">
        <w:rPr>
          <w:bCs/>
          <w:spacing w:val="40"/>
          <w:sz w:val="22"/>
        </w:rPr>
        <w:t>Таблица</w:t>
      </w:r>
      <w:r w:rsidRPr="00A10F02">
        <w:rPr>
          <w:bCs/>
          <w:sz w:val="22"/>
        </w:rPr>
        <w:t xml:space="preserve"> B.2 — </w:t>
      </w:r>
      <w:r w:rsidR="00755411" w:rsidRPr="00A10F02">
        <w:rPr>
          <w:bCs/>
          <w:sz w:val="22"/>
        </w:rPr>
        <w:t>Модифицированное</w:t>
      </w:r>
      <w:r w:rsidRPr="00A10F02">
        <w:rPr>
          <w:bCs/>
          <w:sz w:val="22"/>
        </w:rPr>
        <w:t xml:space="preserve"> значение шумпоглощения</w:t>
      </w:r>
    </w:p>
    <w:tbl>
      <w:tblPr>
        <w:tblStyle w:val="a3"/>
        <w:tblW w:w="9639" w:type="dxa"/>
        <w:tblInd w:w="108" w:type="dxa"/>
        <w:tblLook w:val="04A0" w:firstRow="1" w:lastRow="0" w:firstColumn="1" w:lastColumn="0" w:noHBand="0" w:noVBand="1"/>
      </w:tblPr>
      <w:tblGrid>
        <w:gridCol w:w="4696"/>
        <w:gridCol w:w="4943"/>
      </w:tblGrid>
      <w:tr w:rsidR="00187F8C" w:rsidRPr="00A10F02" w14:paraId="6445B293" w14:textId="77777777" w:rsidTr="00463410">
        <w:tc>
          <w:tcPr>
            <w:tcW w:w="4696" w:type="dxa"/>
            <w:tcBorders>
              <w:bottom w:val="double" w:sz="4" w:space="0" w:color="auto"/>
            </w:tcBorders>
            <w:vAlign w:val="center"/>
          </w:tcPr>
          <w:p w14:paraId="433DF26E" w14:textId="3DF8EB1D" w:rsidR="00187F8C" w:rsidRPr="00A10F02" w:rsidRDefault="00187F8C" w:rsidP="00C06121">
            <w:pPr>
              <w:spacing w:line="240" w:lineRule="auto"/>
              <w:ind w:firstLine="0"/>
              <w:jc w:val="center"/>
              <w:rPr>
                <w:sz w:val="22"/>
              </w:rPr>
            </w:pPr>
            <w:r w:rsidRPr="00A10F02">
              <w:rPr>
                <w:sz w:val="22"/>
              </w:rPr>
              <w:t>Тип шума</w:t>
            </w:r>
          </w:p>
        </w:tc>
        <w:tc>
          <w:tcPr>
            <w:tcW w:w="4943" w:type="dxa"/>
            <w:tcBorders>
              <w:bottom w:val="double" w:sz="4" w:space="0" w:color="auto"/>
            </w:tcBorders>
            <w:vAlign w:val="center"/>
          </w:tcPr>
          <w:p w14:paraId="3A8A3CA7" w14:textId="746E8919" w:rsidR="00187F8C" w:rsidRPr="00A10F02" w:rsidRDefault="00187F8C" w:rsidP="00C06121">
            <w:pPr>
              <w:spacing w:line="240" w:lineRule="auto"/>
              <w:ind w:firstLine="0"/>
              <w:jc w:val="center"/>
              <w:rPr>
                <w:sz w:val="22"/>
              </w:rPr>
            </w:pPr>
            <w:r w:rsidRPr="00A10F02">
              <w:rPr>
                <w:sz w:val="22"/>
              </w:rPr>
              <w:t>d</w:t>
            </w:r>
            <w:r w:rsidRPr="00A10F02">
              <w:rPr>
                <w:sz w:val="22"/>
                <w:vertAlign w:val="subscript"/>
              </w:rPr>
              <w:t>m</w:t>
            </w:r>
            <w:r w:rsidRPr="00A10F02">
              <w:rPr>
                <w:sz w:val="22"/>
              </w:rPr>
              <w:t xml:space="preserve"> (дБ)</w:t>
            </w:r>
            <w:r w:rsidRPr="00A10F02">
              <w:rPr>
                <w:sz w:val="22"/>
                <w:vertAlign w:val="superscript"/>
              </w:rPr>
              <w:t>a</w:t>
            </w:r>
          </w:p>
        </w:tc>
      </w:tr>
      <w:tr w:rsidR="00187F8C" w:rsidRPr="00A10F02" w14:paraId="0C9A8A91" w14:textId="77777777" w:rsidTr="00463410">
        <w:tc>
          <w:tcPr>
            <w:tcW w:w="4696" w:type="dxa"/>
            <w:tcBorders>
              <w:top w:val="double" w:sz="4" w:space="0" w:color="auto"/>
            </w:tcBorders>
            <w:vAlign w:val="center"/>
          </w:tcPr>
          <w:p w14:paraId="60E09E6C" w14:textId="4211B1E6" w:rsidR="00187F8C" w:rsidRPr="00A10F02" w:rsidRDefault="00187F8C" w:rsidP="00C06121">
            <w:pPr>
              <w:spacing w:line="240" w:lineRule="auto"/>
              <w:ind w:firstLine="0"/>
              <w:jc w:val="center"/>
              <w:rPr>
                <w:sz w:val="22"/>
              </w:rPr>
            </w:pPr>
            <w:r w:rsidRPr="00A10F02">
              <w:rPr>
                <w:sz w:val="22"/>
              </w:rPr>
              <w:t>1</w:t>
            </w:r>
          </w:p>
        </w:tc>
        <w:tc>
          <w:tcPr>
            <w:tcW w:w="4943" w:type="dxa"/>
            <w:tcBorders>
              <w:top w:val="double" w:sz="4" w:space="0" w:color="auto"/>
            </w:tcBorders>
            <w:vAlign w:val="center"/>
          </w:tcPr>
          <w:p w14:paraId="242A7A17" w14:textId="3BE29E05" w:rsidR="00187F8C" w:rsidRPr="00A10F02" w:rsidRDefault="00187F8C" w:rsidP="00C06121">
            <w:pPr>
              <w:spacing w:line="240" w:lineRule="auto"/>
              <w:ind w:firstLine="0"/>
              <w:jc w:val="center"/>
              <w:rPr>
                <w:sz w:val="22"/>
              </w:rPr>
            </w:pPr>
            <w:r w:rsidRPr="00A10F02">
              <w:rPr>
                <w:sz w:val="22"/>
              </w:rPr>
              <w:t>L – 5</w:t>
            </w:r>
          </w:p>
        </w:tc>
      </w:tr>
      <w:tr w:rsidR="00187F8C" w:rsidRPr="00A10F02" w14:paraId="3BE54D74" w14:textId="77777777" w:rsidTr="007F6974">
        <w:tc>
          <w:tcPr>
            <w:tcW w:w="4696" w:type="dxa"/>
            <w:vAlign w:val="center"/>
          </w:tcPr>
          <w:p w14:paraId="1FC297B9" w14:textId="7FD4FB02" w:rsidR="00187F8C" w:rsidRPr="00A10F02" w:rsidRDefault="00187F8C" w:rsidP="00C06121">
            <w:pPr>
              <w:spacing w:line="240" w:lineRule="auto"/>
              <w:ind w:firstLine="0"/>
              <w:jc w:val="center"/>
              <w:rPr>
                <w:sz w:val="22"/>
              </w:rPr>
            </w:pPr>
            <w:r w:rsidRPr="00A10F02">
              <w:rPr>
                <w:sz w:val="22"/>
              </w:rPr>
              <w:t>2</w:t>
            </w:r>
          </w:p>
        </w:tc>
        <w:tc>
          <w:tcPr>
            <w:tcW w:w="4943" w:type="dxa"/>
            <w:vAlign w:val="center"/>
          </w:tcPr>
          <w:p w14:paraId="07434CC8" w14:textId="28AE69B9" w:rsidR="00187F8C" w:rsidRPr="00A10F02" w:rsidRDefault="00187F8C" w:rsidP="00C06121">
            <w:pPr>
              <w:spacing w:line="240" w:lineRule="auto"/>
              <w:ind w:firstLine="0"/>
              <w:jc w:val="center"/>
              <w:rPr>
                <w:sz w:val="22"/>
              </w:rPr>
            </w:pPr>
            <w:r w:rsidRPr="00A10F02">
              <w:rPr>
                <w:sz w:val="22"/>
              </w:rPr>
              <w:t>M – 5</w:t>
            </w:r>
          </w:p>
        </w:tc>
      </w:tr>
      <w:tr w:rsidR="00187F8C" w:rsidRPr="00A10F02" w14:paraId="183272AA" w14:textId="77777777" w:rsidTr="007F6974">
        <w:tc>
          <w:tcPr>
            <w:tcW w:w="4696" w:type="dxa"/>
            <w:vAlign w:val="center"/>
          </w:tcPr>
          <w:p w14:paraId="66D928D7" w14:textId="461AAA8F" w:rsidR="00187F8C" w:rsidRPr="00A10F02" w:rsidRDefault="00187F8C" w:rsidP="00C06121">
            <w:pPr>
              <w:spacing w:line="240" w:lineRule="auto"/>
              <w:ind w:firstLine="0"/>
              <w:jc w:val="center"/>
              <w:rPr>
                <w:sz w:val="22"/>
              </w:rPr>
            </w:pPr>
            <w:r w:rsidRPr="00A10F02">
              <w:rPr>
                <w:sz w:val="22"/>
              </w:rPr>
              <w:t>3</w:t>
            </w:r>
          </w:p>
        </w:tc>
        <w:tc>
          <w:tcPr>
            <w:tcW w:w="4943" w:type="dxa"/>
            <w:vAlign w:val="center"/>
          </w:tcPr>
          <w:p w14:paraId="3400A7CF" w14:textId="080E0D50" w:rsidR="00187F8C" w:rsidRPr="00A10F02" w:rsidRDefault="00187F8C" w:rsidP="00C06121">
            <w:pPr>
              <w:spacing w:line="240" w:lineRule="auto"/>
              <w:ind w:firstLine="0"/>
              <w:jc w:val="center"/>
              <w:rPr>
                <w:sz w:val="22"/>
              </w:rPr>
            </w:pPr>
            <w:r w:rsidRPr="00A10F02">
              <w:rPr>
                <w:sz w:val="22"/>
              </w:rPr>
              <w:t>H</w:t>
            </w:r>
          </w:p>
        </w:tc>
      </w:tr>
      <w:tr w:rsidR="00C06121" w:rsidRPr="00A10F02" w14:paraId="043DFE89" w14:textId="77777777" w:rsidTr="007F6974">
        <w:tc>
          <w:tcPr>
            <w:tcW w:w="9639" w:type="dxa"/>
            <w:gridSpan w:val="2"/>
            <w:vAlign w:val="center"/>
          </w:tcPr>
          <w:p w14:paraId="6F1142D6" w14:textId="092C07D8" w:rsidR="00C06121" w:rsidRPr="00A10F02" w:rsidRDefault="00C06121" w:rsidP="00572633">
            <w:pPr>
              <w:spacing w:line="240" w:lineRule="auto"/>
              <w:ind w:firstLine="0"/>
              <w:rPr>
                <w:sz w:val="22"/>
              </w:rPr>
            </w:pPr>
            <w:r w:rsidRPr="00A10F02">
              <w:rPr>
                <w:sz w:val="22"/>
                <w:vertAlign w:val="superscript"/>
              </w:rPr>
              <w:t>а</w:t>
            </w:r>
            <w:r w:rsidRPr="00A10F02">
              <w:rPr>
                <w:sz w:val="22"/>
              </w:rPr>
              <w:t xml:space="preserve"> - где значения H, M и L </w:t>
            </w:r>
            <w:r w:rsidR="004F1F67" w:rsidRPr="00A10F02">
              <w:rPr>
                <w:sz w:val="22"/>
              </w:rPr>
              <w:t>рассчитаны</w:t>
            </w:r>
            <w:r w:rsidRPr="00A10F02">
              <w:rPr>
                <w:sz w:val="22"/>
              </w:rPr>
              <w:t xml:space="preserve"> в соответстви</w:t>
            </w:r>
            <w:r w:rsidR="00572633" w:rsidRPr="00A10F02">
              <w:rPr>
                <w:sz w:val="22"/>
              </w:rPr>
              <w:t>и</w:t>
            </w:r>
            <w:r w:rsidRPr="00A10F02">
              <w:rPr>
                <w:sz w:val="22"/>
              </w:rPr>
              <w:t xml:space="preserve"> с </w:t>
            </w:r>
            <w:r w:rsidR="000E7E37" w:rsidRPr="000E7E37">
              <w:rPr>
                <w:i/>
                <w:sz w:val="22"/>
              </w:rPr>
              <w:t>ГОСТ ISO 4869-2</w:t>
            </w:r>
            <w:r w:rsidRPr="00A10F02">
              <w:rPr>
                <w:sz w:val="22"/>
              </w:rPr>
              <w:t xml:space="preserve"> из данных пассивного </w:t>
            </w:r>
            <w:r w:rsidR="000168E9" w:rsidRPr="00A10F02">
              <w:rPr>
                <w:sz w:val="22"/>
              </w:rPr>
              <w:t>поглощения шума</w:t>
            </w:r>
            <w:r w:rsidRPr="00A10F02">
              <w:rPr>
                <w:sz w:val="22"/>
              </w:rPr>
              <w:t>.</w:t>
            </w:r>
          </w:p>
        </w:tc>
      </w:tr>
    </w:tbl>
    <w:p w14:paraId="1B4DF80A" w14:textId="77777777" w:rsidR="008D4D1C" w:rsidRPr="00A10F02" w:rsidRDefault="008D4D1C" w:rsidP="00187F8C">
      <w:pPr>
        <w:ind w:firstLine="0"/>
        <w:jc w:val="left"/>
        <w:rPr>
          <w:sz w:val="22"/>
        </w:rPr>
      </w:pPr>
    </w:p>
    <w:p w14:paraId="79EBD055" w14:textId="71A154FB" w:rsidR="00187F8C" w:rsidRPr="00A10F02" w:rsidRDefault="00187F8C" w:rsidP="00A4380B">
      <w:pPr>
        <w:rPr>
          <w:sz w:val="22"/>
        </w:rPr>
      </w:pPr>
      <w:r w:rsidRPr="00A10F02">
        <w:rPr>
          <w:sz w:val="22"/>
        </w:rPr>
        <w:t>Шаг</w:t>
      </w:r>
      <w:r w:rsidR="004F1F67" w:rsidRPr="00A10F02">
        <w:rPr>
          <w:sz w:val="22"/>
        </w:rPr>
        <w:t> </w:t>
      </w:r>
      <w:r w:rsidRPr="00A10F02">
        <w:rPr>
          <w:sz w:val="22"/>
        </w:rPr>
        <w:t>4:</w:t>
      </w:r>
      <w:r w:rsidR="008D4D1C" w:rsidRPr="00A10F02">
        <w:rPr>
          <w:sz w:val="22"/>
        </w:rPr>
        <w:t xml:space="preserve"> </w:t>
      </w:r>
      <w:r w:rsidR="007500E2" w:rsidRPr="00A10F02">
        <w:rPr>
          <w:sz w:val="22"/>
        </w:rPr>
        <w:t>Рассчитывают</w:t>
      </w:r>
      <w:r w:rsidRPr="00A10F02">
        <w:rPr>
          <w:sz w:val="22"/>
        </w:rPr>
        <w:t xml:space="preserve"> L'</w:t>
      </w:r>
      <w:r w:rsidRPr="00A10F02">
        <w:rPr>
          <w:sz w:val="22"/>
          <w:vertAlign w:val="subscript"/>
        </w:rPr>
        <w:t>p,Cpeak</w:t>
      </w:r>
      <w:r w:rsidRPr="00A10F02">
        <w:rPr>
          <w:sz w:val="22"/>
        </w:rPr>
        <w:t xml:space="preserve">, </w:t>
      </w:r>
      <w:r w:rsidR="00647357" w:rsidRPr="00647357">
        <w:rPr>
          <w:sz w:val="22"/>
        </w:rPr>
        <w:t>эффективный пиковый уровень звукового давления</w:t>
      </w:r>
    </w:p>
    <w:p w14:paraId="1A5661E0" w14:textId="463E85DA" w:rsidR="007500E2" w:rsidRPr="005D5454" w:rsidRDefault="006C4425" w:rsidP="008D4D1C">
      <w:pPr>
        <w:ind w:firstLine="0"/>
        <w:rPr>
          <w:sz w:val="22"/>
          <w:lang w:val="en-US"/>
        </w:rPr>
      </w:pPr>
      <m:oMath>
        <m:sSub>
          <m:sSubPr>
            <m:ctrlPr>
              <w:rPr>
                <w:rFonts w:ascii="Cambria Math" w:hAnsi="Cambria Math"/>
                <w:i/>
                <w:sz w:val="22"/>
              </w:rPr>
            </m:ctrlPr>
          </m:sSubPr>
          <m:e>
            <m:r>
              <m:rPr>
                <m:nor/>
              </m:rPr>
              <w:rPr>
                <w:rFonts w:ascii="Cambria Math"/>
                <w:sz w:val="22"/>
                <w:lang w:val="en-US"/>
              </w:rPr>
              <m:t xml:space="preserve">                                                                    </m:t>
            </m:r>
            <m:r>
              <m:rPr>
                <m:nor/>
              </m:rPr>
              <w:rPr>
                <w:sz w:val="22"/>
                <w:lang w:val="en-US"/>
              </w:rPr>
              <m:t>L'</m:t>
            </m:r>
          </m:e>
          <m:sub>
            <m:r>
              <m:rPr>
                <m:nor/>
              </m:rPr>
              <w:rPr>
                <w:sz w:val="22"/>
                <w:lang w:val="en-US"/>
              </w:rPr>
              <m:t>p,Cpeak</m:t>
            </m:r>
          </m:sub>
        </m:sSub>
        <m:r>
          <m:rPr>
            <m:nor/>
          </m:rPr>
          <w:rPr>
            <w:rFonts w:ascii="Cambria Math"/>
            <w:sz w:val="22"/>
            <w:lang w:val="en-US"/>
          </w:rPr>
          <m:t xml:space="preserve"> </m:t>
        </m:r>
        <m:r>
          <m:rPr>
            <m:nor/>
          </m:rPr>
          <w:rPr>
            <w:sz w:val="22"/>
            <w:lang w:val="en-US"/>
          </w:rPr>
          <m:t>=</m:t>
        </m:r>
        <m:r>
          <m:rPr>
            <m:nor/>
          </m:rPr>
          <w:rPr>
            <w:rFonts w:ascii="Cambria Math"/>
            <w:sz w:val="22"/>
            <w:lang w:val="en-US"/>
          </w:rPr>
          <m:t xml:space="preserve"> </m:t>
        </m:r>
        <m:sSub>
          <m:sSubPr>
            <m:ctrlPr>
              <w:rPr>
                <w:rFonts w:ascii="Cambria Math" w:hAnsi="Cambria Math"/>
                <w:i/>
                <w:sz w:val="22"/>
              </w:rPr>
            </m:ctrlPr>
          </m:sSubPr>
          <m:e>
            <m:r>
              <m:rPr>
                <m:nor/>
              </m:rPr>
              <w:rPr>
                <w:sz w:val="22"/>
                <w:lang w:val="en-US"/>
              </w:rPr>
              <m:t>L</m:t>
            </m:r>
          </m:e>
          <m:sub>
            <m:r>
              <m:rPr>
                <m:nor/>
              </m:rPr>
              <w:rPr>
                <w:sz w:val="22"/>
                <w:lang w:val="en-US"/>
              </w:rPr>
              <m:t>p,Cpeak</m:t>
            </m:r>
          </m:sub>
        </m:sSub>
        <m:r>
          <m:rPr>
            <m:nor/>
          </m:rPr>
          <w:rPr>
            <w:rFonts w:cs="Arial"/>
            <w:sz w:val="22"/>
            <w:lang w:val="en-US"/>
          </w:rPr>
          <m:t>–</m:t>
        </m:r>
        <m:sSub>
          <m:sSubPr>
            <m:ctrlPr>
              <w:rPr>
                <w:rFonts w:ascii="Cambria Math" w:hAnsi="Cambria Math"/>
                <w:i/>
                <w:sz w:val="22"/>
              </w:rPr>
            </m:ctrlPr>
          </m:sSubPr>
          <m:e>
            <m:r>
              <m:rPr>
                <m:nor/>
              </m:rPr>
              <w:rPr>
                <w:sz w:val="22"/>
                <w:lang w:val="en-US"/>
              </w:rPr>
              <m:t>d</m:t>
            </m:r>
          </m:e>
          <m:sub>
            <m:r>
              <m:rPr>
                <m:nor/>
              </m:rPr>
              <w:rPr>
                <w:sz w:val="22"/>
                <w:lang w:val="en-US"/>
              </w:rPr>
              <m:t>m</m:t>
            </m:r>
          </m:sub>
        </m:sSub>
      </m:oMath>
      <w:r w:rsidR="005D5454" w:rsidRPr="005D5454">
        <w:rPr>
          <w:rFonts w:eastAsiaTheme="minorEastAsia"/>
          <w:sz w:val="22"/>
          <w:lang w:val="en-US"/>
        </w:rPr>
        <w:t xml:space="preserve">,                                                                   </w:t>
      </w:r>
      <w:r w:rsidR="005D5454" w:rsidRPr="005D5454">
        <w:rPr>
          <w:rFonts w:eastAsiaTheme="minorEastAsia"/>
          <w:i/>
          <w:sz w:val="22"/>
          <w:lang w:val="en-US"/>
        </w:rPr>
        <w:t>(</w:t>
      </w:r>
      <w:r w:rsidR="005D5454" w:rsidRPr="005D5454">
        <w:rPr>
          <w:rFonts w:eastAsiaTheme="minorEastAsia"/>
          <w:i/>
          <w:sz w:val="22"/>
        </w:rPr>
        <w:t>В</w:t>
      </w:r>
      <w:r w:rsidR="005D5454" w:rsidRPr="005D5454">
        <w:rPr>
          <w:rFonts w:eastAsiaTheme="minorEastAsia"/>
          <w:i/>
          <w:sz w:val="22"/>
          <w:lang w:val="en-US"/>
        </w:rPr>
        <w:t>.1)</w:t>
      </w:r>
    </w:p>
    <w:p w14:paraId="24010399" w14:textId="58A6A94D" w:rsidR="00187F8C" w:rsidRPr="00A10F02" w:rsidRDefault="00187F8C" w:rsidP="00A4380B">
      <w:pPr>
        <w:rPr>
          <w:sz w:val="22"/>
        </w:rPr>
      </w:pPr>
      <w:r w:rsidRPr="00A10F02">
        <w:rPr>
          <w:i/>
          <w:iCs/>
          <w:sz w:val="22"/>
        </w:rPr>
        <w:t>Оценка:</w:t>
      </w:r>
      <w:r w:rsidRPr="00A10F02">
        <w:rPr>
          <w:sz w:val="22"/>
        </w:rPr>
        <w:t xml:space="preserve"> </w:t>
      </w:r>
      <w:r w:rsidR="00D962F4" w:rsidRPr="00A10F02">
        <w:rPr>
          <w:sz w:val="22"/>
        </w:rPr>
        <w:t>Сравнивают</w:t>
      </w:r>
      <w:r w:rsidRPr="00A10F02">
        <w:rPr>
          <w:sz w:val="22"/>
        </w:rPr>
        <w:t xml:space="preserve"> L'</w:t>
      </w:r>
      <w:r w:rsidRPr="00A10F02">
        <w:rPr>
          <w:sz w:val="22"/>
          <w:vertAlign w:val="subscript"/>
        </w:rPr>
        <w:t>p,Cpeak</w:t>
      </w:r>
      <w:r w:rsidRPr="00A10F02">
        <w:rPr>
          <w:sz w:val="22"/>
        </w:rPr>
        <w:t xml:space="preserve"> с пиковым уровнем </w:t>
      </w:r>
      <w:r w:rsidR="008D4D1C" w:rsidRPr="00A10F02">
        <w:rPr>
          <w:sz w:val="22"/>
        </w:rPr>
        <w:t>в национальном законодательстве</w:t>
      </w:r>
      <w:r w:rsidRPr="00A10F02">
        <w:rPr>
          <w:sz w:val="22"/>
        </w:rPr>
        <w:t xml:space="preserve"> (L'</w:t>
      </w:r>
      <w:r w:rsidRPr="00A10F02">
        <w:rPr>
          <w:sz w:val="22"/>
          <w:vertAlign w:val="subscript"/>
        </w:rPr>
        <w:t>NR,peak</w:t>
      </w:r>
      <w:r w:rsidRPr="00A10F02">
        <w:rPr>
          <w:sz w:val="22"/>
        </w:rPr>
        <w:t xml:space="preserve">), чтобы определить </w:t>
      </w:r>
      <w:r w:rsidR="00D962F4" w:rsidRPr="00A10F02">
        <w:rPr>
          <w:sz w:val="22"/>
        </w:rPr>
        <w:t>достаточность</w:t>
      </w:r>
      <w:r w:rsidRPr="00A10F02">
        <w:rPr>
          <w:sz w:val="22"/>
        </w:rPr>
        <w:t xml:space="preserve"> </w:t>
      </w:r>
      <w:r w:rsidR="000168E9" w:rsidRPr="00A10F02">
        <w:rPr>
          <w:sz w:val="22"/>
        </w:rPr>
        <w:t>поглощения шума</w:t>
      </w:r>
      <w:r w:rsidRPr="00A10F02">
        <w:rPr>
          <w:sz w:val="22"/>
        </w:rPr>
        <w:t xml:space="preserve"> </w:t>
      </w:r>
      <w:r w:rsidR="009A78FD" w:rsidRPr="00A10F02">
        <w:rPr>
          <w:sz w:val="22"/>
        </w:rPr>
        <w:t>СИЗ органа слуха</w:t>
      </w:r>
      <w:r w:rsidRPr="00A10F02">
        <w:rPr>
          <w:sz w:val="22"/>
        </w:rPr>
        <w:t>.</w:t>
      </w:r>
    </w:p>
    <w:p w14:paraId="55F3D2E2" w14:textId="6AFF1DD1" w:rsidR="00187F8C" w:rsidRPr="00A10F02" w:rsidRDefault="00187F8C" w:rsidP="00A4380B">
      <w:pPr>
        <w:rPr>
          <w:sz w:val="22"/>
        </w:rPr>
      </w:pPr>
      <w:r w:rsidRPr="00A10F02">
        <w:rPr>
          <w:sz w:val="22"/>
        </w:rPr>
        <w:t>Шаг</w:t>
      </w:r>
      <w:r w:rsidR="00D962F4" w:rsidRPr="00A10F02">
        <w:rPr>
          <w:sz w:val="22"/>
        </w:rPr>
        <w:t> </w:t>
      </w:r>
      <w:r w:rsidRPr="00A10F02">
        <w:rPr>
          <w:sz w:val="22"/>
        </w:rPr>
        <w:t>5: Рассчи</w:t>
      </w:r>
      <w:r w:rsidR="00467CF5" w:rsidRPr="00A10F02">
        <w:rPr>
          <w:sz w:val="22"/>
        </w:rPr>
        <w:t>тывают</w:t>
      </w:r>
      <w:r w:rsidRPr="00A10F02">
        <w:rPr>
          <w:sz w:val="22"/>
        </w:rPr>
        <w:t xml:space="preserve"> L'</w:t>
      </w:r>
      <w:r w:rsidRPr="00A10F02">
        <w:rPr>
          <w:sz w:val="22"/>
          <w:vertAlign w:val="subscript"/>
        </w:rPr>
        <w:t>p,A</w:t>
      </w:r>
    </w:p>
    <w:p w14:paraId="05EDFAD4" w14:textId="42AA2A89" w:rsidR="00187F8C" w:rsidRPr="00A10F02" w:rsidRDefault="00187F8C" w:rsidP="00A4380B">
      <w:pPr>
        <w:rPr>
          <w:sz w:val="22"/>
        </w:rPr>
      </w:pPr>
      <w:r w:rsidRPr="00A10F02">
        <w:rPr>
          <w:sz w:val="22"/>
        </w:rPr>
        <w:t>L'</w:t>
      </w:r>
      <w:r w:rsidRPr="00A10F02">
        <w:rPr>
          <w:sz w:val="22"/>
          <w:vertAlign w:val="subscript"/>
        </w:rPr>
        <w:t>p,A,eq</w:t>
      </w:r>
      <w:r w:rsidRPr="00A10F02">
        <w:rPr>
          <w:sz w:val="22"/>
        </w:rPr>
        <w:t xml:space="preserve"> определя</w:t>
      </w:r>
      <w:r w:rsidR="00467CF5" w:rsidRPr="00A10F02">
        <w:rPr>
          <w:sz w:val="22"/>
        </w:rPr>
        <w:t>ют</w:t>
      </w:r>
      <w:r w:rsidRPr="00A10F02">
        <w:rPr>
          <w:sz w:val="22"/>
        </w:rPr>
        <w:t xml:space="preserve"> в соответствии с </w:t>
      </w:r>
      <w:r w:rsidR="00E66169" w:rsidRPr="00A10F02">
        <w:rPr>
          <w:sz w:val="22"/>
        </w:rPr>
        <w:t xml:space="preserve">приложениями </w:t>
      </w:r>
      <w:r w:rsidRPr="00A10F02">
        <w:rPr>
          <w:sz w:val="22"/>
        </w:rPr>
        <w:t xml:space="preserve">A, C или D настоящего </w:t>
      </w:r>
      <w:r w:rsidR="00467CF5" w:rsidRPr="00A10F02">
        <w:rPr>
          <w:sz w:val="22"/>
        </w:rPr>
        <w:t>стандарта</w:t>
      </w:r>
      <w:r w:rsidRPr="00A10F02">
        <w:rPr>
          <w:sz w:val="22"/>
        </w:rPr>
        <w:t>.</w:t>
      </w:r>
    </w:p>
    <w:p w14:paraId="400731C8" w14:textId="57B9EE5E" w:rsidR="00187F8C" w:rsidRPr="00A10F02" w:rsidRDefault="00187F8C" w:rsidP="00A4380B">
      <w:pPr>
        <w:rPr>
          <w:sz w:val="22"/>
        </w:rPr>
      </w:pPr>
      <w:r w:rsidRPr="00A10F02">
        <w:rPr>
          <w:i/>
          <w:iCs/>
          <w:sz w:val="22"/>
        </w:rPr>
        <w:t xml:space="preserve">Оценка: </w:t>
      </w:r>
      <w:r w:rsidR="000168E9" w:rsidRPr="00A10F02">
        <w:rPr>
          <w:sz w:val="22"/>
        </w:rPr>
        <w:t>Поглощение шума</w:t>
      </w:r>
      <w:r w:rsidRPr="00A10F02">
        <w:rPr>
          <w:sz w:val="22"/>
        </w:rPr>
        <w:t xml:space="preserve"> </w:t>
      </w:r>
      <w:r w:rsidR="009A78FD" w:rsidRPr="00A10F02">
        <w:rPr>
          <w:sz w:val="22"/>
        </w:rPr>
        <w:t>СИЗ органа слуха</w:t>
      </w:r>
      <w:r w:rsidRPr="00A10F02">
        <w:rPr>
          <w:sz w:val="22"/>
        </w:rPr>
        <w:t xml:space="preserve"> </w:t>
      </w:r>
      <w:r w:rsidR="00467CF5" w:rsidRPr="00A10F02">
        <w:rPr>
          <w:sz w:val="22"/>
        </w:rPr>
        <w:t xml:space="preserve">считают </w:t>
      </w:r>
      <w:r w:rsidRPr="00A10F02">
        <w:rPr>
          <w:sz w:val="22"/>
        </w:rPr>
        <w:t>достаточн</w:t>
      </w:r>
      <w:r w:rsidR="00467CF5" w:rsidRPr="00A10F02">
        <w:rPr>
          <w:sz w:val="22"/>
        </w:rPr>
        <w:t>ым</w:t>
      </w:r>
      <w:r w:rsidRPr="00A10F02">
        <w:rPr>
          <w:sz w:val="22"/>
        </w:rPr>
        <w:t xml:space="preserve">, если </w:t>
      </w:r>
      <w:r w:rsidR="00467CF5" w:rsidRPr="00A10F02">
        <w:rPr>
          <w:sz w:val="22"/>
        </w:rPr>
        <w:t>оба значения</w:t>
      </w:r>
      <w:r w:rsidRPr="00A10F02">
        <w:rPr>
          <w:sz w:val="22"/>
        </w:rPr>
        <w:t xml:space="preserve"> L'</w:t>
      </w:r>
      <w:r w:rsidRPr="00A10F02">
        <w:rPr>
          <w:sz w:val="22"/>
          <w:vertAlign w:val="subscript"/>
        </w:rPr>
        <w:t>p,A,eq</w:t>
      </w:r>
      <w:r w:rsidRPr="00A10F02">
        <w:rPr>
          <w:sz w:val="22"/>
        </w:rPr>
        <w:t xml:space="preserve"> и L'</w:t>
      </w:r>
      <w:r w:rsidRPr="00A10F02">
        <w:rPr>
          <w:sz w:val="22"/>
          <w:vertAlign w:val="subscript"/>
        </w:rPr>
        <w:t>p,Cpeak</w:t>
      </w:r>
      <w:r w:rsidR="008D4D1C" w:rsidRPr="00A10F02">
        <w:rPr>
          <w:sz w:val="22"/>
        </w:rPr>
        <w:t xml:space="preserve"> </w:t>
      </w:r>
      <w:r w:rsidRPr="00A10F02">
        <w:rPr>
          <w:sz w:val="22"/>
        </w:rPr>
        <w:t xml:space="preserve">в </w:t>
      </w:r>
      <w:r w:rsidR="00467CF5" w:rsidRPr="00A10F02">
        <w:rPr>
          <w:sz w:val="22"/>
        </w:rPr>
        <w:t>сравнениями с</w:t>
      </w:r>
      <w:r w:rsidRPr="00A10F02">
        <w:rPr>
          <w:sz w:val="22"/>
        </w:rPr>
        <w:t xml:space="preserve"> уровн</w:t>
      </w:r>
      <w:r w:rsidR="00467CF5" w:rsidRPr="00A10F02">
        <w:rPr>
          <w:sz w:val="22"/>
        </w:rPr>
        <w:t>ями</w:t>
      </w:r>
      <w:r w:rsidRPr="00A10F02">
        <w:rPr>
          <w:sz w:val="22"/>
        </w:rPr>
        <w:t xml:space="preserve"> </w:t>
      </w:r>
      <w:r w:rsidR="008D4D1C" w:rsidRPr="00A10F02">
        <w:rPr>
          <w:sz w:val="22"/>
        </w:rPr>
        <w:t>в национальном законодательстве</w:t>
      </w:r>
      <w:r w:rsidRPr="00A10F02">
        <w:rPr>
          <w:sz w:val="22"/>
        </w:rPr>
        <w:t xml:space="preserve"> показывают позитивные результаты.</w:t>
      </w:r>
    </w:p>
    <w:p w14:paraId="17C5B303" w14:textId="0EBA27AE" w:rsidR="005074EA" w:rsidRPr="00A10F02" w:rsidRDefault="005074EA" w:rsidP="005074EA">
      <w:pPr>
        <w:ind w:firstLine="0"/>
        <w:jc w:val="left"/>
        <w:rPr>
          <w:sz w:val="22"/>
        </w:rPr>
      </w:pPr>
      <w:r w:rsidRPr="00A10F02">
        <w:rPr>
          <w:sz w:val="22"/>
        </w:rPr>
        <w:br w:type="page"/>
      </w:r>
    </w:p>
    <w:p w14:paraId="1690EEB1" w14:textId="0F64666D" w:rsidR="005074EA" w:rsidRPr="00A10F02" w:rsidRDefault="005074EA" w:rsidP="00FE1F4D">
      <w:pPr>
        <w:pStyle w:val="1"/>
        <w:spacing w:before="0" w:line="276" w:lineRule="auto"/>
        <w:ind w:firstLine="0"/>
        <w:jc w:val="center"/>
        <w:rPr>
          <w:sz w:val="24"/>
          <w:szCs w:val="24"/>
        </w:rPr>
      </w:pPr>
      <w:bookmarkStart w:id="86" w:name="_Toc184049946"/>
      <w:r w:rsidRPr="00A10F02">
        <w:rPr>
          <w:sz w:val="24"/>
          <w:szCs w:val="24"/>
        </w:rPr>
        <w:lastRenderedPageBreak/>
        <w:t>Приложение</w:t>
      </w:r>
      <w:r w:rsidR="00C042D1" w:rsidRPr="00A10F02">
        <w:rPr>
          <w:sz w:val="24"/>
          <w:szCs w:val="24"/>
        </w:rPr>
        <w:t> </w:t>
      </w:r>
      <w:r w:rsidRPr="00A10F02">
        <w:rPr>
          <w:sz w:val="24"/>
          <w:szCs w:val="24"/>
        </w:rPr>
        <w:t>С</w:t>
      </w:r>
      <w:r w:rsidRPr="00A10F02">
        <w:rPr>
          <w:sz w:val="24"/>
          <w:szCs w:val="24"/>
        </w:rPr>
        <w:br/>
      </w:r>
      <w:r w:rsidRPr="005D5454">
        <w:rPr>
          <w:sz w:val="24"/>
          <w:szCs w:val="24"/>
        </w:rPr>
        <w:t>(справочное)</w:t>
      </w:r>
      <w:r w:rsidR="005C7E9C" w:rsidRPr="00A10F02">
        <w:rPr>
          <w:b w:val="0"/>
          <w:sz w:val="24"/>
          <w:szCs w:val="24"/>
        </w:rPr>
        <w:br/>
      </w:r>
      <w:r w:rsidR="005C7E9C" w:rsidRPr="00A10F02">
        <w:rPr>
          <w:b w:val="0"/>
          <w:sz w:val="24"/>
          <w:szCs w:val="24"/>
        </w:rPr>
        <w:br/>
      </w:r>
      <w:r w:rsidRPr="00A10F02">
        <w:rPr>
          <w:sz w:val="24"/>
          <w:szCs w:val="24"/>
        </w:rPr>
        <w:t xml:space="preserve">Метод </w:t>
      </w:r>
      <w:r w:rsidR="00355C46">
        <w:rPr>
          <w:sz w:val="24"/>
          <w:szCs w:val="24"/>
        </w:rPr>
        <w:t>выбора</w:t>
      </w:r>
      <w:r w:rsidRPr="00A10F02">
        <w:rPr>
          <w:sz w:val="24"/>
          <w:szCs w:val="24"/>
        </w:rPr>
        <w:t xml:space="preserve"> восстанавливающих звук уровнезависимых </w:t>
      </w:r>
      <w:r w:rsidR="00294AAB" w:rsidRPr="00A10F02">
        <w:rPr>
          <w:sz w:val="24"/>
          <w:szCs w:val="24"/>
        </w:rPr>
        <w:br/>
      </w:r>
      <w:r w:rsidRPr="00A10F02">
        <w:rPr>
          <w:sz w:val="24"/>
          <w:szCs w:val="24"/>
        </w:rPr>
        <w:t xml:space="preserve">СИЗ органа слуха с использованием данных </w:t>
      </w:r>
      <w:r w:rsidRPr="00A10F02">
        <w:rPr>
          <w:sz w:val="24"/>
          <w:szCs w:val="24"/>
          <w:lang w:val="en-US"/>
        </w:rPr>
        <w:t>HML</w:t>
      </w:r>
      <w:bookmarkEnd w:id="86"/>
    </w:p>
    <w:p w14:paraId="02788ECB" w14:textId="18707844" w:rsidR="005074EA" w:rsidRPr="00A10F02" w:rsidRDefault="005074EA" w:rsidP="005F4653">
      <w:pPr>
        <w:pStyle w:val="2"/>
        <w:spacing w:before="240" w:line="336" w:lineRule="auto"/>
        <w:rPr>
          <w:sz w:val="22"/>
          <w:szCs w:val="22"/>
        </w:rPr>
      </w:pPr>
      <w:bookmarkStart w:id="87" w:name="_Toc184049947"/>
      <w:r w:rsidRPr="00A10F02">
        <w:rPr>
          <w:sz w:val="22"/>
          <w:szCs w:val="22"/>
          <w:lang w:val="en-US"/>
        </w:rPr>
        <w:t>C</w:t>
      </w:r>
      <w:r w:rsidRPr="00A10F02">
        <w:rPr>
          <w:sz w:val="22"/>
          <w:szCs w:val="22"/>
        </w:rPr>
        <w:t>.1 Общая информация</w:t>
      </w:r>
      <w:bookmarkEnd w:id="87"/>
    </w:p>
    <w:p w14:paraId="5B420E9A" w14:textId="73130463" w:rsidR="007E3F81" w:rsidRPr="00A10F02" w:rsidRDefault="007E3F81" w:rsidP="005F4653">
      <w:pPr>
        <w:spacing w:line="336" w:lineRule="auto"/>
        <w:rPr>
          <w:sz w:val="22"/>
        </w:rPr>
      </w:pPr>
      <w:r w:rsidRPr="00A10F02">
        <w:rPr>
          <w:sz w:val="22"/>
        </w:rPr>
        <w:t xml:space="preserve">Это приложение описывает метод, который помогает правильно выбрать восстанавливающие звук и уровнезависимые </w:t>
      </w:r>
      <w:r w:rsidR="009A78FD" w:rsidRPr="00A10F02">
        <w:rPr>
          <w:sz w:val="22"/>
        </w:rPr>
        <w:t xml:space="preserve">СИЗ органа слуха </w:t>
      </w:r>
      <w:r w:rsidRPr="00A10F02">
        <w:rPr>
          <w:sz w:val="22"/>
        </w:rPr>
        <w:t>для использования в конкретных условиях</w:t>
      </w:r>
      <w:r w:rsidR="00695AE0" w:rsidRPr="00A10F02">
        <w:rPr>
          <w:sz w:val="22"/>
        </w:rPr>
        <w:t xml:space="preserve"> шум</w:t>
      </w:r>
      <w:r w:rsidR="00404CF0">
        <w:rPr>
          <w:sz w:val="22"/>
        </w:rPr>
        <w:t>ных сред</w:t>
      </w:r>
      <w:r w:rsidRPr="00A10F02">
        <w:rPr>
          <w:sz w:val="22"/>
        </w:rPr>
        <w:t xml:space="preserve">. Метод </w:t>
      </w:r>
      <w:r w:rsidR="00EC0B44" w:rsidRPr="00A10F02">
        <w:rPr>
          <w:sz w:val="22"/>
        </w:rPr>
        <w:t>подходит</w:t>
      </w:r>
      <w:r w:rsidRPr="00A10F02">
        <w:rPr>
          <w:sz w:val="22"/>
        </w:rPr>
        <w:t xml:space="preserve"> для других похожих устройств.</w:t>
      </w:r>
    </w:p>
    <w:p w14:paraId="2DC2998D" w14:textId="7A1B1828" w:rsidR="005074EA" w:rsidRPr="00A10F02" w:rsidRDefault="009E391C" w:rsidP="005F4653">
      <w:pPr>
        <w:spacing w:line="336" w:lineRule="auto"/>
        <w:rPr>
          <w:sz w:val="22"/>
        </w:rPr>
      </w:pPr>
      <w:r w:rsidRPr="00A10F02">
        <w:rPr>
          <w:sz w:val="22"/>
        </w:rPr>
        <w:t>Следующие методы используют</w:t>
      </w:r>
      <w:r w:rsidR="007E3F81" w:rsidRPr="00A10F02">
        <w:rPr>
          <w:sz w:val="22"/>
        </w:rPr>
        <w:t xml:space="preserve"> для </w:t>
      </w:r>
      <w:r w:rsidR="00FB4361" w:rsidRPr="00A10F02">
        <w:rPr>
          <w:sz w:val="22"/>
        </w:rPr>
        <w:t>определения</w:t>
      </w:r>
      <w:r w:rsidRPr="00A10F02">
        <w:rPr>
          <w:sz w:val="22"/>
        </w:rPr>
        <w:t>,</w:t>
      </w:r>
      <w:r w:rsidR="007E3F81" w:rsidRPr="00A10F02">
        <w:rPr>
          <w:sz w:val="22"/>
        </w:rPr>
        <w:t xml:space="preserve"> будет ли </w:t>
      </w:r>
      <w:r w:rsidR="00D86251" w:rsidRPr="00D86251">
        <w:rPr>
          <w:sz w:val="22"/>
        </w:rPr>
        <w:t>эффективный A-корректированный уровень звукового давления</w:t>
      </w:r>
      <w:r w:rsidR="007E3F81" w:rsidRPr="00A10F02">
        <w:rPr>
          <w:sz w:val="22"/>
        </w:rPr>
        <w:t xml:space="preserve"> L'</w:t>
      </w:r>
      <w:r w:rsidR="007E3F81" w:rsidRPr="00A10F02">
        <w:rPr>
          <w:sz w:val="22"/>
          <w:vertAlign w:val="subscript"/>
        </w:rPr>
        <w:t>p,A,eq</w:t>
      </w:r>
      <w:r w:rsidR="007E3F81" w:rsidRPr="00A10F02">
        <w:rPr>
          <w:sz w:val="22"/>
        </w:rPr>
        <w:t xml:space="preserve"> ниже 85 дБ(A). Эти методы основаны на трех заданных </w:t>
      </w:r>
      <w:r w:rsidR="00FB4361" w:rsidRPr="00A10F02">
        <w:rPr>
          <w:sz w:val="22"/>
        </w:rPr>
        <w:t>оценочных уровнях</w:t>
      </w:r>
      <w:r w:rsidR="007E3F81" w:rsidRPr="00A10F02">
        <w:rPr>
          <w:sz w:val="22"/>
        </w:rPr>
        <w:t xml:space="preserve">, определенных </w:t>
      </w:r>
      <w:r w:rsidR="00FB4361" w:rsidRPr="00A10F02">
        <w:rPr>
          <w:sz w:val="22"/>
        </w:rPr>
        <w:t>в соответствии со стандартами</w:t>
      </w:r>
      <w:r w:rsidR="007E3F81" w:rsidRPr="00A10F02">
        <w:rPr>
          <w:sz w:val="22"/>
        </w:rPr>
        <w:t xml:space="preserve"> </w:t>
      </w:r>
      <w:r w:rsidR="00A86121">
        <w:rPr>
          <w:sz w:val="22"/>
        </w:rPr>
        <w:br/>
      </w:r>
      <w:r w:rsidR="00B7066D" w:rsidRPr="00B7066D">
        <w:rPr>
          <w:i/>
          <w:sz w:val="22"/>
        </w:rPr>
        <w:t>ГОСТ 12.4.321.4</w:t>
      </w:r>
      <w:r w:rsidR="007E3F81" w:rsidRPr="00A10F02">
        <w:rPr>
          <w:sz w:val="22"/>
        </w:rPr>
        <w:t xml:space="preserve"> или </w:t>
      </w:r>
      <w:r w:rsidR="004F2B00" w:rsidRPr="004F2B00">
        <w:rPr>
          <w:i/>
          <w:sz w:val="22"/>
        </w:rPr>
        <w:t>[2]</w:t>
      </w:r>
      <w:r w:rsidR="007E3F81" w:rsidRPr="00A10F02">
        <w:rPr>
          <w:sz w:val="22"/>
        </w:rPr>
        <w:t xml:space="preserve"> в зависимости от </w:t>
      </w:r>
      <w:r w:rsidR="008320E5" w:rsidRPr="00A10F02">
        <w:rPr>
          <w:sz w:val="22"/>
        </w:rPr>
        <w:t xml:space="preserve">вида </w:t>
      </w:r>
      <w:r w:rsidR="007E3F81" w:rsidRPr="00A10F02">
        <w:rPr>
          <w:sz w:val="22"/>
        </w:rPr>
        <w:t xml:space="preserve">конкретного </w:t>
      </w:r>
      <w:r w:rsidR="009A78FD" w:rsidRPr="00A10F02">
        <w:rPr>
          <w:sz w:val="22"/>
        </w:rPr>
        <w:t>СИЗ органа слуха</w:t>
      </w:r>
      <w:r w:rsidR="007E3F81" w:rsidRPr="00A10F02">
        <w:rPr>
          <w:sz w:val="22"/>
        </w:rPr>
        <w:t xml:space="preserve">. </w:t>
      </w:r>
      <w:r w:rsidR="00954E40" w:rsidRPr="00A10F02">
        <w:rPr>
          <w:sz w:val="22"/>
        </w:rPr>
        <w:t xml:space="preserve">Представлены три </w:t>
      </w:r>
      <w:r w:rsidR="00D55837" w:rsidRPr="00A10F02">
        <w:rPr>
          <w:sz w:val="22"/>
        </w:rPr>
        <w:t>метода</w:t>
      </w:r>
      <w:r w:rsidR="007E3F81" w:rsidRPr="00A10F02">
        <w:rPr>
          <w:sz w:val="22"/>
        </w:rPr>
        <w:t xml:space="preserve">. Первый и второй требуют определения </w:t>
      </w:r>
      <w:r w:rsidR="00A15C5C" w:rsidRPr="00A10F02">
        <w:rPr>
          <w:sz w:val="22"/>
        </w:rPr>
        <w:t>разности</w:t>
      </w:r>
      <w:r w:rsidR="007E3F81" w:rsidRPr="00A10F02">
        <w:rPr>
          <w:sz w:val="22"/>
        </w:rPr>
        <w:t xml:space="preserve"> между </w:t>
      </w:r>
      <w:r w:rsidR="000228CB">
        <w:rPr>
          <w:sz w:val="22"/>
        </w:rPr>
        <w:br/>
      </w:r>
      <w:r w:rsidR="007E3F81" w:rsidRPr="00A10F02">
        <w:rPr>
          <w:sz w:val="22"/>
        </w:rPr>
        <w:t>C- и A-</w:t>
      </w:r>
      <w:r w:rsidR="002308B9" w:rsidRPr="00A10F02">
        <w:t xml:space="preserve"> </w:t>
      </w:r>
      <w:r w:rsidR="002308B9" w:rsidRPr="00A10F02">
        <w:rPr>
          <w:sz w:val="22"/>
        </w:rPr>
        <w:t>корректированными</w:t>
      </w:r>
      <w:r w:rsidR="007E3F81" w:rsidRPr="00A10F02">
        <w:rPr>
          <w:sz w:val="22"/>
        </w:rPr>
        <w:t xml:space="preserve"> уровнями (замеренными как L</w:t>
      </w:r>
      <w:r w:rsidR="007E3F81" w:rsidRPr="00A10F02">
        <w:rPr>
          <w:sz w:val="22"/>
          <w:vertAlign w:val="subscript"/>
        </w:rPr>
        <w:t>p,eq</w:t>
      </w:r>
      <w:r w:rsidR="007E3F81" w:rsidRPr="00A10F02">
        <w:rPr>
          <w:sz w:val="22"/>
        </w:rPr>
        <w:t xml:space="preserve"> одного и того же или эквивалентных событий). Третий требует замеров A-</w:t>
      </w:r>
      <w:r w:rsidR="002308B9" w:rsidRPr="00A10F02">
        <w:rPr>
          <w:sz w:val="22"/>
        </w:rPr>
        <w:t>корректированного</w:t>
      </w:r>
      <w:r w:rsidR="007E3F81" w:rsidRPr="00A10F02">
        <w:rPr>
          <w:sz w:val="22"/>
        </w:rPr>
        <w:t xml:space="preserve"> уровня звукового давления L</w:t>
      </w:r>
      <w:r w:rsidR="007E3F81" w:rsidRPr="00A10F02">
        <w:rPr>
          <w:sz w:val="22"/>
          <w:vertAlign w:val="subscript"/>
        </w:rPr>
        <w:t>p,A,eq</w:t>
      </w:r>
      <w:r w:rsidR="007E3F81" w:rsidRPr="00A10F02">
        <w:rPr>
          <w:sz w:val="22"/>
        </w:rPr>
        <w:t xml:space="preserve"> и оценки относится ли звук к средним/высоким частотам или к низким частотам.</w:t>
      </w:r>
    </w:p>
    <w:p w14:paraId="415A2822" w14:textId="2F1A662D" w:rsidR="005074EA" w:rsidRPr="00A10F02" w:rsidRDefault="005074EA" w:rsidP="005F4653">
      <w:pPr>
        <w:pStyle w:val="2"/>
        <w:spacing w:line="336" w:lineRule="auto"/>
        <w:rPr>
          <w:sz w:val="22"/>
          <w:szCs w:val="22"/>
        </w:rPr>
      </w:pPr>
      <w:bookmarkStart w:id="88" w:name="_Toc184049948"/>
      <w:r w:rsidRPr="00A10F02">
        <w:rPr>
          <w:sz w:val="22"/>
          <w:szCs w:val="22"/>
        </w:rPr>
        <w:t xml:space="preserve">С.2 Метод 1: </w:t>
      </w:r>
      <w:r w:rsidRPr="00A10F02">
        <w:rPr>
          <w:sz w:val="22"/>
          <w:szCs w:val="22"/>
          <w:lang w:val="en-US"/>
        </w:rPr>
        <w:t>HML</w:t>
      </w:r>
      <w:r w:rsidRPr="00A10F02">
        <w:rPr>
          <w:sz w:val="22"/>
          <w:szCs w:val="22"/>
        </w:rPr>
        <w:t xml:space="preserve"> метод</w:t>
      </w:r>
      <w:bookmarkEnd w:id="88"/>
    </w:p>
    <w:p w14:paraId="2C0D8576" w14:textId="7B7181B5" w:rsidR="007E3F81" w:rsidRPr="00A10F02" w:rsidRDefault="007E3F81" w:rsidP="005F4653">
      <w:pPr>
        <w:spacing w:line="336" w:lineRule="auto"/>
        <w:rPr>
          <w:sz w:val="22"/>
        </w:rPr>
      </w:pPr>
      <w:r w:rsidRPr="00A10F02">
        <w:rPr>
          <w:sz w:val="22"/>
        </w:rPr>
        <w:t xml:space="preserve">Шаг 1: </w:t>
      </w:r>
      <w:r w:rsidR="00A15C5C" w:rsidRPr="00A10F02">
        <w:rPr>
          <w:sz w:val="22"/>
        </w:rPr>
        <w:t>Замеряют</w:t>
      </w:r>
      <w:r w:rsidRPr="00A10F02">
        <w:rPr>
          <w:sz w:val="22"/>
        </w:rPr>
        <w:t xml:space="preserve"> L</w:t>
      </w:r>
      <w:r w:rsidRPr="00A10F02">
        <w:rPr>
          <w:sz w:val="22"/>
          <w:vertAlign w:val="subscript"/>
        </w:rPr>
        <w:t>p,C,eq</w:t>
      </w:r>
      <w:r w:rsidRPr="00A10F02">
        <w:rPr>
          <w:sz w:val="22"/>
        </w:rPr>
        <w:t xml:space="preserve"> и L</w:t>
      </w:r>
      <w:r w:rsidRPr="00A10F02">
        <w:rPr>
          <w:sz w:val="22"/>
          <w:vertAlign w:val="subscript"/>
        </w:rPr>
        <w:t>p,A,eq</w:t>
      </w:r>
    </w:p>
    <w:p w14:paraId="1DC5BFC9" w14:textId="5C86929B" w:rsidR="007E3F81" w:rsidRPr="00A10F02" w:rsidRDefault="007E3F81" w:rsidP="005F4653">
      <w:pPr>
        <w:spacing w:line="336" w:lineRule="auto"/>
        <w:rPr>
          <w:sz w:val="22"/>
          <w:vertAlign w:val="subscript"/>
        </w:rPr>
      </w:pPr>
      <w:r w:rsidRPr="00A10F02">
        <w:rPr>
          <w:sz w:val="22"/>
        </w:rPr>
        <w:t xml:space="preserve">Шаг 2: </w:t>
      </w:r>
      <w:r w:rsidR="00A15C5C" w:rsidRPr="00A10F02">
        <w:rPr>
          <w:sz w:val="22"/>
        </w:rPr>
        <w:t>Вычисляют</w:t>
      </w:r>
      <w:r w:rsidRPr="00A10F02">
        <w:rPr>
          <w:sz w:val="22"/>
        </w:rPr>
        <w:t xml:space="preserve"> L</w:t>
      </w:r>
      <w:r w:rsidRPr="00A10F02">
        <w:rPr>
          <w:sz w:val="22"/>
          <w:vertAlign w:val="subscript"/>
        </w:rPr>
        <w:t>p,C,eq</w:t>
      </w:r>
      <w:r w:rsidRPr="00A10F02">
        <w:rPr>
          <w:sz w:val="22"/>
        </w:rPr>
        <w:t xml:space="preserve"> – L</w:t>
      </w:r>
      <w:r w:rsidRPr="00A10F02">
        <w:rPr>
          <w:sz w:val="22"/>
          <w:vertAlign w:val="subscript"/>
        </w:rPr>
        <w:t>p,A,eq</w:t>
      </w:r>
    </w:p>
    <w:p w14:paraId="22CE9FE5" w14:textId="77F2A86F" w:rsidR="005074EA" w:rsidRPr="00A10F02" w:rsidRDefault="007E3F81" w:rsidP="005F4653">
      <w:pPr>
        <w:spacing w:line="336" w:lineRule="auto"/>
        <w:rPr>
          <w:sz w:val="22"/>
        </w:rPr>
      </w:pPr>
      <w:r w:rsidRPr="00A10F02">
        <w:rPr>
          <w:sz w:val="22"/>
        </w:rPr>
        <w:t xml:space="preserve">Шаг 3: </w:t>
      </w:r>
      <w:r w:rsidR="00A15C5C" w:rsidRPr="00A10F02">
        <w:rPr>
          <w:sz w:val="22"/>
        </w:rPr>
        <w:t>Строят</w:t>
      </w:r>
      <w:r w:rsidRPr="00A10F02">
        <w:rPr>
          <w:sz w:val="22"/>
        </w:rPr>
        <w:t xml:space="preserve"> зависимость </w:t>
      </w:r>
      <w:r w:rsidR="00F719E5" w:rsidRPr="00A10F02">
        <w:rPr>
          <w:sz w:val="22"/>
        </w:rPr>
        <w:t xml:space="preserve">оценочных </w:t>
      </w:r>
      <w:r w:rsidRPr="00A10F02">
        <w:rPr>
          <w:sz w:val="22"/>
        </w:rPr>
        <w:t xml:space="preserve">уровней H, M и L </w:t>
      </w:r>
      <w:r w:rsidR="00F719E5" w:rsidRPr="00A10F02">
        <w:rPr>
          <w:sz w:val="22"/>
        </w:rPr>
        <w:t xml:space="preserve">применимых к СИЗ </w:t>
      </w:r>
      <w:r w:rsidRPr="00A10F02">
        <w:rPr>
          <w:sz w:val="22"/>
        </w:rPr>
        <w:t>от соответствующих значений L</w:t>
      </w:r>
      <w:r w:rsidRPr="00A10F02">
        <w:rPr>
          <w:sz w:val="22"/>
          <w:vertAlign w:val="subscript"/>
        </w:rPr>
        <w:t>p,C</w:t>
      </w:r>
      <w:r w:rsidRPr="00A10F02">
        <w:rPr>
          <w:sz w:val="22"/>
        </w:rPr>
        <w:t xml:space="preserve"> – L</w:t>
      </w:r>
      <w:r w:rsidRPr="00A10F02">
        <w:rPr>
          <w:sz w:val="22"/>
          <w:vertAlign w:val="subscript"/>
        </w:rPr>
        <w:t>p,A</w:t>
      </w:r>
      <w:r w:rsidRPr="00A10F02">
        <w:rPr>
          <w:sz w:val="22"/>
        </w:rPr>
        <w:t xml:space="preserve"> –2 дБ, 2 дБ и 10 дБ соответственно как</w:t>
      </w:r>
      <w:r w:rsidR="00A15C5C" w:rsidRPr="00A10F02">
        <w:rPr>
          <w:sz w:val="22"/>
        </w:rPr>
        <w:t xml:space="preserve"> </w:t>
      </w:r>
      <w:r w:rsidR="00D55837" w:rsidRPr="00A10F02">
        <w:rPr>
          <w:sz w:val="22"/>
        </w:rPr>
        <w:t>показано</w:t>
      </w:r>
      <w:r w:rsidRPr="00A10F02">
        <w:rPr>
          <w:sz w:val="22"/>
        </w:rPr>
        <w:t xml:space="preserve"> в примере на </w:t>
      </w:r>
      <w:r w:rsidR="00584BD9" w:rsidRPr="00A10F02">
        <w:rPr>
          <w:sz w:val="22"/>
        </w:rPr>
        <w:t>рисунке</w:t>
      </w:r>
      <w:r w:rsidRPr="00A10F02">
        <w:rPr>
          <w:sz w:val="22"/>
        </w:rPr>
        <w:t xml:space="preserve"> C.1.</w:t>
      </w:r>
    </w:p>
    <w:p w14:paraId="301294EF" w14:textId="5F5987E7" w:rsidR="007E3F81" w:rsidRPr="00A10F02" w:rsidRDefault="007E3F81" w:rsidP="005C7E9C">
      <w:pPr>
        <w:keepNext/>
        <w:jc w:val="center"/>
      </w:pPr>
      <w:r w:rsidRPr="00A10F02">
        <w:rPr>
          <w:rFonts w:ascii="Cambria" w:eastAsia="Cambria" w:hAnsi="Cambria" w:cs="Cambria"/>
          <w:noProof/>
          <w:sz w:val="20"/>
          <w:szCs w:val="20"/>
          <w:lang w:eastAsia="ru-RU"/>
        </w:rPr>
        <w:drawing>
          <wp:inline distT="0" distB="0" distL="0" distR="0" wp14:anchorId="08BF8D53" wp14:editId="5D053ECD">
            <wp:extent cx="3276000" cy="2592000"/>
            <wp:effectExtent l="0" t="0" r="635" b="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3276000" cy="2592000"/>
                    </a:xfrm>
                    <a:prstGeom prst="rect">
                      <a:avLst/>
                    </a:prstGeom>
                  </pic:spPr>
                </pic:pic>
              </a:graphicData>
            </a:graphic>
          </wp:inline>
        </w:drawing>
      </w:r>
    </w:p>
    <w:p w14:paraId="4C0FD7BC" w14:textId="0644BB3E" w:rsidR="007E3F81" w:rsidRPr="00A10F02" w:rsidRDefault="001B467B" w:rsidP="005C7E9C">
      <w:pPr>
        <w:keepNext/>
        <w:rPr>
          <w:sz w:val="20"/>
          <w:szCs w:val="20"/>
        </w:rPr>
      </w:pPr>
      <w:r w:rsidRPr="00A10F02">
        <w:rPr>
          <w:sz w:val="20"/>
          <w:szCs w:val="20"/>
        </w:rPr>
        <w:t xml:space="preserve">ось </w:t>
      </w:r>
      <w:r w:rsidRPr="00A10F02">
        <w:rPr>
          <w:sz w:val="20"/>
          <w:szCs w:val="20"/>
          <w:lang w:val="en-US"/>
        </w:rPr>
        <w:t>X</w:t>
      </w:r>
      <w:r w:rsidR="007E3F81" w:rsidRPr="00A10F02">
        <w:rPr>
          <w:sz w:val="20"/>
          <w:szCs w:val="20"/>
        </w:rPr>
        <w:t>: L</w:t>
      </w:r>
      <w:r w:rsidR="007E3F81" w:rsidRPr="00A10F02">
        <w:rPr>
          <w:sz w:val="20"/>
          <w:szCs w:val="20"/>
          <w:vertAlign w:val="subscript"/>
        </w:rPr>
        <w:t>p,C</w:t>
      </w:r>
      <w:r w:rsidR="00F719E5" w:rsidRPr="00A10F02">
        <w:rPr>
          <w:sz w:val="20"/>
          <w:szCs w:val="20"/>
        </w:rPr>
        <w:t xml:space="preserve"> – </w:t>
      </w:r>
      <w:r w:rsidR="007E3F81" w:rsidRPr="00A10F02">
        <w:rPr>
          <w:sz w:val="20"/>
          <w:szCs w:val="20"/>
        </w:rPr>
        <w:t>L</w:t>
      </w:r>
      <w:r w:rsidR="007E3F81" w:rsidRPr="00A10F02">
        <w:rPr>
          <w:sz w:val="20"/>
          <w:szCs w:val="20"/>
          <w:vertAlign w:val="subscript"/>
        </w:rPr>
        <w:t>p,A</w:t>
      </w:r>
      <w:r w:rsidR="007E3F81" w:rsidRPr="00A10F02">
        <w:rPr>
          <w:sz w:val="20"/>
          <w:szCs w:val="20"/>
        </w:rPr>
        <w:t xml:space="preserve"> значение [дБ]</w:t>
      </w:r>
    </w:p>
    <w:p w14:paraId="16D41E5E" w14:textId="459D2A61" w:rsidR="007E3F81" w:rsidRPr="00A10F02" w:rsidRDefault="007E3F81" w:rsidP="005C7E9C">
      <w:pPr>
        <w:keepNext/>
        <w:rPr>
          <w:sz w:val="20"/>
          <w:szCs w:val="20"/>
        </w:rPr>
      </w:pPr>
      <w:r w:rsidRPr="00A10F02">
        <w:rPr>
          <w:sz w:val="20"/>
          <w:szCs w:val="20"/>
        </w:rPr>
        <w:t>ось</w:t>
      </w:r>
      <w:r w:rsidR="001B467B" w:rsidRPr="00A10F02">
        <w:rPr>
          <w:sz w:val="20"/>
          <w:szCs w:val="20"/>
        </w:rPr>
        <w:t xml:space="preserve"> </w:t>
      </w:r>
      <w:r w:rsidR="001B467B" w:rsidRPr="00A10F02">
        <w:rPr>
          <w:sz w:val="20"/>
          <w:szCs w:val="20"/>
          <w:lang w:val="en-US"/>
        </w:rPr>
        <w:t>Y</w:t>
      </w:r>
      <w:r w:rsidRPr="00A10F02">
        <w:rPr>
          <w:sz w:val="20"/>
          <w:szCs w:val="20"/>
        </w:rPr>
        <w:t xml:space="preserve">: </w:t>
      </w:r>
      <w:r w:rsidR="007A75E5" w:rsidRPr="00A10F02">
        <w:rPr>
          <w:sz w:val="20"/>
          <w:szCs w:val="20"/>
        </w:rPr>
        <w:t>Критериальный</w:t>
      </w:r>
      <w:r w:rsidR="001B467B" w:rsidRPr="00A10F02">
        <w:rPr>
          <w:sz w:val="20"/>
          <w:szCs w:val="20"/>
        </w:rPr>
        <w:t xml:space="preserve"> уровень</w:t>
      </w:r>
      <w:r w:rsidRPr="00A10F02">
        <w:rPr>
          <w:sz w:val="20"/>
          <w:szCs w:val="20"/>
        </w:rPr>
        <w:t xml:space="preserve"> L</w:t>
      </w:r>
      <w:r w:rsidRPr="00A10F02">
        <w:rPr>
          <w:sz w:val="20"/>
          <w:szCs w:val="20"/>
          <w:vertAlign w:val="subscript"/>
        </w:rPr>
        <w:t>p,A,eq</w:t>
      </w:r>
      <w:r w:rsidRPr="00A10F02">
        <w:rPr>
          <w:sz w:val="20"/>
          <w:szCs w:val="20"/>
        </w:rPr>
        <w:t xml:space="preserve"> [дБ]</w:t>
      </w:r>
    </w:p>
    <w:p w14:paraId="0E3E795D" w14:textId="77777777" w:rsidR="005C7E9C" w:rsidRPr="00A10F02" w:rsidRDefault="005C7E9C" w:rsidP="00F30812">
      <w:pPr>
        <w:keepNext/>
        <w:spacing w:line="240" w:lineRule="auto"/>
        <w:rPr>
          <w:sz w:val="20"/>
          <w:szCs w:val="20"/>
        </w:rPr>
      </w:pPr>
    </w:p>
    <w:p w14:paraId="1418C1E5" w14:textId="33310A38" w:rsidR="007E3F81" w:rsidRPr="00A10F02" w:rsidRDefault="007E3F81" w:rsidP="007E3F81">
      <w:pPr>
        <w:jc w:val="center"/>
        <w:rPr>
          <w:bCs/>
          <w:sz w:val="22"/>
        </w:rPr>
      </w:pPr>
      <w:r w:rsidRPr="00A10F02">
        <w:rPr>
          <w:bCs/>
          <w:sz w:val="22"/>
        </w:rPr>
        <w:t>Рис</w:t>
      </w:r>
      <w:r w:rsidR="00D55837" w:rsidRPr="00A10F02">
        <w:rPr>
          <w:bCs/>
          <w:sz w:val="22"/>
        </w:rPr>
        <w:t>унок</w:t>
      </w:r>
      <w:r w:rsidRPr="00A10F02">
        <w:rPr>
          <w:bCs/>
          <w:sz w:val="22"/>
        </w:rPr>
        <w:t xml:space="preserve"> C.1 </w:t>
      </w:r>
      <w:r w:rsidR="002F0F89" w:rsidRPr="00A10F02">
        <w:rPr>
          <w:bCs/>
          <w:sz w:val="22"/>
        </w:rPr>
        <w:t>–</w:t>
      </w:r>
      <w:r w:rsidRPr="00A10F02">
        <w:rPr>
          <w:bCs/>
          <w:sz w:val="22"/>
        </w:rPr>
        <w:t xml:space="preserve"> Пример зависимости</w:t>
      </w:r>
      <w:r w:rsidR="002F0F89" w:rsidRPr="00A10F02">
        <w:rPr>
          <w:bCs/>
          <w:sz w:val="22"/>
        </w:rPr>
        <w:t xml:space="preserve"> оценочных</w:t>
      </w:r>
      <w:r w:rsidRPr="00A10F02">
        <w:rPr>
          <w:bCs/>
          <w:sz w:val="22"/>
        </w:rPr>
        <w:t xml:space="preserve"> уровней H, M и L от значения L</w:t>
      </w:r>
      <w:r w:rsidRPr="00A10F02">
        <w:rPr>
          <w:bCs/>
          <w:sz w:val="22"/>
          <w:vertAlign w:val="subscript"/>
        </w:rPr>
        <w:t>p,C</w:t>
      </w:r>
      <w:r w:rsidRPr="00A10F02">
        <w:rPr>
          <w:bCs/>
          <w:sz w:val="22"/>
        </w:rPr>
        <w:t xml:space="preserve"> – L</w:t>
      </w:r>
      <w:r w:rsidRPr="00A10F02">
        <w:rPr>
          <w:bCs/>
          <w:sz w:val="22"/>
          <w:vertAlign w:val="subscript"/>
        </w:rPr>
        <w:t>p,A</w:t>
      </w:r>
    </w:p>
    <w:p w14:paraId="764F4837" w14:textId="719BF071" w:rsidR="00DA020C" w:rsidRPr="00A10F02" w:rsidRDefault="00DA020C" w:rsidP="002F0F89">
      <w:pPr>
        <w:rPr>
          <w:sz w:val="22"/>
        </w:rPr>
      </w:pPr>
      <w:r w:rsidRPr="00A10F02">
        <w:rPr>
          <w:sz w:val="22"/>
        </w:rPr>
        <w:lastRenderedPageBreak/>
        <w:t>Шаг</w:t>
      </w:r>
      <w:r w:rsidR="00207C0C" w:rsidRPr="00A10F02">
        <w:rPr>
          <w:sz w:val="22"/>
        </w:rPr>
        <w:t> </w:t>
      </w:r>
      <w:r w:rsidRPr="00A10F02">
        <w:rPr>
          <w:sz w:val="22"/>
        </w:rPr>
        <w:t xml:space="preserve">4: </w:t>
      </w:r>
      <w:r w:rsidR="00D86251">
        <w:rPr>
          <w:sz w:val="22"/>
        </w:rPr>
        <w:t>Э</w:t>
      </w:r>
      <w:r w:rsidR="00D86251" w:rsidRPr="00D86251">
        <w:rPr>
          <w:sz w:val="22"/>
        </w:rPr>
        <w:t>ффективный A-корректированный уровень звукового давления</w:t>
      </w:r>
      <w:r w:rsidRPr="00A10F02">
        <w:rPr>
          <w:sz w:val="22"/>
        </w:rPr>
        <w:t xml:space="preserve"> (L'</w:t>
      </w:r>
      <w:r w:rsidRPr="00A10F02">
        <w:rPr>
          <w:sz w:val="22"/>
          <w:vertAlign w:val="subscript"/>
        </w:rPr>
        <w:t>p,A,eq</w:t>
      </w:r>
      <w:r w:rsidRPr="00A10F02">
        <w:rPr>
          <w:sz w:val="22"/>
        </w:rPr>
        <w:t xml:space="preserve">) ниже </w:t>
      </w:r>
      <w:r w:rsidR="00D86251">
        <w:rPr>
          <w:sz w:val="22"/>
        </w:rPr>
        <w:br/>
      </w:r>
      <w:r w:rsidRPr="00A10F02">
        <w:rPr>
          <w:sz w:val="22"/>
        </w:rPr>
        <w:t>85 дБ(A) если L</w:t>
      </w:r>
      <w:r w:rsidRPr="00A10F02">
        <w:rPr>
          <w:sz w:val="22"/>
          <w:vertAlign w:val="subscript"/>
        </w:rPr>
        <w:t>p,A,eq</w:t>
      </w:r>
      <w:r w:rsidRPr="00A10F02">
        <w:rPr>
          <w:sz w:val="22"/>
        </w:rPr>
        <w:t xml:space="preserve"> лежит ниже линии, соединяющей </w:t>
      </w:r>
      <w:r w:rsidR="002F0F89" w:rsidRPr="00A10F02">
        <w:rPr>
          <w:sz w:val="22"/>
        </w:rPr>
        <w:t xml:space="preserve">оценочные </w:t>
      </w:r>
      <w:r w:rsidRPr="00A10F02">
        <w:rPr>
          <w:sz w:val="22"/>
        </w:rPr>
        <w:t>уровни H,M и L на рассчитанной разн</w:t>
      </w:r>
      <w:r w:rsidR="00207C0C" w:rsidRPr="00A10F02">
        <w:rPr>
          <w:sz w:val="22"/>
        </w:rPr>
        <w:t>ости звука</w:t>
      </w:r>
      <w:r w:rsidRPr="00A10F02">
        <w:rPr>
          <w:sz w:val="22"/>
        </w:rPr>
        <w:t xml:space="preserve"> L</w:t>
      </w:r>
      <w:r w:rsidRPr="00A10F02">
        <w:rPr>
          <w:sz w:val="22"/>
          <w:vertAlign w:val="subscript"/>
        </w:rPr>
        <w:t>p,C,eq</w:t>
      </w:r>
      <w:r w:rsidRPr="00A10F02">
        <w:rPr>
          <w:sz w:val="22"/>
        </w:rPr>
        <w:t xml:space="preserve"> – L</w:t>
      </w:r>
      <w:r w:rsidRPr="00A10F02">
        <w:rPr>
          <w:sz w:val="22"/>
          <w:vertAlign w:val="subscript"/>
        </w:rPr>
        <w:t>p,A,eq</w:t>
      </w:r>
      <w:r w:rsidRPr="00A10F02">
        <w:rPr>
          <w:sz w:val="22"/>
        </w:rPr>
        <w:t>.</w:t>
      </w:r>
    </w:p>
    <w:p w14:paraId="797BB9BE" w14:textId="5FE26AC4" w:rsidR="005074EA" w:rsidRPr="00A10F02" w:rsidRDefault="005074EA" w:rsidP="007E3F81">
      <w:pPr>
        <w:pStyle w:val="2"/>
        <w:rPr>
          <w:sz w:val="22"/>
          <w:szCs w:val="22"/>
        </w:rPr>
      </w:pPr>
      <w:bookmarkStart w:id="89" w:name="_Toc184049949"/>
      <w:r w:rsidRPr="00A10F02">
        <w:rPr>
          <w:sz w:val="22"/>
          <w:szCs w:val="22"/>
        </w:rPr>
        <w:t xml:space="preserve">С.3 Метод 2А: метод </w:t>
      </w:r>
      <w:r w:rsidRPr="00A10F02">
        <w:rPr>
          <w:sz w:val="22"/>
          <w:szCs w:val="22"/>
          <w:lang w:val="en-US"/>
        </w:rPr>
        <w:t>HML</w:t>
      </w:r>
      <w:r w:rsidRPr="00A10F02">
        <w:rPr>
          <w:sz w:val="22"/>
          <w:szCs w:val="22"/>
        </w:rPr>
        <w:t xml:space="preserve"> проверки – проверка с измерением</w:t>
      </w:r>
      <w:bookmarkEnd w:id="89"/>
    </w:p>
    <w:p w14:paraId="65E3DBFB" w14:textId="0B00DDAC" w:rsidR="00DA020C" w:rsidRPr="00A10F02" w:rsidRDefault="00DA020C" w:rsidP="00DA020C">
      <w:pPr>
        <w:rPr>
          <w:sz w:val="22"/>
        </w:rPr>
      </w:pPr>
      <w:r w:rsidRPr="00A10F02">
        <w:rPr>
          <w:sz w:val="22"/>
        </w:rPr>
        <w:t>Шаг</w:t>
      </w:r>
      <w:r w:rsidR="009542DF" w:rsidRPr="00A10F02">
        <w:rPr>
          <w:sz w:val="22"/>
        </w:rPr>
        <w:t> </w:t>
      </w:r>
      <w:r w:rsidRPr="00A10F02">
        <w:rPr>
          <w:sz w:val="22"/>
        </w:rPr>
        <w:t>1: Замер</w:t>
      </w:r>
      <w:r w:rsidR="009542DF" w:rsidRPr="00A10F02">
        <w:rPr>
          <w:sz w:val="22"/>
        </w:rPr>
        <w:t>яют</w:t>
      </w:r>
      <w:r w:rsidRPr="00A10F02">
        <w:rPr>
          <w:sz w:val="22"/>
        </w:rPr>
        <w:t xml:space="preserve"> L</w:t>
      </w:r>
      <w:r w:rsidRPr="00A10F02">
        <w:rPr>
          <w:sz w:val="22"/>
          <w:vertAlign w:val="subscript"/>
        </w:rPr>
        <w:t>p,C,eq</w:t>
      </w:r>
      <w:r w:rsidRPr="00A10F02">
        <w:rPr>
          <w:sz w:val="22"/>
        </w:rPr>
        <w:t xml:space="preserve"> и L</w:t>
      </w:r>
      <w:r w:rsidRPr="00A10F02">
        <w:rPr>
          <w:sz w:val="22"/>
          <w:vertAlign w:val="subscript"/>
        </w:rPr>
        <w:t>p,A,eq</w:t>
      </w:r>
      <w:r w:rsidRPr="00A10F02">
        <w:rPr>
          <w:sz w:val="22"/>
        </w:rPr>
        <w:t>.</w:t>
      </w:r>
    </w:p>
    <w:p w14:paraId="717B11A2" w14:textId="76D9591A" w:rsidR="00DA020C" w:rsidRPr="00A10F02" w:rsidRDefault="00DA020C" w:rsidP="00DA020C">
      <w:pPr>
        <w:rPr>
          <w:sz w:val="22"/>
        </w:rPr>
      </w:pPr>
      <w:r w:rsidRPr="00A10F02">
        <w:rPr>
          <w:sz w:val="22"/>
        </w:rPr>
        <w:t>Шаг</w:t>
      </w:r>
      <w:r w:rsidR="009542DF" w:rsidRPr="00A10F02">
        <w:rPr>
          <w:sz w:val="22"/>
        </w:rPr>
        <w:t> </w:t>
      </w:r>
      <w:r w:rsidRPr="00A10F02">
        <w:rPr>
          <w:sz w:val="22"/>
        </w:rPr>
        <w:t xml:space="preserve">2: </w:t>
      </w:r>
      <w:r w:rsidR="009542DF" w:rsidRPr="00A10F02">
        <w:rPr>
          <w:sz w:val="22"/>
        </w:rPr>
        <w:t>Вычисляют</w:t>
      </w:r>
      <w:r w:rsidRPr="00A10F02">
        <w:rPr>
          <w:sz w:val="22"/>
        </w:rPr>
        <w:t xml:space="preserve"> L</w:t>
      </w:r>
      <w:r w:rsidRPr="00A10F02">
        <w:rPr>
          <w:sz w:val="22"/>
          <w:vertAlign w:val="subscript"/>
        </w:rPr>
        <w:t>p,C,eq</w:t>
      </w:r>
      <w:r w:rsidRPr="00A10F02">
        <w:rPr>
          <w:sz w:val="22"/>
        </w:rPr>
        <w:t xml:space="preserve"> – L</w:t>
      </w:r>
      <w:r w:rsidRPr="00A10F02">
        <w:rPr>
          <w:sz w:val="22"/>
          <w:vertAlign w:val="subscript"/>
        </w:rPr>
        <w:t>p,A,eq</w:t>
      </w:r>
    </w:p>
    <w:p w14:paraId="196071CF" w14:textId="2710B38D" w:rsidR="00DA020C" w:rsidRPr="00A10F02" w:rsidRDefault="00DA020C" w:rsidP="00DA020C">
      <w:pPr>
        <w:rPr>
          <w:sz w:val="22"/>
        </w:rPr>
      </w:pPr>
      <w:r w:rsidRPr="00A10F02">
        <w:rPr>
          <w:sz w:val="22"/>
        </w:rPr>
        <w:t>Шаг</w:t>
      </w:r>
      <w:r w:rsidR="009A7B13" w:rsidRPr="00A10F02">
        <w:rPr>
          <w:sz w:val="22"/>
        </w:rPr>
        <w:t> </w:t>
      </w:r>
      <w:r w:rsidRPr="00A10F02">
        <w:rPr>
          <w:sz w:val="22"/>
        </w:rPr>
        <w:t>3:</w:t>
      </w:r>
      <w:r w:rsidR="009A1F5D" w:rsidRPr="00A10F02">
        <w:rPr>
          <w:sz w:val="22"/>
        </w:rPr>
        <w:t xml:space="preserve"> </w:t>
      </w:r>
      <w:r w:rsidRPr="00A10F02">
        <w:rPr>
          <w:sz w:val="22"/>
        </w:rPr>
        <w:t>Если L</w:t>
      </w:r>
      <w:r w:rsidRPr="00A10F02">
        <w:rPr>
          <w:sz w:val="22"/>
          <w:vertAlign w:val="subscript"/>
        </w:rPr>
        <w:t>p,C</w:t>
      </w:r>
      <w:r w:rsidR="009A1F5D" w:rsidRPr="00A10F02">
        <w:rPr>
          <w:sz w:val="22"/>
        </w:rPr>
        <w:t> </w:t>
      </w:r>
      <w:r w:rsidRPr="00A10F02">
        <w:rPr>
          <w:sz w:val="22"/>
        </w:rPr>
        <w:t>–</w:t>
      </w:r>
      <w:r w:rsidR="009A1F5D" w:rsidRPr="00A10F02">
        <w:rPr>
          <w:sz w:val="22"/>
        </w:rPr>
        <w:t> </w:t>
      </w:r>
      <w:r w:rsidRPr="00A10F02">
        <w:rPr>
          <w:sz w:val="22"/>
        </w:rPr>
        <w:t>L</w:t>
      </w:r>
      <w:r w:rsidRPr="00A10F02">
        <w:rPr>
          <w:sz w:val="22"/>
          <w:vertAlign w:val="subscript"/>
        </w:rPr>
        <w:t>p,A</w:t>
      </w:r>
      <w:r w:rsidR="009A1F5D" w:rsidRPr="00A10F02">
        <w:rPr>
          <w:sz w:val="22"/>
        </w:rPr>
        <w:t> </w:t>
      </w:r>
      <w:r w:rsidRPr="00A10F02">
        <w:rPr>
          <w:sz w:val="22"/>
        </w:rPr>
        <w:t>&lt;</w:t>
      </w:r>
      <w:r w:rsidR="009A1F5D" w:rsidRPr="00A10F02">
        <w:rPr>
          <w:sz w:val="22"/>
        </w:rPr>
        <w:t> </w:t>
      </w:r>
      <w:r w:rsidRPr="00A10F02">
        <w:rPr>
          <w:sz w:val="22"/>
        </w:rPr>
        <w:t>5</w:t>
      </w:r>
      <w:r w:rsidR="009A1F5D" w:rsidRPr="00A10F02">
        <w:rPr>
          <w:sz w:val="22"/>
        </w:rPr>
        <w:t> </w:t>
      </w:r>
      <w:r w:rsidRPr="00A10F02">
        <w:rPr>
          <w:sz w:val="22"/>
        </w:rPr>
        <w:t xml:space="preserve">дБ шум </w:t>
      </w:r>
      <w:r w:rsidR="009A1F5D" w:rsidRPr="00A10F02">
        <w:rPr>
          <w:sz w:val="22"/>
        </w:rPr>
        <w:t>классифици</w:t>
      </w:r>
      <w:r w:rsidR="00A979A2" w:rsidRPr="00A10F02">
        <w:rPr>
          <w:sz w:val="22"/>
        </w:rPr>
        <w:t>р</w:t>
      </w:r>
      <w:r w:rsidR="009A1F5D" w:rsidRPr="00A10F02">
        <w:rPr>
          <w:sz w:val="22"/>
        </w:rPr>
        <w:t>у</w:t>
      </w:r>
      <w:r w:rsidR="00A979A2" w:rsidRPr="00A10F02">
        <w:rPr>
          <w:sz w:val="22"/>
        </w:rPr>
        <w:t>ют</w:t>
      </w:r>
      <w:r w:rsidRPr="00A10F02">
        <w:rPr>
          <w:sz w:val="22"/>
        </w:rPr>
        <w:t xml:space="preserve"> как среднечастотный</w:t>
      </w:r>
      <w:r w:rsidR="00174D18" w:rsidRPr="00A10F02">
        <w:rPr>
          <w:sz w:val="22"/>
        </w:rPr>
        <w:t xml:space="preserve"> </w:t>
      </w:r>
      <w:r w:rsidRPr="00A10F02">
        <w:rPr>
          <w:sz w:val="22"/>
        </w:rPr>
        <w:t>/высокочастотный. Если L</w:t>
      </w:r>
      <w:r w:rsidRPr="00A10F02">
        <w:rPr>
          <w:sz w:val="22"/>
          <w:vertAlign w:val="subscript"/>
        </w:rPr>
        <w:t>p,A,eq</w:t>
      </w:r>
      <w:r w:rsidRPr="00A10F02">
        <w:rPr>
          <w:sz w:val="22"/>
        </w:rPr>
        <w:t xml:space="preserve"> меньше</w:t>
      </w:r>
      <w:r w:rsidR="001F428D" w:rsidRPr="00A10F02">
        <w:rPr>
          <w:sz w:val="22"/>
        </w:rPr>
        <w:t xml:space="preserve"> оценочного уровня </w:t>
      </w:r>
      <w:r w:rsidRPr="00A10F02">
        <w:rPr>
          <w:sz w:val="22"/>
        </w:rPr>
        <w:t xml:space="preserve">M, тогда </w:t>
      </w:r>
      <w:r w:rsidR="001F428D" w:rsidRPr="00A10F02">
        <w:rPr>
          <w:sz w:val="22"/>
        </w:rPr>
        <w:t>уровень воздействия на слух</w:t>
      </w:r>
      <w:r w:rsidRPr="00A10F02">
        <w:rPr>
          <w:sz w:val="22"/>
        </w:rPr>
        <w:t xml:space="preserve"> будет ниже 85 дБ(A).</w:t>
      </w:r>
    </w:p>
    <w:p w14:paraId="0C26DB0A" w14:textId="745718BA" w:rsidR="005074EA" w:rsidRPr="00A10F02" w:rsidRDefault="00DA020C" w:rsidP="00DA020C">
      <w:pPr>
        <w:rPr>
          <w:sz w:val="22"/>
        </w:rPr>
      </w:pPr>
      <w:r w:rsidRPr="00A10F02">
        <w:rPr>
          <w:sz w:val="22"/>
        </w:rPr>
        <w:t>Шаг</w:t>
      </w:r>
      <w:r w:rsidR="00174D18" w:rsidRPr="00A10F02">
        <w:rPr>
          <w:sz w:val="22"/>
          <w:lang w:val="en-US"/>
        </w:rPr>
        <w:t> </w:t>
      </w:r>
      <w:r w:rsidRPr="00A10F02">
        <w:rPr>
          <w:sz w:val="22"/>
        </w:rPr>
        <w:t>4: Если L</w:t>
      </w:r>
      <w:r w:rsidRPr="00A10F02">
        <w:rPr>
          <w:sz w:val="22"/>
          <w:vertAlign w:val="subscript"/>
        </w:rPr>
        <w:t>p,C</w:t>
      </w:r>
      <w:r w:rsidRPr="00A10F02">
        <w:rPr>
          <w:sz w:val="22"/>
        </w:rPr>
        <w:t xml:space="preserve"> – L</w:t>
      </w:r>
      <w:r w:rsidRPr="00A10F02">
        <w:rPr>
          <w:sz w:val="22"/>
          <w:vertAlign w:val="subscript"/>
        </w:rPr>
        <w:t xml:space="preserve">p,A </w:t>
      </w:r>
      <w:r w:rsidRPr="00A10F02">
        <w:rPr>
          <w:sz w:val="22"/>
        </w:rPr>
        <w:t>≥ 5 дБ тогда шум классифицир</w:t>
      </w:r>
      <w:r w:rsidR="00B70AB7" w:rsidRPr="00A10F02">
        <w:rPr>
          <w:sz w:val="22"/>
        </w:rPr>
        <w:t>уется</w:t>
      </w:r>
      <w:r w:rsidRPr="00A10F02">
        <w:rPr>
          <w:sz w:val="22"/>
        </w:rPr>
        <w:t xml:space="preserve"> как преимущественно низкочастотный. Если L</w:t>
      </w:r>
      <w:r w:rsidRPr="00A10F02">
        <w:rPr>
          <w:sz w:val="22"/>
          <w:vertAlign w:val="subscript"/>
        </w:rPr>
        <w:t>p,A,eq</w:t>
      </w:r>
      <w:r w:rsidRPr="00A10F02">
        <w:rPr>
          <w:sz w:val="22"/>
        </w:rPr>
        <w:t xml:space="preserve"> </w:t>
      </w:r>
      <w:r w:rsidR="00B70AB7" w:rsidRPr="00A10F02">
        <w:rPr>
          <w:sz w:val="22"/>
        </w:rPr>
        <w:t xml:space="preserve">меньше </w:t>
      </w:r>
      <w:r w:rsidR="001F428D" w:rsidRPr="00A10F02">
        <w:rPr>
          <w:sz w:val="22"/>
        </w:rPr>
        <w:t>оценочного</w:t>
      </w:r>
      <w:r w:rsidRPr="00A10F02">
        <w:rPr>
          <w:sz w:val="22"/>
        </w:rPr>
        <w:t xml:space="preserve"> </w:t>
      </w:r>
      <w:r w:rsidR="001F428D" w:rsidRPr="00A10F02">
        <w:rPr>
          <w:sz w:val="22"/>
        </w:rPr>
        <w:t>уровня</w:t>
      </w:r>
      <w:r w:rsidRPr="00A10F02">
        <w:rPr>
          <w:sz w:val="22"/>
        </w:rPr>
        <w:t xml:space="preserve"> L, тогда уровень </w:t>
      </w:r>
      <w:r w:rsidR="001F428D" w:rsidRPr="00A10F02">
        <w:rPr>
          <w:sz w:val="22"/>
        </w:rPr>
        <w:t xml:space="preserve">воздействия на слух будет </w:t>
      </w:r>
      <w:r w:rsidRPr="00A10F02">
        <w:rPr>
          <w:sz w:val="22"/>
        </w:rPr>
        <w:t>ниже 85 дБ(A).</w:t>
      </w:r>
    </w:p>
    <w:p w14:paraId="2BFC26D3" w14:textId="725F52EB" w:rsidR="005074EA" w:rsidRPr="00A10F02" w:rsidRDefault="005074EA" w:rsidP="007E3F81">
      <w:pPr>
        <w:pStyle w:val="2"/>
        <w:rPr>
          <w:sz w:val="22"/>
          <w:szCs w:val="22"/>
        </w:rPr>
      </w:pPr>
      <w:bookmarkStart w:id="90" w:name="_Toc184049950"/>
      <w:r w:rsidRPr="00A10F02">
        <w:rPr>
          <w:sz w:val="22"/>
          <w:szCs w:val="22"/>
        </w:rPr>
        <w:t>С.4 </w:t>
      </w:r>
      <w:r w:rsidR="00A564BF" w:rsidRPr="00A10F02">
        <w:rPr>
          <w:sz w:val="22"/>
          <w:szCs w:val="22"/>
        </w:rPr>
        <w:t>Метод 2В: метод HML проверки – метод прослушивания</w:t>
      </w:r>
      <w:bookmarkEnd w:id="90"/>
    </w:p>
    <w:p w14:paraId="339CA5CC" w14:textId="117DD5A4" w:rsidR="00DA020C" w:rsidRPr="00A10F02" w:rsidRDefault="00DA020C" w:rsidP="00DA020C">
      <w:pPr>
        <w:rPr>
          <w:sz w:val="22"/>
        </w:rPr>
      </w:pPr>
      <w:r w:rsidRPr="00A10F02">
        <w:rPr>
          <w:sz w:val="22"/>
        </w:rPr>
        <w:t>Шаг</w:t>
      </w:r>
      <w:r w:rsidR="0069655A" w:rsidRPr="00A10F02">
        <w:rPr>
          <w:sz w:val="22"/>
        </w:rPr>
        <w:t> </w:t>
      </w:r>
      <w:r w:rsidRPr="00A10F02">
        <w:rPr>
          <w:sz w:val="22"/>
        </w:rPr>
        <w:t>1: Замер</w:t>
      </w:r>
      <w:r w:rsidR="0069655A" w:rsidRPr="00A10F02">
        <w:rPr>
          <w:sz w:val="22"/>
        </w:rPr>
        <w:t>яют</w:t>
      </w:r>
      <w:r w:rsidRPr="00A10F02">
        <w:rPr>
          <w:sz w:val="22"/>
        </w:rPr>
        <w:t xml:space="preserve"> L</w:t>
      </w:r>
      <w:r w:rsidRPr="00A10F02">
        <w:rPr>
          <w:sz w:val="22"/>
          <w:vertAlign w:val="subscript"/>
        </w:rPr>
        <w:t>p,A,eq</w:t>
      </w:r>
      <w:r w:rsidRPr="00A10F02">
        <w:rPr>
          <w:sz w:val="22"/>
        </w:rPr>
        <w:t xml:space="preserve"> шума.</w:t>
      </w:r>
    </w:p>
    <w:p w14:paraId="1B9144D3" w14:textId="38899B00" w:rsidR="00DA020C" w:rsidRPr="00A10F02" w:rsidRDefault="00DA020C" w:rsidP="00DA020C">
      <w:pPr>
        <w:rPr>
          <w:sz w:val="22"/>
        </w:rPr>
      </w:pPr>
      <w:r w:rsidRPr="00A10F02">
        <w:rPr>
          <w:sz w:val="22"/>
        </w:rPr>
        <w:t>Шаг</w:t>
      </w:r>
      <w:r w:rsidR="0069655A" w:rsidRPr="00A10F02">
        <w:rPr>
          <w:sz w:val="22"/>
        </w:rPr>
        <w:t> </w:t>
      </w:r>
      <w:r w:rsidRPr="00A10F02">
        <w:rPr>
          <w:sz w:val="22"/>
        </w:rPr>
        <w:t xml:space="preserve">2: </w:t>
      </w:r>
      <w:r w:rsidR="0069655A" w:rsidRPr="00A10F02">
        <w:rPr>
          <w:sz w:val="22"/>
        </w:rPr>
        <w:t xml:space="preserve">Прослушав шум рабочего места </w:t>
      </w:r>
      <w:r w:rsidRPr="00A10F02">
        <w:rPr>
          <w:sz w:val="22"/>
        </w:rPr>
        <w:t xml:space="preserve">и </w:t>
      </w:r>
      <w:r w:rsidR="0069655A" w:rsidRPr="00A10F02">
        <w:rPr>
          <w:sz w:val="22"/>
        </w:rPr>
        <w:t>изучив</w:t>
      </w:r>
      <w:r w:rsidRPr="00A10F02">
        <w:rPr>
          <w:sz w:val="22"/>
        </w:rPr>
        <w:t xml:space="preserve"> </w:t>
      </w:r>
      <w:r w:rsidR="00C77DA4" w:rsidRPr="00A10F02">
        <w:rPr>
          <w:sz w:val="22"/>
        </w:rPr>
        <w:t xml:space="preserve">таблицу </w:t>
      </w:r>
      <w:r w:rsidRPr="00A10F02">
        <w:rPr>
          <w:sz w:val="22"/>
        </w:rPr>
        <w:t>C.1</w:t>
      </w:r>
      <w:r w:rsidR="0069655A" w:rsidRPr="00A10F02">
        <w:rPr>
          <w:sz w:val="22"/>
        </w:rPr>
        <w:t xml:space="preserve">, определяют </w:t>
      </w:r>
      <w:r w:rsidRPr="00A10F02">
        <w:rPr>
          <w:sz w:val="22"/>
        </w:rPr>
        <w:t xml:space="preserve">относится ли шум к среднечастотным/высокочастотным или к преимущественно низкочастотным. Можно также обратиться к классификации шумов в </w:t>
      </w:r>
      <w:r w:rsidR="00C77DA4" w:rsidRPr="00A10F02">
        <w:rPr>
          <w:sz w:val="22"/>
        </w:rPr>
        <w:t xml:space="preserve">таблице </w:t>
      </w:r>
      <w:r w:rsidRPr="00A10F02">
        <w:rPr>
          <w:sz w:val="22"/>
        </w:rPr>
        <w:t>A.4.</w:t>
      </w:r>
    </w:p>
    <w:p w14:paraId="4DFD0731" w14:textId="03881639" w:rsidR="00A564BF" w:rsidRPr="00A10F02" w:rsidRDefault="00DA020C" w:rsidP="000228CB">
      <w:pPr>
        <w:ind w:firstLine="0"/>
        <w:rPr>
          <w:bCs/>
          <w:sz w:val="22"/>
        </w:rPr>
      </w:pPr>
      <w:r w:rsidRPr="00A10F02">
        <w:rPr>
          <w:bCs/>
          <w:spacing w:val="40"/>
          <w:sz w:val="22"/>
        </w:rPr>
        <w:t>Таблица</w:t>
      </w:r>
      <w:r w:rsidRPr="00A10F02">
        <w:rPr>
          <w:bCs/>
          <w:sz w:val="22"/>
        </w:rPr>
        <w:t xml:space="preserve"> C.1 – Примеры среднечастотного/высокочастотного и низкочастотного шума</w:t>
      </w:r>
    </w:p>
    <w:tbl>
      <w:tblPr>
        <w:tblStyle w:val="a3"/>
        <w:tblW w:w="9639" w:type="dxa"/>
        <w:tblInd w:w="108" w:type="dxa"/>
        <w:tblLook w:val="04A0" w:firstRow="1" w:lastRow="0" w:firstColumn="1" w:lastColumn="0" w:noHBand="0" w:noVBand="1"/>
      </w:tblPr>
      <w:tblGrid>
        <w:gridCol w:w="4696"/>
        <w:gridCol w:w="4943"/>
      </w:tblGrid>
      <w:tr w:rsidR="00DA020C" w:rsidRPr="00A10F02" w14:paraId="1F01386E" w14:textId="77777777" w:rsidTr="00463410">
        <w:tc>
          <w:tcPr>
            <w:tcW w:w="4696" w:type="dxa"/>
            <w:tcBorders>
              <w:bottom w:val="double" w:sz="4" w:space="0" w:color="auto"/>
            </w:tcBorders>
            <w:vAlign w:val="center"/>
          </w:tcPr>
          <w:p w14:paraId="40A2D328" w14:textId="45E85206" w:rsidR="00DA020C" w:rsidRPr="00A10F02" w:rsidRDefault="00DA020C" w:rsidP="00463410">
            <w:pPr>
              <w:spacing w:line="240" w:lineRule="auto"/>
              <w:ind w:firstLine="0"/>
              <w:jc w:val="center"/>
              <w:rPr>
                <w:sz w:val="22"/>
              </w:rPr>
            </w:pPr>
            <w:r w:rsidRPr="00A10F02">
              <w:rPr>
                <w:sz w:val="22"/>
              </w:rPr>
              <w:t>Среднечастотный/высокочастотный шум</w:t>
            </w:r>
          </w:p>
        </w:tc>
        <w:tc>
          <w:tcPr>
            <w:tcW w:w="4943" w:type="dxa"/>
            <w:tcBorders>
              <w:bottom w:val="double" w:sz="4" w:space="0" w:color="auto"/>
            </w:tcBorders>
            <w:vAlign w:val="center"/>
          </w:tcPr>
          <w:p w14:paraId="418B7B2D" w14:textId="7C9F92DB" w:rsidR="00DA020C" w:rsidRPr="00A10F02" w:rsidRDefault="00DA020C" w:rsidP="00463410">
            <w:pPr>
              <w:spacing w:line="240" w:lineRule="auto"/>
              <w:ind w:firstLine="0"/>
              <w:jc w:val="center"/>
              <w:rPr>
                <w:sz w:val="22"/>
              </w:rPr>
            </w:pPr>
            <w:r w:rsidRPr="00A10F02">
              <w:rPr>
                <w:sz w:val="22"/>
              </w:rPr>
              <w:t>Преимущественно низкочастотный шум</w:t>
            </w:r>
          </w:p>
        </w:tc>
      </w:tr>
      <w:tr w:rsidR="00DA020C" w:rsidRPr="00A10F02" w14:paraId="53A76797" w14:textId="77777777" w:rsidTr="00463410">
        <w:tc>
          <w:tcPr>
            <w:tcW w:w="4696" w:type="dxa"/>
            <w:tcBorders>
              <w:top w:val="double" w:sz="4" w:space="0" w:color="auto"/>
            </w:tcBorders>
            <w:vAlign w:val="center"/>
          </w:tcPr>
          <w:p w14:paraId="0CDE8797" w14:textId="0B02E31B" w:rsidR="00DA020C" w:rsidRPr="00A10F02" w:rsidRDefault="007A75E5" w:rsidP="001F428D">
            <w:pPr>
              <w:spacing w:line="240" w:lineRule="auto"/>
              <w:ind w:firstLine="0"/>
              <w:rPr>
                <w:sz w:val="22"/>
              </w:rPr>
            </w:pPr>
            <w:r w:rsidRPr="00A10F02">
              <w:rPr>
                <w:sz w:val="22"/>
              </w:rPr>
              <w:t>Винтовка</w:t>
            </w:r>
          </w:p>
        </w:tc>
        <w:tc>
          <w:tcPr>
            <w:tcW w:w="4943" w:type="dxa"/>
            <w:tcBorders>
              <w:top w:val="double" w:sz="4" w:space="0" w:color="auto"/>
            </w:tcBorders>
            <w:vAlign w:val="center"/>
          </w:tcPr>
          <w:p w14:paraId="5004651A" w14:textId="5F2D6AE5" w:rsidR="00DA020C" w:rsidRPr="00A10F02" w:rsidRDefault="00DA020C" w:rsidP="001F428D">
            <w:pPr>
              <w:spacing w:line="240" w:lineRule="auto"/>
              <w:ind w:firstLine="0"/>
              <w:rPr>
                <w:sz w:val="22"/>
              </w:rPr>
            </w:pPr>
            <w:r w:rsidRPr="00A10F02">
              <w:rPr>
                <w:sz w:val="22"/>
              </w:rPr>
              <w:t>Взрыв</w:t>
            </w:r>
          </w:p>
        </w:tc>
      </w:tr>
      <w:tr w:rsidR="00DA020C" w:rsidRPr="00A10F02" w14:paraId="41C21D81" w14:textId="77777777" w:rsidTr="00630BBC">
        <w:tc>
          <w:tcPr>
            <w:tcW w:w="4696" w:type="dxa"/>
            <w:vAlign w:val="center"/>
          </w:tcPr>
          <w:p w14:paraId="583E0131" w14:textId="6C6ACD9F" w:rsidR="00DA020C" w:rsidRPr="00A10F02" w:rsidRDefault="00DA020C" w:rsidP="001F428D">
            <w:pPr>
              <w:spacing w:line="240" w:lineRule="auto"/>
              <w:ind w:firstLine="0"/>
              <w:rPr>
                <w:sz w:val="22"/>
              </w:rPr>
            </w:pPr>
            <w:r w:rsidRPr="00A10F02">
              <w:rPr>
                <w:sz w:val="22"/>
              </w:rPr>
              <w:t>Дробовик</w:t>
            </w:r>
          </w:p>
        </w:tc>
        <w:tc>
          <w:tcPr>
            <w:tcW w:w="4943" w:type="dxa"/>
            <w:vAlign w:val="center"/>
          </w:tcPr>
          <w:p w14:paraId="5DC09FDF" w14:textId="585F4552" w:rsidR="00DA020C" w:rsidRPr="00A10F02" w:rsidRDefault="00DA020C" w:rsidP="001F428D">
            <w:pPr>
              <w:spacing w:line="240" w:lineRule="auto"/>
              <w:ind w:firstLine="0"/>
              <w:rPr>
                <w:sz w:val="22"/>
              </w:rPr>
            </w:pPr>
            <w:r w:rsidRPr="00A10F02">
              <w:rPr>
                <w:sz w:val="22"/>
              </w:rPr>
              <w:t>Детонация</w:t>
            </w:r>
          </w:p>
        </w:tc>
      </w:tr>
      <w:tr w:rsidR="00DA020C" w:rsidRPr="00A10F02" w14:paraId="1EEE3D76" w14:textId="77777777" w:rsidTr="00630BBC">
        <w:tc>
          <w:tcPr>
            <w:tcW w:w="4696" w:type="dxa"/>
            <w:vAlign w:val="center"/>
          </w:tcPr>
          <w:p w14:paraId="4EF2C27E" w14:textId="59F33EAB" w:rsidR="00DA020C" w:rsidRPr="00A10F02" w:rsidRDefault="00DA020C" w:rsidP="001F428D">
            <w:pPr>
              <w:spacing w:line="240" w:lineRule="auto"/>
              <w:ind w:firstLine="0"/>
              <w:rPr>
                <w:sz w:val="22"/>
              </w:rPr>
            </w:pPr>
            <w:r w:rsidRPr="00A10F02">
              <w:rPr>
                <w:sz w:val="22"/>
              </w:rPr>
              <w:t>Пистолет</w:t>
            </w:r>
          </w:p>
        </w:tc>
        <w:tc>
          <w:tcPr>
            <w:tcW w:w="4943" w:type="dxa"/>
            <w:vAlign w:val="center"/>
          </w:tcPr>
          <w:p w14:paraId="521C3370" w14:textId="63B804D4" w:rsidR="00DA020C" w:rsidRPr="00A10F02" w:rsidRDefault="00DA020C" w:rsidP="001F428D">
            <w:pPr>
              <w:spacing w:line="240" w:lineRule="auto"/>
              <w:ind w:firstLine="0"/>
              <w:rPr>
                <w:sz w:val="22"/>
              </w:rPr>
            </w:pPr>
            <w:r w:rsidRPr="00A10F02">
              <w:rPr>
                <w:sz w:val="22"/>
              </w:rPr>
              <w:t>Штамповальный пресс</w:t>
            </w:r>
          </w:p>
        </w:tc>
      </w:tr>
      <w:tr w:rsidR="00DA020C" w:rsidRPr="00A10F02" w14:paraId="7CD5D92B" w14:textId="77777777" w:rsidTr="00630BBC">
        <w:tc>
          <w:tcPr>
            <w:tcW w:w="4696" w:type="dxa"/>
            <w:vAlign w:val="center"/>
          </w:tcPr>
          <w:p w14:paraId="34B88F51" w14:textId="259E29A3" w:rsidR="00DA020C" w:rsidRPr="00A10F02" w:rsidRDefault="00DA020C" w:rsidP="001F428D">
            <w:pPr>
              <w:spacing w:line="240" w:lineRule="auto"/>
              <w:ind w:firstLine="0"/>
              <w:rPr>
                <w:sz w:val="22"/>
              </w:rPr>
            </w:pPr>
            <w:r w:rsidRPr="00A10F02">
              <w:rPr>
                <w:sz w:val="22"/>
              </w:rPr>
              <w:t>Испытательная стрельба</w:t>
            </w:r>
          </w:p>
        </w:tc>
        <w:tc>
          <w:tcPr>
            <w:tcW w:w="4943" w:type="dxa"/>
            <w:vAlign w:val="center"/>
          </w:tcPr>
          <w:p w14:paraId="275ED9CA" w14:textId="1020432B" w:rsidR="00DA020C" w:rsidRPr="00A10F02" w:rsidRDefault="00DA020C" w:rsidP="007A75E5">
            <w:pPr>
              <w:spacing w:line="240" w:lineRule="auto"/>
              <w:ind w:firstLine="0"/>
              <w:rPr>
                <w:sz w:val="22"/>
              </w:rPr>
            </w:pPr>
            <w:r w:rsidRPr="00A10F02">
              <w:rPr>
                <w:sz w:val="22"/>
              </w:rPr>
              <w:t>Большой штампов</w:t>
            </w:r>
            <w:r w:rsidR="007A75E5" w:rsidRPr="00A10F02">
              <w:rPr>
                <w:sz w:val="22"/>
              </w:rPr>
              <w:t>очный</w:t>
            </w:r>
            <w:r w:rsidRPr="00A10F02">
              <w:rPr>
                <w:sz w:val="22"/>
              </w:rPr>
              <w:t xml:space="preserve"> пресс</w:t>
            </w:r>
          </w:p>
        </w:tc>
      </w:tr>
      <w:tr w:rsidR="00DA020C" w:rsidRPr="00A10F02" w14:paraId="3D884F63" w14:textId="77777777" w:rsidTr="00630BBC">
        <w:tc>
          <w:tcPr>
            <w:tcW w:w="4696" w:type="dxa"/>
            <w:vAlign w:val="center"/>
          </w:tcPr>
          <w:p w14:paraId="32F94F11" w14:textId="5EDFC895" w:rsidR="00DA020C" w:rsidRPr="00A10F02" w:rsidRDefault="00DA020C" w:rsidP="001F428D">
            <w:pPr>
              <w:spacing w:line="240" w:lineRule="auto"/>
              <w:ind w:firstLine="0"/>
              <w:rPr>
                <w:sz w:val="22"/>
              </w:rPr>
            </w:pPr>
            <w:r w:rsidRPr="00A10F02">
              <w:rPr>
                <w:sz w:val="22"/>
              </w:rPr>
              <w:t>Фейерверк</w:t>
            </w:r>
          </w:p>
        </w:tc>
        <w:tc>
          <w:tcPr>
            <w:tcW w:w="4943" w:type="dxa"/>
            <w:vAlign w:val="center"/>
          </w:tcPr>
          <w:p w14:paraId="215B102D" w14:textId="05B04A78" w:rsidR="00DA020C" w:rsidRPr="00A10F02" w:rsidRDefault="00DA020C" w:rsidP="004A43F5">
            <w:pPr>
              <w:spacing w:line="240" w:lineRule="auto"/>
              <w:ind w:firstLine="0"/>
              <w:rPr>
                <w:sz w:val="22"/>
              </w:rPr>
            </w:pPr>
            <w:r w:rsidRPr="00A10F02">
              <w:rPr>
                <w:sz w:val="22"/>
              </w:rPr>
              <w:t>Встряхивающ</w:t>
            </w:r>
            <w:r w:rsidR="004A43F5" w:rsidRPr="00A10F02">
              <w:rPr>
                <w:sz w:val="22"/>
              </w:rPr>
              <w:t>ая формовочная</w:t>
            </w:r>
            <w:r w:rsidRPr="00A10F02">
              <w:rPr>
                <w:sz w:val="22"/>
              </w:rPr>
              <w:t xml:space="preserve"> машина</w:t>
            </w:r>
          </w:p>
        </w:tc>
      </w:tr>
      <w:tr w:rsidR="00DA020C" w:rsidRPr="00A10F02" w14:paraId="7721116B" w14:textId="77777777" w:rsidTr="00630BBC">
        <w:tc>
          <w:tcPr>
            <w:tcW w:w="4696" w:type="dxa"/>
            <w:vAlign w:val="center"/>
          </w:tcPr>
          <w:p w14:paraId="315A55EB" w14:textId="1FD790AB" w:rsidR="00DA020C" w:rsidRPr="00A10F02" w:rsidRDefault="00DA020C" w:rsidP="001F428D">
            <w:pPr>
              <w:spacing w:line="240" w:lineRule="auto"/>
              <w:ind w:firstLine="0"/>
              <w:rPr>
                <w:sz w:val="22"/>
              </w:rPr>
            </w:pPr>
            <w:r w:rsidRPr="00A10F02">
              <w:rPr>
                <w:sz w:val="22"/>
              </w:rPr>
              <w:t>Гвоздезабивной пистолет</w:t>
            </w:r>
          </w:p>
        </w:tc>
        <w:tc>
          <w:tcPr>
            <w:tcW w:w="4943" w:type="dxa"/>
            <w:vAlign w:val="center"/>
          </w:tcPr>
          <w:p w14:paraId="719EE0C0" w14:textId="2BD5B14F" w:rsidR="00DA020C" w:rsidRPr="00A10F02" w:rsidRDefault="00DA020C" w:rsidP="001F428D">
            <w:pPr>
              <w:spacing w:line="240" w:lineRule="auto"/>
              <w:ind w:firstLine="0"/>
              <w:rPr>
                <w:sz w:val="22"/>
              </w:rPr>
            </w:pPr>
            <w:r w:rsidRPr="00A10F02">
              <w:rPr>
                <w:sz w:val="22"/>
              </w:rPr>
              <w:t>Падающий молот</w:t>
            </w:r>
          </w:p>
        </w:tc>
      </w:tr>
      <w:tr w:rsidR="00DA020C" w:rsidRPr="00A10F02" w14:paraId="2E310B92" w14:textId="77777777" w:rsidTr="00630BBC">
        <w:tc>
          <w:tcPr>
            <w:tcW w:w="4696" w:type="dxa"/>
            <w:vAlign w:val="center"/>
          </w:tcPr>
          <w:p w14:paraId="4AA636D3" w14:textId="3FFFFE96" w:rsidR="00DA020C" w:rsidRPr="00A10F02" w:rsidRDefault="00DA020C" w:rsidP="001F428D">
            <w:pPr>
              <w:spacing w:line="240" w:lineRule="auto"/>
              <w:ind w:firstLine="0"/>
              <w:rPr>
                <w:sz w:val="22"/>
              </w:rPr>
            </w:pPr>
            <w:r w:rsidRPr="00A10F02">
              <w:rPr>
                <w:sz w:val="22"/>
              </w:rPr>
              <w:t>Ударные инструменты</w:t>
            </w:r>
          </w:p>
        </w:tc>
        <w:tc>
          <w:tcPr>
            <w:tcW w:w="4943" w:type="dxa"/>
            <w:vAlign w:val="center"/>
          </w:tcPr>
          <w:p w14:paraId="6592075B" w14:textId="5AD6A6FE" w:rsidR="00DA020C" w:rsidRPr="00A10F02" w:rsidRDefault="00DA020C" w:rsidP="001F428D">
            <w:pPr>
              <w:spacing w:line="240" w:lineRule="auto"/>
              <w:ind w:firstLine="0"/>
              <w:rPr>
                <w:sz w:val="22"/>
              </w:rPr>
            </w:pPr>
            <w:r w:rsidRPr="00A10F02">
              <w:rPr>
                <w:sz w:val="22"/>
              </w:rPr>
              <w:t>Забивка свай</w:t>
            </w:r>
          </w:p>
        </w:tc>
      </w:tr>
    </w:tbl>
    <w:p w14:paraId="1B9455D3" w14:textId="681DA78D" w:rsidR="003F5BE2" w:rsidRPr="00A10F02" w:rsidRDefault="00630BBC" w:rsidP="00630BBC">
      <w:pPr>
        <w:spacing w:before="120" w:after="120"/>
        <w:rPr>
          <w:sz w:val="20"/>
          <w:szCs w:val="20"/>
        </w:rPr>
      </w:pPr>
      <w:r w:rsidRPr="00A10F02">
        <w:rPr>
          <w:spacing w:val="40"/>
          <w:sz w:val="20"/>
          <w:szCs w:val="20"/>
        </w:rPr>
        <w:t>Примечание</w:t>
      </w:r>
      <w:r w:rsidR="007A0C5E" w:rsidRPr="00A10F02">
        <w:rPr>
          <w:sz w:val="20"/>
          <w:szCs w:val="20"/>
        </w:rPr>
        <w:t xml:space="preserve"> – </w:t>
      </w:r>
      <w:r w:rsidRPr="00A10F02">
        <w:rPr>
          <w:sz w:val="20"/>
          <w:szCs w:val="20"/>
        </w:rPr>
        <w:t xml:space="preserve">Для </w:t>
      </w:r>
      <w:r w:rsidR="003F5BE2" w:rsidRPr="00A10F02">
        <w:rPr>
          <w:sz w:val="20"/>
          <w:szCs w:val="20"/>
        </w:rPr>
        <w:t>прерывистых или повторяющихся кратковременных событий важно, чтобы длительность и количество событий, включенных в расчет L</w:t>
      </w:r>
      <w:r w:rsidR="003F5BE2" w:rsidRPr="00A10F02">
        <w:rPr>
          <w:sz w:val="20"/>
          <w:szCs w:val="20"/>
          <w:vertAlign w:val="subscript"/>
        </w:rPr>
        <w:t>p,eq</w:t>
      </w:r>
      <w:r w:rsidR="003F5BE2" w:rsidRPr="00A10F02">
        <w:rPr>
          <w:sz w:val="20"/>
          <w:szCs w:val="20"/>
        </w:rPr>
        <w:t xml:space="preserve"> было типично для </w:t>
      </w:r>
      <w:r w:rsidR="00E0606A" w:rsidRPr="00A10F02">
        <w:rPr>
          <w:sz w:val="20"/>
          <w:szCs w:val="20"/>
        </w:rPr>
        <w:t xml:space="preserve">стандартных </w:t>
      </w:r>
      <w:r w:rsidR="003F5BE2" w:rsidRPr="00A10F02">
        <w:rPr>
          <w:sz w:val="20"/>
          <w:szCs w:val="20"/>
        </w:rPr>
        <w:t>рабочих условий.</w:t>
      </w:r>
    </w:p>
    <w:p w14:paraId="2713022F" w14:textId="1CF2F603" w:rsidR="003F5BE2" w:rsidRPr="00A10F02" w:rsidRDefault="003F5BE2" w:rsidP="007A0C5E">
      <w:pPr>
        <w:rPr>
          <w:sz w:val="22"/>
        </w:rPr>
      </w:pPr>
      <w:r w:rsidRPr="00A10F02">
        <w:rPr>
          <w:sz w:val="22"/>
        </w:rPr>
        <w:t>Шаг</w:t>
      </w:r>
      <w:r w:rsidR="00FC2695" w:rsidRPr="00A10F02">
        <w:rPr>
          <w:sz w:val="22"/>
        </w:rPr>
        <w:t> </w:t>
      </w:r>
      <w:r w:rsidRPr="00A10F02">
        <w:rPr>
          <w:sz w:val="22"/>
        </w:rPr>
        <w:t xml:space="preserve">3: Если шум среднечастотный/высокочастотный, тогда </w:t>
      </w:r>
      <w:r w:rsidR="009A78FD" w:rsidRPr="00A10F02">
        <w:rPr>
          <w:sz w:val="22"/>
        </w:rPr>
        <w:t xml:space="preserve">СИЗ органа слуха </w:t>
      </w:r>
      <w:r w:rsidRPr="00A10F02">
        <w:rPr>
          <w:sz w:val="22"/>
        </w:rPr>
        <w:t>подходит если L</w:t>
      </w:r>
      <w:r w:rsidRPr="00A10F02">
        <w:rPr>
          <w:sz w:val="22"/>
          <w:vertAlign w:val="subscript"/>
        </w:rPr>
        <w:t>p,A,eq</w:t>
      </w:r>
      <w:r w:rsidRPr="00A10F02">
        <w:rPr>
          <w:sz w:val="22"/>
        </w:rPr>
        <w:t xml:space="preserve"> ниже </w:t>
      </w:r>
      <w:r w:rsidR="000D7EC5" w:rsidRPr="00A10F02">
        <w:rPr>
          <w:sz w:val="22"/>
        </w:rPr>
        <w:t xml:space="preserve">оценочного </w:t>
      </w:r>
      <w:r w:rsidRPr="00A10F02">
        <w:rPr>
          <w:sz w:val="22"/>
        </w:rPr>
        <w:t>уровня M.</w:t>
      </w:r>
    </w:p>
    <w:p w14:paraId="16C9384A" w14:textId="2FD49354" w:rsidR="00DA020C" w:rsidRPr="00A10F02" w:rsidRDefault="003F5BE2" w:rsidP="007A0C5E">
      <w:pPr>
        <w:rPr>
          <w:sz w:val="22"/>
        </w:rPr>
      </w:pPr>
      <w:r w:rsidRPr="00A10F02">
        <w:rPr>
          <w:sz w:val="22"/>
        </w:rPr>
        <w:t xml:space="preserve">Шаг 4: Если шум низкочастотный, тогда </w:t>
      </w:r>
      <w:r w:rsidR="009A78FD" w:rsidRPr="00A10F02">
        <w:rPr>
          <w:sz w:val="22"/>
        </w:rPr>
        <w:t>СИЗ органа слуха</w:t>
      </w:r>
      <w:r w:rsidRPr="00A10F02">
        <w:rPr>
          <w:sz w:val="22"/>
        </w:rPr>
        <w:t xml:space="preserve"> подходит если L</w:t>
      </w:r>
      <w:r w:rsidRPr="00A10F02">
        <w:rPr>
          <w:sz w:val="22"/>
          <w:vertAlign w:val="subscript"/>
        </w:rPr>
        <w:t>p,A,eq</w:t>
      </w:r>
      <w:r w:rsidRPr="00A10F02">
        <w:rPr>
          <w:sz w:val="22"/>
        </w:rPr>
        <w:t xml:space="preserve"> ниже </w:t>
      </w:r>
      <w:r w:rsidR="000202B4" w:rsidRPr="00A10F02">
        <w:rPr>
          <w:sz w:val="22"/>
        </w:rPr>
        <w:t xml:space="preserve">оценочного </w:t>
      </w:r>
      <w:r w:rsidRPr="00A10F02">
        <w:rPr>
          <w:sz w:val="22"/>
        </w:rPr>
        <w:t>уровня L.</w:t>
      </w:r>
    </w:p>
    <w:p w14:paraId="35F815D5" w14:textId="53223588" w:rsidR="00A564BF" w:rsidRPr="00A10F02" w:rsidRDefault="00A564BF" w:rsidP="005074EA">
      <w:pPr>
        <w:rPr>
          <w:sz w:val="22"/>
        </w:rPr>
      </w:pPr>
      <w:r w:rsidRPr="00A10F02">
        <w:rPr>
          <w:sz w:val="22"/>
        </w:rPr>
        <w:br w:type="page"/>
      </w:r>
    </w:p>
    <w:p w14:paraId="5E257D3D" w14:textId="46D00072" w:rsidR="00A564BF" w:rsidRPr="00A10F02" w:rsidRDefault="00A564BF" w:rsidP="00210626">
      <w:pPr>
        <w:pStyle w:val="1"/>
        <w:spacing w:before="0" w:line="240" w:lineRule="auto"/>
        <w:ind w:firstLine="0"/>
        <w:jc w:val="center"/>
        <w:rPr>
          <w:sz w:val="24"/>
          <w:szCs w:val="24"/>
        </w:rPr>
      </w:pPr>
      <w:bookmarkStart w:id="91" w:name="_Toc184049951"/>
      <w:r w:rsidRPr="00A10F02">
        <w:rPr>
          <w:sz w:val="24"/>
          <w:szCs w:val="24"/>
        </w:rPr>
        <w:lastRenderedPageBreak/>
        <w:t>Приложение</w:t>
      </w:r>
      <w:r w:rsidR="00C042D1" w:rsidRPr="00A10F02">
        <w:rPr>
          <w:sz w:val="24"/>
          <w:szCs w:val="24"/>
        </w:rPr>
        <w:t> </w:t>
      </w:r>
      <w:r w:rsidRPr="00A10F02">
        <w:rPr>
          <w:sz w:val="24"/>
          <w:szCs w:val="24"/>
          <w:lang w:val="en-US"/>
        </w:rPr>
        <w:t>D</w:t>
      </w:r>
      <w:r w:rsidRPr="00A10F02">
        <w:rPr>
          <w:sz w:val="24"/>
          <w:szCs w:val="24"/>
        </w:rPr>
        <w:br/>
      </w:r>
      <w:r w:rsidRPr="00CD1E7C">
        <w:rPr>
          <w:sz w:val="24"/>
          <w:szCs w:val="24"/>
        </w:rPr>
        <w:t>(справочное)</w:t>
      </w:r>
      <w:r w:rsidR="00767EB1" w:rsidRPr="00CD1E7C">
        <w:rPr>
          <w:sz w:val="24"/>
          <w:szCs w:val="24"/>
        </w:rPr>
        <w:br/>
      </w:r>
      <w:r w:rsidRPr="00A10F02">
        <w:rPr>
          <w:sz w:val="24"/>
          <w:szCs w:val="24"/>
        </w:rPr>
        <w:br/>
      </w:r>
      <w:r w:rsidR="007B6FDE" w:rsidRPr="007B6FDE">
        <w:rPr>
          <w:sz w:val="24"/>
          <w:szCs w:val="24"/>
        </w:rPr>
        <w:t xml:space="preserve">Метод </w:t>
      </w:r>
      <w:r w:rsidR="00355C46">
        <w:rPr>
          <w:sz w:val="24"/>
          <w:szCs w:val="24"/>
        </w:rPr>
        <w:t>выбора</w:t>
      </w:r>
      <w:r w:rsidR="007B6FDE" w:rsidRPr="007B6FDE">
        <w:rPr>
          <w:sz w:val="24"/>
          <w:szCs w:val="24"/>
        </w:rPr>
        <w:t xml:space="preserve"> СИЗ органа слуха с активным шумоподавлением</w:t>
      </w:r>
      <w:bookmarkEnd w:id="91"/>
    </w:p>
    <w:p w14:paraId="2A41F101" w14:textId="77777777" w:rsidR="00767EB1" w:rsidRPr="00A10F02" w:rsidRDefault="00767EB1" w:rsidP="00767EB1"/>
    <w:p w14:paraId="755C982D" w14:textId="1B857798" w:rsidR="00FB5F2C" w:rsidRPr="00A10F02" w:rsidRDefault="009D78F6" w:rsidP="00FB5F2C">
      <w:pPr>
        <w:rPr>
          <w:sz w:val="22"/>
        </w:rPr>
      </w:pPr>
      <w:r w:rsidRPr="00A10F02">
        <w:rPr>
          <w:sz w:val="22"/>
        </w:rPr>
        <w:t>Данное</w:t>
      </w:r>
      <w:r w:rsidR="00FB5F2C" w:rsidRPr="00A10F02">
        <w:rPr>
          <w:sz w:val="22"/>
        </w:rPr>
        <w:t xml:space="preserve"> приложение описывает метод, который помогает правильно выбрать </w:t>
      </w:r>
      <w:r w:rsidR="009A78FD" w:rsidRPr="00A10F02">
        <w:rPr>
          <w:sz w:val="22"/>
        </w:rPr>
        <w:t>СИЗ органа слуха</w:t>
      </w:r>
      <w:r w:rsidR="00FB5F2C" w:rsidRPr="00A10F02">
        <w:rPr>
          <w:sz w:val="22"/>
        </w:rPr>
        <w:t xml:space="preserve"> с активным </w:t>
      </w:r>
      <w:r w:rsidR="004A1BE5" w:rsidRPr="004A1BE5">
        <w:rPr>
          <w:sz w:val="22"/>
        </w:rPr>
        <w:t>шумоподавление</w:t>
      </w:r>
      <w:r w:rsidR="004A1BE5">
        <w:rPr>
          <w:sz w:val="22"/>
        </w:rPr>
        <w:t>м</w:t>
      </w:r>
      <w:r w:rsidR="00FB5F2C" w:rsidRPr="00A10F02">
        <w:rPr>
          <w:sz w:val="22"/>
        </w:rPr>
        <w:t xml:space="preserve"> при использовании в конкретн</w:t>
      </w:r>
      <w:r w:rsidR="004A43F5" w:rsidRPr="00A10F02">
        <w:rPr>
          <w:sz w:val="22"/>
        </w:rPr>
        <w:t>ой</w:t>
      </w:r>
      <w:r w:rsidR="00FB5F2C" w:rsidRPr="00A10F02">
        <w:rPr>
          <w:sz w:val="22"/>
        </w:rPr>
        <w:t xml:space="preserve"> шум</w:t>
      </w:r>
      <w:r w:rsidR="00404CF0">
        <w:rPr>
          <w:sz w:val="22"/>
        </w:rPr>
        <w:t>ной</w:t>
      </w:r>
      <w:r w:rsidR="00FB5F2C" w:rsidRPr="00A10F02">
        <w:rPr>
          <w:sz w:val="22"/>
        </w:rPr>
        <w:t xml:space="preserve"> </w:t>
      </w:r>
      <w:r w:rsidR="00404CF0">
        <w:rPr>
          <w:sz w:val="22"/>
        </w:rPr>
        <w:t>среде</w:t>
      </w:r>
      <w:r w:rsidR="00FB5F2C" w:rsidRPr="00A10F02">
        <w:rPr>
          <w:sz w:val="22"/>
        </w:rPr>
        <w:t xml:space="preserve">. Метод применим к </w:t>
      </w:r>
      <w:r w:rsidR="000566A1" w:rsidRPr="00A10F02">
        <w:rPr>
          <w:sz w:val="22"/>
        </w:rPr>
        <w:t xml:space="preserve">противошумным </w:t>
      </w:r>
      <w:r w:rsidR="00FB5F2C" w:rsidRPr="00A10F02">
        <w:rPr>
          <w:sz w:val="22"/>
        </w:rPr>
        <w:t xml:space="preserve">наушникам и </w:t>
      </w:r>
      <w:r w:rsidR="000566A1" w:rsidRPr="00A10F02">
        <w:rPr>
          <w:sz w:val="22"/>
        </w:rPr>
        <w:t xml:space="preserve">противошумным </w:t>
      </w:r>
      <w:r w:rsidR="00FB5F2C" w:rsidRPr="00A10F02">
        <w:rPr>
          <w:sz w:val="22"/>
        </w:rPr>
        <w:t xml:space="preserve">вкладышам и использует общие (активные плюс пассивные) данные </w:t>
      </w:r>
      <w:r w:rsidR="00B32438" w:rsidRPr="00A10F02">
        <w:rPr>
          <w:sz w:val="22"/>
        </w:rPr>
        <w:t>поглощения шума</w:t>
      </w:r>
      <w:r w:rsidR="00FB5F2C" w:rsidRPr="00A10F02">
        <w:rPr>
          <w:sz w:val="22"/>
        </w:rPr>
        <w:t xml:space="preserve">, полученные </w:t>
      </w:r>
      <w:r w:rsidRPr="00A10F02">
        <w:rPr>
          <w:sz w:val="22"/>
        </w:rPr>
        <w:t>в соответствии с</w:t>
      </w:r>
      <w:r w:rsidR="005D5454">
        <w:rPr>
          <w:sz w:val="22"/>
        </w:rPr>
        <w:t xml:space="preserve"> </w:t>
      </w:r>
      <w:r w:rsidR="00E75105" w:rsidRPr="00E75105">
        <w:rPr>
          <w:i/>
          <w:sz w:val="22"/>
        </w:rPr>
        <w:t>[3]</w:t>
      </w:r>
      <w:r w:rsidR="00FB5F2C" w:rsidRPr="00A10F02">
        <w:rPr>
          <w:sz w:val="22"/>
        </w:rPr>
        <w:t xml:space="preserve">. Этот метод </w:t>
      </w:r>
      <w:r w:rsidRPr="00A10F02">
        <w:rPr>
          <w:sz w:val="22"/>
        </w:rPr>
        <w:t>подходит</w:t>
      </w:r>
      <w:r w:rsidR="00FB5F2C" w:rsidRPr="00A10F02">
        <w:rPr>
          <w:sz w:val="22"/>
        </w:rPr>
        <w:t xml:space="preserve"> для других похожих устройств.</w:t>
      </w:r>
    </w:p>
    <w:p w14:paraId="7C46FC3E" w14:textId="180342B7" w:rsidR="00FB5F2C" w:rsidRPr="00A10F02" w:rsidRDefault="00FB5F2C" w:rsidP="00FB5F2C">
      <w:pPr>
        <w:rPr>
          <w:sz w:val="22"/>
        </w:rPr>
      </w:pPr>
      <w:r w:rsidRPr="00A10F02">
        <w:rPr>
          <w:sz w:val="22"/>
        </w:rPr>
        <w:t xml:space="preserve">Выбор </w:t>
      </w:r>
      <w:r w:rsidR="007A2BCF" w:rsidRPr="00A10F02">
        <w:rPr>
          <w:sz w:val="22"/>
        </w:rPr>
        <w:t>делают</w:t>
      </w:r>
      <w:r w:rsidRPr="00A10F02">
        <w:rPr>
          <w:sz w:val="22"/>
        </w:rPr>
        <w:t xml:space="preserve"> с использованием метода из </w:t>
      </w:r>
      <w:r w:rsidR="00E66169" w:rsidRPr="00A10F02">
        <w:rPr>
          <w:sz w:val="22"/>
        </w:rPr>
        <w:t xml:space="preserve">приложения </w:t>
      </w:r>
      <w:r w:rsidRPr="00A10F02">
        <w:rPr>
          <w:sz w:val="22"/>
        </w:rPr>
        <w:t xml:space="preserve">A в соответствии с методом октавной полосы в A.2, используя сумму значений активного и пассивного </w:t>
      </w:r>
      <w:r w:rsidR="00B32438" w:rsidRPr="00A10F02">
        <w:rPr>
          <w:sz w:val="22"/>
        </w:rPr>
        <w:t>поглощения шума</w:t>
      </w:r>
      <w:r w:rsidRPr="00A10F02">
        <w:rPr>
          <w:sz w:val="22"/>
        </w:rPr>
        <w:t>. Если доступны HML-значения для активного режима, использ</w:t>
      </w:r>
      <w:r w:rsidR="007A2BCF" w:rsidRPr="00A10F02">
        <w:rPr>
          <w:sz w:val="22"/>
        </w:rPr>
        <w:t>уют</w:t>
      </w:r>
      <w:r w:rsidRPr="00A10F02">
        <w:rPr>
          <w:sz w:val="22"/>
        </w:rPr>
        <w:t xml:space="preserve"> A.3 ил</w:t>
      </w:r>
      <w:r w:rsidR="007A2BCF" w:rsidRPr="00A10F02">
        <w:rPr>
          <w:sz w:val="22"/>
        </w:rPr>
        <w:t>и</w:t>
      </w:r>
      <w:r w:rsidRPr="00A10F02">
        <w:rPr>
          <w:sz w:val="22"/>
        </w:rPr>
        <w:t xml:space="preserve"> A.4. Дополнительно </w:t>
      </w:r>
      <w:r w:rsidR="0092051C" w:rsidRPr="00A10F02">
        <w:rPr>
          <w:sz w:val="22"/>
        </w:rPr>
        <w:t>проверяют</w:t>
      </w:r>
      <w:r w:rsidRPr="00A10F02">
        <w:rPr>
          <w:sz w:val="22"/>
        </w:rPr>
        <w:t>, что не превышен уровень внешнего звукового давления, для которого уровень звукового давления</w:t>
      </w:r>
      <w:r w:rsidR="00CE1E2C">
        <w:rPr>
          <w:sz w:val="22"/>
        </w:rPr>
        <w:t>,</w:t>
      </w:r>
      <w:r w:rsidRPr="00A10F02">
        <w:rPr>
          <w:sz w:val="22"/>
        </w:rPr>
        <w:t xml:space="preserve"> </w:t>
      </w:r>
      <w:r w:rsidR="0092051C" w:rsidRPr="00A10F02">
        <w:rPr>
          <w:sz w:val="22"/>
        </w:rPr>
        <w:t>воздействующий</w:t>
      </w:r>
      <w:r w:rsidR="00CC1FED" w:rsidRPr="00A10F02">
        <w:rPr>
          <w:sz w:val="22"/>
        </w:rPr>
        <w:t xml:space="preserve"> </w:t>
      </w:r>
      <w:r w:rsidR="0092051C" w:rsidRPr="00A10F02">
        <w:rPr>
          <w:sz w:val="22"/>
        </w:rPr>
        <w:t xml:space="preserve">на </w:t>
      </w:r>
      <w:r w:rsidR="00CC1FED" w:rsidRPr="00A10F02">
        <w:rPr>
          <w:sz w:val="22"/>
        </w:rPr>
        <w:t>слух</w:t>
      </w:r>
      <w:r w:rsidR="00CE1E2C">
        <w:rPr>
          <w:sz w:val="22"/>
        </w:rPr>
        <w:t>,</w:t>
      </w:r>
      <w:r w:rsidRPr="00A10F02">
        <w:rPr>
          <w:sz w:val="22"/>
        </w:rPr>
        <w:t xml:space="preserve"> остается линейным (данные берутся из инструкции по использованию). Результат оценки </w:t>
      </w:r>
      <w:r w:rsidR="0092051C" w:rsidRPr="00A10F02">
        <w:rPr>
          <w:sz w:val="22"/>
        </w:rPr>
        <w:t>сравнивают</w:t>
      </w:r>
      <w:r w:rsidRPr="00A10F02">
        <w:rPr>
          <w:sz w:val="22"/>
        </w:rPr>
        <w:t xml:space="preserve"> с уровнем </w:t>
      </w:r>
      <w:r w:rsidR="00CC1FED" w:rsidRPr="00A10F02">
        <w:rPr>
          <w:sz w:val="22"/>
        </w:rPr>
        <w:t>в национальном законодательстве</w:t>
      </w:r>
      <w:r w:rsidRPr="00A10F02">
        <w:rPr>
          <w:sz w:val="22"/>
        </w:rPr>
        <w:t>.</w:t>
      </w:r>
    </w:p>
    <w:p w14:paraId="7C8642B3" w14:textId="1BF8A579" w:rsidR="00A564BF" w:rsidRPr="00A10F02" w:rsidRDefault="00FB5F2C" w:rsidP="00FB5F2C">
      <w:pPr>
        <w:rPr>
          <w:sz w:val="22"/>
        </w:rPr>
      </w:pPr>
      <w:r w:rsidRPr="00A10F02">
        <w:rPr>
          <w:sz w:val="22"/>
        </w:rPr>
        <w:t xml:space="preserve">Этот метод применим для постоянного и </w:t>
      </w:r>
      <w:r w:rsidR="000B25D4">
        <w:rPr>
          <w:sz w:val="22"/>
        </w:rPr>
        <w:t>переменного</w:t>
      </w:r>
      <w:r w:rsidRPr="00A10F02">
        <w:rPr>
          <w:sz w:val="22"/>
        </w:rPr>
        <w:t xml:space="preserve"> шума. Он не применим для импульсных шумов.</w:t>
      </w:r>
    </w:p>
    <w:p w14:paraId="0502F699" w14:textId="6C4D37CC" w:rsidR="00A564BF" w:rsidRPr="00A10F02" w:rsidRDefault="00A564BF" w:rsidP="00CC1FED">
      <w:pPr>
        <w:ind w:firstLine="0"/>
        <w:jc w:val="left"/>
        <w:rPr>
          <w:sz w:val="22"/>
        </w:rPr>
      </w:pPr>
      <w:r w:rsidRPr="00A10F02">
        <w:rPr>
          <w:sz w:val="22"/>
        </w:rPr>
        <w:br w:type="page"/>
      </w:r>
    </w:p>
    <w:p w14:paraId="696278B4" w14:textId="37611178" w:rsidR="00A564BF" w:rsidRPr="00A10F02" w:rsidRDefault="00A564BF" w:rsidP="006F134E">
      <w:pPr>
        <w:pStyle w:val="1"/>
        <w:spacing w:before="0" w:line="240" w:lineRule="auto"/>
        <w:ind w:firstLine="0"/>
        <w:jc w:val="center"/>
        <w:rPr>
          <w:sz w:val="24"/>
          <w:szCs w:val="24"/>
        </w:rPr>
      </w:pPr>
      <w:bookmarkStart w:id="92" w:name="_Toc184049952"/>
      <w:r w:rsidRPr="00A10F02">
        <w:rPr>
          <w:sz w:val="24"/>
          <w:szCs w:val="24"/>
        </w:rPr>
        <w:lastRenderedPageBreak/>
        <w:t>Приложение</w:t>
      </w:r>
      <w:r w:rsidR="00C042D1" w:rsidRPr="00A10F02">
        <w:rPr>
          <w:sz w:val="24"/>
          <w:szCs w:val="24"/>
        </w:rPr>
        <w:t> </w:t>
      </w:r>
      <w:r w:rsidRPr="00A10F02">
        <w:rPr>
          <w:sz w:val="24"/>
          <w:szCs w:val="24"/>
        </w:rPr>
        <w:t>Е</w:t>
      </w:r>
      <w:r w:rsidRPr="00A10F02">
        <w:rPr>
          <w:sz w:val="24"/>
          <w:szCs w:val="24"/>
        </w:rPr>
        <w:br/>
      </w:r>
      <w:r w:rsidRPr="002F421A">
        <w:rPr>
          <w:sz w:val="24"/>
          <w:szCs w:val="24"/>
        </w:rPr>
        <w:t>(справочное)</w:t>
      </w:r>
      <w:r w:rsidR="00656DD7" w:rsidRPr="00A10F02">
        <w:rPr>
          <w:sz w:val="24"/>
          <w:szCs w:val="24"/>
        </w:rPr>
        <w:br/>
      </w:r>
      <w:r w:rsidRPr="00A10F02">
        <w:rPr>
          <w:sz w:val="24"/>
          <w:szCs w:val="24"/>
        </w:rPr>
        <w:br/>
        <w:t xml:space="preserve">Метод </w:t>
      </w:r>
      <w:r w:rsidR="007C6FF9" w:rsidRPr="00A10F02">
        <w:rPr>
          <w:sz w:val="24"/>
          <w:szCs w:val="24"/>
        </w:rPr>
        <w:t>расч</w:t>
      </w:r>
      <w:r w:rsidR="00D40EF7">
        <w:rPr>
          <w:sz w:val="24"/>
          <w:szCs w:val="24"/>
        </w:rPr>
        <w:t>е</w:t>
      </w:r>
      <w:r w:rsidR="007C6FF9" w:rsidRPr="00A10F02">
        <w:rPr>
          <w:sz w:val="24"/>
          <w:szCs w:val="24"/>
        </w:rPr>
        <w:t>та</w:t>
      </w:r>
      <w:r w:rsidRPr="00A10F02">
        <w:rPr>
          <w:sz w:val="24"/>
          <w:szCs w:val="24"/>
        </w:rPr>
        <w:t xml:space="preserve"> для СИЗ органа слуха с аудиовходом</w:t>
      </w:r>
      <w:bookmarkEnd w:id="92"/>
    </w:p>
    <w:p w14:paraId="07CA468C" w14:textId="77777777" w:rsidR="00656DD7" w:rsidRPr="00A10F02" w:rsidRDefault="00656DD7" w:rsidP="00656DD7"/>
    <w:p w14:paraId="4EA4E389" w14:textId="0D886B67" w:rsidR="00A564BF" w:rsidRPr="00A10F02" w:rsidRDefault="00A564BF" w:rsidP="00637781">
      <w:pPr>
        <w:pStyle w:val="2"/>
        <w:rPr>
          <w:sz w:val="22"/>
          <w:szCs w:val="22"/>
        </w:rPr>
      </w:pPr>
      <w:bookmarkStart w:id="93" w:name="_Toc184049953"/>
      <w:r w:rsidRPr="00A10F02">
        <w:rPr>
          <w:sz w:val="22"/>
          <w:szCs w:val="22"/>
        </w:rPr>
        <w:t>Е.1 Общая информация</w:t>
      </w:r>
      <w:bookmarkEnd w:id="93"/>
    </w:p>
    <w:p w14:paraId="6B95B083" w14:textId="4B3CA447" w:rsidR="00637781" w:rsidRPr="00A10F02" w:rsidRDefault="00637781" w:rsidP="00637781">
      <w:pPr>
        <w:rPr>
          <w:sz w:val="22"/>
        </w:rPr>
      </w:pPr>
      <w:r w:rsidRPr="00A10F02">
        <w:rPr>
          <w:sz w:val="22"/>
        </w:rPr>
        <w:t xml:space="preserve">При выборе </w:t>
      </w:r>
      <w:r w:rsidR="00373DBD" w:rsidRPr="00A10F02">
        <w:rPr>
          <w:sz w:val="22"/>
        </w:rPr>
        <w:t>СИЗ органа слуха</w:t>
      </w:r>
      <w:r w:rsidRPr="00A10F02">
        <w:rPr>
          <w:sz w:val="22"/>
        </w:rPr>
        <w:t xml:space="preserve"> с аудиовходом необходимо принять во внимание дополнительный источник шума, </w:t>
      </w:r>
      <w:r w:rsidR="00B26625" w:rsidRPr="00A10F02">
        <w:rPr>
          <w:sz w:val="22"/>
        </w:rPr>
        <w:t>создаваемый</w:t>
      </w:r>
      <w:r w:rsidRPr="00A10F02">
        <w:rPr>
          <w:sz w:val="22"/>
        </w:rPr>
        <w:t xml:space="preserve"> аудиовходом (см</w:t>
      </w:r>
      <w:r w:rsidR="001178AB" w:rsidRPr="00A10F02">
        <w:rPr>
          <w:sz w:val="22"/>
        </w:rPr>
        <w:t xml:space="preserve">. </w:t>
      </w:r>
      <w:r w:rsidRPr="00A10F02">
        <w:rPr>
          <w:sz w:val="22"/>
        </w:rPr>
        <w:t xml:space="preserve">5.2.4). </w:t>
      </w:r>
      <w:r w:rsidR="001178AB" w:rsidRPr="00A10F02">
        <w:rPr>
          <w:sz w:val="22"/>
        </w:rPr>
        <w:t>Данное</w:t>
      </w:r>
      <w:r w:rsidRPr="00A10F02">
        <w:rPr>
          <w:sz w:val="22"/>
        </w:rPr>
        <w:t xml:space="preserve"> приложение описывает метод, который помогает выбрать такое устройство. </w:t>
      </w:r>
      <w:r w:rsidR="001178AB" w:rsidRPr="00A10F02">
        <w:rPr>
          <w:sz w:val="22"/>
        </w:rPr>
        <w:t>Такие</w:t>
      </w:r>
      <w:r w:rsidRPr="00A10F02">
        <w:rPr>
          <w:sz w:val="22"/>
        </w:rPr>
        <w:t xml:space="preserve"> </w:t>
      </w:r>
      <w:r w:rsidR="00373DBD" w:rsidRPr="00A10F02">
        <w:rPr>
          <w:sz w:val="22"/>
        </w:rPr>
        <w:t>СИЗ органа слуха</w:t>
      </w:r>
      <w:r w:rsidRPr="00A10F02">
        <w:rPr>
          <w:sz w:val="22"/>
        </w:rPr>
        <w:t xml:space="preserve"> </w:t>
      </w:r>
      <w:r w:rsidR="001178AB" w:rsidRPr="00A10F02">
        <w:rPr>
          <w:sz w:val="22"/>
        </w:rPr>
        <w:t>предназначены</w:t>
      </w:r>
      <w:r w:rsidRPr="00A10F02">
        <w:rPr>
          <w:sz w:val="22"/>
        </w:rPr>
        <w:t xml:space="preserve"> для развлечения и для обязательной коммуникации. </w:t>
      </w:r>
      <w:r w:rsidR="001178AB" w:rsidRPr="00A10F02">
        <w:rPr>
          <w:sz w:val="22"/>
        </w:rPr>
        <w:t>Данный</w:t>
      </w:r>
      <w:r w:rsidRPr="00A10F02">
        <w:rPr>
          <w:sz w:val="22"/>
        </w:rPr>
        <w:t xml:space="preserve"> метод неприменим к уровнезависимым</w:t>
      </w:r>
      <w:r w:rsidR="000566A1" w:rsidRPr="00A10F02">
        <w:rPr>
          <w:sz w:val="22"/>
        </w:rPr>
        <w:t xml:space="preserve"> противошумным</w:t>
      </w:r>
      <w:r w:rsidRPr="00A10F02">
        <w:rPr>
          <w:sz w:val="22"/>
        </w:rPr>
        <w:t xml:space="preserve"> наушникам (</w:t>
      </w:r>
      <w:r w:rsidR="00B7066D" w:rsidRPr="00B7066D">
        <w:rPr>
          <w:i/>
          <w:sz w:val="22"/>
        </w:rPr>
        <w:t>ГОСТ 12.4.321.4</w:t>
      </w:r>
      <w:r w:rsidRPr="00A10F02">
        <w:rPr>
          <w:sz w:val="22"/>
        </w:rPr>
        <w:t xml:space="preserve">) или </w:t>
      </w:r>
      <w:r w:rsidR="00322140" w:rsidRPr="00A10F02">
        <w:rPr>
          <w:sz w:val="22"/>
        </w:rPr>
        <w:t xml:space="preserve">противошумным </w:t>
      </w:r>
      <w:r w:rsidRPr="00A10F02">
        <w:rPr>
          <w:sz w:val="22"/>
        </w:rPr>
        <w:t>вкладышам (</w:t>
      </w:r>
      <w:r w:rsidR="004F2B00">
        <w:rPr>
          <w:sz w:val="22"/>
        </w:rPr>
        <w:t xml:space="preserve">см. </w:t>
      </w:r>
      <w:r w:rsidR="004F2B00" w:rsidRPr="004F2B00">
        <w:rPr>
          <w:i/>
          <w:sz w:val="22"/>
        </w:rPr>
        <w:t>[2]</w:t>
      </w:r>
      <w:r w:rsidRPr="00A10F02">
        <w:rPr>
          <w:sz w:val="22"/>
        </w:rPr>
        <w:t xml:space="preserve">), оснащенным внешним </w:t>
      </w:r>
      <w:r w:rsidR="00F94819" w:rsidRPr="00A10F02">
        <w:rPr>
          <w:sz w:val="22"/>
        </w:rPr>
        <w:t>аудио</w:t>
      </w:r>
      <w:r w:rsidRPr="00A10F02">
        <w:rPr>
          <w:sz w:val="22"/>
        </w:rPr>
        <w:t>входом.</w:t>
      </w:r>
    </w:p>
    <w:p w14:paraId="68A19084" w14:textId="718FF0AB" w:rsidR="00637781" w:rsidRPr="00A10F02" w:rsidRDefault="00637781" w:rsidP="00637781">
      <w:pPr>
        <w:rPr>
          <w:sz w:val="22"/>
        </w:rPr>
      </w:pPr>
      <w:r w:rsidRPr="00A10F02">
        <w:rPr>
          <w:sz w:val="22"/>
        </w:rPr>
        <w:t>Уровень звукового давления</w:t>
      </w:r>
      <w:r w:rsidR="00CE1E2C">
        <w:rPr>
          <w:sz w:val="22"/>
        </w:rPr>
        <w:t>,</w:t>
      </w:r>
      <w:r w:rsidRPr="00A10F02">
        <w:rPr>
          <w:sz w:val="22"/>
        </w:rPr>
        <w:t xml:space="preserve"> </w:t>
      </w:r>
      <w:r w:rsidR="001921C0" w:rsidRPr="00A10F02">
        <w:rPr>
          <w:sz w:val="22"/>
        </w:rPr>
        <w:t>воздействующий на слух</w:t>
      </w:r>
      <w:r w:rsidR="00CE1E2C">
        <w:rPr>
          <w:sz w:val="22"/>
        </w:rPr>
        <w:t>,</w:t>
      </w:r>
      <w:r w:rsidRPr="00A10F02">
        <w:rPr>
          <w:sz w:val="22"/>
        </w:rPr>
        <w:t xml:space="preserve"> имеет два компонента</w:t>
      </w:r>
      <w:r w:rsidR="00771FB3" w:rsidRPr="00A10F02">
        <w:rPr>
          <w:sz w:val="22"/>
        </w:rPr>
        <w:t>:</w:t>
      </w:r>
      <w:r w:rsidRPr="00A10F02">
        <w:rPr>
          <w:sz w:val="22"/>
        </w:rPr>
        <w:t xml:space="preserve"> поглощаемый окружающий звук и звук</w:t>
      </w:r>
      <w:r w:rsidR="003B54CD" w:rsidRPr="00A10F02">
        <w:rPr>
          <w:sz w:val="22"/>
        </w:rPr>
        <w:t>,</w:t>
      </w:r>
      <w:r w:rsidR="004F2B00">
        <w:rPr>
          <w:sz w:val="22"/>
        </w:rPr>
        <w:t xml:space="preserve"> </w:t>
      </w:r>
      <w:r w:rsidR="003B54CD" w:rsidRPr="00A10F02">
        <w:rPr>
          <w:sz w:val="22"/>
        </w:rPr>
        <w:t>создаваемый</w:t>
      </w:r>
      <w:r w:rsidRPr="00A10F02">
        <w:rPr>
          <w:sz w:val="22"/>
        </w:rPr>
        <w:t xml:space="preserve"> аудиовход</w:t>
      </w:r>
      <w:r w:rsidR="003B54CD" w:rsidRPr="00A10F02">
        <w:rPr>
          <w:sz w:val="22"/>
        </w:rPr>
        <w:t>ом</w:t>
      </w:r>
      <w:r w:rsidRPr="00A10F02">
        <w:rPr>
          <w:sz w:val="22"/>
        </w:rPr>
        <w:t>. Если аудиовход для развлечения, то</w:t>
      </w:r>
      <w:r w:rsidR="000566A1" w:rsidRPr="00A10F02">
        <w:rPr>
          <w:sz w:val="22"/>
        </w:rPr>
        <w:t xml:space="preserve"> противошумные</w:t>
      </w:r>
      <w:r w:rsidRPr="00A10F02">
        <w:rPr>
          <w:sz w:val="22"/>
        </w:rPr>
        <w:t xml:space="preserve"> наушники должны соответствовать </w:t>
      </w:r>
      <w:r w:rsidR="00771FB3" w:rsidRPr="00A10F02">
        <w:rPr>
          <w:sz w:val="22"/>
        </w:rPr>
        <w:t xml:space="preserve">требованиям </w:t>
      </w:r>
      <w:r w:rsidR="009E5F6A">
        <w:rPr>
          <w:sz w:val="22"/>
        </w:rPr>
        <w:br/>
      </w:r>
      <w:r w:rsidR="009E5F6A" w:rsidRPr="009E5F6A">
        <w:rPr>
          <w:i/>
          <w:sz w:val="22"/>
        </w:rPr>
        <w:t>ГОСТ</w:t>
      </w:r>
      <w:r w:rsidR="003836F2">
        <w:rPr>
          <w:sz w:val="22"/>
        </w:rPr>
        <w:t xml:space="preserve"> </w:t>
      </w:r>
      <w:r w:rsidR="003836F2" w:rsidRPr="003836F2">
        <w:rPr>
          <w:i/>
          <w:sz w:val="22"/>
        </w:rPr>
        <w:t>12.4.321.8</w:t>
      </w:r>
      <w:r w:rsidRPr="00A10F02">
        <w:rPr>
          <w:sz w:val="22"/>
        </w:rPr>
        <w:t xml:space="preserve">. Для </w:t>
      </w:r>
      <w:r w:rsidR="00771FB3" w:rsidRPr="00A10F02">
        <w:rPr>
          <w:sz w:val="22"/>
        </w:rPr>
        <w:t>изделий</w:t>
      </w:r>
      <w:r w:rsidRPr="00A10F02">
        <w:rPr>
          <w:sz w:val="22"/>
        </w:rPr>
        <w:t xml:space="preserve"> с FM-радио эти стандарты </w:t>
      </w:r>
      <w:r w:rsidR="00771FB3" w:rsidRPr="00A10F02">
        <w:rPr>
          <w:sz w:val="22"/>
        </w:rPr>
        <w:t>устанавливают требования</w:t>
      </w:r>
      <w:r w:rsidRPr="00A10F02">
        <w:rPr>
          <w:sz w:val="22"/>
        </w:rPr>
        <w:t>, чтобы уровень звукового давления</w:t>
      </w:r>
      <w:r w:rsidR="00CE1E2C">
        <w:rPr>
          <w:sz w:val="22"/>
        </w:rPr>
        <w:t>,</w:t>
      </w:r>
      <w:r w:rsidRPr="00A10F02">
        <w:rPr>
          <w:sz w:val="22"/>
        </w:rPr>
        <w:t xml:space="preserve"> </w:t>
      </w:r>
      <w:r w:rsidR="00314F0D" w:rsidRPr="00A10F02">
        <w:rPr>
          <w:sz w:val="22"/>
        </w:rPr>
        <w:t>воздействующий на слух</w:t>
      </w:r>
      <w:r w:rsidR="00CE1E2C">
        <w:rPr>
          <w:sz w:val="22"/>
        </w:rPr>
        <w:t>,</w:t>
      </w:r>
      <w:r w:rsidRPr="00A10F02">
        <w:rPr>
          <w:sz w:val="22"/>
        </w:rPr>
        <w:t xml:space="preserve"> был ограничен до </w:t>
      </w:r>
      <w:r w:rsidR="00DC5915" w:rsidRPr="00A10F02">
        <w:rPr>
          <w:i/>
          <w:sz w:val="22"/>
        </w:rPr>
        <w:t>80</w:t>
      </w:r>
      <w:r w:rsidRPr="00A10F02">
        <w:rPr>
          <w:sz w:val="22"/>
        </w:rPr>
        <w:t xml:space="preserve"> дБ(A). Для </w:t>
      </w:r>
      <w:r w:rsidR="00030854" w:rsidRPr="00A10F02">
        <w:rPr>
          <w:sz w:val="22"/>
        </w:rPr>
        <w:t>изделий</w:t>
      </w:r>
      <w:r w:rsidRPr="00A10F02">
        <w:rPr>
          <w:sz w:val="22"/>
        </w:rPr>
        <w:t xml:space="preserve"> с электрическим аудиовходом эти стандарты </w:t>
      </w:r>
      <w:r w:rsidR="00771FB3" w:rsidRPr="00A10F02">
        <w:rPr>
          <w:sz w:val="22"/>
        </w:rPr>
        <w:t>устанавливают требования</w:t>
      </w:r>
      <w:r w:rsidRPr="00A10F02">
        <w:rPr>
          <w:sz w:val="22"/>
        </w:rPr>
        <w:t>, чтобы уровень звукового давления</w:t>
      </w:r>
      <w:r w:rsidR="00CE1E2C">
        <w:rPr>
          <w:sz w:val="22"/>
        </w:rPr>
        <w:t>,</w:t>
      </w:r>
      <w:r w:rsidRPr="00A10F02">
        <w:rPr>
          <w:sz w:val="22"/>
        </w:rPr>
        <w:t xml:space="preserve"> </w:t>
      </w:r>
      <w:r w:rsidR="005965DB" w:rsidRPr="00A10F02">
        <w:rPr>
          <w:sz w:val="22"/>
        </w:rPr>
        <w:t>воздействующего на слух</w:t>
      </w:r>
      <w:r w:rsidR="00CE1E2C">
        <w:rPr>
          <w:sz w:val="22"/>
        </w:rPr>
        <w:t>,</w:t>
      </w:r>
      <w:r w:rsidRPr="00A10F02">
        <w:rPr>
          <w:sz w:val="22"/>
        </w:rPr>
        <w:t xml:space="preserve"> был ограничен до </w:t>
      </w:r>
      <w:r w:rsidR="00DC5915" w:rsidRPr="00A10F02">
        <w:rPr>
          <w:i/>
          <w:sz w:val="22"/>
        </w:rPr>
        <w:t>80</w:t>
      </w:r>
      <w:r w:rsidRPr="00A10F02">
        <w:rPr>
          <w:sz w:val="22"/>
        </w:rPr>
        <w:t xml:space="preserve"> дБ(A) для всех уровней входящего сигнала вплоть до максимума, определенного </w:t>
      </w:r>
      <w:r w:rsidR="00771FB3" w:rsidRPr="00A10F02">
        <w:rPr>
          <w:sz w:val="22"/>
        </w:rPr>
        <w:t>изготовителем</w:t>
      </w:r>
      <w:r w:rsidRPr="00A10F02">
        <w:rPr>
          <w:sz w:val="22"/>
        </w:rPr>
        <w:t xml:space="preserve">. Если уровень входящего сигнала, определенный </w:t>
      </w:r>
      <w:r w:rsidR="00771FB3" w:rsidRPr="00A10F02">
        <w:rPr>
          <w:sz w:val="22"/>
        </w:rPr>
        <w:t>изготовителем</w:t>
      </w:r>
      <w:r w:rsidRPr="00A10F02">
        <w:rPr>
          <w:sz w:val="22"/>
        </w:rPr>
        <w:t>, превышен, использу</w:t>
      </w:r>
      <w:r w:rsidR="00771FB3" w:rsidRPr="00A10F02">
        <w:rPr>
          <w:sz w:val="22"/>
        </w:rPr>
        <w:t>ют</w:t>
      </w:r>
      <w:r w:rsidRPr="00A10F02">
        <w:rPr>
          <w:sz w:val="22"/>
        </w:rPr>
        <w:t xml:space="preserve"> метод, описанный ниже для </w:t>
      </w:r>
      <w:r w:rsidR="006758FD" w:rsidRPr="00A10F02">
        <w:rPr>
          <w:sz w:val="22"/>
        </w:rPr>
        <w:t xml:space="preserve">изделий для </w:t>
      </w:r>
      <w:r w:rsidRPr="00A10F02">
        <w:rPr>
          <w:sz w:val="22"/>
        </w:rPr>
        <w:t>коммуникаци</w:t>
      </w:r>
      <w:r w:rsidR="006758FD" w:rsidRPr="00A10F02">
        <w:rPr>
          <w:sz w:val="22"/>
        </w:rPr>
        <w:t>и</w:t>
      </w:r>
      <w:r w:rsidRPr="00A10F02">
        <w:rPr>
          <w:sz w:val="22"/>
        </w:rPr>
        <w:t>.</w:t>
      </w:r>
    </w:p>
    <w:p w14:paraId="458D0E7B" w14:textId="47F875D9" w:rsidR="00A564BF" w:rsidRPr="00A10F02" w:rsidRDefault="00637781" w:rsidP="00637781">
      <w:pPr>
        <w:rPr>
          <w:sz w:val="22"/>
        </w:rPr>
      </w:pPr>
      <w:r w:rsidRPr="00A10F02">
        <w:rPr>
          <w:sz w:val="22"/>
        </w:rPr>
        <w:t>Если аудиовход</w:t>
      </w:r>
      <w:r w:rsidR="00334C26" w:rsidRPr="00A10F02">
        <w:rPr>
          <w:sz w:val="22"/>
        </w:rPr>
        <w:t xml:space="preserve"> предназначен</w:t>
      </w:r>
      <w:r w:rsidRPr="00A10F02">
        <w:rPr>
          <w:sz w:val="22"/>
        </w:rPr>
        <w:t xml:space="preserve"> для обязательной коммуникации, </w:t>
      </w:r>
      <w:r w:rsidR="000566A1" w:rsidRPr="00A10F02">
        <w:rPr>
          <w:sz w:val="22"/>
        </w:rPr>
        <w:t xml:space="preserve">противошумные </w:t>
      </w:r>
      <w:r w:rsidRPr="00A10F02">
        <w:rPr>
          <w:sz w:val="22"/>
        </w:rPr>
        <w:t>наушники должны соответствовать</w:t>
      </w:r>
      <w:r w:rsidR="00334C26" w:rsidRPr="00A10F02">
        <w:rPr>
          <w:sz w:val="22"/>
        </w:rPr>
        <w:t xml:space="preserve"> требованиям </w:t>
      </w:r>
      <w:r w:rsidR="009E5F6A" w:rsidRPr="009E5F6A">
        <w:rPr>
          <w:i/>
          <w:sz w:val="22"/>
        </w:rPr>
        <w:t>ГОСТ 12.4.321.6</w:t>
      </w:r>
      <w:r w:rsidRPr="00A10F02">
        <w:rPr>
          <w:sz w:val="22"/>
        </w:rPr>
        <w:t xml:space="preserve">. </w:t>
      </w:r>
      <w:r w:rsidR="00334C26" w:rsidRPr="00A10F02">
        <w:rPr>
          <w:sz w:val="22"/>
        </w:rPr>
        <w:t>В соответствии с этим</w:t>
      </w:r>
      <w:r w:rsidRPr="00A10F02">
        <w:rPr>
          <w:sz w:val="22"/>
        </w:rPr>
        <w:t xml:space="preserve"> стандарт</w:t>
      </w:r>
      <w:r w:rsidR="00334C26" w:rsidRPr="00A10F02">
        <w:rPr>
          <w:sz w:val="22"/>
        </w:rPr>
        <w:t>о</w:t>
      </w:r>
      <w:r w:rsidRPr="00A10F02">
        <w:rPr>
          <w:sz w:val="22"/>
        </w:rPr>
        <w:t xml:space="preserve">м уровень давления аудио звука может превышать </w:t>
      </w:r>
      <w:r w:rsidR="00DC5915" w:rsidRPr="00A10F02">
        <w:rPr>
          <w:i/>
          <w:sz w:val="22"/>
        </w:rPr>
        <w:t>80</w:t>
      </w:r>
      <w:r w:rsidRPr="00A10F02">
        <w:rPr>
          <w:sz w:val="22"/>
        </w:rPr>
        <w:t xml:space="preserve"> дБ(A). </w:t>
      </w:r>
      <w:r w:rsidR="003B54CD" w:rsidRPr="00A10F02">
        <w:rPr>
          <w:sz w:val="22"/>
        </w:rPr>
        <w:t>Значение критериального</w:t>
      </w:r>
      <w:r w:rsidRPr="00A10F02">
        <w:rPr>
          <w:sz w:val="22"/>
        </w:rPr>
        <w:t xml:space="preserve"> напряжения, то есть напряжение, которое </w:t>
      </w:r>
      <w:r w:rsidR="00334C26" w:rsidRPr="00A10F02">
        <w:rPr>
          <w:sz w:val="22"/>
        </w:rPr>
        <w:t>создает уровень звукового давления</w:t>
      </w:r>
      <w:r w:rsidR="00CE1E2C">
        <w:rPr>
          <w:sz w:val="22"/>
        </w:rPr>
        <w:t>,</w:t>
      </w:r>
      <w:r w:rsidR="00334C26" w:rsidRPr="00A10F02">
        <w:rPr>
          <w:sz w:val="22"/>
        </w:rPr>
        <w:t xml:space="preserve"> воздействующего на слух</w:t>
      </w:r>
      <w:r w:rsidR="00CE1E2C">
        <w:rPr>
          <w:sz w:val="22"/>
        </w:rPr>
        <w:t>,</w:t>
      </w:r>
      <w:r w:rsidRPr="00A10F02">
        <w:rPr>
          <w:sz w:val="22"/>
        </w:rPr>
        <w:t xml:space="preserve"> </w:t>
      </w:r>
      <w:r w:rsidR="00DC5915" w:rsidRPr="00A10F02">
        <w:rPr>
          <w:i/>
          <w:sz w:val="22"/>
        </w:rPr>
        <w:t>80</w:t>
      </w:r>
      <w:r w:rsidRPr="00A10F02">
        <w:rPr>
          <w:sz w:val="22"/>
        </w:rPr>
        <w:t xml:space="preserve"> дБ(A), должно быть обеспечено для </w:t>
      </w:r>
      <w:r w:rsidR="00AB0DDE" w:rsidRPr="00A10F02">
        <w:rPr>
          <w:sz w:val="22"/>
        </w:rPr>
        <w:t>таких</w:t>
      </w:r>
      <w:r w:rsidRPr="00A10F02">
        <w:rPr>
          <w:sz w:val="22"/>
        </w:rPr>
        <w:t xml:space="preserve"> неограниченных </w:t>
      </w:r>
      <w:r w:rsidR="00373DBD" w:rsidRPr="00A10F02">
        <w:rPr>
          <w:sz w:val="22"/>
        </w:rPr>
        <w:t>СИЗ органа слуха</w:t>
      </w:r>
      <w:r w:rsidRPr="00A10F02">
        <w:rPr>
          <w:sz w:val="22"/>
        </w:rPr>
        <w:t>, в соответствии с упомянутым выше стандартом.</w:t>
      </w:r>
    </w:p>
    <w:p w14:paraId="4D01984E" w14:textId="29985B19" w:rsidR="00A564BF" w:rsidRPr="00A10F02" w:rsidRDefault="00A564BF" w:rsidP="00637781">
      <w:pPr>
        <w:pStyle w:val="2"/>
        <w:rPr>
          <w:sz w:val="22"/>
          <w:szCs w:val="22"/>
        </w:rPr>
      </w:pPr>
      <w:bookmarkStart w:id="94" w:name="_Toc184049954"/>
      <w:r w:rsidRPr="00A10F02">
        <w:rPr>
          <w:sz w:val="22"/>
          <w:szCs w:val="22"/>
        </w:rPr>
        <w:t>Е.2 Метод</w:t>
      </w:r>
      <w:bookmarkEnd w:id="94"/>
    </w:p>
    <w:p w14:paraId="6B3AC647" w14:textId="2C29F562" w:rsidR="00637781" w:rsidRPr="00A10F02" w:rsidRDefault="004A3D9C" w:rsidP="00637781">
      <w:pPr>
        <w:rPr>
          <w:b/>
          <w:bCs/>
          <w:sz w:val="22"/>
        </w:rPr>
      </w:pPr>
      <w:r w:rsidRPr="00A10F02">
        <w:rPr>
          <w:b/>
          <w:bCs/>
          <w:sz w:val="22"/>
        </w:rPr>
        <w:t>Чтобы убедиться, что</w:t>
      </w:r>
      <w:r w:rsidR="00637781" w:rsidRPr="00A10F02">
        <w:rPr>
          <w:b/>
          <w:bCs/>
          <w:sz w:val="22"/>
        </w:rPr>
        <w:t xml:space="preserve"> </w:t>
      </w:r>
      <w:r w:rsidR="006633CF" w:rsidRPr="00A10F02">
        <w:rPr>
          <w:b/>
          <w:bCs/>
          <w:sz w:val="22"/>
        </w:rPr>
        <w:t>уровень воздействия шума на слух за смену</w:t>
      </w:r>
      <w:r w:rsidR="00637781" w:rsidRPr="00A10F02">
        <w:rPr>
          <w:b/>
          <w:bCs/>
          <w:sz w:val="22"/>
        </w:rPr>
        <w:t xml:space="preserve"> не превышает уровень национальной нормы:</w:t>
      </w:r>
    </w:p>
    <w:p w14:paraId="48D580FD" w14:textId="7129ACA2" w:rsidR="00637781" w:rsidRPr="00A10F02" w:rsidRDefault="00B05628" w:rsidP="00637781">
      <w:pPr>
        <w:rPr>
          <w:sz w:val="22"/>
        </w:rPr>
      </w:pPr>
      <w:r w:rsidRPr="00A10F02">
        <w:rPr>
          <w:sz w:val="22"/>
        </w:rPr>
        <w:t>Оценивают</w:t>
      </w:r>
      <w:r w:rsidR="00637781" w:rsidRPr="00A10F02">
        <w:rPr>
          <w:sz w:val="22"/>
        </w:rPr>
        <w:t xml:space="preserve"> уровень </w:t>
      </w:r>
      <w:r w:rsidR="00A048FF" w:rsidRPr="00A10F02">
        <w:rPr>
          <w:sz w:val="22"/>
        </w:rPr>
        <w:t>воздействия на слух</w:t>
      </w:r>
      <w:r w:rsidR="00637781" w:rsidRPr="00A10F02">
        <w:rPr>
          <w:sz w:val="22"/>
        </w:rPr>
        <w:t xml:space="preserve"> из </w:t>
      </w:r>
      <w:r w:rsidR="00E37EB8" w:rsidRPr="00A10F02">
        <w:rPr>
          <w:sz w:val="22"/>
        </w:rPr>
        <w:t>понижаемого</w:t>
      </w:r>
      <w:r w:rsidR="00637781" w:rsidRPr="00A10F02">
        <w:rPr>
          <w:sz w:val="22"/>
        </w:rPr>
        <w:t xml:space="preserve"> окружающего шума в соответствии с </w:t>
      </w:r>
      <w:r w:rsidR="00E66169" w:rsidRPr="00A10F02">
        <w:rPr>
          <w:sz w:val="22"/>
        </w:rPr>
        <w:t xml:space="preserve">приложением </w:t>
      </w:r>
      <w:r w:rsidR="00637781" w:rsidRPr="00A10F02">
        <w:rPr>
          <w:sz w:val="22"/>
        </w:rPr>
        <w:t xml:space="preserve">A или </w:t>
      </w:r>
      <w:r w:rsidR="00E66169" w:rsidRPr="00A10F02">
        <w:rPr>
          <w:sz w:val="22"/>
        </w:rPr>
        <w:t xml:space="preserve">приложением </w:t>
      </w:r>
      <w:r w:rsidR="00637781" w:rsidRPr="00A10F02">
        <w:rPr>
          <w:sz w:val="22"/>
        </w:rPr>
        <w:t>D. Выб</w:t>
      </w:r>
      <w:r w:rsidR="00E37EB8" w:rsidRPr="00A10F02">
        <w:rPr>
          <w:sz w:val="22"/>
        </w:rPr>
        <w:t>ирают</w:t>
      </w:r>
      <w:r w:rsidR="00637781" w:rsidRPr="00A10F02">
        <w:rPr>
          <w:sz w:val="22"/>
        </w:rPr>
        <w:t xml:space="preserve"> </w:t>
      </w:r>
      <w:r w:rsidR="00373DBD" w:rsidRPr="00A10F02">
        <w:rPr>
          <w:sz w:val="22"/>
        </w:rPr>
        <w:t>СИЗ органа слуха</w:t>
      </w:r>
      <w:r w:rsidR="00637781" w:rsidRPr="00A10F02">
        <w:rPr>
          <w:sz w:val="22"/>
        </w:rPr>
        <w:t xml:space="preserve">, которое обеспечивает уровень </w:t>
      </w:r>
      <w:r w:rsidR="00435074" w:rsidRPr="00A10F02">
        <w:rPr>
          <w:sz w:val="22"/>
        </w:rPr>
        <w:t>поглощения шума</w:t>
      </w:r>
      <w:r w:rsidR="00637781" w:rsidRPr="00A10F02">
        <w:rPr>
          <w:sz w:val="22"/>
        </w:rPr>
        <w:t xml:space="preserve"> по крайней мере на 3 дБ ниже </w:t>
      </w:r>
      <w:r w:rsidR="008F6DCA" w:rsidRPr="00A10F02">
        <w:rPr>
          <w:sz w:val="22"/>
        </w:rPr>
        <w:t>уровня, установленного в национальном законодательстве</w:t>
      </w:r>
      <w:r w:rsidR="00637781" w:rsidRPr="00A10F02">
        <w:rPr>
          <w:sz w:val="22"/>
        </w:rPr>
        <w:t>.</w:t>
      </w:r>
    </w:p>
    <w:p w14:paraId="41C232AA" w14:textId="4496B8BE" w:rsidR="00637781" w:rsidRPr="00A10F02" w:rsidRDefault="00637781" w:rsidP="00637781">
      <w:pPr>
        <w:rPr>
          <w:sz w:val="22"/>
        </w:rPr>
      </w:pPr>
      <w:r w:rsidRPr="00A10F02">
        <w:rPr>
          <w:sz w:val="22"/>
        </w:rPr>
        <w:t>Количество часов, в течение которых может активно использоваться аудио функция, прежде чем будет превышен уровень национальной нормы, будет зависеть от максимального входного напряжения</w:t>
      </w:r>
      <w:r w:rsidR="002A2634" w:rsidRPr="00A10F02">
        <w:rPr>
          <w:sz w:val="22"/>
        </w:rPr>
        <w:t xml:space="preserve"> подаваемого</w:t>
      </w:r>
      <w:r w:rsidRPr="00A10F02">
        <w:rPr>
          <w:sz w:val="22"/>
        </w:rPr>
        <w:t xml:space="preserve"> на </w:t>
      </w:r>
      <w:r w:rsidR="00373DBD" w:rsidRPr="00A10F02">
        <w:rPr>
          <w:sz w:val="22"/>
        </w:rPr>
        <w:t>СИЗ органа слуха</w:t>
      </w:r>
      <w:r w:rsidRPr="00A10F02">
        <w:rPr>
          <w:sz w:val="22"/>
        </w:rPr>
        <w:t>.</w:t>
      </w:r>
    </w:p>
    <w:p w14:paraId="0A49AF71" w14:textId="426543D2" w:rsidR="00891076" w:rsidRPr="00A10F02" w:rsidRDefault="00637781" w:rsidP="00637781">
      <w:pPr>
        <w:rPr>
          <w:sz w:val="22"/>
        </w:rPr>
      </w:pPr>
      <w:r w:rsidRPr="00A10F02">
        <w:rPr>
          <w:sz w:val="22"/>
        </w:rPr>
        <w:lastRenderedPageBreak/>
        <w:t>Максимальное количество часов для использования аудиовхода = K</w:t>
      </w:r>
      <w:r w:rsidR="003D1674" w:rsidRPr="00A10F02">
        <w:rPr>
          <w:sz w:val="22"/>
        </w:rPr>
        <w:t> </w:t>
      </w:r>
      <w:r w:rsidRPr="00A10F02">
        <w:rPr>
          <w:sz w:val="22"/>
        </w:rPr>
        <w:t>*</w:t>
      </w:r>
      <w:r w:rsidR="003D1674" w:rsidRPr="00A10F02">
        <w:rPr>
          <w:sz w:val="22"/>
        </w:rPr>
        <w:t> </w:t>
      </w:r>
      <w:r w:rsidRPr="00A10F02">
        <w:rPr>
          <w:sz w:val="22"/>
        </w:rPr>
        <w:t>(V</w:t>
      </w:r>
      <w:r w:rsidRPr="00A10F02">
        <w:rPr>
          <w:sz w:val="22"/>
          <w:vertAlign w:val="subscript"/>
        </w:rPr>
        <w:t>crit</w:t>
      </w:r>
      <w:r w:rsidRPr="00A10F02">
        <w:rPr>
          <w:sz w:val="22"/>
        </w:rPr>
        <w:t>/V</w:t>
      </w:r>
      <w:r w:rsidRPr="00A10F02">
        <w:rPr>
          <w:sz w:val="22"/>
          <w:vertAlign w:val="subscript"/>
        </w:rPr>
        <w:t>max</w:t>
      </w:r>
      <w:r w:rsidRPr="00A10F02">
        <w:rPr>
          <w:sz w:val="22"/>
        </w:rPr>
        <w:t>)</w:t>
      </w:r>
      <w:r w:rsidRPr="00A10F02">
        <w:rPr>
          <w:sz w:val="22"/>
          <w:vertAlign w:val="superscript"/>
        </w:rPr>
        <w:t>2</w:t>
      </w:r>
      <w:r w:rsidR="005D5454">
        <w:rPr>
          <w:sz w:val="22"/>
        </w:rPr>
        <w:t xml:space="preserve">,   </w:t>
      </w:r>
      <w:r w:rsidR="005D5454" w:rsidRPr="005D5454">
        <w:rPr>
          <w:i/>
          <w:sz w:val="22"/>
        </w:rPr>
        <w:t>(Е.1)</w:t>
      </w:r>
      <w:r w:rsidR="005D5454">
        <w:rPr>
          <w:sz w:val="22"/>
        </w:rPr>
        <w:t xml:space="preserve">   </w:t>
      </w:r>
    </w:p>
    <w:p w14:paraId="78EA2F8D" w14:textId="7B76A108" w:rsidR="00637781" w:rsidRPr="00A10F02" w:rsidRDefault="005D5454" w:rsidP="005D5454">
      <w:pPr>
        <w:ind w:firstLine="0"/>
        <w:rPr>
          <w:sz w:val="22"/>
        </w:rPr>
      </w:pPr>
      <w:r>
        <w:rPr>
          <w:sz w:val="22"/>
        </w:rPr>
        <w:t xml:space="preserve">где </w:t>
      </w:r>
      <w:r w:rsidR="00637781" w:rsidRPr="00A10F02">
        <w:rPr>
          <w:sz w:val="22"/>
        </w:rPr>
        <w:t>V</w:t>
      </w:r>
      <w:r w:rsidR="00637781" w:rsidRPr="00A10F02">
        <w:rPr>
          <w:sz w:val="22"/>
          <w:vertAlign w:val="subscript"/>
        </w:rPr>
        <w:t>cri</w:t>
      </w:r>
      <w:r w:rsidR="00891076" w:rsidRPr="00A10F02">
        <w:rPr>
          <w:sz w:val="22"/>
          <w:vertAlign w:val="subscript"/>
          <w:lang w:val="en-US"/>
        </w:rPr>
        <w:t>t</w:t>
      </w:r>
      <w:r w:rsidR="00891076" w:rsidRPr="00A10F02">
        <w:rPr>
          <w:sz w:val="22"/>
        </w:rPr>
        <w:t xml:space="preserve"> – </w:t>
      </w:r>
      <w:r w:rsidR="00D17546" w:rsidRPr="00D17546">
        <w:rPr>
          <w:sz w:val="22"/>
        </w:rPr>
        <w:t>критериальное напряжение</w:t>
      </w:r>
      <w:r w:rsidR="00D17546">
        <w:rPr>
          <w:sz w:val="22"/>
        </w:rPr>
        <w:t>;</w:t>
      </w:r>
    </w:p>
    <w:p w14:paraId="4B2F201E" w14:textId="110C99A2" w:rsidR="00637781" w:rsidRPr="00A10F02" w:rsidRDefault="005D5454" w:rsidP="005D5454">
      <w:pPr>
        <w:ind w:firstLine="0"/>
        <w:rPr>
          <w:sz w:val="22"/>
        </w:rPr>
      </w:pPr>
      <w:r>
        <w:rPr>
          <w:sz w:val="22"/>
        </w:rPr>
        <w:t xml:space="preserve">      </w:t>
      </w:r>
      <w:r w:rsidR="00637781" w:rsidRPr="00A10F02">
        <w:rPr>
          <w:sz w:val="22"/>
        </w:rPr>
        <w:t>V</w:t>
      </w:r>
      <w:r w:rsidR="00637781" w:rsidRPr="00A10F02">
        <w:rPr>
          <w:sz w:val="22"/>
          <w:vertAlign w:val="subscript"/>
        </w:rPr>
        <w:t>max</w:t>
      </w:r>
      <w:r w:rsidR="00891076" w:rsidRPr="00A10F02">
        <w:rPr>
          <w:sz w:val="22"/>
        </w:rPr>
        <w:t xml:space="preserve"> – </w:t>
      </w:r>
      <w:r w:rsidR="00637781" w:rsidRPr="00A10F02">
        <w:rPr>
          <w:sz w:val="22"/>
        </w:rPr>
        <w:t>максимальное среднеквадратичное входное напряжение</w:t>
      </w:r>
      <w:r w:rsidR="000070BD">
        <w:rPr>
          <w:sz w:val="22"/>
        </w:rPr>
        <w:t>,</w:t>
      </w:r>
      <w:r w:rsidR="003D1674" w:rsidRPr="00A10F02">
        <w:rPr>
          <w:sz w:val="22"/>
        </w:rPr>
        <w:t xml:space="preserve"> подаваемое</w:t>
      </w:r>
      <w:r w:rsidR="00637781" w:rsidRPr="00A10F02">
        <w:rPr>
          <w:sz w:val="22"/>
        </w:rPr>
        <w:t xml:space="preserve"> на аудиовход </w:t>
      </w:r>
      <w:r w:rsidR="00373DBD" w:rsidRPr="00A10F02">
        <w:rPr>
          <w:sz w:val="22"/>
        </w:rPr>
        <w:t>СИЗ органа слуха</w:t>
      </w:r>
      <w:r w:rsidR="00D17546">
        <w:rPr>
          <w:sz w:val="22"/>
        </w:rPr>
        <w:t>;</w:t>
      </w:r>
    </w:p>
    <w:p w14:paraId="69F00E51" w14:textId="17E0C505" w:rsidR="00637781" w:rsidRPr="00A10F02" w:rsidRDefault="00637781" w:rsidP="00637781">
      <w:pPr>
        <w:rPr>
          <w:sz w:val="22"/>
        </w:rPr>
      </w:pPr>
      <w:r w:rsidRPr="00A10F02">
        <w:rPr>
          <w:sz w:val="22"/>
        </w:rPr>
        <w:t>K</w:t>
      </w:r>
      <w:r w:rsidR="00891076" w:rsidRPr="00A10F02">
        <w:rPr>
          <w:sz w:val="22"/>
        </w:rPr>
        <w:t xml:space="preserve"> – </w:t>
      </w:r>
      <w:r w:rsidRPr="00A10F02">
        <w:rPr>
          <w:sz w:val="22"/>
        </w:rPr>
        <w:t>константа</w:t>
      </w:r>
      <w:r w:rsidR="00906F88">
        <w:rPr>
          <w:sz w:val="22"/>
        </w:rPr>
        <w:t>,</w:t>
      </w:r>
      <w:r w:rsidRPr="00A10F02">
        <w:rPr>
          <w:sz w:val="22"/>
        </w:rPr>
        <w:t xml:space="preserve"> </w:t>
      </w:r>
      <w:r w:rsidR="003D1674" w:rsidRPr="00A10F02">
        <w:rPr>
          <w:sz w:val="22"/>
        </w:rPr>
        <w:t>указанная</w:t>
      </w:r>
      <w:r w:rsidRPr="00A10F02">
        <w:rPr>
          <w:sz w:val="22"/>
        </w:rPr>
        <w:t xml:space="preserve"> в </w:t>
      </w:r>
      <w:r w:rsidR="00C77DA4" w:rsidRPr="00A10F02">
        <w:rPr>
          <w:sz w:val="22"/>
        </w:rPr>
        <w:t xml:space="preserve">таблице </w:t>
      </w:r>
      <w:r w:rsidRPr="00A10F02">
        <w:rPr>
          <w:sz w:val="22"/>
        </w:rPr>
        <w:t>E.1 для соответствующего уровня</w:t>
      </w:r>
      <w:r w:rsidR="008F6DCA" w:rsidRPr="00A10F02">
        <w:rPr>
          <w:sz w:val="22"/>
        </w:rPr>
        <w:t xml:space="preserve">, установленного в </w:t>
      </w:r>
      <w:r w:rsidRPr="00A10F02">
        <w:rPr>
          <w:sz w:val="22"/>
        </w:rPr>
        <w:t>национальн</w:t>
      </w:r>
      <w:r w:rsidR="00644D18" w:rsidRPr="00A10F02">
        <w:rPr>
          <w:sz w:val="22"/>
        </w:rPr>
        <w:t>о</w:t>
      </w:r>
      <w:r w:rsidR="008F6DCA" w:rsidRPr="00A10F02">
        <w:rPr>
          <w:sz w:val="22"/>
        </w:rPr>
        <w:t>м</w:t>
      </w:r>
      <w:r w:rsidR="00644D18" w:rsidRPr="00A10F02">
        <w:rPr>
          <w:sz w:val="22"/>
        </w:rPr>
        <w:t xml:space="preserve"> законодательств</w:t>
      </w:r>
      <w:r w:rsidR="008F6DCA" w:rsidRPr="00A10F02">
        <w:rPr>
          <w:sz w:val="22"/>
        </w:rPr>
        <w:t>е.</w:t>
      </w:r>
    </w:p>
    <w:p w14:paraId="54EBA3B9" w14:textId="5D76F798" w:rsidR="00A564BF" w:rsidRPr="00A10F02" w:rsidRDefault="00637781" w:rsidP="00656DD7">
      <w:pPr>
        <w:spacing w:before="240"/>
        <w:ind w:firstLine="0"/>
        <w:rPr>
          <w:bCs/>
          <w:sz w:val="22"/>
        </w:rPr>
      </w:pPr>
      <w:r w:rsidRPr="00A10F02">
        <w:rPr>
          <w:bCs/>
          <w:spacing w:val="40"/>
          <w:sz w:val="22"/>
        </w:rPr>
        <w:t>Таблица</w:t>
      </w:r>
      <w:r w:rsidRPr="00A10F02">
        <w:rPr>
          <w:bCs/>
          <w:sz w:val="22"/>
        </w:rPr>
        <w:t xml:space="preserve"> E.1 </w:t>
      </w:r>
      <w:r w:rsidR="003E7E91" w:rsidRPr="00A10F02">
        <w:rPr>
          <w:bCs/>
          <w:sz w:val="22"/>
        </w:rPr>
        <w:t>–</w:t>
      </w:r>
      <w:r w:rsidRPr="00A10F02">
        <w:rPr>
          <w:bCs/>
          <w:sz w:val="22"/>
        </w:rPr>
        <w:t xml:space="preserve"> Уровни</w:t>
      </w:r>
      <w:r w:rsidR="008F6DCA" w:rsidRPr="00A10F02">
        <w:rPr>
          <w:bCs/>
          <w:sz w:val="22"/>
        </w:rPr>
        <w:t>, установленные в</w:t>
      </w:r>
      <w:r w:rsidRPr="00A10F02">
        <w:rPr>
          <w:bCs/>
          <w:sz w:val="22"/>
        </w:rPr>
        <w:t xml:space="preserve"> </w:t>
      </w:r>
      <w:r w:rsidR="003D1674" w:rsidRPr="00A10F02">
        <w:rPr>
          <w:bCs/>
          <w:sz w:val="22"/>
        </w:rPr>
        <w:t>национально</w:t>
      </w:r>
      <w:r w:rsidR="008F6DCA" w:rsidRPr="00A10F02">
        <w:rPr>
          <w:bCs/>
          <w:sz w:val="22"/>
        </w:rPr>
        <w:t>м</w:t>
      </w:r>
      <w:r w:rsidR="003D1674" w:rsidRPr="00A10F02">
        <w:rPr>
          <w:bCs/>
          <w:sz w:val="22"/>
        </w:rPr>
        <w:t xml:space="preserve"> законодательств</w:t>
      </w:r>
      <w:r w:rsidR="008F6DCA" w:rsidRPr="00A10F02">
        <w:rPr>
          <w:bCs/>
          <w:sz w:val="22"/>
        </w:rPr>
        <w:t>е,</w:t>
      </w:r>
      <w:r w:rsidRPr="00A10F02">
        <w:rPr>
          <w:bCs/>
          <w:sz w:val="22"/>
        </w:rPr>
        <w:t xml:space="preserve"> и соответствующие </w:t>
      </w:r>
      <w:r w:rsidR="003D1674" w:rsidRPr="00A10F02">
        <w:rPr>
          <w:bCs/>
          <w:sz w:val="22"/>
        </w:rPr>
        <w:t xml:space="preserve">значения </w:t>
      </w:r>
      <w:r w:rsidRPr="00A10F02">
        <w:rPr>
          <w:bCs/>
          <w:sz w:val="22"/>
        </w:rPr>
        <w:t>K</w:t>
      </w:r>
      <w:r w:rsidR="003D1674" w:rsidRPr="00A10F02">
        <w:rPr>
          <w:bCs/>
          <w:sz w:val="22"/>
        </w:rPr>
        <w:t xml:space="preserve"> </w:t>
      </w:r>
    </w:p>
    <w:tbl>
      <w:tblPr>
        <w:tblStyle w:val="a3"/>
        <w:tblW w:w="0" w:type="auto"/>
        <w:jc w:val="center"/>
        <w:tblLook w:val="04A0" w:firstRow="1" w:lastRow="0" w:firstColumn="1" w:lastColumn="0" w:noHBand="0" w:noVBand="1"/>
      </w:tblPr>
      <w:tblGrid>
        <w:gridCol w:w="2584"/>
        <w:gridCol w:w="1383"/>
      </w:tblGrid>
      <w:tr w:rsidR="00637781" w:rsidRPr="00A10F02" w14:paraId="2379F198" w14:textId="77777777" w:rsidTr="00A10F02">
        <w:trPr>
          <w:jc w:val="center"/>
        </w:trPr>
        <w:tc>
          <w:tcPr>
            <w:tcW w:w="0" w:type="auto"/>
            <w:tcBorders>
              <w:bottom w:val="double" w:sz="4" w:space="0" w:color="auto"/>
            </w:tcBorders>
          </w:tcPr>
          <w:p w14:paraId="3537382B" w14:textId="12B4A2F7" w:rsidR="00637781" w:rsidRPr="00A10F02" w:rsidRDefault="00637781" w:rsidP="00637781">
            <w:pPr>
              <w:spacing w:line="240" w:lineRule="auto"/>
              <w:ind w:left="22" w:firstLine="0"/>
              <w:rPr>
                <w:sz w:val="22"/>
              </w:rPr>
            </w:pPr>
            <w:r w:rsidRPr="00A10F02">
              <w:rPr>
                <w:sz w:val="22"/>
              </w:rPr>
              <w:t>Уровень нормы [дБ(A)]</w:t>
            </w:r>
          </w:p>
        </w:tc>
        <w:tc>
          <w:tcPr>
            <w:tcW w:w="0" w:type="auto"/>
            <w:tcBorders>
              <w:bottom w:val="double" w:sz="4" w:space="0" w:color="auto"/>
            </w:tcBorders>
          </w:tcPr>
          <w:p w14:paraId="2272A6E9" w14:textId="00E425DF" w:rsidR="00637781" w:rsidRPr="00A10F02" w:rsidRDefault="003D1674" w:rsidP="00083790">
            <w:pPr>
              <w:spacing w:line="240" w:lineRule="auto"/>
              <w:ind w:firstLine="0"/>
              <w:rPr>
                <w:sz w:val="22"/>
              </w:rPr>
            </w:pPr>
            <w:r w:rsidRPr="00A10F02">
              <w:rPr>
                <w:sz w:val="22"/>
              </w:rPr>
              <w:t xml:space="preserve">Значения К </w:t>
            </w:r>
          </w:p>
        </w:tc>
      </w:tr>
      <w:tr w:rsidR="00637781" w:rsidRPr="00A10F02" w14:paraId="4A56EF02" w14:textId="77777777" w:rsidTr="00A10F02">
        <w:trPr>
          <w:jc w:val="center"/>
        </w:trPr>
        <w:tc>
          <w:tcPr>
            <w:tcW w:w="0" w:type="auto"/>
            <w:tcBorders>
              <w:top w:val="double" w:sz="4" w:space="0" w:color="auto"/>
            </w:tcBorders>
          </w:tcPr>
          <w:p w14:paraId="1836097F" w14:textId="4A0B69C6" w:rsidR="00637781" w:rsidRPr="00A10F02" w:rsidRDefault="00637781" w:rsidP="00192185">
            <w:pPr>
              <w:spacing w:line="240" w:lineRule="auto"/>
              <w:ind w:left="22" w:firstLine="0"/>
              <w:jc w:val="center"/>
              <w:rPr>
                <w:sz w:val="22"/>
              </w:rPr>
            </w:pPr>
            <w:r w:rsidRPr="00A10F02">
              <w:rPr>
                <w:sz w:val="22"/>
              </w:rPr>
              <w:t>87</w:t>
            </w:r>
          </w:p>
        </w:tc>
        <w:tc>
          <w:tcPr>
            <w:tcW w:w="0" w:type="auto"/>
            <w:tcBorders>
              <w:top w:val="double" w:sz="4" w:space="0" w:color="auto"/>
            </w:tcBorders>
          </w:tcPr>
          <w:p w14:paraId="6C17063B" w14:textId="32E5B63C" w:rsidR="00637781" w:rsidRPr="00A10F02" w:rsidRDefault="00637781" w:rsidP="00192185">
            <w:pPr>
              <w:spacing w:line="240" w:lineRule="auto"/>
              <w:ind w:firstLine="0"/>
              <w:jc w:val="center"/>
              <w:rPr>
                <w:sz w:val="22"/>
              </w:rPr>
            </w:pPr>
            <w:r w:rsidRPr="00A10F02">
              <w:rPr>
                <w:sz w:val="22"/>
              </w:rPr>
              <w:t>12</w:t>
            </w:r>
          </w:p>
        </w:tc>
      </w:tr>
      <w:tr w:rsidR="00637781" w:rsidRPr="00A10F02" w14:paraId="19E07C71" w14:textId="77777777" w:rsidTr="00637781">
        <w:trPr>
          <w:jc w:val="center"/>
        </w:trPr>
        <w:tc>
          <w:tcPr>
            <w:tcW w:w="0" w:type="auto"/>
          </w:tcPr>
          <w:p w14:paraId="041BF706" w14:textId="318CE574" w:rsidR="00637781" w:rsidRPr="00A10F02" w:rsidRDefault="00637781" w:rsidP="00192185">
            <w:pPr>
              <w:spacing w:line="240" w:lineRule="auto"/>
              <w:ind w:left="22" w:firstLine="0"/>
              <w:jc w:val="center"/>
              <w:rPr>
                <w:sz w:val="22"/>
              </w:rPr>
            </w:pPr>
            <w:r w:rsidRPr="00A10F02">
              <w:rPr>
                <w:sz w:val="22"/>
              </w:rPr>
              <w:t>86</w:t>
            </w:r>
          </w:p>
        </w:tc>
        <w:tc>
          <w:tcPr>
            <w:tcW w:w="0" w:type="auto"/>
          </w:tcPr>
          <w:p w14:paraId="3FE045BF" w14:textId="054B5BD3" w:rsidR="00637781" w:rsidRPr="00A10F02" w:rsidRDefault="00637781" w:rsidP="00192185">
            <w:pPr>
              <w:spacing w:line="240" w:lineRule="auto"/>
              <w:ind w:firstLine="0"/>
              <w:jc w:val="center"/>
              <w:rPr>
                <w:sz w:val="22"/>
              </w:rPr>
            </w:pPr>
            <w:r w:rsidRPr="00A10F02">
              <w:rPr>
                <w:sz w:val="22"/>
              </w:rPr>
              <w:t>10</w:t>
            </w:r>
          </w:p>
        </w:tc>
      </w:tr>
      <w:tr w:rsidR="00637781" w:rsidRPr="00A10F02" w14:paraId="0A81996D" w14:textId="77777777" w:rsidTr="00637781">
        <w:trPr>
          <w:jc w:val="center"/>
        </w:trPr>
        <w:tc>
          <w:tcPr>
            <w:tcW w:w="0" w:type="auto"/>
          </w:tcPr>
          <w:p w14:paraId="5412BC8A" w14:textId="370E6879" w:rsidR="00637781" w:rsidRPr="00A10F02" w:rsidRDefault="00637781" w:rsidP="00192185">
            <w:pPr>
              <w:spacing w:line="240" w:lineRule="auto"/>
              <w:ind w:left="22" w:firstLine="0"/>
              <w:jc w:val="center"/>
              <w:rPr>
                <w:sz w:val="22"/>
              </w:rPr>
            </w:pPr>
            <w:r w:rsidRPr="00A10F02">
              <w:rPr>
                <w:sz w:val="22"/>
              </w:rPr>
              <w:t>85</w:t>
            </w:r>
          </w:p>
        </w:tc>
        <w:tc>
          <w:tcPr>
            <w:tcW w:w="0" w:type="auto"/>
          </w:tcPr>
          <w:p w14:paraId="6DD7CA87" w14:textId="3ECAB3FD" w:rsidR="00637781" w:rsidRPr="00A10F02" w:rsidRDefault="00637781" w:rsidP="00192185">
            <w:pPr>
              <w:spacing w:line="240" w:lineRule="auto"/>
              <w:ind w:firstLine="0"/>
              <w:jc w:val="center"/>
              <w:rPr>
                <w:sz w:val="22"/>
              </w:rPr>
            </w:pPr>
            <w:r w:rsidRPr="00A10F02">
              <w:rPr>
                <w:sz w:val="22"/>
              </w:rPr>
              <w:t>8</w:t>
            </w:r>
          </w:p>
        </w:tc>
      </w:tr>
      <w:tr w:rsidR="00637781" w:rsidRPr="00A10F02" w14:paraId="34478B7E" w14:textId="77777777" w:rsidTr="00637781">
        <w:trPr>
          <w:jc w:val="center"/>
        </w:trPr>
        <w:tc>
          <w:tcPr>
            <w:tcW w:w="0" w:type="auto"/>
          </w:tcPr>
          <w:p w14:paraId="28E7B228" w14:textId="0167B613" w:rsidR="00637781" w:rsidRPr="00A10F02" w:rsidRDefault="00637781" w:rsidP="00192185">
            <w:pPr>
              <w:spacing w:line="240" w:lineRule="auto"/>
              <w:ind w:left="22" w:firstLine="0"/>
              <w:jc w:val="center"/>
              <w:rPr>
                <w:sz w:val="22"/>
              </w:rPr>
            </w:pPr>
            <w:r w:rsidRPr="00A10F02">
              <w:rPr>
                <w:sz w:val="22"/>
              </w:rPr>
              <w:t>84</w:t>
            </w:r>
          </w:p>
        </w:tc>
        <w:tc>
          <w:tcPr>
            <w:tcW w:w="0" w:type="auto"/>
          </w:tcPr>
          <w:p w14:paraId="5BAA6DEA" w14:textId="02C09D1F" w:rsidR="00637781" w:rsidRPr="00A10F02" w:rsidRDefault="00637781" w:rsidP="00192185">
            <w:pPr>
              <w:spacing w:line="240" w:lineRule="auto"/>
              <w:ind w:firstLine="0"/>
              <w:jc w:val="center"/>
              <w:rPr>
                <w:sz w:val="22"/>
              </w:rPr>
            </w:pPr>
            <w:r w:rsidRPr="00A10F02">
              <w:rPr>
                <w:sz w:val="22"/>
              </w:rPr>
              <w:t>6</w:t>
            </w:r>
          </w:p>
        </w:tc>
      </w:tr>
      <w:tr w:rsidR="00637781" w:rsidRPr="00A10F02" w14:paraId="62D74B85" w14:textId="77777777" w:rsidTr="00637781">
        <w:trPr>
          <w:jc w:val="center"/>
        </w:trPr>
        <w:tc>
          <w:tcPr>
            <w:tcW w:w="0" w:type="auto"/>
          </w:tcPr>
          <w:p w14:paraId="37BF2050" w14:textId="325853CE" w:rsidR="00637781" w:rsidRPr="00A10F02" w:rsidRDefault="00637781" w:rsidP="00192185">
            <w:pPr>
              <w:spacing w:line="240" w:lineRule="auto"/>
              <w:ind w:left="22" w:firstLine="0"/>
              <w:jc w:val="center"/>
              <w:rPr>
                <w:sz w:val="22"/>
              </w:rPr>
            </w:pPr>
            <w:r w:rsidRPr="00A10F02">
              <w:rPr>
                <w:sz w:val="22"/>
              </w:rPr>
              <w:t>83</w:t>
            </w:r>
          </w:p>
        </w:tc>
        <w:tc>
          <w:tcPr>
            <w:tcW w:w="0" w:type="auto"/>
          </w:tcPr>
          <w:p w14:paraId="3A47781A" w14:textId="0193C4E4" w:rsidR="00637781" w:rsidRPr="00A10F02" w:rsidRDefault="00637781" w:rsidP="00192185">
            <w:pPr>
              <w:spacing w:line="240" w:lineRule="auto"/>
              <w:ind w:firstLine="0"/>
              <w:jc w:val="center"/>
              <w:rPr>
                <w:sz w:val="22"/>
              </w:rPr>
            </w:pPr>
            <w:r w:rsidRPr="00A10F02">
              <w:rPr>
                <w:sz w:val="22"/>
              </w:rPr>
              <w:t>5</w:t>
            </w:r>
          </w:p>
        </w:tc>
      </w:tr>
      <w:tr w:rsidR="00637781" w:rsidRPr="00A10F02" w14:paraId="57F0C831" w14:textId="77777777" w:rsidTr="00637781">
        <w:trPr>
          <w:jc w:val="center"/>
        </w:trPr>
        <w:tc>
          <w:tcPr>
            <w:tcW w:w="0" w:type="auto"/>
          </w:tcPr>
          <w:p w14:paraId="7879117E" w14:textId="1CF508C1" w:rsidR="00637781" w:rsidRPr="00A10F02" w:rsidRDefault="00637781" w:rsidP="00192185">
            <w:pPr>
              <w:spacing w:line="240" w:lineRule="auto"/>
              <w:ind w:left="22" w:firstLine="0"/>
              <w:jc w:val="center"/>
              <w:rPr>
                <w:sz w:val="22"/>
              </w:rPr>
            </w:pPr>
            <w:r w:rsidRPr="00A10F02">
              <w:rPr>
                <w:sz w:val="22"/>
              </w:rPr>
              <w:t>82</w:t>
            </w:r>
          </w:p>
        </w:tc>
        <w:tc>
          <w:tcPr>
            <w:tcW w:w="0" w:type="auto"/>
          </w:tcPr>
          <w:p w14:paraId="57A1095B" w14:textId="7F5D8C7F" w:rsidR="00637781" w:rsidRPr="00A10F02" w:rsidRDefault="00637781" w:rsidP="00192185">
            <w:pPr>
              <w:spacing w:line="240" w:lineRule="auto"/>
              <w:ind w:firstLine="0"/>
              <w:jc w:val="center"/>
              <w:rPr>
                <w:sz w:val="22"/>
              </w:rPr>
            </w:pPr>
            <w:r w:rsidRPr="00A10F02">
              <w:rPr>
                <w:sz w:val="22"/>
              </w:rPr>
              <w:t>4</w:t>
            </w:r>
          </w:p>
        </w:tc>
      </w:tr>
      <w:tr w:rsidR="00637781" w:rsidRPr="00A10F02" w14:paraId="52F90620" w14:textId="77777777" w:rsidTr="00637781">
        <w:trPr>
          <w:jc w:val="center"/>
        </w:trPr>
        <w:tc>
          <w:tcPr>
            <w:tcW w:w="0" w:type="auto"/>
          </w:tcPr>
          <w:p w14:paraId="4B3CDB5D" w14:textId="42E3D08F" w:rsidR="00637781" w:rsidRPr="00A10F02" w:rsidRDefault="00637781" w:rsidP="00192185">
            <w:pPr>
              <w:spacing w:line="240" w:lineRule="auto"/>
              <w:ind w:left="22" w:firstLine="0"/>
              <w:jc w:val="center"/>
              <w:rPr>
                <w:sz w:val="22"/>
              </w:rPr>
            </w:pPr>
            <w:r w:rsidRPr="00A10F02">
              <w:rPr>
                <w:sz w:val="22"/>
              </w:rPr>
              <w:t>81</w:t>
            </w:r>
          </w:p>
        </w:tc>
        <w:tc>
          <w:tcPr>
            <w:tcW w:w="0" w:type="auto"/>
          </w:tcPr>
          <w:p w14:paraId="78B85746" w14:textId="38C4D17F" w:rsidR="00637781" w:rsidRPr="00A10F02" w:rsidRDefault="00637781" w:rsidP="00192185">
            <w:pPr>
              <w:spacing w:line="240" w:lineRule="auto"/>
              <w:ind w:firstLine="0"/>
              <w:jc w:val="center"/>
              <w:rPr>
                <w:sz w:val="22"/>
              </w:rPr>
            </w:pPr>
            <w:r w:rsidRPr="00A10F02">
              <w:rPr>
                <w:sz w:val="22"/>
              </w:rPr>
              <w:t>3</w:t>
            </w:r>
          </w:p>
        </w:tc>
      </w:tr>
      <w:tr w:rsidR="00637781" w:rsidRPr="00A10F02" w14:paraId="21802D18" w14:textId="77777777" w:rsidTr="00637781">
        <w:trPr>
          <w:jc w:val="center"/>
        </w:trPr>
        <w:tc>
          <w:tcPr>
            <w:tcW w:w="0" w:type="auto"/>
          </w:tcPr>
          <w:p w14:paraId="472DE4AE" w14:textId="71A5BCEA" w:rsidR="00637781" w:rsidRPr="00A10F02" w:rsidRDefault="00637781" w:rsidP="00192185">
            <w:pPr>
              <w:spacing w:line="240" w:lineRule="auto"/>
              <w:ind w:left="22" w:firstLine="0"/>
              <w:jc w:val="center"/>
              <w:rPr>
                <w:sz w:val="22"/>
              </w:rPr>
            </w:pPr>
            <w:r w:rsidRPr="00A10F02">
              <w:rPr>
                <w:sz w:val="22"/>
              </w:rPr>
              <w:t>80</w:t>
            </w:r>
          </w:p>
        </w:tc>
        <w:tc>
          <w:tcPr>
            <w:tcW w:w="0" w:type="auto"/>
          </w:tcPr>
          <w:p w14:paraId="46AACCD0" w14:textId="7E4D5DA8" w:rsidR="00637781" w:rsidRPr="00A10F02" w:rsidRDefault="00637781" w:rsidP="00192185">
            <w:pPr>
              <w:spacing w:line="240" w:lineRule="auto"/>
              <w:ind w:firstLine="0"/>
              <w:jc w:val="center"/>
              <w:rPr>
                <w:sz w:val="22"/>
              </w:rPr>
            </w:pPr>
            <w:r w:rsidRPr="00A10F02">
              <w:rPr>
                <w:sz w:val="22"/>
              </w:rPr>
              <w:t>2,5</w:t>
            </w:r>
          </w:p>
        </w:tc>
      </w:tr>
    </w:tbl>
    <w:p w14:paraId="2B7ADE50" w14:textId="77777777" w:rsidR="00727E27" w:rsidRPr="00A10F02" w:rsidRDefault="00727E27" w:rsidP="00637781">
      <w:pPr>
        <w:rPr>
          <w:sz w:val="22"/>
        </w:rPr>
      </w:pPr>
    </w:p>
    <w:p w14:paraId="4F57877C" w14:textId="44317E99" w:rsidR="00637781" w:rsidRPr="00A10F02" w:rsidRDefault="00637781" w:rsidP="00637781">
      <w:pPr>
        <w:rPr>
          <w:sz w:val="22"/>
        </w:rPr>
      </w:pPr>
      <w:r w:rsidRPr="00A10F02">
        <w:rPr>
          <w:sz w:val="22"/>
        </w:rPr>
        <w:t xml:space="preserve">Если </w:t>
      </w:r>
      <w:r w:rsidR="00373DBD" w:rsidRPr="00A10F02">
        <w:rPr>
          <w:sz w:val="22"/>
        </w:rPr>
        <w:t xml:space="preserve">СИЗ органа слуха </w:t>
      </w:r>
      <w:r w:rsidRPr="00A10F02">
        <w:rPr>
          <w:sz w:val="22"/>
        </w:rPr>
        <w:t xml:space="preserve">имеет аудио систему, ограниченную до </w:t>
      </w:r>
      <w:r w:rsidRPr="00A10F02">
        <w:rPr>
          <w:i/>
          <w:sz w:val="22"/>
        </w:rPr>
        <w:t>8</w:t>
      </w:r>
      <w:r w:rsidR="00DC5915" w:rsidRPr="00A10F02">
        <w:rPr>
          <w:i/>
          <w:sz w:val="22"/>
        </w:rPr>
        <w:t>0</w:t>
      </w:r>
      <w:r w:rsidRPr="00A10F02">
        <w:rPr>
          <w:sz w:val="22"/>
        </w:rPr>
        <w:t xml:space="preserve"> дБ(A), как в случае с </w:t>
      </w:r>
      <w:r w:rsidR="00030854" w:rsidRPr="00A10F02">
        <w:rPr>
          <w:sz w:val="22"/>
        </w:rPr>
        <w:t>изделиями</w:t>
      </w:r>
      <w:r w:rsidR="006E32DD" w:rsidRPr="00A10F02">
        <w:rPr>
          <w:sz w:val="22"/>
        </w:rPr>
        <w:t>,</w:t>
      </w:r>
      <w:r w:rsidRPr="00A10F02">
        <w:rPr>
          <w:sz w:val="22"/>
        </w:rPr>
        <w:t xml:space="preserve"> </w:t>
      </w:r>
      <w:r w:rsidR="00EF23BF" w:rsidRPr="00A10F02">
        <w:rPr>
          <w:sz w:val="22"/>
        </w:rPr>
        <w:t>оснащенными</w:t>
      </w:r>
      <w:r w:rsidRPr="00A10F02">
        <w:rPr>
          <w:sz w:val="22"/>
        </w:rPr>
        <w:t xml:space="preserve"> FM-радио, значение для (V</w:t>
      </w:r>
      <w:r w:rsidRPr="00A10F02">
        <w:rPr>
          <w:sz w:val="22"/>
          <w:vertAlign w:val="subscript"/>
        </w:rPr>
        <w:t>crit</w:t>
      </w:r>
      <w:r w:rsidRPr="00A10F02">
        <w:rPr>
          <w:sz w:val="22"/>
        </w:rPr>
        <w:t>/V</w:t>
      </w:r>
      <w:r w:rsidRPr="00A10F02">
        <w:rPr>
          <w:sz w:val="22"/>
          <w:vertAlign w:val="subscript"/>
        </w:rPr>
        <w:t>max</w:t>
      </w:r>
      <w:r w:rsidRPr="00A10F02">
        <w:rPr>
          <w:sz w:val="22"/>
        </w:rPr>
        <w:t>)</w:t>
      </w:r>
      <w:r w:rsidRPr="00A10F02">
        <w:rPr>
          <w:sz w:val="22"/>
          <w:vertAlign w:val="superscript"/>
        </w:rPr>
        <w:t>2</w:t>
      </w:r>
      <w:r w:rsidRPr="00A10F02">
        <w:rPr>
          <w:sz w:val="22"/>
        </w:rPr>
        <w:t xml:space="preserve"> равно 1, и K-значение в </w:t>
      </w:r>
      <w:r w:rsidR="00C77DA4" w:rsidRPr="00A10F02">
        <w:rPr>
          <w:sz w:val="22"/>
        </w:rPr>
        <w:t xml:space="preserve">таблице </w:t>
      </w:r>
      <w:r w:rsidRPr="00A10F02">
        <w:rPr>
          <w:sz w:val="22"/>
        </w:rPr>
        <w:t>E.1 соответствует количеству часов, в течение которых аудио система может использоваться, прежде чем будет превышен уровень</w:t>
      </w:r>
      <w:r w:rsidR="008F6DCA" w:rsidRPr="00A10F02">
        <w:rPr>
          <w:sz w:val="22"/>
        </w:rPr>
        <w:t xml:space="preserve">, установленный в </w:t>
      </w:r>
      <w:r w:rsidRPr="00A10F02">
        <w:rPr>
          <w:sz w:val="22"/>
        </w:rPr>
        <w:t>национально</w:t>
      </w:r>
      <w:r w:rsidR="008F6DCA" w:rsidRPr="00A10F02">
        <w:rPr>
          <w:sz w:val="22"/>
        </w:rPr>
        <w:t xml:space="preserve">м </w:t>
      </w:r>
      <w:r w:rsidR="00341AFA" w:rsidRPr="00A10F02">
        <w:rPr>
          <w:sz w:val="22"/>
        </w:rPr>
        <w:t>законодательств</w:t>
      </w:r>
      <w:r w:rsidR="008F6DCA" w:rsidRPr="00A10F02">
        <w:rPr>
          <w:sz w:val="22"/>
        </w:rPr>
        <w:t>е</w:t>
      </w:r>
      <w:r w:rsidRPr="00A10F02">
        <w:rPr>
          <w:sz w:val="22"/>
        </w:rPr>
        <w:t>.</w:t>
      </w:r>
    </w:p>
    <w:p w14:paraId="4381774B" w14:textId="659C1D93" w:rsidR="00A564BF" w:rsidRPr="00A10F02" w:rsidRDefault="00A564BF" w:rsidP="00A564BF">
      <w:pPr>
        <w:rPr>
          <w:sz w:val="22"/>
        </w:rPr>
      </w:pPr>
      <w:r w:rsidRPr="00A10F02">
        <w:rPr>
          <w:sz w:val="22"/>
        </w:rPr>
        <w:br w:type="page"/>
      </w:r>
    </w:p>
    <w:p w14:paraId="27D0A67A" w14:textId="0DE52EAD" w:rsidR="00A564BF" w:rsidRPr="00A10F02" w:rsidRDefault="00A564BF" w:rsidP="006F134E">
      <w:pPr>
        <w:pStyle w:val="1"/>
        <w:spacing w:before="0" w:line="240" w:lineRule="auto"/>
        <w:ind w:firstLine="0"/>
        <w:jc w:val="center"/>
        <w:rPr>
          <w:sz w:val="24"/>
          <w:szCs w:val="24"/>
        </w:rPr>
      </w:pPr>
      <w:bookmarkStart w:id="95" w:name="_Toc184049955"/>
      <w:r w:rsidRPr="00A10F02">
        <w:rPr>
          <w:sz w:val="24"/>
          <w:szCs w:val="24"/>
        </w:rPr>
        <w:lastRenderedPageBreak/>
        <w:t>Приложение</w:t>
      </w:r>
      <w:r w:rsidR="00C042D1" w:rsidRPr="00A10F02">
        <w:rPr>
          <w:sz w:val="24"/>
          <w:szCs w:val="24"/>
        </w:rPr>
        <w:t> </w:t>
      </w:r>
      <w:r w:rsidRPr="00A10F02">
        <w:rPr>
          <w:sz w:val="24"/>
          <w:szCs w:val="24"/>
          <w:lang w:val="en-US"/>
        </w:rPr>
        <w:t>F</w:t>
      </w:r>
      <w:r w:rsidRPr="00A10F02">
        <w:rPr>
          <w:sz w:val="24"/>
          <w:szCs w:val="24"/>
        </w:rPr>
        <w:br/>
      </w:r>
      <w:r w:rsidRPr="005D5454">
        <w:rPr>
          <w:sz w:val="24"/>
          <w:szCs w:val="24"/>
        </w:rPr>
        <w:t>(справочное)</w:t>
      </w:r>
      <w:r w:rsidR="00202834" w:rsidRPr="00A10F02">
        <w:rPr>
          <w:b w:val="0"/>
          <w:sz w:val="24"/>
          <w:szCs w:val="24"/>
        </w:rPr>
        <w:br/>
      </w:r>
      <w:r w:rsidRPr="00A10F02">
        <w:rPr>
          <w:b w:val="0"/>
          <w:sz w:val="24"/>
          <w:szCs w:val="24"/>
        </w:rPr>
        <w:br/>
      </w:r>
      <w:r w:rsidRPr="00A10F02">
        <w:rPr>
          <w:sz w:val="24"/>
          <w:szCs w:val="24"/>
        </w:rPr>
        <w:t>Улучшение защиты в условиях реальной эксплуатации и специальные инструкции по использованию</w:t>
      </w:r>
      <w:bookmarkEnd w:id="95"/>
    </w:p>
    <w:p w14:paraId="0A813072" w14:textId="77777777" w:rsidR="00792030" w:rsidRPr="00A10F02" w:rsidRDefault="00792030" w:rsidP="00085D6B">
      <w:pPr>
        <w:pStyle w:val="2"/>
      </w:pPr>
    </w:p>
    <w:p w14:paraId="718D736D" w14:textId="6B31F670" w:rsidR="00A564BF" w:rsidRPr="00A10F02" w:rsidRDefault="00A564BF" w:rsidP="00085D6B">
      <w:pPr>
        <w:pStyle w:val="2"/>
        <w:rPr>
          <w:sz w:val="22"/>
          <w:szCs w:val="22"/>
        </w:rPr>
      </w:pPr>
      <w:bookmarkStart w:id="96" w:name="_Toc184049956"/>
      <w:r w:rsidRPr="00A10F02">
        <w:rPr>
          <w:sz w:val="22"/>
          <w:szCs w:val="22"/>
          <w:lang w:val="en-US"/>
        </w:rPr>
        <w:t>F</w:t>
      </w:r>
      <w:r w:rsidRPr="00A10F02">
        <w:rPr>
          <w:sz w:val="22"/>
          <w:szCs w:val="22"/>
        </w:rPr>
        <w:t>.1</w:t>
      </w:r>
      <w:r w:rsidRPr="00A10F02">
        <w:rPr>
          <w:sz w:val="22"/>
          <w:szCs w:val="22"/>
          <w:lang w:val="en-US"/>
        </w:rPr>
        <w:t> </w:t>
      </w:r>
      <w:r w:rsidRPr="00A10F02">
        <w:rPr>
          <w:sz w:val="22"/>
          <w:szCs w:val="22"/>
        </w:rPr>
        <w:t>Улучшение защиты в условиях реальной эксплуатации</w:t>
      </w:r>
      <w:bookmarkEnd w:id="96"/>
    </w:p>
    <w:p w14:paraId="651F8538" w14:textId="10C17771" w:rsidR="00085D6B" w:rsidRPr="00A10F02" w:rsidRDefault="00085D6B" w:rsidP="00085D6B">
      <w:pPr>
        <w:rPr>
          <w:sz w:val="22"/>
        </w:rPr>
      </w:pPr>
      <w:r w:rsidRPr="00A10F02">
        <w:rPr>
          <w:sz w:val="22"/>
        </w:rPr>
        <w:t xml:space="preserve">Опыт показывает, что </w:t>
      </w:r>
      <w:r w:rsidR="003E2A42" w:rsidRPr="00A10F02">
        <w:rPr>
          <w:sz w:val="22"/>
        </w:rPr>
        <w:t>СИЗ органа слуха</w:t>
      </w:r>
      <w:r w:rsidRPr="00A10F02">
        <w:rPr>
          <w:sz w:val="22"/>
        </w:rPr>
        <w:t xml:space="preserve"> часто используют неправильно. В результате они могут обеспечивать </w:t>
      </w:r>
      <w:r w:rsidR="00E7158D" w:rsidRPr="00A10F02">
        <w:rPr>
          <w:sz w:val="22"/>
        </w:rPr>
        <w:t>худшую</w:t>
      </w:r>
      <w:r w:rsidRPr="00A10F02">
        <w:rPr>
          <w:sz w:val="22"/>
        </w:rPr>
        <w:t xml:space="preserve"> защит</w:t>
      </w:r>
      <w:r w:rsidR="006E32DD" w:rsidRPr="00A10F02">
        <w:rPr>
          <w:sz w:val="22"/>
        </w:rPr>
        <w:t>у,</w:t>
      </w:r>
      <w:r w:rsidRPr="00A10F02">
        <w:rPr>
          <w:sz w:val="22"/>
        </w:rPr>
        <w:t xml:space="preserve"> чем ожида</w:t>
      </w:r>
      <w:r w:rsidR="00E7158D" w:rsidRPr="00A10F02">
        <w:rPr>
          <w:sz w:val="22"/>
        </w:rPr>
        <w:t>лось</w:t>
      </w:r>
      <w:r w:rsidRPr="00A10F02">
        <w:rPr>
          <w:sz w:val="22"/>
        </w:rPr>
        <w:t>.</w:t>
      </w:r>
    </w:p>
    <w:p w14:paraId="0546A344" w14:textId="2ABB38E9" w:rsidR="00085D6B" w:rsidRPr="00A10F02" w:rsidRDefault="00085D6B" w:rsidP="00085D6B">
      <w:pPr>
        <w:rPr>
          <w:sz w:val="22"/>
        </w:rPr>
      </w:pPr>
      <w:r w:rsidRPr="00A10F02">
        <w:rPr>
          <w:sz w:val="22"/>
        </w:rPr>
        <w:t>Чтобы улучшить ситуаци</w:t>
      </w:r>
      <w:r w:rsidR="00B475AD" w:rsidRPr="00A10F02">
        <w:rPr>
          <w:sz w:val="22"/>
        </w:rPr>
        <w:t>ю</w:t>
      </w:r>
      <w:r w:rsidRPr="00A10F02">
        <w:rPr>
          <w:sz w:val="22"/>
        </w:rPr>
        <w:t xml:space="preserve"> необходимо прежде всего понять, что </w:t>
      </w:r>
      <w:r w:rsidR="00250E82" w:rsidRPr="00A10F02">
        <w:rPr>
          <w:sz w:val="22"/>
        </w:rPr>
        <w:t>хороши</w:t>
      </w:r>
      <w:r w:rsidR="006B4B81">
        <w:rPr>
          <w:sz w:val="22"/>
        </w:rPr>
        <w:t>е</w:t>
      </w:r>
      <w:r w:rsidR="00250E82" w:rsidRPr="00A10F02">
        <w:rPr>
          <w:sz w:val="22"/>
        </w:rPr>
        <w:t xml:space="preserve"> </w:t>
      </w:r>
      <w:r w:rsidR="006B4B81" w:rsidRPr="006B4B81">
        <w:rPr>
          <w:sz w:val="22"/>
        </w:rPr>
        <w:t>эксплуатационные характеристики</w:t>
      </w:r>
      <w:r w:rsidRPr="00A10F02">
        <w:rPr>
          <w:sz w:val="22"/>
        </w:rPr>
        <w:t xml:space="preserve"> не обеспечива</w:t>
      </w:r>
      <w:r w:rsidR="006B4B81">
        <w:rPr>
          <w:sz w:val="22"/>
        </w:rPr>
        <w:t>ю</w:t>
      </w:r>
      <w:r w:rsidRPr="00A10F02">
        <w:rPr>
          <w:sz w:val="22"/>
        </w:rPr>
        <w:t xml:space="preserve">тся одним только </w:t>
      </w:r>
      <w:r w:rsidR="00030854" w:rsidRPr="00A10F02">
        <w:rPr>
          <w:sz w:val="22"/>
        </w:rPr>
        <w:t>изделием</w:t>
      </w:r>
      <w:r w:rsidRPr="00A10F02">
        <w:rPr>
          <w:sz w:val="22"/>
        </w:rPr>
        <w:t xml:space="preserve">. Хорошие </w:t>
      </w:r>
      <w:r w:rsidR="006B4B81" w:rsidRPr="006B4B81">
        <w:rPr>
          <w:sz w:val="22"/>
        </w:rPr>
        <w:t>эксплуатационные характеристики</w:t>
      </w:r>
      <w:r w:rsidRPr="00A10F02">
        <w:rPr>
          <w:sz w:val="22"/>
        </w:rPr>
        <w:t xml:space="preserve"> весьма существенно зависят от пользователя. Оптимальные </w:t>
      </w:r>
      <w:r w:rsidR="006B4B81" w:rsidRPr="006B4B81">
        <w:rPr>
          <w:sz w:val="22"/>
        </w:rPr>
        <w:t>эксплуатационные характеристики</w:t>
      </w:r>
      <w:r w:rsidRPr="00A10F02">
        <w:rPr>
          <w:sz w:val="22"/>
        </w:rPr>
        <w:t xml:space="preserve"> зависят как от тщательного выбора, так и от обучения пользователя и мотивации. Эти аспекты более важны при высоких уровнях шума.</w:t>
      </w:r>
    </w:p>
    <w:p w14:paraId="77449CB7" w14:textId="512817C5" w:rsidR="00A564BF" w:rsidRPr="00A10F02" w:rsidRDefault="00085D6B" w:rsidP="00602731">
      <w:pPr>
        <w:rPr>
          <w:sz w:val="22"/>
        </w:rPr>
      </w:pPr>
      <w:r w:rsidRPr="00A10F02">
        <w:rPr>
          <w:sz w:val="22"/>
        </w:rPr>
        <w:t xml:space="preserve">Руководство по улучшению эксплуатационных характеристик </w:t>
      </w:r>
      <w:r w:rsidR="00797B6D">
        <w:rPr>
          <w:sz w:val="22"/>
        </w:rPr>
        <w:t xml:space="preserve">на местах </w:t>
      </w:r>
      <w:r w:rsidR="00D7121E" w:rsidRPr="00A10F02">
        <w:rPr>
          <w:sz w:val="22"/>
        </w:rPr>
        <w:t>приведено</w:t>
      </w:r>
      <w:r w:rsidRPr="00A10F02">
        <w:rPr>
          <w:sz w:val="22"/>
        </w:rPr>
        <w:t xml:space="preserve"> в </w:t>
      </w:r>
      <w:r w:rsidR="00C77DA4" w:rsidRPr="00A10F02">
        <w:rPr>
          <w:sz w:val="22"/>
        </w:rPr>
        <w:t xml:space="preserve">таблице </w:t>
      </w:r>
      <w:r w:rsidRPr="00A10F02">
        <w:rPr>
          <w:sz w:val="22"/>
        </w:rPr>
        <w:t xml:space="preserve">F.1. Некоторые из них </w:t>
      </w:r>
      <w:r w:rsidR="00D7121E" w:rsidRPr="00A10F02">
        <w:rPr>
          <w:sz w:val="22"/>
        </w:rPr>
        <w:t>применимы</w:t>
      </w:r>
      <w:r w:rsidRPr="00A10F02">
        <w:rPr>
          <w:sz w:val="22"/>
        </w:rPr>
        <w:t xml:space="preserve"> для всех</w:t>
      </w:r>
      <w:r w:rsidR="00D7121E" w:rsidRPr="00A10F02">
        <w:rPr>
          <w:sz w:val="22"/>
        </w:rPr>
        <w:t xml:space="preserve"> случаев</w:t>
      </w:r>
      <w:r w:rsidRPr="00A10F02">
        <w:rPr>
          <w:sz w:val="22"/>
        </w:rPr>
        <w:t xml:space="preserve">, тогда как другие более </w:t>
      </w:r>
      <w:r w:rsidR="00AB600E" w:rsidRPr="00A10F02">
        <w:rPr>
          <w:sz w:val="22"/>
        </w:rPr>
        <w:t>предпочтительны</w:t>
      </w:r>
      <w:r w:rsidRPr="00A10F02">
        <w:rPr>
          <w:sz w:val="22"/>
        </w:rPr>
        <w:t xml:space="preserve"> для типичных групп промышленных пользователей (и тех, кто ими управляет).</w:t>
      </w:r>
    </w:p>
    <w:p w14:paraId="3C0BB5DD" w14:textId="247C3307" w:rsidR="00085D6B" w:rsidRPr="00A10F02" w:rsidRDefault="00085D6B" w:rsidP="00602731">
      <w:pPr>
        <w:ind w:firstLine="0"/>
        <w:rPr>
          <w:bCs/>
          <w:sz w:val="22"/>
        </w:rPr>
      </w:pPr>
      <w:r w:rsidRPr="00A10F02">
        <w:rPr>
          <w:bCs/>
          <w:spacing w:val="40"/>
          <w:sz w:val="22"/>
        </w:rPr>
        <w:t>Таблица</w:t>
      </w:r>
      <w:r w:rsidRPr="00A10F02">
        <w:rPr>
          <w:bCs/>
          <w:sz w:val="22"/>
        </w:rPr>
        <w:t xml:space="preserve"> F.1 </w:t>
      </w:r>
      <w:r w:rsidR="00AD73E1" w:rsidRPr="00A10F02">
        <w:rPr>
          <w:bCs/>
          <w:sz w:val="22"/>
        </w:rPr>
        <w:t>–</w:t>
      </w:r>
      <w:r w:rsidRPr="00A10F02">
        <w:rPr>
          <w:bCs/>
          <w:sz w:val="22"/>
        </w:rPr>
        <w:t xml:space="preserve"> Советы по улучшению </w:t>
      </w:r>
      <w:r w:rsidR="00AD73E1" w:rsidRPr="00A10F02">
        <w:rPr>
          <w:bCs/>
          <w:sz w:val="22"/>
        </w:rPr>
        <w:t>защитных свойств</w:t>
      </w:r>
      <w:r w:rsidRPr="00A10F02">
        <w:rPr>
          <w:bCs/>
          <w:sz w:val="22"/>
        </w:rPr>
        <w:t xml:space="preserve"> </w:t>
      </w:r>
      <w:r w:rsidR="003E2A42" w:rsidRPr="00A10F02">
        <w:rPr>
          <w:bCs/>
          <w:sz w:val="22"/>
        </w:rPr>
        <w:t>СИЗ органа слуха</w:t>
      </w:r>
      <w:r w:rsidR="00AD73E1" w:rsidRPr="00A10F02">
        <w:rPr>
          <w:bCs/>
          <w:sz w:val="22"/>
        </w:rPr>
        <w:t xml:space="preserve"> в условиях реальной эксплуатации</w:t>
      </w:r>
    </w:p>
    <w:tbl>
      <w:tblPr>
        <w:tblStyle w:val="a3"/>
        <w:tblW w:w="9639" w:type="dxa"/>
        <w:tblInd w:w="108" w:type="dxa"/>
        <w:tblLook w:val="04A0" w:firstRow="1" w:lastRow="0" w:firstColumn="1" w:lastColumn="0" w:noHBand="0" w:noVBand="1"/>
      </w:tblPr>
      <w:tblGrid>
        <w:gridCol w:w="2552"/>
        <w:gridCol w:w="7087"/>
      </w:tblGrid>
      <w:tr w:rsidR="00637781" w:rsidRPr="00A10F02" w14:paraId="4E827A16" w14:textId="77777777" w:rsidTr="002F421A">
        <w:trPr>
          <w:cantSplit/>
        </w:trPr>
        <w:tc>
          <w:tcPr>
            <w:tcW w:w="2552" w:type="dxa"/>
            <w:tcBorders>
              <w:right w:val="double" w:sz="4" w:space="0" w:color="auto"/>
            </w:tcBorders>
            <w:vAlign w:val="center"/>
          </w:tcPr>
          <w:p w14:paraId="3E886F7E" w14:textId="1FB3712A" w:rsidR="00637781" w:rsidRPr="00A10F02" w:rsidRDefault="00435074" w:rsidP="00C630CF">
            <w:pPr>
              <w:spacing w:line="240" w:lineRule="auto"/>
              <w:ind w:firstLine="0"/>
              <w:jc w:val="left"/>
              <w:rPr>
                <w:sz w:val="22"/>
              </w:rPr>
            </w:pPr>
            <w:r w:rsidRPr="00A10F02">
              <w:rPr>
                <w:sz w:val="22"/>
              </w:rPr>
              <w:t>Поглощение шума</w:t>
            </w:r>
          </w:p>
        </w:tc>
        <w:tc>
          <w:tcPr>
            <w:tcW w:w="7087" w:type="dxa"/>
            <w:tcBorders>
              <w:left w:val="double" w:sz="4" w:space="0" w:color="auto"/>
            </w:tcBorders>
            <w:vAlign w:val="center"/>
          </w:tcPr>
          <w:p w14:paraId="5D11A888" w14:textId="24435343" w:rsidR="00637781" w:rsidRPr="00A10F02" w:rsidRDefault="00AD73E1" w:rsidP="00C630CF">
            <w:pPr>
              <w:spacing w:line="240" w:lineRule="auto"/>
              <w:ind w:firstLine="0"/>
              <w:rPr>
                <w:rFonts w:eastAsia="Cambria" w:hAnsi="Cambria" w:cs="Cambria"/>
                <w:sz w:val="22"/>
              </w:rPr>
            </w:pPr>
            <w:r w:rsidRPr="00A10F02">
              <w:rPr>
                <w:sz w:val="22"/>
              </w:rPr>
              <w:t>- </w:t>
            </w:r>
            <w:r w:rsidR="00637781" w:rsidRPr="00A10F02">
              <w:rPr>
                <w:sz w:val="22"/>
              </w:rPr>
              <w:t>Выбира</w:t>
            </w:r>
            <w:r w:rsidRPr="00A10F02">
              <w:rPr>
                <w:sz w:val="22"/>
              </w:rPr>
              <w:t>ют</w:t>
            </w:r>
            <w:r w:rsidR="00637781" w:rsidRPr="00A10F02">
              <w:rPr>
                <w:sz w:val="22"/>
              </w:rPr>
              <w:t xml:space="preserve"> </w:t>
            </w:r>
            <w:r w:rsidR="003E2A42" w:rsidRPr="00A10F02">
              <w:rPr>
                <w:sz w:val="22"/>
              </w:rPr>
              <w:t>СИЗ органа слуха</w:t>
            </w:r>
            <w:r w:rsidR="00637781" w:rsidRPr="00A10F02">
              <w:rPr>
                <w:sz w:val="22"/>
              </w:rPr>
              <w:t xml:space="preserve"> с </w:t>
            </w:r>
            <w:r w:rsidR="00435074" w:rsidRPr="00A10F02">
              <w:rPr>
                <w:sz w:val="22"/>
              </w:rPr>
              <w:t>поглощением шума</w:t>
            </w:r>
            <w:r w:rsidR="00637781" w:rsidRPr="00A10F02">
              <w:rPr>
                <w:sz w:val="22"/>
              </w:rPr>
              <w:t>, подходящим для конкретного шума и рабочей ситуации.</w:t>
            </w:r>
            <w:r w:rsidR="00637781" w:rsidRPr="00A10F02">
              <w:rPr>
                <w:spacing w:val="-4"/>
                <w:sz w:val="22"/>
              </w:rPr>
              <w:t xml:space="preserve"> </w:t>
            </w:r>
            <w:r w:rsidR="00637781" w:rsidRPr="00A10F02">
              <w:rPr>
                <w:sz w:val="22"/>
              </w:rPr>
              <w:t xml:space="preserve">Если воздействие шума </w:t>
            </w:r>
            <w:r w:rsidRPr="00A10F02">
              <w:rPr>
                <w:sz w:val="22"/>
              </w:rPr>
              <w:t xml:space="preserve">принципиально </w:t>
            </w:r>
            <w:r w:rsidR="00637781" w:rsidRPr="00A10F02">
              <w:rPr>
                <w:sz w:val="22"/>
              </w:rPr>
              <w:t>разное для различных групп</w:t>
            </w:r>
            <w:r w:rsidR="00D13A07">
              <w:rPr>
                <w:sz w:val="22"/>
              </w:rPr>
              <w:t xml:space="preserve"> пользователей</w:t>
            </w:r>
            <w:r w:rsidR="00637781" w:rsidRPr="00A10F02">
              <w:rPr>
                <w:spacing w:val="-5"/>
                <w:sz w:val="22"/>
              </w:rPr>
              <w:t xml:space="preserve"> </w:t>
            </w:r>
            <w:r w:rsidR="00637781" w:rsidRPr="00A10F02">
              <w:rPr>
                <w:sz w:val="22"/>
              </w:rPr>
              <w:t xml:space="preserve">(или для одного и того же </w:t>
            </w:r>
            <w:r w:rsidR="00D13A07">
              <w:rPr>
                <w:sz w:val="22"/>
              </w:rPr>
              <w:t>пользователя</w:t>
            </w:r>
            <w:r w:rsidR="00637781" w:rsidRPr="00A10F02">
              <w:rPr>
                <w:sz w:val="22"/>
              </w:rPr>
              <w:t xml:space="preserve"> в разных местах),</w:t>
            </w:r>
            <w:r w:rsidR="00637781" w:rsidRPr="00A10F02">
              <w:rPr>
                <w:spacing w:val="-9"/>
                <w:sz w:val="22"/>
              </w:rPr>
              <w:t xml:space="preserve"> </w:t>
            </w:r>
            <w:r w:rsidR="00637781" w:rsidRPr="00A10F02">
              <w:rPr>
                <w:sz w:val="22"/>
              </w:rPr>
              <w:t xml:space="preserve">необходимо рассматривать разные </w:t>
            </w:r>
            <w:r w:rsidR="00030854" w:rsidRPr="00A10F02">
              <w:rPr>
                <w:sz w:val="22"/>
              </w:rPr>
              <w:t>изделия</w:t>
            </w:r>
            <w:r w:rsidR="00637781" w:rsidRPr="00A10F02">
              <w:rPr>
                <w:sz w:val="22"/>
              </w:rPr>
              <w:t>.</w:t>
            </w:r>
          </w:p>
          <w:p w14:paraId="132A0806" w14:textId="0A4CDC0C" w:rsidR="00637781" w:rsidRPr="00A10F02" w:rsidRDefault="00AD73E1" w:rsidP="00C630CF">
            <w:pPr>
              <w:spacing w:line="240" w:lineRule="auto"/>
              <w:ind w:firstLine="0"/>
              <w:rPr>
                <w:sz w:val="22"/>
              </w:rPr>
            </w:pPr>
            <w:r w:rsidRPr="00A10F02">
              <w:rPr>
                <w:sz w:val="22"/>
              </w:rPr>
              <w:t>- Избегают использования</w:t>
            </w:r>
            <w:r w:rsidR="00637781" w:rsidRPr="00A10F02">
              <w:rPr>
                <w:sz w:val="22"/>
              </w:rPr>
              <w:t xml:space="preserve"> </w:t>
            </w:r>
            <w:r w:rsidR="003E2A42" w:rsidRPr="00A10F02">
              <w:rPr>
                <w:sz w:val="22"/>
              </w:rPr>
              <w:t>СИЗ органа слуха</w:t>
            </w:r>
            <w:r w:rsidR="00637781" w:rsidRPr="00A10F02">
              <w:rPr>
                <w:sz w:val="22"/>
              </w:rPr>
              <w:t xml:space="preserve"> с максимально возможными значениями </w:t>
            </w:r>
            <w:r w:rsidR="00435074" w:rsidRPr="00A10F02">
              <w:rPr>
                <w:sz w:val="22"/>
              </w:rPr>
              <w:t>поглощения шума</w:t>
            </w:r>
            <w:r w:rsidR="00BF5FA7">
              <w:rPr>
                <w:sz w:val="22"/>
              </w:rPr>
              <w:t xml:space="preserve"> на этикетке</w:t>
            </w:r>
            <w:r w:rsidR="00637781" w:rsidRPr="00A10F02">
              <w:rPr>
                <w:spacing w:val="39"/>
                <w:w w:val="99"/>
                <w:sz w:val="22"/>
              </w:rPr>
              <w:t xml:space="preserve"> </w:t>
            </w:r>
            <w:r w:rsidR="00637781" w:rsidRPr="00A10F02">
              <w:rPr>
                <w:sz w:val="22"/>
              </w:rPr>
              <w:t>для людей, ра</w:t>
            </w:r>
            <w:r w:rsidR="005D079D">
              <w:rPr>
                <w:sz w:val="22"/>
              </w:rPr>
              <w:t>ботающих в средних уровнях шума</w:t>
            </w:r>
          </w:p>
        </w:tc>
      </w:tr>
      <w:tr w:rsidR="00637781" w:rsidRPr="00A10F02" w14:paraId="44615F67" w14:textId="77777777" w:rsidTr="002F421A">
        <w:trPr>
          <w:cantSplit/>
        </w:trPr>
        <w:tc>
          <w:tcPr>
            <w:tcW w:w="2552" w:type="dxa"/>
            <w:tcBorders>
              <w:bottom w:val="single" w:sz="4" w:space="0" w:color="auto"/>
              <w:right w:val="double" w:sz="4" w:space="0" w:color="auto"/>
            </w:tcBorders>
            <w:vAlign w:val="center"/>
          </w:tcPr>
          <w:p w14:paraId="7E9288C3" w14:textId="2F903B5E" w:rsidR="00637781" w:rsidRPr="00A10F02" w:rsidRDefault="00637781" w:rsidP="00D111A8">
            <w:pPr>
              <w:spacing w:line="240" w:lineRule="auto"/>
              <w:ind w:firstLine="0"/>
              <w:jc w:val="left"/>
              <w:rPr>
                <w:sz w:val="22"/>
              </w:rPr>
            </w:pPr>
            <w:r w:rsidRPr="00A10F02">
              <w:rPr>
                <w:sz w:val="22"/>
              </w:rPr>
              <w:t>П</w:t>
            </w:r>
            <w:r w:rsidR="00214056" w:rsidRPr="00214056">
              <w:rPr>
                <w:sz w:val="22"/>
              </w:rPr>
              <w:t>осадка</w:t>
            </w:r>
            <w:r w:rsidRPr="00A10F02">
              <w:rPr>
                <w:sz w:val="22"/>
              </w:rPr>
              <w:t xml:space="preserve"> и совместимость</w:t>
            </w:r>
          </w:p>
        </w:tc>
        <w:tc>
          <w:tcPr>
            <w:tcW w:w="7087" w:type="dxa"/>
            <w:tcBorders>
              <w:left w:val="double" w:sz="4" w:space="0" w:color="auto"/>
              <w:bottom w:val="single" w:sz="4" w:space="0" w:color="auto"/>
            </w:tcBorders>
            <w:vAlign w:val="center"/>
          </w:tcPr>
          <w:p w14:paraId="27AB2728" w14:textId="281CD01A" w:rsidR="00637781" w:rsidRPr="00A10F02" w:rsidRDefault="00AD73E1" w:rsidP="00C630CF">
            <w:pPr>
              <w:spacing w:line="240" w:lineRule="auto"/>
              <w:ind w:firstLine="0"/>
              <w:rPr>
                <w:sz w:val="22"/>
              </w:rPr>
            </w:pPr>
            <w:r w:rsidRPr="00A10F02">
              <w:rPr>
                <w:sz w:val="22"/>
              </w:rPr>
              <w:t>- В</w:t>
            </w:r>
            <w:r w:rsidR="00637781" w:rsidRPr="00A10F02">
              <w:rPr>
                <w:sz w:val="22"/>
              </w:rPr>
              <w:t xml:space="preserve">се </w:t>
            </w:r>
            <w:r w:rsidR="003E2A42" w:rsidRPr="00A10F02">
              <w:rPr>
                <w:sz w:val="22"/>
              </w:rPr>
              <w:t>СИЗ органа слуха</w:t>
            </w:r>
            <w:r w:rsidR="00637781" w:rsidRPr="00A10F02">
              <w:rPr>
                <w:sz w:val="22"/>
              </w:rPr>
              <w:t xml:space="preserve"> должны </w:t>
            </w:r>
            <w:r w:rsidR="00D111A8" w:rsidRPr="00A10F02">
              <w:rPr>
                <w:sz w:val="22"/>
              </w:rPr>
              <w:t>подгоняться</w:t>
            </w:r>
            <w:r w:rsidR="00637781" w:rsidRPr="00A10F02">
              <w:rPr>
                <w:sz w:val="22"/>
              </w:rPr>
              <w:t xml:space="preserve"> индивидуально. </w:t>
            </w:r>
            <w:r w:rsidR="00D111A8" w:rsidRPr="00A10F02">
              <w:rPr>
                <w:sz w:val="22"/>
              </w:rPr>
              <w:t>Маловероятно, что п</w:t>
            </w:r>
            <w:r w:rsidR="00637781" w:rsidRPr="00A10F02">
              <w:rPr>
                <w:sz w:val="22"/>
              </w:rPr>
              <w:t xml:space="preserve">одход </w:t>
            </w:r>
            <w:r w:rsidR="00D111A8" w:rsidRPr="00A10F02">
              <w:rPr>
                <w:sz w:val="22"/>
              </w:rPr>
              <w:t>«</w:t>
            </w:r>
            <w:r w:rsidR="00637781" w:rsidRPr="00A10F02">
              <w:rPr>
                <w:sz w:val="22"/>
              </w:rPr>
              <w:t>один размер подходит всем</w:t>
            </w:r>
            <w:r w:rsidR="00D111A8" w:rsidRPr="00A10F02">
              <w:rPr>
                <w:sz w:val="22"/>
              </w:rPr>
              <w:t>»</w:t>
            </w:r>
            <w:r w:rsidR="00637781" w:rsidRPr="00A10F02">
              <w:rPr>
                <w:sz w:val="22"/>
              </w:rPr>
              <w:t xml:space="preserve"> будет работать хорошо.</w:t>
            </w:r>
          </w:p>
          <w:p w14:paraId="6C09FFB2" w14:textId="5D8CC2A5" w:rsidR="00637781" w:rsidRPr="00A10F02" w:rsidRDefault="00AD73E1" w:rsidP="00C630CF">
            <w:pPr>
              <w:spacing w:line="240" w:lineRule="auto"/>
              <w:ind w:firstLine="0"/>
              <w:rPr>
                <w:sz w:val="22"/>
              </w:rPr>
            </w:pPr>
            <w:r w:rsidRPr="00A10F02">
              <w:rPr>
                <w:sz w:val="22"/>
              </w:rPr>
              <w:t>- </w:t>
            </w:r>
            <w:r w:rsidR="00D111A8" w:rsidRPr="00A10F02">
              <w:rPr>
                <w:sz w:val="22"/>
              </w:rPr>
              <w:t>Индивидуальная подгонка рекомендуется для противошумных наушников (особенно когда они совмещены с каской), но она более критична для типовых противошумных вкладышей</w:t>
            </w:r>
            <w:r w:rsidR="00637781" w:rsidRPr="00A10F02">
              <w:rPr>
                <w:sz w:val="22"/>
              </w:rPr>
              <w:t>.</w:t>
            </w:r>
          </w:p>
          <w:p w14:paraId="56959AD2" w14:textId="0FCDA053" w:rsidR="00637781" w:rsidRPr="00A10F02" w:rsidRDefault="007931B5" w:rsidP="00C630CF">
            <w:pPr>
              <w:spacing w:line="240" w:lineRule="auto"/>
              <w:ind w:firstLine="0"/>
              <w:rPr>
                <w:sz w:val="22"/>
              </w:rPr>
            </w:pPr>
            <w:r w:rsidRPr="00A10F02">
              <w:rPr>
                <w:sz w:val="22"/>
              </w:rPr>
              <w:t>- </w:t>
            </w:r>
            <w:r w:rsidR="00867C5A" w:rsidRPr="00A10F02">
              <w:rPr>
                <w:sz w:val="22"/>
              </w:rPr>
              <w:t>В случае противошумных наушников, следует избегать использования очков с очень длинными и/или широкими за-ушниками, поскольку они существенно снижают поглощение шума (и часто неудобны). Заушники должны быть тонкими и прилегающими к голове. Следует использовать очки, предназначенные для использования с противошумными наушниками</w:t>
            </w:r>
          </w:p>
        </w:tc>
      </w:tr>
      <w:tr w:rsidR="00637781" w:rsidRPr="00A10F02" w14:paraId="0D02620E" w14:textId="77777777" w:rsidTr="002F421A">
        <w:trPr>
          <w:cantSplit/>
        </w:trPr>
        <w:tc>
          <w:tcPr>
            <w:tcW w:w="2552" w:type="dxa"/>
            <w:tcBorders>
              <w:bottom w:val="single" w:sz="4" w:space="0" w:color="auto"/>
              <w:right w:val="double" w:sz="4" w:space="0" w:color="auto"/>
            </w:tcBorders>
            <w:vAlign w:val="center"/>
          </w:tcPr>
          <w:p w14:paraId="6695C895" w14:textId="519510E5" w:rsidR="00637781" w:rsidRPr="00A10F02" w:rsidRDefault="00637781" w:rsidP="00C630CF">
            <w:pPr>
              <w:spacing w:line="240" w:lineRule="auto"/>
              <w:ind w:firstLine="0"/>
              <w:jc w:val="left"/>
              <w:rPr>
                <w:sz w:val="22"/>
              </w:rPr>
            </w:pPr>
            <w:r w:rsidRPr="00A10F02">
              <w:rPr>
                <w:sz w:val="22"/>
              </w:rPr>
              <w:t>Комфорт и принятие</w:t>
            </w:r>
          </w:p>
        </w:tc>
        <w:tc>
          <w:tcPr>
            <w:tcW w:w="7087" w:type="dxa"/>
            <w:tcBorders>
              <w:left w:val="double" w:sz="4" w:space="0" w:color="auto"/>
              <w:bottom w:val="single" w:sz="4" w:space="0" w:color="auto"/>
            </w:tcBorders>
            <w:vAlign w:val="center"/>
          </w:tcPr>
          <w:p w14:paraId="1B3CF7FD" w14:textId="5E8C54C9" w:rsidR="00637781" w:rsidRPr="00A10F02" w:rsidRDefault="003F5492" w:rsidP="00005894">
            <w:pPr>
              <w:spacing w:line="240" w:lineRule="auto"/>
              <w:ind w:firstLine="0"/>
              <w:rPr>
                <w:sz w:val="22"/>
              </w:rPr>
            </w:pPr>
            <w:r w:rsidRPr="00A10F02">
              <w:rPr>
                <w:sz w:val="22"/>
              </w:rPr>
              <w:t>- </w:t>
            </w:r>
            <w:r w:rsidR="00637781" w:rsidRPr="00A10F02">
              <w:rPr>
                <w:sz w:val="22"/>
              </w:rPr>
              <w:t>Выбира</w:t>
            </w:r>
            <w:r w:rsidR="00E648F4" w:rsidRPr="00A10F02">
              <w:rPr>
                <w:sz w:val="22"/>
              </w:rPr>
              <w:t>ют</w:t>
            </w:r>
            <w:r w:rsidR="00637781" w:rsidRPr="00A10F02">
              <w:rPr>
                <w:sz w:val="22"/>
              </w:rPr>
              <w:t xml:space="preserve"> ассортимент </w:t>
            </w:r>
            <w:r w:rsidR="00030854" w:rsidRPr="00A10F02">
              <w:rPr>
                <w:sz w:val="22"/>
              </w:rPr>
              <w:t>изделий</w:t>
            </w:r>
            <w:r w:rsidR="00637781" w:rsidRPr="00A10F02">
              <w:rPr>
                <w:sz w:val="22"/>
              </w:rPr>
              <w:t>, которые</w:t>
            </w:r>
            <w:r w:rsidR="00205A0B" w:rsidRPr="00A10F02">
              <w:rPr>
                <w:sz w:val="22"/>
              </w:rPr>
              <w:t xml:space="preserve"> </w:t>
            </w:r>
            <w:r w:rsidR="00005894" w:rsidRPr="00A10F02">
              <w:rPr>
                <w:sz w:val="22"/>
              </w:rPr>
              <w:t>удобны</w:t>
            </w:r>
            <w:r w:rsidR="00637781" w:rsidRPr="00A10F02">
              <w:rPr>
                <w:sz w:val="22"/>
              </w:rPr>
              <w:t xml:space="preserve"> насколько возможно.</w:t>
            </w:r>
            <w:r w:rsidR="00637781" w:rsidRPr="00A10F02">
              <w:rPr>
                <w:spacing w:val="46"/>
                <w:w w:val="99"/>
                <w:sz w:val="22"/>
              </w:rPr>
              <w:t xml:space="preserve"> </w:t>
            </w:r>
            <w:r w:rsidR="00637781" w:rsidRPr="00A10F02">
              <w:rPr>
                <w:sz w:val="22"/>
              </w:rPr>
              <w:t xml:space="preserve">Дискомфорт способен отбить </w:t>
            </w:r>
            <w:r w:rsidR="000F534F" w:rsidRPr="00A10F02">
              <w:rPr>
                <w:sz w:val="22"/>
              </w:rPr>
              <w:t>желание</w:t>
            </w:r>
            <w:r w:rsidR="00637781" w:rsidRPr="00A10F02">
              <w:rPr>
                <w:sz w:val="22"/>
              </w:rPr>
              <w:t xml:space="preserve"> использовать </w:t>
            </w:r>
            <w:r w:rsidR="00030854" w:rsidRPr="00A10F02">
              <w:rPr>
                <w:sz w:val="22"/>
              </w:rPr>
              <w:t>изделие</w:t>
            </w:r>
          </w:p>
        </w:tc>
      </w:tr>
      <w:tr w:rsidR="00FA5387" w:rsidRPr="00A10F02" w14:paraId="4F4AE778" w14:textId="77777777" w:rsidTr="00FA5387">
        <w:trPr>
          <w:cantSplit/>
        </w:trPr>
        <w:tc>
          <w:tcPr>
            <w:tcW w:w="9639" w:type="dxa"/>
            <w:gridSpan w:val="2"/>
            <w:tcBorders>
              <w:top w:val="nil"/>
              <w:left w:val="nil"/>
              <w:bottom w:val="single" w:sz="4" w:space="0" w:color="auto"/>
              <w:right w:val="nil"/>
            </w:tcBorders>
            <w:vAlign w:val="center"/>
          </w:tcPr>
          <w:p w14:paraId="2D7A7E45" w14:textId="22CAA6B1" w:rsidR="00FA5387" w:rsidRPr="00A10F02" w:rsidRDefault="00FA5387" w:rsidP="00FA5387">
            <w:pPr>
              <w:pageBreakBefore/>
              <w:spacing w:line="240" w:lineRule="auto"/>
              <w:ind w:firstLine="0"/>
              <w:rPr>
                <w:i/>
                <w:sz w:val="22"/>
              </w:rPr>
            </w:pPr>
            <w:r w:rsidRPr="00A10F02">
              <w:rPr>
                <w:i/>
                <w:sz w:val="22"/>
              </w:rPr>
              <w:lastRenderedPageBreak/>
              <w:t xml:space="preserve">Окончание таблицы </w:t>
            </w:r>
            <w:r w:rsidRPr="00A10F02">
              <w:rPr>
                <w:bCs/>
                <w:i/>
                <w:sz w:val="22"/>
              </w:rPr>
              <w:t>F.1</w:t>
            </w:r>
          </w:p>
        </w:tc>
      </w:tr>
      <w:tr w:rsidR="009E391C" w:rsidRPr="00A10F02" w14:paraId="084B5DF2" w14:textId="77777777" w:rsidTr="002F421A">
        <w:trPr>
          <w:cantSplit/>
        </w:trPr>
        <w:tc>
          <w:tcPr>
            <w:tcW w:w="2552" w:type="dxa"/>
            <w:tcBorders>
              <w:right w:val="double" w:sz="4" w:space="0" w:color="auto"/>
            </w:tcBorders>
            <w:vAlign w:val="center"/>
          </w:tcPr>
          <w:p w14:paraId="4F1B167A" w14:textId="77777777" w:rsidR="009E391C" w:rsidRPr="00A10F02" w:rsidRDefault="009E391C" w:rsidP="009E391C">
            <w:pPr>
              <w:spacing w:line="240" w:lineRule="auto"/>
              <w:ind w:firstLine="0"/>
              <w:jc w:val="left"/>
              <w:rPr>
                <w:sz w:val="22"/>
              </w:rPr>
            </w:pPr>
            <w:r w:rsidRPr="00A10F02">
              <w:rPr>
                <w:sz w:val="22"/>
              </w:rPr>
              <w:t>Информация и</w:t>
            </w:r>
          </w:p>
          <w:p w14:paraId="513A4B55" w14:textId="5B07EC06" w:rsidR="009E391C" w:rsidRPr="00A10F02" w:rsidRDefault="00762521" w:rsidP="009E391C">
            <w:pPr>
              <w:spacing w:line="240" w:lineRule="auto"/>
              <w:ind w:firstLine="0"/>
              <w:jc w:val="left"/>
              <w:rPr>
                <w:sz w:val="22"/>
              </w:rPr>
            </w:pPr>
            <w:r w:rsidRPr="00A10F02">
              <w:rPr>
                <w:sz w:val="22"/>
              </w:rPr>
              <w:t>обучение</w:t>
            </w:r>
          </w:p>
        </w:tc>
        <w:tc>
          <w:tcPr>
            <w:tcW w:w="7087" w:type="dxa"/>
            <w:tcBorders>
              <w:left w:val="double" w:sz="4" w:space="0" w:color="auto"/>
            </w:tcBorders>
            <w:vAlign w:val="center"/>
          </w:tcPr>
          <w:p w14:paraId="4468ECA5" w14:textId="16C942E6" w:rsidR="009E391C" w:rsidRPr="00A10F02" w:rsidRDefault="009E391C" w:rsidP="00762521">
            <w:pPr>
              <w:spacing w:line="240" w:lineRule="auto"/>
              <w:ind w:firstLine="0"/>
              <w:rPr>
                <w:sz w:val="22"/>
              </w:rPr>
            </w:pPr>
            <w:r w:rsidRPr="00A10F02">
              <w:rPr>
                <w:sz w:val="22"/>
              </w:rPr>
              <w:t xml:space="preserve">- Осведомленность о рисках, связанных с повреждением слуха, </w:t>
            </w:r>
            <w:r w:rsidR="00762521" w:rsidRPr="00A10F02">
              <w:rPr>
                <w:sz w:val="22"/>
              </w:rPr>
              <w:t>очень важна</w:t>
            </w:r>
            <w:r w:rsidRPr="00A10F02">
              <w:rPr>
                <w:sz w:val="22"/>
              </w:rPr>
              <w:t xml:space="preserve">. Информация, инструктаж и </w:t>
            </w:r>
            <w:r w:rsidR="00762521" w:rsidRPr="00A10F02">
              <w:rPr>
                <w:sz w:val="22"/>
              </w:rPr>
              <w:t>обучение</w:t>
            </w:r>
            <w:r w:rsidRPr="00A10F02">
              <w:rPr>
                <w:sz w:val="22"/>
              </w:rPr>
              <w:t xml:space="preserve"> должны </w:t>
            </w:r>
            <w:r w:rsidR="00762521" w:rsidRPr="00A10F02">
              <w:rPr>
                <w:sz w:val="22"/>
              </w:rPr>
              <w:t>осуществляться</w:t>
            </w:r>
            <w:r w:rsidRPr="00A10F02">
              <w:rPr>
                <w:sz w:val="22"/>
              </w:rPr>
              <w:t xml:space="preserve"> соответствующим образом (например, индивидуально (один на один) или в небольших группах)</w:t>
            </w:r>
          </w:p>
        </w:tc>
      </w:tr>
      <w:tr w:rsidR="009E391C" w:rsidRPr="00A10F02" w14:paraId="3D7F39A1" w14:textId="77777777" w:rsidTr="002F421A">
        <w:trPr>
          <w:cantSplit/>
        </w:trPr>
        <w:tc>
          <w:tcPr>
            <w:tcW w:w="2552" w:type="dxa"/>
            <w:tcBorders>
              <w:right w:val="double" w:sz="4" w:space="0" w:color="auto"/>
            </w:tcBorders>
            <w:vAlign w:val="center"/>
          </w:tcPr>
          <w:p w14:paraId="32326B83" w14:textId="029F5A80" w:rsidR="009E391C" w:rsidRPr="00A10F02" w:rsidRDefault="00CC7E13" w:rsidP="009E391C">
            <w:pPr>
              <w:spacing w:line="240" w:lineRule="auto"/>
              <w:ind w:firstLine="0"/>
              <w:jc w:val="left"/>
              <w:rPr>
                <w:sz w:val="22"/>
              </w:rPr>
            </w:pPr>
            <w:r>
              <w:rPr>
                <w:sz w:val="22"/>
              </w:rPr>
              <w:t>И</w:t>
            </w:r>
            <w:r w:rsidRPr="00CC7E13">
              <w:rPr>
                <w:sz w:val="22"/>
              </w:rPr>
              <w:t xml:space="preserve">спытание на </w:t>
            </w:r>
            <w:r>
              <w:rPr>
                <w:sz w:val="22"/>
              </w:rPr>
              <w:t xml:space="preserve">индивидуальную </w:t>
            </w:r>
            <w:r w:rsidRPr="00CC7E13">
              <w:rPr>
                <w:sz w:val="22"/>
              </w:rPr>
              <w:t>посадку</w:t>
            </w:r>
          </w:p>
        </w:tc>
        <w:tc>
          <w:tcPr>
            <w:tcW w:w="7087" w:type="dxa"/>
            <w:tcBorders>
              <w:left w:val="double" w:sz="4" w:space="0" w:color="auto"/>
            </w:tcBorders>
            <w:vAlign w:val="center"/>
          </w:tcPr>
          <w:p w14:paraId="53534B5E" w14:textId="5338EBFE" w:rsidR="009E391C" w:rsidRPr="00A10F02" w:rsidRDefault="009E391C" w:rsidP="00CC7E13">
            <w:pPr>
              <w:spacing w:line="240" w:lineRule="auto"/>
              <w:ind w:firstLine="0"/>
              <w:rPr>
                <w:sz w:val="22"/>
              </w:rPr>
            </w:pPr>
            <w:r w:rsidRPr="00A10F02">
              <w:rPr>
                <w:sz w:val="22"/>
              </w:rPr>
              <w:t xml:space="preserve">- </w:t>
            </w:r>
            <w:r w:rsidR="00CC7E13">
              <w:rPr>
                <w:sz w:val="22"/>
              </w:rPr>
              <w:t>И</w:t>
            </w:r>
            <w:r w:rsidR="00CC7E13" w:rsidRPr="00CC7E13">
              <w:rPr>
                <w:sz w:val="22"/>
              </w:rPr>
              <w:t>спытание на посадку</w:t>
            </w:r>
            <w:r w:rsidR="00B91E64" w:rsidRPr="00A10F02">
              <w:rPr>
                <w:sz w:val="22"/>
              </w:rPr>
              <w:t xml:space="preserve"> может и</w:t>
            </w:r>
            <w:r w:rsidRPr="00A10F02">
              <w:rPr>
                <w:sz w:val="22"/>
              </w:rPr>
              <w:t xml:space="preserve">грать важную роль в обучении, </w:t>
            </w:r>
            <w:r w:rsidR="00B91E64" w:rsidRPr="00A10F02">
              <w:rPr>
                <w:sz w:val="22"/>
              </w:rPr>
              <w:t>становлении</w:t>
            </w:r>
            <w:r w:rsidRPr="00A10F02">
              <w:rPr>
                <w:sz w:val="22"/>
              </w:rPr>
              <w:t xml:space="preserve"> и документировании эффективной</w:t>
            </w:r>
            <w:r w:rsidR="00B91E64" w:rsidRPr="00A10F02">
              <w:rPr>
                <w:sz w:val="22"/>
              </w:rPr>
              <w:t xml:space="preserve"> </w:t>
            </w:r>
            <w:r w:rsidRPr="00A10F02">
              <w:rPr>
                <w:sz w:val="22"/>
              </w:rPr>
              <w:t>программы защиты орган</w:t>
            </w:r>
            <w:r w:rsidR="00B91E64" w:rsidRPr="00A10F02">
              <w:rPr>
                <w:sz w:val="22"/>
              </w:rPr>
              <w:t xml:space="preserve">а </w:t>
            </w:r>
            <w:r w:rsidRPr="00A10F02">
              <w:rPr>
                <w:sz w:val="22"/>
              </w:rPr>
              <w:t>слуха на рабочем месте</w:t>
            </w:r>
          </w:p>
        </w:tc>
      </w:tr>
      <w:tr w:rsidR="009E391C" w:rsidRPr="00A10F02" w14:paraId="29E71616" w14:textId="77777777" w:rsidTr="002F421A">
        <w:trPr>
          <w:cantSplit/>
        </w:trPr>
        <w:tc>
          <w:tcPr>
            <w:tcW w:w="2552" w:type="dxa"/>
            <w:tcBorders>
              <w:right w:val="double" w:sz="4" w:space="0" w:color="auto"/>
            </w:tcBorders>
          </w:tcPr>
          <w:p w14:paraId="1DCB0846" w14:textId="22DC098D" w:rsidR="009E391C" w:rsidRPr="00A10F02" w:rsidRDefault="009E391C" w:rsidP="00BB608B">
            <w:pPr>
              <w:spacing w:line="240" w:lineRule="auto"/>
              <w:ind w:firstLine="0"/>
              <w:jc w:val="left"/>
              <w:rPr>
                <w:sz w:val="22"/>
              </w:rPr>
            </w:pPr>
            <w:r w:rsidRPr="00A10F02">
              <w:rPr>
                <w:sz w:val="22"/>
              </w:rPr>
              <w:t>Вовл</w:t>
            </w:r>
            <w:r w:rsidR="00BB608B" w:rsidRPr="00A10F02">
              <w:rPr>
                <w:sz w:val="22"/>
              </w:rPr>
              <w:t>ечение</w:t>
            </w:r>
            <w:r w:rsidRPr="00A10F02">
              <w:rPr>
                <w:sz w:val="22"/>
              </w:rPr>
              <w:t xml:space="preserve"> пользователя и обратная связь</w:t>
            </w:r>
          </w:p>
        </w:tc>
        <w:tc>
          <w:tcPr>
            <w:tcW w:w="7087" w:type="dxa"/>
            <w:tcBorders>
              <w:left w:val="double" w:sz="4" w:space="0" w:color="auto"/>
            </w:tcBorders>
          </w:tcPr>
          <w:p w14:paraId="11093947" w14:textId="00B7142F" w:rsidR="009E391C" w:rsidRPr="00A10F02" w:rsidRDefault="009E391C" w:rsidP="00BB608B">
            <w:pPr>
              <w:spacing w:line="240" w:lineRule="auto"/>
              <w:ind w:firstLine="0"/>
              <w:rPr>
                <w:sz w:val="22"/>
              </w:rPr>
            </w:pPr>
            <w:r w:rsidRPr="00A10F02">
              <w:rPr>
                <w:sz w:val="22"/>
              </w:rPr>
              <w:t>- </w:t>
            </w:r>
            <w:r w:rsidR="00BB608B" w:rsidRPr="00A10F02">
              <w:rPr>
                <w:sz w:val="22"/>
              </w:rPr>
              <w:t>Привлечение конечных пользователей к решениям о покупке. Испытание различных изделий в реальной жизни и готовность внесения изменений на основе обратной связи с пользователем</w:t>
            </w:r>
          </w:p>
        </w:tc>
      </w:tr>
      <w:tr w:rsidR="00637781" w:rsidRPr="00A10F02" w14:paraId="2DC1EDD7" w14:textId="77777777" w:rsidTr="002F421A">
        <w:trPr>
          <w:cantSplit/>
        </w:trPr>
        <w:tc>
          <w:tcPr>
            <w:tcW w:w="2552" w:type="dxa"/>
            <w:tcBorders>
              <w:right w:val="double" w:sz="4" w:space="0" w:color="auto"/>
            </w:tcBorders>
            <w:vAlign w:val="center"/>
          </w:tcPr>
          <w:p w14:paraId="0DBAD320" w14:textId="7E15D0BE" w:rsidR="00637781" w:rsidRPr="00A10F02" w:rsidRDefault="00637781" w:rsidP="00C630CF">
            <w:pPr>
              <w:spacing w:line="240" w:lineRule="auto"/>
              <w:ind w:firstLine="0"/>
              <w:jc w:val="left"/>
              <w:rPr>
                <w:sz w:val="22"/>
              </w:rPr>
            </w:pPr>
            <w:r w:rsidRPr="00A10F02">
              <w:rPr>
                <w:sz w:val="22"/>
              </w:rPr>
              <w:t>Установка указателей</w:t>
            </w:r>
          </w:p>
        </w:tc>
        <w:tc>
          <w:tcPr>
            <w:tcW w:w="7087" w:type="dxa"/>
            <w:tcBorders>
              <w:left w:val="double" w:sz="4" w:space="0" w:color="auto"/>
            </w:tcBorders>
            <w:vAlign w:val="center"/>
          </w:tcPr>
          <w:p w14:paraId="53423396" w14:textId="5EFF3C3F" w:rsidR="00637781" w:rsidRPr="00A10F02" w:rsidRDefault="00F03379" w:rsidP="00C630CF">
            <w:pPr>
              <w:spacing w:line="240" w:lineRule="auto"/>
              <w:ind w:firstLine="0"/>
              <w:rPr>
                <w:sz w:val="22"/>
              </w:rPr>
            </w:pPr>
            <w:r w:rsidRPr="00A10F02">
              <w:rPr>
                <w:sz w:val="22"/>
              </w:rPr>
              <w:t>- </w:t>
            </w:r>
            <w:r w:rsidR="00637781" w:rsidRPr="00A10F02">
              <w:rPr>
                <w:sz w:val="22"/>
              </w:rPr>
              <w:t xml:space="preserve">Четкое </w:t>
            </w:r>
            <w:r w:rsidRPr="00A10F02">
              <w:rPr>
                <w:sz w:val="22"/>
              </w:rPr>
              <w:t xml:space="preserve">обозначение </w:t>
            </w:r>
            <w:r w:rsidR="00637781" w:rsidRPr="00A10F02">
              <w:rPr>
                <w:sz w:val="22"/>
              </w:rPr>
              <w:t>зон</w:t>
            </w:r>
            <w:r w:rsidR="000F534F" w:rsidRPr="00A10F02">
              <w:rPr>
                <w:sz w:val="22"/>
              </w:rPr>
              <w:t xml:space="preserve"> где</w:t>
            </w:r>
            <w:r w:rsidR="00637781" w:rsidRPr="00A10F02">
              <w:rPr>
                <w:sz w:val="22"/>
              </w:rPr>
              <w:t xml:space="preserve"> защит</w:t>
            </w:r>
            <w:r w:rsidR="000F534F" w:rsidRPr="00A10F02">
              <w:rPr>
                <w:sz w:val="22"/>
              </w:rPr>
              <w:t>а</w:t>
            </w:r>
            <w:r w:rsidR="00637781" w:rsidRPr="00A10F02">
              <w:rPr>
                <w:sz w:val="22"/>
              </w:rPr>
              <w:t xml:space="preserve"> слуха обязательн</w:t>
            </w:r>
            <w:r w:rsidR="000F534F" w:rsidRPr="00A10F02">
              <w:rPr>
                <w:sz w:val="22"/>
              </w:rPr>
              <w:t>а</w:t>
            </w:r>
          </w:p>
        </w:tc>
      </w:tr>
      <w:tr w:rsidR="00637781" w:rsidRPr="00A10F02" w14:paraId="20014E59" w14:textId="77777777" w:rsidTr="002F421A">
        <w:trPr>
          <w:cantSplit/>
        </w:trPr>
        <w:tc>
          <w:tcPr>
            <w:tcW w:w="2552" w:type="dxa"/>
            <w:tcBorders>
              <w:right w:val="double" w:sz="4" w:space="0" w:color="auto"/>
            </w:tcBorders>
            <w:vAlign w:val="center"/>
          </w:tcPr>
          <w:p w14:paraId="03CE1D9C" w14:textId="4ED4D399" w:rsidR="00637781" w:rsidRPr="00A10F02" w:rsidRDefault="00037B16" w:rsidP="00C630CF">
            <w:pPr>
              <w:spacing w:line="240" w:lineRule="auto"/>
              <w:ind w:firstLine="0"/>
              <w:jc w:val="left"/>
              <w:rPr>
                <w:sz w:val="22"/>
              </w:rPr>
            </w:pPr>
            <w:r w:rsidRPr="00A10F02">
              <w:rPr>
                <w:sz w:val="22"/>
              </w:rPr>
              <w:t>Обслуживание</w:t>
            </w:r>
          </w:p>
        </w:tc>
        <w:tc>
          <w:tcPr>
            <w:tcW w:w="7087" w:type="dxa"/>
            <w:tcBorders>
              <w:left w:val="double" w:sz="4" w:space="0" w:color="auto"/>
            </w:tcBorders>
            <w:vAlign w:val="center"/>
          </w:tcPr>
          <w:p w14:paraId="1552AE9C" w14:textId="489D8B8B" w:rsidR="00637781" w:rsidRPr="00A10F02" w:rsidRDefault="005C22A1" w:rsidP="00C630CF">
            <w:pPr>
              <w:spacing w:line="240" w:lineRule="auto"/>
              <w:ind w:firstLine="0"/>
              <w:rPr>
                <w:sz w:val="22"/>
              </w:rPr>
            </w:pPr>
            <w:r w:rsidRPr="00A10F02">
              <w:rPr>
                <w:sz w:val="22"/>
              </w:rPr>
              <w:t>- </w:t>
            </w:r>
            <w:r w:rsidR="00995F20" w:rsidRPr="00A10F02">
              <w:rPr>
                <w:sz w:val="22"/>
              </w:rPr>
              <w:t>Обеспечение регулярных проверки и обслуживания СИЗ органа слуха</w:t>
            </w:r>
          </w:p>
        </w:tc>
      </w:tr>
      <w:tr w:rsidR="00637781" w:rsidRPr="00A10F02" w14:paraId="1624E9C6" w14:textId="77777777" w:rsidTr="002F421A">
        <w:trPr>
          <w:cantSplit/>
        </w:trPr>
        <w:tc>
          <w:tcPr>
            <w:tcW w:w="2552" w:type="dxa"/>
            <w:tcBorders>
              <w:right w:val="double" w:sz="4" w:space="0" w:color="auto"/>
            </w:tcBorders>
            <w:vAlign w:val="center"/>
          </w:tcPr>
          <w:p w14:paraId="6D275E3B" w14:textId="3CF26618" w:rsidR="00637781" w:rsidRPr="00A10F02" w:rsidRDefault="00637781" w:rsidP="00C630CF">
            <w:pPr>
              <w:spacing w:line="240" w:lineRule="auto"/>
              <w:ind w:firstLine="0"/>
              <w:jc w:val="left"/>
              <w:rPr>
                <w:sz w:val="22"/>
              </w:rPr>
            </w:pPr>
            <w:r w:rsidRPr="00A10F02">
              <w:rPr>
                <w:sz w:val="22"/>
              </w:rPr>
              <w:t>Поддержка руководства</w:t>
            </w:r>
          </w:p>
        </w:tc>
        <w:tc>
          <w:tcPr>
            <w:tcW w:w="7087" w:type="dxa"/>
            <w:tcBorders>
              <w:left w:val="double" w:sz="4" w:space="0" w:color="auto"/>
            </w:tcBorders>
            <w:vAlign w:val="center"/>
          </w:tcPr>
          <w:p w14:paraId="1A56FC97" w14:textId="02C8A6A3" w:rsidR="00637781" w:rsidRPr="00A10F02" w:rsidRDefault="004D7F31" w:rsidP="00C630CF">
            <w:pPr>
              <w:spacing w:line="240" w:lineRule="auto"/>
              <w:ind w:firstLine="0"/>
              <w:rPr>
                <w:sz w:val="22"/>
              </w:rPr>
            </w:pPr>
            <w:r w:rsidRPr="00A10F02">
              <w:rPr>
                <w:sz w:val="22"/>
              </w:rPr>
              <w:t>- </w:t>
            </w:r>
            <w:r w:rsidR="00637781" w:rsidRPr="00A10F02">
              <w:rPr>
                <w:sz w:val="22"/>
              </w:rPr>
              <w:t>Любая программа сохранения слуха</w:t>
            </w:r>
            <w:r w:rsidR="00637781" w:rsidRPr="00A10F02">
              <w:rPr>
                <w:spacing w:val="-8"/>
                <w:sz w:val="22"/>
              </w:rPr>
              <w:t xml:space="preserve"> </w:t>
            </w:r>
            <w:r w:rsidR="00637781" w:rsidRPr="00A10F02">
              <w:rPr>
                <w:sz w:val="22"/>
              </w:rPr>
              <w:t>должна быть активно и безоговорочно</w:t>
            </w:r>
            <w:r w:rsidR="00637781" w:rsidRPr="00A10F02">
              <w:rPr>
                <w:spacing w:val="-6"/>
                <w:sz w:val="22"/>
              </w:rPr>
              <w:t xml:space="preserve"> </w:t>
            </w:r>
            <w:r w:rsidR="00637781" w:rsidRPr="00A10F02">
              <w:rPr>
                <w:sz w:val="22"/>
              </w:rPr>
              <w:t xml:space="preserve">поддержана </w:t>
            </w:r>
            <w:r w:rsidR="000F534F" w:rsidRPr="00A10F02">
              <w:rPr>
                <w:sz w:val="22"/>
              </w:rPr>
              <w:t xml:space="preserve">высшим </w:t>
            </w:r>
            <w:r w:rsidR="00637781" w:rsidRPr="00A10F02">
              <w:rPr>
                <w:sz w:val="22"/>
              </w:rPr>
              <w:t xml:space="preserve">руководством и </w:t>
            </w:r>
            <w:r w:rsidR="000F534F" w:rsidRPr="00A10F02">
              <w:rPr>
                <w:sz w:val="22"/>
              </w:rPr>
              <w:t xml:space="preserve">руководителями </w:t>
            </w:r>
            <w:r w:rsidR="005D079D">
              <w:rPr>
                <w:sz w:val="22"/>
              </w:rPr>
              <w:t>на всех уровнях</w:t>
            </w:r>
          </w:p>
        </w:tc>
      </w:tr>
      <w:tr w:rsidR="00637781" w:rsidRPr="00A10F02" w14:paraId="15C67ED0" w14:textId="77777777" w:rsidTr="002F421A">
        <w:trPr>
          <w:cantSplit/>
        </w:trPr>
        <w:tc>
          <w:tcPr>
            <w:tcW w:w="2552" w:type="dxa"/>
            <w:tcBorders>
              <w:right w:val="double" w:sz="4" w:space="0" w:color="auto"/>
            </w:tcBorders>
            <w:vAlign w:val="center"/>
          </w:tcPr>
          <w:p w14:paraId="21291E42" w14:textId="501D09B7" w:rsidR="00637781" w:rsidRPr="00A10F02" w:rsidRDefault="000F534F" w:rsidP="00C630CF">
            <w:pPr>
              <w:spacing w:line="240" w:lineRule="auto"/>
              <w:ind w:firstLine="0"/>
              <w:jc w:val="left"/>
              <w:rPr>
                <w:sz w:val="22"/>
              </w:rPr>
            </w:pPr>
            <w:r w:rsidRPr="00A10F02">
              <w:rPr>
                <w:sz w:val="22"/>
              </w:rPr>
              <w:t>Принуждение</w:t>
            </w:r>
          </w:p>
        </w:tc>
        <w:tc>
          <w:tcPr>
            <w:tcW w:w="7087" w:type="dxa"/>
            <w:tcBorders>
              <w:left w:val="double" w:sz="4" w:space="0" w:color="auto"/>
            </w:tcBorders>
            <w:vAlign w:val="center"/>
          </w:tcPr>
          <w:p w14:paraId="417A8ED6" w14:textId="248F5428" w:rsidR="00637781" w:rsidRPr="00A10F02" w:rsidRDefault="00076437" w:rsidP="00C630CF">
            <w:pPr>
              <w:spacing w:line="240" w:lineRule="auto"/>
              <w:ind w:firstLine="0"/>
              <w:rPr>
                <w:sz w:val="22"/>
              </w:rPr>
            </w:pPr>
            <w:r w:rsidRPr="00A10F02">
              <w:rPr>
                <w:sz w:val="22"/>
              </w:rPr>
              <w:t>- </w:t>
            </w:r>
            <w:r w:rsidR="00637781" w:rsidRPr="00A10F02">
              <w:rPr>
                <w:sz w:val="22"/>
              </w:rPr>
              <w:t xml:space="preserve">Для сотрудников, демонстрирующих нежелание соблюдать программу по сохранению слуха может потребоваться перевод на </w:t>
            </w:r>
            <w:r w:rsidRPr="00A10F02">
              <w:rPr>
                <w:sz w:val="22"/>
              </w:rPr>
              <w:t xml:space="preserve">работу в </w:t>
            </w:r>
            <w:r w:rsidR="00637781" w:rsidRPr="00A10F02">
              <w:rPr>
                <w:sz w:val="22"/>
              </w:rPr>
              <w:t>более тих</w:t>
            </w:r>
            <w:r w:rsidRPr="00A10F02">
              <w:rPr>
                <w:sz w:val="22"/>
              </w:rPr>
              <w:t>их условиях</w:t>
            </w:r>
            <w:r w:rsidR="00637781" w:rsidRPr="00A10F02">
              <w:rPr>
                <w:sz w:val="22"/>
              </w:rPr>
              <w:t>, мер</w:t>
            </w:r>
            <w:r w:rsidRPr="00A10F02">
              <w:rPr>
                <w:sz w:val="22"/>
              </w:rPr>
              <w:t>ы</w:t>
            </w:r>
            <w:r w:rsidR="00637781" w:rsidRPr="00A10F02">
              <w:rPr>
                <w:sz w:val="22"/>
              </w:rPr>
              <w:t xml:space="preserve"> дисциплин</w:t>
            </w:r>
            <w:r w:rsidR="005D079D">
              <w:rPr>
                <w:sz w:val="22"/>
              </w:rPr>
              <w:t>арного взыскания или увольнение</w:t>
            </w:r>
          </w:p>
        </w:tc>
      </w:tr>
    </w:tbl>
    <w:p w14:paraId="78A3A9C4" w14:textId="77777777" w:rsidR="00830267" w:rsidRPr="00A10F02" w:rsidRDefault="00830267" w:rsidP="00085D6B">
      <w:pPr>
        <w:pStyle w:val="2"/>
        <w:rPr>
          <w:sz w:val="22"/>
          <w:szCs w:val="22"/>
        </w:rPr>
      </w:pPr>
    </w:p>
    <w:p w14:paraId="2A643240" w14:textId="536F873A" w:rsidR="00A564BF" w:rsidRPr="00A10F02" w:rsidRDefault="00A564BF" w:rsidP="00085D6B">
      <w:pPr>
        <w:pStyle w:val="2"/>
        <w:rPr>
          <w:sz w:val="22"/>
          <w:szCs w:val="22"/>
        </w:rPr>
      </w:pPr>
      <w:bookmarkStart w:id="97" w:name="_Toc184049957"/>
      <w:r w:rsidRPr="00A10F02">
        <w:rPr>
          <w:sz w:val="22"/>
          <w:szCs w:val="22"/>
          <w:lang w:val="en-US"/>
        </w:rPr>
        <w:t>F</w:t>
      </w:r>
      <w:r w:rsidRPr="00A10F02">
        <w:rPr>
          <w:sz w:val="22"/>
          <w:szCs w:val="22"/>
        </w:rPr>
        <w:t>.2</w:t>
      </w:r>
      <w:r w:rsidRPr="00A10F02">
        <w:rPr>
          <w:sz w:val="22"/>
          <w:szCs w:val="22"/>
          <w:lang w:val="en-US"/>
        </w:rPr>
        <w:t> </w:t>
      </w:r>
      <w:r w:rsidRPr="00A10F02">
        <w:rPr>
          <w:sz w:val="22"/>
          <w:szCs w:val="22"/>
        </w:rPr>
        <w:t>Специальные указания по оптимальному использованию</w:t>
      </w:r>
      <w:bookmarkEnd w:id="97"/>
    </w:p>
    <w:p w14:paraId="21B58F23" w14:textId="11BE5D62" w:rsidR="007A6266" w:rsidRPr="00A10F02" w:rsidRDefault="007A6266" w:rsidP="007A6266">
      <w:pPr>
        <w:rPr>
          <w:sz w:val="22"/>
        </w:rPr>
      </w:pPr>
      <w:r w:rsidRPr="00A10F02">
        <w:rPr>
          <w:sz w:val="22"/>
        </w:rPr>
        <w:t>Чтобы достичь</w:t>
      </w:r>
      <w:r w:rsidR="00C20C0D" w:rsidRPr="00A10F02">
        <w:rPr>
          <w:sz w:val="22"/>
        </w:rPr>
        <w:t xml:space="preserve"> приблизительно такого</w:t>
      </w:r>
      <w:r w:rsidRPr="00A10F02">
        <w:rPr>
          <w:sz w:val="22"/>
        </w:rPr>
        <w:t xml:space="preserve"> </w:t>
      </w:r>
      <w:r w:rsidR="00435074" w:rsidRPr="00A10F02">
        <w:rPr>
          <w:sz w:val="22"/>
        </w:rPr>
        <w:t>поглощения шума</w:t>
      </w:r>
      <w:r w:rsidRPr="00A10F02">
        <w:rPr>
          <w:sz w:val="22"/>
        </w:rPr>
        <w:t xml:space="preserve">, как при сертификационных испытаниях, необходимы специальный </w:t>
      </w:r>
      <w:r w:rsidR="000F534F" w:rsidRPr="00A10F02">
        <w:rPr>
          <w:sz w:val="22"/>
        </w:rPr>
        <w:t>инструктаж</w:t>
      </w:r>
      <w:r w:rsidRPr="00A10F02">
        <w:rPr>
          <w:sz w:val="22"/>
        </w:rPr>
        <w:t xml:space="preserve"> по использованию и</w:t>
      </w:r>
      <w:r w:rsidR="001F4123" w:rsidRPr="00A10F02">
        <w:rPr>
          <w:sz w:val="22"/>
        </w:rPr>
        <w:t xml:space="preserve">, </w:t>
      </w:r>
      <w:r w:rsidRPr="00A10F02">
        <w:rPr>
          <w:sz w:val="22"/>
        </w:rPr>
        <w:t>особенно для</w:t>
      </w:r>
      <w:r w:rsidR="00322140" w:rsidRPr="00A10F02">
        <w:rPr>
          <w:sz w:val="22"/>
        </w:rPr>
        <w:t xml:space="preserve"> противошумных</w:t>
      </w:r>
      <w:r w:rsidRPr="00A10F02">
        <w:rPr>
          <w:sz w:val="22"/>
        </w:rPr>
        <w:t xml:space="preserve"> вкладышей</w:t>
      </w:r>
      <w:r w:rsidR="001F4123" w:rsidRPr="00A10F02">
        <w:rPr>
          <w:sz w:val="22"/>
        </w:rPr>
        <w:t>,</w:t>
      </w:r>
      <w:r w:rsidRPr="00A10F02">
        <w:rPr>
          <w:sz w:val="22"/>
        </w:rPr>
        <w:t xml:space="preserve"> </w:t>
      </w:r>
      <w:r w:rsidR="000F534F" w:rsidRPr="00A10F02">
        <w:rPr>
          <w:sz w:val="22"/>
        </w:rPr>
        <w:t>обучение</w:t>
      </w:r>
      <w:r w:rsidRPr="00A10F02">
        <w:rPr>
          <w:sz w:val="22"/>
        </w:rPr>
        <w:t xml:space="preserve">. </w:t>
      </w:r>
      <w:r w:rsidR="007C1B5F" w:rsidRPr="00A10F02">
        <w:rPr>
          <w:sz w:val="22"/>
        </w:rPr>
        <w:t>Такие</w:t>
      </w:r>
      <w:r w:rsidRPr="00A10F02">
        <w:rPr>
          <w:sz w:val="22"/>
        </w:rPr>
        <w:t xml:space="preserve"> </w:t>
      </w:r>
      <w:r w:rsidR="000F534F" w:rsidRPr="00A10F02">
        <w:rPr>
          <w:sz w:val="22"/>
        </w:rPr>
        <w:t>инструк</w:t>
      </w:r>
      <w:r w:rsidR="007C1B5F" w:rsidRPr="00A10F02">
        <w:rPr>
          <w:sz w:val="22"/>
        </w:rPr>
        <w:t>тажи</w:t>
      </w:r>
      <w:r w:rsidR="000F534F" w:rsidRPr="00A10F02">
        <w:rPr>
          <w:sz w:val="22"/>
        </w:rPr>
        <w:t xml:space="preserve"> </w:t>
      </w:r>
      <w:r w:rsidRPr="00A10F02">
        <w:rPr>
          <w:sz w:val="22"/>
        </w:rPr>
        <w:t xml:space="preserve">и </w:t>
      </w:r>
      <w:r w:rsidR="000F534F" w:rsidRPr="00A10F02">
        <w:rPr>
          <w:sz w:val="22"/>
        </w:rPr>
        <w:t>обучение</w:t>
      </w:r>
      <w:r w:rsidRPr="00A10F02">
        <w:rPr>
          <w:sz w:val="22"/>
        </w:rPr>
        <w:t xml:space="preserve"> должны регулярно повторяться раз в несколько месяцев.</w:t>
      </w:r>
    </w:p>
    <w:p w14:paraId="4D40F48D" w14:textId="7C4396F1" w:rsidR="007A6266" w:rsidRPr="00A10F02" w:rsidRDefault="000566A1" w:rsidP="007A6266">
      <w:pPr>
        <w:rPr>
          <w:b/>
          <w:bCs/>
          <w:sz w:val="22"/>
        </w:rPr>
      </w:pPr>
      <w:r w:rsidRPr="00A10F02">
        <w:rPr>
          <w:b/>
          <w:bCs/>
          <w:sz w:val="22"/>
        </w:rPr>
        <w:t>Противошумные н</w:t>
      </w:r>
      <w:r w:rsidR="007A6266" w:rsidRPr="00A10F02">
        <w:rPr>
          <w:b/>
          <w:bCs/>
          <w:sz w:val="22"/>
        </w:rPr>
        <w:t>аушники</w:t>
      </w:r>
    </w:p>
    <w:p w14:paraId="4FF29FF6" w14:textId="2908821C" w:rsidR="007A6266" w:rsidRPr="00A10F02" w:rsidRDefault="007A6266" w:rsidP="007A6266">
      <w:pPr>
        <w:rPr>
          <w:sz w:val="22"/>
        </w:rPr>
      </w:pPr>
      <w:r w:rsidRPr="00A10F02">
        <w:rPr>
          <w:sz w:val="22"/>
        </w:rPr>
        <w:t xml:space="preserve">При использовании </w:t>
      </w:r>
      <w:r w:rsidR="000566A1" w:rsidRPr="00A10F02">
        <w:rPr>
          <w:sz w:val="22"/>
        </w:rPr>
        <w:t xml:space="preserve">противошумных </w:t>
      </w:r>
      <w:r w:rsidRPr="00A10F02">
        <w:rPr>
          <w:sz w:val="22"/>
        </w:rPr>
        <w:t xml:space="preserve">наушников </w:t>
      </w:r>
      <w:r w:rsidR="0078443A" w:rsidRPr="00A10F02">
        <w:rPr>
          <w:sz w:val="22"/>
        </w:rPr>
        <w:t>при</w:t>
      </w:r>
      <w:r w:rsidRPr="00A10F02">
        <w:rPr>
          <w:sz w:val="22"/>
        </w:rPr>
        <w:t xml:space="preserve"> инструктаже </w:t>
      </w:r>
      <w:r w:rsidR="00E0115D" w:rsidRPr="00A10F02">
        <w:rPr>
          <w:sz w:val="22"/>
        </w:rPr>
        <w:t>предоставляют</w:t>
      </w:r>
      <w:r w:rsidRPr="00A10F02">
        <w:rPr>
          <w:sz w:val="22"/>
        </w:rPr>
        <w:t xml:space="preserve"> информацию о снижении защиты из-за:</w:t>
      </w:r>
    </w:p>
    <w:p w14:paraId="29EF78EF" w14:textId="2BBC3ABF" w:rsidR="007A6266" w:rsidRPr="00A10F02" w:rsidRDefault="007A6266" w:rsidP="007A6266">
      <w:pPr>
        <w:rPr>
          <w:sz w:val="22"/>
        </w:rPr>
      </w:pPr>
      <w:r w:rsidRPr="00A10F02">
        <w:rPr>
          <w:sz w:val="22"/>
        </w:rPr>
        <w:t>a)</w:t>
      </w:r>
      <w:r w:rsidR="00AF0054" w:rsidRPr="00A10F02">
        <w:rPr>
          <w:sz w:val="22"/>
        </w:rPr>
        <w:t> </w:t>
      </w:r>
      <w:r w:rsidR="000F534F" w:rsidRPr="00A10F02">
        <w:rPr>
          <w:sz w:val="22"/>
        </w:rPr>
        <w:t>и</w:t>
      </w:r>
      <w:r w:rsidRPr="00A10F02">
        <w:rPr>
          <w:sz w:val="22"/>
        </w:rPr>
        <w:t>зношенных или поврежденных амортизаторов;</w:t>
      </w:r>
    </w:p>
    <w:p w14:paraId="73F29958" w14:textId="3073B2E3" w:rsidR="007A6266" w:rsidRPr="00A10F02" w:rsidRDefault="007A6266" w:rsidP="007A6266">
      <w:pPr>
        <w:rPr>
          <w:sz w:val="22"/>
        </w:rPr>
      </w:pPr>
      <w:r w:rsidRPr="00A10F02">
        <w:rPr>
          <w:sz w:val="22"/>
        </w:rPr>
        <w:t>b)</w:t>
      </w:r>
      <w:r w:rsidR="00AF0054" w:rsidRPr="00A10F02">
        <w:rPr>
          <w:sz w:val="22"/>
        </w:rPr>
        <w:t> </w:t>
      </w:r>
      <w:r w:rsidR="000F534F" w:rsidRPr="00A10F02">
        <w:rPr>
          <w:sz w:val="22"/>
        </w:rPr>
        <w:t>и</w:t>
      </w:r>
      <w:r w:rsidRPr="00A10F02">
        <w:rPr>
          <w:sz w:val="22"/>
        </w:rPr>
        <w:t>спользования амортизаторов, которые повредились при хранении;</w:t>
      </w:r>
    </w:p>
    <w:p w14:paraId="1F7419C6" w14:textId="323FF66D" w:rsidR="007A6266" w:rsidRPr="00A10F02" w:rsidRDefault="007A6266" w:rsidP="007A6266">
      <w:pPr>
        <w:rPr>
          <w:sz w:val="22"/>
        </w:rPr>
      </w:pPr>
      <w:r w:rsidRPr="00A10F02">
        <w:rPr>
          <w:sz w:val="22"/>
        </w:rPr>
        <w:t>c)</w:t>
      </w:r>
      <w:r w:rsidR="00AF0054" w:rsidRPr="00A10F02">
        <w:rPr>
          <w:sz w:val="22"/>
        </w:rPr>
        <w:t> </w:t>
      </w:r>
      <w:r w:rsidR="000F534F" w:rsidRPr="00A10F02">
        <w:rPr>
          <w:sz w:val="22"/>
        </w:rPr>
        <w:t>с</w:t>
      </w:r>
      <w:r w:rsidRPr="00A10F02">
        <w:rPr>
          <w:sz w:val="22"/>
        </w:rPr>
        <w:t>ильно развитого волосяного покрова головы, который может ухудшить прилегание амортизатора к голове;</w:t>
      </w:r>
    </w:p>
    <w:p w14:paraId="52EFAEAF" w14:textId="7C82C1A8" w:rsidR="007A6266" w:rsidRPr="00A10F02" w:rsidRDefault="007A6266" w:rsidP="007A6266">
      <w:pPr>
        <w:rPr>
          <w:sz w:val="22"/>
        </w:rPr>
      </w:pPr>
      <w:r w:rsidRPr="00A10F02">
        <w:rPr>
          <w:sz w:val="22"/>
        </w:rPr>
        <w:t>d)</w:t>
      </w:r>
      <w:r w:rsidR="00AF0054" w:rsidRPr="00A10F02">
        <w:rPr>
          <w:sz w:val="22"/>
        </w:rPr>
        <w:t> </w:t>
      </w:r>
      <w:r w:rsidR="000F534F" w:rsidRPr="00A10F02">
        <w:rPr>
          <w:sz w:val="22"/>
        </w:rPr>
        <w:t>с</w:t>
      </w:r>
      <w:r w:rsidRPr="00A10F02">
        <w:rPr>
          <w:sz w:val="22"/>
        </w:rPr>
        <w:t>ережек;</w:t>
      </w:r>
    </w:p>
    <w:p w14:paraId="2CA5EC90" w14:textId="7C1C1D90" w:rsidR="007A6266" w:rsidRPr="00A10F02" w:rsidRDefault="007A6266" w:rsidP="007A6266">
      <w:pPr>
        <w:rPr>
          <w:sz w:val="22"/>
        </w:rPr>
      </w:pPr>
      <w:r w:rsidRPr="00A10F02">
        <w:rPr>
          <w:sz w:val="22"/>
        </w:rPr>
        <w:t>e)</w:t>
      </w:r>
      <w:r w:rsidR="00AF0054" w:rsidRPr="00A10F02">
        <w:rPr>
          <w:sz w:val="22"/>
        </w:rPr>
        <w:t> </w:t>
      </w:r>
      <w:r w:rsidR="000F534F" w:rsidRPr="00A10F02">
        <w:rPr>
          <w:sz w:val="22"/>
        </w:rPr>
        <w:t>о</w:t>
      </w:r>
      <w:r w:rsidRPr="00A10F02">
        <w:rPr>
          <w:sz w:val="22"/>
        </w:rPr>
        <w:t>дновременно</w:t>
      </w:r>
      <w:r w:rsidR="00B56829" w:rsidRPr="00A10F02">
        <w:rPr>
          <w:sz w:val="22"/>
        </w:rPr>
        <w:t>го</w:t>
      </w:r>
      <w:r w:rsidRPr="00A10F02">
        <w:rPr>
          <w:sz w:val="22"/>
        </w:rPr>
        <w:t xml:space="preserve"> использовани</w:t>
      </w:r>
      <w:r w:rsidR="00B56829" w:rsidRPr="00A10F02">
        <w:rPr>
          <w:sz w:val="22"/>
        </w:rPr>
        <w:t>я</w:t>
      </w:r>
      <w:r w:rsidRPr="00A10F02">
        <w:rPr>
          <w:sz w:val="22"/>
        </w:rPr>
        <w:t xml:space="preserve"> открытых и</w:t>
      </w:r>
      <w:r w:rsidR="00E0115D" w:rsidRPr="00A10F02">
        <w:rPr>
          <w:sz w:val="22"/>
        </w:rPr>
        <w:t>ли</w:t>
      </w:r>
      <w:r w:rsidRPr="00A10F02">
        <w:rPr>
          <w:sz w:val="22"/>
        </w:rPr>
        <w:t xml:space="preserve"> закрытых защитных очков и </w:t>
      </w:r>
      <w:r w:rsidR="003E2A42" w:rsidRPr="00A10F02">
        <w:rPr>
          <w:sz w:val="22"/>
        </w:rPr>
        <w:t>СИЗ органа слуха</w:t>
      </w:r>
      <w:r w:rsidRPr="00A10F02">
        <w:rPr>
          <w:sz w:val="22"/>
        </w:rPr>
        <w:t>;</w:t>
      </w:r>
    </w:p>
    <w:p w14:paraId="340090A0" w14:textId="0CD6C17C" w:rsidR="007A6266" w:rsidRPr="00A10F02" w:rsidRDefault="007A6266" w:rsidP="007A6266">
      <w:pPr>
        <w:rPr>
          <w:sz w:val="22"/>
        </w:rPr>
      </w:pPr>
      <w:r w:rsidRPr="00A10F02">
        <w:rPr>
          <w:sz w:val="22"/>
        </w:rPr>
        <w:t>f)</w:t>
      </w:r>
      <w:r w:rsidR="00AF0054" w:rsidRPr="00A10F02">
        <w:rPr>
          <w:sz w:val="22"/>
        </w:rPr>
        <w:t> </w:t>
      </w:r>
      <w:r w:rsidR="000F534F" w:rsidRPr="00A10F02">
        <w:rPr>
          <w:sz w:val="22"/>
        </w:rPr>
        <w:t>о</w:t>
      </w:r>
      <w:r w:rsidRPr="00A10F02">
        <w:rPr>
          <w:sz w:val="22"/>
        </w:rPr>
        <w:t xml:space="preserve">дновременное использование </w:t>
      </w:r>
      <w:r w:rsidR="003E2A42" w:rsidRPr="00A10F02">
        <w:rPr>
          <w:sz w:val="22"/>
        </w:rPr>
        <w:t>СИЗ органа слуха</w:t>
      </w:r>
      <w:r w:rsidR="0097098F" w:rsidRPr="00A10F02">
        <w:rPr>
          <w:sz w:val="22"/>
        </w:rPr>
        <w:t xml:space="preserve"> и средств индивидуальной защиты</w:t>
      </w:r>
      <w:r w:rsidRPr="00A10F02">
        <w:rPr>
          <w:sz w:val="22"/>
        </w:rPr>
        <w:t xml:space="preserve"> органов дыхания;</w:t>
      </w:r>
    </w:p>
    <w:p w14:paraId="1D71CEBC" w14:textId="77122BFB" w:rsidR="007A6266" w:rsidRPr="00A10F02" w:rsidRDefault="007A6266" w:rsidP="007A6266">
      <w:pPr>
        <w:rPr>
          <w:sz w:val="22"/>
        </w:rPr>
      </w:pPr>
      <w:r w:rsidRPr="00A10F02">
        <w:rPr>
          <w:sz w:val="22"/>
        </w:rPr>
        <w:t>g)</w:t>
      </w:r>
      <w:r w:rsidR="00AF0054" w:rsidRPr="00A10F02">
        <w:rPr>
          <w:sz w:val="22"/>
        </w:rPr>
        <w:t> </w:t>
      </w:r>
      <w:r w:rsidR="000F534F" w:rsidRPr="00A10F02">
        <w:rPr>
          <w:sz w:val="22"/>
        </w:rPr>
        <w:t>п</w:t>
      </w:r>
      <w:r w:rsidRPr="00A10F02">
        <w:rPr>
          <w:sz w:val="22"/>
        </w:rPr>
        <w:t>ерестановк</w:t>
      </w:r>
      <w:r w:rsidR="00CA29B2" w:rsidRPr="00A10F02">
        <w:rPr>
          <w:sz w:val="22"/>
        </w:rPr>
        <w:t>а местами</w:t>
      </w:r>
      <w:r w:rsidRPr="00A10F02">
        <w:rPr>
          <w:sz w:val="22"/>
        </w:rPr>
        <w:t xml:space="preserve"> чашек</w:t>
      </w:r>
      <w:r w:rsidR="000566A1" w:rsidRPr="00A10F02">
        <w:rPr>
          <w:sz w:val="22"/>
        </w:rPr>
        <w:t xml:space="preserve"> противошумных</w:t>
      </w:r>
      <w:r w:rsidRPr="00A10F02">
        <w:rPr>
          <w:sz w:val="22"/>
        </w:rPr>
        <w:t xml:space="preserve"> наушников, предназначенных для использования с правой или с левой стороны головы или верх/низ, </w:t>
      </w:r>
      <w:r w:rsidR="00CA29B2" w:rsidRPr="00A10F02">
        <w:rPr>
          <w:sz w:val="22"/>
        </w:rPr>
        <w:t>для</w:t>
      </w:r>
      <w:r w:rsidRPr="00A10F02">
        <w:rPr>
          <w:sz w:val="22"/>
        </w:rPr>
        <w:t xml:space="preserve"> </w:t>
      </w:r>
      <w:r w:rsidR="000566A1" w:rsidRPr="00A10F02">
        <w:rPr>
          <w:sz w:val="22"/>
        </w:rPr>
        <w:t xml:space="preserve">противошумных </w:t>
      </w:r>
      <w:r w:rsidRPr="00A10F02">
        <w:rPr>
          <w:sz w:val="22"/>
        </w:rPr>
        <w:t>наушн</w:t>
      </w:r>
      <w:r w:rsidR="0078443A" w:rsidRPr="00A10F02">
        <w:rPr>
          <w:sz w:val="22"/>
        </w:rPr>
        <w:t>иков,</w:t>
      </w:r>
      <w:r w:rsidRPr="00A10F02">
        <w:rPr>
          <w:sz w:val="22"/>
        </w:rPr>
        <w:t xml:space="preserve"> имею</w:t>
      </w:r>
      <w:r w:rsidR="00CA29B2" w:rsidRPr="00A10F02">
        <w:rPr>
          <w:sz w:val="22"/>
        </w:rPr>
        <w:t>щих особую</w:t>
      </w:r>
      <w:r w:rsidRPr="00A10F02">
        <w:rPr>
          <w:sz w:val="22"/>
        </w:rPr>
        <w:t xml:space="preserve"> конструкцию;</w:t>
      </w:r>
    </w:p>
    <w:p w14:paraId="5F1B43C6" w14:textId="78517BDB" w:rsidR="007A6266" w:rsidRPr="00A10F02" w:rsidRDefault="007A6266" w:rsidP="007A6266">
      <w:pPr>
        <w:rPr>
          <w:sz w:val="22"/>
        </w:rPr>
      </w:pPr>
      <w:r w:rsidRPr="00A10F02">
        <w:rPr>
          <w:sz w:val="22"/>
        </w:rPr>
        <w:t>h)</w:t>
      </w:r>
      <w:r w:rsidR="00AF0054" w:rsidRPr="00A10F02">
        <w:rPr>
          <w:sz w:val="22"/>
        </w:rPr>
        <w:t> </w:t>
      </w:r>
      <w:r w:rsidR="0078443A" w:rsidRPr="00A10F02">
        <w:rPr>
          <w:sz w:val="22"/>
        </w:rPr>
        <w:t>положения</w:t>
      </w:r>
      <w:r w:rsidRPr="00A10F02">
        <w:rPr>
          <w:sz w:val="22"/>
        </w:rPr>
        <w:t xml:space="preserve"> оголовья</w:t>
      </w:r>
      <w:r w:rsidR="000566A1" w:rsidRPr="00A10F02">
        <w:rPr>
          <w:sz w:val="22"/>
        </w:rPr>
        <w:t xml:space="preserve"> противошумных</w:t>
      </w:r>
      <w:r w:rsidRPr="00A10F02">
        <w:rPr>
          <w:sz w:val="22"/>
        </w:rPr>
        <w:t xml:space="preserve"> наушников не поверх головы, а на затылке или под подбородком;</w:t>
      </w:r>
    </w:p>
    <w:p w14:paraId="14DCF05C" w14:textId="73B42D91" w:rsidR="007A6266" w:rsidRPr="00A10F02" w:rsidRDefault="007A6266" w:rsidP="007A6266">
      <w:pPr>
        <w:rPr>
          <w:sz w:val="22"/>
        </w:rPr>
      </w:pPr>
      <w:r w:rsidRPr="00A10F02">
        <w:rPr>
          <w:sz w:val="22"/>
        </w:rPr>
        <w:lastRenderedPageBreak/>
        <w:t>i)</w:t>
      </w:r>
      <w:r w:rsidR="00AF0054" w:rsidRPr="00A10F02">
        <w:rPr>
          <w:sz w:val="22"/>
        </w:rPr>
        <w:t> </w:t>
      </w:r>
      <w:r w:rsidR="000F534F" w:rsidRPr="00A10F02">
        <w:rPr>
          <w:sz w:val="22"/>
        </w:rPr>
        <w:t>и</w:t>
      </w:r>
      <w:r w:rsidRPr="00A10F02">
        <w:rPr>
          <w:sz w:val="22"/>
        </w:rPr>
        <w:t>спользования защитной каски, не подходящей для</w:t>
      </w:r>
      <w:r w:rsidR="000566A1" w:rsidRPr="00A10F02">
        <w:rPr>
          <w:sz w:val="22"/>
        </w:rPr>
        <w:t xml:space="preserve"> противошумных</w:t>
      </w:r>
      <w:r w:rsidRPr="00A10F02">
        <w:rPr>
          <w:sz w:val="22"/>
        </w:rPr>
        <w:t xml:space="preserve"> наушников</w:t>
      </w:r>
      <w:r w:rsidR="009C4B63">
        <w:rPr>
          <w:sz w:val="22"/>
        </w:rPr>
        <w:t>,</w:t>
      </w:r>
      <w:r w:rsidR="00B56829" w:rsidRPr="00A10F02">
        <w:rPr>
          <w:sz w:val="22"/>
        </w:rPr>
        <w:t xml:space="preserve"> совмещенных</w:t>
      </w:r>
      <w:r w:rsidRPr="00A10F02">
        <w:rPr>
          <w:sz w:val="22"/>
        </w:rPr>
        <w:t xml:space="preserve"> с защитной каской;</w:t>
      </w:r>
    </w:p>
    <w:p w14:paraId="729F310D" w14:textId="266238C6" w:rsidR="007A6266" w:rsidRPr="00A10F02" w:rsidRDefault="007A6266" w:rsidP="007A6266">
      <w:pPr>
        <w:rPr>
          <w:sz w:val="22"/>
        </w:rPr>
      </w:pPr>
      <w:r w:rsidRPr="00A10F02">
        <w:rPr>
          <w:sz w:val="22"/>
        </w:rPr>
        <w:t>j)</w:t>
      </w:r>
      <w:r w:rsidR="00AF0054" w:rsidRPr="00A10F02">
        <w:rPr>
          <w:sz w:val="22"/>
        </w:rPr>
        <w:t> </w:t>
      </w:r>
      <w:r w:rsidR="000F534F" w:rsidRPr="00A10F02">
        <w:rPr>
          <w:sz w:val="22"/>
        </w:rPr>
        <w:t>с</w:t>
      </w:r>
      <w:r w:rsidRPr="00A10F02">
        <w:rPr>
          <w:sz w:val="22"/>
        </w:rPr>
        <w:t>тарения оголовья.</w:t>
      </w:r>
    </w:p>
    <w:p w14:paraId="384DEB8A" w14:textId="244BD2F6" w:rsidR="007A6266" w:rsidRPr="00A10F02" w:rsidRDefault="000F534F" w:rsidP="00C630CF">
      <w:pPr>
        <w:keepNext/>
        <w:rPr>
          <w:b/>
          <w:bCs/>
          <w:sz w:val="22"/>
        </w:rPr>
      </w:pPr>
      <w:r w:rsidRPr="00A10F02">
        <w:rPr>
          <w:b/>
          <w:bCs/>
          <w:sz w:val="22"/>
        </w:rPr>
        <w:t>Противошумные в</w:t>
      </w:r>
      <w:r w:rsidR="007A6266" w:rsidRPr="00A10F02">
        <w:rPr>
          <w:b/>
          <w:bCs/>
          <w:sz w:val="22"/>
        </w:rPr>
        <w:t>кладыши</w:t>
      </w:r>
    </w:p>
    <w:p w14:paraId="2051F1B0" w14:textId="44FF8304" w:rsidR="007A6266" w:rsidRPr="00A10F02" w:rsidRDefault="007A6266" w:rsidP="007A6266">
      <w:pPr>
        <w:rPr>
          <w:sz w:val="22"/>
        </w:rPr>
      </w:pPr>
      <w:r w:rsidRPr="00A10F02">
        <w:rPr>
          <w:sz w:val="22"/>
        </w:rPr>
        <w:t xml:space="preserve">При использовании </w:t>
      </w:r>
      <w:r w:rsidR="000F534F" w:rsidRPr="00A10F02">
        <w:rPr>
          <w:sz w:val="22"/>
        </w:rPr>
        <w:t xml:space="preserve">противошумных </w:t>
      </w:r>
      <w:r w:rsidRPr="00A10F02">
        <w:rPr>
          <w:sz w:val="22"/>
        </w:rPr>
        <w:t xml:space="preserve">вкладышей самые существенные проблемы возникают из-за неправильного обращения и установки. </w:t>
      </w:r>
      <w:r w:rsidR="00D546AA" w:rsidRPr="00A10F02">
        <w:rPr>
          <w:sz w:val="22"/>
        </w:rPr>
        <w:t>При помощи специального обучения и</w:t>
      </w:r>
      <w:r w:rsidRPr="00A10F02">
        <w:rPr>
          <w:sz w:val="22"/>
        </w:rPr>
        <w:t>х можно избежать.</w:t>
      </w:r>
    </w:p>
    <w:p w14:paraId="02B1BDA4" w14:textId="77777777" w:rsidR="007A6266" w:rsidRPr="00A10F02" w:rsidRDefault="007A6266" w:rsidP="007A6266">
      <w:pPr>
        <w:rPr>
          <w:sz w:val="22"/>
        </w:rPr>
      </w:pPr>
      <w:r w:rsidRPr="00A10F02">
        <w:rPr>
          <w:sz w:val="22"/>
        </w:rPr>
        <w:t>Неправильное использование происходит из-за:</w:t>
      </w:r>
    </w:p>
    <w:p w14:paraId="77C4E1BD" w14:textId="1C865EDE" w:rsidR="007A6266" w:rsidRPr="00A10F02" w:rsidRDefault="007A6266" w:rsidP="007A6266">
      <w:pPr>
        <w:rPr>
          <w:sz w:val="22"/>
        </w:rPr>
      </w:pPr>
      <w:r w:rsidRPr="00A10F02">
        <w:rPr>
          <w:sz w:val="22"/>
        </w:rPr>
        <w:t>a)</w:t>
      </w:r>
      <w:r w:rsidR="00641DAD" w:rsidRPr="00A10F02">
        <w:rPr>
          <w:sz w:val="22"/>
        </w:rPr>
        <w:t> </w:t>
      </w:r>
      <w:r w:rsidRPr="00A10F02">
        <w:rPr>
          <w:sz w:val="22"/>
        </w:rPr>
        <w:t>Недостаточно</w:t>
      </w:r>
      <w:r w:rsidR="003058F0" w:rsidRPr="00A10F02">
        <w:rPr>
          <w:sz w:val="22"/>
        </w:rPr>
        <w:t>го</w:t>
      </w:r>
      <w:r w:rsidRPr="00A10F02">
        <w:rPr>
          <w:sz w:val="22"/>
        </w:rPr>
        <w:t xml:space="preserve"> скручивани</w:t>
      </w:r>
      <w:r w:rsidR="003058F0" w:rsidRPr="00A10F02">
        <w:rPr>
          <w:sz w:val="22"/>
        </w:rPr>
        <w:t>я</w:t>
      </w:r>
      <w:r w:rsidRPr="00A10F02">
        <w:rPr>
          <w:sz w:val="22"/>
        </w:rPr>
        <w:t xml:space="preserve"> или сжати</w:t>
      </w:r>
      <w:r w:rsidR="003058F0" w:rsidRPr="00A10F02">
        <w:rPr>
          <w:sz w:val="22"/>
        </w:rPr>
        <w:t>я</w:t>
      </w:r>
      <w:r w:rsidRPr="00A10F02">
        <w:rPr>
          <w:sz w:val="22"/>
        </w:rPr>
        <w:t xml:space="preserve"> формуемых</w:t>
      </w:r>
      <w:r w:rsidR="00322140" w:rsidRPr="00A10F02">
        <w:rPr>
          <w:sz w:val="22"/>
        </w:rPr>
        <w:t xml:space="preserve"> противошумных</w:t>
      </w:r>
      <w:r w:rsidRPr="00A10F02">
        <w:rPr>
          <w:sz w:val="22"/>
        </w:rPr>
        <w:t xml:space="preserve"> вкладышей;</w:t>
      </w:r>
    </w:p>
    <w:p w14:paraId="0A1C6886" w14:textId="6AFF73BE" w:rsidR="007A6266" w:rsidRPr="00A10F02" w:rsidRDefault="007A6266" w:rsidP="007A6266">
      <w:pPr>
        <w:rPr>
          <w:sz w:val="22"/>
        </w:rPr>
      </w:pPr>
      <w:r w:rsidRPr="00A10F02">
        <w:rPr>
          <w:sz w:val="22"/>
        </w:rPr>
        <w:t>b)</w:t>
      </w:r>
      <w:r w:rsidR="00641DAD" w:rsidRPr="00A10F02">
        <w:rPr>
          <w:sz w:val="22"/>
        </w:rPr>
        <w:t> </w:t>
      </w:r>
      <w:r w:rsidRPr="00A10F02">
        <w:rPr>
          <w:sz w:val="22"/>
        </w:rPr>
        <w:t>Недостаточно глубок</w:t>
      </w:r>
      <w:r w:rsidR="003058F0" w:rsidRPr="00A10F02">
        <w:rPr>
          <w:sz w:val="22"/>
        </w:rPr>
        <w:t>ой</w:t>
      </w:r>
      <w:r w:rsidRPr="00A10F02">
        <w:rPr>
          <w:sz w:val="22"/>
        </w:rPr>
        <w:t xml:space="preserve"> установк</w:t>
      </w:r>
      <w:r w:rsidR="003058F0" w:rsidRPr="00A10F02">
        <w:rPr>
          <w:sz w:val="22"/>
        </w:rPr>
        <w:t>и</w:t>
      </w:r>
      <w:r w:rsidR="00322140" w:rsidRPr="00A10F02">
        <w:rPr>
          <w:sz w:val="22"/>
        </w:rPr>
        <w:t xml:space="preserve"> противошумных</w:t>
      </w:r>
      <w:r w:rsidRPr="00A10F02">
        <w:rPr>
          <w:sz w:val="22"/>
        </w:rPr>
        <w:t xml:space="preserve"> вкладышей в </w:t>
      </w:r>
      <w:r w:rsidR="00F01A73" w:rsidRPr="00A10F02">
        <w:rPr>
          <w:sz w:val="22"/>
        </w:rPr>
        <w:t>слуховой</w:t>
      </w:r>
      <w:r w:rsidRPr="00A10F02">
        <w:rPr>
          <w:sz w:val="22"/>
        </w:rPr>
        <w:t xml:space="preserve"> канал;</w:t>
      </w:r>
    </w:p>
    <w:p w14:paraId="53B8AC1A" w14:textId="0C91A5E3" w:rsidR="007A6266" w:rsidRPr="00A10F02" w:rsidRDefault="007A6266" w:rsidP="007A6266">
      <w:pPr>
        <w:rPr>
          <w:sz w:val="22"/>
        </w:rPr>
      </w:pPr>
      <w:r w:rsidRPr="00A10F02">
        <w:rPr>
          <w:sz w:val="22"/>
        </w:rPr>
        <w:t>c)</w:t>
      </w:r>
      <w:r w:rsidR="00641DAD" w:rsidRPr="00A10F02">
        <w:rPr>
          <w:sz w:val="22"/>
        </w:rPr>
        <w:t> </w:t>
      </w:r>
      <w:r w:rsidRPr="00A10F02">
        <w:rPr>
          <w:sz w:val="22"/>
        </w:rPr>
        <w:t>Слишком кратковременно</w:t>
      </w:r>
      <w:r w:rsidR="003058F0" w:rsidRPr="00A10F02">
        <w:rPr>
          <w:sz w:val="22"/>
        </w:rPr>
        <w:t>го</w:t>
      </w:r>
      <w:r w:rsidRPr="00A10F02">
        <w:rPr>
          <w:sz w:val="22"/>
        </w:rPr>
        <w:t xml:space="preserve"> фиксировани</w:t>
      </w:r>
      <w:r w:rsidR="003058F0" w:rsidRPr="00A10F02">
        <w:rPr>
          <w:sz w:val="22"/>
        </w:rPr>
        <w:t>я</w:t>
      </w:r>
      <w:r w:rsidRPr="00A10F02">
        <w:rPr>
          <w:sz w:val="22"/>
        </w:rPr>
        <w:t xml:space="preserve"> установленных</w:t>
      </w:r>
      <w:r w:rsidR="00322140" w:rsidRPr="00A10F02">
        <w:rPr>
          <w:sz w:val="22"/>
        </w:rPr>
        <w:t xml:space="preserve"> противошумных</w:t>
      </w:r>
      <w:r w:rsidRPr="00A10F02">
        <w:rPr>
          <w:sz w:val="22"/>
        </w:rPr>
        <w:t xml:space="preserve"> вкладышей в </w:t>
      </w:r>
      <w:r w:rsidR="00F01A73" w:rsidRPr="00A10F02">
        <w:rPr>
          <w:sz w:val="22"/>
        </w:rPr>
        <w:t>слуховом</w:t>
      </w:r>
      <w:r w:rsidRPr="00A10F02">
        <w:rPr>
          <w:sz w:val="22"/>
        </w:rPr>
        <w:t xml:space="preserve"> канале;</w:t>
      </w:r>
    </w:p>
    <w:p w14:paraId="52CA3978" w14:textId="1B4ECE10" w:rsidR="007A6266" w:rsidRPr="00A10F02" w:rsidRDefault="007A6266" w:rsidP="007A6266">
      <w:pPr>
        <w:rPr>
          <w:sz w:val="22"/>
        </w:rPr>
      </w:pPr>
      <w:r w:rsidRPr="00A10F02">
        <w:rPr>
          <w:sz w:val="22"/>
        </w:rPr>
        <w:t>d)</w:t>
      </w:r>
      <w:r w:rsidR="00641DAD" w:rsidRPr="00A10F02">
        <w:rPr>
          <w:sz w:val="22"/>
        </w:rPr>
        <w:t> </w:t>
      </w:r>
      <w:r w:rsidRPr="00A10F02">
        <w:rPr>
          <w:sz w:val="22"/>
        </w:rPr>
        <w:t>Неподходящ</w:t>
      </w:r>
      <w:r w:rsidR="003058F0" w:rsidRPr="00A10F02">
        <w:rPr>
          <w:sz w:val="22"/>
        </w:rPr>
        <w:t>его</w:t>
      </w:r>
      <w:r w:rsidRPr="00A10F02">
        <w:rPr>
          <w:sz w:val="22"/>
        </w:rPr>
        <w:t xml:space="preserve"> размер</w:t>
      </w:r>
      <w:r w:rsidR="003058F0" w:rsidRPr="00A10F02">
        <w:rPr>
          <w:sz w:val="22"/>
        </w:rPr>
        <w:t>а</w:t>
      </w:r>
      <w:r w:rsidR="00322140" w:rsidRPr="00A10F02">
        <w:rPr>
          <w:sz w:val="22"/>
        </w:rPr>
        <w:t xml:space="preserve"> противошумных</w:t>
      </w:r>
      <w:r w:rsidRPr="00A10F02">
        <w:rPr>
          <w:sz w:val="22"/>
        </w:rPr>
        <w:t xml:space="preserve"> вкладышей.</w:t>
      </w:r>
    </w:p>
    <w:p w14:paraId="5C071ECA" w14:textId="292552A0" w:rsidR="007A6266" w:rsidRPr="00A10F02" w:rsidRDefault="007A6266" w:rsidP="007A6266">
      <w:pPr>
        <w:rPr>
          <w:sz w:val="22"/>
        </w:rPr>
      </w:pPr>
      <w:r w:rsidRPr="00A10F02">
        <w:rPr>
          <w:sz w:val="22"/>
        </w:rPr>
        <w:t xml:space="preserve">Все ошибки обращения </w:t>
      </w:r>
      <w:r w:rsidR="003058F0" w:rsidRPr="00A10F02">
        <w:rPr>
          <w:sz w:val="22"/>
        </w:rPr>
        <w:t>необходимо</w:t>
      </w:r>
      <w:r w:rsidRPr="00A10F02">
        <w:rPr>
          <w:sz w:val="22"/>
        </w:rPr>
        <w:t xml:space="preserve"> продемонстрирова</w:t>
      </w:r>
      <w:r w:rsidR="003058F0" w:rsidRPr="00A10F02">
        <w:rPr>
          <w:sz w:val="22"/>
        </w:rPr>
        <w:t>ть</w:t>
      </w:r>
      <w:r w:rsidRPr="00A10F02">
        <w:rPr>
          <w:sz w:val="22"/>
        </w:rPr>
        <w:t xml:space="preserve"> на примерах, происходящих из опыта компании. В соответствии с Рисунками F.1 - F.4 специальн</w:t>
      </w:r>
      <w:r w:rsidR="000F534F" w:rsidRPr="00A10F02">
        <w:rPr>
          <w:sz w:val="22"/>
        </w:rPr>
        <w:t>ое</w:t>
      </w:r>
      <w:r w:rsidRPr="00A10F02">
        <w:rPr>
          <w:sz w:val="22"/>
        </w:rPr>
        <w:t xml:space="preserve"> </w:t>
      </w:r>
      <w:r w:rsidR="000F534F" w:rsidRPr="00A10F02">
        <w:rPr>
          <w:sz w:val="22"/>
        </w:rPr>
        <w:t>обучение</w:t>
      </w:r>
      <w:r w:rsidRPr="00A10F02">
        <w:rPr>
          <w:sz w:val="22"/>
        </w:rPr>
        <w:t xml:space="preserve"> пользователей по установке</w:t>
      </w:r>
      <w:r w:rsidR="00322140" w:rsidRPr="00A10F02">
        <w:rPr>
          <w:sz w:val="22"/>
        </w:rPr>
        <w:t xml:space="preserve"> противошумных</w:t>
      </w:r>
      <w:r w:rsidRPr="00A10F02">
        <w:rPr>
          <w:sz w:val="22"/>
        </w:rPr>
        <w:t xml:space="preserve"> вкладышей </w:t>
      </w:r>
      <w:r w:rsidR="003058F0" w:rsidRPr="00A10F02">
        <w:rPr>
          <w:sz w:val="22"/>
        </w:rPr>
        <w:t>долж</w:t>
      </w:r>
      <w:r w:rsidR="0078443A" w:rsidRPr="00A10F02">
        <w:rPr>
          <w:sz w:val="22"/>
        </w:rPr>
        <w:t>но</w:t>
      </w:r>
      <w:r w:rsidRPr="00A10F02">
        <w:rPr>
          <w:sz w:val="22"/>
        </w:rPr>
        <w:t xml:space="preserve"> включать:</w:t>
      </w:r>
    </w:p>
    <w:p w14:paraId="2775D926" w14:textId="77777777" w:rsidR="00C630CF" w:rsidRPr="00A10F02" w:rsidRDefault="00C630CF" w:rsidP="007A6266">
      <w:pPr>
        <w:rPr>
          <w:sz w:val="22"/>
        </w:rPr>
      </w:pPr>
    </w:p>
    <w:p w14:paraId="18351077" w14:textId="56D55A36" w:rsidR="007A6266" w:rsidRPr="00A10F02" w:rsidRDefault="007A6266" w:rsidP="00C630CF">
      <w:pPr>
        <w:keepNext/>
        <w:jc w:val="center"/>
      </w:pPr>
      <w:r w:rsidRPr="00A10F02">
        <w:rPr>
          <w:rFonts w:ascii="Cambria" w:eastAsia="Cambria" w:hAnsi="Cambria" w:cs="Cambria"/>
          <w:noProof/>
          <w:sz w:val="20"/>
          <w:szCs w:val="20"/>
          <w:lang w:eastAsia="ru-RU"/>
        </w:rPr>
        <w:drawing>
          <wp:inline distT="0" distB="0" distL="0" distR="0" wp14:anchorId="51F2B570" wp14:editId="62DCC7E1">
            <wp:extent cx="3505200" cy="1353312"/>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6" cstate="print"/>
                    <a:stretch>
                      <a:fillRect/>
                    </a:stretch>
                  </pic:blipFill>
                  <pic:spPr>
                    <a:xfrm>
                      <a:off x="0" y="0"/>
                      <a:ext cx="3505200" cy="1353312"/>
                    </a:xfrm>
                    <a:prstGeom prst="rect">
                      <a:avLst/>
                    </a:prstGeom>
                  </pic:spPr>
                </pic:pic>
              </a:graphicData>
            </a:graphic>
          </wp:inline>
        </w:drawing>
      </w:r>
    </w:p>
    <w:p w14:paraId="6F1842BF" w14:textId="77777777" w:rsidR="00C630CF" w:rsidRPr="00A10F02" w:rsidRDefault="00C630CF" w:rsidP="00C630CF">
      <w:pPr>
        <w:keepNext/>
        <w:jc w:val="center"/>
        <w:rPr>
          <w:b/>
          <w:bCs/>
          <w:sz w:val="22"/>
          <w:lang w:val="en-US"/>
        </w:rPr>
      </w:pPr>
    </w:p>
    <w:p w14:paraId="23FCDC21" w14:textId="384BC370" w:rsidR="007A6266" w:rsidRPr="00A10F02" w:rsidRDefault="007A6266" w:rsidP="007A6266">
      <w:pPr>
        <w:jc w:val="center"/>
        <w:rPr>
          <w:bCs/>
          <w:sz w:val="22"/>
        </w:rPr>
      </w:pPr>
      <w:r w:rsidRPr="00A10F02">
        <w:rPr>
          <w:bCs/>
          <w:sz w:val="22"/>
        </w:rPr>
        <w:t>Рисунок F.1 – Скручивание</w:t>
      </w:r>
      <w:r w:rsidR="00322140" w:rsidRPr="00A10F02">
        <w:rPr>
          <w:bCs/>
          <w:sz w:val="22"/>
        </w:rPr>
        <w:t xml:space="preserve"> противошумного</w:t>
      </w:r>
      <w:r w:rsidRPr="00A10F02">
        <w:rPr>
          <w:bCs/>
          <w:sz w:val="22"/>
        </w:rPr>
        <w:t xml:space="preserve"> вкладыша</w:t>
      </w:r>
    </w:p>
    <w:p w14:paraId="47B49BA2" w14:textId="77777777" w:rsidR="00202834" w:rsidRPr="00A10F02" w:rsidRDefault="00202834" w:rsidP="007A6266">
      <w:pPr>
        <w:rPr>
          <w:sz w:val="22"/>
        </w:rPr>
      </w:pPr>
    </w:p>
    <w:p w14:paraId="27F0DABE" w14:textId="761E1C88" w:rsidR="007A6266" w:rsidRPr="00A10F02" w:rsidRDefault="007A6266" w:rsidP="007A6266">
      <w:pPr>
        <w:rPr>
          <w:sz w:val="22"/>
        </w:rPr>
      </w:pPr>
      <w:r w:rsidRPr="00A10F02">
        <w:rPr>
          <w:sz w:val="22"/>
        </w:rPr>
        <w:t>Скрученные или сжатые</w:t>
      </w:r>
      <w:r w:rsidR="00322140" w:rsidRPr="00A10F02">
        <w:rPr>
          <w:sz w:val="22"/>
        </w:rPr>
        <w:t xml:space="preserve"> противошумные</w:t>
      </w:r>
      <w:r w:rsidRPr="00A10F02">
        <w:rPr>
          <w:sz w:val="22"/>
        </w:rPr>
        <w:t xml:space="preserve"> вкладыши немедленно устан</w:t>
      </w:r>
      <w:r w:rsidR="00920086" w:rsidRPr="00A10F02">
        <w:rPr>
          <w:sz w:val="22"/>
        </w:rPr>
        <w:t>авливаются</w:t>
      </w:r>
      <w:r w:rsidRPr="00A10F02">
        <w:rPr>
          <w:sz w:val="22"/>
        </w:rPr>
        <w:t xml:space="preserve"> в </w:t>
      </w:r>
      <w:r w:rsidR="00F01A73" w:rsidRPr="00A10F02">
        <w:rPr>
          <w:sz w:val="22"/>
        </w:rPr>
        <w:t>слуховой</w:t>
      </w:r>
      <w:r w:rsidRPr="00A10F02">
        <w:rPr>
          <w:sz w:val="22"/>
        </w:rPr>
        <w:t xml:space="preserve"> канал. Только таким образом возможно точное размещение </w:t>
      </w:r>
      <w:r w:rsidR="00322140" w:rsidRPr="00A10F02">
        <w:rPr>
          <w:sz w:val="22"/>
        </w:rPr>
        <w:t xml:space="preserve">противошумного </w:t>
      </w:r>
      <w:r w:rsidRPr="00A10F02">
        <w:rPr>
          <w:sz w:val="22"/>
        </w:rPr>
        <w:t xml:space="preserve">вкладыша с </w:t>
      </w:r>
      <w:r w:rsidR="0078443A" w:rsidRPr="00A10F02">
        <w:rPr>
          <w:sz w:val="22"/>
        </w:rPr>
        <w:t>наименьшим возможным</w:t>
      </w:r>
      <w:r w:rsidRPr="00A10F02">
        <w:rPr>
          <w:sz w:val="22"/>
        </w:rPr>
        <w:t xml:space="preserve"> диаметром.</w:t>
      </w:r>
    </w:p>
    <w:p w14:paraId="5E0471FB" w14:textId="5F349157" w:rsidR="007A6266" w:rsidRPr="00A10F02" w:rsidRDefault="00322140" w:rsidP="007A6266">
      <w:pPr>
        <w:rPr>
          <w:sz w:val="22"/>
        </w:rPr>
      </w:pPr>
      <w:r w:rsidRPr="00A10F02">
        <w:rPr>
          <w:sz w:val="22"/>
        </w:rPr>
        <w:t>Противошумные в</w:t>
      </w:r>
      <w:r w:rsidR="007A6266" w:rsidRPr="00A10F02">
        <w:rPr>
          <w:sz w:val="22"/>
        </w:rPr>
        <w:t xml:space="preserve">кладыши </w:t>
      </w:r>
      <w:r w:rsidR="0078443A" w:rsidRPr="00A10F02">
        <w:rPr>
          <w:sz w:val="22"/>
        </w:rPr>
        <w:t>вводят</w:t>
      </w:r>
      <w:r w:rsidR="007A6266" w:rsidRPr="00A10F02">
        <w:rPr>
          <w:sz w:val="22"/>
        </w:rPr>
        <w:t xml:space="preserve"> в </w:t>
      </w:r>
      <w:r w:rsidR="00F01A73" w:rsidRPr="00A10F02">
        <w:rPr>
          <w:sz w:val="22"/>
        </w:rPr>
        <w:t>слуховой</w:t>
      </w:r>
      <w:r w:rsidR="007A6266" w:rsidRPr="00A10F02">
        <w:rPr>
          <w:sz w:val="22"/>
        </w:rPr>
        <w:t xml:space="preserve"> канал, оттянув ухо вверх, </w:t>
      </w:r>
      <w:r w:rsidR="0078443A" w:rsidRPr="00A10F02">
        <w:rPr>
          <w:sz w:val="22"/>
        </w:rPr>
        <w:t>тем самым</w:t>
      </w:r>
      <w:r w:rsidR="007A6266" w:rsidRPr="00A10F02">
        <w:rPr>
          <w:sz w:val="22"/>
        </w:rPr>
        <w:t xml:space="preserve"> выпрямляя </w:t>
      </w:r>
      <w:r w:rsidR="00F01A73" w:rsidRPr="00A10F02">
        <w:rPr>
          <w:sz w:val="22"/>
        </w:rPr>
        <w:t>слуховой</w:t>
      </w:r>
      <w:r w:rsidR="007A6266" w:rsidRPr="00A10F02">
        <w:rPr>
          <w:sz w:val="22"/>
        </w:rPr>
        <w:t xml:space="preserve"> канал. Выпрямление </w:t>
      </w:r>
      <w:r w:rsidR="00F01A73" w:rsidRPr="00A10F02">
        <w:rPr>
          <w:sz w:val="22"/>
        </w:rPr>
        <w:t>слухового</w:t>
      </w:r>
      <w:r w:rsidR="007A6266" w:rsidRPr="00A10F02">
        <w:rPr>
          <w:sz w:val="22"/>
        </w:rPr>
        <w:t xml:space="preserve"> канала важно для всех типов</w:t>
      </w:r>
      <w:r w:rsidRPr="00A10F02">
        <w:rPr>
          <w:sz w:val="22"/>
        </w:rPr>
        <w:t xml:space="preserve"> противошумных</w:t>
      </w:r>
      <w:r w:rsidR="007A6266" w:rsidRPr="00A10F02">
        <w:rPr>
          <w:sz w:val="22"/>
        </w:rPr>
        <w:t xml:space="preserve"> вкладышей.</w:t>
      </w:r>
    </w:p>
    <w:p w14:paraId="5B28DCB6" w14:textId="77777777" w:rsidR="00202834" w:rsidRPr="00A10F02" w:rsidRDefault="00202834" w:rsidP="007A6266">
      <w:pPr>
        <w:rPr>
          <w:sz w:val="22"/>
        </w:rPr>
      </w:pPr>
    </w:p>
    <w:p w14:paraId="531888E5" w14:textId="6737CAC7" w:rsidR="007A6266" w:rsidRPr="00A10F02" w:rsidRDefault="007A6266" w:rsidP="005525A1">
      <w:pPr>
        <w:keepNext/>
        <w:jc w:val="center"/>
      </w:pPr>
      <w:r w:rsidRPr="00A10F02">
        <w:rPr>
          <w:noProof/>
          <w:lang w:eastAsia="ru-RU"/>
        </w:rPr>
        <w:lastRenderedPageBreak/>
        <w:drawing>
          <wp:inline distT="0" distB="0" distL="0" distR="0" wp14:anchorId="61FFF788" wp14:editId="4A6386D1">
            <wp:extent cx="1627505" cy="147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7505" cy="1475105"/>
                    </a:xfrm>
                    <a:prstGeom prst="rect">
                      <a:avLst/>
                    </a:prstGeom>
                    <a:noFill/>
                  </pic:spPr>
                </pic:pic>
              </a:graphicData>
            </a:graphic>
          </wp:inline>
        </w:drawing>
      </w:r>
    </w:p>
    <w:p w14:paraId="10C57F38" w14:textId="77777777" w:rsidR="00C630CF" w:rsidRPr="00A10F02" w:rsidRDefault="00C630CF" w:rsidP="00C630CF">
      <w:pPr>
        <w:keepNext/>
        <w:jc w:val="center"/>
        <w:rPr>
          <w:b/>
          <w:bCs/>
          <w:sz w:val="22"/>
          <w:lang w:val="en-US"/>
        </w:rPr>
      </w:pPr>
    </w:p>
    <w:p w14:paraId="6F489101" w14:textId="00903EAE" w:rsidR="007A6266" w:rsidRPr="00A10F02" w:rsidRDefault="007A6266" w:rsidP="007A6266">
      <w:pPr>
        <w:jc w:val="center"/>
        <w:rPr>
          <w:bCs/>
          <w:sz w:val="22"/>
        </w:rPr>
      </w:pPr>
      <w:r w:rsidRPr="00A10F02">
        <w:rPr>
          <w:bCs/>
          <w:sz w:val="22"/>
        </w:rPr>
        <w:t xml:space="preserve">Рисунок F.2 – Выпрямление </w:t>
      </w:r>
      <w:r w:rsidR="00F01A73" w:rsidRPr="00A10F02">
        <w:rPr>
          <w:bCs/>
          <w:sz w:val="22"/>
        </w:rPr>
        <w:t>слухового</w:t>
      </w:r>
      <w:r w:rsidRPr="00A10F02">
        <w:rPr>
          <w:bCs/>
          <w:sz w:val="22"/>
        </w:rPr>
        <w:t xml:space="preserve"> канала</w:t>
      </w:r>
    </w:p>
    <w:p w14:paraId="76C367E5" w14:textId="77777777" w:rsidR="00202834" w:rsidRPr="00A10F02" w:rsidRDefault="00202834" w:rsidP="007A6266">
      <w:pPr>
        <w:rPr>
          <w:sz w:val="22"/>
        </w:rPr>
      </w:pPr>
    </w:p>
    <w:p w14:paraId="03E7BB30" w14:textId="7C072593" w:rsidR="007A6266" w:rsidRPr="00A10F02" w:rsidRDefault="007A6266" w:rsidP="007A6266">
      <w:pPr>
        <w:rPr>
          <w:sz w:val="22"/>
        </w:rPr>
      </w:pPr>
      <w:r w:rsidRPr="00A10F02">
        <w:rPr>
          <w:sz w:val="22"/>
        </w:rPr>
        <w:t xml:space="preserve">После установки в </w:t>
      </w:r>
      <w:r w:rsidR="00F01A73" w:rsidRPr="00A10F02">
        <w:rPr>
          <w:sz w:val="22"/>
        </w:rPr>
        <w:t>слуховой</w:t>
      </w:r>
      <w:r w:rsidRPr="00A10F02">
        <w:rPr>
          <w:sz w:val="22"/>
        </w:rPr>
        <w:t xml:space="preserve"> канал, формуемый</w:t>
      </w:r>
      <w:r w:rsidR="00322140" w:rsidRPr="00A10F02">
        <w:rPr>
          <w:sz w:val="22"/>
        </w:rPr>
        <w:t xml:space="preserve"> противошумный</w:t>
      </w:r>
      <w:r w:rsidRPr="00A10F02">
        <w:rPr>
          <w:sz w:val="22"/>
        </w:rPr>
        <w:t xml:space="preserve"> вкладыш</w:t>
      </w:r>
      <w:r w:rsidR="00EE7D03" w:rsidRPr="00A10F02">
        <w:rPr>
          <w:sz w:val="22"/>
        </w:rPr>
        <w:t xml:space="preserve"> </w:t>
      </w:r>
      <w:r w:rsidR="002D3759" w:rsidRPr="00A10F02">
        <w:rPr>
          <w:sz w:val="22"/>
        </w:rPr>
        <w:t>фиксируют</w:t>
      </w:r>
      <w:r w:rsidRPr="00A10F02">
        <w:rPr>
          <w:sz w:val="22"/>
        </w:rPr>
        <w:t xml:space="preserve"> пальцем в течение нескольких секунд.</w:t>
      </w:r>
    </w:p>
    <w:p w14:paraId="07793538" w14:textId="35FFD3A4" w:rsidR="007A6266" w:rsidRPr="00A10F02" w:rsidRDefault="007A6266" w:rsidP="00C630CF">
      <w:pPr>
        <w:keepNext/>
        <w:jc w:val="center"/>
      </w:pPr>
      <w:r w:rsidRPr="00A10F02">
        <w:rPr>
          <w:noProof/>
          <w:lang w:eastAsia="ru-RU"/>
        </w:rPr>
        <w:drawing>
          <wp:inline distT="0" distB="0" distL="0" distR="0" wp14:anchorId="2F796DDD" wp14:editId="32710CAB">
            <wp:extent cx="1505585" cy="1231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5585" cy="1231265"/>
                    </a:xfrm>
                    <a:prstGeom prst="rect">
                      <a:avLst/>
                    </a:prstGeom>
                    <a:noFill/>
                  </pic:spPr>
                </pic:pic>
              </a:graphicData>
            </a:graphic>
          </wp:inline>
        </w:drawing>
      </w:r>
    </w:p>
    <w:p w14:paraId="03AE3521" w14:textId="77777777" w:rsidR="00C630CF" w:rsidRPr="00A10F02" w:rsidRDefault="00C630CF" w:rsidP="00C630CF">
      <w:pPr>
        <w:keepNext/>
        <w:jc w:val="center"/>
        <w:rPr>
          <w:b/>
          <w:bCs/>
          <w:sz w:val="22"/>
          <w:lang w:val="en-US"/>
        </w:rPr>
      </w:pPr>
    </w:p>
    <w:p w14:paraId="4FFB5718" w14:textId="090B9644" w:rsidR="007A6266" w:rsidRPr="00A10F02" w:rsidRDefault="007A6266" w:rsidP="007A6266">
      <w:pPr>
        <w:jc w:val="center"/>
        <w:rPr>
          <w:bCs/>
          <w:sz w:val="22"/>
        </w:rPr>
      </w:pPr>
      <w:r w:rsidRPr="00A10F02">
        <w:rPr>
          <w:bCs/>
          <w:sz w:val="22"/>
        </w:rPr>
        <w:t xml:space="preserve">Рисунок F.3 – Установка в </w:t>
      </w:r>
      <w:r w:rsidR="00F01A73" w:rsidRPr="00A10F02">
        <w:rPr>
          <w:bCs/>
          <w:sz w:val="22"/>
        </w:rPr>
        <w:t>слуховой</w:t>
      </w:r>
      <w:r w:rsidRPr="00A10F02">
        <w:rPr>
          <w:bCs/>
          <w:sz w:val="22"/>
        </w:rPr>
        <w:t xml:space="preserve"> канал и фиксация</w:t>
      </w:r>
    </w:p>
    <w:p w14:paraId="4175B86C" w14:textId="77777777" w:rsidR="00202834" w:rsidRPr="00A10F02" w:rsidRDefault="00202834" w:rsidP="007A6266">
      <w:pPr>
        <w:rPr>
          <w:sz w:val="22"/>
        </w:rPr>
      </w:pPr>
    </w:p>
    <w:p w14:paraId="291AD046" w14:textId="17CDFCA1" w:rsidR="007A6266" w:rsidRPr="00A10F02" w:rsidRDefault="007A6266" w:rsidP="007A6266">
      <w:pPr>
        <w:rPr>
          <w:sz w:val="22"/>
        </w:rPr>
      </w:pPr>
      <w:r w:rsidRPr="00A10F02">
        <w:rPr>
          <w:sz w:val="22"/>
        </w:rPr>
        <w:t>Фикс</w:t>
      </w:r>
      <w:r w:rsidR="00272962" w:rsidRPr="00A10F02">
        <w:rPr>
          <w:sz w:val="22"/>
        </w:rPr>
        <w:t xml:space="preserve">ацию </w:t>
      </w:r>
      <w:r w:rsidR="00EE7D03" w:rsidRPr="00A10F02">
        <w:rPr>
          <w:sz w:val="22"/>
        </w:rPr>
        <w:t>продолжают</w:t>
      </w:r>
      <w:r w:rsidRPr="00A10F02">
        <w:rPr>
          <w:sz w:val="22"/>
        </w:rPr>
        <w:t xml:space="preserve"> пока</w:t>
      </w:r>
      <w:r w:rsidR="00322140" w:rsidRPr="00A10F02">
        <w:rPr>
          <w:sz w:val="22"/>
        </w:rPr>
        <w:t xml:space="preserve"> противошумный</w:t>
      </w:r>
      <w:r w:rsidRPr="00A10F02">
        <w:rPr>
          <w:sz w:val="22"/>
        </w:rPr>
        <w:t xml:space="preserve"> вкладыш</w:t>
      </w:r>
      <w:r w:rsidR="00D40CAF" w:rsidRPr="00A10F02">
        <w:rPr>
          <w:sz w:val="22"/>
        </w:rPr>
        <w:t xml:space="preserve"> не перекроет</w:t>
      </w:r>
      <w:r w:rsidRPr="00A10F02">
        <w:rPr>
          <w:sz w:val="22"/>
        </w:rPr>
        <w:t xml:space="preserve"> плотно </w:t>
      </w:r>
      <w:r w:rsidR="00F01A73" w:rsidRPr="00A10F02">
        <w:rPr>
          <w:sz w:val="22"/>
        </w:rPr>
        <w:t>слуховой</w:t>
      </w:r>
      <w:r w:rsidRPr="00A10F02">
        <w:rPr>
          <w:sz w:val="22"/>
        </w:rPr>
        <w:t xml:space="preserve"> канал (30 секунд или в соответствии с информацией </w:t>
      </w:r>
      <w:r w:rsidR="00030854" w:rsidRPr="00A10F02">
        <w:rPr>
          <w:sz w:val="22"/>
        </w:rPr>
        <w:t>изготовителя</w:t>
      </w:r>
      <w:r w:rsidRPr="00A10F02">
        <w:rPr>
          <w:sz w:val="22"/>
        </w:rPr>
        <w:t>).</w:t>
      </w:r>
    </w:p>
    <w:p w14:paraId="5C30E75E" w14:textId="77777777" w:rsidR="00202834" w:rsidRPr="00A10F02" w:rsidRDefault="00202834" w:rsidP="007A6266">
      <w:pPr>
        <w:rPr>
          <w:sz w:val="22"/>
        </w:rPr>
      </w:pPr>
    </w:p>
    <w:p w14:paraId="47B1BCDF" w14:textId="27186E1B" w:rsidR="007A6266" w:rsidRPr="00A10F02" w:rsidRDefault="009D7564" w:rsidP="00C630CF">
      <w:pPr>
        <w:keepNext/>
        <w:jc w:val="center"/>
      </w:pPr>
      <w:r w:rsidRPr="00A10F02">
        <w:rPr>
          <w:noProof/>
          <w:lang w:eastAsia="ru-RU"/>
        </w:rPr>
        <w:drawing>
          <wp:inline distT="0" distB="0" distL="0" distR="0" wp14:anchorId="49A7FE33" wp14:editId="1E686C88">
            <wp:extent cx="1146175" cy="1237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6175" cy="1237615"/>
                    </a:xfrm>
                    <a:prstGeom prst="rect">
                      <a:avLst/>
                    </a:prstGeom>
                    <a:noFill/>
                  </pic:spPr>
                </pic:pic>
              </a:graphicData>
            </a:graphic>
          </wp:inline>
        </w:drawing>
      </w:r>
    </w:p>
    <w:p w14:paraId="4D38E5CA" w14:textId="77777777" w:rsidR="00C630CF" w:rsidRPr="00A10F02" w:rsidRDefault="00C630CF" w:rsidP="00C630CF">
      <w:pPr>
        <w:keepNext/>
        <w:jc w:val="center"/>
        <w:rPr>
          <w:b/>
          <w:bCs/>
          <w:sz w:val="22"/>
          <w:lang w:val="en-US"/>
        </w:rPr>
      </w:pPr>
    </w:p>
    <w:p w14:paraId="3F8B8160" w14:textId="7D4CDCC2" w:rsidR="007A6266" w:rsidRPr="00A10F02" w:rsidRDefault="007A6266" w:rsidP="009D7564">
      <w:pPr>
        <w:jc w:val="center"/>
        <w:rPr>
          <w:bCs/>
          <w:sz w:val="22"/>
        </w:rPr>
      </w:pPr>
      <w:r w:rsidRPr="00A10F02">
        <w:rPr>
          <w:bCs/>
          <w:sz w:val="22"/>
        </w:rPr>
        <w:t>Рис</w:t>
      </w:r>
      <w:r w:rsidR="00584BD9" w:rsidRPr="00A10F02">
        <w:rPr>
          <w:bCs/>
          <w:sz w:val="22"/>
        </w:rPr>
        <w:t>унок</w:t>
      </w:r>
      <w:r w:rsidRPr="00A10F02">
        <w:rPr>
          <w:bCs/>
          <w:sz w:val="22"/>
        </w:rPr>
        <w:t xml:space="preserve"> F.4 </w:t>
      </w:r>
      <w:r w:rsidR="009D7564" w:rsidRPr="00A10F02">
        <w:rPr>
          <w:bCs/>
          <w:sz w:val="22"/>
        </w:rPr>
        <w:t>–</w:t>
      </w:r>
      <w:r w:rsidRPr="00A10F02">
        <w:rPr>
          <w:bCs/>
          <w:sz w:val="22"/>
        </w:rPr>
        <w:t xml:space="preserve"> Правильная </w:t>
      </w:r>
      <w:r w:rsidR="00090D31" w:rsidRPr="00090D31">
        <w:rPr>
          <w:bCs/>
          <w:sz w:val="22"/>
        </w:rPr>
        <w:t>посадка</w:t>
      </w:r>
      <w:r w:rsidR="00322140" w:rsidRPr="00A10F02">
        <w:rPr>
          <w:bCs/>
          <w:sz w:val="22"/>
        </w:rPr>
        <w:t xml:space="preserve"> противошумного</w:t>
      </w:r>
      <w:r w:rsidRPr="00A10F02">
        <w:rPr>
          <w:bCs/>
          <w:sz w:val="22"/>
        </w:rPr>
        <w:t xml:space="preserve"> вкладыша</w:t>
      </w:r>
    </w:p>
    <w:p w14:paraId="2AB31399" w14:textId="2B1FA6C2" w:rsidR="00A564BF" w:rsidRPr="00A10F02" w:rsidRDefault="00A564BF" w:rsidP="00A564BF">
      <w:r w:rsidRPr="00A10F02">
        <w:br w:type="page"/>
      </w:r>
    </w:p>
    <w:p w14:paraId="2731C987" w14:textId="3AF3C1F6" w:rsidR="00A564BF" w:rsidRPr="00A10F02" w:rsidRDefault="00A564BF" w:rsidP="006D6684">
      <w:pPr>
        <w:pStyle w:val="1"/>
        <w:spacing w:before="0" w:line="276" w:lineRule="auto"/>
        <w:ind w:firstLine="0"/>
        <w:jc w:val="center"/>
        <w:rPr>
          <w:sz w:val="24"/>
          <w:szCs w:val="24"/>
        </w:rPr>
      </w:pPr>
      <w:bookmarkStart w:id="98" w:name="_Toc184049958"/>
      <w:r w:rsidRPr="00A10F02">
        <w:rPr>
          <w:sz w:val="24"/>
          <w:szCs w:val="24"/>
        </w:rPr>
        <w:lastRenderedPageBreak/>
        <w:t>Приложение</w:t>
      </w:r>
      <w:r w:rsidR="00C042D1" w:rsidRPr="00A10F02">
        <w:rPr>
          <w:sz w:val="24"/>
          <w:szCs w:val="24"/>
        </w:rPr>
        <w:t> </w:t>
      </w:r>
      <w:r w:rsidRPr="00A10F02">
        <w:rPr>
          <w:sz w:val="24"/>
          <w:szCs w:val="24"/>
          <w:lang w:val="en-US"/>
        </w:rPr>
        <w:t>G</w:t>
      </w:r>
      <w:r w:rsidRPr="00A10F02">
        <w:rPr>
          <w:sz w:val="24"/>
          <w:szCs w:val="24"/>
        </w:rPr>
        <w:br/>
      </w:r>
      <w:r w:rsidRPr="00CD1E7C">
        <w:rPr>
          <w:sz w:val="24"/>
          <w:szCs w:val="24"/>
        </w:rPr>
        <w:t>(справочное)</w:t>
      </w:r>
      <w:r w:rsidR="00C630CF" w:rsidRPr="00A10F02">
        <w:rPr>
          <w:b w:val="0"/>
          <w:sz w:val="24"/>
          <w:szCs w:val="24"/>
        </w:rPr>
        <w:br/>
      </w:r>
      <w:r w:rsidRPr="00A10F02">
        <w:rPr>
          <w:b w:val="0"/>
          <w:sz w:val="24"/>
          <w:szCs w:val="24"/>
        </w:rPr>
        <w:br/>
      </w:r>
      <w:r w:rsidRPr="00A10F02">
        <w:rPr>
          <w:sz w:val="24"/>
          <w:szCs w:val="24"/>
        </w:rPr>
        <w:t xml:space="preserve">Дальнейшие рекомендации по методам </w:t>
      </w:r>
      <w:r w:rsidR="0014547F" w:rsidRPr="00A10F02">
        <w:rPr>
          <w:sz w:val="24"/>
          <w:szCs w:val="24"/>
        </w:rPr>
        <w:t xml:space="preserve">проверки </w:t>
      </w:r>
      <w:r w:rsidR="001050B3">
        <w:rPr>
          <w:sz w:val="24"/>
          <w:szCs w:val="24"/>
        </w:rPr>
        <w:t>посадки</w:t>
      </w:r>
      <w:r w:rsidRPr="00A10F02">
        <w:rPr>
          <w:sz w:val="24"/>
          <w:szCs w:val="24"/>
        </w:rPr>
        <w:t xml:space="preserve"> противошумных вкладышей</w:t>
      </w:r>
      <w:bookmarkEnd w:id="98"/>
    </w:p>
    <w:p w14:paraId="02091C13" w14:textId="3286A5CC" w:rsidR="00A564BF" w:rsidRPr="00A10F02" w:rsidRDefault="00A564BF" w:rsidP="00A564BF">
      <w:pPr>
        <w:ind w:firstLine="0"/>
        <w:jc w:val="center"/>
      </w:pPr>
    </w:p>
    <w:p w14:paraId="729352FC" w14:textId="4072A30F" w:rsidR="00A564BF" w:rsidRPr="00A10F02" w:rsidRDefault="00A564BF" w:rsidP="007A0BEC">
      <w:pPr>
        <w:pStyle w:val="2"/>
        <w:rPr>
          <w:sz w:val="22"/>
          <w:szCs w:val="22"/>
        </w:rPr>
      </w:pPr>
      <w:bookmarkStart w:id="99" w:name="_Toc184049959"/>
      <w:r w:rsidRPr="00A10F02">
        <w:rPr>
          <w:sz w:val="22"/>
          <w:szCs w:val="22"/>
          <w:lang w:val="en-US"/>
        </w:rPr>
        <w:t>G</w:t>
      </w:r>
      <w:r w:rsidRPr="00A10F02">
        <w:rPr>
          <w:sz w:val="22"/>
          <w:szCs w:val="22"/>
        </w:rPr>
        <w:t>.1</w:t>
      </w:r>
      <w:r w:rsidRPr="00A10F02">
        <w:rPr>
          <w:sz w:val="22"/>
          <w:szCs w:val="22"/>
          <w:lang w:val="en-US"/>
        </w:rPr>
        <w:t> </w:t>
      </w:r>
      <w:r w:rsidRPr="00A10F02">
        <w:rPr>
          <w:sz w:val="22"/>
          <w:szCs w:val="22"/>
        </w:rPr>
        <w:t>Общая информация</w:t>
      </w:r>
      <w:bookmarkEnd w:id="99"/>
    </w:p>
    <w:p w14:paraId="1B75AE11" w14:textId="7EE829F9" w:rsidR="009E74E1" w:rsidRDefault="0086654F" w:rsidP="009E74E1">
      <w:pPr>
        <w:rPr>
          <w:sz w:val="22"/>
        </w:rPr>
      </w:pPr>
      <w:r w:rsidRPr="00A10F02">
        <w:rPr>
          <w:sz w:val="22"/>
        </w:rPr>
        <w:t>Проверк</w:t>
      </w:r>
      <w:r w:rsidR="00C62F55" w:rsidRPr="00A10F02">
        <w:rPr>
          <w:sz w:val="22"/>
        </w:rPr>
        <w:t xml:space="preserve">а </w:t>
      </w:r>
      <w:r w:rsidR="009E74E1" w:rsidRPr="009E74E1">
        <w:rPr>
          <w:sz w:val="22"/>
        </w:rPr>
        <w:t>посадки</w:t>
      </w:r>
      <w:r w:rsidRPr="00A10F02">
        <w:rPr>
          <w:sz w:val="22"/>
        </w:rPr>
        <w:t xml:space="preserve"> – </w:t>
      </w:r>
      <w:r w:rsidR="009E74E1" w:rsidRPr="009E74E1">
        <w:rPr>
          <w:sz w:val="22"/>
        </w:rPr>
        <w:t>это полезный способ проверить, достаточно ли хорошую посадку обеспечивают выбранные СИЗ органа слуха для достижения ожидаемого уровня поглощение шума</w:t>
      </w:r>
      <w:r w:rsidRPr="00A10F02">
        <w:rPr>
          <w:sz w:val="22"/>
        </w:rPr>
        <w:t xml:space="preserve">. Проверки </w:t>
      </w:r>
      <w:r w:rsidR="001050B3">
        <w:rPr>
          <w:sz w:val="22"/>
        </w:rPr>
        <w:t>посадки</w:t>
      </w:r>
      <w:r w:rsidRPr="00A10F02">
        <w:rPr>
          <w:sz w:val="22"/>
        </w:rPr>
        <w:t xml:space="preserve"> могут быть также полезным учебным пособием для пользователя. Существует </w:t>
      </w:r>
      <w:r w:rsidR="000A2809" w:rsidRPr="00A10F02">
        <w:rPr>
          <w:sz w:val="22"/>
        </w:rPr>
        <w:t>несколько</w:t>
      </w:r>
      <w:r w:rsidRPr="00A10F02">
        <w:rPr>
          <w:sz w:val="22"/>
        </w:rPr>
        <w:t xml:space="preserve"> методов проверки </w:t>
      </w:r>
      <w:r w:rsidR="001050B3">
        <w:rPr>
          <w:sz w:val="22"/>
        </w:rPr>
        <w:t>посадки</w:t>
      </w:r>
      <w:r w:rsidRPr="00A10F02">
        <w:rPr>
          <w:sz w:val="22"/>
        </w:rPr>
        <w:t xml:space="preserve">, большинство из которых используют измеренное значение </w:t>
      </w:r>
      <w:r w:rsidR="00BA5D38" w:rsidRPr="00A10F02">
        <w:rPr>
          <w:sz w:val="22"/>
        </w:rPr>
        <w:t>поглощения шума</w:t>
      </w:r>
      <w:r w:rsidRPr="00A10F02">
        <w:rPr>
          <w:sz w:val="22"/>
        </w:rPr>
        <w:t xml:space="preserve"> для оценки качества </w:t>
      </w:r>
      <w:r w:rsidR="001050B3">
        <w:rPr>
          <w:sz w:val="22"/>
        </w:rPr>
        <w:t>посадки</w:t>
      </w:r>
      <w:r w:rsidRPr="00A10F02">
        <w:rPr>
          <w:sz w:val="22"/>
        </w:rPr>
        <w:t xml:space="preserve">. Измеренное значение </w:t>
      </w:r>
      <w:r w:rsidR="00BA5D38" w:rsidRPr="00A10F02">
        <w:rPr>
          <w:sz w:val="22"/>
        </w:rPr>
        <w:t>поглощения шума</w:t>
      </w:r>
      <w:r w:rsidRPr="00A10F02">
        <w:rPr>
          <w:sz w:val="22"/>
        </w:rPr>
        <w:t xml:space="preserve"> можно получить посредством механических, акустических, субъективных и объективных методов. Или же может быть специфич</w:t>
      </w:r>
      <w:r w:rsidR="005B56FE" w:rsidRPr="00A10F02">
        <w:rPr>
          <w:sz w:val="22"/>
        </w:rPr>
        <w:t>еский</w:t>
      </w:r>
      <w:r w:rsidRPr="00A10F02">
        <w:rPr>
          <w:sz w:val="22"/>
        </w:rPr>
        <w:t xml:space="preserve"> тип проверки </w:t>
      </w:r>
      <w:r w:rsidR="001050B3">
        <w:rPr>
          <w:sz w:val="22"/>
        </w:rPr>
        <w:t>посадки</w:t>
      </w:r>
      <w:r w:rsidRPr="00A10F02">
        <w:rPr>
          <w:sz w:val="22"/>
        </w:rPr>
        <w:t xml:space="preserve"> для конкретного </w:t>
      </w:r>
      <w:r w:rsidR="00030854" w:rsidRPr="00A10F02">
        <w:rPr>
          <w:sz w:val="22"/>
        </w:rPr>
        <w:t>изделия</w:t>
      </w:r>
      <w:r w:rsidRPr="00A10F02">
        <w:rPr>
          <w:sz w:val="22"/>
        </w:rPr>
        <w:t xml:space="preserve"> или ассортимента </w:t>
      </w:r>
      <w:r w:rsidR="00030854" w:rsidRPr="00A10F02">
        <w:rPr>
          <w:sz w:val="22"/>
        </w:rPr>
        <w:t>изделий</w:t>
      </w:r>
      <w:r w:rsidRPr="00A10F02">
        <w:rPr>
          <w:sz w:val="22"/>
        </w:rPr>
        <w:t>.</w:t>
      </w:r>
    </w:p>
    <w:p w14:paraId="35A2AD67" w14:textId="14EBD0CE" w:rsidR="00A564BF" w:rsidRPr="00A10F02" w:rsidRDefault="00A564BF" w:rsidP="007C5526">
      <w:pPr>
        <w:pStyle w:val="2"/>
        <w:jc w:val="both"/>
        <w:rPr>
          <w:sz w:val="22"/>
          <w:szCs w:val="22"/>
        </w:rPr>
      </w:pPr>
      <w:bookmarkStart w:id="100" w:name="_Toc184049960"/>
      <w:r w:rsidRPr="00A10F02">
        <w:rPr>
          <w:sz w:val="22"/>
          <w:szCs w:val="22"/>
          <w:lang w:val="en-US"/>
        </w:rPr>
        <w:t>G</w:t>
      </w:r>
      <w:r w:rsidRPr="00A10F02">
        <w:rPr>
          <w:sz w:val="22"/>
          <w:szCs w:val="22"/>
        </w:rPr>
        <w:t>.2</w:t>
      </w:r>
      <w:r w:rsidRPr="00A10F02">
        <w:rPr>
          <w:sz w:val="22"/>
          <w:szCs w:val="22"/>
          <w:lang w:val="en-US"/>
        </w:rPr>
        <w:t> </w:t>
      </w:r>
      <w:r w:rsidRPr="00A10F02">
        <w:rPr>
          <w:sz w:val="22"/>
          <w:szCs w:val="22"/>
        </w:rPr>
        <w:t xml:space="preserve">Методы проверки </w:t>
      </w:r>
      <w:r w:rsidR="001050B3">
        <w:rPr>
          <w:sz w:val="22"/>
          <w:szCs w:val="22"/>
        </w:rPr>
        <w:t>посадки</w:t>
      </w:r>
      <w:r w:rsidR="00BC0FDA" w:rsidRPr="00A10F02">
        <w:rPr>
          <w:sz w:val="22"/>
          <w:szCs w:val="22"/>
        </w:rPr>
        <w:t xml:space="preserve">, </w:t>
      </w:r>
      <w:r w:rsidR="004109F4" w:rsidRPr="00A10F02">
        <w:rPr>
          <w:sz w:val="22"/>
          <w:szCs w:val="22"/>
        </w:rPr>
        <w:t>подходящие для всех типов противошумных вкладышей</w:t>
      </w:r>
      <w:bookmarkEnd w:id="100"/>
    </w:p>
    <w:p w14:paraId="4FC2B158" w14:textId="26C24F13" w:rsidR="0086654F" w:rsidRPr="00A10F02" w:rsidRDefault="0086654F" w:rsidP="0086654F">
      <w:pPr>
        <w:rPr>
          <w:sz w:val="22"/>
        </w:rPr>
      </w:pPr>
      <w:r w:rsidRPr="00A10F02">
        <w:rPr>
          <w:sz w:val="22"/>
        </w:rPr>
        <w:t xml:space="preserve">Существуют три метода проверки </w:t>
      </w:r>
      <w:r w:rsidR="001050B3">
        <w:rPr>
          <w:sz w:val="22"/>
        </w:rPr>
        <w:t>посадки</w:t>
      </w:r>
      <w:r w:rsidRPr="00A10F02">
        <w:rPr>
          <w:sz w:val="22"/>
        </w:rPr>
        <w:t>, которые могут использоваться для всех типов</w:t>
      </w:r>
      <w:r w:rsidR="00322140" w:rsidRPr="00A10F02">
        <w:rPr>
          <w:sz w:val="22"/>
        </w:rPr>
        <w:t xml:space="preserve"> противошумных</w:t>
      </w:r>
      <w:r w:rsidRPr="00A10F02">
        <w:rPr>
          <w:sz w:val="22"/>
        </w:rPr>
        <w:t xml:space="preserve"> вкладышей.</w:t>
      </w:r>
    </w:p>
    <w:p w14:paraId="7B1A5A7A" w14:textId="47461B66" w:rsidR="0086654F" w:rsidRPr="00A10F02" w:rsidRDefault="0086654F" w:rsidP="0086654F">
      <w:pPr>
        <w:rPr>
          <w:sz w:val="22"/>
        </w:rPr>
      </w:pPr>
      <w:r w:rsidRPr="00A10F02">
        <w:rPr>
          <w:sz w:val="22"/>
        </w:rPr>
        <w:t>a)</w:t>
      </w:r>
      <w:r w:rsidR="005079EC" w:rsidRPr="00A10F02">
        <w:rPr>
          <w:sz w:val="22"/>
        </w:rPr>
        <w:t> </w:t>
      </w:r>
      <w:r w:rsidR="00921114" w:rsidRPr="00A10F02">
        <w:rPr>
          <w:sz w:val="22"/>
        </w:rPr>
        <w:t xml:space="preserve">Метод </w:t>
      </w:r>
      <w:r w:rsidRPr="00A10F02">
        <w:rPr>
          <w:sz w:val="22"/>
        </w:rPr>
        <w:t>MIRE (микрофон в реальном ухе)</w:t>
      </w:r>
    </w:p>
    <w:p w14:paraId="5A84CD1E" w14:textId="32657845" w:rsidR="0086654F" w:rsidRPr="00A10F02" w:rsidRDefault="0086654F" w:rsidP="0086654F">
      <w:pPr>
        <w:rPr>
          <w:sz w:val="22"/>
        </w:rPr>
      </w:pPr>
      <w:r w:rsidRPr="00A10F02">
        <w:rPr>
          <w:sz w:val="22"/>
        </w:rPr>
        <w:t>1)</w:t>
      </w:r>
      <w:r w:rsidR="005079EC" w:rsidRPr="00A10F02">
        <w:rPr>
          <w:sz w:val="22"/>
        </w:rPr>
        <w:t> </w:t>
      </w:r>
      <w:r w:rsidR="009717B8" w:rsidRPr="00A10F02">
        <w:rPr>
          <w:sz w:val="22"/>
        </w:rPr>
        <w:t>С использованием</w:t>
      </w:r>
      <w:r w:rsidRPr="00A10F02">
        <w:rPr>
          <w:sz w:val="22"/>
        </w:rPr>
        <w:t xml:space="preserve"> звуково</w:t>
      </w:r>
      <w:r w:rsidR="009717B8" w:rsidRPr="00A10F02">
        <w:rPr>
          <w:sz w:val="22"/>
        </w:rPr>
        <w:t>го</w:t>
      </w:r>
      <w:r w:rsidRPr="00A10F02">
        <w:rPr>
          <w:sz w:val="22"/>
        </w:rPr>
        <w:t xml:space="preserve"> пол</w:t>
      </w:r>
      <w:r w:rsidR="009717B8" w:rsidRPr="00A10F02">
        <w:rPr>
          <w:sz w:val="22"/>
        </w:rPr>
        <w:t>я</w:t>
      </w:r>
      <w:r w:rsidRPr="00A10F02">
        <w:rPr>
          <w:sz w:val="22"/>
        </w:rPr>
        <w:t>, созданное (аудиометрическим</w:t>
      </w:r>
      <w:r w:rsidR="00F466AC" w:rsidRPr="00A10F02">
        <w:rPr>
          <w:sz w:val="22"/>
        </w:rPr>
        <w:t>и</w:t>
      </w:r>
      <w:r w:rsidRPr="00A10F02">
        <w:rPr>
          <w:sz w:val="22"/>
        </w:rPr>
        <w:t>) наушник</w:t>
      </w:r>
      <w:r w:rsidR="00F466AC" w:rsidRPr="00A10F02">
        <w:rPr>
          <w:sz w:val="22"/>
        </w:rPr>
        <w:t>а</w:t>
      </w:r>
      <w:r w:rsidRPr="00A10F02">
        <w:rPr>
          <w:sz w:val="22"/>
        </w:rPr>
        <w:t>м</w:t>
      </w:r>
      <w:r w:rsidR="00F466AC" w:rsidRPr="00A10F02">
        <w:rPr>
          <w:sz w:val="22"/>
        </w:rPr>
        <w:t>и</w:t>
      </w:r>
      <w:r w:rsidRPr="00A10F02">
        <w:rPr>
          <w:sz w:val="22"/>
        </w:rPr>
        <w:t>:</w:t>
      </w:r>
    </w:p>
    <w:p w14:paraId="163219AB" w14:textId="3FE5ABB6" w:rsidR="0086654F" w:rsidRPr="00A10F02" w:rsidRDefault="0086654F" w:rsidP="0086654F">
      <w:pPr>
        <w:rPr>
          <w:sz w:val="22"/>
        </w:rPr>
      </w:pPr>
      <w:r w:rsidRPr="00A10F02">
        <w:rPr>
          <w:sz w:val="22"/>
        </w:rPr>
        <w:t>Наушники используются с установленными</w:t>
      </w:r>
      <w:r w:rsidR="00322140" w:rsidRPr="00A10F02">
        <w:rPr>
          <w:sz w:val="22"/>
        </w:rPr>
        <w:t xml:space="preserve"> противошумных</w:t>
      </w:r>
      <w:r w:rsidRPr="00A10F02">
        <w:rPr>
          <w:sz w:val="22"/>
        </w:rPr>
        <w:t xml:space="preserve"> вкладышами. </w:t>
      </w:r>
      <w:r w:rsidR="001244F5" w:rsidRPr="00A10F02">
        <w:rPr>
          <w:sz w:val="22"/>
        </w:rPr>
        <w:t>Микрофоны, установленные за противошумным вкладышем (но под наушником) и перед противошумным вкладышем (в слуховом проходе) одновременно измеряют известное звуковое поле, создаваемое наушником</w:t>
      </w:r>
      <w:r w:rsidRPr="00A10F02">
        <w:rPr>
          <w:sz w:val="22"/>
        </w:rPr>
        <w:t>. Разн</w:t>
      </w:r>
      <w:r w:rsidR="002605EC" w:rsidRPr="00A10F02">
        <w:rPr>
          <w:sz w:val="22"/>
        </w:rPr>
        <w:t>ость</w:t>
      </w:r>
      <w:r w:rsidRPr="00A10F02">
        <w:rPr>
          <w:sz w:val="22"/>
        </w:rPr>
        <w:t xml:space="preserve"> уровн</w:t>
      </w:r>
      <w:r w:rsidR="002605EC" w:rsidRPr="00A10F02">
        <w:rPr>
          <w:sz w:val="22"/>
        </w:rPr>
        <w:t>ей</w:t>
      </w:r>
      <w:r w:rsidRPr="00A10F02">
        <w:rPr>
          <w:sz w:val="22"/>
        </w:rPr>
        <w:t xml:space="preserve"> звукового давления</w:t>
      </w:r>
      <w:r w:rsidR="002605EC" w:rsidRPr="00A10F02">
        <w:rPr>
          <w:sz w:val="22"/>
        </w:rPr>
        <w:t>, измеренных</w:t>
      </w:r>
      <w:r w:rsidRPr="00A10F02">
        <w:rPr>
          <w:sz w:val="22"/>
        </w:rPr>
        <w:t xml:space="preserve"> двумя микрофонами</w:t>
      </w:r>
      <w:r w:rsidR="002605EC" w:rsidRPr="00A10F02">
        <w:rPr>
          <w:sz w:val="22"/>
        </w:rPr>
        <w:t>,</w:t>
      </w:r>
      <w:r w:rsidRPr="00A10F02">
        <w:rPr>
          <w:sz w:val="22"/>
        </w:rPr>
        <w:t xml:space="preserve"> показывает насколько хорошо установлен </w:t>
      </w:r>
      <w:r w:rsidR="00322140" w:rsidRPr="00A10F02">
        <w:rPr>
          <w:sz w:val="22"/>
        </w:rPr>
        <w:t xml:space="preserve">противошумный </w:t>
      </w:r>
      <w:r w:rsidRPr="00A10F02">
        <w:rPr>
          <w:sz w:val="22"/>
        </w:rPr>
        <w:t xml:space="preserve">вкладыш. </w:t>
      </w:r>
      <w:r w:rsidR="002C546F" w:rsidRPr="00A10F02">
        <w:rPr>
          <w:sz w:val="22"/>
        </w:rPr>
        <w:t>Данная оценка является объективной</w:t>
      </w:r>
      <w:r w:rsidRPr="00A10F02">
        <w:rPr>
          <w:sz w:val="22"/>
        </w:rPr>
        <w:t>.</w:t>
      </w:r>
    </w:p>
    <w:p w14:paraId="3B125166" w14:textId="5DCE7CFC" w:rsidR="0086654F" w:rsidRPr="00A10F02" w:rsidRDefault="0086654F" w:rsidP="0086654F">
      <w:pPr>
        <w:rPr>
          <w:sz w:val="22"/>
        </w:rPr>
      </w:pPr>
      <w:r w:rsidRPr="00A10F02">
        <w:rPr>
          <w:sz w:val="22"/>
        </w:rPr>
        <w:t>2)</w:t>
      </w:r>
      <w:r w:rsidR="005079EC" w:rsidRPr="00A10F02">
        <w:rPr>
          <w:sz w:val="22"/>
        </w:rPr>
        <w:t> </w:t>
      </w:r>
      <w:r w:rsidR="0001287C" w:rsidRPr="00A10F02">
        <w:rPr>
          <w:sz w:val="22"/>
        </w:rPr>
        <w:t>С использованием</w:t>
      </w:r>
      <w:r w:rsidRPr="00A10F02">
        <w:rPr>
          <w:sz w:val="22"/>
        </w:rPr>
        <w:t xml:space="preserve"> звуково</w:t>
      </w:r>
      <w:r w:rsidR="0001287C" w:rsidRPr="00A10F02">
        <w:rPr>
          <w:sz w:val="22"/>
        </w:rPr>
        <w:t>го</w:t>
      </w:r>
      <w:r w:rsidRPr="00A10F02">
        <w:rPr>
          <w:sz w:val="22"/>
        </w:rPr>
        <w:t xml:space="preserve"> пол</w:t>
      </w:r>
      <w:r w:rsidR="0001287C" w:rsidRPr="00A10F02">
        <w:rPr>
          <w:sz w:val="22"/>
        </w:rPr>
        <w:t>я</w:t>
      </w:r>
      <w:r w:rsidRPr="00A10F02">
        <w:rPr>
          <w:sz w:val="22"/>
        </w:rPr>
        <w:t>, созда</w:t>
      </w:r>
      <w:r w:rsidR="0001287C" w:rsidRPr="00A10F02">
        <w:rPr>
          <w:sz w:val="22"/>
        </w:rPr>
        <w:t>ваемого</w:t>
      </w:r>
      <w:r w:rsidRPr="00A10F02">
        <w:rPr>
          <w:sz w:val="22"/>
        </w:rPr>
        <w:t xml:space="preserve"> </w:t>
      </w:r>
      <w:r w:rsidR="0001287C" w:rsidRPr="00A10F02">
        <w:rPr>
          <w:sz w:val="22"/>
        </w:rPr>
        <w:t>громкоговорителем</w:t>
      </w:r>
      <w:r w:rsidRPr="00A10F02">
        <w:rPr>
          <w:sz w:val="22"/>
        </w:rPr>
        <w:t>:</w:t>
      </w:r>
    </w:p>
    <w:p w14:paraId="76ADC0DA" w14:textId="28D8179E" w:rsidR="0086654F" w:rsidRPr="00A10F02" w:rsidRDefault="002C546F" w:rsidP="0086654F">
      <w:pPr>
        <w:rPr>
          <w:sz w:val="22"/>
        </w:rPr>
      </w:pPr>
      <w:r w:rsidRPr="00A10F02">
        <w:rPr>
          <w:sz w:val="22"/>
        </w:rPr>
        <w:t>Данный</w:t>
      </w:r>
      <w:r w:rsidR="0086654F" w:rsidRPr="00A10F02">
        <w:rPr>
          <w:sz w:val="22"/>
        </w:rPr>
        <w:t xml:space="preserve"> метод использует тот же самый одновременный метод оценки уровня звукового давления с помощью двух микрофонов. </w:t>
      </w:r>
      <w:r w:rsidR="0028255F" w:rsidRPr="00A10F02">
        <w:rPr>
          <w:sz w:val="22"/>
        </w:rPr>
        <w:t>Звуковое поле в этом случае создается не наушниками, а громкоговорителем</w:t>
      </w:r>
      <w:r w:rsidR="0086654F" w:rsidRPr="00A10F02">
        <w:rPr>
          <w:sz w:val="22"/>
        </w:rPr>
        <w:t xml:space="preserve">. </w:t>
      </w:r>
      <w:r w:rsidRPr="00A10F02">
        <w:rPr>
          <w:sz w:val="22"/>
        </w:rPr>
        <w:t>Данная оценка является объективной</w:t>
      </w:r>
      <w:r w:rsidR="0086654F" w:rsidRPr="00A10F02">
        <w:rPr>
          <w:sz w:val="22"/>
        </w:rPr>
        <w:t>.</w:t>
      </w:r>
    </w:p>
    <w:p w14:paraId="77F051D6" w14:textId="7F654C7D" w:rsidR="0086654F" w:rsidRPr="00A10F02" w:rsidRDefault="0086654F" w:rsidP="0086654F">
      <w:pPr>
        <w:rPr>
          <w:sz w:val="22"/>
        </w:rPr>
      </w:pPr>
      <w:r w:rsidRPr="00A10F02">
        <w:rPr>
          <w:sz w:val="22"/>
        </w:rPr>
        <w:t>b)</w:t>
      </w:r>
      <w:r w:rsidR="005079EC" w:rsidRPr="00A10F02">
        <w:rPr>
          <w:sz w:val="22"/>
        </w:rPr>
        <w:t> </w:t>
      </w:r>
      <w:r w:rsidRPr="00A10F02">
        <w:rPr>
          <w:sz w:val="22"/>
        </w:rPr>
        <w:t>Аудиограмма с установленными</w:t>
      </w:r>
      <w:r w:rsidR="00322140" w:rsidRPr="00A10F02">
        <w:rPr>
          <w:sz w:val="22"/>
        </w:rPr>
        <w:t xml:space="preserve"> противошумными</w:t>
      </w:r>
      <w:r w:rsidRPr="00A10F02">
        <w:rPr>
          <w:sz w:val="22"/>
        </w:rPr>
        <w:t xml:space="preserve"> вкладышами и без них</w:t>
      </w:r>
    </w:p>
    <w:p w14:paraId="2E54380A" w14:textId="24EDA826" w:rsidR="0086654F" w:rsidRPr="00A10F02" w:rsidRDefault="0086654F" w:rsidP="0086654F">
      <w:pPr>
        <w:rPr>
          <w:sz w:val="22"/>
        </w:rPr>
      </w:pPr>
      <w:r w:rsidRPr="00A10F02">
        <w:rPr>
          <w:sz w:val="22"/>
        </w:rPr>
        <w:t>Порог слуха пользователя оценивается с установленным</w:t>
      </w:r>
      <w:r w:rsidR="002C546F" w:rsidRPr="00A10F02">
        <w:rPr>
          <w:sz w:val="22"/>
        </w:rPr>
        <w:t>и</w:t>
      </w:r>
      <w:r w:rsidR="00322140" w:rsidRPr="00A10F02">
        <w:rPr>
          <w:sz w:val="22"/>
        </w:rPr>
        <w:t xml:space="preserve"> противошумным</w:t>
      </w:r>
      <w:r w:rsidR="002C546F" w:rsidRPr="00A10F02">
        <w:rPr>
          <w:sz w:val="22"/>
        </w:rPr>
        <w:t>и</w:t>
      </w:r>
      <w:r w:rsidRPr="00A10F02">
        <w:rPr>
          <w:sz w:val="22"/>
        </w:rPr>
        <w:t xml:space="preserve"> вкладыш</w:t>
      </w:r>
      <w:r w:rsidR="002C546F" w:rsidRPr="00A10F02">
        <w:rPr>
          <w:sz w:val="22"/>
        </w:rPr>
        <w:t>а</w:t>
      </w:r>
      <w:r w:rsidRPr="00A10F02">
        <w:rPr>
          <w:sz w:val="22"/>
        </w:rPr>
        <w:t>м</w:t>
      </w:r>
      <w:r w:rsidR="002C546F" w:rsidRPr="00A10F02">
        <w:rPr>
          <w:sz w:val="22"/>
        </w:rPr>
        <w:t>и</w:t>
      </w:r>
      <w:r w:rsidRPr="00A10F02">
        <w:rPr>
          <w:sz w:val="22"/>
        </w:rPr>
        <w:t xml:space="preserve"> и без </w:t>
      </w:r>
      <w:r w:rsidR="002C546F" w:rsidRPr="00A10F02">
        <w:rPr>
          <w:sz w:val="22"/>
        </w:rPr>
        <w:t>них</w:t>
      </w:r>
      <w:r w:rsidRPr="00A10F02">
        <w:rPr>
          <w:sz w:val="22"/>
        </w:rPr>
        <w:t xml:space="preserve">. Разница между двумя аудиограммами показывает насколько хорошо </w:t>
      </w:r>
      <w:r w:rsidR="0028255F" w:rsidRPr="00A10F02">
        <w:rPr>
          <w:sz w:val="22"/>
        </w:rPr>
        <w:t>подогнаны</w:t>
      </w:r>
      <w:r w:rsidR="00322140" w:rsidRPr="00A10F02">
        <w:rPr>
          <w:sz w:val="22"/>
        </w:rPr>
        <w:t xml:space="preserve"> противошумные</w:t>
      </w:r>
      <w:r w:rsidRPr="00A10F02">
        <w:rPr>
          <w:sz w:val="22"/>
        </w:rPr>
        <w:t xml:space="preserve"> вкладыши. </w:t>
      </w:r>
      <w:r w:rsidR="00E33A62" w:rsidRPr="00A10F02">
        <w:rPr>
          <w:sz w:val="22"/>
        </w:rPr>
        <w:t>Данная оценка является субъективной.</w:t>
      </w:r>
    </w:p>
    <w:p w14:paraId="65E3A20D" w14:textId="03DCE174" w:rsidR="0086654F" w:rsidRPr="00A10F02" w:rsidRDefault="0086654F" w:rsidP="0086654F">
      <w:pPr>
        <w:rPr>
          <w:sz w:val="22"/>
        </w:rPr>
      </w:pPr>
      <w:r w:rsidRPr="00A10F02">
        <w:rPr>
          <w:sz w:val="22"/>
        </w:rPr>
        <w:t>c)</w:t>
      </w:r>
      <w:r w:rsidR="005079EC" w:rsidRPr="00A10F02">
        <w:rPr>
          <w:sz w:val="22"/>
        </w:rPr>
        <w:t> </w:t>
      </w:r>
      <w:r w:rsidR="00B8145E">
        <w:rPr>
          <w:sz w:val="22"/>
        </w:rPr>
        <w:t>Сравнение</w:t>
      </w:r>
      <w:r w:rsidRPr="00A10F02">
        <w:rPr>
          <w:sz w:val="22"/>
        </w:rPr>
        <w:t xml:space="preserve"> громкости</w:t>
      </w:r>
    </w:p>
    <w:p w14:paraId="0F1BA89B" w14:textId="7EE69C2B" w:rsidR="0086654F" w:rsidRPr="00A10F02" w:rsidRDefault="0028255F" w:rsidP="0086654F">
      <w:pPr>
        <w:rPr>
          <w:sz w:val="22"/>
        </w:rPr>
      </w:pPr>
      <w:r w:rsidRPr="00A10F02">
        <w:rPr>
          <w:sz w:val="22"/>
        </w:rPr>
        <w:t>Пользователю подают испытательный сигнал и просят его сравнить громкость звука, воспринимаемого левым и правым ухом</w:t>
      </w:r>
      <w:r w:rsidR="0086654F" w:rsidRPr="00A10F02">
        <w:rPr>
          <w:sz w:val="22"/>
        </w:rPr>
        <w:t xml:space="preserve">. </w:t>
      </w:r>
      <w:r w:rsidR="00B8145E">
        <w:rPr>
          <w:sz w:val="22"/>
        </w:rPr>
        <w:t>Сравнение</w:t>
      </w:r>
      <w:r w:rsidR="0086654F" w:rsidRPr="00A10F02">
        <w:rPr>
          <w:sz w:val="22"/>
        </w:rPr>
        <w:t xml:space="preserve"> громкости повторяется для пользователя </w:t>
      </w:r>
      <w:r w:rsidR="0086654F" w:rsidRPr="00A10F02">
        <w:rPr>
          <w:sz w:val="22"/>
        </w:rPr>
        <w:lastRenderedPageBreak/>
        <w:t xml:space="preserve">без </w:t>
      </w:r>
      <w:r w:rsidR="00322140" w:rsidRPr="00A10F02">
        <w:rPr>
          <w:sz w:val="22"/>
        </w:rPr>
        <w:t xml:space="preserve">противошумных </w:t>
      </w:r>
      <w:r w:rsidR="0086654F" w:rsidRPr="00A10F02">
        <w:rPr>
          <w:sz w:val="22"/>
        </w:rPr>
        <w:t>вкладышей, с одним установленным</w:t>
      </w:r>
      <w:r w:rsidR="00322140" w:rsidRPr="00A10F02">
        <w:rPr>
          <w:sz w:val="22"/>
        </w:rPr>
        <w:t xml:space="preserve"> противошумным</w:t>
      </w:r>
      <w:r w:rsidR="0086654F" w:rsidRPr="00A10F02">
        <w:rPr>
          <w:sz w:val="22"/>
        </w:rPr>
        <w:t xml:space="preserve"> вкладышем и двумя установленными</w:t>
      </w:r>
      <w:r w:rsidR="00322140" w:rsidRPr="00A10F02">
        <w:rPr>
          <w:sz w:val="22"/>
        </w:rPr>
        <w:t xml:space="preserve"> противошумными</w:t>
      </w:r>
      <w:r w:rsidR="0086654F" w:rsidRPr="00A10F02">
        <w:rPr>
          <w:sz w:val="22"/>
        </w:rPr>
        <w:t xml:space="preserve"> вкладышами. Результаты </w:t>
      </w:r>
      <w:r w:rsidR="00B8145E">
        <w:rPr>
          <w:sz w:val="22"/>
        </w:rPr>
        <w:t>сравнения</w:t>
      </w:r>
      <w:r w:rsidR="0086654F" w:rsidRPr="00A10F02">
        <w:rPr>
          <w:sz w:val="22"/>
        </w:rPr>
        <w:t xml:space="preserve"> громкости показывают насколько хорошо </w:t>
      </w:r>
      <w:r w:rsidR="00536E2A" w:rsidRPr="00A10F02">
        <w:rPr>
          <w:sz w:val="22"/>
        </w:rPr>
        <w:t>подогнаны</w:t>
      </w:r>
      <w:r w:rsidR="00322140" w:rsidRPr="00A10F02">
        <w:rPr>
          <w:sz w:val="22"/>
        </w:rPr>
        <w:t xml:space="preserve"> противошумные</w:t>
      </w:r>
      <w:r w:rsidR="0086654F" w:rsidRPr="00A10F02">
        <w:rPr>
          <w:sz w:val="22"/>
        </w:rPr>
        <w:t xml:space="preserve"> вкладыши. </w:t>
      </w:r>
      <w:r w:rsidR="00831F21" w:rsidRPr="00A10F02">
        <w:rPr>
          <w:sz w:val="22"/>
        </w:rPr>
        <w:t>Данная оценка является субъективной.</w:t>
      </w:r>
    </w:p>
    <w:p w14:paraId="588F234F" w14:textId="722B992F" w:rsidR="00A564BF" w:rsidRPr="00A10F02" w:rsidRDefault="00CE6BE4" w:rsidP="00C630CF">
      <w:pPr>
        <w:spacing w:before="120" w:after="120"/>
        <w:rPr>
          <w:sz w:val="20"/>
          <w:szCs w:val="20"/>
        </w:rPr>
      </w:pPr>
      <w:r w:rsidRPr="00A10F02">
        <w:rPr>
          <w:spacing w:val="40"/>
          <w:sz w:val="20"/>
          <w:szCs w:val="20"/>
        </w:rPr>
        <w:t>Примечание</w:t>
      </w:r>
      <w:r w:rsidR="0080057B" w:rsidRPr="00A10F02">
        <w:rPr>
          <w:sz w:val="20"/>
          <w:szCs w:val="20"/>
        </w:rPr>
        <w:t xml:space="preserve"> – </w:t>
      </w:r>
      <w:r w:rsidR="00C630CF" w:rsidRPr="00A10F02">
        <w:rPr>
          <w:sz w:val="20"/>
          <w:szCs w:val="20"/>
        </w:rPr>
        <w:t xml:space="preserve">Значения </w:t>
      </w:r>
      <w:r w:rsidR="00BA5D38" w:rsidRPr="00A10F02">
        <w:rPr>
          <w:sz w:val="20"/>
          <w:szCs w:val="20"/>
        </w:rPr>
        <w:t>поглощения шума</w:t>
      </w:r>
      <w:r w:rsidR="0086654F" w:rsidRPr="00A10F02">
        <w:rPr>
          <w:sz w:val="20"/>
          <w:szCs w:val="20"/>
        </w:rPr>
        <w:t xml:space="preserve">, определенные описанными выше методами, вероятно будут отличаться от полученных в результате лабораторных испытаний </w:t>
      </w:r>
      <w:r w:rsidR="00430321" w:rsidRPr="00A10F02">
        <w:rPr>
          <w:sz w:val="20"/>
          <w:szCs w:val="20"/>
        </w:rPr>
        <w:t>при</w:t>
      </w:r>
      <w:r w:rsidR="0086654F" w:rsidRPr="00A10F02">
        <w:rPr>
          <w:sz w:val="20"/>
          <w:szCs w:val="20"/>
        </w:rPr>
        <w:t xml:space="preserve"> сертификации. Расхождения случаются потому, что описанные выше методы не совпадают с методами, используемыми для получения лабораторных данных.</w:t>
      </w:r>
    </w:p>
    <w:p w14:paraId="705BC054" w14:textId="13DF0D3B" w:rsidR="00A564BF" w:rsidRPr="00A10F02" w:rsidRDefault="00A564BF" w:rsidP="00C630CF">
      <w:pPr>
        <w:pStyle w:val="2"/>
        <w:jc w:val="both"/>
        <w:rPr>
          <w:sz w:val="22"/>
          <w:szCs w:val="22"/>
        </w:rPr>
      </w:pPr>
      <w:bookmarkStart w:id="101" w:name="_Toc184049961"/>
      <w:r w:rsidRPr="00A10F02">
        <w:rPr>
          <w:sz w:val="22"/>
          <w:szCs w:val="22"/>
          <w:lang w:val="en-US"/>
        </w:rPr>
        <w:t>G</w:t>
      </w:r>
      <w:r w:rsidRPr="00A10F02">
        <w:rPr>
          <w:sz w:val="22"/>
          <w:szCs w:val="22"/>
        </w:rPr>
        <w:t>.3</w:t>
      </w:r>
      <w:r w:rsidRPr="00A10F02">
        <w:rPr>
          <w:sz w:val="22"/>
          <w:szCs w:val="22"/>
          <w:lang w:val="en-US"/>
        </w:rPr>
        <w:t> </w:t>
      </w:r>
      <w:r w:rsidR="004109F4" w:rsidRPr="00A10F02">
        <w:rPr>
          <w:sz w:val="22"/>
          <w:szCs w:val="22"/>
        </w:rPr>
        <w:t xml:space="preserve">Специальный метод проверки </w:t>
      </w:r>
      <w:r w:rsidR="001050B3">
        <w:rPr>
          <w:sz w:val="22"/>
          <w:szCs w:val="22"/>
        </w:rPr>
        <w:t>посадки</w:t>
      </w:r>
      <w:r w:rsidR="00BC0FDA" w:rsidRPr="00A10F02">
        <w:rPr>
          <w:sz w:val="22"/>
          <w:szCs w:val="22"/>
        </w:rPr>
        <w:t xml:space="preserve"> </w:t>
      </w:r>
      <w:r w:rsidR="004109F4" w:rsidRPr="00A10F02">
        <w:rPr>
          <w:sz w:val="22"/>
          <w:szCs w:val="22"/>
        </w:rPr>
        <w:t>для противошумных вкладышей</w:t>
      </w:r>
      <w:r w:rsidR="00C630CF" w:rsidRPr="00A10F02">
        <w:rPr>
          <w:sz w:val="22"/>
          <w:szCs w:val="22"/>
        </w:rPr>
        <w:t>,</w:t>
      </w:r>
      <w:r w:rsidR="004109F4" w:rsidRPr="00A10F02">
        <w:rPr>
          <w:sz w:val="22"/>
          <w:szCs w:val="22"/>
        </w:rPr>
        <w:t xml:space="preserve"> </w:t>
      </w:r>
      <w:r w:rsidR="008E50B1" w:rsidRPr="00A10F02">
        <w:rPr>
          <w:sz w:val="22"/>
          <w:szCs w:val="22"/>
        </w:rPr>
        <w:t>изготовленных</w:t>
      </w:r>
      <w:r w:rsidR="004109F4" w:rsidRPr="00A10F02">
        <w:rPr>
          <w:sz w:val="22"/>
          <w:szCs w:val="22"/>
        </w:rPr>
        <w:t xml:space="preserve"> на заказ</w:t>
      </w:r>
      <w:bookmarkEnd w:id="101"/>
    </w:p>
    <w:p w14:paraId="73FDC9E1" w14:textId="1EF9AAA7" w:rsidR="00D801A4" w:rsidRPr="00A10F02" w:rsidRDefault="00322140" w:rsidP="00D801A4">
      <w:pPr>
        <w:rPr>
          <w:sz w:val="22"/>
        </w:rPr>
      </w:pPr>
      <w:r w:rsidRPr="00A10F02">
        <w:rPr>
          <w:sz w:val="22"/>
        </w:rPr>
        <w:t>Противошумные в</w:t>
      </w:r>
      <w:r w:rsidR="00D801A4" w:rsidRPr="00A10F02">
        <w:rPr>
          <w:sz w:val="22"/>
        </w:rPr>
        <w:t xml:space="preserve">кладыши, изготавливаемые на заказ, должны проходить проверку </w:t>
      </w:r>
      <w:r w:rsidR="001050B3">
        <w:rPr>
          <w:sz w:val="22"/>
        </w:rPr>
        <w:t>посадки</w:t>
      </w:r>
      <w:r w:rsidR="00D801A4" w:rsidRPr="00A10F02">
        <w:rPr>
          <w:sz w:val="22"/>
        </w:rPr>
        <w:t xml:space="preserve"> перед первым использованием. Это необходимо, чтобы убедиться</w:t>
      </w:r>
      <w:r w:rsidR="003070AB" w:rsidRPr="00A10F02">
        <w:rPr>
          <w:sz w:val="22"/>
        </w:rPr>
        <w:t xml:space="preserve"> в том</w:t>
      </w:r>
      <w:r w:rsidR="00D801A4" w:rsidRPr="00A10F02">
        <w:rPr>
          <w:sz w:val="22"/>
        </w:rPr>
        <w:t>, что</w:t>
      </w:r>
      <w:r w:rsidR="008E50B1" w:rsidRPr="00A10F02">
        <w:rPr>
          <w:sz w:val="22"/>
        </w:rPr>
        <w:t xml:space="preserve"> обеспечено</w:t>
      </w:r>
      <w:r w:rsidR="00D801A4" w:rsidRPr="00A10F02">
        <w:rPr>
          <w:sz w:val="22"/>
        </w:rPr>
        <w:t xml:space="preserve"> эффективное </w:t>
      </w:r>
      <w:r w:rsidR="003070AB" w:rsidRPr="00A10F02">
        <w:rPr>
          <w:sz w:val="22"/>
        </w:rPr>
        <w:t>уплотнение слухового прохода</w:t>
      </w:r>
      <w:r w:rsidR="00D801A4" w:rsidRPr="00A10F02">
        <w:rPr>
          <w:sz w:val="22"/>
        </w:rPr>
        <w:t xml:space="preserve">. Ошибки могут происходить при снятии </w:t>
      </w:r>
      <w:r w:rsidR="00EE12C2" w:rsidRPr="00A10F02">
        <w:rPr>
          <w:sz w:val="22"/>
        </w:rPr>
        <w:t>слепка</w:t>
      </w:r>
      <w:r w:rsidR="00D801A4" w:rsidRPr="00A10F02">
        <w:rPr>
          <w:sz w:val="22"/>
        </w:rPr>
        <w:t xml:space="preserve"> и производстве</w:t>
      </w:r>
      <w:r w:rsidRPr="00A10F02">
        <w:rPr>
          <w:sz w:val="22"/>
        </w:rPr>
        <w:t xml:space="preserve"> противошумных</w:t>
      </w:r>
      <w:r w:rsidR="00D801A4" w:rsidRPr="00A10F02">
        <w:rPr>
          <w:sz w:val="22"/>
        </w:rPr>
        <w:t xml:space="preserve"> вкладышей</w:t>
      </w:r>
      <w:r w:rsidR="00B167B3">
        <w:rPr>
          <w:sz w:val="22"/>
        </w:rPr>
        <w:t>,</w:t>
      </w:r>
      <w:r w:rsidR="004F6169" w:rsidRPr="00A10F02">
        <w:rPr>
          <w:sz w:val="22"/>
        </w:rPr>
        <w:t xml:space="preserve"> и</w:t>
      </w:r>
      <w:r w:rsidR="00D801A4" w:rsidRPr="00A10F02">
        <w:rPr>
          <w:sz w:val="22"/>
        </w:rPr>
        <w:t xml:space="preserve">зготавливаемых на заказ. Соответственно установка должна проверяться через регулярные интервалы, чтобы обеспечить постоянное эффективное перекрытие. На установку могут повлиять изменения в форме </w:t>
      </w:r>
      <w:r w:rsidR="00F01A73" w:rsidRPr="00A10F02">
        <w:rPr>
          <w:sz w:val="22"/>
        </w:rPr>
        <w:t>слухового</w:t>
      </w:r>
      <w:r w:rsidR="00D801A4" w:rsidRPr="00A10F02">
        <w:rPr>
          <w:sz w:val="22"/>
        </w:rPr>
        <w:t xml:space="preserve"> канала из-за изменений массы тела или по другим неизвестным причинам.</w:t>
      </w:r>
    </w:p>
    <w:p w14:paraId="238B27E5" w14:textId="107A749C" w:rsidR="004109F4" w:rsidRPr="00A10F02" w:rsidRDefault="00D801A4" w:rsidP="00D801A4">
      <w:pPr>
        <w:rPr>
          <w:sz w:val="22"/>
        </w:rPr>
      </w:pPr>
      <w:r w:rsidRPr="00A10F02">
        <w:rPr>
          <w:sz w:val="22"/>
        </w:rPr>
        <w:t xml:space="preserve">Метод проверки </w:t>
      </w:r>
      <w:r w:rsidR="001050B3">
        <w:rPr>
          <w:sz w:val="22"/>
        </w:rPr>
        <w:t>посадки</w:t>
      </w:r>
      <w:r w:rsidRPr="00A10F02">
        <w:rPr>
          <w:sz w:val="22"/>
        </w:rPr>
        <w:t xml:space="preserve">, который может использоваться только для </w:t>
      </w:r>
      <w:r w:rsidR="00322140" w:rsidRPr="00A10F02">
        <w:rPr>
          <w:sz w:val="22"/>
        </w:rPr>
        <w:t xml:space="preserve">противошумных </w:t>
      </w:r>
      <w:r w:rsidRPr="00A10F02">
        <w:rPr>
          <w:sz w:val="22"/>
        </w:rPr>
        <w:t xml:space="preserve">вкладышей, изготавливаемых на заказ, известен как </w:t>
      </w:r>
      <w:r w:rsidR="003070AB" w:rsidRPr="00A10F02">
        <w:rPr>
          <w:sz w:val="22"/>
        </w:rPr>
        <w:t>испытание на</w:t>
      </w:r>
      <w:r w:rsidRPr="00A10F02">
        <w:rPr>
          <w:sz w:val="22"/>
        </w:rPr>
        <w:t xml:space="preserve"> утечк</w:t>
      </w:r>
      <w:r w:rsidR="003070AB" w:rsidRPr="00A10F02">
        <w:rPr>
          <w:sz w:val="22"/>
        </w:rPr>
        <w:t>у</w:t>
      </w:r>
      <w:r w:rsidRPr="00A10F02">
        <w:rPr>
          <w:sz w:val="22"/>
        </w:rPr>
        <w:t xml:space="preserve"> воздуха. Утечка воздуха</w:t>
      </w:r>
      <w:r w:rsidR="00322140" w:rsidRPr="00A10F02">
        <w:rPr>
          <w:sz w:val="22"/>
        </w:rPr>
        <w:t xml:space="preserve"> из</w:t>
      </w:r>
      <w:r w:rsidR="003070AB" w:rsidRPr="00A10F02">
        <w:rPr>
          <w:sz w:val="22"/>
        </w:rPr>
        <w:t>-</w:t>
      </w:r>
      <w:r w:rsidR="00322140" w:rsidRPr="00A10F02">
        <w:rPr>
          <w:sz w:val="22"/>
        </w:rPr>
        <w:t>под противошумного</w:t>
      </w:r>
      <w:r w:rsidRPr="00A10F02">
        <w:rPr>
          <w:sz w:val="22"/>
        </w:rPr>
        <w:t xml:space="preserve"> вкладыша, </w:t>
      </w:r>
      <w:r w:rsidR="00415014" w:rsidRPr="00A10F02">
        <w:rPr>
          <w:sz w:val="22"/>
        </w:rPr>
        <w:t>изготовленного</w:t>
      </w:r>
      <w:r w:rsidRPr="00A10F02">
        <w:rPr>
          <w:sz w:val="22"/>
        </w:rPr>
        <w:t xml:space="preserve"> на заказ, </w:t>
      </w:r>
      <w:r w:rsidR="003070AB" w:rsidRPr="00A10F02">
        <w:rPr>
          <w:sz w:val="22"/>
        </w:rPr>
        <w:t>определяется по падению</w:t>
      </w:r>
      <w:r w:rsidRPr="00A10F02">
        <w:rPr>
          <w:sz w:val="22"/>
        </w:rPr>
        <w:t xml:space="preserve"> небольшого </w:t>
      </w:r>
      <w:r w:rsidR="004F6169" w:rsidRPr="00A10F02">
        <w:rPr>
          <w:sz w:val="22"/>
        </w:rPr>
        <w:t xml:space="preserve">избыточного давления </w:t>
      </w:r>
      <w:r w:rsidRPr="00A10F02">
        <w:rPr>
          <w:sz w:val="22"/>
        </w:rPr>
        <w:t>за</w:t>
      </w:r>
      <w:r w:rsidR="00322140" w:rsidRPr="00A10F02">
        <w:rPr>
          <w:sz w:val="22"/>
        </w:rPr>
        <w:t xml:space="preserve"> противошумным</w:t>
      </w:r>
      <w:r w:rsidRPr="00A10F02">
        <w:rPr>
          <w:sz w:val="22"/>
        </w:rPr>
        <w:t xml:space="preserve"> вкладышем. </w:t>
      </w:r>
      <w:r w:rsidR="00415014" w:rsidRPr="00A10F02">
        <w:rPr>
          <w:sz w:val="22"/>
        </w:rPr>
        <w:t>Данный</w:t>
      </w:r>
      <w:r w:rsidRPr="00A10F02">
        <w:rPr>
          <w:sz w:val="22"/>
        </w:rPr>
        <w:t xml:space="preserve"> метод не дает никакой информации о </w:t>
      </w:r>
      <w:r w:rsidR="00BA5D38" w:rsidRPr="00A10F02">
        <w:rPr>
          <w:sz w:val="22"/>
        </w:rPr>
        <w:t>поглощении шума</w:t>
      </w:r>
    </w:p>
    <w:p w14:paraId="37F5AA36" w14:textId="2E04ADCB" w:rsidR="004109F4" w:rsidRPr="00A10F02" w:rsidRDefault="004109F4" w:rsidP="00A564BF">
      <w:pPr>
        <w:rPr>
          <w:sz w:val="22"/>
        </w:rPr>
      </w:pPr>
      <w:r w:rsidRPr="00A10F02">
        <w:rPr>
          <w:sz w:val="22"/>
        </w:rPr>
        <w:br w:type="page"/>
      </w:r>
    </w:p>
    <w:p w14:paraId="353243FD" w14:textId="04B911D5" w:rsidR="004109F4" w:rsidRPr="00A10F02" w:rsidRDefault="004109F4" w:rsidP="006D6684">
      <w:pPr>
        <w:pStyle w:val="1"/>
        <w:spacing w:before="0" w:line="276" w:lineRule="auto"/>
        <w:ind w:firstLine="0"/>
        <w:jc w:val="center"/>
        <w:rPr>
          <w:sz w:val="24"/>
          <w:szCs w:val="24"/>
        </w:rPr>
      </w:pPr>
      <w:bookmarkStart w:id="102" w:name="_Toc184049962"/>
      <w:r w:rsidRPr="00A10F02">
        <w:rPr>
          <w:sz w:val="24"/>
          <w:szCs w:val="24"/>
        </w:rPr>
        <w:lastRenderedPageBreak/>
        <w:t>Приложение</w:t>
      </w:r>
      <w:r w:rsidR="00C042D1" w:rsidRPr="00A10F02">
        <w:rPr>
          <w:sz w:val="24"/>
          <w:szCs w:val="24"/>
        </w:rPr>
        <w:t> </w:t>
      </w:r>
      <w:r w:rsidRPr="00A10F02">
        <w:rPr>
          <w:sz w:val="24"/>
          <w:szCs w:val="24"/>
        </w:rPr>
        <w:t>Н</w:t>
      </w:r>
      <w:r w:rsidRPr="00A10F02">
        <w:rPr>
          <w:sz w:val="24"/>
          <w:szCs w:val="24"/>
        </w:rPr>
        <w:br/>
      </w:r>
      <w:r w:rsidRPr="00CD1E7C">
        <w:rPr>
          <w:sz w:val="24"/>
          <w:szCs w:val="24"/>
        </w:rPr>
        <w:t>(справочное)</w:t>
      </w:r>
      <w:r w:rsidR="006D6684" w:rsidRPr="00A10F02">
        <w:rPr>
          <w:sz w:val="24"/>
          <w:szCs w:val="24"/>
        </w:rPr>
        <w:br/>
      </w:r>
      <w:r w:rsidRPr="00A10F02">
        <w:rPr>
          <w:sz w:val="24"/>
          <w:szCs w:val="24"/>
        </w:rPr>
        <w:br/>
        <w:t>Типы шума</w:t>
      </w:r>
      <w:bookmarkEnd w:id="102"/>
    </w:p>
    <w:p w14:paraId="4AEDD957" w14:textId="77777777" w:rsidR="006D6684" w:rsidRPr="00A10F02" w:rsidRDefault="006D6684" w:rsidP="005C035E">
      <w:pPr>
        <w:rPr>
          <w:sz w:val="22"/>
        </w:rPr>
      </w:pPr>
    </w:p>
    <w:p w14:paraId="5667714B" w14:textId="2C630EEE" w:rsidR="004109F4" w:rsidRPr="00A10F02" w:rsidRDefault="005C035E" w:rsidP="005C035E">
      <w:pPr>
        <w:rPr>
          <w:sz w:val="22"/>
        </w:rPr>
      </w:pPr>
      <w:r w:rsidRPr="00A10F02">
        <w:rPr>
          <w:sz w:val="22"/>
        </w:rPr>
        <w:t>Рисунки H.1 – H.4 отражают различные типы воздействия шума. Показано отношение между уровнем звукового давления и временем.</w:t>
      </w:r>
    </w:p>
    <w:p w14:paraId="7F4E56F4" w14:textId="203AA274" w:rsidR="005C035E" w:rsidRPr="00A10F02" w:rsidRDefault="005C035E" w:rsidP="005C035E">
      <w:pPr>
        <w:ind w:firstLine="567"/>
        <w:jc w:val="center"/>
      </w:pPr>
      <w:r w:rsidRPr="00A10F02">
        <w:rPr>
          <w:rFonts w:ascii="Cambria" w:eastAsia="Cambria" w:hAnsi="Cambria" w:cs="Cambria"/>
          <w:noProof/>
          <w:sz w:val="20"/>
          <w:szCs w:val="20"/>
          <w:lang w:eastAsia="ru-RU"/>
        </w:rPr>
        <w:drawing>
          <wp:inline distT="0" distB="0" distL="0" distR="0" wp14:anchorId="0476FA1C" wp14:editId="137447EA">
            <wp:extent cx="4680000" cy="2595600"/>
            <wp:effectExtent l="0" t="0" r="635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0" cstate="print"/>
                    <a:stretch>
                      <a:fillRect/>
                    </a:stretch>
                  </pic:blipFill>
                  <pic:spPr>
                    <a:xfrm>
                      <a:off x="0" y="0"/>
                      <a:ext cx="4680000" cy="2595600"/>
                    </a:xfrm>
                    <a:prstGeom prst="rect">
                      <a:avLst/>
                    </a:prstGeom>
                  </pic:spPr>
                </pic:pic>
              </a:graphicData>
            </a:graphic>
          </wp:inline>
        </w:drawing>
      </w:r>
    </w:p>
    <w:p w14:paraId="484C6BB8" w14:textId="239C6E18"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X</w:t>
      </w:r>
      <w:r w:rsidRPr="00A10F02">
        <w:rPr>
          <w:sz w:val="20"/>
          <w:szCs w:val="20"/>
        </w:rPr>
        <w:t>: Время</w:t>
      </w:r>
    </w:p>
    <w:p w14:paraId="36CD581F" w14:textId="29269AB2"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Y</w:t>
      </w:r>
      <w:r w:rsidRPr="00A10F02">
        <w:rPr>
          <w:sz w:val="20"/>
          <w:szCs w:val="20"/>
        </w:rPr>
        <w:t xml:space="preserve">: Уровень </w:t>
      </w:r>
      <w:r w:rsidR="00B54F59" w:rsidRPr="00A10F02">
        <w:rPr>
          <w:sz w:val="20"/>
          <w:szCs w:val="20"/>
        </w:rPr>
        <w:t>звукового давления</w:t>
      </w:r>
      <w:r w:rsidRPr="00A10F02">
        <w:rPr>
          <w:sz w:val="20"/>
          <w:szCs w:val="20"/>
        </w:rPr>
        <w:t xml:space="preserve"> [дБ]</w:t>
      </w:r>
    </w:p>
    <w:p w14:paraId="521ED620" w14:textId="34570965" w:rsidR="005C035E" w:rsidRPr="00A10F02" w:rsidRDefault="005C035E" w:rsidP="006D6684">
      <w:pPr>
        <w:spacing w:before="240"/>
        <w:jc w:val="center"/>
        <w:rPr>
          <w:bCs/>
          <w:sz w:val="22"/>
        </w:rPr>
      </w:pPr>
      <w:r w:rsidRPr="00A10F02">
        <w:rPr>
          <w:bCs/>
          <w:sz w:val="22"/>
        </w:rPr>
        <w:t>Рис</w:t>
      </w:r>
      <w:r w:rsidR="00584BD9" w:rsidRPr="00A10F02">
        <w:rPr>
          <w:bCs/>
          <w:sz w:val="22"/>
        </w:rPr>
        <w:t>унок</w:t>
      </w:r>
      <w:r w:rsidRPr="00A10F02">
        <w:rPr>
          <w:bCs/>
          <w:sz w:val="22"/>
        </w:rPr>
        <w:t xml:space="preserve"> H.1 </w:t>
      </w:r>
      <w:r w:rsidR="00794B0A" w:rsidRPr="00A10F02">
        <w:rPr>
          <w:bCs/>
          <w:sz w:val="22"/>
        </w:rPr>
        <w:t>–</w:t>
      </w:r>
      <w:r w:rsidRPr="00A10F02">
        <w:rPr>
          <w:bCs/>
          <w:sz w:val="22"/>
        </w:rPr>
        <w:t xml:space="preserve"> </w:t>
      </w:r>
      <w:r w:rsidR="00965C5C">
        <w:rPr>
          <w:bCs/>
          <w:sz w:val="22"/>
        </w:rPr>
        <w:t>Постоянный</w:t>
      </w:r>
      <w:r w:rsidRPr="00A10F02">
        <w:rPr>
          <w:bCs/>
          <w:sz w:val="22"/>
        </w:rPr>
        <w:t xml:space="preserve"> шум</w:t>
      </w:r>
    </w:p>
    <w:p w14:paraId="22F1BF25" w14:textId="77777777" w:rsidR="006D6684" w:rsidRPr="00A10F02" w:rsidRDefault="006D6684" w:rsidP="005C035E">
      <w:pPr>
        <w:rPr>
          <w:sz w:val="22"/>
        </w:rPr>
      </w:pPr>
    </w:p>
    <w:p w14:paraId="791108B1" w14:textId="4F644F0F" w:rsidR="005C035E" w:rsidRPr="00A10F02" w:rsidRDefault="00965C5C" w:rsidP="005C035E">
      <w:pPr>
        <w:rPr>
          <w:sz w:val="22"/>
        </w:rPr>
      </w:pPr>
      <w:r>
        <w:rPr>
          <w:sz w:val="22"/>
        </w:rPr>
        <w:t>П</w:t>
      </w:r>
      <w:r w:rsidR="00B54F59" w:rsidRPr="00A10F02">
        <w:rPr>
          <w:sz w:val="22"/>
        </w:rPr>
        <w:t xml:space="preserve">остоянный </w:t>
      </w:r>
      <w:r w:rsidR="005C035E" w:rsidRPr="00A10F02">
        <w:rPr>
          <w:sz w:val="22"/>
        </w:rPr>
        <w:t xml:space="preserve">шум имеет </w:t>
      </w:r>
      <w:r w:rsidR="00B54F59" w:rsidRPr="00A10F02">
        <w:rPr>
          <w:sz w:val="22"/>
        </w:rPr>
        <w:t xml:space="preserve">очень </w:t>
      </w:r>
      <w:r w:rsidR="005C035E" w:rsidRPr="00A10F02">
        <w:rPr>
          <w:sz w:val="22"/>
        </w:rPr>
        <w:t>небольш</w:t>
      </w:r>
      <w:r w:rsidR="00B54F59" w:rsidRPr="00A10F02">
        <w:rPr>
          <w:sz w:val="22"/>
        </w:rPr>
        <w:t>ие</w:t>
      </w:r>
      <w:r w:rsidR="005C035E" w:rsidRPr="00A10F02">
        <w:rPr>
          <w:sz w:val="22"/>
        </w:rPr>
        <w:t xml:space="preserve"> </w:t>
      </w:r>
      <w:r w:rsidR="00B54F59" w:rsidRPr="00A10F02">
        <w:rPr>
          <w:sz w:val="22"/>
        </w:rPr>
        <w:t>изменения уровня</w:t>
      </w:r>
      <w:r w:rsidR="005C035E" w:rsidRPr="00A10F02">
        <w:rPr>
          <w:sz w:val="22"/>
        </w:rPr>
        <w:t xml:space="preserve"> во времени.</w:t>
      </w:r>
    </w:p>
    <w:p w14:paraId="26ED2478" w14:textId="32141DB3" w:rsidR="005C035E" w:rsidRPr="00A10F02" w:rsidRDefault="005C035E" w:rsidP="005C035E">
      <w:pPr>
        <w:jc w:val="center"/>
      </w:pPr>
      <w:r w:rsidRPr="00A10F02">
        <w:rPr>
          <w:noProof/>
          <w:lang w:eastAsia="ru-RU"/>
        </w:rPr>
        <w:drawing>
          <wp:inline distT="0" distB="0" distL="0" distR="0" wp14:anchorId="49E1255A" wp14:editId="42DD36A0">
            <wp:extent cx="4182386" cy="231639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7396" cy="2324711"/>
                    </a:xfrm>
                    <a:prstGeom prst="rect">
                      <a:avLst/>
                    </a:prstGeom>
                    <a:noFill/>
                  </pic:spPr>
                </pic:pic>
              </a:graphicData>
            </a:graphic>
          </wp:inline>
        </w:drawing>
      </w:r>
    </w:p>
    <w:p w14:paraId="420D3BE6" w14:textId="6BF48D74"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X</w:t>
      </w:r>
      <w:r w:rsidRPr="00A10F02">
        <w:rPr>
          <w:sz w:val="20"/>
          <w:szCs w:val="20"/>
        </w:rPr>
        <w:t>: Время</w:t>
      </w:r>
    </w:p>
    <w:p w14:paraId="10BFCAD0" w14:textId="602AC9D8"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Y</w:t>
      </w:r>
      <w:r w:rsidRPr="00A10F02">
        <w:rPr>
          <w:sz w:val="20"/>
          <w:szCs w:val="20"/>
        </w:rPr>
        <w:t xml:space="preserve">: </w:t>
      </w:r>
      <w:r w:rsidR="00C422AE" w:rsidRPr="00A10F02">
        <w:rPr>
          <w:sz w:val="20"/>
          <w:szCs w:val="20"/>
        </w:rPr>
        <w:t>Уровень звукового давления</w:t>
      </w:r>
      <w:r w:rsidRPr="00A10F02">
        <w:rPr>
          <w:sz w:val="20"/>
          <w:szCs w:val="20"/>
        </w:rPr>
        <w:t xml:space="preserve"> [дБ]</w:t>
      </w:r>
    </w:p>
    <w:p w14:paraId="7203ABF9" w14:textId="5D09AC50" w:rsidR="005C035E" w:rsidRPr="00A10F02" w:rsidRDefault="005C035E" w:rsidP="006D6684">
      <w:pPr>
        <w:spacing w:before="240"/>
        <w:jc w:val="center"/>
        <w:rPr>
          <w:bCs/>
          <w:sz w:val="22"/>
        </w:rPr>
      </w:pPr>
      <w:r w:rsidRPr="00A10F02">
        <w:rPr>
          <w:bCs/>
          <w:sz w:val="22"/>
        </w:rPr>
        <w:t>Рис</w:t>
      </w:r>
      <w:r w:rsidR="00584BD9" w:rsidRPr="00A10F02">
        <w:rPr>
          <w:bCs/>
          <w:sz w:val="22"/>
        </w:rPr>
        <w:t>унок</w:t>
      </w:r>
      <w:r w:rsidRPr="00A10F02">
        <w:rPr>
          <w:bCs/>
          <w:sz w:val="22"/>
        </w:rPr>
        <w:t xml:space="preserve"> H.2 </w:t>
      </w:r>
      <w:r w:rsidR="00794B0A" w:rsidRPr="00A10F02">
        <w:rPr>
          <w:bCs/>
          <w:sz w:val="22"/>
        </w:rPr>
        <w:t>–</w:t>
      </w:r>
      <w:r w:rsidRPr="00A10F02">
        <w:rPr>
          <w:bCs/>
          <w:sz w:val="22"/>
        </w:rPr>
        <w:t xml:space="preserve"> </w:t>
      </w:r>
      <w:r w:rsidR="00A008B2" w:rsidRPr="00A10F02">
        <w:rPr>
          <w:bCs/>
          <w:sz w:val="22"/>
        </w:rPr>
        <w:t>Переменный шум</w:t>
      </w:r>
    </w:p>
    <w:p w14:paraId="43BDF485" w14:textId="2ECAE189" w:rsidR="005C035E" w:rsidRPr="00A10F02" w:rsidRDefault="00543D62" w:rsidP="005C035E">
      <w:pPr>
        <w:rPr>
          <w:sz w:val="22"/>
        </w:rPr>
      </w:pPr>
      <w:r w:rsidRPr="00A10F02">
        <w:rPr>
          <w:sz w:val="22"/>
        </w:rPr>
        <w:t xml:space="preserve">Уровень </w:t>
      </w:r>
      <w:r w:rsidR="000B25D4">
        <w:rPr>
          <w:sz w:val="22"/>
        </w:rPr>
        <w:t>переменного</w:t>
      </w:r>
      <w:r w:rsidR="005C035E" w:rsidRPr="00A10F02">
        <w:rPr>
          <w:sz w:val="22"/>
        </w:rPr>
        <w:t xml:space="preserve"> шум</w:t>
      </w:r>
      <w:r w:rsidRPr="00A10F02">
        <w:rPr>
          <w:sz w:val="22"/>
        </w:rPr>
        <w:t>а</w:t>
      </w:r>
      <w:r w:rsidR="005C035E" w:rsidRPr="00A10F02">
        <w:rPr>
          <w:sz w:val="22"/>
        </w:rPr>
        <w:t xml:space="preserve"> неравномерно </w:t>
      </w:r>
      <w:r w:rsidRPr="00A10F02">
        <w:rPr>
          <w:sz w:val="22"/>
        </w:rPr>
        <w:t xml:space="preserve">изменяется </w:t>
      </w:r>
      <w:r w:rsidR="005C035E" w:rsidRPr="00A10F02">
        <w:rPr>
          <w:sz w:val="22"/>
        </w:rPr>
        <w:t>во времени.</w:t>
      </w:r>
    </w:p>
    <w:p w14:paraId="2E9598E0" w14:textId="6D5EBE9B" w:rsidR="002E3380" w:rsidRPr="00A10F02" w:rsidRDefault="002E3380" w:rsidP="002E3380">
      <w:pPr>
        <w:jc w:val="center"/>
      </w:pPr>
      <w:r w:rsidRPr="00A10F02">
        <w:rPr>
          <w:rFonts w:ascii="Cambria" w:eastAsia="Cambria" w:hAnsi="Cambria" w:cs="Cambria"/>
          <w:noProof/>
          <w:sz w:val="20"/>
          <w:szCs w:val="20"/>
          <w:lang w:eastAsia="ru-RU"/>
        </w:rPr>
        <w:lastRenderedPageBreak/>
        <w:drawing>
          <wp:inline distT="0" distB="0" distL="0" distR="0" wp14:anchorId="66C325D6" wp14:editId="479E50F0">
            <wp:extent cx="4680000" cy="2595600"/>
            <wp:effectExtent l="0" t="0" r="6350" b="0"/>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2" cstate="print"/>
                    <a:stretch>
                      <a:fillRect/>
                    </a:stretch>
                  </pic:blipFill>
                  <pic:spPr>
                    <a:xfrm>
                      <a:off x="0" y="0"/>
                      <a:ext cx="4680000" cy="2595600"/>
                    </a:xfrm>
                    <a:prstGeom prst="rect">
                      <a:avLst/>
                    </a:prstGeom>
                  </pic:spPr>
                </pic:pic>
              </a:graphicData>
            </a:graphic>
          </wp:inline>
        </w:drawing>
      </w:r>
    </w:p>
    <w:p w14:paraId="20269937" w14:textId="67E9C203"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X</w:t>
      </w:r>
      <w:r w:rsidRPr="00A10F02">
        <w:rPr>
          <w:sz w:val="20"/>
          <w:szCs w:val="20"/>
        </w:rPr>
        <w:t>: Время</w:t>
      </w:r>
    </w:p>
    <w:p w14:paraId="03D086FC" w14:textId="4126BF8A"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Y</w:t>
      </w:r>
      <w:r w:rsidRPr="00A10F02">
        <w:rPr>
          <w:sz w:val="20"/>
          <w:szCs w:val="20"/>
        </w:rPr>
        <w:t xml:space="preserve">: </w:t>
      </w:r>
      <w:r w:rsidR="00C422AE" w:rsidRPr="00A10F02">
        <w:rPr>
          <w:sz w:val="20"/>
          <w:szCs w:val="20"/>
        </w:rPr>
        <w:t xml:space="preserve">Уровень звукового давления </w:t>
      </w:r>
      <w:r w:rsidRPr="00A10F02">
        <w:rPr>
          <w:sz w:val="20"/>
          <w:szCs w:val="20"/>
        </w:rPr>
        <w:t>[дБ]</w:t>
      </w:r>
    </w:p>
    <w:p w14:paraId="660A64F8" w14:textId="31D94409" w:rsidR="005C035E" w:rsidRPr="00A10F02" w:rsidRDefault="005C035E" w:rsidP="006D6684">
      <w:pPr>
        <w:spacing w:before="240"/>
        <w:jc w:val="center"/>
        <w:rPr>
          <w:bCs/>
          <w:sz w:val="22"/>
        </w:rPr>
      </w:pPr>
      <w:r w:rsidRPr="00A10F02">
        <w:rPr>
          <w:bCs/>
          <w:sz w:val="22"/>
        </w:rPr>
        <w:t>Рис</w:t>
      </w:r>
      <w:r w:rsidR="00584BD9" w:rsidRPr="00A10F02">
        <w:rPr>
          <w:bCs/>
          <w:sz w:val="22"/>
        </w:rPr>
        <w:t>унок</w:t>
      </w:r>
      <w:r w:rsidRPr="00A10F02">
        <w:rPr>
          <w:bCs/>
          <w:sz w:val="22"/>
        </w:rPr>
        <w:t xml:space="preserve"> H.3 </w:t>
      </w:r>
      <w:r w:rsidR="00794B0A" w:rsidRPr="00A10F02">
        <w:rPr>
          <w:bCs/>
          <w:sz w:val="22"/>
        </w:rPr>
        <w:t>–</w:t>
      </w:r>
      <w:r w:rsidRPr="00A10F02">
        <w:rPr>
          <w:bCs/>
          <w:sz w:val="22"/>
        </w:rPr>
        <w:t xml:space="preserve"> Прерывистый или повторяющийся кратковременный шум</w:t>
      </w:r>
    </w:p>
    <w:p w14:paraId="69B10875" w14:textId="77777777" w:rsidR="006D6684" w:rsidRPr="00A10F02" w:rsidRDefault="006D6684" w:rsidP="005C035E">
      <w:pPr>
        <w:rPr>
          <w:sz w:val="22"/>
        </w:rPr>
      </w:pPr>
    </w:p>
    <w:p w14:paraId="53310ACD" w14:textId="4F3776A9" w:rsidR="005C035E" w:rsidRPr="00A10F02" w:rsidRDefault="005C035E" w:rsidP="005C035E">
      <w:pPr>
        <w:rPr>
          <w:sz w:val="22"/>
        </w:rPr>
      </w:pPr>
      <w:r w:rsidRPr="00A10F02">
        <w:rPr>
          <w:sz w:val="22"/>
        </w:rPr>
        <w:t xml:space="preserve">Прерывистый или повторяющийся кратковременный шум похож на </w:t>
      </w:r>
      <w:r w:rsidR="000B25D4">
        <w:rPr>
          <w:sz w:val="22"/>
        </w:rPr>
        <w:t>переменный</w:t>
      </w:r>
      <w:r w:rsidRPr="00A10F02">
        <w:rPr>
          <w:sz w:val="22"/>
        </w:rPr>
        <w:t xml:space="preserve"> шум </w:t>
      </w:r>
      <w:r w:rsidR="00BF73A3" w:rsidRPr="00A10F02">
        <w:rPr>
          <w:sz w:val="22"/>
        </w:rPr>
        <w:t xml:space="preserve">по характеру изменения уровня, но </w:t>
      </w:r>
      <w:r w:rsidRPr="00A10F02">
        <w:rPr>
          <w:sz w:val="22"/>
        </w:rPr>
        <w:t>более предсказуем во времени.</w:t>
      </w:r>
    </w:p>
    <w:p w14:paraId="68453B58" w14:textId="674A9101" w:rsidR="002E3380" w:rsidRPr="00A10F02" w:rsidRDefault="002E3380" w:rsidP="002E3380">
      <w:pPr>
        <w:jc w:val="center"/>
      </w:pPr>
      <w:r w:rsidRPr="00A10F02">
        <w:rPr>
          <w:rFonts w:ascii="Cambria" w:eastAsia="Cambria" w:hAnsi="Cambria" w:cs="Cambria"/>
          <w:noProof/>
          <w:sz w:val="20"/>
          <w:szCs w:val="20"/>
          <w:lang w:eastAsia="ru-RU"/>
        </w:rPr>
        <w:drawing>
          <wp:inline distT="0" distB="0" distL="0" distR="0" wp14:anchorId="32A9BD3D" wp14:editId="1F93D843">
            <wp:extent cx="4680000" cy="2556000"/>
            <wp:effectExtent l="0" t="0" r="635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3" cstate="print"/>
                    <a:stretch>
                      <a:fillRect/>
                    </a:stretch>
                  </pic:blipFill>
                  <pic:spPr>
                    <a:xfrm>
                      <a:off x="0" y="0"/>
                      <a:ext cx="4680000" cy="2556000"/>
                    </a:xfrm>
                    <a:prstGeom prst="rect">
                      <a:avLst/>
                    </a:prstGeom>
                  </pic:spPr>
                </pic:pic>
              </a:graphicData>
            </a:graphic>
          </wp:inline>
        </w:drawing>
      </w:r>
    </w:p>
    <w:p w14:paraId="5EFACDD7" w14:textId="56F2A3D7"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X</w:t>
      </w:r>
      <w:r w:rsidRPr="00A10F02">
        <w:rPr>
          <w:sz w:val="20"/>
          <w:szCs w:val="20"/>
        </w:rPr>
        <w:t>: Время</w:t>
      </w:r>
    </w:p>
    <w:p w14:paraId="56B79309" w14:textId="7B5E7CC6" w:rsidR="005C035E" w:rsidRPr="00A10F02" w:rsidRDefault="005C035E" w:rsidP="005C035E">
      <w:pPr>
        <w:rPr>
          <w:sz w:val="20"/>
          <w:szCs w:val="20"/>
        </w:rPr>
      </w:pPr>
      <w:r w:rsidRPr="00A10F02">
        <w:rPr>
          <w:sz w:val="20"/>
          <w:szCs w:val="20"/>
        </w:rPr>
        <w:t xml:space="preserve">Ось </w:t>
      </w:r>
      <w:r w:rsidR="007D60BF" w:rsidRPr="00A10F02">
        <w:rPr>
          <w:sz w:val="20"/>
          <w:szCs w:val="20"/>
          <w:lang w:val="en-US"/>
        </w:rPr>
        <w:t>Y</w:t>
      </w:r>
      <w:r w:rsidRPr="00A10F02">
        <w:rPr>
          <w:sz w:val="20"/>
          <w:szCs w:val="20"/>
        </w:rPr>
        <w:t xml:space="preserve">: </w:t>
      </w:r>
      <w:r w:rsidR="00C422AE" w:rsidRPr="00A10F02">
        <w:rPr>
          <w:sz w:val="20"/>
          <w:szCs w:val="20"/>
        </w:rPr>
        <w:t>Уровень звукового давления</w:t>
      </w:r>
      <w:r w:rsidRPr="00A10F02">
        <w:rPr>
          <w:sz w:val="20"/>
          <w:szCs w:val="20"/>
        </w:rPr>
        <w:t xml:space="preserve"> [дБ]</w:t>
      </w:r>
    </w:p>
    <w:p w14:paraId="57C7FB12" w14:textId="1652F1B1" w:rsidR="005C035E" w:rsidRPr="00A10F02" w:rsidRDefault="005C035E" w:rsidP="006D6684">
      <w:pPr>
        <w:spacing w:before="240"/>
        <w:jc w:val="center"/>
        <w:rPr>
          <w:bCs/>
          <w:sz w:val="22"/>
        </w:rPr>
      </w:pPr>
      <w:r w:rsidRPr="00A10F02">
        <w:rPr>
          <w:bCs/>
          <w:sz w:val="22"/>
        </w:rPr>
        <w:t>Рис</w:t>
      </w:r>
      <w:r w:rsidR="00584BD9" w:rsidRPr="00A10F02">
        <w:rPr>
          <w:bCs/>
          <w:sz w:val="22"/>
        </w:rPr>
        <w:t>унок</w:t>
      </w:r>
      <w:r w:rsidRPr="00A10F02">
        <w:rPr>
          <w:bCs/>
          <w:sz w:val="22"/>
        </w:rPr>
        <w:t xml:space="preserve"> H.4 </w:t>
      </w:r>
      <w:r w:rsidR="00794B0A" w:rsidRPr="00A10F02">
        <w:rPr>
          <w:bCs/>
          <w:sz w:val="22"/>
        </w:rPr>
        <w:t>–</w:t>
      </w:r>
      <w:r w:rsidRPr="00A10F02">
        <w:rPr>
          <w:bCs/>
          <w:sz w:val="22"/>
        </w:rPr>
        <w:t xml:space="preserve"> Импульсны</w:t>
      </w:r>
      <w:r w:rsidR="00794B0A" w:rsidRPr="00A10F02">
        <w:rPr>
          <w:bCs/>
          <w:sz w:val="22"/>
        </w:rPr>
        <w:t>й</w:t>
      </w:r>
      <w:r w:rsidRPr="00A10F02">
        <w:rPr>
          <w:bCs/>
          <w:sz w:val="22"/>
        </w:rPr>
        <w:t xml:space="preserve"> шум</w:t>
      </w:r>
    </w:p>
    <w:p w14:paraId="5CAC2E03" w14:textId="77777777" w:rsidR="006D6684" w:rsidRPr="00A10F02" w:rsidRDefault="006D6684" w:rsidP="005C035E">
      <w:pPr>
        <w:rPr>
          <w:sz w:val="22"/>
        </w:rPr>
      </w:pPr>
    </w:p>
    <w:p w14:paraId="6F407F19" w14:textId="10E6DBA7" w:rsidR="005C035E" w:rsidRPr="00A10F02" w:rsidRDefault="005C035E" w:rsidP="005C035E">
      <w:pPr>
        <w:rPr>
          <w:sz w:val="22"/>
        </w:rPr>
      </w:pPr>
      <w:r w:rsidRPr="00A10F02">
        <w:rPr>
          <w:sz w:val="22"/>
        </w:rPr>
        <w:t>Импульсный шум может характеризоваться кратковременными пиками высокого уровня.</w:t>
      </w:r>
    </w:p>
    <w:p w14:paraId="03855643" w14:textId="2D4AEB7C" w:rsidR="005F2AE4" w:rsidRPr="007F0D3D" w:rsidRDefault="005F2AE4">
      <w:pPr>
        <w:spacing w:after="160" w:line="259" w:lineRule="auto"/>
        <w:ind w:firstLine="0"/>
        <w:jc w:val="left"/>
        <w:rPr>
          <w:sz w:val="22"/>
          <w:highlight w:val="yellow"/>
        </w:rPr>
      </w:pPr>
      <w:r w:rsidRPr="007F0D3D">
        <w:rPr>
          <w:sz w:val="22"/>
          <w:highlight w:val="yellow"/>
        </w:rPr>
        <w:br w:type="page"/>
      </w:r>
    </w:p>
    <w:p w14:paraId="2E38AECB" w14:textId="480077FB" w:rsidR="005F2AE4" w:rsidRPr="0016392A" w:rsidRDefault="005F2AE4" w:rsidP="00B13894">
      <w:pPr>
        <w:pStyle w:val="1"/>
        <w:spacing w:before="0" w:line="276" w:lineRule="auto"/>
        <w:ind w:firstLine="0"/>
        <w:jc w:val="center"/>
        <w:rPr>
          <w:sz w:val="24"/>
          <w:szCs w:val="24"/>
        </w:rPr>
      </w:pPr>
      <w:bookmarkStart w:id="103" w:name="_Toc184049963"/>
      <w:r w:rsidRPr="0016392A">
        <w:rPr>
          <w:sz w:val="24"/>
          <w:szCs w:val="24"/>
        </w:rPr>
        <w:lastRenderedPageBreak/>
        <w:t>Приложение</w:t>
      </w:r>
      <w:r w:rsidR="00391432" w:rsidRPr="0016392A">
        <w:rPr>
          <w:sz w:val="24"/>
          <w:szCs w:val="24"/>
          <w:lang w:val="en-US"/>
        </w:rPr>
        <w:t> </w:t>
      </w:r>
      <w:r w:rsidRPr="0016392A">
        <w:rPr>
          <w:sz w:val="24"/>
          <w:szCs w:val="24"/>
        </w:rPr>
        <w:t>ДА</w:t>
      </w:r>
      <w:r w:rsidR="002F1D1F" w:rsidRPr="0016392A">
        <w:rPr>
          <w:sz w:val="24"/>
          <w:szCs w:val="24"/>
        </w:rPr>
        <w:br/>
      </w:r>
      <w:r w:rsidRPr="00CD1E7C">
        <w:rPr>
          <w:sz w:val="24"/>
          <w:szCs w:val="24"/>
        </w:rPr>
        <w:t>(справочное)</w:t>
      </w:r>
      <w:r w:rsidR="00B13894" w:rsidRPr="0016392A">
        <w:rPr>
          <w:sz w:val="24"/>
          <w:szCs w:val="24"/>
        </w:rPr>
        <w:br/>
      </w:r>
      <w:r w:rsidR="0016392A" w:rsidRPr="0016392A">
        <w:rPr>
          <w:sz w:val="24"/>
          <w:szCs w:val="24"/>
        </w:rPr>
        <w:t xml:space="preserve">Сведения о соответствии ссылочных межгосударственных стандартов </w:t>
      </w:r>
      <w:r w:rsidR="00173006" w:rsidRPr="00173006">
        <w:rPr>
          <w:sz w:val="24"/>
          <w:szCs w:val="24"/>
        </w:rPr>
        <w:t xml:space="preserve">международным и </w:t>
      </w:r>
      <w:r w:rsidR="0016392A" w:rsidRPr="0016392A">
        <w:rPr>
          <w:sz w:val="24"/>
          <w:szCs w:val="24"/>
        </w:rPr>
        <w:t>европейским стандартам, использованным в качестве ссылочных в примененном европейском стандарте</w:t>
      </w:r>
      <w:bookmarkEnd w:id="103"/>
    </w:p>
    <w:p w14:paraId="1321800F" w14:textId="15F64CF2" w:rsidR="001938C8" w:rsidRPr="009E2831" w:rsidRDefault="001938C8" w:rsidP="00B13894">
      <w:pPr>
        <w:ind w:firstLine="0"/>
        <w:jc w:val="left"/>
        <w:rPr>
          <w:bCs/>
          <w:sz w:val="22"/>
        </w:rPr>
      </w:pPr>
      <w:r w:rsidRPr="009E2831">
        <w:rPr>
          <w:bCs/>
          <w:spacing w:val="40"/>
          <w:sz w:val="22"/>
        </w:rPr>
        <w:t>Таблица</w:t>
      </w:r>
      <w:r w:rsidRPr="009E2831">
        <w:rPr>
          <w:bCs/>
          <w:sz w:val="22"/>
        </w:rPr>
        <w:t xml:space="preserve"> ДА.1</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521"/>
        <w:gridCol w:w="4341"/>
      </w:tblGrid>
      <w:tr w:rsidR="00C82FAA" w:rsidRPr="009E2831" w14:paraId="47C7A6EC" w14:textId="77777777" w:rsidTr="00D4474E">
        <w:tc>
          <w:tcPr>
            <w:tcW w:w="2835" w:type="dxa"/>
            <w:tcBorders>
              <w:bottom w:val="double" w:sz="4" w:space="0" w:color="auto"/>
            </w:tcBorders>
            <w:vAlign w:val="center"/>
          </w:tcPr>
          <w:p w14:paraId="669AA289" w14:textId="77777777" w:rsidR="00C82FAA" w:rsidRPr="009E2831" w:rsidRDefault="00C82FAA" w:rsidP="004C153C">
            <w:pPr>
              <w:shd w:val="clear" w:color="auto" w:fill="FFFFFF"/>
              <w:spacing w:beforeLines="60" w:before="144" w:after="60" w:line="240" w:lineRule="auto"/>
              <w:ind w:firstLine="0"/>
              <w:jc w:val="center"/>
              <w:rPr>
                <w:rFonts w:cs="Arial"/>
                <w:sz w:val="22"/>
              </w:rPr>
            </w:pPr>
            <w:r w:rsidRPr="009E2831">
              <w:rPr>
                <w:rFonts w:cs="Arial"/>
                <w:sz w:val="22"/>
              </w:rPr>
              <w:t>Обозначение ссылочного межгосударственного стандарта</w:t>
            </w:r>
          </w:p>
        </w:tc>
        <w:tc>
          <w:tcPr>
            <w:tcW w:w="1701" w:type="dxa"/>
            <w:tcBorders>
              <w:bottom w:val="double" w:sz="4" w:space="0" w:color="auto"/>
            </w:tcBorders>
            <w:vAlign w:val="center"/>
          </w:tcPr>
          <w:p w14:paraId="555A40B4" w14:textId="77777777" w:rsidR="00C82FAA" w:rsidRPr="009E2831" w:rsidRDefault="00C82FAA" w:rsidP="004C153C">
            <w:pPr>
              <w:spacing w:beforeLines="60" w:before="144" w:after="60" w:line="240" w:lineRule="auto"/>
              <w:ind w:firstLine="0"/>
              <w:jc w:val="center"/>
              <w:rPr>
                <w:rFonts w:cs="Arial"/>
                <w:sz w:val="22"/>
              </w:rPr>
            </w:pPr>
            <w:r w:rsidRPr="009E2831">
              <w:rPr>
                <w:rFonts w:cs="Arial"/>
                <w:sz w:val="22"/>
              </w:rPr>
              <w:t>Степень соответствия</w:t>
            </w:r>
          </w:p>
        </w:tc>
        <w:tc>
          <w:tcPr>
            <w:tcW w:w="5064" w:type="dxa"/>
            <w:tcBorders>
              <w:bottom w:val="double" w:sz="4" w:space="0" w:color="auto"/>
            </w:tcBorders>
            <w:vAlign w:val="center"/>
          </w:tcPr>
          <w:p w14:paraId="0271188E" w14:textId="77777777" w:rsidR="00C82FAA" w:rsidRPr="009E2831" w:rsidRDefault="00C82FAA" w:rsidP="004C153C">
            <w:pPr>
              <w:shd w:val="clear" w:color="auto" w:fill="FFFFFF"/>
              <w:spacing w:beforeLines="60" w:before="144" w:after="60" w:line="240" w:lineRule="auto"/>
              <w:ind w:firstLine="0"/>
              <w:jc w:val="center"/>
              <w:rPr>
                <w:rFonts w:cs="Arial"/>
                <w:sz w:val="22"/>
              </w:rPr>
            </w:pPr>
            <w:r w:rsidRPr="009E2831">
              <w:rPr>
                <w:rFonts w:cs="Arial"/>
                <w:sz w:val="22"/>
              </w:rPr>
              <w:t>Обозначение и наименование соответствующего европейского стандарта</w:t>
            </w:r>
          </w:p>
        </w:tc>
      </w:tr>
      <w:tr w:rsidR="00C82FAA" w:rsidRPr="009E2831" w14:paraId="0A11A16C" w14:textId="77777777" w:rsidTr="004C153C">
        <w:tc>
          <w:tcPr>
            <w:tcW w:w="2835" w:type="dxa"/>
            <w:tcBorders>
              <w:top w:val="double" w:sz="4" w:space="0" w:color="auto"/>
            </w:tcBorders>
          </w:tcPr>
          <w:p w14:paraId="515B9370" w14:textId="77777777" w:rsidR="00C82FAA" w:rsidRPr="009E2831" w:rsidRDefault="00C82FAA" w:rsidP="004C153C">
            <w:pPr>
              <w:shd w:val="clear" w:color="auto" w:fill="FFFFFF"/>
              <w:spacing w:line="240" w:lineRule="auto"/>
              <w:ind w:firstLine="0"/>
              <w:rPr>
                <w:rFonts w:cs="Arial"/>
                <w:sz w:val="22"/>
                <w:vertAlign w:val="superscript"/>
              </w:rPr>
            </w:pPr>
            <w:r w:rsidRPr="009E2831">
              <w:rPr>
                <w:rFonts w:cs="Arial"/>
                <w:sz w:val="22"/>
              </w:rPr>
              <w:t xml:space="preserve">ГОСТ </w:t>
            </w:r>
            <w:r w:rsidRPr="009E2831">
              <w:rPr>
                <w:rFonts w:cs="Arial"/>
                <w:sz w:val="22"/>
                <w:lang w:val="en-US"/>
              </w:rPr>
              <w:t>EN</w:t>
            </w:r>
            <w:r w:rsidRPr="009E2831">
              <w:rPr>
                <w:rFonts w:cs="Arial"/>
                <w:sz w:val="22"/>
              </w:rPr>
              <w:t xml:space="preserve"> 352-1-2021</w:t>
            </w:r>
          </w:p>
        </w:tc>
        <w:tc>
          <w:tcPr>
            <w:tcW w:w="2835" w:type="dxa"/>
            <w:tcBorders>
              <w:top w:val="double" w:sz="4" w:space="0" w:color="auto"/>
            </w:tcBorders>
          </w:tcPr>
          <w:p w14:paraId="41340927" w14:textId="77777777" w:rsidR="00C82FAA" w:rsidRPr="009E2831" w:rsidRDefault="00C82FAA" w:rsidP="004C153C">
            <w:pPr>
              <w:spacing w:line="240" w:lineRule="auto"/>
              <w:ind w:firstLine="0"/>
              <w:jc w:val="center"/>
              <w:rPr>
                <w:rFonts w:cs="Arial"/>
                <w:sz w:val="22"/>
                <w:lang w:val="en-US"/>
              </w:rPr>
            </w:pPr>
            <w:r w:rsidRPr="009E2831">
              <w:rPr>
                <w:rFonts w:cs="Arial"/>
                <w:sz w:val="22"/>
                <w:lang w:val="en-US"/>
              </w:rPr>
              <w:t>IDT</w:t>
            </w:r>
          </w:p>
        </w:tc>
        <w:tc>
          <w:tcPr>
            <w:tcW w:w="2835" w:type="dxa"/>
            <w:tcBorders>
              <w:top w:val="double" w:sz="4" w:space="0" w:color="auto"/>
            </w:tcBorders>
          </w:tcPr>
          <w:p w14:paraId="044FF25E" w14:textId="77777777" w:rsidR="00C82FAA" w:rsidRPr="009E2831" w:rsidRDefault="00C82FAA" w:rsidP="004C153C">
            <w:pPr>
              <w:spacing w:line="240" w:lineRule="auto"/>
              <w:ind w:firstLine="0"/>
              <w:rPr>
                <w:rFonts w:cs="Arial"/>
                <w:sz w:val="22"/>
              </w:rPr>
            </w:pPr>
            <w:r w:rsidRPr="009E2831">
              <w:rPr>
                <w:rFonts w:cs="Arial"/>
                <w:sz w:val="22"/>
                <w:lang w:val="en-US"/>
              </w:rPr>
              <w:t>EN</w:t>
            </w:r>
            <w:r w:rsidRPr="009E2831">
              <w:rPr>
                <w:rFonts w:cs="Arial"/>
                <w:sz w:val="22"/>
              </w:rPr>
              <w:t xml:space="preserve"> 352-1:2020 «Средства защиты органа слуха. Общие</w:t>
            </w:r>
            <w:r w:rsidRPr="009E2831">
              <w:rPr>
                <w:rFonts w:cs="Arial"/>
                <w:sz w:val="22"/>
                <w:lang w:val="en-US"/>
              </w:rPr>
              <w:t xml:space="preserve"> </w:t>
            </w:r>
            <w:r w:rsidRPr="009E2831">
              <w:rPr>
                <w:rFonts w:cs="Arial"/>
                <w:sz w:val="22"/>
              </w:rPr>
              <w:t>требования</w:t>
            </w:r>
            <w:r w:rsidRPr="009E2831">
              <w:rPr>
                <w:rFonts w:cs="Arial"/>
                <w:sz w:val="22"/>
                <w:lang w:val="en-US"/>
              </w:rPr>
              <w:t xml:space="preserve">. </w:t>
            </w:r>
            <w:r w:rsidRPr="009E2831">
              <w:rPr>
                <w:rFonts w:cs="Arial"/>
                <w:sz w:val="22"/>
              </w:rPr>
              <w:t>Часть</w:t>
            </w:r>
            <w:r w:rsidRPr="009E2831">
              <w:rPr>
                <w:rFonts w:cs="Arial"/>
                <w:sz w:val="22"/>
                <w:lang w:val="en-US"/>
              </w:rPr>
              <w:t xml:space="preserve"> 1. </w:t>
            </w:r>
            <w:r w:rsidRPr="009E2831">
              <w:rPr>
                <w:rFonts w:cs="Arial"/>
                <w:sz w:val="22"/>
              </w:rPr>
              <w:t>Наушники</w:t>
            </w:r>
            <w:r w:rsidRPr="009E2831">
              <w:rPr>
                <w:rFonts w:cs="Arial"/>
                <w:sz w:val="22"/>
                <w:shd w:val="clear" w:color="auto" w:fill="FFFFFF"/>
              </w:rPr>
              <w:t>»</w:t>
            </w:r>
          </w:p>
        </w:tc>
      </w:tr>
      <w:tr w:rsidR="00C82FAA" w:rsidRPr="009E2831" w14:paraId="7160E5A7" w14:textId="77777777" w:rsidTr="004C153C">
        <w:tc>
          <w:tcPr>
            <w:tcW w:w="2835" w:type="dxa"/>
          </w:tcPr>
          <w:p w14:paraId="616A5239" w14:textId="0D93A1BA" w:rsidR="00C82FAA" w:rsidRPr="009E2831" w:rsidRDefault="00C82FAA" w:rsidP="0093343D">
            <w:pPr>
              <w:shd w:val="clear" w:color="auto" w:fill="FFFFFF"/>
              <w:spacing w:line="240" w:lineRule="auto"/>
              <w:ind w:firstLine="0"/>
              <w:rPr>
                <w:rFonts w:cs="Arial"/>
                <w:sz w:val="22"/>
              </w:rPr>
            </w:pPr>
            <w:r w:rsidRPr="009E2831">
              <w:rPr>
                <w:rFonts w:cs="Arial"/>
                <w:sz w:val="22"/>
              </w:rPr>
              <w:t xml:space="preserve">ГОСТ </w:t>
            </w:r>
            <w:r w:rsidRPr="009E2831">
              <w:rPr>
                <w:rFonts w:cs="Arial"/>
                <w:sz w:val="22"/>
                <w:lang w:val="en-US"/>
              </w:rPr>
              <w:t>EN</w:t>
            </w:r>
            <w:r w:rsidRPr="009E2831">
              <w:rPr>
                <w:rFonts w:cs="Arial"/>
                <w:sz w:val="22"/>
              </w:rPr>
              <w:t xml:space="preserve"> 352-</w:t>
            </w:r>
            <w:r w:rsidR="0093343D">
              <w:rPr>
                <w:rFonts w:cs="Arial"/>
                <w:sz w:val="22"/>
              </w:rPr>
              <w:t>2</w:t>
            </w:r>
            <w:r w:rsidRPr="009E2831">
              <w:rPr>
                <w:rFonts w:cs="Arial"/>
                <w:sz w:val="22"/>
              </w:rPr>
              <w:t>-2021</w:t>
            </w:r>
          </w:p>
        </w:tc>
        <w:tc>
          <w:tcPr>
            <w:tcW w:w="2835" w:type="dxa"/>
          </w:tcPr>
          <w:p w14:paraId="46E13211" w14:textId="77777777" w:rsidR="00C82FAA" w:rsidRPr="009E2831" w:rsidRDefault="00C82FAA" w:rsidP="004C153C">
            <w:pPr>
              <w:spacing w:line="240" w:lineRule="auto"/>
              <w:ind w:firstLine="0"/>
              <w:jc w:val="center"/>
              <w:rPr>
                <w:rFonts w:cs="Arial"/>
                <w:sz w:val="22"/>
              </w:rPr>
            </w:pPr>
            <w:r w:rsidRPr="009E2831">
              <w:rPr>
                <w:rFonts w:cs="Arial"/>
                <w:sz w:val="22"/>
                <w:lang w:val="en-US"/>
              </w:rPr>
              <w:t>IDT</w:t>
            </w:r>
          </w:p>
        </w:tc>
        <w:tc>
          <w:tcPr>
            <w:tcW w:w="2835" w:type="dxa"/>
          </w:tcPr>
          <w:p w14:paraId="484A9C74" w14:textId="5F09DEEF" w:rsidR="00C82FAA" w:rsidRPr="009E2831" w:rsidRDefault="00C82FAA" w:rsidP="0093343D">
            <w:pPr>
              <w:spacing w:line="240" w:lineRule="auto"/>
              <w:ind w:firstLine="0"/>
              <w:rPr>
                <w:rFonts w:cs="Arial"/>
                <w:sz w:val="22"/>
                <w:vertAlign w:val="superscript"/>
              </w:rPr>
            </w:pPr>
            <w:r w:rsidRPr="009E2831">
              <w:rPr>
                <w:rFonts w:cs="Arial"/>
                <w:sz w:val="22"/>
                <w:lang w:val="en-US"/>
              </w:rPr>
              <w:t>EN</w:t>
            </w:r>
            <w:r w:rsidRPr="009E2831">
              <w:rPr>
                <w:rFonts w:cs="Arial"/>
                <w:sz w:val="22"/>
              </w:rPr>
              <w:t xml:space="preserve"> 352-</w:t>
            </w:r>
            <w:r w:rsidR="0093343D">
              <w:rPr>
                <w:rFonts w:cs="Arial"/>
                <w:sz w:val="22"/>
              </w:rPr>
              <w:t>2</w:t>
            </w:r>
            <w:r w:rsidRPr="009E2831">
              <w:rPr>
                <w:rFonts w:cs="Arial"/>
                <w:sz w:val="22"/>
              </w:rPr>
              <w:t>:2020 «</w:t>
            </w:r>
            <w:r w:rsidR="0093343D" w:rsidRPr="0093343D">
              <w:rPr>
                <w:rFonts w:cs="Arial"/>
                <w:sz w:val="22"/>
              </w:rPr>
              <w:t>Средства защиты органа слуха. Общие требования. Часть 2. Противошумные вкладыши</w:t>
            </w:r>
            <w:r w:rsidRPr="009E2831">
              <w:rPr>
                <w:rFonts w:cs="Arial"/>
                <w:sz w:val="22"/>
                <w:shd w:val="clear" w:color="auto" w:fill="FFFFFF"/>
              </w:rPr>
              <w:t>»</w:t>
            </w:r>
          </w:p>
        </w:tc>
      </w:tr>
      <w:tr w:rsidR="00C51CDF" w:rsidRPr="009E2831" w14:paraId="19D31793" w14:textId="77777777" w:rsidTr="004C153C">
        <w:tc>
          <w:tcPr>
            <w:tcW w:w="2835" w:type="dxa"/>
          </w:tcPr>
          <w:p w14:paraId="1B6EFE04" w14:textId="4DF19BC6" w:rsidR="00C51CDF" w:rsidRPr="009E2831" w:rsidRDefault="00C51CDF" w:rsidP="004C153C">
            <w:pPr>
              <w:shd w:val="clear" w:color="auto" w:fill="FFFFFF"/>
              <w:spacing w:line="240" w:lineRule="auto"/>
              <w:ind w:firstLine="0"/>
              <w:rPr>
                <w:rFonts w:cs="Arial"/>
                <w:sz w:val="22"/>
              </w:rPr>
            </w:pPr>
            <w:r w:rsidRPr="009E2831">
              <w:rPr>
                <w:rFonts w:eastAsia="Arial" w:cs="Arial"/>
                <w:sz w:val="22"/>
              </w:rPr>
              <w:t>ГОСТ EN 352-3</w:t>
            </w:r>
            <w:r w:rsidR="009E2831" w:rsidRPr="009E2831">
              <w:rPr>
                <w:rFonts w:eastAsia="Arial" w:cs="Arial"/>
                <w:sz w:val="22"/>
              </w:rPr>
              <w:t>-2021</w:t>
            </w:r>
          </w:p>
        </w:tc>
        <w:tc>
          <w:tcPr>
            <w:tcW w:w="2835" w:type="dxa"/>
          </w:tcPr>
          <w:p w14:paraId="0C1399E7" w14:textId="6B86AE5E" w:rsidR="00C51CDF" w:rsidRPr="009E2831" w:rsidRDefault="00C51CDF" w:rsidP="004C153C">
            <w:pPr>
              <w:spacing w:line="240" w:lineRule="auto"/>
              <w:ind w:firstLine="0"/>
              <w:jc w:val="center"/>
              <w:rPr>
                <w:rFonts w:cs="Arial"/>
                <w:sz w:val="22"/>
                <w:lang w:val="en-US"/>
              </w:rPr>
            </w:pPr>
            <w:r w:rsidRPr="009E2831">
              <w:rPr>
                <w:rFonts w:cs="Arial"/>
                <w:sz w:val="22"/>
                <w:lang w:val="en-US"/>
              </w:rPr>
              <w:t>IDT</w:t>
            </w:r>
          </w:p>
        </w:tc>
        <w:tc>
          <w:tcPr>
            <w:tcW w:w="2835" w:type="dxa"/>
          </w:tcPr>
          <w:p w14:paraId="6703DA1A" w14:textId="6273A262" w:rsidR="00C51CDF" w:rsidRPr="009E2831" w:rsidRDefault="009E2831" w:rsidP="004C153C">
            <w:pPr>
              <w:spacing w:line="240" w:lineRule="auto"/>
              <w:ind w:firstLine="0"/>
              <w:rPr>
                <w:rFonts w:cs="Arial"/>
                <w:sz w:val="22"/>
              </w:rPr>
            </w:pPr>
            <w:r w:rsidRPr="009E2831">
              <w:rPr>
                <w:rFonts w:cs="Arial"/>
                <w:sz w:val="22"/>
                <w:lang w:val="en-US"/>
              </w:rPr>
              <w:t>EN</w:t>
            </w:r>
            <w:r w:rsidRPr="009E2831">
              <w:rPr>
                <w:rFonts w:cs="Arial"/>
                <w:sz w:val="22"/>
              </w:rPr>
              <w:t xml:space="preserve"> 352-3:2020 «Средства защиты органа слуха. Общие требования. Часть 3. Наушники, совмещенные со средствами защиты головы и/или лица»</w:t>
            </w:r>
          </w:p>
        </w:tc>
      </w:tr>
      <w:tr w:rsidR="00C82FAA" w:rsidRPr="004E3EBD" w14:paraId="53740511" w14:textId="77777777" w:rsidTr="004C153C">
        <w:tc>
          <w:tcPr>
            <w:tcW w:w="2835" w:type="dxa"/>
          </w:tcPr>
          <w:p w14:paraId="2D573DDE" w14:textId="0096E881" w:rsidR="00C82FAA" w:rsidRPr="004C153C" w:rsidRDefault="00215F66" w:rsidP="004C153C">
            <w:pPr>
              <w:shd w:val="clear" w:color="auto" w:fill="FFFFFF"/>
              <w:spacing w:line="240" w:lineRule="auto"/>
              <w:ind w:firstLine="0"/>
              <w:rPr>
                <w:rFonts w:cs="Arial"/>
                <w:sz w:val="22"/>
              </w:rPr>
            </w:pPr>
            <w:r w:rsidRPr="004C153C">
              <w:rPr>
                <w:sz w:val="22"/>
              </w:rPr>
              <w:t>ГОСТ 12.4.321.4</w:t>
            </w:r>
            <w:r w:rsidR="004C153C" w:rsidRPr="004C153C">
              <w:rPr>
                <w:sz w:val="22"/>
              </w:rPr>
              <w:t>-2022</w:t>
            </w:r>
            <w:r w:rsidRPr="004C153C">
              <w:rPr>
                <w:sz w:val="22"/>
              </w:rPr>
              <w:t xml:space="preserve"> (EN 352-4:2020)</w:t>
            </w:r>
          </w:p>
        </w:tc>
        <w:tc>
          <w:tcPr>
            <w:tcW w:w="2835" w:type="dxa"/>
          </w:tcPr>
          <w:p w14:paraId="06ED2D6B" w14:textId="77777777" w:rsidR="00C82FAA" w:rsidRPr="004C153C" w:rsidRDefault="00C82FAA" w:rsidP="004C153C">
            <w:pPr>
              <w:spacing w:line="240" w:lineRule="auto"/>
              <w:ind w:firstLine="0"/>
              <w:jc w:val="center"/>
              <w:rPr>
                <w:rFonts w:cs="Arial"/>
                <w:sz w:val="22"/>
              </w:rPr>
            </w:pPr>
            <w:r w:rsidRPr="004C153C">
              <w:rPr>
                <w:rFonts w:cs="Arial"/>
                <w:sz w:val="22"/>
                <w:lang w:val="en-US"/>
              </w:rPr>
              <w:t>MOD</w:t>
            </w:r>
          </w:p>
        </w:tc>
        <w:tc>
          <w:tcPr>
            <w:tcW w:w="2835" w:type="dxa"/>
          </w:tcPr>
          <w:p w14:paraId="53F40516" w14:textId="62A55671" w:rsidR="00C82FAA" w:rsidRPr="009E2831" w:rsidRDefault="00215F66" w:rsidP="004C153C">
            <w:pPr>
              <w:spacing w:line="240" w:lineRule="auto"/>
              <w:ind w:firstLine="0"/>
              <w:rPr>
                <w:rFonts w:cs="Arial"/>
                <w:sz w:val="22"/>
              </w:rPr>
            </w:pPr>
            <w:r w:rsidRPr="009E2831">
              <w:rPr>
                <w:rFonts w:cs="Arial"/>
                <w:sz w:val="22"/>
              </w:rPr>
              <w:t>EN 352-4:2020</w:t>
            </w:r>
            <w:r w:rsidR="009E2831" w:rsidRPr="009E2831">
              <w:rPr>
                <w:rFonts w:cs="Arial"/>
                <w:sz w:val="22"/>
              </w:rPr>
              <w:t xml:space="preserve"> «Средства защиты органа слуха. Требования безопасности. Часть 4. Наушники уровнезависимые»</w:t>
            </w:r>
          </w:p>
        </w:tc>
      </w:tr>
      <w:tr w:rsidR="00215F66" w:rsidRPr="004E3EBD" w14:paraId="2ACBF732" w14:textId="77777777" w:rsidTr="004C153C">
        <w:tc>
          <w:tcPr>
            <w:tcW w:w="2835" w:type="dxa"/>
          </w:tcPr>
          <w:p w14:paraId="33541EBF" w14:textId="0950ECBE" w:rsidR="00215F66" w:rsidRPr="004C153C" w:rsidRDefault="00215F66" w:rsidP="004C153C">
            <w:pPr>
              <w:shd w:val="clear" w:color="auto" w:fill="FFFFFF"/>
              <w:spacing w:line="240" w:lineRule="auto"/>
              <w:ind w:firstLine="0"/>
              <w:rPr>
                <w:sz w:val="22"/>
                <w:highlight w:val="yellow"/>
              </w:rPr>
            </w:pPr>
            <w:r w:rsidRPr="004C153C">
              <w:rPr>
                <w:sz w:val="22"/>
              </w:rPr>
              <w:t>ГОСТ 12.4.321.6</w:t>
            </w:r>
            <w:r w:rsidR="004C153C" w:rsidRPr="004C153C">
              <w:rPr>
                <w:sz w:val="22"/>
              </w:rPr>
              <w:t>-2023</w:t>
            </w:r>
            <w:r w:rsidRPr="004C153C">
              <w:rPr>
                <w:sz w:val="22"/>
              </w:rPr>
              <w:t xml:space="preserve"> (</w:t>
            </w:r>
            <w:r w:rsidRPr="004C153C">
              <w:rPr>
                <w:sz w:val="22"/>
                <w:lang w:val="en-US"/>
              </w:rPr>
              <w:t>EN</w:t>
            </w:r>
            <w:r w:rsidRPr="004C153C">
              <w:rPr>
                <w:sz w:val="22"/>
              </w:rPr>
              <w:t xml:space="preserve"> 352-6:2020)</w:t>
            </w:r>
          </w:p>
        </w:tc>
        <w:tc>
          <w:tcPr>
            <w:tcW w:w="2835" w:type="dxa"/>
          </w:tcPr>
          <w:p w14:paraId="3D2C5F60" w14:textId="458CC0CA" w:rsidR="00215F66" w:rsidRPr="004C153C" w:rsidRDefault="00215F66" w:rsidP="004C153C">
            <w:pPr>
              <w:spacing w:line="240" w:lineRule="auto"/>
              <w:ind w:firstLine="0"/>
              <w:jc w:val="center"/>
              <w:rPr>
                <w:rFonts w:cs="Arial"/>
                <w:sz w:val="22"/>
                <w:lang w:val="en-US"/>
              </w:rPr>
            </w:pPr>
            <w:r w:rsidRPr="004C153C">
              <w:rPr>
                <w:rFonts w:cs="Arial"/>
                <w:sz w:val="22"/>
                <w:lang w:val="en-US"/>
              </w:rPr>
              <w:t>MOD</w:t>
            </w:r>
          </w:p>
        </w:tc>
        <w:tc>
          <w:tcPr>
            <w:tcW w:w="2835" w:type="dxa"/>
          </w:tcPr>
          <w:p w14:paraId="6A53C57B" w14:textId="5AAB4E78" w:rsidR="00215F66" w:rsidRPr="004C153C" w:rsidRDefault="00215F66" w:rsidP="004C153C">
            <w:pPr>
              <w:spacing w:line="240" w:lineRule="auto"/>
              <w:ind w:firstLine="0"/>
              <w:rPr>
                <w:rFonts w:cs="Arial"/>
                <w:sz w:val="22"/>
              </w:rPr>
            </w:pPr>
            <w:r w:rsidRPr="004C153C">
              <w:rPr>
                <w:rFonts w:cs="Arial"/>
                <w:sz w:val="22"/>
              </w:rPr>
              <w:t>EN 352-6:2020</w:t>
            </w:r>
            <w:r w:rsidR="004C153C" w:rsidRPr="004C153C">
              <w:rPr>
                <w:rFonts w:cs="Arial"/>
                <w:sz w:val="22"/>
              </w:rPr>
              <w:t xml:space="preserve"> «Средства защиты органа слуха. Требования безопасности. Часть 6. Наушники с аудиовходом, отвечающим требованиям безопасности»</w:t>
            </w:r>
          </w:p>
        </w:tc>
      </w:tr>
      <w:tr w:rsidR="00215F66" w:rsidRPr="004E3EBD" w14:paraId="23F60498" w14:textId="77777777" w:rsidTr="004C153C">
        <w:tc>
          <w:tcPr>
            <w:tcW w:w="2835" w:type="dxa"/>
          </w:tcPr>
          <w:p w14:paraId="59D5D52A" w14:textId="37F55DD1" w:rsidR="00215F66" w:rsidRPr="004C153C" w:rsidRDefault="00215F66" w:rsidP="004C153C">
            <w:pPr>
              <w:shd w:val="clear" w:color="auto" w:fill="FFFFFF"/>
              <w:spacing w:line="240" w:lineRule="auto"/>
              <w:ind w:firstLine="0"/>
              <w:rPr>
                <w:sz w:val="22"/>
              </w:rPr>
            </w:pPr>
            <w:r w:rsidRPr="004C153C">
              <w:rPr>
                <w:sz w:val="22"/>
              </w:rPr>
              <w:t xml:space="preserve">ГОСТ </w:t>
            </w:r>
            <w:r w:rsidR="000502A0" w:rsidRPr="000502A0">
              <w:rPr>
                <w:sz w:val="22"/>
              </w:rPr>
              <w:t xml:space="preserve">12.4.321.8 </w:t>
            </w:r>
            <w:r w:rsidRPr="004C153C">
              <w:rPr>
                <w:sz w:val="22"/>
              </w:rPr>
              <w:t>(EN 352-8:2020)</w:t>
            </w:r>
          </w:p>
        </w:tc>
        <w:tc>
          <w:tcPr>
            <w:tcW w:w="2835" w:type="dxa"/>
          </w:tcPr>
          <w:p w14:paraId="7B5F86C5" w14:textId="43CCF03C" w:rsidR="00215F66" w:rsidRPr="004C153C" w:rsidRDefault="00215F66" w:rsidP="004C153C">
            <w:pPr>
              <w:spacing w:line="240" w:lineRule="auto"/>
              <w:ind w:firstLine="0"/>
              <w:jc w:val="center"/>
              <w:rPr>
                <w:rFonts w:cs="Arial"/>
                <w:sz w:val="22"/>
                <w:lang w:val="en-US"/>
              </w:rPr>
            </w:pPr>
            <w:r w:rsidRPr="004C153C">
              <w:rPr>
                <w:rFonts w:cs="Arial"/>
                <w:sz w:val="22"/>
                <w:lang w:val="en-US"/>
              </w:rPr>
              <w:t>MOD</w:t>
            </w:r>
          </w:p>
        </w:tc>
        <w:tc>
          <w:tcPr>
            <w:tcW w:w="2835" w:type="dxa"/>
          </w:tcPr>
          <w:p w14:paraId="1AC21D98" w14:textId="5605A030" w:rsidR="00215F66" w:rsidRPr="004C153C" w:rsidRDefault="00215F66" w:rsidP="004C153C">
            <w:pPr>
              <w:spacing w:line="240" w:lineRule="auto"/>
              <w:ind w:firstLine="0"/>
              <w:rPr>
                <w:rFonts w:cs="Arial"/>
                <w:sz w:val="22"/>
                <w:vertAlign w:val="superscript"/>
              </w:rPr>
            </w:pPr>
            <w:r w:rsidRPr="004C153C">
              <w:rPr>
                <w:sz w:val="22"/>
              </w:rPr>
              <w:t>EN 352-8:2020</w:t>
            </w:r>
            <w:r w:rsidR="004C153C" w:rsidRPr="004C153C">
              <w:rPr>
                <w:sz w:val="22"/>
              </w:rPr>
              <w:t xml:space="preserve"> «Средства защиты органа слуха. Требования безопасности. Часть 8. Наушники с воспроизведением развлекательных аудиопрограмм»</w:t>
            </w:r>
          </w:p>
        </w:tc>
      </w:tr>
      <w:tr w:rsidR="00215F66" w:rsidRPr="004E3EBD" w14:paraId="17FE842A" w14:textId="77777777" w:rsidTr="004C153C">
        <w:tc>
          <w:tcPr>
            <w:tcW w:w="2835" w:type="dxa"/>
          </w:tcPr>
          <w:p w14:paraId="46740972" w14:textId="5DC2A223" w:rsidR="00215F66" w:rsidRPr="004C153C" w:rsidRDefault="00215F66" w:rsidP="004C153C">
            <w:pPr>
              <w:shd w:val="clear" w:color="auto" w:fill="FFFFFF"/>
              <w:spacing w:line="240" w:lineRule="auto"/>
              <w:ind w:firstLine="0"/>
              <w:rPr>
                <w:sz w:val="22"/>
              </w:rPr>
            </w:pPr>
            <w:r w:rsidRPr="004C153C">
              <w:rPr>
                <w:sz w:val="22"/>
              </w:rPr>
              <w:t>ГОСТ ISO 4869-1</w:t>
            </w:r>
            <w:r w:rsidR="004C153C" w:rsidRPr="004C153C">
              <w:rPr>
                <w:sz w:val="22"/>
              </w:rPr>
              <w:t>-2023</w:t>
            </w:r>
          </w:p>
        </w:tc>
        <w:tc>
          <w:tcPr>
            <w:tcW w:w="2835" w:type="dxa"/>
          </w:tcPr>
          <w:p w14:paraId="6C9B3BAB" w14:textId="1568A75A" w:rsidR="00215F66" w:rsidRPr="004C153C" w:rsidRDefault="009E2831" w:rsidP="004C153C">
            <w:pPr>
              <w:spacing w:line="240" w:lineRule="auto"/>
              <w:ind w:firstLine="0"/>
              <w:jc w:val="center"/>
              <w:rPr>
                <w:rFonts w:cs="Arial"/>
                <w:sz w:val="22"/>
                <w:lang w:val="en-US"/>
              </w:rPr>
            </w:pPr>
            <w:r w:rsidRPr="004C153C">
              <w:rPr>
                <w:rFonts w:cs="Arial"/>
                <w:sz w:val="22"/>
                <w:lang w:val="en-US"/>
              </w:rPr>
              <w:t>IDT</w:t>
            </w:r>
          </w:p>
        </w:tc>
        <w:tc>
          <w:tcPr>
            <w:tcW w:w="2835" w:type="dxa"/>
          </w:tcPr>
          <w:p w14:paraId="1A4D067C" w14:textId="38386032" w:rsidR="00215F66" w:rsidRPr="004C153C" w:rsidRDefault="004C153C" w:rsidP="004C153C">
            <w:pPr>
              <w:spacing w:line="240" w:lineRule="auto"/>
              <w:ind w:firstLine="0"/>
              <w:rPr>
                <w:rFonts w:cs="Arial"/>
                <w:sz w:val="22"/>
              </w:rPr>
            </w:pPr>
            <w:r w:rsidRPr="004C153C">
              <w:rPr>
                <w:rFonts w:cs="Arial"/>
                <w:sz w:val="22"/>
              </w:rPr>
              <w:t>ISO 4869-1:2018 «Акустика. Средства индивидуальной защиты органа слуха. Часть 1. Субъективный метод измерения поглощения шума»</w:t>
            </w:r>
          </w:p>
        </w:tc>
      </w:tr>
      <w:tr w:rsidR="00215F66" w:rsidRPr="004E3EBD" w14:paraId="636A1A92" w14:textId="77777777" w:rsidTr="004C153C">
        <w:tc>
          <w:tcPr>
            <w:tcW w:w="2835" w:type="dxa"/>
          </w:tcPr>
          <w:p w14:paraId="72DC1967" w14:textId="49E1B20B" w:rsidR="00215F66" w:rsidRPr="004C153C" w:rsidRDefault="00215F66" w:rsidP="004C153C">
            <w:pPr>
              <w:shd w:val="clear" w:color="auto" w:fill="FFFFFF"/>
              <w:spacing w:line="240" w:lineRule="auto"/>
              <w:ind w:firstLine="0"/>
              <w:rPr>
                <w:sz w:val="22"/>
              </w:rPr>
            </w:pPr>
            <w:r w:rsidRPr="004C153C">
              <w:rPr>
                <w:sz w:val="22"/>
              </w:rPr>
              <w:t>ГОСТ ISO 4869-2</w:t>
            </w:r>
            <w:r w:rsidR="004C153C">
              <w:rPr>
                <w:sz w:val="22"/>
              </w:rPr>
              <w:t>-2022</w:t>
            </w:r>
          </w:p>
        </w:tc>
        <w:tc>
          <w:tcPr>
            <w:tcW w:w="2835" w:type="dxa"/>
          </w:tcPr>
          <w:p w14:paraId="00C767DA" w14:textId="6AE8D613" w:rsidR="00215F66" w:rsidRPr="004C153C" w:rsidRDefault="009E2831" w:rsidP="004C153C">
            <w:pPr>
              <w:spacing w:line="240" w:lineRule="auto"/>
              <w:ind w:firstLine="0"/>
              <w:jc w:val="center"/>
              <w:rPr>
                <w:rFonts w:cs="Arial"/>
                <w:sz w:val="22"/>
                <w:lang w:val="en-US"/>
              </w:rPr>
            </w:pPr>
            <w:r w:rsidRPr="004C153C">
              <w:rPr>
                <w:rFonts w:cs="Arial"/>
                <w:sz w:val="22"/>
                <w:lang w:val="en-US"/>
              </w:rPr>
              <w:t>IDT</w:t>
            </w:r>
          </w:p>
        </w:tc>
        <w:tc>
          <w:tcPr>
            <w:tcW w:w="2835" w:type="dxa"/>
          </w:tcPr>
          <w:p w14:paraId="7CE7CB2B" w14:textId="2122DDD6" w:rsidR="00215F66" w:rsidRPr="004C153C" w:rsidRDefault="004C153C" w:rsidP="004C153C">
            <w:pPr>
              <w:spacing w:line="240" w:lineRule="auto"/>
              <w:ind w:firstLine="0"/>
              <w:rPr>
                <w:rFonts w:cs="Arial"/>
                <w:sz w:val="22"/>
              </w:rPr>
            </w:pPr>
            <w:r w:rsidRPr="004C153C">
              <w:rPr>
                <w:rFonts w:cs="Arial"/>
                <w:sz w:val="22"/>
              </w:rPr>
              <w:t>ISO 4869-2:2018 «Акустика. Средства защиты органа слуха. Часть 2. Определение эффективных А-корректированных уровней звукового давления при использовании средств защиты органа слуха»</w:t>
            </w:r>
          </w:p>
        </w:tc>
      </w:tr>
      <w:tr w:rsidR="00215F66" w:rsidRPr="004E3EBD" w14:paraId="7DC4F413" w14:textId="77777777" w:rsidTr="00D4474E">
        <w:tc>
          <w:tcPr>
            <w:tcW w:w="2835" w:type="dxa"/>
          </w:tcPr>
          <w:p w14:paraId="1ADF3256" w14:textId="52C25FFF" w:rsidR="00215F66" w:rsidRPr="004C153C" w:rsidRDefault="00215F66" w:rsidP="004C153C">
            <w:pPr>
              <w:shd w:val="clear" w:color="auto" w:fill="FFFFFF"/>
              <w:spacing w:line="240" w:lineRule="auto"/>
              <w:ind w:firstLine="0"/>
              <w:rPr>
                <w:sz w:val="22"/>
              </w:rPr>
            </w:pPr>
            <w:r w:rsidRPr="004C153C">
              <w:rPr>
                <w:sz w:val="22"/>
              </w:rPr>
              <w:t xml:space="preserve">ГОСТ </w:t>
            </w:r>
            <w:r w:rsidRPr="004C153C">
              <w:rPr>
                <w:sz w:val="22"/>
                <w:lang w:val="en-US"/>
              </w:rPr>
              <w:t>ISO</w:t>
            </w:r>
            <w:r w:rsidRPr="004C153C">
              <w:rPr>
                <w:sz w:val="22"/>
              </w:rPr>
              <w:t xml:space="preserve"> 9612</w:t>
            </w:r>
            <w:r w:rsidR="00CA2428">
              <w:rPr>
                <w:sz w:val="22"/>
              </w:rPr>
              <w:t>-2016</w:t>
            </w:r>
          </w:p>
        </w:tc>
        <w:tc>
          <w:tcPr>
            <w:tcW w:w="1701" w:type="dxa"/>
          </w:tcPr>
          <w:p w14:paraId="7F9ADFBC" w14:textId="01698174" w:rsidR="00215F66" w:rsidRPr="004C153C" w:rsidRDefault="009E2831" w:rsidP="004C153C">
            <w:pPr>
              <w:spacing w:line="240" w:lineRule="auto"/>
              <w:ind w:firstLine="0"/>
              <w:jc w:val="center"/>
              <w:rPr>
                <w:rFonts w:cs="Arial"/>
                <w:sz w:val="22"/>
                <w:lang w:val="en-US"/>
              </w:rPr>
            </w:pPr>
            <w:r w:rsidRPr="004C153C">
              <w:rPr>
                <w:rFonts w:cs="Arial"/>
                <w:sz w:val="22"/>
                <w:lang w:val="en-US"/>
              </w:rPr>
              <w:t>IDT</w:t>
            </w:r>
          </w:p>
        </w:tc>
        <w:tc>
          <w:tcPr>
            <w:tcW w:w="5064" w:type="dxa"/>
          </w:tcPr>
          <w:p w14:paraId="73862EF9" w14:textId="4AE73901" w:rsidR="00215F66" w:rsidRPr="004C153C" w:rsidRDefault="004C153C" w:rsidP="004C153C">
            <w:pPr>
              <w:spacing w:line="240" w:lineRule="auto"/>
              <w:ind w:firstLine="0"/>
              <w:rPr>
                <w:rFonts w:cs="Arial"/>
                <w:sz w:val="22"/>
              </w:rPr>
            </w:pPr>
            <w:r w:rsidRPr="004C153C">
              <w:rPr>
                <w:rFonts w:cs="Arial"/>
                <w:sz w:val="22"/>
              </w:rPr>
              <w:t>ISO 9612:2009 «Акустика. Определение воздействия шума в производственных условиях. Технический метод»</w:t>
            </w:r>
          </w:p>
        </w:tc>
      </w:tr>
      <w:tr w:rsidR="00C82FAA" w:rsidRPr="004E3EBD" w14:paraId="12D05DB4" w14:textId="77777777" w:rsidTr="00D4474E">
        <w:trPr>
          <w:trHeight w:val="70"/>
        </w:trPr>
        <w:tc>
          <w:tcPr>
            <w:tcW w:w="9600" w:type="dxa"/>
            <w:gridSpan w:val="3"/>
            <w:tcBorders>
              <w:top w:val="nil"/>
            </w:tcBorders>
          </w:tcPr>
          <w:p w14:paraId="24F3427B" w14:textId="77777777" w:rsidR="00C82FAA" w:rsidRPr="00ED778E" w:rsidRDefault="00C82FAA" w:rsidP="004C153C">
            <w:pPr>
              <w:spacing w:before="60" w:line="240" w:lineRule="auto"/>
              <w:ind w:firstLine="567"/>
              <w:rPr>
                <w:rFonts w:cs="Arial"/>
                <w:sz w:val="22"/>
              </w:rPr>
            </w:pPr>
            <w:r w:rsidRPr="00ED778E">
              <w:rPr>
                <w:rFonts w:cs="Arial"/>
                <w:spacing w:val="40"/>
                <w:sz w:val="22"/>
              </w:rPr>
              <w:t>Примечание</w:t>
            </w:r>
            <w:r w:rsidRPr="00ED778E">
              <w:rPr>
                <w:rFonts w:cs="Arial"/>
                <w:sz w:val="22"/>
              </w:rPr>
              <w:t xml:space="preserve"> – В настоящей таблице использованы следующие условные обозначения степени соответствия стандартов:</w:t>
            </w:r>
          </w:p>
          <w:p w14:paraId="234A3257" w14:textId="77777777" w:rsidR="00C82FAA" w:rsidRPr="00ED778E" w:rsidRDefault="00C82FAA" w:rsidP="004C153C">
            <w:pPr>
              <w:spacing w:line="240" w:lineRule="auto"/>
              <w:ind w:firstLine="567"/>
              <w:rPr>
                <w:rFonts w:cs="Arial"/>
                <w:sz w:val="22"/>
              </w:rPr>
            </w:pPr>
            <w:r w:rsidRPr="00ED778E">
              <w:rPr>
                <w:rFonts w:cs="Arial"/>
                <w:sz w:val="22"/>
              </w:rPr>
              <w:t xml:space="preserve">- </w:t>
            </w:r>
            <w:r w:rsidRPr="00ED778E">
              <w:rPr>
                <w:rFonts w:cs="Arial"/>
                <w:sz w:val="22"/>
                <w:lang w:val="en-US"/>
              </w:rPr>
              <w:t>IDT</w:t>
            </w:r>
            <w:r w:rsidRPr="00ED778E">
              <w:rPr>
                <w:rFonts w:cs="Arial"/>
                <w:sz w:val="22"/>
              </w:rPr>
              <w:t xml:space="preserve"> – идентичный стандарт;</w:t>
            </w:r>
          </w:p>
          <w:p w14:paraId="7079FC49" w14:textId="77777777" w:rsidR="00C82FAA" w:rsidRPr="00ED778E" w:rsidRDefault="00C82FAA" w:rsidP="004C153C">
            <w:pPr>
              <w:spacing w:line="240" w:lineRule="auto"/>
              <w:ind w:firstLine="567"/>
              <w:rPr>
                <w:rFonts w:cs="Arial"/>
                <w:sz w:val="22"/>
              </w:rPr>
            </w:pPr>
            <w:r w:rsidRPr="00ED778E">
              <w:rPr>
                <w:rFonts w:cs="Arial"/>
                <w:sz w:val="22"/>
              </w:rPr>
              <w:t xml:space="preserve">- </w:t>
            </w:r>
            <w:r w:rsidRPr="00ED778E">
              <w:rPr>
                <w:rFonts w:cs="Arial"/>
                <w:sz w:val="22"/>
                <w:lang w:val="en-US"/>
              </w:rPr>
              <w:t>MOD</w:t>
            </w:r>
            <w:r w:rsidRPr="00ED778E">
              <w:rPr>
                <w:rFonts w:cs="Arial"/>
                <w:sz w:val="22"/>
              </w:rPr>
              <w:t xml:space="preserve"> – модифицированный стандарт.</w:t>
            </w:r>
          </w:p>
        </w:tc>
      </w:tr>
    </w:tbl>
    <w:p w14:paraId="42E2FF41" w14:textId="285183F8" w:rsidR="00B83CBF" w:rsidRPr="00CB4465" w:rsidRDefault="00B83CBF" w:rsidP="00C51CDF">
      <w:pPr>
        <w:pStyle w:val="1"/>
        <w:ind w:firstLine="0"/>
        <w:jc w:val="center"/>
        <w:rPr>
          <w:i/>
          <w:lang w:val="en-US"/>
        </w:rPr>
      </w:pPr>
      <w:bookmarkStart w:id="104" w:name="_Toc184049964"/>
      <w:r w:rsidRPr="004A3885">
        <w:rPr>
          <w:i/>
        </w:rPr>
        <w:lastRenderedPageBreak/>
        <w:t>Библиография</w:t>
      </w:r>
      <w:bookmarkEnd w:id="104"/>
    </w:p>
    <w:p w14:paraId="5AB12358" w14:textId="11FB0683" w:rsidR="004F2B00" w:rsidRPr="00B83CBF" w:rsidRDefault="00B83CBF" w:rsidP="004F2B00">
      <w:pPr>
        <w:autoSpaceDE w:val="0"/>
        <w:autoSpaceDN w:val="0"/>
        <w:adjustRightInd w:val="0"/>
        <w:ind w:left="426" w:hanging="426"/>
        <w:rPr>
          <w:rFonts w:cs="Arial"/>
          <w:i/>
          <w:highlight w:val="yellow"/>
          <w:lang w:val="en-US"/>
        </w:rPr>
      </w:pPr>
      <w:r w:rsidRPr="00E75105">
        <w:rPr>
          <w:rFonts w:cs="Arial"/>
          <w:i/>
          <w:lang w:val="en-US"/>
        </w:rPr>
        <w:t>[1]</w:t>
      </w:r>
      <w:r w:rsidRPr="00E75105">
        <w:rPr>
          <w:rFonts w:cs="Arial"/>
          <w:i/>
          <w:lang w:val="en-US"/>
        </w:rPr>
        <w:tab/>
      </w:r>
      <w:r w:rsidR="00E75105" w:rsidRPr="00E75105">
        <w:rPr>
          <w:rFonts w:cs="Arial"/>
          <w:i/>
          <w:lang w:val="en-US"/>
        </w:rPr>
        <w:t xml:space="preserve">EN 61672-1, Electroacoustics – Sound level meters – Part 1: Specifications </w:t>
      </w:r>
      <w:r w:rsidR="008668BE">
        <w:rPr>
          <w:rFonts w:cs="Arial"/>
          <w:i/>
          <w:lang w:val="en-US"/>
        </w:rPr>
        <w:br/>
      </w:r>
      <w:r w:rsidR="00E75105" w:rsidRPr="00E75105">
        <w:rPr>
          <w:rFonts w:cs="Arial"/>
          <w:i/>
          <w:lang w:val="en-US"/>
        </w:rPr>
        <w:t>(IEC 61672-1) [</w:t>
      </w:r>
      <w:r w:rsidR="008668BE" w:rsidRPr="008668BE">
        <w:rPr>
          <w:rFonts w:cs="Arial"/>
          <w:i/>
          <w:lang w:val="en-US"/>
        </w:rPr>
        <w:t>Электроакустика. Измерители уровня звука. Часть 1. Технические требования</w:t>
      </w:r>
      <w:r w:rsidR="00E75105" w:rsidRPr="00E75105">
        <w:rPr>
          <w:rFonts w:cs="Arial"/>
          <w:i/>
          <w:lang w:val="en-US"/>
        </w:rPr>
        <w:t xml:space="preserve"> (IEC 61672-1)]</w:t>
      </w:r>
    </w:p>
    <w:p w14:paraId="0FF5C16E" w14:textId="27BEF664" w:rsidR="004F2B00" w:rsidRPr="00CB4465" w:rsidRDefault="00B83CBF" w:rsidP="00B83CBF">
      <w:pPr>
        <w:autoSpaceDE w:val="0"/>
        <w:autoSpaceDN w:val="0"/>
        <w:adjustRightInd w:val="0"/>
        <w:ind w:left="426" w:hanging="426"/>
        <w:rPr>
          <w:rFonts w:cs="Arial"/>
          <w:i/>
        </w:rPr>
      </w:pPr>
      <w:r w:rsidRPr="004F2B00">
        <w:rPr>
          <w:rFonts w:cs="Arial"/>
          <w:i/>
          <w:lang w:val="en-US"/>
        </w:rPr>
        <w:t>[2]</w:t>
      </w:r>
      <w:r w:rsidRPr="004F2B00">
        <w:rPr>
          <w:rFonts w:cs="Arial"/>
          <w:i/>
          <w:lang w:val="en-US"/>
        </w:rPr>
        <w:tab/>
      </w:r>
      <w:r w:rsidR="004F2B00" w:rsidRPr="004F2B00">
        <w:rPr>
          <w:rFonts w:cs="Arial"/>
          <w:i/>
          <w:lang w:val="en-US"/>
        </w:rPr>
        <w:t xml:space="preserve">EN 352-7, Hearing protectors – Safety requirements and testing – Part 7: Level-dependent ear-plugs (Средства индивидуальной защиты органов слуха. </w:t>
      </w:r>
      <w:r w:rsidR="004F2B00" w:rsidRPr="004F2B00">
        <w:rPr>
          <w:rFonts w:cs="Arial"/>
          <w:i/>
        </w:rPr>
        <w:t>Требования безопасности. Часть 7. Ушные вкладыши, изолирующие в зависимости от уровня шума)</w:t>
      </w:r>
    </w:p>
    <w:p w14:paraId="7A98D698" w14:textId="03FEA29D" w:rsidR="00B83CBF" w:rsidRPr="004F2B00" w:rsidRDefault="004F2B00" w:rsidP="00B83CBF">
      <w:pPr>
        <w:autoSpaceDE w:val="0"/>
        <w:autoSpaceDN w:val="0"/>
        <w:adjustRightInd w:val="0"/>
        <w:ind w:left="426" w:hanging="426"/>
        <w:rPr>
          <w:rFonts w:cs="Arial"/>
          <w:i/>
          <w:lang w:val="en-US"/>
        </w:rPr>
      </w:pPr>
      <w:r w:rsidRPr="00CB4465">
        <w:rPr>
          <w:rFonts w:cs="Arial"/>
          <w:i/>
        </w:rPr>
        <w:t xml:space="preserve"> </w:t>
      </w:r>
      <w:r w:rsidR="00B83CBF" w:rsidRPr="004F2B00">
        <w:rPr>
          <w:rFonts w:cs="Arial"/>
          <w:i/>
          <w:lang w:val="en-US"/>
        </w:rPr>
        <w:t>[3]</w:t>
      </w:r>
      <w:r w:rsidR="00B83CBF" w:rsidRPr="004F2B00">
        <w:rPr>
          <w:rFonts w:cs="Arial"/>
          <w:i/>
          <w:lang w:val="en-US"/>
        </w:rPr>
        <w:tab/>
      </w:r>
      <w:r w:rsidRPr="004F2B00">
        <w:rPr>
          <w:rFonts w:cs="Arial"/>
          <w:i/>
          <w:lang w:val="en-US"/>
        </w:rPr>
        <w:t>EN 352-5, Hearing protectors – Safety requirements and testing – Part 5: Active noise reduction ear-muffs (Средства индивидуальной защиты органов слуха. Требования безопасности. Часть 5. Наушники с активным шумоподавлением)</w:t>
      </w:r>
    </w:p>
    <w:p w14:paraId="3B1A1A34" w14:textId="67E27D8E" w:rsidR="00B83CBF" w:rsidRPr="00EC461C" w:rsidRDefault="00B83CBF" w:rsidP="00B83CBF">
      <w:pPr>
        <w:spacing w:after="160" w:line="259" w:lineRule="auto"/>
        <w:ind w:left="426" w:hanging="426"/>
        <w:rPr>
          <w:rFonts w:cs="Arial"/>
          <w:i/>
        </w:rPr>
      </w:pPr>
      <w:r w:rsidRPr="00E53603">
        <w:rPr>
          <w:rFonts w:cs="Arial"/>
          <w:i/>
          <w:lang w:val="en-US"/>
        </w:rPr>
        <w:t>[4]</w:t>
      </w:r>
      <w:r w:rsidRPr="00E53603">
        <w:rPr>
          <w:rFonts w:cs="Arial"/>
          <w:i/>
          <w:lang w:val="en-US"/>
        </w:rPr>
        <w:tab/>
      </w:r>
      <w:r w:rsidR="0021379B" w:rsidRPr="00E53603">
        <w:rPr>
          <w:rFonts w:cs="Arial"/>
          <w:i/>
          <w:lang w:val="en-US"/>
        </w:rPr>
        <w:t>EN ISO 7731, Ergonomics – Danger signals for public and work areas – Auditory danger signals (ISO 7731) [</w:t>
      </w:r>
      <w:r w:rsidR="00E53603" w:rsidRPr="00E53603">
        <w:rPr>
          <w:rFonts w:cs="Arial"/>
          <w:i/>
          <w:lang w:val="en-US"/>
        </w:rPr>
        <w:t xml:space="preserve">Эргономика. </w:t>
      </w:r>
      <w:r w:rsidR="00E53603" w:rsidRPr="00E53603">
        <w:rPr>
          <w:rFonts w:cs="Arial"/>
          <w:i/>
        </w:rPr>
        <w:t>Сигналы опасности на рабочих и в общественных местах. Звуковые</w:t>
      </w:r>
      <w:r w:rsidR="00E53603" w:rsidRPr="00EC461C">
        <w:rPr>
          <w:rFonts w:cs="Arial"/>
          <w:i/>
        </w:rPr>
        <w:t xml:space="preserve"> </w:t>
      </w:r>
      <w:r w:rsidR="00E53603" w:rsidRPr="00E53603">
        <w:rPr>
          <w:rFonts w:cs="Arial"/>
          <w:i/>
        </w:rPr>
        <w:t>сигналы</w:t>
      </w:r>
      <w:r w:rsidR="00E53603" w:rsidRPr="00EC461C">
        <w:rPr>
          <w:rFonts w:cs="Arial"/>
          <w:i/>
        </w:rPr>
        <w:t xml:space="preserve"> </w:t>
      </w:r>
      <w:r w:rsidR="00E53603" w:rsidRPr="00E53603">
        <w:rPr>
          <w:rFonts w:cs="Arial"/>
          <w:i/>
        </w:rPr>
        <w:t>опасности</w:t>
      </w:r>
      <w:r w:rsidR="0021379B" w:rsidRPr="00EC461C">
        <w:rPr>
          <w:rFonts w:cs="Arial"/>
          <w:i/>
        </w:rPr>
        <w:t xml:space="preserve"> (</w:t>
      </w:r>
      <w:r w:rsidR="0021379B" w:rsidRPr="00E53603">
        <w:rPr>
          <w:rFonts w:cs="Arial"/>
          <w:i/>
          <w:lang w:val="en-US"/>
        </w:rPr>
        <w:t>ISO</w:t>
      </w:r>
      <w:r w:rsidR="0021379B" w:rsidRPr="00EC461C">
        <w:rPr>
          <w:rFonts w:cs="Arial"/>
          <w:i/>
        </w:rPr>
        <w:t xml:space="preserve"> 7731)]</w:t>
      </w:r>
    </w:p>
    <w:p w14:paraId="39AE964D" w14:textId="40AAF573" w:rsidR="00B83CBF" w:rsidRDefault="00B83CBF" w:rsidP="00B83CBF">
      <w:pPr>
        <w:spacing w:after="160" w:line="259" w:lineRule="auto"/>
        <w:ind w:left="426" w:hanging="426"/>
        <w:rPr>
          <w:rFonts w:cs="Arial"/>
          <w:i/>
        </w:rPr>
      </w:pPr>
      <w:r w:rsidRPr="00E53603">
        <w:rPr>
          <w:rFonts w:cs="Arial"/>
          <w:i/>
          <w:lang w:val="en-US"/>
        </w:rPr>
        <w:t>[5]</w:t>
      </w:r>
      <w:r w:rsidRPr="00E53603">
        <w:rPr>
          <w:rFonts w:cs="Arial"/>
          <w:i/>
          <w:lang w:val="en-US"/>
        </w:rPr>
        <w:tab/>
      </w:r>
      <w:r w:rsidR="0021379B" w:rsidRPr="00E53603">
        <w:rPr>
          <w:rFonts w:cs="Arial"/>
          <w:i/>
          <w:lang w:val="en-US"/>
        </w:rPr>
        <w:t>EN ISO 9921, Ergonomics – Assessment of speech communication (ISO 9921) [Эргономика. Оценка речевой связи (ISO 9921)]</w:t>
      </w:r>
    </w:p>
    <w:p w14:paraId="6FFD2C42" w14:textId="77777777" w:rsidR="0021379B" w:rsidRDefault="0021379B" w:rsidP="00B83CBF">
      <w:pPr>
        <w:spacing w:after="160" w:line="259" w:lineRule="auto"/>
        <w:ind w:left="426" w:hanging="426"/>
        <w:rPr>
          <w:rFonts w:cs="Arial"/>
          <w:i/>
        </w:rPr>
      </w:pPr>
    </w:p>
    <w:p w14:paraId="00CE3580" w14:textId="6F6B707E" w:rsidR="0021379B" w:rsidRPr="0021379B" w:rsidRDefault="0021379B" w:rsidP="0021379B">
      <w:pPr>
        <w:rPr>
          <w:highlight w:val="yellow"/>
        </w:rPr>
      </w:pPr>
    </w:p>
    <w:p w14:paraId="01E7211B" w14:textId="77777777" w:rsidR="0021379B" w:rsidRPr="007D71B4" w:rsidRDefault="0021379B" w:rsidP="0021379B">
      <w:pPr>
        <w:rPr>
          <w:highlight w:val="yellow"/>
        </w:rPr>
      </w:pPr>
    </w:p>
    <w:p w14:paraId="5E97CE32" w14:textId="030C887A" w:rsidR="0021379B" w:rsidRDefault="0021379B" w:rsidP="0021379B">
      <w:pPr>
        <w:spacing w:after="160" w:line="259" w:lineRule="auto"/>
        <w:ind w:left="426" w:hanging="426"/>
        <w:rPr>
          <w:b/>
          <w:bCs/>
          <w:highlight w:val="yellow"/>
        </w:rPr>
      </w:pPr>
    </w:p>
    <w:p w14:paraId="555897AB" w14:textId="77777777" w:rsidR="005F2AE4" w:rsidRPr="007F0D3D" w:rsidRDefault="005F2AE4" w:rsidP="00637D48">
      <w:pPr>
        <w:pageBreakBefore/>
        <w:jc w:val="center"/>
        <w:rPr>
          <w:b/>
          <w:bCs/>
          <w:highlight w:val="yellow"/>
        </w:rPr>
      </w:pPr>
    </w:p>
    <w:tbl>
      <w:tblPr>
        <w:tblW w:w="0" w:type="auto"/>
        <w:tblBorders>
          <w:top w:val="single" w:sz="4" w:space="0" w:color="auto"/>
          <w:bottom w:val="single" w:sz="4" w:space="0" w:color="auto"/>
        </w:tblBorders>
        <w:tblLook w:val="04A0" w:firstRow="1" w:lastRow="0" w:firstColumn="1" w:lastColumn="0" w:noHBand="0" w:noVBand="1"/>
      </w:tblPr>
      <w:tblGrid>
        <w:gridCol w:w="9638"/>
      </w:tblGrid>
      <w:tr w:rsidR="00637D48" w:rsidRPr="001A2D8A" w14:paraId="2876917D" w14:textId="77777777" w:rsidTr="00894798">
        <w:tc>
          <w:tcPr>
            <w:tcW w:w="9853" w:type="dxa"/>
            <w:shd w:val="clear" w:color="auto" w:fill="auto"/>
          </w:tcPr>
          <w:p w14:paraId="600B45BE" w14:textId="013D53AC" w:rsidR="00637D48" w:rsidRPr="00A10F02" w:rsidRDefault="00637D48" w:rsidP="00185191">
            <w:pPr>
              <w:ind w:left="-57" w:right="-57" w:firstLine="0"/>
              <w:rPr>
                <w:rFonts w:cs="Arial"/>
              </w:rPr>
            </w:pPr>
            <w:r w:rsidRPr="00A10F02">
              <w:rPr>
                <w:rFonts w:cs="Arial"/>
              </w:rPr>
              <w:t>УДК 614.895.1</w:t>
            </w:r>
            <w:r w:rsidR="00515F29" w:rsidRPr="00A10F02">
              <w:rPr>
                <w:rFonts w:cs="Arial"/>
              </w:rPr>
              <w:t>:006.354</w:t>
            </w:r>
            <w:r w:rsidRPr="00A10F02">
              <w:rPr>
                <w:rFonts w:cs="Arial"/>
              </w:rPr>
              <w:tab/>
            </w:r>
            <w:r w:rsidRPr="00A10F02">
              <w:rPr>
                <w:rFonts w:cs="Arial"/>
              </w:rPr>
              <w:tab/>
            </w:r>
            <w:r w:rsidRPr="00A10F02">
              <w:rPr>
                <w:rFonts w:cs="Arial"/>
              </w:rPr>
              <w:tab/>
            </w:r>
            <w:r w:rsidRPr="00A10F02">
              <w:rPr>
                <w:rFonts w:cs="Arial"/>
              </w:rPr>
              <w:tab/>
              <w:t>МКС 13.340.20</w:t>
            </w:r>
            <w:r w:rsidRPr="00A10F02">
              <w:rPr>
                <w:rFonts w:cs="Arial"/>
              </w:rPr>
              <w:tab/>
            </w:r>
            <w:r w:rsidRPr="00A10F02">
              <w:rPr>
                <w:rFonts w:cs="Arial"/>
              </w:rPr>
              <w:tab/>
            </w:r>
            <w:r w:rsidRPr="00A10F02">
              <w:rPr>
                <w:rFonts w:cs="Arial"/>
              </w:rPr>
              <w:tab/>
            </w:r>
            <w:r w:rsidR="00A10F02" w:rsidRPr="00A10F02">
              <w:rPr>
                <w:rFonts w:cs="Arial"/>
                <w:lang w:val="en-US"/>
              </w:rPr>
              <w:t>MOD</w:t>
            </w:r>
          </w:p>
          <w:p w14:paraId="2B7F8402" w14:textId="77777777" w:rsidR="00637D48" w:rsidRPr="00A10F02" w:rsidRDefault="00637D48" w:rsidP="00185191">
            <w:pPr>
              <w:ind w:left="-57" w:right="-57" w:firstLine="0"/>
              <w:rPr>
                <w:rFonts w:cs="Arial"/>
              </w:rPr>
            </w:pPr>
          </w:p>
          <w:p w14:paraId="55F80F7A" w14:textId="5A82E0CF" w:rsidR="00637D48" w:rsidRPr="00053CDF" w:rsidRDefault="00637D48" w:rsidP="00A10F02">
            <w:pPr>
              <w:ind w:left="-57" w:right="-57" w:firstLine="0"/>
              <w:rPr>
                <w:rFonts w:cs="Arial"/>
              </w:rPr>
            </w:pPr>
            <w:r w:rsidRPr="00A10F02">
              <w:rPr>
                <w:rFonts w:cs="Arial"/>
              </w:rPr>
              <w:t xml:space="preserve">Ключевые слова: охрана труда, </w:t>
            </w:r>
            <w:r w:rsidR="00622AC4" w:rsidRPr="00A10F02">
              <w:rPr>
                <w:rFonts w:cs="Arial"/>
              </w:rPr>
              <w:t xml:space="preserve">средства индивидуальной защиты органа слуха, </w:t>
            </w:r>
            <w:r w:rsidRPr="00A10F02">
              <w:rPr>
                <w:rFonts w:cs="Arial"/>
              </w:rPr>
              <w:t>противошумные наушники</w:t>
            </w:r>
            <w:r w:rsidR="00622AC4" w:rsidRPr="00A10F02">
              <w:rPr>
                <w:rFonts w:cs="Arial"/>
              </w:rPr>
              <w:t>, противошумные вкладыши</w:t>
            </w:r>
            <w:r w:rsidRPr="00A10F02">
              <w:rPr>
                <w:rFonts w:cs="Arial"/>
              </w:rPr>
              <w:t>, определения, требовани</w:t>
            </w:r>
            <w:r w:rsidR="00A10F02">
              <w:rPr>
                <w:rFonts w:cs="Arial"/>
              </w:rPr>
              <w:t>я</w:t>
            </w:r>
            <w:r w:rsidRPr="00A10F02">
              <w:rPr>
                <w:rFonts w:cs="Arial"/>
              </w:rPr>
              <w:t>, материалы, конструкция</w:t>
            </w:r>
            <w:r w:rsidR="00A10F02">
              <w:rPr>
                <w:rFonts w:cs="Arial"/>
              </w:rPr>
              <w:t>, размеры, свойства, маркировка</w:t>
            </w:r>
          </w:p>
        </w:tc>
      </w:tr>
    </w:tbl>
    <w:p w14:paraId="28B0DF1E" w14:textId="77777777" w:rsidR="00637D48" w:rsidRPr="005F2AE4" w:rsidRDefault="00637D48" w:rsidP="00637D48">
      <w:pPr>
        <w:jc w:val="center"/>
        <w:rPr>
          <w:b/>
          <w:bCs/>
        </w:rPr>
      </w:pPr>
    </w:p>
    <w:sectPr w:rsidR="00637D48" w:rsidRPr="005F2AE4" w:rsidSect="00437F75">
      <w:footerReference w:type="default" r:id="rId24"/>
      <w:headerReference w:type="first" r:id="rId25"/>
      <w:footerReference w:type="first" r:id="rId2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DDEEC" w14:textId="77777777" w:rsidR="00C96D9F" w:rsidRDefault="00C96D9F" w:rsidP="009347C4">
      <w:pPr>
        <w:spacing w:line="240" w:lineRule="auto"/>
      </w:pPr>
      <w:r>
        <w:separator/>
      </w:r>
    </w:p>
  </w:endnote>
  <w:endnote w:type="continuationSeparator" w:id="0">
    <w:p w14:paraId="1B61210B" w14:textId="77777777" w:rsidR="00C96D9F" w:rsidRDefault="00C96D9F" w:rsidP="00934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947501383"/>
      <w:docPartObj>
        <w:docPartGallery w:val="Page Numbers (Bottom of Page)"/>
        <w:docPartUnique/>
      </w:docPartObj>
    </w:sdtPr>
    <w:sdtEndPr>
      <w:rPr>
        <w:noProof/>
      </w:rPr>
    </w:sdtEndPr>
    <w:sdtContent>
      <w:p w14:paraId="2AB5F4DE" w14:textId="63B0CB12" w:rsidR="00C96D9F" w:rsidRPr="00CD7AEB" w:rsidRDefault="00C96D9F" w:rsidP="00CD7AEB">
        <w:pPr>
          <w:pStyle w:val="a6"/>
          <w:spacing w:before="120"/>
          <w:ind w:firstLine="0"/>
          <w:rPr>
            <w:sz w:val="22"/>
          </w:rPr>
        </w:pPr>
        <w:r w:rsidRPr="00CD7AEB">
          <w:rPr>
            <w:sz w:val="22"/>
          </w:rPr>
          <w:fldChar w:fldCharType="begin"/>
        </w:r>
        <w:r w:rsidRPr="00CD7AEB">
          <w:rPr>
            <w:sz w:val="22"/>
          </w:rPr>
          <w:instrText xml:space="preserve"> PAGE   \* MERGEFORMAT </w:instrText>
        </w:r>
        <w:r w:rsidRPr="00CD7AEB">
          <w:rPr>
            <w:sz w:val="22"/>
          </w:rPr>
          <w:fldChar w:fldCharType="separate"/>
        </w:r>
        <w:r w:rsidR="006C4425">
          <w:rPr>
            <w:noProof/>
            <w:sz w:val="22"/>
          </w:rPr>
          <w:t>4</w:t>
        </w:r>
        <w:r w:rsidRPr="00CD7AEB">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056537572"/>
      <w:docPartObj>
        <w:docPartGallery w:val="Page Numbers (Bottom of Page)"/>
        <w:docPartUnique/>
      </w:docPartObj>
    </w:sdtPr>
    <w:sdtEndPr>
      <w:rPr>
        <w:noProof/>
        <w:sz w:val="22"/>
        <w:szCs w:val="22"/>
      </w:rPr>
    </w:sdtEndPr>
    <w:sdtContent>
      <w:p w14:paraId="5C98376C" w14:textId="11F34084" w:rsidR="00C96D9F" w:rsidRPr="00CD7AEB" w:rsidRDefault="00C96D9F" w:rsidP="00437F75">
        <w:pPr>
          <w:pStyle w:val="a6"/>
          <w:jc w:val="right"/>
          <w:rPr>
            <w:sz w:val="22"/>
          </w:rPr>
        </w:pPr>
        <w:r w:rsidRPr="00CD7AEB">
          <w:rPr>
            <w:sz w:val="22"/>
          </w:rPr>
          <w:fldChar w:fldCharType="begin"/>
        </w:r>
        <w:r w:rsidRPr="00CD7AEB">
          <w:rPr>
            <w:sz w:val="22"/>
          </w:rPr>
          <w:instrText xml:space="preserve"> PAGE   \* MERGEFORMAT </w:instrText>
        </w:r>
        <w:r w:rsidRPr="00CD7AEB">
          <w:rPr>
            <w:sz w:val="22"/>
          </w:rPr>
          <w:fldChar w:fldCharType="separate"/>
        </w:r>
        <w:r w:rsidR="006C4425">
          <w:rPr>
            <w:noProof/>
            <w:sz w:val="22"/>
          </w:rPr>
          <w:t>IX</w:t>
        </w:r>
        <w:r w:rsidRPr="00CD7AEB">
          <w:rPr>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681855703"/>
      <w:docPartObj>
        <w:docPartGallery w:val="Page Numbers (Bottom of Page)"/>
        <w:docPartUnique/>
      </w:docPartObj>
    </w:sdtPr>
    <w:sdtEndPr>
      <w:rPr>
        <w:noProof/>
        <w:sz w:val="22"/>
        <w:szCs w:val="22"/>
      </w:rPr>
    </w:sdtEndPr>
    <w:sdtContent>
      <w:p w14:paraId="26EA9F70" w14:textId="2EA8C75E" w:rsidR="00C96D9F" w:rsidRPr="00CD7AEB" w:rsidRDefault="00C96D9F" w:rsidP="00437F75">
        <w:pPr>
          <w:pStyle w:val="a6"/>
          <w:jc w:val="right"/>
          <w:rPr>
            <w:sz w:val="22"/>
          </w:rPr>
        </w:pPr>
        <w:r w:rsidRPr="00CD7AEB">
          <w:rPr>
            <w:sz w:val="22"/>
          </w:rPr>
          <w:fldChar w:fldCharType="begin"/>
        </w:r>
        <w:r w:rsidRPr="00CD7AEB">
          <w:rPr>
            <w:sz w:val="22"/>
          </w:rPr>
          <w:instrText xml:space="preserve"> PAGE   \* MERGEFORMAT </w:instrText>
        </w:r>
        <w:r w:rsidRPr="00CD7AEB">
          <w:rPr>
            <w:sz w:val="22"/>
          </w:rPr>
          <w:fldChar w:fldCharType="separate"/>
        </w:r>
        <w:r w:rsidR="006C4425">
          <w:rPr>
            <w:noProof/>
            <w:sz w:val="22"/>
          </w:rPr>
          <w:t>5</w:t>
        </w:r>
        <w:r w:rsidRPr="00CD7AEB">
          <w:rPr>
            <w:noProof/>
            <w:sz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907284233"/>
      <w:docPartObj>
        <w:docPartGallery w:val="Page Numbers (Bottom of Page)"/>
        <w:docPartUnique/>
      </w:docPartObj>
    </w:sdtPr>
    <w:sdtEndPr>
      <w:rPr>
        <w:noProof/>
        <w:sz w:val="22"/>
        <w:szCs w:val="22"/>
      </w:rPr>
    </w:sdtEndPr>
    <w:sdtContent>
      <w:p w14:paraId="0819830E" w14:textId="77777777" w:rsidR="00C96D9F" w:rsidRPr="00DF5DD9" w:rsidRDefault="00C96D9F" w:rsidP="00437F75">
        <w:pPr>
          <w:pStyle w:val="a6"/>
          <w:jc w:val="right"/>
          <w:rPr>
            <w:sz w:val="12"/>
            <w:szCs w:val="12"/>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96D9F" w14:paraId="11F94C6F" w14:textId="77777777" w:rsidTr="00672179">
          <w:tc>
            <w:tcPr>
              <w:tcW w:w="9854" w:type="dxa"/>
              <w:tcBorders>
                <w:top w:val="single" w:sz="12" w:space="0" w:color="auto"/>
              </w:tcBorders>
            </w:tcPr>
            <w:p w14:paraId="55C56D27" w14:textId="01063A54" w:rsidR="00C96D9F" w:rsidRPr="00DF5DD9" w:rsidRDefault="00C96D9F" w:rsidP="00672179">
              <w:pPr>
                <w:pStyle w:val="a6"/>
                <w:spacing w:before="120"/>
                <w:ind w:firstLine="0"/>
                <w:jc w:val="left"/>
                <w:rPr>
                  <w:sz w:val="22"/>
                  <w:lang w:val="en-US"/>
                </w:rPr>
              </w:pPr>
              <w:r w:rsidRPr="00DF5DD9">
                <w:rPr>
                  <w:i/>
                  <w:iCs/>
                  <w:sz w:val="22"/>
                </w:rPr>
                <w:t xml:space="preserve">Проект, RU, </w:t>
              </w:r>
              <w:r w:rsidRPr="00B15355">
                <w:rPr>
                  <w:i/>
                  <w:iCs/>
                  <w:sz w:val="22"/>
                </w:rPr>
                <w:t>окончательная</w:t>
              </w:r>
              <w:r w:rsidRPr="00DF5DD9">
                <w:rPr>
                  <w:i/>
                  <w:iCs/>
                  <w:sz w:val="22"/>
                </w:rPr>
                <w:t xml:space="preserve"> редакция</w:t>
              </w:r>
            </w:p>
          </w:tc>
        </w:tr>
      </w:tbl>
      <w:p w14:paraId="23F5FAF1" w14:textId="77777777" w:rsidR="00C96D9F" w:rsidRPr="00CD7AEB" w:rsidRDefault="00C96D9F" w:rsidP="00437F75">
        <w:pPr>
          <w:pStyle w:val="a6"/>
          <w:spacing w:before="120"/>
          <w:jc w:val="right"/>
          <w:rPr>
            <w:sz w:val="22"/>
          </w:rPr>
        </w:pPr>
        <w:r w:rsidRPr="00CD7AEB">
          <w:rPr>
            <w:sz w:val="22"/>
          </w:rPr>
          <w:fldChar w:fldCharType="begin"/>
        </w:r>
        <w:r w:rsidRPr="00CD7AEB">
          <w:rPr>
            <w:sz w:val="22"/>
          </w:rPr>
          <w:instrText xml:space="preserve"> PAGE   \* MERGEFORMAT </w:instrText>
        </w:r>
        <w:r w:rsidRPr="00CD7AEB">
          <w:rPr>
            <w:sz w:val="22"/>
          </w:rPr>
          <w:fldChar w:fldCharType="separate"/>
        </w:r>
        <w:r w:rsidR="006C4425">
          <w:rPr>
            <w:noProof/>
            <w:sz w:val="22"/>
          </w:rPr>
          <w:t>3</w:t>
        </w:r>
        <w:r w:rsidRPr="00CD7AEB">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FD68E" w14:textId="77777777" w:rsidR="00C96D9F" w:rsidRDefault="00C96D9F" w:rsidP="007031CC">
      <w:pPr>
        <w:spacing w:line="240" w:lineRule="auto"/>
        <w:ind w:firstLine="0"/>
      </w:pPr>
      <w:r>
        <w:separator/>
      </w:r>
    </w:p>
  </w:footnote>
  <w:footnote w:type="continuationSeparator" w:id="0">
    <w:p w14:paraId="4C05E9F4" w14:textId="77777777" w:rsidR="00C96D9F" w:rsidRDefault="00C96D9F" w:rsidP="009347C4">
      <w:pPr>
        <w:spacing w:line="240" w:lineRule="auto"/>
      </w:pPr>
      <w:r>
        <w:continuationSeparator/>
      </w:r>
    </w:p>
  </w:footnote>
  <w:footnote w:id="1">
    <w:p w14:paraId="1E205486" w14:textId="3AED9EEA" w:rsidR="00C96D9F" w:rsidRPr="007031CC" w:rsidRDefault="00C96D9F" w:rsidP="007031CC">
      <w:pPr>
        <w:pStyle w:val="af3"/>
        <w:rPr>
          <w:i/>
        </w:rPr>
      </w:pPr>
      <w:r w:rsidRPr="007031CC">
        <w:rPr>
          <w:rStyle w:val="af5"/>
          <w:i/>
        </w:rPr>
        <w:footnoteRef/>
      </w:r>
      <w:r w:rsidRPr="007031CC">
        <w:rPr>
          <w:i/>
          <w:vertAlign w:val="superscript"/>
        </w:rPr>
        <w:t>)</w:t>
      </w:r>
      <w:r w:rsidRPr="007031CC">
        <w:rPr>
          <w:i/>
        </w:rPr>
        <w:t xml:space="preserve"> Требования к средствам защиты органа слуха установлены в серии </w:t>
      </w:r>
      <w:r>
        <w:rPr>
          <w:i/>
        </w:rPr>
        <w:t xml:space="preserve">стандартов </w:t>
      </w:r>
      <w:r>
        <w:rPr>
          <w:i/>
        </w:rPr>
        <w:br/>
        <w:t xml:space="preserve">ГОСТ </w:t>
      </w:r>
      <w:r w:rsidRPr="007031CC">
        <w:rPr>
          <w:i/>
        </w:rPr>
        <w:t>EN 352</w:t>
      </w:r>
      <w:r>
        <w:rPr>
          <w:i/>
        </w:rPr>
        <w:t>, в том числе</w:t>
      </w:r>
      <w:r w:rsidRPr="007031CC">
        <w:t xml:space="preserve"> </w:t>
      </w:r>
      <w:r w:rsidRPr="007031CC">
        <w:rPr>
          <w:i/>
        </w:rPr>
        <w:t>ГОСТ 12.4.321.4</w:t>
      </w:r>
      <w:r>
        <w:rPr>
          <w:rFonts w:cs="Arial"/>
          <w:i/>
        </w:rPr>
        <w:t>–</w:t>
      </w:r>
      <w:r w:rsidRPr="007031CC">
        <w:rPr>
          <w:i/>
        </w:rPr>
        <w:t>2022</w:t>
      </w:r>
      <w:r>
        <w:rPr>
          <w:i/>
        </w:rPr>
        <w:t xml:space="preserve"> </w:t>
      </w:r>
      <w:r w:rsidRPr="007031CC">
        <w:rPr>
          <w:i/>
        </w:rPr>
        <w:t>(EN 352-4:2020), ГОСТ 12.4.321.6</w:t>
      </w:r>
      <w:r>
        <w:rPr>
          <w:rFonts w:cs="Arial"/>
          <w:i/>
        </w:rPr>
        <w:t>–</w:t>
      </w:r>
      <w:r w:rsidRPr="007031CC">
        <w:rPr>
          <w:i/>
        </w:rPr>
        <w:t>2023 (EN 352-6:2020)</w:t>
      </w:r>
      <w:r>
        <w:rPr>
          <w:i/>
        </w:rPr>
        <w:t xml:space="preserve">, </w:t>
      </w:r>
      <w:r w:rsidRPr="007031CC">
        <w:rPr>
          <w:i/>
        </w:rPr>
        <w:t>ГОСТ 12.4.321.8</w:t>
      </w:r>
      <w:r>
        <w:rPr>
          <w:rFonts w:cs="Arial"/>
          <w:i/>
        </w:rPr>
        <w:t>–</w:t>
      </w:r>
      <w:r w:rsidRPr="007031CC">
        <w:rPr>
          <w:i/>
        </w:rPr>
        <w:t>2024 (EN 352-8:2020) и ГОСТ 2.4.321.9</w:t>
      </w:r>
      <w:r>
        <w:rPr>
          <w:rFonts w:cs="Arial"/>
          <w:i/>
        </w:rPr>
        <w:t>–</w:t>
      </w:r>
      <w:r w:rsidRPr="007031CC">
        <w:rPr>
          <w:i/>
        </w:rPr>
        <w:t>2023 (EN 352-9:2020)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C10F2" w14:textId="77777777" w:rsidR="00C96D9F" w:rsidRPr="00FE65B2" w:rsidRDefault="00C96D9F" w:rsidP="00054E9C">
    <w:pPr>
      <w:pStyle w:val="a4"/>
      <w:ind w:firstLine="0"/>
      <w:rPr>
        <w:b/>
      </w:rPr>
    </w:pPr>
    <w:r w:rsidRPr="00FE65B2">
      <w:rPr>
        <w:b/>
      </w:rPr>
      <w:t xml:space="preserve">ГОСТ </w:t>
    </w:r>
    <w:r w:rsidRPr="00C13FB4">
      <w:rPr>
        <w:b/>
        <w:color w:val="FFFFFF" w:themeColor="background1"/>
      </w:rPr>
      <w:t>EN 458 – 202Х</w:t>
    </w:r>
  </w:p>
  <w:p w14:paraId="4B776B9D" w14:textId="304302BC" w:rsidR="00C96D9F" w:rsidRDefault="00C96D9F" w:rsidP="00054E9C">
    <w:pPr>
      <w:pStyle w:val="a4"/>
      <w:ind w:firstLine="0"/>
      <w:rPr>
        <w:i/>
        <w:iCs/>
      </w:rPr>
    </w:pPr>
    <w:r w:rsidRPr="00054E9C">
      <w:rPr>
        <w:i/>
        <w:iCs/>
      </w:rPr>
      <w:t xml:space="preserve">(проект, RU, </w:t>
    </w:r>
    <w:r w:rsidRPr="00B15355">
      <w:rPr>
        <w:i/>
        <w:iCs/>
      </w:rPr>
      <w:t>окончательная</w:t>
    </w:r>
    <w:r w:rsidRPr="00054E9C">
      <w:rPr>
        <w:i/>
        <w:iCs/>
      </w:rPr>
      <w:t xml:space="preserve"> редакция)</w:t>
    </w:r>
  </w:p>
  <w:p w14:paraId="36293586" w14:textId="77777777" w:rsidR="00C96D9F" w:rsidRPr="00054E9C" w:rsidRDefault="00C96D9F" w:rsidP="00054E9C">
    <w:pPr>
      <w:pStyle w:val="a4"/>
      <w:ind w:firstLine="0"/>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E6940" w14:textId="218A94FC" w:rsidR="00C96D9F" w:rsidRPr="00FE65B2" w:rsidRDefault="00C96D9F" w:rsidP="00526E40">
    <w:pPr>
      <w:pStyle w:val="a4"/>
      <w:ind w:firstLine="0"/>
      <w:jc w:val="center"/>
      <w:rPr>
        <w:b/>
      </w:rPr>
    </w:pPr>
    <w:r>
      <w:rPr>
        <w:b/>
      </w:rPr>
      <w:t xml:space="preserve">                                                 </w:t>
    </w:r>
    <w:r w:rsidRPr="00FE65B2">
      <w:rPr>
        <w:b/>
      </w:rPr>
      <w:t xml:space="preserve">ГОСТ </w:t>
    </w:r>
    <w:r w:rsidRPr="00C13FB4">
      <w:rPr>
        <w:b/>
        <w:color w:val="FFFFFF" w:themeColor="background1"/>
      </w:rPr>
      <w:t>EN 458 – 202Х</w:t>
    </w:r>
  </w:p>
  <w:p w14:paraId="43777480" w14:textId="634041D1" w:rsidR="00C96D9F" w:rsidRDefault="00C96D9F" w:rsidP="00687EAF">
    <w:pPr>
      <w:pStyle w:val="a4"/>
      <w:jc w:val="right"/>
      <w:rPr>
        <w:i/>
        <w:iCs/>
      </w:rPr>
    </w:pPr>
    <w:r w:rsidRPr="00711DE0">
      <w:rPr>
        <w:i/>
        <w:iCs/>
      </w:rPr>
      <w:t xml:space="preserve">(проект, RU, </w:t>
    </w:r>
    <w:r w:rsidRPr="00B15355">
      <w:rPr>
        <w:i/>
        <w:iCs/>
      </w:rPr>
      <w:t>окончательная</w:t>
    </w:r>
    <w:r w:rsidRPr="00711DE0">
      <w:rPr>
        <w:i/>
        <w:iCs/>
      </w:rPr>
      <w:t xml:space="preserve"> редакция)</w:t>
    </w:r>
  </w:p>
  <w:p w14:paraId="0B361DFD" w14:textId="77777777" w:rsidR="00C96D9F" w:rsidRPr="00711DE0" w:rsidRDefault="00C96D9F" w:rsidP="00687EAF">
    <w:pPr>
      <w:pStyle w:val="a4"/>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E1EE" w14:textId="3C3AD371" w:rsidR="00C96D9F" w:rsidRPr="00C13FB4" w:rsidRDefault="00C96D9F" w:rsidP="00C13FB4">
    <w:pPr>
      <w:pStyle w:val="a4"/>
      <w:ind w:left="3828" w:firstLine="1275"/>
      <w:rPr>
        <w:i/>
        <w:iCs/>
      </w:rPr>
    </w:pPr>
    <w:r w:rsidRPr="00FE65B2">
      <w:rPr>
        <w:b/>
      </w:rPr>
      <w:t>ГОСТ</w:t>
    </w:r>
    <w:r>
      <w:rPr>
        <w:b/>
      </w:rPr>
      <w:t xml:space="preserve">                                (</w:t>
    </w:r>
    <w:r>
      <w:rPr>
        <w:b/>
        <w:lang w:val="en-US"/>
      </w:rPr>
      <w:t>EN</w:t>
    </w:r>
    <w:r>
      <w:rPr>
        <w:b/>
      </w:rPr>
      <w:t xml:space="preserve"> 458:2016)</w:t>
    </w:r>
    <w:r w:rsidRPr="00C13FB4">
      <w:rPr>
        <w:b/>
        <w:color w:val="FFFFFF" w:themeColor="background1"/>
      </w:rPr>
      <w:t>N 458 – 202Х</w:t>
    </w:r>
    <w:r w:rsidRPr="00054E9C">
      <w:rPr>
        <w:i/>
        <w:iCs/>
      </w:rPr>
      <w:t xml:space="preserve">(проект, RU, </w:t>
    </w:r>
    <w:r w:rsidRPr="00B15355">
      <w:rPr>
        <w:i/>
        <w:iCs/>
      </w:rPr>
      <w:t>окончательная</w:t>
    </w:r>
    <w:r w:rsidRPr="00054E9C">
      <w:rPr>
        <w:i/>
        <w:iCs/>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C615E"/>
    <w:multiLevelType w:val="hybridMultilevel"/>
    <w:tmpl w:val="54E42734"/>
    <w:lvl w:ilvl="0" w:tplc="801639EE">
      <w:start w:val="1"/>
      <w:numFmt w:val="bullet"/>
      <w:lvlText w:val="•"/>
      <w:lvlJc w:val="left"/>
      <w:pPr>
        <w:ind w:left="440" w:hanging="339"/>
      </w:pPr>
      <w:rPr>
        <w:rFonts w:ascii="Cambria" w:eastAsia="Cambria" w:hAnsi="Cambria" w:hint="default"/>
        <w:w w:val="99"/>
        <w:sz w:val="20"/>
        <w:szCs w:val="20"/>
      </w:rPr>
    </w:lvl>
    <w:lvl w:ilvl="1" w:tplc="BB649088">
      <w:start w:val="1"/>
      <w:numFmt w:val="bullet"/>
      <w:lvlText w:val="•"/>
      <w:lvlJc w:val="left"/>
      <w:pPr>
        <w:ind w:left="1049" w:hanging="339"/>
      </w:pPr>
      <w:rPr>
        <w:rFonts w:hint="default"/>
      </w:rPr>
    </w:lvl>
    <w:lvl w:ilvl="2" w:tplc="4EA0D5E8">
      <w:start w:val="1"/>
      <w:numFmt w:val="bullet"/>
      <w:lvlText w:val="•"/>
      <w:lvlJc w:val="left"/>
      <w:pPr>
        <w:ind w:left="1659" w:hanging="339"/>
      </w:pPr>
      <w:rPr>
        <w:rFonts w:hint="default"/>
      </w:rPr>
    </w:lvl>
    <w:lvl w:ilvl="3" w:tplc="DA963EA8">
      <w:start w:val="1"/>
      <w:numFmt w:val="bullet"/>
      <w:lvlText w:val="•"/>
      <w:lvlJc w:val="left"/>
      <w:pPr>
        <w:ind w:left="2268" w:hanging="339"/>
      </w:pPr>
      <w:rPr>
        <w:rFonts w:hint="default"/>
      </w:rPr>
    </w:lvl>
    <w:lvl w:ilvl="4" w:tplc="2D22CA52">
      <w:start w:val="1"/>
      <w:numFmt w:val="bullet"/>
      <w:lvlText w:val="•"/>
      <w:lvlJc w:val="left"/>
      <w:pPr>
        <w:ind w:left="2877" w:hanging="339"/>
      </w:pPr>
      <w:rPr>
        <w:rFonts w:hint="default"/>
      </w:rPr>
    </w:lvl>
    <w:lvl w:ilvl="5" w:tplc="694E5DDE">
      <w:start w:val="1"/>
      <w:numFmt w:val="bullet"/>
      <w:lvlText w:val="•"/>
      <w:lvlJc w:val="left"/>
      <w:pPr>
        <w:ind w:left="3486" w:hanging="339"/>
      </w:pPr>
      <w:rPr>
        <w:rFonts w:hint="default"/>
      </w:rPr>
    </w:lvl>
    <w:lvl w:ilvl="6" w:tplc="838E40DE">
      <w:start w:val="1"/>
      <w:numFmt w:val="bullet"/>
      <w:lvlText w:val="•"/>
      <w:lvlJc w:val="left"/>
      <w:pPr>
        <w:ind w:left="4096" w:hanging="339"/>
      </w:pPr>
      <w:rPr>
        <w:rFonts w:hint="default"/>
      </w:rPr>
    </w:lvl>
    <w:lvl w:ilvl="7" w:tplc="00F645B4">
      <w:start w:val="1"/>
      <w:numFmt w:val="bullet"/>
      <w:lvlText w:val="•"/>
      <w:lvlJc w:val="left"/>
      <w:pPr>
        <w:ind w:left="4705" w:hanging="339"/>
      </w:pPr>
      <w:rPr>
        <w:rFonts w:hint="default"/>
      </w:rPr>
    </w:lvl>
    <w:lvl w:ilvl="8" w:tplc="9D880004">
      <w:start w:val="1"/>
      <w:numFmt w:val="bullet"/>
      <w:lvlText w:val="•"/>
      <w:lvlJc w:val="left"/>
      <w:pPr>
        <w:ind w:left="5314" w:hanging="339"/>
      </w:pPr>
      <w:rPr>
        <w:rFonts w:hint="default"/>
      </w:rPr>
    </w:lvl>
  </w:abstractNum>
  <w:abstractNum w:abstractNumId="1" w15:restartNumberingAfterBreak="0">
    <w:nsid w:val="7FFB080E"/>
    <w:multiLevelType w:val="hybridMultilevel"/>
    <w:tmpl w:val="6E4E200A"/>
    <w:lvl w:ilvl="0" w:tplc="AAC4BA12">
      <w:start w:val="1"/>
      <w:numFmt w:val="bullet"/>
      <w:lvlText w:val="•"/>
      <w:lvlJc w:val="left"/>
      <w:pPr>
        <w:ind w:left="440" w:hanging="339"/>
      </w:pPr>
      <w:rPr>
        <w:rFonts w:ascii="Cambria" w:eastAsia="Cambria" w:hAnsi="Cambria" w:hint="default"/>
        <w:w w:val="99"/>
        <w:sz w:val="20"/>
        <w:szCs w:val="20"/>
      </w:rPr>
    </w:lvl>
    <w:lvl w:ilvl="1" w:tplc="E6A6196C">
      <w:start w:val="1"/>
      <w:numFmt w:val="bullet"/>
      <w:lvlText w:val="•"/>
      <w:lvlJc w:val="left"/>
      <w:pPr>
        <w:ind w:left="1049" w:hanging="339"/>
      </w:pPr>
      <w:rPr>
        <w:rFonts w:hint="default"/>
      </w:rPr>
    </w:lvl>
    <w:lvl w:ilvl="2" w:tplc="A80077E4">
      <w:start w:val="1"/>
      <w:numFmt w:val="bullet"/>
      <w:lvlText w:val="•"/>
      <w:lvlJc w:val="left"/>
      <w:pPr>
        <w:ind w:left="1659" w:hanging="339"/>
      </w:pPr>
      <w:rPr>
        <w:rFonts w:hint="default"/>
      </w:rPr>
    </w:lvl>
    <w:lvl w:ilvl="3" w:tplc="DEAE6622">
      <w:start w:val="1"/>
      <w:numFmt w:val="bullet"/>
      <w:lvlText w:val="•"/>
      <w:lvlJc w:val="left"/>
      <w:pPr>
        <w:ind w:left="2268" w:hanging="339"/>
      </w:pPr>
      <w:rPr>
        <w:rFonts w:hint="default"/>
      </w:rPr>
    </w:lvl>
    <w:lvl w:ilvl="4" w:tplc="98BE3172">
      <w:start w:val="1"/>
      <w:numFmt w:val="bullet"/>
      <w:lvlText w:val="•"/>
      <w:lvlJc w:val="left"/>
      <w:pPr>
        <w:ind w:left="2877" w:hanging="339"/>
      </w:pPr>
      <w:rPr>
        <w:rFonts w:hint="default"/>
      </w:rPr>
    </w:lvl>
    <w:lvl w:ilvl="5" w:tplc="6040E566">
      <w:start w:val="1"/>
      <w:numFmt w:val="bullet"/>
      <w:lvlText w:val="•"/>
      <w:lvlJc w:val="left"/>
      <w:pPr>
        <w:ind w:left="3486" w:hanging="339"/>
      </w:pPr>
      <w:rPr>
        <w:rFonts w:hint="default"/>
      </w:rPr>
    </w:lvl>
    <w:lvl w:ilvl="6" w:tplc="243A2828">
      <w:start w:val="1"/>
      <w:numFmt w:val="bullet"/>
      <w:lvlText w:val="•"/>
      <w:lvlJc w:val="left"/>
      <w:pPr>
        <w:ind w:left="4096" w:hanging="339"/>
      </w:pPr>
      <w:rPr>
        <w:rFonts w:hint="default"/>
      </w:rPr>
    </w:lvl>
    <w:lvl w:ilvl="7" w:tplc="E220678C">
      <w:start w:val="1"/>
      <w:numFmt w:val="bullet"/>
      <w:lvlText w:val="•"/>
      <w:lvlJc w:val="left"/>
      <w:pPr>
        <w:ind w:left="4705" w:hanging="339"/>
      </w:pPr>
      <w:rPr>
        <w:rFonts w:hint="default"/>
      </w:rPr>
    </w:lvl>
    <w:lvl w:ilvl="8" w:tplc="E730BCE2">
      <w:start w:val="1"/>
      <w:numFmt w:val="bullet"/>
      <w:lvlText w:val="•"/>
      <w:lvlJc w:val="left"/>
      <w:pPr>
        <w:ind w:left="5314" w:hanging="33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ED"/>
    <w:rsid w:val="00001BB5"/>
    <w:rsid w:val="0000258E"/>
    <w:rsid w:val="0000373E"/>
    <w:rsid w:val="00005894"/>
    <w:rsid w:val="000070BD"/>
    <w:rsid w:val="0001287C"/>
    <w:rsid w:val="000149F5"/>
    <w:rsid w:val="00014E6C"/>
    <w:rsid w:val="000168E9"/>
    <w:rsid w:val="00017076"/>
    <w:rsid w:val="000202B4"/>
    <w:rsid w:val="000215AB"/>
    <w:rsid w:val="00021CDA"/>
    <w:rsid w:val="000228CB"/>
    <w:rsid w:val="00030854"/>
    <w:rsid w:val="00032B97"/>
    <w:rsid w:val="000337F6"/>
    <w:rsid w:val="00034320"/>
    <w:rsid w:val="0003556C"/>
    <w:rsid w:val="00035600"/>
    <w:rsid w:val="0003571A"/>
    <w:rsid w:val="00037518"/>
    <w:rsid w:val="00037B16"/>
    <w:rsid w:val="00044060"/>
    <w:rsid w:val="00046903"/>
    <w:rsid w:val="000502A0"/>
    <w:rsid w:val="00050351"/>
    <w:rsid w:val="00052C7E"/>
    <w:rsid w:val="00053F8C"/>
    <w:rsid w:val="00054E9C"/>
    <w:rsid w:val="000555AD"/>
    <w:rsid w:val="00056296"/>
    <w:rsid w:val="000566A1"/>
    <w:rsid w:val="00066A2E"/>
    <w:rsid w:val="0006703E"/>
    <w:rsid w:val="000670A4"/>
    <w:rsid w:val="0007159C"/>
    <w:rsid w:val="00074112"/>
    <w:rsid w:val="00076437"/>
    <w:rsid w:val="0007789B"/>
    <w:rsid w:val="00083790"/>
    <w:rsid w:val="000848A3"/>
    <w:rsid w:val="00085401"/>
    <w:rsid w:val="000855CE"/>
    <w:rsid w:val="00085D6B"/>
    <w:rsid w:val="000873B6"/>
    <w:rsid w:val="00087EC8"/>
    <w:rsid w:val="00090D31"/>
    <w:rsid w:val="00096474"/>
    <w:rsid w:val="000A097F"/>
    <w:rsid w:val="000A15CD"/>
    <w:rsid w:val="000A235C"/>
    <w:rsid w:val="000A2809"/>
    <w:rsid w:val="000A4FA6"/>
    <w:rsid w:val="000A6037"/>
    <w:rsid w:val="000B1958"/>
    <w:rsid w:val="000B25D4"/>
    <w:rsid w:val="000B26A5"/>
    <w:rsid w:val="000B3278"/>
    <w:rsid w:val="000B34AC"/>
    <w:rsid w:val="000B4A06"/>
    <w:rsid w:val="000B63E8"/>
    <w:rsid w:val="000B71EE"/>
    <w:rsid w:val="000C0E6D"/>
    <w:rsid w:val="000C2420"/>
    <w:rsid w:val="000C7EA1"/>
    <w:rsid w:val="000C7FCA"/>
    <w:rsid w:val="000D1789"/>
    <w:rsid w:val="000D242E"/>
    <w:rsid w:val="000D3DB6"/>
    <w:rsid w:val="000D6E66"/>
    <w:rsid w:val="000D711A"/>
    <w:rsid w:val="000D793E"/>
    <w:rsid w:val="000D7EC5"/>
    <w:rsid w:val="000E0E57"/>
    <w:rsid w:val="000E17FA"/>
    <w:rsid w:val="000E1930"/>
    <w:rsid w:val="000E46D9"/>
    <w:rsid w:val="000E7A99"/>
    <w:rsid w:val="000E7DB7"/>
    <w:rsid w:val="000E7E37"/>
    <w:rsid w:val="000F0B74"/>
    <w:rsid w:val="000F1F07"/>
    <w:rsid w:val="000F2DEF"/>
    <w:rsid w:val="000F3CDF"/>
    <w:rsid w:val="000F3CEE"/>
    <w:rsid w:val="000F4185"/>
    <w:rsid w:val="000F534F"/>
    <w:rsid w:val="000F546F"/>
    <w:rsid w:val="000F5ECD"/>
    <w:rsid w:val="001012A2"/>
    <w:rsid w:val="001032A1"/>
    <w:rsid w:val="00103377"/>
    <w:rsid w:val="00103856"/>
    <w:rsid w:val="0010450F"/>
    <w:rsid w:val="00104F3A"/>
    <w:rsid w:val="001050B3"/>
    <w:rsid w:val="00105B24"/>
    <w:rsid w:val="00106963"/>
    <w:rsid w:val="00106DA5"/>
    <w:rsid w:val="00107FA4"/>
    <w:rsid w:val="00111444"/>
    <w:rsid w:val="0011172A"/>
    <w:rsid w:val="00112718"/>
    <w:rsid w:val="001127C6"/>
    <w:rsid w:val="001143C9"/>
    <w:rsid w:val="00115A67"/>
    <w:rsid w:val="001178AB"/>
    <w:rsid w:val="00117B1B"/>
    <w:rsid w:val="00120FBF"/>
    <w:rsid w:val="0012107B"/>
    <w:rsid w:val="001244F5"/>
    <w:rsid w:val="00125241"/>
    <w:rsid w:val="001254E0"/>
    <w:rsid w:val="00126CD4"/>
    <w:rsid w:val="00127C6B"/>
    <w:rsid w:val="00130519"/>
    <w:rsid w:val="00130E32"/>
    <w:rsid w:val="00131445"/>
    <w:rsid w:val="00131996"/>
    <w:rsid w:val="00134AFB"/>
    <w:rsid w:val="00137876"/>
    <w:rsid w:val="00140BDB"/>
    <w:rsid w:val="001435E8"/>
    <w:rsid w:val="00145132"/>
    <w:rsid w:val="0014547F"/>
    <w:rsid w:val="00145D23"/>
    <w:rsid w:val="00147DAA"/>
    <w:rsid w:val="0015295A"/>
    <w:rsid w:val="00153B9B"/>
    <w:rsid w:val="00160062"/>
    <w:rsid w:val="001602AB"/>
    <w:rsid w:val="00161609"/>
    <w:rsid w:val="0016392A"/>
    <w:rsid w:val="0016737A"/>
    <w:rsid w:val="00172169"/>
    <w:rsid w:val="00173006"/>
    <w:rsid w:val="00174D18"/>
    <w:rsid w:val="00182034"/>
    <w:rsid w:val="00182ACD"/>
    <w:rsid w:val="001839F4"/>
    <w:rsid w:val="00185191"/>
    <w:rsid w:val="00187F8C"/>
    <w:rsid w:val="00190C6E"/>
    <w:rsid w:val="00192185"/>
    <w:rsid w:val="001921C0"/>
    <w:rsid w:val="001938C8"/>
    <w:rsid w:val="001A047A"/>
    <w:rsid w:val="001A0E34"/>
    <w:rsid w:val="001A3DD7"/>
    <w:rsid w:val="001A428D"/>
    <w:rsid w:val="001A485F"/>
    <w:rsid w:val="001A645B"/>
    <w:rsid w:val="001A7127"/>
    <w:rsid w:val="001B0874"/>
    <w:rsid w:val="001B2D85"/>
    <w:rsid w:val="001B2F6E"/>
    <w:rsid w:val="001B3872"/>
    <w:rsid w:val="001B467B"/>
    <w:rsid w:val="001B54B7"/>
    <w:rsid w:val="001B6484"/>
    <w:rsid w:val="001B6582"/>
    <w:rsid w:val="001B7799"/>
    <w:rsid w:val="001C1843"/>
    <w:rsid w:val="001C2F4B"/>
    <w:rsid w:val="001C4A17"/>
    <w:rsid w:val="001C547C"/>
    <w:rsid w:val="001C77A5"/>
    <w:rsid w:val="001D012D"/>
    <w:rsid w:val="001D0C85"/>
    <w:rsid w:val="001D5E72"/>
    <w:rsid w:val="001E0EE5"/>
    <w:rsid w:val="001E2944"/>
    <w:rsid w:val="001E2E85"/>
    <w:rsid w:val="001E7B80"/>
    <w:rsid w:val="001F0303"/>
    <w:rsid w:val="001F0E57"/>
    <w:rsid w:val="001F3185"/>
    <w:rsid w:val="001F4123"/>
    <w:rsid w:val="001F428D"/>
    <w:rsid w:val="001F5461"/>
    <w:rsid w:val="001F6ED3"/>
    <w:rsid w:val="00201CC1"/>
    <w:rsid w:val="00202834"/>
    <w:rsid w:val="002033E9"/>
    <w:rsid w:val="00204C62"/>
    <w:rsid w:val="002056F4"/>
    <w:rsid w:val="00205986"/>
    <w:rsid w:val="00205A0B"/>
    <w:rsid w:val="00206CC5"/>
    <w:rsid w:val="00207C0C"/>
    <w:rsid w:val="002100FE"/>
    <w:rsid w:val="00210626"/>
    <w:rsid w:val="00211D8A"/>
    <w:rsid w:val="0021257B"/>
    <w:rsid w:val="0021379B"/>
    <w:rsid w:val="00214056"/>
    <w:rsid w:val="0021434D"/>
    <w:rsid w:val="00215F66"/>
    <w:rsid w:val="00215F68"/>
    <w:rsid w:val="00215FBC"/>
    <w:rsid w:val="00216893"/>
    <w:rsid w:val="00221798"/>
    <w:rsid w:val="00222EC1"/>
    <w:rsid w:val="00223506"/>
    <w:rsid w:val="00223FA8"/>
    <w:rsid w:val="002242A4"/>
    <w:rsid w:val="002262DD"/>
    <w:rsid w:val="002308B9"/>
    <w:rsid w:val="00234C0F"/>
    <w:rsid w:val="00235FE0"/>
    <w:rsid w:val="0024129E"/>
    <w:rsid w:val="0024508F"/>
    <w:rsid w:val="002465DB"/>
    <w:rsid w:val="00246FBA"/>
    <w:rsid w:val="00247519"/>
    <w:rsid w:val="0024774E"/>
    <w:rsid w:val="00250E82"/>
    <w:rsid w:val="00251171"/>
    <w:rsid w:val="002517B0"/>
    <w:rsid w:val="0025295C"/>
    <w:rsid w:val="00254B70"/>
    <w:rsid w:val="00255292"/>
    <w:rsid w:val="00256150"/>
    <w:rsid w:val="002569E3"/>
    <w:rsid w:val="00256D10"/>
    <w:rsid w:val="002605EC"/>
    <w:rsid w:val="00261DDD"/>
    <w:rsid w:val="002620A7"/>
    <w:rsid w:val="002643BD"/>
    <w:rsid w:val="00264D2C"/>
    <w:rsid w:val="002671F0"/>
    <w:rsid w:val="00271569"/>
    <w:rsid w:val="0027210B"/>
    <w:rsid w:val="00272962"/>
    <w:rsid w:val="0027318C"/>
    <w:rsid w:val="002745B1"/>
    <w:rsid w:val="00276481"/>
    <w:rsid w:val="00280039"/>
    <w:rsid w:val="00280AFE"/>
    <w:rsid w:val="00282194"/>
    <w:rsid w:val="0028255F"/>
    <w:rsid w:val="00285996"/>
    <w:rsid w:val="002863A9"/>
    <w:rsid w:val="00286416"/>
    <w:rsid w:val="00286BB7"/>
    <w:rsid w:val="00287220"/>
    <w:rsid w:val="00294AAB"/>
    <w:rsid w:val="00295645"/>
    <w:rsid w:val="00295F53"/>
    <w:rsid w:val="00296D19"/>
    <w:rsid w:val="002A0368"/>
    <w:rsid w:val="002A12C0"/>
    <w:rsid w:val="002A2634"/>
    <w:rsid w:val="002A343E"/>
    <w:rsid w:val="002A4823"/>
    <w:rsid w:val="002A4ACD"/>
    <w:rsid w:val="002A4D22"/>
    <w:rsid w:val="002A4F4B"/>
    <w:rsid w:val="002A5371"/>
    <w:rsid w:val="002A606E"/>
    <w:rsid w:val="002A72EF"/>
    <w:rsid w:val="002B18C3"/>
    <w:rsid w:val="002B2EC8"/>
    <w:rsid w:val="002B449A"/>
    <w:rsid w:val="002B7FC6"/>
    <w:rsid w:val="002C262F"/>
    <w:rsid w:val="002C2F4B"/>
    <w:rsid w:val="002C50A6"/>
    <w:rsid w:val="002C546F"/>
    <w:rsid w:val="002D2EA6"/>
    <w:rsid w:val="002D3759"/>
    <w:rsid w:val="002D5F7A"/>
    <w:rsid w:val="002D60AF"/>
    <w:rsid w:val="002E2068"/>
    <w:rsid w:val="002E3380"/>
    <w:rsid w:val="002E66ED"/>
    <w:rsid w:val="002F0F89"/>
    <w:rsid w:val="002F1D1F"/>
    <w:rsid w:val="002F3CAF"/>
    <w:rsid w:val="002F421A"/>
    <w:rsid w:val="002F4869"/>
    <w:rsid w:val="002F7EA4"/>
    <w:rsid w:val="00300C66"/>
    <w:rsid w:val="0030118C"/>
    <w:rsid w:val="0030126E"/>
    <w:rsid w:val="003058F0"/>
    <w:rsid w:val="00305F3E"/>
    <w:rsid w:val="003070AB"/>
    <w:rsid w:val="00307213"/>
    <w:rsid w:val="00307F9D"/>
    <w:rsid w:val="00310483"/>
    <w:rsid w:val="00311FD8"/>
    <w:rsid w:val="003127C7"/>
    <w:rsid w:val="00312A5C"/>
    <w:rsid w:val="00313124"/>
    <w:rsid w:val="00314CB6"/>
    <w:rsid w:val="00314F0D"/>
    <w:rsid w:val="003168B0"/>
    <w:rsid w:val="003172F2"/>
    <w:rsid w:val="00320973"/>
    <w:rsid w:val="0032177A"/>
    <w:rsid w:val="00322140"/>
    <w:rsid w:val="00322816"/>
    <w:rsid w:val="00325976"/>
    <w:rsid w:val="00326702"/>
    <w:rsid w:val="00327BE3"/>
    <w:rsid w:val="00333026"/>
    <w:rsid w:val="00334C26"/>
    <w:rsid w:val="00334CC0"/>
    <w:rsid w:val="00340891"/>
    <w:rsid w:val="00341AFA"/>
    <w:rsid w:val="00350965"/>
    <w:rsid w:val="003525C9"/>
    <w:rsid w:val="00354E0C"/>
    <w:rsid w:val="0035563C"/>
    <w:rsid w:val="00355C46"/>
    <w:rsid w:val="00356415"/>
    <w:rsid w:val="0035737A"/>
    <w:rsid w:val="003620FE"/>
    <w:rsid w:val="00363969"/>
    <w:rsid w:val="00365548"/>
    <w:rsid w:val="00366B2C"/>
    <w:rsid w:val="00373CE9"/>
    <w:rsid w:val="00373DBD"/>
    <w:rsid w:val="003753C0"/>
    <w:rsid w:val="00375A1D"/>
    <w:rsid w:val="00375F1A"/>
    <w:rsid w:val="0038128B"/>
    <w:rsid w:val="003815D1"/>
    <w:rsid w:val="0038285E"/>
    <w:rsid w:val="003836F2"/>
    <w:rsid w:val="00383AC3"/>
    <w:rsid w:val="00384CD3"/>
    <w:rsid w:val="003873B7"/>
    <w:rsid w:val="00391095"/>
    <w:rsid w:val="00391432"/>
    <w:rsid w:val="00393A3F"/>
    <w:rsid w:val="003946F1"/>
    <w:rsid w:val="00394DE6"/>
    <w:rsid w:val="003A1091"/>
    <w:rsid w:val="003A3837"/>
    <w:rsid w:val="003A4823"/>
    <w:rsid w:val="003A4B7F"/>
    <w:rsid w:val="003B11B6"/>
    <w:rsid w:val="003B144E"/>
    <w:rsid w:val="003B54CD"/>
    <w:rsid w:val="003B5754"/>
    <w:rsid w:val="003B57BA"/>
    <w:rsid w:val="003C3B42"/>
    <w:rsid w:val="003C4026"/>
    <w:rsid w:val="003C6AFB"/>
    <w:rsid w:val="003D15EA"/>
    <w:rsid w:val="003D1674"/>
    <w:rsid w:val="003D284A"/>
    <w:rsid w:val="003D3FAA"/>
    <w:rsid w:val="003E07D1"/>
    <w:rsid w:val="003E1F06"/>
    <w:rsid w:val="003E2A42"/>
    <w:rsid w:val="003E2CCC"/>
    <w:rsid w:val="003E4313"/>
    <w:rsid w:val="003E5C02"/>
    <w:rsid w:val="003E7E91"/>
    <w:rsid w:val="003F0BEE"/>
    <w:rsid w:val="003F3019"/>
    <w:rsid w:val="003F5492"/>
    <w:rsid w:val="003F5BE2"/>
    <w:rsid w:val="004012AB"/>
    <w:rsid w:val="0040221D"/>
    <w:rsid w:val="00403856"/>
    <w:rsid w:val="00404CF0"/>
    <w:rsid w:val="00407975"/>
    <w:rsid w:val="004103A3"/>
    <w:rsid w:val="004108D5"/>
    <w:rsid w:val="004109F4"/>
    <w:rsid w:val="00412728"/>
    <w:rsid w:val="00412F01"/>
    <w:rsid w:val="00415014"/>
    <w:rsid w:val="00425913"/>
    <w:rsid w:val="00425DE6"/>
    <w:rsid w:val="00427F38"/>
    <w:rsid w:val="00430321"/>
    <w:rsid w:val="00431AEF"/>
    <w:rsid w:val="00434085"/>
    <w:rsid w:val="004341F3"/>
    <w:rsid w:val="00434FEE"/>
    <w:rsid w:val="00435074"/>
    <w:rsid w:val="004364B6"/>
    <w:rsid w:val="00437F75"/>
    <w:rsid w:val="004401D2"/>
    <w:rsid w:val="004420FB"/>
    <w:rsid w:val="00442331"/>
    <w:rsid w:val="00443B02"/>
    <w:rsid w:val="004464BD"/>
    <w:rsid w:val="00447888"/>
    <w:rsid w:val="0045216D"/>
    <w:rsid w:val="00453C6A"/>
    <w:rsid w:val="00455E64"/>
    <w:rsid w:val="004571EC"/>
    <w:rsid w:val="00462BA3"/>
    <w:rsid w:val="00463410"/>
    <w:rsid w:val="00464FBF"/>
    <w:rsid w:val="00465EC2"/>
    <w:rsid w:val="00466F17"/>
    <w:rsid w:val="00466F62"/>
    <w:rsid w:val="00466FC1"/>
    <w:rsid w:val="00467CF5"/>
    <w:rsid w:val="004708AC"/>
    <w:rsid w:val="00470FD8"/>
    <w:rsid w:val="00471ADF"/>
    <w:rsid w:val="00474F7D"/>
    <w:rsid w:val="0047624F"/>
    <w:rsid w:val="00477130"/>
    <w:rsid w:val="0047766A"/>
    <w:rsid w:val="0047772B"/>
    <w:rsid w:val="004837C5"/>
    <w:rsid w:val="004843B0"/>
    <w:rsid w:val="004863FC"/>
    <w:rsid w:val="004911A5"/>
    <w:rsid w:val="004922AD"/>
    <w:rsid w:val="00492FCB"/>
    <w:rsid w:val="0049695E"/>
    <w:rsid w:val="00496D6A"/>
    <w:rsid w:val="004A1BE5"/>
    <w:rsid w:val="004A2FDE"/>
    <w:rsid w:val="004A3885"/>
    <w:rsid w:val="004A3D9C"/>
    <w:rsid w:val="004A43F5"/>
    <w:rsid w:val="004A4E7E"/>
    <w:rsid w:val="004B49D1"/>
    <w:rsid w:val="004B5171"/>
    <w:rsid w:val="004B63FB"/>
    <w:rsid w:val="004B6C88"/>
    <w:rsid w:val="004C153C"/>
    <w:rsid w:val="004C1AAC"/>
    <w:rsid w:val="004C2001"/>
    <w:rsid w:val="004C4FBB"/>
    <w:rsid w:val="004C6BD8"/>
    <w:rsid w:val="004D1601"/>
    <w:rsid w:val="004D2B48"/>
    <w:rsid w:val="004D41BC"/>
    <w:rsid w:val="004D6739"/>
    <w:rsid w:val="004D6E4E"/>
    <w:rsid w:val="004D79B6"/>
    <w:rsid w:val="004D7E2E"/>
    <w:rsid w:val="004D7F31"/>
    <w:rsid w:val="004E23F2"/>
    <w:rsid w:val="004E2FF9"/>
    <w:rsid w:val="004E3CE4"/>
    <w:rsid w:val="004E3F46"/>
    <w:rsid w:val="004E4C8F"/>
    <w:rsid w:val="004E52C2"/>
    <w:rsid w:val="004E5FD1"/>
    <w:rsid w:val="004F0FCF"/>
    <w:rsid w:val="004F1F67"/>
    <w:rsid w:val="004F2B00"/>
    <w:rsid w:val="004F4E6F"/>
    <w:rsid w:val="004F6169"/>
    <w:rsid w:val="005039BF"/>
    <w:rsid w:val="00503B12"/>
    <w:rsid w:val="005074EA"/>
    <w:rsid w:val="005079EC"/>
    <w:rsid w:val="00511440"/>
    <w:rsid w:val="005116E1"/>
    <w:rsid w:val="005117D9"/>
    <w:rsid w:val="00514E36"/>
    <w:rsid w:val="005154DF"/>
    <w:rsid w:val="00515F29"/>
    <w:rsid w:val="005164BA"/>
    <w:rsid w:val="005229A1"/>
    <w:rsid w:val="0052614F"/>
    <w:rsid w:val="00526344"/>
    <w:rsid w:val="00526E40"/>
    <w:rsid w:val="00527C1B"/>
    <w:rsid w:val="00527FBC"/>
    <w:rsid w:val="0053004D"/>
    <w:rsid w:val="005304C2"/>
    <w:rsid w:val="00530A44"/>
    <w:rsid w:val="00531885"/>
    <w:rsid w:val="0053201D"/>
    <w:rsid w:val="005354E7"/>
    <w:rsid w:val="00535E29"/>
    <w:rsid w:val="00536E2A"/>
    <w:rsid w:val="00543D62"/>
    <w:rsid w:val="005525A1"/>
    <w:rsid w:val="005531F5"/>
    <w:rsid w:val="0055346B"/>
    <w:rsid w:val="005569CB"/>
    <w:rsid w:val="00557EC7"/>
    <w:rsid w:val="00561234"/>
    <w:rsid w:val="00563153"/>
    <w:rsid w:val="00564C15"/>
    <w:rsid w:val="00564CAE"/>
    <w:rsid w:val="00564E3D"/>
    <w:rsid w:val="00564F8E"/>
    <w:rsid w:val="005656B1"/>
    <w:rsid w:val="00565D74"/>
    <w:rsid w:val="00566AC9"/>
    <w:rsid w:val="00571469"/>
    <w:rsid w:val="00572633"/>
    <w:rsid w:val="00573CB2"/>
    <w:rsid w:val="00575A28"/>
    <w:rsid w:val="0058318F"/>
    <w:rsid w:val="00584BD9"/>
    <w:rsid w:val="005852FD"/>
    <w:rsid w:val="00592AE7"/>
    <w:rsid w:val="005945E5"/>
    <w:rsid w:val="005959F0"/>
    <w:rsid w:val="005965DB"/>
    <w:rsid w:val="005A0D22"/>
    <w:rsid w:val="005A29E8"/>
    <w:rsid w:val="005A4AEF"/>
    <w:rsid w:val="005A5191"/>
    <w:rsid w:val="005A764C"/>
    <w:rsid w:val="005B397B"/>
    <w:rsid w:val="005B4C2C"/>
    <w:rsid w:val="005B56FE"/>
    <w:rsid w:val="005B6210"/>
    <w:rsid w:val="005B7475"/>
    <w:rsid w:val="005C035E"/>
    <w:rsid w:val="005C077B"/>
    <w:rsid w:val="005C1A85"/>
    <w:rsid w:val="005C22A1"/>
    <w:rsid w:val="005C5739"/>
    <w:rsid w:val="005C58CF"/>
    <w:rsid w:val="005C7E9C"/>
    <w:rsid w:val="005D079D"/>
    <w:rsid w:val="005D1A18"/>
    <w:rsid w:val="005D2044"/>
    <w:rsid w:val="005D2309"/>
    <w:rsid w:val="005D24D7"/>
    <w:rsid w:val="005D52CE"/>
    <w:rsid w:val="005D5454"/>
    <w:rsid w:val="005D5E6E"/>
    <w:rsid w:val="005D6145"/>
    <w:rsid w:val="005D74B1"/>
    <w:rsid w:val="005E23F5"/>
    <w:rsid w:val="005E2F97"/>
    <w:rsid w:val="005E393D"/>
    <w:rsid w:val="005E48FA"/>
    <w:rsid w:val="005E72F1"/>
    <w:rsid w:val="005E770F"/>
    <w:rsid w:val="005F0DE5"/>
    <w:rsid w:val="005F13EE"/>
    <w:rsid w:val="005F2766"/>
    <w:rsid w:val="005F2AE4"/>
    <w:rsid w:val="005F3127"/>
    <w:rsid w:val="005F4653"/>
    <w:rsid w:val="005F78A1"/>
    <w:rsid w:val="00600286"/>
    <w:rsid w:val="00600C93"/>
    <w:rsid w:val="00601357"/>
    <w:rsid w:val="00602731"/>
    <w:rsid w:val="0061186A"/>
    <w:rsid w:val="00617BDE"/>
    <w:rsid w:val="006206FA"/>
    <w:rsid w:val="00620FB2"/>
    <w:rsid w:val="00622AC4"/>
    <w:rsid w:val="0062319A"/>
    <w:rsid w:val="006267DF"/>
    <w:rsid w:val="006309CE"/>
    <w:rsid w:val="00630BBC"/>
    <w:rsid w:val="006314A5"/>
    <w:rsid w:val="006316C4"/>
    <w:rsid w:val="00632ADA"/>
    <w:rsid w:val="00632B5A"/>
    <w:rsid w:val="006369AD"/>
    <w:rsid w:val="00636CA7"/>
    <w:rsid w:val="00637781"/>
    <w:rsid w:val="00637D48"/>
    <w:rsid w:val="00641DAD"/>
    <w:rsid w:val="00644D18"/>
    <w:rsid w:val="00646A1A"/>
    <w:rsid w:val="00646B88"/>
    <w:rsid w:val="00647357"/>
    <w:rsid w:val="00647764"/>
    <w:rsid w:val="006519C9"/>
    <w:rsid w:val="00652685"/>
    <w:rsid w:val="0065300A"/>
    <w:rsid w:val="00653C2D"/>
    <w:rsid w:val="006541C7"/>
    <w:rsid w:val="00654471"/>
    <w:rsid w:val="00654F60"/>
    <w:rsid w:val="006557D7"/>
    <w:rsid w:val="00656DD7"/>
    <w:rsid w:val="0065789C"/>
    <w:rsid w:val="006633CF"/>
    <w:rsid w:val="00672179"/>
    <w:rsid w:val="00672801"/>
    <w:rsid w:val="00673C0A"/>
    <w:rsid w:val="00674155"/>
    <w:rsid w:val="006751A5"/>
    <w:rsid w:val="006758FD"/>
    <w:rsid w:val="006832EF"/>
    <w:rsid w:val="00683473"/>
    <w:rsid w:val="006843F6"/>
    <w:rsid w:val="00684F49"/>
    <w:rsid w:val="00686D15"/>
    <w:rsid w:val="006875B9"/>
    <w:rsid w:val="00687EAF"/>
    <w:rsid w:val="00691A45"/>
    <w:rsid w:val="00693F94"/>
    <w:rsid w:val="00695AE0"/>
    <w:rsid w:val="0069655A"/>
    <w:rsid w:val="00697571"/>
    <w:rsid w:val="00697EBE"/>
    <w:rsid w:val="006A1FB4"/>
    <w:rsid w:val="006A208D"/>
    <w:rsid w:val="006A2390"/>
    <w:rsid w:val="006A559F"/>
    <w:rsid w:val="006A63CF"/>
    <w:rsid w:val="006A7DD7"/>
    <w:rsid w:val="006B082B"/>
    <w:rsid w:val="006B2B3E"/>
    <w:rsid w:val="006B3F2B"/>
    <w:rsid w:val="006B4B81"/>
    <w:rsid w:val="006B6566"/>
    <w:rsid w:val="006C0A8E"/>
    <w:rsid w:val="006C2B1C"/>
    <w:rsid w:val="006C4425"/>
    <w:rsid w:val="006C5700"/>
    <w:rsid w:val="006C5854"/>
    <w:rsid w:val="006C65EC"/>
    <w:rsid w:val="006C79D1"/>
    <w:rsid w:val="006D6684"/>
    <w:rsid w:val="006E0F5C"/>
    <w:rsid w:val="006E1223"/>
    <w:rsid w:val="006E32DD"/>
    <w:rsid w:val="006E6451"/>
    <w:rsid w:val="006E7ED0"/>
    <w:rsid w:val="006F07BD"/>
    <w:rsid w:val="006F134E"/>
    <w:rsid w:val="006F2CE5"/>
    <w:rsid w:val="006F53E3"/>
    <w:rsid w:val="0070075A"/>
    <w:rsid w:val="00700A8A"/>
    <w:rsid w:val="007031CC"/>
    <w:rsid w:val="00705B0D"/>
    <w:rsid w:val="00707D46"/>
    <w:rsid w:val="00711DE0"/>
    <w:rsid w:val="00715B52"/>
    <w:rsid w:val="00716F9B"/>
    <w:rsid w:val="00717255"/>
    <w:rsid w:val="00721A83"/>
    <w:rsid w:val="00722D51"/>
    <w:rsid w:val="00724816"/>
    <w:rsid w:val="0072764D"/>
    <w:rsid w:val="00727E27"/>
    <w:rsid w:val="00731F87"/>
    <w:rsid w:val="00732BCC"/>
    <w:rsid w:val="0074102A"/>
    <w:rsid w:val="00743746"/>
    <w:rsid w:val="0074642C"/>
    <w:rsid w:val="007500E2"/>
    <w:rsid w:val="007533A2"/>
    <w:rsid w:val="00754848"/>
    <w:rsid w:val="00755411"/>
    <w:rsid w:val="00760241"/>
    <w:rsid w:val="007602D0"/>
    <w:rsid w:val="007611EB"/>
    <w:rsid w:val="00762521"/>
    <w:rsid w:val="00762AE1"/>
    <w:rsid w:val="0076437E"/>
    <w:rsid w:val="00765191"/>
    <w:rsid w:val="0076624E"/>
    <w:rsid w:val="00767EB1"/>
    <w:rsid w:val="00771FB3"/>
    <w:rsid w:val="00772CC4"/>
    <w:rsid w:val="00774D77"/>
    <w:rsid w:val="007755E0"/>
    <w:rsid w:val="00780E73"/>
    <w:rsid w:val="00781204"/>
    <w:rsid w:val="007827C8"/>
    <w:rsid w:val="00783913"/>
    <w:rsid w:val="00783D3A"/>
    <w:rsid w:val="00783D3C"/>
    <w:rsid w:val="0078443A"/>
    <w:rsid w:val="00785599"/>
    <w:rsid w:val="00786599"/>
    <w:rsid w:val="00787067"/>
    <w:rsid w:val="00792030"/>
    <w:rsid w:val="007931B5"/>
    <w:rsid w:val="00794B0A"/>
    <w:rsid w:val="00794EC5"/>
    <w:rsid w:val="00795284"/>
    <w:rsid w:val="00797B6D"/>
    <w:rsid w:val="007A0BEC"/>
    <w:rsid w:val="007A0C5E"/>
    <w:rsid w:val="007A2BCF"/>
    <w:rsid w:val="007A3D68"/>
    <w:rsid w:val="007A6266"/>
    <w:rsid w:val="007A75E5"/>
    <w:rsid w:val="007B2C9A"/>
    <w:rsid w:val="007B6AD9"/>
    <w:rsid w:val="007B6FDE"/>
    <w:rsid w:val="007C1B5F"/>
    <w:rsid w:val="007C3D4F"/>
    <w:rsid w:val="007C42DA"/>
    <w:rsid w:val="007C5526"/>
    <w:rsid w:val="007C6FF9"/>
    <w:rsid w:val="007D0AEB"/>
    <w:rsid w:val="007D0E1D"/>
    <w:rsid w:val="007D1BB8"/>
    <w:rsid w:val="007D5B75"/>
    <w:rsid w:val="007D60BF"/>
    <w:rsid w:val="007D71B4"/>
    <w:rsid w:val="007E2604"/>
    <w:rsid w:val="007E3342"/>
    <w:rsid w:val="007E3F81"/>
    <w:rsid w:val="007E45DD"/>
    <w:rsid w:val="007E4B87"/>
    <w:rsid w:val="007E5796"/>
    <w:rsid w:val="007F0D3D"/>
    <w:rsid w:val="007F2DB6"/>
    <w:rsid w:val="007F3B2B"/>
    <w:rsid w:val="007F42CA"/>
    <w:rsid w:val="007F6974"/>
    <w:rsid w:val="007F6A44"/>
    <w:rsid w:val="007F6B54"/>
    <w:rsid w:val="007F7A44"/>
    <w:rsid w:val="007F7ECC"/>
    <w:rsid w:val="0080057B"/>
    <w:rsid w:val="008014EA"/>
    <w:rsid w:val="00810B46"/>
    <w:rsid w:val="00814DE4"/>
    <w:rsid w:val="0081622C"/>
    <w:rsid w:val="0081645D"/>
    <w:rsid w:val="00816F2C"/>
    <w:rsid w:val="00817687"/>
    <w:rsid w:val="00817C50"/>
    <w:rsid w:val="00820EF0"/>
    <w:rsid w:val="0082155C"/>
    <w:rsid w:val="008236F8"/>
    <w:rsid w:val="0082607C"/>
    <w:rsid w:val="00830267"/>
    <w:rsid w:val="00831F21"/>
    <w:rsid w:val="008320E5"/>
    <w:rsid w:val="0083600A"/>
    <w:rsid w:val="0084292E"/>
    <w:rsid w:val="00844F41"/>
    <w:rsid w:val="008461CF"/>
    <w:rsid w:val="00846E04"/>
    <w:rsid w:val="008478C0"/>
    <w:rsid w:val="00850A73"/>
    <w:rsid w:val="00850D06"/>
    <w:rsid w:val="0085130B"/>
    <w:rsid w:val="008529C2"/>
    <w:rsid w:val="00852FB7"/>
    <w:rsid w:val="00857B72"/>
    <w:rsid w:val="00857E0F"/>
    <w:rsid w:val="008647F0"/>
    <w:rsid w:val="00864A58"/>
    <w:rsid w:val="00865A5F"/>
    <w:rsid w:val="0086654F"/>
    <w:rsid w:val="008668BE"/>
    <w:rsid w:val="008673EF"/>
    <w:rsid w:val="00867C5A"/>
    <w:rsid w:val="00867F31"/>
    <w:rsid w:val="00873A78"/>
    <w:rsid w:val="00875DBF"/>
    <w:rsid w:val="0087674B"/>
    <w:rsid w:val="00876C75"/>
    <w:rsid w:val="00883397"/>
    <w:rsid w:val="008842AD"/>
    <w:rsid w:val="008844CD"/>
    <w:rsid w:val="008868C0"/>
    <w:rsid w:val="0089076B"/>
    <w:rsid w:val="00890789"/>
    <w:rsid w:val="00890FD4"/>
    <w:rsid w:val="00891076"/>
    <w:rsid w:val="0089225C"/>
    <w:rsid w:val="008941DA"/>
    <w:rsid w:val="00894798"/>
    <w:rsid w:val="00896B4C"/>
    <w:rsid w:val="008A048E"/>
    <w:rsid w:val="008A09A4"/>
    <w:rsid w:val="008A117F"/>
    <w:rsid w:val="008A4C8F"/>
    <w:rsid w:val="008A7C84"/>
    <w:rsid w:val="008B5B69"/>
    <w:rsid w:val="008B64C0"/>
    <w:rsid w:val="008B6C65"/>
    <w:rsid w:val="008C49AB"/>
    <w:rsid w:val="008C6732"/>
    <w:rsid w:val="008C6F77"/>
    <w:rsid w:val="008C7092"/>
    <w:rsid w:val="008D3843"/>
    <w:rsid w:val="008D3DA6"/>
    <w:rsid w:val="008D41C3"/>
    <w:rsid w:val="008D4D1C"/>
    <w:rsid w:val="008D4D76"/>
    <w:rsid w:val="008D5443"/>
    <w:rsid w:val="008E50B1"/>
    <w:rsid w:val="008E64B0"/>
    <w:rsid w:val="008F27BC"/>
    <w:rsid w:val="008F4ABD"/>
    <w:rsid w:val="008F5177"/>
    <w:rsid w:val="008F6DCA"/>
    <w:rsid w:val="00901367"/>
    <w:rsid w:val="00905C2D"/>
    <w:rsid w:val="00906F88"/>
    <w:rsid w:val="00907621"/>
    <w:rsid w:val="00910220"/>
    <w:rsid w:val="00912941"/>
    <w:rsid w:val="00913A08"/>
    <w:rsid w:val="0091599E"/>
    <w:rsid w:val="009164B4"/>
    <w:rsid w:val="00920086"/>
    <w:rsid w:val="009200F7"/>
    <w:rsid w:val="0092051C"/>
    <w:rsid w:val="00920593"/>
    <w:rsid w:val="00921114"/>
    <w:rsid w:val="00923157"/>
    <w:rsid w:val="00924E50"/>
    <w:rsid w:val="00925437"/>
    <w:rsid w:val="0092790F"/>
    <w:rsid w:val="0093041B"/>
    <w:rsid w:val="00930D47"/>
    <w:rsid w:val="0093343D"/>
    <w:rsid w:val="0093468E"/>
    <w:rsid w:val="009347C4"/>
    <w:rsid w:val="00936231"/>
    <w:rsid w:val="009365E8"/>
    <w:rsid w:val="00943508"/>
    <w:rsid w:val="009454ED"/>
    <w:rsid w:val="0094598D"/>
    <w:rsid w:val="00947E96"/>
    <w:rsid w:val="009502FF"/>
    <w:rsid w:val="00951B46"/>
    <w:rsid w:val="00952805"/>
    <w:rsid w:val="00953A29"/>
    <w:rsid w:val="009542DF"/>
    <w:rsid w:val="00954DA3"/>
    <w:rsid w:val="00954E40"/>
    <w:rsid w:val="00955C9A"/>
    <w:rsid w:val="00960A28"/>
    <w:rsid w:val="00960EE9"/>
    <w:rsid w:val="00961180"/>
    <w:rsid w:val="00961685"/>
    <w:rsid w:val="00963D09"/>
    <w:rsid w:val="00964B22"/>
    <w:rsid w:val="0096502A"/>
    <w:rsid w:val="0096534D"/>
    <w:rsid w:val="00965940"/>
    <w:rsid w:val="00965C5C"/>
    <w:rsid w:val="00966754"/>
    <w:rsid w:val="009708A5"/>
    <w:rsid w:val="0097098F"/>
    <w:rsid w:val="009717B8"/>
    <w:rsid w:val="00971F83"/>
    <w:rsid w:val="00975C99"/>
    <w:rsid w:val="009760C1"/>
    <w:rsid w:val="009771CD"/>
    <w:rsid w:val="00982ECF"/>
    <w:rsid w:val="00983930"/>
    <w:rsid w:val="00990203"/>
    <w:rsid w:val="00991583"/>
    <w:rsid w:val="009916BD"/>
    <w:rsid w:val="00995F20"/>
    <w:rsid w:val="00997403"/>
    <w:rsid w:val="009A1F5D"/>
    <w:rsid w:val="009A46A2"/>
    <w:rsid w:val="009A4C8C"/>
    <w:rsid w:val="009A5718"/>
    <w:rsid w:val="009A6D26"/>
    <w:rsid w:val="009A7394"/>
    <w:rsid w:val="009A78FD"/>
    <w:rsid w:val="009A7B13"/>
    <w:rsid w:val="009B1ACD"/>
    <w:rsid w:val="009B3B32"/>
    <w:rsid w:val="009B76C4"/>
    <w:rsid w:val="009C2371"/>
    <w:rsid w:val="009C2EC8"/>
    <w:rsid w:val="009C3806"/>
    <w:rsid w:val="009C4B63"/>
    <w:rsid w:val="009C5903"/>
    <w:rsid w:val="009D0E9B"/>
    <w:rsid w:val="009D0F4B"/>
    <w:rsid w:val="009D261D"/>
    <w:rsid w:val="009D2C69"/>
    <w:rsid w:val="009D3F6A"/>
    <w:rsid w:val="009D4CE1"/>
    <w:rsid w:val="009D5407"/>
    <w:rsid w:val="009D7564"/>
    <w:rsid w:val="009D78F6"/>
    <w:rsid w:val="009E2831"/>
    <w:rsid w:val="009E307D"/>
    <w:rsid w:val="009E391C"/>
    <w:rsid w:val="009E3F90"/>
    <w:rsid w:val="009E5891"/>
    <w:rsid w:val="009E5F6A"/>
    <w:rsid w:val="009E62A0"/>
    <w:rsid w:val="009E74E1"/>
    <w:rsid w:val="009F14CD"/>
    <w:rsid w:val="009F3430"/>
    <w:rsid w:val="009F5041"/>
    <w:rsid w:val="009F5BAE"/>
    <w:rsid w:val="009F667A"/>
    <w:rsid w:val="00A0017D"/>
    <w:rsid w:val="00A008B2"/>
    <w:rsid w:val="00A00FF2"/>
    <w:rsid w:val="00A048FF"/>
    <w:rsid w:val="00A10F02"/>
    <w:rsid w:val="00A14DBA"/>
    <w:rsid w:val="00A1537A"/>
    <w:rsid w:val="00A15C5C"/>
    <w:rsid w:val="00A16F8B"/>
    <w:rsid w:val="00A20050"/>
    <w:rsid w:val="00A20BAE"/>
    <w:rsid w:val="00A20BD2"/>
    <w:rsid w:val="00A24220"/>
    <w:rsid w:val="00A25D6A"/>
    <w:rsid w:val="00A30628"/>
    <w:rsid w:val="00A3157F"/>
    <w:rsid w:val="00A316EB"/>
    <w:rsid w:val="00A31C5B"/>
    <w:rsid w:val="00A31DFA"/>
    <w:rsid w:val="00A32C46"/>
    <w:rsid w:val="00A32CFF"/>
    <w:rsid w:val="00A34F62"/>
    <w:rsid w:val="00A4380B"/>
    <w:rsid w:val="00A43C5A"/>
    <w:rsid w:val="00A510DD"/>
    <w:rsid w:val="00A51D1E"/>
    <w:rsid w:val="00A54ED6"/>
    <w:rsid w:val="00A564BF"/>
    <w:rsid w:val="00A60C18"/>
    <w:rsid w:val="00A6318C"/>
    <w:rsid w:val="00A65421"/>
    <w:rsid w:val="00A65E74"/>
    <w:rsid w:val="00A66869"/>
    <w:rsid w:val="00A716DF"/>
    <w:rsid w:val="00A72542"/>
    <w:rsid w:val="00A72565"/>
    <w:rsid w:val="00A75D5D"/>
    <w:rsid w:val="00A76684"/>
    <w:rsid w:val="00A76B08"/>
    <w:rsid w:val="00A778C6"/>
    <w:rsid w:val="00A80144"/>
    <w:rsid w:val="00A80438"/>
    <w:rsid w:val="00A81C4C"/>
    <w:rsid w:val="00A84186"/>
    <w:rsid w:val="00A843EA"/>
    <w:rsid w:val="00A86121"/>
    <w:rsid w:val="00A920A4"/>
    <w:rsid w:val="00A92F3F"/>
    <w:rsid w:val="00A96A39"/>
    <w:rsid w:val="00A979A2"/>
    <w:rsid w:val="00AA1DFA"/>
    <w:rsid w:val="00AA49A6"/>
    <w:rsid w:val="00AA5FA3"/>
    <w:rsid w:val="00AB08F7"/>
    <w:rsid w:val="00AB0DDE"/>
    <w:rsid w:val="00AB2161"/>
    <w:rsid w:val="00AB41B5"/>
    <w:rsid w:val="00AB600E"/>
    <w:rsid w:val="00AC1C79"/>
    <w:rsid w:val="00AC2DD8"/>
    <w:rsid w:val="00AC37D0"/>
    <w:rsid w:val="00AD18DD"/>
    <w:rsid w:val="00AD2B98"/>
    <w:rsid w:val="00AD37BB"/>
    <w:rsid w:val="00AD3ADA"/>
    <w:rsid w:val="00AD73E1"/>
    <w:rsid w:val="00AE256E"/>
    <w:rsid w:val="00AE7045"/>
    <w:rsid w:val="00AF0054"/>
    <w:rsid w:val="00AF046D"/>
    <w:rsid w:val="00AF5826"/>
    <w:rsid w:val="00B0209F"/>
    <w:rsid w:val="00B034C0"/>
    <w:rsid w:val="00B046F5"/>
    <w:rsid w:val="00B048D4"/>
    <w:rsid w:val="00B05628"/>
    <w:rsid w:val="00B05D18"/>
    <w:rsid w:val="00B06AA2"/>
    <w:rsid w:val="00B11589"/>
    <w:rsid w:val="00B1349D"/>
    <w:rsid w:val="00B13894"/>
    <w:rsid w:val="00B15355"/>
    <w:rsid w:val="00B167B3"/>
    <w:rsid w:val="00B17E53"/>
    <w:rsid w:val="00B20759"/>
    <w:rsid w:val="00B22F88"/>
    <w:rsid w:val="00B23681"/>
    <w:rsid w:val="00B23759"/>
    <w:rsid w:val="00B248D9"/>
    <w:rsid w:val="00B26625"/>
    <w:rsid w:val="00B32438"/>
    <w:rsid w:val="00B347EB"/>
    <w:rsid w:val="00B3603C"/>
    <w:rsid w:val="00B406BB"/>
    <w:rsid w:val="00B40DE7"/>
    <w:rsid w:val="00B42A9B"/>
    <w:rsid w:val="00B444F8"/>
    <w:rsid w:val="00B46FEA"/>
    <w:rsid w:val="00B475AD"/>
    <w:rsid w:val="00B54BB0"/>
    <w:rsid w:val="00B54EEB"/>
    <w:rsid w:val="00B54F59"/>
    <w:rsid w:val="00B55D10"/>
    <w:rsid w:val="00B56173"/>
    <w:rsid w:val="00B563C5"/>
    <w:rsid w:val="00B56829"/>
    <w:rsid w:val="00B57377"/>
    <w:rsid w:val="00B57A44"/>
    <w:rsid w:val="00B62823"/>
    <w:rsid w:val="00B62838"/>
    <w:rsid w:val="00B649F0"/>
    <w:rsid w:val="00B64C42"/>
    <w:rsid w:val="00B7066D"/>
    <w:rsid w:val="00B70AB7"/>
    <w:rsid w:val="00B76414"/>
    <w:rsid w:val="00B8145E"/>
    <w:rsid w:val="00B8194F"/>
    <w:rsid w:val="00B81A06"/>
    <w:rsid w:val="00B839E1"/>
    <w:rsid w:val="00B83CBF"/>
    <w:rsid w:val="00B8496A"/>
    <w:rsid w:val="00B8507C"/>
    <w:rsid w:val="00B855A4"/>
    <w:rsid w:val="00B906A5"/>
    <w:rsid w:val="00B90DAF"/>
    <w:rsid w:val="00B91E64"/>
    <w:rsid w:val="00B92A30"/>
    <w:rsid w:val="00B93C4E"/>
    <w:rsid w:val="00BA051C"/>
    <w:rsid w:val="00BA0F08"/>
    <w:rsid w:val="00BA362C"/>
    <w:rsid w:val="00BA380A"/>
    <w:rsid w:val="00BA50BB"/>
    <w:rsid w:val="00BA5D38"/>
    <w:rsid w:val="00BA628B"/>
    <w:rsid w:val="00BB0F33"/>
    <w:rsid w:val="00BB2B54"/>
    <w:rsid w:val="00BB608B"/>
    <w:rsid w:val="00BB6C25"/>
    <w:rsid w:val="00BB77BA"/>
    <w:rsid w:val="00BC0A96"/>
    <w:rsid w:val="00BC0FDA"/>
    <w:rsid w:val="00BC2146"/>
    <w:rsid w:val="00BC2A5D"/>
    <w:rsid w:val="00BC4C9B"/>
    <w:rsid w:val="00BC64C1"/>
    <w:rsid w:val="00BC6554"/>
    <w:rsid w:val="00BC6AC0"/>
    <w:rsid w:val="00BC6B89"/>
    <w:rsid w:val="00BC7B35"/>
    <w:rsid w:val="00BD0B38"/>
    <w:rsid w:val="00BD2500"/>
    <w:rsid w:val="00BD6384"/>
    <w:rsid w:val="00BD6FC1"/>
    <w:rsid w:val="00BD709E"/>
    <w:rsid w:val="00BD70FC"/>
    <w:rsid w:val="00BE0395"/>
    <w:rsid w:val="00BE3B69"/>
    <w:rsid w:val="00BE48E5"/>
    <w:rsid w:val="00BE5715"/>
    <w:rsid w:val="00BE6D43"/>
    <w:rsid w:val="00BE739F"/>
    <w:rsid w:val="00BE73C8"/>
    <w:rsid w:val="00BF07CC"/>
    <w:rsid w:val="00BF429A"/>
    <w:rsid w:val="00BF46BD"/>
    <w:rsid w:val="00BF5FA7"/>
    <w:rsid w:val="00BF699E"/>
    <w:rsid w:val="00BF6FC0"/>
    <w:rsid w:val="00BF73A3"/>
    <w:rsid w:val="00C01255"/>
    <w:rsid w:val="00C042D1"/>
    <w:rsid w:val="00C06121"/>
    <w:rsid w:val="00C079A1"/>
    <w:rsid w:val="00C07DD8"/>
    <w:rsid w:val="00C07E35"/>
    <w:rsid w:val="00C13FB4"/>
    <w:rsid w:val="00C14468"/>
    <w:rsid w:val="00C16BBF"/>
    <w:rsid w:val="00C1751C"/>
    <w:rsid w:val="00C17829"/>
    <w:rsid w:val="00C20B4B"/>
    <w:rsid w:val="00C20C0D"/>
    <w:rsid w:val="00C22459"/>
    <w:rsid w:val="00C24CCB"/>
    <w:rsid w:val="00C25973"/>
    <w:rsid w:val="00C277EA"/>
    <w:rsid w:val="00C3134D"/>
    <w:rsid w:val="00C317D9"/>
    <w:rsid w:val="00C35109"/>
    <w:rsid w:val="00C35646"/>
    <w:rsid w:val="00C36C64"/>
    <w:rsid w:val="00C403F9"/>
    <w:rsid w:val="00C4065E"/>
    <w:rsid w:val="00C422AE"/>
    <w:rsid w:val="00C43DA4"/>
    <w:rsid w:val="00C44F54"/>
    <w:rsid w:val="00C462E1"/>
    <w:rsid w:val="00C479F5"/>
    <w:rsid w:val="00C51CDF"/>
    <w:rsid w:val="00C52651"/>
    <w:rsid w:val="00C53449"/>
    <w:rsid w:val="00C5547B"/>
    <w:rsid w:val="00C56388"/>
    <w:rsid w:val="00C566A3"/>
    <w:rsid w:val="00C57950"/>
    <w:rsid w:val="00C603E5"/>
    <w:rsid w:val="00C61B83"/>
    <w:rsid w:val="00C62F55"/>
    <w:rsid w:val="00C630CF"/>
    <w:rsid w:val="00C6344C"/>
    <w:rsid w:val="00C6383F"/>
    <w:rsid w:val="00C65C59"/>
    <w:rsid w:val="00C667F1"/>
    <w:rsid w:val="00C70310"/>
    <w:rsid w:val="00C71A75"/>
    <w:rsid w:val="00C728D7"/>
    <w:rsid w:val="00C73A77"/>
    <w:rsid w:val="00C779EB"/>
    <w:rsid w:val="00C77DA4"/>
    <w:rsid w:val="00C82FAA"/>
    <w:rsid w:val="00C8635D"/>
    <w:rsid w:val="00C868A0"/>
    <w:rsid w:val="00C90172"/>
    <w:rsid w:val="00C905B1"/>
    <w:rsid w:val="00C92E02"/>
    <w:rsid w:val="00C948D5"/>
    <w:rsid w:val="00C96D9F"/>
    <w:rsid w:val="00C970CD"/>
    <w:rsid w:val="00CA15B7"/>
    <w:rsid w:val="00CA2428"/>
    <w:rsid w:val="00CA29B2"/>
    <w:rsid w:val="00CA3C9D"/>
    <w:rsid w:val="00CA53A8"/>
    <w:rsid w:val="00CA7945"/>
    <w:rsid w:val="00CB2582"/>
    <w:rsid w:val="00CB4465"/>
    <w:rsid w:val="00CC1534"/>
    <w:rsid w:val="00CC1FED"/>
    <w:rsid w:val="00CC461F"/>
    <w:rsid w:val="00CC7E13"/>
    <w:rsid w:val="00CD0D6E"/>
    <w:rsid w:val="00CD1E7C"/>
    <w:rsid w:val="00CD21A5"/>
    <w:rsid w:val="00CD6C8B"/>
    <w:rsid w:val="00CD7AEB"/>
    <w:rsid w:val="00CE1E2C"/>
    <w:rsid w:val="00CE2EDF"/>
    <w:rsid w:val="00CE6BE4"/>
    <w:rsid w:val="00D00122"/>
    <w:rsid w:val="00D0244B"/>
    <w:rsid w:val="00D02D8A"/>
    <w:rsid w:val="00D05EC0"/>
    <w:rsid w:val="00D05F95"/>
    <w:rsid w:val="00D111A8"/>
    <w:rsid w:val="00D13094"/>
    <w:rsid w:val="00D13A07"/>
    <w:rsid w:val="00D14C39"/>
    <w:rsid w:val="00D16FB8"/>
    <w:rsid w:val="00D17546"/>
    <w:rsid w:val="00D2243D"/>
    <w:rsid w:val="00D22D51"/>
    <w:rsid w:val="00D2416F"/>
    <w:rsid w:val="00D267F9"/>
    <w:rsid w:val="00D27013"/>
    <w:rsid w:val="00D27B9E"/>
    <w:rsid w:val="00D27CFA"/>
    <w:rsid w:val="00D303BB"/>
    <w:rsid w:val="00D30413"/>
    <w:rsid w:val="00D32CFC"/>
    <w:rsid w:val="00D3522A"/>
    <w:rsid w:val="00D40CAF"/>
    <w:rsid w:val="00D40EF7"/>
    <w:rsid w:val="00D4474E"/>
    <w:rsid w:val="00D448C3"/>
    <w:rsid w:val="00D4605A"/>
    <w:rsid w:val="00D50774"/>
    <w:rsid w:val="00D546AA"/>
    <w:rsid w:val="00D55837"/>
    <w:rsid w:val="00D56256"/>
    <w:rsid w:val="00D60398"/>
    <w:rsid w:val="00D6145B"/>
    <w:rsid w:val="00D61946"/>
    <w:rsid w:val="00D63ECB"/>
    <w:rsid w:val="00D709C2"/>
    <w:rsid w:val="00D711FF"/>
    <w:rsid w:val="00D7121E"/>
    <w:rsid w:val="00D7593D"/>
    <w:rsid w:val="00D801A4"/>
    <w:rsid w:val="00D80BDE"/>
    <w:rsid w:val="00D86251"/>
    <w:rsid w:val="00D8773B"/>
    <w:rsid w:val="00D903C5"/>
    <w:rsid w:val="00D90B6C"/>
    <w:rsid w:val="00D91D41"/>
    <w:rsid w:val="00D91D6F"/>
    <w:rsid w:val="00D93245"/>
    <w:rsid w:val="00D962F4"/>
    <w:rsid w:val="00DA020C"/>
    <w:rsid w:val="00DA2740"/>
    <w:rsid w:val="00DA2A7F"/>
    <w:rsid w:val="00DA780E"/>
    <w:rsid w:val="00DA7BAA"/>
    <w:rsid w:val="00DA7F1E"/>
    <w:rsid w:val="00DB1CA2"/>
    <w:rsid w:val="00DB2265"/>
    <w:rsid w:val="00DB25C6"/>
    <w:rsid w:val="00DB78B7"/>
    <w:rsid w:val="00DC1CE8"/>
    <w:rsid w:val="00DC46ED"/>
    <w:rsid w:val="00DC5915"/>
    <w:rsid w:val="00DC6261"/>
    <w:rsid w:val="00DD1123"/>
    <w:rsid w:val="00DD2BED"/>
    <w:rsid w:val="00DD30E3"/>
    <w:rsid w:val="00DD582B"/>
    <w:rsid w:val="00DD60B5"/>
    <w:rsid w:val="00DE0EC0"/>
    <w:rsid w:val="00DE39B6"/>
    <w:rsid w:val="00DE4175"/>
    <w:rsid w:val="00DE4A8A"/>
    <w:rsid w:val="00DE662D"/>
    <w:rsid w:val="00DF5291"/>
    <w:rsid w:val="00DF5DD9"/>
    <w:rsid w:val="00DF628B"/>
    <w:rsid w:val="00E002D1"/>
    <w:rsid w:val="00E00E5B"/>
    <w:rsid w:val="00E0115D"/>
    <w:rsid w:val="00E039E8"/>
    <w:rsid w:val="00E0606A"/>
    <w:rsid w:val="00E121F1"/>
    <w:rsid w:val="00E14532"/>
    <w:rsid w:val="00E21F29"/>
    <w:rsid w:val="00E229F0"/>
    <w:rsid w:val="00E24728"/>
    <w:rsid w:val="00E2495E"/>
    <w:rsid w:val="00E25616"/>
    <w:rsid w:val="00E312CE"/>
    <w:rsid w:val="00E31574"/>
    <w:rsid w:val="00E318F7"/>
    <w:rsid w:val="00E33A62"/>
    <w:rsid w:val="00E36B51"/>
    <w:rsid w:val="00E37A57"/>
    <w:rsid w:val="00E37EB8"/>
    <w:rsid w:val="00E42376"/>
    <w:rsid w:val="00E42773"/>
    <w:rsid w:val="00E43BB0"/>
    <w:rsid w:val="00E4622A"/>
    <w:rsid w:val="00E46C3F"/>
    <w:rsid w:val="00E47FC7"/>
    <w:rsid w:val="00E53603"/>
    <w:rsid w:val="00E53F75"/>
    <w:rsid w:val="00E56C9D"/>
    <w:rsid w:val="00E57AA5"/>
    <w:rsid w:val="00E631A0"/>
    <w:rsid w:val="00E63A69"/>
    <w:rsid w:val="00E63B84"/>
    <w:rsid w:val="00E648F4"/>
    <w:rsid w:val="00E657D2"/>
    <w:rsid w:val="00E66169"/>
    <w:rsid w:val="00E668E1"/>
    <w:rsid w:val="00E673B4"/>
    <w:rsid w:val="00E67B2F"/>
    <w:rsid w:val="00E707A3"/>
    <w:rsid w:val="00E70B1F"/>
    <w:rsid w:val="00E7140B"/>
    <w:rsid w:val="00E7158D"/>
    <w:rsid w:val="00E715A2"/>
    <w:rsid w:val="00E717A4"/>
    <w:rsid w:val="00E741BD"/>
    <w:rsid w:val="00E75105"/>
    <w:rsid w:val="00E754F8"/>
    <w:rsid w:val="00E7573A"/>
    <w:rsid w:val="00E75B17"/>
    <w:rsid w:val="00E763F4"/>
    <w:rsid w:val="00E803A7"/>
    <w:rsid w:val="00E8041C"/>
    <w:rsid w:val="00E80BE8"/>
    <w:rsid w:val="00E850FF"/>
    <w:rsid w:val="00E862DE"/>
    <w:rsid w:val="00E92ADE"/>
    <w:rsid w:val="00E930E9"/>
    <w:rsid w:val="00E9556E"/>
    <w:rsid w:val="00E9608F"/>
    <w:rsid w:val="00E964B5"/>
    <w:rsid w:val="00E97437"/>
    <w:rsid w:val="00EA1188"/>
    <w:rsid w:val="00EA1F3F"/>
    <w:rsid w:val="00EA529C"/>
    <w:rsid w:val="00EA6125"/>
    <w:rsid w:val="00EA68C1"/>
    <w:rsid w:val="00EA7673"/>
    <w:rsid w:val="00EB1BE2"/>
    <w:rsid w:val="00EB3264"/>
    <w:rsid w:val="00EB3269"/>
    <w:rsid w:val="00EB4F9C"/>
    <w:rsid w:val="00EC0241"/>
    <w:rsid w:val="00EC0B44"/>
    <w:rsid w:val="00EC29F2"/>
    <w:rsid w:val="00EC461C"/>
    <w:rsid w:val="00EC475C"/>
    <w:rsid w:val="00EC7EC1"/>
    <w:rsid w:val="00ED0C64"/>
    <w:rsid w:val="00ED2C28"/>
    <w:rsid w:val="00ED2EBD"/>
    <w:rsid w:val="00ED3874"/>
    <w:rsid w:val="00ED6EFA"/>
    <w:rsid w:val="00ED778E"/>
    <w:rsid w:val="00EE0205"/>
    <w:rsid w:val="00EE0ACB"/>
    <w:rsid w:val="00EE12C2"/>
    <w:rsid w:val="00EE25A0"/>
    <w:rsid w:val="00EE5A18"/>
    <w:rsid w:val="00EE7D03"/>
    <w:rsid w:val="00EF1187"/>
    <w:rsid w:val="00EF23BF"/>
    <w:rsid w:val="00EF3416"/>
    <w:rsid w:val="00F00589"/>
    <w:rsid w:val="00F009B0"/>
    <w:rsid w:val="00F01A73"/>
    <w:rsid w:val="00F01EFF"/>
    <w:rsid w:val="00F02214"/>
    <w:rsid w:val="00F02EE0"/>
    <w:rsid w:val="00F03379"/>
    <w:rsid w:val="00F035E1"/>
    <w:rsid w:val="00F041A8"/>
    <w:rsid w:val="00F0627B"/>
    <w:rsid w:val="00F10B8E"/>
    <w:rsid w:val="00F13C86"/>
    <w:rsid w:val="00F14718"/>
    <w:rsid w:val="00F15759"/>
    <w:rsid w:val="00F21A54"/>
    <w:rsid w:val="00F22BAC"/>
    <w:rsid w:val="00F23627"/>
    <w:rsid w:val="00F236D6"/>
    <w:rsid w:val="00F2374C"/>
    <w:rsid w:val="00F248D6"/>
    <w:rsid w:val="00F267E7"/>
    <w:rsid w:val="00F26ED9"/>
    <w:rsid w:val="00F30812"/>
    <w:rsid w:val="00F31286"/>
    <w:rsid w:val="00F32BEA"/>
    <w:rsid w:val="00F337D0"/>
    <w:rsid w:val="00F33FEE"/>
    <w:rsid w:val="00F36CD1"/>
    <w:rsid w:val="00F37303"/>
    <w:rsid w:val="00F40352"/>
    <w:rsid w:val="00F42476"/>
    <w:rsid w:val="00F442BC"/>
    <w:rsid w:val="00F466AC"/>
    <w:rsid w:val="00F466EE"/>
    <w:rsid w:val="00F51652"/>
    <w:rsid w:val="00F5209B"/>
    <w:rsid w:val="00F52E47"/>
    <w:rsid w:val="00F5360E"/>
    <w:rsid w:val="00F54BF6"/>
    <w:rsid w:val="00F55358"/>
    <w:rsid w:val="00F60738"/>
    <w:rsid w:val="00F650CB"/>
    <w:rsid w:val="00F669E3"/>
    <w:rsid w:val="00F67CDE"/>
    <w:rsid w:val="00F719E5"/>
    <w:rsid w:val="00F71CD3"/>
    <w:rsid w:val="00F772A2"/>
    <w:rsid w:val="00F8347E"/>
    <w:rsid w:val="00F84C82"/>
    <w:rsid w:val="00F876EB"/>
    <w:rsid w:val="00F917C5"/>
    <w:rsid w:val="00F94819"/>
    <w:rsid w:val="00FA0404"/>
    <w:rsid w:val="00FA5387"/>
    <w:rsid w:val="00FA652A"/>
    <w:rsid w:val="00FA6D7D"/>
    <w:rsid w:val="00FB11FE"/>
    <w:rsid w:val="00FB4361"/>
    <w:rsid w:val="00FB5F2C"/>
    <w:rsid w:val="00FC0889"/>
    <w:rsid w:val="00FC100E"/>
    <w:rsid w:val="00FC1C95"/>
    <w:rsid w:val="00FC2695"/>
    <w:rsid w:val="00FC61E1"/>
    <w:rsid w:val="00FC660C"/>
    <w:rsid w:val="00FC7F40"/>
    <w:rsid w:val="00FD0033"/>
    <w:rsid w:val="00FD0077"/>
    <w:rsid w:val="00FD1290"/>
    <w:rsid w:val="00FD2AC4"/>
    <w:rsid w:val="00FD3259"/>
    <w:rsid w:val="00FD50A6"/>
    <w:rsid w:val="00FD7633"/>
    <w:rsid w:val="00FE1F4D"/>
    <w:rsid w:val="00FE2255"/>
    <w:rsid w:val="00FE296E"/>
    <w:rsid w:val="00FE4D6B"/>
    <w:rsid w:val="00FE65B2"/>
    <w:rsid w:val="00FF20CE"/>
    <w:rsid w:val="00FF5260"/>
    <w:rsid w:val="00FF6686"/>
    <w:rsid w:val="00FF70FD"/>
    <w:rsid w:val="00FF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89245F"/>
  <w15:docId w15:val="{1957FBAA-396E-43AD-B051-684338D2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9C"/>
    <w:pPr>
      <w:spacing w:after="0" w:line="360" w:lineRule="auto"/>
      <w:ind w:firstLine="709"/>
      <w:jc w:val="both"/>
    </w:pPr>
    <w:rPr>
      <w:rFonts w:ascii="Arial" w:hAnsi="Arial"/>
      <w:sz w:val="24"/>
    </w:rPr>
  </w:style>
  <w:style w:type="paragraph" w:styleId="1">
    <w:name w:val="heading 1"/>
    <w:basedOn w:val="a"/>
    <w:next w:val="a"/>
    <w:link w:val="10"/>
    <w:uiPriority w:val="9"/>
    <w:qFormat/>
    <w:rsid w:val="003E2CCC"/>
    <w:pPr>
      <w:keepNext/>
      <w:keepLines/>
      <w:spacing w:before="120"/>
      <w:jc w:val="left"/>
      <w:outlineLvl w:val="0"/>
    </w:pPr>
    <w:rPr>
      <w:rFonts w:eastAsiaTheme="majorEastAsia" w:cstheme="majorBidi"/>
      <w:b/>
      <w:sz w:val="28"/>
      <w:szCs w:val="32"/>
    </w:rPr>
  </w:style>
  <w:style w:type="paragraph" w:styleId="2">
    <w:name w:val="heading 2"/>
    <w:basedOn w:val="a"/>
    <w:next w:val="a"/>
    <w:link w:val="20"/>
    <w:uiPriority w:val="9"/>
    <w:unhideWhenUsed/>
    <w:qFormat/>
    <w:rsid w:val="004863FC"/>
    <w:pPr>
      <w:keepNext/>
      <w:keepLines/>
      <w:jc w:val="left"/>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4E9C"/>
    <w:pPr>
      <w:tabs>
        <w:tab w:val="center" w:pos="4677"/>
        <w:tab w:val="right" w:pos="9355"/>
      </w:tabs>
      <w:spacing w:line="240" w:lineRule="auto"/>
    </w:pPr>
  </w:style>
  <w:style w:type="character" w:customStyle="1" w:styleId="a5">
    <w:name w:val="Верхний колонтитул Знак"/>
    <w:basedOn w:val="a0"/>
    <w:link w:val="a4"/>
    <w:uiPriority w:val="99"/>
    <w:rsid w:val="00054E9C"/>
    <w:rPr>
      <w:rFonts w:ascii="Arial" w:hAnsi="Arial"/>
      <w:sz w:val="24"/>
    </w:rPr>
  </w:style>
  <w:style w:type="paragraph" w:styleId="a6">
    <w:name w:val="footer"/>
    <w:basedOn w:val="a"/>
    <w:link w:val="a7"/>
    <w:uiPriority w:val="99"/>
    <w:unhideWhenUsed/>
    <w:rsid w:val="00054E9C"/>
    <w:pPr>
      <w:tabs>
        <w:tab w:val="center" w:pos="4677"/>
        <w:tab w:val="right" w:pos="9355"/>
      </w:tabs>
      <w:spacing w:line="240" w:lineRule="auto"/>
    </w:pPr>
  </w:style>
  <w:style w:type="character" w:customStyle="1" w:styleId="a7">
    <w:name w:val="Нижний колонтитул Знак"/>
    <w:basedOn w:val="a0"/>
    <w:link w:val="a6"/>
    <w:uiPriority w:val="99"/>
    <w:rsid w:val="00054E9C"/>
    <w:rPr>
      <w:rFonts w:ascii="Arial" w:hAnsi="Arial"/>
      <w:sz w:val="24"/>
    </w:rPr>
  </w:style>
  <w:style w:type="character" w:customStyle="1" w:styleId="10">
    <w:name w:val="Заголовок 1 Знак"/>
    <w:basedOn w:val="a0"/>
    <w:link w:val="1"/>
    <w:uiPriority w:val="9"/>
    <w:rsid w:val="003E2CCC"/>
    <w:rPr>
      <w:rFonts w:ascii="Arial" w:eastAsiaTheme="majorEastAsia" w:hAnsi="Arial" w:cstheme="majorBidi"/>
      <w:b/>
      <w:sz w:val="28"/>
      <w:szCs w:val="32"/>
    </w:rPr>
  </w:style>
  <w:style w:type="character" w:customStyle="1" w:styleId="20">
    <w:name w:val="Заголовок 2 Знак"/>
    <w:basedOn w:val="a0"/>
    <w:link w:val="2"/>
    <w:uiPriority w:val="9"/>
    <w:rsid w:val="004863FC"/>
    <w:rPr>
      <w:rFonts w:ascii="Arial" w:eastAsiaTheme="majorEastAsia" w:hAnsi="Arial" w:cstheme="majorBidi"/>
      <w:b/>
      <w:sz w:val="24"/>
      <w:szCs w:val="26"/>
    </w:rPr>
  </w:style>
  <w:style w:type="paragraph" w:styleId="11">
    <w:name w:val="toc 1"/>
    <w:basedOn w:val="a"/>
    <w:next w:val="a"/>
    <w:autoRedefine/>
    <w:uiPriority w:val="39"/>
    <w:unhideWhenUsed/>
    <w:rsid w:val="003753C0"/>
    <w:pPr>
      <w:tabs>
        <w:tab w:val="right" w:leader="dot" w:pos="9628"/>
      </w:tabs>
      <w:spacing w:after="100"/>
      <w:ind w:left="1843" w:hanging="1843"/>
    </w:pPr>
  </w:style>
  <w:style w:type="paragraph" w:styleId="21">
    <w:name w:val="toc 2"/>
    <w:basedOn w:val="a"/>
    <w:next w:val="a"/>
    <w:autoRedefine/>
    <w:uiPriority w:val="39"/>
    <w:unhideWhenUsed/>
    <w:rsid w:val="00C96D9F"/>
    <w:pPr>
      <w:tabs>
        <w:tab w:val="right" w:leader="dot" w:pos="9628"/>
      </w:tabs>
      <w:spacing w:after="100"/>
      <w:ind w:left="993" w:hanging="709"/>
    </w:pPr>
  </w:style>
  <w:style w:type="character" w:styleId="a8">
    <w:name w:val="Hyperlink"/>
    <w:basedOn w:val="a0"/>
    <w:uiPriority w:val="99"/>
    <w:unhideWhenUsed/>
    <w:rsid w:val="0047766A"/>
    <w:rPr>
      <w:color w:val="0563C1" w:themeColor="hyperlink"/>
      <w:u w:val="single"/>
    </w:rPr>
  </w:style>
  <w:style w:type="paragraph" w:styleId="a9">
    <w:name w:val="No Spacing"/>
    <w:uiPriority w:val="1"/>
    <w:qFormat/>
    <w:rsid w:val="005531F5"/>
    <w:pPr>
      <w:spacing w:after="0" w:line="240" w:lineRule="auto"/>
      <w:ind w:firstLine="709"/>
      <w:jc w:val="both"/>
    </w:pPr>
    <w:rPr>
      <w:rFonts w:ascii="Arial" w:hAnsi="Arial"/>
      <w:sz w:val="24"/>
    </w:rPr>
  </w:style>
  <w:style w:type="table" w:customStyle="1" w:styleId="TableNormal1">
    <w:name w:val="Table Normal1"/>
    <w:uiPriority w:val="2"/>
    <w:semiHidden/>
    <w:unhideWhenUsed/>
    <w:qFormat/>
    <w:rsid w:val="0011172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172A"/>
    <w:pPr>
      <w:widowControl w:val="0"/>
      <w:spacing w:line="240" w:lineRule="auto"/>
      <w:ind w:firstLine="0"/>
      <w:jc w:val="left"/>
    </w:pPr>
    <w:rPr>
      <w:rFonts w:asciiTheme="minorHAnsi" w:hAnsiTheme="minorHAnsi"/>
      <w:sz w:val="22"/>
      <w:lang w:val="en-US"/>
    </w:rPr>
  </w:style>
  <w:style w:type="paragraph" w:styleId="aa">
    <w:name w:val="List Paragraph"/>
    <w:basedOn w:val="a"/>
    <w:uiPriority w:val="1"/>
    <w:qFormat/>
    <w:rsid w:val="00637781"/>
    <w:pPr>
      <w:widowControl w:val="0"/>
      <w:spacing w:line="240" w:lineRule="auto"/>
      <w:ind w:firstLine="0"/>
      <w:jc w:val="left"/>
    </w:pPr>
    <w:rPr>
      <w:rFonts w:asciiTheme="minorHAnsi" w:hAnsiTheme="minorHAnsi"/>
      <w:sz w:val="22"/>
      <w:lang w:val="en-US"/>
    </w:rPr>
  </w:style>
  <w:style w:type="character" w:styleId="ab">
    <w:name w:val="Placeholder Text"/>
    <w:basedOn w:val="a0"/>
    <w:uiPriority w:val="99"/>
    <w:semiHidden/>
    <w:rsid w:val="003D15EA"/>
    <w:rPr>
      <w:color w:val="808080"/>
    </w:rPr>
  </w:style>
  <w:style w:type="paragraph" w:styleId="3">
    <w:name w:val="toc 3"/>
    <w:basedOn w:val="a"/>
    <w:next w:val="a"/>
    <w:autoRedefine/>
    <w:uiPriority w:val="39"/>
    <w:unhideWhenUsed/>
    <w:rsid w:val="00F5360E"/>
    <w:pPr>
      <w:spacing w:after="100" w:line="259" w:lineRule="auto"/>
      <w:ind w:left="440" w:firstLine="0"/>
      <w:jc w:val="left"/>
    </w:pPr>
    <w:rPr>
      <w:rFonts w:asciiTheme="minorHAnsi" w:eastAsiaTheme="minorEastAsia" w:hAnsiTheme="minorHAnsi"/>
      <w:sz w:val="22"/>
      <w:lang w:eastAsia="ru-RU"/>
    </w:rPr>
  </w:style>
  <w:style w:type="paragraph" w:styleId="4">
    <w:name w:val="toc 4"/>
    <w:basedOn w:val="a"/>
    <w:next w:val="a"/>
    <w:autoRedefine/>
    <w:uiPriority w:val="39"/>
    <w:unhideWhenUsed/>
    <w:rsid w:val="00F5360E"/>
    <w:pPr>
      <w:spacing w:after="100" w:line="259" w:lineRule="auto"/>
      <w:ind w:left="660" w:firstLine="0"/>
      <w:jc w:val="left"/>
    </w:pPr>
    <w:rPr>
      <w:rFonts w:asciiTheme="minorHAnsi" w:eastAsiaTheme="minorEastAsia" w:hAnsiTheme="minorHAnsi"/>
      <w:sz w:val="22"/>
      <w:lang w:eastAsia="ru-RU"/>
    </w:rPr>
  </w:style>
  <w:style w:type="paragraph" w:styleId="5">
    <w:name w:val="toc 5"/>
    <w:basedOn w:val="a"/>
    <w:next w:val="a"/>
    <w:autoRedefine/>
    <w:uiPriority w:val="39"/>
    <w:unhideWhenUsed/>
    <w:rsid w:val="00F5360E"/>
    <w:pPr>
      <w:spacing w:after="100" w:line="259" w:lineRule="auto"/>
      <w:ind w:left="880" w:firstLine="0"/>
      <w:jc w:val="left"/>
    </w:pPr>
    <w:rPr>
      <w:rFonts w:asciiTheme="minorHAnsi" w:eastAsiaTheme="minorEastAsia" w:hAnsiTheme="minorHAnsi"/>
      <w:sz w:val="22"/>
      <w:lang w:eastAsia="ru-RU"/>
    </w:rPr>
  </w:style>
  <w:style w:type="paragraph" w:styleId="6">
    <w:name w:val="toc 6"/>
    <w:basedOn w:val="a"/>
    <w:next w:val="a"/>
    <w:autoRedefine/>
    <w:uiPriority w:val="39"/>
    <w:unhideWhenUsed/>
    <w:rsid w:val="00F5360E"/>
    <w:pPr>
      <w:spacing w:after="100" w:line="259" w:lineRule="auto"/>
      <w:ind w:left="1100" w:firstLine="0"/>
      <w:jc w:val="left"/>
    </w:pPr>
    <w:rPr>
      <w:rFonts w:asciiTheme="minorHAnsi" w:eastAsiaTheme="minorEastAsia" w:hAnsiTheme="minorHAnsi"/>
      <w:sz w:val="22"/>
      <w:lang w:eastAsia="ru-RU"/>
    </w:rPr>
  </w:style>
  <w:style w:type="paragraph" w:styleId="7">
    <w:name w:val="toc 7"/>
    <w:basedOn w:val="a"/>
    <w:next w:val="a"/>
    <w:autoRedefine/>
    <w:uiPriority w:val="39"/>
    <w:unhideWhenUsed/>
    <w:rsid w:val="00F5360E"/>
    <w:pPr>
      <w:spacing w:after="100" w:line="259" w:lineRule="auto"/>
      <w:ind w:left="1320" w:firstLine="0"/>
      <w:jc w:val="left"/>
    </w:pPr>
    <w:rPr>
      <w:rFonts w:asciiTheme="minorHAnsi" w:eastAsiaTheme="minorEastAsia" w:hAnsiTheme="minorHAnsi"/>
      <w:sz w:val="22"/>
      <w:lang w:eastAsia="ru-RU"/>
    </w:rPr>
  </w:style>
  <w:style w:type="paragraph" w:styleId="8">
    <w:name w:val="toc 8"/>
    <w:basedOn w:val="a"/>
    <w:next w:val="a"/>
    <w:autoRedefine/>
    <w:uiPriority w:val="39"/>
    <w:unhideWhenUsed/>
    <w:rsid w:val="00F5360E"/>
    <w:pPr>
      <w:spacing w:after="100" w:line="259" w:lineRule="auto"/>
      <w:ind w:left="1540" w:firstLine="0"/>
      <w:jc w:val="left"/>
    </w:pPr>
    <w:rPr>
      <w:rFonts w:asciiTheme="minorHAnsi" w:eastAsiaTheme="minorEastAsia" w:hAnsiTheme="minorHAnsi"/>
      <w:sz w:val="22"/>
      <w:lang w:eastAsia="ru-RU"/>
    </w:rPr>
  </w:style>
  <w:style w:type="paragraph" w:styleId="9">
    <w:name w:val="toc 9"/>
    <w:basedOn w:val="a"/>
    <w:next w:val="a"/>
    <w:autoRedefine/>
    <w:uiPriority w:val="39"/>
    <w:unhideWhenUsed/>
    <w:rsid w:val="00F5360E"/>
    <w:pPr>
      <w:spacing w:after="100" w:line="259" w:lineRule="auto"/>
      <w:ind w:left="1760" w:firstLine="0"/>
      <w:jc w:val="left"/>
    </w:pPr>
    <w:rPr>
      <w:rFonts w:asciiTheme="minorHAnsi" w:eastAsiaTheme="minorEastAsia" w:hAnsiTheme="minorHAnsi"/>
      <w:sz w:val="22"/>
      <w:lang w:eastAsia="ru-RU"/>
    </w:rPr>
  </w:style>
  <w:style w:type="character" w:customStyle="1" w:styleId="UnresolvedMention1">
    <w:name w:val="Unresolved Mention1"/>
    <w:basedOn w:val="a0"/>
    <w:uiPriority w:val="99"/>
    <w:semiHidden/>
    <w:unhideWhenUsed/>
    <w:rsid w:val="00F5360E"/>
    <w:rPr>
      <w:color w:val="605E5C"/>
      <w:shd w:val="clear" w:color="auto" w:fill="E1DFDD"/>
    </w:rPr>
  </w:style>
  <w:style w:type="paragraph" w:styleId="ac">
    <w:name w:val="Balloon Text"/>
    <w:basedOn w:val="a"/>
    <w:link w:val="ad"/>
    <w:uiPriority w:val="99"/>
    <w:semiHidden/>
    <w:unhideWhenUsed/>
    <w:rsid w:val="00A65421"/>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65421"/>
    <w:rPr>
      <w:rFonts w:ascii="Tahoma" w:hAnsi="Tahoma" w:cs="Tahoma"/>
      <w:sz w:val="16"/>
      <w:szCs w:val="16"/>
    </w:rPr>
  </w:style>
  <w:style w:type="character" w:styleId="ae">
    <w:name w:val="annotation reference"/>
    <w:basedOn w:val="a0"/>
    <w:uiPriority w:val="99"/>
    <w:semiHidden/>
    <w:unhideWhenUsed/>
    <w:rsid w:val="0074642C"/>
    <w:rPr>
      <w:sz w:val="16"/>
      <w:szCs w:val="16"/>
    </w:rPr>
  </w:style>
  <w:style w:type="paragraph" w:styleId="af">
    <w:name w:val="annotation text"/>
    <w:basedOn w:val="a"/>
    <w:link w:val="af0"/>
    <w:uiPriority w:val="99"/>
    <w:semiHidden/>
    <w:unhideWhenUsed/>
    <w:rsid w:val="0074642C"/>
    <w:pPr>
      <w:spacing w:line="240" w:lineRule="auto"/>
    </w:pPr>
    <w:rPr>
      <w:sz w:val="20"/>
      <w:szCs w:val="20"/>
    </w:rPr>
  </w:style>
  <w:style w:type="character" w:customStyle="1" w:styleId="af0">
    <w:name w:val="Текст примечания Знак"/>
    <w:basedOn w:val="a0"/>
    <w:link w:val="af"/>
    <w:uiPriority w:val="99"/>
    <w:semiHidden/>
    <w:rsid w:val="0074642C"/>
    <w:rPr>
      <w:rFonts w:ascii="Arial" w:hAnsi="Arial"/>
      <w:sz w:val="20"/>
      <w:szCs w:val="20"/>
    </w:rPr>
  </w:style>
  <w:style w:type="paragraph" w:styleId="af1">
    <w:name w:val="annotation subject"/>
    <w:basedOn w:val="af"/>
    <w:next w:val="af"/>
    <w:link w:val="af2"/>
    <w:uiPriority w:val="99"/>
    <w:semiHidden/>
    <w:unhideWhenUsed/>
    <w:rsid w:val="0074642C"/>
    <w:rPr>
      <w:b/>
      <w:bCs/>
    </w:rPr>
  </w:style>
  <w:style w:type="character" w:customStyle="1" w:styleId="af2">
    <w:name w:val="Тема примечания Знак"/>
    <w:basedOn w:val="af0"/>
    <w:link w:val="af1"/>
    <w:uiPriority w:val="99"/>
    <w:semiHidden/>
    <w:rsid w:val="0074642C"/>
    <w:rPr>
      <w:rFonts w:ascii="Arial" w:hAnsi="Arial"/>
      <w:b/>
      <w:bCs/>
      <w:sz w:val="20"/>
      <w:szCs w:val="20"/>
    </w:rPr>
  </w:style>
  <w:style w:type="paragraph" w:styleId="af3">
    <w:name w:val="footnote text"/>
    <w:basedOn w:val="a"/>
    <w:link w:val="af4"/>
    <w:uiPriority w:val="99"/>
    <w:semiHidden/>
    <w:unhideWhenUsed/>
    <w:rsid w:val="00F55358"/>
    <w:pPr>
      <w:spacing w:line="240" w:lineRule="auto"/>
    </w:pPr>
    <w:rPr>
      <w:sz w:val="20"/>
      <w:szCs w:val="20"/>
    </w:rPr>
  </w:style>
  <w:style w:type="character" w:customStyle="1" w:styleId="af4">
    <w:name w:val="Текст сноски Знак"/>
    <w:basedOn w:val="a0"/>
    <w:link w:val="af3"/>
    <w:uiPriority w:val="99"/>
    <w:semiHidden/>
    <w:rsid w:val="00F55358"/>
    <w:rPr>
      <w:rFonts w:ascii="Arial" w:hAnsi="Arial"/>
      <w:sz w:val="20"/>
      <w:szCs w:val="20"/>
    </w:rPr>
  </w:style>
  <w:style w:type="character" w:styleId="af5">
    <w:name w:val="footnote reference"/>
    <w:basedOn w:val="a0"/>
    <w:uiPriority w:val="99"/>
    <w:semiHidden/>
    <w:unhideWhenUsed/>
    <w:rsid w:val="00F55358"/>
    <w:rPr>
      <w:vertAlign w:val="superscript"/>
    </w:rPr>
  </w:style>
  <w:style w:type="paragraph" w:styleId="af6">
    <w:name w:val="endnote text"/>
    <w:basedOn w:val="a"/>
    <w:link w:val="af7"/>
    <w:uiPriority w:val="99"/>
    <w:semiHidden/>
    <w:unhideWhenUsed/>
    <w:rsid w:val="00F55358"/>
    <w:pPr>
      <w:spacing w:line="240" w:lineRule="auto"/>
    </w:pPr>
    <w:rPr>
      <w:sz w:val="20"/>
      <w:szCs w:val="20"/>
    </w:rPr>
  </w:style>
  <w:style w:type="character" w:customStyle="1" w:styleId="af7">
    <w:name w:val="Текст концевой сноски Знак"/>
    <w:basedOn w:val="a0"/>
    <w:link w:val="af6"/>
    <w:uiPriority w:val="99"/>
    <w:semiHidden/>
    <w:rsid w:val="00F55358"/>
    <w:rPr>
      <w:rFonts w:ascii="Arial" w:hAnsi="Arial"/>
      <w:sz w:val="20"/>
      <w:szCs w:val="20"/>
    </w:rPr>
  </w:style>
  <w:style w:type="character" w:styleId="af8">
    <w:name w:val="endnote reference"/>
    <w:basedOn w:val="a0"/>
    <w:uiPriority w:val="99"/>
    <w:semiHidden/>
    <w:unhideWhenUsed/>
    <w:rsid w:val="00F55358"/>
    <w:rPr>
      <w:vertAlign w:val="superscript"/>
    </w:rPr>
  </w:style>
  <w:style w:type="paragraph" w:customStyle="1" w:styleId="Default">
    <w:name w:val="Default"/>
    <w:rsid w:val="00D448C3"/>
    <w:pPr>
      <w:autoSpaceDE w:val="0"/>
      <w:autoSpaceDN w:val="0"/>
      <w:adjustRightInd w:val="0"/>
      <w:spacing w:after="0" w:line="240" w:lineRule="auto"/>
    </w:pPr>
    <w:rPr>
      <w:rFonts w:ascii="Arial" w:hAnsi="Arial" w:cs="Arial"/>
      <w:color w:val="000000"/>
      <w:sz w:val="24"/>
      <w:szCs w:val="24"/>
    </w:rPr>
  </w:style>
  <w:style w:type="character" w:customStyle="1" w:styleId="ezkurwreuab5ozgtqnkl">
    <w:name w:val="ezkurwreuab5ozgtqnkl"/>
    <w:basedOn w:val="a0"/>
    <w:rsid w:val="00850D06"/>
  </w:style>
  <w:style w:type="character" w:customStyle="1" w:styleId="af9">
    <w:name w:val="Основной текст_"/>
    <w:link w:val="22"/>
    <w:rsid w:val="00465EC2"/>
    <w:rPr>
      <w:sz w:val="26"/>
      <w:szCs w:val="26"/>
      <w:shd w:val="clear" w:color="auto" w:fill="FFFFFF"/>
    </w:rPr>
  </w:style>
  <w:style w:type="paragraph" w:customStyle="1" w:styleId="22">
    <w:name w:val="Основной текст2"/>
    <w:basedOn w:val="a"/>
    <w:link w:val="af9"/>
    <w:rsid w:val="00465EC2"/>
    <w:pPr>
      <w:widowControl w:val="0"/>
      <w:shd w:val="clear" w:color="auto" w:fill="FFFFFF"/>
      <w:spacing w:after="660" w:line="0" w:lineRule="atLeast"/>
      <w:ind w:firstLine="0"/>
      <w:jc w:val="left"/>
    </w:pPr>
    <w:rPr>
      <w:rFonts w:asciiTheme="minorHAnsi" w:hAnsi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A8D2-0CBB-4D7D-BBBF-30FA6971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67</Pages>
  <Words>17148</Words>
  <Characters>97748</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Mukhin, Alexander</dc:creator>
  <cp:lastModifiedBy>Мария А. Емельянова</cp:lastModifiedBy>
  <cp:revision>182</cp:revision>
  <cp:lastPrinted>2021-04-04T17:13:00Z</cp:lastPrinted>
  <dcterms:created xsi:type="dcterms:W3CDTF">2024-06-28T07:32:00Z</dcterms:created>
  <dcterms:modified xsi:type="dcterms:W3CDTF">2024-12-02T13:56:00Z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2021-05-20T20:40:46Z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f52fe662-692a-4d67-a119-d1ed7beacaf8</vt:lpwstr>
  </property>
  <property fmtid="{D5CDD505-2E9C-101B-9397-08002B2CF9AE}" pid="8" name="MSIP_Label_d546e5e1-5d42-4630-bacd-c69bfdcbd5e8_ContentBits">
    <vt:lpwstr>0</vt:lpwstr>
  </property>
  <property fmtid="{D5CDD505-2E9C-101B-9397-08002B2CF9AE}" pid="9" name="SmartTag">
    <vt:lpwstr>4</vt:lpwstr>
  </property>
</Properties>
</file>