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03" w:type="dxa"/>
        <w:tblInd w:w="-72" w:type="dxa"/>
        <w:tblBorders>
          <w:top w:val="single" w:color="auto" w:sz="18" w:space="0"/>
          <w:bottom w:val="single" w:color="auto" w:sz="18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430"/>
        <w:gridCol w:w="2693"/>
      </w:tblGrid>
      <w:tr>
        <w:trPr/>
        <w:tc>
          <w:tcPr>
            <w:gridSpan w:val="3"/>
            <w:tcBorders>
              <w:top w:val="single" w:color="auto" w:sz="24" w:space="0"/>
              <w:bottom w:val="single" w:color="auto" w:sz="24" w:space="0"/>
            </w:tcBorders>
            <w:tcW w:w="10103" w:type="dxa"/>
            <w:textDirection w:val="lrTb"/>
            <w:noWrap w:val="false"/>
          </w:tcPr>
          <w:p>
            <w:pPr>
              <w:pStyle w:val="1136"/>
              <w:ind w:firstLine="0"/>
              <w:rPr>
                <w:b/>
              </w:rPr>
            </w:pPr>
            <w:r>
              <w:rPr>
                <w:b/>
              </w:rPr>
              <w:t xml:space="preserve">ЕВРАЗИЙСКИЙ СОВЕТ ПО СТАНДАРТИЗАЦИИ, МЕТРОЛОГИИ И СЕРТИФИКАЦИИ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(</w:t>
            </w:r>
            <w:r>
              <w:rPr>
                <w:rFonts w:ascii="Arial" w:hAnsi="Arial" w:cs="Arial"/>
                <w:b/>
              </w:rPr>
              <w:t xml:space="preserve">ЕАСС</w:t>
            </w:r>
            <w:r>
              <w:rPr>
                <w:rFonts w:ascii="Arial" w:hAnsi="Arial" w:cs="Arial"/>
                <w:b/>
                <w:lang w:val="en-US"/>
              </w:rPr>
              <w:t xml:space="preserve">)</w: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</w:r>
          </w:p>
          <w:p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</w:r>
          </w:p>
          <w:p>
            <w:pPr>
              <w:jc w:val="center"/>
              <w:rPr>
                <w:rFonts w:ascii="Arial" w:hAnsi="Arial" w:cs="Arial"/>
                <w:b/>
                <w:highlight w:val="white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EURO-ASIAN C</w:t>
            </w:r>
            <w:r>
              <w:rPr>
                <w:rFonts w:ascii="Arial" w:hAnsi="Arial" w:cs="Arial"/>
                <w:b/>
                <w:highlight w:val="white"/>
                <w:lang w:val="en-US"/>
              </w:rPr>
              <w:t xml:space="preserve">O</w:t>
            </w:r>
            <w:r>
              <w:rPr>
                <w:rFonts w:ascii="Arial" w:hAnsi="Arial" w:cs="Arial"/>
                <w:b/>
                <w:highlight w:val="white"/>
                <w:lang w:val="en-US"/>
              </w:rPr>
              <w:t xml:space="preserve">U</w:t>
            </w:r>
            <w:r>
              <w:rPr>
                <w:rFonts w:ascii="Arial" w:hAnsi="Arial" w:cs="Arial"/>
                <w:b/>
                <w:highlight w:val="white"/>
                <w:lang w:val="en-US"/>
              </w:rPr>
              <w:t xml:space="preserve">NCIL FOR STANDAR</w:t>
            </w:r>
            <w:r>
              <w:rPr>
                <w:rFonts w:ascii="Arial" w:hAnsi="Arial" w:cs="Arial"/>
                <w:b/>
                <w:highlight w:val="white"/>
                <w:lang w:val="en-US"/>
              </w:rPr>
              <w:t xml:space="preserve">D</w:t>
            </w:r>
            <w:r>
              <w:rPr>
                <w:rFonts w:ascii="Arial" w:hAnsi="Arial" w:cs="Arial"/>
                <w:b/>
                <w:highlight w:val="white"/>
                <w:lang w:val="en-US"/>
              </w:rPr>
              <w:t xml:space="preserve">IZATION, METROLOGY AND CERTIFICATION</w:t>
            </w:r>
            <w:r>
              <w:rPr>
                <w:rFonts w:ascii="Arial" w:hAnsi="Arial" w:cs="Arial"/>
                <w:b/>
                <w:highlight w:val="white"/>
              </w:rPr>
            </w:r>
            <w:r>
              <w:rPr>
                <w:rFonts w:ascii="Arial" w:hAnsi="Arial" w:cs="Arial"/>
                <w:b/>
                <w:highlight w:val="white"/>
              </w:rPr>
            </w:r>
          </w:p>
          <w:p>
            <w:pPr>
              <w:jc w:val="center"/>
              <w:spacing w:after="120"/>
              <w:rPr>
                <w:rFonts w:ascii="Arial" w:hAnsi="Arial" w:cs="Arial"/>
                <w:b/>
                <w:highlight w:val="white"/>
              </w:rPr>
            </w:pPr>
            <w:r>
              <w:rPr>
                <w:rFonts w:ascii="Arial" w:hAnsi="Arial" w:cs="Arial"/>
                <w:b/>
                <w:highlight w:val="white"/>
                <w:lang w:val="en-US"/>
              </w:rPr>
              <w:t xml:space="preserve">(EASC)</w:t>
            </w:r>
            <w:r>
              <w:rPr>
                <w:rFonts w:ascii="Arial" w:hAnsi="Arial" w:cs="Arial"/>
                <w:b/>
                <w:highlight w:val="white"/>
              </w:rPr>
            </w:r>
            <w:r>
              <w:rPr>
                <w:rFonts w:ascii="Arial" w:hAnsi="Arial" w:cs="Arial"/>
                <w:b/>
                <w:highlight w:val="white"/>
              </w:rPr>
            </w:r>
          </w:p>
        </w:tc>
      </w:tr>
      <w:tr>
        <w:trPr/>
        <w:tc>
          <w:tcPr>
            <w:tcBorders>
              <w:top w:val="single" w:color="auto" w:sz="24" w:space="0"/>
              <w:bottom w:val="single" w:color="auto" w:sz="18" w:space="0"/>
              <w:right w:val="non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33475" cy="1133475"/>
                      <wp:effectExtent l="0" t="0" r="0" b="0"/>
                      <wp:docPr id="1" name="Рисунок 1" descr="Picture in Документ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Picture in Документ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33475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9.25pt;height:89.25pt;mso-wrap-distance-left:0.00pt;mso-wrap-distance-top:0.00pt;mso-wrap-distance-right:0.00pt;mso-wrap-distance-bottom:0.0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auto" w:sz="24" w:space="0"/>
              <w:left w:val="none" w:color="000000" w:sz="4" w:space="0"/>
              <w:bottom w:val="single" w:color="auto" w:sz="18" w:space="0"/>
              <w:right w:val="none" w:color="000000" w:sz="4" w:space="0"/>
            </w:tcBorders>
            <w:tcW w:w="54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1293" w:leader="none"/>
                <w:tab w:val="center" w:pos="5133" w:leader="none"/>
              </w:tabs>
            </w:pPr>
            <w:r>
              <w:rPr>
                <w:rFonts w:ascii="Arial" w:hAnsi="Arial" w:cs="Arial"/>
                <w:b/>
                <w:spacing w:val="50"/>
                <w:sz w:val="28"/>
                <w:szCs w:val="28"/>
              </w:rPr>
              <w:t xml:space="preserve">МЕЖГОСУДАРСТВЕННЫЙ</w:t>
            </w:r>
            <w:r/>
          </w:p>
          <w:p>
            <w:pPr>
              <w:jc w:val="center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eastAsia="SimSun" w:cs="Arial"/>
                <w:b/>
                <w:spacing w:val="50"/>
                <w:sz w:val="28"/>
                <w:szCs w:val="28"/>
                <w:lang w:eastAsia="zh-CN"/>
              </w:rPr>
              <w:t xml:space="preserve">СТАНДАРТ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auto" w:sz="24" w:space="0"/>
              <w:left w:val="none" w:color="000000" w:sz="4" w:space="0"/>
              <w:bottom w:val="single" w:color="auto" w:sz="1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ГОСТ 10138— </w: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</w:p>
          <w:p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(проект, </w:t>
            </w:r>
            <w:r>
              <w:rPr>
                <w:rFonts w:ascii="Arial" w:hAnsi="Arial" w:cs="Arial"/>
                <w:i/>
                <w:lang w:val="en-US"/>
              </w:rPr>
              <w:t xml:space="preserve">RU</w:t>
            </w:r>
            <w:r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</w:r>
          </w:p>
          <w:p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</w:rPr>
              <w:t xml:space="preserve">окончательная редакция)</w:t>
            </w: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</w:r>
          </w:p>
        </w:tc>
      </w:tr>
    </w:tbl>
    <w:p>
      <w:pPr>
        <w:pStyle w:val="1093"/>
        <w:rPr>
          <w:rFonts w:cs="Arial"/>
          <w:b/>
          <w:szCs w:val="24"/>
        </w:rPr>
      </w:pPr>
      <w:r>
        <w:rPr>
          <w:rFonts w:cs="Arial"/>
          <w:b/>
          <w:szCs w:val="24"/>
        </w:rPr>
      </w:r>
      <w:r>
        <w:rPr>
          <w:rFonts w:cs="Arial"/>
          <w:b/>
          <w:szCs w:val="24"/>
        </w:rPr>
      </w:r>
      <w:r>
        <w:rPr>
          <w:rFonts w:cs="Arial"/>
          <w:b/>
          <w:szCs w:val="24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3"/>
        <w:ind w:firstLine="0"/>
        <w:jc w:val="center"/>
        <w:spacing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ТКАНИ ЧИСТОЛЬНЯНЫЕ, ЛЬНЯНЫЕ И ПОЛУЛЬНЯНЫЕ БЕЛЬЕВЫЕ </w:t>
      </w:r>
      <w:r>
        <w:rPr>
          <w:rFonts w:cs="Arial"/>
          <w:b/>
          <w:sz w:val="32"/>
          <w:szCs w:val="32"/>
        </w:rPr>
      </w:r>
      <w:r>
        <w:rPr>
          <w:rFonts w:cs="Arial"/>
          <w:b/>
          <w:sz w:val="32"/>
          <w:szCs w:val="32"/>
        </w:rPr>
      </w:r>
    </w:p>
    <w:p>
      <w:pPr>
        <w:pStyle w:val="1093"/>
        <w:ind w:firstLine="0"/>
        <w:jc w:val="center"/>
        <w:spacing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spacing w:val="2"/>
          <w:sz w:val="32"/>
          <w:szCs w:val="32"/>
        </w:rPr>
        <w:t xml:space="preserve">Общие технические условия</w:t>
      </w:r>
      <w:r>
        <w:rPr>
          <w:rFonts w:cs="Arial"/>
          <w:b/>
          <w:sz w:val="32"/>
          <w:szCs w:val="32"/>
        </w:rPr>
      </w:r>
      <w:r>
        <w:rPr>
          <w:rFonts w:cs="Arial"/>
          <w:b/>
          <w:sz w:val="32"/>
          <w:szCs w:val="32"/>
        </w:rPr>
      </w:r>
    </w:p>
    <w:p>
      <w:pPr>
        <w:pStyle w:val="1093"/>
        <w:ind w:firstLine="0"/>
        <w:jc w:val="center"/>
        <w:spacing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</w:r>
      <w:r>
        <w:rPr>
          <w:rFonts w:cs="Arial"/>
          <w:b/>
          <w:sz w:val="28"/>
          <w:szCs w:val="28"/>
        </w:rPr>
      </w:r>
      <w:r>
        <w:rPr>
          <w:rFonts w:cs="Arial"/>
          <w:b/>
          <w:sz w:val="28"/>
          <w:szCs w:val="28"/>
        </w:rPr>
      </w:r>
    </w:p>
    <w:p>
      <w:pPr>
        <w:pStyle w:val="1093"/>
        <w:ind w:firstLine="0"/>
        <w:jc w:val="center"/>
        <w:spacing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</w:r>
      <w:r>
        <w:rPr>
          <w:rFonts w:cs="Arial"/>
          <w:b/>
          <w:sz w:val="28"/>
          <w:szCs w:val="28"/>
        </w:rPr>
      </w:r>
      <w:r>
        <w:rPr>
          <w:rFonts w:cs="Arial"/>
          <w:b/>
          <w:sz w:val="28"/>
          <w:szCs w:val="28"/>
        </w:rPr>
      </w:r>
    </w:p>
    <w:p>
      <w:pPr>
        <w:pStyle w:val="1093"/>
        <w:ind w:firstLine="0"/>
        <w:jc w:val="center"/>
        <w:spacing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</w:r>
      <w:r>
        <w:rPr>
          <w:rFonts w:cs="Arial"/>
          <w:b/>
          <w:sz w:val="28"/>
          <w:szCs w:val="28"/>
        </w:rPr>
      </w:r>
      <w:r>
        <w:rPr>
          <w:rFonts w:cs="Arial"/>
          <w:b/>
          <w:sz w:val="28"/>
          <w:szCs w:val="28"/>
        </w:rPr>
      </w:r>
    </w:p>
    <w:p>
      <w:pPr>
        <w:pStyle w:val="1093"/>
        <w:ind w:firstLine="0"/>
        <w:jc w:val="center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</w:r>
      <w:r>
        <w:rPr>
          <w:rFonts w:cs="Arial"/>
          <w:b/>
          <w:szCs w:val="24"/>
        </w:rPr>
      </w:r>
      <w:r>
        <w:rPr>
          <w:rFonts w:cs="Arial"/>
          <w:b/>
          <w:szCs w:val="24"/>
        </w:rPr>
      </w:r>
    </w:p>
    <w:p>
      <w:pPr>
        <w:ind w:firstLine="709"/>
        <w:jc w:val="center"/>
        <w:spacing w:after="200" w:line="360" w:lineRule="auto"/>
        <w:rPr>
          <w:rFonts w:ascii="Arial" w:hAnsi="Arial" w:cs="Arial"/>
          <w:i/>
          <w:color w:val="000000"/>
          <w:lang w:eastAsia="en-US"/>
        </w:rPr>
      </w:pPr>
      <w:r>
        <w:rPr>
          <w:rFonts w:ascii="Arial" w:hAnsi="Arial" w:cs="Arial"/>
          <w:i/>
          <w:color w:val="000000"/>
          <w:lang w:eastAsia="en-US"/>
        </w:rPr>
        <w:t xml:space="preserve">Настоящий проект стандарта не подлежит применению до его принятия</w:t>
      </w:r>
      <w:r>
        <w:rPr>
          <w:rFonts w:ascii="Arial" w:hAnsi="Arial" w:cs="Arial"/>
          <w:i/>
          <w:color w:val="000000"/>
          <w:lang w:eastAsia="en-US"/>
        </w:rPr>
      </w:r>
      <w:r>
        <w:rPr>
          <w:rFonts w:ascii="Arial" w:hAnsi="Arial" w:cs="Arial"/>
          <w:i/>
          <w:color w:val="000000"/>
          <w:lang w:eastAsia="en-US"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143"/>
        <w:jc w:val="center"/>
        <w:spacing w:line="276" w:lineRule="auto"/>
        <w:rPr>
          <w:b/>
          <w:bCs/>
          <w:color w:val="auto"/>
        </w:rPr>
      </w:pPr>
      <w:r>
        <w:rPr>
          <w:b/>
          <w:bCs/>
          <w:color w:val="auto"/>
        </w:rPr>
        <w:t xml:space="preserve">Минск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143"/>
        <w:jc w:val="center"/>
        <w:spacing w:line="276" w:lineRule="auto"/>
        <w:rPr>
          <w:b/>
          <w:bCs/>
          <w:color w:val="auto"/>
        </w:rPr>
      </w:pPr>
      <w:r>
        <w:rPr>
          <w:b/>
          <w:bCs/>
          <w:color w:val="auto"/>
        </w:rPr>
        <w:t xml:space="preserve">Евразийский совет по стандартизации, метрологии и сертификации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jc w:val="center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202_</w: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p>
      <w:pPr>
        <w:jc w:val="center"/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Предисловие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1140"/>
        <w:ind w:firstLine="568"/>
        <w:jc w:val="both"/>
        <w:spacing w:line="36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Евразийский совет по стандартизации, метрологии и сер</w:t>
      </w:r>
      <w:r>
        <w:rPr>
          <w:sz w:val="24"/>
          <w:szCs w:val="24"/>
          <w:lang w:eastAsia="zh-CN"/>
        </w:rPr>
        <w:t xml:space="preserve">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pStyle w:val="1140"/>
        <w:ind w:firstLine="568"/>
        <w:jc w:val="both"/>
        <w:spacing w:line="36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</w:t>
      </w:r>
      <w:r>
        <w:rPr>
          <w:sz w:val="24"/>
          <w:szCs w:val="24"/>
          <w:lang w:eastAsia="zh-CN"/>
        </w:rPr>
        <w:br/>
        <w:t xml:space="preserve">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pStyle w:val="1140"/>
        <w:ind w:firstLine="567"/>
        <w:jc w:val="both"/>
        <w:spacing w:before="200" w:after="160" w:line="360" w:lineRule="auto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Сведения о стандарте</w:t>
      </w:r>
      <w:r>
        <w:rPr>
          <w:b/>
          <w:bCs/>
          <w:sz w:val="24"/>
          <w:szCs w:val="24"/>
          <w:lang w:eastAsia="zh-CN"/>
        </w:rPr>
      </w:r>
      <w:r>
        <w:rPr>
          <w:b/>
          <w:bCs/>
          <w:sz w:val="24"/>
          <w:szCs w:val="24"/>
          <w:lang w:eastAsia="zh-CN"/>
        </w:rPr>
      </w:r>
    </w:p>
    <w:p>
      <w:pPr>
        <w:pStyle w:val="1136"/>
        <w:ind w:firstLine="708"/>
      </w:pPr>
      <w:r>
        <w:rPr>
          <w:spacing w:val="-1"/>
        </w:rPr>
        <w:t xml:space="preserve">1 РАЗРАБОТАН </w:t>
      </w:r>
      <w:r>
        <w:t xml:space="preserve">Акционерным обществом «Инновационный научно-производственный центр текстильной и легкой промышленности» (АО «ИНПЦ ТЛП»)</w:t>
      </w:r>
      <w:r/>
    </w:p>
    <w:p>
      <w:pPr>
        <w:pStyle w:val="1136"/>
        <w:ind w:firstLine="708"/>
      </w:pPr>
      <w:r/>
      <w:r/>
    </w:p>
    <w:p>
      <w:pPr>
        <w:pStyle w:val="1136"/>
        <w:ind w:firstLine="708"/>
      </w:pPr>
      <w:r>
        <w:t xml:space="preserve">2 ВНЕСЕН Федеральным агентством по техническому регулированию и метрологии</w:t>
      </w:r>
      <w:r/>
    </w:p>
    <w:p>
      <w:pPr>
        <w:pStyle w:val="1136"/>
        <w:ind w:firstLine="708"/>
      </w:pPr>
      <w:r/>
      <w:r/>
    </w:p>
    <w:p>
      <w:pPr>
        <w:pStyle w:val="1136"/>
        <w:rPr>
          <w:rFonts w:eastAsia="Arial"/>
        </w:rPr>
      </w:pPr>
      <w:r>
        <w:t xml:space="preserve">3 ПРИНЯТ </w:t>
      </w:r>
      <w:r>
        <w:rPr>
          <w:rFonts w:eastAsia="Arial"/>
        </w:rPr>
        <w:t xml:space="preserve">Евразийским советом по стандартизации, метрологии и сертификации (протокол от......................№ …………………………</w:t>
      </w:r>
      <w:r>
        <w:rPr>
          <w:rFonts w:eastAsia="Arial"/>
        </w:rPr>
        <w:t xml:space="preserve">…….</w:t>
      </w:r>
      <w:r>
        <w:rPr>
          <w:rFonts w:eastAsia="Arial"/>
        </w:rPr>
        <w:t xml:space="preserve">)</w:t>
      </w:r>
      <w:r>
        <w:rPr>
          <w:rFonts w:eastAsia="Arial"/>
        </w:rPr>
      </w:r>
      <w:r>
        <w:rPr>
          <w:rFonts w:eastAsia="Arial"/>
        </w:rPr>
      </w:r>
    </w:p>
    <w:p>
      <w:pPr>
        <w:pStyle w:val="1136"/>
        <w:rPr>
          <w:rFonts w:eastAsia="Arial"/>
        </w:rPr>
      </w:pPr>
      <w:r>
        <w:rPr>
          <w:rFonts w:eastAsia="Arial"/>
        </w:rPr>
      </w:r>
      <w:r>
        <w:rPr>
          <w:rFonts w:eastAsia="Arial"/>
        </w:rPr>
      </w:r>
      <w:r>
        <w:rPr>
          <w:rFonts w:eastAsia="Arial"/>
        </w:rPr>
      </w:r>
    </w:p>
    <w:p>
      <w:pPr>
        <w:pStyle w:val="1136"/>
      </w:pPr>
      <w:r>
        <w:t xml:space="preserve">За принятие проголосовали: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262"/>
        <w:gridCol w:w="4388"/>
      </w:tblGrid>
      <w:tr>
        <w:trPr>
          <w:cantSplit/>
          <w:trHeight w:val="88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pct"/>
            <w:vAlign w:val="center"/>
            <w:textDirection w:val="lrTb"/>
            <w:noWrap w:val="false"/>
          </w:tcPr>
          <w:p>
            <w:pPr>
              <w:pStyle w:val="1106"/>
              <w:rPr>
                <w:sz w:val="20"/>
              </w:rPr>
            </w:pPr>
            <w:r>
              <w:rPr>
                <w:sz w:val="20"/>
              </w:rPr>
              <w:t xml:space="preserve">Краткое наименование страны по МК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06"/>
              <w:rPr>
                <w:sz w:val="20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9865</wp:posOffset>
                      </wp:positionH>
                      <wp:positionV relativeFrom="paragraph">
                        <wp:posOffset>166986</wp:posOffset>
                      </wp:positionV>
                      <wp:extent cx="6105525" cy="0"/>
                      <wp:effectExtent l="3175" t="3175" r="3175" b="3175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105524" cy="0"/>
                              </a:xfrm>
                              <a:prstGeom prst="line">
                                <a:avLst/>
                              </a:prstGeom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3072;mso-wrap-distance-left:9.07pt;mso-wrap-distance-top:0.00pt;mso-wrap-distance-right:9.07pt;mso-wrap-distance-bottom:0.00pt;flip:y;visibility:visible;" from="0.8pt,13.1pt" to="481.5pt,13.1pt" filled="f" strokecolor="#000000" strokeweight="1.00pt">
                      <v:stroke dashstyle="solid"/>
                    </v:line>
                  </w:pict>
                </mc:Fallback>
              </mc:AlternateContent>
            </w:r>
            <w:r>
              <w:rPr>
                <w:sz w:val="20"/>
              </w:rPr>
              <w:t xml:space="preserve">(ИСО 3166) 004−97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pct"/>
            <w:vAlign w:val="center"/>
            <w:textDirection w:val="lrTb"/>
            <w:noWrap w:val="false"/>
          </w:tcPr>
          <w:p>
            <w:pPr>
              <w:pStyle w:val="1106"/>
              <w:rPr>
                <w:sz w:val="20"/>
              </w:rPr>
            </w:pPr>
            <w:r>
              <w:rPr>
                <w:sz w:val="20"/>
              </w:rPr>
              <w:t xml:space="preserve">Код страны по МК (ИСО 3166) 004−97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9" w:type="pct"/>
            <w:vAlign w:val="center"/>
            <w:textDirection w:val="lrTb"/>
            <w:noWrap w:val="false"/>
          </w:tcPr>
          <w:p>
            <w:pPr>
              <w:pStyle w:val="1106"/>
              <w:rPr>
                <w:sz w:val="20"/>
              </w:rPr>
            </w:pPr>
            <w:r>
              <w:rPr>
                <w:sz w:val="20"/>
              </w:rPr>
              <w:t xml:space="preserve">Сокращенное наименование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06"/>
              <w:rPr>
                <w:sz w:val="20"/>
              </w:rPr>
            </w:pPr>
            <w:r>
              <w:rPr>
                <w:sz w:val="20"/>
              </w:rPr>
              <w:t xml:space="preserve">национального органа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06"/>
              <w:rPr>
                <w:sz w:val="20"/>
              </w:rPr>
            </w:pPr>
            <w:r>
              <w:rPr>
                <w:sz w:val="20"/>
              </w:rPr>
              <w:t xml:space="preserve">по стандартизации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cantSplit/>
          <w:trHeight w:val="35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46" w:type="pct"/>
            <w:vAlign w:val="center"/>
            <w:textDirection w:val="lrTb"/>
            <w:noWrap w:val="false"/>
          </w:tcPr>
          <w:p>
            <w:pPr>
              <w:pStyle w:val="1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75" w:type="pct"/>
            <w:vAlign w:val="center"/>
            <w:textDirection w:val="lrTb"/>
            <w:noWrap w:val="false"/>
          </w:tcPr>
          <w:p>
            <w:pPr>
              <w:pStyle w:val="1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79" w:type="pct"/>
            <w:vAlign w:val="center"/>
            <w:textDirection w:val="lrTb"/>
            <w:noWrap w:val="false"/>
          </w:tcPr>
          <w:p>
            <w:pPr>
              <w:pStyle w:val="1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  <w:trHeight w:val="319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46" w:type="pct"/>
            <w:vAlign w:val="center"/>
            <w:textDirection w:val="lrTb"/>
            <w:noWrap w:val="false"/>
          </w:tcPr>
          <w:p>
            <w:pPr>
              <w:pStyle w:val="1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75" w:type="pct"/>
            <w:vAlign w:val="center"/>
            <w:textDirection w:val="lrTb"/>
            <w:noWrap w:val="false"/>
          </w:tcPr>
          <w:p>
            <w:pPr>
              <w:pStyle w:val="1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79" w:type="pct"/>
            <w:vAlign w:val="center"/>
            <w:textDirection w:val="lrTb"/>
            <w:noWrap w:val="false"/>
          </w:tcPr>
          <w:p>
            <w:pPr>
              <w:pStyle w:val="1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  <w:trHeight w:val="319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46" w:type="pct"/>
            <w:vAlign w:val="center"/>
            <w:textDirection w:val="lrTb"/>
            <w:noWrap w:val="false"/>
          </w:tcPr>
          <w:p>
            <w:pPr>
              <w:pStyle w:val="1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75" w:type="pct"/>
            <w:vAlign w:val="center"/>
            <w:textDirection w:val="lrTb"/>
            <w:noWrap w:val="false"/>
          </w:tcPr>
          <w:p>
            <w:pPr>
              <w:pStyle w:val="1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79" w:type="pct"/>
            <w:vAlign w:val="center"/>
            <w:textDirection w:val="lrTb"/>
            <w:noWrap w:val="false"/>
          </w:tcPr>
          <w:p>
            <w:pPr>
              <w:pStyle w:val="1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  <w:trHeight w:val="309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pct"/>
            <w:vAlign w:val="center"/>
            <w:textDirection w:val="lrTb"/>
            <w:noWrap w:val="false"/>
          </w:tcPr>
          <w:p>
            <w:pPr>
              <w:pStyle w:val="1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pct"/>
            <w:vAlign w:val="center"/>
            <w:textDirection w:val="lrTb"/>
            <w:noWrap w:val="false"/>
          </w:tcPr>
          <w:p>
            <w:pPr>
              <w:pStyle w:val="1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9" w:type="pct"/>
            <w:vAlign w:val="center"/>
            <w:textDirection w:val="lrTb"/>
            <w:noWrap w:val="false"/>
          </w:tcPr>
          <w:p>
            <w:pPr>
              <w:pStyle w:val="1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136"/>
        <w:ind w:firstLine="0"/>
      </w:pPr>
      <w:r/>
      <w:r/>
    </w:p>
    <w:p>
      <w:pPr>
        <w:pStyle w:val="1136"/>
        <w:rPr>
          <w:highlight w:val="white"/>
        </w:rPr>
      </w:pPr>
      <w:r>
        <w:rPr>
          <w:highlight w:val="white"/>
        </w:rPr>
        <w:t xml:space="preserve">4 ВЗАМЕН ГОСТ 10138–93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1136"/>
      </w:pPr>
      <w:r/>
      <w:r/>
    </w:p>
    <w:p>
      <w:pPr>
        <w:pStyle w:val="1136"/>
      </w:pPr>
      <w:r/>
      <w:r/>
    </w:p>
    <w:p>
      <w:pPr>
        <w:pStyle w:val="1128"/>
        <w:ind w:firstLine="708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spacing w:val="2"/>
        </w:rPr>
      </w:pPr>
      <w:r>
        <w:rPr>
          <w:rFonts w:ascii="Arial" w:hAnsi="Arial" w:cs="Arial"/>
          <w:i/>
          <w:iCs/>
          <w:spacing w:val="2"/>
        </w:rPr>
        <w:t xml:space="preserve">Информация о введении в действие (прекращении дейст</w:t>
      </w:r>
      <w:r>
        <w:rPr>
          <w:rFonts w:ascii="Arial" w:hAnsi="Arial" w:cs="Arial"/>
          <w:i/>
          <w:iCs/>
          <w:spacing w:val="2"/>
        </w:rPr>
        <w:t xml:space="preserve">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  <w:r>
        <w:rPr>
          <w:rFonts w:ascii="Arial" w:hAnsi="Arial" w:cs="Arial"/>
          <w:spacing w:val="2"/>
        </w:rPr>
      </w:r>
      <w:r>
        <w:rPr>
          <w:rFonts w:ascii="Arial" w:hAnsi="Arial" w:cs="Arial"/>
          <w:spacing w:val="2"/>
        </w:rPr>
      </w:r>
    </w:p>
    <w:p>
      <w:pPr>
        <w:pStyle w:val="1136"/>
        <w:rPr>
          <w:i/>
          <w:iCs/>
        </w:rPr>
      </w:pPr>
      <w:r>
        <w:rPr>
          <w:i/>
          <w:iCs/>
          <w:spacing w:val="2"/>
          <w:shd w:val="clear" w:color="auto" w:fill="ffffff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  <w:r>
        <w:rPr>
          <w:i/>
          <w:iCs/>
        </w:rPr>
      </w:r>
      <w:r>
        <w:rPr>
          <w:i/>
          <w:iCs/>
        </w:rPr>
      </w:r>
    </w:p>
    <w:p>
      <w:pPr>
        <w:pStyle w:val="1136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pStyle w:val="1136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pStyle w:val="1136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pStyle w:val="1136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1136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1136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1136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1136"/>
      </w:pPr>
      <w:r/>
      <w:r/>
    </w:p>
    <w:p>
      <w:pPr>
        <w:pStyle w:val="1136"/>
      </w:pPr>
      <w:r/>
      <w:r/>
    </w:p>
    <w:p>
      <w:pPr>
        <w:pStyle w:val="1136"/>
      </w:pPr>
      <w:r/>
      <w:r/>
    </w:p>
    <w:p>
      <w:pPr>
        <w:pStyle w:val="1136"/>
      </w:pPr>
      <w:r/>
      <w:r/>
    </w:p>
    <w:p>
      <w:pPr>
        <w:pStyle w:val="1136"/>
      </w:pPr>
      <w:r/>
      <w:r/>
    </w:p>
    <w:p>
      <w:pPr>
        <w:pStyle w:val="1136"/>
      </w:pPr>
      <w:r/>
      <w:r/>
    </w:p>
    <w:p>
      <w:pPr>
        <w:pStyle w:val="1136"/>
      </w:pPr>
      <w:r/>
      <w:r/>
    </w:p>
    <w:p>
      <w:pPr>
        <w:pStyle w:val="1136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1136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1136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1136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1136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1136"/>
        <w:rPr>
          <w:sz w:val="22"/>
          <w:szCs w:val="22"/>
        </w:rPr>
      </w:pPr>
      <w:r>
        <w:rPr>
          <w:sz w:val="22"/>
          <w:szCs w:val="22"/>
        </w:rPr>
        <w:t xml:space="preserve"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center"/>
        <w:spacing w:before="240" w:line="360" w:lineRule="auto"/>
        <w:rPr>
          <w:rFonts w:ascii="Arial" w:hAnsi="Arial" w:cs="Arial"/>
          <w:b/>
          <w:bCs/>
          <w:spacing w:val="20"/>
          <w:u w:val="single"/>
        </w:rPr>
        <w:sectPr>
          <w:headerReference w:type="default" r:id="rId9"/>
          <w:headerReference w:type="even" r:id="rId10"/>
          <w:footerReference w:type="default" r:id="rId13"/>
          <w:footerReference w:type="even" r:id="rId14"/>
          <w:footnotePr>
            <w:numFmt w:val="chicago"/>
            <w:numRestart w:val="eachPage"/>
          </w:footnotePr>
          <w:endnotePr/>
          <w:type w:val="nextPage"/>
          <w:pgSz w:w="11906" w:h="16838" w:orient="portrait"/>
          <w:pgMar w:top="1134" w:right="851" w:bottom="1134" w:left="1418" w:header="680" w:footer="68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Arial" w:hAnsi="Arial" w:cs="Arial"/>
          <w:b/>
          <w:bCs/>
          <w:spacing w:val="20"/>
          <w:u w:val="single"/>
        </w:rPr>
      </w:r>
      <w:r>
        <w:rPr>
          <w:rFonts w:ascii="Arial" w:hAnsi="Arial" w:cs="Arial"/>
          <w:b/>
          <w:bCs/>
          <w:spacing w:val="20"/>
          <w:u w:val="single"/>
        </w:rPr>
      </w:r>
      <w:r>
        <w:rPr>
          <w:rFonts w:ascii="Arial" w:hAnsi="Arial" w:cs="Arial"/>
          <w:b/>
          <w:bCs/>
          <w:spacing w:val="20"/>
          <w:u w:val="single"/>
        </w:rPr>
      </w:r>
    </w:p>
    <w:p>
      <w:pPr>
        <w:jc w:val="center"/>
        <w:rPr>
          <w:rFonts w:ascii="Arial" w:hAnsi="Arial" w:cs="Arial"/>
          <w:b/>
          <w:spacing w:val="180"/>
        </w:rPr>
        <w:pBdr>
          <w:bottom w:val="single" w:color="000000" w:sz="24" w:space="1"/>
        </w:pBdr>
      </w:pPr>
      <w:r>
        <w:rPr>
          <w:rFonts w:ascii="Arial" w:hAnsi="Arial" w:cs="Arial"/>
          <w:b/>
          <w:bCs/>
          <w:spacing w:val="180"/>
        </w:rPr>
        <w:t xml:space="preserve">МЕЖГОСУДАРСТВЕННЫЙ СТАНДАРТ</w:t>
      </w:r>
      <w:r>
        <w:rPr>
          <w:rFonts w:ascii="Arial" w:hAnsi="Arial" w:cs="Arial"/>
          <w:b/>
          <w:spacing w:val="180"/>
        </w:rPr>
      </w:r>
      <w:r>
        <w:rPr>
          <w:rFonts w:ascii="Arial" w:hAnsi="Arial" w:cs="Arial"/>
          <w:b/>
          <w:spacing w:val="180"/>
        </w:rPr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ТКАНИ ЧИСТОЛЬНЯНЫЕ, ЛЬНЯНЫЕ И ПОЛУЛЬНЯНЫЕ БЕЛЬЕВЫЕ</w:t>
      </w:r>
      <w:r>
        <w:rPr>
          <w:rFonts w:ascii="Arial" w:hAnsi="Arial" w:cs="Arial"/>
          <w:b/>
          <w:sz w:val="26"/>
          <w:szCs w:val="26"/>
        </w:rPr>
      </w:r>
      <w:r>
        <w:rPr>
          <w:rFonts w:ascii="Arial" w:hAnsi="Arial" w:cs="Arial"/>
          <w:b/>
          <w:sz w:val="26"/>
          <w:szCs w:val="26"/>
        </w:rPr>
      </w:r>
    </w:p>
    <w:p>
      <w:pPr>
        <w:jc w:val="center"/>
        <w:spacing w:line="360" w:lineRule="auto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</w:rPr>
        <w:t xml:space="preserve">Общие</w:t>
      </w:r>
      <w:r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технические</w:t>
      </w:r>
      <w:r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условия</w:t>
      </w:r>
      <w:r>
        <w:rPr>
          <w:rFonts w:ascii="Arial" w:hAnsi="Arial" w:cs="Arial"/>
          <w:b/>
          <w:sz w:val="26"/>
          <w:szCs w:val="26"/>
          <w:lang w:val="en-US"/>
        </w:rPr>
      </w:r>
      <w:r>
        <w:rPr>
          <w:rFonts w:ascii="Arial" w:hAnsi="Arial" w:cs="Arial"/>
          <w:b/>
          <w:sz w:val="26"/>
          <w:szCs w:val="26"/>
          <w:lang w:val="en-US"/>
        </w:rPr>
      </w:r>
    </w:p>
    <w:p>
      <w:pPr>
        <w:jc w:val="center"/>
        <w:spacing w:after="120" w:line="360" w:lineRule="auto"/>
        <w:rPr>
          <w:rFonts w:ascii="Arial" w:hAnsi="Arial" w:cs="Arial"/>
          <w:b/>
          <w:sz w:val="26"/>
          <w:szCs w:val="26"/>
          <w:lang w:val="en-US"/>
        </w:rPr>
        <w:pBdr>
          <w:bottom w:val="single" w:color="000000" w:sz="24" w:space="1"/>
        </w:pBdr>
      </w:pPr>
      <w:r>
        <w:rPr>
          <w:rFonts w:ascii="Arial" w:hAnsi="Arial" w:cs="Arial"/>
          <w:b/>
          <w:sz w:val="26"/>
          <w:szCs w:val="26"/>
          <w:lang w:val="en-US"/>
        </w:rPr>
      </w:r>
      <w:r>
        <w:rPr>
          <w:rFonts w:ascii="Arial" w:hAnsi="Arial" w:cs="Arial"/>
          <w:b/>
          <w:sz w:val="26"/>
          <w:szCs w:val="26"/>
          <w:lang w:val="en-US"/>
        </w:rPr>
      </w:r>
      <w:r>
        <w:rPr>
          <w:rFonts w:ascii="Arial" w:hAnsi="Arial" w:cs="Arial"/>
          <w:b/>
          <w:sz w:val="26"/>
          <w:szCs w:val="26"/>
          <w:lang w:val="en-US"/>
        </w:rPr>
      </w:r>
    </w:p>
    <w:p>
      <w:pPr>
        <w:jc w:val="center"/>
        <w:spacing w:before="120" w:after="120" w:line="360" w:lineRule="auto"/>
        <w:rPr>
          <w:rFonts w:ascii="Arial" w:hAnsi="Arial" w:cs="Arial"/>
        </w:rPr>
        <w:pBdr>
          <w:bottom w:val="single" w:color="000000" w:sz="24" w:space="1"/>
        </w:pBdr>
      </w:pPr>
      <w:r>
        <w:rPr>
          <w:rFonts w:ascii="Arial" w:hAnsi="Arial" w:cs="Arial"/>
          <w:lang w:val="en-US"/>
        </w:rPr>
        <w:t xml:space="preserve">Pure linen, linen and half-linen fabrics for </w:t>
      </w:r>
      <w:r>
        <w:rPr>
          <w:rFonts w:ascii="Arial" w:hAnsi="Arial" w:cs="Arial"/>
          <w:lang w:val="en-US"/>
        </w:rPr>
        <w:t xml:space="preserve">bed-linen</w:t>
      </w:r>
      <w:r>
        <w:rPr>
          <w:rFonts w:ascii="Arial" w:hAnsi="Arial" w:cs="Arial"/>
          <w:lang w:val="en-US"/>
        </w:rPr>
        <w:t xml:space="preserve"> and underwear. Specifications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4248" w:firstLine="708"/>
        <w:jc w:val="center"/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Дата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введения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 xml:space="preserve">– 202 –   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1128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bCs/>
          <w:spacing w:val="2"/>
          <w:sz w:val="28"/>
          <w:szCs w:val="28"/>
        </w:rPr>
      </w:pPr>
      <w:r>
        <w:rPr>
          <w:rFonts w:ascii="Arial" w:hAnsi="Arial" w:cs="Arial"/>
          <w:bCs/>
          <w:spacing w:val="2"/>
          <w:sz w:val="28"/>
          <w:szCs w:val="28"/>
        </w:rPr>
      </w:r>
      <w:r>
        <w:rPr>
          <w:rFonts w:ascii="Arial" w:hAnsi="Arial" w:cs="Arial"/>
          <w:bCs/>
          <w:spacing w:val="2"/>
          <w:sz w:val="28"/>
          <w:szCs w:val="28"/>
        </w:rPr>
      </w:r>
      <w:r>
        <w:rPr>
          <w:rFonts w:ascii="Arial" w:hAnsi="Arial" w:cs="Arial"/>
          <w:bCs/>
          <w:spacing w:val="2"/>
          <w:sz w:val="28"/>
          <w:szCs w:val="28"/>
        </w:rPr>
      </w:r>
    </w:p>
    <w:p>
      <w:pPr>
        <w:pStyle w:val="1128"/>
        <w:ind w:firstLine="709"/>
        <w:jc w:val="both"/>
        <w:spacing w:before="240" w:beforeAutospacing="0" w:after="120" w:afterAutospacing="0" w:line="360" w:lineRule="auto"/>
        <w:shd w:val="clear" w:color="auto" w:fill="ffffff"/>
        <w:rPr>
          <w:rFonts w:ascii="Arial" w:hAnsi="Arial" w:cs="Arial"/>
          <w:b/>
          <w:spacing w:val="2"/>
          <w:sz w:val="28"/>
          <w:szCs w:val="28"/>
        </w:rPr>
      </w:pPr>
      <w:r>
        <w:rPr>
          <w:rFonts w:ascii="Arial" w:hAnsi="Arial" w:cs="Arial"/>
          <w:b/>
          <w:spacing w:val="2"/>
          <w:sz w:val="28"/>
          <w:szCs w:val="28"/>
        </w:rPr>
        <w:t xml:space="preserve">1 Область применения</w:t>
      </w:r>
      <w:r>
        <w:rPr>
          <w:rFonts w:ascii="Arial" w:hAnsi="Arial" w:cs="Arial"/>
          <w:b/>
          <w:spacing w:val="2"/>
          <w:sz w:val="28"/>
          <w:szCs w:val="28"/>
        </w:rPr>
      </w:r>
      <w:r>
        <w:rPr>
          <w:rFonts w:ascii="Arial" w:hAnsi="Arial" w:cs="Arial"/>
          <w:b/>
          <w:spacing w:val="2"/>
          <w:sz w:val="28"/>
          <w:szCs w:val="28"/>
        </w:rPr>
      </w:r>
    </w:p>
    <w:p>
      <w:pPr>
        <w:pStyle w:val="1136"/>
        <w:rPr>
          <w:color w:val="000000" w:themeColor="text1"/>
        </w:rPr>
      </w:pPr>
      <w:r>
        <w:t xml:space="preserve">Настоящий стандарт распространяется на </w:t>
      </w:r>
      <w:r>
        <w:rPr>
          <w:highlight w:val="white"/>
        </w:rPr>
        <w:t xml:space="preserve">готовые</w:t>
      </w:r>
      <w:r>
        <w:rPr>
          <w:highlight w:val="white"/>
        </w:rPr>
        <w:t xml:space="preserve"> ч</w:t>
      </w:r>
      <w:r>
        <w:t xml:space="preserve">истольняные, льняные и полульняные ткани для постельного и </w:t>
      </w:r>
      <w:r>
        <w:rPr>
          <w:highlight w:val="white"/>
        </w:rPr>
        <w:t xml:space="preserve">нательного </w:t>
      </w:r>
      <w:r>
        <w:t xml:space="preserve">белья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(далее – ткани).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36"/>
        <w:spacing w:before="240" w:after="120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2 Нормативные ссылки </w:t>
      </w:r>
      <w:r>
        <w:rPr>
          <w:b/>
          <w:spacing w:val="2"/>
          <w:sz w:val="28"/>
          <w:szCs w:val="28"/>
        </w:rPr>
      </w:r>
      <w:r>
        <w:rPr>
          <w:b/>
          <w:spacing w:val="2"/>
          <w:sz w:val="28"/>
          <w:szCs w:val="28"/>
        </w:rPr>
      </w:r>
    </w:p>
    <w:p>
      <w:pPr>
        <w:pStyle w:val="1136"/>
        <w:rPr>
          <w:color w:val="00b050"/>
          <w:highlight w:val="none"/>
        </w:rPr>
      </w:pPr>
      <w:r>
        <w:rPr>
          <w:highlight w:val="white"/>
        </w:rPr>
        <w:t xml:space="preserve">В настоящем стандарте использованы нормативные ссылки на следующие межгосударственные стандарты</w:t>
      </w:r>
      <w:r>
        <w:rPr>
          <w:color w:val="00b050"/>
          <w:highlight w:val="white"/>
        </w:rPr>
        <w:t xml:space="preserve">:</w:t>
      </w:r>
      <w:r>
        <w:rPr>
          <w:color w:val="00b050"/>
          <w:highlight w:val="none"/>
        </w:rPr>
      </w:r>
      <w:r>
        <w:rPr>
          <w:color w:val="00b050"/>
          <w:highlight w:val="none"/>
        </w:rPr>
      </w:r>
    </w:p>
    <w:p>
      <w:pPr>
        <w:pStyle w:val="1136"/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  <w:t xml:space="preserve">ГОСТ 15.007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Система разработки и постановки продукции на производство (СРПП). Продукция легкой промышленности. Основные положения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36"/>
        <w:rPr>
          <w:strike w:val="0"/>
          <w:highlight w:val="white"/>
        </w:rPr>
      </w:pPr>
      <w:r>
        <w:rPr>
          <w:strike w:val="0"/>
        </w:rPr>
        <w:t xml:space="preserve">ГОСТ 357 Ткани чистольняные, льняные и полульняные. Определение сортн</w:t>
      </w:r>
      <w:r>
        <w:rPr>
          <w:strike w:val="0"/>
          <w:highlight w:val="white"/>
        </w:rPr>
        <w:t xml:space="preserve">ости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pStyle w:val="1136"/>
        <w:rPr>
          <w:highlight w:val="white"/>
        </w:rPr>
      </w:pPr>
      <w:r>
        <w:rPr>
          <w:highlight w:val="white"/>
        </w:rPr>
        <w:t xml:space="preserve">ГОСТ 3811 (ИСО 3932—76, ИСО 3933—76, ИСО 3801—77) Материалы текстильные. Ткани, нетканые полотна и штучные изделия. Методы определения линейных размеров, линейной и поверхностной плотностей</w:t>
      </w:r>
      <w:r>
        <w:rPr>
          <w:highlight w:val="white"/>
        </w:rPr>
      </w:r>
      <w:r>
        <w:rPr>
          <w:highlight w:val="white"/>
        </w:rPr>
      </w:r>
    </w:p>
    <w:p>
      <w:pPr>
        <w:pStyle w:val="1136"/>
        <w:rPr>
          <w:highlight w:val="white"/>
        </w:rPr>
      </w:pPr>
      <w:r>
        <w:rPr>
          <w:highlight w:val="white"/>
        </w:rPr>
        <w:t xml:space="preserve">ГОСТ 3812 Материалы текстильные. Ткани и штучные изделия. Методы определения плотности нитей и пучков ворса</w:t>
      </w:r>
      <w:r>
        <w:rPr>
          <w:highlight w:val="white"/>
        </w:rPr>
      </w:r>
      <w:r>
        <w:rPr>
          <w:highlight w:val="white"/>
        </w:rPr>
      </w:r>
    </w:p>
    <w:p>
      <w:pPr>
        <w:pStyle w:val="1136"/>
        <w:rPr>
          <w:highlight w:val="none"/>
        </w:rPr>
      </w:pPr>
      <w:r>
        <w:rPr>
          <w:highlight w:val="white"/>
        </w:rPr>
        <w:t xml:space="preserve">ГОСТ 6904 Пряжа хлопчатобумажная суровая крученая для ткацкого производства. Технические условия</w:t>
      </w:r>
      <w:r>
        <w:rPr>
          <w:highlight w:val="none"/>
        </w:rPr>
      </w:r>
      <w:r>
        <w:rPr>
          <w:highlight w:val="none"/>
        </w:rPr>
      </w:r>
    </w:p>
    <w:p>
      <w:pPr>
        <w:pStyle w:val="1136"/>
        <w:rPr>
          <w:highlight w:val="none"/>
        </w:rPr>
      </w:pPr>
      <w:r>
        <w:rPr>
          <w:highlight w:val="white"/>
        </w:rPr>
        <w:t xml:space="preserve">ГОСТ 7000 Материалы текстильные. Упаковка, маркировка, транспортирование и хранение</w:t>
      </w:r>
      <w:r>
        <w:rPr>
          <w:highlight w:val="none"/>
        </w:rPr>
      </w:r>
      <w:r>
        <w:rPr>
          <w:highlight w:val="none"/>
        </w:rPr>
      </w:r>
    </w:p>
    <w:p>
      <w:pPr>
        <w:pStyle w:val="1136"/>
        <w:rPr>
          <w:highlight w:val="none"/>
        </w:rPr>
      </w:pPr>
      <w:r>
        <w:rPr>
          <w:highlight w:val="white"/>
        </w:rPr>
        <w:t xml:space="preserve">ГОСТ 9733.0 Материалы текстильн</w:t>
      </w:r>
      <w:r>
        <w:t xml:space="preserve">ые. Общие требования к методам испытаний устойчивости окрасок к физико-химическим воздействиям</w:t>
      </w:r>
      <w:r>
        <w:rPr>
          <w:highlight w:val="none"/>
        </w:rPr>
      </w:r>
      <w:r>
        <w:rPr>
          <w:highlight w:val="none"/>
        </w:rPr>
      </w:r>
    </w:p>
    <w:p>
      <w:pPr>
        <w:pStyle w:val="1136"/>
        <w:rPr>
          <w:highlight w:val="none"/>
        </w:rPr>
      </w:pPr>
      <w:r>
        <w:rPr>
          <w:highlight w:val="none"/>
        </w:rPr>
      </w:r>
      <w:r>
        <w:t xml:space="preserve"> ГОСТ 9733.4 Материалы текстильные. Метод испытания устойчивости окраски к стиркам </w:t>
      </w:r>
      <w:r>
        <w:rPr>
          <w:highlight w:val="none"/>
        </w:rPr>
      </w:r>
      <w:r>
        <w:rPr>
          <w:highlight w:val="none"/>
        </w:rPr>
      </w:r>
    </w:p>
    <w:p>
      <w:pPr>
        <w:pStyle w:val="1136"/>
      </w:pPr>
      <w:r>
        <w:rPr>
          <w:highlight w:val="none"/>
        </w:rPr>
      </w:r>
      <w:r>
        <w:t xml:space="preserve">ГОСТ 9733.6-83 Материалы текстильные. Методы испытаний устойчивости окрасок к «поту»</w:t>
      </w:r>
      <w:r>
        <w:rPr>
          <w:highlight w:val="none"/>
        </w:rPr>
      </w:r>
      <w:r/>
    </w:p>
    <w:p>
      <w:pPr>
        <w:pStyle w:val="1136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ГОСТ 10078 Пряжа из лубяных волокон и их смесей с химическими волокнами. Общие технические условия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136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ГОСТ 12453 Ткани и штучные изделия льняные и полульняные. Первичная упаковка и маркировка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136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ГОСТ 14192 Маркировка грузов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136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ГОСТ 18054 (ИСО 105-J02</w:t>
      </w:r>
      <w:r>
        <w:rPr>
          <w:color w:val="000000" w:themeColor="text1"/>
          <w:highlight w:val="white"/>
        </w:rPr>
        <w:t xml:space="preserve">—</w:t>
      </w:r>
      <w:r>
        <w:rPr>
          <w:color w:val="000000" w:themeColor="text1"/>
          <w:highlight w:val="white"/>
        </w:rPr>
        <w:t xml:space="preserve">87) Материалы текстильные. Метод определения белизны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136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ГОСТ 18976 Ткани текстильные. Метод определения стойкости к истиранию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136"/>
        <w:rPr>
          <w:color w:val="000000" w:themeColor="text1"/>
          <w:highlight w:val="none"/>
        </w:rPr>
      </w:pPr>
      <w:r>
        <w:rPr>
          <w:color w:val="000000" w:themeColor="text1"/>
          <w:highlight w:val="white"/>
        </w:rPr>
        <w:t xml:space="preserve">ГОСТ 20566 Ткани и штучные изделия текстильные. Правила приемки и метод отбора проб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136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ГОСТ 30084 Материалы текстильные. Первичная маркировка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136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</w:rPr>
        <w:t xml:space="preserve">ГОСТ 32086-2013 Пряжа смешанная из хлопкового, льняного и химических волокон. Технические условия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136"/>
        <w:rPr>
          <w:color w:val="00b05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  <w:t xml:space="preserve">ГОСТ </w:t>
      </w:r>
      <w:r>
        <w:rPr>
          <w:rFonts w:ascii="Arial" w:hAnsi="Arial" w:cs="Arial"/>
          <w:color w:val="000000" w:themeColor="text1"/>
          <w:highlight w:val="none"/>
          <w:lang w:val="en-US"/>
        </w:rPr>
        <w:t xml:space="preserve">ISO</w:t>
      </w:r>
      <w:r>
        <w:rPr>
          <w:rFonts w:ascii="Arial" w:hAnsi="Arial" w:cs="Arial"/>
          <w:color w:val="000000" w:themeColor="text1"/>
          <w:highlight w:val="none"/>
        </w:rPr>
        <w:t xml:space="preserve"> 1833 Материалы текстильные. Методы количественного химического анализа двухкомпонентных смесей волокон</w:t>
      </w:r>
      <w:r>
        <w:rPr>
          <w:color w:val="00b050" w:themeColor="text1"/>
          <w:highlight w:val="none"/>
        </w:rPr>
      </w:r>
      <w:r>
        <w:rPr>
          <w:color w:val="00b050" w:themeColor="text1"/>
          <w:highlight w:val="none"/>
        </w:rPr>
      </w:r>
    </w:p>
    <w:p>
      <w:pPr>
        <w:pStyle w:val="1136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ГОСТ </w:t>
      </w:r>
      <w:r>
        <w:rPr>
          <w:color w:val="000000" w:themeColor="text1"/>
          <w:lang w:val="en-US"/>
        </w:rPr>
        <w:t xml:space="preserve">ISO</w:t>
      </w:r>
      <w:r>
        <w:rPr>
          <w:color w:val="000000" w:themeColor="text1"/>
        </w:rPr>
        <w:t xml:space="preserve"> 5077 </w:t>
      </w:r>
      <w:r>
        <w:rPr>
          <w:color w:val="000000" w:themeColor="text1"/>
        </w:rPr>
        <w:t xml:space="preserve">Материалы и изделия текстильные. Метод определения изменения размеров после стирки и сушки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136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</w:rPr>
        <w:t xml:space="preserve">ГОСТ </w:t>
      </w:r>
      <w:r>
        <w:rPr>
          <w:color w:val="000000" w:themeColor="text1"/>
          <w:lang w:val="en-US"/>
        </w:rPr>
        <w:t xml:space="preserve">ISO</w:t>
      </w:r>
      <w:r>
        <w:rPr>
          <w:color w:val="000000" w:themeColor="text1"/>
        </w:rPr>
        <w:t xml:space="preserve"> 5088 Материалы текстильные. Методы количественного анализа трехкомпонентных смесей волокон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136"/>
        <w:rPr>
          <w:color w:val="00b05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</w:rPr>
        <w:t xml:space="preserve">ГОСТ ISO 13934-1 Материалы и изделия текстильные. Свойства материалов при растяжении. Часть 1. Определение максимального усилия и относительного удлинения при максимальном усилии методом полоски</w:t>
      </w:r>
      <w:r>
        <w:rPr>
          <w:color w:val="00b050" w:themeColor="text1"/>
          <w:highlight w:val="none"/>
        </w:rPr>
      </w:r>
      <w:r>
        <w:rPr>
          <w:color w:val="00b050" w:themeColor="text1"/>
          <w:highlight w:val="none"/>
        </w:rPr>
      </w:r>
    </w:p>
    <w:p>
      <w:pPr>
        <w:pStyle w:val="1136"/>
        <w:rPr>
          <w:color w:val="000000" w:themeColor="text1"/>
          <w:highlight w:val="whit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128"/>
        <w:ind w:firstLine="709"/>
        <w:jc w:val="both"/>
        <w:spacing w:before="120" w:beforeAutospacing="0" w:after="0" w:afterAutospacing="0" w:line="360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40"/>
          <w:sz w:val="22"/>
          <w:szCs w:val="22"/>
          <w:shd w:val="clear" w:color="auto" w:fill="ffffff"/>
        </w:rPr>
        <w:t xml:space="preserve">Примечание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–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При пользовании настоящим стандартом целесообразно проверить действие ссылочных стандартов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и классификаторов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на официальном интернет-сайте Межгосударственного совета по стандартизации, метрологии и сертификации (</w:t>
      </w:r>
      <w:hyperlink r:id="rId20" w:tooltip="http://www.easc" w:history="1">
        <w:r>
          <w:rPr>
            <w:rStyle w:val="1095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 xml:space="preserve">www</w:t>
        </w:r>
        <w:r>
          <w:rPr>
            <w:rStyle w:val="1095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 xml:space="preserve">.</w:t>
        </w:r>
        <w:r>
          <w:rPr>
            <w:rStyle w:val="1095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 xml:space="preserve">easc</w:t>
        </w:r>
      </w:hyperlink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by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) или по указателям национальных стандартов, издаваемы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м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r>
    </w:p>
    <w:p>
      <w:pPr>
        <w:pStyle w:val="1128"/>
        <w:ind w:firstLine="709"/>
        <w:jc w:val="both"/>
        <w:spacing w:before="0" w:beforeAutospacing="0" w:after="120" w:afterAutospacing="0" w:line="259" w:lineRule="auto"/>
        <w:shd w:val="clear" w:color="auto" w:fill="ffffff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</w:r>
      <w:r>
        <w:rPr>
          <w:rFonts w:ascii="Arial" w:hAnsi="Arial" w:cs="Arial"/>
          <w:sz w:val="22"/>
          <w:szCs w:val="22"/>
          <w:shd w:val="clear" w:color="auto" w:fill="ffffff"/>
        </w:rPr>
      </w:r>
      <w:r>
        <w:rPr>
          <w:rFonts w:ascii="Arial" w:hAnsi="Arial" w:cs="Arial"/>
          <w:sz w:val="22"/>
          <w:szCs w:val="22"/>
          <w:shd w:val="clear" w:color="auto" w:fill="ffffff"/>
        </w:rPr>
      </w:r>
    </w:p>
    <w:p>
      <w:pPr>
        <w:pStyle w:val="1128"/>
        <w:ind w:firstLine="709"/>
        <w:jc w:val="both"/>
        <w:keepNext/>
        <w:spacing w:before="240" w:beforeAutospacing="0" w:after="120" w:afterAutospacing="0" w:line="360" w:lineRule="auto"/>
        <w:shd w:val="clear" w:color="auto" w:fill="ffffff"/>
        <w:rPr>
          <w:rFonts w:ascii="Arial" w:hAnsi="Arial" w:cs="Arial"/>
          <w:b/>
          <w:spacing w:val="2"/>
          <w:sz w:val="28"/>
          <w:szCs w:val="28"/>
        </w:rPr>
      </w:pPr>
      <w:r>
        <w:rPr>
          <w:rFonts w:ascii="Arial" w:hAnsi="Arial" w:cs="Arial"/>
          <w:b/>
          <w:spacing w:val="2"/>
          <w:sz w:val="28"/>
          <w:szCs w:val="28"/>
        </w:rPr>
        <w:t xml:space="preserve">3 Технические требования</w:t>
      </w:r>
      <w:r>
        <w:rPr>
          <w:rFonts w:ascii="Arial" w:hAnsi="Arial" w:cs="Arial"/>
          <w:b/>
          <w:spacing w:val="2"/>
          <w:sz w:val="28"/>
          <w:szCs w:val="28"/>
        </w:rPr>
      </w:r>
      <w:r>
        <w:rPr>
          <w:rFonts w:ascii="Arial" w:hAnsi="Arial" w:cs="Arial"/>
          <w:b/>
          <w:spacing w:val="2"/>
          <w:sz w:val="28"/>
          <w:szCs w:val="28"/>
        </w:rPr>
      </w:r>
    </w:p>
    <w:p>
      <w:pPr>
        <w:pStyle w:val="1136"/>
        <w:rPr>
          <w:sz w:val="20"/>
        </w:rPr>
      </w:pPr>
      <w:r>
        <w:t xml:space="preserve">3.1 Ткани должны изготавливаться в соответствии с требованиями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технических регламентов</w:t>
      </w:r>
      <w:r>
        <w:rPr>
          <w:color w:val="000000" w:themeColor="text1"/>
        </w:rPr>
        <w:t xml:space="preserve"> и </w:t>
      </w:r>
      <w:r>
        <w:rPr>
          <w:color w:val="000000" w:themeColor="text1"/>
        </w:rPr>
        <w:t xml:space="preserve">нормативных правовых актов, действующих на территории государства, принявшего стандарт, настоящего стандарта и по технической документации. </w:t>
      </w:r>
      <w:r>
        <w:rPr>
          <w:sz w:val="20"/>
        </w:rPr>
      </w:r>
      <w:r>
        <w:rPr>
          <w:sz w:val="20"/>
        </w:rPr>
      </w:r>
    </w:p>
    <w:p>
      <w:pPr>
        <w:pStyle w:val="1136"/>
      </w:pPr>
      <w:r/>
      <w:r/>
    </w:p>
    <w:p>
      <w:pPr>
        <w:ind w:firstLine="720"/>
        <w:jc w:val="both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pacing w:val="40"/>
          <w:sz w:val="20"/>
          <w:szCs w:val="20"/>
          <w:highlight w:val="white"/>
        </w:rPr>
        <w:t xml:space="preserve">Примечание</w:t>
      </w:r>
      <w:r>
        <w:rPr>
          <w:rFonts w:ascii="Arial" w:hAnsi="Arial" w:cs="Arial"/>
          <w:color w:val="000000" w:themeColor="text1"/>
          <w:sz w:val="20"/>
          <w:szCs w:val="20"/>
          <w:highlight w:val="white"/>
        </w:rPr>
        <w:t xml:space="preserve"> — Информация о </w:t>
      </w:r>
      <w:r>
        <w:rPr>
          <w:rFonts w:ascii="Arial" w:hAnsi="Arial" w:cs="Arial"/>
          <w:color w:val="000000" w:themeColor="text1"/>
          <w:sz w:val="20"/>
          <w:szCs w:val="20"/>
          <w:highlight w:val="white"/>
        </w:rPr>
        <w:t xml:space="preserve">технических регламентах</w:t>
      </w:r>
      <w:r>
        <w:rPr>
          <w:rFonts w:ascii="Arial" w:hAnsi="Arial" w:cs="Arial"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highlight w:val="white"/>
        </w:rPr>
        <w:t xml:space="preserve">приведена в </w:t>
      </w:r>
      <w:r>
        <w:rPr>
          <w:rFonts w:ascii="Arial" w:hAnsi="Arial" w:cs="Arial"/>
          <w:color w:val="000000" w:themeColor="text1"/>
          <w:sz w:val="20"/>
          <w:szCs w:val="20"/>
          <w:highlight w:val="white"/>
        </w:rPr>
        <w:t xml:space="preserve">приложении А.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ind w:firstLine="720"/>
        <w:jc w:val="both"/>
        <w:spacing w:line="360" w:lineRule="auto"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cs="Arial"/>
          <w:color w:val="000000" w:themeColor="text1"/>
          <w:highlight w:val="white"/>
        </w:rPr>
      </w:r>
      <w:r>
        <w:rPr>
          <w:rFonts w:ascii="Arial" w:hAnsi="Arial" w:cs="Arial"/>
          <w:color w:val="000000" w:themeColor="text1"/>
          <w:highlight w:val="white"/>
        </w:rPr>
      </w:r>
      <w:r>
        <w:rPr>
          <w:rFonts w:ascii="Arial" w:hAnsi="Arial" w:cs="Arial"/>
          <w:color w:val="000000" w:themeColor="text1"/>
          <w:highlight w:val="white"/>
        </w:rPr>
      </w:r>
    </w:p>
    <w:p>
      <w:pPr>
        <w:pStyle w:val="1136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3.2 Характеристика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1136"/>
        <w:rPr>
          <w:color w:val="000000" w:themeColor="text1"/>
        </w:rPr>
      </w:pPr>
      <w:r>
        <w:rPr>
          <w:color w:val="000000" w:themeColor="text1"/>
        </w:rPr>
        <w:t xml:space="preserve">3.2.1 По виду и содержанию применяемого сырья ткани подразделяют на: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36"/>
        <w:rPr>
          <w:color w:val="000000" w:themeColor="text1"/>
        </w:rPr>
      </w:pPr>
      <w:r>
        <w:rPr>
          <w:color w:val="000000" w:themeColor="text1"/>
        </w:rPr>
        <w:t xml:space="preserve">- чистольняные, содержащие 100% льняного волокна;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36"/>
        <w:rPr>
          <w:color w:val="000000" w:themeColor="text1"/>
        </w:rPr>
      </w:pPr>
      <w:r>
        <w:rPr>
          <w:color w:val="000000" w:themeColor="text1"/>
        </w:rPr>
        <w:t xml:space="preserve">- льняные, содержащие не менее 92% льняного волокна;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36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полульняные</w:t>
      </w:r>
      <w:r>
        <w:rPr>
          <w:color w:val="000000" w:themeColor="text1"/>
        </w:rPr>
        <w:t xml:space="preserve">, содержащие не менее 30% льняного волокна</w:t>
      </w:r>
      <w:r>
        <w:rPr>
          <w:color w:val="000000" w:themeColor="text1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136"/>
        <w:rPr>
          <w:color w:val="000000" w:themeColor="text1"/>
        </w:rPr>
      </w:pPr>
      <w:r>
        <w:rPr>
          <w:color w:val="000000" w:themeColor="text1"/>
        </w:rPr>
        <w:t xml:space="preserve">3.2.2 Ткани вырабатывают: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36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из чистольняной, льняной и льняной с химическими волокнами пряжи по</w:t>
      </w:r>
      <w:r>
        <w:rPr>
          <w:color w:val="000000" w:themeColor="text1"/>
          <w:highlight w:val="white"/>
        </w:rPr>
        <w:br/>
        <w:t xml:space="preserve">ГОСТ 10078, в сочетании с хлопчатобумажной пряжей по ГОСТ 6904</w:t>
      </w:r>
      <w:r>
        <w:rPr>
          <w:color w:val="000000" w:themeColor="text1"/>
          <w:highlight w:val="none"/>
        </w:rPr>
        <w:t xml:space="preserve">, </w:t>
      </w:r>
      <w:r>
        <w:rPr>
          <w:color w:val="000000" w:themeColor="text1"/>
          <w:highlight w:val="none"/>
        </w:rPr>
        <w:t xml:space="preserve">из смеси хлопкового, льняного модифицированного (котонизированного) и химических волокон по ГОСТ 32086.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136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полотняным, мелкоузорчатым и крупноузорчатым переплетениями;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136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белыми, пестроткаными (клетчатыми, с цветной каймой, с цветными </w:t>
      </w:r>
      <w:r>
        <w:rPr>
          <w:color w:val="000000" w:themeColor="text1"/>
          <w:highlight w:val="white"/>
        </w:rPr>
        <w:t xml:space="preserve">просновками</w:t>
      </w:r>
      <w:r>
        <w:rPr>
          <w:color w:val="000000" w:themeColor="text1"/>
          <w:highlight w:val="white"/>
        </w:rPr>
        <w:t xml:space="preserve">), набивными и гладкокрашеными.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136"/>
        <w:rPr>
          <w:color w:val="000000" w:themeColor="text1"/>
          <w:highlight w:val="white"/>
        </w:rPr>
      </w:pPr>
      <w:r>
        <w:rPr>
          <w:color w:val="000000" w:themeColor="text1"/>
          <w:highlight w:val="none"/>
        </w:rPr>
        <w:t xml:space="preserve">3.2.3</w:t>
      </w:r>
      <w:r>
        <w:rPr>
          <w:color w:val="000000" w:themeColor="text1"/>
          <w:highlight w:val="white"/>
        </w:rPr>
        <w:t xml:space="preserve">Ткани могут подвергаться различным видам заключительной отделки: малоусадочной, малосминаемой, с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эффектом «мятости» и</w:t>
      </w:r>
      <w:r>
        <w:rPr>
          <w:color w:val="000000" w:themeColor="text1"/>
          <w:highlight w:val="white"/>
        </w:rPr>
        <w:t xml:space="preserve"> др</w:t>
      </w:r>
      <w:r>
        <w:rPr>
          <w:color w:val="000000" w:themeColor="text1"/>
          <w:highlight w:val="white"/>
        </w:rPr>
        <w:t xml:space="preserve">угим видам отделок, согласно утвержденным технологическим режимам.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136"/>
        <w:rPr>
          <w:color w:val="000000" w:themeColor="text1"/>
        </w:rPr>
      </w:pPr>
      <w:r>
        <w:rPr>
          <w:color w:val="000000" w:themeColor="text1"/>
        </w:rPr>
        <w:t xml:space="preserve">3.2.4 Допускаемые минусовые отклонения по ширине тканей не должны превышать, см: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36"/>
        <w:rPr>
          <w:color w:val="000000" w:themeColor="text1"/>
        </w:rPr>
      </w:pPr>
      <w:r>
        <w:rPr>
          <w:color w:val="000000" w:themeColor="text1"/>
        </w:rPr>
        <w:t xml:space="preserve">1,0 – при ширине ткани не более 70 см;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36"/>
        <w:rPr>
          <w:color w:val="000000" w:themeColor="text1"/>
        </w:rPr>
      </w:pPr>
      <w:r>
        <w:rPr>
          <w:color w:val="000000" w:themeColor="text1"/>
        </w:rPr>
        <w:t xml:space="preserve">1,5 – при ширине ткани более 70 до 100 см включ.;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36"/>
        <w:rPr>
          <w:color w:val="000000" w:themeColor="text1"/>
        </w:rPr>
      </w:pPr>
      <w:r>
        <w:rPr>
          <w:color w:val="000000" w:themeColor="text1"/>
        </w:rPr>
        <w:t xml:space="preserve">2,0 – при ширине ткани более 100 до 150 см включ.;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36"/>
        <w:rPr>
          <w:strike w:val="0"/>
          <w:color w:val="000000" w:themeColor="text1"/>
        </w:rPr>
      </w:pPr>
      <w:r>
        <w:rPr>
          <w:strike w:val="0"/>
          <w:color w:val="000000" w:themeColor="text1"/>
        </w:rPr>
        <w:t xml:space="preserve">2,5 – при ширине ткани более 150 до 170 см включ.;</w:t>
      </w:r>
      <w:r>
        <w:rPr>
          <w:strike w:val="0"/>
          <w:color w:val="000000" w:themeColor="text1"/>
        </w:rPr>
      </w:r>
      <w:r>
        <w:rPr>
          <w:strike w:val="0"/>
          <w:color w:val="000000" w:themeColor="text1"/>
        </w:rPr>
      </w:r>
    </w:p>
    <w:p>
      <w:pPr>
        <w:pStyle w:val="1136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3,0 – при ширине ткани более 170 см.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136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Для тканей с эффектом «мятости» отклонения не должны превышать 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136"/>
        <w:rPr>
          <w:color w:val="000000" w:themeColor="text1"/>
        </w:rPr>
      </w:pPr>
      <w:r>
        <w:rPr>
          <w:color w:val="000000" w:themeColor="text1"/>
          <w:highlight w:val="none"/>
        </w:rPr>
        <w:t xml:space="preserve">5,0 см – до 150 см включ.;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36"/>
        <w:rPr>
          <w:color w:val="000000" w:themeColor="text1"/>
        </w:rPr>
      </w:pPr>
      <w:r>
        <w:rPr>
          <w:color w:val="000000" w:themeColor="text1"/>
          <w:highlight w:val="none"/>
        </w:rPr>
        <w:t xml:space="preserve">6,0 см – свыше 150 см».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36"/>
        <w:rPr>
          <w:color w:val="000000" w:themeColor="text1"/>
        </w:rPr>
      </w:pPr>
      <w:r>
        <w:rPr>
          <w:color w:val="000000" w:themeColor="text1"/>
        </w:rPr>
        <w:t xml:space="preserve">Ширина двух кромок должна быть не более 2,0 см; у тканей, вырабатываемых на бесчелночных ткацких станках, </w:t>
      </w:r>
      <w:r>
        <w:rPr>
          <w:color w:val="000000" w:themeColor="text1"/>
        </w:rPr>
        <w:t xml:space="preserve">–</w:t>
      </w:r>
      <w:r>
        <w:rPr>
          <w:color w:val="000000" w:themeColor="text1"/>
        </w:rPr>
        <w:t xml:space="preserve"> не более 3,5 см.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36"/>
        <w:rPr>
          <w:color w:val="000000" w:themeColor="text1"/>
        </w:rPr>
      </w:pPr>
      <w:r>
        <w:rPr>
          <w:color w:val="000000" w:themeColor="text1"/>
        </w:rPr>
        <w:t xml:space="preserve">Плюсовые допуски по ширине не ограничиваются.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36"/>
        <w:rPr>
          <w:highlight w:val="none"/>
        </w:rPr>
      </w:pPr>
      <w:r>
        <w:t xml:space="preserve">3.2.5 Допускаемые минусовые отклонения по поверхностной плотности должны быть не более 7 %.</w:t>
      </w:r>
      <w:r>
        <w:rPr>
          <w:highlight w:val="none"/>
        </w:rPr>
      </w:r>
      <w:r>
        <w:rPr>
          <w:highlight w:val="none"/>
        </w:rPr>
      </w:r>
    </w:p>
    <w:p>
      <w:pPr>
        <w:pStyle w:val="1136"/>
      </w:pPr>
      <w:r>
        <w:t xml:space="preserve">Допускаемые минусовые отклонения по числу нитей на 10 см по основе и утку должны быть, %, не более:</w:t>
      </w:r>
      <w:r/>
    </w:p>
    <w:p>
      <w:pPr>
        <w:pStyle w:val="1136"/>
      </w:pPr>
      <w:r>
        <w:t xml:space="preserve">2 - по основе;</w:t>
      </w:r>
      <w:r/>
    </w:p>
    <w:p>
      <w:pPr>
        <w:pStyle w:val="1136"/>
      </w:pPr>
      <w:r>
        <w:t xml:space="preserve">3 - по утку.</w:t>
      </w:r>
      <w:r/>
    </w:p>
    <w:p>
      <w:pPr>
        <w:pStyle w:val="1136"/>
      </w:pPr>
      <w:r>
        <w:t xml:space="preserve">Плюсовые допускаемые отклонения по поверхностной плотности и числу нитей на 10 см не ограничиваются.</w:t>
      </w:r>
      <w:r/>
    </w:p>
    <w:p>
      <w:pPr>
        <w:pStyle w:val="1136"/>
      </w:pPr>
      <w:r>
        <w:t xml:space="preserve">3.2.6 Требов</w:t>
      </w:r>
      <w:r>
        <w:t xml:space="preserve">ания по ширине, виду и составу применяемого сырья, линейной плотности пряжи, числу нитей на 10 см по основе и утку, поверхностной плотности, видам переплетения и применяемости отделки должны предусматриваться в технической документации по каждому артикулу.</w:t>
      </w:r>
      <w:r/>
    </w:p>
    <w:p>
      <w:pPr>
        <w:pStyle w:val="1136"/>
        <w:rPr>
          <w:highlight w:val="none"/>
        </w:rPr>
      </w:pPr>
      <w:r>
        <w:t xml:space="preserve">3.2.7 По физико-механическим и физико-химическим показателям ткани должны соответствовать требованиям, указанным в таблице 1.</w:t>
      </w:r>
      <w:r>
        <w:rPr>
          <w:highlight w:val="none"/>
        </w:rPr>
      </w:r>
      <w:r>
        <w:rPr>
          <w:highlight w:val="none"/>
        </w:rPr>
      </w:r>
    </w:p>
    <w:p>
      <w:pPr>
        <w:pStyle w:val="113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136"/>
        <w:ind w:firstLine="0"/>
        <w:rPr>
          <w:spacing w:val="40"/>
          <w:sz w:val="22"/>
          <w:szCs w:val="22"/>
          <w:highlight w:val="none"/>
        </w:rPr>
      </w:pPr>
      <w:r>
        <w:rPr>
          <w:spacing w:val="40"/>
          <w:sz w:val="22"/>
          <w:szCs w:val="22"/>
        </w:rPr>
        <w:t xml:space="preserve">Таблица 1</w:t>
      </w:r>
      <w:r>
        <w:rPr>
          <w:spacing w:val="40"/>
          <w:sz w:val="22"/>
          <w:szCs w:val="22"/>
        </w:rPr>
      </w:r>
      <w:r>
        <w:rPr>
          <w:spacing w:val="40"/>
          <w:sz w:val="22"/>
          <w:szCs w:val="22"/>
          <w:highlight w:val="none"/>
        </w:rPr>
      </w:r>
      <w:r>
        <w:rPr>
          <w:spacing w:val="40"/>
          <w:sz w:val="22"/>
          <w:szCs w:val="22"/>
        </w:rPr>
      </w:r>
      <w:r>
        <w:rPr>
          <w:spacing w:val="40"/>
          <w:sz w:val="22"/>
          <w:szCs w:val="22"/>
        </w:rPr>
      </w:r>
      <w:r>
        <w:rPr>
          <w:spacing w:val="40"/>
          <w:sz w:val="22"/>
          <w:szCs w:val="22"/>
          <w:highlight w:val="none"/>
        </w:rPr>
      </w:r>
    </w:p>
    <w:tbl>
      <w:tblPr>
        <w:tblW w:w="1003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1134"/>
        <w:gridCol w:w="1134"/>
        <w:gridCol w:w="1110"/>
        <w:gridCol w:w="79"/>
        <w:gridCol w:w="1189"/>
      </w:tblGrid>
      <w:tr>
        <w:trPr>
          <w:trHeight w:val="20"/>
        </w:trPr>
        <w:tc>
          <w:tcPr>
            <w:shd w:val="clear" w:color="auto" w:fill="auto"/>
            <w:tcBorders>
              <w:bottom w:val="none" w:color="000000" w:sz="4" w:space="0"/>
            </w:tcBorders>
            <w:tcW w:w="53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      <wp:simplePos x="0" y="0"/>
                      <wp:positionH relativeFrom="column">
                        <wp:posOffset>-88560</wp:posOffset>
                      </wp:positionH>
                      <wp:positionV relativeFrom="paragraph">
                        <wp:posOffset>728329</wp:posOffset>
                      </wp:positionV>
                      <wp:extent cx="6391275" cy="0"/>
                      <wp:effectExtent l="3175" t="3175" r="3175" b="3175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639127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" o:spid="_x0000_s2" style="position:absolute;left:0;text-align:left;z-index:4096;mso-wrap-distance-left:9.07pt;mso-wrap-distance-top:0.00pt;mso-wrap-distance-right:9.07pt;mso-wrap-distance-bottom:0.00pt;flip:y;visibility:visible;" from="-7.0pt,57.3pt" to="496.3pt,57.3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Наименование показателя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46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Нормы для тканей с поверхностной плотностью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 145 г/м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более 145 г/м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3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основа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уток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auto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основа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auto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уток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 xml:space="preserve">Разрывная нагрузка, </w:t>
            </w:r>
            <w:r>
              <w:rPr>
                <w:rFonts w:eastAsia="Arial"/>
                <w:bCs/>
                <w:sz w:val="22"/>
                <w:szCs w:val="22"/>
                <w:lang w:eastAsia="en-US"/>
              </w:rPr>
              <w:t xml:space="preserve">Н, не менее, для тканей: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firstLine="0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чистольняных и льняных: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left="459" w:firstLine="0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Arial"/>
                <w:bCs/>
                <w:sz w:val="22"/>
                <w:szCs w:val="22"/>
                <w:lang w:eastAsia="en-US"/>
              </w:rPr>
              <w:t xml:space="preserve"> полотняного переплетения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sz w:val="22"/>
                <w:szCs w:val="22"/>
              </w:rPr>
              <w:t xml:space="preserve">350</w:t>
            </w:r>
            <w:r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</w:rPr>
            </w:r>
            <w:r>
              <w:rPr>
                <w:rFonts w:ascii="Arial" w:hAnsi="Arial" w:cs="Arial"/>
                <w:strike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490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left="601" w:hanging="142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 xml:space="preserve">- мелкоузорчатого и крупноузорчатого переплетения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sz w:val="22"/>
                <w:szCs w:val="22"/>
              </w:rPr>
              <w:t xml:space="preserve">440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firstLine="0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 xml:space="preserve">- полульняных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sz w:val="22"/>
                <w:szCs w:val="22"/>
              </w:rPr>
              <w:t xml:space="preserve">250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sz w:val="22"/>
                <w:szCs w:val="22"/>
              </w:rPr>
              <w:t xml:space="preserve">390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sz w:val="22"/>
                <w:szCs w:val="22"/>
              </w:rPr>
              <w:t xml:space="preserve">270</w:t>
            </w:r>
            <w:r>
              <w:rPr>
                <w:rFonts w:ascii="Arial" w:hAnsi="Arial" w:cs="Arial"/>
                <w:strike/>
                <w:sz w:val="22"/>
                <w:szCs w:val="22"/>
              </w:rPr>
            </w:r>
            <w:r>
              <w:rPr>
                <w:rFonts w:ascii="Arial" w:hAnsi="Arial" w:cs="Arial"/>
                <w:strike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490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к истиранию по плоскости, тыс. циклов, не менее</w:t>
            </w:r>
            <w:r>
              <w:rPr>
                <w:sz w:val="22"/>
                <w:szCs w:val="22"/>
                <w:highlight w:val="white"/>
              </w:rPr>
              <w:t xml:space="preserve">,</w:t>
            </w:r>
            <w:r>
              <w:rPr>
                <w:sz w:val="22"/>
                <w:szCs w:val="22"/>
                <w:highlight w:val="white"/>
              </w:rPr>
              <w:t xml:space="preserve"> д</w:t>
            </w:r>
            <w:r>
              <w:rPr>
                <w:sz w:val="22"/>
                <w:szCs w:val="22"/>
              </w:rPr>
              <w:t xml:space="preserve">ля тканей: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firstLine="0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чистольняных и льняных: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gridAfter w:val="2"/>
          <w:trHeight w:val="20"/>
        </w:trPr>
        <w:tc>
          <w:tcPr>
            <w:gridSpan w:val="4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8" w:type="dxa"/>
            <w:vAlign w:val="center"/>
            <w:vMerge w:val="restart"/>
            <w:textDirection w:val="lrTb"/>
            <w:noWrap w:val="false"/>
          </w:tcPr>
          <w:p>
            <w:pPr>
              <w:pStyle w:val="1136"/>
              <w:ind w:left="0" w:firstLine="0"/>
              <w:jc w:val="left"/>
              <w:spacing w:line="240" w:lineRule="auto"/>
              <w:rPr>
                <w:rFonts w:eastAsia="Arial"/>
                <w:bCs/>
                <w:i/>
                <w:sz w:val="22"/>
                <w:szCs w:val="22"/>
                <w14:ligatures w14:val="none"/>
              </w:rPr>
            </w:pPr>
            <w:r>
              <w:rPr>
                <w:rFonts w:eastAsia="Arial"/>
                <w:i/>
                <w:iCs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Arial"/>
                <w:i/>
                <w:iCs/>
                <w:sz w:val="22"/>
                <w:szCs w:val="22"/>
                <w:highlight w:val="none"/>
                <w:lang w:eastAsia="en-US"/>
              </w:rPr>
            </w:r>
          </w:p>
          <w:p>
            <w:pPr>
              <w:pStyle w:val="1136"/>
              <w:ind w:left="0" w:firstLine="0"/>
              <w:jc w:val="left"/>
              <w:spacing w:line="240" w:lineRule="auto"/>
              <w:rPr>
                <w:rFonts w:eastAsia="Arial"/>
                <w:bCs/>
                <w:i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eastAsia="Arial"/>
                <w:i/>
                <w:iCs/>
                <w:sz w:val="22"/>
                <w:szCs w:val="22"/>
                <w:lang w:eastAsia="en-US"/>
              </w:rPr>
              <w:t xml:space="preserve">Окончание таблицы 1</w:t>
            </w:r>
            <w:r>
              <w:rPr>
                <w:rFonts w:eastAsia="Arial"/>
                <w:i/>
                <w:iCs/>
                <w:sz w:val="22"/>
                <w:szCs w:val="22"/>
                <w:lang w:eastAsia="en-US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полотняного переплетения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left="630" w:hanging="168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мелкоузорчатого и крупноузорчатого переплетения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firstLine="0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полульняных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firstLine="0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размеров тканей после мокрых обработок, %, не более для тканей: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чистольняных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89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89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льняных и полульняных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tbl>
      <w:tblPr>
        <w:tblW w:w="1003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1276"/>
        <w:gridCol w:w="992"/>
        <w:gridCol w:w="1110"/>
        <w:gridCol w:w="1268"/>
      </w:tblGrid>
      <w:tr>
        <w:trPr>
          <w:trHeight w:val="20"/>
        </w:trPr>
        <w:tc>
          <w:tcPr>
            <w:shd w:val="clear" w:color="ffffff" w:fill="ffffff"/>
            <w:tcBorders>
              <w:top w:val="single" w:color="auto" w:sz="4" w:space="0"/>
              <w:bottom w:val="none" w:color="000000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keepNext/>
              <w:spacing w:line="240" w:lineRule="auto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Поверхностное заполнение ткани, %, не менее для тканей: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46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keepNex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полотняного переплетения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1136"/>
              <w:ind w:firstLine="0"/>
              <w:jc w:val="center"/>
              <w:keepNex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spacing w:line="240" w:lineRule="auto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- мелкоузорчатого и крупноузорчатого переплетения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1136"/>
              <w:ind w:firstLine="0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71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90" w:type="dxa"/>
            <w:vAlign w:val="center"/>
            <w:textDirection w:val="lrTb"/>
            <w:noWrap w:val="false"/>
          </w:tcPr>
          <w:p>
            <w:pPr>
              <w:pStyle w:val="1136"/>
              <w:ind w:firstLine="462"/>
              <w:jc w:val="left"/>
              <w:spacing w:line="240" w:lineRule="auto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Arial"/>
                <w:sz w:val="22"/>
                <w:szCs w:val="22"/>
              </w:rPr>
              <w:t xml:space="preserve">Степень белизны, %, не менее для: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36"/>
              <w:ind w:firstLine="462"/>
              <w:jc w:val="left"/>
              <w:spacing w:line="240" w:lineRule="auto"/>
              <w:rPr>
                <w:rFonts w:eastAsia="Arial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Arial"/>
                <w:sz w:val="22"/>
                <w:szCs w:val="22"/>
              </w:rPr>
              <w:t xml:space="preserve">- белых тканей, обработанных оптическим отбеливателем </w:t>
            </w:r>
            <w:r>
              <w:rPr>
                <w:rFonts w:eastAsia="Arial"/>
                <w:sz w:val="22"/>
                <w:szCs w:val="22"/>
                <w:highlight w:val="none"/>
              </w:rPr>
            </w:r>
            <w:r>
              <w:rPr>
                <w:rFonts w:eastAsia="Arial"/>
                <w:sz w:val="22"/>
                <w:szCs w:val="22"/>
                <w:highlight w:val="none"/>
              </w:rPr>
            </w:r>
          </w:p>
          <w:p>
            <w:pPr>
              <w:pStyle w:val="1136"/>
              <w:ind w:left="0" w:right="0" w:firstLine="425"/>
              <w:jc w:val="left"/>
              <w:spacing w:line="240" w:lineRule="auto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Arial"/>
                <w:sz w:val="22"/>
                <w:szCs w:val="22"/>
                <w:highlight w:val="none"/>
              </w:rPr>
              <w:t xml:space="preserve">- белых тканей, не обработанных оптическим отбеливателем и </w:t>
            </w:r>
            <w:r>
              <w:rPr>
                <w:rFonts w:eastAsia="Arial"/>
                <w:sz w:val="22"/>
                <w:szCs w:val="22"/>
                <w:highlight w:val="none"/>
              </w:rPr>
              <w:t xml:space="preserve">не аппретированных</w:t>
            </w:r>
            <w:r>
              <w:rPr>
                <w:rFonts w:eastAsia="Arial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jc w:val="center"/>
              <w:rPr>
                <w:rFonts w:ascii="Arial" w:hAnsi="Arial" w:eastAsia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82</w:t>
            </w:r>
            <w:r>
              <w:rPr>
                <w:rFonts w:ascii="Arial" w:hAnsi="Arial" w:eastAsia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eastAsia="Arial" w:cs="Arial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highlight w:val="none"/>
              </w:rPr>
              <w:t xml:space="preserve">75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gridSpan w:val="5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0036" w:type="dxa"/>
            <w:vAlign w:val="center"/>
            <w:textDirection w:val="lrTb"/>
            <w:noWrap w:val="false"/>
          </w:tcPr>
          <w:p>
            <w:pPr>
              <w:ind w:firstLine="488"/>
              <w:jc w:val="both"/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  <w:lang w:eastAsia="en-US"/>
              </w:rPr>
              <w:t xml:space="preserve">Примечани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  <w:lang w:eastAsia="en-US"/>
              </w:rPr>
              <w:t xml:space="preserve">я: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  <w:lang w:eastAsia="en-US"/>
              </w:rPr>
              <w:t xml:space="preserve"> 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</w:r>
          </w:p>
          <w:p>
            <w:pPr>
              <w:ind w:firstLine="488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  <w:lang w:eastAsia="en-US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eastAsia="en-US"/>
              </w:rPr>
              <w:t xml:space="preserve"> Допускается снижение разрывной нагрузки: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</w:p>
          <w:p>
            <w:pPr>
              <w:pStyle w:val="1140"/>
              <w:ind w:firstLine="488"/>
              <w:jc w:val="both"/>
              <w:rPr>
                <w:rFonts w:eastAsia="Arial"/>
              </w:rPr>
            </w:pPr>
            <w:r>
              <w:rPr>
                <w:rFonts w:eastAsia="Arial"/>
                <w:highlight w:val="white"/>
              </w:rPr>
              <w:t xml:space="preserve">- для тканей, п</w:t>
            </w:r>
            <w:r>
              <w:rPr>
                <w:rFonts w:eastAsia="Arial"/>
              </w:rPr>
              <w:t xml:space="preserve">одвергнутых химической или физико-химической малоусадочной отделке (кроме тканей военного ассортимента) по утку до 390 </w:t>
            </w:r>
            <w:r>
              <w:rPr>
                <w:rFonts w:eastAsia="Arial"/>
              </w:rPr>
              <w:t xml:space="preserve">Н</w:t>
            </w:r>
            <w:r>
              <w:rPr>
                <w:rFonts w:eastAsia="Arial"/>
              </w:rPr>
              <w:t xml:space="preserve">;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  <w:p>
            <w:pPr>
              <w:pStyle w:val="1140"/>
              <w:ind w:firstLine="488"/>
              <w:jc w:val="both"/>
              <w:rPr>
                <w:rFonts w:eastAsia="Arial"/>
                <w:strike/>
              </w:rPr>
            </w:pPr>
            <w:r>
              <w:rPr>
                <w:rFonts w:eastAsia="Arial"/>
              </w:rPr>
              <w:t xml:space="preserve">- для тканей с применением пневмомеханической пряжи по основе </w:t>
            </w:r>
            <w:r>
              <w:rPr>
                <w:rFonts w:eastAsia="Arial"/>
                <w:color w:val="000000" w:themeColor="text1"/>
              </w:rPr>
              <w:t xml:space="preserve">до 250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Н</w:t>
            </w:r>
            <w:r>
              <w:rPr>
                <w:rFonts w:eastAsia="Arial"/>
                <w:strike w:val="0"/>
              </w:rPr>
              <w:t xml:space="preserve">;</w:t>
            </w:r>
            <w:r>
              <w:rPr>
                <w:rFonts w:eastAsia="Arial"/>
                <w:strike/>
              </w:rPr>
            </w:r>
            <w:r>
              <w:rPr>
                <w:rFonts w:eastAsia="Arial"/>
                <w:strike/>
              </w:rPr>
            </w:r>
          </w:p>
          <w:p>
            <w:pPr>
              <w:pStyle w:val="1140"/>
              <w:ind w:firstLine="488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- для тканей с применением в уточной системе хлопчатобумажной пряжи, чередующейся с льняной по утку, до 300</w:t>
            </w:r>
            <w:r>
              <w:rPr>
                <w:rFonts w:eastAsia="Arial"/>
              </w:rPr>
              <w:t xml:space="preserve"> Н.</w:t>
            </w: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  <w:p>
            <w:pPr>
              <w:pStyle w:val="1140"/>
              <w:ind w:firstLine="488"/>
              <w:jc w:val="both"/>
              <w:rPr>
                <w:rFonts w:eastAsia="Arial"/>
                <w:highlight w:val="none"/>
              </w:rPr>
            </w:pPr>
            <w:r>
              <w:rPr>
                <w:spacing w:val="40"/>
                <w:highlight w:val="white"/>
                <w:lang w:eastAsia="en-US"/>
              </w:rPr>
              <w:t xml:space="preserve">2</w:t>
            </w:r>
            <w:r>
              <w:rPr>
                <w:spacing w:val="40"/>
                <w:highlight w:val="white"/>
                <w:lang w:eastAsia="en-US"/>
              </w:rPr>
              <w:t xml:space="preserve"> </w:t>
            </w:r>
            <w:r>
              <w:rPr>
                <w:rFonts w:eastAsia="Arial"/>
                <w:highlight w:val="white"/>
              </w:rPr>
              <w:t xml:space="preserve">По</w:t>
            </w:r>
            <w:r>
              <w:rPr>
                <w:rFonts w:eastAsia="Arial"/>
              </w:rPr>
              <w:t xml:space="preserve">верхностное заполнение определяется при разработке и постановке новой продукции на производство.</w:t>
            </w:r>
            <w:r>
              <w:rPr>
                <w:rFonts w:eastAsia="Arial"/>
                <w:highlight w:val="none"/>
              </w:rPr>
            </w:r>
            <w:r>
              <w:rPr>
                <w:rFonts w:eastAsia="Arial"/>
                <w:highlight w:val="none"/>
              </w:rPr>
            </w:r>
          </w:p>
        </w:tc>
      </w:tr>
    </w:tbl>
    <w:p>
      <w:pPr>
        <w:ind w:firstLine="709"/>
        <w:jc w:val="both"/>
        <w:spacing w:line="360" w:lineRule="auto"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strike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</w:rPr>
        <w:t xml:space="preserve">3.2.8 </w:t>
      </w:r>
      <w:r>
        <w:rPr>
          <w:rFonts w:ascii="Arial" w:hAnsi="Arial" w:cs="Arial"/>
          <w:strike w:val="0"/>
          <w:color w:val="000000" w:themeColor="text1"/>
        </w:rPr>
        <w:t xml:space="preserve">Устойчивость окраски тканей должна соответствовать требованиям, указанным в таблице 2.</w:t>
      </w:r>
      <w:r>
        <w:rPr>
          <w:rFonts w:ascii="Arial" w:hAnsi="Arial" w:cs="Arial"/>
          <w:strike/>
          <w:color w:val="000000" w:themeColor="text1"/>
        </w:rPr>
        <w:t xml:space="preserve"> </w:t>
      </w:r>
      <w:r>
        <w:rPr>
          <w:rFonts w:ascii="Arial" w:hAnsi="Arial" w:cs="Arial"/>
          <w:strike/>
          <w:color w:val="000000" w:themeColor="text1"/>
          <w:highlight w:val="none"/>
        </w:rPr>
      </w:r>
      <w:r>
        <w:rPr>
          <w:rFonts w:ascii="Arial" w:hAnsi="Arial" w:cs="Arial"/>
          <w:strike/>
          <w:color w:val="000000" w:themeColor="text1"/>
          <w:highlight w:val="none"/>
        </w:rPr>
      </w:r>
    </w:p>
    <w:p>
      <w:pPr>
        <w:pStyle w:val="1136"/>
        <w:ind w:firstLine="0"/>
        <w:rPr>
          <w:strike w:val="0"/>
          <w:color w:val="000000" w:themeColor="text1"/>
          <w:spacing w:val="40"/>
          <w:sz w:val="22"/>
          <w:szCs w:val="22"/>
          <w:highlight w:val="none"/>
        </w:rPr>
      </w:pPr>
      <w:r>
        <w:rPr>
          <w:strike w:val="0"/>
          <w:color w:val="000000" w:themeColor="text1"/>
          <w:spacing w:val="40"/>
          <w:sz w:val="22"/>
          <w:szCs w:val="22"/>
          <w:highlight w:val="white"/>
        </w:rPr>
        <w:t xml:space="preserve">Таблица 2</w:t>
      </w:r>
      <w:r>
        <w:rPr>
          <w:strike w:val="0"/>
          <w:color w:val="000000" w:themeColor="text1"/>
          <w:spacing w:val="40"/>
          <w:sz w:val="22"/>
          <w:szCs w:val="22"/>
          <w:highlight w:val="none"/>
        </w:rPr>
      </w:r>
      <w:r>
        <w:rPr>
          <w:strike w:val="0"/>
          <w:color w:val="000000" w:themeColor="text1"/>
          <w:spacing w:val="40"/>
          <w:sz w:val="22"/>
          <w:szCs w:val="22"/>
          <w:highlight w:val="none"/>
        </w:rPr>
      </w:r>
    </w:p>
    <w:tbl>
      <w:tblPr>
        <w:tblW w:w="1003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1276"/>
        <w:gridCol w:w="1275"/>
        <w:gridCol w:w="1276"/>
        <w:gridCol w:w="1276"/>
        <w:gridCol w:w="1247"/>
      </w:tblGrid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Тон окраски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Степень 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устой-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чивости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Минимальные показатели устойчивости окраски, балл, к воздействию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стирки 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пота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strike w:val="0"/>
                <w:color w:val="000000" w:themeColor="text1"/>
                <w:highlight w:val="white"/>
              </w:rPr>
            </w:pPr>
            <w:r>
              <w:rPr>
                <w:strike w:val="0"/>
                <w:color w:val="000000" w:themeColor="text1"/>
                <w:highlight w:val="white"/>
              </w:rPr>
            </w:r>
            <w:r>
              <w:rPr>
                <w:strike w:val="0"/>
                <w:color w:val="000000" w:themeColor="text1"/>
                <w:highlight w:val="white"/>
              </w:rPr>
            </w:r>
            <w:r>
              <w:rPr>
                <w:strike w:val="0"/>
                <w:color w:val="000000" w:themeColor="text1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№ 1 с содой 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№ 4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7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изменение </w:t>
            </w:r>
            <w:r>
              <w:rPr>
                <w:rFonts w:ascii="Arial" w:hAnsi="Arial" w:eastAsia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перво</w:t>
            </w:r>
            <w:r>
              <w:rPr>
                <w:rFonts w:ascii="Arial" w:hAnsi="Arial" w:eastAsia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Arial" w:hAnsi="Arial" w:eastAsia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начальной</w:t>
            </w:r>
            <w:r>
              <w:rPr>
                <w:rFonts w:ascii="Arial" w:hAnsi="Arial" w:eastAsia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 окраски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140"/>
              <w:jc w:val="center"/>
              <w:rPr>
                <w:strike w:val="0"/>
                <w:color w:val="000000" w:themeColor="text1"/>
                <w:highlight w:val="white"/>
              </w:rPr>
            </w:pPr>
            <w:r>
              <w:rPr>
                <w:rFonts w:eastAsia="Arial"/>
                <w:strike w:val="0"/>
                <w:color w:val="000000" w:themeColor="text1"/>
                <w:highlight w:val="white"/>
              </w:rPr>
              <w:t xml:space="preserve">закраши</w:t>
            </w:r>
            <w:r>
              <w:rPr>
                <w:rFonts w:eastAsia="Arial"/>
                <w:strike w:val="0"/>
                <w:color w:val="000000" w:themeColor="text1"/>
                <w:highlight w:val="white"/>
              </w:rPr>
              <w:t xml:space="preserve">-</w:t>
            </w:r>
            <w:r>
              <w:rPr>
                <w:strike w:val="0"/>
                <w:color w:val="000000" w:themeColor="text1"/>
                <w:highlight w:val="white"/>
              </w:rPr>
            </w:r>
            <w:r>
              <w:rPr>
                <w:strike w:val="0"/>
                <w:color w:val="000000" w:themeColor="text1"/>
                <w:highlight w:val="white"/>
              </w:rPr>
            </w:r>
          </w:p>
          <w:p>
            <w:pPr>
              <w:pStyle w:val="1140"/>
              <w:jc w:val="center"/>
              <w:rPr>
                <w:strike w:val="0"/>
                <w:color w:val="000000" w:themeColor="text1"/>
                <w:highlight w:val="white"/>
              </w:rPr>
            </w:pPr>
            <w:r>
              <w:rPr>
                <w:rFonts w:eastAsia="Arial"/>
                <w:strike w:val="0"/>
                <w:color w:val="000000" w:themeColor="text1"/>
                <w:highlight w:val="white"/>
              </w:rPr>
              <w:t xml:space="preserve">вание</w:t>
            </w:r>
            <w:r>
              <w:rPr>
                <w:rFonts w:eastAsia="Arial"/>
                <w:strike w:val="0"/>
                <w:color w:val="000000" w:themeColor="text1"/>
                <w:highlight w:val="white"/>
              </w:rPr>
              <w:t xml:space="preserve"> белого материала </w:t>
            </w:r>
            <w:r>
              <w:rPr>
                <w:strike w:val="0"/>
                <w:color w:val="000000" w:themeColor="text1"/>
                <w:highlight w:val="white"/>
              </w:rPr>
            </w:r>
            <w:r>
              <w:rPr>
                <w:strike w:val="0"/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изменение </w:t>
            </w:r>
            <w:r>
              <w:rPr>
                <w:rFonts w:ascii="Arial" w:hAnsi="Arial" w:eastAsia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перво</w:t>
            </w:r>
            <w:r>
              <w:rPr>
                <w:rFonts w:ascii="Arial" w:hAnsi="Arial" w:eastAsia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Arial" w:hAnsi="Arial" w:eastAsia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начальной</w:t>
            </w:r>
            <w:r>
              <w:rPr>
                <w:rFonts w:ascii="Arial" w:hAnsi="Arial" w:eastAsia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 окраски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140"/>
              <w:jc w:val="center"/>
              <w:rPr>
                <w:strike w:val="0"/>
                <w:color w:val="000000" w:themeColor="text1"/>
                <w:highlight w:val="white"/>
              </w:rPr>
            </w:pPr>
            <w:r>
              <w:rPr>
                <w:rFonts w:eastAsia="Arial"/>
                <w:strike w:val="0"/>
                <w:color w:val="000000" w:themeColor="text1"/>
                <w:highlight w:val="white"/>
              </w:rPr>
              <w:t xml:space="preserve">закраши</w:t>
            </w:r>
            <w:r>
              <w:rPr>
                <w:rFonts w:eastAsia="Arial"/>
                <w:strike w:val="0"/>
                <w:color w:val="000000" w:themeColor="text1"/>
                <w:highlight w:val="white"/>
              </w:rPr>
              <w:t xml:space="preserve">-</w:t>
            </w:r>
            <w:r>
              <w:rPr>
                <w:strike w:val="0"/>
                <w:color w:val="000000" w:themeColor="text1"/>
                <w:highlight w:val="white"/>
              </w:rPr>
            </w:r>
            <w:r>
              <w:rPr>
                <w:strike w:val="0"/>
                <w:color w:val="000000" w:themeColor="text1"/>
                <w:highlight w:val="white"/>
              </w:rPr>
            </w:r>
          </w:p>
          <w:p>
            <w:pPr>
              <w:pStyle w:val="1140"/>
              <w:jc w:val="center"/>
              <w:rPr>
                <w:strike w:val="0"/>
                <w:color w:val="000000" w:themeColor="text1"/>
                <w:highlight w:val="white"/>
              </w:rPr>
            </w:pPr>
            <w:r>
              <w:rPr>
                <w:rFonts w:eastAsia="Arial"/>
                <w:strike w:val="0"/>
                <w:color w:val="000000" w:themeColor="text1"/>
                <w:highlight w:val="white"/>
              </w:rPr>
              <w:t xml:space="preserve">вание</w:t>
            </w:r>
            <w:r>
              <w:rPr>
                <w:rFonts w:eastAsia="Arial"/>
                <w:strike w:val="0"/>
                <w:color w:val="000000" w:themeColor="text1"/>
                <w:highlight w:val="white"/>
              </w:rPr>
              <w:t xml:space="preserve"> белого материала </w:t>
            </w:r>
            <w:r>
              <w:rPr>
                <w:strike w:val="0"/>
                <w:color w:val="000000" w:themeColor="text1"/>
                <w:highlight w:val="white"/>
              </w:rPr>
            </w:r>
            <w:r>
              <w:rPr>
                <w:strike w:val="0"/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изменение </w:t>
            </w:r>
            <w:r>
              <w:rPr>
                <w:rFonts w:ascii="Arial" w:hAnsi="Arial" w:eastAsia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первона-чальной</w:t>
            </w:r>
            <w:r>
              <w:rPr>
                <w:rFonts w:ascii="Arial" w:hAnsi="Arial" w:eastAsia="Arial" w:cs="Arial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 окраски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1140"/>
              <w:jc w:val="center"/>
              <w:rPr>
                <w:strike w:val="0"/>
                <w:color w:val="000000" w:themeColor="text1"/>
                <w:highlight w:val="white"/>
              </w:rPr>
            </w:pPr>
            <w:r>
              <w:rPr>
                <w:rFonts w:eastAsia="Arial"/>
                <w:strike w:val="0"/>
                <w:color w:val="000000" w:themeColor="text1"/>
                <w:highlight w:val="white"/>
              </w:rPr>
              <w:t xml:space="preserve">закраши</w:t>
            </w:r>
            <w:r>
              <w:rPr>
                <w:rFonts w:eastAsia="Arial"/>
                <w:strike w:val="0"/>
                <w:color w:val="000000" w:themeColor="text1"/>
                <w:highlight w:val="white"/>
              </w:rPr>
              <w:t xml:space="preserve">-</w:t>
            </w:r>
            <w:r>
              <w:rPr>
                <w:strike w:val="0"/>
                <w:color w:val="000000" w:themeColor="text1"/>
                <w:highlight w:val="white"/>
              </w:rPr>
            </w:r>
            <w:r>
              <w:rPr>
                <w:strike w:val="0"/>
                <w:color w:val="000000" w:themeColor="text1"/>
                <w:highlight w:val="white"/>
              </w:rPr>
            </w:r>
          </w:p>
          <w:p>
            <w:pPr>
              <w:pStyle w:val="1140"/>
              <w:jc w:val="center"/>
              <w:rPr>
                <w:strike w:val="0"/>
                <w:color w:val="000000" w:themeColor="text1"/>
                <w:highlight w:val="white"/>
              </w:rPr>
            </w:pPr>
            <w:r>
              <w:rPr>
                <w:rFonts w:eastAsia="Arial"/>
                <w:strike w:val="0"/>
                <w:color w:val="000000" w:themeColor="text1"/>
                <w:highlight w:val="white"/>
              </w:rPr>
              <w:t xml:space="preserve">вание</w:t>
            </w:r>
            <w:r>
              <w:rPr>
                <w:rFonts w:eastAsia="Arial"/>
                <w:strike w:val="0"/>
                <w:color w:val="000000" w:themeColor="text1"/>
                <w:highlight w:val="white"/>
              </w:rPr>
              <w:t xml:space="preserve"> белого материала</w:t>
            </w:r>
            <w:r>
              <w:rPr>
                <w:strike w:val="0"/>
                <w:color w:val="000000" w:themeColor="text1"/>
                <w:highlight w:val="white"/>
              </w:rPr>
            </w:r>
            <w:r>
              <w:rPr>
                <w:strike w:val="0"/>
                <w:color w:val="000000" w:themeColor="text1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Светлый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Особо прочная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Прочная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  <w:highlight w:val="green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  <w:highlight w:val="gree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Средний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Особо прочная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Прочная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  <w:highlight w:val="green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  <w:highlight w:val="gree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Темный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Особо прочная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Прочная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003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before="120" w:line="360" w:lineRule="auto"/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trike w:val="0"/>
                <w:color w:val="000000" w:themeColor="text1"/>
                <w:spacing w:val="40"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lang w:eastAsia="en-US"/>
              </w:rPr>
              <w:t xml:space="preserve">–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</w:rPr>
              <w:t xml:space="preserve">Темный тон окраски соответствует стандартному, средний тон - 1/3 стандартного тона и светлый тон - 1/12 стандартного тона.</w:t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strike w:val="0"/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line="360" w:lineRule="auto"/>
        <w:rPr>
          <w:rFonts w:ascii="Arial" w:hAnsi="Arial" w:cs="Arial"/>
          <w:strike/>
          <w:color w:val="ff0000"/>
          <w:highlight w:val="none"/>
        </w:rPr>
      </w:pPr>
      <w:r>
        <w:rPr>
          <w:rFonts w:ascii="Arial" w:hAnsi="Arial" w:cs="Arial"/>
          <w:strike/>
          <w:color w:val="ff0000"/>
          <w:highlight w:val="none"/>
        </w:rPr>
      </w:r>
      <w:r>
        <w:rPr>
          <w:rFonts w:ascii="Arial" w:hAnsi="Arial" w:cs="Arial"/>
          <w:strike/>
          <w:color w:val="ff0000"/>
          <w:highlight w:val="none"/>
        </w:rPr>
      </w:r>
      <w:r>
        <w:rPr>
          <w:rFonts w:ascii="Arial" w:hAnsi="Arial" w:cs="Arial"/>
          <w:strike/>
          <w:color w:val="ff0000"/>
          <w:highlight w:val="none"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  <w:t xml:space="preserve">3.2.9 По художественно-эстетическим показателям ткани должны соответствовать образцам-эталонам, утвержденным в соответствии с ГОСТ 15.007.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3.2.10 Определение сортности тканей – по ГОСТ 357. 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3.3 Маркировка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</w:rPr>
        <w:t xml:space="preserve">3.3.1 Первичная маркировка ‒ по </w:t>
      </w:r>
      <w:r>
        <w:rPr>
          <w:rFonts w:ascii="Arial" w:hAnsi="Arial" w:cs="Arial"/>
          <w:b w:val="0"/>
          <w:bCs w:val="0"/>
          <w:color w:val="000000" w:themeColor="text1"/>
        </w:rPr>
        <w:t xml:space="preserve">ГОСТ 30084.</w:t>
      </w:r>
      <w:r>
        <w:rPr>
          <w:rFonts w:ascii="Arial" w:hAnsi="Arial" w:cs="Arial"/>
          <w:b w:val="0"/>
          <w:bCs w:val="0"/>
          <w:color w:val="000000" w:themeColor="text1"/>
        </w:rPr>
      </w:r>
      <w:r>
        <w:rPr>
          <w:rFonts w:ascii="Arial" w:hAnsi="Arial" w:cs="Arial"/>
          <w:b w:val="0"/>
          <w:bCs w:val="0"/>
          <w:color w:val="000000" w:themeColor="text1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3.3.2 Транспортная маркировка ‒ по ГОСТ 7000 с нанесением манипуляционных знаков по ГОСТ 14192 </w:t>
      </w:r>
      <w:r>
        <w:rPr>
          <w:rFonts w:ascii="Arial" w:hAnsi="Arial" w:cs="Arial"/>
        </w:rPr>
        <w:t xml:space="preserve">«</w:t>
      </w:r>
      <w:r>
        <w:rPr>
          <w:rFonts w:ascii="Arial" w:hAnsi="Arial" w:cs="Arial"/>
        </w:rPr>
        <w:t xml:space="preserve">Крюками непосредственно не брать</w:t>
      </w:r>
      <w:r>
        <w:rPr>
          <w:rFonts w:ascii="Arial" w:hAnsi="Arial" w:cs="Arial"/>
        </w:rPr>
        <w:t xml:space="preserve">»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3.4 Упаковка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1136"/>
      </w:pPr>
      <w:r>
        <w:t xml:space="preserve">3.4.1 Складывание и первичная упаковка ‒ по ГОСТ 12453.</w:t>
      </w:r>
      <w:r/>
    </w:p>
    <w:p>
      <w:pPr>
        <w:pStyle w:val="1136"/>
      </w:pPr>
      <w:r>
        <w:t xml:space="preserve">3.4.2 Упаковка тканей для транспортирования ‒ по ГОСТ 7000.</w:t>
      </w:r>
      <w:r/>
    </w:p>
    <w:p>
      <w:pPr>
        <w:pStyle w:val="1128"/>
        <w:ind w:firstLine="709"/>
        <w:jc w:val="both"/>
        <w:spacing w:before="240" w:beforeAutospacing="0" w:after="120" w:afterAutospacing="0" w:line="360" w:lineRule="auto"/>
        <w:shd w:val="clear" w:color="auto" w:fill="ffffff"/>
        <w:rPr>
          <w:rFonts w:ascii="Arial" w:hAnsi="Arial" w:cs="Arial"/>
          <w:b/>
          <w:bCs/>
          <w:spacing w:val="2"/>
          <w:sz w:val="28"/>
          <w:szCs w:val="28"/>
          <w:highlight w:val="none"/>
        </w:rPr>
      </w:pPr>
      <w:r>
        <w:rPr>
          <w:rFonts w:ascii="Arial" w:hAnsi="Arial" w:cs="Arial"/>
          <w:b/>
          <w:spacing w:val="2"/>
          <w:sz w:val="28"/>
          <w:szCs w:val="28"/>
        </w:rPr>
        <w:t xml:space="preserve">4 Правила приемки</w:t>
      </w:r>
      <w:r>
        <w:rPr>
          <w:rFonts w:ascii="Arial" w:hAnsi="Arial" w:cs="Arial"/>
          <w:b/>
          <w:bCs/>
          <w:spacing w:val="2"/>
          <w:sz w:val="28"/>
          <w:szCs w:val="28"/>
          <w:highlight w:val="none"/>
        </w:rPr>
      </w:r>
      <w:r>
        <w:rPr>
          <w:rFonts w:ascii="Arial" w:hAnsi="Arial" w:cs="Arial"/>
          <w:b/>
          <w:bCs/>
          <w:spacing w:val="2"/>
          <w:sz w:val="28"/>
          <w:szCs w:val="28"/>
          <w:highlight w:val="none"/>
        </w:rPr>
      </w:r>
    </w:p>
    <w:p>
      <w:pPr>
        <w:pStyle w:val="1136"/>
      </w:pPr>
      <w:r>
        <w:t xml:space="preserve">Правила приемки ткани – по ГОСТ 20566 со следующим дополнением: контроль качества тканей по физико-механическим и физико-химическим показателям изготовитель проводит не реже 1 раза в квартал.</w:t>
      </w:r>
      <w:r/>
    </w:p>
    <w:p>
      <w:pPr>
        <w:pStyle w:val="1128"/>
        <w:ind w:firstLine="709"/>
        <w:jc w:val="both"/>
        <w:spacing w:before="240" w:beforeAutospacing="0" w:after="120" w:afterAutospacing="0" w:line="360" w:lineRule="auto"/>
        <w:shd w:val="clear" w:color="auto" w:fill="ffffff"/>
        <w:rPr>
          <w:rFonts w:ascii="Arial" w:hAnsi="Arial" w:cs="Arial"/>
          <w:b/>
          <w:color w:val="000000" w:themeColor="text1"/>
          <w:spacing w:val="2"/>
          <w:sz w:val="28"/>
          <w:szCs w:val="28"/>
        </w:rPr>
      </w:pPr>
      <w:r>
        <w:rPr>
          <w:rFonts w:ascii="Arial" w:hAnsi="Arial" w:cs="Arial"/>
          <w:b/>
          <w:color w:val="000000" w:themeColor="text1"/>
          <w:spacing w:val="2"/>
          <w:sz w:val="28"/>
          <w:szCs w:val="28"/>
        </w:rPr>
        <w:t xml:space="preserve">5 Методы испытаний </w:t>
      </w:r>
      <w:r>
        <w:rPr>
          <w:rFonts w:ascii="Arial" w:hAnsi="Arial" w:cs="Arial"/>
          <w:b/>
          <w:color w:val="000000" w:themeColor="text1"/>
          <w:spacing w:val="2"/>
          <w:sz w:val="28"/>
          <w:szCs w:val="28"/>
        </w:rPr>
      </w:r>
      <w:r>
        <w:rPr>
          <w:rFonts w:ascii="Arial" w:hAnsi="Arial" w:cs="Arial"/>
          <w:b/>
          <w:color w:val="000000" w:themeColor="text1"/>
          <w:spacing w:val="2"/>
          <w:sz w:val="28"/>
          <w:szCs w:val="28"/>
        </w:rPr>
      </w:r>
    </w:p>
    <w:p>
      <w:pPr>
        <w:pStyle w:val="1128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cs="Arial"/>
          <w:color w:val="000000" w:themeColor="text1"/>
          <w:highlight w:val="white"/>
        </w:rPr>
        <w:t xml:space="preserve">5.1 Отбор проб – по ГОСТ 20566.</w:t>
      </w:r>
      <w:r>
        <w:rPr>
          <w:rFonts w:ascii="Arial" w:hAnsi="Arial" w:cs="Arial"/>
          <w:color w:val="000000" w:themeColor="text1"/>
          <w:highlight w:val="white"/>
        </w:rPr>
      </w:r>
      <w:r>
        <w:rPr>
          <w:rFonts w:ascii="Arial" w:hAnsi="Arial" w:cs="Arial"/>
          <w:color w:val="000000" w:themeColor="text1"/>
          <w:highlight w:val="white"/>
        </w:rPr>
      </w:r>
    </w:p>
    <w:p>
      <w:pPr>
        <w:pStyle w:val="1128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highlight w:val="white"/>
        </w:rPr>
        <w:t xml:space="preserve">5.2 Определение линейных размеров и поверхностной плотности – по </w:t>
      </w:r>
      <w:r>
        <w:rPr>
          <w:rFonts w:ascii="Arial" w:hAnsi="Arial" w:cs="Arial"/>
          <w:color w:val="000000" w:themeColor="text1"/>
          <w:highlight w:val="white"/>
        </w:rPr>
        <w:br/>
        <w:t xml:space="preserve">ГОСТ 3811.</w:t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Style w:val="1128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cs="Arial"/>
          <w:color w:val="000000" w:themeColor="text1"/>
          <w:highlight w:val="none"/>
        </w:rPr>
        <w:t xml:space="preserve">5.3 </w:t>
      </w:r>
      <w:r>
        <w:rPr>
          <w:rFonts w:ascii="Arial" w:hAnsi="Arial" w:cs="Arial"/>
          <w:color w:val="000000" w:themeColor="text1"/>
          <w:highlight w:val="none"/>
        </w:rPr>
        <w:t xml:space="preserve">Определение вида и массовой доли волокон </w:t>
      </w:r>
      <w:r>
        <w:rPr>
          <w:rFonts w:ascii="Arial" w:hAnsi="Arial" w:cs="Arial"/>
          <w:color w:val="000000" w:themeColor="text1"/>
          <w:highlight w:val="white"/>
        </w:rPr>
        <w:t xml:space="preserve">–</w:t>
      </w:r>
      <w:r>
        <w:rPr>
          <w:rFonts w:ascii="Arial" w:hAnsi="Arial" w:cs="Arial"/>
          <w:color w:val="000000" w:themeColor="text1"/>
          <w:highlight w:val="none"/>
        </w:rPr>
        <w:t xml:space="preserve"> по ГОСТ ИСО 1833, </w:t>
      </w:r>
      <w:r>
        <w:rPr>
          <w:color w:val="000000" w:themeColor="text1"/>
          <w:sz w:val="24"/>
          <w:szCs w:val="24"/>
        </w:rPr>
        <w:br/>
        <w:t xml:space="preserve">ГОСТ </w:t>
      </w:r>
      <w:r>
        <w:rPr>
          <w:color w:val="000000" w:themeColor="text1"/>
          <w:sz w:val="24"/>
          <w:szCs w:val="24"/>
          <w:lang w:val="en-US"/>
        </w:rPr>
        <w:t xml:space="preserve">ISO</w:t>
      </w:r>
      <w:r>
        <w:rPr>
          <w:color w:val="000000" w:themeColor="text1"/>
          <w:sz w:val="24"/>
          <w:szCs w:val="24"/>
        </w:rPr>
        <w:t xml:space="preserve"> 1833-1</w:t>
      </w:r>
      <w:r>
        <w:rPr>
          <w:rStyle w:val="1083"/>
          <w:color w:val="000000" w:themeColor="text1"/>
          <w:sz w:val="24"/>
          <w:szCs w:val="24"/>
        </w:rPr>
        <w:footnoteReference w:id="2"/>
      </w:r>
      <w:r>
        <w:rPr>
          <w:color w:val="000000" w:themeColor="text1"/>
          <w:sz w:val="24"/>
          <w:szCs w:val="24"/>
          <w:vertAlign w:val="superscript"/>
        </w:rPr>
        <w:t xml:space="preserve">)</w:t>
      </w:r>
      <w:r>
        <w:rPr>
          <w:rFonts w:ascii="Arial" w:hAnsi="Arial" w:cs="Arial"/>
          <w:color w:val="000000" w:themeColor="text1"/>
          <w:highlight w:val="none"/>
        </w:rPr>
        <w:t xml:space="preserve">, ГОСТ </w:t>
      </w:r>
      <w:r>
        <w:rPr>
          <w:rFonts w:ascii="Arial" w:hAnsi="Arial" w:cs="Arial"/>
          <w:color w:val="000000" w:themeColor="text1"/>
          <w:highlight w:val="none"/>
          <w:lang w:val="en-US"/>
        </w:rPr>
        <w:t xml:space="preserve">ISO 5088</w:t>
      </w:r>
      <w:r>
        <w:rPr>
          <w:rFonts w:ascii="Arial" w:hAnsi="Arial" w:cs="Arial"/>
          <w:color w:val="000000" w:themeColor="text1"/>
          <w:highlight w:val="none"/>
          <w:lang w:val="ru-RU"/>
        </w:rPr>
        <w:t xml:space="preserve">.</w:t>
      </w:r>
      <w:r>
        <w:rPr>
          <w:rFonts w:ascii="Arial" w:hAnsi="Arial" w:cs="Arial"/>
          <w:color w:val="000000" w:themeColor="text1"/>
          <w:highlight w:val="white"/>
        </w:rPr>
      </w:r>
      <w:r>
        <w:rPr>
          <w:rFonts w:ascii="Arial" w:hAnsi="Arial" w:cs="Arial"/>
          <w:color w:val="000000" w:themeColor="text1"/>
          <w:highlight w:val="white"/>
        </w:rPr>
      </w:r>
    </w:p>
    <w:p>
      <w:pPr>
        <w:pStyle w:val="1128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cs="Arial"/>
          <w:color w:val="000000" w:themeColor="text1"/>
          <w:highlight w:val="white"/>
        </w:rPr>
        <w:t xml:space="preserve">5</w:t>
      </w:r>
      <w:r>
        <w:rPr>
          <w:rFonts w:ascii="Arial" w:hAnsi="Arial" w:cs="Arial"/>
          <w:color w:val="000000" w:themeColor="text1"/>
          <w:highlight w:val="white"/>
        </w:rPr>
        <w:t xml:space="preserve">.</w:t>
      </w:r>
      <w:r>
        <w:rPr>
          <w:rFonts w:ascii="Arial" w:hAnsi="Arial" w:cs="Arial"/>
          <w:color w:val="000000" w:themeColor="text1"/>
          <w:highlight w:val="white"/>
        </w:rPr>
        <w:t xml:space="preserve">4 Определение числа нитей на 10 см – по ГОСТ 3812.</w:t>
      </w:r>
      <w:r>
        <w:rPr>
          <w:rFonts w:ascii="Arial" w:hAnsi="Arial" w:cs="Arial"/>
          <w:color w:val="000000" w:themeColor="text1"/>
          <w:highlight w:val="white"/>
        </w:rPr>
      </w:r>
      <w:r>
        <w:rPr>
          <w:rFonts w:ascii="Arial" w:hAnsi="Arial" w:cs="Arial"/>
          <w:color w:val="000000" w:themeColor="text1"/>
          <w:highlight w:val="white"/>
        </w:rPr>
      </w:r>
    </w:p>
    <w:p>
      <w:pPr>
        <w:pStyle w:val="1128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cs="Arial"/>
          <w:color w:val="000000" w:themeColor="text1"/>
          <w:highlight w:val="white"/>
        </w:rPr>
        <w:t xml:space="preserve">5</w:t>
      </w:r>
      <w:r>
        <w:rPr>
          <w:rFonts w:ascii="Arial" w:hAnsi="Arial" w:cs="Arial"/>
          <w:color w:val="000000" w:themeColor="text1"/>
          <w:highlight w:val="white"/>
        </w:rPr>
        <w:t xml:space="preserve">.</w:t>
      </w:r>
      <w:r>
        <w:rPr>
          <w:rFonts w:ascii="Arial" w:hAnsi="Arial" w:cs="Arial"/>
          <w:color w:val="000000" w:themeColor="text1"/>
          <w:highlight w:val="white"/>
        </w:rPr>
        <w:t xml:space="preserve">5 Определение разрывной нагрузки – по ГОСТ </w:t>
      </w:r>
      <w:r>
        <w:rPr>
          <w:rFonts w:ascii="Arial" w:hAnsi="Arial" w:cs="Arial"/>
          <w:color w:val="000000" w:themeColor="text1"/>
          <w:highlight w:val="white"/>
          <w:lang w:val="en-US"/>
        </w:rPr>
        <w:t xml:space="preserve">ISO </w:t>
      </w:r>
      <w:r>
        <w:rPr>
          <w:rFonts w:ascii="Arial" w:hAnsi="Arial" w:cs="Arial"/>
          <w:color w:val="000000" w:themeColor="text1"/>
          <w:highlight w:val="none"/>
          <w:lang w:val="en-US"/>
        </w:rPr>
        <w:t xml:space="preserve">13934-1</w:t>
      </w:r>
      <w:r>
        <w:rPr>
          <w:rFonts w:ascii="Arial" w:hAnsi="Arial" w:cs="Arial"/>
          <w:color w:val="000000" w:themeColor="text1"/>
          <w:highlight w:val="none"/>
          <w:lang w:val="ru-RU"/>
        </w:rPr>
        <w:t xml:space="preserve">.</w:t>
      </w:r>
      <w:r>
        <w:rPr>
          <w:rFonts w:ascii="Arial" w:hAnsi="Arial" w:cs="Arial"/>
          <w:color w:val="000000" w:themeColor="text1"/>
          <w:highlight w:val="white"/>
        </w:rPr>
      </w:r>
      <w:r>
        <w:rPr>
          <w:rFonts w:ascii="Arial" w:hAnsi="Arial" w:cs="Arial"/>
          <w:color w:val="000000" w:themeColor="text1"/>
          <w:highlight w:val="white"/>
        </w:rPr>
      </w:r>
    </w:p>
    <w:p>
      <w:pPr>
        <w:pStyle w:val="1128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cs="Arial"/>
          <w:color w:val="000000" w:themeColor="text1"/>
          <w:highlight w:val="white"/>
        </w:rPr>
        <w:t xml:space="preserve">5</w:t>
      </w:r>
      <w:r>
        <w:rPr>
          <w:rFonts w:ascii="Arial" w:hAnsi="Arial" w:cs="Arial"/>
          <w:color w:val="000000" w:themeColor="text1"/>
          <w:highlight w:val="white"/>
        </w:rPr>
        <w:t xml:space="preserve">.</w:t>
      </w:r>
      <w:r>
        <w:rPr>
          <w:rFonts w:ascii="Arial" w:hAnsi="Arial" w:cs="Arial"/>
          <w:color w:val="000000" w:themeColor="text1"/>
          <w:highlight w:val="white"/>
        </w:rPr>
        <w:t xml:space="preserve">6 Определение стойкости к истиранию по плоскости – по ГОСТ 18976.</w:t>
      </w:r>
      <w:r>
        <w:rPr>
          <w:rFonts w:ascii="Arial" w:hAnsi="Arial" w:cs="Arial"/>
          <w:color w:val="000000" w:themeColor="text1"/>
          <w:highlight w:val="white"/>
        </w:rPr>
      </w:r>
      <w:r>
        <w:rPr>
          <w:rFonts w:ascii="Arial" w:hAnsi="Arial" w:cs="Arial"/>
          <w:color w:val="000000" w:themeColor="text1"/>
          <w:highlight w:val="white"/>
        </w:rPr>
      </w:r>
    </w:p>
    <w:p>
      <w:pPr>
        <w:pStyle w:val="1128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cs="Arial"/>
          <w:color w:val="000000" w:themeColor="text1"/>
          <w:highlight w:val="white"/>
        </w:rPr>
        <w:t xml:space="preserve">5</w:t>
      </w:r>
      <w:r>
        <w:rPr>
          <w:rFonts w:ascii="Arial" w:hAnsi="Arial" w:cs="Arial"/>
          <w:color w:val="000000" w:themeColor="text1"/>
          <w:highlight w:val="white"/>
        </w:rPr>
        <w:t xml:space="preserve">.</w:t>
      </w:r>
      <w:r>
        <w:rPr>
          <w:rFonts w:ascii="Arial" w:hAnsi="Arial" w:cs="Arial"/>
          <w:color w:val="000000" w:themeColor="text1"/>
          <w:highlight w:val="white"/>
        </w:rPr>
        <w:t xml:space="preserve">7 Определение изменения размеров тканей после мокрой обработки – </w:t>
      </w:r>
      <w:r>
        <w:rPr>
          <w:rFonts w:ascii="Arial" w:hAnsi="Arial" w:cs="Arial"/>
          <w:color w:val="000000" w:themeColor="text1"/>
          <w:highlight w:val="white"/>
        </w:rPr>
        <w:br/>
        <w:t xml:space="preserve">по </w:t>
      </w:r>
      <w:r>
        <w:rPr>
          <w:rFonts w:ascii="Arial" w:hAnsi="Arial" w:cs="Arial"/>
          <w:color w:val="000000" w:themeColor="text1"/>
          <w:highlight w:val="white"/>
        </w:rPr>
        <w:t xml:space="preserve">ГОСТ ISO 5077.</w:t>
      </w:r>
      <w:r>
        <w:rPr>
          <w:rFonts w:ascii="Arial" w:hAnsi="Arial" w:cs="Arial"/>
          <w:color w:val="000000" w:themeColor="text1"/>
          <w:highlight w:val="white"/>
        </w:rPr>
      </w:r>
      <w:r>
        <w:rPr>
          <w:rFonts w:ascii="Arial" w:hAnsi="Arial" w:cs="Arial"/>
          <w:color w:val="000000" w:themeColor="text1"/>
          <w:highlight w:val="white"/>
        </w:rPr>
      </w:r>
    </w:p>
    <w:p>
      <w:pPr>
        <w:pStyle w:val="1128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cs="Arial"/>
          <w:color w:val="000000" w:themeColor="text1"/>
          <w:highlight w:val="white"/>
        </w:rPr>
        <w:t xml:space="preserve">5</w:t>
      </w:r>
      <w:r>
        <w:rPr>
          <w:rFonts w:ascii="Arial" w:hAnsi="Arial" w:cs="Arial"/>
          <w:color w:val="000000" w:themeColor="text1"/>
          <w:highlight w:val="white"/>
        </w:rPr>
        <w:t xml:space="preserve">.</w:t>
      </w:r>
      <w:r>
        <w:rPr>
          <w:rFonts w:ascii="Arial" w:hAnsi="Arial" w:cs="Arial"/>
          <w:color w:val="000000" w:themeColor="text1"/>
          <w:highlight w:val="white"/>
        </w:rPr>
        <w:t xml:space="preserve">8 Поверхностное заполнение ткани </w:t>
      </w:r>
      <w:r>
        <w:rPr>
          <w:rFonts w:ascii="Arial" w:hAnsi="Arial" w:cs="Arial"/>
          <w:color w:val="000000" w:themeColor="text1"/>
          <w:highlight w:val="white"/>
        </w:rPr>
        <w:t xml:space="preserve">(</w:t>
      </w:r>
      <m:oMath>
        <m:r>
          <w:rPr>
            <w:rFonts w:ascii="Cambria Math" w:hAnsi="Cambria Math"/>
            <w:color w:val="000000" w:themeColor="text1"/>
            <w:highlight w:val="white"/>
            <w:lang w:val="en-US"/>
          </w:rPr>
          <m:rPr/>
          <m:t>E</m:t>
        </m:r>
      </m:oMath>
      <w:r>
        <w:rPr>
          <w:rFonts w:ascii="Arial" w:hAnsi="Arial" w:cs="Arial"/>
          <w:color w:val="000000" w:themeColor="text1"/>
          <w:highlight w:val="white"/>
        </w:rPr>
        <w:t xml:space="preserve">) </w:t>
      </w:r>
      <w:r>
        <w:rPr>
          <w:rFonts w:ascii="Arial" w:hAnsi="Arial" w:cs="Arial"/>
          <w:color w:val="000000" w:themeColor="text1"/>
          <w:highlight w:val="white"/>
        </w:rPr>
        <w:t xml:space="preserve">в процентах вычисляют по формуле:</w:t>
      </w:r>
      <w:r>
        <w:rPr>
          <w:rFonts w:ascii="Arial" w:hAnsi="Arial" w:cs="Arial"/>
          <w:color w:val="000000" w:themeColor="text1"/>
          <w:highlight w:val="white"/>
        </w:rPr>
      </w:r>
      <w:r>
        <w:rPr>
          <w:rFonts w:ascii="Arial" w:hAnsi="Arial" w:cs="Arial"/>
          <w:color w:val="000000" w:themeColor="text1"/>
          <w:highlight w:val="white"/>
        </w:rPr>
      </w:r>
    </w:p>
    <w:p>
      <w:pPr>
        <w:pStyle w:val="1128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</w:r>
      <w:r>
        <w:rPr>
          <w:rFonts w:ascii="Arial" w:hAnsi="Arial" w:cs="Arial"/>
          <w:highlight w:val="white"/>
        </w:rPr>
      </w:r>
      <w:r>
        <w:rPr>
          <w:rFonts w:ascii="Arial" w:hAnsi="Arial" w:cs="Arial"/>
          <w:highlight w:val="white"/>
        </w:rPr>
      </w:r>
    </w:p>
    <w:tbl>
      <w:tblPr>
        <w:tblStyle w:val="1124"/>
        <w:tblW w:w="0" w:type="auto"/>
        <w:tblInd w:w="-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785"/>
        <w:gridCol w:w="843"/>
      </w:tblGrid>
      <w:tr>
        <w:trPr>
          <w:trHeight w:val="379"/>
        </w:trPr>
        <w:tc>
          <w:tcPr>
            <w:tcW w:w="8785" w:type="dxa"/>
            <w:vMerge w:val="restart"/>
            <w:textDirection w:val="lrTb"/>
            <w:noWrap w:val="false"/>
          </w:tcPr>
          <w:p>
            <w:pPr>
              <w:pStyle w:val="1128"/>
              <w:jc w:val="center"/>
              <w:spacing w:before="0" w:beforeAutospacing="0" w:after="0" w:afterAutospacing="0" w:line="360" w:lineRule="auto"/>
              <w:shd w:val="clear" w:color="auto" w:fill="ffffff"/>
              <w:rPr>
                <w:sz w:val="22"/>
                <w:szCs w:val="22"/>
              </w:rPr>
            </w:pPr>
            <w:r/>
            <m:oMathPara>
              <m:oMathParaPr/>
              <m:oMath>
                <m:r>
                  <w:rPr>
                    <w:rFonts w:ascii="Cambria Math" w:hAnsi="Cambria Math"/>
                    <w:lang w:val="en-US"/>
                  </w:rPr>
                  <m:rPr/>
                  <m:t>E</m:t>
                </m:r>
                <m:r>
                  <w:rPr>
                    <w:rFonts w:ascii="Cambria Math" w:hAnsi="Cambria Math"/>
                  </w:rPr>
                  <m:rPr/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eastAsia="Cambria Math" w:cs="Cambria Math"/>
                        <w:lang w:val="en-US"/>
                      </w:rPr>
                      <m:rPr/>
                      <m:t>E</m:t>
                    </m:r>
                  </m:e>
                  <m:sub>
                    <m:r>
                      <w:rPr>
                        <w:rFonts w:ascii="Cambria Math" w:hAnsi="Cambria Math" w:eastAsia="Cambria Math" w:cs="Cambria Math"/>
                      </w:rPr>
                      <m:rPr/>
                      <m:t>о</m:t>
                    </m:r>
                  </m:sub>
                </m:sSub>
                <m:r>
                  <w:rPr>
                    <w:rFonts w:ascii="Cambria Math" w:hAnsi="Cambria Math"/>
                  </w:rPr>
                  <m:rPr/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eastAsia="Cambria Math" w:cs="Cambria Math"/>
                        <w:lang w:val="en-US"/>
                      </w:rPr>
                      <m:rPr/>
                      <m:t>E</m:t>
                    </m:r>
                  </m:e>
                  <m:sub>
                    <m:r>
                      <w:rPr>
                        <w:rFonts w:ascii="Cambria Math" w:hAnsi="Cambria Math" w:eastAsia="Cambria Math" w:cs="Cambria Math"/>
                      </w:rPr>
                      <m:rPr/>
                      <m:t>у</m:t>
                    </m:r>
                  </m:sub>
                </m:sSub>
                <m:r>
                  <w:rPr>
                    <w:rFonts w:ascii="Cambria Math" w:hAnsi="Cambria Math"/>
                  </w:rPr>
                  <m:rPr/>
                  <m:t>- </m:t>
                </m:r>
                <m:r>
                  <w:rPr>
                    <w:rFonts w:ascii="Cambria Math" w:hAnsi="Cambria Math" w:eastAsia="Cambria Math" w:cs="Cambria Math"/>
                  </w:rPr>
                  <m:rPr/>
                  <m:t>0,01</m:t>
                </m:r>
                <m:sSub>
                  <m:sSubPr>
                    <m:ctrlPr>
                      <w:rPr>
                        <w:rFonts w:ascii="Cambria Math" w:hAnsi="Cambria Math" w:eastAsia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eastAsia="Cambria Math" w:cs="Cambria Math"/>
                        <w:lang w:val="en-US"/>
                      </w:rPr>
                      <m:rPr/>
                      <m:t>∙E</m:t>
                    </m:r>
                  </m:e>
                  <m:sub>
                    <m:r>
                      <w:rPr>
                        <w:rFonts w:ascii="Cambria Math" w:hAnsi="Cambria Math" w:eastAsia="Cambria Math" w:cs="Cambria Math"/>
                      </w:rPr>
                      <m:rPr/>
                      <m:t>о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eastAsia="Cambria Math" w:cs="Cambria Math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eastAsia="Cambria Math" w:cs="Cambria Math"/>
                        <w:sz w:val="22"/>
                        <w:szCs w:val="22"/>
                        <w:lang w:val="en-US"/>
                      </w:rPr>
                      <m:rPr/>
                      <m:t>∙E</m:t>
                    </m:r>
                  </m:e>
                  <m:sub>
                    <m:r>
                      <w:rPr>
                        <w:rFonts w:ascii="Cambria Math" w:hAnsi="Cambria Math" w:eastAsia="Cambria Math" w:cs="Cambria Math"/>
                      </w:rPr>
                      <m:rPr/>
                      <m:t>у</m:t>
                    </m:r>
                  </m:sub>
                </m:sSub>
              </m:oMath>
            </m:oMathPara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43" w:type="dxa"/>
            <w:vMerge w:val="restart"/>
            <w:textDirection w:val="lrTb"/>
            <w:noWrap w:val="false"/>
          </w:tcPr>
          <w:p>
            <w:pPr>
              <w:pStyle w:val="1128"/>
              <w:jc w:val="both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Style w:val="1128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где </w:t>
      </w:r>
      <m:oMath>
        <m:sSub>
          <m:sSubPr>
            <m:ctrlPr>
              <w:rPr>
                <w:rFonts w:ascii="Cambria Math" w:hAnsi="Cambria Math" w:eastAsia="Cambria Math" w:cs="Cambria Math"/>
                <w:i/>
              </w:rPr>
            </m:ctrlPr>
          </m:sSubPr>
          <m:e>
            <m:r>
              <w:rPr>
                <w:rFonts w:ascii="Cambria Math" w:hAnsi="Cambria Math" w:eastAsia="Cambria Math" w:cs="Cambria Math"/>
                <w:lang w:val="en-US"/>
              </w:rPr>
              <m:rPr/>
              <m:t>E</m:t>
            </m:r>
          </m:e>
          <m:sub>
            <m:r>
              <w:rPr>
                <w:rFonts w:ascii="Cambria Math" w:hAnsi="Cambria Math" w:eastAsia="Cambria Math" w:cs="Cambria Math"/>
              </w:rPr>
              <m:rPr/>
              <m:t>о</m:t>
            </m:r>
          </m:sub>
        </m:sSub>
      </m:oMath>
      <w:r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линейное заполнение ткани по основе, %, равное: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128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</w:r>
      <w:r>
        <w:rPr>
          <w:rFonts w:ascii="Arial" w:hAnsi="Arial" w:cs="Arial"/>
          <w:color w:val="2d2d2d"/>
          <w:spacing w:val="2"/>
          <w:sz w:val="21"/>
          <w:szCs w:val="21"/>
        </w:rPr>
      </w:r>
      <w:r>
        <w:rPr>
          <w:rFonts w:ascii="Arial" w:hAnsi="Arial" w:cs="Arial"/>
          <w:color w:val="2d2d2d"/>
          <w:spacing w:val="2"/>
          <w:sz w:val="21"/>
          <w:szCs w:val="21"/>
        </w:rPr>
      </w:r>
    </w:p>
    <w:tbl>
      <w:tblPr>
        <w:tblStyle w:val="1124"/>
        <w:tblW w:w="0" w:type="auto"/>
        <w:tblInd w:w="56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4961"/>
        <w:gridCol w:w="1417"/>
      </w:tblGrid>
      <w:tr>
        <w:trPr/>
        <w:tc>
          <w:tcPr>
            <w:tcW w:w="3260" w:type="dxa"/>
            <w:textDirection w:val="lrTb"/>
            <w:noWrap w:val="false"/>
          </w:tcPr>
          <w:p>
            <w:r>
              <w:rPr>
                <w:rFonts w:ascii="Arial" w:hAnsi="Arial" w:cs="Arial"/>
              </w:rPr>
              <w:t xml:space="preserve">для чистольняных и льняных тканей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1128"/>
              <w:spacing w:before="0" w:beforeAutospacing="0" w:after="0" w:afterAutospacing="0" w:line="360" w:lineRule="auto"/>
              <w:rPr>
                <w:rFonts w:ascii="Cambria Math" w:hAnsi="Cambria Math" w:cs="Arial"/>
                <w:iCs/>
              </w:rPr>
            </w:pPr>
            <w:r/>
            <m:oMathPara>
              <m:oMathParaPr/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eastAsia="Cambria Math" w:cs="Cambria Math"/>
                        <w:lang w:val="en-US"/>
                      </w:rPr>
                      <m:rPr/>
                      <m:t>E</m:t>
                    </m:r>
                  </m:e>
                  <m:sub>
                    <m:r>
                      <w:rPr>
                        <w:rFonts w:ascii="Cambria Math" w:hAnsi="Cambria Math" w:eastAsia="Cambria Math" w:cs="Cambria Math"/>
                      </w:rPr>
                      <m:rPr/>
                      <m:t>о</m:t>
                    </m:r>
                  </m:sub>
                </m:sSub>
                <m:r>
                  <w:rPr>
                    <w:rFonts w:ascii="Cambria Math" w:hAnsi="Cambria Math" w:eastAsia="Cambria Math" w:cs="Cambria Math"/>
                  </w:rPr>
                  <m:rPr/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eastAsia="Cambria Math" w:cs="Cambria Math"/>
                        <w:lang w:val="en-US"/>
                      </w:rPr>
                      <m:rPr/>
                      <m:t>1</m:t>
                    </m:r>
                    <m:r>
                      <w:rPr>
                        <w:rFonts w:ascii="Cambria Math" w:hAnsi="Cambria Math" w:eastAsia="Cambria Math" w:cs="Cambria Math"/>
                      </w:rPr>
                      <m:rPr/>
                      <m:t>,</m:t>
                    </m:r>
                    <m:r>
                      <w:rPr>
                        <w:rFonts w:ascii="Cambria Math" w:hAnsi="Cambria Math" w:eastAsia="Cambria Math" w:cs="Cambria Math"/>
                        <w:lang w:val="en-US"/>
                      </w:rPr>
                      <m:rPr/>
                      <m:t>15∙</m:t>
                    </m:r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mbria Math" w:cs="Cambria Math"/>
                          </w:rPr>
                          <m:rPr/>
                          <m:t>П</m:t>
                        </m:r>
                      </m:e>
                      <m:sub>
                        <m:r>
                          <w:rPr>
                            <w:rFonts w:ascii="Cambria Math" w:hAnsi="Cambria Math" w:eastAsia="Cambria Math" w:cs="Cambria Math"/>
                          </w:rPr>
                          <m:rPr/>
                          <m:t>о</m:t>
                        </m:r>
                      </m:sub>
                    </m:sSub>
                  </m:num>
                  <m:den>
                    <m:f>
                      <m:fPr>
                        <m:ctrlPr>
                          <w:rPr>
                            <w:rFonts w:ascii="Cambria Math" w:hAnsi="Cambria Math" w:eastAsia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eastAsia="Cambria Math" w:cs="Cambria Math"/>
                          </w:rPr>
                          <m:rPr/>
                          <m:t>1000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Cambria Math" w:cs="Cambria Math"/>
                              </w:rPr>
                              <m:rPr/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eastAsia="Cambria Math" w:cs="Cambria Math"/>
                              </w:rPr>
                              <m:rPr/>
                              <m:t>о</m:t>
                            </m:r>
                          </m:sub>
                        </m:sSub>
                      </m:den>
                    </m:f>
                  </m:den>
                </m:f>
              </m:oMath>
            </m:oMathPara>
            <w:r>
              <w:rPr>
                <w:rFonts w:ascii="Cambria Math" w:hAnsi="Cambria Math" w:cs="Arial"/>
                <w:iCs/>
              </w:rPr>
            </w:r>
            <w:r>
              <w:rPr>
                <w:rFonts w:ascii="Cambria Math" w:hAnsi="Cambria Math" w:cs="Arial"/>
                <w:iCs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28"/>
              <w:jc w:val="both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W w:w="3260" w:type="dxa"/>
            <w:textDirection w:val="lrTb"/>
            <w:noWrap w:val="false"/>
          </w:tcPr>
          <w:p>
            <w:r>
              <w:rPr>
                <w:rFonts w:ascii="Arial" w:hAnsi="Arial" w:cs="Arial"/>
              </w:rPr>
              <w:t xml:space="preserve">для полульняных тканей 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1128"/>
              <w:spacing w:before="0" w:beforeAutospacing="0" w:after="0" w:afterAutospacing="0" w:line="360" w:lineRule="auto"/>
              <w:rPr>
                <w:rFonts w:ascii="Cambria Math" w:hAnsi="Cambria Math" w:cs="Arial"/>
                <w:iCs/>
              </w:rPr>
            </w:pPr>
            <w:r/>
            <m:oMathPara>
              <m:oMathParaPr/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eastAsia="Cambria Math" w:cs="Cambria Math"/>
                        <w:lang w:val="en-US"/>
                      </w:rPr>
                      <m:rPr/>
                      <m:t>E</m:t>
                    </m:r>
                  </m:e>
                  <m:sub>
                    <m:r>
                      <w:rPr>
                        <w:rFonts w:ascii="Cambria Math" w:hAnsi="Cambria Math" w:eastAsia="Cambria Math" w:cs="Cambria Math"/>
                      </w:rPr>
                      <m:rPr/>
                      <m:t>о</m:t>
                    </m:r>
                  </m:sub>
                </m:sSub>
                <m:r>
                  <w:rPr>
                    <w:rFonts w:ascii="Cambria Math" w:hAnsi="Cambria Math" w:eastAsia="Cambria Math" w:cs="Cambria Math"/>
                  </w:rPr>
                  <m:rPr/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eastAsia="Cambria Math" w:cs="Cambria Math"/>
                        <w:lang w:val="en-US"/>
                      </w:rPr>
                      <m:rPr/>
                      <m:t>1</m:t>
                    </m:r>
                    <m:r>
                      <w:rPr>
                        <w:rFonts w:ascii="Cambria Math" w:hAnsi="Cambria Math" w:eastAsia="Cambria Math" w:cs="Cambria Math"/>
                      </w:rPr>
                      <m:rPr/>
                      <m:t>,2</m:t>
                    </m:r>
                    <m:r>
                      <w:rPr>
                        <w:rFonts w:ascii="Cambria Math" w:hAnsi="Cambria Math" w:eastAsia="Cambria Math" w:cs="Cambria Math"/>
                        <w:lang w:val="en-US"/>
                      </w:rPr>
                      <m:rPr/>
                      <m:t>5∙</m:t>
                    </m:r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mbria Math" w:cs="Cambria Math"/>
                          </w:rPr>
                          <m:rPr/>
                          <m:t>П</m:t>
                        </m:r>
                      </m:e>
                      <m:sub>
                        <m:r>
                          <w:rPr>
                            <w:rFonts w:ascii="Cambria Math" w:hAnsi="Cambria Math" w:eastAsia="Cambria Math" w:cs="Cambria Math"/>
                          </w:rPr>
                          <m:rPr/>
                          <m:t>о</m:t>
                        </m:r>
                      </m:sub>
                    </m:sSub>
                  </m:num>
                  <m:den>
                    <m:f>
                      <m:fPr>
                        <m:ctrlPr>
                          <w:rPr>
                            <w:rFonts w:ascii="Cambria Math" w:hAnsi="Cambria Math" w:eastAsia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eastAsia="Cambria Math" w:cs="Cambria Math"/>
                          </w:rPr>
                          <m:rPr/>
                          <m:t>1000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Cambria Math" w:cs="Cambria Math"/>
                              </w:rPr>
                              <m:rPr/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eastAsia="Cambria Math" w:cs="Cambria Math"/>
                              </w:rPr>
                              <m:rPr/>
                              <m:t>о</m:t>
                            </m:r>
                          </m:sub>
                        </m:sSub>
                      </m:den>
                    </m:f>
                  </m:den>
                </m:f>
              </m:oMath>
            </m:oMathPara>
            <w:r>
              <w:rPr>
                <w:rFonts w:ascii="Cambria Math" w:hAnsi="Cambria Math" w:cs="Arial"/>
                <w:iCs/>
              </w:rPr>
            </w:r>
            <w:r>
              <w:rPr>
                <w:rFonts w:ascii="Cambria Math" w:hAnsi="Cambria Math" w:cs="Arial"/>
                <w:iCs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28"/>
              <w:jc w:val="both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Style w:val="1128"/>
        <w:ind w:left="0" w:right="0" w:firstLine="567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где </w:t>
      </w:r>
      <m:oMath>
        <m:sSub>
          <m:sSubPr>
            <m:ctrlPr>
              <w:rPr>
                <w:rFonts w:ascii="Cambria Math" w:hAnsi="Cambria Math" w:eastAsia="Cambria Math" w:cs="Cambria Math"/>
                <w:i/>
              </w:rPr>
            </m:ctrlPr>
          </m:sSubPr>
          <m:e>
            <m:r>
              <w:rPr>
                <w:rFonts w:ascii="Cambria Math" w:hAnsi="Cambria Math" w:eastAsia="Cambria Math" w:cs="Cambria Math"/>
                <w:lang w:val="en-US"/>
              </w:rPr>
              <m:rPr/>
              <m:t>E</m:t>
            </m:r>
          </m:e>
          <m:sub>
            <m:r>
              <w:rPr>
                <w:rFonts w:ascii="Cambria Math" w:hAnsi="Cambria Math" w:eastAsia="Cambria Math" w:cs="Cambria Math"/>
              </w:rPr>
              <m:rPr/>
              <m:t>у</m:t>
            </m:r>
          </m:sub>
        </m:sSub>
      </m:oMath>
      <w:r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линейное заполнение ткани по утку, %, равное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tbl>
      <w:tblPr>
        <w:tblStyle w:val="1124"/>
        <w:tblW w:w="0" w:type="auto"/>
        <w:tblInd w:w="56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4961"/>
        <w:gridCol w:w="1417"/>
      </w:tblGrid>
      <w:tr>
        <w:trPr/>
        <w:tc>
          <w:tcPr>
            <w:tcW w:w="3260" w:type="dxa"/>
            <w:textDirection w:val="lrTb"/>
            <w:noWrap w:val="false"/>
          </w:tcPr>
          <w:p>
            <w:r/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1128"/>
              <w:spacing w:before="0" w:beforeAutospacing="0" w:after="0" w:afterAutospacing="0" w:line="360" w:lineRule="auto"/>
              <w:rPr>
                <w:rFonts w:ascii="Cambria Math" w:hAnsi="Cambria Math" w:cs="Arial"/>
                <w:iCs/>
              </w:rPr>
            </w:pPr>
            <w:r/>
            <m:oMathPara>
              <m:oMathParaPr/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eastAsia="Cambria Math" w:cs="Cambria Math"/>
                        <w:lang w:val="en-US"/>
                      </w:rPr>
                      <m:rPr/>
                      <m:t>E</m:t>
                    </m:r>
                  </m:e>
                  <m:sub>
                    <m:r>
                      <w:rPr>
                        <w:rFonts w:ascii="Cambria Math" w:hAnsi="Cambria Math" w:eastAsia="Cambria Math" w:cs="Cambria Math"/>
                      </w:rPr>
                      <m:rPr/>
                      <m:t>у</m:t>
                    </m:r>
                  </m:sub>
                </m:sSub>
                <m:r>
                  <w:rPr>
                    <w:rFonts w:ascii="Cambria Math" w:hAnsi="Cambria Math" w:eastAsia="Cambria Math" w:cs="Cambria Math"/>
                  </w:rPr>
                  <m:rPr/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eastAsia="Cambria Math" w:cs="Cambria Math"/>
                        <w:lang w:val="en-US"/>
                      </w:rPr>
                      <m:rPr/>
                      <m:t>1</m:t>
                    </m:r>
                    <m:r>
                      <w:rPr>
                        <w:rFonts w:ascii="Cambria Math" w:hAnsi="Cambria Math" w:eastAsia="Cambria Math" w:cs="Cambria Math"/>
                      </w:rPr>
                      <m:rPr/>
                      <m:t>,</m:t>
                    </m:r>
                    <m:r>
                      <w:rPr>
                        <w:rFonts w:ascii="Cambria Math" w:hAnsi="Cambria Math" w:eastAsia="Cambria Math" w:cs="Cambria Math"/>
                        <w:lang w:val="en-US"/>
                      </w:rPr>
                      <m:rPr/>
                      <m:t>15∙</m:t>
                    </m:r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mbria Math" w:cs="Cambria Math"/>
                          </w:rPr>
                          <m:rPr/>
                          <m:t>П</m:t>
                        </m:r>
                      </m:e>
                      <m:sub>
                        <m:r>
                          <w:rPr>
                            <w:rFonts w:ascii="Cambria Math" w:hAnsi="Cambria Math" w:eastAsia="Cambria Math" w:cs="Cambria Math"/>
                          </w:rPr>
                          <m:rPr/>
                          <m:t>у</m:t>
                        </m:r>
                      </m:sub>
                    </m:sSub>
                  </m:num>
                  <m:den>
                    <m:f>
                      <m:fPr>
                        <m:ctrlPr>
                          <w:rPr>
                            <w:rFonts w:ascii="Cambria Math" w:hAnsi="Cambria Math" w:eastAsia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eastAsia="Cambria Math" w:cs="Cambria Math"/>
                          </w:rPr>
                          <m:rPr/>
                          <m:t>1000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Cambria Math" w:cs="Cambria Math"/>
                              </w:rPr>
                              <m:rPr/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eastAsia="Cambria Math" w:cs="Cambria Math"/>
                              </w:rPr>
                              <m:rPr/>
                              <m:t>у</m:t>
                            </m:r>
                          </m:sub>
                        </m:sSub>
                      </m:den>
                    </m:f>
                  </m:den>
                </m:f>
              </m:oMath>
            </m:oMathPara>
            <w:r>
              <w:rPr>
                <w:rFonts w:ascii="Cambria Math" w:hAnsi="Cambria Math" w:cs="Arial"/>
                <w:iCs/>
              </w:rPr>
            </w:r>
            <w:r>
              <w:rPr>
                <w:rFonts w:ascii="Cambria Math" w:hAnsi="Cambria Math" w:cs="Arial"/>
                <w:iCs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28"/>
              <w:jc w:val="both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Style w:val="1128"/>
        <w:ind w:left="0" w:right="0" w:firstLine="567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color w:val="000000" w:themeColor="text1"/>
          <w:spacing w:val="2"/>
          <w:sz w:val="21"/>
          <w:szCs w:val="21"/>
        </w:rPr>
      </w:pPr>
      <w:r>
        <w:rPr>
          <w:rFonts w:ascii="Arial" w:hAnsi="Arial" w:cs="Arial"/>
          <w:color w:val="000000" w:themeColor="text1"/>
        </w:rPr>
        <w:t xml:space="preserve">где 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eastAsia="Cambria Math" w:cs="Cambria Math"/>
                <w:color w:val="000000" w:themeColor="text1"/>
              </w:rPr>
              <m:rPr/>
              <m:t>T</m:t>
            </m: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rPr/>
              <m:t>о</m:t>
            </m:r>
          </m:sub>
        </m:sSub>
      </m:oMath>
      <w:r>
        <w:rPr>
          <w:rFonts w:ascii="Arial" w:hAnsi="Arial" w:cs="Arial"/>
          <w:color w:val="000000" w:themeColor="text1"/>
        </w:rPr>
        <w:t xml:space="preserve"> и</w:t>
      </w:r>
      <w:r>
        <w:rPr>
          <w:rFonts w:ascii="Arial" w:hAnsi="Arial" w:cs="Arial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eastAsia="Cambria Math" w:cs="Cambria Math"/>
                <w:color w:val="000000" w:themeColor="text1"/>
              </w:rPr>
              <m:rPr/>
              <m:t>T</m:t>
            </m: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rPr/>
              <m:t>у</m:t>
            </m:r>
          </m:sub>
        </m:sSub>
      </m:oMath>
      <w:r>
        <w:rPr>
          <w:rFonts w:ascii="Arial" w:hAnsi="Arial" w:cs="Arial"/>
          <w:color w:val="000000" w:themeColor="text1"/>
        </w:rPr>
        <w:t xml:space="preserve"> – номинальная линейная плотность нитей, текс по основе и утку соответственно;</w:t>
      </w:r>
      <w:r>
        <w:rPr>
          <w:rFonts w:ascii="Arial" w:hAnsi="Arial" w:cs="Arial"/>
          <w:color w:val="000000" w:themeColor="text1"/>
          <w:spacing w:val="2"/>
          <w:sz w:val="21"/>
          <w:szCs w:val="21"/>
        </w:rPr>
      </w:r>
      <w:r>
        <w:rPr>
          <w:rFonts w:ascii="Arial" w:hAnsi="Arial" w:cs="Arial"/>
          <w:color w:val="000000" w:themeColor="text1"/>
          <w:spacing w:val="2"/>
          <w:sz w:val="21"/>
          <w:szCs w:val="21"/>
        </w:rPr>
      </w:r>
    </w:p>
    <w:p>
      <w:pPr>
        <w:pStyle w:val="1128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color w:val="000000" w:themeColor="text1"/>
          <w:spacing w:val="2"/>
          <w:sz w:val="21"/>
          <w:szCs w:val="21"/>
        </w:rPr>
      </w:pPr>
      <w:r/>
      <m:oMath>
        <m:sSub>
          <m:sSubPr>
            <m:ctrlPr>
              <w:rPr>
                <w:rFonts w:ascii="Cambria Math" w:hAnsi="Cambria Math" w:eastAsia="Cambria Math" w:cs="Cambria Math"/>
                <w:i/>
              </w:rPr>
            </m:ctrlPr>
          </m:sSubPr>
          <m:e>
            <m:r>
              <w:rPr>
                <w:rFonts w:ascii="Cambria Math" w:hAnsi="Cambria Math" w:eastAsia="Cambria Math" w:cs="Cambria Math"/>
              </w:rPr>
              <m:rPr/>
              <m:t>П</m:t>
            </m:r>
          </m:e>
          <m:sub>
            <m:r>
              <w:rPr>
                <w:rFonts w:ascii="Cambria Math" w:hAnsi="Cambria Math" w:eastAsia="Cambria Math" w:cs="Cambria Math"/>
              </w:rPr>
              <m:rPr/>
              <m:t>о</m:t>
            </m:r>
          </m:sub>
        </m:sSub>
      </m:oMath>
      <w:r>
        <w:rPr>
          <w:rFonts w:ascii="Arial" w:hAnsi="Arial" w:cs="Arial"/>
          <w:i/>
          <w:color w:val="2d2d2d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и 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eastAsia="Cambria Math" w:cs="Cambria Math"/>
                <w:color w:val="000000" w:themeColor="text1"/>
              </w:rPr>
              <m:rPr/>
              <m:t>П</m:t>
            </m: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rPr/>
              <m:t>у</m:t>
            </m:r>
          </m:sub>
        </m:sSub>
      </m:oMath>
      <w:r>
        <w:rPr>
          <w:rFonts w:ascii="Arial" w:hAnsi="Arial" w:cs="Arial"/>
          <w:iCs/>
          <w:color w:val="000000" w:themeColor="text1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pacing w:val="2"/>
          <w:sz w:val="21"/>
          <w:szCs w:val="21"/>
        </w:rPr>
        <w:t xml:space="preserve">–</w:t>
      </w:r>
      <w:r>
        <w:rPr>
          <w:rFonts w:ascii="Arial" w:hAnsi="Arial" w:cs="Arial"/>
          <w:color w:val="000000" w:themeColor="text1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pacing w:val="2"/>
        </w:rPr>
        <w:t xml:space="preserve">ч</w:t>
      </w:r>
      <w:r>
        <w:rPr>
          <w:rFonts w:ascii="Arial" w:hAnsi="Arial" w:cs="Arial"/>
          <w:color w:val="000000" w:themeColor="text1"/>
          <w:spacing w:val="2"/>
        </w:rPr>
        <w:t xml:space="preserve">исло нитей на 10 см по основе и утку соответственно</w:t>
      </w:r>
      <w:r>
        <w:rPr>
          <w:rFonts w:ascii="Arial" w:hAnsi="Arial" w:cs="Arial"/>
          <w:color w:val="000000" w:themeColor="text1"/>
          <w:spacing w:val="2"/>
          <w:sz w:val="21"/>
          <w:szCs w:val="21"/>
        </w:rPr>
        <w:t xml:space="preserve">.</w:t>
      </w:r>
      <w:r>
        <w:rPr>
          <w:rFonts w:ascii="Arial" w:hAnsi="Arial" w:cs="Arial"/>
          <w:color w:val="000000" w:themeColor="text1"/>
          <w:spacing w:val="2"/>
          <w:sz w:val="21"/>
          <w:szCs w:val="21"/>
        </w:rPr>
      </w:r>
      <w:r>
        <w:rPr>
          <w:rFonts w:ascii="Arial" w:hAnsi="Arial" w:cs="Arial"/>
          <w:color w:val="000000" w:themeColor="text1"/>
          <w:spacing w:val="2"/>
          <w:sz w:val="21"/>
          <w:szCs w:val="21"/>
        </w:rPr>
      </w:r>
    </w:p>
    <w:p>
      <w:pPr>
        <w:pStyle w:val="1128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cs="Arial"/>
          <w:color w:val="000000" w:themeColor="text1"/>
          <w:highlight w:val="white"/>
        </w:rPr>
        <w:t xml:space="preserve">5</w:t>
      </w:r>
      <w:r>
        <w:rPr>
          <w:rFonts w:ascii="Arial" w:hAnsi="Arial" w:cs="Arial"/>
          <w:color w:val="000000" w:themeColor="text1"/>
          <w:highlight w:val="white"/>
        </w:rPr>
        <w:t xml:space="preserve">.9 Определение степени белизны – по ГОСТ 18054.</w:t>
      </w:r>
      <w:r>
        <w:rPr>
          <w:rFonts w:ascii="Arial" w:hAnsi="Arial" w:cs="Arial"/>
          <w:color w:val="000000" w:themeColor="text1"/>
          <w:highlight w:val="white"/>
        </w:rPr>
      </w:r>
      <w:r>
        <w:rPr>
          <w:rFonts w:ascii="Arial" w:hAnsi="Arial" w:cs="Arial"/>
          <w:color w:val="000000" w:themeColor="text1"/>
          <w:highlight w:val="white"/>
        </w:rPr>
      </w:r>
    </w:p>
    <w:p>
      <w:pPr>
        <w:pStyle w:val="1128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strike/>
          <w:color w:val="ff0000"/>
          <w:highlight w:val="white"/>
        </w:rPr>
      </w:pPr>
      <w:r>
        <w:rPr>
          <w:rFonts w:ascii="Arial" w:hAnsi="Arial" w:cs="Arial"/>
          <w:color w:val="000000" w:themeColor="text1"/>
          <w:highlight w:val="white"/>
        </w:rPr>
        <w:t xml:space="preserve">5.10 Определение устойчивости окраски к стирке – по ГОСТ 9733.0, </w:t>
        <w:br/>
        <w:t xml:space="preserve">ГОСТ 9733.4.</w:t>
      </w:r>
      <w:r>
        <w:rPr>
          <w:rFonts w:ascii="Arial" w:hAnsi="Arial" w:cs="Arial"/>
          <w:strike/>
          <w:color w:val="ff0000"/>
          <w:highlight w:val="white"/>
        </w:rPr>
      </w:r>
      <w:r>
        <w:rPr>
          <w:rFonts w:ascii="Arial" w:hAnsi="Arial" w:cs="Arial"/>
          <w:strike/>
          <w:color w:val="ff0000"/>
          <w:highlight w:val="white"/>
        </w:rPr>
      </w:r>
    </w:p>
    <w:p>
      <w:pPr>
        <w:pStyle w:val="1128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highlight w:val="white"/>
        </w:rPr>
        <w:t xml:space="preserve">5.11 </w:t>
      </w:r>
      <w:r>
        <w:rPr>
          <w:rFonts w:ascii="Arial" w:hAnsi="Arial" w:cs="Arial"/>
          <w:color w:val="000000" w:themeColor="text1"/>
          <w:highlight w:val="white"/>
        </w:rPr>
        <w:t xml:space="preserve">Определение устойчивости окраски к </w:t>
      </w:r>
      <w:r>
        <w:rPr>
          <w:rFonts w:ascii="Arial" w:hAnsi="Arial" w:cs="Arial"/>
          <w:color w:val="000000" w:themeColor="text1"/>
          <w:highlight w:val="white"/>
        </w:rPr>
        <w:t xml:space="preserve">поту </w:t>
      </w:r>
      <w:r>
        <w:rPr>
          <w:rFonts w:ascii="Arial" w:hAnsi="Arial" w:cs="Arial"/>
          <w:color w:val="000000" w:themeColor="text1"/>
          <w:highlight w:val="white"/>
        </w:rPr>
        <w:t xml:space="preserve">–</w:t>
      </w:r>
      <w:r>
        <w:rPr>
          <w:rFonts w:ascii="Arial" w:hAnsi="Arial" w:cs="Arial"/>
          <w:color w:val="000000" w:themeColor="text1"/>
          <w:highlight w:val="white"/>
        </w:rPr>
        <w:t xml:space="preserve"> </w:t>
      </w:r>
      <w:r>
        <w:rPr>
          <w:rFonts w:ascii="Arial" w:hAnsi="Arial" w:cs="Arial"/>
          <w:color w:val="000000" w:themeColor="text1"/>
          <w:highlight w:val="white"/>
        </w:rPr>
        <w:t xml:space="preserve">по </w:t>
      </w:r>
      <w:r>
        <w:rPr>
          <w:rFonts w:ascii="Arial" w:hAnsi="Arial" w:cs="Arial"/>
          <w:color w:val="000000" w:themeColor="text1"/>
          <w:highlight w:val="white"/>
        </w:rPr>
        <w:t xml:space="preserve">ГОСТ 9733.0</w:t>
      </w:r>
      <w:r>
        <w:rPr>
          <w:rFonts w:ascii="Arial" w:hAnsi="Arial" w:cs="Arial"/>
          <w:color w:val="000000" w:themeColor="text1"/>
          <w:highlight w:val="none"/>
        </w:rPr>
        <w:t xml:space="preserve">, </w:t>
      </w:r>
      <w:r>
        <w:rPr>
          <w:rFonts w:ascii="Arial" w:hAnsi="Arial" w:cs="Arial"/>
          <w:color w:val="000000" w:themeColor="text1"/>
          <w:highlight w:val="white"/>
        </w:rPr>
        <w:t xml:space="preserve">ГОСТ 9733.6</w:t>
      </w:r>
      <w:r>
        <w:rPr>
          <w:rFonts w:ascii="Arial" w:hAnsi="Arial" w:cs="Arial"/>
          <w:color w:val="000000" w:themeColor="text1"/>
          <w:highlight w:val="none"/>
        </w:rPr>
        <w:t xml:space="preserve">.</w:t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Style w:val="1128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5</w:t>
      </w:r>
      <w:r>
        <w:rPr>
          <w:rFonts w:ascii="Arial" w:hAnsi="Arial" w:cs="Arial"/>
          <w:color w:val="000000" w:themeColor="text1"/>
        </w:rPr>
        <w:t xml:space="preserve">.12 Внешний вид, правильность маркировки и упаковки ткани проверяют визуально.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1128"/>
        <w:ind w:firstLine="709"/>
        <w:jc w:val="both"/>
        <w:spacing w:before="240" w:beforeAutospacing="0" w:after="120" w:afterAutospacing="0" w:line="360" w:lineRule="auto"/>
        <w:shd w:val="clear" w:color="auto" w:fill="ffffff"/>
        <w:rPr>
          <w:rFonts w:ascii="Arial" w:hAnsi="Arial" w:cs="Arial"/>
          <w:b/>
          <w:color w:val="000000" w:themeColor="text1"/>
          <w:spacing w:val="2"/>
          <w:sz w:val="28"/>
          <w:szCs w:val="28"/>
        </w:rPr>
      </w:pPr>
      <w:r>
        <w:rPr>
          <w:rFonts w:ascii="Arial" w:hAnsi="Arial" w:cs="Arial"/>
          <w:b/>
          <w:color w:val="000000" w:themeColor="text1"/>
          <w:spacing w:val="2"/>
          <w:sz w:val="28"/>
          <w:szCs w:val="28"/>
        </w:rPr>
        <w:t xml:space="preserve">6 Транспортирование и хранение</w:t>
      </w:r>
      <w:r>
        <w:rPr>
          <w:rFonts w:ascii="Arial" w:hAnsi="Arial" w:cs="Arial"/>
          <w:b/>
          <w:color w:val="000000" w:themeColor="text1"/>
          <w:spacing w:val="2"/>
          <w:sz w:val="28"/>
          <w:szCs w:val="28"/>
        </w:rPr>
      </w:r>
      <w:r>
        <w:rPr>
          <w:rFonts w:ascii="Arial" w:hAnsi="Arial" w:cs="Arial"/>
          <w:b/>
          <w:color w:val="000000" w:themeColor="text1"/>
          <w:spacing w:val="2"/>
          <w:sz w:val="28"/>
          <w:szCs w:val="28"/>
        </w:rPr>
      </w:r>
    </w:p>
    <w:p>
      <w:pPr>
        <w:pStyle w:val="1136"/>
      </w:pPr>
      <w:r>
        <w:t xml:space="preserve">Транспортирование и хранение ткани – по ГОСТ 7000.</w:t>
      </w:r>
      <w:r/>
    </w:p>
    <w:p>
      <w:pPr>
        <w:pStyle w:val="1128"/>
        <w:ind w:firstLine="709"/>
        <w:jc w:val="both"/>
        <w:spacing w:before="240" w:beforeAutospacing="0" w:after="120" w:afterAutospacing="0" w:line="360" w:lineRule="auto"/>
        <w:shd w:val="clear" w:color="auto" w:fill="ffffff"/>
        <w:rPr>
          <w:rFonts w:ascii="Arial" w:hAnsi="Arial" w:cs="Arial"/>
          <w:b/>
          <w:spacing w:val="2"/>
          <w:sz w:val="28"/>
          <w:szCs w:val="28"/>
        </w:rPr>
      </w:pPr>
      <w:r>
        <w:rPr>
          <w:rFonts w:ascii="Arial" w:hAnsi="Arial" w:cs="Arial"/>
          <w:b/>
          <w:spacing w:val="2"/>
          <w:sz w:val="28"/>
          <w:szCs w:val="28"/>
        </w:rPr>
        <w:t xml:space="preserve">7 Гарантии изготовителя</w:t>
      </w:r>
      <w:r>
        <w:rPr>
          <w:rFonts w:ascii="Arial" w:hAnsi="Arial" w:cs="Arial"/>
          <w:b/>
          <w:spacing w:val="2"/>
          <w:sz w:val="28"/>
          <w:szCs w:val="28"/>
        </w:rPr>
      </w:r>
      <w:r>
        <w:rPr>
          <w:rFonts w:ascii="Arial" w:hAnsi="Arial" w:cs="Arial"/>
          <w:b/>
          <w:spacing w:val="2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Изготовитель должен гарантировать соответствие ткани требованиям настоящего стандарта при соблюдении условий транспортирования и хранения.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pageBreakBefore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П</w:t>
      </w:r>
      <w:r>
        <w:rPr>
          <w:rFonts w:ascii="Arial" w:hAnsi="Arial" w:cs="Arial"/>
          <w:b/>
          <w:bCs/>
          <w:color w:val="000000" w:themeColor="text1"/>
          <w:highlight w:val="white"/>
        </w:rPr>
        <w:t xml:space="preserve">риложение А</w:t>
      </w:r>
      <w:r>
        <w:rPr>
          <w:rFonts w:ascii="Arial" w:hAnsi="Arial" w:cs="Arial"/>
          <w:b/>
          <w:bCs/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</w:rPr>
      </w:r>
    </w:p>
    <w:p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highlight w:val="white"/>
        </w:rPr>
        <w:t xml:space="preserve">(справочное)</w:t>
      </w:r>
      <w:r>
        <w:rPr>
          <w:rFonts w:ascii="Arial" w:hAnsi="Arial" w:cs="Arial"/>
          <w:b/>
          <w:bCs/>
          <w:color w:val="000000" w:themeColor="text1"/>
          <w:highlight w:val="white"/>
        </w:rPr>
        <w:br/>
      </w:r>
      <w:r>
        <w:rPr>
          <w:rFonts w:ascii="Arial" w:hAnsi="Arial" w:cs="Arial"/>
          <w:color w:val="000000" w:themeColor="text1"/>
          <w:highlight w:val="white"/>
        </w:rPr>
        <w:br/>
      </w:r>
      <w:r>
        <w:rPr>
          <w:rFonts w:ascii="Arial" w:hAnsi="Arial" w:cs="Arial"/>
          <w:b/>
          <w:color w:val="000000" w:themeColor="text1"/>
          <w:highlight w:val="white"/>
        </w:rPr>
        <w:t xml:space="preserve">Информация о применяемых технических регламентах и нормативных правовых актах в странах СНГ</w:t>
      </w:r>
      <w:r>
        <w:rPr>
          <w:rFonts w:ascii="Arial" w:hAnsi="Arial" w:cs="Arial"/>
          <w:b/>
          <w:color w:val="000000" w:themeColor="text1"/>
        </w:rPr>
      </w:r>
      <w:r>
        <w:rPr>
          <w:rFonts w:ascii="Arial" w:hAnsi="Arial" w:cs="Arial"/>
          <w:b/>
          <w:color w:val="000000" w:themeColor="text1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4"/>
        <w:gridCol w:w="2693"/>
      </w:tblGrid>
      <w:tr>
        <w:trPr>
          <w:trHeight w:val="369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rPr>
          <w:trHeight w:val="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jc w:val="center"/>
              <w:tabs>
                <w:tab w:val="left" w:pos="6379" w:leader="none"/>
              </w:tabs>
              <w:rPr>
                <w:rFonts w:ascii="Arial" w:hAnsi="Arial" w:cs="Arial"/>
                <w:color w:val="000000" w:themeColor="text1"/>
                <w:highlight w:val="white"/>
              </w:rPr>
            </w:pPr>
            <w:r>
              <w:rPr>
                <w:rFonts w:ascii="Arial" w:hAnsi="Arial" w:cs="Arial"/>
                <w:color w:val="000000" w:themeColor="text1"/>
                <w:highlight w:val="white"/>
                <w:lang w:eastAsia="en-US"/>
              </w:rPr>
              <w:t xml:space="preserve">Технический </w:t>
            </w:r>
            <w:r>
              <w:rPr>
                <w:rFonts w:ascii="Arial" w:hAnsi="Arial" w:cs="Arial"/>
                <w:color w:val="000000" w:themeColor="text1"/>
                <w:highlight w:val="white"/>
                <w:lang w:eastAsia="en-US"/>
              </w:rPr>
              <w:t xml:space="preserve">регламент</w:t>
            </w:r>
            <w:r>
              <w:rPr>
                <w:rFonts w:ascii="Arial" w:hAnsi="Arial" w:cs="Arial"/>
                <w:color w:val="000000" w:themeColor="text1"/>
                <w:highlight w:val="white"/>
                <w:lang w:eastAsia="en-US"/>
              </w:rPr>
              <w:t xml:space="preserve"> или нормативный </w:t>
            </w:r>
            <w:r>
              <w:rPr>
                <w:rFonts w:ascii="Arial" w:hAnsi="Arial" w:cs="Arial"/>
                <w:color w:val="000000" w:themeColor="text1"/>
                <w:highlight w:val="white"/>
                <w:lang w:eastAsia="en-US"/>
              </w:rPr>
              <w:t xml:space="preserve">правовой акт</w:t>
            </w:r>
            <w:r>
              <w:rPr>
                <w:rFonts w:ascii="Arial" w:hAnsi="Arial" w:cs="Arial"/>
                <w:color w:val="000000" w:themeColor="text1"/>
                <w:highlight w:val="white"/>
              </w:rPr>
            </w:r>
            <w:r>
              <w:rPr>
                <w:rFonts w:ascii="Arial" w:hAnsi="Arial" w:cs="Arial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highlight w:val="white"/>
              </w:rPr>
            </w:pPr>
            <w:r>
              <w:rPr>
                <w:rFonts w:ascii="Arial" w:hAnsi="Arial" w:cs="Arial"/>
                <w:color w:val="000000" w:themeColor="text1"/>
                <w:highlight w:val="white"/>
                <w:lang w:eastAsia="en-US"/>
              </w:rPr>
              <w:t xml:space="preserve">Государство-</w:t>
            </w:r>
            <w:r>
              <w:rPr>
                <w:rFonts w:ascii="Arial" w:hAnsi="Arial" w:cs="Arial"/>
                <w:color w:val="000000" w:themeColor="text1"/>
                <w:highlight w:val="white"/>
                <w:lang w:eastAsia="en-US"/>
              </w:rPr>
              <w:br/>
              <w:t xml:space="preserve">участник СНГ</w:t>
            </w:r>
            <w:r>
              <w:rPr>
                <w:rFonts w:ascii="Arial" w:hAnsi="Arial" w:cs="Arial"/>
                <w:color w:val="000000" w:themeColor="text1"/>
                <w:highlight w:val="white"/>
              </w:rPr>
            </w:r>
            <w:r>
              <w:rPr>
                <w:rFonts w:ascii="Arial" w:hAnsi="Arial" w:cs="Arial"/>
                <w:color w:val="000000" w:themeColor="text1"/>
                <w:highlight w:val="white"/>
              </w:rPr>
            </w:r>
          </w:p>
        </w:tc>
      </w:tr>
      <w:tr>
        <w:trPr>
          <w:trHeight w:val="8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4" w:type="dxa"/>
              <w:top w:w="0" w:type="dxa"/>
              <w:right w:w="74" w:type="dxa"/>
              <w:bottom w:w="0" w:type="dxa"/>
            </w:tcMar>
            <w:tcW w:w="694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color w:val="000000" w:themeColor="text1"/>
                <w:highlight w:val="white"/>
              </w:rPr>
            </w:pPr>
            <w:r>
              <w:rPr>
                <w:rFonts w:ascii="Arial" w:hAnsi="Arial" w:cs="Arial"/>
                <w:color w:val="000000" w:themeColor="text1"/>
                <w:highlight w:val="white"/>
                <w:lang w:eastAsia="en-US"/>
              </w:rPr>
              <w:t xml:space="preserve">Технический регламент Таможенного союза</w:t>
            </w:r>
            <w:r>
              <w:rPr>
                <w:rFonts w:ascii="Arial" w:hAnsi="Arial" w:cs="Arial"/>
                <w:color w:val="000000" w:themeColor="text1"/>
                <w:highlight w:val="white"/>
                <w:lang w:eastAsia="en-US"/>
              </w:rPr>
              <w:t xml:space="preserve"> </w:t>
            </w:r>
            <w:hyperlink r:id="rId21" w:tooltip="https://docs.cntd.ru/document/902320560#7D20K3" w:anchor="7D20K3" w:history="1">
              <w:r>
                <w:rPr>
                  <w:rFonts w:ascii="Arial" w:hAnsi="Arial" w:cs="Arial"/>
                  <w:color w:val="000000" w:themeColor="text1"/>
                  <w:highlight w:val="white"/>
                  <w:lang w:eastAsia="en-US"/>
                </w:rPr>
                <w:t xml:space="preserve">ТР ТС 017/2011</w:t>
              </w:r>
            </w:hyperlink>
            <w:r>
              <w:rPr>
                <w:rFonts w:ascii="Arial" w:hAnsi="Arial" w:cs="Arial"/>
                <w:color w:val="000000" w:themeColor="text1"/>
                <w:highlight w:val="white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highlight w:val="white"/>
                <w:lang w:eastAsia="en-US"/>
              </w:rPr>
              <w:t xml:space="preserve">«</w:t>
            </w:r>
            <w:hyperlink r:id="rId22" w:tooltip="https://docs.cntd.ru/document/902320560" w:history="1">
              <w:r>
                <w:rPr>
                  <w:rFonts w:ascii="Arial" w:hAnsi="Arial" w:cs="Arial"/>
                  <w:color w:val="000000" w:themeColor="text1"/>
                  <w:highlight w:val="white"/>
                  <w:lang w:eastAsia="en-US"/>
                </w:rPr>
                <w:t xml:space="preserve">О безопасности продукции легкой </w:t>
              </w:r>
            </w:hyperlink>
            <w:r>
              <w:rPr>
                <w:rFonts w:ascii="Arial" w:hAnsi="Arial" w:cs="Arial"/>
                <w:color w:val="000000" w:themeColor="text1"/>
                <w:highlight w:val="white"/>
                <w:lang w:eastAsia="en-US"/>
              </w:rPr>
              <w:t xml:space="preserve">промышленности»</w:t>
            </w:r>
            <w:r>
              <w:rPr>
                <w:rFonts w:ascii="Arial" w:hAnsi="Arial" w:cs="Arial"/>
                <w:color w:val="000000" w:themeColor="text1"/>
                <w:highlight w:val="white"/>
              </w:rPr>
            </w:r>
            <w:r>
              <w:rPr>
                <w:rFonts w:ascii="Arial" w:hAnsi="Arial" w:cs="Arial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highlight w:val="white"/>
              </w:rPr>
            </w:pPr>
            <w:r>
              <w:rPr>
                <w:rFonts w:ascii="Arial" w:hAnsi="Arial" w:cs="Arial"/>
                <w:color w:val="000000" w:themeColor="text1"/>
                <w:highlight w:val="white"/>
                <w:lang w:val="en-US" w:eastAsia="en-US"/>
              </w:rPr>
              <w:t xml:space="preserve">AM</w:t>
            </w:r>
            <w:r>
              <w:rPr>
                <w:rFonts w:ascii="Arial" w:hAnsi="Arial" w:cs="Arial"/>
                <w:color w:val="000000" w:themeColor="text1"/>
                <w:highlight w:val="white"/>
                <w:lang w:eastAsia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highlight w:val="white"/>
                <w:lang w:val="en-US" w:eastAsia="en-US"/>
              </w:rPr>
              <w:t xml:space="preserve">BY</w:t>
            </w:r>
            <w:r>
              <w:rPr>
                <w:rFonts w:ascii="Arial" w:hAnsi="Arial" w:cs="Arial"/>
                <w:color w:val="000000" w:themeColor="text1"/>
                <w:highlight w:val="white"/>
                <w:lang w:eastAsia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highlight w:val="white"/>
                <w:lang w:val="en-US" w:eastAsia="en-US"/>
              </w:rPr>
              <w:t xml:space="preserve">KZ</w:t>
            </w:r>
            <w:r>
              <w:rPr>
                <w:rFonts w:ascii="Arial" w:hAnsi="Arial" w:cs="Arial"/>
                <w:color w:val="000000" w:themeColor="text1"/>
                <w:highlight w:val="white"/>
                <w:lang w:eastAsia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highlight w:val="white"/>
                <w:lang w:val="en-US" w:eastAsia="en-US"/>
              </w:rPr>
              <w:t xml:space="preserve">KG</w:t>
            </w:r>
            <w:r>
              <w:rPr>
                <w:rFonts w:ascii="Arial" w:hAnsi="Arial" w:cs="Arial"/>
                <w:color w:val="000000" w:themeColor="text1"/>
                <w:highlight w:val="white"/>
                <w:lang w:eastAsia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highlight w:val="white"/>
                <w:lang w:val="en-US" w:eastAsia="en-US"/>
              </w:rPr>
              <w:t xml:space="preserve">RU</w:t>
            </w:r>
            <w:r>
              <w:rPr>
                <w:rFonts w:ascii="Arial" w:hAnsi="Arial" w:cs="Arial"/>
                <w:color w:val="000000" w:themeColor="text1"/>
                <w:highlight w:val="white"/>
              </w:rPr>
            </w:r>
            <w:r>
              <w:rPr>
                <w:rFonts w:ascii="Arial" w:hAnsi="Arial" w:cs="Arial"/>
                <w:color w:val="000000" w:themeColor="text1"/>
                <w:highlight w:val="white"/>
              </w:rPr>
            </w:r>
          </w:p>
        </w:tc>
      </w:tr>
      <w:tr>
        <w:trPr>
          <w:trHeight w:val="112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4" w:type="dxa"/>
              <w:top w:w="0" w:type="dxa"/>
              <w:right w:w="74" w:type="dxa"/>
              <w:bottom w:w="0" w:type="dxa"/>
            </w:tcMar>
            <w:tcW w:w="6944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white"/>
              </w:rPr>
            </w:pPr>
            <w:r>
              <w:rPr>
                <w:rFonts w:ascii="Arial" w:hAnsi="Arial" w:cs="Arial"/>
                <w:color w:val="000000" w:themeColor="text1"/>
                <w:highlight w:val="white"/>
              </w:rPr>
              <w:t xml:space="preserve">Технический регламент Таможенного союза </w:t>
            </w:r>
            <w:r>
              <w:rPr>
                <w:rFonts w:ascii="Arial" w:hAnsi="Arial" w:cs="Arial"/>
                <w:color w:val="000000" w:themeColor="text1"/>
                <w:highlight w:val="white"/>
              </w:rPr>
              <w:t xml:space="preserve">ТР ТС 007/2011 </w:t>
            </w:r>
            <w:r>
              <w:rPr>
                <w:rFonts w:ascii="Arial" w:hAnsi="Arial" w:cs="Arial"/>
                <w:color w:val="000000" w:themeColor="text1"/>
                <w:highlight w:val="white"/>
              </w:rPr>
              <w:t xml:space="preserve">«О безопасности продукции, предназначенной для детей и подростков»</w:t>
            </w:r>
            <w:r>
              <w:rPr>
                <w:rFonts w:ascii="Arial" w:hAnsi="Arial" w:cs="Arial"/>
                <w:color w:val="000000" w:themeColor="text1"/>
                <w:highlight w:val="white"/>
              </w:rPr>
            </w:r>
            <w:r>
              <w:rPr>
                <w:rFonts w:ascii="Arial" w:hAnsi="Arial" w:cs="Arial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highlight w:val="white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highlight w:val="white"/>
                <w:lang w:val="en-US" w:eastAsia="en-US"/>
              </w:rPr>
              <w:t xml:space="preserve">AM, BY, KZ, KG, RU</w:t>
            </w:r>
            <w:r>
              <w:rPr>
                <w:rFonts w:ascii="Arial" w:hAnsi="Arial" w:cs="Arial"/>
                <w:color w:val="000000" w:themeColor="text1"/>
                <w:highlight w:val="white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highlight w:val="white"/>
                <w:lang w:val="en-US"/>
              </w:rPr>
            </w:r>
          </w:p>
        </w:tc>
      </w:tr>
    </w:tbl>
    <w:p>
      <w:pPr>
        <w:ind w:firstLine="708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jc w:val="both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828"/>
        <w:gridCol w:w="6237"/>
      </w:tblGrid>
      <w:tr>
        <w:trPr>
          <w:trHeight w:val="845"/>
        </w:trPr>
        <w:tc>
          <w:tcPr>
            <w:shd w:val="clear" w:color="auto" w:fill="auto"/>
            <w:tcBorders>
              <w:top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УДК </w:t>
            </w:r>
            <w:r>
              <w:rPr>
                <w:rFonts w:ascii="Arial" w:hAnsi="Arial" w:cs="Arial"/>
                <w:color w:val="000000" w:themeColor="text1"/>
              </w:rPr>
              <w:t xml:space="preserve">677.074</w:t>
            </w:r>
            <w:r>
              <w:rPr>
                <w:rFonts w:ascii="Arial" w:hAnsi="Arial" w:cs="Arial"/>
              </w:rPr>
              <w:t xml:space="preserve">:006.354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jc w:val="righ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МКС </w:t>
            </w:r>
            <w:r>
              <w:rPr>
                <w:rFonts w:ascii="Arial" w:hAnsi="Arial" w:cs="Arial"/>
                <w:color w:val="000000" w:themeColor="text1"/>
              </w:rPr>
              <w:t xml:space="preserve">59.080.30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1437"/>
        </w:trPr>
        <w:tc>
          <w:tcPr>
            <w:gridSpan w:val="2"/>
            <w:tcBorders>
              <w:bottom w:val="single" w:color="auto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Ключевые слова: ткани чистольняные, льняные и полульняные </w:t>
            </w:r>
            <w:r>
              <w:rPr>
                <w:rFonts w:ascii="Arial" w:hAnsi="Arial" w:cs="Arial"/>
              </w:rPr>
              <w:t xml:space="preserve">бельевые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</w:rPr>
              <w:t xml:space="preserve">технические требования</w:t>
            </w:r>
            <w:r>
              <w:rPr>
                <w:rFonts w:ascii="Arial" w:hAnsi="Arial" w:cs="Arial"/>
                <w:color w:val="000000" w:themeColor="text1"/>
              </w:rPr>
              <w:t xml:space="preserve">;</w:t>
            </w:r>
            <w:r>
              <w:rPr>
                <w:rFonts w:ascii="Arial" w:hAnsi="Arial" w:cs="Arial"/>
                <w:color w:val="000000" w:themeColor="text1"/>
              </w:rPr>
              <w:t xml:space="preserve"> приемка</w:t>
            </w:r>
            <w:r>
              <w:rPr>
                <w:rFonts w:ascii="Arial" w:hAnsi="Arial" w:cs="Arial"/>
                <w:color w:val="000000" w:themeColor="text1"/>
              </w:rPr>
              <w:t xml:space="preserve">;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</w:rPr>
              <w:t xml:space="preserve">маркировка</w:t>
            </w:r>
            <w:r>
              <w:rPr>
                <w:rFonts w:ascii="Arial" w:hAnsi="Arial" w:cs="Arial"/>
              </w:rPr>
              <w:t xml:space="preserve">;</w:t>
            </w:r>
            <w:r>
              <w:rPr>
                <w:rFonts w:ascii="Arial" w:hAnsi="Arial" w:cs="Arial"/>
              </w:rPr>
              <w:t xml:space="preserve"> упаковка</w:t>
            </w:r>
            <w:r>
              <w:rPr>
                <w:rFonts w:ascii="Arial" w:hAnsi="Arial" w:cs="Arial"/>
              </w:rPr>
              <w:t xml:space="preserve">;</w:t>
            </w:r>
            <w:r>
              <w:rPr>
                <w:rFonts w:ascii="Arial" w:hAnsi="Arial" w:cs="Arial"/>
              </w:rPr>
              <w:t xml:space="preserve"> методы испытаний</w:t>
            </w:r>
            <w:r>
              <w:rPr>
                <w:rFonts w:ascii="Arial" w:hAnsi="Arial" w:cs="Arial"/>
              </w:rPr>
              <w:t xml:space="preserve">;</w:t>
            </w:r>
            <w:r>
              <w:rPr>
                <w:rFonts w:ascii="Arial" w:hAnsi="Arial" w:cs="Arial"/>
              </w:rPr>
              <w:t xml:space="preserve"> транспортирование</w:t>
            </w:r>
            <w:r>
              <w:rPr>
                <w:rFonts w:ascii="Arial" w:hAnsi="Arial" w:cs="Arial"/>
              </w:rPr>
              <w:t xml:space="preserve">;</w:t>
            </w:r>
            <w:r>
              <w:rPr>
                <w:rFonts w:ascii="Arial" w:hAnsi="Arial" w:cs="Arial"/>
              </w:rPr>
              <w:t xml:space="preserve"> хранение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5529"/>
        <w:gridCol w:w="1667"/>
        <w:gridCol w:w="2551"/>
      </w:tblGrid>
      <w:tr>
        <w:trPr/>
        <w:tc>
          <w:tcPr>
            <w:tcW w:w="5529" w:type="dxa"/>
            <w:textDirection w:val="lrTb"/>
            <w:noWrap w:val="false"/>
          </w:tcPr>
          <w:p>
            <w:pPr>
              <w:pStyle w:val="1136"/>
              <w:ind w:firstLine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Акционерное общество Инновационный научно-производственный центр текстильной и легкой промышленности (АО «ИНПЦ ТЛП»)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pStyle w:val="1136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136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tcW w:w="5529" w:type="dxa"/>
            <w:textDirection w:val="lrTb"/>
            <w:noWrap w:val="false"/>
          </w:tcPr>
          <w:p>
            <w:pPr>
              <w:pStyle w:val="1136"/>
              <w:ind w:firstLine="606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pStyle w:val="1136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136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tcW w:w="5529" w:type="dxa"/>
            <w:textDirection w:val="lrTb"/>
            <w:noWrap w:val="false"/>
          </w:tcPr>
          <w:p>
            <w:pPr>
              <w:pStyle w:val="1136"/>
              <w:ind w:firstLine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разработки: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1136"/>
              <w:ind w:firstLine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pStyle w:val="1136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136"/>
              <w:ind w:firstLine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tcW w:w="5529" w:type="dxa"/>
            <w:textDirection w:val="lrTb"/>
            <w:noWrap w:val="false"/>
          </w:tcPr>
          <w:p>
            <w:pPr>
              <w:pStyle w:val="1136"/>
              <w:ind w:firstLine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Врио</w:t>
            </w:r>
            <w:r>
              <w:rPr>
                <w:lang w:eastAsia="en-US"/>
              </w:rPr>
              <w:t xml:space="preserve"> генерального директора, руководитель отраслевого испытательного центра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pStyle w:val="1136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136"/>
              <w:ind w:firstLine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Д.В. </w:t>
            </w:r>
            <w:r>
              <w:rPr>
                <w:lang w:eastAsia="en-US"/>
              </w:rPr>
              <w:t xml:space="preserve">Гузов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tcW w:w="5529" w:type="dxa"/>
            <w:textDirection w:val="lrTb"/>
            <w:noWrap w:val="false"/>
          </w:tcPr>
          <w:p>
            <w:pPr>
              <w:pStyle w:val="1136"/>
              <w:ind w:firstLine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1136"/>
              <w:ind w:firstLine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Исполнители: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1136"/>
              <w:ind w:firstLine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pStyle w:val="1136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136"/>
              <w:ind w:firstLine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tcW w:w="5529" w:type="dxa"/>
            <w:textDirection w:val="lrTb"/>
            <w:noWrap w:val="false"/>
          </w:tcPr>
          <w:p>
            <w:pPr>
              <w:pStyle w:val="1136"/>
              <w:ind w:firstLine="0"/>
              <w:spacing w:line="240" w:lineRule="auto"/>
            </w:pPr>
            <w:r>
              <w:t xml:space="preserve">Заместитель начальника отдела стандартизации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pStyle w:val="1136"/>
              <w:ind w:firstLine="0"/>
              <w:jc w:val="center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136"/>
              <w:ind w:firstLine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Н.В. Бадьина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even" r:id="rId11"/>
      <w:headerReference w:type="first" r:id="rId12"/>
      <w:footerReference w:type="default" r:id="rId15"/>
      <w:footerReference w:type="even" r:id="rId16"/>
      <w:footerReference w:type="first" r:id="rId17"/>
      <w:footnotePr>
        <w:numFmt w:val="chicago"/>
        <w:numRestart w:val="eachPage"/>
      </w:footnotePr>
      <w:endnotePr/>
      <w:type w:val="nextPage"/>
      <w:pgSz w:w="11906" w:h="16838" w:orient="portrait"/>
      <w:pgMar w:top="1134" w:right="851" w:bottom="1134" w:left="1418" w:header="680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ISOCPEUR">
    <w:panose1 w:val="02000000000000000000"/>
  </w:font>
  <w:font w:name="Tahoma">
    <w:panose1 w:val="020B060403050404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9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 xml:space="preserve">3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</w:r>
    <w:r>
      <w:rPr>
        <w:rFonts w:ascii="Arial" w:hAnsi="Arial" w:cs="Arial"/>
        <w:sz w:val="22"/>
        <w:szCs w:val="2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PAGE   \* MERGEFORMAT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 xml:space="preserve"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</w:r>
    <w:r>
      <w:rPr>
        <w:rFonts w:ascii="Arial" w:hAnsi="Arial" w:cs="Arial"/>
        <w:sz w:val="22"/>
        <w:szCs w:val="22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9"/>
      <w:ind w:right="56"/>
      <w:jc w:val="right"/>
      <w:rPr>
        <w:sz w:val="22"/>
        <w:szCs w:val="22"/>
      </w:rPr>
    </w:pPr>
    <w:r>
      <w:rPr>
        <w:rStyle w:val="1087"/>
        <w:rFonts w:ascii="Arial" w:hAnsi="Arial" w:cs="Arial"/>
        <w:sz w:val="22"/>
        <w:szCs w:val="22"/>
      </w:rPr>
      <w:fldChar w:fldCharType="begin"/>
    </w:r>
    <w:r>
      <w:rPr>
        <w:rStyle w:val="1087"/>
        <w:rFonts w:ascii="Arial" w:hAnsi="Arial" w:cs="Arial"/>
        <w:sz w:val="22"/>
        <w:szCs w:val="22"/>
      </w:rPr>
      <w:instrText xml:space="preserve"> PAGE </w:instrText>
    </w:r>
    <w:r>
      <w:rPr>
        <w:rStyle w:val="1087"/>
        <w:rFonts w:ascii="Arial" w:hAnsi="Arial" w:cs="Arial"/>
        <w:sz w:val="22"/>
        <w:szCs w:val="22"/>
      </w:rPr>
      <w:fldChar w:fldCharType="separate"/>
    </w:r>
    <w:r>
      <w:rPr>
        <w:rStyle w:val="1087"/>
        <w:rFonts w:ascii="Arial" w:hAnsi="Arial" w:cs="Arial"/>
        <w:sz w:val="22"/>
        <w:szCs w:val="22"/>
      </w:rPr>
      <w:t xml:space="preserve">9</w:t>
    </w:r>
    <w:r>
      <w:rPr>
        <w:rStyle w:val="1087"/>
        <w:rFonts w:ascii="Arial" w:hAnsi="Arial" w:cs="Arial"/>
        <w:sz w:val="22"/>
        <w:szCs w:val="22"/>
      </w:rPr>
      <w:fldChar w:fldCharType="end"/>
    </w:r>
    <w:r>
      <w:rPr>
        <w:sz w:val="22"/>
        <w:szCs w:val="22"/>
      </w:rPr>
    </w:r>
    <w:r>
      <w:rPr>
        <w:sz w:val="22"/>
        <w:szCs w:val="22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PAGE   \* MERGEFORMAT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 xml:space="preserve">8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</w:r>
    <w:r>
      <w:rPr>
        <w:rFonts w:ascii="Arial" w:hAnsi="Arial" w:cs="Arial"/>
        <w:sz w:val="22"/>
        <w:szCs w:val="22"/>
      </w:rPr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9"/>
      <w:spacing w:before="120"/>
      <w:rPr>
        <w:rFonts w:ascii="Arial" w:hAnsi="Arial" w:cs="Arial"/>
        <w:sz w:val="22"/>
        <w:szCs w:val="22"/>
      </w:rPr>
      <w:pBdr>
        <w:top w:val="single" w:color="000000" w:sz="4" w:space="1"/>
      </w:pBdr>
    </w:pPr>
    <w:r>
      <w:rPr>
        <w:rFonts w:ascii="Arial" w:hAnsi="Arial" w:cs="Arial"/>
        <w:i/>
        <w:sz w:val="24"/>
        <w:szCs w:val="24"/>
      </w:rPr>
      <w:t xml:space="preserve">Проект, </w:t>
    </w:r>
    <w:r>
      <w:rPr>
        <w:rFonts w:ascii="Arial" w:hAnsi="Arial" w:cs="Arial"/>
        <w:i/>
        <w:sz w:val="24"/>
        <w:szCs w:val="24"/>
        <w:lang w:val="en-US"/>
      </w:rPr>
      <w:t xml:space="preserve">RU</w:t>
    </w:r>
    <w:r>
      <w:rPr>
        <w:rFonts w:ascii="Arial" w:hAnsi="Arial" w:cs="Arial"/>
        <w:i/>
        <w:sz w:val="24"/>
        <w:szCs w:val="24"/>
      </w:rPr>
      <w:t xml:space="preserve">, окончательная редакция</w:t>
    </w:r>
    <w:r>
      <w:rPr>
        <w:rFonts w:ascii="Arial" w:hAnsi="Arial" w:cs="Arial"/>
        <w:iCs/>
        <w:sz w:val="22"/>
        <w:szCs w:val="22"/>
      </w:rPr>
      <w:tab/>
    </w:r>
    <w:r>
      <w:rPr>
        <w:rFonts w:ascii="Arial" w:hAnsi="Arial" w:cs="Arial"/>
        <w:i/>
        <w:iCs/>
        <w:sz w:val="22"/>
        <w:szCs w:val="22"/>
      </w:rPr>
      <w:tab/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 xml:space="preserve"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</w:r>
    <w:r>
      <w:rPr>
        <w:rFonts w:ascii="Arial" w:hAnsi="Arial" w:cs="Arial"/>
        <w:sz w:val="22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86"/>
        <w:ind w:firstLine="709"/>
        <w:jc w:val="both"/>
        <w:spacing w:line="360" w:lineRule="auto"/>
        <w:rPr>
          <w:rFonts w:ascii="Arial" w:hAnsi="Arial" w:cs="Arial"/>
        </w:rPr>
      </w:pPr>
      <w:r>
        <w:rPr>
          <w:rStyle w:val="1083"/>
        </w:rPr>
        <w:footnoteRef/>
      </w:r>
      <w:r>
        <w:rPr>
          <w:color w:val="000000" w:themeColor="text1"/>
          <w:sz w:val="24"/>
          <w:szCs w:val="24"/>
          <w:vertAlign w:val="superscript"/>
        </w:rPr>
        <w:t xml:space="preserve">)</w:t>
      </w:r>
      <w:r>
        <w:t xml:space="preserve"> </w:t>
      </w:r>
      <w:r>
        <w:rPr>
          <w:rFonts w:ascii="Arial" w:hAnsi="Arial" w:cs="Arial"/>
        </w:rPr>
        <w:t xml:space="preserve">Для определения состава сырья могут использоваться все части серии стандартов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ГОСТ</w:t>
      </w:r>
      <w:r>
        <w:rPr>
          <w:rFonts w:ascii="Arial" w:hAnsi="Arial" w:cs="Arial"/>
        </w:rPr>
        <w:t xml:space="preserve"> </w:t>
      </w:r>
      <w:r>
        <w:rPr>
          <w:rFonts w:ascii="Arial" w:hAnsi="Arial" w:cs="Arial"/>
          <w:lang w:val="en-US"/>
        </w:rPr>
        <w:t xml:space="preserve">ISO</w:t>
      </w:r>
      <w:r>
        <w:rPr>
          <w:rFonts w:ascii="Arial" w:hAnsi="Arial" w:cs="Arial"/>
        </w:rPr>
        <w:t xml:space="preserve"> 1833 «Материалы текстильные. Количественный химический анализ».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6"/>
      <w:jc w:val="right"/>
      <w:rPr>
        <w:b/>
        <w:bCs/>
        <w:sz w:val="22"/>
        <w:szCs w:val="22"/>
      </w:rPr>
    </w:pPr>
    <w:r/>
    <w:bookmarkStart w:id="0" w:name="_Hlk55917493"/>
    <w:r/>
    <w:bookmarkStart w:id="1" w:name="_Hlk55917494"/>
    <w:r>
      <w:rPr>
        <w:b/>
        <w:bCs/>
        <w:sz w:val="22"/>
        <w:szCs w:val="22"/>
      </w:rPr>
      <w:t xml:space="preserve">ГОСТ</w:t>
    </w:r>
    <w:bookmarkEnd w:id="0"/>
    <w:r/>
    <w:bookmarkEnd w:id="1"/>
    <w:r>
      <w:rPr>
        <w:b/>
        <w:bCs/>
        <w:sz w:val="22"/>
        <w:szCs w:val="22"/>
      </w:rPr>
      <w:t xml:space="preserve"> 10138— </w:t>
    </w:r>
    <w:r>
      <w:rPr>
        <w:b/>
        <w:bCs/>
        <w:sz w:val="22"/>
        <w:szCs w:val="22"/>
      </w:rPr>
    </w:r>
    <w:r>
      <w:rPr>
        <w:b/>
        <w:bCs/>
        <w:sz w:val="22"/>
        <w:szCs w:val="22"/>
      </w:rPr>
    </w:r>
  </w:p>
  <w:p>
    <w:pPr>
      <w:pStyle w:val="1136"/>
      <w:ind w:firstLine="0"/>
      <w:jc w:val="right"/>
      <w:rPr>
        <w:bCs/>
        <w:i/>
      </w:rPr>
    </w:pPr>
    <w:r>
      <w:rPr>
        <w:i/>
        <w:iCs/>
      </w:rPr>
      <w:t xml:space="preserve">(проект, </w:t>
    </w:r>
    <w:r>
      <w:rPr>
        <w:i/>
        <w:iCs/>
        <w:lang w:val="en-US"/>
      </w:rPr>
      <w:t xml:space="preserve">RU</w:t>
    </w:r>
    <w:r>
      <w:rPr>
        <w:i/>
        <w:iCs/>
      </w:rPr>
      <w:t xml:space="preserve">, окончательная редакция)</w:t>
    </w:r>
    <w:r>
      <w:rPr>
        <w:bCs/>
        <w:i/>
      </w:rPr>
    </w:r>
    <w:r>
      <w:rPr>
        <w:bCs/>
        <w:i/>
      </w:rPr>
    </w:r>
  </w:p>
  <w:p>
    <w:pPr>
      <w:pStyle w:val="1136"/>
      <w:ind w:firstLine="0"/>
      <w:jc w:val="right"/>
      <w:rPr>
        <w:b/>
        <w:bCs/>
        <w:sz w:val="22"/>
        <w:szCs w:val="22"/>
      </w:rPr>
    </w:pPr>
    <w:r>
      <w:rPr>
        <w:b/>
        <w:bCs/>
        <w:sz w:val="22"/>
        <w:szCs w:val="22"/>
      </w:rPr>
    </w:r>
    <w:r>
      <w:rPr>
        <w:b/>
        <w:bCs/>
        <w:sz w:val="22"/>
        <w:szCs w:val="22"/>
      </w:rPr>
    </w:r>
    <w:r>
      <w:rPr>
        <w:b/>
        <w:bCs/>
        <w:sz w:val="22"/>
        <w:szCs w:val="2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9"/>
      <w:framePr w:wrap="around" w:vAnchor="text" w:hAnchor="margin" w:xAlign="right" w:y="1"/>
    </w:pPr>
    <w:r/>
    <w:r/>
  </w:p>
  <w:p>
    <w:pPr>
      <w:pStyle w:val="1136"/>
      <w:ind w:firstLine="0"/>
      <w:jc w:val="left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ГОСТ 10138— </w:t>
    </w:r>
    <w:r>
      <w:rPr>
        <w:b/>
        <w:bCs/>
        <w:sz w:val="22"/>
        <w:szCs w:val="22"/>
      </w:rPr>
    </w:r>
    <w:r>
      <w:rPr>
        <w:b/>
        <w:bCs/>
        <w:sz w:val="22"/>
        <w:szCs w:val="22"/>
      </w:rPr>
    </w:r>
  </w:p>
  <w:p>
    <w:pPr>
      <w:pStyle w:val="1136"/>
      <w:ind w:firstLine="0"/>
      <w:jc w:val="left"/>
      <w:rPr>
        <w:i/>
        <w:iCs/>
      </w:rPr>
    </w:pPr>
    <w:r>
      <w:rPr>
        <w:i/>
        <w:iCs/>
      </w:rPr>
      <w:t xml:space="preserve">(проект, </w:t>
    </w:r>
    <w:r>
      <w:rPr>
        <w:i/>
        <w:iCs/>
        <w:lang w:val="en-US"/>
      </w:rPr>
      <w:t xml:space="preserve">RU</w:t>
    </w:r>
    <w:r>
      <w:rPr>
        <w:i/>
        <w:iCs/>
      </w:rPr>
      <w:t xml:space="preserve">,окончательная редакция)</w:t>
    </w:r>
    <w:r>
      <w:rPr>
        <w:i/>
        <w:iCs/>
      </w:rPr>
    </w:r>
    <w:r>
      <w:rPr>
        <w:i/>
        <w:iCs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6"/>
      <w:ind w:firstLine="0"/>
      <w:jc w:val="left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ГОСТ 10138— </w:t>
    </w:r>
    <w:r>
      <w:rPr>
        <w:b/>
        <w:bCs/>
        <w:sz w:val="22"/>
        <w:szCs w:val="22"/>
      </w:rPr>
    </w:r>
    <w:r>
      <w:rPr>
        <w:b/>
        <w:bCs/>
        <w:sz w:val="22"/>
        <w:szCs w:val="22"/>
      </w:rPr>
    </w:r>
  </w:p>
  <w:p>
    <w:pPr>
      <w:pStyle w:val="1136"/>
      <w:ind w:firstLine="0"/>
      <w:rPr>
        <w:sz w:val="22"/>
        <w:szCs w:val="22"/>
      </w:rPr>
    </w:pPr>
    <w:r>
      <w:rPr>
        <w:i/>
        <w:iCs/>
      </w:rPr>
      <w:t xml:space="preserve">(проект, </w:t>
    </w:r>
    <w:r>
      <w:rPr>
        <w:i/>
        <w:iCs/>
        <w:lang w:val="en-US"/>
      </w:rPr>
      <w:t xml:space="preserve">RU</w:t>
    </w:r>
    <w:r>
      <w:rPr>
        <w:i/>
        <w:iCs/>
      </w:rPr>
      <w:t xml:space="preserve">, окончательная редакция)</w:t>
    </w:r>
    <w:r>
      <w:rPr>
        <w:sz w:val="22"/>
        <w:szCs w:val="22"/>
      </w:rPr>
    </w:r>
    <w:r>
      <w:rPr>
        <w:sz w:val="22"/>
        <w:szCs w:val="22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6"/>
      <w:jc w:val="right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ГОСТ 10138— </w:t>
    </w:r>
    <w:r>
      <w:rPr>
        <w:b/>
        <w:bCs/>
        <w:sz w:val="22"/>
        <w:szCs w:val="22"/>
      </w:rPr>
    </w:r>
    <w:r>
      <w:rPr>
        <w:b/>
        <w:bCs/>
        <w:sz w:val="22"/>
        <w:szCs w:val="22"/>
      </w:rPr>
    </w:r>
  </w:p>
  <w:p>
    <w:pPr>
      <w:pStyle w:val="1136"/>
      <w:ind w:firstLine="0"/>
      <w:jc w:val="right"/>
      <w:rPr>
        <w:sz w:val="22"/>
        <w:szCs w:val="22"/>
      </w:rPr>
    </w:pPr>
    <w:r>
      <w:rPr>
        <w:i/>
        <w:iCs/>
        <w:sz w:val="22"/>
        <w:szCs w:val="22"/>
      </w:rPr>
      <w:t xml:space="preserve">(проект, </w:t>
    </w:r>
    <w:r>
      <w:rPr>
        <w:i/>
        <w:iCs/>
        <w:sz w:val="22"/>
        <w:szCs w:val="22"/>
        <w:lang w:val="en-US"/>
      </w:rPr>
      <w:t xml:space="preserve">RU</w:t>
    </w:r>
    <w:r>
      <w:rPr>
        <w:i/>
        <w:iCs/>
        <w:sz w:val="22"/>
        <w:szCs w:val="22"/>
      </w:rPr>
      <w:t xml:space="preserve">, окончательная редакция)</w:t>
    </w:r>
    <w:r>
      <w:rPr>
        <w:sz w:val="22"/>
        <w:szCs w:val="22"/>
      </w:rPr>
    </w:r>
    <w:r>
      <w:rPr>
        <w:sz w:val="22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44" w:hanging="735"/>
        <w:tabs>
          <w:tab w:val="num" w:pos="144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2"/>
      <w:numFmt w:val="decimal"/>
      <w:pStyle w:val="908"/>
      <w:isLgl w:val="false"/>
      <w:suff w:val="tab"/>
      <w:lvlText w:val="%1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3"/>
      <w:numFmt w:val="decimal"/>
      <w:isLgl/>
      <w:suff w:val="tab"/>
      <w:lvlText w:val="%1.%2"/>
      <w:lvlJc w:val="left"/>
      <w:pPr>
        <w:ind w:left="1155" w:hanging="435"/>
        <w:tabs>
          <w:tab w:val="num" w:pos="1155" w:leader="none"/>
        </w:tabs>
      </w:pPr>
      <w:rPr>
        <w:rFonts w:hint="default"/>
        <w:b/>
      </w:rPr>
    </w:lvl>
    <w:lvl w:ilvl="2">
      <w:start w:val="1"/>
      <w:numFmt w:val="decimal"/>
      <w:isLgl/>
      <w:suff w:val="tab"/>
      <w:lvlText w:val="%1.%2.%3"/>
      <w:lvlJc w:val="left"/>
      <w:pPr>
        <w:ind w:left="1440" w:hanging="720"/>
        <w:tabs>
          <w:tab w:val="num" w:pos="1440" w:leader="none"/>
        </w:tabs>
      </w:pPr>
      <w:rPr>
        <w:rFonts w:hint="default"/>
        <w:b/>
      </w:rPr>
    </w:lvl>
    <w:lvl w:ilvl="3">
      <w:start w:val="1"/>
      <w:numFmt w:val="decimal"/>
      <w:isLgl/>
      <w:suff w:val="tab"/>
      <w:lvlText w:val="%1.%2.%3.%4"/>
      <w:lvlJc w:val="left"/>
      <w:pPr>
        <w:ind w:left="1800" w:hanging="1080"/>
        <w:tabs>
          <w:tab w:val="num" w:pos="1800" w:leader="none"/>
        </w:tabs>
      </w:pPr>
      <w:rPr>
        <w:rFonts w:hint="default"/>
        <w:b/>
      </w:rPr>
    </w:lvl>
    <w:lvl w:ilvl="4">
      <w:start w:val="1"/>
      <w:numFmt w:val="decimal"/>
      <w:isLgl/>
      <w:suff w:val="tab"/>
      <w:lvlText w:val="%1.%2.%3.%4.%5"/>
      <w:lvlJc w:val="left"/>
      <w:pPr>
        <w:ind w:left="1800" w:hanging="1080"/>
        <w:tabs>
          <w:tab w:val="num" w:pos="1800" w:leader="none"/>
        </w:tabs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"/>
      <w:lvlJc w:val="left"/>
      <w:pPr>
        <w:ind w:left="2160" w:hanging="1440"/>
        <w:tabs>
          <w:tab w:val="num" w:pos="2160" w:leader="none"/>
        </w:tabs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"/>
      <w:lvlJc w:val="left"/>
      <w:pPr>
        <w:ind w:left="2160" w:hanging="1440"/>
        <w:tabs>
          <w:tab w:val="num" w:pos="2160" w:leader="none"/>
        </w:tabs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20" w:hanging="1800"/>
        <w:tabs>
          <w:tab w:val="num" w:pos="2520" w:leader="none"/>
        </w:tabs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80" w:hanging="2160"/>
        <w:tabs>
          <w:tab w:val="num" w:pos="2880" w:leader="none"/>
        </w:tabs>
      </w:pPr>
      <w:rPr>
        <w:rFonts w:hint="default"/>
        <w:b/>
      </w:rPr>
    </w:lvl>
  </w:abstractNum>
  <w:abstractNum w:abstractNumId="4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927" w:hanging="360"/>
        <w:tabs>
          <w:tab w:val="num" w:pos="927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7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9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1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3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7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9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31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num" w:pos="1785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num" w:pos="250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num" w:pos="322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num" w:pos="3945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num" w:pos="466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num" w:pos="538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num" w:pos="6105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num" w:pos="6825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pStyle w:val="1105"/>
      <w:isLgl w:val="false"/>
      <w:suff w:val="space"/>
      <w:lvlText w:val="%1"/>
      <w:lvlJc w:val="left"/>
      <w:pPr>
        <w:ind w:left="0" w:firstLine="39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44" w:hanging="735"/>
        <w:tabs>
          <w:tab w:val="num" w:pos="144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0"/>
      <w:numFmt w:val="bullet"/>
      <w:isLgl w:val="false"/>
      <w:suff w:val="tab"/>
      <w:lvlText w:val=""/>
      <w:lvlJc w:val="left"/>
      <w:pPr>
        <w:ind w:left="961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68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0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2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4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6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8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0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21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7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9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1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3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7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9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31" w:hanging="360"/>
      </w:pPr>
      <w:rPr>
        <w:rFonts w:hint="default" w:ascii="Wingdings" w:hAnsi="Wingdings" w:eastAsia="Wingdings" w:cs="Wingdings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14"/>
  </w:num>
  <w:num w:numId="7">
    <w:abstractNumId w:val="11"/>
  </w:num>
  <w:num w:numId="8">
    <w:abstractNumId w:val="6"/>
  </w:num>
  <w:num w:numId="9">
    <w:abstractNumId w:val="3"/>
    <w:lvlOverride w:ilvl="0">
      <w:startOverride w:val="4"/>
    </w:lvlOverride>
  </w:num>
  <w:num w:numId="10">
    <w:abstractNumId w:val="3"/>
    <w:lvlOverride w:ilvl="0">
      <w:startOverride w:val="4"/>
    </w:lvlOverride>
    <w:lvlOverride w:ilvl="1">
      <w:startOverride w:val="5"/>
    </w:lvlOverride>
  </w:num>
  <w:num w:numId="11">
    <w:abstractNumId w:val="2"/>
  </w:num>
  <w:num w:numId="12">
    <w:abstractNumId w:val="8"/>
  </w:num>
  <w:num w:numId="13">
    <w:abstractNumId w:val="10"/>
  </w:num>
  <w:num w:numId="14">
    <w:abstractNumId w:val="4"/>
  </w:num>
  <w:num w:numId="15">
    <w:abstractNumId w:val="13"/>
  </w:num>
  <w:num w:numId="16">
    <w:abstractNumId w:val="15"/>
  </w:num>
  <w:num w:numId="17">
    <w:abstractNumId w:val="9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evenAndOddHeaders w:val="true"/>
  <w:characterSpacingControl w:val="doNotCompress"/>
  <w:footnotePr>
    <w:pos w:val="pageBottom"/>
    <w:numFmt w:val="chicago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92">
    <w:name w:val="Heading 2 Char"/>
    <w:basedOn w:val="915"/>
    <w:link w:val="907"/>
    <w:uiPriority w:val="9"/>
    <w:rPr>
      <w:rFonts w:ascii="Arial" w:hAnsi="Arial" w:eastAsia="Arial" w:cs="Arial"/>
      <w:sz w:val="34"/>
    </w:rPr>
  </w:style>
  <w:style w:type="character" w:styleId="893">
    <w:name w:val="Heading 3 Char"/>
    <w:basedOn w:val="915"/>
    <w:link w:val="908"/>
    <w:uiPriority w:val="9"/>
    <w:rPr>
      <w:rFonts w:ascii="Arial" w:hAnsi="Arial" w:eastAsia="Arial" w:cs="Arial"/>
      <w:sz w:val="30"/>
      <w:szCs w:val="30"/>
    </w:rPr>
  </w:style>
  <w:style w:type="character" w:styleId="894">
    <w:name w:val="Heading 5 Char"/>
    <w:basedOn w:val="915"/>
    <w:link w:val="910"/>
    <w:uiPriority w:val="9"/>
    <w:rPr>
      <w:rFonts w:ascii="Arial" w:hAnsi="Arial" w:eastAsia="Arial" w:cs="Arial"/>
      <w:b/>
      <w:bCs/>
      <w:sz w:val="24"/>
      <w:szCs w:val="24"/>
    </w:rPr>
  </w:style>
  <w:style w:type="character" w:styleId="895">
    <w:name w:val="Heading 6 Char"/>
    <w:basedOn w:val="915"/>
    <w:link w:val="911"/>
    <w:uiPriority w:val="9"/>
    <w:rPr>
      <w:rFonts w:ascii="Arial" w:hAnsi="Arial" w:eastAsia="Arial" w:cs="Arial"/>
      <w:b/>
      <w:bCs/>
      <w:sz w:val="22"/>
      <w:szCs w:val="22"/>
    </w:rPr>
  </w:style>
  <w:style w:type="character" w:styleId="896">
    <w:name w:val="Heading 7 Char"/>
    <w:basedOn w:val="915"/>
    <w:link w:val="9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97">
    <w:name w:val="Heading 8 Char"/>
    <w:basedOn w:val="915"/>
    <w:link w:val="913"/>
    <w:uiPriority w:val="9"/>
    <w:rPr>
      <w:rFonts w:ascii="Arial" w:hAnsi="Arial" w:eastAsia="Arial" w:cs="Arial"/>
      <w:i/>
      <w:iCs/>
      <w:sz w:val="22"/>
      <w:szCs w:val="22"/>
    </w:rPr>
  </w:style>
  <w:style w:type="character" w:styleId="898">
    <w:name w:val="Heading 9 Char"/>
    <w:basedOn w:val="915"/>
    <w:link w:val="914"/>
    <w:uiPriority w:val="9"/>
    <w:rPr>
      <w:rFonts w:ascii="Arial" w:hAnsi="Arial" w:eastAsia="Arial" w:cs="Arial"/>
      <w:i/>
      <w:iCs/>
      <w:sz w:val="21"/>
      <w:szCs w:val="21"/>
    </w:rPr>
  </w:style>
  <w:style w:type="character" w:styleId="899">
    <w:name w:val="Title Char"/>
    <w:basedOn w:val="915"/>
    <w:link w:val="928"/>
    <w:uiPriority w:val="10"/>
    <w:rPr>
      <w:sz w:val="48"/>
      <w:szCs w:val="48"/>
    </w:rPr>
  </w:style>
  <w:style w:type="character" w:styleId="900">
    <w:name w:val="Subtitle Char"/>
    <w:basedOn w:val="915"/>
    <w:link w:val="930"/>
    <w:uiPriority w:val="11"/>
    <w:rPr>
      <w:sz w:val="24"/>
      <w:szCs w:val="24"/>
    </w:rPr>
  </w:style>
  <w:style w:type="character" w:styleId="901">
    <w:name w:val="Quote Char"/>
    <w:link w:val="932"/>
    <w:uiPriority w:val="29"/>
    <w:rPr>
      <w:i/>
    </w:rPr>
  </w:style>
  <w:style w:type="character" w:styleId="902">
    <w:name w:val="Intense Quote Char"/>
    <w:link w:val="934"/>
    <w:uiPriority w:val="30"/>
    <w:rPr>
      <w:i/>
    </w:rPr>
  </w:style>
  <w:style w:type="character" w:styleId="903">
    <w:name w:val="Footnote Text Char"/>
    <w:link w:val="1086"/>
    <w:uiPriority w:val="99"/>
    <w:rPr>
      <w:sz w:val="18"/>
    </w:rPr>
  </w:style>
  <w:style w:type="character" w:styleId="904">
    <w:name w:val="Endnote Text Char"/>
    <w:link w:val="1066"/>
    <w:uiPriority w:val="99"/>
    <w:rPr>
      <w:sz w:val="20"/>
    </w:rPr>
  </w:style>
  <w:style w:type="paragraph" w:styleId="905" w:default="1">
    <w:name w:val="Normal"/>
    <w:qFormat/>
    <w:rPr>
      <w:sz w:val="24"/>
      <w:szCs w:val="24"/>
    </w:rPr>
  </w:style>
  <w:style w:type="paragraph" w:styleId="906">
    <w:name w:val="Heading 1"/>
    <w:basedOn w:val="905"/>
    <w:next w:val="905"/>
    <w:link w:val="1116"/>
    <w:uiPriority w:val="99"/>
    <w:qFormat/>
    <w:pPr>
      <w:jc w:val="center"/>
      <w:keepNext/>
      <w:spacing w:line="360" w:lineRule="auto"/>
      <w:outlineLvl w:val="0"/>
    </w:pPr>
    <w:rPr>
      <w:b/>
      <w:sz w:val="32"/>
      <w:szCs w:val="20"/>
    </w:rPr>
  </w:style>
  <w:style w:type="paragraph" w:styleId="907">
    <w:name w:val="Heading 2"/>
    <w:basedOn w:val="905"/>
    <w:next w:val="905"/>
    <w:link w:val="919"/>
    <w:qFormat/>
    <w:pPr>
      <w:keepNext/>
      <w:spacing w:line="360" w:lineRule="auto"/>
      <w:outlineLvl w:val="1"/>
    </w:pPr>
    <w:rPr>
      <w:b/>
      <w:sz w:val="28"/>
      <w:szCs w:val="20"/>
    </w:rPr>
  </w:style>
  <w:style w:type="paragraph" w:styleId="908">
    <w:name w:val="Heading 3"/>
    <w:basedOn w:val="905"/>
    <w:next w:val="905"/>
    <w:link w:val="920"/>
    <w:qFormat/>
    <w:pPr>
      <w:numPr>
        <w:ilvl w:val="0"/>
        <w:numId w:val="2"/>
      </w:numPr>
      <w:jc w:val="both"/>
      <w:keepNext/>
      <w:spacing w:line="360" w:lineRule="auto"/>
      <w:outlineLvl w:val="2"/>
    </w:pPr>
    <w:rPr>
      <w:b/>
      <w:sz w:val="28"/>
      <w:szCs w:val="20"/>
    </w:rPr>
  </w:style>
  <w:style w:type="paragraph" w:styleId="909">
    <w:name w:val="Heading 4"/>
    <w:basedOn w:val="905"/>
    <w:next w:val="905"/>
    <w:link w:val="1117"/>
    <w:uiPriority w:val="99"/>
    <w:qFormat/>
    <w:pPr>
      <w:keepNext/>
      <w:spacing w:line="360" w:lineRule="auto"/>
      <w:outlineLvl w:val="3"/>
    </w:pPr>
    <w:rPr>
      <w:b/>
      <w:sz w:val="32"/>
      <w:szCs w:val="20"/>
    </w:rPr>
  </w:style>
  <w:style w:type="paragraph" w:styleId="910">
    <w:name w:val="Heading 5"/>
    <w:basedOn w:val="905"/>
    <w:next w:val="905"/>
    <w:link w:val="922"/>
    <w:qFormat/>
    <w:pPr>
      <w:ind w:firstLine="720"/>
      <w:jc w:val="both"/>
      <w:keepNext/>
      <w:outlineLvl w:val="4"/>
    </w:pPr>
    <w:rPr>
      <w:b/>
      <w:sz w:val="28"/>
      <w:szCs w:val="20"/>
    </w:rPr>
  </w:style>
  <w:style w:type="paragraph" w:styleId="911">
    <w:name w:val="Heading 6"/>
    <w:basedOn w:val="905"/>
    <w:next w:val="905"/>
    <w:link w:val="923"/>
    <w:qFormat/>
    <w:pPr>
      <w:jc w:val="center"/>
      <w:keepNext/>
      <w:outlineLvl w:val="5"/>
    </w:pPr>
    <w:rPr>
      <w:b/>
      <w:sz w:val="20"/>
      <w:szCs w:val="20"/>
    </w:rPr>
  </w:style>
  <w:style w:type="paragraph" w:styleId="912">
    <w:name w:val="Heading 7"/>
    <w:basedOn w:val="905"/>
    <w:next w:val="905"/>
    <w:link w:val="924"/>
    <w:qFormat/>
    <w:pPr>
      <w:ind w:firstLine="709"/>
      <w:keepNext/>
      <w:outlineLvl w:val="6"/>
    </w:pPr>
    <w:rPr>
      <w:b/>
      <w:sz w:val="28"/>
      <w:szCs w:val="20"/>
    </w:rPr>
  </w:style>
  <w:style w:type="paragraph" w:styleId="913">
    <w:name w:val="Heading 8"/>
    <w:basedOn w:val="905"/>
    <w:next w:val="905"/>
    <w:link w:val="925"/>
    <w:qFormat/>
    <w:pPr>
      <w:jc w:val="center"/>
      <w:keepNext/>
      <w:outlineLvl w:val="7"/>
    </w:pPr>
    <w:rPr>
      <w:b/>
      <w:sz w:val="28"/>
      <w:szCs w:val="20"/>
    </w:rPr>
  </w:style>
  <w:style w:type="paragraph" w:styleId="914">
    <w:name w:val="Heading 9"/>
    <w:basedOn w:val="905"/>
    <w:next w:val="905"/>
    <w:link w:val="926"/>
    <w:qFormat/>
    <w:pPr>
      <w:keepNext/>
      <w:outlineLvl w:val="8"/>
    </w:pPr>
    <w:rPr>
      <w:b/>
      <w:sz w:val="20"/>
      <w:szCs w:val="20"/>
    </w:rPr>
  </w:style>
  <w:style w:type="character" w:styleId="915" w:default="1">
    <w:name w:val="Default Paragraph Font"/>
    <w:uiPriority w:val="1"/>
    <w:semiHidden/>
    <w:unhideWhenUsed/>
  </w:style>
  <w:style w:type="table" w:styleId="9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7" w:default="1">
    <w:name w:val="No List"/>
    <w:uiPriority w:val="99"/>
    <w:semiHidden/>
    <w:unhideWhenUsed/>
  </w:style>
  <w:style w:type="character" w:styleId="918" w:customStyle="1">
    <w:name w:val="Heading 1 Char"/>
    <w:basedOn w:val="915"/>
    <w:uiPriority w:val="9"/>
    <w:rPr>
      <w:rFonts w:ascii="Arial" w:hAnsi="Arial" w:eastAsia="Arial" w:cs="Arial"/>
      <w:sz w:val="40"/>
      <w:szCs w:val="40"/>
    </w:rPr>
  </w:style>
  <w:style w:type="character" w:styleId="919" w:customStyle="1">
    <w:name w:val="Заголовок 2 Знак"/>
    <w:basedOn w:val="915"/>
    <w:link w:val="907"/>
    <w:uiPriority w:val="9"/>
    <w:rPr>
      <w:rFonts w:ascii="Arial" w:hAnsi="Arial" w:eastAsia="Arial" w:cs="Arial"/>
      <w:sz w:val="34"/>
    </w:rPr>
  </w:style>
  <w:style w:type="character" w:styleId="920" w:customStyle="1">
    <w:name w:val="Заголовок 3 Знак"/>
    <w:basedOn w:val="915"/>
    <w:link w:val="908"/>
    <w:uiPriority w:val="9"/>
    <w:rPr>
      <w:rFonts w:ascii="Arial" w:hAnsi="Arial" w:eastAsia="Arial" w:cs="Arial"/>
      <w:sz w:val="30"/>
      <w:szCs w:val="30"/>
    </w:rPr>
  </w:style>
  <w:style w:type="character" w:styleId="921" w:customStyle="1">
    <w:name w:val="Heading 4 Char"/>
    <w:basedOn w:val="915"/>
    <w:uiPriority w:val="9"/>
    <w:rPr>
      <w:rFonts w:ascii="Arial" w:hAnsi="Arial" w:eastAsia="Arial" w:cs="Arial"/>
      <w:b/>
      <w:bCs/>
      <w:sz w:val="26"/>
      <w:szCs w:val="26"/>
    </w:rPr>
  </w:style>
  <w:style w:type="character" w:styleId="922" w:customStyle="1">
    <w:name w:val="Заголовок 5 Знак"/>
    <w:basedOn w:val="915"/>
    <w:link w:val="910"/>
    <w:uiPriority w:val="9"/>
    <w:rPr>
      <w:rFonts w:ascii="Arial" w:hAnsi="Arial" w:eastAsia="Arial" w:cs="Arial"/>
      <w:b/>
      <w:bCs/>
      <w:sz w:val="24"/>
      <w:szCs w:val="24"/>
    </w:rPr>
  </w:style>
  <w:style w:type="character" w:styleId="923" w:customStyle="1">
    <w:name w:val="Заголовок 6 Знак"/>
    <w:basedOn w:val="915"/>
    <w:link w:val="911"/>
    <w:uiPriority w:val="9"/>
    <w:rPr>
      <w:rFonts w:ascii="Arial" w:hAnsi="Arial" w:eastAsia="Arial" w:cs="Arial"/>
      <w:b/>
      <w:bCs/>
      <w:sz w:val="22"/>
      <w:szCs w:val="22"/>
    </w:rPr>
  </w:style>
  <w:style w:type="character" w:styleId="924" w:customStyle="1">
    <w:name w:val="Заголовок 7 Знак"/>
    <w:basedOn w:val="915"/>
    <w:link w:val="9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25" w:customStyle="1">
    <w:name w:val="Заголовок 8 Знак"/>
    <w:basedOn w:val="915"/>
    <w:link w:val="913"/>
    <w:uiPriority w:val="9"/>
    <w:rPr>
      <w:rFonts w:ascii="Arial" w:hAnsi="Arial" w:eastAsia="Arial" w:cs="Arial"/>
      <w:i/>
      <w:iCs/>
      <w:sz w:val="22"/>
      <w:szCs w:val="22"/>
    </w:rPr>
  </w:style>
  <w:style w:type="character" w:styleId="926" w:customStyle="1">
    <w:name w:val="Заголовок 9 Знак"/>
    <w:basedOn w:val="915"/>
    <w:link w:val="914"/>
    <w:uiPriority w:val="9"/>
    <w:rPr>
      <w:rFonts w:ascii="Arial" w:hAnsi="Arial" w:eastAsia="Arial" w:cs="Arial"/>
      <w:i/>
      <w:iCs/>
      <w:sz w:val="21"/>
      <w:szCs w:val="21"/>
    </w:rPr>
  </w:style>
  <w:style w:type="paragraph" w:styleId="927">
    <w:name w:val="List Paragraph"/>
    <w:basedOn w:val="905"/>
    <w:uiPriority w:val="34"/>
    <w:qFormat/>
    <w:pPr>
      <w:contextualSpacing/>
      <w:ind w:left="720"/>
    </w:pPr>
  </w:style>
  <w:style w:type="paragraph" w:styleId="928">
    <w:name w:val="Title"/>
    <w:basedOn w:val="905"/>
    <w:next w:val="905"/>
    <w:link w:val="9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29" w:customStyle="1">
    <w:name w:val="Название Знак"/>
    <w:basedOn w:val="915"/>
    <w:link w:val="928"/>
    <w:uiPriority w:val="10"/>
    <w:rPr>
      <w:sz w:val="48"/>
      <w:szCs w:val="48"/>
    </w:rPr>
  </w:style>
  <w:style w:type="paragraph" w:styleId="930">
    <w:name w:val="Subtitle"/>
    <w:basedOn w:val="905"/>
    <w:next w:val="905"/>
    <w:link w:val="931"/>
    <w:uiPriority w:val="11"/>
    <w:qFormat/>
    <w:pPr>
      <w:spacing w:before="200" w:after="200"/>
    </w:pPr>
  </w:style>
  <w:style w:type="character" w:styleId="931" w:customStyle="1">
    <w:name w:val="Подзаголовок Знак"/>
    <w:basedOn w:val="915"/>
    <w:link w:val="930"/>
    <w:uiPriority w:val="11"/>
    <w:rPr>
      <w:sz w:val="24"/>
      <w:szCs w:val="24"/>
    </w:rPr>
  </w:style>
  <w:style w:type="paragraph" w:styleId="932">
    <w:name w:val="Quote"/>
    <w:basedOn w:val="905"/>
    <w:next w:val="905"/>
    <w:link w:val="933"/>
    <w:uiPriority w:val="29"/>
    <w:qFormat/>
    <w:pPr>
      <w:ind w:left="720" w:right="720"/>
    </w:pPr>
    <w:rPr>
      <w:i/>
    </w:rPr>
  </w:style>
  <w:style w:type="character" w:styleId="933" w:customStyle="1">
    <w:name w:val="Цитата 2 Знак"/>
    <w:link w:val="932"/>
    <w:uiPriority w:val="29"/>
    <w:rPr>
      <w:i/>
    </w:rPr>
  </w:style>
  <w:style w:type="paragraph" w:styleId="934">
    <w:name w:val="Intense Quote"/>
    <w:basedOn w:val="905"/>
    <w:next w:val="905"/>
    <w:link w:val="9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5" w:customStyle="1">
    <w:name w:val="Выделенная цитата Знак"/>
    <w:link w:val="934"/>
    <w:uiPriority w:val="30"/>
    <w:rPr>
      <w:i/>
    </w:rPr>
  </w:style>
  <w:style w:type="character" w:styleId="936" w:customStyle="1">
    <w:name w:val="Header Char"/>
    <w:basedOn w:val="915"/>
    <w:uiPriority w:val="99"/>
  </w:style>
  <w:style w:type="character" w:styleId="937" w:customStyle="1">
    <w:name w:val="Footer Char"/>
    <w:basedOn w:val="915"/>
    <w:uiPriority w:val="99"/>
  </w:style>
  <w:style w:type="paragraph" w:styleId="938">
    <w:name w:val="Caption"/>
    <w:basedOn w:val="905"/>
    <w:next w:val="90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939" w:customStyle="1">
    <w:name w:val="Caption Char"/>
    <w:uiPriority w:val="99"/>
  </w:style>
  <w:style w:type="table" w:styleId="940" w:customStyle="1">
    <w:name w:val="Table Grid Light"/>
    <w:basedOn w:val="91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41">
    <w:name w:val="Plain Table 1"/>
    <w:basedOn w:val="91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2">
    <w:name w:val="Plain Table 2"/>
    <w:basedOn w:val="91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3">
    <w:name w:val="Plain Table 3"/>
    <w:basedOn w:val="91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4">
    <w:name w:val="Plain Table 4"/>
    <w:basedOn w:val="91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Plain Table 5"/>
    <w:basedOn w:val="91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6">
    <w:name w:val="Grid Table 1 Light"/>
    <w:basedOn w:val="91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Grid Table 1 Light - Accent 1"/>
    <w:basedOn w:val="91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Grid Table 1 Light - Accent 2"/>
    <w:basedOn w:val="91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Grid Table 1 Light - Accent 3"/>
    <w:basedOn w:val="91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Grid Table 1 Light - Accent 4"/>
    <w:basedOn w:val="91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Grid Table 1 Light - Accent 5"/>
    <w:basedOn w:val="91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Grid Table 1 Light - Accent 6"/>
    <w:basedOn w:val="91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Grid Table 2"/>
    <w:basedOn w:val="91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Grid Table 2 - Accent 1"/>
    <w:basedOn w:val="91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Grid Table 2 - Accent 2"/>
    <w:basedOn w:val="91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Grid Table 2 - Accent 3"/>
    <w:basedOn w:val="91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Grid Table 2 - Accent 4"/>
    <w:basedOn w:val="91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Grid Table 2 - Accent 5"/>
    <w:basedOn w:val="91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Grid Table 2 - Accent 6"/>
    <w:basedOn w:val="91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"/>
    <w:basedOn w:val="91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Grid Table 3 - Accent 1"/>
    <w:basedOn w:val="91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Grid Table 3 - Accent 2"/>
    <w:basedOn w:val="91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Grid Table 3 - Accent 3"/>
    <w:basedOn w:val="91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Grid Table 3 - Accent 4"/>
    <w:basedOn w:val="91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Grid Table 3 - Accent 5"/>
    <w:basedOn w:val="91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Grid Table 3 - Accent 6"/>
    <w:basedOn w:val="91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4"/>
    <w:basedOn w:val="91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8" w:customStyle="1">
    <w:name w:val="Grid Table 4 - Accent 1"/>
    <w:basedOn w:val="916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969" w:customStyle="1">
    <w:name w:val="Grid Table 4 - Accent 2"/>
    <w:basedOn w:val="91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70" w:customStyle="1">
    <w:name w:val="Grid Table 4 - Accent 3"/>
    <w:basedOn w:val="91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71" w:customStyle="1">
    <w:name w:val="Grid Table 4 - Accent 4"/>
    <w:basedOn w:val="91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72" w:customStyle="1">
    <w:name w:val="Grid Table 4 - Accent 5"/>
    <w:basedOn w:val="916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973" w:customStyle="1">
    <w:name w:val="Grid Table 4 - Accent 6"/>
    <w:basedOn w:val="91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74">
    <w:name w:val="Grid Table 5 Dark"/>
    <w:basedOn w:val="91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75" w:customStyle="1">
    <w:name w:val="Grid Table 5 Dark- Accent 1"/>
    <w:basedOn w:val="91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976" w:customStyle="1">
    <w:name w:val="Grid Table 5 Dark - Accent 2"/>
    <w:basedOn w:val="91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77" w:customStyle="1">
    <w:name w:val="Grid Table 5 Dark - Accent 3"/>
    <w:basedOn w:val="91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78" w:customStyle="1">
    <w:name w:val="Grid Table 5 Dark- Accent 4"/>
    <w:basedOn w:val="91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79" w:customStyle="1">
    <w:name w:val="Grid Table 5 Dark - Accent 5"/>
    <w:basedOn w:val="91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980" w:customStyle="1">
    <w:name w:val="Grid Table 5 Dark - Accent 6"/>
    <w:basedOn w:val="91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81">
    <w:name w:val="Grid Table 6 Colorful"/>
    <w:basedOn w:val="91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82" w:customStyle="1">
    <w:name w:val="Grid Table 6 Colorful - Accent 1"/>
    <w:basedOn w:val="916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83" w:customStyle="1">
    <w:name w:val="Grid Table 6 Colorful - Accent 2"/>
    <w:basedOn w:val="91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84" w:customStyle="1">
    <w:name w:val="Grid Table 6 Colorful - Accent 3"/>
    <w:basedOn w:val="91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85" w:customStyle="1">
    <w:name w:val="Grid Table 6 Colorful - Accent 4"/>
    <w:basedOn w:val="91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86" w:customStyle="1">
    <w:name w:val="Grid Table 6 Colorful - Accent 5"/>
    <w:basedOn w:val="916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87" w:customStyle="1">
    <w:name w:val="Grid Table 6 Colorful - Accent 6"/>
    <w:basedOn w:val="91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88">
    <w:name w:val="Grid Table 7 Colorful"/>
    <w:basedOn w:val="91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Grid Table 7 Colorful - Accent 1"/>
    <w:basedOn w:val="916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Grid Table 7 Colorful - Accent 2"/>
    <w:basedOn w:val="91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Grid Table 7 Colorful - Accent 3"/>
    <w:basedOn w:val="91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Grid Table 7 Colorful - Accent 4"/>
    <w:basedOn w:val="91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Grid Table 7 Colorful - Accent 5"/>
    <w:basedOn w:val="916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Grid Table 7 Colorful - Accent 6"/>
    <w:basedOn w:val="91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"/>
    <w:basedOn w:val="91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List Table 1 Light - Accent 1"/>
    <w:basedOn w:val="916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List Table 1 Light - Accent 2"/>
    <w:basedOn w:val="91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 w:customStyle="1">
    <w:name w:val="List Table 1 Light - Accent 3"/>
    <w:basedOn w:val="91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 w:customStyle="1">
    <w:name w:val="List Table 1 Light - Accent 4"/>
    <w:basedOn w:val="91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 w:customStyle="1">
    <w:name w:val="List Table 1 Light - Accent 5"/>
    <w:basedOn w:val="916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 w:customStyle="1">
    <w:name w:val="List Table 1 Light - Accent 6"/>
    <w:basedOn w:val="91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List Table 2"/>
    <w:basedOn w:val="91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03" w:customStyle="1">
    <w:name w:val="List Table 2 - Accent 1"/>
    <w:basedOn w:val="916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1004" w:customStyle="1">
    <w:name w:val="List Table 2 - Accent 2"/>
    <w:basedOn w:val="91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005" w:customStyle="1">
    <w:name w:val="List Table 2 - Accent 3"/>
    <w:basedOn w:val="91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006" w:customStyle="1">
    <w:name w:val="List Table 2 - Accent 4"/>
    <w:basedOn w:val="91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007" w:customStyle="1">
    <w:name w:val="List Table 2 - Accent 5"/>
    <w:basedOn w:val="916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1008" w:customStyle="1">
    <w:name w:val="List Table 2 - Accent 6"/>
    <w:basedOn w:val="91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009">
    <w:name w:val="List Table 3"/>
    <w:basedOn w:val="91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List Table 3 - Accent 1"/>
    <w:basedOn w:val="916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List Table 3 - Accent 2"/>
    <w:basedOn w:val="91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 w:customStyle="1">
    <w:name w:val="List Table 3 - Accent 3"/>
    <w:basedOn w:val="91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 w:customStyle="1">
    <w:name w:val="List Table 3 - Accent 4"/>
    <w:basedOn w:val="91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 w:customStyle="1">
    <w:name w:val="List Table 3 - Accent 5"/>
    <w:basedOn w:val="916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 w:customStyle="1">
    <w:name w:val="List Table 3 - Accent 6"/>
    <w:basedOn w:val="91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"/>
    <w:basedOn w:val="91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 w:customStyle="1">
    <w:name w:val="List Table 4 - Accent 1"/>
    <w:basedOn w:val="916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 w:customStyle="1">
    <w:name w:val="List Table 4 - Accent 2"/>
    <w:basedOn w:val="91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 w:customStyle="1">
    <w:name w:val="List Table 4 - Accent 3"/>
    <w:basedOn w:val="91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 w:customStyle="1">
    <w:name w:val="List Table 4 - Accent 4"/>
    <w:basedOn w:val="91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 w:customStyle="1">
    <w:name w:val="List Table 4 - Accent 5"/>
    <w:basedOn w:val="916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 w:customStyle="1">
    <w:name w:val="List Table 4 - Accent 6"/>
    <w:basedOn w:val="91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5 Dark"/>
    <w:basedOn w:val="91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4" w:customStyle="1">
    <w:name w:val="List Table 5 Dark - Accent 1"/>
    <w:basedOn w:val="916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5" w:customStyle="1">
    <w:name w:val="List Table 5 Dark - Accent 2"/>
    <w:basedOn w:val="91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6" w:customStyle="1">
    <w:name w:val="List Table 5 Dark - Accent 3"/>
    <w:basedOn w:val="91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7" w:customStyle="1">
    <w:name w:val="List Table 5 Dark - Accent 4"/>
    <w:basedOn w:val="91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8" w:customStyle="1">
    <w:name w:val="List Table 5 Dark - Accent 5"/>
    <w:basedOn w:val="916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9" w:customStyle="1">
    <w:name w:val="List Table 5 Dark - Accent 6"/>
    <w:basedOn w:val="91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0">
    <w:name w:val="List Table 6 Colorful"/>
    <w:basedOn w:val="91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31" w:customStyle="1">
    <w:name w:val="List Table 6 Colorful - Accent 1"/>
    <w:basedOn w:val="916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1032" w:customStyle="1">
    <w:name w:val="List Table 6 Colorful - Accent 2"/>
    <w:basedOn w:val="91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033" w:customStyle="1">
    <w:name w:val="List Table 6 Colorful - Accent 3"/>
    <w:basedOn w:val="91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034" w:customStyle="1">
    <w:name w:val="List Table 6 Colorful - Accent 4"/>
    <w:basedOn w:val="91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35" w:customStyle="1">
    <w:name w:val="List Table 6 Colorful - Accent 5"/>
    <w:basedOn w:val="916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1036" w:customStyle="1">
    <w:name w:val="List Table 6 Colorful - Accent 6"/>
    <w:basedOn w:val="91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37">
    <w:name w:val="List Table 7 Colorful"/>
    <w:basedOn w:val="91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List Table 7 Colorful - Accent 1"/>
    <w:basedOn w:val="916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List Table 7 Colorful - Accent 2"/>
    <w:basedOn w:val="91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 w:customStyle="1">
    <w:name w:val="List Table 7 Colorful - Accent 3"/>
    <w:basedOn w:val="91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 w:customStyle="1">
    <w:name w:val="List Table 7 Colorful - Accent 4"/>
    <w:basedOn w:val="91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 w:customStyle="1">
    <w:name w:val="List Table 7 Colorful - Accent 5"/>
    <w:basedOn w:val="916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 w:customStyle="1">
    <w:name w:val="List Table 7 Colorful - Accent 6"/>
    <w:basedOn w:val="91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 w:customStyle="1">
    <w:name w:val="Lined - Accent"/>
    <w:basedOn w:val="91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45" w:customStyle="1">
    <w:name w:val="Lined - Accent 1"/>
    <w:basedOn w:val="91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046" w:customStyle="1">
    <w:name w:val="Lined - Accent 2"/>
    <w:basedOn w:val="91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47" w:customStyle="1">
    <w:name w:val="Lined - Accent 3"/>
    <w:basedOn w:val="91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48" w:customStyle="1">
    <w:name w:val="Lined - Accent 4"/>
    <w:basedOn w:val="91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49" w:customStyle="1">
    <w:name w:val="Lined - Accent 5"/>
    <w:basedOn w:val="91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050" w:customStyle="1">
    <w:name w:val="Lined - Accent 6"/>
    <w:basedOn w:val="91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51" w:customStyle="1">
    <w:name w:val="Bordered &amp; Lined - Accent"/>
    <w:basedOn w:val="91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52" w:customStyle="1">
    <w:name w:val="Bordered &amp; Lined - Accent 1"/>
    <w:basedOn w:val="916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053" w:customStyle="1">
    <w:name w:val="Bordered &amp; Lined - Accent 2"/>
    <w:basedOn w:val="91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54" w:customStyle="1">
    <w:name w:val="Bordered &amp; Lined - Accent 3"/>
    <w:basedOn w:val="91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55" w:customStyle="1">
    <w:name w:val="Bordered &amp; Lined - Accent 4"/>
    <w:basedOn w:val="91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56" w:customStyle="1">
    <w:name w:val="Bordered &amp; Lined - Accent 5"/>
    <w:basedOn w:val="916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057" w:customStyle="1">
    <w:name w:val="Bordered &amp; Lined - Accent 6"/>
    <w:basedOn w:val="91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58" w:customStyle="1">
    <w:name w:val="Bordered"/>
    <w:basedOn w:val="91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59" w:customStyle="1">
    <w:name w:val="Bordered - Accent 1"/>
    <w:basedOn w:val="91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1060" w:customStyle="1">
    <w:name w:val="Bordered - Accent 2"/>
    <w:basedOn w:val="91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61" w:customStyle="1">
    <w:name w:val="Bordered - Accent 3"/>
    <w:basedOn w:val="91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62" w:customStyle="1">
    <w:name w:val="Bordered - Accent 4"/>
    <w:basedOn w:val="91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63" w:customStyle="1">
    <w:name w:val="Bordered - Accent 5"/>
    <w:basedOn w:val="91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1064" w:customStyle="1">
    <w:name w:val="Bordered - Accent 6"/>
    <w:basedOn w:val="91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65" w:customStyle="1">
    <w:name w:val="Текст сноски Знак"/>
    <w:link w:val="1086"/>
    <w:uiPriority w:val="99"/>
    <w:rPr>
      <w:sz w:val="18"/>
    </w:rPr>
  </w:style>
  <w:style w:type="paragraph" w:styleId="1066">
    <w:name w:val="endnote text"/>
    <w:basedOn w:val="905"/>
    <w:link w:val="1067"/>
    <w:uiPriority w:val="99"/>
    <w:semiHidden/>
    <w:unhideWhenUsed/>
    <w:rPr>
      <w:sz w:val="20"/>
    </w:rPr>
  </w:style>
  <w:style w:type="character" w:styleId="1067" w:customStyle="1">
    <w:name w:val="Текст концевой сноски Знак"/>
    <w:link w:val="1066"/>
    <w:uiPriority w:val="99"/>
    <w:rPr>
      <w:sz w:val="20"/>
    </w:rPr>
  </w:style>
  <w:style w:type="character" w:styleId="1068">
    <w:name w:val="endnote reference"/>
    <w:basedOn w:val="915"/>
    <w:uiPriority w:val="99"/>
    <w:semiHidden/>
    <w:unhideWhenUsed/>
    <w:rPr>
      <w:vertAlign w:val="superscript"/>
    </w:rPr>
  </w:style>
  <w:style w:type="paragraph" w:styleId="1069">
    <w:name w:val="toc 1"/>
    <w:basedOn w:val="905"/>
    <w:next w:val="905"/>
    <w:uiPriority w:val="39"/>
    <w:unhideWhenUsed/>
    <w:pPr>
      <w:spacing w:after="57"/>
    </w:pPr>
  </w:style>
  <w:style w:type="paragraph" w:styleId="1070">
    <w:name w:val="toc 2"/>
    <w:basedOn w:val="905"/>
    <w:next w:val="905"/>
    <w:uiPriority w:val="39"/>
    <w:unhideWhenUsed/>
    <w:pPr>
      <w:ind w:left="283"/>
      <w:spacing w:after="57"/>
    </w:pPr>
  </w:style>
  <w:style w:type="paragraph" w:styleId="1071">
    <w:name w:val="toc 3"/>
    <w:basedOn w:val="905"/>
    <w:next w:val="905"/>
    <w:uiPriority w:val="39"/>
    <w:unhideWhenUsed/>
    <w:pPr>
      <w:ind w:left="567"/>
      <w:spacing w:after="57"/>
    </w:pPr>
  </w:style>
  <w:style w:type="paragraph" w:styleId="1072">
    <w:name w:val="toc 4"/>
    <w:basedOn w:val="905"/>
    <w:next w:val="905"/>
    <w:uiPriority w:val="39"/>
    <w:unhideWhenUsed/>
    <w:pPr>
      <w:ind w:left="850"/>
      <w:spacing w:after="57"/>
    </w:pPr>
  </w:style>
  <w:style w:type="paragraph" w:styleId="1073">
    <w:name w:val="toc 5"/>
    <w:basedOn w:val="905"/>
    <w:next w:val="905"/>
    <w:uiPriority w:val="39"/>
    <w:unhideWhenUsed/>
    <w:pPr>
      <w:ind w:left="1134"/>
      <w:spacing w:after="57"/>
    </w:pPr>
  </w:style>
  <w:style w:type="paragraph" w:styleId="1074">
    <w:name w:val="toc 6"/>
    <w:basedOn w:val="905"/>
    <w:next w:val="905"/>
    <w:uiPriority w:val="39"/>
    <w:unhideWhenUsed/>
    <w:pPr>
      <w:ind w:left="1417"/>
      <w:spacing w:after="57"/>
    </w:pPr>
  </w:style>
  <w:style w:type="paragraph" w:styleId="1075">
    <w:name w:val="toc 7"/>
    <w:basedOn w:val="905"/>
    <w:next w:val="905"/>
    <w:uiPriority w:val="39"/>
    <w:unhideWhenUsed/>
    <w:pPr>
      <w:ind w:left="1701"/>
      <w:spacing w:after="57"/>
    </w:pPr>
  </w:style>
  <w:style w:type="paragraph" w:styleId="1076">
    <w:name w:val="toc 8"/>
    <w:basedOn w:val="905"/>
    <w:next w:val="905"/>
    <w:uiPriority w:val="39"/>
    <w:unhideWhenUsed/>
    <w:pPr>
      <w:ind w:left="1984"/>
      <w:spacing w:after="57"/>
    </w:pPr>
  </w:style>
  <w:style w:type="paragraph" w:styleId="1077">
    <w:name w:val="toc 9"/>
    <w:basedOn w:val="905"/>
    <w:next w:val="905"/>
    <w:uiPriority w:val="39"/>
    <w:unhideWhenUsed/>
    <w:pPr>
      <w:ind w:left="2268"/>
      <w:spacing w:after="57"/>
    </w:pPr>
  </w:style>
  <w:style w:type="paragraph" w:styleId="1078">
    <w:name w:val="TOC Heading"/>
    <w:uiPriority w:val="39"/>
    <w:unhideWhenUsed/>
  </w:style>
  <w:style w:type="paragraph" w:styleId="1079">
    <w:name w:val="table of figures"/>
    <w:basedOn w:val="905"/>
    <w:next w:val="905"/>
    <w:uiPriority w:val="99"/>
    <w:unhideWhenUsed/>
  </w:style>
  <w:style w:type="paragraph" w:styleId="1080">
    <w:name w:val="Body Text Indent 3"/>
    <w:basedOn w:val="905"/>
    <w:pPr>
      <w:ind w:firstLine="567"/>
      <w:jc w:val="both"/>
      <w:spacing w:line="360" w:lineRule="auto"/>
    </w:pPr>
    <w:rPr>
      <w:bCs/>
      <w:sz w:val="28"/>
    </w:rPr>
  </w:style>
  <w:style w:type="paragraph" w:styleId="1081">
    <w:name w:val="Body Text 2"/>
    <w:basedOn w:val="905"/>
    <w:pPr>
      <w:jc w:val="center"/>
    </w:pPr>
    <w:rPr>
      <w:b/>
      <w:sz w:val="28"/>
      <w:szCs w:val="20"/>
    </w:rPr>
  </w:style>
  <w:style w:type="paragraph" w:styleId="1082">
    <w:name w:val="Body Text"/>
    <w:basedOn w:val="905"/>
    <w:pPr>
      <w:jc w:val="both"/>
    </w:pPr>
    <w:rPr>
      <w:sz w:val="28"/>
      <w:szCs w:val="20"/>
    </w:rPr>
  </w:style>
  <w:style w:type="character" w:styleId="1083">
    <w:name w:val="footnote reference"/>
    <w:semiHidden/>
    <w:rPr>
      <w:vertAlign w:val="superscript"/>
    </w:rPr>
  </w:style>
  <w:style w:type="paragraph" w:styleId="1084">
    <w:name w:val="Body Text Indent"/>
    <w:basedOn w:val="905"/>
    <w:pPr>
      <w:ind w:firstLine="720"/>
      <w:jc w:val="both"/>
    </w:pPr>
    <w:rPr>
      <w:sz w:val="28"/>
      <w:szCs w:val="20"/>
    </w:rPr>
  </w:style>
  <w:style w:type="paragraph" w:styleId="1085">
    <w:name w:val="Body Text Indent 2"/>
    <w:basedOn w:val="905"/>
    <w:pPr>
      <w:ind w:firstLine="709"/>
      <w:jc w:val="both"/>
      <w:spacing w:line="360" w:lineRule="auto"/>
    </w:pPr>
    <w:rPr>
      <w:sz w:val="28"/>
      <w:szCs w:val="20"/>
    </w:rPr>
  </w:style>
  <w:style w:type="paragraph" w:styleId="1086">
    <w:name w:val="footnote text"/>
    <w:basedOn w:val="905"/>
    <w:link w:val="1065"/>
    <w:semiHidden/>
    <w:rPr>
      <w:sz w:val="20"/>
      <w:szCs w:val="20"/>
    </w:rPr>
  </w:style>
  <w:style w:type="character" w:styleId="1087">
    <w:name w:val="page number"/>
    <w:basedOn w:val="915"/>
  </w:style>
  <w:style w:type="paragraph" w:styleId="1088">
    <w:name w:val="Header"/>
    <w:basedOn w:val="905"/>
    <w:link w:val="1101"/>
    <w:pPr>
      <w:tabs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1089">
    <w:name w:val="Footer"/>
    <w:basedOn w:val="905"/>
    <w:link w:val="1112"/>
    <w:uiPriority w:val="99"/>
    <w:pPr>
      <w:tabs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1090">
    <w:name w:val="Body Text 3"/>
    <w:basedOn w:val="905"/>
    <w:pPr>
      <w:jc w:val="both"/>
    </w:pPr>
  </w:style>
  <w:style w:type="paragraph" w:styleId="1091">
    <w:name w:val="Block Text"/>
    <w:basedOn w:val="905"/>
    <w:pPr>
      <w:ind w:left="567" w:right="851"/>
      <w:jc w:val="both"/>
      <w:spacing w:line="360" w:lineRule="auto"/>
    </w:pPr>
  </w:style>
  <w:style w:type="paragraph" w:styleId="1092" w:customStyle="1">
    <w:name w:val="WW-Основной текст с отступом 2"/>
    <w:basedOn w:val="905"/>
    <w:pPr>
      <w:ind w:firstLine="720"/>
      <w:jc w:val="both"/>
      <w:widowControl w:val="off"/>
    </w:pPr>
    <w:rPr>
      <w:sz w:val="28"/>
      <w:szCs w:val="20"/>
    </w:rPr>
  </w:style>
  <w:style w:type="paragraph" w:styleId="1093" w:customStyle="1">
    <w:name w:val="Обычный1"/>
    <w:pPr>
      <w:ind w:firstLine="720"/>
      <w:spacing w:line="480" w:lineRule="auto"/>
    </w:pPr>
    <w:rPr>
      <w:rFonts w:ascii="Arial" w:hAnsi="Arial"/>
      <w:sz w:val="24"/>
    </w:rPr>
  </w:style>
  <w:style w:type="paragraph" w:styleId="1094">
    <w:name w:val="List"/>
    <w:basedOn w:val="905"/>
    <w:pPr>
      <w:ind w:left="283" w:hanging="283"/>
    </w:pPr>
    <w:rPr>
      <w:sz w:val="20"/>
      <w:szCs w:val="20"/>
    </w:rPr>
  </w:style>
  <w:style w:type="character" w:styleId="1095">
    <w:name w:val="Hyperlink"/>
    <w:rPr>
      <w:color w:val="0000ff"/>
      <w:u w:val="single"/>
    </w:rPr>
  </w:style>
  <w:style w:type="character" w:styleId="1096" w:customStyle="1">
    <w:name w:val="cataloguedetail-heading"/>
    <w:basedOn w:val="915"/>
  </w:style>
  <w:style w:type="paragraph" w:styleId="1097" w:customStyle="1">
    <w:name w:val="Обычный (веб)1"/>
    <w:basedOn w:val="905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1098" w:customStyle="1">
    <w:name w:val="Style46"/>
    <w:basedOn w:val="905"/>
    <w:pPr>
      <w:ind w:firstLine="494"/>
      <w:jc w:val="both"/>
      <w:spacing w:line="202" w:lineRule="exact"/>
      <w:widowControl w:val="off"/>
    </w:pPr>
    <w:rPr>
      <w:rFonts w:ascii="Arial" w:hAnsi="Arial"/>
    </w:rPr>
  </w:style>
  <w:style w:type="character" w:styleId="1099" w:customStyle="1">
    <w:name w:val="Font Style81"/>
    <w:rPr>
      <w:rFonts w:ascii="Arial" w:hAnsi="Arial" w:cs="Arial"/>
      <w:color w:val="000000"/>
      <w:sz w:val="16"/>
      <w:szCs w:val="16"/>
    </w:rPr>
  </w:style>
  <w:style w:type="paragraph" w:styleId="1100" w:customStyle="1">
    <w:name w:val="Style29"/>
    <w:basedOn w:val="905"/>
    <w:pPr>
      <w:jc w:val="both"/>
      <w:widowControl w:val="off"/>
    </w:pPr>
    <w:rPr>
      <w:rFonts w:ascii="Arial" w:hAnsi="Arial"/>
    </w:rPr>
  </w:style>
  <w:style w:type="character" w:styleId="1101" w:customStyle="1">
    <w:name w:val="Верхний колонтитул Знак"/>
    <w:link w:val="1088"/>
    <w:rPr>
      <w:sz w:val="28"/>
      <w:lang w:val="ru-RU" w:eastAsia="ru-RU" w:bidi="ar-SA"/>
    </w:rPr>
  </w:style>
  <w:style w:type="paragraph" w:styleId="1102" w:customStyle="1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905"/>
    <w:pPr>
      <w:spacing w:after="160" w:line="240" w:lineRule="exact"/>
    </w:pPr>
    <w:rPr>
      <w:rFonts w:ascii="Arial" w:hAnsi="Arial" w:eastAsia="Arial Unicode MS" w:cs="Arial"/>
      <w:sz w:val="20"/>
      <w:szCs w:val="20"/>
      <w:lang w:val="en-US" w:eastAsia="en-US"/>
    </w:rPr>
  </w:style>
  <w:style w:type="character" w:styleId="1103" w:customStyle="1">
    <w:name w:val="Знак Знак"/>
    <w:rPr>
      <w:lang w:val="ru-RU" w:eastAsia="ru-RU" w:bidi="ar-SA"/>
    </w:rPr>
  </w:style>
  <w:style w:type="paragraph" w:styleId="1104" w:customStyle="1">
    <w:name w:val="Знак1"/>
    <w:basedOn w:val="90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1105" w:customStyle="1">
    <w:name w:val="ГОСТ_Предисловие_Пункт"/>
    <w:basedOn w:val="905"/>
    <w:uiPriority w:val="99"/>
    <w:pPr>
      <w:numPr>
        <w:ilvl w:val="0"/>
        <w:numId w:val="15"/>
      </w:numPr>
      <w:jc w:val="both"/>
      <w:spacing w:before="100"/>
    </w:pPr>
    <w:rPr>
      <w:rFonts w:ascii="Arial" w:hAnsi="Arial" w:eastAsia="Calibri" w:cs="Arial"/>
      <w:sz w:val="20"/>
      <w:szCs w:val="20"/>
      <w:lang w:eastAsia="en-US"/>
    </w:rPr>
  </w:style>
  <w:style w:type="paragraph" w:styleId="1106" w:customStyle="1">
    <w:name w:val="ГОСТ_Таблица_Голова"/>
    <w:uiPriority w:val="99"/>
    <w:pPr>
      <w:ind w:left="57" w:right="57"/>
      <w:jc w:val="center"/>
      <w:keepNext/>
      <w:spacing w:before="40" w:after="40"/>
    </w:pPr>
    <w:rPr>
      <w:rFonts w:ascii="Arial" w:hAnsi="Arial" w:eastAsia="Calibri" w:cs="Arial"/>
      <w:sz w:val="18"/>
      <w:lang w:eastAsia="en-US"/>
    </w:rPr>
  </w:style>
  <w:style w:type="paragraph" w:styleId="1107" w:customStyle="1">
    <w:name w:val="ГОСТ_Таблица_Лево"/>
    <w:pPr>
      <w:ind w:left="57" w:right="57"/>
    </w:pPr>
    <w:rPr>
      <w:rFonts w:ascii="Arial" w:hAnsi="Arial" w:eastAsia="Calibri" w:cs="Arial"/>
      <w:lang w:eastAsia="en-US"/>
    </w:rPr>
  </w:style>
  <w:style w:type="paragraph" w:styleId="1108" w:customStyle="1">
    <w:name w:val="ГОСТ_Таблица_Центр"/>
    <w:pPr>
      <w:ind w:left="57" w:right="57"/>
      <w:jc w:val="center"/>
    </w:pPr>
    <w:rPr>
      <w:rFonts w:ascii="Arial" w:hAnsi="Arial" w:eastAsia="Calibri" w:cs="Arial"/>
      <w:lang w:eastAsia="en-US"/>
    </w:rPr>
  </w:style>
  <w:style w:type="paragraph" w:styleId="1109" w:customStyle="1">
    <w:name w:val="GOST_comment"/>
    <w:basedOn w:val="905"/>
    <w:qFormat/>
    <w:pPr>
      <w:ind w:left="284" w:right="-20" w:firstLine="425"/>
      <w:jc w:val="both"/>
      <w:spacing w:line="224" w:lineRule="exact"/>
    </w:pPr>
    <w:rPr>
      <w:rFonts w:ascii="Arial" w:hAnsi="Arial" w:eastAsia="Arial" w:cs="Arial"/>
      <w:i/>
      <w:vanish/>
      <w:color w:val="231f20"/>
      <w:sz w:val="20"/>
      <w:szCs w:val="20"/>
      <w:lang w:eastAsia="ar-SA"/>
    </w:rPr>
  </w:style>
  <w:style w:type="character" w:styleId="1110" w:customStyle="1">
    <w:name w:val="WW-Absatz-Standardschriftart1"/>
  </w:style>
  <w:style w:type="paragraph" w:styleId="1111" w:customStyle="1">
    <w:name w:val="FR1"/>
    <w:pPr>
      <w:jc w:val="both"/>
      <w:spacing w:line="300" w:lineRule="auto"/>
      <w:widowControl w:val="off"/>
    </w:pPr>
    <w:rPr>
      <w:rFonts w:eastAsia="Arial" w:cs="Calibri"/>
      <w:sz w:val="24"/>
      <w:szCs w:val="24"/>
      <w:lang w:eastAsia="ar-SA"/>
    </w:rPr>
  </w:style>
  <w:style w:type="character" w:styleId="1112" w:customStyle="1">
    <w:name w:val="Нижний колонтитул Знак"/>
    <w:link w:val="1089"/>
    <w:uiPriority w:val="99"/>
    <w:rPr>
      <w:sz w:val="28"/>
      <w:lang w:val="ru-RU" w:eastAsia="ru-RU" w:bidi="ar-SA"/>
    </w:rPr>
  </w:style>
  <w:style w:type="paragraph" w:styleId="1113">
    <w:name w:val="Document Map"/>
    <w:basedOn w:val="905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1114">
    <w:name w:val="FollowedHyperlink"/>
    <w:rPr>
      <w:color w:val="800080"/>
      <w:u w:val="single"/>
    </w:rPr>
  </w:style>
  <w:style w:type="paragraph" w:styleId="1115" w:customStyle="1">
    <w:name w:val="Знак11"/>
    <w:basedOn w:val="90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1116" w:customStyle="1">
    <w:name w:val="Заголовок 1 Знак"/>
    <w:link w:val="906"/>
    <w:uiPriority w:val="99"/>
    <w:rPr>
      <w:b/>
      <w:sz w:val="32"/>
    </w:rPr>
  </w:style>
  <w:style w:type="character" w:styleId="1117" w:customStyle="1">
    <w:name w:val="Заголовок 4 Знак"/>
    <w:link w:val="909"/>
    <w:uiPriority w:val="99"/>
    <w:rPr>
      <w:b/>
      <w:sz w:val="32"/>
    </w:rPr>
  </w:style>
  <w:style w:type="paragraph" w:styleId="1118" w:customStyle="1">
    <w:name w:val="Чертежный"/>
    <w:pPr>
      <w:jc w:val="both"/>
    </w:pPr>
    <w:rPr>
      <w:rFonts w:ascii="ISOCPEUR" w:hAnsi="ISOCPEUR"/>
      <w:i/>
      <w:iCs/>
      <w:sz w:val="28"/>
      <w:szCs w:val="28"/>
      <w:lang w:val="uk-UA"/>
    </w:rPr>
  </w:style>
  <w:style w:type="paragraph" w:styleId="1119" w:customStyle="1">
    <w:name w:val="Основной текст с отступом 31"/>
    <w:basedOn w:val="905"/>
    <w:pPr>
      <w:ind w:firstLine="741"/>
    </w:pPr>
    <w:rPr>
      <w:sz w:val="28"/>
      <w:lang w:eastAsia="ar-SA"/>
    </w:rPr>
  </w:style>
  <w:style w:type="paragraph" w:styleId="1120">
    <w:name w:val="Balloon Text"/>
    <w:basedOn w:val="905"/>
    <w:link w:val="1121"/>
    <w:rPr>
      <w:rFonts w:ascii="Tahoma" w:hAnsi="Tahoma"/>
      <w:sz w:val="16"/>
      <w:szCs w:val="16"/>
    </w:rPr>
  </w:style>
  <w:style w:type="character" w:styleId="1121" w:customStyle="1">
    <w:name w:val="Текст выноски Знак"/>
    <w:link w:val="1120"/>
    <w:rPr>
      <w:rFonts w:ascii="Tahoma" w:hAnsi="Tahoma" w:cs="Tahoma"/>
      <w:sz w:val="16"/>
      <w:szCs w:val="16"/>
    </w:rPr>
  </w:style>
  <w:style w:type="character" w:styleId="1122" w:customStyle="1">
    <w:name w:val="apple-converted-space"/>
    <w:basedOn w:val="915"/>
  </w:style>
  <w:style w:type="paragraph" w:styleId="1123">
    <w:name w:val="No Spacing"/>
    <w:qFormat/>
    <w:rPr>
      <w:rFonts w:ascii="Calibri" w:hAnsi="Calibri" w:eastAsia="Calibri"/>
      <w:sz w:val="22"/>
      <w:szCs w:val="22"/>
      <w:lang w:eastAsia="en-US"/>
    </w:rPr>
  </w:style>
  <w:style w:type="table" w:styleId="1124">
    <w:name w:val="Table Grid"/>
    <w:basedOn w:val="91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25">
    <w:name w:val="Plain Text"/>
    <w:basedOn w:val="905"/>
    <w:link w:val="1126"/>
    <w:pPr>
      <w:widowControl w:val="off"/>
    </w:pPr>
    <w:rPr>
      <w:rFonts w:ascii="Courier New" w:hAnsi="Courier New"/>
      <w:sz w:val="20"/>
      <w:szCs w:val="20"/>
    </w:rPr>
  </w:style>
  <w:style w:type="character" w:styleId="1126" w:customStyle="1">
    <w:name w:val="Текст Знак"/>
    <w:link w:val="1125"/>
    <w:rPr>
      <w:rFonts w:ascii="Courier New" w:hAnsi="Courier New"/>
    </w:rPr>
  </w:style>
  <w:style w:type="character" w:styleId="1127">
    <w:name w:val="Strong"/>
    <w:uiPriority w:val="22"/>
    <w:qFormat/>
    <w:rPr>
      <w:b/>
      <w:bCs/>
    </w:rPr>
  </w:style>
  <w:style w:type="paragraph" w:styleId="1128" w:customStyle="1">
    <w:name w:val="formattext"/>
    <w:basedOn w:val="905"/>
    <w:pPr>
      <w:spacing w:before="100" w:beforeAutospacing="1" w:after="100" w:afterAutospacing="1"/>
    </w:pPr>
  </w:style>
  <w:style w:type="paragraph" w:styleId="1129" w:customStyle="1">
    <w:name w:val="headertext"/>
    <w:basedOn w:val="905"/>
    <w:pPr>
      <w:spacing w:before="100" w:beforeAutospacing="1" w:after="100" w:afterAutospacing="1"/>
    </w:pPr>
  </w:style>
  <w:style w:type="paragraph" w:styleId="1130" w:customStyle="1">
    <w:name w:val="topleveltext"/>
    <w:basedOn w:val="905"/>
    <w:pPr>
      <w:spacing w:before="100" w:beforeAutospacing="1" w:after="100" w:afterAutospacing="1"/>
    </w:pPr>
  </w:style>
  <w:style w:type="paragraph" w:styleId="1131" w:customStyle="1">
    <w:name w:val="Default"/>
    <w:rPr>
      <w:color w:val="000000"/>
      <w:sz w:val="24"/>
      <w:szCs w:val="24"/>
    </w:rPr>
  </w:style>
  <w:style w:type="character" w:styleId="1132" w:customStyle="1">
    <w:name w:val="num"/>
  </w:style>
  <w:style w:type="character" w:styleId="1133">
    <w:name w:val="annotation reference"/>
    <w:uiPriority w:val="99"/>
    <w:unhideWhenUsed/>
    <w:rPr>
      <w:sz w:val="16"/>
      <w:szCs w:val="16"/>
    </w:rPr>
  </w:style>
  <w:style w:type="paragraph" w:styleId="1134">
    <w:name w:val="annotation text"/>
    <w:basedOn w:val="905"/>
    <w:link w:val="1135"/>
    <w:uiPriority w:val="99"/>
    <w:unhideWhenUsed/>
    <w:rPr>
      <w:sz w:val="20"/>
      <w:szCs w:val="20"/>
    </w:rPr>
  </w:style>
  <w:style w:type="character" w:styleId="1135" w:customStyle="1">
    <w:name w:val="Текст примечания Знак"/>
    <w:basedOn w:val="915"/>
    <w:link w:val="1134"/>
    <w:uiPriority w:val="99"/>
  </w:style>
  <w:style w:type="paragraph" w:styleId="1136" w:customStyle="1">
    <w:name w:val="основной текст"/>
    <w:basedOn w:val="905"/>
    <w:link w:val="1138"/>
    <w:qFormat/>
    <w:pPr>
      <w:ind w:firstLine="709"/>
      <w:jc w:val="both"/>
      <w:spacing w:line="360" w:lineRule="auto"/>
    </w:pPr>
    <w:rPr>
      <w:rFonts w:ascii="Arial" w:hAnsi="Arial" w:cs="Arial"/>
    </w:rPr>
  </w:style>
  <w:style w:type="paragraph" w:styleId="1137">
    <w:name w:val="annotation subject"/>
    <w:basedOn w:val="1134"/>
    <w:next w:val="1134"/>
    <w:link w:val="1139"/>
    <w:rPr>
      <w:b/>
      <w:bCs/>
    </w:rPr>
  </w:style>
  <w:style w:type="character" w:styleId="1138" w:customStyle="1">
    <w:name w:val="основной текст Знак"/>
    <w:link w:val="1136"/>
    <w:rPr>
      <w:rFonts w:ascii="Arial" w:hAnsi="Arial" w:cs="Arial"/>
      <w:sz w:val="24"/>
      <w:szCs w:val="24"/>
    </w:rPr>
  </w:style>
  <w:style w:type="character" w:styleId="1139" w:customStyle="1">
    <w:name w:val="Тема примечания Знак"/>
    <w:link w:val="1137"/>
    <w:rPr>
      <w:b/>
      <w:bCs/>
    </w:rPr>
  </w:style>
  <w:style w:type="paragraph" w:styleId="1140" w:customStyle="1">
    <w:name w:val=".FORMATTEXT"/>
    <w:uiPriority w:val="99"/>
    <w:pPr>
      <w:widowControl w:val="off"/>
    </w:pPr>
    <w:rPr>
      <w:rFonts w:ascii="Arial" w:hAnsi="Arial" w:cs="Arial"/>
    </w:rPr>
  </w:style>
  <w:style w:type="character" w:styleId="1141" w:customStyle="1">
    <w:name w:val="Основной текст_"/>
    <w:link w:val="1142"/>
    <w:rPr>
      <w:sz w:val="26"/>
      <w:szCs w:val="26"/>
      <w:shd w:val="clear" w:color="auto" w:fill="ffffff"/>
    </w:rPr>
  </w:style>
  <w:style w:type="paragraph" w:styleId="1142" w:customStyle="1">
    <w:name w:val="Основной текст2"/>
    <w:basedOn w:val="905"/>
    <w:link w:val="1141"/>
    <w:pPr>
      <w:spacing w:after="660" w:line="0" w:lineRule="atLeast"/>
      <w:shd w:val="clear" w:color="auto" w:fill="ffffff"/>
      <w:widowControl w:val="off"/>
    </w:pPr>
    <w:rPr>
      <w:sz w:val="26"/>
      <w:szCs w:val="26"/>
    </w:rPr>
  </w:style>
  <w:style w:type="paragraph" w:styleId="1143" w:customStyle="1">
    <w:name w:val=".HEADERTEXT"/>
    <w:pPr>
      <w:widowControl w:val="off"/>
    </w:pPr>
    <w:rPr>
      <w:rFonts w:ascii="Arial" w:hAnsi="Arial" w:cs="Arial"/>
      <w:color w:val="2b4279"/>
      <w:lang w:eastAsia="zh-CN"/>
    </w:rPr>
  </w:style>
  <w:style w:type="character" w:styleId="1144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1145">
    <w:name w:val="Placeholder Text"/>
    <w:basedOn w:val="915"/>
    <w:uiPriority w:val="99"/>
    <w:semiHidden/>
    <w:rPr>
      <w:color w:val="808080"/>
    </w:rPr>
  </w:style>
  <w:style w:type="paragraph" w:styleId="1146">
    <w:name w:val="Normal (Web)"/>
    <w:basedOn w:val="905"/>
  </w:style>
  <w:style w:type="paragraph" w:styleId="1147" w:customStyle="1">
    <w:name w:val="228bf8a64b8551e1msonormal"/>
    <w:basedOn w:val="905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customXml" Target="../customXml/item1.xml" /><Relationship Id="rId19" Type="http://schemas.openxmlformats.org/officeDocument/2006/relationships/image" Target="media/image1.png"/><Relationship Id="rId20" Type="http://schemas.openxmlformats.org/officeDocument/2006/relationships/hyperlink" Target="http://www.easc" TargetMode="External"/><Relationship Id="rId21" Type="http://schemas.openxmlformats.org/officeDocument/2006/relationships/hyperlink" Target="https://docs.cntd.ru/document/902320560" TargetMode="External"/><Relationship Id="rId22" Type="http://schemas.openxmlformats.org/officeDocument/2006/relationships/hyperlink" Target="https://docs.cntd.ru/document/90232056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BCDE-BA89-44D9-A5A1-5B7A7B0A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Tycoon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revision>40</cp:revision>
  <dcterms:created xsi:type="dcterms:W3CDTF">2024-04-17T07:01:00Z</dcterms:created>
  <dcterms:modified xsi:type="dcterms:W3CDTF">2025-01-16T07:51:34Z</dcterms:modified>
</cp:coreProperties>
</file>